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0DDB" w14:textId="488B1467" w:rsidR="007E304C" w:rsidRDefault="1F2B9FFA" w:rsidP="00122443">
      <w:pPr>
        <w:spacing w:after="0" w:line="240" w:lineRule="auto"/>
        <w:jc w:val="center"/>
        <w:rPr>
          <w:rFonts w:ascii="Times New Roman" w:hAnsi="Times New Roman" w:cs="Times New Roman"/>
          <w:sz w:val="28"/>
          <w:szCs w:val="28"/>
        </w:rPr>
      </w:pPr>
      <w:r>
        <w:rPr>
          <w:noProof/>
        </w:rPr>
        <w:drawing>
          <wp:inline distT="0" distB="0" distL="0" distR="0" wp14:anchorId="4BE7F5EF" wp14:editId="0B72DC2F">
            <wp:extent cx="1536700" cy="685800"/>
            <wp:effectExtent l="0" t="0" r="0" b="0"/>
            <wp:docPr id="2008281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281096" name=""/>
                    <pic:cNvPicPr/>
                  </pic:nvPicPr>
                  <pic:blipFill>
                    <a:blip r:embed="rId7"/>
                    <a:stretch>
                      <a:fillRect/>
                    </a:stretch>
                  </pic:blipFill>
                  <pic:spPr>
                    <a:xfrm>
                      <a:off x="0" y="0"/>
                      <a:ext cx="1536700" cy="685800"/>
                    </a:xfrm>
                    <a:prstGeom prst="rect">
                      <a:avLst/>
                    </a:prstGeom>
                  </pic:spPr>
                </pic:pic>
              </a:graphicData>
            </a:graphic>
          </wp:inline>
        </w:drawing>
      </w:r>
    </w:p>
    <w:p w14:paraId="5FC64298" w14:textId="21D95B66" w:rsidR="0D371720" w:rsidRDefault="0D371720" w:rsidP="077E2C4F">
      <w:pPr>
        <w:jc w:val="center"/>
        <w:rPr>
          <w:rFonts w:ascii="Times New Roman" w:hAnsi="Times New Roman" w:cs="Times New Roman"/>
          <w:sz w:val="28"/>
          <w:szCs w:val="28"/>
        </w:rPr>
      </w:pPr>
      <w:r w:rsidRPr="077E2C4F">
        <w:rPr>
          <w:rFonts w:ascii="Times New Roman" w:hAnsi="Times New Roman" w:cs="Times New Roman"/>
          <w:sz w:val="28"/>
          <w:szCs w:val="28"/>
        </w:rPr>
        <w:t>Texas Lutheran University</w:t>
      </w:r>
    </w:p>
    <w:p w14:paraId="3D74F980" w14:textId="1DE39545" w:rsidR="0D371720" w:rsidRDefault="0D371720" w:rsidP="077E2C4F">
      <w:pPr>
        <w:jc w:val="center"/>
        <w:rPr>
          <w:rFonts w:ascii="Times New Roman" w:hAnsi="Times New Roman" w:cs="Times New Roman"/>
          <w:sz w:val="28"/>
          <w:szCs w:val="28"/>
        </w:rPr>
      </w:pPr>
      <w:r w:rsidRPr="077E2C4F">
        <w:rPr>
          <w:rFonts w:ascii="Times New Roman" w:hAnsi="Times New Roman" w:cs="Times New Roman"/>
          <w:sz w:val="28"/>
          <w:szCs w:val="28"/>
        </w:rPr>
        <w:t>Student Government Association</w:t>
      </w:r>
    </w:p>
    <w:p w14:paraId="7B1CD2B7" w14:textId="18783705" w:rsidR="0D371720" w:rsidRDefault="0D371720" w:rsidP="077E2C4F">
      <w:pPr>
        <w:jc w:val="center"/>
        <w:rPr>
          <w:rFonts w:ascii="Times New Roman" w:hAnsi="Times New Roman" w:cs="Times New Roman"/>
          <w:sz w:val="28"/>
          <w:szCs w:val="28"/>
        </w:rPr>
      </w:pPr>
      <w:r w:rsidRPr="077E2C4F">
        <w:rPr>
          <w:rFonts w:ascii="Times New Roman" w:hAnsi="Times New Roman" w:cs="Times New Roman"/>
          <w:sz w:val="28"/>
          <w:szCs w:val="28"/>
        </w:rPr>
        <w:t xml:space="preserve">Legislative </w:t>
      </w:r>
      <w:r w:rsidR="008C1ED1" w:rsidRPr="077E2C4F">
        <w:rPr>
          <w:rFonts w:ascii="Times New Roman" w:hAnsi="Times New Roman" w:cs="Times New Roman"/>
          <w:sz w:val="28"/>
          <w:szCs w:val="28"/>
        </w:rPr>
        <w:t>Committee</w:t>
      </w:r>
    </w:p>
    <w:p w14:paraId="3E3554AA" w14:textId="0B0579B3" w:rsidR="077E2C4F" w:rsidRDefault="077E2C4F" w:rsidP="077E2C4F">
      <w:pPr>
        <w:jc w:val="center"/>
        <w:rPr>
          <w:rFonts w:ascii="Times New Roman" w:hAnsi="Times New Roman" w:cs="Times New Roman"/>
          <w:b/>
          <w:bCs/>
        </w:rPr>
      </w:pPr>
    </w:p>
    <w:p w14:paraId="16077811" w14:textId="04D1144E" w:rsidR="0D371720" w:rsidRDefault="0D371720" w:rsidP="00E16ACC">
      <w:pPr>
        <w:spacing w:after="0"/>
        <w:rPr>
          <w:rFonts w:ascii="Times New Roman" w:hAnsi="Times New Roman" w:cs="Times New Roman"/>
          <w:sz w:val="22"/>
          <w:szCs w:val="22"/>
        </w:rPr>
      </w:pPr>
      <w:r w:rsidRPr="002825EC">
        <w:rPr>
          <w:rFonts w:ascii="Times New Roman" w:hAnsi="Times New Roman" w:cs="Times New Roman"/>
          <w:b/>
          <w:bCs/>
          <w:sz w:val="22"/>
          <w:szCs w:val="22"/>
        </w:rPr>
        <w:t>Committee Members:</w:t>
      </w:r>
      <w:r w:rsidRPr="002825EC">
        <w:rPr>
          <w:b/>
          <w:bCs/>
        </w:rPr>
        <w:tab/>
      </w:r>
      <w:r>
        <w:tab/>
      </w:r>
      <w:r>
        <w:tab/>
      </w:r>
      <w:r>
        <w:tab/>
      </w:r>
      <w:r>
        <w:tab/>
      </w:r>
      <w:r>
        <w:tab/>
      </w:r>
      <w:r w:rsidR="0053267F" w:rsidRPr="002825EC">
        <w:rPr>
          <w:b/>
          <w:bCs/>
        </w:rPr>
        <w:tab/>
      </w:r>
      <w:r w:rsidR="047BA483" w:rsidRPr="002825EC">
        <w:rPr>
          <w:rFonts w:ascii="Times New Roman" w:hAnsi="Times New Roman" w:cs="Times New Roman"/>
          <w:b/>
          <w:bCs/>
          <w:sz w:val="22"/>
          <w:szCs w:val="22"/>
        </w:rPr>
        <w:t>Student Government Association:</w:t>
      </w:r>
    </w:p>
    <w:p w14:paraId="37F29A52" w14:textId="6404B97E" w:rsidR="0D371720" w:rsidRDefault="0D371720" w:rsidP="00E16ACC">
      <w:pPr>
        <w:spacing w:after="0"/>
        <w:rPr>
          <w:rFonts w:ascii="Times New Roman" w:hAnsi="Times New Roman" w:cs="Times New Roman"/>
          <w:i/>
          <w:iCs/>
          <w:sz w:val="22"/>
          <w:szCs w:val="22"/>
        </w:rPr>
      </w:pPr>
      <w:r w:rsidRPr="077E2C4F">
        <w:rPr>
          <w:rFonts w:ascii="Times New Roman" w:hAnsi="Times New Roman" w:cs="Times New Roman"/>
          <w:i/>
          <w:iCs/>
          <w:sz w:val="22"/>
          <w:szCs w:val="22"/>
        </w:rPr>
        <w:t xml:space="preserve">Senator </w:t>
      </w:r>
      <w:r w:rsidR="51571468" w:rsidRPr="077E2C4F">
        <w:rPr>
          <w:rFonts w:ascii="Times New Roman" w:hAnsi="Times New Roman" w:cs="Times New Roman"/>
          <w:sz w:val="22"/>
          <w:szCs w:val="22"/>
        </w:rPr>
        <w:t xml:space="preserve">Mr. </w:t>
      </w:r>
      <w:r w:rsidRPr="077E2C4F">
        <w:rPr>
          <w:rFonts w:ascii="Times New Roman" w:hAnsi="Times New Roman" w:cs="Times New Roman"/>
          <w:sz w:val="22"/>
          <w:szCs w:val="22"/>
        </w:rPr>
        <w:t>Logan Randall – Chair</w:t>
      </w:r>
      <w:r>
        <w:tab/>
      </w:r>
      <w:r>
        <w:tab/>
      </w:r>
      <w:r>
        <w:tab/>
      </w:r>
      <w:r>
        <w:tab/>
      </w:r>
      <w:r w:rsidR="0053267F">
        <w:tab/>
      </w:r>
      <w:r w:rsidR="3E47283C" w:rsidRPr="077E2C4F">
        <w:rPr>
          <w:rFonts w:ascii="Times New Roman" w:hAnsi="Times New Roman" w:cs="Times New Roman"/>
          <w:sz w:val="22"/>
          <w:szCs w:val="22"/>
        </w:rPr>
        <w:t xml:space="preserve">Mr. Justin Friedman – </w:t>
      </w:r>
      <w:r w:rsidR="3E47283C" w:rsidRPr="077E2C4F">
        <w:rPr>
          <w:rFonts w:ascii="Times New Roman" w:hAnsi="Times New Roman" w:cs="Times New Roman"/>
          <w:i/>
          <w:iCs/>
          <w:sz w:val="22"/>
          <w:szCs w:val="22"/>
        </w:rPr>
        <w:t>President</w:t>
      </w:r>
    </w:p>
    <w:p w14:paraId="7A81897C" w14:textId="244D09B7" w:rsidR="0D371720" w:rsidRDefault="0D371720" w:rsidP="00E16ACC">
      <w:pPr>
        <w:spacing w:after="0"/>
        <w:rPr>
          <w:rFonts w:ascii="Times New Roman" w:hAnsi="Times New Roman" w:cs="Times New Roman"/>
          <w:sz w:val="22"/>
          <w:szCs w:val="22"/>
        </w:rPr>
      </w:pPr>
      <w:r w:rsidRPr="077E2C4F">
        <w:rPr>
          <w:rFonts w:ascii="Times New Roman" w:hAnsi="Times New Roman" w:cs="Times New Roman"/>
          <w:i/>
          <w:iCs/>
          <w:sz w:val="22"/>
          <w:szCs w:val="22"/>
        </w:rPr>
        <w:t xml:space="preserve">Senator </w:t>
      </w:r>
      <w:r w:rsidR="2E1A0765" w:rsidRPr="077E2C4F">
        <w:rPr>
          <w:rFonts w:ascii="Times New Roman" w:hAnsi="Times New Roman" w:cs="Times New Roman"/>
          <w:sz w:val="22"/>
          <w:szCs w:val="22"/>
        </w:rPr>
        <w:t xml:space="preserve">Mr. </w:t>
      </w:r>
      <w:r w:rsidRPr="077E2C4F">
        <w:rPr>
          <w:rFonts w:ascii="Times New Roman" w:hAnsi="Times New Roman" w:cs="Times New Roman"/>
          <w:sz w:val="22"/>
          <w:szCs w:val="22"/>
        </w:rPr>
        <w:t>Masen Aleman – Member</w:t>
      </w:r>
      <w:r>
        <w:tab/>
      </w:r>
      <w:r>
        <w:tab/>
      </w:r>
      <w:r>
        <w:tab/>
      </w:r>
      <w:r w:rsidR="00D07D5C">
        <w:tab/>
      </w:r>
      <w:r w:rsidR="0053267F">
        <w:tab/>
      </w:r>
      <w:r w:rsidR="2E59112C" w:rsidRPr="077E2C4F">
        <w:rPr>
          <w:rFonts w:ascii="Times New Roman" w:hAnsi="Times New Roman" w:cs="Times New Roman"/>
          <w:sz w:val="22"/>
          <w:szCs w:val="22"/>
        </w:rPr>
        <w:t xml:space="preserve">Ms. Mayra Arroyo – </w:t>
      </w:r>
      <w:r w:rsidR="2E59112C" w:rsidRPr="00AC7100">
        <w:rPr>
          <w:rFonts w:ascii="Times New Roman" w:hAnsi="Times New Roman" w:cs="Times New Roman"/>
          <w:i/>
          <w:iCs/>
          <w:sz w:val="22"/>
          <w:szCs w:val="22"/>
        </w:rPr>
        <w:t>Vice President</w:t>
      </w:r>
    </w:p>
    <w:p w14:paraId="1CD80FFF" w14:textId="196ED11E" w:rsidR="00E03282" w:rsidRDefault="0D371720" w:rsidP="00E16ACC">
      <w:pPr>
        <w:spacing w:after="0"/>
      </w:pPr>
      <w:r w:rsidRPr="077E2C4F">
        <w:rPr>
          <w:rFonts w:ascii="Times New Roman" w:hAnsi="Times New Roman" w:cs="Times New Roman"/>
          <w:i/>
          <w:iCs/>
          <w:sz w:val="22"/>
          <w:szCs w:val="22"/>
        </w:rPr>
        <w:t>Senator</w:t>
      </w:r>
      <w:r w:rsidRPr="077E2C4F">
        <w:rPr>
          <w:rFonts w:ascii="Times New Roman" w:hAnsi="Times New Roman" w:cs="Times New Roman"/>
          <w:sz w:val="22"/>
          <w:szCs w:val="22"/>
        </w:rPr>
        <w:t xml:space="preserve"> </w:t>
      </w:r>
      <w:r w:rsidR="08A64C44" w:rsidRPr="077E2C4F">
        <w:rPr>
          <w:rFonts w:ascii="Times New Roman" w:hAnsi="Times New Roman" w:cs="Times New Roman"/>
          <w:sz w:val="22"/>
          <w:szCs w:val="22"/>
        </w:rPr>
        <w:t xml:space="preserve">Ms. </w:t>
      </w:r>
      <w:r w:rsidRPr="077E2C4F">
        <w:rPr>
          <w:rFonts w:ascii="Times New Roman" w:hAnsi="Times New Roman" w:cs="Times New Roman"/>
          <w:sz w:val="22"/>
          <w:szCs w:val="22"/>
        </w:rPr>
        <w:t>Ainsley Lake - Member</w:t>
      </w:r>
      <w:r>
        <w:tab/>
      </w:r>
      <w:r>
        <w:tab/>
      </w:r>
      <w:r w:rsidR="00E03282">
        <w:tab/>
      </w:r>
      <w:r w:rsidR="00E03282">
        <w:tab/>
      </w:r>
      <w:r w:rsidR="00E03282">
        <w:tab/>
      </w:r>
      <w:r w:rsidR="00E03282" w:rsidRPr="077E2C4F">
        <w:rPr>
          <w:rFonts w:ascii="Times New Roman" w:hAnsi="Times New Roman" w:cs="Times New Roman"/>
          <w:sz w:val="22"/>
          <w:szCs w:val="22"/>
        </w:rPr>
        <w:t xml:space="preserve">Ms. Elle Anderson – </w:t>
      </w:r>
      <w:r w:rsidR="00E03282" w:rsidRPr="00AC7100">
        <w:rPr>
          <w:rFonts w:ascii="Times New Roman" w:hAnsi="Times New Roman" w:cs="Times New Roman"/>
          <w:i/>
          <w:iCs/>
          <w:sz w:val="22"/>
          <w:szCs w:val="22"/>
        </w:rPr>
        <w:t>Secretary</w:t>
      </w:r>
    </w:p>
    <w:p w14:paraId="79829B74" w14:textId="3A1FC683" w:rsidR="064DA547" w:rsidRDefault="00E03282" w:rsidP="00E03282">
      <w:pPr>
        <w:spacing w:after="0"/>
        <w:rPr>
          <w:rFonts w:ascii="Times New Roman" w:hAnsi="Times New Roman" w:cs="Times New Roman"/>
          <w:sz w:val="22"/>
          <w:szCs w:val="22"/>
        </w:rPr>
      </w:pPr>
      <w:r>
        <w:rPr>
          <w:rFonts w:ascii="Times New Roman" w:hAnsi="Times New Roman" w:cs="Times New Roman"/>
          <w:i/>
          <w:iCs/>
          <w:sz w:val="22"/>
          <w:szCs w:val="22"/>
        </w:rPr>
        <w:t xml:space="preserve">Senator </w:t>
      </w:r>
      <w:r>
        <w:rPr>
          <w:rFonts w:ascii="Times New Roman" w:hAnsi="Times New Roman" w:cs="Times New Roman"/>
          <w:sz w:val="22"/>
          <w:szCs w:val="22"/>
        </w:rPr>
        <w:t>Mr. Caleb Goldstrom – Member</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77E2C4F">
        <w:rPr>
          <w:rFonts w:ascii="Times New Roman" w:hAnsi="Times New Roman" w:cs="Times New Roman"/>
          <w:sz w:val="22"/>
          <w:szCs w:val="22"/>
        </w:rPr>
        <w:t xml:space="preserve">Mr. Justin Perry – </w:t>
      </w:r>
      <w:r w:rsidRPr="00AC7100">
        <w:rPr>
          <w:rFonts w:ascii="Times New Roman" w:hAnsi="Times New Roman" w:cs="Times New Roman"/>
          <w:i/>
          <w:iCs/>
          <w:sz w:val="22"/>
          <w:szCs w:val="22"/>
        </w:rPr>
        <w:t xml:space="preserve">Treasurer </w:t>
      </w:r>
      <w:r w:rsidR="064DA547" w:rsidRPr="00AC7100">
        <w:rPr>
          <w:rFonts w:ascii="Times New Roman" w:hAnsi="Times New Roman" w:cs="Times New Roman"/>
          <w:i/>
          <w:iCs/>
          <w:sz w:val="22"/>
          <w:szCs w:val="22"/>
        </w:rPr>
        <w:t xml:space="preserve"> </w:t>
      </w:r>
    </w:p>
    <w:p w14:paraId="2AB75412" w14:textId="622A1A66" w:rsidR="064DA547" w:rsidRDefault="064DA547" w:rsidP="0053267F">
      <w:pPr>
        <w:spacing w:after="0"/>
        <w:ind w:left="5760" w:firstLine="720"/>
        <w:rPr>
          <w:rFonts w:ascii="Times New Roman" w:hAnsi="Times New Roman" w:cs="Times New Roman"/>
          <w:sz w:val="22"/>
          <w:szCs w:val="22"/>
        </w:rPr>
      </w:pPr>
      <w:r w:rsidRPr="077E2C4F">
        <w:rPr>
          <w:rFonts w:ascii="Times New Roman" w:hAnsi="Times New Roman" w:cs="Times New Roman"/>
          <w:sz w:val="22"/>
          <w:szCs w:val="22"/>
        </w:rPr>
        <w:t xml:space="preserve">Dir. Tiffany Espinoza – </w:t>
      </w:r>
      <w:r w:rsidRPr="00AC7100">
        <w:rPr>
          <w:rFonts w:ascii="Times New Roman" w:hAnsi="Times New Roman" w:cs="Times New Roman"/>
          <w:i/>
          <w:iCs/>
          <w:sz w:val="22"/>
          <w:szCs w:val="22"/>
        </w:rPr>
        <w:t>Faculty Advisor</w:t>
      </w:r>
    </w:p>
    <w:p w14:paraId="77BED40E" w14:textId="52FD4042" w:rsidR="077E2C4F" w:rsidRDefault="077E2C4F" w:rsidP="077E2C4F">
      <w:pPr>
        <w:jc w:val="center"/>
        <w:rPr>
          <w:rFonts w:ascii="Times New Roman" w:hAnsi="Times New Roman" w:cs="Times New Roman"/>
          <w:b/>
          <w:bCs/>
        </w:rPr>
      </w:pPr>
    </w:p>
    <w:p w14:paraId="38448402" w14:textId="2BAFFB3D" w:rsidR="00E26F6B" w:rsidRPr="00160E65" w:rsidRDefault="00B478CC" w:rsidP="077E2C4F">
      <w:pPr>
        <w:jc w:val="center"/>
        <w:rPr>
          <w:rFonts w:ascii="Times New Roman" w:hAnsi="Times New Roman" w:cs="Times New Roman"/>
          <w:b/>
          <w:bCs/>
          <w:sz w:val="28"/>
          <w:szCs w:val="28"/>
        </w:rPr>
      </w:pPr>
      <w:r w:rsidRPr="00B478CC">
        <w:rPr>
          <w:rFonts w:ascii="Times New Roman" w:hAnsi="Times New Roman" w:cs="Times New Roman"/>
          <w:b/>
          <w:bCs/>
          <w:i/>
          <w:iCs/>
          <w:sz w:val="28"/>
          <w:szCs w:val="28"/>
        </w:rPr>
        <w:t xml:space="preserve">Session </w:t>
      </w:r>
      <w:r w:rsidR="00633E16">
        <w:rPr>
          <w:rFonts w:ascii="Times New Roman" w:hAnsi="Times New Roman" w:cs="Times New Roman"/>
          <w:b/>
          <w:bCs/>
          <w:i/>
          <w:iCs/>
          <w:sz w:val="28"/>
          <w:szCs w:val="28"/>
        </w:rPr>
        <w:t>Three</w:t>
      </w:r>
      <w:r>
        <w:rPr>
          <w:rFonts w:ascii="Times New Roman" w:hAnsi="Times New Roman" w:cs="Times New Roman"/>
          <w:b/>
          <w:bCs/>
          <w:sz w:val="28"/>
          <w:szCs w:val="28"/>
        </w:rPr>
        <w:t xml:space="preserve"> - </w:t>
      </w:r>
      <w:r w:rsidR="00E26F6B" w:rsidRPr="00160E65">
        <w:rPr>
          <w:rFonts w:ascii="Times New Roman" w:hAnsi="Times New Roman" w:cs="Times New Roman"/>
          <w:b/>
          <w:bCs/>
          <w:sz w:val="28"/>
          <w:szCs w:val="28"/>
        </w:rPr>
        <w:t xml:space="preserve">Proposal </w:t>
      </w:r>
      <w:proofErr w:type="gramStart"/>
      <w:r w:rsidR="00E26F6B" w:rsidRPr="00160E65">
        <w:rPr>
          <w:rFonts w:ascii="Times New Roman" w:hAnsi="Times New Roman" w:cs="Times New Roman"/>
          <w:b/>
          <w:bCs/>
          <w:sz w:val="28"/>
          <w:szCs w:val="28"/>
        </w:rPr>
        <w:t>For</w:t>
      </w:r>
      <w:proofErr w:type="gramEnd"/>
      <w:r w:rsidR="00E26F6B" w:rsidRPr="00160E65">
        <w:rPr>
          <w:rFonts w:ascii="Times New Roman" w:hAnsi="Times New Roman" w:cs="Times New Roman"/>
          <w:b/>
          <w:bCs/>
          <w:sz w:val="28"/>
          <w:szCs w:val="28"/>
        </w:rPr>
        <w:t xml:space="preserve"> Amendments to the </w:t>
      </w:r>
      <w:r w:rsidR="0034091F" w:rsidRPr="00160E65">
        <w:rPr>
          <w:rFonts w:ascii="Times New Roman" w:hAnsi="Times New Roman" w:cs="Times New Roman"/>
          <w:b/>
          <w:bCs/>
          <w:sz w:val="28"/>
          <w:szCs w:val="28"/>
        </w:rPr>
        <w:t xml:space="preserve">Texas Lutheran University </w:t>
      </w:r>
      <w:r w:rsidR="00481C3E" w:rsidRPr="00160E65">
        <w:rPr>
          <w:rFonts w:ascii="Times New Roman" w:hAnsi="Times New Roman" w:cs="Times New Roman"/>
          <w:b/>
          <w:bCs/>
          <w:sz w:val="28"/>
          <w:szCs w:val="28"/>
        </w:rPr>
        <w:t>Stud</w:t>
      </w:r>
      <w:r w:rsidR="00CB7348" w:rsidRPr="00160E65">
        <w:rPr>
          <w:rFonts w:ascii="Times New Roman" w:hAnsi="Times New Roman" w:cs="Times New Roman"/>
          <w:b/>
          <w:bCs/>
          <w:sz w:val="28"/>
          <w:szCs w:val="28"/>
        </w:rPr>
        <w:t>ent Government Association Constitu</w:t>
      </w:r>
      <w:r w:rsidR="0034091F" w:rsidRPr="00160E65">
        <w:rPr>
          <w:rFonts w:ascii="Times New Roman" w:hAnsi="Times New Roman" w:cs="Times New Roman"/>
          <w:b/>
          <w:bCs/>
          <w:sz w:val="28"/>
          <w:szCs w:val="28"/>
        </w:rPr>
        <w:t>tion</w:t>
      </w:r>
    </w:p>
    <w:p w14:paraId="2D8460E5" w14:textId="3FA4BF36" w:rsidR="00184A82" w:rsidRPr="00881FE2" w:rsidRDefault="00184A82" w:rsidP="00184A82">
      <w:pPr>
        <w:rPr>
          <w:rFonts w:ascii="Times New Roman" w:hAnsi="Times New Roman" w:cs="Times New Roman"/>
        </w:rPr>
      </w:pPr>
      <w:r w:rsidRPr="00881FE2">
        <w:rPr>
          <w:rFonts w:ascii="Times New Roman" w:hAnsi="Times New Roman" w:cs="Times New Roman"/>
        </w:rPr>
        <w:t>Madam Vice President,</w:t>
      </w:r>
    </w:p>
    <w:p w14:paraId="28FC513F" w14:textId="1F24F21D" w:rsidR="00184A82" w:rsidRDefault="00184A82" w:rsidP="00184A82">
      <w:pPr>
        <w:rPr>
          <w:rFonts w:ascii="Times New Roman" w:hAnsi="Times New Roman" w:cs="Times New Roman"/>
        </w:rPr>
      </w:pPr>
      <w:r w:rsidRPr="00881FE2">
        <w:rPr>
          <w:rFonts w:ascii="Times New Roman" w:hAnsi="Times New Roman" w:cs="Times New Roman"/>
        </w:rPr>
        <w:tab/>
        <w:t xml:space="preserve">As </w:t>
      </w:r>
      <w:r w:rsidR="00881FE2">
        <w:rPr>
          <w:rFonts w:ascii="Times New Roman" w:hAnsi="Times New Roman" w:cs="Times New Roman"/>
        </w:rPr>
        <w:t xml:space="preserve">the </w:t>
      </w:r>
      <w:r w:rsidRPr="00881FE2">
        <w:rPr>
          <w:rFonts w:ascii="Times New Roman" w:hAnsi="Times New Roman" w:cs="Times New Roman"/>
        </w:rPr>
        <w:t xml:space="preserve">Chair of the </w:t>
      </w:r>
      <w:r w:rsidR="00881FE2" w:rsidRPr="00881FE2">
        <w:rPr>
          <w:rFonts w:ascii="Times New Roman" w:hAnsi="Times New Roman" w:cs="Times New Roman"/>
        </w:rPr>
        <w:t>Legislative</w:t>
      </w:r>
      <w:r w:rsidRPr="00881FE2">
        <w:rPr>
          <w:rFonts w:ascii="Times New Roman" w:hAnsi="Times New Roman" w:cs="Times New Roman"/>
        </w:rPr>
        <w:t xml:space="preserve"> Committee of the</w:t>
      </w:r>
      <w:r w:rsidR="006D0826" w:rsidRPr="00881FE2">
        <w:rPr>
          <w:rFonts w:ascii="Times New Roman" w:hAnsi="Times New Roman" w:cs="Times New Roman"/>
        </w:rPr>
        <w:t xml:space="preserve"> Texas Lutheran University Student Government Association</w:t>
      </w:r>
      <w:r w:rsidR="00D63A2E">
        <w:rPr>
          <w:rFonts w:ascii="Times New Roman" w:hAnsi="Times New Roman" w:cs="Times New Roman"/>
        </w:rPr>
        <w:t xml:space="preserve"> (SGA)</w:t>
      </w:r>
      <w:r w:rsidR="006D0826" w:rsidRPr="00881FE2">
        <w:rPr>
          <w:rFonts w:ascii="Times New Roman" w:hAnsi="Times New Roman" w:cs="Times New Roman"/>
        </w:rPr>
        <w:t xml:space="preserve"> I formally submit before you a proposal for </w:t>
      </w:r>
      <w:r w:rsidR="00881FE2" w:rsidRPr="00881FE2">
        <w:rPr>
          <w:rFonts w:ascii="Times New Roman" w:hAnsi="Times New Roman" w:cs="Times New Roman"/>
        </w:rPr>
        <w:t>amendments</w:t>
      </w:r>
      <w:r w:rsidR="006D0826" w:rsidRPr="00881FE2">
        <w:rPr>
          <w:rFonts w:ascii="Times New Roman" w:hAnsi="Times New Roman" w:cs="Times New Roman"/>
        </w:rPr>
        <w:t xml:space="preserve"> to the</w:t>
      </w:r>
      <w:r w:rsidR="00881FE2" w:rsidRPr="00881FE2">
        <w:rPr>
          <w:rFonts w:ascii="Times New Roman" w:hAnsi="Times New Roman" w:cs="Times New Roman"/>
        </w:rPr>
        <w:t xml:space="preserve"> constitution of the Student Government Association. </w:t>
      </w:r>
      <w:r w:rsidR="00035E85">
        <w:rPr>
          <w:rFonts w:ascii="Times New Roman" w:hAnsi="Times New Roman" w:cs="Times New Roman"/>
        </w:rPr>
        <w:t xml:space="preserve">Under </w:t>
      </w:r>
      <w:r w:rsidR="00F27862">
        <w:rPr>
          <w:rFonts w:ascii="Times New Roman" w:hAnsi="Times New Roman" w:cs="Times New Roman"/>
        </w:rPr>
        <w:t>Article IX</w:t>
      </w:r>
      <w:r w:rsidR="00D63A2E">
        <w:rPr>
          <w:rFonts w:ascii="Times New Roman" w:hAnsi="Times New Roman" w:cs="Times New Roman"/>
        </w:rPr>
        <w:t xml:space="preserve">. Section One. of the SGA </w:t>
      </w:r>
      <w:r w:rsidR="002C1E00">
        <w:rPr>
          <w:rFonts w:ascii="Times New Roman" w:hAnsi="Times New Roman" w:cs="Times New Roman"/>
        </w:rPr>
        <w:t>constitution</w:t>
      </w:r>
      <w:r w:rsidR="00B975AD">
        <w:rPr>
          <w:rFonts w:ascii="Times New Roman" w:hAnsi="Times New Roman" w:cs="Times New Roman"/>
        </w:rPr>
        <w:t xml:space="preserve"> </w:t>
      </w:r>
      <w:r w:rsidR="00026F93">
        <w:rPr>
          <w:rFonts w:ascii="Times New Roman" w:hAnsi="Times New Roman" w:cs="Times New Roman"/>
        </w:rPr>
        <w:t xml:space="preserve">I request that the </w:t>
      </w:r>
      <w:r w:rsidR="002C1E00">
        <w:rPr>
          <w:rFonts w:ascii="Times New Roman" w:hAnsi="Times New Roman" w:cs="Times New Roman"/>
        </w:rPr>
        <w:t>following amendments be presented to the senate seeking a vote of two-thirds for successful proposal. Under Article IX. Section Two</w:t>
      </w:r>
      <w:r w:rsidR="00BA63A5">
        <w:rPr>
          <w:rFonts w:ascii="Times New Roman" w:hAnsi="Times New Roman" w:cs="Times New Roman"/>
        </w:rPr>
        <w:t>. I request that should an amendment</w:t>
      </w:r>
      <w:r w:rsidR="00B4625A">
        <w:rPr>
          <w:rFonts w:ascii="Times New Roman" w:hAnsi="Times New Roman" w:cs="Times New Roman"/>
        </w:rPr>
        <w:t>(s)</w:t>
      </w:r>
      <w:r w:rsidR="00BA63A5">
        <w:rPr>
          <w:rFonts w:ascii="Times New Roman" w:hAnsi="Times New Roman" w:cs="Times New Roman"/>
        </w:rPr>
        <w:t xml:space="preserve"> be successfully proposed by a senate vote of two-thirds </w:t>
      </w:r>
      <w:r w:rsidR="00EF5C09">
        <w:rPr>
          <w:rFonts w:ascii="Times New Roman" w:hAnsi="Times New Roman" w:cs="Times New Roman"/>
        </w:rPr>
        <w:t xml:space="preserve">you direct the senate to </w:t>
      </w:r>
      <w:r w:rsidR="00C63D99">
        <w:rPr>
          <w:rFonts w:ascii="Times New Roman" w:hAnsi="Times New Roman" w:cs="Times New Roman"/>
        </w:rPr>
        <w:t xml:space="preserve">seek </w:t>
      </w:r>
      <w:r w:rsidR="00EF5C09">
        <w:rPr>
          <w:rFonts w:ascii="Times New Roman" w:hAnsi="Times New Roman" w:cs="Times New Roman"/>
        </w:rPr>
        <w:t>adopt</w:t>
      </w:r>
      <w:r w:rsidR="00C63D99">
        <w:rPr>
          <w:rFonts w:ascii="Times New Roman" w:hAnsi="Times New Roman" w:cs="Times New Roman"/>
        </w:rPr>
        <w:t xml:space="preserve">ion of </w:t>
      </w:r>
      <w:r w:rsidR="00EF5C09">
        <w:rPr>
          <w:rFonts w:ascii="Times New Roman" w:hAnsi="Times New Roman" w:cs="Times New Roman"/>
        </w:rPr>
        <w:t>the amendment</w:t>
      </w:r>
      <w:r w:rsidR="00C63D99">
        <w:rPr>
          <w:rFonts w:ascii="Times New Roman" w:hAnsi="Times New Roman" w:cs="Times New Roman"/>
        </w:rPr>
        <w:t>(s)</w:t>
      </w:r>
      <w:r w:rsidR="00EF5C09">
        <w:rPr>
          <w:rFonts w:ascii="Times New Roman" w:hAnsi="Times New Roman" w:cs="Times New Roman"/>
        </w:rPr>
        <w:t xml:space="preserve"> to the </w:t>
      </w:r>
      <w:r w:rsidR="00012E63">
        <w:rPr>
          <w:rFonts w:ascii="Times New Roman" w:hAnsi="Times New Roman" w:cs="Times New Roman"/>
        </w:rPr>
        <w:t xml:space="preserve">constitution by receiving a majority of legal senate votes cast. </w:t>
      </w:r>
      <w:r w:rsidR="00500773">
        <w:rPr>
          <w:rFonts w:ascii="Times New Roman" w:hAnsi="Times New Roman" w:cs="Times New Roman"/>
        </w:rPr>
        <w:t xml:space="preserve">Under Article IX. Section Three. </w:t>
      </w:r>
      <w:r w:rsidR="007C6F4D">
        <w:rPr>
          <w:rFonts w:ascii="Times New Roman" w:hAnsi="Times New Roman" w:cs="Times New Roman"/>
        </w:rPr>
        <w:t xml:space="preserve">of the constitution I request </w:t>
      </w:r>
      <w:r w:rsidR="00025AB8">
        <w:rPr>
          <w:rFonts w:ascii="Times New Roman" w:hAnsi="Times New Roman" w:cs="Times New Roman"/>
        </w:rPr>
        <w:t>that should an amendment(s) receive a majority of legal senate votes for adoption</w:t>
      </w:r>
      <w:r w:rsidR="00F879C6">
        <w:rPr>
          <w:rFonts w:ascii="Times New Roman" w:hAnsi="Times New Roman" w:cs="Times New Roman"/>
        </w:rPr>
        <w:t xml:space="preserve"> that it</w:t>
      </w:r>
      <w:r w:rsidR="00025AB8">
        <w:rPr>
          <w:rFonts w:ascii="Times New Roman" w:hAnsi="Times New Roman" w:cs="Times New Roman"/>
        </w:rPr>
        <w:t xml:space="preserve"> </w:t>
      </w:r>
      <w:r w:rsidR="00060492">
        <w:rPr>
          <w:rFonts w:ascii="Times New Roman" w:hAnsi="Times New Roman" w:cs="Times New Roman"/>
        </w:rPr>
        <w:t xml:space="preserve">be submitted to the Election Committee for </w:t>
      </w:r>
      <w:r w:rsidR="00C26B62">
        <w:rPr>
          <w:rFonts w:ascii="Times New Roman" w:hAnsi="Times New Roman" w:cs="Times New Roman"/>
        </w:rPr>
        <w:t>certification</w:t>
      </w:r>
      <w:r w:rsidR="00060492">
        <w:rPr>
          <w:rFonts w:ascii="Times New Roman" w:hAnsi="Times New Roman" w:cs="Times New Roman"/>
        </w:rPr>
        <w:t xml:space="preserve"> and subsequent approval by University Administration</w:t>
      </w:r>
      <w:r w:rsidR="0029127C">
        <w:rPr>
          <w:rFonts w:ascii="Times New Roman" w:hAnsi="Times New Roman" w:cs="Times New Roman"/>
        </w:rPr>
        <w:t xml:space="preserve">. Following these actions should they be successful the amendments shall be implemented </w:t>
      </w:r>
      <w:r w:rsidR="0063597D">
        <w:rPr>
          <w:rFonts w:ascii="Times New Roman" w:hAnsi="Times New Roman" w:cs="Times New Roman"/>
        </w:rPr>
        <w:t xml:space="preserve">effective </w:t>
      </w:r>
      <w:r w:rsidR="00C26B62">
        <w:rPr>
          <w:rFonts w:ascii="Times New Roman" w:hAnsi="Times New Roman" w:cs="Times New Roman"/>
        </w:rPr>
        <w:t xml:space="preserve">immediately. </w:t>
      </w:r>
    </w:p>
    <w:p w14:paraId="41A51C2F" w14:textId="233C89D1" w:rsidR="00B32444" w:rsidRDefault="00B32444" w:rsidP="00184A82">
      <w:pPr>
        <w:rPr>
          <w:rFonts w:ascii="Times New Roman" w:hAnsi="Times New Roman" w:cs="Times New Roman"/>
        </w:rPr>
      </w:pPr>
      <w:r>
        <w:rPr>
          <w:rFonts w:ascii="Times New Roman" w:hAnsi="Times New Roman" w:cs="Times New Roman"/>
        </w:rPr>
        <w:tab/>
      </w:r>
      <w:r w:rsidR="00CA3BF0">
        <w:rPr>
          <w:rFonts w:ascii="Times New Roman" w:hAnsi="Times New Roman" w:cs="Times New Roman"/>
        </w:rPr>
        <w:t xml:space="preserve"> </w:t>
      </w:r>
    </w:p>
    <w:p w14:paraId="590AA3F9" w14:textId="11A6994F" w:rsidR="00CA50A3" w:rsidRDefault="00CA50A3" w:rsidP="00184A82">
      <w:pPr>
        <w:rPr>
          <w:rFonts w:ascii="Times New Roman" w:hAnsi="Times New Roman" w:cs="Times New Roman"/>
        </w:rPr>
      </w:pPr>
    </w:p>
    <w:p w14:paraId="50BCC115" w14:textId="3FBCE040" w:rsidR="00CA50A3" w:rsidRDefault="00CA50A3" w:rsidP="00184A82">
      <w:pPr>
        <w:rPr>
          <w:rFonts w:ascii="Times New Roman" w:hAnsi="Times New Roman" w:cs="Times New Roman"/>
        </w:rPr>
      </w:pPr>
    </w:p>
    <w:p w14:paraId="1F9E3BEB" w14:textId="2B21D8EE" w:rsidR="009C3500" w:rsidRDefault="009C3500">
      <w:pPr>
        <w:rPr>
          <w:rFonts w:ascii="Times New Roman" w:hAnsi="Times New Roman" w:cs="Times New Roman"/>
        </w:rPr>
      </w:pPr>
    </w:p>
    <w:p w14:paraId="11234C25" w14:textId="3FE743F6" w:rsidR="00A75236" w:rsidRPr="00633E16" w:rsidRDefault="00A75236" w:rsidP="00032FEE">
      <w:pPr>
        <w:rPr>
          <w:rFonts w:ascii="Times New Roman" w:hAnsi="Times New Roman" w:cs="Times New Roman"/>
          <w:sz w:val="28"/>
          <w:szCs w:val="28"/>
        </w:rPr>
      </w:pPr>
      <w:r w:rsidRPr="00AD5456">
        <w:rPr>
          <w:rFonts w:ascii="Times New Roman" w:hAnsi="Times New Roman" w:cs="Times New Roman"/>
          <w:b/>
          <w:bCs/>
          <w:i/>
          <w:iCs/>
        </w:rPr>
        <w:t xml:space="preserve"> </w:t>
      </w:r>
    </w:p>
    <w:p w14:paraId="17C0D0C0" w14:textId="63D8830D" w:rsidR="003C68C5" w:rsidRPr="003C68C5" w:rsidRDefault="003C68C5" w:rsidP="003C68C5">
      <w:pPr>
        <w:rPr>
          <w:rFonts w:ascii="Times New Roman" w:hAnsi="Times New Roman" w:cs="Times New Roman"/>
        </w:rPr>
      </w:pPr>
    </w:p>
    <w:p w14:paraId="501D84F8" w14:textId="77777777" w:rsidR="00633E16" w:rsidRDefault="00633E16">
      <w:pPr>
        <w:rPr>
          <w:rFonts w:ascii="Times New Roman" w:hAnsi="Times New Roman" w:cs="Times New Roman"/>
          <w:sz w:val="28"/>
          <w:szCs w:val="28"/>
        </w:rPr>
      </w:pPr>
      <w:r>
        <w:rPr>
          <w:rFonts w:ascii="Times New Roman" w:hAnsi="Times New Roman" w:cs="Times New Roman"/>
          <w:sz w:val="28"/>
          <w:szCs w:val="28"/>
        </w:rPr>
        <w:br w:type="page"/>
      </w:r>
    </w:p>
    <w:p w14:paraId="5B151C68" w14:textId="323BEA12" w:rsidR="003C68C5" w:rsidRPr="00CA50A3" w:rsidRDefault="003C68C5" w:rsidP="003C68C5">
      <w:pPr>
        <w:jc w:val="center"/>
        <w:rPr>
          <w:rFonts w:ascii="Times New Roman" w:hAnsi="Times New Roman" w:cs="Times New Roman"/>
          <w:b/>
          <w:bCs/>
        </w:rPr>
      </w:pPr>
      <w:r w:rsidRPr="00F176D9">
        <w:rPr>
          <w:rFonts w:ascii="Times New Roman" w:hAnsi="Times New Roman" w:cs="Times New Roman"/>
          <w:sz w:val="28"/>
          <w:szCs w:val="28"/>
        </w:rPr>
        <w:lastRenderedPageBreak/>
        <w:t xml:space="preserve">Proposed Amendment </w:t>
      </w:r>
      <w:r w:rsidR="00A330B5">
        <w:rPr>
          <w:rFonts w:ascii="Times New Roman" w:hAnsi="Times New Roman" w:cs="Times New Roman"/>
          <w:sz w:val="28"/>
          <w:szCs w:val="28"/>
        </w:rPr>
        <w:t xml:space="preserve">1 </w:t>
      </w:r>
      <w:r w:rsidRPr="00F176D9">
        <w:rPr>
          <w:rFonts w:ascii="Times New Roman" w:hAnsi="Times New Roman" w:cs="Times New Roman"/>
          <w:sz w:val="28"/>
          <w:szCs w:val="28"/>
        </w:rPr>
        <w:t xml:space="preserve">| </w:t>
      </w:r>
      <w:r>
        <w:rPr>
          <w:rFonts w:ascii="Times New Roman" w:hAnsi="Times New Roman" w:cs="Times New Roman"/>
          <w:sz w:val="28"/>
          <w:szCs w:val="28"/>
        </w:rPr>
        <w:t>Article V. Meetings Section One. Regular Meetings</w:t>
      </w:r>
    </w:p>
    <w:p w14:paraId="53EFA6A2" w14:textId="77777777" w:rsidR="003C68C5" w:rsidRPr="003030D2" w:rsidRDefault="003C68C5" w:rsidP="006B368C">
      <w:pPr>
        <w:spacing w:after="0"/>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Pr="00AD5456">
        <w:rPr>
          <w:rFonts w:ascii="Times New Roman" w:hAnsi="Times New Roman" w:cs="Times New Roman"/>
        </w:rPr>
        <w:t>“</w:t>
      </w:r>
      <w:r w:rsidRPr="003030D2">
        <w:rPr>
          <w:rFonts w:ascii="Times New Roman" w:hAnsi="Times New Roman" w:cs="Times New Roman"/>
        </w:rPr>
        <w:t>Regular meetings of the SGA will be held at least twice a month during</w:t>
      </w:r>
    </w:p>
    <w:p w14:paraId="2BD8816D" w14:textId="77777777" w:rsidR="003C68C5" w:rsidRPr="003030D2" w:rsidRDefault="003C68C5" w:rsidP="006B368C">
      <w:pPr>
        <w:spacing w:after="0"/>
        <w:rPr>
          <w:rFonts w:ascii="Times New Roman" w:hAnsi="Times New Roman" w:cs="Times New Roman"/>
        </w:rPr>
      </w:pPr>
      <w:r w:rsidRPr="003030D2">
        <w:rPr>
          <w:rFonts w:ascii="Times New Roman" w:hAnsi="Times New Roman" w:cs="Times New Roman"/>
        </w:rPr>
        <w:t>the academic year at a time identified in the Bylaws unless otherwise specified by the voting members of</w:t>
      </w:r>
    </w:p>
    <w:p w14:paraId="2BE9EDA5" w14:textId="77777777" w:rsidR="003C68C5" w:rsidRPr="00AD5456" w:rsidRDefault="003C68C5" w:rsidP="006B368C">
      <w:pPr>
        <w:spacing w:after="0"/>
        <w:rPr>
          <w:rFonts w:ascii="Times New Roman" w:hAnsi="Times New Roman" w:cs="Times New Roman"/>
          <w:i/>
          <w:iCs/>
        </w:rPr>
      </w:pPr>
      <w:r w:rsidRPr="003030D2">
        <w:rPr>
          <w:rFonts w:ascii="Times New Roman" w:hAnsi="Times New Roman" w:cs="Times New Roman"/>
        </w:rPr>
        <w:t>SGA.</w:t>
      </w:r>
      <w:r w:rsidRPr="00AD5456">
        <w:rPr>
          <w:rFonts w:ascii="Times New Roman" w:hAnsi="Times New Roman" w:cs="Times New Roman"/>
        </w:rPr>
        <w:t>”</w:t>
      </w:r>
    </w:p>
    <w:p w14:paraId="67BAB105" w14:textId="77777777" w:rsidR="005F2AB0" w:rsidRPr="00F00595" w:rsidRDefault="005F2AB0" w:rsidP="003B2447">
      <w:pPr>
        <w:spacing w:after="0"/>
        <w:rPr>
          <w:rFonts w:ascii="Times New Roman" w:hAnsi="Times New Roman" w:cs="Times New Roman"/>
          <w:i/>
          <w:iCs/>
        </w:rPr>
      </w:pPr>
    </w:p>
    <w:p w14:paraId="48DB1803" w14:textId="6B72C5CD" w:rsidR="00823E15" w:rsidRPr="00067762" w:rsidRDefault="003C68C5" w:rsidP="00953DF9">
      <w:pPr>
        <w:rPr>
          <w:rFonts w:ascii="Times New Roman" w:hAnsi="Times New Roman" w:cs="Times New Roman"/>
        </w:rPr>
      </w:pPr>
      <w:r w:rsidRPr="00AD5456">
        <w:rPr>
          <w:rFonts w:ascii="Times New Roman" w:hAnsi="Times New Roman" w:cs="Times New Roman"/>
          <w:b/>
          <w:bCs/>
          <w:i/>
          <w:iCs/>
        </w:rPr>
        <w:t xml:space="preserve">Proposed Amendment – </w:t>
      </w:r>
      <w:r w:rsidR="00F16E75">
        <w:rPr>
          <w:rFonts w:ascii="Times New Roman" w:hAnsi="Times New Roman" w:cs="Times New Roman"/>
        </w:rPr>
        <w:t>Business meetings of the SGA must be held at minimum twice a month during the academic year</w:t>
      </w:r>
      <w:r w:rsidR="00541401">
        <w:rPr>
          <w:rFonts w:ascii="Times New Roman" w:hAnsi="Times New Roman" w:cs="Times New Roman"/>
        </w:rPr>
        <w:t xml:space="preserve"> at a time and place identified in the bylaws</w:t>
      </w:r>
      <w:r w:rsidR="00997ED2">
        <w:rPr>
          <w:rFonts w:ascii="Times New Roman" w:hAnsi="Times New Roman" w:cs="Times New Roman"/>
        </w:rPr>
        <w:t xml:space="preserve">. </w:t>
      </w:r>
      <w:r w:rsidR="00D05B33">
        <w:rPr>
          <w:rFonts w:ascii="Times New Roman" w:hAnsi="Times New Roman" w:cs="Times New Roman"/>
        </w:rPr>
        <w:t xml:space="preserve">The frequency, time, </w:t>
      </w:r>
      <w:r w:rsidR="00936840">
        <w:rPr>
          <w:rFonts w:ascii="Times New Roman" w:hAnsi="Times New Roman" w:cs="Times New Roman"/>
        </w:rPr>
        <w:t>and/</w:t>
      </w:r>
      <w:r w:rsidR="00D05B33">
        <w:rPr>
          <w:rFonts w:ascii="Times New Roman" w:hAnsi="Times New Roman" w:cs="Times New Roman"/>
        </w:rPr>
        <w:t xml:space="preserve">or location of </w:t>
      </w:r>
      <w:r w:rsidR="002206A6">
        <w:rPr>
          <w:rFonts w:ascii="Times New Roman" w:hAnsi="Times New Roman" w:cs="Times New Roman"/>
        </w:rPr>
        <w:t>b</w:t>
      </w:r>
      <w:r w:rsidR="00D05B33">
        <w:rPr>
          <w:rFonts w:ascii="Times New Roman" w:hAnsi="Times New Roman" w:cs="Times New Roman"/>
        </w:rPr>
        <w:t>usiness meetings m</w:t>
      </w:r>
      <w:r w:rsidR="00AF00D6">
        <w:rPr>
          <w:rFonts w:ascii="Times New Roman" w:hAnsi="Times New Roman" w:cs="Times New Roman"/>
        </w:rPr>
        <w:t xml:space="preserve">ay be temporarily </w:t>
      </w:r>
      <w:r w:rsidR="003D39AF">
        <w:rPr>
          <w:rFonts w:ascii="Times New Roman" w:hAnsi="Times New Roman" w:cs="Times New Roman"/>
        </w:rPr>
        <w:t xml:space="preserve">or permanently </w:t>
      </w:r>
      <w:r w:rsidR="00AF00D6">
        <w:rPr>
          <w:rFonts w:ascii="Times New Roman" w:hAnsi="Times New Roman" w:cs="Times New Roman"/>
        </w:rPr>
        <w:t xml:space="preserve">altered </w:t>
      </w:r>
      <w:r w:rsidR="00F54438">
        <w:rPr>
          <w:rFonts w:ascii="Times New Roman" w:hAnsi="Times New Roman" w:cs="Times New Roman"/>
        </w:rPr>
        <w:t>by a vote of two-thirds of eligible voting Senators</w:t>
      </w:r>
      <w:r w:rsidR="000832EE">
        <w:rPr>
          <w:rFonts w:ascii="Times New Roman" w:hAnsi="Times New Roman" w:cs="Times New Roman"/>
        </w:rPr>
        <w:t xml:space="preserve">. </w:t>
      </w:r>
    </w:p>
    <w:p w14:paraId="4A08A174" w14:textId="77777777" w:rsidR="005F2AB0" w:rsidRPr="002B3879" w:rsidRDefault="005F2AB0" w:rsidP="003B2447">
      <w:pPr>
        <w:spacing w:after="0"/>
        <w:rPr>
          <w:rFonts w:ascii="Times New Roman" w:hAnsi="Times New Roman" w:cs="Times New Roman"/>
        </w:rPr>
      </w:pPr>
    </w:p>
    <w:p w14:paraId="3C4508C5" w14:textId="6C4FD3A5" w:rsidR="004258AD" w:rsidRDefault="003C68C5" w:rsidP="004258AD">
      <w:pPr>
        <w:pStyle w:val="NormalWeb"/>
        <w:rPr>
          <w:color w:val="000000"/>
        </w:rPr>
      </w:pPr>
      <w:r w:rsidRPr="00AD5456">
        <w:rPr>
          <w:b/>
          <w:bCs/>
          <w:i/>
          <w:iCs/>
        </w:rPr>
        <w:t xml:space="preserve">Logic </w:t>
      </w:r>
      <w:r>
        <w:rPr>
          <w:b/>
          <w:bCs/>
          <w:i/>
          <w:iCs/>
        </w:rPr>
        <w:t xml:space="preserve">– </w:t>
      </w:r>
      <w:r w:rsidR="004258AD" w:rsidRPr="00B06B24">
        <w:rPr>
          <w:color w:val="000000"/>
        </w:rPr>
        <w:t>The logic of the proposed amendment is to ensure</w:t>
      </w:r>
      <w:r w:rsidR="004258AD" w:rsidRPr="00B06B24">
        <w:rPr>
          <w:rStyle w:val="apple-converted-space"/>
          <w:rFonts w:eastAsiaTheme="majorEastAsia"/>
          <w:color w:val="000000"/>
        </w:rPr>
        <w:t> </w:t>
      </w:r>
      <w:r w:rsidR="004258AD" w:rsidRPr="00B06B24">
        <w:rPr>
          <w:color w:val="000000"/>
        </w:rPr>
        <w:t>procedural stability and formal legislative control</w:t>
      </w:r>
      <w:r w:rsidR="004258AD" w:rsidRPr="00B06B24">
        <w:rPr>
          <w:rStyle w:val="apple-converted-space"/>
          <w:rFonts w:eastAsiaTheme="majorEastAsia"/>
          <w:color w:val="000000"/>
        </w:rPr>
        <w:t> </w:t>
      </w:r>
      <w:r w:rsidR="004258AD" w:rsidRPr="00B06B24">
        <w:rPr>
          <w:color w:val="000000"/>
        </w:rPr>
        <w:t>over the scheduling of SGA meetings.</w:t>
      </w:r>
      <w:r w:rsidR="00B06B24" w:rsidRPr="00B06B24">
        <w:rPr>
          <w:color w:val="000000"/>
        </w:rPr>
        <w:t xml:space="preserve"> </w:t>
      </w:r>
      <w:r w:rsidR="004258AD" w:rsidRPr="00B06B24">
        <w:rPr>
          <w:color w:val="000000"/>
        </w:rPr>
        <w:t>The</w:t>
      </w:r>
      <w:r w:rsidR="00B06B24">
        <w:rPr>
          <w:color w:val="000000"/>
        </w:rPr>
        <w:t xml:space="preserve">se </w:t>
      </w:r>
      <w:r w:rsidR="004258AD" w:rsidRPr="00B06B24">
        <w:rPr>
          <w:color w:val="000000"/>
        </w:rPr>
        <w:t>changes clarify the mandate by defining the gatherings as</w:t>
      </w:r>
      <w:r w:rsidR="004258AD" w:rsidRPr="00B06B24">
        <w:rPr>
          <w:rStyle w:val="apple-converted-space"/>
          <w:rFonts w:eastAsiaTheme="majorEastAsia"/>
          <w:color w:val="000000"/>
        </w:rPr>
        <w:t> </w:t>
      </w:r>
      <w:r w:rsidR="004258AD" w:rsidRPr="00B06B24">
        <w:rPr>
          <w:color w:val="000000"/>
        </w:rPr>
        <w:t>"Business meetings"</w:t>
      </w:r>
      <w:r w:rsidR="004258AD" w:rsidRPr="00B06B24">
        <w:rPr>
          <w:rStyle w:val="apple-converted-space"/>
          <w:rFonts w:eastAsiaTheme="majorEastAsia"/>
          <w:color w:val="000000"/>
        </w:rPr>
        <w:t> </w:t>
      </w:r>
      <w:r w:rsidR="004258AD" w:rsidRPr="00B06B24">
        <w:rPr>
          <w:color w:val="000000"/>
        </w:rPr>
        <w:t>and requiring that both the</w:t>
      </w:r>
      <w:r w:rsidR="004258AD" w:rsidRPr="00B06B24">
        <w:rPr>
          <w:rStyle w:val="apple-converted-space"/>
          <w:rFonts w:eastAsiaTheme="majorEastAsia"/>
          <w:color w:val="000000"/>
        </w:rPr>
        <w:t> </w:t>
      </w:r>
      <w:r w:rsidR="004258AD" w:rsidRPr="00B06B24">
        <w:rPr>
          <w:color w:val="000000"/>
        </w:rPr>
        <w:t>time and place</w:t>
      </w:r>
      <w:r w:rsidR="004258AD" w:rsidRPr="00B06B24">
        <w:rPr>
          <w:rStyle w:val="apple-converted-space"/>
          <w:rFonts w:eastAsiaTheme="majorEastAsia"/>
          <w:color w:val="000000"/>
        </w:rPr>
        <w:t> </w:t>
      </w:r>
      <w:r w:rsidR="004258AD" w:rsidRPr="00B06B24">
        <w:rPr>
          <w:color w:val="000000"/>
        </w:rPr>
        <w:t xml:space="preserve">be fixed in the bylaws. To change the established schedule, the amendment replaces a vague majority rule with a </w:t>
      </w:r>
      <w:r w:rsidR="0028738B">
        <w:rPr>
          <w:color w:val="000000"/>
        </w:rPr>
        <w:t>strict</w:t>
      </w:r>
      <w:r w:rsidR="004258AD" w:rsidRPr="00B06B24">
        <w:rPr>
          <w:color w:val="000000"/>
        </w:rPr>
        <w:t xml:space="preserve"> requirement: a</w:t>
      </w:r>
      <w:r w:rsidR="004258AD" w:rsidRPr="00B06B24">
        <w:rPr>
          <w:rStyle w:val="apple-converted-space"/>
          <w:rFonts w:eastAsiaTheme="majorEastAsia"/>
          <w:color w:val="000000"/>
        </w:rPr>
        <w:t> </w:t>
      </w:r>
      <w:r w:rsidR="004258AD" w:rsidRPr="00B06B24">
        <w:rPr>
          <w:color w:val="000000"/>
        </w:rPr>
        <w:t>two-</w:t>
      </w:r>
      <w:r w:rsidR="003D39AF" w:rsidRPr="00B06B24">
        <w:rPr>
          <w:color w:val="000000"/>
        </w:rPr>
        <w:t>third</w:t>
      </w:r>
      <w:r w:rsidR="004258AD" w:rsidRPr="00B06B24">
        <w:rPr>
          <w:color w:val="000000"/>
        </w:rPr>
        <w:t xml:space="preserve"> vote of eligible voting Senators. This supermajority standard makes the meeting schedule harder to alter arbitrarily, promoting greater consistency and reliable governance.</w:t>
      </w:r>
    </w:p>
    <w:p w14:paraId="4826AB45" w14:textId="3F6E32CD" w:rsidR="005F2AB0" w:rsidRDefault="005F2AB0" w:rsidP="003C68C5">
      <w:pPr>
        <w:pStyle w:val="NormalWeb"/>
        <w:rPr>
          <w:b/>
          <w:i/>
        </w:rPr>
      </w:pPr>
    </w:p>
    <w:p w14:paraId="1BF6EB43" w14:textId="7D6E5665" w:rsidR="005F2AB0" w:rsidRPr="00ED6FD1" w:rsidRDefault="00A97600" w:rsidP="00ED6FD1">
      <w:pPr>
        <w:rPr>
          <w:rFonts w:ascii="Times New Roman" w:hAnsi="Times New Roman" w:cs="Times New Roman"/>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CF55A14" wp14:editId="640C2CBF">
                <wp:simplePos x="454025" y="4479925"/>
                <wp:positionH relativeFrom="margin">
                  <wp:align>center</wp:align>
                </wp:positionH>
                <wp:positionV relativeFrom="margin">
                  <wp:align>center</wp:align>
                </wp:positionV>
                <wp:extent cx="2743200" cy="6686961"/>
                <wp:effectExtent l="1790700" t="19050" r="1676400" b="38100"/>
                <wp:wrapNone/>
                <wp:docPr id="1795932526" name="Text Box 2"/>
                <wp:cNvGraphicFramePr/>
                <a:graphic xmlns:a="http://schemas.openxmlformats.org/drawingml/2006/main">
                  <a:graphicData uri="http://schemas.microsoft.com/office/word/2010/wordprocessingShape">
                    <wps:wsp>
                      <wps:cNvSpPr txBox="1"/>
                      <wps:spPr>
                        <a:xfrm rot="13249229">
                          <a:off x="0" y="0"/>
                          <a:ext cx="2743200" cy="6686961"/>
                        </a:xfrm>
                        <a:prstGeom prst="rect">
                          <a:avLst/>
                        </a:prstGeom>
                        <a:noFill/>
                        <a:ln w="6350">
                          <a:noFill/>
                        </a:ln>
                      </wps:spPr>
                      <wps:txbx>
                        <w:txbxContent>
                          <w:p w14:paraId="1CAD1B25" w14:textId="77777777" w:rsidR="00A97600" w:rsidRPr="00D10190" w:rsidRDefault="00A97600" w:rsidP="00A97600">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37F725E5" w14:textId="04DF0F20" w:rsidR="00A97600" w:rsidRPr="00D10190" w:rsidRDefault="00A97600" w:rsidP="00A97600">
                            <w:pPr>
                              <w:spacing w:after="40" w:line="240" w:lineRule="auto"/>
                              <w:jc w:val="center"/>
                              <w:rPr>
                                <w:rFonts w:ascii="Times New Roman" w:hAnsi="Times New Roman" w:cs="Times New Roman"/>
                                <w:b/>
                                <w:bCs/>
                                <w:color w:val="EE0000"/>
                                <w:sz w:val="180"/>
                                <w:szCs w:val="180"/>
                              </w:rPr>
                            </w:pPr>
                            <w:r>
                              <w:rPr>
                                <w:rFonts w:ascii="Times New Roman" w:hAnsi="Times New Roman" w:cs="Times New Roman"/>
                                <w:b/>
                                <w:bCs/>
                                <w:color w:val="EE0000"/>
                                <w:sz w:val="180"/>
                                <w:szCs w:val="180"/>
                              </w:rPr>
                              <w:t>11</w:t>
                            </w:r>
                            <w:r w:rsidR="00567A39">
                              <w:rPr>
                                <w:rFonts w:ascii="Times New Roman" w:hAnsi="Times New Roman" w:cs="Times New Roman"/>
                                <w:b/>
                                <w:bCs/>
                                <w:color w:val="EE0000"/>
                                <w:sz w:val="180"/>
                                <w:szCs w:val="180"/>
                              </w:rPr>
                              <w:t>/04</w:t>
                            </w:r>
                            <w:r w:rsidRPr="00D10190">
                              <w:rPr>
                                <w:rFonts w:ascii="Times New Roman" w:hAnsi="Times New Roman" w:cs="Times New Roman"/>
                                <w:b/>
                                <w:bCs/>
                                <w:color w:val="EE0000"/>
                                <w:sz w:val="180"/>
                                <w:szCs w:val="180"/>
                              </w:rPr>
                              <w:t>/2025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55A14" id="_x0000_t202" coordsize="21600,21600" o:spt="202" path="m,l,21600r21600,l21600,xe">
                <v:stroke joinstyle="miter"/>
                <v:path gradientshapeok="t" o:connecttype="rect"/>
              </v:shapetype>
              <v:shape id="Text Box 2" o:spid="_x0000_s1026" type="#_x0000_t202" style="position:absolute;margin-left:0;margin-top:0;width:3in;height:526.55pt;rotation:-9121269fd;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" filled="f" stroked="f" strokeweight=".5pt">
                <v:textbox style="layout-flow:vertical-ideographic">
                  <w:txbxContent>
                    <w:p w14:paraId="1CAD1B25" w14:textId="77777777" w:rsidR="00A97600" w:rsidRPr="00D10190" w:rsidRDefault="00A97600" w:rsidP="00A97600">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37F725E5" w14:textId="04DF0F20" w:rsidR="00A97600" w:rsidRPr="00D10190" w:rsidRDefault="00A97600" w:rsidP="00A97600">
                      <w:pPr>
                        <w:spacing w:after="40" w:line="240" w:lineRule="auto"/>
                        <w:jc w:val="center"/>
                        <w:rPr>
                          <w:rFonts w:ascii="Times New Roman" w:hAnsi="Times New Roman" w:cs="Times New Roman"/>
                          <w:b/>
                          <w:bCs/>
                          <w:color w:val="EE0000"/>
                          <w:sz w:val="180"/>
                          <w:szCs w:val="180"/>
                        </w:rPr>
                      </w:pPr>
                      <w:r>
                        <w:rPr>
                          <w:rFonts w:ascii="Times New Roman" w:hAnsi="Times New Roman" w:cs="Times New Roman"/>
                          <w:b/>
                          <w:bCs/>
                          <w:color w:val="EE0000"/>
                          <w:sz w:val="180"/>
                          <w:szCs w:val="180"/>
                        </w:rPr>
                        <w:t>11</w:t>
                      </w:r>
                      <w:r w:rsidR="00567A39">
                        <w:rPr>
                          <w:rFonts w:ascii="Times New Roman" w:hAnsi="Times New Roman" w:cs="Times New Roman"/>
                          <w:b/>
                          <w:bCs/>
                          <w:color w:val="EE0000"/>
                          <w:sz w:val="180"/>
                          <w:szCs w:val="180"/>
                        </w:rPr>
                        <w:t>/04</w:t>
                      </w:r>
                      <w:r w:rsidRPr="00D10190">
                        <w:rPr>
                          <w:rFonts w:ascii="Times New Roman" w:hAnsi="Times New Roman" w:cs="Times New Roman"/>
                          <w:b/>
                          <w:bCs/>
                          <w:color w:val="EE0000"/>
                          <w:sz w:val="180"/>
                          <w:szCs w:val="180"/>
                        </w:rPr>
                        <w:t>/2025</w:t>
                      </w:r>
                    </w:p>
                  </w:txbxContent>
                </v:textbox>
                <w10:wrap anchorx="margin" anchory="margin"/>
              </v:shape>
            </w:pict>
          </mc:Fallback>
        </mc:AlternateContent>
      </w:r>
    </w:p>
    <w:p w14:paraId="33C38E98" w14:textId="3F7C8AE0" w:rsidR="00DB1176" w:rsidRDefault="00ED6FD1" w:rsidP="00DB1176">
      <w:pPr>
        <w:rPr>
          <w:rFonts w:ascii="Times New Roman" w:hAnsi="Times New Roman" w:cs="Times New Roman"/>
        </w:rPr>
      </w:pPr>
      <w:r>
        <w:rPr>
          <w:rFonts w:ascii="Times New Roman" w:hAnsi="Times New Roman" w:cs="Times New Roman"/>
        </w:rPr>
        <w:br w:type="page"/>
      </w:r>
    </w:p>
    <w:p w14:paraId="704219E8" w14:textId="375D211C" w:rsidR="00DB1176" w:rsidRDefault="00DB1176" w:rsidP="00DB1176">
      <w:pPr>
        <w:jc w:val="center"/>
        <w:rPr>
          <w:rFonts w:ascii="Times New Roman" w:hAnsi="Times New Roman" w:cs="Times New Roman"/>
        </w:rPr>
      </w:pPr>
      <w:r w:rsidRPr="00F422F3">
        <w:rPr>
          <w:rFonts w:ascii="Times New Roman" w:hAnsi="Times New Roman" w:cs="Times New Roman"/>
          <w:sz w:val="28"/>
          <w:szCs w:val="28"/>
        </w:rPr>
        <w:lastRenderedPageBreak/>
        <w:t xml:space="preserve">Proposed Amendment </w:t>
      </w:r>
      <w:r w:rsidR="00A330B5">
        <w:rPr>
          <w:rFonts w:ascii="Times New Roman" w:hAnsi="Times New Roman" w:cs="Times New Roman"/>
          <w:sz w:val="28"/>
          <w:szCs w:val="28"/>
        </w:rPr>
        <w:t xml:space="preserve">2 </w:t>
      </w:r>
      <w:r w:rsidRPr="00F422F3">
        <w:rPr>
          <w:rFonts w:ascii="Times New Roman" w:hAnsi="Times New Roman" w:cs="Times New Roman"/>
          <w:sz w:val="28"/>
          <w:szCs w:val="28"/>
        </w:rPr>
        <w:t xml:space="preserve">| </w:t>
      </w:r>
      <w:r>
        <w:rPr>
          <w:rFonts w:ascii="Times New Roman" w:hAnsi="Times New Roman" w:cs="Times New Roman"/>
          <w:sz w:val="28"/>
          <w:szCs w:val="28"/>
        </w:rPr>
        <w:t>Article V. Meetings Section Two. Special Meetings</w:t>
      </w:r>
    </w:p>
    <w:p w14:paraId="32E8DE6E" w14:textId="77777777" w:rsidR="00DB1176" w:rsidRPr="0015178A" w:rsidRDefault="00DB1176" w:rsidP="004258AD">
      <w:pPr>
        <w:spacing w:after="0"/>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Pr="00AD5456">
        <w:rPr>
          <w:rFonts w:ascii="Times New Roman" w:hAnsi="Times New Roman" w:cs="Times New Roman"/>
        </w:rPr>
        <w:t>“</w:t>
      </w:r>
      <w:r w:rsidRPr="0015178A">
        <w:rPr>
          <w:rFonts w:ascii="Times New Roman" w:hAnsi="Times New Roman" w:cs="Times New Roman"/>
        </w:rPr>
        <w:t>Special meetings of the SGA may be called by the president or upon the</w:t>
      </w:r>
    </w:p>
    <w:p w14:paraId="2AA9F342" w14:textId="05F86EEC" w:rsidR="00DB1176" w:rsidRPr="0015178A" w:rsidRDefault="00DB1176" w:rsidP="004258AD">
      <w:pPr>
        <w:spacing w:after="0"/>
        <w:rPr>
          <w:rFonts w:ascii="Times New Roman" w:hAnsi="Times New Roman" w:cs="Times New Roman"/>
        </w:rPr>
      </w:pPr>
      <w:r w:rsidRPr="0015178A">
        <w:rPr>
          <w:rFonts w:ascii="Times New Roman" w:hAnsi="Times New Roman" w:cs="Times New Roman"/>
        </w:rPr>
        <w:t>written request of five (5) members of SGA. The purpose of the meeting shall be stated in the call. Except</w:t>
      </w:r>
    </w:p>
    <w:p w14:paraId="54E607E3" w14:textId="77777777" w:rsidR="00DB1176" w:rsidRPr="0015178A" w:rsidRDefault="00DB1176" w:rsidP="004258AD">
      <w:pPr>
        <w:spacing w:after="0"/>
        <w:rPr>
          <w:rFonts w:ascii="Times New Roman" w:hAnsi="Times New Roman" w:cs="Times New Roman"/>
        </w:rPr>
      </w:pPr>
      <w:r w:rsidRPr="0015178A">
        <w:rPr>
          <w:rFonts w:ascii="Times New Roman" w:hAnsi="Times New Roman" w:cs="Times New Roman"/>
        </w:rPr>
        <w:t>in cases of emergency authorized by Student Engagement, at least five (5) days’ notice shall be given to</w:t>
      </w:r>
    </w:p>
    <w:p w14:paraId="17C9724C" w14:textId="77777777" w:rsidR="00DB1176" w:rsidRPr="00AD5456" w:rsidRDefault="00DB1176" w:rsidP="004258AD">
      <w:pPr>
        <w:spacing w:after="0"/>
        <w:rPr>
          <w:rFonts w:ascii="Times New Roman" w:hAnsi="Times New Roman" w:cs="Times New Roman"/>
        </w:rPr>
      </w:pPr>
      <w:r w:rsidRPr="0015178A">
        <w:rPr>
          <w:rFonts w:ascii="Times New Roman" w:hAnsi="Times New Roman" w:cs="Times New Roman"/>
        </w:rPr>
        <w:t>members by telephone, in writing, or electronic means.</w:t>
      </w:r>
      <w:r w:rsidRPr="00AD5456">
        <w:rPr>
          <w:rFonts w:ascii="Times New Roman" w:hAnsi="Times New Roman" w:cs="Times New Roman"/>
        </w:rPr>
        <w:t>”</w:t>
      </w:r>
    </w:p>
    <w:p w14:paraId="2632977E" w14:textId="77777777" w:rsidR="00B57981" w:rsidRDefault="00B57981" w:rsidP="00DB1176">
      <w:pPr>
        <w:pStyle w:val="ListParagraph"/>
        <w:rPr>
          <w:rFonts w:ascii="Times New Roman" w:hAnsi="Times New Roman" w:cs="Times New Roman"/>
          <w:i/>
        </w:rPr>
      </w:pPr>
    </w:p>
    <w:p w14:paraId="7DEA73FE" w14:textId="28843010" w:rsidR="005F2AB0" w:rsidRPr="00C31802" w:rsidRDefault="00DB1176" w:rsidP="00B57981">
      <w:pPr>
        <w:rPr>
          <w:rFonts w:ascii="Times New Roman" w:hAnsi="Times New Roman" w:cs="Times New Roman"/>
        </w:rPr>
      </w:pPr>
      <w:r w:rsidRPr="00AD5456">
        <w:rPr>
          <w:rFonts w:ascii="Times New Roman" w:hAnsi="Times New Roman" w:cs="Times New Roman"/>
          <w:b/>
          <w:bCs/>
          <w:i/>
          <w:iCs/>
        </w:rPr>
        <w:t xml:space="preserve">Proposed Amendment – </w:t>
      </w:r>
      <w:r w:rsidR="00602404">
        <w:rPr>
          <w:rFonts w:ascii="Times New Roman" w:hAnsi="Times New Roman" w:cs="Times New Roman"/>
        </w:rPr>
        <w:t xml:space="preserve">Special meetings of the </w:t>
      </w:r>
      <w:r w:rsidR="007E4B0E">
        <w:rPr>
          <w:rFonts w:ascii="Times New Roman" w:hAnsi="Times New Roman" w:cs="Times New Roman"/>
        </w:rPr>
        <w:t>Se</w:t>
      </w:r>
      <w:r w:rsidR="006D6CDC">
        <w:rPr>
          <w:rFonts w:ascii="Times New Roman" w:hAnsi="Times New Roman" w:cs="Times New Roman"/>
        </w:rPr>
        <w:t>nate</w:t>
      </w:r>
      <w:r w:rsidR="00602404">
        <w:rPr>
          <w:rFonts w:ascii="Times New Roman" w:hAnsi="Times New Roman" w:cs="Times New Roman"/>
        </w:rPr>
        <w:t xml:space="preserve"> may be called by the President or upon request of </w:t>
      </w:r>
      <w:r w:rsidR="007F740A">
        <w:rPr>
          <w:rFonts w:ascii="Times New Roman" w:hAnsi="Times New Roman" w:cs="Times New Roman"/>
        </w:rPr>
        <w:t>six</w:t>
      </w:r>
      <w:r w:rsidR="00602404">
        <w:rPr>
          <w:rFonts w:ascii="Times New Roman" w:hAnsi="Times New Roman" w:cs="Times New Roman"/>
        </w:rPr>
        <w:t xml:space="preserve"> (</w:t>
      </w:r>
      <w:r w:rsidR="007F740A">
        <w:rPr>
          <w:rFonts w:ascii="Times New Roman" w:hAnsi="Times New Roman" w:cs="Times New Roman"/>
        </w:rPr>
        <w:t>6</w:t>
      </w:r>
      <w:r w:rsidR="00602404">
        <w:rPr>
          <w:rFonts w:ascii="Times New Roman" w:hAnsi="Times New Roman" w:cs="Times New Roman"/>
        </w:rPr>
        <w:t xml:space="preserve">) or more members of the </w:t>
      </w:r>
      <w:r w:rsidR="00037E6F">
        <w:rPr>
          <w:rFonts w:ascii="Times New Roman" w:hAnsi="Times New Roman" w:cs="Times New Roman"/>
        </w:rPr>
        <w:t>Senate</w:t>
      </w:r>
      <w:r w:rsidR="00867465">
        <w:rPr>
          <w:rFonts w:ascii="Times New Roman" w:hAnsi="Times New Roman" w:cs="Times New Roman"/>
        </w:rPr>
        <w:t xml:space="preserve">. </w:t>
      </w:r>
      <w:r w:rsidR="005E78BB">
        <w:rPr>
          <w:rFonts w:ascii="Times New Roman" w:hAnsi="Times New Roman" w:cs="Times New Roman"/>
        </w:rPr>
        <w:t>Within the request</w:t>
      </w:r>
      <w:r w:rsidR="00375C11">
        <w:rPr>
          <w:rFonts w:ascii="Times New Roman" w:hAnsi="Times New Roman" w:cs="Times New Roman"/>
        </w:rPr>
        <w:t>,</w:t>
      </w:r>
      <w:r w:rsidR="005E78BB">
        <w:rPr>
          <w:rFonts w:ascii="Times New Roman" w:hAnsi="Times New Roman" w:cs="Times New Roman"/>
        </w:rPr>
        <w:t xml:space="preserve"> the reason for the special meeting must be included</w:t>
      </w:r>
      <w:r w:rsidR="00602404">
        <w:rPr>
          <w:rFonts w:ascii="Times New Roman" w:hAnsi="Times New Roman" w:cs="Times New Roman"/>
        </w:rPr>
        <w:t xml:space="preserve">. At least two (2) days’ notice shall be given to </w:t>
      </w:r>
      <w:r w:rsidR="00037E6F">
        <w:rPr>
          <w:rFonts w:ascii="Times New Roman" w:hAnsi="Times New Roman" w:cs="Times New Roman"/>
        </w:rPr>
        <w:t>Senators</w:t>
      </w:r>
      <w:r w:rsidR="00602404">
        <w:rPr>
          <w:rFonts w:ascii="Times New Roman" w:hAnsi="Times New Roman" w:cs="Times New Roman"/>
        </w:rPr>
        <w:t xml:space="preserve">, unless the </w:t>
      </w:r>
      <w:r w:rsidR="00037E6F">
        <w:rPr>
          <w:rFonts w:ascii="Times New Roman" w:hAnsi="Times New Roman" w:cs="Times New Roman"/>
        </w:rPr>
        <w:t>Senate</w:t>
      </w:r>
      <w:r w:rsidR="00602404">
        <w:rPr>
          <w:rFonts w:ascii="Times New Roman" w:hAnsi="Times New Roman" w:cs="Times New Roman"/>
        </w:rPr>
        <w:t xml:space="preserve"> unanimously agrees to meet at an otherwise designated time.</w:t>
      </w:r>
    </w:p>
    <w:p w14:paraId="2670D275" w14:textId="77777777" w:rsidR="00B57981" w:rsidRPr="00B57981" w:rsidRDefault="00B57981" w:rsidP="00DB1176">
      <w:pPr>
        <w:pStyle w:val="ListParagraph"/>
        <w:rPr>
          <w:rFonts w:ascii="Times New Roman" w:hAnsi="Times New Roman" w:cs="Times New Roman"/>
          <w:i/>
          <w:iCs/>
        </w:rPr>
      </w:pPr>
    </w:p>
    <w:p w14:paraId="7CB8A3B2" w14:textId="094CFF75" w:rsidR="00A70E50" w:rsidRDefault="00567A39" w:rsidP="00A70E50">
      <w:pPr>
        <w:pStyle w:val="NormalWeb"/>
        <w:rPr>
          <w:color w:val="000000"/>
        </w:rPr>
      </w:pPr>
      <w:r>
        <w:rPr>
          <w:noProof/>
          <w:sz w:val="28"/>
          <w:szCs w:val="28"/>
        </w:rPr>
        <mc:AlternateContent>
          <mc:Choice Requires="wps">
            <w:drawing>
              <wp:anchor distT="0" distB="0" distL="114300" distR="114300" simplePos="0" relativeHeight="251661312" behindDoc="0" locked="0" layoutInCell="1" allowOverlap="1" wp14:anchorId="69F0ED24" wp14:editId="518832A5">
                <wp:simplePos x="457200" y="3333750"/>
                <wp:positionH relativeFrom="margin">
                  <wp:align>center</wp:align>
                </wp:positionH>
                <wp:positionV relativeFrom="margin">
                  <wp:align>center</wp:align>
                </wp:positionV>
                <wp:extent cx="2743200" cy="6686961"/>
                <wp:effectExtent l="1790700" t="19050" r="1676400" b="38100"/>
                <wp:wrapNone/>
                <wp:docPr id="1055767131" name="Text Box 2"/>
                <wp:cNvGraphicFramePr/>
                <a:graphic xmlns:a="http://schemas.openxmlformats.org/drawingml/2006/main">
                  <a:graphicData uri="http://schemas.microsoft.com/office/word/2010/wordprocessingShape">
                    <wps:wsp>
                      <wps:cNvSpPr txBox="1"/>
                      <wps:spPr>
                        <a:xfrm rot="13249229">
                          <a:off x="0" y="0"/>
                          <a:ext cx="2743200" cy="6686961"/>
                        </a:xfrm>
                        <a:prstGeom prst="rect">
                          <a:avLst/>
                        </a:prstGeom>
                        <a:noFill/>
                        <a:ln w="6350">
                          <a:noFill/>
                        </a:ln>
                      </wps:spPr>
                      <wps:txbx>
                        <w:txbxContent>
                          <w:p w14:paraId="486B2AFB" w14:textId="77777777" w:rsidR="00567A39" w:rsidRPr="00D10190" w:rsidRDefault="00567A39" w:rsidP="00567A39">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525CAED5" w14:textId="77777777" w:rsidR="00567A39" w:rsidRPr="00D10190" w:rsidRDefault="00567A39" w:rsidP="00567A39">
                            <w:pPr>
                              <w:spacing w:after="40" w:line="240" w:lineRule="auto"/>
                              <w:jc w:val="center"/>
                              <w:rPr>
                                <w:rFonts w:ascii="Times New Roman" w:hAnsi="Times New Roman" w:cs="Times New Roman"/>
                                <w:b/>
                                <w:bCs/>
                                <w:color w:val="EE0000"/>
                                <w:sz w:val="180"/>
                                <w:szCs w:val="180"/>
                              </w:rPr>
                            </w:pPr>
                            <w:r>
                              <w:rPr>
                                <w:rFonts w:ascii="Times New Roman" w:hAnsi="Times New Roman" w:cs="Times New Roman"/>
                                <w:b/>
                                <w:bCs/>
                                <w:color w:val="EE0000"/>
                                <w:sz w:val="180"/>
                                <w:szCs w:val="180"/>
                              </w:rPr>
                              <w:t>11/04</w:t>
                            </w:r>
                            <w:r w:rsidRPr="00D10190">
                              <w:rPr>
                                <w:rFonts w:ascii="Times New Roman" w:hAnsi="Times New Roman" w:cs="Times New Roman"/>
                                <w:b/>
                                <w:bCs/>
                                <w:color w:val="EE0000"/>
                                <w:sz w:val="180"/>
                                <w:szCs w:val="180"/>
                              </w:rPr>
                              <w:t>/2025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0ED24" id="_x0000_s1027" type="#_x0000_t202" style="position:absolute;margin-left:0;margin-top:0;width:3in;height:526.55pt;rotation:-9121269fd;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" filled="f" stroked="f" strokeweight=".5pt">
                <v:textbox style="layout-flow:vertical-ideographic">
                  <w:txbxContent>
                    <w:p w14:paraId="486B2AFB" w14:textId="77777777" w:rsidR="00567A39" w:rsidRPr="00D10190" w:rsidRDefault="00567A39" w:rsidP="00567A39">
                      <w:pPr>
                        <w:spacing w:after="40" w:line="240" w:lineRule="auto"/>
                        <w:jc w:val="center"/>
                        <w:rPr>
                          <w:rFonts w:ascii="Times New Roman" w:hAnsi="Times New Roman" w:cs="Times New Roman"/>
                          <w:b/>
                          <w:bCs/>
                          <w:color w:val="EE0000"/>
                          <w:sz w:val="180"/>
                          <w:szCs w:val="180"/>
                        </w:rPr>
                      </w:pPr>
                      <w:r w:rsidRPr="00D10190">
                        <w:rPr>
                          <w:rFonts w:ascii="Times New Roman" w:hAnsi="Times New Roman" w:cs="Times New Roman"/>
                          <w:b/>
                          <w:bCs/>
                          <w:color w:val="EE0000"/>
                          <w:sz w:val="180"/>
                          <w:szCs w:val="180"/>
                        </w:rPr>
                        <w:t>APPROVED</w:t>
                      </w:r>
                    </w:p>
                    <w:p w14:paraId="525CAED5" w14:textId="77777777" w:rsidR="00567A39" w:rsidRPr="00D10190" w:rsidRDefault="00567A39" w:rsidP="00567A39">
                      <w:pPr>
                        <w:spacing w:after="40" w:line="240" w:lineRule="auto"/>
                        <w:jc w:val="center"/>
                        <w:rPr>
                          <w:rFonts w:ascii="Times New Roman" w:hAnsi="Times New Roman" w:cs="Times New Roman"/>
                          <w:b/>
                          <w:bCs/>
                          <w:color w:val="EE0000"/>
                          <w:sz w:val="180"/>
                          <w:szCs w:val="180"/>
                        </w:rPr>
                      </w:pPr>
                      <w:r>
                        <w:rPr>
                          <w:rFonts w:ascii="Times New Roman" w:hAnsi="Times New Roman" w:cs="Times New Roman"/>
                          <w:b/>
                          <w:bCs/>
                          <w:color w:val="EE0000"/>
                          <w:sz w:val="180"/>
                          <w:szCs w:val="180"/>
                        </w:rPr>
                        <w:t>11/04</w:t>
                      </w:r>
                      <w:r w:rsidRPr="00D10190">
                        <w:rPr>
                          <w:rFonts w:ascii="Times New Roman" w:hAnsi="Times New Roman" w:cs="Times New Roman"/>
                          <w:b/>
                          <w:bCs/>
                          <w:color w:val="EE0000"/>
                          <w:sz w:val="180"/>
                          <w:szCs w:val="180"/>
                        </w:rPr>
                        <w:t>/2025</w:t>
                      </w:r>
                    </w:p>
                  </w:txbxContent>
                </v:textbox>
                <w10:wrap anchorx="margin" anchory="margin"/>
              </v:shape>
            </w:pict>
          </mc:Fallback>
        </mc:AlternateContent>
      </w:r>
      <w:r w:rsidR="00DB1176" w:rsidRPr="00AD5456">
        <w:rPr>
          <w:b/>
          <w:bCs/>
          <w:i/>
          <w:iCs/>
        </w:rPr>
        <w:t xml:space="preserve">Logic </w:t>
      </w:r>
      <w:r w:rsidR="00DB1176">
        <w:rPr>
          <w:b/>
          <w:bCs/>
          <w:i/>
          <w:iCs/>
        </w:rPr>
        <w:t>–</w:t>
      </w:r>
      <w:r w:rsidR="00DB1176" w:rsidRPr="00AD5456">
        <w:rPr>
          <w:b/>
          <w:bCs/>
          <w:i/>
          <w:iCs/>
        </w:rPr>
        <w:t xml:space="preserve"> </w:t>
      </w:r>
      <w:r w:rsidR="00A70E50" w:rsidRPr="002328E7">
        <w:rPr>
          <w:color w:val="000000"/>
        </w:rPr>
        <w:t>The logic of the proposed amendment is to</w:t>
      </w:r>
      <w:r w:rsidR="00A70E50" w:rsidRPr="002328E7">
        <w:rPr>
          <w:rStyle w:val="apple-converted-space"/>
          <w:rFonts w:eastAsiaTheme="majorEastAsia"/>
          <w:color w:val="000000"/>
        </w:rPr>
        <w:t> </w:t>
      </w:r>
      <w:r w:rsidR="00A70E50" w:rsidRPr="002328E7">
        <w:rPr>
          <w:color w:val="000000"/>
        </w:rPr>
        <w:t>streamline the legislative process</w:t>
      </w:r>
      <w:r w:rsidR="00A70E50" w:rsidRPr="002328E7">
        <w:rPr>
          <w:rStyle w:val="apple-converted-space"/>
          <w:rFonts w:eastAsiaTheme="majorEastAsia"/>
          <w:color w:val="000000"/>
        </w:rPr>
        <w:t> </w:t>
      </w:r>
      <w:r w:rsidR="00A70E50" w:rsidRPr="002328E7">
        <w:rPr>
          <w:color w:val="000000"/>
        </w:rPr>
        <w:t>by granting the Senate more agility and control over its special meetings.</w:t>
      </w:r>
      <w:r w:rsidR="000D0D4E">
        <w:rPr>
          <w:color w:val="000000"/>
        </w:rPr>
        <w:t xml:space="preserve"> This</w:t>
      </w:r>
      <w:r w:rsidR="00A70E50" w:rsidRPr="002328E7">
        <w:rPr>
          <w:color w:val="000000"/>
        </w:rPr>
        <w:t xml:space="preserve"> amendment</w:t>
      </w:r>
      <w:r w:rsidR="00A70E50" w:rsidRPr="002328E7">
        <w:rPr>
          <w:rStyle w:val="apple-converted-space"/>
          <w:rFonts w:eastAsiaTheme="majorEastAsia"/>
          <w:color w:val="000000"/>
        </w:rPr>
        <w:t> </w:t>
      </w:r>
      <w:r w:rsidR="00A70E50" w:rsidRPr="002328E7">
        <w:rPr>
          <w:color w:val="000000"/>
        </w:rPr>
        <w:t>refines authority</w:t>
      </w:r>
      <w:r w:rsidR="00A70E50" w:rsidRPr="002328E7">
        <w:rPr>
          <w:rStyle w:val="apple-converted-space"/>
          <w:rFonts w:eastAsiaTheme="majorEastAsia"/>
          <w:color w:val="000000"/>
        </w:rPr>
        <w:t> </w:t>
      </w:r>
      <w:r w:rsidR="00A70E50" w:rsidRPr="002328E7">
        <w:rPr>
          <w:color w:val="000000"/>
        </w:rPr>
        <w:t>by clearly stating that special meetings pertain to the</w:t>
      </w:r>
      <w:r w:rsidR="00A70E50" w:rsidRPr="002328E7">
        <w:rPr>
          <w:rStyle w:val="apple-converted-space"/>
          <w:rFonts w:eastAsiaTheme="majorEastAsia"/>
          <w:color w:val="000000"/>
        </w:rPr>
        <w:t> </w:t>
      </w:r>
      <w:r w:rsidR="00A70E50" w:rsidRPr="002328E7">
        <w:rPr>
          <w:color w:val="000000"/>
        </w:rPr>
        <w:t>Senate, not the general SGA. It</w:t>
      </w:r>
      <w:r w:rsidR="00A70E50" w:rsidRPr="002328E7">
        <w:rPr>
          <w:rStyle w:val="apple-converted-space"/>
          <w:rFonts w:eastAsiaTheme="majorEastAsia"/>
          <w:color w:val="000000"/>
        </w:rPr>
        <w:t> </w:t>
      </w:r>
      <w:r w:rsidR="00A70E50" w:rsidRPr="002328E7">
        <w:rPr>
          <w:color w:val="000000"/>
        </w:rPr>
        <w:t>increases the threshold</w:t>
      </w:r>
      <w:r w:rsidR="00A70E50" w:rsidRPr="002328E7">
        <w:rPr>
          <w:rStyle w:val="apple-converted-space"/>
          <w:rFonts w:eastAsiaTheme="majorEastAsia"/>
          <w:color w:val="000000"/>
        </w:rPr>
        <w:t> </w:t>
      </w:r>
      <w:r w:rsidR="00A70E50" w:rsidRPr="002328E7">
        <w:rPr>
          <w:color w:val="000000"/>
        </w:rPr>
        <w:t>for calling a meeting from five to</w:t>
      </w:r>
      <w:r w:rsidR="00A70E50" w:rsidRPr="002328E7">
        <w:rPr>
          <w:rStyle w:val="apple-converted-space"/>
          <w:rFonts w:eastAsiaTheme="majorEastAsia"/>
          <w:color w:val="000000"/>
        </w:rPr>
        <w:t> </w:t>
      </w:r>
      <w:r w:rsidR="00A70E50" w:rsidRPr="002328E7">
        <w:rPr>
          <w:color w:val="000000"/>
        </w:rPr>
        <w:t xml:space="preserve">six or more members of the Senate, ensuring broader </w:t>
      </w:r>
      <w:r w:rsidR="001927BD">
        <w:rPr>
          <w:color w:val="000000"/>
        </w:rPr>
        <w:t>Senate</w:t>
      </w:r>
      <w:r w:rsidR="00A70E50" w:rsidRPr="002328E7">
        <w:rPr>
          <w:color w:val="000000"/>
        </w:rPr>
        <w:t xml:space="preserve"> consensus is </w:t>
      </w:r>
      <w:r w:rsidR="001927BD">
        <w:rPr>
          <w:color w:val="000000"/>
        </w:rPr>
        <w:t>met</w:t>
      </w:r>
      <w:r w:rsidR="00A70E50" w:rsidRPr="002328E7">
        <w:rPr>
          <w:color w:val="000000"/>
        </w:rPr>
        <w:t>. Most critically, it</w:t>
      </w:r>
      <w:r w:rsidR="00A70E50" w:rsidRPr="002328E7">
        <w:rPr>
          <w:rStyle w:val="apple-converted-space"/>
          <w:rFonts w:eastAsiaTheme="majorEastAsia"/>
          <w:color w:val="000000"/>
        </w:rPr>
        <w:t> </w:t>
      </w:r>
      <w:r w:rsidR="00A70E50" w:rsidRPr="002328E7">
        <w:rPr>
          <w:color w:val="000000"/>
        </w:rPr>
        <w:t>expedites action</w:t>
      </w:r>
      <w:r w:rsidR="00A70E50" w:rsidRPr="002328E7">
        <w:rPr>
          <w:rStyle w:val="apple-converted-space"/>
          <w:rFonts w:eastAsiaTheme="majorEastAsia"/>
          <w:color w:val="000000"/>
        </w:rPr>
        <w:t> </w:t>
      </w:r>
      <w:r w:rsidR="00A70E50" w:rsidRPr="002328E7">
        <w:rPr>
          <w:color w:val="000000"/>
        </w:rPr>
        <w:t>by slashing the required notice period from five days to</w:t>
      </w:r>
      <w:r w:rsidR="00A70E50" w:rsidRPr="002328E7">
        <w:rPr>
          <w:rStyle w:val="apple-converted-space"/>
          <w:rFonts w:eastAsiaTheme="majorEastAsia"/>
          <w:color w:val="000000"/>
        </w:rPr>
        <w:t> </w:t>
      </w:r>
      <w:r w:rsidR="00A70E50" w:rsidRPr="002328E7">
        <w:rPr>
          <w:color w:val="000000"/>
        </w:rPr>
        <w:t>two days, with the added provision that the Senate can meet immediately if they</w:t>
      </w:r>
      <w:r w:rsidR="00A70E50" w:rsidRPr="002328E7">
        <w:rPr>
          <w:rStyle w:val="apple-converted-space"/>
          <w:rFonts w:eastAsiaTheme="majorEastAsia"/>
          <w:color w:val="000000"/>
        </w:rPr>
        <w:t> </w:t>
      </w:r>
      <w:r w:rsidR="00A70E50" w:rsidRPr="002328E7">
        <w:rPr>
          <w:color w:val="000000"/>
        </w:rPr>
        <w:t>unanimously agree</w:t>
      </w:r>
      <w:r w:rsidR="00A70E50" w:rsidRPr="002328E7">
        <w:rPr>
          <w:rStyle w:val="apple-converted-space"/>
          <w:rFonts w:eastAsiaTheme="majorEastAsia"/>
          <w:color w:val="000000"/>
        </w:rPr>
        <w:t> </w:t>
      </w:r>
      <w:r w:rsidR="00A70E50" w:rsidRPr="002328E7">
        <w:rPr>
          <w:color w:val="000000"/>
        </w:rPr>
        <w:t>to waive the notice, allowing for swift response to urgent matters.</w:t>
      </w:r>
    </w:p>
    <w:p w14:paraId="51469DA8" w14:textId="526CD28F" w:rsidR="005F2AB0" w:rsidRDefault="005F2AB0" w:rsidP="00B57981">
      <w:pPr>
        <w:rPr>
          <w:rFonts w:ascii="Times New Roman" w:hAnsi="Times New Roman" w:cs="Times New Roman"/>
          <w:b/>
          <w:i/>
        </w:rPr>
      </w:pPr>
    </w:p>
    <w:p w14:paraId="10112F99" w14:textId="77777777" w:rsidR="005F2AB0" w:rsidRPr="00ED6FD1" w:rsidRDefault="005F2AB0" w:rsidP="00ED6FD1">
      <w:pPr>
        <w:rPr>
          <w:rFonts w:ascii="Times New Roman" w:hAnsi="Times New Roman" w:cs="Times New Roman"/>
        </w:rPr>
      </w:pPr>
    </w:p>
    <w:p w14:paraId="3B4AB9AF" w14:textId="77777777" w:rsidR="00ED6FD1" w:rsidRDefault="00ED6FD1">
      <w:pPr>
        <w:rPr>
          <w:rFonts w:ascii="Times New Roman" w:hAnsi="Times New Roman" w:cs="Times New Roman"/>
        </w:rPr>
      </w:pPr>
      <w:r>
        <w:rPr>
          <w:rFonts w:ascii="Times New Roman" w:hAnsi="Times New Roman" w:cs="Times New Roman"/>
        </w:rPr>
        <w:br w:type="page"/>
      </w:r>
    </w:p>
    <w:p w14:paraId="08489FA2" w14:textId="50A22857" w:rsidR="00BA0F21" w:rsidRDefault="00BA0F21" w:rsidP="00BA0F21">
      <w:pPr>
        <w:jc w:val="center"/>
        <w:rPr>
          <w:rFonts w:ascii="Times New Roman" w:hAnsi="Times New Roman" w:cs="Times New Roman"/>
          <w:sz w:val="28"/>
          <w:szCs w:val="28"/>
        </w:rPr>
      </w:pPr>
      <w:r w:rsidRPr="005A51DE">
        <w:rPr>
          <w:rFonts w:ascii="Times New Roman" w:hAnsi="Times New Roman" w:cs="Times New Roman"/>
          <w:sz w:val="28"/>
          <w:szCs w:val="28"/>
        </w:rPr>
        <w:lastRenderedPageBreak/>
        <w:t xml:space="preserve">Proposed Amendment </w:t>
      </w:r>
      <w:r w:rsidR="00A330B5">
        <w:rPr>
          <w:rFonts w:ascii="Times New Roman" w:hAnsi="Times New Roman" w:cs="Times New Roman"/>
          <w:sz w:val="28"/>
          <w:szCs w:val="28"/>
        </w:rPr>
        <w:t>3</w:t>
      </w:r>
      <w:r w:rsidRPr="005A51DE">
        <w:rPr>
          <w:rFonts w:ascii="Times New Roman" w:hAnsi="Times New Roman" w:cs="Times New Roman"/>
          <w:sz w:val="28"/>
          <w:szCs w:val="28"/>
        </w:rPr>
        <w:t xml:space="preserve"> | </w:t>
      </w:r>
      <w:r>
        <w:rPr>
          <w:rFonts w:ascii="Times New Roman" w:hAnsi="Times New Roman" w:cs="Times New Roman"/>
          <w:sz w:val="28"/>
          <w:szCs w:val="28"/>
        </w:rPr>
        <w:t>Article VI. Executive Board Section Three. Meetings A. Regular Meetings</w:t>
      </w:r>
    </w:p>
    <w:p w14:paraId="6520CEA2" w14:textId="77777777" w:rsidR="00BA0F21" w:rsidRPr="007B6AED" w:rsidRDefault="00BA0F21" w:rsidP="00A70E50">
      <w:pPr>
        <w:spacing w:after="0"/>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Pr="00AD5456">
        <w:rPr>
          <w:rFonts w:ascii="Times New Roman" w:hAnsi="Times New Roman" w:cs="Times New Roman"/>
        </w:rPr>
        <w:t>“</w:t>
      </w:r>
      <w:r w:rsidRPr="007B6AED">
        <w:rPr>
          <w:rFonts w:ascii="Times New Roman" w:hAnsi="Times New Roman" w:cs="Times New Roman"/>
        </w:rPr>
        <w:t>The Executive Board shall meet weekly at a time and place designated by the</w:t>
      </w:r>
    </w:p>
    <w:p w14:paraId="36A41350" w14:textId="77777777" w:rsidR="00BA0F21" w:rsidRPr="007B6AED" w:rsidRDefault="00BA0F21" w:rsidP="00A70E50">
      <w:pPr>
        <w:spacing w:after="0"/>
        <w:rPr>
          <w:rFonts w:ascii="Times New Roman" w:hAnsi="Times New Roman" w:cs="Times New Roman"/>
        </w:rPr>
      </w:pPr>
      <w:r w:rsidRPr="007B6AED">
        <w:rPr>
          <w:rFonts w:ascii="Times New Roman" w:hAnsi="Times New Roman" w:cs="Times New Roman"/>
        </w:rPr>
        <w:t>president. Members must be provided with at least twenty-four (24) hours’ notice by telephone, in writing,</w:t>
      </w:r>
    </w:p>
    <w:p w14:paraId="4F85C492" w14:textId="77777777" w:rsidR="00BA0F21" w:rsidRDefault="00BA0F21" w:rsidP="00A70E50">
      <w:pPr>
        <w:spacing w:after="0"/>
        <w:rPr>
          <w:rFonts w:ascii="Times New Roman" w:hAnsi="Times New Roman" w:cs="Times New Roman"/>
        </w:rPr>
      </w:pPr>
      <w:r w:rsidRPr="007B6AED">
        <w:rPr>
          <w:rFonts w:ascii="Times New Roman" w:hAnsi="Times New Roman" w:cs="Times New Roman"/>
        </w:rPr>
        <w:t>or electronic means.</w:t>
      </w:r>
      <w:r w:rsidRPr="00AD5456">
        <w:rPr>
          <w:rFonts w:ascii="Times New Roman" w:hAnsi="Times New Roman" w:cs="Times New Roman"/>
        </w:rPr>
        <w:t>”</w:t>
      </w:r>
    </w:p>
    <w:p w14:paraId="59D2ED14" w14:textId="77777777" w:rsidR="00C622DE" w:rsidRPr="00817179" w:rsidRDefault="00C622DE" w:rsidP="00C622DE">
      <w:pPr>
        <w:rPr>
          <w:rFonts w:ascii="Times New Roman" w:hAnsi="Times New Roman" w:cs="Times New Roman"/>
        </w:rPr>
      </w:pPr>
    </w:p>
    <w:p w14:paraId="0BDE0284" w14:textId="2A1CA4C9" w:rsidR="005F2AB0" w:rsidRPr="003B4643" w:rsidRDefault="005F2AB0" w:rsidP="00C622DE">
      <w:pPr>
        <w:rPr>
          <w:rFonts w:ascii="Times New Roman" w:hAnsi="Times New Roman" w:cs="Times New Roman"/>
        </w:rPr>
      </w:pPr>
      <w:r w:rsidRPr="00174AEE">
        <w:rPr>
          <w:rFonts w:ascii="Times New Roman" w:hAnsi="Times New Roman" w:cs="Times New Roman"/>
          <w:b/>
          <w:bCs/>
          <w:i/>
          <w:iCs/>
        </w:rPr>
        <w:t>Proposed Amendment</w:t>
      </w:r>
      <w:r w:rsidRPr="00AD5456">
        <w:rPr>
          <w:rFonts w:ascii="Times New Roman" w:hAnsi="Times New Roman" w:cs="Times New Roman"/>
          <w:b/>
          <w:i/>
        </w:rPr>
        <w:t xml:space="preserve"> –</w:t>
      </w:r>
      <w:r>
        <w:rPr>
          <w:rFonts w:ascii="Times New Roman" w:hAnsi="Times New Roman" w:cs="Times New Roman"/>
        </w:rPr>
        <w:t xml:space="preserve"> </w:t>
      </w:r>
      <w:r w:rsidR="00865528">
        <w:rPr>
          <w:rFonts w:ascii="Times New Roman" w:hAnsi="Times New Roman" w:cs="Times New Roman"/>
        </w:rPr>
        <w:t xml:space="preserve">The Executive Board shall meet </w:t>
      </w:r>
      <w:r w:rsidR="006430AD">
        <w:rPr>
          <w:rFonts w:ascii="Times New Roman" w:hAnsi="Times New Roman" w:cs="Times New Roman"/>
        </w:rPr>
        <w:t>at minimum twice a month during the academic year</w:t>
      </w:r>
      <w:r w:rsidR="0010438C">
        <w:rPr>
          <w:rFonts w:ascii="Times New Roman" w:hAnsi="Times New Roman" w:cs="Times New Roman"/>
        </w:rPr>
        <w:t>. The time</w:t>
      </w:r>
      <w:r w:rsidR="00677F52">
        <w:rPr>
          <w:rFonts w:ascii="Times New Roman" w:hAnsi="Times New Roman" w:cs="Times New Roman"/>
        </w:rPr>
        <w:t xml:space="preserve"> and place shall be designated by the President</w:t>
      </w:r>
      <w:r w:rsidR="00C168CD">
        <w:rPr>
          <w:rFonts w:ascii="Times New Roman" w:hAnsi="Times New Roman" w:cs="Times New Roman"/>
        </w:rPr>
        <w:t xml:space="preserve">. Members of the Executive Board shall be provided with </w:t>
      </w:r>
      <w:r w:rsidR="0071611C">
        <w:rPr>
          <w:rFonts w:ascii="Times New Roman" w:hAnsi="Times New Roman" w:cs="Times New Roman"/>
        </w:rPr>
        <w:t xml:space="preserve">twenty-four (24) hours’ notice prior to meetings. </w:t>
      </w:r>
    </w:p>
    <w:p w14:paraId="5F134B28" w14:textId="77777777" w:rsidR="005F2AB0" w:rsidRPr="00817179" w:rsidRDefault="005F2AB0" w:rsidP="00BA0F21">
      <w:pPr>
        <w:rPr>
          <w:rFonts w:ascii="Times New Roman" w:hAnsi="Times New Roman" w:cs="Times New Roman"/>
        </w:rPr>
      </w:pPr>
    </w:p>
    <w:p w14:paraId="65FBDD37" w14:textId="27C0C777" w:rsidR="003E488D" w:rsidRDefault="00BA0F21" w:rsidP="003E488D">
      <w:pPr>
        <w:pStyle w:val="NormalWeb"/>
        <w:rPr>
          <w:color w:val="000000"/>
        </w:rPr>
      </w:pPr>
      <w:r w:rsidRPr="00AD5456">
        <w:rPr>
          <w:b/>
          <w:bCs/>
          <w:i/>
          <w:iCs/>
        </w:rPr>
        <w:t xml:space="preserve">Logic </w:t>
      </w:r>
      <w:r>
        <w:rPr>
          <w:b/>
          <w:bCs/>
          <w:i/>
          <w:iCs/>
        </w:rPr>
        <w:t xml:space="preserve">– </w:t>
      </w:r>
      <w:r w:rsidR="003E488D" w:rsidRPr="001927BD">
        <w:rPr>
          <w:color w:val="000000"/>
        </w:rPr>
        <w:t>The logic of the proposed amendment is to</w:t>
      </w:r>
      <w:r w:rsidR="003E488D" w:rsidRPr="001927BD">
        <w:rPr>
          <w:rStyle w:val="apple-converted-space"/>
          <w:rFonts w:eastAsiaTheme="majorEastAsia"/>
          <w:color w:val="000000"/>
        </w:rPr>
        <w:t> </w:t>
      </w:r>
      <w:r w:rsidR="003E488D" w:rsidRPr="001927BD">
        <w:rPr>
          <w:color w:val="000000"/>
        </w:rPr>
        <w:t xml:space="preserve">reduce the mandatory </w:t>
      </w:r>
      <w:r w:rsidR="00A34E30">
        <w:rPr>
          <w:color w:val="000000"/>
        </w:rPr>
        <w:t>meeting</w:t>
      </w:r>
      <w:r w:rsidR="003E488D" w:rsidRPr="001927BD">
        <w:rPr>
          <w:color w:val="000000"/>
        </w:rPr>
        <w:t xml:space="preserve"> burden</w:t>
      </w:r>
      <w:r w:rsidR="003E488D" w:rsidRPr="001927BD">
        <w:rPr>
          <w:rStyle w:val="apple-converted-space"/>
          <w:rFonts w:eastAsiaTheme="majorEastAsia"/>
          <w:color w:val="000000"/>
        </w:rPr>
        <w:t> </w:t>
      </w:r>
      <w:r w:rsidR="003E488D" w:rsidRPr="001927BD">
        <w:rPr>
          <w:color w:val="000000"/>
        </w:rPr>
        <w:t>on the Executive Board while</w:t>
      </w:r>
      <w:r w:rsidR="003E488D" w:rsidRPr="001927BD">
        <w:rPr>
          <w:rStyle w:val="apple-converted-space"/>
          <w:rFonts w:eastAsiaTheme="majorEastAsia"/>
          <w:color w:val="000000"/>
        </w:rPr>
        <w:t> </w:t>
      </w:r>
      <w:r w:rsidR="003E488D" w:rsidRPr="001927BD">
        <w:rPr>
          <w:color w:val="000000"/>
        </w:rPr>
        <w:t>maintaining clear notice standards.</w:t>
      </w:r>
      <w:r w:rsidR="001927BD" w:rsidRPr="001927BD">
        <w:rPr>
          <w:color w:val="000000"/>
        </w:rPr>
        <w:t xml:space="preserve"> </w:t>
      </w:r>
      <w:r w:rsidR="003E488D" w:rsidRPr="001927BD">
        <w:rPr>
          <w:color w:val="000000"/>
        </w:rPr>
        <w:t>The primary change</w:t>
      </w:r>
      <w:r w:rsidR="003E488D" w:rsidRPr="001927BD">
        <w:rPr>
          <w:rStyle w:val="apple-converted-space"/>
          <w:rFonts w:eastAsiaTheme="majorEastAsia"/>
          <w:color w:val="000000"/>
        </w:rPr>
        <w:t> </w:t>
      </w:r>
      <w:r w:rsidR="003E488D" w:rsidRPr="001927BD">
        <w:rPr>
          <w:color w:val="000000"/>
        </w:rPr>
        <w:t>reduces the mandatory meeting frequency</w:t>
      </w:r>
      <w:r w:rsidR="003E488D" w:rsidRPr="001927BD">
        <w:rPr>
          <w:rStyle w:val="apple-converted-space"/>
          <w:rFonts w:eastAsiaTheme="majorEastAsia"/>
          <w:color w:val="000000"/>
        </w:rPr>
        <w:t> </w:t>
      </w:r>
      <w:r w:rsidR="003E488D" w:rsidRPr="001927BD">
        <w:rPr>
          <w:color w:val="000000"/>
        </w:rPr>
        <w:t xml:space="preserve">from "weekly" to "at minimum twice a month." This provides the Board with greater scheduling flexibility and lowers the </w:t>
      </w:r>
      <w:r w:rsidR="00A34E30" w:rsidRPr="001927BD">
        <w:rPr>
          <w:color w:val="000000"/>
        </w:rPr>
        <w:t>required</w:t>
      </w:r>
      <w:r w:rsidR="003E488D" w:rsidRPr="001927BD">
        <w:rPr>
          <w:color w:val="000000"/>
        </w:rPr>
        <w:t xml:space="preserve"> commitment. The amendment also</w:t>
      </w:r>
      <w:r w:rsidR="003E488D" w:rsidRPr="001927BD">
        <w:rPr>
          <w:rStyle w:val="apple-converted-space"/>
          <w:rFonts w:eastAsiaTheme="majorEastAsia"/>
          <w:color w:val="000000"/>
        </w:rPr>
        <w:t> </w:t>
      </w:r>
      <w:r w:rsidR="003E488D" w:rsidRPr="001927BD">
        <w:rPr>
          <w:color w:val="000000"/>
        </w:rPr>
        <w:t>streamlines the notice requirement, removing specific communication methods to simply require a reliable</w:t>
      </w:r>
      <w:r w:rsidR="003E488D" w:rsidRPr="001927BD">
        <w:rPr>
          <w:rStyle w:val="apple-converted-space"/>
          <w:rFonts w:eastAsiaTheme="majorEastAsia"/>
          <w:color w:val="000000"/>
        </w:rPr>
        <w:t> </w:t>
      </w:r>
      <w:r w:rsidR="003E488D" w:rsidRPr="001927BD">
        <w:rPr>
          <w:color w:val="000000"/>
        </w:rPr>
        <w:t>twenty-four (24) hours' notice</w:t>
      </w:r>
      <w:r w:rsidR="003E488D" w:rsidRPr="001927BD">
        <w:rPr>
          <w:rStyle w:val="apple-converted-space"/>
          <w:rFonts w:eastAsiaTheme="majorEastAsia"/>
          <w:color w:val="000000"/>
        </w:rPr>
        <w:t> </w:t>
      </w:r>
      <w:r w:rsidR="003E488D" w:rsidRPr="001927BD">
        <w:rPr>
          <w:color w:val="000000"/>
        </w:rPr>
        <w:t>be provided prior to any meeting, focusing the rule solely on the duration of warning.</w:t>
      </w:r>
    </w:p>
    <w:p w14:paraId="02372922" w14:textId="0A628384" w:rsidR="006D170B" w:rsidRDefault="006D170B" w:rsidP="00BA0F21">
      <w:pPr>
        <w:pStyle w:val="NormalWeb"/>
        <w:rPr>
          <w:color w:val="000000"/>
        </w:rPr>
      </w:pPr>
    </w:p>
    <w:p w14:paraId="24862C38" w14:textId="77777777" w:rsidR="006D170B" w:rsidRDefault="006D170B" w:rsidP="00BA0F21">
      <w:pPr>
        <w:rPr>
          <w:rFonts w:ascii="Times New Roman" w:hAnsi="Times New Roman" w:cs="Times New Roman"/>
          <w:i/>
          <w:iCs/>
        </w:rPr>
      </w:pPr>
    </w:p>
    <w:p w14:paraId="7ABF5CCF" w14:textId="04E9E222" w:rsidR="005F2AB0" w:rsidRDefault="005F2AB0" w:rsidP="00ED6FD1">
      <w:pPr>
        <w:rPr>
          <w:rFonts w:ascii="Times New Roman" w:hAnsi="Times New Roman" w:cs="Times New Roman"/>
        </w:rPr>
      </w:pPr>
    </w:p>
    <w:p w14:paraId="79A2E4B9" w14:textId="77777777" w:rsidR="000D6AB5" w:rsidRDefault="000D6AB5" w:rsidP="00ED6FD1">
      <w:pPr>
        <w:rPr>
          <w:rFonts w:ascii="Times New Roman" w:hAnsi="Times New Roman" w:cs="Times New Roman"/>
        </w:rPr>
      </w:pPr>
    </w:p>
    <w:p w14:paraId="61684589" w14:textId="78407168" w:rsidR="00F205D7" w:rsidRPr="008260CD" w:rsidRDefault="00F205D7">
      <w:pPr>
        <w:rPr>
          <w:rFonts w:ascii="Times New Roman" w:hAnsi="Times New Roman" w:cs="Times New Roman"/>
        </w:rPr>
      </w:pPr>
      <w:r>
        <w:rPr>
          <w:rFonts w:ascii="Times New Roman" w:hAnsi="Times New Roman" w:cs="Times New Roman"/>
          <w:sz w:val="28"/>
          <w:szCs w:val="28"/>
        </w:rPr>
        <w:br w:type="page"/>
      </w:r>
    </w:p>
    <w:p w14:paraId="017BF4B6" w14:textId="274953E1" w:rsidR="003E62ED" w:rsidRDefault="003E62ED" w:rsidP="003E62ED">
      <w:pPr>
        <w:jc w:val="center"/>
        <w:rPr>
          <w:rFonts w:ascii="Times New Roman" w:hAnsi="Times New Roman" w:cs="Times New Roman"/>
          <w:sz w:val="28"/>
          <w:szCs w:val="28"/>
        </w:rPr>
      </w:pPr>
      <w:r w:rsidRPr="005A51DE">
        <w:rPr>
          <w:rFonts w:ascii="Times New Roman" w:hAnsi="Times New Roman" w:cs="Times New Roman"/>
          <w:sz w:val="28"/>
          <w:szCs w:val="28"/>
        </w:rPr>
        <w:lastRenderedPageBreak/>
        <w:t xml:space="preserve">Proposed Amendment </w:t>
      </w:r>
      <w:r w:rsidR="000E3DCE">
        <w:rPr>
          <w:rFonts w:ascii="Times New Roman" w:hAnsi="Times New Roman" w:cs="Times New Roman"/>
          <w:sz w:val="28"/>
          <w:szCs w:val="28"/>
        </w:rPr>
        <w:t>4</w:t>
      </w:r>
      <w:r>
        <w:rPr>
          <w:rFonts w:ascii="Times New Roman" w:hAnsi="Times New Roman" w:cs="Times New Roman"/>
          <w:sz w:val="28"/>
          <w:szCs w:val="28"/>
        </w:rPr>
        <w:t xml:space="preserve"> </w:t>
      </w:r>
      <w:r w:rsidRPr="005A51DE">
        <w:rPr>
          <w:rFonts w:ascii="Times New Roman" w:hAnsi="Times New Roman" w:cs="Times New Roman"/>
          <w:sz w:val="28"/>
          <w:szCs w:val="28"/>
        </w:rPr>
        <w:t xml:space="preserve">| Article III. </w:t>
      </w:r>
      <w:r>
        <w:rPr>
          <w:rFonts w:ascii="Times New Roman" w:hAnsi="Times New Roman" w:cs="Times New Roman"/>
          <w:sz w:val="28"/>
          <w:szCs w:val="28"/>
        </w:rPr>
        <w:t xml:space="preserve">Membership </w:t>
      </w:r>
      <w:r w:rsidRPr="005A51DE">
        <w:rPr>
          <w:rFonts w:ascii="Times New Roman" w:hAnsi="Times New Roman" w:cs="Times New Roman"/>
          <w:sz w:val="28"/>
          <w:szCs w:val="28"/>
        </w:rPr>
        <w:t>Section 2.</w:t>
      </w:r>
      <w:r>
        <w:rPr>
          <w:rFonts w:ascii="Times New Roman" w:hAnsi="Times New Roman" w:cs="Times New Roman"/>
          <w:sz w:val="28"/>
          <w:szCs w:val="28"/>
        </w:rPr>
        <w:t xml:space="preserve"> Senators</w:t>
      </w:r>
      <w:r w:rsidRPr="005A51DE">
        <w:rPr>
          <w:rFonts w:ascii="Times New Roman" w:hAnsi="Times New Roman" w:cs="Times New Roman"/>
          <w:sz w:val="28"/>
          <w:szCs w:val="28"/>
        </w:rPr>
        <w:t xml:space="preserve"> D.</w:t>
      </w:r>
      <w:r>
        <w:rPr>
          <w:rFonts w:ascii="Times New Roman" w:hAnsi="Times New Roman" w:cs="Times New Roman"/>
          <w:sz w:val="28"/>
          <w:szCs w:val="28"/>
        </w:rPr>
        <w:t xml:space="preserve"> Removal and Resignation</w:t>
      </w:r>
      <w:r w:rsidRPr="005A51DE">
        <w:rPr>
          <w:rFonts w:ascii="Times New Roman" w:hAnsi="Times New Roman" w:cs="Times New Roman"/>
          <w:sz w:val="28"/>
          <w:szCs w:val="28"/>
        </w:rPr>
        <w:t xml:space="preserve"> 1. C.</w:t>
      </w:r>
    </w:p>
    <w:p w14:paraId="0B67979A" w14:textId="77777777" w:rsidR="003E62ED" w:rsidRDefault="003E62ED" w:rsidP="003E62ED">
      <w:pPr>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Pr="00AD5456">
        <w:rPr>
          <w:rFonts w:ascii="Times New Roman" w:hAnsi="Times New Roman" w:cs="Times New Roman"/>
        </w:rPr>
        <w:t>“Failing to attend four (4) SGA related functions broken down in this way. Senators are allowed up to 2 unexcused absences, 1 excused absence, and 1 mental health day in a semester. If you cannot make it to an event, please alert the Secretary via email, and include the SGA Vice President and SGA President.”</w:t>
      </w:r>
    </w:p>
    <w:p w14:paraId="202FAC3D" w14:textId="77777777" w:rsidR="003E62ED" w:rsidRPr="00817179" w:rsidRDefault="003E62ED" w:rsidP="003E62ED">
      <w:pPr>
        <w:rPr>
          <w:rFonts w:ascii="Times New Roman" w:hAnsi="Times New Roman" w:cs="Times New Roman"/>
        </w:rPr>
      </w:pPr>
    </w:p>
    <w:p w14:paraId="5FEF7577" w14:textId="1F7DBE3F" w:rsidR="003E62ED" w:rsidRDefault="003E62ED" w:rsidP="003E62ED">
      <w:pPr>
        <w:rPr>
          <w:rFonts w:ascii="Times New Roman" w:hAnsi="Times New Roman" w:cs="Times New Roman"/>
        </w:rPr>
      </w:pPr>
      <w:r w:rsidRPr="00AD5456">
        <w:rPr>
          <w:rFonts w:ascii="Times New Roman" w:hAnsi="Times New Roman" w:cs="Times New Roman"/>
          <w:b/>
          <w:bCs/>
          <w:i/>
          <w:iCs/>
        </w:rPr>
        <w:t xml:space="preserve">Proposed Amendment – </w:t>
      </w:r>
      <w:r>
        <w:rPr>
          <w:rFonts w:ascii="Times New Roman" w:hAnsi="Times New Roman" w:cs="Times New Roman"/>
        </w:rPr>
        <w:t>Senators are allowed four total absences from SGA related functions per academic semester. Senators are allowed three excused absences and one unexcused absence per academic semester. An excused absence is determined by the senator notifying the Secretary, Vice President, and President via email or another communication method of the absence. An unexcused absence is one in which a senator is absent from an SGA related function and does not make any prior notifications to the executive board.</w:t>
      </w:r>
      <w:r w:rsidR="000E3DCE">
        <w:rPr>
          <w:rFonts w:ascii="Times New Roman" w:hAnsi="Times New Roman" w:cs="Times New Roman"/>
        </w:rPr>
        <w:t xml:space="preserve"> An option for Senators to attend </w:t>
      </w:r>
      <w:r w:rsidR="004077FB">
        <w:rPr>
          <w:rFonts w:ascii="Times New Roman" w:hAnsi="Times New Roman" w:cs="Times New Roman"/>
        </w:rPr>
        <w:t xml:space="preserve">SGA Function or Business meetings </w:t>
      </w:r>
      <w:r w:rsidR="000E3DCE">
        <w:rPr>
          <w:rFonts w:ascii="Times New Roman" w:hAnsi="Times New Roman" w:cs="Times New Roman"/>
        </w:rPr>
        <w:t>in an other than in-person capacity may be granted by a majority vote of executive board members</w:t>
      </w:r>
      <w:r w:rsidR="004077FB">
        <w:rPr>
          <w:rFonts w:ascii="Times New Roman" w:hAnsi="Times New Roman" w:cs="Times New Roman"/>
        </w:rPr>
        <w:t xml:space="preserve"> on a </w:t>
      </w:r>
      <w:proofErr w:type="gramStart"/>
      <w:r w:rsidR="004077FB">
        <w:rPr>
          <w:rFonts w:ascii="Times New Roman" w:hAnsi="Times New Roman" w:cs="Times New Roman"/>
        </w:rPr>
        <w:t>case by case</w:t>
      </w:r>
      <w:proofErr w:type="gramEnd"/>
      <w:r w:rsidR="004077FB">
        <w:rPr>
          <w:rFonts w:ascii="Times New Roman" w:hAnsi="Times New Roman" w:cs="Times New Roman"/>
        </w:rPr>
        <w:t xml:space="preserve"> basis. </w:t>
      </w:r>
    </w:p>
    <w:p w14:paraId="007A3B80" w14:textId="77777777" w:rsidR="003E62ED" w:rsidRPr="00817179" w:rsidRDefault="003E62ED" w:rsidP="003E62ED">
      <w:pPr>
        <w:rPr>
          <w:rFonts w:ascii="Times New Roman" w:hAnsi="Times New Roman" w:cs="Times New Roman"/>
        </w:rPr>
      </w:pPr>
    </w:p>
    <w:p w14:paraId="6C495086" w14:textId="77777777" w:rsidR="003E62ED" w:rsidRDefault="003E62ED" w:rsidP="003E62ED">
      <w:pPr>
        <w:pStyle w:val="NormalWeb"/>
        <w:rPr>
          <w:color w:val="000000"/>
        </w:rPr>
      </w:pPr>
      <w:r w:rsidRPr="00AD5456">
        <w:rPr>
          <w:b/>
          <w:bCs/>
          <w:i/>
          <w:iCs/>
        </w:rPr>
        <w:t xml:space="preserve">Logic </w:t>
      </w:r>
      <w:r>
        <w:rPr>
          <w:b/>
          <w:bCs/>
          <w:i/>
          <w:iCs/>
        </w:rPr>
        <w:t xml:space="preserve">– </w:t>
      </w:r>
      <w:r w:rsidRPr="00817179">
        <w:rPr>
          <w:rStyle w:val="selected"/>
          <w:rFonts w:eastAsiaTheme="majorEastAsia"/>
          <w:color w:val="000000"/>
        </w:rPr>
        <w:t>The proposed amendment retains the total of four allowed absences but simplifies the categories to</w:t>
      </w:r>
      <w:r w:rsidRPr="00817179">
        <w:rPr>
          <w:rStyle w:val="apple-converted-space"/>
          <w:rFonts w:eastAsiaTheme="majorEastAsia"/>
          <w:color w:val="000000"/>
        </w:rPr>
        <w:t> </w:t>
      </w:r>
      <w:r w:rsidRPr="00817179">
        <w:rPr>
          <w:rStyle w:val="selected"/>
          <w:rFonts w:eastAsiaTheme="majorEastAsia"/>
          <w:color w:val="000000"/>
        </w:rPr>
        <w:t>three excused absences and one unexcused absence while clearly defining each type of absence. The goal is to streamline the attendance policy to be</w:t>
      </w:r>
      <w:r w:rsidRPr="00817179">
        <w:rPr>
          <w:rStyle w:val="apple-converted-space"/>
          <w:rFonts w:eastAsiaTheme="majorEastAsia"/>
          <w:color w:val="000000"/>
        </w:rPr>
        <w:t> </w:t>
      </w:r>
      <w:r w:rsidRPr="00817179">
        <w:rPr>
          <w:rStyle w:val="selected"/>
          <w:rFonts w:eastAsiaTheme="majorEastAsia"/>
          <w:color w:val="000000"/>
        </w:rPr>
        <w:t>clearer, more consistent, and focused on proactive communication. The previous policy used complex categories, and the new policy simplifies the structure into two main types, excused and unexcused, and shifts the balance to allow</w:t>
      </w:r>
      <w:r w:rsidRPr="00817179">
        <w:rPr>
          <w:rStyle w:val="apple-converted-space"/>
          <w:rFonts w:eastAsiaTheme="majorEastAsia"/>
          <w:color w:val="000000"/>
        </w:rPr>
        <w:t> </w:t>
      </w:r>
      <w:r w:rsidRPr="00817179">
        <w:rPr>
          <w:rStyle w:val="selected"/>
          <w:rFonts w:eastAsiaTheme="majorEastAsia"/>
          <w:color w:val="000000"/>
        </w:rPr>
        <w:t>three excused absences</w:t>
      </w:r>
      <w:r w:rsidRPr="00817179">
        <w:rPr>
          <w:rStyle w:val="apple-converted-space"/>
          <w:rFonts w:eastAsiaTheme="majorEastAsia"/>
          <w:color w:val="000000"/>
        </w:rPr>
        <w:t> </w:t>
      </w:r>
      <w:r w:rsidRPr="00817179">
        <w:rPr>
          <w:rStyle w:val="selected"/>
          <w:rFonts w:eastAsiaTheme="majorEastAsia"/>
          <w:color w:val="000000"/>
        </w:rPr>
        <w:t>per semester. This change emphasizes that a Senator's primary accountability is</w:t>
      </w:r>
      <w:r w:rsidRPr="00817179">
        <w:rPr>
          <w:rStyle w:val="apple-converted-space"/>
          <w:rFonts w:eastAsiaTheme="majorEastAsia"/>
          <w:color w:val="000000"/>
        </w:rPr>
        <w:t> </w:t>
      </w:r>
      <w:r w:rsidRPr="00817179">
        <w:rPr>
          <w:rStyle w:val="selected"/>
          <w:rFonts w:eastAsiaTheme="majorEastAsia"/>
          <w:color w:val="000000"/>
        </w:rPr>
        <w:t>prior notification</w:t>
      </w:r>
      <w:r w:rsidRPr="00817179">
        <w:rPr>
          <w:rStyle w:val="apple-converted-space"/>
          <w:rFonts w:eastAsiaTheme="majorEastAsia"/>
          <w:color w:val="000000"/>
        </w:rPr>
        <w:t> </w:t>
      </w:r>
      <w:r w:rsidRPr="00817179">
        <w:rPr>
          <w:rStyle w:val="selected"/>
          <w:rFonts w:eastAsiaTheme="majorEastAsia"/>
          <w:color w:val="000000"/>
        </w:rPr>
        <w:t>to the Executive Board. This standardization makes the policy easier to understand and enforce while retaining the professional expectation that Senators inform the SGA leadership when they cannot attend their official duties.</w:t>
      </w:r>
      <w:r>
        <w:rPr>
          <w:rStyle w:val="selected"/>
          <w:rFonts w:eastAsiaTheme="majorEastAsia"/>
          <w:color w:val="000000"/>
        </w:rPr>
        <w:t xml:space="preserve"> </w:t>
      </w:r>
    </w:p>
    <w:p w14:paraId="39567E2B" w14:textId="77777777" w:rsidR="000D6AB5" w:rsidRDefault="000D6AB5" w:rsidP="003E62ED">
      <w:pPr>
        <w:rPr>
          <w:rFonts w:ascii="Times New Roman" w:hAnsi="Times New Roman" w:cs="Times New Roman"/>
          <w:sz w:val="28"/>
          <w:szCs w:val="28"/>
        </w:rPr>
      </w:pPr>
    </w:p>
    <w:p w14:paraId="5BCF795E" w14:textId="416FFE77" w:rsidR="001D44E7" w:rsidRDefault="001D44E7">
      <w:pPr>
        <w:rPr>
          <w:rFonts w:ascii="Times New Roman" w:hAnsi="Times New Roman" w:cs="Times New Roman"/>
          <w:sz w:val="28"/>
          <w:szCs w:val="28"/>
        </w:rPr>
      </w:pPr>
      <w:r>
        <w:rPr>
          <w:rFonts w:ascii="Times New Roman" w:hAnsi="Times New Roman" w:cs="Times New Roman"/>
          <w:sz w:val="28"/>
          <w:szCs w:val="28"/>
        </w:rPr>
        <w:br w:type="page"/>
      </w:r>
    </w:p>
    <w:p w14:paraId="3A136C85" w14:textId="0E528E61" w:rsidR="00682103" w:rsidRDefault="00682103" w:rsidP="00682103">
      <w:pPr>
        <w:jc w:val="center"/>
        <w:rPr>
          <w:rFonts w:ascii="Times New Roman" w:hAnsi="Times New Roman" w:cs="Times New Roman"/>
        </w:rPr>
      </w:pPr>
      <w:r w:rsidRPr="005A51DE">
        <w:rPr>
          <w:rFonts w:ascii="Times New Roman" w:hAnsi="Times New Roman" w:cs="Times New Roman"/>
          <w:sz w:val="28"/>
          <w:szCs w:val="28"/>
        </w:rPr>
        <w:lastRenderedPageBreak/>
        <w:t xml:space="preserve">Proposed Amendment </w:t>
      </w:r>
      <w:r w:rsidR="004077FB">
        <w:rPr>
          <w:rFonts w:ascii="Times New Roman" w:hAnsi="Times New Roman" w:cs="Times New Roman"/>
          <w:sz w:val="28"/>
          <w:szCs w:val="28"/>
        </w:rPr>
        <w:t>5</w:t>
      </w:r>
      <w:r w:rsidRPr="005A51DE">
        <w:rPr>
          <w:rFonts w:ascii="Times New Roman" w:hAnsi="Times New Roman" w:cs="Times New Roman"/>
          <w:sz w:val="28"/>
          <w:szCs w:val="28"/>
        </w:rPr>
        <w:t xml:space="preserve"> | Article III.</w:t>
      </w:r>
      <w:r>
        <w:rPr>
          <w:rFonts w:ascii="Times New Roman" w:hAnsi="Times New Roman" w:cs="Times New Roman"/>
          <w:sz w:val="28"/>
          <w:szCs w:val="28"/>
        </w:rPr>
        <w:t xml:space="preserve"> Membership</w:t>
      </w:r>
      <w:r w:rsidRPr="005A51DE">
        <w:rPr>
          <w:rFonts w:ascii="Times New Roman" w:hAnsi="Times New Roman" w:cs="Times New Roman"/>
          <w:sz w:val="28"/>
          <w:szCs w:val="28"/>
        </w:rPr>
        <w:t xml:space="preserve"> Section 2. </w:t>
      </w:r>
      <w:r>
        <w:rPr>
          <w:rFonts w:ascii="Times New Roman" w:hAnsi="Times New Roman" w:cs="Times New Roman"/>
          <w:sz w:val="28"/>
          <w:szCs w:val="28"/>
        </w:rPr>
        <w:t xml:space="preserve">Senators </w:t>
      </w:r>
      <w:r w:rsidRPr="005A51DE">
        <w:rPr>
          <w:rFonts w:ascii="Times New Roman" w:hAnsi="Times New Roman" w:cs="Times New Roman"/>
          <w:sz w:val="28"/>
          <w:szCs w:val="28"/>
        </w:rPr>
        <w:t xml:space="preserve">D. </w:t>
      </w:r>
      <w:r>
        <w:rPr>
          <w:rFonts w:ascii="Times New Roman" w:hAnsi="Times New Roman" w:cs="Times New Roman"/>
          <w:sz w:val="28"/>
          <w:szCs w:val="28"/>
        </w:rPr>
        <w:t xml:space="preserve">Removal and Resignation </w:t>
      </w:r>
      <w:r w:rsidRPr="005A51DE">
        <w:rPr>
          <w:rFonts w:ascii="Times New Roman" w:hAnsi="Times New Roman" w:cs="Times New Roman"/>
          <w:sz w:val="28"/>
          <w:szCs w:val="28"/>
        </w:rPr>
        <w:t>2.</w:t>
      </w:r>
      <w:r>
        <w:rPr>
          <w:rFonts w:ascii="Times New Roman" w:hAnsi="Times New Roman" w:cs="Times New Roman"/>
          <w:sz w:val="28"/>
          <w:szCs w:val="28"/>
        </w:rPr>
        <w:t xml:space="preserve"> Resignation</w:t>
      </w:r>
    </w:p>
    <w:p w14:paraId="16370788" w14:textId="77777777" w:rsidR="00682103" w:rsidRPr="00AD5456" w:rsidRDefault="00682103" w:rsidP="00682103">
      <w:pPr>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Pr="00AD5456">
        <w:rPr>
          <w:rFonts w:ascii="Times New Roman" w:hAnsi="Times New Roman" w:cs="Times New Roman"/>
        </w:rPr>
        <w:t>“A senator may resign by submitting a request in writing to the SGA Secretary.”</w:t>
      </w:r>
    </w:p>
    <w:p w14:paraId="58289E62" w14:textId="77777777" w:rsidR="00682103" w:rsidRDefault="00682103" w:rsidP="00682103">
      <w:pPr>
        <w:pStyle w:val="ListParagraph"/>
        <w:rPr>
          <w:rFonts w:ascii="Times New Roman" w:hAnsi="Times New Roman" w:cs="Times New Roman"/>
          <w:i/>
          <w:iCs/>
        </w:rPr>
      </w:pPr>
    </w:p>
    <w:p w14:paraId="2950F55D" w14:textId="4761BC54" w:rsidR="00682103" w:rsidRPr="00032FEE" w:rsidRDefault="00682103" w:rsidP="00682103">
      <w:pPr>
        <w:rPr>
          <w:rFonts w:ascii="Times New Roman" w:hAnsi="Times New Roman" w:cs="Times New Roman"/>
        </w:rPr>
      </w:pPr>
      <w:r w:rsidRPr="00AD5456">
        <w:rPr>
          <w:rFonts w:ascii="Times New Roman" w:hAnsi="Times New Roman" w:cs="Times New Roman"/>
          <w:b/>
          <w:bCs/>
          <w:i/>
          <w:iCs/>
        </w:rPr>
        <w:t xml:space="preserve">Proposed Amendment – </w:t>
      </w:r>
      <w:r>
        <w:rPr>
          <w:rFonts w:ascii="Times New Roman" w:hAnsi="Times New Roman" w:cs="Times New Roman"/>
        </w:rPr>
        <w:t>A senator may resign by submitting a request in writing to the SGA Secretary. The executive board will notify the resigning senator of their resignation acceptance within two business days of receiving the request.</w:t>
      </w:r>
      <w:r w:rsidR="0049647B">
        <w:rPr>
          <w:rFonts w:ascii="Times New Roman" w:hAnsi="Times New Roman" w:cs="Times New Roman"/>
        </w:rPr>
        <w:t xml:space="preserve"> T</w:t>
      </w:r>
      <w:r>
        <w:rPr>
          <w:rFonts w:ascii="Times New Roman" w:hAnsi="Times New Roman" w:cs="Times New Roman"/>
        </w:rPr>
        <w:t xml:space="preserve">he SGA Secretary will notify the senate body in a timely manner. If a senator who has previously resigned from their position seeks reelection, they must receive authorization to sit on the senate or executive board through a majority senate vote. </w:t>
      </w:r>
    </w:p>
    <w:p w14:paraId="21E1A982" w14:textId="77777777" w:rsidR="00682103" w:rsidRDefault="00682103" w:rsidP="00682103">
      <w:pPr>
        <w:pStyle w:val="ListParagraph"/>
        <w:rPr>
          <w:rFonts w:ascii="Times New Roman" w:hAnsi="Times New Roman" w:cs="Times New Roman"/>
          <w:i/>
          <w:iCs/>
        </w:rPr>
      </w:pPr>
    </w:p>
    <w:p w14:paraId="6930A6F5" w14:textId="5C6CA265" w:rsidR="00682103" w:rsidRDefault="00682103" w:rsidP="00682103">
      <w:pPr>
        <w:pStyle w:val="NormalWeb"/>
        <w:rPr>
          <w:rStyle w:val="selected"/>
          <w:rFonts w:eastAsiaTheme="majorEastAsia"/>
          <w:color w:val="000000"/>
        </w:rPr>
      </w:pPr>
      <w:r w:rsidRPr="00AD5456">
        <w:rPr>
          <w:b/>
          <w:bCs/>
          <w:i/>
          <w:iCs/>
        </w:rPr>
        <w:t xml:space="preserve">Logic </w:t>
      </w:r>
      <w:r>
        <w:rPr>
          <w:b/>
          <w:bCs/>
          <w:i/>
          <w:iCs/>
        </w:rPr>
        <w:t>–</w:t>
      </w:r>
      <w:r w:rsidRPr="00AD5456">
        <w:rPr>
          <w:b/>
          <w:bCs/>
          <w:i/>
          <w:iCs/>
        </w:rPr>
        <w:t xml:space="preserve"> </w:t>
      </w:r>
      <w:r>
        <w:rPr>
          <w:rStyle w:val="selected"/>
          <w:rFonts w:eastAsiaTheme="majorEastAsia"/>
          <w:color w:val="000000"/>
        </w:rPr>
        <w:t>T</w:t>
      </w:r>
      <w:r w:rsidRPr="001E700E">
        <w:rPr>
          <w:rStyle w:val="selected"/>
          <w:rFonts w:eastAsiaTheme="majorEastAsia"/>
          <w:color w:val="000000"/>
        </w:rPr>
        <w:t>he proposed amendment introduces an</w:t>
      </w:r>
      <w:r w:rsidRPr="001E700E">
        <w:rPr>
          <w:rStyle w:val="apple-converted-space"/>
          <w:rFonts w:eastAsiaTheme="majorEastAsia"/>
          <w:color w:val="000000"/>
        </w:rPr>
        <w:t> </w:t>
      </w:r>
      <w:r w:rsidRPr="001E700E">
        <w:rPr>
          <w:rStyle w:val="selected"/>
          <w:rFonts w:eastAsiaTheme="majorEastAsia"/>
          <w:color w:val="000000"/>
        </w:rPr>
        <w:t>Executive Board review period</w:t>
      </w:r>
      <w:r w:rsidRPr="001E700E">
        <w:rPr>
          <w:rStyle w:val="apple-converted-space"/>
          <w:rFonts w:eastAsiaTheme="majorEastAsia"/>
          <w:color w:val="000000"/>
        </w:rPr>
        <w:t> </w:t>
      </w:r>
      <w:r w:rsidRPr="001E700E">
        <w:rPr>
          <w:rStyle w:val="selected"/>
          <w:rFonts w:eastAsiaTheme="majorEastAsia"/>
          <w:color w:val="000000"/>
        </w:rPr>
        <w:t>for the resignation and establishes a new requirement for re-election.</w:t>
      </w:r>
      <w:r w:rsidRPr="001E700E">
        <w:rPr>
          <w:color w:val="000000"/>
        </w:rPr>
        <w:t xml:space="preserve"> </w:t>
      </w:r>
      <w:r w:rsidRPr="001E700E">
        <w:rPr>
          <w:rStyle w:val="selected"/>
          <w:rFonts w:eastAsiaTheme="majorEastAsia"/>
          <w:color w:val="000000"/>
        </w:rPr>
        <w:t>This update introduces necessary</w:t>
      </w:r>
      <w:r w:rsidRPr="001E700E">
        <w:rPr>
          <w:rStyle w:val="apple-converted-space"/>
          <w:rFonts w:eastAsiaTheme="majorEastAsia"/>
          <w:color w:val="000000"/>
        </w:rPr>
        <w:t> </w:t>
      </w:r>
      <w:r w:rsidRPr="001E700E">
        <w:rPr>
          <w:rStyle w:val="selected"/>
          <w:rFonts w:eastAsiaTheme="majorEastAsia"/>
          <w:color w:val="000000"/>
        </w:rPr>
        <w:t>formality and accountability</w:t>
      </w:r>
      <w:r w:rsidRPr="001E700E">
        <w:rPr>
          <w:rStyle w:val="apple-converted-space"/>
          <w:rFonts w:eastAsiaTheme="majorEastAsia"/>
          <w:color w:val="000000"/>
        </w:rPr>
        <w:t> </w:t>
      </w:r>
      <w:r w:rsidRPr="001E700E">
        <w:rPr>
          <w:rStyle w:val="selected"/>
          <w:rFonts w:eastAsiaTheme="majorEastAsia"/>
          <w:color w:val="000000"/>
        </w:rPr>
        <w:t>into the process of leaving and returning to the Senate.</w:t>
      </w:r>
      <w:r w:rsidRPr="001E700E">
        <w:rPr>
          <w:color w:val="000000"/>
        </w:rPr>
        <w:t xml:space="preserve"> </w:t>
      </w:r>
      <w:r w:rsidRPr="001E700E">
        <w:rPr>
          <w:rStyle w:val="selected"/>
          <w:rFonts w:eastAsiaTheme="majorEastAsia"/>
          <w:color w:val="000000"/>
        </w:rPr>
        <w:t>Requiring the Executive Board to accept a resignation within two business days ensures</w:t>
      </w:r>
      <w:r w:rsidRPr="001E700E">
        <w:rPr>
          <w:rStyle w:val="apple-converted-space"/>
          <w:rFonts w:eastAsiaTheme="majorEastAsia"/>
          <w:color w:val="000000"/>
        </w:rPr>
        <w:t> </w:t>
      </w:r>
      <w:r w:rsidRPr="001E700E">
        <w:rPr>
          <w:rStyle w:val="selected"/>
          <w:rFonts w:eastAsiaTheme="majorEastAsia"/>
          <w:color w:val="000000"/>
        </w:rPr>
        <w:t>official oversight</w:t>
      </w:r>
      <w:r w:rsidRPr="001E700E">
        <w:rPr>
          <w:rStyle w:val="apple-converted-space"/>
          <w:rFonts w:eastAsiaTheme="majorEastAsia"/>
          <w:color w:val="000000"/>
        </w:rPr>
        <w:t> </w:t>
      </w:r>
      <w:r w:rsidRPr="001E700E">
        <w:rPr>
          <w:rStyle w:val="selected"/>
          <w:rFonts w:eastAsiaTheme="majorEastAsia"/>
          <w:color w:val="000000"/>
        </w:rPr>
        <w:t>and prevents ambiguity regarding the vacancy.</w:t>
      </w:r>
      <w:r w:rsidRPr="001E700E">
        <w:rPr>
          <w:color w:val="000000"/>
        </w:rPr>
        <w:t xml:space="preserve"> </w:t>
      </w:r>
      <w:r w:rsidRPr="001E700E">
        <w:rPr>
          <w:rStyle w:val="selected"/>
          <w:rFonts w:eastAsiaTheme="majorEastAsia"/>
          <w:color w:val="000000"/>
        </w:rPr>
        <w:t>The most significant change is the requirement that any senator who previously resigned must receive</w:t>
      </w:r>
      <w:r w:rsidRPr="001E700E">
        <w:rPr>
          <w:rStyle w:val="apple-converted-space"/>
          <w:rFonts w:eastAsiaTheme="majorEastAsia"/>
          <w:color w:val="000000"/>
        </w:rPr>
        <w:t> </w:t>
      </w:r>
      <w:r w:rsidRPr="001E700E">
        <w:rPr>
          <w:rStyle w:val="selected"/>
          <w:rFonts w:eastAsiaTheme="majorEastAsia"/>
          <w:color w:val="000000"/>
        </w:rPr>
        <w:t>majority Senate authorization</w:t>
      </w:r>
      <w:r w:rsidRPr="001E700E">
        <w:rPr>
          <w:rStyle w:val="apple-converted-space"/>
          <w:rFonts w:eastAsiaTheme="majorEastAsia"/>
          <w:color w:val="000000"/>
        </w:rPr>
        <w:t> </w:t>
      </w:r>
      <w:r w:rsidRPr="001E700E">
        <w:rPr>
          <w:rStyle w:val="selected"/>
          <w:rFonts w:eastAsiaTheme="majorEastAsia"/>
          <w:color w:val="000000"/>
        </w:rPr>
        <w:t>to be re-elected. This acts as a critical safeguard for the body's integrity and commitment level. It ensures that individuals who have previously failed to fulfill their term are vetted by their peers, deterring casual or frivolous resignations.</w:t>
      </w:r>
      <w:r>
        <w:rPr>
          <w:rStyle w:val="selected"/>
          <w:rFonts w:eastAsiaTheme="majorEastAsia"/>
          <w:color w:val="000000"/>
        </w:rPr>
        <w:t xml:space="preserve"> Failure to notify the executive board of resignation will result in an improper resignation and the senate may place sanctions should the senator seek reelection.</w:t>
      </w:r>
    </w:p>
    <w:p w14:paraId="116CCFCE" w14:textId="77777777" w:rsidR="00682103" w:rsidRDefault="00682103" w:rsidP="00682103">
      <w:pPr>
        <w:pStyle w:val="NormalWeb"/>
        <w:rPr>
          <w:rStyle w:val="selected"/>
          <w:rFonts w:eastAsiaTheme="majorEastAsia"/>
          <w:color w:val="000000"/>
        </w:rPr>
      </w:pPr>
    </w:p>
    <w:p w14:paraId="64F18A35" w14:textId="2150078B" w:rsidR="00682103" w:rsidRDefault="00682103">
      <w:pPr>
        <w:rPr>
          <w:rStyle w:val="selected"/>
          <w:rFonts w:ascii="Times New Roman" w:eastAsiaTheme="majorEastAsia" w:hAnsi="Times New Roman" w:cs="Times New Roman"/>
          <w:color w:val="000000"/>
          <w:kern w:val="0"/>
          <w14:ligatures w14:val="none"/>
        </w:rPr>
      </w:pPr>
      <w:r>
        <w:rPr>
          <w:rStyle w:val="selected"/>
          <w:rFonts w:eastAsiaTheme="majorEastAsia"/>
          <w:color w:val="000000"/>
        </w:rPr>
        <w:br w:type="page"/>
      </w:r>
    </w:p>
    <w:p w14:paraId="1CF4529A" w14:textId="255CC878" w:rsidR="00D73A08" w:rsidRPr="002F1F27" w:rsidRDefault="00D73A08" w:rsidP="00D73A08">
      <w:pPr>
        <w:jc w:val="center"/>
        <w:rPr>
          <w:rFonts w:ascii="Times New Roman" w:hAnsi="Times New Roman" w:cs="Times New Roman"/>
          <w:sz w:val="28"/>
          <w:szCs w:val="28"/>
        </w:rPr>
      </w:pPr>
      <w:r w:rsidRPr="002F1F27">
        <w:rPr>
          <w:rFonts w:ascii="Times New Roman" w:hAnsi="Times New Roman" w:cs="Times New Roman"/>
          <w:sz w:val="28"/>
          <w:szCs w:val="28"/>
        </w:rPr>
        <w:lastRenderedPageBreak/>
        <w:t xml:space="preserve">Proposed Amendment </w:t>
      </w:r>
      <w:r w:rsidR="004077FB">
        <w:rPr>
          <w:rFonts w:ascii="Times New Roman" w:hAnsi="Times New Roman" w:cs="Times New Roman"/>
          <w:sz w:val="28"/>
          <w:szCs w:val="28"/>
        </w:rPr>
        <w:t>6</w:t>
      </w:r>
      <w:r w:rsidRPr="002F1F27">
        <w:rPr>
          <w:rFonts w:ascii="Times New Roman" w:hAnsi="Times New Roman" w:cs="Times New Roman"/>
          <w:sz w:val="28"/>
          <w:szCs w:val="28"/>
        </w:rPr>
        <w:t xml:space="preserve"> | Article IV. </w:t>
      </w:r>
      <w:r>
        <w:rPr>
          <w:rFonts w:ascii="Times New Roman" w:hAnsi="Times New Roman" w:cs="Times New Roman"/>
          <w:sz w:val="28"/>
          <w:szCs w:val="28"/>
        </w:rPr>
        <w:t xml:space="preserve">Officers </w:t>
      </w:r>
      <w:r w:rsidRPr="002F1F27">
        <w:rPr>
          <w:rFonts w:ascii="Times New Roman" w:hAnsi="Times New Roman" w:cs="Times New Roman"/>
          <w:sz w:val="28"/>
          <w:szCs w:val="28"/>
        </w:rPr>
        <w:t xml:space="preserve">Section 6. </w:t>
      </w:r>
      <w:r>
        <w:rPr>
          <w:rFonts w:ascii="Times New Roman" w:hAnsi="Times New Roman" w:cs="Times New Roman"/>
          <w:sz w:val="28"/>
          <w:szCs w:val="28"/>
        </w:rPr>
        <w:t xml:space="preserve">Removal and Resignation </w:t>
      </w:r>
      <w:r w:rsidRPr="002F1F27">
        <w:rPr>
          <w:rFonts w:ascii="Times New Roman" w:hAnsi="Times New Roman" w:cs="Times New Roman"/>
          <w:sz w:val="28"/>
          <w:szCs w:val="28"/>
        </w:rPr>
        <w:t>B.</w:t>
      </w:r>
      <w:r>
        <w:rPr>
          <w:rFonts w:ascii="Times New Roman" w:hAnsi="Times New Roman" w:cs="Times New Roman"/>
          <w:sz w:val="28"/>
          <w:szCs w:val="28"/>
        </w:rPr>
        <w:t xml:space="preserve"> Resignation</w:t>
      </w:r>
    </w:p>
    <w:p w14:paraId="6411ACFE" w14:textId="77777777" w:rsidR="00D73A08" w:rsidRPr="00AD5456" w:rsidRDefault="00D73A08" w:rsidP="00D73A08">
      <w:pPr>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Pr="00AD5456">
        <w:rPr>
          <w:rFonts w:ascii="Times New Roman" w:hAnsi="Times New Roman" w:cs="Times New Roman"/>
        </w:rPr>
        <w:t>“An officer may resign by submitting a request in writing to the SGA Staff Advisor.”</w:t>
      </w:r>
    </w:p>
    <w:p w14:paraId="15267E51" w14:textId="77777777" w:rsidR="00D73A08" w:rsidRDefault="00D73A08" w:rsidP="00D73A08">
      <w:pPr>
        <w:pStyle w:val="ListParagraph"/>
        <w:rPr>
          <w:rFonts w:ascii="Times New Roman" w:hAnsi="Times New Roman" w:cs="Times New Roman"/>
          <w:i/>
          <w:iCs/>
        </w:rPr>
      </w:pPr>
    </w:p>
    <w:p w14:paraId="00C8AE70" w14:textId="1DA906E0" w:rsidR="00D73A08" w:rsidRPr="00AD5456" w:rsidRDefault="00D73A08" w:rsidP="00D73A08">
      <w:pPr>
        <w:rPr>
          <w:rFonts w:ascii="Times New Roman" w:hAnsi="Times New Roman" w:cs="Times New Roman"/>
          <w:b/>
          <w:bCs/>
          <w:i/>
          <w:iCs/>
        </w:rPr>
      </w:pPr>
      <w:r w:rsidRPr="00AD5456">
        <w:rPr>
          <w:rFonts w:ascii="Times New Roman" w:hAnsi="Times New Roman" w:cs="Times New Roman"/>
          <w:b/>
          <w:bCs/>
          <w:i/>
          <w:iCs/>
        </w:rPr>
        <w:t xml:space="preserve">Proposed Amendment – </w:t>
      </w:r>
      <w:r>
        <w:rPr>
          <w:rFonts w:ascii="Times New Roman" w:hAnsi="Times New Roman" w:cs="Times New Roman"/>
        </w:rPr>
        <w:t>An officer may resign by submitting a request in writing to the Staff Advisor</w:t>
      </w:r>
      <w:r w:rsidR="005958FC">
        <w:rPr>
          <w:rFonts w:ascii="Times New Roman" w:hAnsi="Times New Roman" w:cs="Times New Roman"/>
        </w:rPr>
        <w:t>. The S</w:t>
      </w:r>
      <w:r>
        <w:rPr>
          <w:rFonts w:ascii="Times New Roman" w:hAnsi="Times New Roman" w:cs="Times New Roman"/>
        </w:rPr>
        <w:t xml:space="preserve">taff advisor will notify the resigning officer of their resignation acceptance within two business days of receiving the request. </w:t>
      </w:r>
      <w:r w:rsidR="0049647B">
        <w:rPr>
          <w:rFonts w:ascii="Times New Roman" w:hAnsi="Times New Roman" w:cs="Times New Roman"/>
        </w:rPr>
        <w:t>T</w:t>
      </w:r>
      <w:r>
        <w:rPr>
          <w:rFonts w:ascii="Times New Roman" w:hAnsi="Times New Roman" w:cs="Times New Roman"/>
        </w:rPr>
        <w:t xml:space="preserve">he </w:t>
      </w:r>
      <w:r w:rsidR="005958FC">
        <w:rPr>
          <w:rFonts w:ascii="Times New Roman" w:hAnsi="Times New Roman" w:cs="Times New Roman"/>
        </w:rPr>
        <w:t>Staff Advisor</w:t>
      </w:r>
      <w:r>
        <w:rPr>
          <w:rFonts w:ascii="Times New Roman" w:hAnsi="Times New Roman" w:cs="Times New Roman"/>
        </w:rPr>
        <w:t xml:space="preserve"> will notify the senate body in a timely manner. If an officer who has previously resigned from their position seeks reelection, they must receive authorization to sit on the senate or executive board through a majority senate vote.</w:t>
      </w:r>
    </w:p>
    <w:p w14:paraId="2DD8BD54" w14:textId="77777777" w:rsidR="00D73A08" w:rsidRDefault="00D73A08" w:rsidP="00D73A08">
      <w:pPr>
        <w:pStyle w:val="ListParagraph"/>
        <w:rPr>
          <w:rFonts w:ascii="Times New Roman" w:hAnsi="Times New Roman" w:cs="Times New Roman"/>
          <w:i/>
          <w:iCs/>
        </w:rPr>
      </w:pPr>
    </w:p>
    <w:p w14:paraId="6EE413A9" w14:textId="7D1E08B1" w:rsidR="00D73A08" w:rsidRPr="00D55869" w:rsidRDefault="00D73A08" w:rsidP="00D73A08">
      <w:pPr>
        <w:rPr>
          <w:rFonts w:ascii="Times New Roman" w:hAnsi="Times New Roman" w:cs="Times New Roman"/>
        </w:rPr>
      </w:pPr>
      <w:r w:rsidRPr="00AD5456">
        <w:rPr>
          <w:rFonts w:ascii="Times New Roman" w:hAnsi="Times New Roman" w:cs="Times New Roman"/>
          <w:b/>
          <w:bCs/>
          <w:i/>
          <w:iCs/>
        </w:rPr>
        <w:t xml:space="preserve">Logic - </w:t>
      </w:r>
      <w:r w:rsidRPr="00D55869">
        <w:rPr>
          <w:rFonts w:ascii="Times New Roman" w:hAnsi="Times New Roman" w:cs="Times New Roman"/>
        </w:rPr>
        <w:t xml:space="preserve">The proposed amendment introduces an Executive Board </w:t>
      </w:r>
      <w:r>
        <w:rPr>
          <w:rFonts w:ascii="Times New Roman" w:hAnsi="Times New Roman" w:cs="Times New Roman"/>
        </w:rPr>
        <w:t xml:space="preserve">and Staff Advisor review </w:t>
      </w:r>
      <w:r w:rsidRPr="00D55869">
        <w:rPr>
          <w:rFonts w:ascii="Times New Roman" w:hAnsi="Times New Roman" w:cs="Times New Roman"/>
        </w:rPr>
        <w:t>period for the resignation and establishes a new requirement for re-election. This update introduces necessary formality and accountability into the process of leaving and returning to the Senate</w:t>
      </w:r>
      <w:r>
        <w:rPr>
          <w:rFonts w:ascii="Times New Roman" w:hAnsi="Times New Roman" w:cs="Times New Roman"/>
        </w:rPr>
        <w:t xml:space="preserve"> or executive board</w:t>
      </w:r>
      <w:r w:rsidRPr="00D55869">
        <w:rPr>
          <w:rFonts w:ascii="Times New Roman" w:hAnsi="Times New Roman" w:cs="Times New Roman"/>
        </w:rPr>
        <w:t xml:space="preserve">. Requiring </w:t>
      </w:r>
      <w:proofErr w:type="gramStart"/>
      <w:r w:rsidRPr="00D55869">
        <w:rPr>
          <w:rFonts w:ascii="Times New Roman" w:hAnsi="Times New Roman" w:cs="Times New Roman"/>
        </w:rPr>
        <w:t xml:space="preserve">the </w:t>
      </w:r>
      <w:r w:rsidR="00CB0CD2">
        <w:rPr>
          <w:rFonts w:ascii="Times New Roman" w:hAnsi="Times New Roman" w:cs="Times New Roman"/>
        </w:rPr>
        <w:t xml:space="preserve"> </w:t>
      </w:r>
      <w:r w:rsidRPr="00D55869">
        <w:rPr>
          <w:rFonts w:ascii="Times New Roman" w:hAnsi="Times New Roman" w:cs="Times New Roman"/>
        </w:rPr>
        <w:t>Executive</w:t>
      </w:r>
      <w:proofErr w:type="gramEnd"/>
      <w:r w:rsidRPr="00D55869">
        <w:rPr>
          <w:rFonts w:ascii="Times New Roman" w:hAnsi="Times New Roman" w:cs="Times New Roman"/>
        </w:rPr>
        <w:t xml:space="preserve"> Board to accept a resignation within two business days ensures official oversight and prevents ambiguity regarding the vacancy. The most significant change is the requirement that any senator who previously resigned must receive majority Senate authorization to be re-elected. This acts as a critical safeguard for the body's integrity and commitment level. It ensures that individuals who have previously failed to fulfill their term are vetted by their peers, deterring casual or frivolous resignations.</w:t>
      </w:r>
      <w:r w:rsidRPr="00BD0C50">
        <w:rPr>
          <w:rFonts w:ascii="Times New Roman" w:hAnsi="Times New Roman" w:cs="Times New Roman"/>
        </w:rPr>
        <w:t xml:space="preserve"> Failure to notify the executive board of resignation will result in an improper resignation and the senate may place sanctions should the senator seek reelection.</w:t>
      </w:r>
    </w:p>
    <w:p w14:paraId="163E35BE" w14:textId="77777777" w:rsidR="00682103" w:rsidRDefault="00682103" w:rsidP="00682103">
      <w:pPr>
        <w:pStyle w:val="NormalWeb"/>
        <w:rPr>
          <w:color w:val="000000"/>
        </w:rPr>
      </w:pPr>
    </w:p>
    <w:p w14:paraId="4AAAC2E8" w14:textId="24755062" w:rsidR="009E2211" w:rsidRPr="00F830BC" w:rsidRDefault="00D12C68" w:rsidP="009E2211">
      <w:pPr>
        <w:rPr>
          <w:rFonts w:ascii="Times New Roman" w:eastAsia="Times New Roman" w:hAnsi="Times New Roman" w:cs="Times New Roman"/>
          <w:color w:val="000000"/>
          <w:kern w:val="0"/>
          <w14:ligatures w14:val="none"/>
        </w:rPr>
      </w:pPr>
      <w:r>
        <w:rPr>
          <w:color w:val="000000"/>
        </w:rPr>
        <w:br w:type="page"/>
      </w:r>
    </w:p>
    <w:p w14:paraId="7050936A" w14:textId="148A12DB" w:rsidR="00F830BC" w:rsidRDefault="00F830BC" w:rsidP="00F830BC">
      <w:pPr>
        <w:jc w:val="center"/>
        <w:rPr>
          <w:rFonts w:ascii="Times New Roman" w:hAnsi="Times New Roman" w:cs="Times New Roman"/>
        </w:rPr>
      </w:pPr>
      <w:r w:rsidRPr="005A51DE">
        <w:rPr>
          <w:rFonts w:ascii="Times New Roman" w:hAnsi="Times New Roman" w:cs="Times New Roman"/>
          <w:sz w:val="28"/>
          <w:szCs w:val="28"/>
        </w:rPr>
        <w:lastRenderedPageBreak/>
        <w:t xml:space="preserve">Proposed Amendment </w:t>
      </w:r>
      <w:r w:rsidR="004077FB">
        <w:rPr>
          <w:rFonts w:ascii="Times New Roman" w:hAnsi="Times New Roman" w:cs="Times New Roman"/>
          <w:sz w:val="28"/>
          <w:szCs w:val="28"/>
        </w:rPr>
        <w:t>7</w:t>
      </w:r>
      <w:r w:rsidRPr="005A51DE">
        <w:rPr>
          <w:rFonts w:ascii="Times New Roman" w:hAnsi="Times New Roman" w:cs="Times New Roman"/>
          <w:sz w:val="28"/>
          <w:szCs w:val="28"/>
        </w:rPr>
        <w:t xml:space="preserve"> | </w:t>
      </w:r>
      <w:r>
        <w:rPr>
          <w:rFonts w:ascii="Times New Roman" w:hAnsi="Times New Roman" w:cs="Times New Roman"/>
          <w:sz w:val="28"/>
          <w:szCs w:val="28"/>
        </w:rPr>
        <w:t>Article VI. Executive Board Section Three. Meetings B. Special Meetings</w:t>
      </w:r>
    </w:p>
    <w:p w14:paraId="5E342B23" w14:textId="77777777" w:rsidR="00F830BC" w:rsidRPr="00B279AB" w:rsidRDefault="00F830BC" w:rsidP="00951A7E">
      <w:pPr>
        <w:spacing w:after="0" w:line="240" w:lineRule="auto"/>
        <w:rPr>
          <w:rFonts w:ascii="Times New Roman" w:hAnsi="Times New Roman" w:cs="Times New Roman"/>
        </w:rPr>
      </w:pPr>
      <w:r w:rsidRPr="00AD5456">
        <w:rPr>
          <w:rFonts w:ascii="Times New Roman" w:hAnsi="Times New Roman" w:cs="Times New Roman"/>
          <w:b/>
          <w:bCs/>
          <w:i/>
          <w:iCs/>
        </w:rPr>
        <w:t>Active Legislation –</w:t>
      </w:r>
      <w:r w:rsidRPr="00AD5456">
        <w:rPr>
          <w:rFonts w:ascii="Times New Roman" w:hAnsi="Times New Roman" w:cs="Times New Roman"/>
          <w:i/>
          <w:iCs/>
        </w:rPr>
        <w:t xml:space="preserve"> </w:t>
      </w:r>
      <w:r w:rsidRPr="00AD5456">
        <w:rPr>
          <w:rFonts w:ascii="Times New Roman" w:hAnsi="Times New Roman" w:cs="Times New Roman"/>
        </w:rPr>
        <w:t>“</w:t>
      </w:r>
      <w:r w:rsidRPr="00B279AB">
        <w:rPr>
          <w:rFonts w:ascii="Times New Roman" w:hAnsi="Times New Roman" w:cs="Times New Roman"/>
        </w:rPr>
        <w:t>Special meetings of the Executive Board may be called by the President or upon the</w:t>
      </w:r>
    </w:p>
    <w:p w14:paraId="1267D1A2" w14:textId="77777777" w:rsidR="00F830BC" w:rsidRPr="00B279AB" w:rsidRDefault="00F830BC" w:rsidP="00951A7E">
      <w:pPr>
        <w:spacing w:after="0" w:line="240" w:lineRule="auto"/>
        <w:rPr>
          <w:rFonts w:ascii="Times New Roman" w:hAnsi="Times New Roman" w:cs="Times New Roman"/>
        </w:rPr>
      </w:pPr>
      <w:r w:rsidRPr="00B279AB">
        <w:rPr>
          <w:rFonts w:ascii="Times New Roman" w:hAnsi="Times New Roman" w:cs="Times New Roman"/>
        </w:rPr>
        <w:t>request of two (2) members of the Executive Board. The purpose of the meeting shall be stated in the call.</w:t>
      </w:r>
    </w:p>
    <w:p w14:paraId="33E1E741" w14:textId="77777777" w:rsidR="00F830BC" w:rsidRPr="00B279AB" w:rsidRDefault="00F830BC" w:rsidP="00951A7E">
      <w:pPr>
        <w:spacing w:after="0" w:line="240" w:lineRule="auto"/>
        <w:rPr>
          <w:rFonts w:ascii="Times New Roman" w:hAnsi="Times New Roman" w:cs="Times New Roman"/>
        </w:rPr>
      </w:pPr>
      <w:r w:rsidRPr="00B279AB">
        <w:rPr>
          <w:rFonts w:ascii="Times New Roman" w:hAnsi="Times New Roman" w:cs="Times New Roman"/>
        </w:rPr>
        <w:t>Except in cases of emergency authorized by Student Engagement, at least five (5) days’ notice shall be</w:t>
      </w:r>
    </w:p>
    <w:p w14:paraId="7C717350" w14:textId="77777777" w:rsidR="00F830BC" w:rsidRPr="00AD5456" w:rsidRDefault="00F830BC" w:rsidP="00951A7E">
      <w:pPr>
        <w:spacing w:after="0" w:line="240" w:lineRule="auto"/>
        <w:rPr>
          <w:rFonts w:ascii="Times New Roman" w:hAnsi="Times New Roman" w:cs="Times New Roman"/>
        </w:rPr>
      </w:pPr>
      <w:r w:rsidRPr="00B279AB">
        <w:rPr>
          <w:rFonts w:ascii="Times New Roman" w:hAnsi="Times New Roman" w:cs="Times New Roman"/>
        </w:rPr>
        <w:t>given to members by telephone, in writing, or electronic means.</w:t>
      </w:r>
      <w:r w:rsidRPr="00AD5456">
        <w:rPr>
          <w:rFonts w:ascii="Times New Roman" w:hAnsi="Times New Roman" w:cs="Times New Roman"/>
        </w:rPr>
        <w:t>”</w:t>
      </w:r>
    </w:p>
    <w:p w14:paraId="2761C7F0" w14:textId="77777777" w:rsidR="00F830BC" w:rsidRDefault="00F830BC" w:rsidP="00F830BC">
      <w:pPr>
        <w:pStyle w:val="ListParagraph"/>
        <w:rPr>
          <w:rFonts w:ascii="Times New Roman" w:hAnsi="Times New Roman" w:cs="Times New Roman"/>
          <w:i/>
          <w:iCs/>
        </w:rPr>
      </w:pPr>
    </w:p>
    <w:p w14:paraId="6D401009" w14:textId="38C2E97D" w:rsidR="00F830BC" w:rsidRPr="00032FEE" w:rsidRDefault="00F830BC" w:rsidP="00F830BC">
      <w:pPr>
        <w:rPr>
          <w:rFonts w:ascii="Times New Roman" w:hAnsi="Times New Roman" w:cs="Times New Roman"/>
        </w:rPr>
      </w:pPr>
      <w:r w:rsidRPr="00AD5456">
        <w:rPr>
          <w:rFonts w:ascii="Times New Roman" w:hAnsi="Times New Roman" w:cs="Times New Roman"/>
          <w:b/>
          <w:bCs/>
          <w:i/>
          <w:iCs/>
        </w:rPr>
        <w:t xml:space="preserve">Proposed Amendment – </w:t>
      </w:r>
      <w:r w:rsidR="00E01682">
        <w:rPr>
          <w:rFonts w:ascii="Times New Roman" w:hAnsi="Times New Roman" w:cs="Times New Roman"/>
        </w:rPr>
        <w:t xml:space="preserve">Special meetings of the Executive board may be called </w:t>
      </w:r>
      <w:r w:rsidR="00D64F37">
        <w:rPr>
          <w:rFonts w:ascii="Times New Roman" w:hAnsi="Times New Roman" w:cs="Times New Roman"/>
        </w:rPr>
        <w:t xml:space="preserve">by the President </w:t>
      </w:r>
      <w:r w:rsidR="0093708B">
        <w:rPr>
          <w:rFonts w:ascii="Times New Roman" w:hAnsi="Times New Roman" w:cs="Times New Roman"/>
        </w:rPr>
        <w:t>or upon request of two (2) or more members of the Executive Board</w:t>
      </w:r>
      <w:r w:rsidR="00375C11">
        <w:rPr>
          <w:rFonts w:ascii="Times New Roman" w:hAnsi="Times New Roman" w:cs="Times New Roman"/>
        </w:rPr>
        <w:t>.</w:t>
      </w:r>
      <w:r w:rsidR="00375C11" w:rsidRPr="00375C11">
        <w:rPr>
          <w:rFonts w:ascii="Times New Roman" w:hAnsi="Times New Roman" w:cs="Times New Roman"/>
        </w:rPr>
        <w:t xml:space="preserve"> </w:t>
      </w:r>
      <w:r w:rsidR="00375C11">
        <w:rPr>
          <w:rFonts w:ascii="Times New Roman" w:hAnsi="Times New Roman" w:cs="Times New Roman"/>
        </w:rPr>
        <w:t xml:space="preserve">Within the request, the reason for the special meeting must be included. </w:t>
      </w:r>
      <w:r w:rsidR="009F167F">
        <w:rPr>
          <w:rFonts w:ascii="Times New Roman" w:hAnsi="Times New Roman" w:cs="Times New Roman"/>
        </w:rPr>
        <w:t>At least two (2) days’ notice shall be given to executive board members</w:t>
      </w:r>
      <w:r w:rsidR="00D316A0">
        <w:rPr>
          <w:rFonts w:ascii="Times New Roman" w:hAnsi="Times New Roman" w:cs="Times New Roman"/>
        </w:rPr>
        <w:t xml:space="preserve">, unless the </w:t>
      </w:r>
      <w:r w:rsidR="004F106D">
        <w:rPr>
          <w:rFonts w:ascii="Times New Roman" w:hAnsi="Times New Roman" w:cs="Times New Roman"/>
        </w:rPr>
        <w:t xml:space="preserve">executive </w:t>
      </w:r>
      <w:r w:rsidR="00D316A0">
        <w:rPr>
          <w:rFonts w:ascii="Times New Roman" w:hAnsi="Times New Roman" w:cs="Times New Roman"/>
        </w:rPr>
        <w:t xml:space="preserve">board </w:t>
      </w:r>
      <w:r w:rsidR="00C5102C">
        <w:rPr>
          <w:rFonts w:ascii="Times New Roman" w:hAnsi="Times New Roman" w:cs="Times New Roman"/>
        </w:rPr>
        <w:t>unanimously</w:t>
      </w:r>
      <w:r w:rsidR="00D316A0">
        <w:rPr>
          <w:rFonts w:ascii="Times New Roman" w:hAnsi="Times New Roman" w:cs="Times New Roman"/>
        </w:rPr>
        <w:t xml:space="preserve"> agree</w:t>
      </w:r>
      <w:r w:rsidR="00FC06FE">
        <w:rPr>
          <w:rFonts w:ascii="Times New Roman" w:hAnsi="Times New Roman" w:cs="Times New Roman"/>
        </w:rPr>
        <w:t>s</w:t>
      </w:r>
      <w:r w:rsidR="00D316A0">
        <w:rPr>
          <w:rFonts w:ascii="Times New Roman" w:hAnsi="Times New Roman" w:cs="Times New Roman"/>
        </w:rPr>
        <w:t xml:space="preserve"> to meet </w:t>
      </w:r>
      <w:r w:rsidR="006D3B71">
        <w:rPr>
          <w:rFonts w:ascii="Times New Roman" w:hAnsi="Times New Roman" w:cs="Times New Roman"/>
        </w:rPr>
        <w:t xml:space="preserve">at an otherwise designated time. </w:t>
      </w:r>
    </w:p>
    <w:p w14:paraId="4DB41EE8" w14:textId="77777777" w:rsidR="00F830BC" w:rsidRDefault="00F830BC" w:rsidP="00F830BC">
      <w:pPr>
        <w:pStyle w:val="ListParagraph"/>
        <w:rPr>
          <w:rFonts w:ascii="Times New Roman" w:hAnsi="Times New Roman" w:cs="Times New Roman"/>
          <w:i/>
          <w:iCs/>
        </w:rPr>
      </w:pPr>
    </w:p>
    <w:p w14:paraId="0F793EB9" w14:textId="5A271A95" w:rsidR="006E4E36" w:rsidRDefault="00F830BC" w:rsidP="006E4E36">
      <w:pPr>
        <w:pStyle w:val="NormalWeb"/>
        <w:rPr>
          <w:color w:val="000000"/>
        </w:rPr>
      </w:pPr>
      <w:r w:rsidRPr="00AD5456">
        <w:rPr>
          <w:b/>
          <w:bCs/>
          <w:i/>
          <w:iCs/>
        </w:rPr>
        <w:t xml:space="preserve">Logic </w:t>
      </w:r>
      <w:r>
        <w:rPr>
          <w:b/>
          <w:bCs/>
          <w:i/>
          <w:iCs/>
        </w:rPr>
        <w:t>–</w:t>
      </w:r>
      <w:r w:rsidRPr="00AD5456">
        <w:rPr>
          <w:b/>
          <w:bCs/>
          <w:i/>
          <w:iCs/>
        </w:rPr>
        <w:t xml:space="preserve"> </w:t>
      </w:r>
      <w:r w:rsidR="006E4E36" w:rsidRPr="00DC7494">
        <w:rPr>
          <w:color w:val="000000"/>
        </w:rPr>
        <w:t>The logic of this proposed amendment is to</w:t>
      </w:r>
      <w:r w:rsidR="006E4E36" w:rsidRPr="00DC7494">
        <w:rPr>
          <w:rStyle w:val="apple-converted-space"/>
          <w:rFonts w:eastAsiaTheme="majorEastAsia"/>
          <w:color w:val="000000"/>
        </w:rPr>
        <w:t> </w:t>
      </w:r>
      <w:r w:rsidR="006E4E36" w:rsidRPr="00DC7494">
        <w:rPr>
          <w:color w:val="000000"/>
        </w:rPr>
        <w:t>prioritize the Executive Board's agility</w:t>
      </w:r>
      <w:r w:rsidR="006E4E36" w:rsidRPr="00DC7494">
        <w:rPr>
          <w:rStyle w:val="apple-converted-space"/>
          <w:rFonts w:eastAsiaTheme="majorEastAsia"/>
          <w:color w:val="000000"/>
        </w:rPr>
        <w:t> </w:t>
      </w:r>
      <w:r w:rsidR="006E4E36" w:rsidRPr="00DC7494">
        <w:rPr>
          <w:color w:val="000000"/>
        </w:rPr>
        <w:t>by speeding up the time required to call a special meeting and formalizing its internal control over emergency scheduling.</w:t>
      </w:r>
      <w:r w:rsidR="00DB7E50" w:rsidRPr="00DC7494">
        <w:rPr>
          <w:color w:val="000000"/>
        </w:rPr>
        <w:t xml:space="preserve"> </w:t>
      </w:r>
      <w:r w:rsidR="006E4E36" w:rsidRPr="00DC7494">
        <w:rPr>
          <w:color w:val="000000"/>
        </w:rPr>
        <w:t>The</w:t>
      </w:r>
      <w:r w:rsidR="00F70304">
        <w:rPr>
          <w:color w:val="000000"/>
        </w:rPr>
        <w:t xml:space="preserve"> </w:t>
      </w:r>
      <w:r w:rsidR="006E4E36" w:rsidRPr="00DC7494">
        <w:rPr>
          <w:color w:val="000000"/>
        </w:rPr>
        <w:t>change</w:t>
      </w:r>
      <w:r w:rsidR="00F70304">
        <w:rPr>
          <w:color w:val="000000"/>
        </w:rPr>
        <w:t>s</w:t>
      </w:r>
      <w:r w:rsidR="006E4E36" w:rsidRPr="00DC7494">
        <w:rPr>
          <w:rStyle w:val="apple-converted-space"/>
          <w:rFonts w:eastAsiaTheme="majorEastAsia"/>
          <w:color w:val="000000"/>
        </w:rPr>
        <w:t> </w:t>
      </w:r>
      <w:r w:rsidR="006E4E36" w:rsidRPr="00DC7494">
        <w:rPr>
          <w:color w:val="000000"/>
        </w:rPr>
        <w:t>slash the required notice period</w:t>
      </w:r>
      <w:r w:rsidR="006E4E36" w:rsidRPr="00DC7494">
        <w:rPr>
          <w:rStyle w:val="apple-converted-space"/>
          <w:rFonts w:eastAsiaTheme="majorEastAsia"/>
          <w:color w:val="000000"/>
        </w:rPr>
        <w:t> </w:t>
      </w:r>
      <w:r w:rsidR="006E4E36" w:rsidRPr="00DC7494">
        <w:rPr>
          <w:color w:val="000000"/>
        </w:rPr>
        <w:t>from five days to</w:t>
      </w:r>
      <w:r w:rsidR="006E4E36" w:rsidRPr="00DC7494">
        <w:rPr>
          <w:rStyle w:val="apple-converted-space"/>
          <w:rFonts w:eastAsiaTheme="majorEastAsia"/>
          <w:color w:val="000000"/>
        </w:rPr>
        <w:t> </w:t>
      </w:r>
      <w:r w:rsidR="006E4E36" w:rsidRPr="00DC7494">
        <w:rPr>
          <w:color w:val="000000"/>
        </w:rPr>
        <w:t xml:space="preserve">two days. This significantly enhances the Board's ability to </w:t>
      </w:r>
      <w:r w:rsidR="00F70304">
        <w:rPr>
          <w:color w:val="000000"/>
        </w:rPr>
        <w:t>respond</w:t>
      </w:r>
      <w:r w:rsidR="006E4E36" w:rsidRPr="00DC7494">
        <w:rPr>
          <w:color w:val="000000"/>
        </w:rPr>
        <w:t xml:space="preserve"> swiftly to urgent issues.</w:t>
      </w:r>
      <w:r w:rsidR="00DC7494" w:rsidRPr="00DC7494">
        <w:rPr>
          <w:color w:val="000000"/>
        </w:rPr>
        <w:t xml:space="preserve"> </w:t>
      </w:r>
      <w:r w:rsidR="006E4E36" w:rsidRPr="00DC7494">
        <w:rPr>
          <w:color w:val="000000"/>
        </w:rPr>
        <w:t>Additionally, the amendment</w:t>
      </w:r>
      <w:r w:rsidR="006E4E36" w:rsidRPr="00DC7494">
        <w:rPr>
          <w:rStyle w:val="apple-converted-space"/>
          <w:rFonts w:eastAsiaTheme="majorEastAsia"/>
          <w:color w:val="000000"/>
        </w:rPr>
        <w:t> </w:t>
      </w:r>
      <w:r w:rsidR="006E4E36" w:rsidRPr="00DC7494">
        <w:rPr>
          <w:color w:val="000000"/>
        </w:rPr>
        <w:t>removes external oversight</w:t>
      </w:r>
      <w:r w:rsidR="006E4E36" w:rsidRPr="00DC7494">
        <w:rPr>
          <w:rStyle w:val="apple-converted-space"/>
          <w:rFonts w:eastAsiaTheme="majorEastAsia"/>
          <w:color w:val="000000"/>
        </w:rPr>
        <w:t> </w:t>
      </w:r>
      <w:r w:rsidR="006E4E36" w:rsidRPr="00DC7494">
        <w:rPr>
          <w:color w:val="000000"/>
        </w:rPr>
        <w:t>and replaces it with an internal mechanism: the Board can meet immediately if its members</w:t>
      </w:r>
      <w:r w:rsidR="006E4E36" w:rsidRPr="00DC7494">
        <w:rPr>
          <w:rStyle w:val="apple-converted-space"/>
          <w:rFonts w:eastAsiaTheme="majorEastAsia"/>
          <w:color w:val="000000"/>
        </w:rPr>
        <w:t> </w:t>
      </w:r>
      <w:r w:rsidR="006E4E36" w:rsidRPr="00DC7494">
        <w:rPr>
          <w:color w:val="000000"/>
        </w:rPr>
        <w:t>unanimously agree</w:t>
      </w:r>
      <w:r w:rsidR="006E4E36" w:rsidRPr="00DC7494">
        <w:rPr>
          <w:rStyle w:val="apple-converted-space"/>
          <w:rFonts w:eastAsiaTheme="majorEastAsia"/>
          <w:color w:val="000000"/>
        </w:rPr>
        <w:t> </w:t>
      </w:r>
      <w:r w:rsidR="006E4E36" w:rsidRPr="00DC7494">
        <w:rPr>
          <w:color w:val="000000"/>
        </w:rPr>
        <w:t>to waive the notice. This grants the Executive Board full, flexible control over its own urgent response capabilities.</w:t>
      </w:r>
    </w:p>
    <w:p w14:paraId="12128ADE" w14:textId="3967F156" w:rsidR="00F830BC" w:rsidRDefault="00F830BC" w:rsidP="00F830BC">
      <w:pPr>
        <w:pStyle w:val="NormalWeb"/>
        <w:rPr>
          <w:b/>
          <w:i/>
        </w:rPr>
      </w:pPr>
    </w:p>
    <w:p w14:paraId="0E895CF9" w14:textId="77777777" w:rsidR="00823A82" w:rsidRDefault="00823A82" w:rsidP="00F830BC">
      <w:pPr>
        <w:pStyle w:val="NormalWeb"/>
        <w:rPr>
          <w:b/>
          <w:bCs/>
          <w:i/>
          <w:iCs/>
        </w:rPr>
      </w:pPr>
    </w:p>
    <w:p w14:paraId="338B861C" w14:textId="45DDA8BF" w:rsidR="00823A82" w:rsidRPr="00823A82" w:rsidRDefault="00823A82" w:rsidP="00823A82">
      <w:pPr>
        <w:rPr>
          <w:rFonts w:ascii="Times New Roman" w:eastAsia="Times New Roman" w:hAnsi="Times New Roman" w:cs="Times New Roman"/>
          <w:b/>
          <w:bCs/>
          <w:i/>
          <w:iCs/>
          <w:kern w:val="0"/>
          <w14:ligatures w14:val="none"/>
        </w:rPr>
      </w:pPr>
      <w:r>
        <w:rPr>
          <w:b/>
          <w:bCs/>
          <w:i/>
          <w:iCs/>
        </w:rPr>
        <w:br w:type="page"/>
      </w:r>
    </w:p>
    <w:p w14:paraId="7BAE62E6" w14:textId="3ADC545F" w:rsidR="00823A82" w:rsidRPr="00945855" w:rsidRDefault="00823A82" w:rsidP="00945855">
      <w:pPr>
        <w:jc w:val="center"/>
        <w:rPr>
          <w:rFonts w:ascii="Times New Roman" w:hAnsi="Times New Roman" w:cs="Times New Roman"/>
          <w:sz w:val="28"/>
          <w:szCs w:val="28"/>
        </w:rPr>
      </w:pPr>
      <w:r w:rsidRPr="00945855">
        <w:rPr>
          <w:rFonts w:ascii="Times New Roman" w:hAnsi="Times New Roman" w:cs="Times New Roman"/>
          <w:sz w:val="28"/>
          <w:szCs w:val="28"/>
        </w:rPr>
        <w:lastRenderedPageBreak/>
        <w:t xml:space="preserve">Additive Amendment </w:t>
      </w:r>
      <w:r w:rsidR="004077FB">
        <w:rPr>
          <w:rFonts w:ascii="Times New Roman" w:hAnsi="Times New Roman" w:cs="Times New Roman"/>
          <w:sz w:val="28"/>
          <w:szCs w:val="28"/>
        </w:rPr>
        <w:t>8</w:t>
      </w:r>
      <w:r w:rsidR="00A4785F" w:rsidRPr="005A51DE">
        <w:rPr>
          <w:rFonts w:ascii="Times New Roman" w:hAnsi="Times New Roman" w:cs="Times New Roman"/>
          <w:sz w:val="28"/>
          <w:szCs w:val="28"/>
        </w:rPr>
        <w:t xml:space="preserve"> </w:t>
      </w:r>
      <w:r w:rsidR="00A4785F">
        <w:rPr>
          <w:rFonts w:ascii="Times New Roman" w:hAnsi="Times New Roman" w:cs="Times New Roman"/>
          <w:sz w:val="28"/>
          <w:szCs w:val="28"/>
        </w:rPr>
        <w:t xml:space="preserve">| </w:t>
      </w:r>
      <w:r w:rsidR="00B67329">
        <w:rPr>
          <w:rFonts w:ascii="Times New Roman" w:hAnsi="Times New Roman" w:cs="Times New Roman"/>
          <w:sz w:val="28"/>
          <w:szCs w:val="28"/>
        </w:rPr>
        <w:t>Bylaws</w:t>
      </w:r>
      <w:r w:rsidR="00AC4270">
        <w:rPr>
          <w:rFonts w:ascii="Times New Roman" w:hAnsi="Times New Roman" w:cs="Times New Roman"/>
          <w:sz w:val="28"/>
          <w:szCs w:val="28"/>
        </w:rPr>
        <w:t>.</w:t>
      </w:r>
      <w:r w:rsidR="00B67329">
        <w:rPr>
          <w:rFonts w:ascii="Times New Roman" w:hAnsi="Times New Roman" w:cs="Times New Roman"/>
          <w:sz w:val="28"/>
          <w:szCs w:val="28"/>
        </w:rPr>
        <w:t xml:space="preserve"> </w:t>
      </w:r>
      <w:r w:rsidRPr="00945855">
        <w:rPr>
          <w:rFonts w:ascii="Times New Roman" w:hAnsi="Times New Roman" w:cs="Times New Roman"/>
          <w:sz w:val="28"/>
          <w:szCs w:val="28"/>
        </w:rPr>
        <w:t>Article V: Finance Section 3</w:t>
      </w:r>
      <w:r w:rsidR="008B234F">
        <w:rPr>
          <w:rFonts w:ascii="Times New Roman" w:hAnsi="Times New Roman" w:cs="Times New Roman"/>
          <w:sz w:val="28"/>
          <w:szCs w:val="28"/>
        </w:rPr>
        <w:t xml:space="preserve">. </w:t>
      </w:r>
      <w:r w:rsidR="003A0235">
        <w:rPr>
          <w:rFonts w:ascii="Times New Roman" w:hAnsi="Times New Roman" w:cs="Times New Roman"/>
          <w:sz w:val="28"/>
          <w:szCs w:val="28"/>
        </w:rPr>
        <w:t xml:space="preserve">Funding </w:t>
      </w:r>
      <w:r w:rsidRPr="00945855">
        <w:rPr>
          <w:rFonts w:ascii="Times New Roman" w:hAnsi="Times New Roman" w:cs="Times New Roman"/>
          <w:sz w:val="28"/>
          <w:szCs w:val="28"/>
        </w:rPr>
        <w:t>C</w:t>
      </w:r>
      <w:r w:rsidR="008B234F">
        <w:rPr>
          <w:rFonts w:ascii="Times New Roman" w:hAnsi="Times New Roman" w:cs="Times New Roman"/>
          <w:sz w:val="28"/>
          <w:szCs w:val="28"/>
        </w:rPr>
        <w:t>.</w:t>
      </w:r>
      <w:r w:rsidRPr="00945855">
        <w:rPr>
          <w:rFonts w:ascii="Times New Roman" w:hAnsi="Times New Roman" w:cs="Times New Roman"/>
          <w:sz w:val="28"/>
          <w:szCs w:val="28"/>
        </w:rPr>
        <w:t xml:space="preserve"> </w:t>
      </w:r>
      <w:r w:rsidR="00B67329">
        <w:rPr>
          <w:rFonts w:ascii="Times New Roman" w:hAnsi="Times New Roman" w:cs="Times New Roman"/>
          <w:sz w:val="28"/>
          <w:szCs w:val="28"/>
        </w:rPr>
        <w:t xml:space="preserve">Allocation </w:t>
      </w:r>
    </w:p>
    <w:p w14:paraId="6C151307" w14:textId="77777777" w:rsidR="00823A82" w:rsidRPr="00BD1EDC" w:rsidRDefault="00823A82" w:rsidP="00823A82">
      <w:pPr>
        <w:rPr>
          <w:rFonts w:ascii="Times New Roman" w:hAnsi="Times New Roman" w:cs="Times New Roman"/>
          <w:i/>
          <w:iCs/>
        </w:rPr>
      </w:pPr>
      <w:r w:rsidRPr="00BD1EDC">
        <w:rPr>
          <w:rFonts w:ascii="Times New Roman" w:hAnsi="Times New Roman" w:cs="Times New Roman"/>
          <w:i/>
          <w:iCs/>
        </w:rPr>
        <w:t xml:space="preserve">Proposed Bill: </w:t>
      </w:r>
    </w:p>
    <w:p w14:paraId="7F87EEF2" w14:textId="77777777" w:rsidR="00823A82" w:rsidRPr="00BD1EDC" w:rsidRDefault="00823A82" w:rsidP="00823A82">
      <w:pPr>
        <w:rPr>
          <w:rFonts w:ascii="Times New Roman" w:hAnsi="Times New Roman" w:cs="Times New Roman"/>
          <w:i/>
          <w:iCs/>
        </w:rPr>
      </w:pPr>
      <w:r w:rsidRPr="00BD1EDC">
        <w:rPr>
          <w:rFonts w:ascii="Times New Roman" w:hAnsi="Times New Roman" w:cs="Times New Roman"/>
          <w:i/>
          <w:iCs/>
        </w:rPr>
        <w:t xml:space="preserve">13. A criterion to ensure the accurate and reasoned </w:t>
      </w:r>
      <w:proofErr w:type="gramStart"/>
      <w:r w:rsidRPr="00BD1EDC">
        <w:rPr>
          <w:rFonts w:ascii="Times New Roman" w:hAnsi="Times New Roman" w:cs="Times New Roman"/>
          <w:i/>
          <w:iCs/>
        </w:rPr>
        <w:t>amount</w:t>
      </w:r>
      <w:proofErr w:type="gramEnd"/>
      <w:r w:rsidRPr="00BD1EDC">
        <w:rPr>
          <w:rFonts w:ascii="Times New Roman" w:hAnsi="Times New Roman" w:cs="Times New Roman"/>
          <w:i/>
          <w:iCs/>
        </w:rPr>
        <w:t xml:space="preserve"> of T-shirts is ordered as applied to the organization through these requirements: </w:t>
      </w:r>
    </w:p>
    <w:p w14:paraId="1CE6C06A" w14:textId="77777777" w:rsidR="00823A82" w:rsidRPr="00680DD6" w:rsidRDefault="00823A82" w:rsidP="00974A40">
      <w:pPr>
        <w:spacing w:after="0" w:line="240" w:lineRule="auto"/>
        <w:rPr>
          <w:rFonts w:ascii="Times New Roman" w:hAnsi="Times New Roman" w:cs="Times New Roman"/>
          <w:b/>
          <w:bCs/>
          <w:i/>
          <w:iCs/>
          <w:u w:val="single"/>
        </w:rPr>
      </w:pPr>
      <w:r w:rsidRPr="00680DD6">
        <w:rPr>
          <w:rFonts w:ascii="Times New Roman" w:hAnsi="Times New Roman" w:cs="Times New Roman"/>
          <w:b/>
          <w:bCs/>
          <w:i/>
          <w:iCs/>
          <w:u w:val="single"/>
        </w:rPr>
        <w:t>Member Shirts:</w:t>
      </w:r>
    </w:p>
    <w:p w14:paraId="5B7057C8"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1a) The organization is to record all eligible members who receive member designated T-shirts before presenting to the Senate. (i.e. if the number of members eligible is 15 then 15 is to be ordered).</w:t>
      </w:r>
    </w:p>
    <w:p w14:paraId="7FE4731C"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1b) There shall be no excessive or less than request other than the number accounted for which will be recorded by the E-Board of the organization asking for an allocation.</w:t>
      </w:r>
    </w:p>
    <w:p w14:paraId="7A21091B"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 xml:space="preserve">1c) It is the responsibility of at least 1 E-Board member to monitor the </w:t>
      </w:r>
      <w:proofErr w:type="gramStart"/>
      <w:r w:rsidRPr="00974A40">
        <w:rPr>
          <w:rFonts w:ascii="Times New Roman" w:hAnsi="Times New Roman" w:cs="Times New Roman"/>
        </w:rPr>
        <w:t>amount</w:t>
      </w:r>
      <w:proofErr w:type="gramEnd"/>
      <w:r w:rsidRPr="00974A40">
        <w:rPr>
          <w:rFonts w:ascii="Times New Roman" w:hAnsi="Times New Roman" w:cs="Times New Roman"/>
        </w:rPr>
        <w:t xml:space="preserve"> of eligible members and present them accurately and in correlation to the request given to the Senate. </w:t>
      </w:r>
    </w:p>
    <w:p w14:paraId="60674E76"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1d) It is the responsibility of at least 1 E-Board member to inform the Senate of their organization’s criteria in receiving a member designated T-Shirt upon the allocation request.</w:t>
      </w:r>
    </w:p>
    <w:p w14:paraId="7639F63B"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 xml:space="preserve">1e) Similar to other requests, an invoice is to be provided to the Senate reflecting the accuracy in price for the request. </w:t>
      </w:r>
    </w:p>
    <w:p w14:paraId="28A82ED2" w14:textId="77777777" w:rsidR="00823A82" w:rsidRDefault="00823A82" w:rsidP="00974A40">
      <w:pPr>
        <w:spacing w:after="0" w:line="240" w:lineRule="auto"/>
        <w:rPr>
          <w:rFonts w:ascii="Times New Roman" w:hAnsi="Times New Roman" w:cs="Times New Roman"/>
        </w:rPr>
      </w:pPr>
    </w:p>
    <w:p w14:paraId="5718EBA7" w14:textId="77777777" w:rsidR="00823A82" w:rsidRPr="00680DD6" w:rsidRDefault="00823A82" w:rsidP="00974A40">
      <w:pPr>
        <w:spacing w:after="0" w:line="240" w:lineRule="auto"/>
        <w:rPr>
          <w:rFonts w:ascii="Times New Roman" w:hAnsi="Times New Roman" w:cs="Times New Roman"/>
          <w:b/>
          <w:bCs/>
          <w:i/>
          <w:iCs/>
          <w:u w:val="single"/>
        </w:rPr>
      </w:pPr>
      <w:r w:rsidRPr="00680DD6">
        <w:rPr>
          <w:rFonts w:ascii="Times New Roman" w:hAnsi="Times New Roman" w:cs="Times New Roman"/>
          <w:b/>
          <w:bCs/>
          <w:i/>
          <w:iCs/>
          <w:u w:val="single"/>
        </w:rPr>
        <w:t>Organization Events:</w:t>
      </w:r>
    </w:p>
    <w:p w14:paraId="72155CCD"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 xml:space="preserve">2a) The organization(s) are to provide a close estimate of attendees whether it be from previous years or simply what might be expected. </w:t>
      </w:r>
    </w:p>
    <w:p w14:paraId="38961D55"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 xml:space="preserve">2b) In the case that the number may be ambiguous, it is left to the Senate to decide whether the asking amount is reasonable or should be adjusted in relevance to the budget for SGA for the remainder of the Academic Fiscal Year/Semester. </w:t>
      </w:r>
    </w:p>
    <w:p w14:paraId="71F01F44"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2c) An implied cap of requested T-shirts shall be no more than 80 for an organization’s events or 80 maximum per organization, with the exception being that multiple organizations choose to allocate collectively for a transaction.</w:t>
      </w:r>
    </w:p>
    <w:p w14:paraId="23EC684B"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 xml:space="preserve">2d) Records from recurring events attendance can be requested at the discretion of the Senate to reason the amount requested using previous student engagement data. </w:t>
      </w:r>
    </w:p>
    <w:p w14:paraId="3F69D100" w14:textId="77777777" w:rsidR="00823A82" w:rsidRPr="00974A40" w:rsidRDefault="00823A82" w:rsidP="00974A40">
      <w:pPr>
        <w:spacing w:after="0" w:line="240" w:lineRule="auto"/>
        <w:rPr>
          <w:rFonts w:ascii="Times New Roman" w:hAnsi="Times New Roman" w:cs="Times New Roman"/>
        </w:rPr>
      </w:pPr>
      <w:r w:rsidRPr="00974A40">
        <w:rPr>
          <w:rFonts w:ascii="Times New Roman" w:hAnsi="Times New Roman" w:cs="Times New Roman"/>
        </w:rPr>
        <w:t xml:space="preserve">2e) As stated previously, an invoice is to be attached with the presentation to the Senate </w:t>
      </w:r>
    </w:p>
    <w:p w14:paraId="5983B8FA" w14:textId="77777777" w:rsidR="00823A82" w:rsidRDefault="00823A82" w:rsidP="00974A40">
      <w:pPr>
        <w:spacing w:after="0" w:line="240" w:lineRule="auto"/>
        <w:rPr>
          <w:rFonts w:ascii="Times New Roman" w:hAnsi="Times New Roman" w:cs="Times New Roman"/>
          <w:i/>
          <w:iCs/>
        </w:rPr>
      </w:pPr>
    </w:p>
    <w:p w14:paraId="2D5C2FB4" w14:textId="77777777" w:rsidR="00823A82" w:rsidRDefault="00823A82" w:rsidP="00974A40">
      <w:pPr>
        <w:spacing w:after="0" w:line="240" w:lineRule="auto"/>
        <w:rPr>
          <w:rFonts w:ascii="Times New Roman" w:hAnsi="Times New Roman" w:cs="Times New Roman"/>
          <w:b/>
          <w:bCs/>
          <w:i/>
          <w:iCs/>
        </w:rPr>
      </w:pPr>
      <w:r w:rsidRPr="005636B7">
        <w:rPr>
          <w:rFonts w:ascii="Times New Roman" w:hAnsi="Times New Roman" w:cs="Times New Roman"/>
          <w:b/>
          <w:bCs/>
          <w:i/>
          <w:iCs/>
          <w:u w:val="single"/>
        </w:rPr>
        <w:t>Logic</w:t>
      </w:r>
      <w:r w:rsidRPr="00E56893">
        <w:rPr>
          <w:rFonts w:ascii="Times New Roman" w:hAnsi="Times New Roman" w:cs="Times New Roman"/>
          <w:b/>
          <w:bCs/>
          <w:i/>
          <w:iCs/>
        </w:rPr>
        <w:t xml:space="preserve">: </w:t>
      </w:r>
      <w:r w:rsidRPr="00974A40">
        <w:rPr>
          <w:rFonts w:ascii="Times New Roman" w:hAnsi="Times New Roman" w:cs="Times New Roman"/>
        </w:rPr>
        <w:t>Both criterions are formed to reflect the accuracy of requests given to the Senate and for SGA to prioritize managing the budget for the remainder of the semester/year. Being critical and assertive in approving funding for T-Shirts not only reserves money for organizations’ additional expenses, but</w:t>
      </w:r>
      <w:r w:rsidRPr="00974A40">
        <w:rPr>
          <w:rFonts w:ascii="Times New Roman" w:hAnsi="Times New Roman" w:cs="Times New Roman"/>
          <w:u w:val="single"/>
        </w:rPr>
        <w:t xml:space="preserve"> </w:t>
      </w:r>
      <w:r w:rsidRPr="00974A40">
        <w:rPr>
          <w:rFonts w:ascii="Times New Roman" w:hAnsi="Times New Roman" w:cs="Times New Roman"/>
        </w:rPr>
        <w:t>challenges organizations to find alternatives in incentivizing student attendance to events. This further helps in providing a fixed amount for members apparel as well and not an estimate that may cost the SGA budget negatively in the instance that an unnecessary amount is requested.</w:t>
      </w:r>
      <w:r>
        <w:rPr>
          <w:rFonts w:ascii="Times New Roman" w:hAnsi="Times New Roman" w:cs="Times New Roman"/>
          <w:b/>
          <w:bCs/>
          <w:i/>
          <w:iCs/>
        </w:rPr>
        <w:t xml:space="preserve"> </w:t>
      </w:r>
    </w:p>
    <w:p w14:paraId="449EE0E9" w14:textId="77777777" w:rsidR="00823A82" w:rsidRDefault="00823A82" w:rsidP="00823A82">
      <w:pPr>
        <w:rPr>
          <w:rFonts w:ascii="Times New Roman" w:hAnsi="Times New Roman" w:cs="Times New Roman"/>
          <w:b/>
          <w:bCs/>
          <w:i/>
          <w:iCs/>
        </w:rPr>
      </w:pPr>
    </w:p>
    <w:p w14:paraId="1E27204A" w14:textId="77777777" w:rsidR="00823A82" w:rsidRPr="00DD5DDE" w:rsidRDefault="00823A82" w:rsidP="00823A82">
      <w:pPr>
        <w:jc w:val="center"/>
        <w:rPr>
          <w:rFonts w:ascii="Times New Roman" w:hAnsi="Times New Roman" w:cs="Times New Roman"/>
          <w:b/>
          <w:bCs/>
          <w:i/>
          <w:iCs/>
          <w:u w:val="single"/>
        </w:rPr>
      </w:pPr>
      <w:r>
        <w:rPr>
          <w:rFonts w:ascii="Times New Roman" w:hAnsi="Times New Roman" w:cs="Times New Roman"/>
          <w:b/>
          <w:bCs/>
          <w:i/>
          <w:iCs/>
          <w:u w:val="single"/>
        </w:rPr>
        <w:t>Authored by Senator Masen Aleman</w:t>
      </w:r>
    </w:p>
    <w:p w14:paraId="7B497880" w14:textId="4CA0C44E" w:rsidR="009E2211" w:rsidRDefault="009E2211">
      <w:pPr>
        <w:rPr>
          <w:rFonts w:ascii="Times New Roman" w:hAnsi="Times New Roman" w:cs="Times New Roman"/>
        </w:rPr>
      </w:pPr>
      <w:r>
        <w:rPr>
          <w:rFonts w:ascii="Times New Roman" w:hAnsi="Times New Roman" w:cs="Times New Roman"/>
        </w:rPr>
        <w:br w:type="page"/>
      </w:r>
    </w:p>
    <w:p w14:paraId="7CAEEC1A" w14:textId="139A81A8" w:rsidR="002E732F" w:rsidRPr="008A31CC" w:rsidRDefault="002E732F" w:rsidP="002E732F">
      <w:pPr>
        <w:pStyle w:val="ListParagraph"/>
        <w:jc w:val="center"/>
        <w:rPr>
          <w:rFonts w:ascii="Times New Roman" w:hAnsi="Times New Roman" w:cs="Times New Roman"/>
          <w:sz w:val="28"/>
          <w:szCs w:val="28"/>
        </w:rPr>
      </w:pPr>
      <w:r w:rsidRPr="008A31CC">
        <w:rPr>
          <w:rFonts w:ascii="Times New Roman" w:hAnsi="Times New Roman" w:cs="Times New Roman"/>
          <w:sz w:val="28"/>
          <w:szCs w:val="28"/>
        </w:rPr>
        <w:lastRenderedPageBreak/>
        <w:t xml:space="preserve">Proposal to Repeal | </w:t>
      </w:r>
      <w:r>
        <w:rPr>
          <w:rFonts w:ascii="Times New Roman" w:hAnsi="Times New Roman" w:cs="Times New Roman"/>
          <w:sz w:val="28"/>
          <w:szCs w:val="28"/>
        </w:rPr>
        <w:t>Bylaws</w:t>
      </w:r>
      <w:r w:rsidR="00B67329">
        <w:rPr>
          <w:rFonts w:ascii="Times New Roman" w:hAnsi="Times New Roman" w:cs="Times New Roman"/>
          <w:sz w:val="28"/>
          <w:szCs w:val="28"/>
        </w:rPr>
        <w:t>.</w:t>
      </w:r>
      <w:r>
        <w:rPr>
          <w:rFonts w:ascii="Times New Roman" w:hAnsi="Times New Roman" w:cs="Times New Roman"/>
          <w:sz w:val="28"/>
          <w:szCs w:val="28"/>
        </w:rPr>
        <w:t xml:space="preserve"> </w:t>
      </w:r>
      <w:r w:rsidRPr="008A31CC">
        <w:rPr>
          <w:rFonts w:ascii="Times New Roman" w:hAnsi="Times New Roman" w:cs="Times New Roman"/>
          <w:sz w:val="28"/>
          <w:szCs w:val="28"/>
        </w:rPr>
        <w:t xml:space="preserve">Article V. Finance Section 3. Funding Subsection C. Allocation Considerations and </w:t>
      </w:r>
      <w:r>
        <w:rPr>
          <w:rFonts w:ascii="Times New Roman" w:hAnsi="Times New Roman" w:cs="Times New Roman"/>
          <w:sz w:val="28"/>
          <w:szCs w:val="28"/>
        </w:rPr>
        <w:t>Bylaws</w:t>
      </w:r>
      <w:r w:rsidR="00B67329">
        <w:rPr>
          <w:rFonts w:ascii="Times New Roman" w:hAnsi="Times New Roman" w:cs="Times New Roman"/>
          <w:sz w:val="28"/>
          <w:szCs w:val="28"/>
        </w:rPr>
        <w:t>.</w:t>
      </w:r>
      <w:r>
        <w:rPr>
          <w:rFonts w:ascii="Times New Roman" w:hAnsi="Times New Roman" w:cs="Times New Roman"/>
          <w:sz w:val="28"/>
          <w:szCs w:val="28"/>
        </w:rPr>
        <w:t xml:space="preserve"> </w:t>
      </w:r>
      <w:r w:rsidRPr="008A31CC">
        <w:rPr>
          <w:rFonts w:ascii="Times New Roman" w:hAnsi="Times New Roman" w:cs="Times New Roman"/>
          <w:sz w:val="28"/>
          <w:szCs w:val="28"/>
        </w:rPr>
        <w:t>Article V. Finance Section 3. Funding Subsection B. Allocations Procedure and Requirements</w:t>
      </w:r>
    </w:p>
    <w:p w14:paraId="5DA4A9F7" w14:textId="77777777" w:rsidR="002E732F" w:rsidRDefault="002E732F" w:rsidP="002E732F">
      <w:pPr>
        <w:pStyle w:val="ListParagraph"/>
        <w:rPr>
          <w:rFonts w:ascii="Times New Roman" w:hAnsi="Times New Roman" w:cs="Times New Roman"/>
        </w:rPr>
      </w:pPr>
    </w:p>
    <w:p w14:paraId="111940A0" w14:textId="77777777" w:rsidR="002E732F" w:rsidRPr="00C622DE" w:rsidRDefault="002E732F" w:rsidP="002E732F">
      <w:pPr>
        <w:rPr>
          <w:rFonts w:ascii="Times New Roman" w:hAnsi="Times New Roman" w:cs="Times New Roman"/>
        </w:rPr>
      </w:pPr>
      <w:r w:rsidRPr="00C622DE">
        <w:rPr>
          <w:rFonts w:ascii="Times New Roman" w:hAnsi="Times New Roman" w:cs="Times New Roman"/>
          <w:b/>
          <w:bCs/>
          <w:i/>
          <w:iCs/>
        </w:rPr>
        <w:t>Active Legislation –</w:t>
      </w:r>
      <w:r w:rsidRPr="00C622DE">
        <w:rPr>
          <w:rFonts w:ascii="Times New Roman" w:hAnsi="Times New Roman" w:cs="Times New Roman"/>
          <w:i/>
          <w:iCs/>
        </w:rPr>
        <w:t xml:space="preserve"> </w:t>
      </w:r>
      <w:r w:rsidRPr="00C622DE">
        <w:rPr>
          <w:rFonts w:ascii="Times New Roman" w:hAnsi="Times New Roman" w:cs="Times New Roman"/>
        </w:rPr>
        <w:t>“SGA Finance Committee shall only meet to approve allocations under $250 if they meet the following criteria: 1. The request must be an in-depth offering description, items, or itemized pricing, name, vendor, etc. 2. The finance committee will only consider two allocations per week. The</w:t>
      </w:r>
      <w:r>
        <w:rPr>
          <w:rFonts w:ascii="Times New Roman" w:hAnsi="Times New Roman" w:cs="Times New Roman"/>
        </w:rPr>
        <w:t xml:space="preserve"> </w:t>
      </w:r>
      <w:r w:rsidRPr="00C622DE">
        <w:rPr>
          <w:rFonts w:ascii="Times New Roman" w:hAnsi="Times New Roman" w:cs="Times New Roman"/>
        </w:rPr>
        <w:t xml:space="preserve">submission period will run from Wednesday at 12:01 am to Monday at 11:59 pm. Allocation requests submitted on Tuesday will automatically be moved to the next Internal Finance Committee meeting for review.” </w:t>
      </w:r>
    </w:p>
    <w:p w14:paraId="10D0F014" w14:textId="77777777" w:rsidR="002E732F" w:rsidRPr="00C622DE" w:rsidRDefault="002E732F" w:rsidP="002E732F">
      <w:pPr>
        <w:ind w:firstLine="720"/>
        <w:rPr>
          <w:rFonts w:ascii="Times New Roman" w:hAnsi="Times New Roman" w:cs="Times New Roman"/>
        </w:rPr>
      </w:pPr>
      <w:r w:rsidRPr="00C622DE">
        <w:rPr>
          <w:rFonts w:ascii="Times New Roman" w:hAnsi="Times New Roman" w:cs="Times New Roman"/>
        </w:rPr>
        <w:t>“The Internal Finance Committee shall meet on a weekly basis. The time and location of these meetings shall be determined at the discretion of the Internal Finance Committee and communicated in advance to the Student Government Association.”</w:t>
      </w:r>
    </w:p>
    <w:p w14:paraId="3A96DA5A" w14:textId="77777777" w:rsidR="002E732F" w:rsidRPr="00530739" w:rsidRDefault="002E732F" w:rsidP="002E732F">
      <w:pPr>
        <w:pStyle w:val="ListParagraph"/>
        <w:rPr>
          <w:rFonts w:ascii="Times New Roman" w:hAnsi="Times New Roman" w:cs="Times New Roman"/>
          <w:i/>
          <w:iCs/>
        </w:rPr>
      </w:pPr>
    </w:p>
    <w:p w14:paraId="4843732E" w14:textId="0823580F" w:rsidR="002E732F" w:rsidRPr="00C622DE" w:rsidRDefault="002E732F" w:rsidP="002E732F">
      <w:pPr>
        <w:rPr>
          <w:rFonts w:ascii="Times New Roman" w:hAnsi="Times New Roman" w:cs="Times New Roman"/>
        </w:rPr>
      </w:pPr>
      <w:r w:rsidRPr="00C622DE">
        <w:rPr>
          <w:rFonts w:ascii="Times New Roman" w:hAnsi="Times New Roman" w:cs="Times New Roman"/>
          <w:b/>
          <w:bCs/>
          <w:i/>
          <w:iCs/>
        </w:rPr>
        <w:t>Logic –</w:t>
      </w:r>
      <w:r w:rsidRPr="00C622DE">
        <w:rPr>
          <w:rFonts w:ascii="Times New Roman" w:hAnsi="Times New Roman" w:cs="Times New Roman"/>
          <w:i/>
          <w:iCs/>
        </w:rPr>
        <w:t xml:space="preserve"> </w:t>
      </w:r>
      <w:r w:rsidR="00736295">
        <w:rPr>
          <w:rFonts w:ascii="Times New Roman" w:hAnsi="Times New Roman" w:cs="Times New Roman"/>
        </w:rPr>
        <w:t xml:space="preserve">This is a deleterious </w:t>
      </w:r>
      <w:r w:rsidR="000F0C92">
        <w:rPr>
          <w:rFonts w:ascii="Times New Roman" w:hAnsi="Times New Roman" w:cs="Times New Roman"/>
        </w:rPr>
        <w:t>Amendment to the Bylaws as it is duplicate in nature to the passed Amendment to Article VII. Committees Section 1. Standing Committees A. Finance Committee</w:t>
      </w:r>
      <w:r w:rsidR="005D2685">
        <w:rPr>
          <w:rFonts w:ascii="Times New Roman" w:hAnsi="Times New Roman" w:cs="Times New Roman"/>
        </w:rPr>
        <w:t xml:space="preserve"> that was passed during Session One on October 07, 2025. </w:t>
      </w:r>
      <w:r w:rsidR="000F0C92">
        <w:rPr>
          <w:rFonts w:ascii="Times New Roman" w:hAnsi="Times New Roman" w:cs="Times New Roman"/>
        </w:rPr>
        <w:t xml:space="preserve"> </w:t>
      </w:r>
    </w:p>
    <w:p w14:paraId="4E97BD46" w14:textId="77777777" w:rsidR="009E2211" w:rsidRPr="00D566C5" w:rsidRDefault="009E2211" w:rsidP="009E2211">
      <w:pPr>
        <w:rPr>
          <w:rFonts w:ascii="Times New Roman" w:hAnsi="Times New Roman" w:cs="Times New Roman"/>
        </w:rPr>
      </w:pPr>
    </w:p>
    <w:p w14:paraId="0E192A2F" w14:textId="77777777" w:rsidR="00D12C68" w:rsidRDefault="00D12C68" w:rsidP="00682103">
      <w:pPr>
        <w:pStyle w:val="NormalWeb"/>
        <w:rPr>
          <w:color w:val="000000"/>
        </w:rPr>
      </w:pPr>
    </w:p>
    <w:p w14:paraId="0081E39E" w14:textId="77777777" w:rsidR="001D44E7" w:rsidRDefault="001D44E7" w:rsidP="003E62ED">
      <w:pPr>
        <w:rPr>
          <w:rFonts w:ascii="Times New Roman" w:hAnsi="Times New Roman" w:cs="Times New Roman"/>
          <w:sz w:val="28"/>
          <w:szCs w:val="28"/>
        </w:rPr>
      </w:pPr>
    </w:p>
    <w:p w14:paraId="2D7FCC94" w14:textId="04A5D7B1" w:rsidR="000D6AB5" w:rsidRDefault="00C02C99" w:rsidP="000D6AB5">
      <w:pPr>
        <w:jc w:val="center"/>
        <w:rPr>
          <w:rFonts w:ascii="Times New Roman" w:hAnsi="Times New Roman" w:cs="Times New Roman"/>
          <w:sz w:val="28"/>
          <w:szCs w:val="28"/>
        </w:rPr>
      </w:pPr>
      <w:r>
        <w:rPr>
          <w:rFonts w:ascii="Times New Roman" w:hAnsi="Times New Roman" w:cs="Times New Roman"/>
          <w:sz w:val="28"/>
          <w:szCs w:val="28"/>
        </w:rPr>
        <w:t xml:space="preserve"> </w:t>
      </w:r>
    </w:p>
    <w:p w14:paraId="6F87923D" w14:textId="77777777" w:rsidR="000D6AB5" w:rsidRDefault="000D6AB5" w:rsidP="000D6AB5">
      <w:pPr>
        <w:jc w:val="center"/>
        <w:rPr>
          <w:rFonts w:ascii="Times New Roman" w:hAnsi="Times New Roman" w:cs="Times New Roman"/>
          <w:sz w:val="28"/>
          <w:szCs w:val="28"/>
        </w:rPr>
      </w:pPr>
    </w:p>
    <w:p w14:paraId="4FCB0DC6" w14:textId="77777777" w:rsidR="000D6AB5" w:rsidRDefault="000D6AB5" w:rsidP="000D6AB5">
      <w:pPr>
        <w:jc w:val="center"/>
        <w:rPr>
          <w:rFonts w:ascii="Times New Roman" w:hAnsi="Times New Roman" w:cs="Times New Roman"/>
          <w:sz w:val="28"/>
          <w:szCs w:val="28"/>
        </w:rPr>
      </w:pPr>
    </w:p>
    <w:p w14:paraId="0F18526F" w14:textId="77777777" w:rsidR="000D6AB5" w:rsidRPr="00ED6FD1" w:rsidRDefault="000D6AB5" w:rsidP="000D6AB5">
      <w:pPr>
        <w:jc w:val="center"/>
        <w:rPr>
          <w:rFonts w:ascii="Times New Roman" w:hAnsi="Times New Roman" w:cs="Times New Roman"/>
        </w:rPr>
      </w:pPr>
    </w:p>
    <w:sectPr w:rsidR="000D6AB5" w:rsidRPr="00ED6FD1" w:rsidSect="007E304C">
      <w:headerReference w:type="even" r:id="rId8"/>
      <w:headerReference w:type="default" r:id="rId9"/>
      <w:footerReference w:type="default" r:id="rId10"/>
      <w:headerReference w:type="first" r:id="rId11"/>
      <w:pgSz w:w="12240" w:h="15840"/>
      <w:pgMar w:top="720" w:right="720" w:bottom="720" w:left="720" w:header="720" w:footer="720" w:gutter="0"/>
      <w:pgBorders w:offsetFrom="page">
        <w:top w:val="single" w:sz="18" w:space="24" w:color="CB3340"/>
        <w:left w:val="single" w:sz="18" w:space="24" w:color="CB3340"/>
        <w:bottom w:val="single" w:sz="18" w:space="24" w:color="CB3340"/>
        <w:right w:val="single" w:sz="18" w:space="24" w:color="CB334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DC1B" w14:textId="77777777" w:rsidR="00120D48" w:rsidRDefault="00120D48" w:rsidP="00783A35">
      <w:pPr>
        <w:spacing w:after="0" w:line="240" w:lineRule="auto"/>
      </w:pPr>
      <w:r>
        <w:separator/>
      </w:r>
    </w:p>
  </w:endnote>
  <w:endnote w:type="continuationSeparator" w:id="0">
    <w:p w14:paraId="2F3AC330" w14:textId="77777777" w:rsidR="00120D48" w:rsidRDefault="00120D48" w:rsidP="0078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658598"/>
      <w:docPartObj>
        <w:docPartGallery w:val="Page Numbers (Bottom of Page)"/>
        <w:docPartUnique/>
      </w:docPartObj>
    </w:sdtPr>
    <w:sdtEndPr>
      <w:rPr>
        <w:color w:val="7F7F7F" w:themeColor="background1" w:themeShade="7F"/>
        <w:spacing w:val="60"/>
      </w:rPr>
    </w:sdtEndPr>
    <w:sdtContent>
      <w:p w14:paraId="53134205" w14:textId="14679F63" w:rsidR="00FC455C" w:rsidRDefault="00FC455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52543B2" w14:textId="77777777" w:rsidR="00FC455C" w:rsidRDefault="00FC4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84A90" w14:textId="77777777" w:rsidR="00120D48" w:rsidRDefault="00120D48" w:rsidP="00783A35">
      <w:pPr>
        <w:spacing w:after="0" w:line="240" w:lineRule="auto"/>
      </w:pPr>
      <w:r>
        <w:separator/>
      </w:r>
    </w:p>
  </w:footnote>
  <w:footnote w:type="continuationSeparator" w:id="0">
    <w:p w14:paraId="4096A93B" w14:textId="77777777" w:rsidR="00120D48" w:rsidRDefault="00120D48" w:rsidP="00783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F7D4" w14:textId="79A0F44B" w:rsidR="00783A35" w:rsidRDefault="000F61BD">
    <w:pPr>
      <w:pStyle w:val="Header"/>
    </w:pPr>
    <w:r>
      <w:rPr>
        <w:noProof/>
      </w:rPr>
      <w:drawing>
        <wp:anchor distT="0" distB="0" distL="114300" distR="114300" simplePos="0" relativeHeight="251658241" behindDoc="1" locked="0" layoutInCell="0" allowOverlap="1" wp14:anchorId="3E7554FB" wp14:editId="5A9C7F14">
          <wp:simplePos x="0" y="0"/>
          <wp:positionH relativeFrom="margin">
            <wp:align>center</wp:align>
          </wp:positionH>
          <wp:positionV relativeFrom="margin">
            <wp:align>center</wp:align>
          </wp:positionV>
          <wp:extent cx="6858000" cy="6858000"/>
          <wp:effectExtent l="0" t="0" r="0" b="0"/>
          <wp:wrapNone/>
          <wp:docPr id="12" name="WordPictureWatermark34487075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344870758"/>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C281" w14:textId="738F2223" w:rsidR="00783A35" w:rsidRDefault="000F61BD">
    <w:pPr>
      <w:pStyle w:val="Header"/>
    </w:pPr>
    <w:r>
      <w:rPr>
        <w:noProof/>
      </w:rPr>
      <w:drawing>
        <wp:anchor distT="0" distB="0" distL="114300" distR="114300" simplePos="0" relativeHeight="251658242" behindDoc="1" locked="0" layoutInCell="0" allowOverlap="1" wp14:anchorId="71B908B5" wp14:editId="7DF7752B">
          <wp:simplePos x="0" y="0"/>
          <wp:positionH relativeFrom="margin">
            <wp:align>center</wp:align>
          </wp:positionH>
          <wp:positionV relativeFrom="margin">
            <wp:align>center</wp:align>
          </wp:positionV>
          <wp:extent cx="6858000" cy="6858000"/>
          <wp:effectExtent l="0" t="0" r="0" b="0"/>
          <wp:wrapNone/>
          <wp:docPr id="11" name="WordPictureWatermark34487075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344870759"/>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E18A" w14:textId="2C5B1B4F" w:rsidR="00783A35" w:rsidRDefault="000F61BD">
    <w:pPr>
      <w:pStyle w:val="Header"/>
    </w:pPr>
    <w:r>
      <w:rPr>
        <w:noProof/>
      </w:rPr>
      <w:drawing>
        <wp:anchor distT="0" distB="0" distL="114300" distR="114300" simplePos="0" relativeHeight="251658240" behindDoc="1" locked="0" layoutInCell="0" allowOverlap="1" wp14:anchorId="1A30B5C3" wp14:editId="59B6B9F4">
          <wp:simplePos x="0" y="0"/>
          <wp:positionH relativeFrom="margin">
            <wp:align>center</wp:align>
          </wp:positionH>
          <wp:positionV relativeFrom="margin">
            <wp:align>center</wp:align>
          </wp:positionV>
          <wp:extent cx="6858000" cy="6858000"/>
          <wp:effectExtent l="0" t="0" r="0" b="0"/>
          <wp:wrapNone/>
          <wp:docPr id="10" name="WordPictureWatermark34487075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344870757"/>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8000" cy="685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50A0"/>
    <w:multiLevelType w:val="hybridMultilevel"/>
    <w:tmpl w:val="4DBA6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B048A"/>
    <w:multiLevelType w:val="multilevel"/>
    <w:tmpl w:val="B3EC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21F3C"/>
    <w:multiLevelType w:val="hybridMultilevel"/>
    <w:tmpl w:val="FFA400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9725B1"/>
    <w:multiLevelType w:val="multilevel"/>
    <w:tmpl w:val="42B4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56232"/>
    <w:multiLevelType w:val="multilevel"/>
    <w:tmpl w:val="C512D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001DFA"/>
    <w:multiLevelType w:val="multilevel"/>
    <w:tmpl w:val="9038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080547">
    <w:abstractNumId w:val="0"/>
  </w:num>
  <w:num w:numId="2" w16cid:durableId="245850254">
    <w:abstractNumId w:val="2"/>
  </w:num>
  <w:num w:numId="3" w16cid:durableId="140076731">
    <w:abstractNumId w:val="1"/>
  </w:num>
  <w:num w:numId="4" w16cid:durableId="1066492489">
    <w:abstractNumId w:val="5"/>
  </w:num>
  <w:num w:numId="5" w16cid:durableId="723989911">
    <w:abstractNumId w:val="3"/>
  </w:num>
  <w:num w:numId="6" w16cid:durableId="1114250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56"/>
    <w:rsid w:val="00000FCC"/>
    <w:rsid w:val="00005862"/>
    <w:rsid w:val="00005FFE"/>
    <w:rsid w:val="00006D67"/>
    <w:rsid w:val="00012E63"/>
    <w:rsid w:val="0001680B"/>
    <w:rsid w:val="00017FD0"/>
    <w:rsid w:val="00025AB8"/>
    <w:rsid w:val="00026F93"/>
    <w:rsid w:val="00032414"/>
    <w:rsid w:val="00032FEE"/>
    <w:rsid w:val="0003377D"/>
    <w:rsid w:val="00035E85"/>
    <w:rsid w:val="000373EF"/>
    <w:rsid w:val="00037CFC"/>
    <w:rsid w:val="00037E6F"/>
    <w:rsid w:val="0004005D"/>
    <w:rsid w:val="00042CE3"/>
    <w:rsid w:val="000441CA"/>
    <w:rsid w:val="00045B43"/>
    <w:rsid w:val="00047CC3"/>
    <w:rsid w:val="00055E3E"/>
    <w:rsid w:val="000569FA"/>
    <w:rsid w:val="000601AC"/>
    <w:rsid w:val="00060492"/>
    <w:rsid w:val="00060F95"/>
    <w:rsid w:val="00062ACC"/>
    <w:rsid w:val="00067762"/>
    <w:rsid w:val="00067861"/>
    <w:rsid w:val="00070612"/>
    <w:rsid w:val="0007131A"/>
    <w:rsid w:val="00071382"/>
    <w:rsid w:val="00071E19"/>
    <w:rsid w:val="00073EF0"/>
    <w:rsid w:val="00077138"/>
    <w:rsid w:val="0008159B"/>
    <w:rsid w:val="00081AA6"/>
    <w:rsid w:val="00082492"/>
    <w:rsid w:val="000832EE"/>
    <w:rsid w:val="000840BD"/>
    <w:rsid w:val="00084266"/>
    <w:rsid w:val="00090EC9"/>
    <w:rsid w:val="00093918"/>
    <w:rsid w:val="000A2151"/>
    <w:rsid w:val="000A4D27"/>
    <w:rsid w:val="000A7C57"/>
    <w:rsid w:val="000B0AA6"/>
    <w:rsid w:val="000B1117"/>
    <w:rsid w:val="000B20A9"/>
    <w:rsid w:val="000B4C0D"/>
    <w:rsid w:val="000B5B6B"/>
    <w:rsid w:val="000B7800"/>
    <w:rsid w:val="000B7D14"/>
    <w:rsid w:val="000C23F7"/>
    <w:rsid w:val="000C33E3"/>
    <w:rsid w:val="000C586C"/>
    <w:rsid w:val="000D0D4E"/>
    <w:rsid w:val="000D34CA"/>
    <w:rsid w:val="000D384B"/>
    <w:rsid w:val="000D6AB5"/>
    <w:rsid w:val="000E3278"/>
    <w:rsid w:val="000E3DCE"/>
    <w:rsid w:val="000E6BC4"/>
    <w:rsid w:val="000F0C92"/>
    <w:rsid w:val="000F4AA6"/>
    <w:rsid w:val="000F61BD"/>
    <w:rsid w:val="000F7DE6"/>
    <w:rsid w:val="00100551"/>
    <w:rsid w:val="0010438C"/>
    <w:rsid w:val="00105855"/>
    <w:rsid w:val="001145D8"/>
    <w:rsid w:val="00114D04"/>
    <w:rsid w:val="00116289"/>
    <w:rsid w:val="00120D48"/>
    <w:rsid w:val="00121DB3"/>
    <w:rsid w:val="00122443"/>
    <w:rsid w:val="0012320E"/>
    <w:rsid w:val="00125270"/>
    <w:rsid w:val="00127825"/>
    <w:rsid w:val="00130A0D"/>
    <w:rsid w:val="00136540"/>
    <w:rsid w:val="001411FB"/>
    <w:rsid w:val="00143EF5"/>
    <w:rsid w:val="0014511B"/>
    <w:rsid w:val="001472B3"/>
    <w:rsid w:val="00147959"/>
    <w:rsid w:val="001500DE"/>
    <w:rsid w:val="00151195"/>
    <w:rsid w:val="0015178A"/>
    <w:rsid w:val="00151902"/>
    <w:rsid w:val="00154CD4"/>
    <w:rsid w:val="00160E65"/>
    <w:rsid w:val="00161C02"/>
    <w:rsid w:val="00165E68"/>
    <w:rsid w:val="001670D4"/>
    <w:rsid w:val="00172858"/>
    <w:rsid w:val="0017348E"/>
    <w:rsid w:val="001742DD"/>
    <w:rsid w:val="001748A0"/>
    <w:rsid w:val="00174AEE"/>
    <w:rsid w:val="001750C4"/>
    <w:rsid w:val="00177213"/>
    <w:rsid w:val="00180CC5"/>
    <w:rsid w:val="00181C43"/>
    <w:rsid w:val="001835CF"/>
    <w:rsid w:val="00184134"/>
    <w:rsid w:val="0018420E"/>
    <w:rsid w:val="00184A82"/>
    <w:rsid w:val="00191FEB"/>
    <w:rsid w:val="001927BD"/>
    <w:rsid w:val="00197FD2"/>
    <w:rsid w:val="001A3570"/>
    <w:rsid w:val="001A3D25"/>
    <w:rsid w:val="001A3ED0"/>
    <w:rsid w:val="001A4EBD"/>
    <w:rsid w:val="001B5A98"/>
    <w:rsid w:val="001C2E16"/>
    <w:rsid w:val="001C3855"/>
    <w:rsid w:val="001C534F"/>
    <w:rsid w:val="001C5601"/>
    <w:rsid w:val="001C5F02"/>
    <w:rsid w:val="001C77AF"/>
    <w:rsid w:val="001D0023"/>
    <w:rsid w:val="001D44E7"/>
    <w:rsid w:val="001D6279"/>
    <w:rsid w:val="001D7BA9"/>
    <w:rsid w:val="001E31D4"/>
    <w:rsid w:val="001E556B"/>
    <w:rsid w:val="001E700E"/>
    <w:rsid w:val="001F2E47"/>
    <w:rsid w:val="001F3FEF"/>
    <w:rsid w:val="001F7DE6"/>
    <w:rsid w:val="002056B3"/>
    <w:rsid w:val="00206DC0"/>
    <w:rsid w:val="00211316"/>
    <w:rsid w:val="00214C6E"/>
    <w:rsid w:val="002206A6"/>
    <w:rsid w:val="00221C71"/>
    <w:rsid w:val="00223892"/>
    <w:rsid w:val="0022437E"/>
    <w:rsid w:val="002328E7"/>
    <w:rsid w:val="002341A5"/>
    <w:rsid w:val="002375A5"/>
    <w:rsid w:val="002422A6"/>
    <w:rsid w:val="00242C3D"/>
    <w:rsid w:val="00244CC2"/>
    <w:rsid w:val="00246685"/>
    <w:rsid w:val="00252197"/>
    <w:rsid w:val="00253E83"/>
    <w:rsid w:val="00253FBF"/>
    <w:rsid w:val="00254050"/>
    <w:rsid w:val="00254051"/>
    <w:rsid w:val="00254FC1"/>
    <w:rsid w:val="00262B2E"/>
    <w:rsid w:val="002637FD"/>
    <w:rsid w:val="00265508"/>
    <w:rsid w:val="0026657F"/>
    <w:rsid w:val="00273236"/>
    <w:rsid w:val="00275873"/>
    <w:rsid w:val="002758C7"/>
    <w:rsid w:val="002758E0"/>
    <w:rsid w:val="00281B56"/>
    <w:rsid w:val="002825EC"/>
    <w:rsid w:val="002856DC"/>
    <w:rsid w:val="0028738B"/>
    <w:rsid w:val="0029127C"/>
    <w:rsid w:val="002946C9"/>
    <w:rsid w:val="00294CC2"/>
    <w:rsid w:val="00296388"/>
    <w:rsid w:val="00297EBF"/>
    <w:rsid w:val="002A790D"/>
    <w:rsid w:val="002B0CD6"/>
    <w:rsid w:val="002B2915"/>
    <w:rsid w:val="002B3879"/>
    <w:rsid w:val="002B40AD"/>
    <w:rsid w:val="002B4E02"/>
    <w:rsid w:val="002B5EC3"/>
    <w:rsid w:val="002B7AFB"/>
    <w:rsid w:val="002B7BE0"/>
    <w:rsid w:val="002C1494"/>
    <w:rsid w:val="002C1E00"/>
    <w:rsid w:val="002C6B88"/>
    <w:rsid w:val="002C6FD3"/>
    <w:rsid w:val="002D26AB"/>
    <w:rsid w:val="002D40FF"/>
    <w:rsid w:val="002E378E"/>
    <w:rsid w:val="002E5CA2"/>
    <w:rsid w:val="002E69F8"/>
    <w:rsid w:val="002E732F"/>
    <w:rsid w:val="002F0025"/>
    <w:rsid w:val="002F1F27"/>
    <w:rsid w:val="002F491E"/>
    <w:rsid w:val="00300ADA"/>
    <w:rsid w:val="00303056"/>
    <w:rsid w:val="003030D2"/>
    <w:rsid w:val="00303F6E"/>
    <w:rsid w:val="0030463C"/>
    <w:rsid w:val="003057CB"/>
    <w:rsid w:val="00312AFF"/>
    <w:rsid w:val="00314121"/>
    <w:rsid w:val="0031434C"/>
    <w:rsid w:val="003151AC"/>
    <w:rsid w:val="003200A1"/>
    <w:rsid w:val="00320D17"/>
    <w:rsid w:val="00323527"/>
    <w:rsid w:val="00330CEA"/>
    <w:rsid w:val="0033127A"/>
    <w:rsid w:val="0033146B"/>
    <w:rsid w:val="003345E0"/>
    <w:rsid w:val="00334DDF"/>
    <w:rsid w:val="00335004"/>
    <w:rsid w:val="0033534C"/>
    <w:rsid w:val="00337383"/>
    <w:rsid w:val="00337A32"/>
    <w:rsid w:val="0034091F"/>
    <w:rsid w:val="003446F4"/>
    <w:rsid w:val="00351032"/>
    <w:rsid w:val="003531FE"/>
    <w:rsid w:val="00355C71"/>
    <w:rsid w:val="00357B86"/>
    <w:rsid w:val="00361B02"/>
    <w:rsid w:val="00362E92"/>
    <w:rsid w:val="00364ED7"/>
    <w:rsid w:val="00365752"/>
    <w:rsid w:val="0036758C"/>
    <w:rsid w:val="00370F59"/>
    <w:rsid w:val="00371D18"/>
    <w:rsid w:val="00371E05"/>
    <w:rsid w:val="00371F9F"/>
    <w:rsid w:val="00375C11"/>
    <w:rsid w:val="0038007D"/>
    <w:rsid w:val="00386DBD"/>
    <w:rsid w:val="00387424"/>
    <w:rsid w:val="00387C29"/>
    <w:rsid w:val="00390725"/>
    <w:rsid w:val="00392B07"/>
    <w:rsid w:val="00393276"/>
    <w:rsid w:val="00395188"/>
    <w:rsid w:val="003951FA"/>
    <w:rsid w:val="00395864"/>
    <w:rsid w:val="003A0235"/>
    <w:rsid w:val="003A0671"/>
    <w:rsid w:val="003A0880"/>
    <w:rsid w:val="003A4901"/>
    <w:rsid w:val="003B1DD2"/>
    <w:rsid w:val="003B2447"/>
    <w:rsid w:val="003B4643"/>
    <w:rsid w:val="003C2593"/>
    <w:rsid w:val="003C2830"/>
    <w:rsid w:val="003C4169"/>
    <w:rsid w:val="003C68B8"/>
    <w:rsid w:val="003C68C5"/>
    <w:rsid w:val="003C6FDF"/>
    <w:rsid w:val="003D1E38"/>
    <w:rsid w:val="003D22F7"/>
    <w:rsid w:val="003D2EAC"/>
    <w:rsid w:val="003D39AF"/>
    <w:rsid w:val="003D52AE"/>
    <w:rsid w:val="003D5BA7"/>
    <w:rsid w:val="003D7AA6"/>
    <w:rsid w:val="003E0756"/>
    <w:rsid w:val="003E1C63"/>
    <w:rsid w:val="003E2D05"/>
    <w:rsid w:val="003E488D"/>
    <w:rsid w:val="003E62ED"/>
    <w:rsid w:val="003E6505"/>
    <w:rsid w:val="003F10F1"/>
    <w:rsid w:val="003F4CAF"/>
    <w:rsid w:val="004004B1"/>
    <w:rsid w:val="0040086F"/>
    <w:rsid w:val="00404142"/>
    <w:rsid w:val="004057D3"/>
    <w:rsid w:val="004077FB"/>
    <w:rsid w:val="00410E8F"/>
    <w:rsid w:val="004116E8"/>
    <w:rsid w:val="004121B8"/>
    <w:rsid w:val="00412D13"/>
    <w:rsid w:val="004134DF"/>
    <w:rsid w:val="0041603D"/>
    <w:rsid w:val="00417AB6"/>
    <w:rsid w:val="00423818"/>
    <w:rsid w:val="0042384B"/>
    <w:rsid w:val="004258AD"/>
    <w:rsid w:val="00426C0E"/>
    <w:rsid w:val="00427E8A"/>
    <w:rsid w:val="00431274"/>
    <w:rsid w:val="00432387"/>
    <w:rsid w:val="0043356E"/>
    <w:rsid w:val="0043567F"/>
    <w:rsid w:val="004362D6"/>
    <w:rsid w:val="00442859"/>
    <w:rsid w:val="00443A97"/>
    <w:rsid w:val="004446C8"/>
    <w:rsid w:val="00447D07"/>
    <w:rsid w:val="00454FEE"/>
    <w:rsid w:val="004574A5"/>
    <w:rsid w:val="00457C0E"/>
    <w:rsid w:val="0046016E"/>
    <w:rsid w:val="00460B1E"/>
    <w:rsid w:val="00461E79"/>
    <w:rsid w:val="00462E74"/>
    <w:rsid w:val="004631AE"/>
    <w:rsid w:val="004635BE"/>
    <w:rsid w:val="004661AE"/>
    <w:rsid w:val="00467D7E"/>
    <w:rsid w:val="0047059A"/>
    <w:rsid w:val="00471D41"/>
    <w:rsid w:val="00474BA6"/>
    <w:rsid w:val="004818EE"/>
    <w:rsid w:val="00481C3E"/>
    <w:rsid w:val="004837DD"/>
    <w:rsid w:val="0048501F"/>
    <w:rsid w:val="00487DE0"/>
    <w:rsid w:val="004907F5"/>
    <w:rsid w:val="00490ABE"/>
    <w:rsid w:val="00493693"/>
    <w:rsid w:val="0049647B"/>
    <w:rsid w:val="004A0A0C"/>
    <w:rsid w:val="004A2E4E"/>
    <w:rsid w:val="004A3A8C"/>
    <w:rsid w:val="004A4C90"/>
    <w:rsid w:val="004A7EEF"/>
    <w:rsid w:val="004B71D6"/>
    <w:rsid w:val="004C2AB6"/>
    <w:rsid w:val="004D01D7"/>
    <w:rsid w:val="004D57BF"/>
    <w:rsid w:val="004E0092"/>
    <w:rsid w:val="004E52F4"/>
    <w:rsid w:val="004F0134"/>
    <w:rsid w:val="004F0382"/>
    <w:rsid w:val="004F106D"/>
    <w:rsid w:val="004F4C43"/>
    <w:rsid w:val="004F6AAB"/>
    <w:rsid w:val="004F7C0A"/>
    <w:rsid w:val="00500773"/>
    <w:rsid w:val="00502E33"/>
    <w:rsid w:val="005058B1"/>
    <w:rsid w:val="00512C27"/>
    <w:rsid w:val="00512EE7"/>
    <w:rsid w:val="00514029"/>
    <w:rsid w:val="00522F9F"/>
    <w:rsid w:val="005238EC"/>
    <w:rsid w:val="00523A64"/>
    <w:rsid w:val="00526937"/>
    <w:rsid w:val="00530739"/>
    <w:rsid w:val="0053249A"/>
    <w:rsid w:val="0053267F"/>
    <w:rsid w:val="00533F62"/>
    <w:rsid w:val="005351B9"/>
    <w:rsid w:val="00537456"/>
    <w:rsid w:val="00541401"/>
    <w:rsid w:val="005442B0"/>
    <w:rsid w:val="00550D73"/>
    <w:rsid w:val="00553654"/>
    <w:rsid w:val="00564CAD"/>
    <w:rsid w:val="0056546C"/>
    <w:rsid w:val="005678E2"/>
    <w:rsid w:val="00567A39"/>
    <w:rsid w:val="00575E85"/>
    <w:rsid w:val="00576AEA"/>
    <w:rsid w:val="0058131E"/>
    <w:rsid w:val="00585562"/>
    <w:rsid w:val="00587965"/>
    <w:rsid w:val="005958FC"/>
    <w:rsid w:val="00595C3B"/>
    <w:rsid w:val="005965B7"/>
    <w:rsid w:val="005A4369"/>
    <w:rsid w:val="005A45D2"/>
    <w:rsid w:val="005A4FEA"/>
    <w:rsid w:val="005A51DE"/>
    <w:rsid w:val="005A7A22"/>
    <w:rsid w:val="005B002F"/>
    <w:rsid w:val="005B081D"/>
    <w:rsid w:val="005B208B"/>
    <w:rsid w:val="005B6DE0"/>
    <w:rsid w:val="005C1818"/>
    <w:rsid w:val="005C233F"/>
    <w:rsid w:val="005C532C"/>
    <w:rsid w:val="005C560C"/>
    <w:rsid w:val="005C626C"/>
    <w:rsid w:val="005C6F05"/>
    <w:rsid w:val="005D06AA"/>
    <w:rsid w:val="005D17B6"/>
    <w:rsid w:val="005D255C"/>
    <w:rsid w:val="005D2685"/>
    <w:rsid w:val="005D2C1E"/>
    <w:rsid w:val="005D72EF"/>
    <w:rsid w:val="005E1025"/>
    <w:rsid w:val="005E5DE7"/>
    <w:rsid w:val="005E637C"/>
    <w:rsid w:val="005E6432"/>
    <w:rsid w:val="005E77C5"/>
    <w:rsid w:val="005E78BB"/>
    <w:rsid w:val="005F2240"/>
    <w:rsid w:val="005F2AB0"/>
    <w:rsid w:val="005F583C"/>
    <w:rsid w:val="005F7B84"/>
    <w:rsid w:val="00600D64"/>
    <w:rsid w:val="0060226C"/>
    <w:rsid w:val="00602404"/>
    <w:rsid w:val="00602903"/>
    <w:rsid w:val="00605164"/>
    <w:rsid w:val="00611387"/>
    <w:rsid w:val="00617611"/>
    <w:rsid w:val="00617A4B"/>
    <w:rsid w:val="006206DF"/>
    <w:rsid w:val="006213AD"/>
    <w:rsid w:val="006224F7"/>
    <w:rsid w:val="0062267C"/>
    <w:rsid w:val="006258CF"/>
    <w:rsid w:val="00631248"/>
    <w:rsid w:val="00633E16"/>
    <w:rsid w:val="0063597D"/>
    <w:rsid w:val="00636FEC"/>
    <w:rsid w:val="006378AA"/>
    <w:rsid w:val="006430AD"/>
    <w:rsid w:val="00644308"/>
    <w:rsid w:val="00646A85"/>
    <w:rsid w:val="00650340"/>
    <w:rsid w:val="00656BA8"/>
    <w:rsid w:val="00656FEE"/>
    <w:rsid w:val="00662C41"/>
    <w:rsid w:val="00665A02"/>
    <w:rsid w:val="00665F4A"/>
    <w:rsid w:val="00667F28"/>
    <w:rsid w:val="006704FD"/>
    <w:rsid w:val="0067334B"/>
    <w:rsid w:val="006747E4"/>
    <w:rsid w:val="00675C5F"/>
    <w:rsid w:val="00677F52"/>
    <w:rsid w:val="006802B3"/>
    <w:rsid w:val="00681ABB"/>
    <w:rsid w:val="00681DFA"/>
    <w:rsid w:val="00682103"/>
    <w:rsid w:val="00692A1D"/>
    <w:rsid w:val="006938C0"/>
    <w:rsid w:val="00695AD5"/>
    <w:rsid w:val="00697B67"/>
    <w:rsid w:val="006A2F49"/>
    <w:rsid w:val="006A6D25"/>
    <w:rsid w:val="006B0543"/>
    <w:rsid w:val="006B2A4F"/>
    <w:rsid w:val="006B368C"/>
    <w:rsid w:val="006B3725"/>
    <w:rsid w:val="006B5E16"/>
    <w:rsid w:val="006B78D4"/>
    <w:rsid w:val="006C17E9"/>
    <w:rsid w:val="006C4F2F"/>
    <w:rsid w:val="006C553B"/>
    <w:rsid w:val="006C6BAE"/>
    <w:rsid w:val="006D0826"/>
    <w:rsid w:val="006D0B90"/>
    <w:rsid w:val="006D170B"/>
    <w:rsid w:val="006D3B71"/>
    <w:rsid w:val="006D6584"/>
    <w:rsid w:val="006D6633"/>
    <w:rsid w:val="006D6CDC"/>
    <w:rsid w:val="006E4E36"/>
    <w:rsid w:val="006E5F64"/>
    <w:rsid w:val="006E677F"/>
    <w:rsid w:val="006E7407"/>
    <w:rsid w:val="006F3DCC"/>
    <w:rsid w:val="006F3FCD"/>
    <w:rsid w:val="006F4BB8"/>
    <w:rsid w:val="006F5514"/>
    <w:rsid w:val="006F5E95"/>
    <w:rsid w:val="006F5EE6"/>
    <w:rsid w:val="006F7157"/>
    <w:rsid w:val="00701B2A"/>
    <w:rsid w:val="007061C4"/>
    <w:rsid w:val="007133E1"/>
    <w:rsid w:val="00715BD6"/>
    <w:rsid w:val="0071611C"/>
    <w:rsid w:val="00722D40"/>
    <w:rsid w:val="00723363"/>
    <w:rsid w:val="00723AD0"/>
    <w:rsid w:val="00723AE4"/>
    <w:rsid w:val="0073237B"/>
    <w:rsid w:val="00735C8C"/>
    <w:rsid w:val="00736295"/>
    <w:rsid w:val="007410E6"/>
    <w:rsid w:val="0074126D"/>
    <w:rsid w:val="0074591D"/>
    <w:rsid w:val="00751693"/>
    <w:rsid w:val="00751961"/>
    <w:rsid w:val="0075250B"/>
    <w:rsid w:val="00754B84"/>
    <w:rsid w:val="00755624"/>
    <w:rsid w:val="00756A7F"/>
    <w:rsid w:val="007714D8"/>
    <w:rsid w:val="00772201"/>
    <w:rsid w:val="007759E0"/>
    <w:rsid w:val="00780373"/>
    <w:rsid w:val="007806FB"/>
    <w:rsid w:val="00781DED"/>
    <w:rsid w:val="00781E84"/>
    <w:rsid w:val="00782C57"/>
    <w:rsid w:val="00783156"/>
    <w:rsid w:val="00783990"/>
    <w:rsid w:val="00783A35"/>
    <w:rsid w:val="007857C7"/>
    <w:rsid w:val="007864EE"/>
    <w:rsid w:val="007903B0"/>
    <w:rsid w:val="00790BAA"/>
    <w:rsid w:val="0079304C"/>
    <w:rsid w:val="0079488C"/>
    <w:rsid w:val="007956BC"/>
    <w:rsid w:val="007A4A22"/>
    <w:rsid w:val="007A587A"/>
    <w:rsid w:val="007A5A24"/>
    <w:rsid w:val="007A6013"/>
    <w:rsid w:val="007A6352"/>
    <w:rsid w:val="007A734F"/>
    <w:rsid w:val="007B16EA"/>
    <w:rsid w:val="007B239E"/>
    <w:rsid w:val="007B33F2"/>
    <w:rsid w:val="007B6AED"/>
    <w:rsid w:val="007C1A8F"/>
    <w:rsid w:val="007C6F4D"/>
    <w:rsid w:val="007D5842"/>
    <w:rsid w:val="007D5A2E"/>
    <w:rsid w:val="007E304C"/>
    <w:rsid w:val="007E3157"/>
    <w:rsid w:val="007E3F3A"/>
    <w:rsid w:val="007E4B0E"/>
    <w:rsid w:val="007E504A"/>
    <w:rsid w:val="007F369C"/>
    <w:rsid w:val="007F740A"/>
    <w:rsid w:val="007F7BFB"/>
    <w:rsid w:val="0080147C"/>
    <w:rsid w:val="00802FEC"/>
    <w:rsid w:val="00812F46"/>
    <w:rsid w:val="0081397C"/>
    <w:rsid w:val="00816521"/>
    <w:rsid w:val="00817179"/>
    <w:rsid w:val="0082251D"/>
    <w:rsid w:val="00823A82"/>
    <w:rsid w:val="00823E15"/>
    <w:rsid w:val="008260CD"/>
    <w:rsid w:val="008267CE"/>
    <w:rsid w:val="00827B6D"/>
    <w:rsid w:val="008322D5"/>
    <w:rsid w:val="00832469"/>
    <w:rsid w:val="00833609"/>
    <w:rsid w:val="008340BB"/>
    <w:rsid w:val="00837B12"/>
    <w:rsid w:val="008442DA"/>
    <w:rsid w:val="00845581"/>
    <w:rsid w:val="00847E62"/>
    <w:rsid w:val="00852DA7"/>
    <w:rsid w:val="00853A71"/>
    <w:rsid w:val="0086093A"/>
    <w:rsid w:val="00860CF3"/>
    <w:rsid w:val="00860D62"/>
    <w:rsid w:val="00862CB2"/>
    <w:rsid w:val="00865528"/>
    <w:rsid w:val="00867465"/>
    <w:rsid w:val="00867DFF"/>
    <w:rsid w:val="00870C72"/>
    <w:rsid w:val="00872DFB"/>
    <w:rsid w:val="00881FE2"/>
    <w:rsid w:val="00882761"/>
    <w:rsid w:val="008832EE"/>
    <w:rsid w:val="008857D1"/>
    <w:rsid w:val="00892E07"/>
    <w:rsid w:val="00893B0E"/>
    <w:rsid w:val="008A067D"/>
    <w:rsid w:val="008A31CC"/>
    <w:rsid w:val="008A50DE"/>
    <w:rsid w:val="008B234F"/>
    <w:rsid w:val="008B2BD1"/>
    <w:rsid w:val="008B30CD"/>
    <w:rsid w:val="008B4C67"/>
    <w:rsid w:val="008C0E0C"/>
    <w:rsid w:val="008C1ED1"/>
    <w:rsid w:val="008C331F"/>
    <w:rsid w:val="008C5F36"/>
    <w:rsid w:val="008C6EEA"/>
    <w:rsid w:val="008D0ACE"/>
    <w:rsid w:val="008D13B4"/>
    <w:rsid w:val="008D7003"/>
    <w:rsid w:val="008D746F"/>
    <w:rsid w:val="008E010A"/>
    <w:rsid w:val="008E3DAF"/>
    <w:rsid w:val="008E7AA1"/>
    <w:rsid w:val="008E7D97"/>
    <w:rsid w:val="008F0392"/>
    <w:rsid w:val="008F1F6C"/>
    <w:rsid w:val="008F2422"/>
    <w:rsid w:val="008F251F"/>
    <w:rsid w:val="008F4B00"/>
    <w:rsid w:val="008F7F20"/>
    <w:rsid w:val="009001C4"/>
    <w:rsid w:val="00900580"/>
    <w:rsid w:val="009016F5"/>
    <w:rsid w:val="009019A8"/>
    <w:rsid w:val="009037DA"/>
    <w:rsid w:val="00905AA1"/>
    <w:rsid w:val="00907244"/>
    <w:rsid w:val="00915969"/>
    <w:rsid w:val="00917811"/>
    <w:rsid w:val="00917DD4"/>
    <w:rsid w:val="009206B0"/>
    <w:rsid w:val="00921F3E"/>
    <w:rsid w:val="00923C2C"/>
    <w:rsid w:val="00924059"/>
    <w:rsid w:val="009253BA"/>
    <w:rsid w:val="009270AD"/>
    <w:rsid w:val="00927A46"/>
    <w:rsid w:val="00930B5A"/>
    <w:rsid w:val="0093467D"/>
    <w:rsid w:val="009356F5"/>
    <w:rsid w:val="00936840"/>
    <w:rsid w:val="0093708B"/>
    <w:rsid w:val="00937144"/>
    <w:rsid w:val="009433A3"/>
    <w:rsid w:val="00945855"/>
    <w:rsid w:val="009477EE"/>
    <w:rsid w:val="00951A7E"/>
    <w:rsid w:val="00953079"/>
    <w:rsid w:val="00953DF9"/>
    <w:rsid w:val="00954D22"/>
    <w:rsid w:val="00954E71"/>
    <w:rsid w:val="00955D8C"/>
    <w:rsid w:val="009578DD"/>
    <w:rsid w:val="00957AF2"/>
    <w:rsid w:val="00964663"/>
    <w:rsid w:val="00964EDE"/>
    <w:rsid w:val="00965277"/>
    <w:rsid w:val="009670F4"/>
    <w:rsid w:val="00974A40"/>
    <w:rsid w:val="009760BE"/>
    <w:rsid w:val="009776C2"/>
    <w:rsid w:val="0098551B"/>
    <w:rsid w:val="009936F8"/>
    <w:rsid w:val="00997ED2"/>
    <w:rsid w:val="009A0452"/>
    <w:rsid w:val="009A3746"/>
    <w:rsid w:val="009A585E"/>
    <w:rsid w:val="009B0E32"/>
    <w:rsid w:val="009B0F66"/>
    <w:rsid w:val="009B37AA"/>
    <w:rsid w:val="009B7DD2"/>
    <w:rsid w:val="009C0231"/>
    <w:rsid w:val="009C049A"/>
    <w:rsid w:val="009C10B0"/>
    <w:rsid w:val="009C2061"/>
    <w:rsid w:val="009C3500"/>
    <w:rsid w:val="009C45CD"/>
    <w:rsid w:val="009C557A"/>
    <w:rsid w:val="009C752A"/>
    <w:rsid w:val="009D0951"/>
    <w:rsid w:val="009D0CB3"/>
    <w:rsid w:val="009D3D95"/>
    <w:rsid w:val="009D6D79"/>
    <w:rsid w:val="009E2211"/>
    <w:rsid w:val="009E3DA7"/>
    <w:rsid w:val="009F044C"/>
    <w:rsid w:val="009F167F"/>
    <w:rsid w:val="009F60EE"/>
    <w:rsid w:val="009F6617"/>
    <w:rsid w:val="009F7D7F"/>
    <w:rsid w:val="00A02C3E"/>
    <w:rsid w:val="00A04D89"/>
    <w:rsid w:val="00A100B7"/>
    <w:rsid w:val="00A123B6"/>
    <w:rsid w:val="00A13124"/>
    <w:rsid w:val="00A13CE7"/>
    <w:rsid w:val="00A142AD"/>
    <w:rsid w:val="00A21AC1"/>
    <w:rsid w:val="00A21C28"/>
    <w:rsid w:val="00A22C4A"/>
    <w:rsid w:val="00A238FE"/>
    <w:rsid w:val="00A275FB"/>
    <w:rsid w:val="00A31B71"/>
    <w:rsid w:val="00A330B5"/>
    <w:rsid w:val="00A34E30"/>
    <w:rsid w:val="00A4108A"/>
    <w:rsid w:val="00A432FC"/>
    <w:rsid w:val="00A46EE1"/>
    <w:rsid w:val="00A472C0"/>
    <w:rsid w:val="00A4785F"/>
    <w:rsid w:val="00A5470D"/>
    <w:rsid w:val="00A54F34"/>
    <w:rsid w:val="00A55645"/>
    <w:rsid w:val="00A607AC"/>
    <w:rsid w:val="00A70E50"/>
    <w:rsid w:val="00A72709"/>
    <w:rsid w:val="00A73B59"/>
    <w:rsid w:val="00A75236"/>
    <w:rsid w:val="00A80ADD"/>
    <w:rsid w:val="00A83EB3"/>
    <w:rsid w:val="00A850BF"/>
    <w:rsid w:val="00A87C1A"/>
    <w:rsid w:val="00A92CAB"/>
    <w:rsid w:val="00A954E0"/>
    <w:rsid w:val="00A97600"/>
    <w:rsid w:val="00AA3857"/>
    <w:rsid w:val="00AA5915"/>
    <w:rsid w:val="00AA6D8B"/>
    <w:rsid w:val="00AB03DD"/>
    <w:rsid w:val="00AB37D3"/>
    <w:rsid w:val="00AB6062"/>
    <w:rsid w:val="00AC283D"/>
    <w:rsid w:val="00AC306D"/>
    <w:rsid w:val="00AC4270"/>
    <w:rsid w:val="00AC7100"/>
    <w:rsid w:val="00AD1C83"/>
    <w:rsid w:val="00AD33C7"/>
    <w:rsid w:val="00AD5456"/>
    <w:rsid w:val="00AD639F"/>
    <w:rsid w:val="00AD705D"/>
    <w:rsid w:val="00AE0BE1"/>
    <w:rsid w:val="00AE1D05"/>
    <w:rsid w:val="00AF00D6"/>
    <w:rsid w:val="00AF122D"/>
    <w:rsid w:val="00AF12E8"/>
    <w:rsid w:val="00AF68AF"/>
    <w:rsid w:val="00B01C33"/>
    <w:rsid w:val="00B04501"/>
    <w:rsid w:val="00B04809"/>
    <w:rsid w:val="00B06B24"/>
    <w:rsid w:val="00B25D91"/>
    <w:rsid w:val="00B26F5F"/>
    <w:rsid w:val="00B279AB"/>
    <w:rsid w:val="00B27DD7"/>
    <w:rsid w:val="00B30EF0"/>
    <w:rsid w:val="00B317B3"/>
    <w:rsid w:val="00B32444"/>
    <w:rsid w:val="00B3452B"/>
    <w:rsid w:val="00B37642"/>
    <w:rsid w:val="00B41A5D"/>
    <w:rsid w:val="00B43872"/>
    <w:rsid w:val="00B44501"/>
    <w:rsid w:val="00B451BC"/>
    <w:rsid w:val="00B4625A"/>
    <w:rsid w:val="00B46DDA"/>
    <w:rsid w:val="00B47695"/>
    <w:rsid w:val="00B478CC"/>
    <w:rsid w:val="00B55F79"/>
    <w:rsid w:val="00B57981"/>
    <w:rsid w:val="00B618FA"/>
    <w:rsid w:val="00B62DE8"/>
    <w:rsid w:val="00B6511E"/>
    <w:rsid w:val="00B67329"/>
    <w:rsid w:val="00B71806"/>
    <w:rsid w:val="00B771B2"/>
    <w:rsid w:val="00B80155"/>
    <w:rsid w:val="00B86F81"/>
    <w:rsid w:val="00B923AA"/>
    <w:rsid w:val="00B9261E"/>
    <w:rsid w:val="00B944C4"/>
    <w:rsid w:val="00B945E0"/>
    <w:rsid w:val="00B96FD3"/>
    <w:rsid w:val="00B975AD"/>
    <w:rsid w:val="00B97D95"/>
    <w:rsid w:val="00B97F6F"/>
    <w:rsid w:val="00BA0BF4"/>
    <w:rsid w:val="00BA0F21"/>
    <w:rsid w:val="00BA31DA"/>
    <w:rsid w:val="00BA33B9"/>
    <w:rsid w:val="00BA500E"/>
    <w:rsid w:val="00BA63A5"/>
    <w:rsid w:val="00BB07F8"/>
    <w:rsid w:val="00BB151C"/>
    <w:rsid w:val="00BB577E"/>
    <w:rsid w:val="00BB76FD"/>
    <w:rsid w:val="00BB7D3E"/>
    <w:rsid w:val="00BC13E0"/>
    <w:rsid w:val="00BC164F"/>
    <w:rsid w:val="00BC236E"/>
    <w:rsid w:val="00BC4B39"/>
    <w:rsid w:val="00BC4BE6"/>
    <w:rsid w:val="00BC61A4"/>
    <w:rsid w:val="00BC70FA"/>
    <w:rsid w:val="00BD04F9"/>
    <w:rsid w:val="00BD0C50"/>
    <w:rsid w:val="00BD1E36"/>
    <w:rsid w:val="00BD1EB6"/>
    <w:rsid w:val="00BD31A0"/>
    <w:rsid w:val="00BD52B7"/>
    <w:rsid w:val="00BD54AA"/>
    <w:rsid w:val="00BD6A21"/>
    <w:rsid w:val="00BD6DAE"/>
    <w:rsid w:val="00BE3339"/>
    <w:rsid w:val="00BE40D1"/>
    <w:rsid w:val="00BE42E9"/>
    <w:rsid w:val="00BF00E8"/>
    <w:rsid w:val="00BF0470"/>
    <w:rsid w:val="00BF1284"/>
    <w:rsid w:val="00BF1C79"/>
    <w:rsid w:val="00C01F7D"/>
    <w:rsid w:val="00C02C99"/>
    <w:rsid w:val="00C02EAF"/>
    <w:rsid w:val="00C03023"/>
    <w:rsid w:val="00C03633"/>
    <w:rsid w:val="00C0392F"/>
    <w:rsid w:val="00C04C3E"/>
    <w:rsid w:val="00C13C14"/>
    <w:rsid w:val="00C140DB"/>
    <w:rsid w:val="00C168CD"/>
    <w:rsid w:val="00C2530A"/>
    <w:rsid w:val="00C2684B"/>
    <w:rsid w:val="00C26B62"/>
    <w:rsid w:val="00C270A8"/>
    <w:rsid w:val="00C2741C"/>
    <w:rsid w:val="00C301F7"/>
    <w:rsid w:val="00C31802"/>
    <w:rsid w:val="00C3573F"/>
    <w:rsid w:val="00C435D0"/>
    <w:rsid w:val="00C43EB3"/>
    <w:rsid w:val="00C5102C"/>
    <w:rsid w:val="00C5243E"/>
    <w:rsid w:val="00C52FCA"/>
    <w:rsid w:val="00C5377A"/>
    <w:rsid w:val="00C561D1"/>
    <w:rsid w:val="00C57F2A"/>
    <w:rsid w:val="00C602EF"/>
    <w:rsid w:val="00C622DE"/>
    <w:rsid w:val="00C6231D"/>
    <w:rsid w:val="00C62E2B"/>
    <w:rsid w:val="00C63D99"/>
    <w:rsid w:val="00C67230"/>
    <w:rsid w:val="00C70B81"/>
    <w:rsid w:val="00C76415"/>
    <w:rsid w:val="00C82AB5"/>
    <w:rsid w:val="00C844AA"/>
    <w:rsid w:val="00C87AA3"/>
    <w:rsid w:val="00C903BD"/>
    <w:rsid w:val="00C94F13"/>
    <w:rsid w:val="00CA2E8D"/>
    <w:rsid w:val="00CA35BF"/>
    <w:rsid w:val="00CA3BF0"/>
    <w:rsid w:val="00CA50A3"/>
    <w:rsid w:val="00CB0CD2"/>
    <w:rsid w:val="00CB62BD"/>
    <w:rsid w:val="00CB7348"/>
    <w:rsid w:val="00CB7775"/>
    <w:rsid w:val="00CC0241"/>
    <w:rsid w:val="00CC37A6"/>
    <w:rsid w:val="00CC4336"/>
    <w:rsid w:val="00CD0794"/>
    <w:rsid w:val="00CD71E0"/>
    <w:rsid w:val="00CE1B79"/>
    <w:rsid w:val="00CE27EA"/>
    <w:rsid w:val="00CE2AC6"/>
    <w:rsid w:val="00CE2F71"/>
    <w:rsid w:val="00CF43DC"/>
    <w:rsid w:val="00CF489C"/>
    <w:rsid w:val="00CF5FA8"/>
    <w:rsid w:val="00CF7D6E"/>
    <w:rsid w:val="00D043DD"/>
    <w:rsid w:val="00D05B33"/>
    <w:rsid w:val="00D07D5C"/>
    <w:rsid w:val="00D11D5F"/>
    <w:rsid w:val="00D12434"/>
    <w:rsid w:val="00D127D9"/>
    <w:rsid w:val="00D12C68"/>
    <w:rsid w:val="00D14E11"/>
    <w:rsid w:val="00D15A24"/>
    <w:rsid w:val="00D2605C"/>
    <w:rsid w:val="00D300A9"/>
    <w:rsid w:val="00D316A0"/>
    <w:rsid w:val="00D32C32"/>
    <w:rsid w:val="00D41C8E"/>
    <w:rsid w:val="00D4560F"/>
    <w:rsid w:val="00D5004A"/>
    <w:rsid w:val="00D50914"/>
    <w:rsid w:val="00D55869"/>
    <w:rsid w:val="00D566C5"/>
    <w:rsid w:val="00D6086D"/>
    <w:rsid w:val="00D61E80"/>
    <w:rsid w:val="00D628B9"/>
    <w:rsid w:val="00D63A2E"/>
    <w:rsid w:val="00D645F7"/>
    <w:rsid w:val="00D64F37"/>
    <w:rsid w:val="00D6550F"/>
    <w:rsid w:val="00D65513"/>
    <w:rsid w:val="00D66808"/>
    <w:rsid w:val="00D67DB6"/>
    <w:rsid w:val="00D7116C"/>
    <w:rsid w:val="00D71F8B"/>
    <w:rsid w:val="00D73A08"/>
    <w:rsid w:val="00D76063"/>
    <w:rsid w:val="00D809DB"/>
    <w:rsid w:val="00D80E1E"/>
    <w:rsid w:val="00D835A8"/>
    <w:rsid w:val="00D8793D"/>
    <w:rsid w:val="00D87A89"/>
    <w:rsid w:val="00D91C88"/>
    <w:rsid w:val="00D92344"/>
    <w:rsid w:val="00D9777C"/>
    <w:rsid w:val="00D97B02"/>
    <w:rsid w:val="00DA5A32"/>
    <w:rsid w:val="00DB0EAF"/>
    <w:rsid w:val="00DB1176"/>
    <w:rsid w:val="00DB23D5"/>
    <w:rsid w:val="00DB2D41"/>
    <w:rsid w:val="00DB355E"/>
    <w:rsid w:val="00DB3CA5"/>
    <w:rsid w:val="00DB5437"/>
    <w:rsid w:val="00DB7E50"/>
    <w:rsid w:val="00DC08A1"/>
    <w:rsid w:val="00DC0950"/>
    <w:rsid w:val="00DC4E04"/>
    <w:rsid w:val="00DC6603"/>
    <w:rsid w:val="00DC7494"/>
    <w:rsid w:val="00DC7E7D"/>
    <w:rsid w:val="00DD267C"/>
    <w:rsid w:val="00DD2D12"/>
    <w:rsid w:val="00DD70C4"/>
    <w:rsid w:val="00DE0B60"/>
    <w:rsid w:val="00DE1F8A"/>
    <w:rsid w:val="00DE2B22"/>
    <w:rsid w:val="00DE467F"/>
    <w:rsid w:val="00DE769F"/>
    <w:rsid w:val="00DF381A"/>
    <w:rsid w:val="00E01682"/>
    <w:rsid w:val="00E02DB9"/>
    <w:rsid w:val="00E03282"/>
    <w:rsid w:val="00E07640"/>
    <w:rsid w:val="00E15ED2"/>
    <w:rsid w:val="00E16ACC"/>
    <w:rsid w:val="00E23F14"/>
    <w:rsid w:val="00E25B13"/>
    <w:rsid w:val="00E26660"/>
    <w:rsid w:val="00E26F6B"/>
    <w:rsid w:val="00E30A14"/>
    <w:rsid w:val="00E33B00"/>
    <w:rsid w:val="00E33B89"/>
    <w:rsid w:val="00E344A3"/>
    <w:rsid w:val="00E43007"/>
    <w:rsid w:val="00E430CF"/>
    <w:rsid w:val="00E50991"/>
    <w:rsid w:val="00E519DF"/>
    <w:rsid w:val="00E56C4B"/>
    <w:rsid w:val="00E60964"/>
    <w:rsid w:val="00E61251"/>
    <w:rsid w:val="00E6218A"/>
    <w:rsid w:val="00E637EE"/>
    <w:rsid w:val="00E64149"/>
    <w:rsid w:val="00E65576"/>
    <w:rsid w:val="00E65730"/>
    <w:rsid w:val="00E679DE"/>
    <w:rsid w:val="00E74233"/>
    <w:rsid w:val="00E76BEB"/>
    <w:rsid w:val="00E776D2"/>
    <w:rsid w:val="00E80469"/>
    <w:rsid w:val="00E85EB7"/>
    <w:rsid w:val="00E861AD"/>
    <w:rsid w:val="00E86763"/>
    <w:rsid w:val="00E8797C"/>
    <w:rsid w:val="00E87E28"/>
    <w:rsid w:val="00E92E42"/>
    <w:rsid w:val="00E93C04"/>
    <w:rsid w:val="00EA09F2"/>
    <w:rsid w:val="00EA3562"/>
    <w:rsid w:val="00EB0E5C"/>
    <w:rsid w:val="00EB353B"/>
    <w:rsid w:val="00EC495C"/>
    <w:rsid w:val="00EC4A90"/>
    <w:rsid w:val="00ED480B"/>
    <w:rsid w:val="00ED6E0E"/>
    <w:rsid w:val="00ED6FD1"/>
    <w:rsid w:val="00ED7752"/>
    <w:rsid w:val="00EE118E"/>
    <w:rsid w:val="00EE4CA8"/>
    <w:rsid w:val="00EE4E49"/>
    <w:rsid w:val="00EE6C29"/>
    <w:rsid w:val="00EF0623"/>
    <w:rsid w:val="00EF3E72"/>
    <w:rsid w:val="00EF41DD"/>
    <w:rsid w:val="00EF5C09"/>
    <w:rsid w:val="00F00595"/>
    <w:rsid w:val="00F05DA1"/>
    <w:rsid w:val="00F15E68"/>
    <w:rsid w:val="00F16E75"/>
    <w:rsid w:val="00F176D9"/>
    <w:rsid w:val="00F205D7"/>
    <w:rsid w:val="00F209EA"/>
    <w:rsid w:val="00F229FB"/>
    <w:rsid w:val="00F24A38"/>
    <w:rsid w:val="00F26AC2"/>
    <w:rsid w:val="00F27286"/>
    <w:rsid w:val="00F27862"/>
    <w:rsid w:val="00F34A2F"/>
    <w:rsid w:val="00F3724E"/>
    <w:rsid w:val="00F4126A"/>
    <w:rsid w:val="00F413EE"/>
    <w:rsid w:val="00F422F3"/>
    <w:rsid w:val="00F5314F"/>
    <w:rsid w:val="00F54438"/>
    <w:rsid w:val="00F5544D"/>
    <w:rsid w:val="00F561DD"/>
    <w:rsid w:val="00F6486B"/>
    <w:rsid w:val="00F662ED"/>
    <w:rsid w:val="00F677E5"/>
    <w:rsid w:val="00F70304"/>
    <w:rsid w:val="00F73611"/>
    <w:rsid w:val="00F82CD8"/>
    <w:rsid w:val="00F830BC"/>
    <w:rsid w:val="00F85306"/>
    <w:rsid w:val="00F8702E"/>
    <w:rsid w:val="00F87239"/>
    <w:rsid w:val="00F879C6"/>
    <w:rsid w:val="00F87EB6"/>
    <w:rsid w:val="00F927A7"/>
    <w:rsid w:val="00F9679D"/>
    <w:rsid w:val="00F97111"/>
    <w:rsid w:val="00FA082C"/>
    <w:rsid w:val="00FA38A5"/>
    <w:rsid w:val="00FA3DF4"/>
    <w:rsid w:val="00FA5A55"/>
    <w:rsid w:val="00FB0655"/>
    <w:rsid w:val="00FB136B"/>
    <w:rsid w:val="00FB5416"/>
    <w:rsid w:val="00FB6CC7"/>
    <w:rsid w:val="00FC06FE"/>
    <w:rsid w:val="00FC19BF"/>
    <w:rsid w:val="00FC455C"/>
    <w:rsid w:val="00FC5A13"/>
    <w:rsid w:val="00FC6D0A"/>
    <w:rsid w:val="00FD27BE"/>
    <w:rsid w:val="00FD28BD"/>
    <w:rsid w:val="00FD2EF4"/>
    <w:rsid w:val="00FD3097"/>
    <w:rsid w:val="00FD34D0"/>
    <w:rsid w:val="00FD3C5C"/>
    <w:rsid w:val="00FD69A5"/>
    <w:rsid w:val="00FE153E"/>
    <w:rsid w:val="00FF0C9B"/>
    <w:rsid w:val="00FF4865"/>
    <w:rsid w:val="00FF6451"/>
    <w:rsid w:val="047BA483"/>
    <w:rsid w:val="04BBE625"/>
    <w:rsid w:val="064DA547"/>
    <w:rsid w:val="076B1F0B"/>
    <w:rsid w:val="077E2C4F"/>
    <w:rsid w:val="08A64C44"/>
    <w:rsid w:val="08B51102"/>
    <w:rsid w:val="0D371720"/>
    <w:rsid w:val="15F3CB28"/>
    <w:rsid w:val="1E5C47AA"/>
    <w:rsid w:val="1F2B9FFA"/>
    <w:rsid w:val="257FF7EB"/>
    <w:rsid w:val="2B486271"/>
    <w:rsid w:val="2E1A0765"/>
    <w:rsid w:val="2E59112C"/>
    <w:rsid w:val="3E47283C"/>
    <w:rsid w:val="40EDE58C"/>
    <w:rsid w:val="50D949E8"/>
    <w:rsid w:val="51571468"/>
    <w:rsid w:val="51B5904C"/>
    <w:rsid w:val="549CD2A8"/>
    <w:rsid w:val="55EFCCE9"/>
    <w:rsid w:val="66C4D786"/>
    <w:rsid w:val="67D0081B"/>
    <w:rsid w:val="6ABC8B56"/>
    <w:rsid w:val="6EEBB720"/>
    <w:rsid w:val="7D6774E8"/>
    <w:rsid w:val="7FD6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BFC60"/>
  <w15:chartTrackingRefBased/>
  <w15:docId w15:val="{4F55B7C8-498E-4056-9DA7-6781453E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056"/>
    <w:rPr>
      <w:rFonts w:eastAsiaTheme="majorEastAsia" w:cstheme="majorBidi"/>
      <w:color w:val="272727" w:themeColor="text1" w:themeTint="D8"/>
    </w:rPr>
  </w:style>
  <w:style w:type="paragraph" w:styleId="Title">
    <w:name w:val="Title"/>
    <w:basedOn w:val="Normal"/>
    <w:next w:val="Normal"/>
    <w:link w:val="TitleChar"/>
    <w:uiPriority w:val="10"/>
    <w:qFormat/>
    <w:rsid w:val="00303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056"/>
    <w:pPr>
      <w:spacing w:before="160"/>
      <w:jc w:val="center"/>
    </w:pPr>
    <w:rPr>
      <w:i/>
      <w:iCs/>
      <w:color w:val="404040" w:themeColor="text1" w:themeTint="BF"/>
    </w:rPr>
  </w:style>
  <w:style w:type="character" w:customStyle="1" w:styleId="QuoteChar">
    <w:name w:val="Quote Char"/>
    <w:basedOn w:val="DefaultParagraphFont"/>
    <w:link w:val="Quote"/>
    <w:uiPriority w:val="29"/>
    <w:rsid w:val="00303056"/>
    <w:rPr>
      <w:i/>
      <w:iCs/>
      <w:color w:val="404040" w:themeColor="text1" w:themeTint="BF"/>
    </w:rPr>
  </w:style>
  <w:style w:type="paragraph" w:styleId="ListParagraph">
    <w:name w:val="List Paragraph"/>
    <w:basedOn w:val="Normal"/>
    <w:uiPriority w:val="34"/>
    <w:qFormat/>
    <w:rsid w:val="00303056"/>
    <w:pPr>
      <w:ind w:left="720"/>
      <w:contextualSpacing/>
    </w:pPr>
  </w:style>
  <w:style w:type="character" w:styleId="IntenseEmphasis">
    <w:name w:val="Intense Emphasis"/>
    <w:basedOn w:val="DefaultParagraphFont"/>
    <w:uiPriority w:val="21"/>
    <w:qFormat/>
    <w:rsid w:val="00303056"/>
    <w:rPr>
      <w:i/>
      <w:iCs/>
      <w:color w:val="0F4761" w:themeColor="accent1" w:themeShade="BF"/>
    </w:rPr>
  </w:style>
  <w:style w:type="paragraph" w:styleId="IntenseQuote">
    <w:name w:val="Intense Quote"/>
    <w:basedOn w:val="Normal"/>
    <w:next w:val="Normal"/>
    <w:link w:val="IntenseQuoteChar"/>
    <w:uiPriority w:val="30"/>
    <w:qFormat/>
    <w:rsid w:val="00303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056"/>
    <w:rPr>
      <w:i/>
      <w:iCs/>
      <w:color w:val="0F4761" w:themeColor="accent1" w:themeShade="BF"/>
    </w:rPr>
  </w:style>
  <w:style w:type="character" w:styleId="IntenseReference">
    <w:name w:val="Intense Reference"/>
    <w:basedOn w:val="DefaultParagraphFont"/>
    <w:uiPriority w:val="32"/>
    <w:qFormat/>
    <w:rsid w:val="00303056"/>
    <w:rPr>
      <w:b/>
      <w:bCs/>
      <w:smallCaps/>
      <w:color w:val="0F4761" w:themeColor="accent1" w:themeShade="BF"/>
      <w:spacing w:val="5"/>
    </w:rPr>
  </w:style>
  <w:style w:type="paragraph" w:styleId="Header">
    <w:name w:val="header"/>
    <w:basedOn w:val="Normal"/>
    <w:link w:val="HeaderChar"/>
    <w:uiPriority w:val="99"/>
    <w:unhideWhenUsed/>
    <w:rsid w:val="00783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A35"/>
  </w:style>
  <w:style w:type="paragraph" w:styleId="Footer">
    <w:name w:val="footer"/>
    <w:basedOn w:val="Normal"/>
    <w:link w:val="FooterChar"/>
    <w:uiPriority w:val="99"/>
    <w:unhideWhenUsed/>
    <w:rsid w:val="00783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A35"/>
  </w:style>
  <w:style w:type="paragraph" w:styleId="NormalWeb">
    <w:name w:val="Normal (Web)"/>
    <w:basedOn w:val="Normal"/>
    <w:uiPriority w:val="99"/>
    <w:semiHidden/>
    <w:unhideWhenUsed/>
    <w:rsid w:val="00E344A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elected">
    <w:name w:val="selected"/>
    <w:basedOn w:val="DefaultParagraphFont"/>
    <w:rsid w:val="00E344A3"/>
  </w:style>
  <w:style w:type="character" w:customStyle="1" w:styleId="apple-converted-space">
    <w:name w:val="apple-converted-space"/>
    <w:basedOn w:val="DefaultParagraphFont"/>
    <w:rsid w:val="00E3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402</TotalTime>
  <Pages>10</Pages>
  <Words>2498</Words>
  <Characters>13556</Characters>
  <Application>Microsoft Office Word</Application>
  <DocSecurity>0</DocSecurity>
  <Lines>241</Lines>
  <Paragraphs>71</Paragraphs>
  <ScaleCrop>false</ScaleCrop>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Scott Randall</dc:creator>
  <cp:keywords/>
  <dc:description/>
  <cp:lastModifiedBy>Logan Scott Randall</cp:lastModifiedBy>
  <cp:revision>397</cp:revision>
  <cp:lastPrinted>2025-10-22T01:48:00Z</cp:lastPrinted>
  <dcterms:created xsi:type="dcterms:W3CDTF">2025-10-07T11:35:00Z</dcterms:created>
  <dcterms:modified xsi:type="dcterms:W3CDTF">2026-02-18T00:31:00Z</dcterms:modified>
</cp:coreProperties>
</file>