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Manager Toolkit — Restructure &amp; Operating Model Change</w:t>
      </w:r>
    </w:p>
    <w:p>
      <w:r>
        <w:t>Kenny’s Change Lab (KCL) — kennyschangelab.com</w:t>
      </w:r>
    </w:p>
    <w:p>
      <w:pPr>
        <w:pStyle w:val="Heading2"/>
      </w:pPr>
      <w:r>
        <w:t>1) Purpose &amp; How to Use</w:t>
      </w:r>
    </w:p>
    <w:p>
      <w:r>
        <w:t>Equip people managers to lead through a $10M marketing transformation with clarity, care, and consistency. Run weekly 10-minute huddles, host effective 1:1s, handle tough questions, and escalate red flags quickly. Pair this with the APV scorecard (Adoption → Proficiency → Value).</w:t>
      </w:r>
    </w:p>
    <w:p>
      <w:pPr>
        <w:pStyle w:val="Heading2"/>
      </w:pPr>
      <w:r>
        <w:t>2) 10‑Minute Weekly Huddle (Run Sheet)</w:t>
      </w:r>
    </w:p>
    <w:p>
      <w:r>
        <w:t>Agenda: 2 min wins/blockers • 4 min APV actions • 2 min risks/dependencies • 2 min owners/close.</w:t>
      </w:r>
    </w:p>
    <w:p>
      <w:r>
        <w:t>Objective: Move one action per tier — Adoption, Proficiency, Value.</w:t>
      </w:r>
    </w:p>
    <w:p>
      <w:pPr>
        <w:pStyle w:val="Heading2"/>
      </w:pPr>
      <w:r>
        <w:t>3) Leader Talking Points</w:t>
      </w:r>
    </w:p>
    <w:p>
      <w:r>
        <w:t>• Why: Strategic, client‑focused marketing; fewer handoffs, clearer ownership, better ROI.</w:t>
      </w:r>
    </w:p>
    <w:p>
      <w:r>
        <w:t>• What: Operating model (value streams), roles/levels, intake → prioritization → capacity.</w:t>
      </w:r>
    </w:p>
    <w:p>
      <w:r>
        <w:t>• How: Published criteria, knowns/unknowns, decision dates; one source of truth.</w:t>
      </w:r>
    </w:p>
    <w:p>
      <w:r>
        <w:t>• Measure: APV — one page drives decisions.</w:t>
      </w:r>
    </w:p>
    <w:p>
      <w:r>
        <w:t>• Support: EAP, redeploy, coaching, resume clinics; respectful timelines.</w:t>
      </w:r>
    </w:p>
    <w:p>
      <w:pPr>
        <w:pStyle w:val="Heading2"/>
      </w:pPr>
      <w:r>
        <w:t>4) Sample Messages</w:t>
      </w:r>
    </w:p>
    <w:p>
      <w:r>
        <w:t>Huddle opener: “Here’s what’s decided, what’s in progress, and what’s next. If you’re blocked, say it now—we’ll solve it together or escalate today.”</w:t>
      </w:r>
    </w:p>
    <w:p>
      <w:r>
        <w:t>Change principle: “We’ll share facts fast, treat people with respect, and tie updates to how work flows tomorrow.”</w:t>
      </w:r>
    </w:p>
    <w:p>
      <w:r>
        <w:t>Customer continuity: “We’ve mapped in‑flight work. If you see a risk to client commitments, flag it immediately on the risk board.”</w:t>
      </w:r>
    </w:p>
    <w:p>
      <w:pPr>
        <w:pStyle w:val="Heading2"/>
      </w:pPr>
      <w:r>
        <w:t>5) FAQ (Short)</w:t>
      </w:r>
    </w:p>
    <w:p>
      <w:r>
        <w:t>Q: Will there be job losses?</w:t>
      </w:r>
    </w:p>
    <w:p>
      <w:r>
        <w:t>A: Yes. We’ll follow published criteria and respectful, legal‑reviewed processes. Support options will be communicated early.</w:t>
      </w:r>
    </w:p>
    <w:p>
      <w:r>
        <w:t>Q: When will we know timelines?</w:t>
      </w:r>
    </w:p>
    <w:p>
      <w:r>
        <w:t>A: Decision dates are on the source‑of‑truth page and updated daily—even if status is 'in progress'.</w:t>
      </w:r>
    </w:p>
    <w:p>
      <w:r>
        <w:t>Q: How will roles be selected?</w:t>
      </w:r>
    </w:p>
    <w:p>
      <w:r>
        <w:t>A: Against role family definitions and selection criteria. No speculation; use the official process.</w:t>
      </w:r>
    </w:p>
    <w:p>
      <w:r>
        <w:t>Q: What if service levels slip?</w:t>
      </w:r>
    </w:p>
    <w:p>
      <w:r>
        <w:t>A: Use the red‑flag path immediately; continuity backfills/temporary contracts are available.</w:t>
      </w:r>
    </w:p>
    <w:p>
      <w:r>
        <w:t>Q: How do we measure success?</w:t>
      </w:r>
    </w:p>
    <w:p>
      <w:r>
        <w:t>A: APV scorecard: Adoption (usage), Proficiency (can do without help), Value (KPI moved).</w:t>
      </w:r>
    </w:p>
    <w:p>
      <w:pPr>
        <w:pStyle w:val="Heading2"/>
      </w:pPr>
      <w:r>
        <w:t>6) Red‑Flag Escalation Path</w:t>
      </w:r>
    </w:p>
    <w:p>
      <w:r>
        <w:t>1) Log risk with owner + due date • 2) Notify stream lead + Change Lead • 3) If unresolved in 24 hours, escalate to Sponsor/PMO • 4) Document resolution in the source‑of‑truth page.</w:t>
      </w:r>
    </w:p>
    <w:p>
      <w:pPr>
        <w:pStyle w:val="Heading2"/>
      </w:pPr>
      <w:r>
        <w:t>7) Manager Checklist (Weekly)</w:t>
      </w:r>
    </w:p>
    <w:p>
      <w:r>
        <w:t>□ Run the 10‑minute huddle; update APV actions.</w:t>
      </w:r>
    </w:p>
    <w:p>
      <w:r>
        <w:t>□ Share decisions/dates (knowns/unknowns) with team.</w:t>
      </w:r>
    </w:p>
    <w:p>
      <w:r>
        <w:t>□ Verify continuity on in‑flight work; escalate gaps.</w:t>
      </w:r>
    </w:p>
    <w:p>
      <w:r>
        <w:t>□ Share one 'win of the week' tied to behavior change.</w:t>
      </w:r>
    </w:p>
    <w:p>
      <w:r>
        <w:t>□ Check in 1:1 with impacted team members (wellbeing + clarity).</w:t>
      </w:r>
    </w:p>
    <w:p>
      <w:pPr>
        <w:pStyle w:val="Heading2"/>
      </w:pPr>
      <w:r>
        <w:t>Appendix A — Risk Heatmap Fields</w:t>
      </w:r>
    </w:p>
    <w:p>
      <w:r>
        <w:t>Risk ID | Description | Impact (H/M/L) | Likelihood (H/M/L) | Owner | Due Date | Mitigation | Status</w:t>
      </w:r>
    </w:p>
    <w:p>
      <w:pPr>
        <w:pStyle w:val="Heading2"/>
      </w:pPr>
      <w:r>
        <w:t>Appendix B — Role Selection Criteria (Example)</w:t>
      </w:r>
    </w:p>
    <w:p>
      <w:r>
        <w:t>Capability fit | Experience evidence | Performance | Values/behavior | Business continuity needs</w:t>
      </w:r>
    </w:p>
    <w:p>
      <w:pPr>
        <w:pStyle w:val="Heading2"/>
      </w:pPr>
      <w:r>
        <w:t>Appendix C — Manager Huddle Notes</w:t>
      </w:r>
    </w:p>
    <w:p>
      <w:r>
        <w:t>Date | Wins | Blockers | APV Actions | Owners | Due | Notes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