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159C" w14:textId="0D861AFB" w:rsidR="007B7B8E" w:rsidRPr="00960F0D" w:rsidRDefault="007B7B8E" w:rsidP="007B7B8E">
      <w:pPr>
        <w:pStyle w:val="nClientName"/>
        <w:ind w:left="-180" w:right="-180"/>
      </w:pPr>
      <w:r w:rsidRPr="00F904D9">
        <w:rPr>
          <w:u w:color="003366"/>
        </w:rPr>
        <w:t>Daniel J. Summers</w:t>
      </w:r>
      <w:r>
        <w:rPr>
          <w:u w:color="003366"/>
        </w:rPr>
        <w:tab/>
      </w:r>
      <w:r>
        <w:rPr>
          <w:u w:color="003366"/>
        </w:rPr>
        <w:tab/>
      </w:r>
      <w:r>
        <w:rPr>
          <w:u w:color="003366"/>
        </w:rPr>
        <w:tab/>
      </w:r>
      <w:r>
        <w:rPr>
          <w:u w:color="003366"/>
        </w:rPr>
        <w:tab/>
      </w:r>
      <w:r>
        <w:rPr>
          <w:u w:color="003366"/>
        </w:rPr>
        <w:tab/>
      </w:r>
      <w:r w:rsidRPr="00F904D9">
        <w:t>408</w:t>
      </w:r>
      <w:r>
        <w:t>-</w:t>
      </w:r>
      <w:r w:rsidRPr="00F904D9">
        <w:t>891-8392</w:t>
      </w:r>
    </w:p>
    <w:p w14:paraId="1BFCE601" w14:textId="77777777" w:rsidR="007B7B8E" w:rsidRPr="005255E6" w:rsidRDefault="007B7B8E" w:rsidP="007B7B8E">
      <w:pPr>
        <w:pStyle w:val="nClientphoneemail"/>
        <w:ind w:left="-180" w:right="-180"/>
        <w:rPr>
          <w:sz w:val="20"/>
          <w:szCs w:val="20"/>
        </w:rPr>
      </w:pPr>
      <w:r w:rsidRPr="005255E6">
        <w:rPr>
          <w:sz w:val="20"/>
          <w:szCs w:val="20"/>
        </w:rPr>
        <w:t>Santa Clara, CA –  Open to Travel, Remote, Hybrid &amp; On-site</w:t>
      </w:r>
    </w:p>
    <w:p w14:paraId="53F59504" w14:textId="4C29F7B0" w:rsidR="003662B2" w:rsidRDefault="007B7B8E" w:rsidP="003662B2">
      <w:pPr>
        <w:pStyle w:val="nClientLinkedin"/>
        <w:ind w:left="-360" w:right="-180"/>
      </w:pPr>
      <w:r w:rsidRPr="00AB0989">
        <w:t xml:space="preserve"> </w:t>
      </w:r>
      <w:hyperlink r:id="rId5" w:history="1">
        <w:r w:rsidR="003662B2" w:rsidRPr="003662B2">
          <w:rPr>
            <w:rStyle w:val="Hyperlink"/>
          </w:rPr>
          <w:t>Dan Summers | LinkedIn</w:t>
        </w:r>
      </w:hyperlink>
      <w:r w:rsidR="003662B2">
        <w:t xml:space="preserve">   </w:t>
      </w:r>
      <w:hyperlink r:id="rId6" w:history="1">
        <w:r w:rsidR="003662B2" w:rsidRPr="00BE1047">
          <w:rPr>
            <w:rStyle w:val="Hyperlink"/>
          </w:rPr>
          <w:t>Dan.Summers@outlook.com</w:t>
        </w:r>
      </w:hyperlink>
      <w:r w:rsidR="003662B2">
        <w:t xml:space="preserve">   </w:t>
      </w:r>
      <w:hyperlink r:id="rId7" w:history="1">
        <w:r w:rsidR="003662B2" w:rsidRPr="00BE1047">
          <w:rPr>
            <w:rStyle w:val="Hyperlink"/>
          </w:rPr>
          <w:t>https://www.dansummers.net/</w:t>
        </w:r>
      </w:hyperlink>
    </w:p>
    <w:p w14:paraId="7A9C12CA" w14:textId="77777777" w:rsidR="003662B2" w:rsidRDefault="003662B2" w:rsidP="003662B2">
      <w:pPr>
        <w:pStyle w:val="nClientLinkedin"/>
        <w:ind w:left="-360" w:right="-180"/>
      </w:pPr>
    </w:p>
    <w:p w14:paraId="4C50B98C" w14:textId="1CD29480" w:rsidR="007B7B8E" w:rsidRPr="005255E6" w:rsidRDefault="007B7B8E" w:rsidP="003662B2">
      <w:pPr>
        <w:pStyle w:val="nClientLinkedin"/>
        <w:ind w:left="-360" w:right="-180"/>
        <w:rPr>
          <w:sz w:val="19"/>
          <w:szCs w:val="19"/>
        </w:rPr>
      </w:pPr>
      <w:r w:rsidRPr="005255E6">
        <w:rPr>
          <w:sz w:val="19"/>
          <w:szCs w:val="19"/>
        </w:rPr>
        <w:t xml:space="preserve">Experienced </w:t>
      </w:r>
      <w:r>
        <w:rPr>
          <w:sz w:val="19"/>
          <w:szCs w:val="19"/>
        </w:rPr>
        <w:t>Quality</w:t>
      </w:r>
      <w:r w:rsidRPr="005255E6">
        <w:rPr>
          <w:sz w:val="19"/>
          <w:szCs w:val="19"/>
        </w:rPr>
        <w:t xml:space="preserve"> leader, </w:t>
      </w:r>
      <w:r w:rsidRPr="005255E6">
        <w:rPr>
          <w:b/>
          <w:bCs/>
          <w:sz w:val="19"/>
          <w:szCs w:val="19"/>
        </w:rPr>
        <w:t xml:space="preserve">specializing in medical device </w:t>
      </w:r>
      <w:r w:rsidRPr="009826D8">
        <w:rPr>
          <w:sz w:val="19"/>
          <w:szCs w:val="19"/>
        </w:rPr>
        <w:t>quality, development,</w:t>
      </w:r>
      <w:r w:rsidRPr="005255E6">
        <w:rPr>
          <w:sz w:val="19"/>
          <w:szCs w:val="19"/>
        </w:rPr>
        <w:t xml:space="preserve"> operations, and program management. Recognized for driving 12 ophthalmic system programs, including </w:t>
      </w:r>
      <w:r w:rsidRPr="005255E6">
        <w:rPr>
          <w:b/>
          <w:bCs/>
          <w:sz w:val="19"/>
          <w:szCs w:val="19"/>
        </w:rPr>
        <w:t>groundbreaking LASIK technologies</w:t>
      </w:r>
      <w:r w:rsidRPr="005255E6">
        <w:rPr>
          <w:sz w:val="19"/>
          <w:szCs w:val="19"/>
        </w:rPr>
        <w:t xml:space="preserve">, from concept to billion-dollar revenue. </w:t>
      </w:r>
      <w:r>
        <w:rPr>
          <w:sz w:val="19"/>
          <w:szCs w:val="19"/>
        </w:rPr>
        <w:t>Expert</w:t>
      </w:r>
      <w:r w:rsidRPr="005255E6">
        <w:rPr>
          <w:sz w:val="19"/>
          <w:szCs w:val="19"/>
        </w:rPr>
        <w:t xml:space="preserve"> in regulatory compliance (FDA, ISO, ANSI), </w:t>
      </w:r>
      <w:r w:rsidR="00FA13F3">
        <w:rPr>
          <w:sz w:val="19"/>
          <w:szCs w:val="19"/>
        </w:rPr>
        <w:t>Health Hazard Evaluations, Corrective Actions, Recalls, CAPAs, Remeadiation for on market devices, 483 and warning letter action plans.</w:t>
      </w:r>
    </w:p>
    <w:p w14:paraId="4696394C" w14:textId="77777777" w:rsidR="007B7B8E" w:rsidRPr="005255E6" w:rsidRDefault="007B7B8E" w:rsidP="007B7B8E">
      <w:pPr>
        <w:pStyle w:val="nH2"/>
        <w:ind w:left="-180" w:right="-180"/>
        <w:rPr>
          <w:sz w:val="19"/>
          <w:szCs w:val="19"/>
        </w:rPr>
      </w:pPr>
      <w:r w:rsidRPr="005255E6">
        <w:rPr>
          <w:sz w:val="19"/>
          <w:szCs w:val="19"/>
        </w:rPr>
        <w:t>Areas of Expertise</w:t>
      </w:r>
    </w:p>
    <w:p w14:paraId="0C20F899" w14:textId="77777777" w:rsidR="007B7B8E" w:rsidRPr="007B7B8E" w:rsidRDefault="007B7B8E" w:rsidP="007B7B8E">
      <w:pPr>
        <w:pStyle w:val="nbodytextjustified"/>
        <w:ind w:left="-180" w:right="-180"/>
        <w:rPr>
          <w:rFonts w:cs="Calibri"/>
          <w:sz w:val="19"/>
          <w:szCs w:val="19"/>
        </w:rPr>
      </w:pPr>
      <w:r w:rsidRPr="005255E6">
        <w:rPr>
          <w:rFonts w:eastAsia="Times New Roman" w:cs="Calibri"/>
          <w:sz w:val="19"/>
          <w:szCs w:val="19"/>
        </w:rPr>
        <w:t xml:space="preserve">Medical Device Research | Development Leadership | Operations Management | Program Management | Regulatory Compliance (FDA, ISO, ANSI) | Technology | Team Motivation | Migration | Mergers and Acquisitions Integration | Demand Flow Technology Manufacturing | Budget Management | Commercialization | Excimer Laser Technologies | Team Motivation | Project Leadership | P&amp;L Management | ISO Standards (ISO 13485, ISO 9001) | 21 CFR Part 820 Compliance | System Design | Risk Assessment (ISO 14971) | CE and FDA Approvals | PLM and MRP Implementation | Strategic Planning | Product Design and Development | Feasibility and Laboratory Testing | Verification and Validation | System Design (IEC60601) | Project </w:t>
      </w:r>
      <w:r w:rsidRPr="007B7B8E">
        <w:rPr>
          <w:rFonts w:eastAsia="Times New Roman" w:cs="Calibri"/>
          <w:sz w:val="19"/>
          <w:szCs w:val="19"/>
        </w:rPr>
        <w:t>Management | Patent Issued US 9,427,357 B2</w:t>
      </w:r>
    </w:p>
    <w:p w14:paraId="21923F7C" w14:textId="77777777" w:rsidR="00153BF7" w:rsidRPr="007B7B8E" w:rsidRDefault="00153BF7">
      <w:pPr>
        <w:rPr>
          <w:rFonts w:ascii="Calibri" w:hAnsi="Calibri" w:cs="Calibri"/>
          <w:sz w:val="19"/>
          <w:szCs w:val="19"/>
        </w:rPr>
      </w:pPr>
    </w:p>
    <w:p w14:paraId="33BBCAE0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  <w:u w:val="single"/>
        </w:rPr>
      </w:pPr>
      <w:r w:rsidRPr="007B7B8E">
        <w:rPr>
          <w:rFonts w:ascii="Calibri" w:hAnsi="Calibri" w:cs="Calibri"/>
          <w:b/>
          <w:sz w:val="19"/>
          <w:szCs w:val="19"/>
          <w:u w:val="single"/>
        </w:rPr>
        <w:t>EXPERIENCE</w:t>
      </w:r>
    </w:p>
    <w:p w14:paraId="4662BE4E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  <w:u w:val="single"/>
        </w:rPr>
      </w:pPr>
    </w:p>
    <w:p w14:paraId="0E70DD54" w14:textId="2D953E80" w:rsid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 xml:space="preserve">Ayuda Medical Inc. </w:t>
      </w:r>
      <w:r>
        <w:rPr>
          <w:rFonts w:ascii="Calibri" w:hAnsi="Calibri" w:cs="Calibri"/>
          <w:b/>
          <w:sz w:val="19"/>
          <w:szCs w:val="19"/>
        </w:rPr>
        <w:t xml:space="preserve"> Santa Clara, CA</w:t>
      </w:r>
      <w:r w:rsidRPr="007B7B8E">
        <w:rPr>
          <w:rFonts w:ascii="Calibri" w:hAnsi="Calibri" w:cs="Calibri"/>
          <w:b/>
          <w:sz w:val="19"/>
          <w:szCs w:val="19"/>
        </w:rPr>
        <w:tab/>
        <w:t>2024 – 2026</w:t>
      </w:r>
    </w:p>
    <w:p w14:paraId="6EA1B6A6" w14:textId="69918F53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Quality</w:t>
      </w:r>
    </w:p>
    <w:p w14:paraId="406C5E0B" w14:textId="77777777" w:rsidR="007B7B8E" w:rsidRPr="007B7B8E" w:rsidRDefault="007B7B8E" w:rsidP="007B7B8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Engineered requirements for an innovative Oximetry/Accelerometer wearable device.</w:t>
      </w:r>
    </w:p>
    <w:p w14:paraId="1860A008" w14:textId="77777777" w:rsidR="007B7B8E" w:rsidRDefault="007B7B8E" w:rsidP="007B7B8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Instituted a Quality Management System (QMS) compliant with 21 CFR part 820 and ISO 13485.</w:t>
      </w:r>
    </w:p>
    <w:p w14:paraId="449AEE51" w14:textId="0B9E2C6A" w:rsidR="007B7B8E" w:rsidRPr="007B7B8E" w:rsidRDefault="007B7B8E" w:rsidP="007B7B8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outlineLvl w:val="0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 xml:space="preserve">Created and released a Quality Manual outlining 13485 </w:t>
      </w:r>
      <w:proofErr w:type="gramStart"/>
      <w:r>
        <w:rPr>
          <w:rFonts w:ascii="Calibri" w:hAnsi="Calibri" w:cs="Calibri"/>
          <w:bCs/>
          <w:sz w:val="19"/>
          <w:szCs w:val="19"/>
        </w:rPr>
        <w:t>compliance</w:t>
      </w:r>
      <w:proofErr w:type="gramEnd"/>
      <w:r>
        <w:rPr>
          <w:rFonts w:ascii="Calibri" w:hAnsi="Calibri" w:cs="Calibri"/>
          <w:bCs/>
          <w:sz w:val="19"/>
          <w:szCs w:val="19"/>
        </w:rPr>
        <w:t xml:space="preserve"> with Ayuda processes</w:t>
      </w:r>
    </w:p>
    <w:p w14:paraId="4DE80E66" w14:textId="77777777" w:rsidR="007B7B8E" w:rsidRPr="007B7B8E" w:rsidRDefault="007B7B8E" w:rsidP="007B7B8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Facilitated clinical trials at UCSF.</w:t>
      </w:r>
    </w:p>
    <w:p w14:paraId="5A7D416F" w14:textId="26835F74" w:rsidR="007B7B8E" w:rsidRDefault="007B7B8E" w:rsidP="007B7B8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CM selection</w:t>
      </w:r>
      <w:r>
        <w:rPr>
          <w:rFonts w:ascii="Calibri" w:hAnsi="Calibri" w:cs="Calibri"/>
          <w:bCs/>
          <w:sz w:val="19"/>
          <w:szCs w:val="19"/>
        </w:rPr>
        <w:t xml:space="preserve">, IEC60601 approvals, and </w:t>
      </w:r>
      <w:r w:rsidRPr="007B7B8E">
        <w:rPr>
          <w:rFonts w:ascii="Calibri" w:hAnsi="Calibri" w:cs="Calibri"/>
          <w:bCs/>
          <w:sz w:val="19"/>
          <w:szCs w:val="19"/>
        </w:rPr>
        <w:t>device transfer.</w:t>
      </w:r>
    </w:p>
    <w:p w14:paraId="37092B02" w14:textId="63A71078" w:rsidR="00FA13F3" w:rsidRPr="007B7B8E" w:rsidRDefault="00FA13F3" w:rsidP="007B7B8E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outlineLvl w:val="0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Post Market Surveillance process creation.</w:t>
      </w:r>
    </w:p>
    <w:p w14:paraId="12442C20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  <w:u w:val="single"/>
        </w:rPr>
      </w:pPr>
    </w:p>
    <w:p w14:paraId="5C5D7135" w14:textId="3657C483" w:rsidR="007B7B8E" w:rsidRPr="007B7B8E" w:rsidRDefault="007B7B8E" w:rsidP="007B7B8E">
      <w:pPr>
        <w:tabs>
          <w:tab w:val="right" w:pos="10800"/>
        </w:tabs>
        <w:ind w:left="-540" w:right="-450"/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 xml:space="preserve">Eyelight Innovations Inc. </w:t>
      </w:r>
      <w:r>
        <w:rPr>
          <w:rFonts w:ascii="Calibri" w:hAnsi="Calibri" w:cs="Calibri"/>
          <w:b/>
          <w:sz w:val="19"/>
          <w:szCs w:val="19"/>
        </w:rPr>
        <w:t xml:space="preserve"> Santa Clara, CA</w:t>
      </w:r>
      <w:r w:rsidRPr="007B7B8E">
        <w:rPr>
          <w:rFonts w:ascii="Calibri" w:hAnsi="Calibri" w:cs="Calibri"/>
          <w:b/>
          <w:sz w:val="19"/>
          <w:szCs w:val="19"/>
        </w:rPr>
        <w:tab/>
        <w:t>2018 – 2023</w:t>
      </w:r>
    </w:p>
    <w:p w14:paraId="27419858" w14:textId="7DCF69EA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Development/Quality/Operations/Laser Technology Expert</w:t>
      </w:r>
    </w:p>
    <w:p w14:paraId="1A7E3838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Developed requirements for a novel MIGS Guided ELT system, ensured compliance with regulations, established corporate infrastructure, software design, and facilitated regulatory approvals.</w:t>
      </w:r>
    </w:p>
    <w:p w14:paraId="773F846C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Key Skills: Program Management, Regulatory Compliance, Technology Migration, Demand Flow Manufacturing</w:t>
      </w:r>
    </w:p>
    <w:p w14:paraId="5AC81965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proofErr w:type="gramStart"/>
      <w:r w:rsidRPr="007B7B8E">
        <w:rPr>
          <w:rFonts w:ascii="Calibri" w:hAnsi="Calibri" w:cs="Calibri"/>
          <w:bCs/>
          <w:sz w:val="19"/>
          <w:szCs w:val="19"/>
        </w:rPr>
        <w:t>Launched</w:t>
      </w:r>
      <w:proofErr w:type="gramEnd"/>
      <w:r w:rsidRPr="007B7B8E">
        <w:rPr>
          <w:rFonts w:ascii="Calibri" w:hAnsi="Calibri" w:cs="Calibri"/>
          <w:bCs/>
          <w:sz w:val="19"/>
          <w:szCs w:val="19"/>
        </w:rPr>
        <w:t xml:space="preserve"> Eyelight Innovations Inc. as a new startup, overseeing the entire formation process and bylaws creation.</w:t>
      </w:r>
    </w:p>
    <w:p w14:paraId="498322C4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Successfully managed a budget exceeding $15MM, demonstrating strong ﬁnancial acumen.</w:t>
      </w:r>
    </w:p>
    <w:p w14:paraId="46D98255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proofErr w:type="gramStart"/>
      <w:r w:rsidRPr="007B7B8E">
        <w:rPr>
          <w:rFonts w:ascii="Calibri" w:hAnsi="Calibri" w:cs="Calibri"/>
          <w:bCs/>
          <w:sz w:val="19"/>
          <w:szCs w:val="19"/>
        </w:rPr>
        <w:t>Led</w:t>
      </w:r>
      <w:proofErr w:type="gramEnd"/>
      <w:r w:rsidRPr="007B7B8E">
        <w:rPr>
          <w:rFonts w:ascii="Calibri" w:hAnsi="Calibri" w:cs="Calibri"/>
          <w:bCs/>
          <w:sz w:val="19"/>
          <w:szCs w:val="19"/>
        </w:rPr>
        <w:t xml:space="preserve"> the development eﬀorts for a cutting-edge MIGS Guided ELT system, from concept to compliance with 21 CFR part 820 and ISO 13485.</w:t>
      </w:r>
    </w:p>
    <w:p w14:paraId="2169DB83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Led the disposable development for the GELT system ensuring biocompatibility and sterility compliance of the finished SKU.</w:t>
      </w:r>
    </w:p>
    <w:p w14:paraId="7516E1E4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Created corporate infrastructure and procedures to adhere to ISO 13485 &amp; 9001, facilitating CE and ETLc approval.</w:t>
      </w:r>
    </w:p>
    <w:p w14:paraId="09E4D59A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Implemented PLM, MRP (ERP), QMS, and other cloud-based systems.</w:t>
      </w:r>
    </w:p>
    <w:p w14:paraId="2AE32C78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Devised a comprehensive 15-year Proforma outlining all costs and projections, showcasing a strong strategic outlook.</w:t>
      </w:r>
    </w:p>
    <w:p w14:paraId="682DC1EC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 xml:space="preserve"> </w:t>
      </w:r>
    </w:p>
    <w:p w14:paraId="3E755BC4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lastRenderedPageBreak/>
        <w:t xml:space="preserve">ClerioVision Inc. </w:t>
      </w:r>
      <w:r w:rsidRPr="007B7B8E">
        <w:rPr>
          <w:rFonts w:ascii="Calibri" w:hAnsi="Calibri" w:cs="Calibri"/>
          <w:b/>
          <w:sz w:val="19"/>
          <w:szCs w:val="19"/>
        </w:rPr>
        <w:tab/>
        <w:t>2015 – 2020</w:t>
      </w:r>
    </w:p>
    <w:p w14:paraId="374E50A9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Director of Development, Compliance, and Operations</w:t>
      </w:r>
    </w:p>
    <w:p w14:paraId="527930CB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Rochester, NY</w:t>
      </w:r>
    </w:p>
    <w:p w14:paraId="73564321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Led technology transfer from U of R Optics labs to ClerioVision for LIRIC systems, ensuring safety compliance. Conducted clinical trials in San Salvador Eye Clinic, achieving successful short-term refractive results.</w:t>
      </w:r>
    </w:p>
    <w:p w14:paraId="4F5A4C1D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Key Skills: Development, Compliance, Program Management, Quality Assurance</w:t>
      </w:r>
    </w:p>
    <w:p w14:paraId="5626C994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Managed a team responsible for the development of high-speed laser scanning systems.</w:t>
      </w:r>
    </w:p>
    <w:p w14:paraId="291012D3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Managed the team responsible for the disposable patient interface design and release including compliance approvals.</w:t>
      </w:r>
    </w:p>
    <w:p w14:paraId="68AEFD3F" w14:textId="77777777" w:rsidR="007B7B8E" w:rsidRP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Oversaw a budget exceeding $12MM, demonstrating strong ﬁnancial management skills.</w:t>
      </w:r>
    </w:p>
    <w:p w14:paraId="1C363680" w14:textId="77777777" w:rsid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Drove system development from conception to release, ensuring compliance with ISO standards, including 13485, 21 CFR part 820, 62304 (S/W), and 14971 (risk).</w:t>
      </w:r>
    </w:p>
    <w:p w14:paraId="1A372FC2" w14:textId="7B3FDD10" w:rsidR="00FA13F3" w:rsidRPr="007B7B8E" w:rsidRDefault="00FA13F3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486 FDA compliance projects</w:t>
      </w:r>
      <w:r w:rsidR="004A3644">
        <w:rPr>
          <w:rFonts w:ascii="Calibri" w:hAnsi="Calibri" w:cs="Calibri"/>
          <w:bCs/>
          <w:sz w:val="19"/>
          <w:szCs w:val="19"/>
        </w:rPr>
        <w:t>.</w:t>
      </w:r>
    </w:p>
    <w:p w14:paraId="66D59374" w14:textId="6090754D" w:rsidR="007B7B8E" w:rsidRDefault="007B7B8E" w:rsidP="007B7B8E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Led successful clinical trials of the LIRIC system in Central America, completing 36 eye trials within 2 years of concept.</w:t>
      </w:r>
    </w:p>
    <w:p w14:paraId="56ABD888" w14:textId="77777777" w:rsidR="007B7B8E" w:rsidRPr="007B7B8E" w:rsidRDefault="007B7B8E" w:rsidP="007B7B8E">
      <w:pPr>
        <w:pStyle w:val="ListParagraph"/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</w:p>
    <w:p w14:paraId="0FFB25BD" w14:textId="1B2FCA9A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Abbo</w:t>
      </w:r>
      <w:r w:rsidR="00FA13F3">
        <w:rPr>
          <w:rFonts w:ascii="Calibri" w:hAnsi="Calibri" w:cs="Calibri"/>
          <w:b/>
          <w:sz w:val="19"/>
          <w:szCs w:val="19"/>
        </w:rPr>
        <w:t>t</w:t>
      </w:r>
      <w:r w:rsidRPr="007B7B8E">
        <w:rPr>
          <w:rFonts w:ascii="Calibri" w:hAnsi="Calibri" w:cs="Calibri"/>
          <w:b/>
          <w:sz w:val="19"/>
          <w:szCs w:val="19"/>
        </w:rPr>
        <w:t>t Medical Optics</w:t>
      </w:r>
      <w:r w:rsidRPr="007B7B8E">
        <w:rPr>
          <w:rFonts w:ascii="Calibri" w:hAnsi="Calibri" w:cs="Calibri"/>
          <w:b/>
          <w:sz w:val="19"/>
          <w:szCs w:val="19"/>
        </w:rPr>
        <w:tab/>
      </w:r>
      <w:r w:rsidR="00C665E0">
        <w:rPr>
          <w:rFonts w:ascii="Calibri" w:hAnsi="Calibri" w:cs="Calibri"/>
          <w:b/>
          <w:sz w:val="19"/>
          <w:szCs w:val="19"/>
        </w:rPr>
        <w:t>1986</w:t>
      </w:r>
      <w:r w:rsidRPr="007B7B8E">
        <w:rPr>
          <w:rFonts w:ascii="Calibri" w:hAnsi="Calibri" w:cs="Calibri"/>
          <w:b/>
          <w:sz w:val="19"/>
          <w:szCs w:val="19"/>
        </w:rPr>
        <w:t xml:space="preserve"> – 2015</w:t>
      </w:r>
    </w:p>
    <w:p w14:paraId="30E38034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Director of Operations Engineering (Manufacturing)/Program Management</w:t>
      </w:r>
    </w:p>
    <w:p w14:paraId="22BA1BBE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Milpitas, CA</w:t>
      </w:r>
    </w:p>
    <w:p w14:paraId="649CCFD1" w14:textId="77777777" w:rsidR="007B7B8E" w:rsidRPr="007B7B8E" w:rsidRDefault="007B7B8E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Oversaw product lifecycle management across multiple product lines, ensuring quality and compliance. Managed new product launches and facilitated design transfers, achieving Six Sigma Black Belt certiﬁcation.</w:t>
      </w:r>
    </w:p>
    <w:p w14:paraId="6EDD72EB" w14:textId="77777777" w:rsidR="007B7B8E" w:rsidRPr="007B7B8E" w:rsidRDefault="007B7B8E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Key Skills: Operations Engineering, Program Management, Compliance, Budget Management</w:t>
      </w:r>
    </w:p>
    <w:p w14:paraId="408E9416" w14:textId="77777777" w:rsidR="007B7B8E" w:rsidRPr="007B7B8E" w:rsidRDefault="007B7B8E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Quickly resolved HVPS failures, saving $350,000 per week, and minimizing two-week downtime, resulting in total savings of $700,000.</w:t>
      </w:r>
    </w:p>
    <w:p w14:paraId="38D3ED6E" w14:textId="64672377" w:rsidR="007B7B8E" w:rsidRPr="007B7B8E" w:rsidRDefault="00FA13F3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Field action for removal from use of older down revision systems per 21 CFR part 806.</w:t>
      </w:r>
    </w:p>
    <w:p w14:paraId="35485BD8" w14:textId="1D414F3F" w:rsidR="007B7B8E" w:rsidRPr="007B7B8E" w:rsidRDefault="007B7B8E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 xml:space="preserve">Assisted </w:t>
      </w:r>
      <w:r w:rsidR="00FA13F3">
        <w:rPr>
          <w:rFonts w:ascii="Calibri" w:hAnsi="Calibri" w:cs="Calibri"/>
          <w:bCs/>
          <w:sz w:val="19"/>
          <w:szCs w:val="19"/>
        </w:rPr>
        <w:t>with field actions and alignment for all FSB *Field Service Bulletins) and directives.</w:t>
      </w:r>
    </w:p>
    <w:p w14:paraId="33F840DD" w14:textId="0FE9F96B" w:rsidR="007B7B8E" w:rsidRPr="007B7B8E" w:rsidRDefault="00FA13F3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Remediation for STAR Excimer Laser LASIK system.</w:t>
      </w:r>
    </w:p>
    <w:p w14:paraId="55DD3E7E" w14:textId="77777777" w:rsidR="007B7B8E" w:rsidRPr="007B7B8E" w:rsidRDefault="007B7B8E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IEC60601 compliance approvals for all Abbott Laser Products.</w:t>
      </w:r>
    </w:p>
    <w:p w14:paraId="23B34A4E" w14:textId="77777777" w:rsidR="007B7B8E" w:rsidRDefault="007B7B8E" w:rsidP="007B7B8E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Risk assessment and Hazard Analysis for all Abbott Medical Products.</w:t>
      </w:r>
    </w:p>
    <w:p w14:paraId="7B040A63" w14:textId="77777777" w:rsidR="007B7B8E" w:rsidRPr="007B7B8E" w:rsidRDefault="007B7B8E" w:rsidP="007B7B8E">
      <w:pPr>
        <w:pStyle w:val="ListParagraph"/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</w:p>
    <w:p w14:paraId="63D4FE01" w14:textId="77777777" w:rsidR="007B7B8E" w:rsidRPr="007B7B8E" w:rsidRDefault="007B7B8E" w:rsidP="007B7B8E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sz w:val="19"/>
          <w:szCs w:val="19"/>
        </w:rPr>
      </w:pPr>
    </w:p>
    <w:p w14:paraId="7D215496" w14:textId="77777777" w:rsidR="007B7B8E" w:rsidRPr="007B7B8E" w:rsidRDefault="007B7B8E" w:rsidP="007B7B8E">
      <w:pPr>
        <w:autoSpaceDE w:val="0"/>
        <w:autoSpaceDN w:val="0"/>
        <w:adjustRightInd w:val="0"/>
        <w:rPr>
          <w:rFonts w:ascii="Calibri" w:hAnsi="Calibri" w:cs="Calibri"/>
          <w:color w:val="000000"/>
          <w:sz w:val="19"/>
          <w:szCs w:val="19"/>
        </w:rPr>
      </w:pPr>
      <w:r w:rsidRPr="007B7B8E">
        <w:rPr>
          <w:rFonts w:ascii="Calibri" w:hAnsi="Calibri" w:cs="Calibri"/>
          <w:b/>
          <w:bCs/>
          <w:color w:val="000000"/>
          <w:sz w:val="19"/>
          <w:szCs w:val="19"/>
        </w:rPr>
        <w:t xml:space="preserve">Key Skills: Pulsed Power design and development for medical devices, mixed signal circuit design, </w:t>
      </w:r>
    </w:p>
    <w:p w14:paraId="02B6F1BC" w14:textId="77777777" w:rsidR="007B7B8E" w:rsidRPr="007B7B8E" w:rsidRDefault="007B7B8E" w:rsidP="007B7B8E">
      <w:pPr>
        <w:autoSpaceDE w:val="0"/>
        <w:autoSpaceDN w:val="0"/>
        <w:adjustRightInd w:val="0"/>
        <w:rPr>
          <w:rFonts w:ascii="Calibri" w:hAnsi="Calibri" w:cs="Calibri"/>
          <w:color w:val="000000"/>
          <w:sz w:val="19"/>
          <w:szCs w:val="19"/>
        </w:rPr>
      </w:pPr>
      <w:r w:rsidRPr="007B7B8E">
        <w:rPr>
          <w:rFonts w:ascii="Arial" w:hAnsi="Arial" w:cs="Arial"/>
          <w:color w:val="000000"/>
          <w:sz w:val="19"/>
          <w:szCs w:val="19"/>
        </w:rPr>
        <w:t>■</w:t>
      </w:r>
      <w:r w:rsidRPr="007B7B8E">
        <w:rPr>
          <w:rFonts w:ascii="Calibri" w:hAnsi="Calibri" w:cs="Calibri"/>
          <w:color w:val="000000"/>
          <w:sz w:val="19"/>
          <w:szCs w:val="19"/>
        </w:rPr>
        <w:t xml:space="preserve"> Designed the pulsed power Module, HVPS, and control system for the new Excimer Impulse Laser system which I then migrated into the VISX Star system for the first LASIK (PRK) use. </w:t>
      </w:r>
    </w:p>
    <w:p w14:paraId="416BFCC8" w14:textId="02FC7E5A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AAO and ASCRS current Laser Safety Team Member</w:t>
      </w:r>
    </w:p>
    <w:p w14:paraId="7163EC26" w14:textId="43E6A95F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  <w:u w:val="single"/>
        </w:rPr>
      </w:pPr>
      <w:r w:rsidRPr="007B7B8E">
        <w:rPr>
          <w:rFonts w:ascii="Calibri" w:hAnsi="Calibri" w:cs="Calibri"/>
          <w:b/>
          <w:sz w:val="19"/>
          <w:szCs w:val="19"/>
          <w:u w:val="single"/>
        </w:rPr>
        <w:t>EDUCATION</w:t>
      </w:r>
    </w:p>
    <w:p w14:paraId="216760F9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Bachelor of Science (Equivalency), Engineering Technology</w:t>
      </w:r>
    </w:p>
    <w:p w14:paraId="15FFEAFB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Cogswell Polytechnical College: Exceeds degree qualifications based upon a combination of college courses and progressive roles across the medical device industry</w:t>
      </w:r>
    </w:p>
    <w:p w14:paraId="15E64D58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</w:rPr>
      </w:pPr>
      <w:r w:rsidRPr="007B7B8E">
        <w:rPr>
          <w:rFonts w:ascii="Calibri" w:hAnsi="Calibri" w:cs="Calibri"/>
          <w:b/>
          <w:sz w:val="19"/>
          <w:szCs w:val="19"/>
        </w:rPr>
        <w:t>Associate of Science, Electrical Engineering Technology</w:t>
      </w:r>
    </w:p>
    <w:p w14:paraId="3F31D840" w14:textId="77777777" w:rsidR="007B7B8E" w:rsidRPr="007B7B8E" w:rsidRDefault="007B7B8E" w:rsidP="007B7B8E">
      <w:pPr>
        <w:rPr>
          <w:rFonts w:ascii="Calibri" w:hAnsi="Calibri" w:cs="Calibri"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North Shore Community College</w:t>
      </w:r>
    </w:p>
    <w:p w14:paraId="5761A281" w14:textId="77777777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Cs/>
          <w:sz w:val="19"/>
          <w:szCs w:val="19"/>
        </w:rPr>
      </w:pPr>
    </w:p>
    <w:p w14:paraId="4BCEE8FA" w14:textId="73634F50" w:rsidR="007B7B8E" w:rsidRPr="007B7B8E" w:rsidRDefault="007B7B8E" w:rsidP="007B7B8E">
      <w:pPr>
        <w:tabs>
          <w:tab w:val="right" w:pos="10800"/>
        </w:tabs>
        <w:jc w:val="both"/>
        <w:outlineLvl w:val="0"/>
        <w:rPr>
          <w:rFonts w:ascii="Calibri" w:hAnsi="Calibri" w:cs="Calibri"/>
          <w:b/>
          <w:sz w:val="19"/>
          <w:szCs w:val="19"/>
          <w:u w:val="single"/>
        </w:rPr>
      </w:pPr>
      <w:r w:rsidRPr="007B7B8E">
        <w:rPr>
          <w:rFonts w:ascii="Calibri" w:hAnsi="Calibri" w:cs="Calibri"/>
          <w:b/>
          <w:sz w:val="19"/>
          <w:szCs w:val="19"/>
          <w:u w:val="single"/>
        </w:rPr>
        <w:lastRenderedPageBreak/>
        <w:t>DEVELOPMENT CERTIFICATION</w:t>
      </w:r>
    </w:p>
    <w:p w14:paraId="5BCC89AC" w14:textId="77777777" w:rsidR="007B7B8E" w:rsidRPr="007B7B8E" w:rsidRDefault="007B7B8E" w:rsidP="007B7B8E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Training &amp; Development: High Power Work Teams, Toyota Production Systems, AMA Management Courses, Actions for Results Project Management Courses, Advanced Project Management Courses, McKinsey &amp; Co training</w:t>
      </w:r>
    </w:p>
    <w:p w14:paraId="50CA76EE" w14:textId="77777777" w:rsidR="007B7B8E" w:rsidRDefault="007B7B8E" w:rsidP="007B7B8E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 w:rsidRPr="007B7B8E">
        <w:rPr>
          <w:rFonts w:ascii="Calibri" w:hAnsi="Calibri" w:cs="Calibri"/>
          <w:bCs/>
          <w:sz w:val="19"/>
          <w:szCs w:val="19"/>
        </w:rPr>
        <w:t>Certiﬁcations: Six Sigma Black Belt, Six Sigma DOE</w:t>
      </w:r>
    </w:p>
    <w:p w14:paraId="0A6F1AED" w14:textId="77777777" w:rsidR="00C665E0" w:rsidRDefault="00C665E0" w:rsidP="00C665E0">
      <w:pPr>
        <w:pStyle w:val="ListParagraph"/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</w:p>
    <w:p w14:paraId="57D51693" w14:textId="6DAD1266" w:rsidR="003662B2" w:rsidRDefault="003662B2" w:rsidP="003662B2">
      <w:p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t>References:</w:t>
      </w:r>
    </w:p>
    <w:p w14:paraId="78DBF73C" w14:textId="77777777" w:rsidR="003662B2" w:rsidRPr="003662B2" w:rsidRDefault="003662B2" w:rsidP="003662B2">
      <w:pPr>
        <w:tabs>
          <w:tab w:val="right" w:pos="10800"/>
        </w:tabs>
        <w:spacing w:after="0" w:line="240" w:lineRule="auto"/>
        <w:jc w:val="both"/>
        <w:outlineLvl w:val="0"/>
        <w:rPr>
          <w:rFonts w:ascii="Calibri" w:hAnsi="Calibri" w:cs="Calibri"/>
          <w:bCs/>
          <w:sz w:val="19"/>
          <w:szCs w:val="19"/>
        </w:rPr>
      </w:pPr>
    </w:p>
    <w:p w14:paraId="2335C5AF" w14:textId="77777777" w:rsidR="00C665E0" w:rsidRPr="00C665E0" w:rsidRDefault="00C665E0" w:rsidP="00C665E0">
      <w:pPr>
        <w:rPr>
          <w:rFonts w:ascii="Calibri" w:hAnsi="Calibri" w:cs="Calibri"/>
          <w:b/>
          <w:bCs/>
          <w:sz w:val="19"/>
          <w:szCs w:val="19"/>
        </w:rPr>
      </w:pPr>
      <w:r w:rsidRPr="00C665E0">
        <w:rPr>
          <w:rFonts w:ascii="Calibri" w:hAnsi="Calibri" w:cs="Calibri"/>
          <w:b/>
          <w:bCs/>
          <w:sz w:val="19"/>
          <w:szCs w:val="19"/>
        </w:rPr>
        <w:t>Dr. Michael S Berlin MD, MSc, FAOO</w:t>
      </w:r>
      <w:r w:rsidRPr="00C665E0">
        <w:rPr>
          <w:rFonts w:ascii="Calibri" w:hAnsi="Calibri" w:cs="Calibri"/>
          <w:sz w:val="19"/>
          <w:szCs w:val="19"/>
        </w:rPr>
        <w:t xml:space="preserve"> </w:t>
      </w:r>
      <w:r w:rsidRPr="00C665E0">
        <w:rPr>
          <w:rFonts w:ascii="Calibri" w:hAnsi="Calibri" w:cs="Calibri"/>
          <w:sz w:val="19"/>
          <w:szCs w:val="19"/>
        </w:rPr>
        <w:tab/>
      </w:r>
      <w:r w:rsidRPr="00C665E0">
        <w:rPr>
          <w:rFonts w:ascii="Calibri" w:hAnsi="Calibri" w:cs="Calibri"/>
          <w:b/>
          <w:bCs/>
          <w:sz w:val="19"/>
          <w:szCs w:val="19"/>
        </w:rPr>
        <w:t xml:space="preserve">Founder and CEO/CMO EyeLight Innovations </w:t>
      </w:r>
    </w:p>
    <w:p w14:paraId="60ED7CC6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hyperlink r:id="rId8" w:history="1">
        <w:r w:rsidRPr="00C665E0">
          <w:rPr>
            <w:rStyle w:val="Hyperlink"/>
            <w:rFonts w:ascii="Calibri" w:hAnsi="Calibri" w:cs="Calibri"/>
            <w:sz w:val="19"/>
            <w:szCs w:val="19"/>
          </w:rPr>
          <w:t>berlinbox@gmail.com</w:t>
        </w:r>
      </w:hyperlink>
      <w:r w:rsidRPr="00C665E0">
        <w:rPr>
          <w:rFonts w:ascii="Calibri" w:hAnsi="Calibri" w:cs="Calibri"/>
          <w:sz w:val="19"/>
          <w:szCs w:val="19"/>
        </w:rPr>
        <w:t xml:space="preserve">, 1 (310) 766-2111, </w:t>
      </w:r>
      <w:hyperlink r:id="rId9" w:history="1">
        <w:r w:rsidRPr="00C665E0">
          <w:rPr>
            <w:rStyle w:val="Hyperlink"/>
            <w:rFonts w:ascii="Calibri" w:hAnsi="Calibri" w:cs="Calibri"/>
            <w:sz w:val="19"/>
            <w:szCs w:val="19"/>
          </w:rPr>
          <w:t>https://www.linkedin.com/in/michael-s-berlin-md-msc-faao-526327109/</w:t>
        </w:r>
      </w:hyperlink>
    </w:p>
    <w:p w14:paraId="11D8AC99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r w:rsidRPr="00C665E0">
        <w:rPr>
          <w:rFonts w:ascii="Calibri" w:hAnsi="Calibri" w:cs="Calibri"/>
          <w:sz w:val="19"/>
          <w:szCs w:val="19"/>
        </w:rPr>
        <w:t>Direct Supervisor (4 years at EyeLight Innovations)</w:t>
      </w:r>
    </w:p>
    <w:p w14:paraId="406215F1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</w:p>
    <w:p w14:paraId="0DF08669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r w:rsidRPr="00C665E0">
        <w:rPr>
          <w:rFonts w:ascii="Calibri" w:hAnsi="Calibri" w:cs="Calibri"/>
          <w:b/>
          <w:bCs/>
          <w:sz w:val="19"/>
          <w:szCs w:val="19"/>
        </w:rPr>
        <w:t>Mikael Totterman</w:t>
      </w:r>
      <w:r w:rsidRPr="00C665E0">
        <w:rPr>
          <w:rFonts w:ascii="Calibri" w:hAnsi="Calibri" w:cs="Calibri"/>
          <w:sz w:val="19"/>
          <w:szCs w:val="19"/>
        </w:rPr>
        <w:t xml:space="preserve"> </w:t>
      </w:r>
      <w:r w:rsidRPr="00C665E0">
        <w:rPr>
          <w:rFonts w:ascii="Calibri" w:hAnsi="Calibri" w:cs="Calibri"/>
          <w:sz w:val="19"/>
          <w:szCs w:val="19"/>
        </w:rPr>
        <w:tab/>
      </w:r>
      <w:r w:rsidRPr="00C665E0">
        <w:rPr>
          <w:rFonts w:ascii="Calibri" w:hAnsi="Calibri" w:cs="Calibri"/>
          <w:sz w:val="19"/>
          <w:szCs w:val="19"/>
        </w:rPr>
        <w:tab/>
      </w:r>
      <w:r w:rsidRPr="00C665E0">
        <w:rPr>
          <w:rFonts w:ascii="Calibri" w:hAnsi="Calibri" w:cs="Calibri"/>
          <w:sz w:val="19"/>
          <w:szCs w:val="19"/>
        </w:rPr>
        <w:tab/>
      </w:r>
      <w:r w:rsidRPr="00C665E0">
        <w:rPr>
          <w:rFonts w:ascii="Calibri" w:hAnsi="Calibri" w:cs="Calibri"/>
          <w:b/>
          <w:bCs/>
          <w:sz w:val="19"/>
          <w:szCs w:val="19"/>
        </w:rPr>
        <w:t xml:space="preserve">Founder and President </w:t>
      </w:r>
      <w:proofErr w:type="spellStart"/>
      <w:r w:rsidRPr="00C665E0">
        <w:rPr>
          <w:rFonts w:ascii="Calibri" w:hAnsi="Calibri" w:cs="Calibri"/>
          <w:b/>
          <w:bCs/>
          <w:sz w:val="19"/>
          <w:szCs w:val="19"/>
        </w:rPr>
        <w:t>Cleriovision</w:t>
      </w:r>
      <w:proofErr w:type="spellEnd"/>
      <w:r w:rsidRPr="00C665E0">
        <w:rPr>
          <w:rFonts w:ascii="Calibri" w:hAnsi="Calibri" w:cs="Calibri"/>
          <w:b/>
          <w:bCs/>
          <w:sz w:val="19"/>
          <w:szCs w:val="19"/>
        </w:rPr>
        <w:t xml:space="preserve"> Inc.  </w:t>
      </w:r>
      <w:r w:rsidRPr="00C665E0">
        <w:rPr>
          <w:rFonts w:ascii="Calibri" w:hAnsi="Calibri" w:cs="Calibri"/>
          <w:b/>
          <w:bCs/>
          <w:sz w:val="19"/>
          <w:szCs w:val="19"/>
        </w:rPr>
        <w:tab/>
      </w:r>
    </w:p>
    <w:p w14:paraId="5F612509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hyperlink r:id="rId10" w:history="1">
        <w:r w:rsidRPr="00C665E0">
          <w:rPr>
            <w:rStyle w:val="Hyperlink"/>
            <w:rFonts w:ascii="Calibri" w:hAnsi="Calibri" w:cs="Calibri"/>
            <w:sz w:val="19"/>
            <w:szCs w:val="19"/>
          </w:rPr>
          <w:t>Mtotterman@cleriovision.com</w:t>
        </w:r>
      </w:hyperlink>
      <w:r w:rsidRPr="00C665E0">
        <w:rPr>
          <w:rFonts w:ascii="Calibri" w:hAnsi="Calibri" w:cs="Calibri"/>
          <w:sz w:val="19"/>
          <w:szCs w:val="19"/>
        </w:rPr>
        <w:t xml:space="preserve">, 617 216 7881,  </w:t>
      </w:r>
      <w:hyperlink r:id="rId11" w:history="1">
        <w:r w:rsidRPr="00C665E0">
          <w:rPr>
            <w:rStyle w:val="Hyperlink"/>
            <w:rFonts w:ascii="Calibri" w:hAnsi="Calibri" w:cs="Calibri"/>
            <w:sz w:val="19"/>
            <w:szCs w:val="19"/>
          </w:rPr>
          <w:t>https://www.linkedin.com/in/totterman/</w:t>
        </w:r>
      </w:hyperlink>
    </w:p>
    <w:p w14:paraId="2CD6C1A2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r w:rsidRPr="00C665E0">
        <w:rPr>
          <w:rFonts w:ascii="Calibri" w:hAnsi="Calibri" w:cs="Calibri"/>
          <w:sz w:val="19"/>
          <w:szCs w:val="19"/>
        </w:rPr>
        <w:t xml:space="preserve">Direct Supervisor (5 years at </w:t>
      </w:r>
      <w:proofErr w:type="spellStart"/>
      <w:r w:rsidRPr="00C665E0">
        <w:rPr>
          <w:rFonts w:ascii="Calibri" w:hAnsi="Calibri" w:cs="Calibri"/>
          <w:sz w:val="19"/>
          <w:szCs w:val="19"/>
        </w:rPr>
        <w:t>Cleriovision</w:t>
      </w:r>
      <w:proofErr w:type="spellEnd"/>
      <w:r w:rsidRPr="00C665E0">
        <w:rPr>
          <w:rFonts w:ascii="Calibri" w:hAnsi="Calibri" w:cs="Calibri"/>
          <w:sz w:val="19"/>
          <w:szCs w:val="19"/>
        </w:rPr>
        <w:t>)</w:t>
      </w:r>
    </w:p>
    <w:p w14:paraId="45CF24E4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</w:p>
    <w:p w14:paraId="36C70BC8" w14:textId="77777777" w:rsidR="00C665E0" w:rsidRPr="00C665E0" w:rsidRDefault="00C665E0" w:rsidP="00C665E0">
      <w:pPr>
        <w:rPr>
          <w:rFonts w:ascii="Calibri" w:hAnsi="Calibri" w:cs="Calibri"/>
          <w:b/>
          <w:bCs/>
          <w:sz w:val="19"/>
          <w:szCs w:val="19"/>
        </w:rPr>
      </w:pPr>
      <w:r w:rsidRPr="00C665E0">
        <w:rPr>
          <w:rFonts w:ascii="Calibri" w:hAnsi="Calibri" w:cs="Calibri"/>
          <w:b/>
          <w:bCs/>
          <w:sz w:val="19"/>
          <w:szCs w:val="19"/>
        </w:rPr>
        <w:t>Michael Hite</w:t>
      </w:r>
      <w:r w:rsidRPr="00C665E0">
        <w:rPr>
          <w:rFonts w:ascii="Calibri" w:hAnsi="Calibri" w:cs="Calibri"/>
          <w:b/>
          <w:bCs/>
          <w:sz w:val="19"/>
          <w:szCs w:val="19"/>
        </w:rPr>
        <w:tab/>
      </w:r>
      <w:r w:rsidRPr="00C665E0">
        <w:rPr>
          <w:rFonts w:ascii="Calibri" w:hAnsi="Calibri" w:cs="Calibri"/>
          <w:b/>
          <w:bCs/>
          <w:sz w:val="19"/>
          <w:szCs w:val="19"/>
        </w:rPr>
        <w:tab/>
      </w:r>
      <w:r w:rsidRPr="00C665E0">
        <w:rPr>
          <w:rFonts w:ascii="Calibri" w:hAnsi="Calibri" w:cs="Calibri"/>
          <w:b/>
          <w:bCs/>
          <w:sz w:val="19"/>
          <w:szCs w:val="19"/>
        </w:rPr>
        <w:tab/>
      </w:r>
      <w:r w:rsidRPr="00C665E0">
        <w:rPr>
          <w:rFonts w:ascii="Calibri" w:hAnsi="Calibri" w:cs="Calibri"/>
          <w:b/>
          <w:bCs/>
          <w:sz w:val="19"/>
          <w:szCs w:val="19"/>
        </w:rPr>
        <w:tab/>
        <w:t>CEO of Ayuda Inc</w:t>
      </w:r>
    </w:p>
    <w:p w14:paraId="0D1BC00A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proofErr w:type="spellStart"/>
      <w:r w:rsidRPr="00C665E0">
        <w:rPr>
          <w:rFonts w:ascii="Calibri" w:hAnsi="Calibri" w:cs="Calibri"/>
          <w:sz w:val="19"/>
          <w:szCs w:val="19"/>
        </w:rPr>
        <w:t>mhite</w:t>
      </w:r>
      <w:proofErr w:type="spellEnd"/>
      <w:r w:rsidRPr="00C665E0">
        <w:rPr>
          <w:rFonts w:ascii="Calibri" w:hAnsi="Calibri" w:cs="Calibri"/>
          <w:sz w:val="19"/>
          <w:szCs w:val="19"/>
        </w:rPr>
        <w:t xml:space="preserve"> @ Ayudawear.com, 1 206 697-5817, </w:t>
      </w:r>
      <w:hyperlink r:id="rId12" w:history="1">
        <w:r w:rsidRPr="00C665E0">
          <w:rPr>
            <w:rStyle w:val="Hyperlink"/>
            <w:rFonts w:ascii="Calibri" w:hAnsi="Calibri" w:cs="Calibri"/>
            <w:sz w:val="19"/>
            <w:szCs w:val="19"/>
          </w:rPr>
          <w:t>https://www.linkedin.com/in/michael-hite-ayuda/</w:t>
        </w:r>
      </w:hyperlink>
    </w:p>
    <w:p w14:paraId="7CA304F0" w14:textId="77777777" w:rsidR="00C665E0" w:rsidRPr="00C665E0" w:rsidRDefault="00C665E0" w:rsidP="00C665E0">
      <w:pPr>
        <w:rPr>
          <w:rFonts w:ascii="Calibri" w:hAnsi="Calibri" w:cs="Calibri"/>
          <w:sz w:val="19"/>
          <w:szCs w:val="19"/>
        </w:rPr>
      </w:pPr>
      <w:r w:rsidRPr="00C665E0">
        <w:rPr>
          <w:rFonts w:ascii="Calibri" w:hAnsi="Calibri" w:cs="Calibri"/>
          <w:sz w:val="19"/>
          <w:szCs w:val="19"/>
        </w:rPr>
        <w:t>Directly reported to Michael</w:t>
      </w:r>
    </w:p>
    <w:p w14:paraId="0CABBE9A" w14:textId="77777777" w:rsidR="007B7B8E" w:rsidRPr="007B7B8E" w:rsidRDefault="007B7B8E">
      <w:pPr>
        <w:rPr>
          <w:rFonts w:ascii="Calibri" w:hAnsi="Calibri" w:cs="Calibri"/>
          <w:sz w:val="19"/>
          <w:szCs w:val="19"/>
        </w:rPr>
      </w:pPr>
    </w:p>
    <w:sectPr w:rsidR="007B7B8E" w:rsidRPr="007B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5BA6"/>
    <w:multiLevelType w:val="hybridMultilevel"/>
    <w:tmpl w:val="678C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647"/>
    <w:multiLevelType w:val="hybridMultilevel"/>
    <w:tmpl w:val="80EA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53F59"/>
    <w:multiLevelType w:val="hybridMultilevel"/>
    <w:tmpl w:val="D782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A1D71"/>
    <w:multiLevelType w:val="hybridMultilevel"/>
    <w:tmpl w:val="6282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51069">
    <w:abstractNumId w:val="0"/>
  </w:num>
  <w:num w:numId="2" w16cid:durableId="221599718">
    <w:abstractNumId w:val="3"/>
  </w:num>
  <w:num w:numId="3" w16cid:durableId="1902205918">
    <w:abstractNumId w:val="1"/>
  </w:num>
  <w:num w:numId="4" w16cid:durableId="177196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8E"/>
    <w:rsid w:val="000E5489"/>
    <w:rsid w:val="00153BF7"/>
    <w:rsid w:val="002A1ADC"/>
    <w:rsid w:val="003662B2"/>
    <w:rsid w:val="004A3644"/>
    <w:rsid w:val="00582B22"/>
    <w:rsid w:val="00713C97"/>
    <w:rsid w:val="00772D5B"/>
    <w:rsid w:val="007B7B8E"/>
    <w:rsid w:val="00A25ACA"/>
    <w:rsid w:val="00B44914"/>
    <w:rsid w:val="00C665E0"/>
    <w:rsid w:val="00DE6D91"/>
    <w:rsid w:val="00FA13F3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0C35"/>
  <w15:chartTrackingRefBased/>
  <w15:docId w15:val="{53E8F8BC-E51C-407D-8716-4903E0F9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B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B8E"/>
    <w:rPr>
      <w:b/>
      <w:bCs/>
      <w:smallCaps/>
      <w:color w:val="0F4761" w:themeColor="accent1" w:themeShade="BF"/>
      <w:spacing w:val="5"/>
    </w:rPr>
  </w:style>
  <w:style w:type="paragraph" w:customStyle="1" w:styleId="nClientName">
    <w:name w:val="n Client Name"/>
    <w:basedOn w:val="Normal"/>
    <w:link w:val="nClientNameChar"/>
    <w:qFormat/>
    <w:rsid w:val="007B7B8E"/>
    <w:pPr>
      <w:spacing w:after="0" w:line="240" w:lineRule="auto"/>
      <w:textDirection w:val="btLr"/>
    </w:pPr>
    <w:rPr>
      <w:rFonts w:ascii="Calibri" w:eastAsia="Arial" w:hAnsi="Calibri" w:cs="Arial"/>
      <w:b/>
      <w:smallCaps/>
      <w:color w:val="002060"/>
      <w:kern w:val="0"/>
      <w:sz w:val="44"/>
      <w:szCs w:val="22"/>
    </w:rPr>
  </w:style>
  <w:style w:type="paragraph" w:customStyle="1" w:styleId="nClientphoneemail">
    <w:name w:val="n Client phone email"/>
    <w:basedOn w:val="Normal"/>
    <w:link w:val="nClientphoneemailChar"/>
    <w:qFormat/>
    <w:rsid w:val="007B7B8E"/>
    <w:pPr>
      <w:tabs>
        <w:tab w:val="right" w:pos="9720"/>
        <w:tab w:val="left" w:pos="9810"/>
      </w:tabs>
      <w:spacing w:before="4" w:after="0" w:line="276" w:lineRule="auto"/>
      <w:ind w:left="130"/>
      <w:jc w:val="both"/>
    </w:pPr>
    <w:rPr>
      <w:rFonts w:ascii="Calibri" w:eastAsia="Calibri" w:hAnsi="Calibri" w:cs="Calibri"/>
      <w:noProof/>
      <w:color w:val="21306A"/>
      <w:kern w:val="0"/>
      <w:sz w:val="22"/>
      <w:szCs w:val="22"/>
      <w:u w:color="21306A"/>
    </w:rPr>
  </w:style>
  <w:style w:type="paragraph" w:customStyle="1" w:styleId="nH3left">
    <w:name w:val="n H3 left"/>
    <w:basedOn w:val="Normal"/>
    <w:link w:val="nH3leftChar"/>
    <w:qFormat/>
    <w:rsid w:val="007B7B8E"/>
    <w:pPr>
      <w:spacing w:before="120" w:after="80" w:line="240" w:lineRule="auto"/>
    </w:pPr>
    <w:rPr>
      <w:rFonts w:ascii="Calibri" w:eastAsia="Corbel" w:hAnsi="Calibri" w:cs="Corbel"/>
      <w:b/>
      <w:color w:val="002060"/>
      <w:kern w:val="0"/>
      <w:sz w:val="21"/>
      <w:szCs w:val="22"/>
    </w:rPr>
  </w:style>
  <w:style w:type="character" w:customStyle="1" w:styleId="nH3leftChar">
    <w:name w:val="n H3 left Char"/>
    <w:basedOn w:val="DefaultParagraphFont"/>
    <w:link w:val="nH3left"/>
    <w:rsid w:val="007B7B8E"/>
    <w:rPr>
      <w:rFonts w:ascii="Calibri" w:eastAsia="Corbel" w:hAnsi="Calibri" w:cs="Corbel"/>
      <w:b/>
      <w:color w:val="002060"/>
      <w:kern w:val="0"/>
      <w:sz w:val="21"/>
      <w:szCs w:val="22"/>
    </w:rPr>
  </w:style>
  <w:style w:type="paragraph" w:customStyle="1" w:styleId="nbodytextjustified">
    <w:name w:val="n body text justified"/>
    <w:basedOn w:val="Normal"/>
    <w:link w:val="nbodytextjustifiedChar"/>
    <w:qFormat/>
    <w:rsid w:val="007B7B8E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</w:pPr>
    <w:rPr>
      <w:rFonts w:ascii="Calibri" w:eastAsia="Corbel" w:hAnsi="Calibri" w:cstheme="minorHAnsi"/>
      <w:color w:val="000000"/>
      <w:kern w:val="0"/>
      <w:sz w:val="20"/>
      <w:szCs w:val="22"/>
    </w:rPr>
  </w:style>
  <w:style w:type="paragraph" w:customStyle="1" w:styleId="nH2">
    <w:name w:val="n H2"/>
    <w:basedOn w:val="Normal"/>
    <w:link w:val="nH2Char"/>
    <w:qFormat/>
    <w:rsid w:val="007B7B8E"/>
    <w:pPr>
      <w:pBdr>
        <w:top w:val="nil"/>
        <w:left w:val="nil"/>
        <w:bottom w:val="nil"/>
        <w:right w:val="nil"/>
        <w:between w:val="nil"/>
      </w:pBdr>
      <w:tabs>
        <w:tab w:val="left" w:pos="8122"/>
        <w:tab w:val="left" w:pos="8554"/>
      </w:tabs>
      <w:spacing w:before="120" w:after="60" w:line="240" w:lineRule="auto"/>
      <w:jc w:val="center"/>
    </w:pPr>
    <w:rPr>
      <w:rFonts w:ascii="Calibri" w:eastAsia="Corbel" w:hAnsi="Calibri" w:cs="Corbel"/>
      <w:b/>
      <w:color w:val="002060"/>
      <w:kern w:val="0"/>
      <w:sz w:val="21"/>
      <w:szCs w:val="28"/>
    </w:rPr>
  </w:style>
  <w:style w:type="character" w:customStyle="1" w:styleId="nbodytextjustifiedChar">
    <w:name w:val="n body text justified Char"/>
    <w:basedOn w:val="DefaultParagraphFont"/>
    <w:link w:val="nbodytextjustified"/>
    <w:rsid w:val="007B7B8E"/>
    <w:rPr>
      <w:rFonts w:ascii="Calibri" w:eastAsia="Corbel" w:hAnsi="Calibri" w:cstheme="minorHAnsi"/>
      <w:color w:val="000000"/>
      <w:kern w:val="0"/>
      <w:sz w:val="20"/>
      <w:szCs w:val="22"/>
    </w:rPr>
  </w:style>
  <w:style w:type="character" w:customStyle="1" w:styleId="nClientNameChar">
    <w:name w:val="n Client Name Char"/>
    <w:basedOn w:val="DefaultParagraphFont"/>
    <w:link w:val="nClientName"/>
    <w:rsid w:val="007B7B8E"/>
    <w:rPr>
      <w:rFonts w:ascii="Calibri" w:eastAsia="Arial" w:hAnsi="Calibri" w:cs="Arial"/>
      <w:b/>
      <w:smallCaps/>
      <w:color w:val="002060"/>
      <w:kern w:val="0"/>
      <w:sz w:val="44"/>
      <w:szCs w:val="22"/>
    </w:rPr>
  </w:style>
  <w:style w:type="character" w:customStyle="1" w:styleId="nH2Char">
    <w:name w:val="n H2 Char"/>
    <w:basedOn w:val="DefaultParagraphFont"/>
    <w:link w:val="nH2"/>
    <w:rsid w:val="007B7B8E"/>
    <w:rPr>
      <w:rFonts w:ascii="Calibri" w:eastAsia="Corbel" w:hAnsi="Calibri" w:cs="Corbel"/>
      <w:b/>
      <w:color w:val="002060"/>
      <w:kern w:val="0"/>
      <w:sz w:val="21"/>
      <w:szCs w:val="28"/>
    </w:rPr>
  </w:style>
  <w:style w:type="paragraph" w:customStyle="1" w:styleId="nClientLinkedin">
    <w:name w:val="n Client Linkedin"/>
    <w:basedOn w:val="nClientphoneemail"/>
    <w:link w:val="nClientLinkedinChar"/>
    <w:qFormat/>
    <w:rsid w:val="007B7B8E"/>
    <w:pPr>
      <w:pBdr>
        <w:top w:val="single" w:sz="2" w:space="1" w:color="auto"/>
      </w:pBdr>
      <w:spacing w:after="120" w:line="220" w:lineRule="exact"/>
      <w:textDirection w:val="btLr"/>
    </w:pPr>
    <w:rPr>
      <w:color w:val="000000"/>
    </w:rPr>
  </w:style>
  <w:style w:type="character" w:customStyle="1" w:styleId="nClientphoneemailChar">
    <w:name w:val="n Client phone email Char"/>
    <w:basedOn w:val="DefaultParagraphFont"/>
    <w:link w:val="nClientphoneemail"/>
    <w:rsid w:val="007B7B8E"/>
    <w:rPr>
      <w:rFonts w:ascii="Calibri" w:eastAsia="Calibri" w:hAnsi="Calibri" w:cs="Calibri"/>
      <w:noProof/>
      <w:color w:val="21306A"/>
      <w:kern w:val="0"/>
      <w:sz w:val="22"/>
      <w:szCs w:val="22"/>
      <w:u w:color="21306A"/>
    </w:rPr>
  </w:style>
  <w:style w:type="character" w:customStyle="1" w:styleId="nClientLinkedinChar">
    <w:name w:val="n Client Linkedin Char"/>
    <w:basedOn w:val="DefaultParagraphFont"/>
    <w:link w:val="nClientLinkedin"/>
    <w:rsid w:val="007B7B8E"/>
    <w:rPr>
      <w:rFonts w:ascii="Calibri" w:eastAsia="Calibri" w:hAnsi="Calibri" w:cs="Calibri"/>
      <w:noProof/>
      <w:color w:val="000000"/>
      <w:kern w:val="0"/>
      <w:sz w:val="22"/>
      <w:szCs w:val="22"/>
      <w:u w:color="21306A"/>
    </w:rPr>
  </w:style>
  <w:style w:type="paragraph" w:customStyle="1" w:styleId="ncareerbullets">
    <w:name w:val="n career bullets"/>
    <w:basedOn w:val="Normal"/>
    <w:link w:val="ncareerbulletsChar"/>
    <w:qFormat/>
    <w:rsid w:val="007B7B8E"/>
    <w:pPr>
      <w:pBdr>
        <w:top w:val="nil"/>
        <w:left w:val="nil"/>
        <w:bottom w:val="nil"/>
        <w:right w:val="nil"/>
        <w:between w:val="nil"/>
      </w:pBdr>
      <w:spacing w:after="80" w:line="200" w:lineRule="exact"/>
      <w:ind w:left="1296" w:hanging="360"/>
    </w:pPr>
    <w:rPr>
      <w:rFonts w:ascii="Calibri" w:eastAsia="Corbel" w:hAnsi="Calibri" w:cs="Corbel"/>
      <w:color w:val="000000"/>
      <w:kern w:val="0"/>
      <w:sz w:val="20"/>
      <w:szCs w:val="22"/>
    </w:rPr>
  </w:style>
  <w:style w:type="character" w:customStyle="1" w:styleId="ncareerbulletsChar">
    <w:name w:val="n career bullets Char"/>
    <w:basedOn w:val="DefaultParagraphFont"/>
    <w:link w:val="ncareerbullets"/>
    <w:rsid w:val="007B7B8E"/>
    <w:rPr>
      <w:rFonts w:ascii="Calibri" w:eastAsia="Corbel" w:hAnsi="Calibri" w:cs="Corbel"/>
      <w:color w:val="000000"/>
      <w:kern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7B7B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B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2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linbox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nsummers.net/" TargetMode="External"/><Relationship Id="rId12" Type="http://schemas.openxmlformats.org/officeDocument/2006/relationships/hyperlink" Target="https://www.linkedin.com/in/michael-hite-ay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.Summers@outlook.com" TargetMode="External"/><Relationship Id="rId11" Type="http://schemas.openxmlformats.org/officeDocument/2006/relationships/hyperlink" Target="https://www.linkedin.com/in/totterman/" TargetMode="External"/><Relationship Id="rId5" Type="http://schemas.openxmlformats.org/officeDocument/2006/relationships/hyperlink" Target="https://www.linkedin.com/in/dan-summers/" TargetMode="External"/><Relationship Id="rId10" Type="http://schemas.openxmlformats.org/officeDocument/2006/relationships/hyperlink" Target="mailto:Mtotterman@cleriovis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ichael-s-berlin-md-msc-faao-52632710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900</Words>
  <Characters>5953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Summers</dc:creator>
  <cp:keywords/>
  <dc:description/>
  <cp:lastModifiedBy>Dan Summers</cp:lastModifiedBy>
  <cp:revision>4</cp:revision>
  <dcterms:created xsi:type="dcterms:W3CDTF">2026-03-21T18:15:00Z</dcterms:created>
  <dcterms:modified xsi:type="dcterms:W3CDTF">2026-04-02T20:45:00Z</dcterms:modified>
</cp:coreProperties>
</file>