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AA55" w14:textId="77777777" w:rsidR="002C0A13" w:rsidRPr="002C0A13" w:rsidRDefault="002C0A13" w:rsidP="002C0A13">
      <w:pPr>
        <w:shd w:val="clear" w:color="auto" w:fill="FFFFFF"/>
        <w:spacing w:after="150" w:line="600" w:lineRule="atLeast"/>
        <w:textAlignment w:val="baseline"/>
        <w:outlineLvl w:val="0"/>
        <w:rPr>
          <w:rFonts w:ascii="Open Sans" w:eastAsia="Times New Roman" w:hAnsi="Open Sans" w:cs="Open Sans"/>
          <w:color w:val="333333"/>
          <w:kern w:val="36"/>
          <w:sz w:val="54"/>
          <w:szCs w:val="54"/>
          <w:lang w:eastAsia="en-GB"/>
        </w:rPr>
      </w:pPr>
      <w:r w:rsidRPr="002C0A13">
        <w:rPr>
          <w:rFonts w:ascii="Open Sans" w:eastAsia="Times New Roman" w:hAnsi="Open Sans" w:cs="Open Sans"/>
          <w:color w:val="333333"/>
          <w:kern w:val="36"/>
          <w:sz w:val="54"/>
          <w:szCs w:val="54"/>
          <w:lang w:eastAsia="en-GB"/>
        </w:rPr>
        <w:t xml:space="preserve">Spending review: children’s services cash boost means Labour delivering on care review – </w:t>
      </w:r>
      <w:proofErr w:type="spellStart"/>
      <w:proofErr w:type="gramStart"/>
      <w:r w:rsidRPr="002C0A13">
        <w:rPr>
          <w:rFonts w:ascii="Open Sans" w:eastAsia="Times New Roman" w:hAnsi="Open Sans" w:cs="Open Sans"/>
          <w:color w:val="333333"/>
          <w:kern w:val="36"/>
          <w:sz w:val="54"/>
          <w:szCs w:val="54"/>
          <w:lang w:eastAsia="en-GB"/>
        </w:rPr>
        <w:t>MacAlister</w:t>
      </w:r>
      <w:proofErr w:type="spellEnd"/>
      <w:proofErr w:type="gramEnd"/>
    </w:p>
    <w:p w14:paraId="2A1B6A07" w14:textId="77777777" w:rsidR="002C0A13" w:rsidRPr="002C0A13" w:rsidRDefault="002C0A13" w:rsidP="002C0A13">
      <w:pPr>
        <w:shd w:val="clear" w:color="auto" w:fill="FFFFFF"/>
        <w:spacing w:after="300" w:line="330" w:lineRule="atLeast"/>
        <w:textAlignment w:val="baseline"/>
        <w:outlineLvl w:val="1"/>
        <w:rPr>
          <w:rFonts w:ascii="Open Sans" w:eastAsia="Times New Roman" w:hAnsi="Open Sans" w:cs="Open Sans"/>
          <w:color w:val="333333"/>
          <w:sz w:val="27"/>
          <w:szCs w:val="27"/>
          <w:lang w:eastAsia="en-GB"/>
        </w:rPr>
      </w:pPr>
      <w:r w:rsidRPr="002C0A13">
        <w:rPr>
          <w:rFonts w:ascii="Open Sans" w:eastAsia="Times New Roman" w:hAnsi="Open Sans" w:cs="Open Sans"/>
          <w:color w:val="333333"/>
          <w:sz w:val="27"/>
          <w:szCs w:val="27"/>
          <w:lang w:eastAsia="en-GB"/>
        </w:rPr>
        <w:t xml:space="preserve">Rachel Reeves announces £1.1bn more for children's social care reform and care placements up to 2029, while maintaining existing investment in family help and child protection, in settlement hailed by care review </w:t>
      </w:r>
      <w:proofErr w:type="gramStart"/>
      <w:r w:rsidRPr="002C0A13">
        <w:rPr>
          <w:rFonts w:ascii="Open Sans" w:eastAsia="Times New Roman" w:hAnsi="Open Sans" w:cs="Open Sans"/>
          <w:color w:val="333333"/>
          <w:sz w:val="27"/>
          <w:szCs w:val="27"/>
          <w:lang w:eastAsia="en-GB"/>
        </w:rPr>
        <w:t>lead</w:t>
      </w:r>
      <w:proofErr w:type="gramEnd"/>
      <w:r w:rsidRPr="002C0A13">
        <w:rPr>
          <w:rFonts w:ascii="Open Sans" w:eastAsia="Times New Roman" w:hAnsi="Open Sans" w:cs="Open Sans"/>
          <w:color w:val="333333"/>
          <w:sz w:val="27"/>
          <w:szCs w:val="27"/>
          <w:lang w:eastAsia="en-GB"/>
        </w:rPr>
        <w:t> </w:t>
      </w:r>
    </w:p>
    <w:p w14:paraId="78BF5EA3"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333333"/>
          <w:sz w:val="21"/>
          <w:szCs w:val="21"/>
          <w:lang w:eastAsia="en-GB"/>
        </w:rPr>
      </w:pPr>
      <w:r w:rsidRPr="002C0A13">
        <w:rPr>
          <w:rFonts w:ascii="Helvetica Neue" w:eastAsia="Times New Roman" w:hAnsi="Helvetica Neue" w:cs="Times New Roman"/>
          <w:color w:val="333333"/>
          <w:sz w:val="21"/>
          <w:szCs w:val="21"/>
          <w:bdr w:val="none" w:sz="0" w:space="0" w:color="auto" w:frame="1"/>
          <w:lang w:eastAsia="en-GB"/>
        </w:rPr>
        <w:t>by</w:t>
      </w:r>
      <w:r w:rsidRPr="002C0A13">
        <w:rPr>
          <w:rFonts w:ascii="Helvetica Neue" w:eastAsia="Times New Roman" w:hAnsi="Helvetica Neue" w:cs="Times New Roman"/>
          <w:color w:val="333333"/>
          <w:sz w:val="21"/>
          <w:szCs w:val="21"/>
          <w:lang w:eastAsia="en-GB"/>
        </w:rPr>
        <w:t> </w:t>
      </w:r>
      <w:proofErr w:type="spellStart"/>
      <w:r w:rsidRPr="002C0A13">
        <w:rPr>
          <w:rFonts w:ascii="Helvetica Neue" w:eastAsia="Times New Roman" w:hAnsi="Helvetica Neue" w:cs="Times New Roman"/>
          <w:color w:val="333333"/>
          <w:sz w:val="21"/>
          <w:szCs w:val="21"/>
          <w:bdr w:val="none" w:sz="0" w:space="0" w:color="auto" w:frame="1"/>
          <w:lang w:eastAsia="en-GB"/>
        </w:rPr>
        <w:fldChar w:fldCharType="begin"/>
      </w:r>
      <w:r w:rsidRPr="002C0A13">
        <w:rPr>
          <w:rFonts w:ascii="Helvetica Neue" w:eastAsia="Times New Roman" w:hAnsi="Helvetica Neue" w:cs="Times New Roman"/>
          <w:color w:val="333333"/>
          <w:sz w:val="21"/>
          <w:szCs w:val="21"/>
          <w:bdr w:val="none" w:sz="0" w:space="0" w:color="auto" w:frame="1"/>
          <w:lang w:eastAsia="en-GB"/>
        </w:rPr>
        <w:instrText>HYPERLINK "https://www.communitycare.co.uk/author/f3206a8f44bd451f92cd7d9d9620297c/" \o "Posts by Mithran Samuel"</w:instrText>
      </w:r>
      <w:r w:rsidRPr="002C0A13">
        <w:rPr>
          <w:rFonts w:ascii="Helvetica Neue" w:eastAsia="Times New Roman" w:hAnsi="Helvetica Neue" w:cs="Times New Roman"/>
          <w:color w:val="333333"/>
          <w:sz w:val="21"/>
          <w:szCs w:val="21"/>
          <w:bdr w:val="none" w:sz="0" w:space="0" w:color="auto" w:frame="1"/>
          <w:lang w:eastAsia="en-GB"/>
        </w:rPr>
      </w:r>
      <w:r w:rsidRPr="002C0A13">
        <w:rPr>
          <w:rFonts w:ascii="Helvetica Neue" w:eastAsia="Times New Roman" w:hAnsi="Helvetica Neue" w:cs="Times New Roman"/>
          <w:color w:val="333333"/>
          <w:sz w:val="21"/>
          <w:szCs w:val="21"/>
          <w:bdr w:val="none" w:sz="0" w:space="0" w:color="auto" w:frame="1"/>
          <w:lang w:eastAsia="en-GB"/>
        </w:rPr>
        <w:fldChar w:fldCharType="separate"/>
      </w:r>
      <w:r w:rsidRPr="002C0A13">
        <w:rPr>
          <w:rFonts w:ascii="Helvetica Neue" w:eastAsia="Times New Roman" w:hAnsi="Helvetica Neue" w:cs="Times New Roman"/>
          <w:b/>
          <w:bCs/>
          <w:color w:val="888888"/>
          <w:sz w:val="21"/>
          <w:szCs w:val="21"/>
          <w:u w:val="single"/>
          <w:bdr w:val="none" w:sz="0" w:space="0" w:color="auto" w:frame="1"/>
          <w:lang w:eastAsia="en-GB"/>
        </w:rPr>
        <w:t>Mithran</w:t>
      </w:r>
      <w:proofErr w:type="spellEnd"/>
      <w:r w:rsidRPr="002C0A13">
        <w:rPr>
          <w:rFonts w:ascii="Helvetica Neue" w:eastAsia="Times New Roman" w:hAnsi="Helvetica Neue" w:cs="Times New Roman"/>
          <w:b/>
          <w:bCs/>
          <w:color w:val="888888"/>
          <w:sz w:val="21"/>
          <w:szCs w:val="21"/>
          <w:u w:val="single"/>
          <w:bdr w:val="none" w:sz="0" w:space="0" w:color="auto" w:frame="1"/>
          <w:lang w:eastAsia="en-GB"/>
        </w:rPr>
        <w:t xml:space="preserve"> Samuel</w:t>
      </w:r>
      <w:r w:rsidRPr="002C0A13">
        <w:rPr>
          <w:rFonts w:ascii="Helvetica Neue" w:eastAsia="Times New Roman" w:hAnsi="Helvetica Neue" w:cs="Times New Roman"/>
          <w:color w:val="333333"/>
          <w:sz w:val="21"/>
          <w:szCs w:val="21"/>
          <w:bdr w:val="none" w:sz="0" w:space="0" w:color="auto" w:frame="1"/>
          <w:lang w:eastAsia="en-GB"/>
        </w:rPr>
        <w:fldChar w:fldCharType="end"/>
      </w:r>
      <w:r w:rsidRPr="002C0A13">
        <w:rPr>
          <w:rFonts w:ascii="Helvetica Neue" w:eastAsia="Times New Roman" w:hAnsi="Helvetica Neue" w:cs="Times New Roman"/>
          <w:color w:val="333333"/>
          <w:sz w:val="21"/>
          <w:szCs w:val="21"/>
          <w:lang w:eastAsia="en-GB"/>
        </w:rPr>
        <w:t> </w:t>
      </w:r>
      <w:r w:rsidRPr="002C0A13">
        <w:rPr>
          <w:rFonts w:ascii="Helvetica Neue" w:eastAsia="Times New Roman" w:hAnsi="Helvetica Neue" w:cs="Times New Roman"/>
          <w:color w:val="333333"/>
          <w:sz w:val="21"/>
          <w:szCs w:val="21"/>
          <w:bdr w:val="none" w:sz="0" w:space="0" w:color="auto" w:frame="1"/>
          <w:lang w:eastAsia="en-GB"/>
        </w:rPr>
        <w:t>on</w:t>
      </w:r>
      <w:r w:rsidRPr="002C0A13">
        <w:rPr>
          <w:rFonts w:ascii="Helvetica Neue" w:eastAsia="Times New Roman" w:hAnsi="Helvetica Neue" w:cs="Times New Roman"/>
          <w:color w:val="333333"/>
          <w:sz w:val="21"/>
          <w:szCs w:val="21"/>
          <w:lang w:eastAsia="en-GB"/>
        </w:rPr>
        <w:t> June 12, 2025 </w:t>
      </w:r>
      <w:r w:rsidRPr="002C0A13">
        <w:rPr>
          <w:rFonts w:ascii="Helvetica Neue" w:eastAsia="Times New Roman" w:hAnsi="Helvetica Neue" w:cs="Times New Roman"/>
          <w:color w:val="333333"/>
          <w:sz w:val="21"/>
          <w:szCs w:val="21"/>
          <w:bdr w:val="none" w:sz="0" w:space="0" w:color="auto" w:frame="1"/>
          <w:lang w:eastAsia="en-GB"/>
        </w:rPr>
        <w:t>in</w:t>
      </w:r>
      <w:r w:rsidRPr="002C0A13">
        <w:rPr>
          <w:rFonts w:ascii="Helvetica Neue" w:eastAsia="Times New Roman" w:hAnsi="Helvetica Neue" w:cs="Times New Roman"/>
          <w:color w:val="333333"/>
          <w:sz w:val="21"/>
          <w:szCs w:val="21"/>
          <w:lang w:eastAsia="en-GB"/>
        </w:rPr>
        <w:t> </w:t>
      </w:r>
      <w:hyperlink r:id="rId5" w:history="1">
        <w:r w:rsidRPr="002C0A13">
          <w:rPr>
            <w:rFonts w:ascii="Helvetica Neue" w:eastAsia="Times New Roman" w:hAnsi="Helvetica Neue" w:cs="Times New Roman"/>
            <w:b/>
            <w:bCs/>
            <w:color w:val="888888"/>
            <w:sz w:val="21"/>
            <w:szCs w:val="21"/>
            <w:u w:val="single"/>
            <w:bdr w:val="none" w:sz="0" w:space="0" w:color="auto" w:frame="1"/>
            <w:lang w:eastAsia="en-GB"/>
          </w:rPr>
          <w:t>Children</w:t>
        </w:r>
      </w:hyperlink>
      <w:r w:rsidRPr="002C0A13">
        <w:rPr>
          <w:rFonts w:ascii="Helvetica Neue" w:eastAsia="Times New Roman" w:hAnsi="Helvetica Neue" w:cs="Times New Roman"/>
          <w:color w:val="333333"/>
          <w:sz w:val="21"/>
          <w:szCs w:val="21"/>
          <w:bdr w:val="none" w:sz="0" w:space="0" w:color="auto" w:frame="1"/>
          <w:lang w:eastAsia="en-GB"/>
        </w:rPr>
        <w:t>, </w:t>
      </w:r>
      <w:hyperlink r:id="rId6" w:history="1">
        <w:r w:rsidRPr="002C0A13">
          <w:rPr>
            <w:rFonts w:ascii="Helvetica Neue" w:eastAsia="Times New Roman" w:hAnsi="Helvetica Neue" w:cs="Times New Roman"/>
            <w:b/>
            <w:bCs/>
            <w:color w:val="888888"/>
            <w:sz w:val="21"/>
            <w:szCs w:val="21"/>
            <w:u w:val="single"/>
            <w:bdr w:val="none" w:sz="0" w:space="0" w:color="auto" w:frame="1"/>
            <w:lang w:eastAsia="en-GB"/>
          </w:rPr>
          <w:t>Social work leaders</w:t>
        </w:r>
      </w:hyperlink>
    </w:p>
    <w:p w14:paraId="609E9A16" w14:textId="4719E468"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fldChar w:fldCharType="begin"/>
      </w:r>
      <w:r w:rsidRPr="002C0A13">
        <w:rPr>
          <w:rFonts w:ascii="Helvetica Neue" w:eastAsia="Times New Roman" w:hAnsi="Helvetica Neue" w:cs="Times New Roman"/>
          <w:color w:val="222222"/>
          <w:sz w:val="23"/>
          <w:szCs w:val="23"/>
          <w:lang w:eastAsia="en-GB"/>
        </w:rPr>
        <w:instrText xml:space="preserve"> INCLUDEPICTURE "/Users/debrabaker/Library/Group Containers/UBF8T346G9.ms/WebArchiveCopyPasteTempFiles/com.microsoft.Word/Josh-MacAlister-600.jpg" \* MERGEFORMATINET </w:instrText>
      </w:r>
      <w:r w:rsidRPr="002C0A13">
        <w:rPr>
          <w:rFonts w:ascii="Helvetica Neue" w:eastAsia="Times New Roman" w:hAnsi="Helvetica Neue" w:cs="Times New Roman"/>
          <w:color w:val="222222"/>
          <w:sz w:val="23"/>
          <w:szCs w:val="23"/>
          <w:lang w:eastAsia="en-GB"/>
        </w:rPr>
        <w:fldChar w:fldCharType="separate"/>
      </w:r>
      <w:r w:rsidRPr="002C0A13">
        <w:rPr>
          <w:rFonts w:ascii="Helvetica Neue" w:eastAsia="Times New Roman" w:hAnsi="Helvetica Neue" w:cs="Times New Roman"/>
          <w:noProof/>
          <w:color w:val="222222"/>
          <w:sz w:val="23"/>
          <w:szCs w:val="23"/>
          <w:lang w:eastAsia="en-GB"/>
        </w:rPr>
        <w:drawing>
          <wp:inline distT="0" distB="0" distL="0" distR="0" wp14:anchorId="3BF61CD6" wp14:editId="09A9832C">
            <wp:extent cx="5731510" cy="3582035"/>
            <wp:effectExtent l="0" t="0" r="0" b="0"/>
            <wp:docPr id="939895108" name="Picture 3" descr="Josh MacAlister, who led the 2021-22 Independent Review of Children's Social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h MacAlister, who led the 2021-22 Independent Review of Children's Social C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r w:rsidRPr="002C0A13">
        <w:rPr>
          <w:rFonts w:ascii="Helvetica Neue" w:eastAsia="Times New Roman" w:hAnsi="Helvetica Neue" w:cs="Times New Roman"/>
          <w:color w:val="222222"/>
          <w:sz w:val="23"/>
          <w:szCs w:val="23"/>
          <w:lang w:eastAsia="en-GB"/>
        </w:rPr>
        <w:fldChar w:fldCharType="end"/>
      </w:r>
    </w:p>
    <w:p w14:paraId="3F8A1609"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i/>
          <w:iCs/>
          <w:color w:val="222222"/>
          <w:sz w:val="17"/>
          <w:szCs w:val="17"/>
          <w:lang w:eastAsia="en-GB"/>
        </w:rPr>
      </w:pPr>
      <w:r w:rsidRPr="002C0A13">
        <w:rPr>
          <w:rFonts w:ascii="Helvetica Neue" w:eastAsia="Times New Roman" w:hAnsi="Helvetica Neue" w:cs="Times New Roman"/>
          <w:i/>
          <w:iCs/>
          <w:color w:val="222222"/>
          <w:sz w:val="17"/>
          <w:szCs w:val="17"/>
          <w:lang w:eastAsia="en-GB"/>
        </w:rPr>
        <w:t xml:space="preserve">Josh </w:t>
      </w:r>
      <w:proofErr w:type="spellStart"/>
      <w:r w:rsidRPr="002C0A13">
        <w:rPr>
          <w:rFonts w:ascii="Helvetica Neue" w:eastAsia="Times New Roman" w:hAnsi="Helvetica Neue" w:cs="Times New Roman"/>
          <w:i/>
          <w:iCs/>
          <w:color w:val="222222"/>
          <w:sz w:val="17"/>
          <w:szCs w:val="17"/>
          <w:lang w:eastAsia="en-GB"/>
        </w:rPr>
        <w:t>MacAlister</w:t>
      </w:r>
      <w:proofErr w:type="spellEnd"/>
      <w:r w:rsidRPr="002C0A13">
        <w:rPr>
          <w:rFonts w:ascii="Helvetica Neue" w:eastAsia="Times New Roman" w:hAnsi="Helvetica Neue" w:cs="Times New Roman"/>
          <w:i/>
          <w:iCs/>
          <w:color w:val="222222"/>
          <w:sz w:val="17"/>
          <w:szCs w:val="17"/>
          <w:lang w:eastAsia="en-GB"/>
        </w:rPr>
        <w:t>, who led the 2021-22 Independent Review of Children's Social Care (credit: Frontline)</w:t>
      </w:r>
    </w:p>
    <w:p w14:paraId="2F7C1B28"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Extra funding for children’s social care reform in the </w:t>
      </w:r>
      <w:hyperlink r:id="rId8" w:tgtFrame="_blank" w:history="1">
        <w:r w:rsidRPr="002C0A13">
          <w:rPr>
            <w:rFonts w:ascii="Helvetica Neue" w:eastAsia="Times New Roman" w:hAnsi="Helvetica Neue" w:cs="Times New Roman"/>
            <w:color w:val="005E84"/>
            <w:sz w:val="23"/>
            <w:szCs w:val="23"/>
            <w:u w:val="single"/>
            <w:bdr w:val="none" w:sz="0" w:space="0" w:color="auto" w:frame="1"/>
            <w:lang w:eastAsia="en-GB"/>
          </w:rPr>
          <w:t>spending review</w:t>
        </w:r>
      </w:hyperlink>
      <w:r w:rsidRPr="002C0A13">
        <w:rPr>
          <w:rFonts w:ascii="Helvetica Neue" w:eastAsia="Times New Roman" w:hAnsi="Helvetica Neue" w:cs="Times New Roman"/>
          <w:color w:val="222222"/>
          <w:sz w:val="23"/>
          <w:szCs w:val="23"/>
          <w:lang w:eastAsia="en-GB"/>
        </w:rPr>
        <w:t> shows the government is delivering on the Independent Review of Children’s Social Care’s recommendations, according to the backbench Labour MP who led the inquiry.</w:t>
      </w:r>
    </w:p>
    <w:p w14:paraId="472A96BC"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 xml:space="preserve">Frontline founder Josh </w:t>
      </w:r>
      <w:proofErr w:type="spellStart"/>
      <w:r w:rsidRPr="002C0A13">
        <w:rPr>
          <w:rFonts w:ascii="Helvetica Neue" w:eastAsia="Times New Roman" w:hAnsi="Helvetica Neue" w:cs="Times New Roman"/>
          <w:color w:val="222222"/>
          <w:sz w:val="23"/>
          <w:szCs w:val="23"/>
          <w:lang w:eastAsia="en-GB"/>
        </w:rPr>
        <w:t>MacAlister</w:t>
      </w:r>
      <w:proofErr w:type="spellEnd"/>
      <w:r w:rsidRPr="002C0A13">
        <w:rPr>
          <w:rFonts w:ascii="Helvetica Neue" w:eastAsia="Times New Roman" w:hAnsi="Helvetica Neue" w:cs="Times New Roman"/>
          <w:color w:val="222222"/>
          <w:sz w:val="23"/>
          <w:szCs w:val="23"/>
          <w:lang w:eastAsia="en-GB"/>
        </w:rPr>
        <w:t xml:space="preserve"> said the funding for reform announced by chancellor Rachel Reeves, up to 2028-29, took total spending allocated to overhauling children’s social care since 2023 up to the £2.6bn he said was required to transform the system in his review, which reported in 2022.</w:t>
      </w:r>
    </w:p>
    <w:p w14:paraId="47E595E5"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lastRenderedPageBreak/>
        <w:t xml:space="preserve">The extra funding was also hailed by chief social worker for children and families Isabelle </w:t>
      </w:r>
      <w:proofErr w:type="spellStart"/>
      <w:r w:rsidRPr="002C0A13">
        <w:rPr>
          <w:rFonts w:ascii="Helvetica Neue" w:eastAsia="Times New Roman" w:hAnsi="Helvetica Neue" w:cs="Times New Roman"/>
          <w:color w:val="222222"/>
          <w:sz w:val="23"/>
          <w:szCs w:val="23"/>
          <w:lang w:eastAsia="en-GB"/>
        </w:rPr>
        <w:t>Trowler</w:t>
      </w:r>
      <w:proofErr w:type="spellEnd"/>
      <w:r w:rsidRPr="002C0A13">
        <w:rPr>
          <w:rFonts w:ascii="Helvetica Neue" w:eastAsia="Times New Roman" w:hAnsi="Helvetica Neue" w:cs="Times New Roman"/>
          <w:color w:val="222222"/>
          <w:sz w:val="23"/>
          <w:szCs w:val="23"/>
          <w:lang w:eastAsia="en-GB"/>
        </w:rPr>
        <w:t>, while receiving a cautious, but positive, welcome from sector bodies.</w:t>
      </w:r>
    </w:p>
    <w:p w14:paraId="4DB445BC" w14:textId="77777777" w:rsidR="002C0A13" w:rsidRPr="002C0A13" w:rsidRDefault="002C0A13" w:rsidP="002C0A13">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2C0A13">
        <w:rPr>
          <w:rFonts w:ascii="Open Sans" w:eastAsia="Times New Roman" w:hAnsi="Open Sans" w:cs="Open Sans"/>
          <w:b/>
          <w:bCs/>
          <w:color w:val="333333"/>
          <w:sz w:val="27"/>
          <w:szCs w:val="27"/>
          <w:bdr w:val="none" w:sz="0" w:space="0" w:color="auto" w:frame="1"/>
          <w:lang w:eastAsia="en-GB"/>
        </w:rPr>
        <w:t>£555m to ‘transform’ children’s services</w:t>
      </w:r>
    </w:p>
    <w:p w14:paraId="17E42B72"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hyperlink r:id="rId9" w:tgtFrame="_blank" w:history="1">
        <w:r w:rsidRPr="002C0A13">
          <w:rPr>
            <w:rFonts w:ascii="Helvetica Neue" w:eastAsia="Times New Roman" w:hAnsi="Helvetica Neue" w:cs="Times New Roman"/>
            <w:color w:val="005E84"/>
            <w:sz w:val="23"/>
            <w:szCs w:val="23"/>
            <w:u w:val="single"/>
            <w:bdr w:val="none" w:sz="0" w:space="0" w:color="auto" w:frame="1"/>
            <w:lang w:eastAsia="en-GB"/>
          </w:rPr>
          <w:t>Delivering the spending review in the House of Commons yesterday</w:t>
        </w:r>
      </w:hyperlink>
      <w:r w:rsidRPr="002C0A13">
        <w:rPr>
          <w:rFonts w:ascii="Helvetica Neue" w:eastAsia="Times New Roman" w:hAnsi="Helvetica Neue" w:cs="Times New Roman"/>
          <w:color w:val="222222"/>
          <w:sz w:val="23"/>
          <w:szCs w:val="23"/>
          <w:lang w:eastAsia="en-GB"/>
        </w:rPr>
        <w:t>, Reeves announced £555m of additional funding “so that children do not go needlessly into care when they could stay at home” and to ensure “better care and better outcomes” for looked-after children.</w:t>
      </w:r>
    </w:p>
    <w:p w14:paraId="27636857"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The money will be delivered from 2025-28 as part of a wider government transformation fund, and </w:t>
      </w:r>
      <w:hyperlink r:id="rId10" w:tgtFrame="_blank" w:history="1">
        <w:r w:rsidRPr="002C0A13">
          <w:rPr>
            <w:rFonts w:ascii="Helvetica Neue" w:eastAsia="Times New Roman" w:hAnsi="Helvetica Neue" w:cs="Times New Roman"/>
            <w:color w:val="005E84"/>
            <w:sz w:val="23"/>
            <w:szCs w:val="23"/>
            <w:u w:val="single"/>
            <w:bdr w:val="none" w:sz="0" w:space="0" w:color="auto" w:frame="1"/>
            <w:lang w:eastAsia="en-GB"/>
          </w:rPr>
          <w:t>is in addition to £25m already allocated within the same fund to boost foster care recruitment and support from 2025-27</w:t>
        </w:r>
      </w:hyperlink>
      <w:r w:rsidRPr="002C0A13">
        <w:rPr>
          <w:rFonts w:ascii="Helvetica Neue" w:eastAsia="Times New Roman" w:hAnsi="Helvetica Neue" w:cs="Times New Roman"/>
          <w:color w:val="222222"/>
          <w:sz w:val="23"/>
          <w:szCs w:val="23"/>
          <w:lang w:eastAsia="en-GB"/>
        </w:rPr>
        <w:t>.</w:t>
      </w:r>
    </w:p>
    <w:p w14:paraId="2BA6A6BA"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The Treasury said that the additional resource would enable investment in preventive provision that “avoids a family’s needs escalating, reducing costs and demand” while also expanding support for care leavers and fixing “the broken care market” through measures in the </w:t>
      </w:r>
      <w:hyperlink r:id="rId11" w:tgtFrame="_blank" w:history="1">
        <w:r w:rsidRPr="002C0A13">
          <w:rPr>
            <w:rFonts w:ascii="Helvetica Neue" w:eastAsia="Times New Roman" w:hAnsi="Helvetica Neue" w:cs="Times New Roman"/>
            <w:color w:val="005E84"/>
            <w:sz w:val="23"/>
            <w:szCs w:val="23"/>
            <w:u w:val="single"/>
            <w:bdr w:val="none" w:sz="0" w:space="0" w:color="auto" w:frame="1"/>
            <w:lang w:eastAsia="en-GB"/>
          </w:rPr>
          <w:t>Children’s Wellbeing and Schools Bill</w:t>
        </w:r>
      </w:hyperlink>
      <w:r w:rsidRPr="002C0A13">
        <w:rPr>
          <w:rFonts w:ascii="Helvetica Neue" w:eastAsia="Times New Roman" w:hAnsi="Helvetica Neue" w:cs="Times New Roman"/>
          <w:color w:val="222222"/>
          <w:sz w:val="23"/>
          <w:szCs w:val="23"/>
          <w:lang w:eastAsia="en-GB"/>
        </w:rPr>
        <w:t>. These include:</w:t>
      </w:r>
    </w:p>
    <w:p w14:paraId="3356EE3C" w14:textId="77777777" w:rsidR="002C0A13" w:rsidRPr="002C0A13" w:rsidRDefault="002C0A13" w:rsidP="002C0A13">
      <w:pPr>
        <w:numPr>
          <w:ilvl w:val="0"/>
          <w:numId w:val="1"/>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A duty on councils to consider whether care leavers aged up to 25 require “staying close support” and, where their welfare requires it, to offer that support, which includes helping them find and keep suitable accommodation and access services relating to their health and wellbeing.</w:t>
      </w:r>
    </w:p>
    <w:p w14:paraId="28FE4446" w14:textId="77777777" w:rsidR="002C0A13" w:rsidRPr="002C0A13" w:rsidRDefault="002C0A13" w:rsidP="002C0A13">
      <w:pPr>
        <w:numPr>
          <w:ilvl w:val="0"/>
          <w:numId w:val="1"/>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A new DfE-run financial oversight regime for the hardest-to-replace care providers, designed to identify and tackle risks to the provision of care to children.</w:t>
      </w:r>
    </w:p>
    <w:p w14:paraId="3D8DE80E" w14:textId="77777777" w:rsidR="002C0A13" w:rsidRPr="002C0A13" w:rsidRDefault="002C0A13" w:rsidP="002C0A13">
      <w:pPr>
        <w:numPr>
          <w:ilvl w:val="0"/>
          <w:numId w:val="1"/>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Powers for the DfE to direct councils to set up so-called regional care co-operatives, to commission and provide care placements regionally to improve the quality and sufficiency of provision.</w:t>
      </w:r>
    </w:p>
    <w:p w14:paraId="080C2486" w14:textId="77777777" w:rsidR="002C0A13" w:rsidRPr="002C0A13" w:rsidRDefault="002C0A13" w:rsidP="002C0A13">
      <w:pPr>
        <w:numPr>
          <w:ilvl w:val="0"/>
          <w:numId w:val="1"/>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A new type of placement for children at risk of being deprived of their liberty.</w:t>
      </w:r>
    </w:p>
    <w:p w14:paraId="54E1EE70" w14:textId="77777777" w:rsidR="002C0A13" w:rsidRPr="002C0A13" w:rsidRDefault="002C0A13" w:rsidP="002C0A13">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2C0A13">
        <w:rPr>
          <w:rFonts w:ascii="Open Sans" w:eastAsia="Times New Roman" w:hAnsi="Open Sans" w:cs="Open Sans"/>
          <w:b/>
          <w:bCs/>
          <w:color w:val="333333"/>
          <w:sz w:val="27"/>
          <w:szCs w:val="27"/>
          <w:bdr w:val="none" w:sz="0" w:space="0" w:color="auto" w:frame="1"/>
          <w:lang w:eastAsia="en-GB"/>
        </w:rPr>
        <w:t>Family help funding continued</w:t>
      </w:r>
    </w:p>
    <w:p w14:paraId="7A851CA5"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Alongside the £555m fund for 2025-28, the government has committed to continue £523m in annual funding allocated this year for children’s social care reform for the next three years (2026-29).</w:t>
      </w:r>
    </w:p>
    <w:p w14:paraId="5FA8DD9A"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The funding this year combined a new grant children’s social care prevention grant, worth £270m, with £253m previously allocated to the now disbanded Supporting Families programme, under which key workers were allocated to support families with multiple needs. The combined resource is designed to:</w:t>
      </w:r>
    </w:p>
    <w:p w14:paraId="6C4A39EE" w14:textId="77777777" w:rsidR="002C0A13" w:rsidRPr="002C0A13" w:rsidRDefault="002C0A13" w:rsidP="002C0A13">
      <w:pPr>
        <w:numPr>
          <w:ilvl w:val="0"/>
          <w:numId w:val="2"/>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Implement multidisciplinary family help teams, which are designed to provide families receiving targeted early help, child in need and child protection services with a consistent lead practitioner to deliver direct work and co-ordinate support to keep children with their parents wherever safe.</w:t>
      </w:r>
    </w:p>
    <w:p w14:paraId="769D4942" w14:textId="77777777" w:rsidR="002C0A13" w:rsidRPr="002C0A13" w:rsidRDefault="002C0A13" w:rsidP="002C0A13">
      <w:pPr>
        <w:numPr>
          <w:ilvl w:val="0"/>
          <w:numId w:val="2"/>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lastRenderedPageBreak/>
        <w:t xml:space="preserve">Introduce multi-agency child protection teams, including specialist social workers and practitioners from education, </w:t>
      </w:r>
      <w:proofErr w:type="gramStart"/>
      <w:r w:rsidRPr="002C0A13">
        <w:rPr>
          <w:rFonts w:ascii="Helvetica Neue" w:eastAsia="Times New Roman" w:hAnsi="Helvetica Neue" w:cs="Times New Roman"/>
          <w:color w:val="222222"/>
          <w:sz w:val="23"/>
          <w:szCs w:val="23"/>
          <w:lang w:eastAsia="en-GB"/>
        </w:rPr>
        <w:t>health</w:t>
      </w:r>
      <w:proofErr w:type="gramEnd"/>
      <w:r w:rsidRPr="002C0A13">
        <w:rPr>
          <w:rFonts w:ascii="Helvetica Neue" w:eastAsia="Times New Roman" w:hAnsi="Helvetica Neue" w:cs="Times New Roman"/>
          <w:color w:val="222222"/>
          <w:sz w:val="23"/>
          <w:szCs w:val="23"/>
          <w:lang w:eastAsia="en-GB"/>
        </w:rPr>
        <w:t xml:space="preserve"> and police, to improve the quality of safeguarding practice. The teams are being introduced through the Children’s Wellbeing and Schools Bill.</w:t>
      </w:r>
    </w:p>
    <w:p w14:paraId="0B10551A" w14:textId="77777777" w:rsidR="002C0A13" w:rsidRPr="002C0A13" w:rsidRDefault="002C0A13" w:rsidP="002C0A13">
      <w:pPr>
        <w:numPr>
          <w:ilvl w:val="0"/>
          <w:numId w:val="2"/>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Offer families at the pre-proceedings stage a family group decision making meeting, designed to enable them and their wider network to come up with plans to avoid their children going into care. This is also being introduced through the bill.</w:t>
      </w:r>
    </w:p>
    <w:p w14:paraId="0C9D7E1F" w14:textId="77777777" w:rsidR="002C0A13" w:rsidRPr="002C0A13" w:rsidRDefault="002C0A13" w:rsidP="002C0A13">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2C0A13">
        <w:rPr>
          <w:rFonts w:ascii="Open Sans" w:eastAsia="Times New Roman" w:hAnsi="Open Sans" w:cs="Open Sans"/>
          <w:b/>
          <w:bCs/>
          <w:color w:val="333333"/>
          <w:sz w:val="27"/>
          <w:szCs w:val="27"/>
          <w:bdr w:val="none" w:sz="0" w:space="0" w:color="auto" w:frame="1"/>
          <w:lang w:eastAsia="en-GB"/>
        </w:rPr>
        <w:t>Extra resource for residential and foster homes</w:t>
      </w:r>
    </w:p>
    <w:p w14:paraId="10FC1D2B"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The spending review also includes £560m in capital funding to refurbish and expand the children’s home estate and boost foster care provision, for example, by enabling carers to extend their homes to accommodate more children.</w:t>
      </w:r>
    </w:p>
    <w:p w14:paraId="32F7AD0D"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This follows £90m provided by Labour for the renovation and development of children’s homes, including secure units, in 2025-26 and </w:t>
      </w:r>
      <w:hyperlink r:id="rId12" w:history="1">
        <w:r w:rsidRPr="002C0A13">
          <w:rPr>
            <w:rFonts w:ascii="Helvetica Neue" w:eastAsia="Times New Roman" w:hAnsi="Helvetica Neue" w:cs="Times New Roman"/>
            <w:color w:val="005E84"/>
            <w:sz w:val="23"/>
            <w:szCs w:val="23"/>
            <w:u w:val="single"/>
            <w:bdr w:val="none" w:sz="0" w:space="0" w:color="auto" w:frame="1"/>
            <w:lang w:eastAsia="en-GB"/>
          </w:rPr>
          <w:t>£259m from 2022-25 and £165m, from 2024-28, allocated by the previous Conservative government.</w:t>
        </w:r>
      </w:hyperlink>
    </w:p>
    <w:p w14:paraId="62B68890" w14:textId="223BE0EE" w:rsidR="002C0A13" w:rsidRPr="002C0A13" w:rsidRDefault="002C0A13" w:rsidP="002C0A13">
      <w:pPr>
        <w:shd w:val="clear" w:color="auto" w:fill="F8F8F8"/>
        <w:spacing w:line="360" w:lineRule="atLeast"/>
        <w:jc w:val="center"/>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fldChar w:fldCharType="begin"/>
      </w:r>
      <w:r w:rsidRPr="002C0A13">
        <w:rPr>
          <w:rFonts w:ascii="Helvetica Neue" w:eastAsia="Times New Roman" w:hAnsi="Helvetica Neue" w:cs="Times New Roman"/>
          <w:color w:val="222222"/>
          <w:sz w:val="23"/>
          <w:szCs w:val="23"/>
          <w:lang w:eastAsia="en-GB"/>
        </w:rPr>
        <w:instrText xml:space="preserve"> INCLUDEPICTURE "/Users/debrabaker/Library/Group Containers/UBF8T346G9.ms/WebArchiveCopyPasteTempFiles/com.microsoft.Word/Funding_blocks_chrupka_AdobeStock_resized.jpg" \* MERGEFORMATINET </w:instrText>
      </w:r>
      <w:r w:rsidRPr="002C0A13">
        <w:rPr>
          <w:rFonts w:ascii="Helvetica Neue" w:eastAsia="Times New Roman" w:hAnsi="Helvetica Neue" w:cs="Times New Roman"/>
          <w:color w:val="222222"/>
          <w:sz w:val="23"/>
          <w:szCs w:val="23"/>
          <w:lang w:eastAsia="en-GB"/>
        </w:rPr>
        <w:fldChar w:fldCharType="separate"/>
      </w:r>
      <w:r w:rsidRPr="002C0A13">
        <w:rPr>
          <w:rFonts w:ascii="Helvetica Neue" w:eastAsia="Times New Roman" w:hAnsi="Helvetica Neue" w:cs="Times New Roman"/>
          <w:noProof/>
          <w:color w:val="222222"/>
          <w:sz w:val="23"/>
          <w:szCs w:val="23"/>
          <w:lang w:eastAsia="en-GB"/>
        </w:rPr>
        <w:drawing>
          <wp:inline distT="0" distB="0" distL="0" distR="0" wp14:anchorId="6BBD23A4" wp14:editId="7574F084">
            <wp:extent cx="5731510" cy="3582035"/>
            <wp:effectExtent l="0" t="0" r="0" b="0"/>
            <wp:docPr id="367501065" name="Picture 2" descr="Blocks spelling out the word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s spelling out the word 'fund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r w:rsidRPr="002C0A13">
        <w:rPr>
          <w:rFonts w:ascii="Helvetica Neue" w:eastAsia="Times New Roman" w:hAnsi="Helvetica Neue" w:cs="Times New Roman"/>
          <w:color w:val="222222"/>
          <w:sz w:val="23"/>
          <w:szCs w:val="23"/>
          <w:lang w:eastAsia="en-GB"/>
        </w:rPr>
        <w:fldChar w:fldCharType="end"/>
      </w:r>
    </w:p>
    <w:p w14:paraId="0FA1E909" w14:textId="77777777" w:rsidR="002C0A13" w:rsidRPr="002C0A13" w:rsidRDefault="002C0A13" w:rsidP="002C0A13">
      <w:pPr>
        <w:shd w:val="clear" w:color="auto" w:fill="F8F8F8"/>
        <w:spacing w:line="360" w:lineRule="atLeast"/>
        <w:jc w:val="center"/>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 xml:space="preserve">Photo: </w:t>
      </w:r>
      <w:proofErr w:type="spellStart"/>
      <w:r w:rsidRPr="002C0A13">
        <w:rPr>
          <w:rFonts w:ascii="Helvetica Neue" w:eastAsia="Times New Roman" w:hAnsi="Helvetica Neue" w:cs="Times New Roman"/>
          <w:color w:val="222222"/>
          <w:sz w:val="23"/>
          <w:szCs w:val="23"/>
          <w:lang w:eastAsia="en-GB"/>
        </w:rPr>
        <w:t>chrupka</w:t>
      </w:r>
      <w:proofErr w:type="spellEnd"/>
      <w:r w:rsidRPr="002C0A13">
        <w:rPr>
          <w:rFonts w:ascii="Helvetica Neue" w:eastAsia="Times New Roman" w:hAnsi="Helvetica Neue" w:cs="Times New Roman"/>
          <w:color w:val="222222"/>
          <w:sz w:val="23"/>
          <w:szCs w:val="23"/>
          <w:lang w:eastAsia="en-GB"/>
        </w:rPr>
        <w:t>/Adobe Stock</w:t>
      </w:r>
    </w:p>
    <w:p w14:paraId="5175C740"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It is not clear if there is any overlap between the £165m announced by the Conservatives, shortly before they left power, and the money allocated by Labour for children’s homes development since coming to office in July 2024.</w:t>
      </w:r>
    </w:p>
    <w:p w14:paraId="2E69B8F2" w14:textId="77777777" w:rsidR="002C0A13" w:rsidRPr="002C0A13" w:rsidRDefault="002C0A13" w:rsidP="002C0A13">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2C0A13">
        <w:rPr>
          <w:rFonts w:ascii="Open Sans" w:eastAsia="Times New Roman" w:hAnsi="Open Sans" w:cs="Open Sans"/>
          <w:b/>
          <w:bCs/>
          <w:color w:val="333333"/>
          <w:sz w:val="27"/>
          <w:szCs w:val="27"/>
          <w:bdr w:val="none" w:sz="0" w:space="0" w:color="auto" w:frame="1"/>
          <w:lang w:eastAsia="en-GB"/>
        </w:rPr>
        <w:t xml:space="preserve">Funding ‘matches care review’s £2.6bn’ – </w:t>
      </w:r>
      <w:proofErr w:type="spellStart"/>
      <w:proofErr w:type="gramStart"/>
      <w:r w:rsidRPr="002C0A13">
        <w:rPr>
          <w:rFonts w:ascii="Open Sans" w:eastAsia="Times New Roman" w:hAnsi="Open Sans" w:cs="Open Sans"/>
          <w:b/>
          <w:bCs/>
          <w:color w:val="333333"/>
          <w:sz w:val="27"/>
          <w:szCs w:val="27"/>
          <w:bdr w:val="none" w:sz="0" w:space="0" w:color="auto" w:frame="1"/>
          <w:lang w:eastAsia="en-GB"/>
        </w:rPr>
        <w:t>MacAlister</w:t>
      </w:r>
      <w:proofErr w:type="spellEnd"/>
      <w:proofErr w:type="gramEnd"/>
    </w:p>
    <w:p w14:paraId="28E8D576"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hyperlink r:id="rId14" w:tgtFrame="_blank" w:history="1">
        <w:r w:rsidRPr="002C0A13">
          <w:rPr>
            <w:rFonts w:ascii="Helvetica Neue" w:eastAsia="Times New Roman" w:hAnsi="Helvetica Neue" w:cs="Times New Roman"/>
            <w:color w:val="005E84"/>
            <w:sz w:val="23"/>
            <w:szCs w:val="23"/>
            <w:u w:val="single"/>
            <w:bdr w:val="none" w:sz="0" w:space="0" w:color="auto" w:frame="1"/>
            <w:lang w:eastAsia="en-GB"/>
          </w:rPr>
          <w:t xml:space="preserve">In the final report of his children’s social care review, published in 2022, </w:t>
        </w:r>
        <w:proofErr w:type="spellStart"/>
        <w:r w:rsidRPr="002C0A13">
          <w:rPr>
            <w:rFonts w:ascii="Helvetica Neue" w:eastAsia="Times New Roman" w:hAnsi="Helvetica Neue" w:cs="Times New Roman"/>
            <w:color w:val="005E84"/>
            <w:sz w:val="23"/>
            <w:szCs w:val="23"/>
            <w:u w:val="single"/>
            <w:bdr w:val="none" w:sz="0" w:space="0" w:color="auto" w:frame="1"/>
            <w:lang w:eastAsia="en-GB"/>
          </w:rPr>
          <w:t>MacAlister</w:t>
        </w:r>
        <w:proofErr w:type="spellEnd"/>
      </w:hyperlink>
      <w:r w:rsidRPr="002C0A13">
        <w:rPr>
          <w:rFonts w:ascii="Helvetica Neue" w:eastAsia="Times New Roman" w:hAnsi="Helvetica Neue" w:cs="Times New Roman"/>
          <w:color w:val="222222"/>
          <w:sz w:val="23"/>
          <w:szCs w:val="23"/>
          <w:lang w:eastAsia="en-GB"/>
        </w:rPr>
        <w:t xml:space="preserve"> called for £2.6bn of new spending to be invested over four years to transform the system. The bulk of this (£2bn) would be in family help, with the rest </w:t>
      </w:r>
      <w:r w:rsidRPr="002C0A13">
        <w:rPr>
          <w:rFonts w:ascii="Helvetica Neue" w:eastAsia="Times New Roman" w:hAnsi="Helvetica Neue" w:cs="Times New Roman"/>
          <w:color w:val="222222"/>
          <w:sz w:val="23"/>
          <w:szCs w:val="23"/>
          <w:lang w:eastAsia="en-GB"/>
        </w:rPr>
        <w:lastRenderedPageBreak/>
        <w:t xml:space="preserve">invested in the workforce, supporting family networks, recruiting foster carers, boosting care </w:t>
      </w:r>
      <w:proofErr w:type="gramStart"/>
      <w:r w:rsidRPr="002C0A13">
        <w:rPr>
          <w:rFonts w:ascii="Helvetica Neue" w:eastAsia="Times New Roman" w:hAnsi="Helvetica Neue" w:cs="Times New Roman"/>
          <w:color w:val="222222"/>
          <w:sz w:val="23"/>
          <w:szCs w:val="23"/>
          <w:lang w:eastAsia="en-GB"/>
        </w:rPr>
        <w:t>placements</w:t>
      </w:r>
      <w:proofErr w:type="gramEnd"/>
      <w:r w:rsidRPr="002C0A13">
        <w:rPr>
          <w:rFonts w:ascii="Helvetica Neue" w:eastAsia="Times New Roman" w:hAnsi="Helvetica Neue" w:cs="Times New Roman"/>
          <w:color w:val="222222"/>
          <w:sz w:val="23"/>
          <w:szCs w:val="23"/>
          <w:lang w:eastAsia="en-GB"/>
        </w:rPr>
        <w:t xml:space="preserve"> and enhancing support for care leavers.</w:t>
      </w:r>
    </w:p>
    <w:p w14:paraId="0751D687"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He argued that this would reduce the numbers of children in care by about 30,000 (30%) in 10 years, compared with the status quo, releasing savings that could be reinvested into social care services and ensuring the reforms paid for themselves over the long term.</w:t>
      </w:r>
    </w:p>
    <w:p w14:paraId="699FB788"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hyperlink r:id="rId15" w:tgtFrame="_blank" w:history="1">
        <w:r w:rsidRPr="002C0A13">
          <w:rPr>
            <w:rFonts w:ascii="Helvetica Neue" w:eastAsia="Times New Roman" w:hAnsi="Helvetica Neue" w:cs="Times New Roman"/>
            <w:color w:val="005E84"/>
            <w:sz w:val="23"/>
            <w:szCs w:val="23"/>
            <w:u w:val="single"/>
            <w:bdr w:val="none" w:sz="0" w:space="0" w:color="auto" w:frame="1"/>
            <w:lang w:eastAsia="en-GB"/>
          </w:rPr>
          <w:t>In a post on X yesterday,</w:t>
        </w:r>
      </w:hyperlink>
      <w:r w:rsidRPr="002C0A13">
        <w:rPr>
          <w:rFonts w:ascii="Helvetica Neue" w:eastAsia="Times New Roman" w:hAnsi="Helvetica Neue" w:cs="Times New Roman"/>
          <w:color w:val="222222"/>
          <w:sz w:val="23"/>
          <w:szCs w:val="23"/>
          <w:lang w:eastAsia="en-GB"/>
        </w:rPr>
        <w:t xml:space="preserve"> the Labour MP argued that the additional funding announced in the spending review, excluding the £560m in capital investment, meant his £2.6bn target had been reached, </w:t>
      </w:r>
      <w:proofErr w:type="gramStart"/>
      <w:r w:rsidRPr="002C0A13">
        <w:rPr>
          <w:rFonts w:ascii="Helvetica Neue" w:eastAsia="Times New Roman" w:hAnsi="Helvetica Neue" w:cs="Times New Roman"/>
          <w:color w:val="222222"/>
          <w:sz w:val="23"/>
          <w:szCs w:val="23"/>
          <w:lang w:eastAsia="en-GB"/>
        </w:rPr>
        <w:t>taking into account</w:t>
      </w:r>
      <w:proofErr w:type="gramEnd"/>
      <w:r w:rsidRPr="002C0A13">
        <w:rPr>
          <w:rFonts w:ascii="Helvetica Neue" w:eastAsia="Times New Roman" w:hAnsi="Helvetica Neue" w:cs="Times New Roman"/>
          <w:color w:val="222222"/>
          <w:sz w:val="23"/>
          <w:szCs w:val="23"/>
          <w:lang w:eastAsia="en-GB"/>
        </w:rPr>
        <w:t xml:space="preserve"> money previously allocated by the Conservatives and Labour. He said this comprised:</w:t>
      </w:r>
    </w:p>
    <w:p w14:paraId="2F50C8FB" w14:textId="77777777" w:rsidR="002C0A13" w:rsidRPr="002C0A13" w:rsidRDefault="002C0A13" w:rsidP="002C0A13">
      <w:pPr>
        <w:numPr>
          <w:ilvl w:val="0"/>
          <w:numId w:val="3"/>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£200m allocated by the Conservatives from 2023-25.</w:t>
      </w:r>
    </w:p>
    <w:p w14:paraId="493B003A" w14:textId="77777777" w:rsidR="002C0A13" w:rsidRPr="002C0A13" w:rsidRDefault="002C0A13" w:rsidP="002C0A13">
      <w:pPr>
        <w:numPr>
          <w:ilvl w:val="0"/>
          <w:numId w:val="3"/>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£322m provided by Labour for 2025-26, including the £270m children’s social care prevention grant and </w:t>
      </w:r>
      <w:hyperlink r:id="rId16" w:tgtFrame="_blank" w:history="1">
        <w:r w:rsidRPr="002C0A13">
          <w:rPr>
            <w:rFonts w:ascii="Helvetica Neue" w:eastAsia="Times New Roman" w:hAnsi="Helvetica Neue" w:cs="Times New Roman"/>
            <w:color w:val="006699"/>
            <w:sz w:val="23"/>
            <w:szCs w:val="23"/>
            <w:u w:val="single"/>
            <w:bdr w:val="none" w:sz="0" w:space="0" w:color="auto" w:frame="1"/>
            <w:lang w:eastAsia="en-GB"/>
          </w:rPr>
          <w:t>£44m designed to boost foster care recruitment and trial providing some kinship carers with financial allowances</w:t>
        </w:r>
      </w:hyperlink>
      <w:r w:rsidRPr="002C0A13">
        <w:rPr>
          <w:rFonts w:ascii="Helvetica Neue" w:eastAsia="Times New Roman" w:hAnsi="Helvetica Neue" w:cs="Times New Roman"/>
          <w:color w:val="222222"/>
          <w:sz w:val="23"/>
          <w:szCs w:val="23"/>
          <w:lang w:eastAsia="en-GB"/>
        </w:rPr>
        <w:t>.</w:t>
      </w:r>
    </w:p>
    <w:p w14:paraId="77849000" w14:textId="77777777" w:rsidR="002C0A13" w:rsidRPr="002C0A13" w:rsidRDefault="002C0A13" w:rsidP="002C0A13">
      <w:pPr>
        <w:numPr>
          <w:ilvl w:val="0"/>
          <w:numId w:val="3"/>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The £555m in transformation fund announced in the spending review from 2025-28.</w:t>
      </w:r>
    </w:p>
    <w:p w14:paraId="33955586" w14:textId="77777777" w:rsidR="002C0A13" w:rsidRPr="002C0A13" w:rsidRDefault="002C0A13" w:rsidP="002C0A13">
      <w:pPr>
        <w:numPr>
          <w:ilvl w:val="0"/>
          <w:numId w:val="3"/>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£1.57bn for family help (£523m a year) from 2026-29.</w:t>
      </w:r>
    </w:p>
    <w:p w14:paraId="02FEC389" w14:textId="77777777" w:rsidR="002C0A13" w:rsidRPr="002C0A13" w:rsidRDefault="002C0A13" w:rsidP="002C0A13">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2C0A13">
        <w:rPr>
          <w:rFonts w:ascii="Open Sans" w:eastAsia="Times New Roman" w:hAnsi="Open Sans" w:cs="Open Sans"/>
          <w:b/>
          <w:bCs/>
          <w:color w:val="333333"/>
          <w:sz w:val="27"/>
          <w:szCs w:val="27"/>
          <w:bdr w:val="none" w:sz="0" w:space="0" w:color="auto" w:frame="1"/>
          <w:lang w:eastAsia="en-GB"/>
        </w:rPr>
        <w:t>‘Real optimism about chances of resetting children’s social care’</w:t>
      </w:r>
    </w:p>
    <w:p w14:paraId="02A007AF"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 xml:space="preserve">The funding referred to by </w:t>
      </w:r>
      <w:proofErr w:type="spellStart"/>
      <w:r w:rsidRPr="002C0A13">
        <w:rPr>
          <w:rFonts w:ascii="Helvetica Neue" w:eastAsia="Times New Roman" w:hAnsi="Helvetica Neue" w:cs="Times New Roman"/>
          <w:color w:val="222222"/>
          <w:sz w:val="23"/>
          <w:szCs w:val="23"/>
          <w:lang w:eastAsia="en-GB"/>
        </w:rPr>
        <w:t>MacAlister</w:t>
      </w:r>
      <w:proofErr w:type="spellEnd"/>
      <w:r w:rsidRPr="002C0A13">
        <w:rPr>
          <w:rFonts w:ascii="Helvetica Neue" w:eastAsia="Times New Roman" w:hAnsi="Helvetica Neue" w:cs="Times New Roman"/>
          <w:color w:val="222222"/>
          <w:sz w:val="23"/>
          <w:szCs w:val="23"/>
          <w:lang w:eastAsia="en-GB"/>
        </w:rPr>
        <w:t xml:space="preserve"> is being delivered over a six-year period, compared to the four-year timeframe recommended by his review.</w:t>
      </w:r>
    </w:p>
    <w:p w14:paraId="50537ECC"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Also, the money he is counting for family help from 2026-29 includes the £253m a year provided previously through the Supporting Families programme, meaning it is arguably not the “new funding” that his review recommended.</w:t>
      </w:r>
    </w:p>
    <w:p w14:paraId="2E3427C1"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Nevertheless, he said: “That’s the Labour government seriously delivering on the recommendations of the review. I’ve got real optimism about our chances of resetting the children’s social care system in the next few years. It won’t all go perfectly. But everyone who contributed to the review, who works in the system, or who relies on it should feel a big boost after today!”</w:t>
      </w:r>
    </w:p>
    <w:p w14:paraId="21E5EC89"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hyperlink r:id="rId17" w:tgtFrame="_blank" w:history="1">
        <w:r w:rsidRPr="002C0A13">
          <w:rPr>
            <w:rFonts w:ascii="Helvetica Neue" w:eastAsia="Times New Roman" w:hAnsi="Helvetica Neue" w:cs="Times New Roman"/>
            <w:color w:val="005E84"/>
            <w:sz w:val="23"/>
            <w:szCs w:val="23"/>
            <w:u w:val="single"/>
            <w:bdr w:val="none" w:sz="0" w:space="0" w:color="auto" w:frame="1"/>
            <w:lang w:eastAsia="en-GB"/>
          </w:rPr>
          <w:t xml:space="preserve">On LinkedIn, </w:t>
        </w:r>
        <w:proofErr w:type="spellStart"/>
        <w:r w:rsidRPr="002C0A13">
          <w:rPr>
            <w:rFonts w:ascii="Helvetica Neue" w:eastAsia="Times New Roman" w:hAnsi="Helvetica Neue" w:cs="Times New Roman"/>
            <w:color w:val="005E84"/>
            <w:sz w:val="23"/>
            <w:szCs w:val="23"/>
            <w:u w:val="single"/>
            <w:bdr w:val="none" w:sz="0" w:space="0" w:color="auto" w:frame="1"/>
            <w:lang w:eastAsia="en-GB"/>
          </w:rPr>
          <w:t>Trowler</w:t>
        </w:r>
        <w:proofErr w:type="spellEnd"/>
        <w:r w:rsidRPr="002C0A13">
          <w:rPr>
            <w:rFonts w:ascii="Helvetica Neue" w:eastAsia="Times New Roman" w:hAnsi="Helvetica Neue" w:cs="Times New Roman"/>
            <w:color w:val="005E84"/>
            <w:sz w:val="23"/>
            <w:szCs w:val="23"/>
            <w:u w:val="single"/>
            <w:bdr w:val="none" w:sz="0" w:space="0" w:color="auto" w:frame="1"/>
            <w:lang w:eastAsia="en-GB"/>
          </w:rPr>
          <w:t xml:space="preserve"> declared herself “utterly delighted”</w:t>
        </w:r>
        <w:r w:rsidRPr="002C0A13">
          <w:rPr>
            <w:rFonts w:ascii="Helvetica Neue" w:eastAsia="Times New Roman" w:hAnsi="Helvetica Neue" w:cs="Times New Roman"/>
            <w:color w:val="005E84"/>
            <w:sz w:val="23"/>
            <w:szCs w:val="23"/>
            <w:bdr w:val="none" w:sz="0" w:space="0" w:color="auto" w:frame="1"/>
            <w:lang w:eastAsia="en-GB"/>
          </w:rPr>
          <w:t> </w:t>
        </w:r>
      </w:hyperlink>
      <w:r w:rsidRPr="002C0A13">
        <w:rPr>
          <w:rFonts w:ascii="Helvetica Neue" w:eastAsia="Times New Roman" w:hAnsi="Helvetica Neue" w:cs="Times New Roman"/>
          <w:color w:val="222222"/>
          <w:sz w:val="23"/>
          <w:szCs w:val="23"/>
          <w:lang w:eastAsia="en-GB"/>
        </w:rPr>
        <w:t>with the spending review outcome, in reposting a </w:t>
      </w:r>
      <w:hyperlink r:id="rId18" w:tgtFrame="_blank" w:history="1">
        <w:r w:rsidRPr="002C0A13">
          <w:rPr>
            <w:rFonts w:ascii="Helvetica Neue" w:eastAsia="Times New Roman" w:hAnsi="Helvetica Neue" w:cs="Times New Roman"/>
            <w:color w:val="005E84"/>
            <w:sz w:val="23"/>
            <w:szCs w:val="23"/>
            <w:u w:val="single"/>
            <w:bdr w:val="none" w:sz="0" w:space="0" w:color="auto" w:frame="1"/>
            <w:lang w:eastAsia="en-GB"/>
          </w:rPr>
          <w:t>message from Daniel Foster, deputy director – children’s social care strategy.</w:t>
        </w:r>
      </w:hyperlink>
      <w:r w:rsidRPr="002C0A13">
        <w:rPr>
          <w:rFonts w:ascii="Helvetica Neue" w:eastAsia="Times New Roman" w:hAnsi="Helvetica Neue" w:cs="Times New Roman"/>
          <w:color w:val="222222"/>
          <w:sz w:val="23"/>
          <w:szCs w:val="23"/>
          <w:lang w:eastAsia="en-GB"/>
        </w:rPr>
        <w:t> For his part, Foster said he was “really proud” of his team for having secured the extra investment for social care, which provided a “great opportunity to improve the lives of thousands of children and families”.</w:t>
      </w:r>
    </w:p>
    <w:p w14:paraId="0CAFF9F2" w14:textId="77777777" w:rsidR="002C0A13" w:rsidRPr="002C0A13" w:rsidRDefault="002C0A13" w:rsidP="002C0A13">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2C0A13">
        <w:rPr>
          <w:rFonts w:ascii="Open Sans" w:eastAsia="Times New Roman" w:hAnsi="Open Sans" w:cs="Open Sans"/>
          <w:b/>
          <w:bCs/>
          <w:color w:val="333333"/>
          <w:sz w:val="27"/>
          <w:szCs w:val="27"/>
          <w:bdr w:val="none" w:sz="0" w:space="0" w:color="auto" w:frame="1"/>
          <w:lang w:eastAsia="en-GB"/>
        </w:rPr>
        <w:t xml:space="preserve">‘A unique opportunity to help children realise full </w:t>
      </w:r>
      <w:proofErr w:type="gramStart"/>
      <w:r w:rsidRPr="002C0A13">
        <w:rPr>
          <w:rFonts w:ascii="Open Sans" w:eastAsia="Times New Roman" w:hAnsi="Open Sans" w:cs="Open Sans"/>
          <w:b/>
          <w:bCs/>
          <w:color w:val="333333"/>
          <w:sz w:val="27"/>
          <w:szCs w:val="27"/>
          <w:bdr w:val="none" w:sz="0" w:space="0" w:color="auto" w:frame="1"/>
          <w:lang w:eastAsia="en-GB"/>
        </w:rPr>
        <w:t>potential’</w:t>
      </w:r>
      <w:proofErr w:type="gramEnd"/>
    </w:p>
    <w:p w14:paraId="561478E7"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There was a more cautious – though broadly positive – response from sector bodies to the spending review.</w:t>
      </w:r>
    </w:p>
    <w:p w14:paraId="2675CB6B" w14:textId="03193C2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 xml:space="preserve">Association of Directors of Children’s Services president Rachael Wardell said: “It is good to see the government commit more than a billion pounds over the next three </w:t>
      </w:r>
      <w:r w:rsidRPr="002C0A13">
        <w:rPr>
          <w:rFonts w:ascii="Helvetica Neue" w:eastAsia="Times New Roman" w:hAnsi="Helvetica Neue" w:cs="Times New Roman"/>
          <w:color w:val="222222"/>
          <w:sz w:val="23"/>
          <w:szCs w:val="23"/>
          <w:lang w:eastAsia="en-GB"/>
        </w:rPr>
        <w:lastRenderedPageBreak/>
        <w:t>years to support the continued transformation of children’s social care and investment in improving and developing placements for children in care.”</w:t>
      </w:r>
    </w:p>
    <w:p w14:paraId="100986F7"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“Too many children and young people are being left without the support they need to thrive, with long waits and under-resourced services leaving families struggling. This spending review period provides a unique opportunity to transform this experience and ensure every child and their family can benefit and realise their full potential.”</w:t>
      </w:r>
    </w:p>
    <w:p w14:paraId="588B62F5" w14:textId="77777777" w:rsidR="002C0A13" w:rsidRPr="002C0A13" w:rsidRDefault="002C0A13" w:rsidP="002C0A13">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2C0A13">
        <w:rPr>
          <w:rFonts w:ascii="Open Sans" w:eastAsia="Times New Roman" w:hAnsi="Open Sans" w:cs="Open Sans"/>
          <w:b/>
          <w:bCs/>
          <w:color w:val="333333"/>
          <w:sz w:val="27"/>
          <w:szCs w:val="27"/>
          <w:bdr w:val="none" w:sz="0" w:space="0" w:color="auto" w:frame="1"/>
          <w:lang w:eastAsia="en-GB"/>
        </w:rPr>
        <w:t>‘A significant step towards a family-first child welfare system’</w:t>
      </w:r>
    </w:p>
    <w:p w14:paraId="766037CD"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For the Family Rights Group, chief executive Cathy Ashley said the extra children’s social care funding, along with other measures, constituted “a significant step towards delivering the ambition of a family-first child welfare system”.</w:t>
      </w:r>
    </w:p>
    <w:p w14:paraId="6449BBC4"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 xml:space="preserve">“The need for urgent action is clear,” she added. “There are record numbers of children in the care system, many isolated </w:t>
      </w:r>
      <w:proofErr w:type="gramStart"/>
      <w:r w:rsidRPr="002C0A13">
        <w:rPr>
          <w:rFonts w:ascii="Helvetica Neue" w:eastAsia="Times New Roman" w:hAnsi="Helvetica Neue" w:cs="Times New Roman"/>
          <w:color w:val="222222"/>
          <w:sz w:val="23"/>
          <w:szCs w:val="23"/>
          <w:lang w:eastAsia="en-GB"/>
        </w:rPr>
        <w:t>living</w:t>
      </w:r>
      <w:proofErr w:type="gramEnd"/>
      <w:r w:rsidRPr="002C0A13">
        <w:rPr>
          <w:rFonts w:ascii="Helvetica Neue" w:eastAsia="Times New Roman" w:hAnsi="Helvetica Neue" w:cs="Times New Roman"/>
          <w:color w:val="222222"/>
          <w:sz w:val="23"/>
          <w:szCs w:val="23"/>
          <w:lang w:eastAsia="en-GB"/>
        </w:rPr>
        <w:t xml:space="preserve"> far away from family and friends.</w:t>
      </w:r>
    </w:p>
    <w:p w14:paraId="7BB537A0"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“One in three children are living in poverty and families are struggling to parent in conditions of adversity. Children and families often can’t get the help they need early when problems arise. Kinship families raising the children of relatives or friends are stepping up and yet it is often a battle to access support. Local authorities and public services are overwhelmed.”</w:t>
      </w:r>
    </w:p>
    <w:p w14:paraId="7223E4C4" w14:textId="77777777" w:rsidR="002C0A13" w:rsidRPr="002C0A13" w:rsidRDefault="002C0A13" w:rsidP="002C0A13">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2C0A13">
        <w:rPr>
          <w:rFonts w:ascii="Open Sans" w:eastAsia="Times New Roman" w:hAnsi="Open Sans" w:cs="Open Sans"/>
          <w:b/>
          <w:bCs/>
          <w:color w:val="333333"/>
          <w:sz w:val="27"/>
          <w:szCs w:val="27"/>
          <w:bdr w:val="none" w:sz="0" w:space="0" w:color="auto" w:frame="1"/>
          <w:lang w:eastAsia="en-GB"/>
        </w:rPr>
        <w:t xml:space="preserve">‘More information needed on how money will be </w:t>
      </w:r>
      <w:proofErr w:type="gramStart"/>
      <w:r w:rsidRPr="002C0A13">
        <w:rPr>
          <w:rFonts w:ascii="Open Sans" w:eastAsia="Times New Roman" w:hAnsi="Open Sans" w:cs="Open Sans"/>
          <w:b/>
          <w:bCs/>
          <w:color w:val="333333"/>
          <w:sz w:val="27"/>
          <w:szCs w:val="27"/>
          <w:bdr w:val="none" w:sz="0" w:space="0" w:color="auto" w:frame="1"/>
          <w:lang w:eastAsia="en-GB"/>
        </w:rPr>
        <w:t>spent’</w:t>
      </w:r>
      <w:proofErr w:type="gramEnd"/>
    </w:p>
    <w:p w14:paraId="660C25EB"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Fellow charity Kinship said it was “pleased the government’s spending review includes a £555m investment in children’s social care reform to help keep more children within their families”.</w:t>
      </w:r>
    </w:p>
    <w:p w14:paraId="7B1785CE"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 xml:space="preserve">However, chief executive Lucy Peake added: “We need more information as soon as possible on how this investment will be spent. It’s vital that it supports the urgent delivery of improved financial, </w:t>
      </w:r>
      <w:proofErr w:type="gramStart"/>
      <w:r w:rsidRPr="002C0A13">
        <w:rPr>
          <w:rFonts w:ascii="Helvetica Neue" w:eastAsia="Times New Roman" w:hAnsi="Helvetica Neue" w:cs="Times New Roman"/>
          <w:color w:val="222222"/>
          <w:sz w:val="23"/>
          <w:szCs w:val="23"/>
          <w:lang w:eastAsia="en-GB"/>
        </w:rPr>
        <w:t>practical</w:t>
      </w:r>
      <w:proofErr w:type="gramEnd"/>
      <w:r w:rsidRPr="002C0A13">
        <w:rPr>
          <w:rFonts w:ascii="Helvetica Neue" w:eastAsia="Times New Roman" w:hAnsi="Helvetica Neue" w:cs="Times New Roman"/>
          <w:color w:val="222222"/>
          <w:sz w:val="23"/>
          <w:szCs w:val="23"/>
          <w:lang w:eastAsia="en-GB"/>
        </w:rPr>
        <w:t xml:space="preserve"> and emotional support for all kinship carers who step up to keep children within loving stable homes and out of the care system.”</w:t>
      </w:r>
    </w:p>
    <w:p w14:paraId="50751D15"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She added: “We are eager to learn more information about the long-awaited </w:t>
      </w:r>
      <w:hyperlink r:id="rId19" w:history="1">
        <w:r w:rsidRPr="002C0A13">
          <w:rPr>
            <w:rFonts w:ascii="Helvetica Neue" w:eastAsia="Times New Roman" w:hAnsi="Helvetica Neue" w:cs="Times New Roman"/>
            <w:color w:val="005E84"/>
            <w:sz w:val="23"/>
            <w:szCs w:val="23"/>
            <w:u w:val="single"/>
            <w:bdr w:val="none" w:sz="0" w:space="0" w:color="auto" w:frame="1"/>
            <w:lang w:eastAsia="en-GB"/>
          </w:rPr>
          <w:t>trial of a kinship allowance</w:t>
        </w:r>
      </w:hyperlink>
      <w:r w:rsidRPr="002C0A13">
        <w:rPr>
          <w:rFonts w:ascii="Helvetica Neue" w:eastAsia="Times New Roman" w:hAnsi="Helvetica Neue" w:cs="Times New Roman"/>
          <w:color w:val="222222"/>
          <w:sz w:val="23"/>
          <w:szCs w:val="23"/>
          <w:lang w:eastAsia="en-GB"/>
        </w:rPr>
        <w:t> for kinship carers announced last autumn, including how this will lead to a wider rollout of financial support for all kinship families.”</w:t>
      </w:r>
    </w:p>
    <w:p w14:paraId="37E9822D"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2C0A13">
        <w:rPr>
          <w:rFonts w:ascii="Helvetica Neue" w:eastAsia="Times New Roman" w:hAnsi="Helvetica Neue" w:cs="Times New Roman"/>
          <w:color w:val="222222"/>
          <w:sz w:val="23"/>
          <w:szCs w:val="23"/>
          <w:lang w:eastAsia="en-GB"/>
        </w:rPr>
        <w:t xml:space="preserve">The resources for social care reform </w:t>
      </w:r>
      <w:proofErr w:type="gramStart"/>
      <w:r w:rsidRPr="002C0A13">
        <w:rPr>
          <w:rFonts w:ascii="Helvetica Neue" w:eastAsia="Times New Roman" w:hAnsi="Helvetica Neue" w:cs="Times New Roman"/>
          <w:color w:val="222222"/>
          <w:sz w:val="23"/>
          <w:szCs w:val="23"/>
          <w:lang w:eastAsia="en-GB"/>
        </w:rPr>
        <w:t>is</w:t>
      </w:r>
      <w:proofErr w:type="gramEnd"/>
      <w:r w:rsidRPr="002C0A13">
        <w:rPr>
          <w:rFonts w:ascii="Helvetica Neue" w:eastAsia="Times New Roman" w:hAnsi="Helvetica Neue" w:cs="Times New Roman"/>
          <w:color w:val="222222"/>
          <w:sz w:val="23"/>
          <w:szCs w:val="23"/>
          <w:lang w:eastAsia="en-GB"/>
        </w:rPr>
        <w:t xml:space="preserve"> in addition to the government’s funding settlement for local authorities for 2026-29, which was also announced in yesterday’s review. Under this, the total amount available to councils will grow by 2.6% per year in real terms from 2026-29, dependent on authorities with social services responsibilities raising council tax by 5% in each of the three years.</w:t>
      </w:r>
    </w:p>
    <w:p w14:paraId="1433C022" w14:textId="77777777" w:rsidR="002C0A13" w:rsidRPr="002C0A13" w:rsidRDefault="002C0A13" w:rsidP="002C0A13">
      <w:pPr>
        <w:shd w:val="clear" w:color="auto" w:fill="FFFFFF"/>
        <w:spacing w:line="360" w:lineRule="atLeast"/>
        <w:textAlignment w:val="baseline"/>
        <w:rPr>
          <w:rFonts w:ascii="Helvetica Neue" w:eastAsia="Times New Roman" w:hAnsi="Helvetica Neue" w:cs="Times New Roman"/>
          <w:color w:val="999999"/>
          <w:sz w:val="23"/>
          <w:szCs w:val="23"/>
          <w:lang w:eastAsia="en-GB"/>
        </w:rPr>
      </w:pPr>
      <w:hyperlink r:id="rId20" w:history="1">
        <w:r w:rsidRPr="002C0A13">
          <w:rPr>
            <w:rFonts w:ascii="Helvetica Neue" w:eastAsia="Times New Roman" w:hAnsi="Helvetica Neue" w:cs="Times New Roman"/>
            <w:b/>
            <w:bCs/>
            <w:color w:val="888888"/>
            <w:sz w:val="23"/>
            <w:szCs w:val="23"/>
            <w:u w:val="single"/>
            <w:bdr w:val="none" w:sz="0" w:space="0" w:color="auto" w:frame="1"/>
            <w:lang w:eastAsia="en-GB"/>
          </w:rPr>
          <w:t>children's social care funding</w:t>
        </w:r>
      </w:hyperlink>
      <w:r w:rsidRPr="002C0A13">
        <w:rPr>
          <w:rFonts w:ascii="Helvetica Neue" w:eastAsia="Times New Roman" w:hAnsi="Helvetica Neue" w:cs="Times New Roman"/>
          <w:color w:val="999999"/>
          <w:sz w:val="23"/>
          <w:szCs w:val="23"/>
          <w:lang w:eastAsia="en-GB"/>
        </w:rPr>
        <w:t>, </w:t>
      </w:r>
      <w:hyperlink r:id="rId21" w:history="1">
        <w:r w:rsidRPr="002C0A13">
          <w:rPr>
            <w:rFonts w:ascii="Helvetica Neue" w:eastAsia="Times New Roman" w:hAnsi="Helvetica Neue" w:cs="Times New Roman"/>
            <w:b/>
            <w:bCs/>
            <w:color w:val="888888"/>
            <w:sz w:val="23"/>
            <w:szCs w:val="23"/>
            <w:u w:val="single"/>
            <w:bdr w:val="none" w:sz="0" w:space="0" w:color="auto" w:frame="1"/>
            <w:lang w:eastAsia="en-GB"/>
          </w:rPr>
          <w:t>children's social care policy</w:t>
        </w:r>
      </w:hyperlink>
      <w:r w:rsidRPr="002C0A13">
        <w:rPr>
          <w:rFonts w:ascii="Helvetica Neue" w:eastAsia="Times New Roman" w:hAnsi="Helvetica Neue" w:cs="Times New Roman"/>
          <w:color w:val="999999"/>
          <w:sz w:val="23"/>
          <w:szCs w:val="23"/>
          <w:lang w:eastAsia="en-GB"/>
        </w:rPr>
        <w:t>, </w:t>
      </w:r>
      <w:hyperlink r:id="rId22" w:history="1">
        <w:r w:rsidRPr="002C0A13">
          <w:rPr>
            <w:rFonts w:ascii="Helvetica Neue" w:eastAsia="Times New Roman" w:hAnsi="Helvetica Neue" w:cs="Times New Roman"/>
            <w:b/>
            <w:bCs/>
            <w:color w:val="888888"/>
            <w:sz w:val="23"/>
            <w:szCs w:val="23"/>
            <w:u w:val="single"/>
            <w:bdr w:val="none" w:sz="0" w:space="0" w:color="auto" w:frame="1"/>
            <w:lang w:eastAsia="en-GB"/>
          </w:rPr>
          <w:t>Children's Wellbeing and Schools Bill</w:t>
        </w:r>
      </w:hyperlink>
      <w:r w:rsidRPr="002C0A13">
        <w:rPr>
          <w:rFonts w:ascii="Helvetica Neue" w:eastAsia="Times New Roman" w:hAnsi="Helvetica Neue" w:cs="Times New Roman"/>
          <w:color w:val="999999"/>
          <w:sz w:val="23"/>
          <w:szCs w:val="23"/>
          <w:lang w:eastAsia="en-GB"/>
        </w:rPr>
        <w:t>, </w:t>
      </w:r>
      <w:hyperlink r:id="rId23" w:history="1">
        <w:r w:rsidRPr="002C0A13">
          <w:rPr>
            <w:rFonts w:ascii="Helvetica Neue" w:eastAsia="Times New Roman" w:hAnsi="Helvetica Neue" w:cs="Times New Roman"/>
            <w:b/>
            <w:bCs/>
            <w:color w:val="888888"/>
            <w:sz w:val="23"/>
            <w:szCs w:val="23"/>
            <w:u w:val="single"/>
            <w:bdr w:val="none" w:sz="0" w:space="0" w:color="auto" w:frame="1"/>
            <w:lang w:eastAsia="en-GB"/>
          </w:rPr>
          <w:t xml:space="preserve">Josh </w:t>
        </w:r>
        <w:proofErr w:type="spellStart"/>
        <w:r w:rsidRPr="002C0A13">
          <w:rPr>
            <w:rFonts w:ascii="Helvetica Neue" w:eastAsia="Times New Roman" w:hAnsi="Helvetica Neue" w:cs="Times New Roman"/>
            <w:b/>
            <w:bCs/>
            <w:color w:val="888888"/>
            <w:sz w:val="23"/>
            <w:szCs w:val="23"/>
            <w:u w:val="single"/>
            <w:bdr w:val="none" w:sz="0" w:space="0" w:color="auto" w:frame="1"/>
            <w:lang w:eastAsia="en-GB"/>
          </w:rPr>
          <w:t>MacAlister</w:t>
        </w:r>
        <w:proofErr w:type="spellEnd"/>
      </w:hyperlink>
      <w:r w:rsidRPr="002C0A13">
        <w:rPr>
          <w:rFonts w:ascii="Helvetica Neue" w:eastAsia="Times New Roman" w:hAnsi="Helvetica Neue" w:cs="Times New Roman"/>
          <w:color w:val="999999"/>
          <w:sz w:val="23"/>
          <w:szCs w:val="23"/>
          <w:lang w:eastAsia="en-GB"/>
        </w:rPr>
        <w:t>, </w:t>
      </w:r>
      <w:hyperlink r:id="rId24" w:history="1">
        <w:r w:rsidRPr="002C0A13">
          <w:rPr>
            <w:rFonts w:ascii="Helvetica Neue" w:eastAsia="Times New Roman" w:hAnsi="Helvetica Neue" w:cs="Times New Roman"/>
            <w:b/>
            <w:bCs/>
            <w:color w:val="888888"/>
            <w:sz w:val="23"/>
            <w:szCs w:val="23"/>
            <w:u w:val="single"/>
            <w:bdr w:val="none" w:sz="0" w:space="0" w:color="auto" w:frame="1"/>
            <w:lang w:eastAsia="en-GB"/>
          </w:rPr>
          <w:t>Rachel Reeves</w:t>
        </w:r>
      </w:hyperlink>
      <w:r w:rsidRPr="002C0A13">
        <w:rPr>
          <w:rFonts w:ascii="Helvetica Neue" w:eastAsia="Times New Roman" w:hAnsi="Helvetica Neue" w:cs="Times New Roman"/>
          <w:color w:val="999999"/>
          <w:sz w:val="23"/>
          <w:szCs w:val="23"/>
          <w:lang w:eastAsia="en-GB"/>
        </w:rPr>
        <w:t>, </w:t>
      </w:r>
      <w:hyperlink r:id="rId25" w:history="1">
        <w:r w:rsidRPr="002C0A13">
          <w:rPr>
            <w:rFonts w:ascii="Helvetica Neue" w:eastAsia="Times New Roman" w:hAnsi="Helvetica Neue" w:cs="Times New Roman"/>
            <w:b/>
            <w:bCs/>
            <w:color w:val="888888"/>
            <w:sz w:val="23"/>
            <w:szCs w:val="23"/>
            <w:u w:val="single"/>
            <w:bdr w:val="none" w:sz="0" w:space="0" w:color="auto" w:frame="1"/>
            <w:lang w:eastAsia="en-GB"/>
          </w:rPr>
          <w:t>Spending review 2025</w:t>
        </w:r>
      </w:hyperlink>
    </w:p>
    <w:p w14:paraId="144AC0AA" w14:textId="77777777" w:rsidR="001E126C" w:rsidRDefault="001E126C"/>
    <w:sectPr w:rsidR="001E1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52FA0"/>
    <w:multiLevelType w:val="multilevel"/>
    <w:tmpl w:val="AD0A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1F0A2A"/>
    <w:multiLevelType w:val="multilevel"/>
    <w:tmpl w:val="3D66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B68F5"/>
    <w:multiLevelType w:val="multilevel"/>
    <w:tmpl w:val="765A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232122">
    <w:abstractNumId w:val="2"/>
  </w:num>
  <w:num w:numId="2" w16cid:durableId="1664888233">
    <w:abstractNumId w:val="0"/>
  </w:num>
  <w:num w:numId="3" w16cid:durableId="186308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13"/>
    <w:rsid w:val="001E126C"/>
    <w:rsid w:val="002C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7144"/>
  <w15:chartTrackingRefBased/>
  <w15:docId w15:val="{6BD9DC5A-0B74-FA4E-A274-E13637C3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0A1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C0A1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2C0A13"/>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A1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C0A13"/>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2C0A13"/>
    <w:rPr>
      <w:rFonts w:ascii="Times New Roman" w:eastAsia="Times New Roman" w:hAnsi="Times New Roman" w:cs="Times New Roman"/>
      <w:b/>
      <w:bCs/>
      <w:lang w:eastAsia="en-GB"/>
    </w:rPr>
  </w:style>
  <w:style w:type="character" w:customStyle="1" w:styleId="apple-converted-space">
    <w:name w:val="apple-converted-space"/>
    <w:basedOn w:val="DefaultParagraphFont"/>
    <w:rsid w:val="002C0A13"/>
  </w:style>
  <w:style w:type="character" w:customStyle="1" w:styleId="small">
    <w:name w:val="small"/>
    <w:basedOn w:val="DefaultParagraphFont"/>
    <w:rsid w:val="002C0A13"/>
  </w:style>
  <w:style w:type="character" w:customStyle="1" w:styleId="fn">
    <w:name w:val="fn"/>
    <w:basedOn w:val="DefaultParagraphFont"/>
    <w:rsid w:val="002C0A13"/>
  </w:style>
  <w:style w:type="character" w:styleId="Hyperlink">
    <w:name w:val="Hyperlink"/>
    <w:basedOn w:val="DefaultParagraphFont"/>
    <w:uiPriority w:val="99"/>
    <w:semiHidden/>
    <w:unhideWhenUsed/>
    <w:rsid w:val="002C0A13"/>
    <w:rPr>
      <w:color w:val="0000FF"/>
      <w:u w:val="single"/>
    </w:rPr>
  </w:style>
  <w:style w:type="character" w:customStyle="1" w:styleId="categories">
    <w:name w:val="categories"/>
    <w:basedOn w:val="DefaultParagraphFont"/>
    <w:rsid w:val="002C0A13"/>
  </w:style>
  <w:style w:type="paragraph" w:styleId="NormalWeb">
    <w:name w:val="Normal (Web)"/>
    <w:basedOn w:val="Normal"/>
    <w:uiPriority w:val="99"/>
    <w:semiHidden/>
    <w:unhideWhenUsed/>
    <w:rsid w:val="002C0A1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C0A13"/>
    <w:rPr>
      <w:b/>
      <w:bCs/>
    </w:rPr>
  </w:style>
  <w:style w:type="paragraph" w:customStyle="1" w:styleId="wp-caption-text">
    <w:name w:val="wp-caption-text"/>
    <w:basedOn w:val="Normal"/>
    <w:rsid w:val="002C0A13"/>
    <w:pPr>
      <w:spacing w:before="100" w:beforeAutospacing="1" w:after="100" w:afterAutospacing="1"/>
    </w:pPr>
    <w:rPr>
      <w:rFonts w:ascii="Times New Roman" w:eastAsia="Times New Roman" w:hAnsi="Times New Roman" w:cs="Times New Roman"/>
      <w:lang w:eastAsia="en-GB"/>
    </w:rPr>
  </w:style>
  <w:style w:type="paragraph" w:customStyle="1" w:styleId="tags">
    <w:name w:val="tags"/>
    <w:basedOn w:val="Normal"/>
    <w:rsid w:val="002C0A1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542983">
      <w:bodyDiv w:val="1"/>
      <w:marLeft w:val="0"/>
      <w:marRight w:val="0"/>
      <w:marTop w:val="0"/>
      <w:marBottom w:val="0"/>
      <w:divBdr>
        <w:top w:val="none" w:sz="0" w:space="0" w:color="auto"/>
        <w:left w:val="none" w:sz="0" w:space="0" w:color="auto"/>
        <w:bottom w:val="none" w:sz="0" w:space="0" w:color="auto"/>
        <w:right w:val="none" w:sz="0" w:space="0" w:color="auto"/>
      </w:divBdr>
      <w:divsChild>
        <w:div w:id="2007777790">
          <w:marLeft w:val="0"/>
          <w:marRight w:val="0"/>
          <w:marTop w:val="0"/>
          <w:marBottom w:val="120"/>
          <w:divBdr>
            <w:top w:val="none" w:sz="0" w:space="0" w:color="auto"/>
            <w:left w:val="none" w:sz="0" w:space="0" w:color="auto"/>
            <w:bottom w:val="none" w:sz="0" w:space="0" w:color="auto"/>
            <w:right w:val="none" w:sz="0" w:space="0" w:color="auto"/>
          </w:divBdr>
        </w:div>
        <w:div w:id="277182341">
          <w:marLeft w:val="0"/>
          <w:marRight w:val="0"/>
          <w:marTop w:val="0"/>
          <w:marBottom w:val="0"/>
          <w:divBdr>
            <w:top w:val="none" w:sz="0" w:space="0" w:color="auto"/>
            <w:left w:val="none" w:sz="0" w:space="0" w:color="auto"/>
            <w:bottom w:val="none" w:sz="0" w:space="0" w:color="auto"/>
            <w:right w:val="none" w:sz="0" w:space="0" w:color="auto"/>
          </w:divBdr>
          <w:divsChild>
            <w:div w:id="1424765708">
              <w:marLeft w:val="0"/>
              <w:marRight w:val="0"/>
              <w:marTop w:val="0"/>
              <w:marBottom w:val="0"/>
              <w:divBdr>
                <w:top w:val="none" w:sz="0" w:space="0" w:color="auto"/>
                <w:left w:val="none" w:sz="0" w:space="0" w:color="auto"/>
                <w:bottom w:val="none" w:sz="0" w:space="0" w:color="auto"/>
                <w:right w:val="none" w:sz="0" w:space="0" w:color="auto"/>
              </w:divBdr>
            </w:div>
            <w:div w:id="1942452795">
              <w:marLeft w:val="0"/>
              <w:marRight w:val="0"/>
              <w:marTop w:val="0"/>
              <w:marBottom w:val="225"/>
              <w:divBdr>
                <w:top w:val="single" w:sz="6" w:space="1" w:color="E6E6E6"/>
                <w:left w:val="single" w:sz="6" w:space="1" w:color="E6E6E6"/>
                <w:bottom w:val="single" w:sz="6" w:space="1" w:color="E6E6E6"/>
                <w:right w:val="single" w:sz="6" w:space="1" w:color="E6E6E6"/>
              </w:divBdr>
            </w:div>
            <w:div w:id="250890756">
              <w:marLeft w:val="0"/>
              <w:marRight w:val="0"/>
              <w:marTop w:val="0"/>
              <w:marBottom w:val="225"/>
              <w:divBdr>
                <w:top w:val="single" w:sz="6" w:space="1" w:color="E6E6E6"/>
                <w:left w:val="single" w:sz="6" w:space="1" w:color="E6E6E6"/>
                <w:bottom w:val="single" w:sz="6" w:space="1" w:color="E6E6E6"/>
                <w:right w:val="single" w:sz="6" w:space="1" w:color="E6E6E6"/>
              </w:divBdr>
            </w:div>
          </w:divsChild>
        </w:div>
        <w:div w:id="121523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pending-review-2025-document/spending-review-2025-html" TargetMode="External"/><Relationship Id="rId13" Type="http://schemas.openxmlformats.org/officeDocument/2006/relationships/image" Target="media/image2.jpeg"/><Relationship Id="rId18" Type="http://schemas.openxmlformats.org/officeDocument/2006/relationships/hyperlink" Target="https://www.linkedin.com/posts/daniel-foster-96624416_so-proud-of-everything-my-team-and-dfe-activity-7338672158484668416-VAbJ?utm_source=share&amp;utm_medium=member_desktop&amp;rcm=ACoAAASA_8cBGYJjWKDnB6YXIUeS_NZsZJY1pt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ommunitycare.co.uk/tag/childrens-social-care-policy/" TargetMode="External"/><Relationship Id="rId7" Type="http://schemas.openxmlformats.org/officeDocument/2006/relationships/image" Target="media/image1.jpeg"/><Relationship Id="rId12" Type="http://schemas.openxmlformats.org/officeDocument/2006/relationships/hyperlink" Target="https://www.communitycare.co.uk/2024/03/06/budget-hunt-finds-165m-for-childrens-homes-as-part-of-public-sector-productivity-drive/" TargetMode="External"/><Relationship Id="rId17" Type="http://schemas.openxmlformats.org/officeDocument/2006/relationships/hyperlink" Target="https://www.linkedin.com/posts/isabelle-trowler-cbe-3983b8246_so-proud-of-everything-my-team-and-dfe-activity-7338683986921115650-UFSx?utm_source=share&amp;utm_medium=member_desktop&amp;rcm=ACoAAASA_8cBGYJjWKDnB6YXIUeS_NZsZJY1pts" TargetMode="External"/><Relationship Id="rId25" Type="http://schemas.openxmlformats.org/officeDocument/2006/relationships/hyperlink" Target="https://www.communitycare.co.uk/tag/spending-review-2025/" TargetMode="External"/><Relationship Id="rId2" Type="http://schemas.openxmlformats.org/officeDocument/2006/relationships/styles" Target="styles.xml"/><Relationship Id="rId16" Type="http://schemas.openxmlformats.org/officeDocument/2006/relationships/hyperlink" Target="https://www.communitycare.co.uk/2024/10/27/budget-to-include-44m-for-kinship-and-foster-care/" TargetMode="External"/><Relationship Id="rId20" Type="http://schemas.openxmlformats.org/officeDocument/2006/relationships/hyperlink" Target="https://www.communitycare.co.uk/tag/childrens-social-care-funding/" TargetMode="External"/><Relationship Id="rId1" Type="http://schemas.openxmlformats.org/officeDocument/2006/relationships/numbering" Target="numbering.xml"/><Relationship Id="rId6" Type="http://schemas.openxmlformats.org/officeDocument/2006/relationships/hyperlink" Target="https://www.communitycare.co.uk/social-work-leaders/" TargetMode="External"/><Relationship Id="rId11" Type="http://schemas.openxmlformats.org/officeDocument/2006/relationships/hyperlink" Target="https://www.communitycare.co.uk/2025/01/08/the-childrens-wellbeing-and-schools-bill-summarised/" TargetMode="External"/><Relationship Id="rId24" Type="http://schemas.openxmlformats.org/officeDocument/2006/relationships/hyperlink" Target="https://www.communitycare.co.uk/tag/rachel-reeves/" TargetMode="External"/><Relationship Id="rId5" Type="http://schemas.openxmlformats.org/officeDocument/2006/relationships/hyperlink" Target="https://www.communitycare.co.uk/children/" TargetMode="External"/><Relationship Id="rId15" Type="http://schemas.openxmlformats.org/officeDocument/2006/relationships/hyperlink" Target="https://x.com/JoshMacAlister/status/1932854719518515693" TargetMode="External"/><Relationship Id="rId23" Type="http://schemas.openxmlformats.org/officeDocument/2006/relationships/hyperlink" Target="https://www.communitycare.co.uk/tag/josh-macalister/" TargetMode="External"/><Relationship Id="rId10" Type="http://schemas.openxmlformats.org/officeDocument/2006/relationships/hyperlink" Target="https://www.communitycare.co.uk/2025/04/08/25m-boost-to-foster-care-support-and-recruitment-from-2026-28/" TargetMode="External"/><Relationship Id="rId19" Type="http://schemas.openxmlformats.org/officeDocument/2006/relationships/hyperlink" Target="https://url.uk.m.mimecastprotect.com/s/jboVCwjPjsg65Vyu9iRhJFgrk?domain=kinship.org.uk/" TargetMode="External"/><Relationship Id="rId4" Type="http://schemas.openxmlformats.org/officeDocument/2006/relationships/webSettings" Target="webSettings.xml"/><Relationship Id="rId9" Type="http://schemas.openxmlformats.org/officeDocument/2006/relationships/hyperlink" Target="https://www.gov.uk/government/speeches/spending-review-2025-speech" TargetMode="External"/><Relationship Id="rId14" Type="http://schemas.openxmlformats.org/officeDocument/2006/relationships/hyperlink" Target="https://www.communitycare.co.uk/2022/05/23/care-review-urges-national-social-work-pay-scales-to-reward-expertise-and-boost-retention/" TargetMode="External"/><Relationship Id="rId22" Type="http://schemas.openxmlformats.org/officeDocument/2006/relationships/hyperlink" Target="https://www.communitycare.co.uk/tag/childrens-wellbeing-bi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1958</Words>
  <Characters>11166</Characters>
  <Application>Microsoft Office Word</Application>
  <DocSecurity>0</DocSecurity>
  <Lines>93</Lines>
  <Paragraphs>26</Paragraphs>
  <ScaleCrop>false</ScaleCrop>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2025-09-12T10:54:00Z</dcterms:created>
  <dcterms:modified xsi:type="dcterms:W3CDTF">2025-09-12T10:57:00Z</dcterms:modified>
</cp:coreProperties>
</file>