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3" w:name="employer-approval-packet"/>
    <w:p>
      <w:pPr>
        <w:pStyle w:val="Heading1"/>
      </w:pPr>
      <w:r>
        <w:t xml:space="preserve">Employer Approval Packet</w:t>
      </w:r>
    </w:p>
    <w:bookmarkStart w:id="21" w:name="scottsdale-leadership-conference"/>
    <w:p>
      <w:pPr>
        <w:pStyle w:val="Heading2"/>
      </w:pPr>
      <w:r>
        <w:t xml:space="preserve">Scottsdale Leadership Conference</w:t>
      </w:r>
    </w:p>
    <w:p>
      <w:r>
        <w:pict>
          <v:rect style="width:0;height:1.5pt" o:hralign="center" o:hrstd="t" o:hr="t"/>
        </w:pict>
      </w:r>
    </w:p>
    <w:bookmarkStart w:id="20" w:name="employee-information"/>
    <w:p>
      <w:pPr>
        <w:pStyle w:val="Heading3"/>
      </w:pPr>
      <w:r>
        <w:t xml:space="preserve">Employee Information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Employee Name:</w:t>
      </w:r>
      <w:r>
        <w:t xml:space="preserve"> </w:t>
      </w:r>
      <w:r>
        <w:t xml:space="preserve">_______________________________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Title / Role:</w:t>
      </w:r>
      <w:r>
        <w:t xml:space="preserve"> </w:t>
      </w:r>
      <w:r>
        <w:t xml:space="preserve">_______________________________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Department:</w:t>
      </w:r>
      <w:r>
        <w:t xml:space="preserve"> </w:t>
      </w:r>
      <w:r>
        <w:t xml:space="preserve">_______________________________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Organization:</w:t>
      </w:r>
      <w:r>
        <w:t xml:space="preserve"> </w:t>
      </w:r>
      <w:r>
        <w:t xml:space="preserve">_______________________________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Supervisor / Approver:</w:t>
      </w:r>
      <w:r>
        <w:t xml:space="preserve"> </w:t>
      </w:r>
      <w:r>
        <w:t xml:space="preserve">_______________________________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Conference Dates:</w:t>
      </w:r>
      <w:r>
        <w:t xml:space="preserve"> </w:t>
      </w:r>
      <w:r>
        <w:t xml:space="preserve">_______________________________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Scottsdale, Arizona</w:t>
      </w:r>
    </w:p>
    <w:p>
      <w:r>
        <w:pict>
          <v:rect style="width:0;height:1.5pt" o:hralign="center" o:hrstd="t" o:hr="t"/>
        </w:pict>
      </w:r>
    </w:p>
    <w:bookmarkEnd w:id="20"/>
    <w:bookmarkEnd w:id="21"/>
    <w:bookmarkStart w:id="22" w:name="event-overview"/>
    <w:p>
      <w:pPr>
        <w:pStyle w:val="Heading2"/>
      </w:pPr>
      <w:r>
        <w:t xml:space="preserve">Event Overview</w:t>
      </w:r>
    </w:p>
    <w:p>
      <w:pPr>
        <w:pStyle w:val="FirstParagraph"/>
      </w:pPr>
      <w:r>
        <w:t xml:space="preserve">The Scottsdale Leadership Conference is a multi-day, immersive professional development experience designed for leaders across industries, including healthcare, higher education, administration, and education. The conference focuses on</w:t>
      </w:r>
      <w:r>
        <w:t xml:space="preserve"> </w:t>
      </w:r>
      <w:r>
        <w:rPr>
          <w:b/>
          <w:bCs/>
        </w:rPr>
        <w:t xml:space="preserve">practical leadership execution</w:t>
      </w:r>
      <w:r>
        <w:t xml:space="preserve">,</w:t>
      </w:r>
      <w:r>
        <w:t xml:space="preserve"> </w:t>
      </w:r>
      <w:r>
        <w:rPr>
          <w:b/>
          <w:bCs/>
        </w:rPr>
        <w:t xml:space="preserve">systems thinking</w:t>
      </w:r>
      <w:r>
        <w:t xml:space="preserve">, and</w:t>
      </w:r>
      <w:r>
        <w:t xml:space="preserve"> </w:t>
      </w:r>
      <w:r>
        <w:rPr>
          <w:b/>
          <w:bCs/>
        </w:rPr>
        <w:t xml:space="preserve">real-world application</w:t>
      </w:r>
      <w:r>
        <w:t xml:space="preserve">, equipping participants with tools they can immediately use in complex, high-pressure environments.</w:t>
      </w:r>
    </w:p>
    <w:p>
      <w:pPr>
        <w:pStyle w:val="BodyText"/>
      </w:pPr>
      <w:r>
        <w:t xml:space="preserve">This is not a passive conference. Participants engage in applied labs, scenario-based learning, and role-specific strategy sessions that directly translate into improved performance, decision-making, and team leadership.</w:t>
      </w:r>
    </w:p>
    <w:p>
      <w:r>
        <w:pict>
          <v:rect style="width:0;height:1.5pt" o:hralign="center" o:hrstd="t" o:hr="t"/>
        </w:pict>
      </w:r>
    </w:p>
    <w:bookmarkEnd w:id="22"/>
    <w:bookmarkStart w:id="23" w:name="X058e0d8851593b096c44b52ee299f3617e84c71"/>
    <w:p>
      <w:pPr>
        <w:pStyle w:val="Heading2"/>
      </w:pPr>
      <w:r>
        <w:t xml:space="preserve">Why This Conference Matters to Our Organization</w:t>
      </w:r>
    </w:p>
    <w:p>
      <w:pPr>
        <w:pStyle w:val="FirstParagraph"/>
      </w:pPr>
      <w:r>
        <w:t xml:space="preserve">Today’s leaders must operate in environments defined by:</w:t>
      </w:r>
      <w:r>
        <w:t xml:space="preserve"> </w:t>
      </w:r>
      <w:r>
        <w:t xml:space="preserve">- Constant change and competing priorities</w:t>
      </w:r>
      <w:r>
        <w:t xml:space="preserve"> </w:t>
      </w:r>
      <w:r>
        <w:t xml:space="preserve">- Workforce burnout and retention challenges</w:t>
      </w:r>
      <w:r>
        <w:t xml:space="preserve"> </w:t>
      </w:r>
      <w:r>
        <w:t xml:space="preserve">- Cross-functional collaboration without direct authority</w:t>
      </w:r>
      <w:r>
        <w:t xml:space="preserve"> </w:t>
      </w:r>
      <w:r>
        <w:t xml:space="preserve">- Increased accountability with limited resources</w:t>
      </w:r>
    </w:p>
    <w:p>
      <w:pPr>
        <w:pStyle w:val="BodyText"/>
      </w:pPr>
      <w:r>
        <w:t xml:space="preserve">This conference directly addresses these realities by strengthening leadership capability at both the</w:t>
      </w:r>
      <w:r>
        <w:t xml:space="preserve"> </w:t>
      </w:r>
      <w:r>
        <w:rPr>
          <w:b/>
          <w:bCs/>
        </w:rPr>
        <w:t xml:space="preserve">individual</w:t>
      </w:r>
      <w:r>
        <w:t xml:space="preserve"> </w:t>
      </w:r>
      <w:r>
        <w:t xml:space="preserve">and</w:t>
      </w:r>
      <w:r>
        <w:t xml:space="preserve"> </w:t>
      </w:r>
      <w:r>
        <w:rPr>
          <w:b/>
          <w:bCs/>
        </w:rPr>
        <w:t xml:space="preserve">organizational</w:t>
      </w:r>
      <w:r>
        <w:t xml:space="preserve"> </w:t>
      </w:r>
      <w:r>
        <w:t xml:space="preserve">level.</w:t>
      </w:r>
    </w:p>
    <w:p>
      <w:r>
        <w:pict>
          <v:rect style="width:0;height:1.5pt" o:hralign="center" o:hrstd="t" o:hr="t"/>
        </w:pict>
      </w:r>
    </w:p>
    <w:bookmarkEnd w:id="23"/>
    <w:bookmarkStart w:id="24" w:name="learning-objectives"/>
    <w:p>
      <w:pPr>
        <w:pStyle w:val="Heading2"/>
      </w:pPr>
      <w:r>
        <w:t xml:space="preserve">Learning Objectives</w:t>
      </w:r>
    </w:p>
    <w:p>
      <w:pPr>
        <w:pStyle w:val="FirstParagraph"/>
      </w:pPr>
      <w:r>
        <w:t xml:space="preserve">By attending, the employee will:</w:t>
      </w:r>
      <w:r>
        <w:t xml:space="preserve"> </w:t>
      </w:r>
      <w:r>
        <w:t xml:space="preserve">- Strengthen decision-making under pressure</w:t>
      </w:r>
      <w:r>
        <w:t xml:space="preserve"> </w:t>
      </w:r>
      <w:r>
        <w:t xml:space="preserve">- Improve communication, boundary-setting, and accountability</w:t>
      </w:r>
      <w:r>
        <w:t xml:space="preserve"> </w:t>
      </w:r>
      <w:r>
        <w:t xml:space="preserve">- Lead teams more effectively through change and complexity</w:t>
      </w:r>
      <w:r>
        <w:t xml:space="preserve"> </w:t>
      </w:r>
      <w:r>
        <w:t xml:space="preserve">- Apply leadership frameworks to real organizational challenges</w:t>
      </w:r>
      <w:r>
        <w:t xml:space="preserve"> </w:t>
      </w:r>
      <w:r>
        <w:t xml:space="preserve">- Translate strategy into execution with clear next steps</w:t>
      </w:r>
    </w:p>
    <w:p>
      <w:r>
        <w:pict>
          <v:rect style="width:0;height:1.5pt" o:hralign="center" o:hrstd="t" o:hr="t"/>
        </w:pict>
      </w:r>
    </w:p>
    <w:bookmarkEnd w:id="24"/>
    <w:bookmarkStart w:id="25" w:name="conference-structure-high-level"/>
    <w:p>
      <w:pPr>
        <w:pStyle w:val="Heading2"/>
      </w:pPr>
      <w:r>
        <w:t xml:space="preserve">Conference Structure (High-Level)</w:t>
      </w:r>
    </w:p>
    <w:p>
      <w:pPr>
        <w:pStyle w:val="FirstParagraph"/>
      </w:pPr>
      <w:r>
        <w:rPr>
          <w:b/>
          <w:bCs/>
        </w:rPr>
        <w:t xml:space="preserve">Day 1 – Leadership Foundations</w:t>
      </w:r>
      <w:r>
        <w:br/>
      </w:r>
      <w:r>
        <w:t xml:space="preserve">Core leadership skills, decision-making, and role-specific leadership challenges</w:t>
      </w:r>
    </w:p>
    <w:p>
      <w:pPr>
        <w:pStyle w:val="BodyText"/>
      </w:pPr>
      <w:r>
        <w:rPr>
          <w:b/>
          <w:bCs/>
        </w:rPr>
        <w:t xml:space="preserve">Day 2 – Leading People in Today’s Reality</w:t>
      </w:r>
      <w:r>
        <w:br/>
      </w:r>
      <w:r>
        <w:t xml:space="preserve">Burnout, engagement, difficult conversations, and technology-informed leadership</w:t>
      </w:r>
    </w:p>
    <w:p>
      <w:pPr>
        <w:pStyle w:val="BodyText"/>
      </w:pPr>
      <w:r>
        <w:rPr>
          <w:b/>
          <w:bCs/>
        </w:rPr>
        <w:t xml:space="preserve">Day 3 – Implementation &amp; Accountability</w:t>
      </w:r>
      <w:r>
        <w:br/>
      </w:r>
      <w:r>
        <w:t xml:space="preserve">Team performance, execution, and 90-day action planning</w:t>
      </w:r>
    </w:p>
    <w:p>
      <w:pPr>
        <w:pStyle w:val="BodyText"/>
      </w:pPr>
      <w:r>
        <w:t xml:space="preserve">Each day blends plenary sessions, role-specific breakouts, and applied leadership labs.</w:t>
      </w:r>
    </w:p>
    <w:p>
      <w:r>
        <w:pict>
          <v:rect style="width:0;height:1.5pt" o:hralign="center" o:hrstd="t" o:hr="t"/>
        </w:pict>
      </w:r>
    </w:p>
    <w:bookmarkEnd w:id="25"/>
    <w:bookmarkStart w:id="26" w:name="key-competencies-developed"/>
    <w:p>
      <w:pPr>
        <w:pStyle w:val="Heading2"/>
      </w:pPr>
      <w:r>
        <w:t xml:space="preserve">Key Competencies Developed</w:t>
      </w:r>
    </w:p>
    <w:p>
      <w:pPr>
        <w:pStyle w:val="Compact"/>
        <w:numPr>
          <w:ilvl w:val="0"/>
          <w:numId w:val="1002"/>
        </w:numPr>
      </w:pPr>
      <w:r>
        <w:t xml:space="preserve">Strategic thinking and prioritization</w:t>
      </w:r>
    </w:p>
    <w:p>
      <w:pPr>
        <w:pStyle w:val="Compact"/>
        <w:numPr>
          <w:ilvl w:val="0"/>
          <w:numId w:val="1002"/>
        </w:numPr>
      </w:pPr>
      <w:r>
        <w:t xml:space="preserve">Emotional intelligence in leadership contexts</w:t>
      </w:r>
    </w:p>
    <w:p>
      <w:pPr>
        <w:pStyle w:val="Compact"/>
        <w:numPr>
          <w:ilvl w:val="0"/>
          <w:numId w:val="1002"/>
        </w:numPr>
      </w:pPr>
      <w:r>
        <w:t xml:space="preserve">Coaching and performance management</w:t>
      </w:r>
    </w:p>
    <w:p>
      <w:pPr>
        <w:pStyle w:val="Compact"/>
        <w:numPr>
          <w:ilvl w:val="0"/>
          <w:numId w:val="1002"/>
        </w:numPr>
      </w:pPr>
      <w:r>
        <w:t xml:space="preserve">Cross-functional collaboration</w:t>
      </w:r>
    </w:p>
    <w:p>
      <w:pPr>
        <w:pStyle w:val="Compact"/>
        <w:numPr>
          <w:ilvl w:val="0"/>
          <w:numId w:val="1002"/>
        </w:numPr>
      </w:pPr>
      <w:r>
        <w:t xml:space="preserve">Change leadership and innovation</w:t>
      </w:r>
    </w:p>
    <w:p>
      <w:pPr>
        <w:pStyle w:val="Compact"/>
        <w:numPr>
          <w:ilvl w:val="0"/>
          <w:numId w:val="1002"/>
        </w:numPr>
      </w:pPr>
      <w:r>
        <w:t xml:space="preserve">Accountability and follow-through</w:t>
      </w:r>
    </w:p>
    <w:p>
      <w:r>
        <w:pict>
          <v:rect style="width:0;height:1.5pt" o:hralign="center" o:hrstd="t" o:hr="t"/>
        </w:pict>
      </w:r>
    </w:p>
    <w:bookmarkEnd w:id="26"/>
    <w:bookmarkStart w:id="27" w:name="organizational-return-on-investment-roi"/>
    <w:p>
      <w:pPr>
        <w:pStyle w:val="Heading2"/>
      </w:pPr>
      <w:r>
        <w:t xml:space="preserve">Organizational Return on Investment (ROI)</w:t>
      </w:r>
    </w:p>
    <w:p>
      <w:pPr>
        <w:pStyle w:val="FirstParagraph"/>
      </w:pPr>
      <w:r>
        <w:t xml:space="preserve">This conference supports measurable organizational outcomes, including:</w:t>
      </w:r>
      <w:r>
        <w:t xml:space="preserve"> </w:t>
      </w:r>
      <w:r>
        <w:t xml:space="preserve">- Improved staff engagement and retention</w:t>
      </w:r>
      <w:r>
        <w:t xml:space="preserve"> </w:t>
      </w:r>
      <w:r>
        <w:t xml:space="preserve">- Reduced leadership reactivity and burnout</w:t>
      </w:r>
      <w:r>
        <w:t xml:space="preserve"> </w:t>
      </w:r>
      <w:r>
        <w:t xml:space="preserve">- Stronger team accountability and performance</w:t>
      </w:r>
      <w:r>
        <w:t xml:space="preserve"> </w:t>
      </w:r>
      <w:r>
        <w:t xml:space="preserve">- More effective communication across departments</w:t>
      </w:r>
      <w:r>
        <w:t xml:space="preserve"> </w:t>
      </w:r>
      <w:r>
        <w:t xml:space="preserve">- Faster and clearer execution of initiatives</w:t>
      </w:r>
    </w:p>
    <w:p>
      <w:pPr>
        <w:pStyle w:val="BodyText"/>
      </w:pPr>
      <w:r>
        <w:t xml:space="preserve">Participants leave with a</w:t>
      </w:r>
      <w:r>
        <w:t xml:space="preserve"> </w:t>
      </w:r>
      <w:r>
        <w:rPr>
          <w:b/>
          <w:bCs/>
        </w:rPr>
        <w:t xml:space="preserve">90-day implementation plan</w:t>
      </w:r>
      <w:r>
        <w:t xml:space="preserve"> </w:t>
      </w:r>
      <w:r>
        <w:t xml:space="preserve">aligned to their role and organization.</w:t>
      </w:r>
    </w:p>
    <w:p>
      <w:r>
        <w:pict>
          <v:rect style="width:0;height:1.5pt" o:hralign="center" o:hrstd="t" o:hr="t"/>
        </w:pict>
      </w:r>
    </w:p>
    <w:bookmarkEnd w:id="27"/>
    <w:bookmarkStart w:id="28" w:name="cost-justification"/>
    <w:p>
      <w:pPr>
        <w:pStyle w:val="Heading2"/>
      </w:pPr>
      <w:r>
        <w:t xml:space="preserve">Cost Justification</w:t>
      </w:r>
    </w:p>
    <w:p>
      <w:pPr>
        <w:pStyle w:val="FirstParagraph"/>
      </w:pPr>
      <w:r>
        <w:rPr>
          <w:b/>
          <w:bCs/>
        </w:rPr>
        <w:t xml:space="preserve">Registration Includes:</w:t>
      </w:r>
      <w:r>
        <w:t xml:space="preserve"> </w:t>
      </w:r>
      <w:r>
        <w:t xml:space="preserve">- Multi-day leadership training</w:t>
      </w:r>
      <w:r>
        <w:t xml:space="preserve"> </w:t>
      </w:r>
      <w:r>
        <w:t xml:space="preserve">- All conference materials and workbooks</w:t>
      </w:r>
      <w:r>
        <w:t xml:space="preserve"> </w:t>
      </w:r>
      <w:r>
        <w:t xml:space="preserve">- Interactive labs and facilitated sessions</w:t>
      </w:r>
      <w:r>
        <w:t xml:space="preserve"> </w:t>
      </w:r>
      <w:r>
        <w:t xml:space="preserve">- Networking with peer leaders across sectors</w:t>
      </w:r>
    </w:p>
    <w:p>
      <w:pPr>
        <w:pStyle w:val="BodyText"/>
      </w:pPr>
      <w:r>
        <w:rPr>
          <w:b/>
          <w:bCs/>
        </w:rPr>
        <w:t xml:space="preserve">Estimated Additional Costs (if applicable):</w:t>
      </w:r>
      <w:r>
        <w:t xml:space="preserve"> </w:t>
      </w:r>
      <w:r>
        <w:t xml:space="preserve">- Travel: _______________________________</w:t>
      </w:r>
      <w:r>
        <w:t xml:space="preserve"> </w:t>
      </w:r>
      <w:r>
        <w:t xml:space="preserve">- Lodging: _______________________________</w:t>
      </w:r>
      <w:r>
        <w:t xml:space="preserve"> </w:t>
      </w:r>
      <w:r>
        <w:t xml:space="preserve">- Meals (outside conference): _______________________________</w:t>
      </w:r>
    </w:p>
    <w:p>
      <w:pPr>
        <w:pStyle w:val="BodyText"/>
      </w:pPr>
      <w:r>
        <w:rPr>
          <w:b/>
          <w:bCs/>
        </w:rPr>
        <w:t xml:space="preserve">Total Estimated Investment:</w:t>
      </w:r>
      <w:r>
        <w:t xml:space="preserve"> </w:t>
      </w:r>
      <w:r>
        <w:t xml:space="preserve">_______________________________</w:t>
      </w:r>
    </w:p>
    <w:p>
      <w:pPr>
        <w:pStyle w:val="BodyText"/>
      </w:pPr>
      <w:r>
        <w:t xml:space="preserve">The skills gained directly support leadership effectiveness and organizational stability, making this a high-value professional development investment.</w:t>
      </w:r>
    </w:p>
    <w:p>
      <w:r>
        <w:pict>
          <v:rect style="width:0;height:1.5pt" o:hralign="center" o:hrstd="t" o:hr="t"/>
        </w:pict>
      </w:r>
    </w:p>
    <w:bookmarkEnd w:id="28"/>
    <w:bookmarkStart w:id="29" w:name="knowledge-transfer-plan"/>
    <w:p>
      <w:pPr>
        <w:pStyle w:val="Heading2"/>
      </w:pPr>
      <w:r>
        <w:t xml:space="preserve">Knowledge Transfer Plan</w:t>
      </w:r>
    </w:p>
    <w:p>
      <w:pPr>
        <w:pStyle w:val="FirstParagraph"/>
      </w:pPr>
      <w:r>
        <w:t xml:space="preserve">Upon return, the employee will:</w:t>
      </w:r>
      <w:r>
        <w:t xml:space="preserve"> </w:t>
      </w:r>
      <w:r>
        <w:t xml:space="preserve">- Share key takeaways with their supervisor and/or team</w:t>
      </w:r>
      <w:r>
        <w:t xml:space="preserve"> </w:t>
      </w:r>
      <w:r>
        <w:t xml:space="preserve">- Implement at least one leadership improvement initiative within 90 days</w:t>
      </w:r>
      <w:r>
        <w:t xml:space="preserve"> </w:t>
      </w:r>
      <w:r>
        <w:t xml:space="preserve">- Apply tools learned to improve communication, workflow, or team performance</w:t>
      </w:r>
    </w:p>
    <w:p>
      <w:r>
        <w:pict>
          <v:rect style="width:0;height:1.5pt" o:hralign="center" o:hrstd="t" o:hr="t"/>
        </w:pict>
      </w:r>
    </w:p>
    <w:bookmarkEnd w:id="29"/>
    <w:bookmarkStart w:id="30" w:name="alignment-with-organizational-goals"/>
    <w:p>
      <w:pPr>
        <w:pStyle w:val="Heading2"/>
      </w:pPr>
      <w:r>
        <w:t xml:space="preserve">Alignment With Organizational Goals</w:t>
      </w:r>
    </w:p>
    <w:p>
      <w:pPr>
        <w:pStyle w:val="FirstParagraph"/>
      </w:pPr>
      <w:r>
        <w:t xml:space="preserve">This conference aligns with organizational priorities related to:</w:t>
      </w:r>
      <w:r>
        <w:t xml:space="preserve"> </w:t>
      </w:r>
      <w:r>
        <w:t xml:space="preserve">- Leadership development and succession planning</w:t>
      </w:r>
      <w:r>
        <w:t xml:space="preserve"> </w:t>
      </w:r>
      <w:r>
        <w:t xml:space="preserve">- Employee engagement and retention</w:t>
      </w:r>
      <w:r>
        <w:t xml:space="preserve"> </w:t>
      </w:r>
      <w:r>
        <w:t xml:space="preserve">- Operational effectiveness</w:t>
      </w:r>
      <w:r>
        <w:t xml:space="preserve"> </w:t>
      </w:r>
      <w:r>
        <w:t xml:space="preserve">- Culture, accountability, and performance</w:t>
      </w:r>
    </w:p>
    <w:p>
      <w:r>
        <w:pict>
          <v:rect style="width:0;height:1.5pt" o:hralign="center" o:hrstd="t" o:hr="t"/>
        </w:pict>
      </w:r>
    </w:p>
    <w:bookmarkEnd w:id="30"/>
    <w:bookmarkStart w:id="31" w:name="approval-request"/>
    <w:p>
      <w:pPr>
        <w:pStyle w:val="Heading2"/>
      </w:pPr>
      <w:r>
        <w:t xml:space="preserve">Approval Request</w:t>
      </w:r>
    </w:p>
    <w:p>
      <w:pPr>
        <w:pStyle w:val="FirstParagraph"/>
      </w:pPr>
      <w:r>
        <w:t xml:space="preserve">I am requesting approval to attend the Scottsdale Leadership Conference as part of my professional development. The skills and tools gained will directly benefit my role and our organization.</w:t>
      </w:r>
    </w:p>
    <w:p>
      <w:pPr>
        <w:pStyle w:val="BodyText"/>
      </w:pPr>
      <w:r>
        <w:rPr>
          <w:b/>
          <w:bCs/>
        </w:rPr>
        <w:t xml:space="preserve">Employee Signature:</w:t>
      </w:r>
      <w:r>
        <w:t xml:space="preserve"> </w:t>
      </w:r>
      <w:r>
        <w:t xml:space="preserve">_______________________________</w:t>
      </w:r>
      <w:r>
        <w:br/>
      </w:r>
      <w:r>
        <w:rPr>
          <w:b/>
          <w:bCs/>
        </w:rPr>
        <w:t xml:space="preserve">Date:</w:t>
      </w:r>
      <w:r>
        <w:t xml:space="preserve"> </w:t>
      </w:r>
      <w:r>
        <w:t xml:space="preserve">_______________________________</w:t>
      </w:r>
    </w:p>
    <w:p>
      <w:pPr>
        <w:pStyle w:val="BodyText"/>
      </w:pPr>
      <w:r>
        <w:rPr>
          <w:b/>
          <w:bCs/>
        </w:rPr>
        <w:t xml:space="preserve">Supervisor / Approver Signature:</w:t>
      </w:r>
      <w:r>
        <w:t xml:space="preserve"> </w:t>
      </w:r>
      <w:r>
        <w:t xml:space="preserve">_______________________________</w:t>
      </w:r>
      <w:r>
        <w:br/>
      </w:r>
      <w:r>
        <w:rPr>
          <w:b/>
          <w:bCs/>
        </w:rPr>
        <w:t xml:space="preserve">Date:</w:t>
      </w:r>
      <w:r>
        <w:t xml:space="preserve"> </w:t>
      </w:r>
      <w:r>
        <w:t xml:space="preserve">_______________________________</w:t>
      </w:r>
    </w:p>
    <w:p>
      <w:r>
        <w:pict>
          <v:rect style="width:0;height:1.5pt" o:hralign="center" o:hrstd="t" o:hr="t"/>
        </w:pic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For full agenda details or questions about this event, please contact the conference organizer or visit the event website.</w:t>
      </w:r>
    </w:p>
    <w:bookmarkEnd w:id="32"/>
    <w:bookmarkEnd w:id="3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2026-02-09T20:05:52Z</dcterms:created>
  <dcterms:modified xsi:type="dcterms:W3CDTF">2026-02-09T20:05:52Z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