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E" w:rsidRDefault="001F251E" w:rsidP="001F251E">
      <w:pPr>
        <w:pStyle w:val="Heading1"/>
        <w:spacing w:before="250" w:after="125"/>
        <w:rPr>
          <w:rFonts w:ascii="inherit" w:hAnsi="inherit"/>
          <w:b w:val="0"/>
          <w:bCs w:val="0"/>
          <w:color w:val="444444"/>
          <w:sz w:val="40"/>
          <w:szCs w:val="40"/>
        </w:rPr>
      </w:pPr>
      <w:r>
        <w:rPr>
          <w:rFonts w:ascii="inherit" w:hAnsi="inherit"/>
          <w:b w:val="0"/>
          <w:bCs w:val="0"/>
          <w:color w:val="444444"/>
          <w:sz w:val="40"/>
          <w:szCs w:val="40"/>
        </w:rPr>
        <w:t>Electric Power Supply</w:t>
      </w:r>
    </w:p>
    <w:p w:rsidR="001F251E" w:rsidRDefault="001F251E" w:rsidP="001F251E">
      <w:pPr>
        <w:pStyle w:val="NormalWeb"/>
        <w:spacing w:before="0" w:beforeAutospacing="0" w:after="125" w:afterAutospacing="0"/>
        <w:rPr>
          <w:rFonts w:ascii="Helvetica Neue" w:hAnsi="Helvetica Neue"/>
          <w:color w:val="6B6B6B"/>
          <w:sz w:val="18"/>
          <w:szCs w:val="18"/>
        </w:rPr>
      </w:pPr>
      <w:r>
        <w:rPr>
          <w:rStyle w:val="Strong"/>
          <w:rFonts w:ascii="Helvetica Neue" w:hAnsi="Helvetica Neue"/>
          <w:color w:val="6B6B6B"/>
          <w:sz w:val="18"/>
          <w:szCs w:val="18"/>
        </w:rPr>
        <w:t>Electric Power Supply details –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3477"/>
        <w:gridCol w:w="2129"/>
        <w:gridCol w:w="2763"/>
      </w:tblGrid>
      <w:tr w:rsidR="001F251E" w:rsidTr="001F251E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S.N.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Present Electric Load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3 Phase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35 K.W.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Link to Documents</w:t>
            </w:r>
          </w:p>
        </w:tc>
      </w:tr>
      <w:tr w:rsidR="001F251E" w:rsidTr="001F251E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1.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t>Date of Connection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15/05/2014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t>Electricity Bill</w:t>
            </w:r>
          </w:p>
        </w:tc>
      </w:tr>
      <w:tr w:rsidR="001F251E" w:rsidTr="001F251E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2.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t>Connection in the name of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proofErr w:type="spellStart"/>
            <w:r>
              <w:t>Gurukul</w:t>
            </w:r>
            <w:proofErr w:type="spellEnd"/>
            <w:r>
              <w:t xml:space="preserve"> </w:t>
            </w:r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Iti</w:t>
            </w:r>
            <w:proofErr w:type="spellEnd"/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t>Electricity Bill</w:t>
            </w:r>
          </w:p>
        </w:tc>
      </w:tr>
      <w:tr w:rsidR="001F251E" w:rsidTr="001F251E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3.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t>Meter No.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9318147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51E" w:rsidRDefault="001F251E" w:rsidP="004E2772">
            <w:pPr>
              <w:rPr>
                <w:sz w:val="24"/>
                <w:szCs w:val="24"/>
              </w:rPr>
            </w:pPr>
            <w:r>
              <w:t>Electricity Bill</w:t>
            </w:r>
          </w:p>
        </w:tc>
      </w:tr>
    </w:tbl>
    <w:p w:rsidR="00C05EDC" w:rsidRDefault="00C05EDC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/>
    <w:p w:rsidR="001F251E" w:rsidRDefault="001F251E" w:rsidP="001F251E">
      <w:pPr>
        <w:pStyle w:val="NormalWeb"/>
        <w:spacing w:before="0" w:beforeAutospacing="0" w:after="125" w:afterAutospacing="0"/>
        <w:rPr>
          <w:rFonts w:ascii="Helvetica Neue" w:hAnsi="Helvetica Neue"/>
          <w:b/>
          <w:bCs/>
          <w:color w:val="6B6B6B"/>
          <w:sz w:val="18"/>
          <w:szCs w:val="18"/>
        </w:rPr>
      </w:pPr>
      <w:r>
        <w:rPr>
          <w:rStyle w:val="Strong"/>
          <w:rFonts w:ascii="Comic Sans MS" w:hAnsi="Comic Sans MS"/>
          <w:color w:val="00008B"/>
          <w:sz w:val="21"/>
          <w:szCs w:val="21"/>
          <w:shd w:val="clear" w:color="auto" w:fill="DCDCDC"/>
        </w:rPr>
        <w:lastRenderedPageBreak/>
        <w:t>Trades &amp; Scheme</w:t>
      </w:r>
      <w:proofErr w:type="gramStart"/>
      <w:r>
        <w:rPr>
          <w:rStyle w:val="Strong"/>
          <w:rFonts w:ascii="Comic Sans MS" w:hAnsi="Comic Sans MS"/>
          <w:color w:val="00008B"/>
          <w:sz w:val="21"/>
          <w:szCs w:val="21"/>
          <w:shd w:val="clear" w:color="auto" w:fill="DCDCDC"/>
        </w:rPr>
        <w:t>:</w:t>
      </w:r>
      <w:proofErr w:type="gramEnd"/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Following Trades are being run under CTS (</w:t>
      </w:r>
      <w:proofErr w:type="spellStart"/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t>Craftman</w:t>
      </w:r>
      <w:proofErr w:type="spellEnd"/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t xml:space="preserve"> Training Scheme) affiliated to NCVT (National Council for Vocational Training). The duration and total intake capacity  is described below -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Style w:val="Strong"/>
          <w:rFonts w:ascii="Comic Sans MS" w:hAnsi="Comic Sans MS"/>
          <w:color w:val="000000"/>
          <w:sz w:val="21"/>
          <w:szCs w:val="21"/>
          <w:shd w:val="clear" w:color="auto" w:fill="DCDCDC"/>
        </w:rPr>
        <w:t>Admission Criteria: Merit Basis</w:t>
      </w:r>
      <w:r>
        <w:rPr>
          <w:rFonts w:ascii="Comic Sans MS" w:hAnsi="Comic Sans MS"/>
          <w:b/>
          <w:bCs/>
          <w:color w:val="000000"/>
          <w:sz w:val="21"/>
          <w:szCs w:val="21"/>
          <w:shd w:val="clear" w:color="auto" w:fill="DCDCDC"/>
        </w:rPr>
        <w:br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Name of Trade Under (NCVT) : Electrician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Duration                                  : 2 Years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 xml:space="preserve">Eligibility Qualification:          10th Pass under 10+2 or </w:t>
      </w:r>
      <w:proofErr w:type="spellStart"/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t>equaivalent</w:t>
      </w:r>
      <w:proofErr w:type="spellEnd"/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Style w:val="Strong"/>
          <w:rFonts w:ascii="Comic Sans MS" w:hAnsi="Comic Sans MS"/>
          <w:color w:val="000000"/>
          <w:sz w:val="21"/>
          <w:szCs w:val="21"/>
          <w:shd w:val="clear" w:color="auto" w:fill="DCDCDC"/>
        </w:rPr>
        <w:t>Trades Affiliated to NCVT -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Name of Trade                      :    Electrician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Total Unit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tab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tab/>
        <w:t xml:space="preserve">           ;   06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Seating Capacity per Unit      ;   20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Total Seating Capacity           :  120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DGET Order Copy                  :  </w:t>
      </w:r>
      <w:r>
        <w:rPr>
          <w:rStyle w:val="apple-converted-space"/>
          <w:rFonts w:ascii="Comic Sans MS" w:eastAsiaTheme="majorEastAsia" w:hAnsi="Comic Sans MS"/>
          <w:color w:val="000000"/>
          <w:sz w:val="21"/>
          <w:szCs w:val="21"/>
          <w:shd w:val="clear" w:color="auto" w:fill="DCDCDC"/>
        </w:rPr>
        <w:t> 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</w:r>
      <w:r>
        <w:rPr>
          <w:rStyle w:val="Strong"/>
          <w:rFonts w:ascii="Comic Sans MS" w:hAnsi="Comic Sans MS"/>
          <w:color w:val="000000"/>
          <w:sz w:val="21"/>
          <w:szCs w:val="21"/>
          <w:shd w:val="clear" w:color="auto" w:fill="DCDCDC"/>
        </w:rPr>
        <w:t>Summary of Trades affiliated to NCVT -</w:t>
      </w:r>
      <w:r>
        <w:rPr>
          <w:rFonts w:ascii="Comic Sans MS" w:hAnsi="Comic Sans MS"/>
          <w:b/>
          <w:bCs/>
          <w:color w:val="000000"/>
          <w:sz w:val="21"/>
          <w:szCs w:val="21"/>
          <w:shd w:val="clear" w:color="auto" w:fill="DCDCDC"/>
        </w:rPr>
        <w:br/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S.N. Name of Trade            :   Electrician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I Shift Intake Capacity      :   40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II Shift Intake Capacity    :   40</w:t>
      </w:r>
      <w:r>
        <w:rPr>
          <w:rStyle w:val="apple-converted-space"/>
          <w:rFonts w:ascii="Comic Sans MS" w:eastAsiaTheme="majorEastAsia" w:hAnsi="Comic Sans MS"/>
          <w:color w:val="000000"/>
          <w:sz w:val="21"/>
          <w:szCs w:val="21"/>
          <w:shd w:val="clear" w:color="auto" w:fill="DCDCDC"/>
        </w:rPr>
        <w:t> 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III Shift Intake Capacity  :   40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Total No of Units               :   06</w:t>
      </w:r>
      <w:r>
        <w:rPr>
          <w:rFonts w:ascii="Comic Sans MS" w:hAnsi="Comic Sans MS"/>
          <w:color w:val="000000"/>
          <w:sz w:val="21"/>
          <w:szCs w:val="21"/>
          <w:shd w:val="clear" w:color="auto" w:fill="DCDCDC"/>
        </w:rPr>
        <w:br/>
        <w:t>DGET Order No                 :    DGET-6/20/182/2014-TC (New Pvt.) Dt.31/07/2014</w:t>
      </w:r>
    </w:p>
    <w:p w:rsidR="001F251E" w:rsidRDefault="001F251E"/>
    <w:p w:rsidR="001F251E" w:rsidRDefault="001F251E"/>
    <w:sectPr w:rsidR="001F251E" w:rsidSect="006A7A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F251E"/>
    <w:rsid w:val="001F251E"/>
    <w:rsid w:val="006A7AEB"/>
    <w:rsid w:val="00774D10"/>
    <w:rsid w:val="00C0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1E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styleId="Strong">
    <w:name w:val="Strong"/>
    <w:basedOn w:val="DefaultParagraphFont"/>
    <w:uiPriority w:val="22"/>
    <w:qFormat/>
    <w:rsid w:val="001F2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2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2025-04-22T10:28:00Z</dcterms:created>
  <dcterms:modified xsi:type="dcterms:W3CDTF">2025-04-22T10:32:00Z</dcterms:modified>
</cp:coreProperties>
</file>