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48D1" w14:textId="77777777" w:rsidR="00E60762" w:rsidRPr="00E60762" w:rsidRDefault="00E60762" w:rsidP="00E60762">
      <w:pPr>
        <w:rPr>
          <w:b/>
          <w:bCs/>
        </w:rPr>
      </w:pPr>
      <w:r w:rsidRPr="00E60762">
        <w:rPr>
          <w:b/>
          <w:bCs/>
        </w:rPr>
        <w:t>SUPPLEMENTAL CAPABILITY BRIEFING</w:t>
      </w:r>
    </w:p>
    <w:p w14:paraId="56765C61" w14:textId="77777777" w:rsidR="00E60762" w:rsidRPr="00E60762" w:rsidRDefault="00E60762" w:rsidP="00E60762">
      <w:r w:rsidRPr="00E60762">
        <w:rPr>
          <w:b/>
          <w:bCs/>
        </w:rPr>
        <w:t>Andrea Jones | Quick Nuclear Solutions</w:t>
      </w:r>
      <w:r w:rsidRPr="00E60762">
        <w:br/>
        <w:t>Outcome-Focused Regulatory Leadership</w:t>
      </w:r>
    </w:p>
    <w:p w14:paraId="15C2E901" w14:textId="77777777" w:rsidR="00E60762" w:rsidRPr="00E60762" w:rsidRDefault="00E60762" w:rsidP="00E60762">
      <w:r w:rsidRPr="00E60762">
        <w:pict w14:anchorId="71EAD46E">
          <v:rect id="_x0000_i1061" style="width:0;height:1.5pt" o:hralign="center" o:hrstd="t" o:hr="t" fillcolor="#a0a0a0" stroked="f"/>
        </w:pict>
      </w:r>
    </w:p>
    <w:p w14:paraId="71719730" w14:textId="77777777" w:rsidR="00E60762" w:rsidRPr="00E60762" w:rsidRDefault="00E60762" w:rsidP="00E60762">
      <w:pPr>
        <w:rPr>
          <w:b/>
          <w:bCs/>
        </w:rPr>
      </w:pPr>
      <w:r w:rsidRPr="00E60762">
        <w:rPr>
          <w:b/>
          <w:bCs/>
        </w:rPr>
        <w:t>EXPORT CONTROLS &amp; NONPROLIFERATION</w:t>
      </w:r>
    </w:p>
    <w:p w14:paraId="2DC205BF" w14:textId="77777777" w:rsidR="00E60762" w:rsidRPr="00E60762" w:rsidRDefault="00E60762" w:rsidP="00E60762">
      <w:r w:rsidRPr="00E60762">
        <w:rPr>
          <w:b/>
          <w:bCs/>
        </w:rPr>
        <w:t>Strategic Regulatory Authorization &amp; Risk Mitigation</w:t>
      </w:r>
    </w:p>
    <w:p w14:paraId="07634D3A" w14:textId="77777777" w:rsidR="00E60762" w:rsidRPr="00E60762" w:rsidRDefault="00E60762" w:rsidP="00E60762">
      <w:pPr>
        <w:numPr>
          <w:ilvl w:val="0"/>
          <w:numId w:val="1"/>
        </w:numPr>
      </w:pPr>
      <w:r w:rsidRPr="00E60762">
        <w:t>Directed independent review and authorization of complex nuclear import/export applications under 10 CFR Part 110, ensuring 100% regulatory sufficiency prior to interagency review.</w:t>
      </w:r>
    </w:p>
    <w:p w14:paraId="07965F93" w14:textId="77777777" w:rsidR="00E60762" w:rsidRPr="00E60762" w:rsidRDefault="00E60762" w:rsidP="00E60762">
      <w:pPr>
        <w:numPr>
          <w:ilvl w:val="0"/>
          <w:numId w:val="1"/>
        </w:numPr>
      </w:pPr>
      <w:r w:rsidRPr="00E60762">
        <w:t>Reduced applicant compliance risk by ensuring proper classification of radioactive materials consistent with international safeguards obligations and the IAEA Code of Conduct.</w:t>
      </w:r>
    </w:p>
    <w:p w14:paraId="2EDD320A" w14:textId="77777777" w:rsidR="00E60762" w:rsidRPr="00E60762" w:rsidRDefault="00E60762" w:rsidP="00E60762">
      <w:pPr>
        <w:numPr>
          <w:ilvl w:val="0"/>
          <w:numId w:val="1"/>
        </w:numPr>
      </w:pPr>
      <w:r w:rsidRPr="00E60762">
        <w:t>Strengthened regulatory clarity for industry by serving as NRC representative on ANSI-60.1 Civilian Nuclear Export Controls Working Group, contributing to national guidance improving applicant understanding of Parts 110 and 810 requirements.</w:t>
      </w:r>
    </w:p>
    <w:p w14:paraId="76D586D7" w14:textId="77777777" w:rsidR="00E60762" w:rsidRPr="00E60762" w:rsidRDefault="00E60762" w:rsidP="00E60762">
      <w:pPr>
        <w:numPr>
          <w:ilvl w:val="0"/>
          <w:numId w:val="1"/>
        </w:numPr>
      </w:pPr>
      <w:r w:rsidRPr="00E60762">
        <w:t>Designed and delivered a five-module NRC training program on export/import licensing processes, increasing internal and external stakeholder comprehension of legal, policy, and nonproliferation frameworks.</w:t>
      </w:r>
    </w:p>
    <w:p w14:paraId="78A2E4CE" w14:textId="77777777" w:rsidR="00E60762" w:rsidRPr="00E60762" w:rsidRDefault="00E60762" w:rsidP="00E60762">
      <w:pPr>
        <w:numPr>
          <w:ilvl w:val="0"/>
          <w:numId w:val="1"/>
        </w:numPr>
      </w:pPr>
      <w:r w:rsidRPr="00E60762">
        <w:t>Proactively encouraged early regulatory engagement, decreasing processing delays and minimizing enforcement exposure for first-time applicants.</w:t>
      </w:r>
    </w:p>
    <w:p w14:paraId="1C30B909" w14:textId="77777777" w:rsidR="00E60762" w:rsidRPr="00E60762" w:rsidRDefault="00E60762" w:rsidP="00E60762">
      <w:r w:rsidRPr="00E60762">
        <w:rPr>
          <w:b/>
          <w:bCs/>
        </w:rPr>
        <w:t>Result:</w:t>
      </w:r>
      <w:r w:rsidRPr="00E60762">
        <w:t xml:space="preserve"> Improved regulatory compliance posture for U.S. exporters while advancing national security and nonproliferation objectives.</w:t>
      </w:r>
    </w:p>
    <w:p w14:paraId="14374E09" w14:textId="77777777" w:rsidR="00E60762" w:rsidRPr="00E60762" w:rsidRDefault="00E60762" w:rsidP="00E60762">
      <w:r w:rsidRPr="00E60762">
        <w:pict w14:anchorId="58E47599">
          <v:rect id="_x0000_i1062" style="width:0;height:1.5pt" o:hralign="center" o:hrstd="t" o:hr="t" fillcolor="#a0a0a0" stroked="f"/>
        </w:pict>
      </w:r>
    </w:p>
    <w:p w14:paraId="28B978DA" w14:textId="77777777" w:rsidR="00E60762" w:rsidRPr="00E60762" w:rsidRDefault="00E60762" w:rsidP="00E60762">
      <w:pPr>
        <w:rPr>
          <w:b/>
          <w:bCs/>
        </w:rPr>
      </w:pPr>
      <w:r w:rsidRPr="00E60762">
        <w:rPr>
          <w:b/>
          <w:bCs/>
        </w:rPr>
        <w:t>INTERNATIONAL COOPERATION &amp; DIPLOMATIC ENGAGEMENT</w:t>
      </w:r>
    </w:p>
    <w:p w14:paraId="6E5E04E8" w14:textId="77777777" w:rsidR="00E60762" w:rsidRPr="00E60762" w:rsidRDefault="00E60762" w:rsidP="00E60762">
      <w:r w:rsidRPr="00E60762">
        <w:rPr>
          <w:b/>
          <w:bCs/>
        </w:rPr>
        <w:t>High-Level Regulatory Diplomacy &amp; Multinational Coordination</w:t>
      </w:r>
    </w:p>
    <w:p w14:paraId="27EF1D96" w14:textId="77777777" w:rsidR="00E60762" w:rsidRPr="00E60762" w:rsidRDefault="00E60762" w:rsidP="00E60762">
      <w:pPr>
        <w:numPr>
          <w:ilvl w:val="0"/>
          <w:numId w:val="2"/>
        </w:numPr>
      </w:pPr>
      <w:r w:rsidRPr="00E60762">
        <w:t>Managed strategic regulatory partnerships with 17 countries, including high-visibility portfolios such as China and India, aligning technical cooperation with U.S. policy priorities.</w:t>
      </w:r>
    </w:p>
    <w:p w14:paraId="1B4ECD26" w14:textId="77777777" w:rsidR="00E60762" w:rsidRPr="00E60762" w:rsidRDefault="00E60762" w:rsidP="00E60762">
      <w:pPr>
        <w:numPr>
          <w:ilvl w:val="0"/>
          <w:numId w:val="2"/>
        </w:numPr>
      </w:pPr>
      <w:r w:rsidRPr="00E60762">
        <w:t>Organized and executed 50+ Commission-level information exchanges, enhancing global regulatory harmonization and nuclear safety collaboration.</w:t>
      </w:r>
    </w:p>
    <w:p w14:paraId="3920F37C" w14:textId="77777777" w:rsidR="00E60762" w:rsidRPr="00E60762" w:rsidRDefault="00E60762" w:rsidP="00E60762">
      <w:pPr>
        <w:numPr>
          <w:ilvl w:val="0"/>
          <w:numId w:val="2"/>
        </w:numPr>
      </w:pPr>
      <w:r w:rsidRPr="00E60762">
        <w:lastRenderedPageBreak/>
        <w:t>Served as founding Group Leader for the International Cooperation &amp; Assistance Branch, mentoring staff and strengthening internal coordination across NRC program offices.</w:t>
      </w:r>
    </w:p>
    <w:p w14:paraId="4029BD3B" w14:textId="77777777" w:rsidR="00E60762" w:rsidRPr="00E60762" w:rsidRDefault="00E60762" w:rsidP="00E60762">
      <w:pPr>
        <w:numPr>
          <w:ilvl w:val="0"/>
          <w:numId w:val="2"/>
        </w:numPr>
      </w:pPr>
      <w:r w:rsidRPr="00E60762">
        <w:t>Advised Senior Executive Service and Commission leadership on international regulatory engagement strategy, ensuring consistency with agency and foreign policy objectives.</w:t>
      </w:r>
    </w:p>
    <w:p w14:paraId="1C4D4A77" w14:textId="77777777" w:rsidR="00E60762" w:rsidRPr="00E60762" w:rsidRDefault="00E60762" w:rsidP="00E60762">
      <w:pPr>
        <w:numPr>
          <w:ilvl w:val="0"/>
          <w:numId w:val="2"/>
        </w:numPr>
      </w:pPr>
      <w:r w:rsidRPr="00E60762">
        <w:t>Participated in international delegations across three continents, strengthening bilateral trust and advancing U.S. regulatory leadership abroad.</w:t>
      </w:r>
    </w:p>
    <w:p w14:paraId="5C2E7C63" w14:textId="77777777" w:rsidR="00E60762" w:rsidRPr="00E60762" w:rsidRDefault="00E60762" w:rsidP="00E60762">
      <w:r w:rsidRPr="00E60762">
        <w:rPr>
          <w:b/>
          <w:bCs/>
        </w:rPr>
        <w:t>Result:</w:t>
      </w:r>
      <w:r w:rsidRPr="00E60762">
        <w:t xml:space="preserve"> Elevated U.S. regulatory influence globally while ensuring international activities were strategically aligned and policy compliant.</w:t>
      </w:r>
    </w:p>
    <w:p w14:paraId="7E66D4E7" w14:textId="77777777" w:rsidR="00E60762" w:rsidRPr="00E60762" w:rsidRDefault="00E60762" w:rsidP="00E60762">
      <w:r w:rsidRPr="00E60762">
        <w:pict w14:anchorId="4F804F50">
          <v:rect id="_x0000_i1063" style="width:0;height:1.5pt" o:hralign="center" o:hrstd="t" o:hr="t" fillcolor="#a0a0a0" stroked="f"/>
        </w:pict>
      </w:r>
    </w:p>
    <w:p w14:paraId="4A02942F" w14:textId="77777777" w:rsidR="00E60762" w:rsidRPr="00E60762" w:rsidRDefault="00E60762" w:rsidP="00E60762">
      <w:pPr>
        <w:rPr>
          <w:b/>
          <w:bCs/>
        </w:rPr>
      </w:pPr>
      <w:r w:rsidRPr="00E60762">
        <w:rPr>
          <w:b/>
          <w:bCs/>
        </w:rPr>
        <w:t>INSPECTION &amp; AGREEMENT STATE OVERSIGHT</w:t>
      </w:r>
    </w:p>
    <w:p w14:paraId="5FFBA910" w14:textId="77777777" w:rsidR="00E60762" w:rsidRPr="00E60762" w:rsidRDefault="00E60762" w:rsidP="00E60762">
      <w:r w:rsidRPr="00E60762">
        <w:rPr>
          <w:b/>
          <w:bCs/>
        </w:rPr>
        <w:t>Operational Oversight &amp; Performance Assurance</w:t>
      </w:r>
    </w:p>
    <w:p w14:paraId="5491AA6C" w14:textId="77777777" w:rsidR="00E60762" w:rsidRPr="00E60762" w:rsidRDefault="00E60762" w:rsidP="00E60762">
      <w:pPr>
        <w:numPr>
          <w:ilvl w:val="0"/>
          <w:numId w:val="3"/>
        </w:numPr>
      </w:pPr>
      <w:r w:rsidRPr="00E60762">
        <w:t>Conducted over nine years of nuclear materials inspections supporting protection of public health, safety, and environmental stewardship.</w:t>
      </w:r>
    </w:p>
    <w:p w14:paraId="7343C261" w14:textId="77777777" w:rsidR="00E60762" w:rsidRPr="00E60762" w:rsidRDefault="00E60762" w:rsidP="00E60762">
      <w:pPr>
        <w:numPr>
          <w:ilvl w:val="0"/>
          <w:numId w:val="3"/>
        </w:numPr>
      </w:pPr>
      <w:r w:rsidRPr="00E60762">
        <w:t>Trained and mentored inspectors and Agreement State personnel, increasing inspection consistency and regulatory performance.</w:t>
      </w:r>
    </w:p>
    <w:p w14:paraId="0984F894" w14:textId="77777777" w:rsidR="00E60762" w:rsidRPr="00E60762" w:rsidRDefault="00E60762" w:rsidP="00E60762">
      <w:pPr>
        <w:numPr>
          <w:ilvl w:val="0"/>
          <w:numId w:val="3"/>
        </w:numPr>
      </w:pPr>
      <w:r w:rsidRPr="00E60762">
        <w:t>Qualified to lead Integrated Materials Performance Evaluation Program (IMPEP) reviews, ensuring state regulatory programs met federal performance standards.</w:t>
      </w:r>
    </w:p>
    <w:p w14:paraId="4D410AA0" w14:textId="77777777" w:rsidR="00E60762" w:rsidRPr="00E60762" w:rsidRDefault="00E60762" w:rsidP="00E60762">
      <w:r w:rsidRPr="00E60762">
        <w:rPr>
          <w:b/>
          <w:bCs/>
        </w:rPr>
        <w:t>Result:</w:t>
      </w:r>
      <w:r w:rsidRPr="00E60762">
        <w:t xml:space="preserve"> Enhanced regulatory oversight effectiveness and strengthened federal-state program alignment nationwide.</w:t>
      </w:r>
    </w:p>
    <w:p w14:paraId="53417331" w14:textId="77777777" w:rsidR="00E60762" w:rsidRPr="00E60762" w:rsidRDefault="00E60762" w:rsidP="00E60762">
      <w:r w:rsidRPr="00E60762">
        <w:pict w14:anchorId="086F9D03">
          <v:rect id="_x0000_i1064" style="width:0;height:1.5pt" o:hralign="center" o:hrstd="t" o:hr="t" fillcolor="#a0a0a0" stroked="f"/>
        </w:pict>
      </w:r>
    </w:p>
    <w:p w14:paraId="10ECFB31" w14:textId="77777777" w:rsidR="00E60762" w:rsidRPr="00E60762" w:rsidRDefault="00E60762" w:rsidP="00E60762">
      <w:pPr>
        <w:rPr>
          <w:b/>
          <w:bCs/>
        </w:rPr>
      </w:pPr>
      <w:r w:rsidRPr="00E60762">
        <w:rPr>
          <w:b/>
          <w:bCs/>
        </w:rPr>
        <w:t>ENFORCEMENT &amp; ALLEGATIONS MANAGEMENT</w:t>
      </w:r>
    </w:p>
    <w:p w14:paraId="6E6D38DA" w14:textId="77777777" w:rsidR="00E60762" w:rsidRPr="00E60762" w:rsidRDefault="00E60762" w:rsidP="00E60762">
      <w:r w:rsidRPr="00E60762">
        <w:rPr>
          <w:b/>
          <w:bCs/>
        </w:rPr>
        <w:t>Policy Application, Risk Containment &amp; Corrective Action Validation</w:t>
      </w:r>
    </w:p>
    <w:p w14:paraId="6F2AE9EB" w14:textId="77777777" w:rsidR="00E60762" w:rsidRPr="00E60762" w:rsidRDefault="00E60762" w:rsidP="00E60762">
      <w:pPr>
        <w:numPr>
          <w:ilvl w:val="0"/>
          <w:numId w:val="4"/>
        </w:numPr>
      </w:pPr>
      <w:r w:rsidRPr="00E60762">
        <w:t>Served as OIP Enforcement &amp; Allegations Specialist, advising on mission-critical cases with potential safety, security, and policy implications.</w:t>
      </w:r>
    </w:p>
    <w:p w14:paraId="5C5CDDC5" w14:textId="77777777" w:rsidR="00E60762" w:rsidRPr="00E60762" w:rsidRDefault="00E60762" w:rsidP="00E60762">
      <w:pPr>
        <w:numPr>
          <w:ilvl w:val="0"/>
          <w:numId w:val="4"/>
        </w:numPr>
      </w:pPr>
      <w:r w:rsidRPr="00E60762">
        <w:t>Applied NRC Enforcement Policy and Allegation Procedures to high-profile escalated actions involving multinational corporations and medical institutions.</w:t>
      </w:r>
    </w:p>
    <w:p w14:paraId="71B4C314" w14:textId="77777777" w:rsidR="00E60762" w:rsidRPr="00E60762" w:rsidRDefault="00E60762" w:rsidP="00E60762">
      <w:pPr>
        <w:numPr>
          <w:ilvl w:val="0"/>
          <w:numId w:val="4"/>
        </w:numPr>
      </w:pPr>
      <w:r w:rsidRPr="00E60762">
        <w:lastRenderedPageBreak/>
        <w:t>Cleared enforcement actions after verifying implementation of adequate corrective measures, reducing recurrence risk and strengthening compliance culture.</w:t>
      </w:r>
    </w:p>
    <w:p w14:paraId="3EACC16A" w14:textId="77777777" w:rsidR="00E60762" w:rsidRPr="00E60762" w:rsidRDefault="00E60762" w:rsidP="00E60762">
      <w:pPr>
        <w:numPr>
          <w:ilvl w:val="0"/>
          <w:numId w:val="4"/>
        </w:numPr>
      </w:pPr>
      <w:r w:rsidRPr="00E60762">
        <w:t>Contributed to enforcement evaluations involving export reporting under the IAEA Additional Protocol and other international safeguard obligations.</w:t>
      </w:r>
    </w:p>
    <w:p w14:paraId="0484CFC3" w14:textId="77777777" w:rsidR="00E60762" w:rsidRPr="00E60762" w:rsidRDefault="00E60762" w:rsidP="00E60762">
      <w:r w:rsidRPr="00E60762">
        <w:rPr>
          <w:b/>
          <w:bCs/>
        </w:rPr>
        <w:t>Result:</w:t>
      </w:r>
      <w:r w:rsidRPr="00E60762">
        <w:t xml:space="preserve"> Protected agency credibility, ensured corrective compliance actions, and mitigated national and international regulatory risk exposure.</w:t>
      </w:r>
    </w:p>
    <w:p w14:paraId="76230D8E" w14:textId="77777777" w:rsidR="00E60762" w:rsidRPr="00E60762" w:rsidRDefault="00E60762" w:rsidP="00E60762">
      <w:r w:rsidRPr="00E60762">
        <w:pict w14:anchorId="3CE7339D">
          <v:rect id="_x0000_i1065" style="width:0;height:1.5pt" o:hralign="center" o:hrstd="t" o:hr="t" fillcolor="#a0a0a0" stroked="f"/>
        </w:pict>
      </w:r>
    </w:p>
    <w:p w14:paraId="39CBF6C0" w14:textId="77777777" w:rsidR="00E60762" w:rsidRPr="00E60762" w:rsidRDefault="00E60762" w:rsidP="00E60762">
      <w:pPr>
        <w:rPr>
          <w:b/>
          <w:bCs/>
        </w:rPr>
      </w:pPr>
      <w:r w:rsidRPr="00E60762">
        <w:rPr>
          <w:b/>
          <w:bCs/>
        </w:rPr>
        <w:t>IAEA &amp; MULTILATERAL ENGAGEMENT</w:t>
      </w:r>
    </w:p>
    <w:p w14:paraId="60C5E875" w14:textId="77777777" w:rsidR="00E60762" w:rsidRPr="00E60762" w:rsidRDefault="00E60762" w:rsidP="00E60762">
      <w:r w:rsidRPr="00E60762">
        <w:rPr>
          <w:b/>
          <w:bCs/>
        </w:rPr>
        <w:t>Global Nuclear Governance &amp; Technical Leadership</w:t>
      </w:r>
    </w:p>
    <w:p w14:paraId="2373C000" w14:textId="77777777" w:rsidR="00E60762" w:rsidRPr="00E60762" w:rsidRDefault="00E60762" w:rsidP="00E60762">
      <w:pPr>
        <w:numPr>
          <w:ilvl w:val="0"/>
          <w:numId w:val="5"/>
        </w:numPr>
      </w:pPr>
      <w:r w:rsidRPr="00E60762">
        <w:t>Participated as U.S. technical and legal expert at IAEA Headquarters meetings on Code of Conduct implementation (2022–2023).</w:t>
      </w:r>
    </w:p>
    <w:p w14:paraId="2A997E44" w14:textId="77777777" w:rsidR="00E60762" w:rsidRPr="00E60762" w:rsidRDefault="00E60762" w:rsidP="00E60762">
      <w:pPr>
        <w:numPr>
          <w:ilvl w:val="0"/>
          <w:numId w:val="5"/>
        </w:numPr>
      </w:pPr>
      <w:r w:rsidRPr="00E60762">
        <w:t>Presented at international conferences on radioactive waste management and regional regulatory meetings in Latin America and the Caribbean.</w:t>
      </w:r>
    </w:p>
    <w:p w14:paraId="5D8DCE5E" w14:textId="77777777" w:rsidR="00E60762" w:rsidRPr="00E60762" w:rsidRDefault="00E60762" w:rsidP="00E60762">
      <w:pPr>
        <w:numPr>
          <w:ilvl w:val="0"/>
          <w:numId w:val="5"/>
        </w:numPr>
      </w:pPr>
      <w:r w:rsidRPr="00E60762">
        <w:t>Served on U.S. delegations to Joint Convention Review Meetings and supported IAEA General Conference activities.</w:t>
      </w:r>
    </w:p>
    <w:p w14:paraId="2432D9EC" w14:textId="77777777" w:rsidR="00E60762" w:rsidRPr="00E60762" w:rsidRDefault="00E60762" w:rsidP="00E60762">
      <w:pPr>
        <w:numPr>
          <w:ilvl w:val="0"/>
          <w:numId w:val="5"/>
        </w:numPr>
      </w:pPr>
      <w:r w:rsidRPr="00E60762">
        <w:t>Facilitated national implementation workshops and supported regulatory assistance missions to emerging nuclear programs.</w:t>
      </w:r>
    </w:p>
    <w:p w14:paraId="4DDEEA2E" w14:textId="77777777" w:rsidR="00E60762" w:rsidRPr="00E60762" w:rsidRDefault="00E60762" w:rsidP="00E60762">
      <w:r w:rsidRPr="00E60762">
        <w:rPr>
          <w:b/>
          <w:bCs/>
        </w:rPr>
        <w:t>Result:</w:t>
      </w:r>
      <w:r w:rsidRPr="00E60762">
        <w:t xml:space="preserve"> </w:t>
      </w:r>
      <w:proofErr w:type="gramStart"/>
      <w:r w:rsidRPr="00E60762">
        <w:t>Advanced global nuclear safety norms,</w:t>
      </w:r>
      <w:proofErr w:type="gramEnd"/>
      <w:r w:rsidRPr="00E60762">
        <w:t xml:space="preserve"> strengthened safeguards implementation, and reinforced U.S. leadership in international nuclear governance.</w:t>
      </w:r>
    </w:p>
    <w:p w14:paraId="7BCAD06E" w14:textId="77777777" w:rsidR="00E60762" w:rsidRPr="00E60762" w:rsidRDefault="00E60762" w:rsidP="00E60762">
      <w:r w:rsidRPr="00E60762">
        <w:pict w14:anchorId="0CB3D85E">
          <v:rect id="_x0000_i1066" style="width:0;height:1.5pt" o:hralign="center" o:hrstd="t" o:hr="t" fillcolor="#a0a0a0" stroked="f"/>
        </w:pict>
      </w:r>
    </w:p>
    <w:p w14:paraId="2EAB177B" w14:textId="77777777" w:rsidR="00E60762" w:rsidRPr="00E60762" w:rsidRDefault="00E60762" w:rsidP="00E60762">
      <w:pPr>
        <w:rPr>
          <w:b/>
          <w:bCs/>
        </w:rPr>
      </w:pPr>
      <w:r w:rsidRPr="00E60762">
        <w:rPr>
          <w:b/>
          <w:bCs/>
        </w:rPr>
        <w:t>STRATEGIC VALUE TO CLIENTS</w:t>
      </w:r>
    </w:p>
    <w:p w14:paraId="74B0858C" w14:textId="77777777" w:rsidR="00E60762" w:rsidRPr="00E60762" w:rsidRDefault="00E60762" w:rsidP="00E60762">
      <w:r w:rsidRPr="00E60762">
        <w:t>Andrea Jones brings over three decades of federal regulatory leadership translating complex statutory and policy frameworks into executable compliance strategy. Her work has:</w:t>
      </w:r>
    </w:p>
    <w:p w14:paraId="33005115" w14:textId="77777777" w:rsidR="00E60762" w:rsidRPr="00E60762" w:rsidRDefault="00E60762" w:rsidP="00E60762">
      <w:pPr>
        <w:numPr>
          <w:ilvl w:val="0"/>
          <w:numId w:val="6"/>
        </w:numPr>
      </w:pPr>
      <w:r w:rsidRPr="00E60762">
        <w:t>Reduced regulatory uncertainty for licensees</w:t>
      </w:r>
    </w:p>
    <w:p w14:paraId="2E336AF9" w14:textId="77777777" w:rsidR="00E60762" w:rsidRPr="00E60762" w:rsidRDefault="00E60762" w:rsidP="00E60762">
      <w:pPr>
        <w:numPr>
          <w:ilvl w:val="0"/>
          <w:numId w:val="6"/>
        </w:numPr>
      </w:pPr>
      <w:r w:rsidRPr="00E60762">
        <w:t>Strengthened export control compliance</w:t>
      </w:r>
    </w:p>
    <w:p w14:paraId="059B8BDB" w14:textId="77777777" w:rsidR="00E60762" w:rsidRPr="00E60762" w:rsidRDefault="00E60762" w:rsidP="00E60762">
      <w:pPr>
        <w:numPr>
          <w:ilvl w:val="0"/>
          <w:numId w:val="6"/>
        </w:numPr>
      </w:pPr>
      <w:r w:rsidRPr="00E60762">
        <w:t>Advanced international safeguards implementation</w:t>
      </w:r>
    </w:p>
    <w:p w14:paraId="3B510948" w14:textId="77777777" w:rsidR="00E60762" w:rsidRPr="00E60762" w:rsidRDefault="00E60762" w:rsidP="00E60762">
      <w:pPr>
        <w:numPr>
          <w:ilvl w:val="0"/>
          <w:numId w:val="6"/>
        </w:numPr>
      </w:pPr>
      <w:r w:rsidRPr="00E60762">
        <w:t>Enhanced interagency and multinational coordination</w:t>
      </w:r>
    </w:p>
    <w:p w14:paraId="2EDDD5E4" w14:textId="77777777" w:rsidR="00E60762" w:rsidRPr="00E60762" w:rsidRDefault="00E60762" w:rsidP="00E60762">
      <w:pPr>
        <w:numPr>
          <w:ilvl w:val="0"/>
          <w:numId w:val="6"/>
        </w:numPr>
      </w:pPr>
      <w:r w:rsidRPr="00E60762">
        <w:lastRenderedPageBreak/>
        <w:t>Protected national security interests through rigorous policy application</w:t>
      </w:r>
    </w:p>
    <w:p w14:paraId="5B177DB8" w14:textId="77777777" w:rsidR="00474DE8" w:rsidRDefault="00474DE8"/>
    <w:sectPr w:rsidR="00474DE8" w:rsidSect="002807C8"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AB0"/>
    <w:multiLevelType w:val="multilevel"/>
    <w:tmpl w:val="D0C0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87AA0"/>
    <w:multiLevelType w:val="multilevel"/>
    <w:tmpl w:val="3BEE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2190A"/>
    <w:multiLevelType w:val="multilevel"/>
    <w:tmpl w:val="B49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F24CB"/>
    <w:multiLevelType w:val="multilevel"/>
    <w:tmpl w:val="77AC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D5144"/>
    <w:multiLevelType w:val="multilevel"/>
    <w:tmpl w:val="C8FA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A4F8A"/>
    <w:multiLevelType w:val="multilevel"/>
    <w:tmpl w:val="6D0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397261">
    <w:abstractNumId w:val="3"/>
  </w:num>
  <w:num w:numId="2" w16cid:durableId="686758546">
    <w:abstractNumId w:val="0"/>
  </w:num>
  <w:num w:numId="3" w16cid:durableId="1230769929">
    <w:abstractNumId w:val="5"/>
  </w:num>
  <w:num w:numId="4" w16cid:durableId="1502164116">
    <w:abstractNumId w:val="2"/>
  </w:num>
  <w:num w:numId="5" w16cid:durableId="417406557">
    <w:abstractNumId w:val="4"/>
  </w:num>
  <w:num w:numId="6" w16cid:durableId="18278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62"/>
    <w:rsid w:val="0000207F"/>
    <w:rsid w:val="002807C8"/>
    <w:rsid w:val="002F60CD"/>
    <w:rsid w:val="00474DE8"/>
    <w:rsid w:val="00E6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AD2A"/>
  <w15:chartTrackingRefBased/>
  <w15:docId w15:val="{A3FCA3EF-1932-44CD-884E-C3C41764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7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7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7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7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7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7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7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Jones</dc:creator>
  <cp:keywords/>
  <dc:description/>
  <cp:lastModifiedBy>Andrea Jones</cp:lastModifiedBy>
  <cp:revision>1</cp:revision>
  <dcterms:created xsi:type="dcterms:W3CDTF">2026-03-03T04:43:00Z</dcterms:created>
  <dcterms:modified xsi:type="dcterms:W3CDTF">2026-03-03T04:44:00Z</dcterms:modified>
</cp:coreProperties>
</file>