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028E" w14:textId="77777777" w:rsidR="00B929A3" w:rsidRPr="00B929A3" w:rsidRDefault="00B929A3" w:rsidP="00B929A3">
      <w:r w:rsidRPr="00B929A3">
        <w:t>REGULAMIN ŚWIADCZENIA USŁUG DROGĄ ELEKTRONICZNĄ</w:t>
      </w:r>
    </w:p>
    <w:p w14:paraId="26EEC3D3" w14:textId="77777777" w:rsidR="00B929A3" w:rsidRPr="00B929A3" w:rsidRDefault="00B929A3" w:rsidP="00B929A3">
      <w:r w:rsidRPr="00B929A3">
        <w:t>EURO-MASTER Błażej Tomaszewski</w:t>
      </w:r>
    </w:p>
    <w:p w14:paraId="30DB3F02" w14:textId="77777777" w:rsidR="00B929A3" w:rsidRPr="00B929A3" w:rsidRDefault="00B929A3" w:rsidP="00B929A3">
      <w:r w:rsidRPr="00B929A3">
        <w:t>§ 1 Postanowienia ogólne</w:t>
      </w:r>
    </w:p>
    <w:p w14:paraId="660D0E65" w14:textId="672E5402" w:rsidR="00B929A3" w:rsidRPr="00B929A3" w:rsidRDefault="00B929A3" w:rsidP="00B929A3">
      <w:pPr>
        <w:numPr>
          <w:ilvl w:val="0"/>
          <w:numId w:val="13"/>
        </w:numPr>
      </w:pPr>
      <w:r w:rsidRPr="00B929A3">
        <w:t>Usługodawcą i Administratorem danych osobowych jest EURO-MASTER Błażej Tomaszewski z siedzibą w Koninie (62-500), ul. Plac Wolności 13/3, NIP: 6652579319, REGON: 301037823, zwany dalej „Usługodawcą". Kontakt:</w:t>
      </w:r>
      <w:r w:rsidR="00D95D31" w:rsidRPr="00D95D31">
        <w:rPr>
          <w:rFonts w:ascii="Roboto" w:hAnsi="Roboto"/>
          <w:color w:val="1F1F1F"/>
          <w:sz w:val="21"/>
          <w:szCs w:val="21"/>
          <w:shd w:val="clear" w:color="auto" w:fill="E9EEF6"/>
        </w:rPr>
        <w:t xml:space="preserve"> </w:t>
      </w:r>
      <w:r w:rsidR="00823E6E">
        <w:t>info</w:t>
      </w:r>
      <w:r w:rsidR="00D95D31" w:rsidRPr="00D95D31">
        <w:t>.bezpiecznykredyt@gmail.com</w:t>
      </w:r>
      <w:r w:rsidR="00D95D31">
        <w:t>,</w:t>
      </w:r>
      <w:r w:rsidRPr="00912135">
        <w:rPr>
          <w:color w:val="EE0000"/>
        </w:rPr>
        <w:t xml:space="preserve"> </w:t>
      </w:r>
      <w:r w:rsidRPr="00B929A3">
        <w:t>tel. +48 516 872 362.</w:t>
      </w:r>
    </w:p>
    <w:p w14:paraId="1DEE3902" w14:textId="77777777" w:rsidR="00B929A3" w:rsidRPr="00B929A3" w:rsidRDefault="00B929A3" w:rsidP="00B929A3">
      <w:pPr>
        <w:numPr>
          <w:ilvl w:val="0"/>
          <w:numId w:val="13"/>
        </w:numPr>
      </w:pPr>
      <w:r w:rsidRPr="00B929A3">
        <w:t>Usługodawca jest pośrednikiem kredytowym, posiadającym uprawnienia i wpis wymagane przepisami prawa do wykonywania działalności w zakresie pośrednictwa kredytowego.</w:t>
      </w:r>
    </w:p>
    <w:p w14:paraId="570DCAB5" w14:textId="6FF5C860" w:rsidR="00B929A3" w:rsidRPr="00B929A3" w:rsidRDefault="00B929A3" w:rsidP="00B929A3">
      <w:pPr>
        <w:numPr>
          <w:ilvl w:val="0"/>
          <w:numId w:val="13"/>
        </w:numPr>
      </w:pPr>
      <w:r w:rsidRPr="00B929A3">
        <w:t>Niniejszy Regulamin określa zasady korzystania z serwisu internetowego dostępnego pod adresem [</w:t>
      </w:r>
      <w:r w:rsidR="00FF0038">
        <w:t>www.bezpiecznykredyt.com</w:t>
      </w:r>
      <w:r w:rsidRPr="00B929A3">
        <w:t>] (dalej: „Portal"), w tym zasady korzystania z formularza kontaktowego oraz dalszego kontaktu z Użytkownikiem.</w:t>
      </w:r>
    </w:p>
    <w:p w14:paraId="6AB82559" w14:textId="1145EBBA" w:rsidR="00FF0038" w:rsidRPr="00B929A3" w:rsidRDefault="00B929A3" w:rsidP="00FF0038">
      <w:pPr>
        <w:numPr>
          <w:ilvl w:val="0"/>
          <w:numId w:val="13"/>
        </w:numPr>
      </w:pPr>
      <w:r w:rsidRPr="00B929A3">
        <w:t>Rozpoczęcie korzystania z Portalu, w tym przesłanie Formularza kontaktowego, jest równoznaczne z akceptacją niniejszego Regulaminu.</w:t>
      </w:r>
    </w:p>
    <w:p w14:paraId="251BED53" w14:textId="77777777" w:rsidR="00B929A3" w:rsidRPr="00B929A3" w:rsidRDefault="00B929A3" w:rsidP="00B929A3">
      <w:r w:rsidRPr="00B929A3">
        <w:t>§ 2 Definicje</w:t>
      </w:r>
    </w:p>
    <w:p w14:paraId="3B6C4FCF" w14:textId="13130833" w:rsidR="00B929A3" w:rsidRPr="00B929A3" w:rsidRDefault="00B929A3" w:rsidP="00B929A3">
      <w:pPr>
        <w:numPr>
          <w:ilvl w:val="0"/>
          <w:numId w:val="14"/>
        </w:numPr>
      </w:pPr>
      <w:r w:rsidRPr="00B929A3">
        <w:t>Portal – serwis internetowy dostępny pod adresem [</w:t>
      </w:r>
      <w:r w:rsidR="00FF0038">
        <w:t>www.bezpiecznykredyt.com</w:t>
      </w:r>
      <w:r w:rsidRPr="00B929A3">
        <w:t>].</w:t>
      </w:r>
    </w:p>
    <w:p w14:paraId="453E9D0D" w14:textId="77777777" w:rsidR="00B929A3" w:rsidRPr="00B929A3" w:rsidRDefault="00B929A3" w:rsidP="00B929A3">
      <w:pPr>
        <w:numPr>
          <w:ilvl w:val="0"/>
          <w:numId w:val="14"/>
        </w:numPr>
      </w:pPr>
      <w:r w:rsidRPr="00B929A3">
        <w:t>Formularz kontaktowy – formularz elektroniczny dostępny na Portalu, umożliwiający Użytkownikowi przesłanie zapytania poprzez podanie imienia, numeru telefonu oraz adresu e-mail.</w:t>
      </w:r>
    </w:p>
    <w:p w14:paraId="0E1BE84C" w14:textId="77777777" w:rsidR="00B929A3" w:rsidRPr="00B929A3" w:rsidRDefault="00B929A3" w:rsidP="00B929A3">
      <w:pPr>
        <w:numPr>
          <w:ilvl w:val="0"/>
          <w:numId w:val="14"/>
        </w:numPr>
      </w:pPr>
      <w:r w:rsidRPr="00B929A3">
        <w:t>Użytkownik – pełnoletnia osoba fizyczna, posiadająca pełną zdolność do czynności prawnych, korzystająca z Portalu.</w:t>
      </w:r>
    </w:p>
    <w:p w14:paraId="5FAB66A7" w14:textId="77777777" w:rsidR="00B929A3" w:rsidRPr="00B929A3" w:rsidRDefault="00B929A3" w:rsidP="00B929A3">
      <w:pPr>
        <w:numPr>
          <w:ilvl w:val="0"/>
          <w:numId w:val="14"/>
        </w:numPr>
      </w:pPr>
      <w:r w:rsidRPr="00B929A3">
        <w:t>Usługodawca / Ekspert – Błażej Tomaszewski, pośrednik kredytowy prowadzący działalność pod firmą EURO-MASTER Błażej Tomaszewski.</w:t>
      </w:r>
    </w:p>
    <w:p w14:paraId="4D8DF39A" w14:textId="77777777" w:rsidR="00B929A3" w:rsidRPr="00B929A3" w:rsidRDefault="00B929A3" w:rsidP="00B929A3">
      <w:pPr>
        <w:numPr>
          <w:ilvl w:val="0"/>
          <w:numId w:val="14"/>
        </w:numPr>
      </w:pPr>
      <w:r w:rsidRPr="00B929A3">
        <w:t>Współpracownik – osoba upoważniona przez Usługodawcę do wstępnego kontaktu z Użytkownikiem w celu umówienia spotkania i zebrania wstępnych informacji.</w:t>
      </w:r>
    </w:p>
    <w:p w14:paraId="59C73A1A" w14:textId="77777777" w:rsidR="00B929A3" w:rsidRPr="00B929A3" w:rsidRDefault="00B929A3" w:rsidP="00B929A3">
      <w:pPr>
        <w:numPr>
          <w:ilvl w:val="0"/>
          <w:numId w:val="14"/>
        </w:numPr>
      </w:pPr>
      <w:r w:rsidRPr="00B929A3">
        <w:t>Świadczeniodawca / Bank – bank lub inna instytucja finansowa, do której może zostać złożony wniosek kredytowy Użytkownika, jeśli zdecyduje się on skorzystać z usług pośrednictwa Usługodawcy.</w:t>
      </w:r>
    </w:p>
    <w:p w14:paraId="14B2E484" w14:textId="77777777" w:rsidR="00FF0038" w:rsidRPr="00FF0038" w:rsidRDefault="00FF0038" w:rsidP="00FF0038">
      <w:r w:rsidRPr="00FF0038">
        <w:t>§ 3 Zakres świadczonych usług</w:t>
      </w:r>
    </w:p>
    <w:p w14:paraId="2DF55354" w14:textId="77777777" w:rsidR="00FF0038" w:rsidRPr="00FF0038" w:rsidRDefault="00FF0038" w:rsidP="00FF0038">
      <w:pPr>
        <w:numPr>
          <w:ilvl w:val="0"/>
          <w:numId w:val="22"/>
        </w:numPr>
        <w:tabs>
          <w:tab w:val="num" w:pos="720"/>
        </w:tabs>
      </w:pPr>
      <w:r w:rsidRPr="00FF0038">
        <w:t>Usługodawca posiada niezbędną wiedzę, uprawnienia i doświadczenie do świadczenia usług pośrednictwa kredytowego.</w:t>
      </w:r>
    </w:p>
    <w:p w14:paraId="378A79E9" w14:textId="77777777" w:rsidR="00FF0038" w:rsidRPr="00FF0038" w:rsidRDefault="00FF0038" w:rsidP="00FF0038">
      <w:pPr>
        <w:numPr>
          <w:ilvl w:val="0"/>
          <w:numId w:val="22"/>
        </w:numPr>
        <w:tabs>
          <w:tab w:val="num" w:pos="720"/>
        </w:tabs>
      </w:pPr>
      <w:r w:rsidRPr="00FF0038">
        <w:lastRenderedPageBreak/>
        <w:t>Portal ma charakter informacyjny i kontaktowy. Za jego pośrednictwem Użytkownik może przesłać zapytanie dotyczące usług pośrednictwa kredytowego świadczonych przez Usługodawcę.</w:t>
      </w:r>
    </w:p>
    <w:p w14:paraId="5673A28E" w14:textId="77777777" w:rsidR="00FF0038" w:rsidRPr="00FF0038" w:rsidRDefault="00FF0038" w:rsidP="00FF0038">
      <w:pPr>
        <w:numPr>
          <w:ilvl w:val="0"/>
          <w:numId w:val="22"/>
        </w:numPr>
        <w:tabs>
          <w:tab w:val="num" w:pos="720"/>
        </w:tabs>
      </w:pPr>
      <w:r w:rsidRPr="00FF0038">
        <w:t>Wypełnienie Formularza kontaktowego jest bezpłatne i nie jest równoznaczne z zawarciem jakiejkolwiek umowy finansowej ani nie zobowiązuje Użytkownika do jej zawarcia.</w:t>
      </w:r>
    </w:p>
    <w:p w14:paraId="2D30034B" w14:textId="77777777" w:rsidR="00FF0038" w:rsidRPr="00FF0038" w:rsidRDefault="00FF0038" w:rsidP="00FF0038">
      <w:pPr>
        <w:numPr>
          <w:ilvl w:val="0"/>
          <w:numId w:val="22"/>
        </w:numPr>
        <w:tabs>
          <w:tab w:val="num" w:pos="720"/>
        </w:tabs>
      </w:pPr>
      <w:r w:rsidRPr="00FF0038">
        <w:t>Informacje zawarte na Portalu mają charakter wyłącznie informacyjny i nie stanowią oferty w rozumieniu Kodeksu cywilnego, doradztwa finansowego, prawnego, podatkowego czy inwestycyjnego, ani rekomendacji zawarcia umowy z jakimkolwiek bankiem.</w:t>
      </w:r>
    </w:p>
    <w:p w14:paraId="25FB28B1" w14:textId="77777777" w:rsidR="00FF0038" w:rsidRPr="00FF0038" w:rsidRDefault="00FF0038" w:rsidP="00FF0038">
      <w:pPr>
        <w:numPr>
          <w:ilvl w:val="0"/>
          <w:numId w:val="22"/>
        </w:numPr>
        <w:tabs>
          <w:tab w:val="num" w:pos="720"/>
        </w:tabs>
      </w:pPr>
      <w:r w:rsidRPr="00FF0038">
        <w:t>Po przesłaniu Formularza, Usługodawca lub Współpracownik skontaktuje się z Użytkownikiem telefonicznie lub mailowo w celu umówienia spotkania oraz zebrania bardziej szczegółowych informacji potrzebnych do przedstawienia oferty.</w:t>
      </w:r>
    </w:p>
    <w:p w14:paraId="2F54DCFA" w14:textId="77777777" w:rsidR="00FF0038" w:rsidRPr="00FF0038" w:rsidRDefault="00FF0038" w:rsidP="00FF0038">
      <w:pPr>
        <w:numPr>
          <w:ilvl w:val="0"/>
          <w:numId w:val="22"/>
        </w:numPr>
        <w:tabs>
          <w:tab w:val="num" w:pos="720"/>
        </w:tabs>
      </w:pPr>
      <w:r w:rsidRPr="00FF0038">
        <w:t>Świadczenie usługi pośrednictwa kredytowego w postaci złożenia wniosku do banku możliwe jest dopiero po odrębnym ustaleniu szczegółów z Użytkownikiem i przekazaniu przez niego dodatkowych danych niezbędnych do złożenia wniosku. Zasady przetwarzania tych danych zostaną każdorazowo przedstawione Użytkownikowi odrębnie, przed ich zebraniem.</w:t>
      </w:r>
    </w:p>
    <w:p w14:paraId="65AE3204" w14:textId="77777777" w:rsidR="00FF0038" w:rsidRPr="00FF0038" w:rsidRDefault="00FF0038" w:rsidP="00FF0038">
      <w:pPr>
        <w:numPr>
          <w:ilvl w:val="0"/>
          <w:numId w:val="22"/>
        </w:numPr>
        <w:tabs>
          <w:tab w:val="num" w:pos="720"/>
        </w:tabs>
      </w:pPr>
      <w:r w:rsidRPr="00FF0038">
        <w:t>Umowa o świadczenie usług drogą elektroniczną, dotycząca korzystania z Portalu oraz przesłania Formularza kontaktowego, zostaje zawarta z chwilą zaakceptowania niniejszego Regulaminu i przesłania Formularza, na czas nieoznaczony. Umowa ta jest odrębna od umowy pośrednictwa kredytowego oraz od umowy kredytowej ewentualnie zawieranej przez Użytkownika z bankiem.</w:t>
      </w:r>
    </w:p>
    <w:p w14:paraId="66C1C36E" w14:textId="77777777" w:rsidR="00FF0038" w:rsidRDefault="00FF0038" w:rsidP="00FF0038">
      <w:pPr>
        <w:numPr>
          <w:ilvl w:val="0"/>
          <w:numId w:val="22"/>
        </w:numPr>
      </w:pPr>
      <w:r w:rsidRPr="00FF0038">
        <w:t>Użytkownik może w każdym czasie zrezygnować z korzystania z Usług, informując o tym Usługodawcę drogą mailową lub telefoniczną. Usługi świadczone są do czasu takiej rezygnacji.</w:t>
      </w:r>
    </w:p>
    <w:p w14:paraId="1DF2DCAF" w14:textId="77777777" w:rsidR="00FF0038" w:rsidRDefault="00FF0038" w:rsidP="00912135">
      <w:pPr>
        <w:pStyle w:val="Akapitzlist"/>
        <w:ind w:left="643"/>
      </w:pPr>
      <w:r w:rsidRPr="001F5334">
        <w:t>§ 4 Użytkownik</w:t>
      </w:r>
    </w:p>
    <w:p w14:paraId="0908F287" w14:textId="49FFECAF" w:rsidR="00FF0038" w:rsidRDefault="00FF0038" w:rsidP="00912135">
      <w:pPr>
        <w:ind w:left="283"/>
      </w:pPr>
      <w:r w:rsidRPr="001F5334">
        <w:t xml:space="preserve"> </w:t>
      </w:r>
      <w:r w:rsidR="00912135">
        <w:t xml:space="preserve">   </w:t>
      </w:r>
      <w:r w:rsidRPr="001F5334">
        <w:t xml:space="preserve">1. Użytkownikiem może być wyłącznie osoba fizyczna, pełnoletnia, tj. mająca ukończone 18 lat lub więcej (jeśli prawo kraju, którego jest mieszkańcem lub obywatelem przewiduje wyższy wiek pełnoletniości) oraz pełną zdolność do czynności prawnych. </w:t>
      </w:r>
    </w:p>
    <w:p w14:paraId="374CED6D" w14:textId="77777777" w:rsidR="00FF0038" w:rsidRDefault="00FF0038" w:rsidP="00912135">
      <w:pPr>
        <w:pStyle w:val="Akapitzlist"/>
        <w:ind w:left="643"/>
      </w:pPr>
      <w:r w:rsidRPr="001F5334">
        <w:t xml:space="preserve">2. Zakazane jest dostarczanie przez Użytkownika jakichkolwiek danych o charakterze bezprawnym, w tym danych niezgodnych ze stanem faktycznym. </w:t>
      </w:r>
    </w:p>
    <w:p w14:paraId="1D3D33E9" w14:textId="77777777" w:rsidR="00FF0038" w:rsidRDefault="00FF0038" w:rsidP="00912135">
      <w:pPr>
        <w:pStyle w:val="Akapitzlist"/>
        <w:ind w:left="643"/>
      </w:pPr>
      <w:r w:rsidRPr="001F5334">
        <w:t xml:space="preserve">3. Wszelkie dane podawane przez Użytkownika podczas korzystania z Usługi muszą być zgodne z prawdą. Użytkownik ponosi pełną odpowiedzialność finansową i majątkową za podanie danych niezgodnych z prawdą. </w:t>
      </w:r>
    </w:p>
    <w:p w14:paraId="4FFD25CB" w14:textId="77777777" w:rsidR="00FF0038" w:rsidRDefault="00FF0038" w:rsidP="00912135">
      <w:pPr>
        <w:pStyle w:val="Akapitzlist"/>
        <w:ind w:left="643"/>
      </w:pPr>
      <w:r w:rsidRPr="001F5334">
        <w:lastRenderedPageBreak/>
        <w:t>4. Osoba, która chce korzystać z usług Portalu, musi przeczytać i zaakceptować Regulamin. Treść Regulaminu jest udostępniona nieodpłatnie na stronie internetowej Usługodawcy pod adresem www.</w:t>
      </w:r>
      <w:r>
        <w:t>bezpiecznykredyt.com</w:t>
      </w:r>
      <w:r w:rsidRPr="001F5334">
        <w:t xml:space="preserve"> w taki sposób, aby Użytkownik mógł przed rozpoczęciem korzystania z Usług pozyskać, odtworzyć, utrwalić oraz przechowywać (w zwykłym toku czynności) treść Regulaminu, za pomocą systemu teleinformatycznego, którym się posługuje. W przypadku wątpliwości co do interpretacji przepisów Regulaminu Użytkownik powinien zwrócić się o wyjaśnienie do Usługodawcy.</w:t>
      </w:r>
    </w:p>
    <w:p w14:paraId="70C7040A" w14:textId="77777777" w:rsidR="00FF0038" w:rsidRDefault="00FF0038" w:rsidP="00FF0038"/>
    <w:p w14:paraId="271065F5" w14:textId="77777777" w:rsidR="00FF0038" w:rsidRDefault="00FF0038" w:rsidP="00FF0038">
      <w:pPr>
        <w:ind w:left="360"/>
      </w:pPr>
      <w:r w:rsidRPr="001F5334">
        <w:t>§ 4 Użytkownik</w:t>
      </w:r>
    </w:p>
    <w:p w14:paraId="3B243016" w14:textId="77777777" w:rsidR="00FF0038" w:rsidRDefault="00FF0038" w:rsidP="00FF0038">
      <w:pPr>
        <w:ind w:left="360"/>
      </w:pPr>
      <w:r w:rsidRPr="001F5334">
        <w:t xml:space="preserve"> 1. Użytkownikiem może być wyłącznie osoba fizyczna, pełnoletnia, tj. mająca ukończone 18 lat lub więcej (jeśli prawo kraju, którego jest mieszkańcem lub obywatelem przewiduje wyższy wiek pełnoletniości) oraz pełną zdolność do czynności prawnych. </w:t>
      </w:r>
    </w:p>
    <w:p w14:paraId="76558BCA" w14:textId="77777777" w:rsidR="00FF0038" w:rsidRDefault="00FF0038" w:rsidP="00FF0038">
      <w:pPr>
        <w:ind w:left="360"/>
      </w:pPr>
      <w:r w:rsidRPr="001F5334">
        <w:t xml:space="preserve">2. Zakazane jest dostarczanie przez Użytkownika jakichkolwiek danych o charakterze bezprawnym, w tym danych niezgodnych ze stanem faktycznym. </w:t>
      </w:r>
    </w:p>
    <w:p w14:paraId="4AE0AF61" w14:textId="77777777" w:rsidR="00FF0038" w:rsidRDefault="00FF0038" w:rsidP="00FF0038">
      <w:pPr>
        <w:ind w:left="360"/>
      </w:pPr>
      <w:r w:rsidRPr="001F5334">
        <w:t xml:space="preserve">3. Wszelkie dane podawane przez Użytkownika podczas korzystania z Usługi muszą być zgodne z prawdą. Użytkownik ponosi pełną odpowiedzialność finansową i majątkową za podanie danych niezgodnych z prawdą. </w:t>
      </w:r>
    </w:p>
    <w:p w14:paraId="28B504C4" w14:textId="77777777" w:rsidR="00FF0038" w:rsidRDefault="00FF0038" w:rsidP="00FF0038">
      <w:pPr>
        <w:ind w:left="360"/>
      </w:pPr>
      <w:r w:rsidRPr="001F5334">
        <w:t>4. Osoba, która chce korzystać z usług Portalu, musi przeczytać i zaakceptować Regulamin. Treść Regulaminu jest udostępniona nieodpłatnie na stronie internetowej Usługodawcy pod adresem www.</w:t>
      </w:r>
      <w:r>
        <w:t>bezpiecznykredyt.com</w:t>
      </w:r>
      <w:r w:rsidRPr="001F5334">
        <w:t xml:space="preserve"> w taki sposób, aby Użytkownik mógł przed rozpoczęciem korzystania z Usług pozyskać, odtworzyć, utrwalić oraz przechowywać (w zwykłym toku czynności) treść Regulaminu, za pomocą systemu teleinformatycznego, którym się posługuje. W przypadku wątpliwości co do interpretacji przepisów Regulaminu Użytkownik powinien zwrócić się o wyjaśnienie do Usługodawcy.</w:t>
      </w:r>
    </w:p>
    <w:p w14:paraId="5AC08738" w14:textId="77777777" w:rsidR="00FF0038" w:rsidRPr="00FF0038" w:rsidRDefault="00FF0038" w:rsidP="00FF0038"/>
    <w:p w14:paraId="6B814A7A" w14:textId="66A34A5C" w:rsidR="00B929A3" w:rsidRPr="00B929A3" w:rsidRDefault="00B929A3" w:rsidP="00B929A3">
      <w:r w:rsidRPr="00B929A3">
        <w:t xml:space="preserve">§ </w:t>
      </w:r>
      <w:r w:rsidR="00912135">
        <w:t>5</w:t>
      </w:r>
      <w:r w:rsidRPr="00B929A3">
        <w:t xml:space="preserve"> Warunki korzystania z Formularza kontaktowego</w:t>
      </w:r>
    </w:p>
    <w:p w14:paraId="5A132893" w14:textId="77777777" w:rsidR="00B929A3" w:rsidRPr="00B929A3" w:rsidRDefault="00B929A3" w:rsidP="00B929A3">
      <w:pPr>
        <w:numPr>
          <w:ilvl w:val="0"/>
          <w:numId w:val="16"/>
        </w:numPr>
      </w:pPr>
      <w:r w:rsidRPr="00B929A3">
        <w:t>Formularz kontaktowy wymaga podania: imienia, numeru telefonu oraz adresu e-mail.</w:t>
      </w:r>
    </w:p>
    <w:p w14:paraId="2C086BCA" w14:textId="77777777" w:rsidR="00B929A3" w:rsidRPr="00B929A3" w:rsidRDefault="00B929A3" w:rsidP="00B929A3">
      <w:pPr>
        <w:numPr>
          <w:ilvl w:val="0"/>
          <w:numId w:val="16"/>
        </w:numPr>
      </w:pPr>
      <w:r w:rsidRPr="00B929A3">
        <w:t>Zakazane jest podawanie przez Użytkownika danych nieprawdziwych, niekompletnych lub naruszających prawa osób trzecich. Użytkownik ponosi pełną odpowiedzialność za podanie danych niezgodnych z prawdą, w tym za podanie w Formularzu danych osoby trzeciej bez jej wiedzy i zgody.</w:t>
      </w:r>
    </w:p>
    <w:p w14:paraId="5A1BFCCC" w14:textId="77777777" w:rsidR="00B929A3" w:rsidRPr="00B929A3" w:rsidRDefault="00B929A3" w:rsidP="00B929A3">
      <w:pPr>
        <w:numPr>
          <w:ilvl w:val="0"/>
          <w:numId w:val="16"/>
        </w:numPr>
      </w:pPr>
      <w:r w:rsidRPr="00B929A3">
        <w:lastRenderedPageBreak/>
        <w:t>Przesłanie Formularza jest równoznaczne z wyrażeniem zgody na kontakt ze strony Usługodawcy lub Współpracownika w celu udzielenia odpowiedzi na przesłane zapytanie i umówienia spotkania.</w:t>
      </w:r>
    </w:p>
    <w:p w14:paraId="7EBE04D5" w14:textId="77777777" w:rsidR="00B929A3" w:rsidRPr="00B929A3" w:rsidRDefault="00B929A3" w:rsidP="00B929A3">
      <w:pPr>
        <w:numPr>
          <w:ilvl w:val="0"/>
          <w:numId w:val="16"/>
        </w:numPr>
      </w:pPr>
      <w:r w:rsidRPr="00B929A3">
        <w:t>Zasady przetwarzania danych osobowych określa odrębny dokument – Polityka Prywatności.</w:t>
      </w:r>
    </w:p>
    <w:p w14:paraId="5ACC60B4" w14:textId="437979BE" w:rsidR="00B929A3" w:rsidRDefault="00B929A3" w:rsidP="00B929A3">
      <w:r w:rsidRPr="00B929A3">
        <w:t xml:space="preserve">§ </w:t>
      </w:r>
      <w:r w:rsidR="00912135">
        <w:t>6</w:t>
      </w:r>
      <w:r w:rsidRPr="00B929A3">
        <w:t xml:space="preserve"> Wymagania techniczne</w:t>
      </w:r>
    </w:p>
    <w:p w14:paraId="2EB97DF3" w14:textId="77777777" w:rsidR="00B542FE" w:rsidRDefault="00B542FE" w:rsidP="00B542FE">
      <w:pPr>
        <w:ind w:left="360"/>
      </w:pPr>
      <w:r w:rsidRPr="001F5334">
        <w:t xml:space="preserve">1. Do korzystania z Portalu wymagane są: a. stały dostęp do Internetu; b. poprawnie skonfigurowana przeglądarka internetowa akceptująca pliki typu Cookie– Microsoft Internet Explorer w wersji nie niższej niż 8.0 lub Mozilla </w:t>
      </w:r>
      <w:proofErr w:type="spellStart"/>
      <w:r w:rsidRPr="001F5334">
        <w:t>Firefox</w:t>
      </w:r>
      <w:proofErr w:type="spellEnd"/>
      <w:r w:rsidRPr="001F5334">
        <w:t xml:space="preserve"> w wersji nie niższej niż 3.0, Opera w wersji nie niższej niż 9.0, Google Chrome w wersji nie niższej niż 6; c. włączona obsługa Cookie oraz JavaScript; d. czynne i poprawnie skonfigurowane konto poczty elektronicznej.</w:t>
      </w:r>
    </w:p>
    <w:p w14:paraId="1D21B0B7" w14:textId="77777777" w:rsidR="00B542FE" w:rsidRDefault="00B542FE" w:rsidP="00B542FE">
      <w:pPr>
        <w:ind w:left="360"/>
      </w:pPr>
      <w:r w:rsidRPr="001F5334">
        <w:t xml:space="preserve"> 2. Usługodawca nie ma obowiązku przeszkolenia Użytkownika w zakresie korzystania z Serwisu. </w:t>
      </w:r>
    </w:p>
    <w:p w14:paraId="3085235D" w14:textId="77777777" w:rsidR="00B542FE" w:rsidRDefault="00B542FE" w:rsidP="00B542FE">
      <w:pPr>
        <w:ind w:left="360"/>
      </w:pPr>
      <w:r w:rsidRPr="001F5334">
        <w:t xml:space="preserve">3. Użytkownik jest świadomy, że korzystanie z oprogramowania typu </w:t>
      </w:r>
      <w:proofErr w:type="spellStart"/>
      <w:r w:rsidRPr="001F5334">
        <w:t>Adblock</w:t>
      </w:r>
      <w:proofErr w:type="spellEnd"/>
      <w:r w:rsidRPr="001F5334">
        <w:t xml:space="preserve"> Plus, </w:t>
      </w:r>
      <w:proofErr w:type="spellStart"/>
      <w:r w:rsidRPr="001F5334">
        <w:t>Flashblock</w:t>
      </w:r>
      <w:proofErr w:type="spellEnd"/>
      <w:r w:rsidRPr="001F5334">
        <w:t xml:space="preserve"> lub innego o podobnym działaniu może spowodować nieprawidłowe funkcjonowanie Portalu. Może ono także całkowicie uniemożliwić korzystanie z niego. </w:t>
      </w:r>
    </w:p>
    <w:p w14:paraId="3F39FD5C" w14:textId="77777777" w:rsidR="00B542FE" w:rsidRPr="00B929A3" w:rsidRDefault="00B542FE" w:rsidP="00B929A3"/>
    <w:p w14:paraId="76D44C0F" w14:textId="0AF7DC20" w:rsidR="00B929A3" w:rsidRPr="00B929A3" w:rsidRDefault="00B929A3" w:rsidP="00B929A3">
      <w:r w:rsidRPr="00B929A3">
        <w:t xml:space="preserve">§ </w:t>
      </w:r>
      <w:r w:rsidR="00912135">
        <w:t>7</w:t>
      </w:r>
      <w:r w:rsidRPr="00B929A3">
        <w:t xml:space="preserve"> Odpowiedzialność</w:t>
      </w:r>
    </w:p>
    <w:p w14:paraId="2519E4DF" w14:textId="2CBEA6D1" w:rsidR="00B542FE" w:rsidRPr="00B542FE" w:rsidRDefault="00912135" w:rsidP="00B542FE">
      <w:r>
        <w:t>1.</w:t>
      </w:r>
      <w:r w:rsidR="00B542FE" w:rsidRPr="00B542FE">
        <w:t xml:space="preserve">  Usługodawca nie ponosi odpowiedzialności za podanie przez Użytkownika nieprawdziwych, niepełnych lub nieprawidłowych danych w Formularzu, wobec braku możliwości ich weryfikacji na tym etapie. </w:t>
      </w:r>
    </w:p>
    <w:p w14:paraId="6D6E01EC" w14:textId="5F263AD7" w:rsidR="00B542FE" w:rsidRPr="00B542FE" w:rsidRDefault="00912135" w:rsidP="00B542FE">
      <w:r>
        <w:t>2.</w:t>
      </w:r>
      <w:r w:rsidR="00B542FE" w:rsidRPr="00B542FE">
        <w:t xml:space="preserve"> Usługodawca nie ponosi odpowiedzialności względem osób trzecich, których dane zostały podane w Formularzu przez Użytkownika bez ich wiedzy i zgody. W przypadku poniesienia przez Usługodawcę szkody wskutek dostarczenia przez Użytkownika nieprawdziwych, bezprawnych lub naruszających prawa osób trzecich danych, Usługodawca jest uprawniony do dochodzenia odszkodowania na zasadach ogólnych. </w:t>
      </w:r>
    </w:p>
    <w:p w14:paraId="304C9C71" w14:textId="4E281646" w:rsidR="00B542FE" w:rsidRPr="00B542FE" w:rsidRDefault="00912135" w:rsidP="00B542FE">
      <w:r>
        <w:t>3.</w:t>
      </w:r>
      <w:r w:rsidR="00B542FE" w:rsidRPr="00B542FE">
        <w:t xml:space="preserve">  Usługodawca nie ponosi odpowiedzialności za przerwy w działaniu Portalu oraz brak możliwości dostępu do niego, wynikające z przyczyn od niego niezależnych, w szczególności: niedostosowania się Użytkownika do wymogów technicznych określonych w § 5, siły wyższej, działań wojennych, ataku terrorystycznego, pożaru, ataku </w:t>
      </w:r>
      <w:proofErr w:type="spellStart"/>
      <w:r w:rsidR="00B542FE" w:rsidRPr="00B542FE">
        <w:t>hakerskiego</w:t>
      </w:r>
      <w:proofErr w:type="spellEnd"/>
      <w:r w:rsidR="00B542FE" w:rsidRPr="00B542FE">
        <w:t xml:space="preserve">, awarii sprzętu lub oprogramowania, niedozwolonego korzystania z Portalu przez Użytkownika lub inną osobę, a także przyczyn leżących po stronie dostawców usług hostingowych, telekomunikacyjnych, internetowych, pocztowych lub podmiotów obsługujących system płatności. </w:t>
      </w:r>
    </w:p>
    <w:p w14:paraId="061A6F80" w14:textId="14C993F6" w:rsidR="00B542FE" w:rsidRPr="00B542FE" w:rsidRDefault="00912135" w:rsidP="00B542FE">
      <w:r>
        <w:lastRenderedPageBreak/>
        <w:t>4.</w:t>
      </w:r>
      <w:r w:rsidR="00B542FE" w:rsidRPr="00B542FE">
        <w:t xml:space="preserve">  Usługodawca ma prawo do przerwy technicznej w funkcjonowaniu Portalu, o czym może poinformować Użytkowników odpowiednim komunikatem, chyba że konieczność przerwy jest nagła lub nieprzewidziana. Usługodawca ma również prawo do czasowego ograniczenia funkcji Portalu, jeżeli jest to niezbędne dla zapewnienia jego stabilności. Za skutki zdarzeń wynikłych z przerwy technicznej lub czasowego ograniczenia funkcji Portalu Usługodawca nie ponosi odpowiedzialności. </w:t>
      </w:r>
    </w:p>
    <w:p w14:paraId="3F3429D0" w14:textId="61BD2EF2" w:rsidR="00B542FE" w:rsidRPr="00B542FE" w:rsidRDefault="00912135" w:rsidP="00B542FE">
      <w:r>
        <w:t>5.</w:t>
      </w:r>
      <w:r w:rsidR="00B542FE" w:rsidRPr="00B542FE">
        <w:t xml:space="preserve">  Usługodawca nie ponosi odpowiedzialności za nieotrzymanie przez Użytkownika wiadomości e-mail w związku z działaniem filtrów antyspamowych lub błędną konfiguracją skrzynki pocztowej Użytkownika. </w:t>
      </w:r>
    </w:p>
    <w:p w14:paraId="4F34DFC3" w14:textId="788078C8" w:rsidR="00B542FE" w:rsidRPr="00B542FE" w:rsidRDefault="00912135" w:rsidP="00B542FE">
      <w:r>
        <w:t>6.</w:t>
      </w:r>
      <w:r w:rsidR="00B542FE" w:rsidRPr="00B542FE">
        <w:t xml:space="preserve"> Usługodawca nie ponosi odpowiedzialności za szkody wynikłe z korzystania przez Użytkownika z niezabezpieczonego lub pozbawionego ochrony antywirusowej urządzenia, w tym za włamania do systemu lub poczty elektronicznej Użytkownika, przejęcie hasła lub loginu przez osoby trzecie, lub zainfekowanie urządzenia Użytkownika wirusami. </w:t>
      </w:r>
    </w:p>
    <w:p w14:paraId="3A791574" w14:textId="4582D20E" w:rsidR="00B542FE" w:rsidRPr="00B542FE" w:rsidRDefault="00912135" w:rsidP="00B542FE">
      <w:r>
        <w:t>7.</w:t>
      </w:r>
      <w:r w:rsidR="00B542FE" w:rsidRPr="00B542FE">
        <w:t xml:space="preserve">  Usługodawca zastrzega, że korzystanie przez Użytkownika z oprogramowania blokującego reklamy lub skrypty (np. typu </w:t>
      </w:r>
      <w:proofErr w:type="spellStart"/>
      <w:r w:rsidR="00B542FE" w:rsidRPr="00B542FE">
        <w:t>Adblock</w:t>
      </w:r>
      <w:proofErr w:type="spellEnd"/>
      <w:r w:rsidR="00B542FE" w:rsidRPr="00B542FE">
        <w:t xml:space="preserve">) może wpłynąć na prawidłowe funkcjonowanie Portalu. </w:t>
      </w:r>
    </w:p>
    <w:p w14:paraId="52A55EFA" w14:textId="10B50CF4" w:rsidR="00B542FE" w:rsidRDefault="00912135" w:rsidP="00B542FE">
      <w:r>
        <w:t>8.</w:t>
      </w:r>
      <w:r w:rsidR="00B542FE" w:rsidRPr="00B542FE">
        <w:t xml:space="preserve"> Usługodawca nie ponosi odpowiedzialności za treści reklamowe i marketingowe wyświetlane na Portalu ani za skutki zastosowania się do nich przez Użytkownika, w zakresie w jakim pochodzą one od podmiotów trzecich (np. w ramach systemu Google </w:t>
      </w:r>
      <w:proofErr w:type="spellStart"/>
      <w:r w:rsidR="00B542FE" w:rsidRPr="00B542FE">
        <w:t>Ads</w:t>
      </w:r>
      <w:proofErr w:type="spellEnd"/>
      <w:r w:rsidR="00B542FE" w:rsidRPr="00B542FE">
        <w:t>).</w:t>
      </w:r>
    </w:p>
    <w:p w14:paraId="4C0368C7" w14:textId="77777777" w:rsidR="00C25D5B" w:rsidRDefault="00C25D5B" w:rsidP="00B542FE"/>
    <w:p w14:paraId="0BB15FA4" w14:textId="470B7917" w:rsidR="00C25D5B" w:rsidRDefault="00C25D5B" w:rsidP="00912135">
      <w:r w:rsidRPr="001F5334">
        <w:t xml:space="preserve">§ </w:t>
      </w:r>
      <w:r w:rsidR="00912135">
        <w:t>8</w:t>
      </w:r>
      <w:r w:rsidRPr="001F5334">
        <w:t xml:space="preserve"> </w:t>
      </w:r>
      <w:r>
        <w:t>Kontakt z ekspertem</w:t>
      </w:r>
      <w:r w:rsidRPr="001F5334">
        <w:t xml:space="preserve"> </w:t>
      </w:r>
    </w:p>
    <w:p w14:paraId="13A43D4C" w14:textId="77777777" w:rsidR="00C25D5B" w:rsidRPr="00C25D5B" w:rsidRDefault="00C25D5B" w:rsidP="00C25D5B">
      <w:pPr>
        <w:numPr>
          <w:ilvl w:val="0"/>
          <w:numId w:val="21"/>
        </w:numPr>
      </w:pPr>
      <w:r w:rsidRPr="00C25D5B">
        <w:t>Złożenie prawidłowo wypełnionego Formularza może skutkować skontaktowaniem się Usługodawcy lub Współpracownika z Użytkownikiem, na numer telefonu lub adres e-mail podany w Formularzu.</w:t>
      </w:r>
    </w:p>
    <w:p w14:paraId="1ED04626" w14:textId="77777777" w:rsidR="00C25D5B" w:rsidRPr="00C25D5B" w:rsidRDefault="00C25D5B" w:rsidP="00C25D5B">
      <w:pPr>
        <w:numPr>
          <w:ilvl w:val="0"/>
          <w:numId w:val="21"/>
        </w:numPr>
      </w:pPr>
      <w:r w:rsidRPr="00C25D5B">
        <w:t xml:space="preserve">Celem kontaktu, o którym mowa w ust. 1, jest w szczególności: </w:t>
      </w:r>
    </w:p>
    <w:p w14:paraId="371FD737" w14:textId="77777777" w:rsidR="00C25D5B" w:rsidRPr="00C25D5B" w:rsidRDefault="00C25D5B" w:rsidP="00C25D5B">
      <w:pPr>
        <w:numPr>
          <w:ilvl w:val="1"/>
          <w:numId w:val="21"/>
        </w:numPr>
      </w:pPr>
      <w:r w:rsidRPr="00C25D5B">
        <w:t>potwierdzenie i uzupełnienie informacji przekazanych przez Użytkownika,</w:t>
      </w:r>
    </w:p>
    <w:p w14:paraId="5B902C0A" w14:textId="77777777" w:rsidR="00C25D5B" w:rsidRPr="00C25D5B" w:rsidRDefault="00C25D5B" w:rsidP="00C25D5B">
      <w:pPr>
        <w:numPr>
          <w:ilvl w:val="1"/>
          <w:numId w:val="21"/>
        </w:numPr>
      </w:pPr>
      <w:r w:rsidRPr="00C25D5B">
        <w:t>umówienie spotkania z Ekspertem,</w:t>
      </w:r>
    </w:p>
    <w:p w14:paraId="44F64FB4" w14:textId="77777777" w:rsidR="00C25D5B" w:rsidRPr="00C25D5B" w:rsidRDefault="00C25D5B" w:rsidP="00C25D5B">
      <w:pPr>
        <w:numPr>
          <w:ilvl w:val="1"/>
          <w:numId w:val="21"/>
        </w:numPr>
      </w:pPr>
      <w:r w:rsidRPr="00C25D5B">
        <w:t>przedstawienie Użytkownikowi oferty dotyczącej usług pośrednictwa kredytowego.</w:t>
      </w:r>
    </w:p>
    <w:p w14:paraId="385C7E96" w14:textId="77777777" w:rsidR="00C25D5B" w:rsidRPr="00C25D5B" w:rsidRDefault="00C25D5B" w:rsidP="00C25D5B">
      <w:pPr>
        <w:numPr>
          <w:ilvl w:val="0"/>
          <w:numId w:val="21"/>
        </w:numPr>
      </w:pPr>
      <w:r w:rsidRPr="00C25D5B">
        <w:t xml:space="preserve">W toku rozmowy telefonicznej lub spotkania, o ile Użytkownik będzie zainteresowany dalszym skorzystaniem z usług Usługodawcy, Ekspert może zbierać od Użytkownika dodatkowe dane osobowe, niezbędne do przygotowania i złożenia wniosku kredytowego, w szczególności: nazwisko, numer PESEL, numer i </w:t>
      </w:r>
      <w:r w:rsidRPr="00C25D5B">
        <w:lastRenderedPageBreak/>
        <w:t>serię dowodu osobistego, adres zamieszkania, informacje o wykształceniu, źródle dochodu i wysokości dochodu, a także dodatkowe oświadczenia wymagane przez bank (np. oświadczenie o niefigurowaniu w BIK) oraz – w przypadku przedsiębiorców – dane dotyczące prowadzonej działalności gospodarczej.</w:t>
      </w:r>
    </w:p>
    <w:p w14:paraId="4F71244C" w14:textId="77777777" w:rsidR="00C25D5B" w:rsidRPr="00C25D5B" w:rsidRDefault="00C25D5B" w:rsidP="00C25D5B">
      <w:pPr>
        <w:numPr>
          <w:ilvl w:val="0"/>
          <w:numId w:val="21"/>
        </w:numPr>
      </w:pPr>
      <w:r w:rsidRPr="00C25D5B">
        <w:t>Zbieranie danych, o których mowa w ust. 3, każdorazowo poprzedzone jest przekazaniem Użytkownikowi odrębnej informacji o zasadach przetwarzania tych danych, zgodnie z art. 13 RODO, niezależnej od niniejszego Regulaminu oraz Polityki Prywatności Portalu, które dotyczą wyłącznie danych zbieranych za pośrednictwem Formularza kontaktowego.</w:t>
      </w:r>
    </w:p>
    <w:p w14:paraId="428A4F5A" w14:textId="77777777" w:rsidR="00C25D5B" w:rsidRPr="00C25D5B" w:rsidRDefault="00C25D5B" w:rsidP="00C25D5B">
      <w:pPr>
        <w:numPr>
          <w:ilvl w:val="0"/>
          <w:numId w:val="21"/>
        </w:numPr>
      </w:pPr>
      <w:r w:rsidRPr="00C25D5B">
        <w:t>Użytkownik może w trakcie rozmowy telefonicznej wyrazić odrębną, dobrowolną zgodę na przekazanie jego danych do wybranego przez siebie banku lub instytucji finansowej (Świadczeniodawcy), w celu złożenia wniosku kredytowego. Zgoda ta jest niezależna od zgody na przetwarzanie danych w ramach Formularza kontaktowego i może zostać w każdej chwili wycofana.</w:t>
      </w:r>
    </w:p>
    <w:p w14:paraId="3B39F68B" w14:textId="77777777" w:rsidR="00B542FE" w:rsidRDefault="00B542FE" w:rsidP="00B542FE"/>
    <w:p w14:paraId="232E0AC0" w14:textId="65426E71" w:rsidR="00B542FE" w:rsidRDefault="00B542FE" w:rsidP="00B542FE">
      <w:pPr>
        <w:ind w:left="360"/>
      </w:pPr>
      <w:r w:rsidRPr="001F5334">
        <w:t xml:space="preserve">§ </w:t>
      </w:r>
      <w:r w:rsidR="00912135">
        <w:t>9</w:t>
      </w:r>
      <w:r w:rsidRPr="001F5334">
        <w:t xml:space="preserve"> Ochrona danych osobowych </w:t>
      </w:r>
    </w:p>
    <w:p w14:paraId="6B2C2D7B" w14:textId="118024D8" w:rsidR="00912135" w:rsidRPr="00912135" w:rsidRDefault="00912135" w:rsidP="00912135">
      <w:r>
        <w:t>1.</w:t>
      </w:r>
      <w:r w:rsidRPr="00912135">
        <w:t xml:space="preserve"> Usługodawca przetwarza dane osobowe Użytkowników zgodnie z Rozporządzeniem Parlamentu Europejskiego i Rady (UE) 2016/679 (RODO), stosując odpowiednie środki techniczne i organizacyjne zapewniające bezpieczeństwo danych. </w:t>
      </w:r>
    </w:p>
    <w:p w14:paraId="18D9B2D5" w14:textId="6BF54E85" w:rsidR="00912135" w:rsidRPr="00912135" w:rsidRDefault="00912135" w:rsidP="00912135">
      <w:r>
        <w:t>2.</w:t>
      </w:r>
      <w:r w:rsidRPr="00912135">
        <w:t xml:space="preserve">  Szczegółowe zasady przetwarzania danych osobowych, w tym cele, podstawy prawne, odbiorcy danych oraz przysługujące Użytkownikowi uprawnienia, określone są w Polityce Prywatności, dostępnej na Portalu. </w:t>
      </w:r>
    </w:p>
    <w:p w14:paraId="48955015" w14:textId="10D7D410" w:rsidR="00B542FE" w:rsidRDefault="00912135" w:rsidP="00912135">
      <w:r>
        <w:t>3.</w:t>
      </w:r>
      <w:r w:rsidRPr="00912135">
        <w:t xml:space="preserve"> Usługodawca jest uprawniony do powierzenia przetwarzania danych osobowych podmiotom trzecim (np. dostawcom usług hostingowych lub narzędzi analitycznych), wyłącznie w zakresie niezbędnym do realizacji celów wskazanych w Polityce Prywatności, przy zachowaniu wymogów bezpieczeństwa określonych przepisami prawa.</w:t>
      </w:r>
    </w:p>
    <w:p w14:paraId="008080FF" w14:textId="3C987ECB" w:rsidR="00B929A3" w:rsidRPr="00B929A3" w:rsidRDefault="00B929A3" w:rsidP="00B542FE">
      <w:r w:rsidRPr="00B929A3">
        <w:t xml:space="preserve">§ </w:t>
      </w:r>
      <w:r w:rsidR="00B542FE">
        <w:t>8</w:t>
      </w:r>
      <w:r w:rsidRPr="00B929A3">
        <w:t xml:space="preserve"> Reklamacje</w:t>
      </w:r>
    </w:p>
    <w:p w14:paraId="5CE1744D" w14:textId="6EE5A88C" w:rsidR="00B929A3" w:rsidRPr="00B929A3" w:rsidRDefault="00B929A3" w:rsidP="00B929A3">
      <w:pPr>
        <w:numPr>
          <w:ilvl w:val="0"/>
          <w:numId w:val="19"/>
        </w:numPr>
      </w:pPr>
      <w:r w:rsidRPr="00B929A3">
        <w:t xml:space="preserve">Reklamacje dotyczące funkcjonowania Portalu można zgłaszać na adres e-mail: </w:t>
      </w:r>
      <w:r w:rsidR="00823E6E">
        <w:t>info</w:t>
      </w:r>
      <w:r w:rsidR="00D95D31" w:rsidRPr="00D95D31">
        <w:t>.bezpiecznykredyt@gmail.com</w:t>
      </w:r>
    </w:p>
    <w:p w14:paraId="50379A9F" w14:textId="77777777" w:rsidR="00B929A3" w:rsidRPr="00B929A3" w:rsidRDefault="00B929A3" w:rsidP="00B929A3">
      <w:pPr>
        <w:numPr>
          <w:ilvl w:val="0"/>
          <w:numId w:val="19"/>
        </w:numPr>
      </w:pPr>
      <w:r w:rsidRPr="00B929A3">
        <w:t>Reklamacja powinna zawierać imię, adres e-mail oraz opis zgłaszanego problemu.</w:t>
      </w:r>
    </w:p>
    <w:p w14:paraId="0033933E" w14:textId="77777777" w:rsidR="00B929A3" w:rsidRPr="00B929A3" w:rsidRDefault="00B929A3" w:rsidP="00B929A3">
      <w:pPr>
        <w:numPr>
          <w:ilvl w:val="0"/>
          <w:numId w:val="19"/>
        </w:numPr>
      </w:pPr>
      <w:r w:rsidRPr="00B929A3">
        <w:t>Usługodawca rozpatruje reklamacje w terminie 14 dni roboczych od dnia ich otrzymania, informując Użytkownika o wyniku postępowania reklamacyjnego na wskazany przez niego adres e-mail.</w:t>
      </w:r>
    </w:p>
    <w:p w14:paraId="55A45DF4" w14:textId="0E286A35" w:rsidR="00B929A3" w:rsidRPr="00B929A3" w:rsidRDefault="00B929A3" w:rsidP="00B929A3">
      <w:r w:rsidRPr="00B929A3">
        <w:lastRenderedPageBreak/>
        <w:t xml:space="preserve">§ </w:t>
      </w:r>
      <w:r w:rsidR="00B542FE">
        <w:t>9</w:t>
      </w:r>
      <w:r w:rsidRPr="00B929A3">
        <w:t xml:space="preserve"> Postanowienia końcowe</w:t>
      </w:r>
    </w:p>
    <w:p w14:paraId="1DB54ED5" w14:textId="77777777" w:rsidR="00B929A3" w:rsidRPr="00B929A3" w:rsidRDefault="00B929A3" w:rsidP="00B929A3">
      <w:pPr>
        <w:numPr>
          <w:ilvl w:val="0"/>
          <w:numId w:val="20"/>
        </w:numPr>
      </w:pPr>
      <w:r w:rsidRPr="00B929A3">
        <w:t>Usługodawca zastrzega sobie prawo do zmiany Regulaminu. Zmiany obowiązują od dnia ich publikacji na Portalu.</w:t>
      </w:r>
    </w:p>
    <w:p w14:paraId="4F9E0689" w14:textId="77777777" w:rsidR="00B929A3" w:rsidRPr="00B929A3" w:rsidRDefault="00B929A3" w:rsidP="00B929A3">
      <w:pPr>
        <w:numPr>
          <w:ilvl w:val="0"/>
          <w:numId w:val="20"/>
        </w:numPr>
      </w:pPr>
      <w:r w:rsidRPr="00B929A3">
        <w:t xml:space="preserve">W sprawach nieuregulowanych niniejszym Regulaminem zastosowanie mają przepisy prawa polskiego, w szczególności: </w:t>
      </w:r>
    </w:p>
    <w:p w14:paraId="7C6DA8B5" w14:textId="77777777" w:rsidR="00B929A3" w:rsidRPr="00B929A3" w:rsidRDefault="00B929A3" w:rsidP="00B929A3">
      <w:pPr>
        <w:numPr>
          <w:ilvl w:val="1"/>
          <w:numId w:val="20"/>
        </w:numPr>
      </w:pPr>
      <w:r w:rsidRPr="00B929A3">
        <w:t>ustawa z dnia 23 kwietnia 1964 r. – Kodeks cywilny,</w:t>
      </w:r>
    </w:p>
    <w:p w14:paraId="15EE1A06" w14:textId="77777777" w:rsidR="00B929A3" w:rsidRPr="00B929A3" w:rsidRDefault="00B929A3" w:rsidP="00B929A3">
      <w:pPr>
        <w:numPr>
          <w:ilvl w:val="1"/>
          <w:numId w:val="20"/>
        </w:numPr>
      </w:pPr>
      <w:r w:rsidRPr="00B929A3">
        <w:t>ustawa z dnia 18 lipca 2002 r. o świadczeniu usług drogą elektroniczną,</w:t>
      </w:r>
    </w:p>
    <w:p w14:paraId="6A690BCE" w14:textId="77777777" w:rsidR="00B929A3" w:rsidRPr="00B929A3" w:rsidRDefault="00B929A3" w:rsidP="00B929A3">
      <w:pPr>
        <w:numPr>
          <w:ilvl w:val="1"/>
          <w:numId w:val="20"/>
        </w:numPr>
      </w:pPr>
      <w:r w:rsidRPr="00B929A3">
        <w:t>ustawa z dnia 30 maja 2014 r. o prawach konsumenta,</w:t>
      </w:r>
    </w:p>
    <w:p w14:paraId="5AF6BD71" w14:textId="77777777" w:rsidR="00B929A3" w:rsidRPr="00B929A3" w:rsidRDefault="00B929A3" w:rsidP="00B929A3">
      <w:pPr>
        <w:numPr>
          <w:ilvl w:val="1"/>
          <w:numId w:val="20"/>
        </w:numPr>
      </w:pPr>
      <w:r w:rsidRPr="00B929A3">
        <w:t>ustawa z dnia 9 kwietnia 2010 r. o udostępnianiu informacji gospodarczych i wymianie danych gospodarczych (w zakresie, w jakim ma zastosowanie do działalności pośrednictwa kredytowego).</w:t>
      </w:r>
    </w:p>
    <w:p w14:paraId="46CE8F90" w14:textId="77777777" w:rsidR="00B929A3" w:rsidRPr="00B929A3" w:rsidRDefault="00B929A3" w:rsidP="00B929A3">
      <w:pPr>
        <w:numPr>
          <w:ilvl w:val="0"/>
          <w:numId w:val="20"/>
        </w:numPr>
      </w:pPr>
      <w:r w:rsidRPr="00B929A3">
        <w:t>Ewentualne spory będą rozstrzygane przez właściwy sąd powszechny.</w:t>
      </w:r>
    </w:p>
    <w:p w14:paraId="7D665649" w14:textId="463C28C5" w:rsidR="00B929A3" w:rsidRPr="00B929A3" w:rsidRDefault="00B929A3" w:rsidP="00B929A3">
      <w:pPr>
        <w:numPr>
          <w:ilvl w:val="0"/>
          <w:numId w:val="20"/>
        </w:numPr>
      </w:pPr>
      <w:r w:rsidRPr="00B929A3">
        <w:t xml:space="preserve">Regulamin wchodzi w życie z dniem </w:t>
      </w:r>
      <w:r>
        <w:t>25.07.2026</w:t>
      </w:r>
      <w:r w:rsidRPr="00B929A3">
        <w:t>.</w:t>
      </w:r>
    </w:p>
    <w:p w14:paraId="67361F14" w14:textId="77777777" w:rsidR="005A714A" w:rsidRPr="00B929A3" w:rsidRDefault="005A714A" w:rsidP="00B929A3"/>
    <w:sectPr w:rsidR="005A714A" w:rsidRPr="00B929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D76"/>
    <w:multiLevelType w:val="hybridMultilevel"/>
    <w:tmpl w:val="785CBD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2F404F"/>
    <w:multiLevelType w:val="multilevel"/>
    <w:tmpl w:val="94365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A0B54"/>
    <w:multiLevelType w:val="multilevel"/>
    <w:tmpl w:val="7E8E9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F15B7"/>
    <w:multiLevelType w:val="multilevel"/>
    <w:tmpl w:val="A1D6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D5388"/>
    <w:multiLevelType w:val="multilevel"/>
    <w:tmpl w:val="B39CF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834E7"/>
    <w:multiLevelType w:val="hybridMultilevel"/>
    <w:tmpl w:val="4AF03C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02C07"/>
    <w:multiLevelType w:val="multilevel"/>
    <w:tmpl w:val="74648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C217AC"/>
    <w:multiLevelType w:val="multilevel"/>
    <w:tmpl w:val="D2B8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9177CE"/>
    <w:multiLevelType w:val="multilevel"/>
    <w:tmpl w:val="EDC4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87E46"/>
    <w:multiLevelType w:val="multilevel"/>
    <w:tmpl w:val="2C0E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AA4"/>
    <w:multiLevelType w:val="multilevel"/>
    <w:tmpl w:val="8556A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60B65"/>
    <w:multiLevelType w:val="multilevel"/>
    <w:tmpl w:val="A2BA5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4B5024"/>
    <w:multiLevelType w:val="multilevel"/>
    <w:tmpl w:val="571C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B64234"/>
    <w:multiLevelType w:val="hybridMultilevel"/>
    <w:tmpl w:val="B69CFF8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E37F07"/>
    <w:multiLevelType w:val="multilevel"/>
    <w:tmpl w:val="E1ACF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150641"/>
    <w:multiLevelType w:val="hybridMultilevel"/>
    <w:tmpl w:val="74E264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26535A"/>
    <w:multiLevelType w:val="multilevel"/>
    <w:tmpl w:val="C4627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60405F"/>
    <w:multiLevelType w:val="multilevel"/>
    <w:tmpl w:val="65609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4E43B3"/>
    <w:multiLevelType w:val="multilevel"/>
    <w:tmpl w:val="EF088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21F83"/>
    <w:multiLevelType w:val="multilevel"/>
    <w:tmpl w:val="29143D5E"/>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C03782"/>
    <w:multiLevelType w:val="hybridMultilevel"/>
    <w:tmpl w:val="74E26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A17F9A"/>
    <w:multiLevelType w:val="multilevel"/>
    <w:tmpl w:val="0944D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3016C5"/>
    <w:multiLevelType w:val="multilevel"/>
    <w:tmpl w:val="81AC0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743919">
    <w:abstractNumId w:val="20"/>
  </w:num>
  <w:num w:numId="2" w16cid:durableId="1117334784">
    <w:abstractNumId w:val="0"/>
  </w:num>
  <w:num w:numId="3" w16cid:durableId="732193809">
    <w:abstractNumId w:val="5"/>
  </w:num>
  <w:num w:numId="4" w16cid:durableId="1480421626">
    <w:abstractNumId w:val="8"/>
  </w:num>
  <w:num w:numId="5" w16cid:durableId="2059236708">
    <w:abstractNumId w:val="13"/>
  </w:num>
  <w:num w:numId="6" w16cid:durableId="1073509704">
    <w:abstractNumId w:val="6"/>
  </w:num>
  <w:num w:numId="7" w16cid:durableId="1363821839">
    <w:abstractNumId w:val="9"/>
  </w:num>
  <w:num w:numId="8" w16cid:durableId="889000272">
    <w:abstractNumId w:val="1"/>
  </w:num>
  <w:num w:numId="9" w16cid:durableId="299723778">
    <w:abstractNumId w:val="16"/>
  </w:num>
  <w:num w:numId="10" w16cid:durableId="1770201189">
    <w:abstractNumId w:val="17"/>
  </w:num>
  <w:num w:numId="11" w16cid:durableId="181555910">
    <w:abstractNumId w:val="2"/>
  </w:num>
  <w:num w:numId="12" w16cid:durableId="2036810615">
    <w:abstractNumId w:val="11"/>
  </w:num>
  <w:num w:numId="13" w16cid:durableId="1210805789">
    <w:abstractNumId w:val="18"/>
  </w:num>
  <w:num w:numId="14" w16cid:durableId="928000627">
    <w:abstractNumId w:val="3"/>
  </w:num>
  <w:num w:numId="15" w16cid:durableId="1852329451">
    <w:abstractNumId w:val="12"/>
  </w:num>
  <w:num w:numId="16" w16cid:durableId="1573155139">
    <w:abstractNumId w:val="22"/>
  </w:num>
  <w:num w:numId="17" w16cid:durableId="1901475757">
    <w:abstractNumId w:val="21"/>
  </w:num>
  <w:num w:numId="18" w16cid:durableId="627786343">
    <w:abstractNumId w:val="7"/>
  </w:num>
  <w:num w:numId="19" w16cid:durableId="1066761831">
    <w:abstractNumId w:val="10"/>
  </w:num>
  <w:num w:numId="20" w16cid:durableId="611713373">
    <w:abstractNumId w:val="4"/>
  </w:num>
  <w:num w:numId="21" w16cid:durableId="887911117">
    <w:abstractNumId w:val="14"/>
  </w:num>
  <w:num w:numId="22" w16cid:durableId="1466510107">
    <w:abstractNumId w:val="19"/>
  </w:num>
  <w:num w:numId="23" w16cid:durableId="3655240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34"/>
    <w:rsid w:val="001F5334"/>
    <w:rsid w:val="00213EBA"/>
    <w:rsid w:val="00295824"/>
    <w:rsid w:val="002E09E0"/>
    <w:rsid w:val="002E5802"/>
    <w:rsid w:val="00507B1E"/>
    <w:rsid w:val="005A714A"/>
    <w:rsid w:val="00806944"/>
    <w:rsid w:val="00823E6E"/>
    <w:rsid w:val="008E545C"/>
    <w:rsid w:val="00912135"/>
    <w:rsid w:val="00931A03"/>
    <w:rsid w:val="00AF66F1"/>
    <w:rsid w:val="00B14554"/>
    <w:rsid w:val="00B3359E"/>
    <w:rsid w:val="00B542FE"/>
    <w:rsid w:val="00B63508"/>
    <w:rsid w:val="00B929A3"/>
    <w:rsid w:val="00C11F79"/>
    <w:rsid w:val="00C25D5B"/>
    <w:rsid w:val="00C5456A"/>
    <w:rsid w:val="00D95D31"/>
    <w:rsid w:val="00EE3689"/>
    <w:rsid w:val="00FF0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9F3B"/>
  <w15:chartTrackingRefBased/>
  <w15:docId w15:val="{E91592C7-CC92-4D2E-9255-B998444D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F5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F5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F533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F533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F533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F533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F533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F533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F533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533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F533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F533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F533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F533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F533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F533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F533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F5334"/>
    <w:rPr>
      <w:rFonts w:eastAsiaTheme="majorEastAsia" w:cstheme="majorBidi"/>
      <w:color w:val="272727" w:themeColor="text1" w:themeTint="D8"/>
    </w:rPr>
  </w:style>
  <w:style w:type="paragraph" w:styleId="Tytu">
    <w:name w:val="Title"/>
    <w:basedOn w:val="Normalny"/>
    <w:next w:val="Normalny"/>
    <w:link w:val="TytuZnak"/>
    <w:uiPriority w:val="10"/>
    <w:qFormat/>
    <w:rsid w:val="001F5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F533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F533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F533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F5334"/>
    <w:pPr>
      <w:spacing w:before="160"/>
      <w:jc w:val="center"/>
    </w:pPr>
    <w:rPr>
      <w:i/>
      <w:iCs/>
      <w:color w:val="404040" w:themeColor="text1" w:themeTint="BF"/>
    </w:rPr>
  </w:style>
  <w:style w:type="character" w:customStyle="1" w:styleId="CytatZnak">
    <w:name w:val="Cytat Znak"/>
    <w:basedOn w:val="Domylnaczcionkaakapitu"/>
    <w:link w:val="Cytat"/>
    <w:uiPriority w:val="29"/>
    <w:rsid w:val="001F5334"/>
    <w:rPr>
      <w:i/>
      <w:iCs/>
      <w:color w:val="404040" w:themeColor="text1" w:themeTint="BF"/>
    </w:rPr>
  </w:style>
  <w:style w:type="paragraph" w:styleId="Akapitzlist">
    <w:name w:val="List Paragraph"/>
    <w:basedOn w:val="Normalny"/>
    <w:uiPriority w:val="34"/>
    <w:qFormat/>
    <w:rsid w:val="001F5334"/>
    <w:pPr>
      <w:ind w:left="720"/>
      <w:contextualSpacing/>
    </w:pPr>
  </w:style>
  <w:style w:type="character" w:styleId="Wyrnienieintensywne">
    <w:name w:val="Intense Emphasis"/>
    <w:basedOn w:val="Domylnaczcionkaakapitu"/>
    <w:uiPriority w:val="21"/>
    <w:qFormat/>
    <w:rsid w:val="001F5334"/>
    <w:rPr>
      <w:i/>
      <w:iCs/>
      <w:color w:val="0F4761" w:themeColor="accent1" w:themeShade="BF"/>
    </w:rPr>
  </w:style>
  <w:style w:type="paragraph" w:styleId="Cytatintensywny">
    <w:name w:val="Intense Quote"/>
    <w:basedOn w:val="Normalny"/>
    <w:next w:val="Normalny"/>
    <w:link w:val="CytatintensywnyZnak"/>
    <w:uiPriority w:val="30"/>
    <w:qFormat/>
    <w:rsid w:val="001F5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F5334"/>
    <w:rPr>
      <w:i/>
      <w:iCs/>
      <w:color w:val="0F4761" w:themeColor="accent1" w:themeShade="BF"/>
    </w:rPr>
  </w:style>
  <w:style w:type="character" w:styleId="Odwoanieintensywne">
    <w:name w:val="Intense Reference"/>
    <w:basedOn w:val="Domylnaczcionkaakapitu"/>
    <w:uiPriority w:val="32"/>
    <w:qFormat/>
    <w:rsid w:val="001F5334"/>
    <w:rPr>
      <w:b/>
      <w:bCs/>
      <w:smallCaps/>
      <w:color w:val="0F4761" w:themeColor="accent1" w:themeShade="BF"/>
      <w:spacing w:val="5"/>
    </w:rPr>
  </w:style>
  <w:style w:type="character" w:styleId="Hipercze">
    <w:name w:val="Hyperlink"/>
    <w:basedOn w:val="Domylnaczcionkaakapitu"/>
    <w:uiPriority w:val="99"/>
    <w:unhideWhenUsed/>
    <w:rsid w:val="002E5802"/>
    <w:rPr>
      <w:color w:val="467886" w:themeColor="hyperlink"/>
      <w:u w:val="single"/>
    </w:rPr>
  </w:style>
  <w:style w:type="character" w:styleId="Nierozpoznanawzmianka">
    <w:name w:val="Unresolved Mention"/>
    <w:basedOn w:val="Domylnaczcionkaakapitu"/>
    <w:uiPriority w:val="99"/>
    <w:semiHidden/>
    <w:unhideWhenUsed/>
    <w:rsid w:val="002E5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2238</TotalTime>
  <Pages>7</Pages>
  <Words>1956</Words>
  <Characters>11742</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Chęcińska</dc:creator>
  <cp:keywords/>
  <dc:description/>
  <cp:lastModifiedBy>Weronika Chęcińska</cp:lastModifiedBy>
  <cp:revision>5</cp:revision>
  <dcterms:created xsi:type="dcterms:W3CDTF">2026-07-19T15:09:00Z</dcterms:created>
  <dcterms:modified xsi:type="dcterms:W3CDTF">2026-07-21T10:34:00Z</dcterms:modified>
</cp:coreProperties>
</file>