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F567" w14:textId="7726DDC3" w:rsidR="00E743E9" w:rsidRPr="00E743E9" w:rsidRDefault="00E743E9" w:rsidP="00E743E9">
      <w:r w:rsidRPr="00E743E9">
        <w:rPr>
          <w:b/>
          <w:bCs/>
        </w:rPr>
        <w:t>"Dragon's Wisdom: A Journey of Growth"</w:t>
      </w:r>
    </w:p>
    <w:p w14:paraId="798B055F" w14:textId="29168770" w:rsidR="00E743E9" w:rsidRPr="00E743E9" w:rsidRDefault="00E743E9" w:rsidP="00E743E9">
      <w:r w:rsidRPr="00E743E9">
        <w:rPr>
          <w:b/>
          <w:bCs/>
        </w:rPr>
        <w:t>Newsletter Issue 002</w:t>
      </w:r>
    </w:p>
    <w:p w14:paraId="32A8DFD1" w14:textId="6056A86E" w:rsidR="00E743E9" w:rsidRPr="00E743E9" w:rsidRDefault="00E743E9" w:rsidP="00E743E9">
      <w:r w:rsidRPr="00E743E9">
        <w:rPr>
          <w:b/>
          <w:bCs/>
        </w:rPr>
        <w:t>Issue 2: Discovering Courage and Communication in the Crusades</w:t>
      </w:r>
    </w:p>
    <w:p w14:paraId="599BCBDC" w14:textId="77886E82" w:rsidR="00E743E9" w:rsidRPr="00E743E9" w:rsidRDefault="00E743E9" w:rsidP="00E743E9">
      <w:r w:rsidRPr="00E743E9">
        <w:rPr>
          <w:b/>
          <w:bCs/>
        </w:rPr>
        <w:t>Dear Readers,</w:t>
      </w:r>
    </w:p>
    <w:p w14:paraId="211CAB70" w14:textId="4804564E" w:rsidR="00E743E9" w:rsidRPr="00E743E9" w:rsidRDefault="00E743E9" w:rsidP="00E743E9">
      <w:r w:rsidRPr="00E743E9">
        <w:t xml:space="preserve">Welcome back to </w:t>
      </w:r>
      <w:r w:rsidRPr="00E743E9">
        <w:rPr>
          <w:i/>
          <w:iCs/>
        </w:rPr>
        <w:t>The Rushing Wind Newsletter</w:t>
      </w:r>
      <w:r w:rsidRPr="00E743E9">
        <w:t>!</w:t>
      </w:r>
    </w:p>
    <w:p w14:paraId="190B7138" w14:textId="696FC985" w:rsidR="00E743E9" w:rsidRPr="00E743E9" w:rsidRDefault="00E743E9" w:rsidP="00E743E9">
      <w:r w:rsidRPr="00E743E9">
        <w:rPr>
          <w:b/>
          <w:bCs/>
        </w:rPr>
        <w:t xml:space="preserve">This week’s theme is </w:t>
      </w:r>
      <w:r w:rsidRPr="00E743E9">
        <w:rPr>
          <w:b/>
          <w:bCs/>
          <w:i/>
          <w:iCs/>
        </w:rPr>
        <w:t>Facing Fears, Anxiety and Embracing Change</w:t>
      </w:r>
      <w:r w:rsidRPr="00E743E9">
        <w:t xml:space="preserve">. </w:t>
      </w:r>
    </w:p>
    <w:p w14:paraId="7FEA4F79" w14:textId="0092F5B2" w:rsidR="00E743E9" w:rsidRPr="00E743E9" w:rsidRDefault="00E743E9" w:rsidP="00E743E9">
      <w:r w:rsidRPr="00E743E9">
        <w:t xml:space="preserve">In this issue, we delve into one of Mike's most transformative experiences: his time among the Knights Templar during the Crusades of 1192 AD. This chapter of his journey not only highlights the chaos and valour of medieval </w:t>
      </w:r>
      <w:proofErr w:type="gramStart"/>
      <w:r w:rsidRPr="00E743E9">
        <w:t>warfare, but</w:t>
      </w:r>
      <w:proofErr w:type="gramEnd"/>
      <w:r w:rsidRPr="00E743E9">
        <w:t xml:space="preserve"> also underscores the power of communication and understanding amidst conflict.</w:t>
      </w:r>
    </w:p>
    <w:p w14:paraId="707A1A7C" w14:textId="20E8633D" w:rsidR="00E743E9" w:rsidRPr="00E743E9" w:rsidRDefault="00E743E9" w:rsidP="00E743E9">
      <w:r w:rsidRPr="00E743E9">
        <w:rPr>
          <w:b/>
          <w:bCs/>
        </w:rPr>
        <w:t>A Squire's Awakening</w:t>
      </w:r>
    </w:p>
    <w:p w14:paraId="7E0EF2D4" w14:textId="25594322" w:rsidR="00E743E9" w:rsidRPr="00E743E9" w:rsidRDefault="00E743E9" w:rsidP="00E743E9">
      <w:r w:rsidRPr="00E743E9">
        <w:t>Transported to the heart of a bustling Crusader encampment, Mike found himself clad in the red and white cloak of a squire. The camp was alive with activity - knights preparing for battle, monks chanting prayers, and soldiers sharpening their weapons. Amidst this chaos, Mike learned that he was serving Sir Baldwin, a Knight Templar known for his fairness but demanding nature.</w:t>
      </w:r>
    </w:p>
    <w:p w14:paraId="1E86A242" w14:textId="77777777" w:rsidR="00E743E9" w:rsidRPr="00E743E9" w:rsidRDefault="00E743E9" w:rsidP="00E743E9">
      <w:r w:rsidRPr="00E743E9">
        <w:t>Mike’s initial confusion gave way to a deeper realisation: he was witnessing history in motion, standing alongside figures like Richard the Lionheart and the great Muslim Leader, Ibn Saladin. These legendary leaders embodied contrasting yet complementary approaches to leadership - Richard’s fiery charisma juxtaposed with Saladin’s calm wisdom.</w:t>
      </w:r>
    </w:p>
    <w:p w14:paraId="2E0B7F8A" w14:textId="77777777" w:rsidR="00E743E9" w:rsidRPr="00E743E9" w:rsidRDefault="00E743E9" w:rsidP="00E743E9"/>
    <w:p w14:paraId="54D50865" w14:textId="6C7125AC" w:rsidR="00E743E9" w:rsidRPr="00E743E9" w:rsidRDefault="00E743E9" w:rsidP="00E743E9">
      <w:r w:rsidRPr="00E743E9">
        <w:rPr>
          <w:b/>
          <w:bCs/>
        </w:rPr>
        <w:t>Lessons from Leaders</w:t>
      </w:r>
    </w:p>
    <w:p w14:paraId="78EFC3C5" w14:textId="4BBF2BC6" w:rsidR="00E743E9" w:rsidRPr="00E743E9" w:rsidRDefault="00E743E9" w:rsidP="00E743E9">
      <w:r w:rsidRPr="00E743E9">
        <w:t>One of the most striking moments came when Mike observed Richard and Saladin engaging in dialogue. Despite being on opposing sides of a brutal conflict, these two leaders demonstrated mutual respect and a willingness to communicate. Saladin even sent his personal physician to treat Richard during an illness - a gesture that transcended cultural and religious divides.</w:t>
      </w:r>
    </w:p>
    <w:p w14:paraId="3BA079C3" w14:textId="7FFF212B" w:rsidR="00E743E9" w:rsidRPr="00E743E9" w:rsidRDefault="00E743E9" w:rsidP="00E743E9">
      <w:r w:rsidRPr="00E743E9">
        <w:t>Mike realised that even in times of war, communication could serve as a bridge between enemies. This lesson resonated deeply, reminding him, and all of us, that understanding and respect are vital tools for resolving conflict.</w:t>
      </w:r>
    </w:p>
    <w:p w14:paraId="166C0536" w14:textId="77777777" w:rsidR="00E743E9" w:rsidRPr="00E743E9" w:rsidRDefault="00E743E9" w:rsidP="00E743E9">
      <w:r w:rsidRPr="00E743E9">
        <w:rPr>
          <w:b/>
          <w:bCs/>
        </w:rPr>
        <w:t>The Power of Communication</w:t>
      </w:r>
    </w:p>
    <w:p w14:paraId="49109426" w14:textId="77777777" w:rsidR="00E743E9" w:rsidRPr="00E743E9" w:rsidRDefault="00E743E9" w:rsidP="00E743E9"/>
    <w:p w14:paraId="1C10641A" w14:textId="08BD040D" w:rsidR="00E743E9" w:rsidRPr="00E743E9" w:rsidRDefault="00E743E9" w:rsidP="00E743E9">
      <w:r w:rsidRPr="00E743E9">
        <w:lastRenderedPageBreak/>
        <w:t>Mike’s experience in the Crusades highlighted</w:t>
      </w:r>
      <w:r>
        <w:t xml:space="preserve"> </w:t>
      </w:r>
      <w:r w:rsidRPr="00E743E9">
        <w:t>several key takeaways:</w:t>
      </w:r>
    </w:p>
    <w:p w14:paraId="27A1D294" w14:textId="0528C93E" w:rsidR="00E743E9" w:rsidRPr="00E743E9" w:rsidRDefault="00E743E9" w:rsidP="00E743E9">
      <w:pPr>
        <w:numPr>
          <w:ilvl w:val="0"/>
          <w:numId w:val="1"/>
        </w:numPr>
      </w:pPr>
      <w:r w:rsidRPr="00E743E9">
        <w:rPr>
          <w:b/>
          <w:bCs/>
        </w:rPr>
        <w:t>Dialogue Over Division:</w:t>
      </w:r>
      <w:r w:rsidRPr="00E743E9">
        <w:t xml:space="preserve"> Even amidst conflict, open communication can pave the way for understanding.</w:t>
      </w:r>
    </w:p>
    <w:p w14:paraId="6A566323" w14:textId="3C0A66D8" w:rsidR="00E743E9" w:rsidRPr="00E743E9" w:rsidRDefault="00E743E9" w:rsidP="00E743E9">
      <w:pPr>
        <w:numPr>
          <w:ilvl w:val="0"/>
          <w:numId w:val="1"/>
        </w:numPr>
      </w:pPr>
      <w:r w:rsidRPr="00E743E9">
        <w:rPr>
          <w:b/>
          <w:bCs/>
        </w:rPr>
        <w:t>Leadership Through Compassion:</w:t>
      </w:r>
      <w:r w:rsidRPr="00E743E9">
        <w:t xml:space="preserve"> True leaders balance strength with empathy, as seen in Saladin’s chivalry and Richard’s respect for his adversary.</w:t>
      </w:r>
    </w:p>
    <w:p w14:paraId="7B1208F2" w14:textId="1E45828C" w:rsidR="00E743E9" w:rsidRPr="00E743E9" w:rsidRDefault="00E743E9" w:rsidP="00E743E9">
      <w:pPr>
        <w:numPr>
          <w:ilvl w:val="0"/>
          <w:numId w:val="1"/>
        </w:numPr>
      </w:pPr>
      <w:r w:rsidRPr="00E743E9">
        <w:rPr>
          <w:b/>
          <w:bCs/>
        </w:rPr>
        <w:t>Shared Humanity:</w:t>
      </w:r>
      <w:r w:rsidRPr="00E743E9">
        <w:t xml:space="preserve"> Acts of kindness, like Saladin’s gesture toward Richard, remind us of our shared humanity despite differences.</w:t>
      </w:r>
    </w:p>
    <w:p w14:paraId="339B3E08" w14:textId="6BADEBEE" w:rsidR="00E743E9" w:rsidRPr="00E743E9" w:rsidRDefault="00E743E9" w:rsidP="00E743E9">
      <w:r w:rsidRPr="00E743E9">
        <w:rPr>
          <w:b/>
          <w:bCs/>
        </w:rPr>
        <w:t>What are our Strategies here:</w:t>
      </w:r>
    </w:p>
    <w:p w14:paraId="65CA1CAE" w14:textId="0A40F6B6" w:rsidR="00E743E9" w:rsidRPr="00E743E9" w:rsidRDefault="00E743E9" w:rsidP="00E743E9">
      <w:r w:rsidRPr="00E743E9">
        <w:rPr>
          <w:b/>
          <w:bCs/>
        </w:rPr>
        <w:t xml:space="preserve">1.     </w:t>
      </w:r>
      <w:r w:rsidRPr="00E743E9">
        <w:rPr>
          <w:b/>
          <w:bCs/>
          <w:u w:val="single"/>
        </w:rPr>
        <w:t>Dialogue Over Division</w:t>
      </w:r>
      <w:r w:rsidRPr="00E743E9">
        <w:rPr>
          <w:b/>
          <w:bCs/>
        </w:rPr>
        <w:t>:</w:t>
      </w:r>
    </w:p>
    <w:p w14:paraId="15BB3C45" w14:textId="77777777" w:rsidR="00E743E9" w:rsidRPr="00E743E9" w:rsidRDefault="00E743E9" w:rsidP="00E743E9">
      <w:r w:rsidRPr="00E743E9">
        <w:t xml:space="preserve">Practice active listening to build trust and reduce misunderstandings. Engage in constructive conversations with curiosity, </w:t>
      </w:r>
      <w:proofErr w:type="spellStart"/>
      <w:r w:rsidRPr="00E743E9">
        <w:t>using"I</w:t>
      </w:r>
      <w:proofErr w:type="spellEnd"/>
      <w:r w:rsidRPr="00E743E9">
        <w:t>" statements. Seek common ground by identifying shared goals to bridge divides effectively.</w:t>
      </w:r>
    </w:p>
    <w:p w14:paraId="4B03DC9C" w14:textId="77777777" w:rsidR="00E743E9" w:rsidRPr="00E743E9" w:rsidRDefault="00E743E9" w:rsidP="00E743E9"/>
    <w:p w14:paraId="6E3339B1" w14:textId="77777777" w:rsidR="00E743E9" w:rsidRPr="00E743E9" w:rsidRDefault="00E743E9" w:rsidP="00E743E9">
      <w:pPr>
        <w:numPr>
          <w:ilvl w:val="0"/>
          <w:numId w:val="2"/>
        </w:numPr>
      </w:pPr>
      <w:r w:rsidRPr="00E743E9">
        <w:rPr>
          <w:b/>
          <w:bCs/>
        </w:rPr>
        <w:t>Practice Active Listening</w:t>
      </w:r>
      <w:r w:rsidRPr="00E743E9">
        <w:t>: Focus on truly hearing others without interrupting or formulating responses prematurely. This builds trust and reduces misunderstandings.</w:t>
      </w:r>
    </w:p>
    <w:p w14:paraId="3E392028" w14:textId="77777777" w:rsidR="00E743E9" w:rsidRPr="00E743E9" w:rsidRDefault="00E743E9" w:rsidP="00E743E9"/>
    <w:p w14:paraId="309364E4" w14:textId="77777777" w:rsidR="00E743E9" w:rsidRPr="00E743E9" w:rsidRDefault="00E743E9" w:rsidP="00E743E9">
      <w:pPr>
        <w:numPr>
          <w:ilvl w:val="0"/>
          <w:numId w:val="2"/>
        </w:numPr>
      </w:pPr>
      <w:r w:rsidRPr="00E743E9">
        <w:rPr>
          <w:b/>
          <w:bCs/>
        </w:rPr>
        <w:t>Engage in Constructive Conversations</w:t>
      </w:r>
      <w:r w:rsidRPr="00E743E9">
        <w:t>: Approach disagreements with curiosity rather than defensiveness. Use "I" statements to express your perspective without blaming others.</w:t>
      </w:r>
    </w:p>
    <w:p w14:paraId="219247CF" w14:textId="77777777" w:rsidR="00E743E9" w:rsidRPr="00E743E9" w:rsidRDefault="00E743E9" w:rsidP="00E743E9"/>
    <w:p w14:paraId="03D9A6E5" w14:textId="77777777" w:rsidR="00E743E9" w:rsidRPr="00E743E9" w:rsidRDefault="00E743E9" w:rsidP="00E743E9">
      <w:pPr>
        <w:numPr>
          <w:ilvl w:val="0"/>
          <w:numId w:val="2"/>
        </w:numPr>
      </w:pPr>
      <w:r w:rsidRPr="00E743E9">
        <w:rPr>
          <w:b/>
          <w:bCs/>
        </w:rPr>
        <w:t>Seek Common Ground</w:t>
      </w:r>
      <w:r w:rsidRPr="00E743E9">
        <w:t>: In personal or professional conflicts, identify shared goals or values to bridge divides and collaborate effectively.</w:t>
      </w:r>
    </w:p>
    <w:p w14:paraId="062D1152" w14:textId="77777777" w:rsidR="00E743E9" w:rsidRPr="00E743E9" w:rsidRDefault="00E743E9" w:rsidP="00E743E9"/>
    <w:p w14:paraId="784ED15C" w14:textId="7945514C" w:rsidR="00E743E9" w:rsidRPr="00E743E9" w:rsidRDefault="00E743E9" w:rsidP="00E743E9">
      <w:r w:rsidRPr="00E743E9">
        <w:rPr>
          <w:b/>
          <w:bCs/>
        </w:rPr>
        <w:t>2.    </w:t>
      </w:r>
      <w:r w:rsidRPr="00E743E9">
        <w:rPr>
          <w:b/>
          <w:bCs/>
          <w:u w:val="single"/>
        </w:rPr>
        <w:t>Leadership Through Compassion</w:t>
      </w:r>
      <w:r w:rsidRPr="00E743E9">
        <w:rPr>
          <w:b/>
          <w:bCs/>
        </w:rPr>
        <w:t>:</w:t>
      </w:r>
    </w:p>
    <w:p w14:paraId="02C2BE32" w14:textId="734CBEC0" w:rsidR="00E743E9" w:rsidRPr="00E743E9" w:rsidRDefault="00E743E9" w:rsidP="00E743E9">
      <w:r w:rsidRPr="00E743E9">
        <w:t>True leaders balance strength with empathy, as exemplified by Saladin's chivalry and Richard's respect for</w:t>
      </w:r>
      <w:r>
        <w:t xml:space="preserve"> </w:t>
      </w:r>
      <w:r w:rsidRPr="00E743E9">
        <w:t>adversaries. To develop compassionate leadership:</w:t>
      </w:r>
    </w:p>
    <w:p w14:paraId="04073CBD" w14:textId="77777777" w:rsidR="00E743E9" w:rsidRPr="00E743E9" w:rsidRDefault="00E743E9" w:rsidP="00E743E9"/>
    <w:p w14:paraId="55A38832" w14:textId="2B995BF6" w:rsidR="00E743E9" w:rsidRPr="00E743E9" w:rsidRDefault="00E743E9" w:rsidP="00E743E9">
      <w:pPr>
        <w:numPr>
          <w:ilvl w:val="0"/>
          <w:numId w:val="3"/>
        </w:numPr>
      </w:pPr>
      <w:r w:rsidRPr="00E743E9">
        <w:rPr>
          <w:b/>
          <w:bCs/>
        </w:rPr>
        <w:t>Empathise with Others</w:t>
      </w:r>
      <w:r w:rsidRPr="00E743E9">
        <w:t xml:space="preserve">: </w:t>
      </w:r>
      <w:proofErr w:type="gramStart"/>
      <w:r w:rsidRPr="00E743E9">
        <w:t>Make an effort</w:t>
      </w:r>
      <w:proofErr w:type="gramEnd"/>
      <w:r w:rsidRPr="00E743E9">
        <w:t xml:space="preserve"> to understand the emotions and perspectives of those you lead. This fosters loyalty and collaboration.</w:t>
      </w:r>
    </w:p>
    <w:p w14:paraId="6B7D77D2" w14:textId="0CA36DB4" w:rsidR="00E743E9" w:rsidRPr="00E743E9" w:rsidRDefault="00E743E9" w:rsidP="00E743E9">
      <w:pPr>
        <w:numPr>
          <w:ilvl w:val="0"/>
          <w:numId w:val="3"/>
        </w:numPr>
      </w:pPr>
      <w:r w:rsidRPr="00E743E9">
        <w:rPr>
          <w:b/>
          <w:bCs/>
        </w:rPr>
        <w:t>Lead by Example</w:t>
      </w:r>
      <w:r w:rsidRPr="00E743E9">
        <w:t>: Demonstrate integrity, humility, and fairness in your actions to inspire others.</w:t>
      </w:r>
    </w:p>
    <w:p w14:paraId="62C84247" w14:textId="0678BD16" w:rsidR="00E743E9" w:rsidRPr="00E743E9" w:rsidRDefault="00E743E9" w:rsidP="00E743E9">
      <w:pPr>
        <w:numPr>
          <w:ilvl w:val="0"/>
          <w:numId w:val="3"/>
        </w:numPr>
      </w:pPr>
      <w:r w:rsidRPr="00E743E9">
        <w:rPr>
          <w:b/>
          <w:bCs/>
        </w:rPr>
        <w:lastRenderedPageBreak/>
        <w:t>Support Growth</w:t>
      </w:r>
      <w:r w:rsidRPr="00E743E9">
        <w:t>: Encourage and mentor others, helping them reach their potential while maintaining accountability. This could be colleagues or even your children!</w:t>
      </w:r>
    </w:p>
    <w:p w14:paraId="18BACACA" w14:textId="60FAAAB7" w:rsidR="00E743E9" w:rsidRPr="00E743E9" w:rsidRDefault="00E743E9" w:rsidP="00E743E9">
      <w:r w:rsidRPr="00E743E9">
        <w:rPr>
          <w:b/>
          <w:bCs/>
        </w:rPr>
        <w:t>3.    </w:t>
      </w:r>
      <w:r w:rsidRPr="00E743E9">
        <w:rPr>
          <w:b/>
          <w:bCs/>
          <w:u w:val="single"/>
        </w:rPr>
        <w:t>Shared Humanity</w:t>
      </w:r>
      <w:r w:rsidRPr="00E743E9">
        <w:rPr>
          <w:b/>
          <w:bCs/>
        </w:rPr>
        <w:t>:</w:t>
      </w:r>
    </w:p>
    <w:p w14:paraId="6341D1A2" w14:textId="0B741164" w:rsidR="00E743E9" w:rsidRPr="00E743E9" w:rsidRDefault="00E743E9" w:rsidP="00E743E9">
      <w:r w:rsidRPr="00E743E9">
        <w:t>Acts of kindness remind us of our common humanity, even across cultural or ideological divides. To cultivate this mindset:</w:t>
      </w:r>
    </w:p>
    <w:p w14:paraId="737D0182" w14:textId="7A2D7AEA" w:rsidR="00E743E9" w:rsidRPr="00E743E9" w:rsidRDefault="00E743E9" w:rsidP="00E743E9">
      <w:pPr>
        <w:numPr>
          <w:ilvl w:val="0"/>
          <w:numId w:val="4"/>
        </w:numPr>
      </w:pPr>
      <w:r w:rsidRPr="00E743E9">
        <w:rPr>
          <w:b/>
          <w:bCs/>
        </w:rPr>
        <w:t>Perform Random Acts of Kindness</w:t>
      </w:r>
      <w:r w:rsidRPr="00E743E9">
        <w:t>: Small gestures like helping a colleague or complimenting someone can create positive ripple effects.</w:t>
      </w:r>
    </w:p>
    <w:p w14:paraId="7B90A26A" w14:textId="7A10E99F" w:rsidR="00E743E9" w:rsidRPr="00E743E9" w:rsidRDefault="00E743E9" w:rsidP="00E743E9">
      <w:pPr>
        <w:numPr>
          <w:ilvl w:val="0"/>
          <w:numId w:val="4"/>
        </w:numPr>
      </w:pPr>
      <w:r w:rsidRPr="00E743E9">
        <w:rPr>
          <w:b/>
          <w:bCs/>
        </w:rPr>
        <w:t>Celebrate Diversity</w:t>
      </w:r>
      <w:r w:rsidRPr="00E743E9">
        <w:t>: Learn about different cultures, traditions, and perspectives to appreciate the richness of human experience.</w:t>
      </w:r>
    </w:p>
    <w:p w14:paraId="76B3BD62" w14:textId="77777777" w:rsidR="00E743E9" w:rsidRPr="00E743E9" w:rsidRDefault="00E743E9" w:rsidP="00E743E9">
      <w:pPr>
        <w:numPr>
          <w:ilvl w:val="0"/>
          <w:numId w:val="4"/>
        </w:numPr>
      </w:pPr>
      <w:r w:rsidRPr="00E743E9">
        <w:rPr>
          <w:b/>
          <w:bCs/>
        </w:rPr>
        <w:t>Practice Gratitude</w:t>
      </w:r>
      <w:r w:rsidRPr="00E743E9">
        <w:t>: Reflect on shared experiences and express thanks for the contributions of others in your life. I personally like to express gratitude every morning I wake for everything I have: wife, family, health, and nature. It just sets me up nicely!</w:t>
      </w:r>
    </w:p>
    <w:p w14:paraId="6875429F" w14:textId="77777777" w:rsidR="00E743E9" w:rsidRPr="00E743E9" w:rsidRDefault="00E743E9" w:rsidP="00E743E9"/>
    <w:p w14:paraId="42D1CCDA" w14:textId="75DF7703" w:rsidR="00E743E9" w:rsidRPr="00E743E9" w:rsidRDefault="00E743E9" w:rsidP="00E743E9">
      <w:r w:rsidRPr="00E743E9">
        <w:t>These strategies not only enhance personal growth but also contribute to building more empathetic and harmonious communities. By embodying these principles, you can navigate modern challenges with wisdom and resilience, just as Mike learned from his time among the Crusaders.</w:t>
      </w:r>
    </w:p>
    <w:p w14:paraId="48F5BB99" w14:textId="18E5B0D8" w:rsidR="00E743E9" w:rsidRPr="00E743E9" w:rsidRDefault="00E743E9" w:rsidP="00E743E9">
      <w:r w:rsidRPr="00E743E9">
        <w:rPr>
          <w:b/>
          <w:bCs/>
        </w:rPr>
        <w:t>Dealing with Fear and Anxiety</w:t>
      </w:r>
    </w:p>
    <w:p w14:paraId="0176C9F6" w14:textId="3EBE0099" w:rsidR="00E743E9" w:rsidRPr="00E743E9" w:rsidRDefault="00E743E9" w:rsidP="00E743E9">
      <w:r w:rsidRPr="00E743E9">
        <w:t>Grounding techniques are powerful tools for managing fear and anxiety by anchoring your attention to the present moment. Here are some effective grounding techniques:</w:t>
      </w:r>
    </w:p>
    <w:p w14:paraId="24D5EC90" w14:textId="1A29B4EB" w:rsidR="00E743E9" w:rsidRPr="00E743E9" w:rsidRDefault="00E743E9" w:rsidP="00E743E9">
      <w:r w:rsidRPr="00E743E9">
        <w:rPr>
          <w:b/>
          <w:bCs/>
        </w:rPr>
        <w:t>Physical Grounding Techniques</w:t>
      </w:r>
    </w:p>
    <w:p w14:paraId="7CB44A0B" w14:textId="4D0E4BD9" w:rsidR="00E743E9" w:rsidRPr="00E743E9" w:rsidRDefault="00E743E9" w:rsidP="00E743E9">
      <w:r w:rsidRPr="00E743E9">
        <w:t>1.    </w:t>
      </w:r>
      <w:r w:rsidRPr="00E743E9">
        <w:rPr>
          <w:b/>
          <w:bCs/>
        </w:rPr>
        <w:t>5-4-3-2-1 Method</w:t>
      </w:r>
      <w:r w:rsidRPr="00E743E9">
        <w:t>: Engage your senses by identifying five things you can see, four things you can touch, three things you can hear, two things you can smell, and one thing you can taste.</w:t>
      </w:r>
    </w:p>
    <w:p w14:paraId="5443D4D5" w14:textId="3880B1AD" w:rsidR="00E743E9" w:rsidRPr="00E743E9" w:rsidRDefault="00E743E9" w:rsidP="00E743E9">
      <w:r w:rsidRPr="00E743E9">
        <w:t>2.    </w:t>
      </w:r>
      <w:r w:rsidRPr="00E743E9">
        <w:rPr>
          <w:b/>
          <w:bCs/>
        </w:rPr>
        <w:t>Cold Water Immersion</w:t>
      </w:r>
      <w:r w:rsidRPr="00E743E9">
        <w:t>: Dip your face in cold water or splash cold water on your face to interrupt anxiety spirals. Better still get into a lake, river or the sea!</w:t>
      </w:r>
    </w:p>
    <w:p w14:paraId="0722E91E" w14:textId="29FCC5BB" w:rsidR="00E743E9" w:rsidRPr="00E743E9" w:rsidRDefault="00E743E9" w:rsidP="00E743E9">
      <w:r w:rsidRPr="00E743E9">
        <w:t>3.    </w:t>
      </w:r>
      <w:r w:rsidRPr="00E743E9">
        <w:rPr>
          <w:b/>
          <w:bCs/>
        </w:rPr>
        <w:t>Body Movement</w:t>
      </w:r>
      <w:r w:rsidRPr="00E743E9">
        <w:t>: Practice stretching,</w:t>
      </w:r>
      <w:r>
        <w:t xml:space="preserve"> </w:t>
      </w:r>
      <w:r w:rsidRPr="00E743E9">
        <w:t>walking, or exercising to reconnect with your physical self.</w:t>
      </w:r>
    </w:p>
    <w:p w14:paraId="6155CBC2" w14:textId="77777777" w:rsidR="00E743E9" w:rsidRPr="00E743E9" w:rsidRDefault="00E743E9" w:rsidP="00E743E9">
      <w:r w:rsidRPr="00E743E9">
        <w:rPr>
          <w:b/>
          <w:bCs/>
        </w:rPr>
        <w:t>Sensory Grounding Techniques</w:t>
      </w:r>
    </w:p>
    <w:p w14:paraId="3376C398" w14:textId="77777777" w:rsidR="00E743E9" w:rsidRPr="00E743E9" w:rsidRDefault="00E743E9" w:rsidP="00E743E9"/>
    <w:p w14:paraId="5208E10C" w14:textId="613A5619" w:rsidR="00E743E9" w:rsidRPr="00E743E9" w:rsidRDefault="00E743E9" w:rsidP="00E743E9">
      <w:r w:rsidRPr="00E743E9">
        <w:lastRenderedPageBreak/>
        <w:t>1.    </w:t>
      </w:r>
      <w:r w:rsidRPr="00E743E9">
        <w:rPr>
          <w:b/>
          <w:bCs/>
        </w:rPr>
        <w:t>Tactile Stimulation</w:t>
      </w:r>
      <w:r w:rsidRPr="00E743E9">
        <w:t>: Hold a cold object, put your hands in water, or touch different textures to focus on physical sensations.</w:t>
      </w:r>
    </w:p>
    <w:p w14:paraId="71573640" w14:textId="1605DBA5" w:rsidR="00E743E9" w:rsidRPr="00E743E9" w:rsidRDefault="00E743E9" w:rsidP="00E743E9">
      <w:r w:rsidRPr="00E743E9">
        <w:t>2.    </w:t>
      </w:r>
      <w:r w:rsidRPr="00E743E9">
        <w:rPr>
          <w:b/>
          <w:bCs/>
        </w:rPr>
        <w:t>Mindful Breathing</w:t>
      </w:r>
      <w:r w:rsidRPr="00E743E9">
        <w:t>: Practice deep breathing exercises like box breathing (inhale for 4 seconds, hold for 4, exhale for 4,hold for 4) to regulate your nervous system.</w:t>
      </w:r>
    </w:p>
    <w:p w14:paraId="7440157A" w14:textId="79C80541" w:rsidR="00E743E9" w:rsidRPr="00E743E9" w:rsidRDefault="00E743E9" w:rsidP="00E743E9">
      <w:r w:rsidRPr="00E743E9">
        <w:t>3.    </w:t>
      </w:r>
      <w:r w:rsidRPr="00E743E9">
        <w:rPr>
          <w:b/>
          <w:bCs/>
        </w:rPr>
        <w:t>Nature Connection</w:t>
      </w:r>
      <w:r w:rsidRPr="00E743E9">
        <w:t>: Take a walk in nature or focus on the natural elements in your surroundings to alleviate anxiety.</w:t>
      </w:r>
    </w:p>
    <w:p w14:paraId="56A15DCF" w14:textId="097E9749" w:rsidR="00E743E9" w:rsidRPr="00E743E9" w:rsidRDefault="00E743E9" w:rsidP="00E743E9">
      <w:r w:rsidRPr="00E743E9">
        <w:rPr>
          <w:b/>
          <w:bCs/>
        </w:rPr>
        <w:t>Mental Grounding Techniques</w:t>
      </w:r>
    </w:p>
    <w:p w14:paraId="073F7020" w14:textId="587E8AFC" w:rsidR="00E743E9" w:rsidRPr="00E743E9" w:rsidRDefault="00E743E9" w:rsidP="00E743E9">
      <w:r w:rsidRPr="00E743E9">
        <w:t>1.    </w:t>
      </w:r>
      <w:r w:rsidRPr="00E743E9">
        <w:rPr>
          <w:b/>
          <w:bCs/>
        </w:rPr>
        <w:t>Distraction Exercises</w:t>
      </w:r>
      <w:r w:rsidRPr="00E743E9">
        <w:t>: Count backwards from 100 in sevens or focus on objects of a specific colour to redirect your thoughts.</w:t>
      </w:r>
    </w:p>
    <w:p w14:paraId="21D89232" w14:textId="13BC0F07" w:rsidR="00E743E9" w:rsidRPr="00E743E9" w:rsidRDefault="00E743E9" w:rsidP="00E743E9">
      <w:r w:rsidRPr="00E743E9">
        <w:t>2.    </w:t>
      </w:r>
      <w:r w:rsidRPr="00E743E9">
        <w:rPr>
          <w:b/>
          <w:bCs/>
        </w:rPr>
        <w:t>Mindfulness Practice</w:t>
      </w:r>
      <w:r w:rsidRPr="00E743E9">
        <w:t>: Pay attention to</w:t>
      </w:r>
      <w:r>
        <w:t xml:space="preserve"> </w:t>
      </w:r>
      <w:r w:rsidRPr="00E743E9">
        <w:t>your current surroundings and bodily sensations to stay present.</w:t>
      </w:r>
    </w:p>
    <w:p w14:paraId="563F6C9E" w14:textId="309930EC" w:rsidR="00E743E9" w:rsidRPr="00E743E9" w:rsidRDefault="00E743E9" w:rsidP="00E743E9">
      <w:r w:rsidRPr="00E743E9">
        <w:t>3.    </w:t>
      </w:r>
      <w:r w:rsidRPr="00E743E9">
        <w:rPr>
          <w:b/>
          <w:bCs/>
        </w:rPr>
        <w:t>Emotion Naming</w:t>
      </w:r>
      <w:r w:rsidRPr="00E743E9">
        <w:t>: Identify and validate</w:t>
      </w:r>
      <w:r>
        <w:t xml:space="preserve"> </w:t>
      </w:r>
      <w:r w:rsidRPr="00E743E9">
        <w:t>your emotions to reduce their intensity.</w:t>
      </w:r>
    </w:p>
    <w:p w14:paraId="05AA01C5" w14:textId="7FF69C1B" w:rsidR="00E743E9" w:rsidRPr="00E743E9" w:rsidRDefault="00E743E9" w:rsidP="00E743E9">
      <w:r w:rsidRPr="00E743E9">
        <w:t>Remember, the effectiveness of grounding techniques can vary from person to person. It's important to experiment with different methods to find what works best for you and practice them regularly for optimal results.</w:t>
      </w:r>
    </w:p>
    <w:p w14:paraId="7352074F" w14:textId="32CFB7DD" w:rsidR="00E743E9" w:rsidRPr="00E743E9" w:rsidRDefault="00E743E9" w:rsidP="00E743E9">
      <w:r w:rsidRPr="00E743E9">
        <w:rPr>
          <w:b/>
          <w:bCs/>
        </w:rPr>
        <w:t>A Glimpse Into the Future</w:t>
      </w:r>
    </w:p>
    <w:p w14:paraId="76EA8852" w14:textId="12794A52" w:rsidR="00E743E9" w:rsidRPr="00E743E9" w:rsidRDefault="00E743E9" w:rsidP="00E743E9">
      <w:r w:rsidRPr="00E743E9">
        <w:t>As Mike continues his journey through time with Ceres by his side, each chapter reveals new insights into leadership, courage,</w:t>
      </w:r>
      <w:r>
        <w:t xml:space="preserve"> </w:t>
      </w:r>
      <w:r w:rsidRPr="00E743E9">
        <w:t>and connection. His time with the Knights Templar serves as a powerful reminder that even in the darkest times, there is room for hope and understanding – no matter where the conflict is – global or personal…</w:t>
      </w:r>
    </w:p>
    <w:p w14:paraId="2D91F3F4" w14:textId="5224F525" w:rsidR="00E743E9" w:rsidRPr="00E743E9" w:rsidRDefault="00E743E9" w:rsidP="00E743E9">
      <w:r w:rsidRPr="00E743E9">
        <w:t>Stay tuned for our next issue, where we explore Mike’s adventures in ancient Egypt and his encounter with Ramses II!</w:t>
      </w:r>
    </w:p>
    <w:p w14:paraId="5348B034" w14:textId="77777777" w:rsidR="00E743E9" w:rsidRPr="00E743E9" w:rsidRDefault="00E743E9" w:rsidP="00E743E9">
      <w:r w:rsidRPr="00E743E9">
        <w:rPr>
          <w:b/>
          <w:bCs/>
        </w:rPr>
        <w:t>Reader Challenge:</w:t>
      </w:r>
      <w:r w:rsidRPr="00E743E9">
        <w:br/>
        <w:t>What lessons from history inspire you to bridge divides in your own life? Share your thoughts with me for a chance to be featured in our next newsletter! Just drop me a line on my website.</w:t>
      </w:r>
    </w:p>
    <w:p w14:paraId="269CAF8E" w14:textId="77777777" w:rsidR="00E743E9" w:rsidRPr="00E743E9" w:rsidRDefault="00E743E9" w:rsidP="00E743E9"/>
    <w:p w14:paraId="6407AD4E" w14:textId="77777777" w:rsidR="00E743E9" w:rsidRPr="00E743E9" w:rsidRDefault="00E743E9" w:rsidP="00E743E9">
      <w:r w:rsidRPr="00E743E9">
        <w:t>Until next time,</w:t>
      </w:r>
      <w:r w:rsidRPr="00E743E9">
        <w:br/>
      </w:r>
      <w:r w:rsidRPr="00E743E9">
        <w:rPr>
          <w:b/>
          <w:bCs/>
        </w:rPr>
        <w:t>The Rushing Wind Team</w:t>
      </w:r>
    </w:p>
    <w:p w14:paraId="1590778F" w14:textId="77777777" w:rsidR="00E743E9" w:rsidRPr="00E743E9" w:rsidRDefault="00E743E9" w:rsidP="00E743E9"/>
    <w:p w14:paraId="6007C20D" w14:textId="77777777" w:rsidR="00E743E9" w:rsidRDefault="00E743E9"/>
    <w:sectPr w:rsidR="00E7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B58"/>
    <w:multiLevelType w:val="multilevel"/>
    <w:tmpl w:val="6768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2186A"/>
    <w:multiLevelType w:val="multilevel"/>
    <w:tmpl w:val="8100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439F4"/>
    <w:multiLevelType w:val="multilevel"/>
    <w:tmpl w:val="2F6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A26DE"/>
    <w:multiLevelType w:val="multilevel"/>
    <w:tmpl w:val="AD6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12877">
    <w:abstractNumId w:val="1"/>
  </w:num>
  <w:num w:numId="2" w16cid:durableId="311184339">
    <w:abstractNumId w:val="3"/>
  </w:num>
  <w:num w:numId="3" w16cid:durableId="754203828">
    <w:abstractNumId w:val="2"/>
  </w:num>
  <w:num w:numId="4" w16cid:durableId="156729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E9"/>
    <w:rsid w:val="00753963"/>
    <w:rsid w:val="00E74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AF9935"/>
  <w15:chartTrackingRefBased/>
  <w15:docId w15:val="{463E6BE9-DCEF-E641-B965-6B0C89F2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3E9"/>
    <w:rPr>
      <w:rFonts w:eastAsiaTheme="majorEastAsia" w:cstheme="majorBidi"/>
      <w:color w:val="272727" w:themeColor="text1" w:themeTint="D8"/>
    </w:rPr>
  </w:style>
  <w:style w:type="paragraph" w:styleId="Title">
    <w:name w:val="Title"/>
    <w:basedOn w:val="Normal"/>
    <w:next w:val="Normal"/>
    <w:link w:val="TitleChar"/>
    <w:uiPriority w:val="10"/>
    <w:qFormat/>
    <w:rsid w:val="00E74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3E9"/>
    <w:pPr>
      <w:spacing w:before="160"/>
      <w:jc w:val="center"/>
    </w:pPr>
    <w:rPr>
      <w:i/>
      <w:iCs/>
      <w:color w:val="404040" w:themeColor="text1" w:themeTint="BF"/>
    </w:rPr>
  </w:style>
  <w:style w:type="character" w:customStyle="1" w:styleId="QuoteChar">
    <w:name w:val="Quote Char"/>
    <w:basedOn w:val="DefaultParagraphFont"/>
    <w:link w:val="Quote"/>
    <w:uiPriority w:val="29"/>
    <w:rsid w:val="00E743E9"/>
    <w:rPr>
      <w:i/>
      <w:iCs/>
      <w:color w:val="404040" w:themeColor="text1" w:themeTint="BF"/>
    </w:rPr>
  </w:style>
  <w:style w:type="paragraph" w:styleId="ListParagraph">
    <w:name w:val="List Paragraph"/>
    <w:basedOn w:val="Normal"/>
    <w:uiPriority w:val="34"/>
    <w:qFormat/>
    <w:rsid w:val="00E743E9"/>
    <w:pPr>
      <w:ind w:left="720"/>
      <w:contextualSpacing/>
    </w:pPr>
  </w:style>
  <w:style w:type="character" w:styleId="IntenseEmphasis">
    <w:name w:val="Intense Emphasis"/>
    <w:basedOn w:val="DefaultParagraphFont"/>
    <w:uiPriority w:val="21"/>
    <w:qFormat/>
    <w:rsid w:val="00E743E9"/>
    <w:rPr>
      <w:i/>
      <w:iCs/>
      <w:color w:val="0F4761" w:themeColor="accent1" w:themeShade="BF"/>
    </w:rPr>
  </w:style>
  <w:style w:type="paragraph" w:styleId="IntenseQuote">
    <w:name w:val="Intense Quote"/>
    <w:basedOn w:val="Normal"/>
    <w:next w:val="Normal"/>
    <w:link w:val="IntenseQuoteChar"/>
    <w:uiPriority w:val="30"/>
    <w:qFormat/>
    <w:rsid w:val="00E74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3E9"/>
    <w:rPr>
      <w:i/>
      <w:iCs/>
      <w:color w:val="0F4761" w:themeColor="accent1" w:themeShade="BF"/>
    </w:rPr>
  </w:style>
  <w:style w:type="character" w:styleId="IntenseReference">
    <w:name w:val="Intense Reference"/>
    <w:basedOn w:val="DefaultParagraphFont"/>
    <w:uiPriority w:val="32"/>
    <w:qFormat/>
    <w:rsid w:val="00E74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6396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2025-06-05T09:20:00Z</dcterms:created>
  <dcterms:modified xsi:type="dcterms:W3CDTF">2025-06-05T09:23:00Z</dcterms:modified>
</cp:coreProperties>
</file>