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A1" w:rsidRPr="000E3AF8" w:rsidRDefault="00752FA1" w:rsidP="000E3AF8">
      <w:pPr>
        <w:shd w:val="clear" w:color="auto" w:fill="FFFFFF"/>
        <w:spacing w:after="450" w:line="276" w:lineRule="auto"/>
        <w:ind w:right="-1"/>
        <w:jc w:val="center"/>
        <w:rPr>
          <w:rFonts w:ascii="Times New Roman" w:eastAsia="Times New Roman" w:hAnsi="Times New Roman" w:cs="Times New Roman"/>
          <w:b/>
          <w:bCs/>
          <w:color w:val="0F0E1A"/>
          <w:spacing w:val="-6"/>
          <w:kern w:val="36"/>
          <w:sz w:val="40"/>
          <w:szCs w:val="40"/>
          <w:lang w:val="en-US" w:eastAsia="ru-RU"/>
        </w:rPr>
      </w:pPr>
      <w:r w:rsidRPr="000E3AF8">
        <w:rPr>
          <w:rFonts w:ascii="Times New Roman" w:eastAsia="Times New Roman" w:hAnsi="Times New Roman" w:cs="Times New Roman"/>
          <w:b/>
          <w:bCs/>
          <w:color w:val="0F0E1A"/>
          <w:spacing w:val="-6"/>
          <w:kern w:val="36"/>
          <w:sz w:val="40"/>
          <w:szCs w:val="40"/>
          <w:lang w:val="en-US" w:eastAsia="ru-RU"/>
        </w:rPr>
        <w:t>Service Level Agreement</w:t>
      </w:r>
    </w:p>
    <w:p w:rsidR="00D3428F" w:rsidRPr="00420346" w:rsidRDefault="00D3428F" w:rsidP="000E3AF8">
      <w:pPr>
        <w:shd w:val="clear" w:color="auto" w:fill="FFFFFF"/>
        <w:spacing w:after="450" w:line="276" w:lineRule="auto"/>
        <w:ind w:right="-1"/>
        <w:jc w:val="both"/>
        <w:rPr>
          <w:rFonts w:ascii="Times New Roman" w:eastAsia="Times New Roman" w:hAnsi="Times New Roman" w:cs="Times New Roman"/>
          <w:sz w:val="28"/>
          <w:szCs w:val="28"/>
          <w:lang w:val="en-US" w:eastAsia="ru-RU"/>
        </w:rPr>
      </w:pPr>
      <w:proofErr w:type="gramStart"/>
      <w:r w:rsidRPr="00D3428F">
        <w:rPr>
          <w:rFonts w:ascii="Times New Roman" w:eastAsia="Times New Roman" w:hAnsi="Times New Roman" w:cs="Times New Roman"/>
          <w:sz w:val="28"/>
          <w:szCs w:val="28"/>
          <w:lang w:val="en-US" w:eastAsia="ru-RU"/>
        </w:rPr>
        <w:t xml:space="preserve">Byte Delivery </w:t>
      </w:r>
      <w:proofErr w:type="spellStart"/>
      <w:r w:rsidRPr="00D3428F">
        <w:rPr>
          <w:rFonts w:ascii="Times New Roman" w:eastAsia="Times New Roman" w:hAnsi="Times New Roman" w:cs="Times New Roman"/>
          <w:sz w:val="28"/>
          <w:szCs w:val="28"/>
          <w:lang w:val="en-US" w:eastAsia="ru-RU"/>
        </w:rPr>
        <w:t>Pte.</w:t>
      </w:r>
      <w:proofErr w:type="spellEnd"/>
      <w:proofErr w:type="gramEnd"/>
      <w:r w:rsidRPr="00D3428F">
        <w:rPr>
          <w:rFonts w:ascii="Times New Roman" w:eastAsia="Times New Roman" w:hAnsi="Times New Roman" w:cs="Times New Roman"/>
          <w:sz w:val="28"/>
          <w:szCs w:val="28"/>
          <w:lang w:val="en-US" w:eastAsia="ru-RU"/>
        </w:rPr>
        <w:t xml:space="preserve"> Ltd., registered in Singapore under the number 202317673C, with its registered office at 68 Circular Road #02-01, Singapore (049422) (hereinafter referred to as Byte Delivery), and the Customer of Byte Delivery (hereinafter referred to as Customer) hereby agree to the following Service Level Agreement regarding the use of the Cloud Solutions provided by Byte Delivery in accordance with the Byte Delivery Agreement and any Service Order executed between Byte Delivery and Customer.</w:t>
      </w:r>
    </w:p>
    <w:p w:rsidR="00752FA1" w:rsidRPr="000E3AF8" w:rsidRDefault="00752FA1" w:rsidP="000E3AF8">
      <w:pPr>
        <w:shd w:val="clear" w:color="auto" w:fill="FFFFFF"/>
        <w:spacing w:after="4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sz w:val="28"/>
          <w:szCs w:val="28"/>
          <w:lang w:val="en-US" w:eastAsia="ru-RU"/>
        </w:rPr>
        <w:t xml:space="preserve">The Service Level Agreement (SLA) is an addition, not a replacement, of the Terms and Conditions listed at </w:t>
      </w:r>
      <w:hyperlink r:id="rId6" w:history="1">
        <w:r w:rsidR="009D0A95" w:rsidRPr="001E7EB7">
          <w:rPr>
            <w:rStyle w:val="a3"/>
            <w:rFonts w:ascii="Times New Roman" w:eastAsia="Times New Roman" w:hAnsi="Times New Roman" w:cs="Times New Roman"/>
            <w:sz w:val="28"/>
            <w:szCs w:val="28"/>
            <w:lang w:val="en-US" w:eastAsia="ru-RU"/>
          </w:rPr>
          <w:t>https://bytedelivery.io/</w:t>
        </w:r>
      </w:hyperlink>
      <w:r w:rsidR="009D0A95">
        <w:rPr>
          <w:rFonts w:ascii="Times New Roman" w:eastAsia="Times New Roman" w:hAnsi="Times New Roman" w:cs="Times New Roman"/>
          <w:sz w:val="28"/>
          <w:szCs w:val="28"/>
          <w:lang w:val="en-US" w:eastAsia="ru-RU"/>
        </w:rPr>
        <w:t xml:space="preserve"> </w:t>
      </w:r>
      <w:r w:rsidR="009D0A95" w:rsidRPr="000E3AF8">
        <w:rPr>
          <w:rFonts w:ascii="Times New Roman" w:eastAsia="Times New Roman" w:hAnsi="Times New Roman" w:cs="Times New Roman"/>
          <w:sz w:val="28"/>
          <w:szCs w:val="28"/>
          <w:lang w:val="en-US" w:eastAsia="ru-RU"/>
        </w:rPr>
        <w:t xml:space="preserve">(hereinafter: </w:t>
      </w:r>
      <w:r w:rsidR="009D0A95">
        <w:rPr>
          <w:rFonts w:ascii="Times New Roman" w:eastAsia="Times New Roman" w:hAnsi="Times New Roman" w:cs="Times New Roman"/>
          <w:sz w:val="28"/>
          <w:szCs w:val="28"/>
          <w:lang w:val="en-US" w:eastAsia="ru-RU"/>
        </w:rPr>
        <w:t xml:space="preserve">the </w:t>
      </w:r>
      <w:r w:rsidR="009D0A95" w:rsidRPr="000E3AF8">
        <w:rPr>
          <w:rFonts w:ascii="Times New Roman" w:eastAsia="Times New Roman" w:hAnsi="Times New Roman" w:cs="Times New Roman"/>
          <w:sz w:val="28"/>
          <w:szCs w:val="28"/>
          <w:lang w:val="en-US" w:eastAsia="ru-RU"/>
        </w:rPr>
        <w:t>Agreement)</w:t>
      </w:r>
      <w:r w:rsidRPr="000E3AF8">
        <w:rPr>
          <w:rFonts w:ascii="Times New Roman" w:eastAsia="Times New Roman" w:hAnsi="Times New Roman" w:cs="Times New Roman"/>
          <w:sz w:val="28"/>
          <w:szCs w:val="28"/>
          <w:lang w:val="en-US" w:eastAsia="ru-RU"/>
        </w:rPr>
        <w:t>.</w:t>
      </w:r>
    </w:p>
    <w:p w:rsidR="007A22AD" w:rsidRPr="000E3AF8" w:rsidRDefault="004D71D4" w:rsidP="00420346">
      <w:pPr>
        <w:shd w:val="clear" w:color="auto" w:fill="FFFFFF"/>
        <w:spacing w:before="100" w:beforeAutospacing="1" w:after="120" w:line="276" w:lineRule="auto"/>
        <w:ind w:left="720" w:right="-1"/>
        <w:jc w:val="both"/>
        <w:outlineLvl w:val="1"/>
        <w:rPr>
          <w:rFonts w:ascii="Times New Roman" w:eastAsia="Times New Roman" w:hAnsi="Times New Roman" w:cs="Times New Roman"/>
          <w:b/>
          <w:bCs/>
          <w:sz w:val="36"/>
          <w:szCs w:val="36"/>
          <w:lang w:val="en-US" w:eastAsia="ru-RU"/>
        </w:rPr>
      </w:pPr>
      <w:r w:rsidRPr="000E3AF8">
        <w:rPr>
          <w:rFonts w:ascii="Times New Roman" w:eastAsia="Times New Roman" w:hAnsi="Times New Roman" w:cs="Times New Roman"/>
          <w:b/>
          <w:bCs/>
          <w:sz w:val="36"/>
          <w:szCs w:val="36"/>
          <w:lang w:val="en-US" w:eastAsia="ru-RU"/>
        </w:rPr>
        <w:t>CDN SERVICE LEVEL AGREEMENT</w:t>
      </w:r>
    </w:p>
    <w:p w:rsidR="004D71D4" w:rsidRPr="000E3AF8" w:rsidRDefault="004D71D4" w:rsidP="000E3AF8">
      <w:pPr>
        <w:pStyle w:val="a4"/>
        <w:numPr>
          <w:ilvl w:val="1"/>
          <w:numId w:val="2"/>
        </w:numPr>
        <w:shd w:val="clear" w:color="auto" w:fill="FFFFFF"/>
        <w:spacing w:before="100" w:beforeAutospacing="1" w:after="120" w:line="276" w:lineRule="auto"/>
        <w:ind w:right="-1"/>
        <w:jc w:val="both"/>
        <w:outlineLvl w:val="1"/>
        <w:rPr>
          <w:rFonts w:ascii="Times New Roman" w:eastAsia="Times New Roman" w:hAnsi="Times New Roman" w:cs="Times New Roman"/>
          <w:b/>
          <w:bCs/>
          <w:sz w:val="36"/>
          <w:szCs w:val="36"/>
          <w:lang w:val="en-US" w:eastAsia="ru-RU"/>
        </w:rPr>
      </w:pPr>
      <w:r w:rsidRPr="000E3AF8">
        <w:rPr>
          <w:rFonts w:ascii="Times New Roman" w:eastAsia="Times New Roman" w:hAnsi="Times New Roman" w:cs="Times New Roman"/>
          <w:b/>
          <w:bCs/>
          <w:sz w:val="36"/>
          <w:szCs w:val="36"/>
          <w:lang w:val="en-US" w:eastAsia="ru-RU"/>
        </w:rPr>
        <w:t>Definitions</w:t>
      </w:r>
    </w:p>
    <w:p w:rsidR="00A36C59" w:rsidRPr="000E3AF8" w:rsidRDefault="00D3428F"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D3428F">
        <w:rPr>
          <w:rFonts w:ascii="Times New Roman" w:eastAsia="Times New Roman" w:hAnsi="Times New Roman" w:cs="Times New Roman"/>
          <w:sz w:val="28"/>
          <w:szCs w:val="28"/>
          <w:lang w:val="en-US" w:eastAsia="ru-RU"/>
        </w:rPr>
        <w:t xml:space="preserve">The </w:t>
      </w:r>
      <w:r w:rsidR="00A36C59" w:rsidRPr="000E3AF8">
        <w:rPr>
          <w:rFonts w:ascii="Times New Roman" w:eastAsia="Times New Roman" w:hAnsi="Times New Roman" w:cs="Times New Roman"/>
          <w:b/>
          <w:sz w:val="28"/>
          <w:szCs w:val="28"/>
          <w:lang w:val="en-US" w:eastAsia="ru-RU"/>
        </w:rPr>
        <w:t>"</w:t>
      </w:r>
      <w:r w:rsidR="004D71D4" w:rsidRPr="000E3AF8">
        <w:rPr>
          <w:rFonts w:ascii="Times New Roman" w:eastAsia="Times New Roman" w:hAnsi="Times New Roman" w:cs="Times New Roman"/>
          <w:b/>
          <w:sz w:val="28"/>
          <w:szCs w:val="28"/>
          <w:lang w:val="en-US" w:eastAsia="ru-RU"/>
        </w:rPr>
        <w:t>Base Fee”</w:t>
      </w:r>
      <w:r w:rsidR="004D71D4" w:rsidRPr="000E3AF8">
        <w:rPr>
          <w:rFonts w:ascii="Times New Roman" w:eastAsia="Times New Roman" w:hAnsi="Times New Roman" w:cs="Times New Roman"/>
          <w:sz w:val="28"/>
          <w:szCs w:val="28"/>
          <w:lang w:val="en-US" w:eastAsia="ru-RU"/>
        </w:rPr>
        <w:t xml:space="preserve"> </w:t>
      </w:r>
      <w:r w:rsidRPr="00D3428F">
        <w:rPr>
          <w:rFonts w:ascii="Times New Roman" w:eastAsia="Times New Roman" w:hAnsi="Times New Roman" w:cs="Times New Roman"/>
          <w:sz w:val="28"/>
          <w:szCs w:val="28"/>
          <w:lang w:val="en-US" w:eastAsia="ru-RU"/>
        </w:rPr>
        <w:t>is solely the fixed monthly fee that the Customer is obligated to pay for the Services, and it does not include any other fees that the Customer may incur, such as charges for additional services, additional bandwidth usage, or any</w:t>
      </w:r>
      <w:r>
        <w:rPr>
          <w:rFonts w:ascii="Times New Roman" w:eastAsia="Times New Roman" w:hAnsi="Times New Roman" w:cs="Times New Roman"/>
          <w:sz w:val="28"/>
          <w:szCs w:val="28"/>
          <w:lang w:val="en-US" w:eastAsia="ru-RU"/>
        </w:rPr>
        <w:t xml:space="preserve"> other optional add-on services</w:t>
      </w:r>
      <w:r w:rsidR="00A36C59" w:rsidRPr="000E3AF8">
        <w:rPr>
          <w:rFonts w:ascii="Times New Roman" w:eastAsia="Times New Roman" w:hAnsi="Times New Roman" w:cs="Times New Roman"/>
          <w:sz w:val="28"/>
          <w:szCs w:val="28"/>
          <w:lang w:val="en-US" w:eastAsia="ru-RU"/>
        </w:rPr>
        <w:t>.</w:t>
      </w:r>
    </w:p>
    <w:p w:rsidR="007A22AD" w:rsidRPr="000E3AF8" w:rsidRDefault="00A36C59"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b/>
          <w:sz w:val="28"/>
          <w:szCs w:val="28"/>
          <w:lang w:val="en-US" w:eastAsia="ru-RU"/>
        </w:rPr>
        <w:t>"</w:t>
      </w:r>
      <w:r w:rsidR="004D71D4" w:rsidRPr="000E3AF8">
        <w:rPr>
          <w:rFonts w:ascii="Times New Roman" w:eastAsia="Times New Roman" w:hAnsi="Times New Roman" w:cs="Times New Roman"/>
          <w:b/>
          <w:sz w:val="28"/>
          <w:szCs w:val="28"/>
          <w:lang w:val="en-US" w:eastAsia="ru-RU"/>
        </w:rPr>
        <w:t>Customer Content”</w:t>
      </w:r>
      <w:r w:rsidR="004D71D4" w:rsidRPr="000E3AF8">
        <w:rPr>
          <w:rFonts w:ascii="Times New Roman" w:eastAsia="Times New Roman" w:hAnsi="Times New Roman" w:cs="Times New Roman"/>
          <w:sz w:val="28"/>
          <w:szCs w:val="28"/>
          <w:lang w:val="en-US" w:eastAsia="ru-RU"/>
        </w:rPr>
        <w:t>, for purposes of this SLA, means objects delivered from a Delivery Server</w:t>
      </w:r>
      <w:r w:rsidR="00805CD9" w:rsidRPr="000E3AF8">
        <w:rPr>
          <w:rFonts w:ascii="Times New Roman" w:eastAsia="Times New Roman" w:hAnsi="Times New Roman" w:cs="Times New Roman"/>
          <w:sz w:val="28"/>
          <w:szCs w:val="28"/>
          <w:lang w:val="en-US" w:eastAsia="ru-RU"/>
        </w:rPr>
        <w:t xml:space="preserve">. </w:t>
      </w:r>
    </w:p>
    <w:p w:rsidR="007A22AD" w:rsidRPr="000E3AF8" w:rsidRDefault="00A36C59"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b/>
          <w:sz w:val="28"/>
          <w:szCs w:val="28"/>
          <w:lang w:val="en-US" w:eastAsia="ru-RU"/>
        </w:rPr>
        <w:t>"</w:t>
      </w:r>
      <w:r w:rsidR="004D71D4" w:rsidRPr="000E3AF8">
        <w:rPr>
          <w:rFonts w:ascii="Times New Roman" w:eastAsia="Times New Roman" w:hAnsi="Times New Roman" w:cs="Times New Roman"/>
          <w:b/>
          <w:sz w:val="28"/>
          <w:szCs w:val="28"/>
          <w:lang w:val="en-US" w:eastAsia="ru-RU"/>
        </w:rPr>
        <w:t>Delivery Server”</w:t>
      </w:r>
      <w:r w:rsidR="004D71D4" w:rsidRPr="000E3AF8">
        <w:rPr>
          <w:rFonts w:ascii="Times New Roman" w:eastAsia="Times New Roman" w:hAnsi="Times New Roman" w:cs="Times New Roman"/>
          <w:sz w:val="28"/>
          <w:szCs w:val="28"/>
          <w:lang w:val="en-US" w:eastAsia="ru-RU"/>
        </w:rPr>
        <w:t xml:space="preserve"> means </w:t>
      </w:r>
      <w:r w:rsidR="009D0A95">
        <w:rPr>
          <w:rFonts w:ascii="Times New Roman" w:eastAsia="Times New Roman" w:hAnsi="Times New Roman" w:cs="Times New Roman"/>
          <w:sz w:val="28"/>
          <w:szCs w:val="28"/>
          <w:lang w:val="en-US" w:eastAsia="ru-RU"/>
        </w:rPr>
        <w:t>Byte Delivery</w:t>
      </w:r>
      <w:r w:rsidR="004D71D4" w:rsidRPr="000E3AF8">
        <w:rPr>
          <w:rFonts w:ascii="Times New Roman" w:eastAsia="Times New Roman" w:hAnsi="Times New Roman" w:cs="Times New Roman"/>
          <w:sz w:val="28"/>
          <w:szCs w:val="28"/>
          <w:lang w:val="en-US" w:eastAsia="ru-RU"/>
        </w:rPr>
        <w:t xml:space="preserve"> operated servers for delivering Customer Content located on the CDN at </w:t>
      </w:r>
      <w:r w:rsidR="009D0A95">
        <w:rPr>
          <w:rFonts w:ascii="Times New Roman" w:eastAsia="Times New Roman" w:hAnsi="Times New Roman" w:cs="Times New Roman"/>
          <w:sz w:val="28"/>
          <w:szCs w:val="28"/>
          <w:lang w:val="en-US" w:eastAsia="ru-RU"/>
        </w:rPr>
        <w:t>Byte Delivery</w:t>
      </w:r>
      <w:r w:rsidR="004D71D4" w:rsidRPr="000E3AF8">
        <w:rPr>
          <w:rFonts w:ascii="Times New Roman" w:eastAsia="Times New Roman" w:hAnsi="Times New Roman" w:cs="Times New Roman"/>
          <w:sz w:val="28"/>
          <w:szCs w:val="28"/>
          <w:lang w:val="en-US" w:eastAsia="ru-RU"/>
        </w:rPr>
        <w:t>’s Points of Presence (each, a “POP”).</w:t>
      </w:r>
    </w:p>
    <w:p w:rsidR="007A22AD" w:rsidRPr="000E3AF8" w:rsidRDefault="00A36C59"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b/>
          <w:sz w:val="28"/>
          <w:szCs w:val="28"/>
          <w:lang w:val="en-US" w:eastAsia="ru-RU"/>
        </w:rPr>
        <w:t>"</w:t>
      </w:r>
      <w:r w:rsidR="004D71D4" w:rsidRPr="000E3AF8">
        <w:rPr>
          <w:rFonts w:ascii="Times New Roman" w:eastAsia="Times New Roman" w:hAnsi="Times New Roman" w:cs="Times New Roman"/>
          <w:b/>
          <w:sz w:val="28"/>
          <w:szCs w:val="28"/>
          <w:lang w:val="en-US" w:eastAsia="ru-RU"/>
        </w:rPr>
        <w:t>Downtime”</w:t>
      </w:r>
      <w:r w:rsidR="004D71D4" w:rsidRPr="000E3AF8">
        <w:rPr>
          <w:rFonts w:ascii="Times New Roman" w:eastAsia="Times New Roman" w:hAnsi="Times New Roman" w:cs="Times New Roman"/>
          <w:sz w:val="28"/>
          <w:szCs w:val="28"/>
          <w:lang w:val="en-US" w:eastAsia="ru-RU"/>
        </w:rPr>
        <w:t xml:space="preserve"> </w:t>
      </w:r>
      <w:r w:rsidR="00AE34D8" w:rsidRPr="00AE34D8">
        <w:rPr>
          <w:rFonts w:ascii="Times New Roman" w:eastAsia="Times New Roman" w:hAnsi="Times New Roman" w:cs="Times New Roman"/>
          <w:sz w:val="28"/>
          <w:szCs w:val="28"/>
          <w:lang w:val="en-US" w:eastAsia="ru-RU"/>
        </w:rPr>
        <w:t>refers to the complete absence of transmission of Customer Content through CDN Services for a p</w:t>
      </w:r>
      <w:r w:rsidR="00AE34D8">
        <w:rPr>
          <w:rFonts w:ascii="Times New Roman" w:eastAsia="Times New Roman" w:hAnsi="Times New Roman" w:cs="Times New Roman"/>
          <w:sz w:val="28"/>
          <w:szCs w:val="28"/>
          <w:lang w:val="en-US" w:eastAsia="ru-RU"/>
        </w:rPr>
        <w:t>eriod exceeding fifteen minutes</w:t>
      </w:r>
      <w:r w:rsidR="007A22AD" w:rsidRPr="000E3AF8">
        <w:rPr>
          <w:rFonts w:ascii="Times New Roman" w:eastAsia="Times New Roman" w:hAnsi="Times New Roman" w:cs="Times New Roman"/>
          <w:sz w:val="28"/>
          <w:szCs w:val="28"/>
          <w:lang w:val="en-US" w:eastAsia="ru-RU"/>
        </w:rPr>
        <w:t>.</w:t>
      </w:r>
    </w:p>
    <w:p w:rsidR="005F6878" w:rsidRPr="000E3AF8" w:rsidRDefault="005F6878"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b/>
          <w:sz w:val="28"/>
          <w:szCs w:val="28"/>
          <w:lang w:val="en-US" w:eastAsia="ru-RU"/>
        </w:rPr>
        <w:t>"</w:t>
      </w:r>
      <w:r w:rsidR="00451D17" w:rsidRPr="000E3AF8">
        <w:rPr>
          <w:rFonts w:ascii="Times New Roman" w:eastAsia="Times New Roman" w:hAnsi="Times New Roman" w:cs="Times New Roman"/>
          <w:b/>
          <w:sz w:val="28"/>
          <w:szCs w:val="28"/>
          <w:lang w:val="en-US" w:eastAsia="ru-RU"/>
        </w:rPr>
        <w:t>Origin Server”</w:t>
      </w:r>
      <w:r w:rsidR="00451D17" w:rsidRPr="000E3AF8">
        <w:rPr>
          <w:rFonts w:ascii="Times New Roman" w:eastAsia="Times New Roman" w:hAnsi="Times New Roman" w:cs="Times New Roman"/>
          <w:sz w:val="28"/>
          <w:szCs w:val="28"/>
          <w:lang w:val="en-US" w:eastAsia="ru-RU"/>
        </w:rPr>
        <w:t xml:space="preserve"> means either </w:t>
      </w:r>
      <w:r w:rsidR="009D0A95">
        <w:rPr>
          <w:rFonts w:ascii="Times New Roman" w:eastAsia="Times New Roman" w:hAnsi="Times New Roman" w:cs="Times New Roman"/>
          <w:sz w:val="28"/>
          <w:szCs w:val="28"/>
          <w:lang w:val="en-US" w:eastAsia="ru-RU"/>
        </w:rPr>
        <w:t>Byte Delivery</w:t>
      </w:r>
      <w:r w:rsidR="00451D17" w:rsidRPr="000E3AF8">
        <w:rPr>
          <w:rFonts w:ascii="Times New Roman" w:eastAsia="Times New Roman" w:hAnsi="Times New Roman" w:cs="Times New Roman"/>
          <w:sz w:val="28"/>
          <w:szCs w:val="28"/>
          <w:lang w:val="en-US" w:eastAsia="ru-RU"/>
        </w:rPr>
        <w:t>’s or Customer’s server, where Customer Content is stored for retrieval by Delivery Servers</w:t>
      </w:r>
      <w:r w:rsidRPr="000E3AF8">
        <w:rPr>
          <w:rFonts w:ascii="Times New Roman" w:eastAsia="Times New Roman" w:hAnsi="Times New Roman" w:cs="Times New Roman"/>
          <w:sz w:val="28"/>
          <w:szCs w:val="28"/>
          <w:lang w:val="en-US" w:eastAsia="ru-RU"/>
        </w:rPr>
        <w:t>.</w:t>
      </w:r>
    </w:p>
    <w:p w:rsidR="00451D17" w:rsidRPr="000E3AF8" w:rsidRDefault="00451D17" w:rsidP="000E3AF8">
      <w:pPr>
        <w:pStyle w:val="a4"/>
        <w:numPr>
          <w:ilvl w:val="1"/>
          <w:numId w:val="2"/>
        </w:numPr>
        <w:shd w:val="clear" w:color="auto" w:fill="FFFFFF"/>
        <w:spacing w:before="100" w:beforeAutospacing="1" w:after="120" w:line="276" w:lineRule="auto"/>
        <w:ind w:right="-1"/>
        <w:jc w:val="both"/>
        <w:outlineLvl w:val="1"/>
        <w:rPr>
          <w:rFonts w:ascii="Times New Roman" w:eastAsia="Times New Roman" w:hAnsi="Times New Roman" w:cs="Times New Roman"/>
          <w:b/>
          <w:bCs/>
          <w:sz w:val="36"/>
          <w:szCs w:val="36"/>
          <w:lang w:val="en-US" w:eastAsia="ru-RU"/>
        </w:rPr>
      </w:pPr>
      <w:r w:rsidRPr="000E3AF8">
        <w:rPr>
          <w:rFonts w:ascii="Times New Roman" w:eastAsia="Times New Roman" w:hAnsi="Times New Roman" w:cs="Times New Roman"/>
          <w:b/>
          <w:bCs/>
          <w:sz w:val="36"/>
          <w:szCs w:val="36"/>
          <w:lang w:val="en-US" w:eastAsia="ru-RU"/>
        </w:rPr>
        <w:t>Guarantee of Uptime</w:t>
      </w:r>
    </w:p>
    <w:p w:rsidR="000E3AF8" w:rsidRPr="000E3AF8" w:rsidRDefault="006165F1" w:rsidP="000E3AF8">
      <w:pPr>
        <w:shd w:val="clear" w:color="auto" w:fill="FFFFFF"/>
        <w:spacing w:after="0" w:line="276" w:lineRule="auto"/>
        <w:ind w:right="-1"/>
        <w:jc w:val="both"/>
        <w:rPr>
          <w:rFonts w:ascii="Times New Roman" w:eastAsia="Times New Roman" w:hAnsi="Times New Roman" w:cs="Times New Roman"/>
          <w:color w:val="251B29"/>
          <w:sz w:val="28"/>
          <w:szCs w:val="28"/>
          <w:lang w:val="en-US" w:eastAsia="ru-RU"/>
        </w:rPr>
      </w:pPr>
      <w:r w:rsidRPr="006165F1">
        <w:rPr>
          <w:rFonts w:ascii="Times New Roman" w:eastAsia="Times New Roman" w:hAnsi="Times New Roman" w:cs="Times New Roman"/>
          <w:sz w:val="28"/>
          <w:szCs w:val="28"/>
          <w:lang w:val="en-US" w:eastAsia="ru-RU"/>
        </w:rPr>
        <w:lastRenderedPageBreak/>
        <w:t>Byte Delivery provides service availability at 99.95%. If something doesn't work, we will provide you with a credit, the amount of which depends on the waiting time. We count the time from the beginning to the end of the month and accrue credit proportionally to this period. The credit amount is a percentage of the service cost</w:t>
      </w:r>
      <w:r w:rsidR="000E3AF8" w:rsidRPr="000E3AF8">
        <w:rPr>
          <w:rFonts w:ascii="Times New Roman" w:eastAsia="Times New Roman" w:hAnsi="Times New Roman" w:cs="Times New Roman"/>
          <w:color w:val="251B29"/>
          <w:sz w:val="28"/>
          <w:szCs w:val="28"/>
          <w:lang w:val="en-US" w:eastAsia="ru-RU"/>
        </w:rPr>
        <w:t>.</w:t>
      </w:r>
    </w:p>
    <w:p w:rsidR="00451D17" w:rsidRPr="009D0A95" w:rsidRDefault="00451D17" w:rsidP="000E3AF8">
      <w:pPr>
        <w:shd w:val="clear" w:color="auto" w:fill="FFFFFF"/>
        <w:spacing w:after="0" w:line="276" w:lineRule="auto"/>
        <w:ind w:right="-1"/>
        <w:jc w:val="both"/>
        <w:rPr>
          <w:rFonts w:ascii="Times New Roman" w:eastAsia="Times New Roman" w:hAnsi="Times New Roman" w:cs="Times New Roman"/>
          <w:color w:val="251B29"/>
          <w:sz w:val="28"/>
          <w:szCs w:val="28"/>
          <w:lang w:val="en-US" w:eastAsia="ru-RU"/>
        </w:rPr>
      </w:pPr>
    </w:p>
    <w:tbl>
      <w:tblPr>
        <w:tblW w:w="12000" w:type="dxa"/>
        <w:tblCellSpacing w:w="15" w:type="dxa"/>
        <w:shd w:val="clear" w:color="auto" w:fill="FFFFFF"/>
        <w:tblCellMar>
          <w:top w:w="15" w:type="dxa"/>
          <w:left w:w="15" w:type="dxa"/>
          <w:bottom w:w="15" w:type="dxa"/>
          <w:right w:w="15" w:type="dxa"/>
        </w:tblCellMar>
        <w:tblLook w:val="04A0"/>
      </w:tblPr>
      <w:tblGrid>
        <w:gridCol w:w="6110"/>
        <w:gridCol w:w="5890"/>
      </w:tblGrid>
      <w:tr w:rsidR="00451D17" w:rsidRPr="000E3AF8" w:rsidTr="008F0B30">
        <w:trPr>
          <w:tblHeader/>
          <w:tblCellSpacing w:w="15" w:type="dxa"/>
        </w:trPr>
        <w:tc>
          <w:tcPr>
            <w:tcW w:w="0" w:type="auto"/>
            <w:tcBorders>
              <w:top w:val="single" w:sz="6" w:space="0" w:color="CECECE"/>
              <w:left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firstLine="1134"/>
              <w:jc w:val="both"/>
              <w:rPr>
                <w:rFonts w:ascii="Times New Roman" w:eastAsia="Times New Roman" w:hAnsi="Times New Roman" w:cs="Times New Roman"/>
                <w:b/>
                <w:bCs/>
                <w:color w:val="251B29"/>
                <w:sz w:val="28"/>
                <w:szCs w:val="28"/>
                <w:lang w:eastAsia="ru-RU"/>
              </w:rPr>
            </w:pPr>
            <w:proofErr w:type="spellStart"/>
            <w:r w:rsidRPr="000E3AF8">
              <w:rPr>
                <w:rFonts w:ascii="Times New Roman" w:eastAsia="Times New Roman" w:hAnsi="Times New Roman" w:cs="Times New Roman"/>
                <w:b/>
                <w:bCs/>
                <w:color w:val="251B29"/>
                <w:sz w:val="28"/>
                <w:szCs w:val="28"/>
                <w:lang w:eastAsia="ru-RU"/>
              </w:rPr>
              <w:t>Availability</w:t>
            </w:r>
            <w:proofErr w:type="spellEnd"/>
          </w:p>
        </w:tc>
        <w:tc>
          <w:tcPr>
            <w:tcW w:w="0" w:type="auto"/>
            <w:tcBorders>
              <w:top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b/>
                <w:bCs/>
                <w:color w:val="251B29"/>
                <w:sz w:val="28"/>
                <w:szCs w:val="28"/>
                <w:lang w:eastAsia="ru-RU"/>
              </w:rPr>
            </w:pPr>
            <w:proofErr w:type="spellStart"/>
            <w:r w:rsidRPr="000E3AF8">
              <w:rPr>
                <w:rFonts w:ascii="Times New Roman" w:eastAsia="Times New Roman" w:hAnsi="Times New Roman" w:cs="Times New Roman"/>
                <w:b/>
                <w:bCs/>
                <w:color w:val="251B29"/>
                <w:sz w:val="28"/>
                <w:szCs w:val="28"/>
                <w:lang w:eastAsia="ru-RU"/>
              </w:rPr>
              <w:t>Service</w:t>
            </w:r>
            <w:proofErr w:type="spellEnd"/>
            <w:r w:rsidRPr="000E3AF8">
              <w:rPr>
                <w:rFonts w:ascii="Times New Roman" w:eastAsia="Times New Roman" w:hAnsi="Times New Roman" w:cs="Times New Roman"/>
                <w:b/>
                <w:bCs/>
                <w:color w:val="251B29"/>
                <w:sz w:val="28"/>
                <w:szCs w:val="28"/>
                <w:lang w:eastAsia="ru-RU"/>
              </w:rPr>
              <w:t xml:space="preserve"> </w:t>
            </w:r>
            <w:proofErr w:type="spellStart"/>
            <w:r w:rsidRPr="000E3AF8">
              <w:rPr>
                <w:rFonts w:ascii="Times New Roman" w:eastAsia="Times New Roman" w:hAnsi="Times New Roman" w:cs="Times New Roman"/>
                <w:b/>
                <w:bCs/>
                <w:color w:val="251B29"/>
                <w:sz w:val="28"/>
                <w:szCs w:val="28"/>
                <w:lang w:eastAsia="ru-RU"/>
              </w:rPr>
              <w:t>Credit</w:t>
            </w:r>
            <w:proofErr w:type="spellEnd"/>
            <w:r w:rsidRPr="000E3AF8">
              <w:rPr>
                <w:rFonts w:ascii="Times New Roman" w:eastAsia="Times New Roman" w:hAnsi="Times New Roman" w:cs="Times New Roman"/>
                <w:b/>
                <w:bCs/>
                <w:color w:val="251B29"/>
                <w:sz w:val="28"/>
                <w:szCs w:val="28"/>
                <w:lang w:eastAsia="ru-RU"/>
              </w:rPr>
              <w:t>:</w:t>
            </w:r>
          </w:p>
        </w:tc>
      </w:tr>
      <w:tr w:rsidR="00451D17" w:rsidRPr="000E3AF8" w:rsidTr="008F0B30">
        <w:trPr>
          <w:tblCellSpacing w:w="15" w:type="dxa"/>
        </w:trPr>
        <w:tc>
          <w:tcPr>
            <w:tcW w:w="0" w:type="auto"/>
            <w:tcBorders>
              <w:top w:val="single" w:sz="6" w:space="0" w:color="CECECE"/>
              <w:left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color w:val="251B29"/>
                <w:sz w:val="28"/>
                <w:szCs w:val="28"/>
                <w:lang w:eastAsia="ru-RU"/>
              </w:rPr>
            </w:pPr>
            <w:r w:rsidRPr="000E3AF8">
              <w:rPr>
                <w:rFonts w:ascii="Times New Roman" w:eastAsia="Times New Roman" w:hAnsi="Times New Roman" w:cs="Times New Roman"/>
                <w:color w:val="251B29"/>
                <w:sz w:val="28"/>
                <w:szCs w:val="28"/>
                <w:lang w:eastAsia="ru-RU"/>
              </w:rPr>
              <w:t>99.95% – 99.8%</w:t>
            </w:r>
          </w:p>
        </w:tc>
        <w:tc>
          <w:tcPr>
            <w:tcW w:w="0" w:type="auto"/>
            <w:tcBorders>
              <w:top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color w:val="251B29"/>
                <w:sz w:val="28"/>
                <w:szCs w:val="28"/>
                <w:lang w:eastAsia="ru-RU"/>
              </w:rPr>
            </w:pPr>
            <w:r w:rsidRPr="000E3AF8">
              <w:rPr>
                <w:rFonts w:ascii="Times New Roman" w:eastAsia="Times New Roman" w:hAnsi="Times New Roman" w:cs="Times New Roman"/>
                <w:color w:val="251B29"/>
                <w:sz w:val="28"/>
                <w:szCs w:val="28"/>
                <w:lang w:eastAsia="ru-RU"/>
              </w:rPr>
              <w:t>5%</w:t>
            </w:r>
          </w:p>
        </w:tc>
      </w:tr>
      <w:tr w:rsidR="00451D17" w:rsidRPr="000E3AF8" w:rsidTr="008F0B30">
        <w:trPr>
          <w:tblCellSpacing w:w="15" w:type="dxa"/>
        </w:trPr>
        <w:tc>
          <w:tcPr>
            <w:tcW w:w="0" w:type="auto"/>
            <w:tcBorders>
              <w:top w:val="single" w:sz="6" w:space="0" w:color="CECECE"/>
              <w:left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color w:val="251B29"/>
                <w:sz w:val="28"/>
                <w:szCs w:val="28"/>
                <w:lang w:eastAsia="ru-RU"/>
              </w:rPr>
            </w:pPr>
            <w:r w:rsidRPr="000E3AF8">
              <w:rPr>
                <w:rFonts w:ascii="Times New Roman" w:eastAsia="Times New Roman" w:hAnsi="Times New Roman" w:cs="Times New Roman"/>
                <w:color w:val="251B29"/>
                <w:sz w:val="28"/>
                <w:szCs w:val="28"/>
                <w:lang w:eastAsia="ru-RU"/>
              </w:rPr>
              <w:t>99.79% – 98.8%</w:t>
            </w:r>
          </w:p>
        </w:tc>
        <w:tc>
          <w:tcPr>
            <w:tcW w:w="0" w:type="auto"/>
            <w:tcBorders>
              <w:top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color w:val="251B29"/>
                <w:sz w:val="28"/>
                <w:szCs w:val="28"/>
                <w:lang w:eastAsia="ru-RU"/>
              </w:rPr>
            </w:pPr>
            <w:r w:rsidRPr="000E3AF8">
              <w:rPr>
                <w:rFonts w:ascii="Times New Roman" w:eastAsia="Times New Roman" w:hAnsi="Times New Roman" w:cs="Times New Roman"/>
                <w:color w:val="251B29"/>
                <w:sz w:val="28"/>
                <w:szCs w:val="28"/>
                <w:lang w:eastAsia="ru-RU"/>
              </w:rPr>
              <w:t>7%</w:t>
            </w:r>
          </w:p>
        </w:tc>
      </w:tr>
      <w:tr w:rsidR="00451D17" w:rsidRPr="000E3AF8" w:rsidTr="008F0B30">
        <w:trPr>
          <w:tblCellSpacing w:w="15" w:type="dxa"/>
        </w:trPr>
        <w:tc>
          <w:tcPr>
            <w:tcW w:w="0" w:type="auto"/>
            <w:tcBorders>
              <w:top w:val="single" w:sz="6" w:space="0" w:color="CECECE"/>
              <w:left w:val="single" w:sz="6" w:space="0" w:color="CECECE"/>
              <w:bottom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color w:val="251B29"/>
                <w:sz w:val="28"/>
                <w:szCs w:val="28"/>
                <w:lang w:eastAsia="ru-RU"/>
              </w:rPr>
            </w:pPr>
            <w:proofErr w:type="spellStart"/>
            <w:r w:rsidRPr="000E3AF8">
              <w:rPr>
                <w:rFonts w:ascii="Times New Roman" w:eastAsia="Times New Roman" w:hAnsi="Times New Roman" w:cs="Times New Roman"/>
                <w:color w:val="251B29"/>
                <w:sz w:val="28"/>
                <w:szCs w:val="28"/>
                <w:lang w:eastAsia="ru-RU"/>
              </w:rPr>
              <w:t>less</w:t>
            </w:r>
            <w:proofErr w:type="spellEnd"/>
            <w:r w:rsidRPr="000E3AF8">
              <w:rPr>
                <w:rFonts w:ascii="Times New Roman" w:eastAsia="Times New Roman" w:hAnsi="Times New Roman" w:cs="Times New Roman"/>
                <w:color w:val="251B29"/>
                <w:sz w:val="28"/>
                <w:szCs w:val="28"/>
                <w:lang w:eastAsia="ru-RU"/>
              </w:rPr>
              <w:t xml:space="preserve"> </w:t>
            </w:r>
            <w:proofErr w:type="spellStart"/>
            <w:r w:rsidRPr="000E3AF8">
              <w:rPr>
                <w:rFonts w:ascii="Times New Roman" w:eastAsia="Times New Roman" w:hAnsi="Times New Roman" w:cs="Times New Roman"/>
                <w:color w:val="251B29"/>
                <w:sz w:val="28"/>
                <w:szCs w:val="28"/>
                <w:lang w:eastAsia="ru-RU"/>
              </w:rPr>
              <w:t>than</w:t>
            </w:r>
            <w:proofErr w:type="spellEnd"/>
            <w:r w:rsidRPr="000E3AF8">
              <w:rPr>
                <w:rFonts w:ascii="Times New Roman" w:eastAsia="Times New Roman" w:hAnsi="Times New Roman" w:cs="Times New Roman"/>
                <w:color w:val="251B29"/>
                <w:sz w:val="28"/>
                <w:szCs w:val="28"/>
                <w:lang w:eastAsia="ru-RU"/>
              </w:rPr>
              <w:t xml:space="preserve"> 98.8%</w:t>
            </w:r>
          </w:p>
        </w:tc>
        <w:tc>
          <w:tcPr>
            <w:tcW w:w="0" w:type="auto"/>
            <w:tcBorders>
              <w:top w:val="single" w:sz="6" w:space="0" w:color="CECECE"/>
              <w:bottom w:val="single" w:sz="6" w:space="0" w:color="CECECE"/>
              <w:right w:val="single" w:sz="6" w:space="0" w:color="CECECE"/>
            </w:tcBorders>
            <w:shd w:val="clear" w:color="auto" w:fill="F6F6F6"/>
            <w:vAlign w:val="center"/>
            <w:hideMark/>
          </w:tcPr>
          <w:p w:rsidR="00451D17" w:rsidRPr="000E3AF8" w:rsidRDefault="00451D17" w:rsidP="000E3AF8">
            <w:pPr>
              <w:spacing w:after="0" w:line="276" w:lineRule="auto"/>
              <w:ind w:right="-1"/>
              <w:jc w:val="both"/>
              <w:rPr>
                <w:rFonts w:ascii="Times New Roman" w:eastAsia="Times New Roman" w:hAnsi="Times New Roman" w:cs="Times New Roman"/>
                <w:color w:val="251B29"/>
                <w:sz w:val="28"/>
                <w:szCs w:val="28"/>
                <w:lang w:eastAsia="ru-RU"/>
              </w:rPr>
            </w:pPr>
            <w:r w:rsidRPr="000E3AF8">
              <w:rPr>
                <w:rFonts w:ascii="Times New Roman" w:eastAsia="Times New Roman" w:hAnsi="Times New Roman" w:cs="Times New Roman"/>
                <w:color w:val="251B29"/>
                <w:sz w:val="28"/>
                <w:szCs w:val="28"/>
                <w:lang w:eastAsia="ru-RU"/>
              </w:rPr>
              <w:t>10%</w:t>
            </w:r>
          </w:p>
        </w:tc>
      </w:tr>
    </w:tbl>
    <w:p w:rsidR="00B93856" w:rsidRPr="000E3AF8" w:rsidRDefault="00451D17"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color w:val="251B29"/>
          <w:sz w:val="28"/>
          <w:szCs w:val="28"/>
          <w:lang w:val="en-US" w:eastAsia="ru-RU"/>
        </w:rPr>
        <w:br/>
      </w:r>
      <w:r w:rsidRPr="000E3AF8">
        <w:rPr>
          <w:rFonts w:ascii="Times New Roman" w:eastAsia="Times New Roman" w:hAnsi="Times New Roman" w:cs="Times New Roman"/>
          <w:sz w:val="28"/>
          <w:szCs w:val="28"/>
          <w:lang w:val="en-US" w:eastAsia="ru-RU"/>
        </w:rPr>
        <w:t>The following time periods do not count as Downtime</w:t>
      </w:r>
      <w:proofErr w:type="gramStart"/>
      <w:r w:rsidRPr="000E3AF8">
        <w:rPr>
          <w:rFonts w:ascii="Times New Roman" w:eastAsia="Times New Roman" w:hAnsi="Times New Roman" w:cs="Times New Roman"/>
          <w:sz w:val="28"/>
          <w:szCs w:val="28"/>
          <w:lang w:val="en-US" w:eastAsia="ru-RU"/>
        </w:rPr>
        <w:t>:</w:t>
      </w:r>
      <w:proofErr w:type="gramEnd"/>
      <w:r w:rsidRPr="000E3AF8">
        <w:rPr>
          <w:rFonts w:ascii="Times New Roman" w:eastAsia="Times New Roman" w:hAnsi="Times New Roman" w:cs="Times New Roman"/>
          <w:sz w:val="28"/>
          <w:szCs w:val="28"/>
          <w:lang w:val="en-US" w:eastAsia="ru-RU"/>
        </w:rPr>
        <w:br/>
      </w:r>
      <w:r w:rsidR="00B93856" w:rsidRPr="000E3AF8">
        <w:rPr>
          <w:rFonts w:ascii="Times New Roman" w:eastAsia="Times New Roman" w:hAnsi="Times New Roman" w:cs="Times New Roman"/>
          <w:sz w:val="28"/>
          <w:szCs w:val="28"/>
          <w:lang w:val="en-US" w:eastAsia="ru-RU"/>
        </w:rPr>
        <w:t xml:space="preserve">• Non-compliance of Services with the Service Levels due to any Excluded Cause according to </w:t>
      </w:r>
      <w:r w:rsidR="00B93856" w:rsidRPr="000E3AF8">
        <w:rPr>
          <w:rFonts w:ascii="Times New Roman" w:eastAsia="Times New Roman" w:hAnsi="Times New Roman" w:cs="Times New Roman"/>
          <w:color w:val="251B29"/>
          <w:sz w:val="28"/>
          <w:szCs w:val="28"/>
          <w:lang w:val="en-US" w:eastAsia="ru-RU"/>
        </w:rPr>
        <w:t xml:space="preserve">the </w:t>
      </w:r>
      <w:r w:rsidR="009D0A95" w:rsidRPr="000E3AF8">
        <w:rPr>
          <w:rFonts w:ascii="Times New Roman" w:eastAsia="Times New Roman" w:hAnsi="Times New Roman" w:cs="Times New Roman"/>
          <w:sz w:val="28"/>
          <w:szCs w:val="28"/>
          <w:lang w:val="en-US" w:eastAsia="ru-RU"/>
        </w:rPr>
        <w:t>Agreement</w:t>
      </w:r>
      <w:r w:rsidR="00B93856" w:rsidRPr="000E3AF8">
        <w:rPr>
          <w:rFonts w:ascii="Times New Roman" w:eastAsia="Times New Roman" w:hAnsi="Times New Roman" w:cs="Times New Roman"/>
          <w:sz w:val="28"/>
          <w:szCs w:val="28"/>
          <w:lang w:val="en-US" w:eastAsia="ru-RU"/>
        </w:rPr>
        <w:t>;</w:t>
      </w:r>
    </w:p>
    <w:p w:rsidR="00451D17" w:rsidRPr="000E3AF8" w:rsidRDefault="00B93856"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0E3AF8">
        <w:rPr>
          <w:rFonts w:ascii="Times New Roman" w:eastAsia="Times New Roman" w:hAnsi="Times New Roman" w:cs="Times New Roman"/>
          <w:sz w:val="28"/>
          <w:szCs w:val="28"/>
          <w:lang w:val="en-US" w:eastAsia="ru-RU"/>
        </w:rPr>
        <w:t xml:space="preserve">• Time spent by </w:t>
      </w:r>
      <w:r w:rsidR="009D0A95">
        <w:rPr>
          <w:rFonts w:ascii="Times New Roman" w:eastAsia="Times New Roman" w:hAnsi="Times New Roman" w:cs="Times New Roman"/>
          <w:sz w:val="28"/>
          <w:szCs w:val="28"/>
          <w:lang w:val="en-US" w:eastAsia="ru-RU"/>
        </w:rPr>
        <w:t>Byte Delivery</w:t>
      </w:r>
      <w:r w:rsidRPr="000E3AF8">
        <w:rPr>
          <w:rFonts w:ascii="Times New Roman" w:eastAsia="Times New Roman" w:hAnsi="Times New Roman" w:cs="Times New Roman"/>
          <w:sz w:val="28"/>
          <w:szCs w:val="28"/>
          <w:lang w:val="en-US" w:eastAsia="ru-RU"/>
        </w:rPr>
        <w:t xml:space="preserve"> resolving reports by Customer which do not specify a Defect.</w:t>
      </w:r>
    </w:p>
    <w:p w:rsidR="00B93856" w:rsidRPr="000E3AF8" w:rsidRDefault="00B93856" w:rsidP="000E3AF8">
      <w:pPr>
        <w:pStyle w:val="a4"/>
        <w:numPr>
          <w:ilvl w:val="1"/>
          <w:numId w:val="2"/>
        </w:numPr>
        <w:shd w:val="clear" w:color="auto" w:fill="FFFFFF"/>
        <w:spacing w:before="100" w:beforeAutospacing="1" w:after="120" w:line="276" w:lineRule="auto"/>
        <w:ind w:right="-1"/>
        <w:jc w:val="both"/>
        <w:outlineLvl w:val="1"/>
        <w:rPr>
          <w:rFonts w:ascii="Times New Roman" w:eastAsia="Times New Roman" w:hAnsi="Times New Roman" w:cs="Times New Roman"/>
          <w:b/>
          <w:bCs/>
          <w:sz w:val="36"/>
          <w:szCs w:val="36"/>
          <w:lang w:val="en-US" w:eastAsia="ru-RU"/>
        </w:rPr>
      </w:pPr>
      <w:r w:rsidRPr="000E3AF8">
        <w:rPr>
          <w:rFonts w:ascii="Times New Roman" w:eastAsia="Times New Roman" w:hAnsi="Times New Roman" w:cs="Times New Roman"/>
          <w:b/>
          <w:bCs/>
          <w:sz w:val="36"/>
          <w:szCs w:val="36"/>
          <w:lang w:val="en-US" w:eastAsia="ru-RU"/>
        </w:rPr>
        <w:t>Service Credits</w:t>
      </w:r>
    </w:p>
    <w:p w:rsidR="00B93856" w:rsidRPr="000E3AF8" w:rsidRDefault="006165F1"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6165F1">
        <w:rPr>
          <w:rFonts w:ascii="Times New Roman" w:eastAsia="Times New Roman" w:hAnsi="Times New Roman" w:cs="Times New Roman"/>
          <w:sz w:val="28"/>
          <w:szCs w:val="28"/>
          <w:lang w:val="en-US" w:eastAsia="ru-RU"/>
        </w:rPr>
        <w:t xml:space="preserve">To get Service Credit for this SLA, you must write to ms@bytedelivery.io and tell us your company name, contact name, email address, phone number, </w:t>
      </w:r>
      <w:proofErr w:type="gramStart"/>
      <w:r w:rsidRPr="006165F1">
        <w:rPr>
          <w:rFonts w:ascii="Times New Roman" w:eastAsia="Times New Roman" w:hAnsi="Times New Roman" w:cs="Times New Roman"/>
          <w:sz w:val="28"/>
          <w:szCs w:val="28"/>
          <w:lang w:val="en-US" w:eastAsia="ru-RU"/>
        </w:rPr>
        <w:t>the</w:t>
      </w:r>
      <w:proofErr w:type="gramEnd"/>
      <w:r w:rsidRPr="006165F1">
        <w:rPr>
          <w:rFonts w:ascii="Times New Roman" w:eastAsia="Times New Roman" w:hAnsi="Times New Roman" w:cs="Times New Roman"/>
          <w:sz w:val="28"/>
          <w:szCs w:val="28"/>
          <w:lang w:val="en-US" w:eastAsia="ru-RU"/>
        </w:rPr>
        <w:t xml:space="preserve"> date when the downtime happened, and why you want the credit. We must get your request in 30 days after the downtime. The downtime must be confirmed by our tools. If we give you the credit, it will be added to your next bill afte</w:t>
      </w:r>
      <w:r>
        <w:rPr>
          <w:rFonts w:ascii="Times New Roman" w:eastAsia="Times New Roman" w:hAnsi="Times New Roman" w:cs="Times New Roman"/>
          <w:sz w:val="28"/>
          <w:szCs w:val="28"/>
          <w:lang w:val="en-US" w:eastAsia="ru-RU"/>
        </w:rPr>
        <w:t>r we get and check your request</w:t>
      </w:r>
      <w:r w:rsidR="00B93856" w:rsidRPr="000E3AF8">
        <w:rPr>
          <w:rFonts w:ascii="Times New Roman" w:eastAsia="Times New Roman" w:hAnsi="Times New Roman" w:cs="Times New Roman"/>
          <w:sz w:val="28"/>
          <w:szCs w:val="28"/>
          <w:lang w:val="en-US" w:eastAsia="ru-RU"/>
        </w:rPr>
        <w:t xml:space="preserve">. Service Credits are exclusive of any Taxes charged to Customer or collected by </w:t>
      </w:r>
      <w:r w:rsidR="009D0A95">
        <w:rPr>
          <w:rFonts w:ascii="Times New Roman" w:eastAsia="Times New Roman" w:hAnsi="Times New Roman" w:cs="Times New Roman"/>
          <w:sz w:val="28"/>
          <w:szCs w:val="28"/>
          <w:lang w:val="en-US" w:eastAsia="ru-RU"/>
        </w:rPr>
        <w:t>Byte Delivery</w:t>
      </w:r>
      <w:r w:rsidR="00B93856" w:rsidRPr="000E3AF8">
        <w:rPr>
          <w:rFonts w:ascii="Times New Roman" w:eastAsia="Times New Roman" w:hAnsi="Times New Roman" w:cs="Times New Roman"/>
          <w:sz w:val="28"/>
          <w:szCs w:val="28"/>
          <w:lang w:val="en-US" w:eastAsia="ru-RU"/>
        </w:rPr>
        <w:t>.</w:t>
      </w:r>
    </w:p>
    <w:p w:rsidR="005A5BBE" w:rsidRPr="000E3AF8" w:rsidRDefault="005A5BBE" w:rsidP="000E3AF8">
      <w:pPr>
        <w:pStyle w:val="a4"/>
        <w:numPr>
          <w:ilvl w:val="1"/>
          <w:numId w:val="2"/>
        </w:numPr>
        <w:shd w:val="clear" w:color="auto" w:fill="FFFFFF"/>
        <w:spacing w:before="100" w:beforeAutospacing="1" w:after="120" w:line="276" w:lineRule="auto"/>
        <w:ind w:right="-1"/>
        <w:jc w:val="both"/>
        <w:outlineLvl w:val="1"/>
        <w:rPr>
          <w:rFonts w:ascii="Times New Roman" w:eastAsia="Times New Roman" w:hAnsi="Times New Roman" w:cs="Times New Roman"/>
          <w:b/>
          <w:bCs/>
          <w:sz w:val="36"/>
          <w:szCs w:val="36"/>
          <w:lang w:val="en-US" w:eastAsia="ru-RU"/>
        </w:rPr>
      </w:pPr>
      <w:r w:rsidRPr="000E3AF8">
        <w:rPr>
          <w:rFonts w:ascii="Times New Roman" w:eastAsia="Times New Roman" w:hAnsi="Times New Roman" w:cs="Times New Roman"/>
          <w:b/>
          <w:bCs/>
          <w:sz w:val="36"/>
          <w:szCs w:val="36"/>
          <w:lang w:val="en-US" w:eastAsia="ru-RU"/>
        </w:rPr>
        <w:t>Miscellaneous</w:t>
      </w:r>
    </w:p>
    <w:p w:rsidR="005A5BBE" w:rsidRPr="000E3AF8" w:rsidRDefault="00505EC3"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505EC3">
        <w:rPr>
          <w:rFonts w:ascii="Times New Roman" w:eastAsia="Times New Roman" w:hAnsi="Times New Roman" w:cs="Times New Roman"/>
          <w:sz w:val="28"/>
          <w:szCs w:val="28"/>
          <w:lang w:val="en-US" w:eastAsia="ru-RU"/>
        </w:rPr>
        <w:t>The service credits will not be used to reimburse or refund any payments to the customer. They cannot be transferred to other accounts, either those o</w:t>
      </w:r>
      <w:r>
        <w:rPr>
          <w:rFonts w:ascii="Times New Roman" w:eastAsia="Times New Roman" w:hAnsi="Times New Roman" w:cs="Times New Roman"/>
          <w:sz w:val="28"/>
          <w:szCs w:val="28"/>
          <w:lang w:val="en-US" w:eastAsia="ru-RU"/>
        </w:rPr>
        <w:t>f the customer or third parties</w:t>
      </w:r>
      <w:r w:rsidR="005A5BBE" w:rsidRPr="000E3AF8">
        <w:rPr>
          <w:rFonts w:ascii="Times New Roman" w:eastAsia="Times New Roman" w:hAnsi="Times New Roman" w:cs="Times New Roman"/>
          <w:sz w:val="28"/>
          <w:szCs w:val="28"/>
          <w:lang w:val="en-US" w:eastAsia="ru-RU"/>
        </w:rPr>
        <w:t>. A Service Credit will be applicable and issued only if the credit amount for the applicable monthly period is greater than thirty dollars (30.00 USD).</w:t>
      </w:r>
    </w:p>
    <w:p w:rsidR="005A5BBE" w:rsidRPr="000E3AF8" w:rsidRDefault="00505EC3" w:rsidP="000E3AF8">
      <w:pPr>
        <w:shd w:val="clear" w:color="auto" w:fill="FFFFFF"/>
        <w:spacing w:before="100" w:beforeAutospacing="1" w:after="150" w:line="276" w:lineRule="auto"/>
        <w:ind w:right="-1"/>
        <w:jc w:val="both"/>
        <w:rPr>
          <w:rFonts w:ascii="Times New Roman" w:eastAsia="Times New Roman" w:hAnsi="Times New Roman" w:cs="Times New Roman"/>
          <w:sz w:val="28"/>
          <w:szCs w:val="28"/>
          <w:lang w:val="en-US" w:eastAsia="ru-RU"/>
        </w:rPr>
      </w:pPr>
      <w:r w:rsidRPr="00505EC3">
        <w:rPr>
          <w:rFonts w:ascii="Times New Roman" w:eastAsia="Times New Roman" w:hAnsi="Times New Roman" w:cs="Times New Roman"/>
          <w:sz w:val="28"/>
          <w:szCs w:val="28"/>
          <w:lang w:val="en-US" w:eastAsia="ru-RU"/>
        </w:rPr>
        <w:t xml:space="preserve">The total Service Credits you get for a month can't be more than the Base Fee you paid for that month. Service Credits are based on a 30-day month. To get Service </w:t>
      </w:r>
      <w:r w:rsidRPr="00505EC3">
        <w:rPr>
          <w:rFonts w:ascii="Times New Roman" w:eastAsia="Times New Roman" w:hAnsi="Times New Roman" w:cs="Times New Roman"/>
          <w:sz w:val="28"/>
          <w:szCs w:val="28"/>
          <w:lang w:val="en-US" w:eastAsia="ru-RU"/>
        </w:rPr>
        <w:lastRenderedPageBreak/>
        <w:t>Credits, you must follow Byte Delivery's instructions for using the Services and the Agreement. If you don't do that, you won't get Service Credits. You won't get them if you break the Agreement or Service Order. You have to pay for the Services you want Service Credits for. Byte Delivery can change how it measures things sometimes.</w:t>
      </w:r>
      <w:r>
        <w:rPr>
          <w:rFonts w:ascii="Times New Roman" w:eastAsia="Times New Roman" w:hAnsi="Times New Roman" w:cs="Times New Roman"/>
          <w:sz w:val="28"/>
          <w:szCs w:val="28"/>
          <w:lang w:val="en-US" w:eastAsia="ru-RU"/>
        </w:rPr>
        <w:t xml:space="preserve"> </w:t>
      </w:r>
      <w:r w:rsidR="005A5BBE" w:rsidRPr="000E3AF8">
        <w:rPr>
          <w:rFonts w:ascii="Times New Roman" w:eastAsia="Times New Roman" w:hAnsi="Times New Roman" w:cs="Times New Roman"/>
          <w:sz w:val="28"/>
          <w:szCs w:val="28"/>
          <w:lang w:val="en-US" w:eastAsia="ru-RU"/>
        </w:rPr>
        <w:t>This SLA sets forth Customer’s sole and exclusive remedy for a Downtime or other service outage.</w:t>
      </w:r>
    </w:p>
    <w:sectPr w:rsidR="005A5BBE" w:rsidRPr="000E3AF8" w:rsidSect="00C23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0574"/>
    <w:multiLevelType w:val="multilevel"/>
    <w:tmpl w:val="7E58554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nsid w:val="14814550"/>
    <w:multiLevelType w:val="multilevel"/>
    <w:tmpl w:val="7E58554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nsid w:val="2DF6706A"/>
    <w:multiLevelType w:val="multilevel"/>
    <w:tmpl w:val="7E58554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nsid w:val="4DFC0E8B"/>
    <w:multiLevelType w:val="hybridMultilevel"/>
    <w:tmpl w:val="2BEC8168"/>
    <w:lvl w:ilvl="0" w:tplc="40D810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D36017"/>
    <w:multiLevelType w:val="multilevel"/>
    <w:tmpl w:val="D062D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0C642A"/>
    <w:multiLevelType w:val="multilevel"/>
    <w:tmpl w:val="D062D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014"/>
    <w:rsid w:val="00025418"/>
    <w:rsid w:val="00060EDC"/>
    <w:rsid w:val="000E3AF8"/>
    <w:rsid w:val="0010100B"/>
    <w:rsid w:val="00125977"/>
    <w:rsid w:val="0014509C"/>
    <w:rsid w:val="00162EE0"/>
    <w:rsid w:val="001648BD"/>
    <w:rsid w:val="00173833"/>
    <w:rsid w:val="00187D23"/>
    <w:rsid w:val="00194E42"/>
    <w:rsid w:val="00196D53"/>
    <w:rsid w:val="001A2F88"/>
    <w:rsid w:val="001D299C"/>
    <w:rsid w:val="001D79AB"/>
    <w:rsid w:val="002046DF"/>
    <w:rsid w:val="0023629D"/>
    <w:rsid w:val="002A70AD"/>
    <w:rsid w:val="002F2F7E"/>
    <w:rsid w:val="00310559"/>
    <w:rsid w:val="003202DD"/>
    <w:rsid w:val="003317F8"/>
    <w:rsid w:val="00364488"/>
    <w:rsid w:val="003806D3"/>
    <w:rsid w:val="003D6C82"/>
    <w:rsid w:val="00416352"/>
    <w:rsid w:val="00420346"/>
    <w:rsid w:val="004277F4"/>
    <w:rsid w:val="004307CA"/>
    <w:rsid w:val="00451D17"/>
    <w:rsid w:val="0048281B"/>
    <w:rsid w:val="00484A9F"/>
    <w:rsid w:val="004A11A7"/>
    <w:rsid w:val="004D71D4"/>
    <w:rsid w:val="004E54B9"/>
    <w:rsid w:val="004F2856"/>
    <w:rsid w:val="00505EC3"/>
    <w:rsid w:val="00510F77"/>
    <w:rsid w:val="005259EB"/>
    <w:rsid w:val="00567379"/>
    <w:rsid w:val="00576A01"/>
    <w:rsid w:val="005900F8"/>
    <w:rsid w:val="005A3C00"/>
    <w:rsid w:val="005A5BBE"/>
    <w:rsid w:val="005D4498"/>
    <w:rsid w:val="005F6878"/>
    <w:rsid w:val="00604095"/>
    <w:rsid w:val="006165F1"/>
    <w:rsid w:val="006320B0"/>
    <w:rsid w:val="00637D78"/>
    <w:rsid w:val="0065724F"/>
    <w:rsid w:val="00662014"/>
    <w:rsid w:val="00693ED3"/>
    <w:rsid w:val="006D06D5"/>
    <w:rsid w:val="006F39BD"/>
    <w:rsid w:val="00702259"/>
    <w:rsid w:val="007107AF"/>
    <w:rsid w:val="00710AD6"/>
    <w:rsid w:val="00724B56"/>
    <w:rsid w:val="00752FA1"/>
    <w:rsid w:val="00786E6D"/>
    <w:rsid w:val="007A22AD"/>
    <w:rsid w:val="007A661D"/>
    <w:rsid w:val="007A74C0"/>
    <w:rsid w:val="007F3237"/>
    <w:rsid w:val="00805CD9"/>
    <w:rsid w:val="0083665D"/>
    <w:rsid w:val="008408E7"/>
    <w:rsid w:val="00850487"/>
    <w:rsid w:val="00867C67"/>
    <w:rsid w:val="008A3831"/>
    <w:rsid w:val="008B3DBD"/>
    <w:rsid w:val="008F2129"/>
    <w:rsid w:val="008F6CFD"/>
    <w:rsid w:val="00930B53"/>
    <w:rsid w:val="00946B56"/>
    <w:rsid w:val="00950989"/>
    <w:rsid w:val="009516D0"/>
    <w:rsid w:val="00975206"/>
    <w:rsid w:val="009966FD"/>
    <w:rsid w:val="009D0A95"/>
    <w:rsid w:val="009F3572"/>
    <w:rsid w:val="009F7BED"/>
    <w:rsid w:val="00A12952"/>
    <w:rsid w:val="00A21EE3"/>
    <w:rsid w:val="00A36C59"/>
    <w:rsid w:val="00A52E7F"/>
    <w:rsid w:val="00A66A30"/>
    <w:rsid w:val="00A81EEE"/>
    <w:rsid w:val="00A93F82"/>
    <w:rsid w:val="00AC79C3"/>
    <w:rsid w:val="00AE34D8"/>
    <w:rsid w:val="00B14115"/>
    <w:rsid w:val="00B64504"/>
    <w:rsid w:val="00B70AAC"/>
    <w:rsid w:val="00B93856"/>
    <w:rsid w:val="00BB5591"/>
    <w:rsid w:val="00C23299"/>
    <w:rsid w:val="00C25D35"/>
    <w:rsid w:val="00C404F6"/>
    <w:rsid w:val="00C56463"/>
    <w:rsid w:val="00C807DB"/>
    <w:rsid w:val="00CC3379"/>
    <w:rsid w:val="00CC70D4"/>
    <w:rsid w:val="00CD31E2"/>
    <w:rsid w:val="00CD421B"/>
    <w:rsid w:val="00CD5E38"/>
    <w:rsid w:val="00D005E0"/>
    <w:rsid w:val="00D11619"/>
    <w:rsid w:val="00D1472B"/>
    <w:rsid w:val="00D3428F"/>
    <w:rsid w:val="00D8154B"/>
    <w:rsid w:val="00DA7899"/>
    <w:rsid w:val="00DB22AD"/>
    <w:rsid w:val="00DD4792"/>
    <w:rsid w:val="00E008D3"/>
    <w:rsid w:val="00E00D49"/>
    <w:rsid w:val="00E13EF9"/>
    <w:rsid w:val="00E25D4B"/>
    <w:rsid w:val="00E84428"/>
    <w:rsid w:val="00EB2E2B"/>
    <w:rsid w:val="00EC04E9"/>
    <w:rsid w:val="00EE0224"/>
    <w:rsid w:val="00F71EA6"/>
    <w:rsid w:val="00F769C8"/>
    <w:rsid w:val="00F8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99"/>
  </w:style>
  <w:style w:type="paragraph" w:styleId="1">
    <w:name w:val="heading 1"/>
    <w:basedOn w:val="a"/>
    <w:link w:val="10"/>
    <w:uiPriority w:val="9"/>
    <w:qFormat/>
    <w:rsid w:val="00162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2E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E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2EE0"/>
    <w:rPr>
      <w:rFonts w:ascii="Times New Roman" w:eastAsia="Times New Roman" w:hAnsi="Times New Roman" w:cs="Times New Roman"/>
      <w:b/>
      <w:bCs/>
      <w:sz w:val="36"/>
      <w:szCs w:val="36"/>
      <w:lang w:eastAsia="ru-RU"/>
    </w:rPr>
  </w:style>
  <w:style w:type="paragraph" w:customStyle="1" w:styleId="paragraphparagraphrbin1">
    <w:name w:val="paragraph_paragraph__rbin1"/>
    <w:basedOn w:val="a"/>
    <w:rsid w:val="00162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62EE0"/>
    <w:rPr>
      <w:color w:val="0000FF"/>
      <w:u w:val="single"/>
    </w:rPr>
  </w:style>
  <w:style w:type="paragraph" w:customStyle="1" w:styleId="listitemlcnfs">
    <w:name w:val="list_item__lcnfs"/>
    <w:basedOn w:val="a"/>
    <w:rsid w:val="00162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1619"/>
    <w:pPr>
      <w:ind w:left="720"/>
      <w:contextualSpacing/>
    </w:pPr>
  </w:style>
  <w:style w:type="paragraph" w:styleId="a5">
    <w:name w:val="Balloon Text"/>
    <w:basedOn w:val="a"/>
    <w:link w:val="a6"/>
    <w:uiPriority w:val="99"/>
    <w:semiHidden/>
    <w:unhideWhenUsed/>
    <w:rsid w:val="009516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16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9126596">
      <w:bodyDiv w:val="1"/>
      <w:marLeft w:val="0"/>
      <w:marRight w:val="0"/>
      <w:marTop w:val="0"/>
      <w:marBottom w:val="0"/>
      <w:divBdr>
        <w:top w:val="none" w:sz="0" w:space="0" w:color="auto"/>
        <w:left w:val="none" w:sz="0" w:space="0" w:color="auto"/>
        <w:bottom w:val="none" w:sz="0" w:space="0" w:color="auto"/>
        <w:right w:val="none" w:sz="0" w:space="0" w:color="auto"/>
      </w:divBdr>
    </w:div>
    <w:div w:id="204099123">
      <w:bodyDiv w:val="1"/>
      <w:marLeft w:val="0"/>
      <w:marRight w:val="0"/>
      <w:marTop w:val="0"/>
      <w:marBottom w:val="0"/>
      <w:divBdr>
        <w:top w:val="none" w:sz="0" w:space="0" w:color="auto"/>
        <w:left w:val="none" w:sz="0" w:space="0" w:color="auto"/>
        <w:bottom w:val="none" w:sz="0" w:space="0" w:color="auto"/>
        <w:right w:val="none" w:sz="0" w:space="0" w:color="auto"/>
      </w:divBdr>
    </w:div>
    <w:div w:id="305555379">
      <w:bodyDiv w:val="1"/>
      <w:marLeft w:val="0"/>
      <w:marRight w:val="0"/>
      <w:marTop w:val="0"/>
      <w:marBottom w:val="0"/>
      <w:divBdr>
        <w:top w:val="none" w:sz="0" w:space="0" w:color="auto"/>
        <w:left w:val="none" w:sz="0" w:space="0" w:color="auto"/>
        <w:bottom w:val="none" w:sz="0" w:space="0" w:color="auto"/>
        <w:right w:val="none" w:sz="0" w:space="0" w:color="auto"/>
      </w:divBdr>
    </w:div>
    <w:div w:id="500973249">
      <w:bodyDiv w:val="1"/>
      <w:marLeft w:val="0"/>
      <w:marRight w:val="0"/>
      <w:marTop w:val="0"/>
      <w:marBottom w:val="0"/>
      <w:divBdr>
        <w:top w:val="none" w:sz="0" w:space="0" w:color="auto"/>
        <w:left w:val="none" w:sz="0" w:space="0" w:color="auto"/>
        <w:bottom w:val="none" w:sz="0" w:space="0" w:color="auto"/>
        <w:right w:val="none" w:sz="0" w:space="0" w:color="auto"/>
      </w:divBdr>
    </w:div>
    <w:div w:id="758989270">
      <w:bodyDiv w:val="1"/>
      <w:marLeft w:val="0"/>
      <w:marRight w:val="0"/>
      <w:marTop w:val="0"/>
      <w:marBottom w:val="0"/>
      <w:divBdr>
        <w:top w:val="none" w:sz="0" w:space="0" w:color="auto"/>
        <w:left w:val="none" w:sz="0" w:space="0" w:color="auto"/>
        <w:bottom w:val="none" w:sz="0" w:space="0" w:color="auto"/>
        <w:right w:val="none" w:sz="0" w:space="0" w:color="auto"/>
      </w:divBdr>
    </w:div>
    <w:div w:id="876703924">
      <w:bodyDiv w:val="1"/>
      <w:marLeft w:val="0"/>
      <w:marRight w:val="0"/>
      <w:marTop w:val="0"/>
      <w:marBottom w:val="0"/>
      <w:divBdr>
        <w:top w:val="none" w:sz="0" w:space="0" w:color="auto"/>
        <w:left w:val="none" w:sz="0" w:space="0" w:color="auto"/>
        <w:bottom w:val="none" w:sz="0" w:space="0" w:color="auto"/>
        <w:right w:val="none" w:sz="0" w:space="0" w:color="auto"/>
      </w:divBdr>
    </w:div>
    <w:div w:id="929587171">
      <w:bodyDiv w:val="1"/>
      <w:marLeft w:val="0"/>
      <w:marRight w:val="0"/>
      <w:marTop w:val="0"/>
      <w:marBottom w:val="0"/>
      <w:divBdr>
        <w:top w:val="none" w:sz="0" w:space="0" w:color="auto"/>
        <w:left w:val="none" w:sz="0" w:space="0" w:color="auto"/>
        <w:bottom w:val="none" w:sz="0" w:space="0" w:color="auto"/>
        <w:right w:val="none" w:sz="0" w:space="0" w:color="auto"/>
      </w:divBdr>
    </w:div>
    <w:div w:id="1235434226">
      <w:bodyDiv w:val="1"/>
      <w:marLeft w:val="0"/>
      <w:marRight w:val="0"/>
      <w:marTop w:val="0"/>
      <w:marBottom w:val="0"/>
      <w:divBdr>
        <w:top w:val="none" w:sz="0" w:space="0" w:color="auto"/>
        <w:left w:val="none" w:sz="0" w:space="0" w:color="auto"/>
        <w:bottom w:val="none" w:sz="0" w:space="0" w:color="auto"/>
        <w:right w:val="none" w:sz="0" w:space="0" w:color="auto"/>
      </w:divBdr>
    </w:div>
    <w:div w:id="1425028939">
      <w:bodyDiv w:val="1"/>
      <w:marLeft w:val="0"/>
      <w:marRight w:val="0"/>
      <w:marTop w:val="0"/>
      <w:marBottom w:val="0"/>
      <w:divBdr>
        <w:top w:val="none" w:sz="0" w:space="0" w:color="auto"/>
        <w:left w:val="none" w:sz="0" w:space="0" w:color="auto"/>
        <w:bottom w:val="none" w:sz="0" w:space="0" w:color="auto"/>
        <w:right w:val="none" w:sz="0" w:space="0" w:color="auto"/>
      </w:divBdr>
    </w:div>
    <w:div w:id="1600135391">
      <w:bodyDiv w:val="1"/>
      <w:marLeft w:val="0"/>
      <w:marRight w:val="0"/>
      <w:marTop w:val="0"/>
      <w:marBottom w:val="0"/>
      <w:divBdr>
        <w:top w:val="none" w:sz="0" w:space="0" w:color="auto"/>
        <w:left w:val="none" w:sz="0" w:space="0" w:color="auto"/>
        <w:bottom w:val="none" w:sz="0" w:space="0" w:color="auto"/>
        <w:right w:val="none" w:sz="0" w:space="0" w:color="auto"/>
      </w:divBdr>
    </w:div>
    <w:div w:id="1649549034">
      <w:bodyDiv w:val="1"/>
      <w:marLeft w:val="0"/>
      <w:marRight w:val="0"/>
      <w:marTop w:val="0"/>
      <w:marBottom w:val="0"/>
      <w:divBdr>
        <w:top w:val="none" w:sz="0" w:space="0" w:color="auto"/>
        <w:left w:val="none" w:sz="0" w:space="0" w:color="auto"/>
        <w:bottom w:val="none" w:sz="0" w:space="0" w:color="auto"/>
        <w:right w:val="none" w:sz="0" w:space="0" w:color="auto"/>
      </w:divBdr>
    </w:div>
    <w:div w:id="1741710183">
      <w:bodyDiv w:val="1"/>
      <w:marLeft w:val="0"/>
      <w:marRight w:val="0"/>
      <w:marTop w:val="0"/>
      <w:marBottom w:val="0"/>
      <w:divBdr>
        <w:top w:val="none" w:sz="0" w:space="0" w:color="auto"/>
        <w:left w:val="none" w:sz="0" w:space="0" w:color="auto"/>
        <w:bottom w:val="none" w:sz="0" w:space="0" w:color="auto"/>
        <w:right w:val="none" w:sz="0" w:space="0" w:color="auto"/>
      </w:divBdr>
    </w:div>
    <w:div w:id="1745565715">
      <w:bodyDiv w:val="1"/>
      <w:marLeft w:val="0"/>
      <w:marRight w:val="0"/>
      <w:marTop w:val="0"/>
      <w:marBottom w:val="0"/>
      <w:divBdr>
        <w:top w:val="none" w:sz="0" w:space="0" w:color="auto"/>
        <w:left w:val="none" w:sz="0" w:space="0" w:color="auto"/>
        <w:bottom w:val="none" w:sz="0" w:space="0" w:color="auto"/>
        <w:right w:val="none" w:sz="0" w:space="0" w:color="auto"/>
      </w:divBdr>
    </w:div>
    <w:div w:id="1865824584">
      <w:bodyDiv w:val="1"/>
      <w:marLeft w:val="0"/>
      <w:marRight w:val="0"/>
      <w:marTop w:val="0"/>
      <w:marBottom w:val="0"/>
      <w:divBdr>
        <w:top w:val="none" w:sz="0" w:space="0" w:color="auto"/>
        <w:left w:val="none" w:sz="0" w:space="0" w:color="auto"/>
        <w:bottom w:val="none" w:sz="0" w:space="0" w:color="auto"/>
        <w:right w:val="none" w:sz="0" w:space="0" w:color="auto"/>
      </w:divBdr>
    </w:div>
    <w:div w:id="1980918359">
      <w:bodyDiv w:val="1"/>
      <w:marLeft w:val="0"/>
      <w:marRight w:val="0"/>
      <w:marTop w:val="0"/>
      <w:marBottom w:val="0"/>
      <w:divBdr>
        <w:top w:val="none" w:sz="0" w:space="0" w:color="auto"/>
        <w:left w:val="none" w:sz="0" w:space="0" w:color="auto"/>
        <w:bottom w:val="none" w:sz="0" w:space="0" w:color="auto"/>
        <w:right w:val="none" w:sz="0" w:space="0" w:color="auto"/>
      </w:divBdr>
    </w:div>
    <w:div w:id="2045863894">
      <w:bodyDiv w:val="1"/>
      <w:marLeft w:val="0"/>
      <w:marRight w:val="0"/>
      <w:marTop w:val="0"/>
      <w:marBottom w:val="0"/>
      <w:divBdr>
        <w:top w:val="none" w:sz="0" w:space="0" w:color="auto"/>
        <w:left w:val="none" w:sz="0" w:space="0" w:color="auto"/>
        <w:bottom w:val="none" w:sz="0" w:space="0" w:color="auto"/>
        <w:right w:val="none" w:sz="0" w:space="0" w:color="auto"/>
      </w:divBdr>
      <w:divsChild>
        <w:div w:id="2052804240">
          <w:marLeft w:val="0"/>
          <w:marRight w:val="0"/>
          <w:marTop w:val="0"/>
          <w:marBottom w:val="0"/>
          <w:divBdr>
            <w:top w:val="none" w:sz="0" w:space="0" w:color="auto"/>
            <w:left w:val="none" w:sz="0" w:space="0" w:color="auto"/>
            <w:bottom w:val="none" w:sz="0" w:space="0" w:color="auto"/>
            <w:right w:val="none" w:sz="0" w:space="0" w:color="auto"/>
          </w:divBdr>
          <w:divsChild>
            <w:div w:id="918636871">
              <w:marLeft w:val="0"/>
              <w:marRight w:val="0"/>
              <w:marTop w:val="0"/>
              <w:marBottom w:val="0"/>
              <w:divBdr>
                <w:top w:val="none" w:sz="0" w:space="0" w:color="auto"/>
                <w:left w:val="none" w:sz="0" w:space="0" w:color="auto"/>
                <w:bottom w:val="none" w:sz="0" w:space="0" w:color="auto"/>
                <w:right w:val="none" w:sz="0" w:space="0" w:color="auto"/>
              </w:divBdr>
            </w:div>
            <w:div w:id="1454906936">
              <w:marLeft w:val="0"/>
              <w:marRight w:val="0"/>
              <w:marTop w:val="0"/>
              <w:marBottom w:val="0"/>
              <w:divBdr>
                <w:top w:val="none" w:sz="0" w:space="0" w:color="auto"/>
                <w:left w:val="none" w:sz="0" w:space="0" w:color="auto"/>
                <w:bottom w:val="none" w:sz="0" w:space="0" w:color="auto"/>
                <w:right w:val="none" w:sz="0" w:space="0" w:color="auto"/>
              </w:divBdr>
            </w:div>
            <w:div w:id="1597709444">
              <w:marLeft w:val="0"/>
              <w:marRight w:val="0"/>
              <w:marTop w:val="0"/>
              <w:marBottom w:val="0"/>
              <w:divBdr>
                <w:top w:val="none" w:sz="0" w:space="0" w:color="auto"/>
                <w:left w:val="none" w:sz="0" w:space="0" w:color="auto"/>
                <w:bottom w:val="none" w:sz="0" w:space="0" w:color="auto"/>
                <w:right w:val="none" w:sz="0" w:space="0" w:color="auto"/>
              </w:divBdr>
            </w:div>
            <w:div w:id="76294426">
              <w:marLeft w:val="0"/>
              <w:marRight w:val="0"/>
              <w:marTop w:val="0"/>
              <w:marBottom w:val="0"/>
              <w:divBdr>
                <w:top w:val="none" w:sz="0" w:space="0" w:color="auto"/>
                <w:left w:val="none" w:sz="0" w:space="0" w:color="auto"/>
                <w:bottom w:val="none" w:sz="0" w:space="0" w:color="auto"/>
                <w:right w:val="none" w:sz="0" w:space="0" w:color="auto"/>
              </w:divBdr>
            </w:div>
            <w:div w:id="1509061784">
              <w:marLeft w:val="0"/>
              <w:marRight w:val="0"/>
              <w:marTop w:val="0"/>
              <w:marBottom w:val="0"/>
              <w:divBdr>
                <w:top w:val="none" w:sz="0" w:space="0" w:color="auto"/>
                <w:left w:val="none" w:sz="0" w:space="0" w:color="auto"/>
                <w:bottom w:val="none" w:sz="0" w:space="0" w:color="auto"/>
                <w:right w:val="none" w:sz="0" w:space="0" w:color="auto"/>
              </w:divBdr>
            </w:div>
            <w:div w:id="248857389">
              <w:marLeft w:val="0"/>
              <w:marRight w:val="0"/>
              <w:marTop w:val="0"/>
              <w:marBottom w:val="0"/>
              <w:divBdr>
                <w:top w:val="none" w:sz="0" w:space="0" w:color="auto"/>
                <w:left w:val="none" w:sz="0" w:space="0" w:color="auto"/>
                <w:bottom w:val="none" w:sz="0" w:space="0" w:color="auto"/>
                <w:right w:val="none" w:sz="0" w:space="0" w:color="auto"/>
              </w:divBdr>
            </w:div>
            <w:div w:id="804390041">
              <w:marLeft w:val="0"/>
              <w:marRight w:val="0"/>
              <w:marTop w:val="0"/>
              <w:marBottom w:val="0"/>
              <w:divBdr>
                <w:top w:val="none" w:sz="0" w:space="0" w:color="auto"/>
                <w:left w:val="none" w:sz="0" w:space="0" w:color="auto"/>
                <w:bottom w:val="none" w:sz="0" w:space="0" w:color="auto"/>
                <w:right w:val="none" w:sz="0" w:space="0" w:color="auto"/>
              </w:divBdr>
            </w:div>
            <w:div w:id="1843231189">
              <w:marLeft w:val="0"/>
              <w:marRight w:val="0"/>
              <w:marTop w:val="0"/>
              <w:marBottom w:val="0"/>
              <w:divBdr>
                <w:top w:val="none" w:sz="0" w:space="0" w:color="auto"/>
                <w:left w:val="none" w:sz="0" w:space="0" w:color="auto"/>
                <w:bottom w:val="none" w:sz="0" w:space="0" w:color="auto"/>
                <w:right w:val="none" w:sz="0" w:space="0" w:color="auto"/>
              </w:divBdr>
            </w:div>
            <w:div w:id="51539313">
              <w:marLeft w:val="0"/>
              <w:marRight w:val="0"/>
              <w:marTop w:val="0"/>
              <w:marBottom w:val="0"/>
              <w:divBdr>
                <w:top w:val="none" w:sz="0" w:space="0" w:color="auto"/>
                <w:left w:val="none" w:sz="0" w:space="0" w:color="auto"/>
                <w:bottom w:val="none" w:sz="0" w:space="0" w:color="auto"/>
                <w:right w:val="none" w:sz="0" w:space="0" w:color="auto"/>
              </w:divBdr>
            </w:div>
            <w:div w:id="697046639">
              <w:marLeft w:val="0"/>
              <w:marRight w:val="0"/>
              <w:marTop w:val="0"/>
              <w:marBottom w:val="0"/>
              <w:divBdr>
                <w:top w:val="none" w:sz="0" w:space="0" w:color="auto"/>
                <w:left w:val="none" w:sz="0" w:space="0" w:color="auto"/>
                <w:bottom w:val="none" w:sz="0" w:space="0" w:color="auto"/>
                <w:right w:val="none" w:sz="0" w:space="0" w:color="auto"/>
              </w:divBdr>
            </w:div>
            <w:div w:id="801458084">
              <w:marLeft w:val="0"/>
              <w:marRight w:val="0"/>
              <w:marTop w:val="0"/>
              <w:marBottom w:val="0"/>
              <w:divBdr>
                <w:top w:val="none" w:sz="0" w:space="0" w:color="auto"/>
                <w:left w:val="none" w:sz="0" w:space="0" w:color="auto"/>
                <w:bottom w:val="none" w:sz="0" w:space="0" w:color="auto"/>
                <w:right w:val="none" w:sz="0" w:space="0" w:color="auto"/>
              </w:divBdr>
            </w:div>
          </w:divsChild>
        </w:div>
        <w:div w:id="2055420122">
          <w:marLeft w:val="0"/>
          <w:marRight w:val="0"/>
          <w:marTop w:val="0"/>
          <w:marBottom w:val="0"/>
          <w:divBdr>
            <w:top w:val="none" w:sz="0" w:space="0" w:color="auto"/>
            <w:left w:val="none" w:sz="0" w:space="0" w:color="auto"/>
            <w:bottom w:val="none" w:sz="0" w:space="0" w:color="auto"/>
            <w:right w:val="none" w:sz="0" w:space="0" w:color="auto"/>
          </w:divBdr>
          <w:divsChild>
            <w:div w:id="21058992">
              <w:marLeft w:val="0"/>
              <w:marRight w:val="0"/>
              <w:marTop w:val="0"/>
              <w:marBottom w:val="0"/>
              <w:divBdr>
                <w:top w:val="none" w:sz="0" w:space="0" w:color="auto"/>
                <w:left w:val="none" w:sz="0" w:space="0" w:color="auto"/>
                <w:bottom w:val="none" w:sz="0" w:space="0" w:color="auto"/>
                <w:right w:val="none" w:sz="0" w:space="0" w:color="auto"/>
              </w:divBdr>
            </w:div>
            <w:div w:id="1973898705">
              <w:marLeft w:val="0"/>
              <w:marRight w:val="0"/>
              <w:marTop w:val="0"/>
              <w:marBottom w:val="0"/>
              <w:divBdr>
                <w:top w:val="none" w:sz="0" w:space="0" w:color="auto"/>
                <w:left w:val="none" w:sz="0" w:space="0" w:color="auto"/>
                <w:bottom w:val="none" w:sz="0" w:space="0" w:color="auto"/>
                <w:right w:val="none" w:sz="0" w:space="0" w:color="auto"/>
              </w:divBdr>
            </w:div>
            <w:div w:id="1987195780">
              <w:marLeft w:val="0"/>
              <w:marRight w:val="0"/>
              <w:marTop w:val="0"/>
              <w:marBottom w:val="0"/>
              <w:divBdr>
                <w:top w:val="none" w:sz="0" w:space="0" w:color="auto"/>
                <w:left w:val="none" w:sz="0" w:space="0" w:color="auto"/>
                <w:bottom w:val="none" w:sz="0" w:space="0" w:color="auto"/>
                <w:right w:val="none" w:sz="0" w:space="0" w:color="auto"/>
              </w:divBdr>
            </w:div>
            <w:div w:id="1552960606">
              <w:marLeft w:val="0"/>
              <w:marRight w:val="0"/>
              <w:marTop w:val="0"/>
              <w:marBottom w:val="0"/>
              <w:divBdr>
                <w:top w:val="none" w:sz="0" w:space="0" w:color="auto"/>
                <w:left w:val="none" w:sz="0" w:space="0" w:color="auto"/>
                <w:bottom w:val="none" w:sz="0" w:space="0" w:color="auto"/>
                <w:right w:val="none" w:sz="0" w:space="0" w:color="auto"/>
              </w:divBdr>
            </w:div>
            <w:div w:id="1654219380">
              <w:marLeft w:val="0"/>
              <w:marRight w:val="0"/>
              <w:marTop w:val="0"/>
              <w:marBottom w:val="0"/>
              <w:divBdr>
                <w:top w:val="none" w:sz="0" w:space="0" w:color="auto"/>
                <w:left w:val="none" w:sz="0" w:space="0" w:color="auto"/>
                <w:bottom w:val="none" w:sz="0" w:space="0" w:color="auto"/>
                <w:right w:val="none" w:sz="0" w:space="0" w:color="auto"/>
              </w:divBdr>
            </w:div>
            <w:div w:id="703869086">
              <w:marLeft w:val="0"/>
              <w:marRight w:val="0"/>
              <w:marTop w:val="0"/>
              <w:marBottom w:val="0"/>
              <w:divBdr>
                <w:top w:val="none" w:sz="0" w:space="0" w:color="auto"/>
                <w:left w:val="none" w:sz="0" w:space="0" w:color="auto"/>
                <w:bottom w:val="none" w:sz="0" w:space="0" w:color="auto"/>
                <w:right w:val="none" w:sz="0" w:space="0" w:color="auto"/>
              </w:divBdr>
            </w:div>
            <w:div w:id="767503550">
              <w:marLeft w:val="0"/>
              <w:marRight w:val="0"/>
              <w:marTop w:val="0"/>
              <w:marBottom w:val="0"/>
              <w:divBdr>
                <w:top w:val="none" w:sz="0" w:space="0" w:color="auto"/>
                <w:left w:val="none" w:sz="0" w:space="0" w:color="auto"/>
                <w:bottom w:val="none" w:sz="0" w:space="0" w:color="auto"/>
                <w:right w:val="none" w:sz="0" w:space="0" w:color="auto"/>
              </w:divBdr>
            </w:div>
            <w:div w:id="238486796">
              <w:marLeft w:val="0"/>
              <w:marRight w:val="0"/>
              <w:marTop w:val="0"/>
              <w:marBottom w:val="0"/>
              <w:divBdr>
                <w:top w:val="none" w:sz="0" w:space="0" w:color="auto"/>
                <w:left w:val="none" w:sz="0" w:space="0" w:color="auto"/>
                <w:bottom w:val="none" w:sz="0" w:space="0" w:color="auto"/>
                <w:right w:val="none" w:sz="0" w:space="0" w:color="auto"/>
              </w:divBdr>
            </w:div>
            <w:div w:id="429087379">
              <w:marLeft w:val="0"/>
              <w:marRight w:val="0"/>
              <w:marTop w:val="0"/>
              <w:marBottom w:val="0"/>
              <w:divBdr>
                <w:top w:val="none" w:sz="0" w:space="0" w:color="auto"/>
                <w:left w:val="none" w:sz="0" w:space="0" w:color="auto"/>
                <w:bottom w:val="none" w:sz="0" w:space="0" w:color="auto"/>
                <w:right w:val="none" w:sz="0" w:space="0" w:color="auto"/>
              </w:divBdr>
            </w:div>
            <w:div w:id="1281568914">
              <w:marLeft w:val="0"/>
              <w:marRight w:val="0"/>
              <w:marTop w:val="0"/>
              <w:marBottom w:val="0"/>
              <w:divBdr>
                <w:top w:val="none" w:sz="0" w:space="0" w:color="auto"/>
                <w:left w:val="none" w:sz="0" w:space="0" w:color="auto"/>
                <w:bottom w:val="none" w:sz="0" w:space="0" w:color="auto"/>
                <w:right w:val="none" w:sz="0" w:space="0" w:color="auto"/>
              </w:divBdr>
            </w:div>
            <w:div w:id="1616209962">
              <w:marLeft w:val="0"/>
              <w:marRight w:val="0"/>
              <w:marTop w:val="0"/>
              <w:marBottom w:val="0"/>
              <w:divBdr>
                <w:top w:val="none" w:sz="0" w:space="0" w:color="auto"/>
                <w:left w:val="none" w:sz="0" w:space="0" w:color="auto"/>
                <w:bottom w:val="none" w:sz="0" w:space="0" w:color="auto"/>
                <w:right w:val="none" w:sz="0" w:space="0" w:color="auto"/>
              </w:divBdr>
            </w:div>
            <w:div w:id="737440048">
              <w:marLeft w:val="0"/>
              <w:marRight w:val="0"/>
              <w:marTop w:val="0"/>
              <w:marBottom w:val="0"/>
              <w:divBdr>
                <w:top w:val="none" w:sz="0" w:space="0" w:color="auto"/>
                <w:left w:val="none" w:sz="0" w:space="0" w:color="auto"/>
                <w:bottom w:val="none" w:sz="0" w:space="0" w:color="auto"/>
                <w:right w:val="none" w:sz="0" w:space="0" w:color="auto"/>
              </w:divBdr>
            </w:div>
            <w:div w:id="1923488743">
              <w:marLeft w:val="0"/>
              <w:marRight w:val="0"/>
              <w:marTop w:val="0"/>
              <w:marBottom w:val="0"/>
              <w:divBdr>
                <w:top w:val="none" w:sz="0" w:space="0" w:color="auto"/>
                <w:left w:val="none" w:sz="0" w:space="0" w:color="auto"/>
                <w:bottom w:val="none" w:sz="0" w:space="0" w:color="auto"/>
                <w:right w:val="none" w:sz="0" w:space="0" w:color="auto"/>
              </w:divBdr>
            </w:div>
            <w:div w:id="2135172764">
              <w:marLeft w:val="0"/>
              <w:marRight w:val="0"/>
              <w:marTop w:val="0"/>
              <w:marBottom w:val="0"/>
              <w:divBdr>
                <w:top w:val="none" w:sz="0" w:space="0" w:color="auto"/>
                <w:left w:val="none" w:sz="0" w:space="0" w:color="auto"/>
                <w:bottom w:val="none" w:sz="0" w:space="0" w:color="auto"/>
                <w:right w:val="none" w:sz="0" w:space="0" w:color="auto"/>
              </w:divBdr>
            </w:div>
            <w:div w:id="829757874">
              <w:marLeft w:val="0"/>
              <w:marRight w:val="0"/>
              <w:marTop w:val="0"/>
              <w:marBottom w:val="0"/>
              <w:divBdr>
                <w:top w:val="none" w:sz="0" w:space="0" w:color="auto"/>
                <w:left w:val="none" w:sz="0" w:space="0" w:color="auto"/>
                <w:bottom w:val="none" w:sz="0" w:space="0" w:color="auto"/>
                <w:right w:val="none" w:sz="0" w:space="0" w:color="auto"/>
              </w:divBdr>
            </w:div>
            <w:div w:id="1648629716">
              <w:marLeft w:val="0"/>
              <w:marRight w:val="0"/>
              <w:marTop w:val="0"/>
              <w:marBottom w:val="0"/>
              <w:divBdr>
                <w:top w:val="none" w:sz="0" w:space="0" w:color="auto"/>
                <w:left w:val="none" w:sz="0" w:space="0" w:color="auto"/>
                <w:bottom w:val="none" w:sz="0" w:space="0" w:color="auto"/>
                <w:right w:val="none" w:sz="0" w:space="0" w:color="auto"/>
              </w:divBdr>
            </w:div>
            <w:div w:id="972058054">
              <w:marLeft w:val="0"/>
              <w:marRight w:val="0"/>
              <w:marTop w:val="0"/>
              <w:marBottom w:val="0"/>
              <w:divBdr>
                <w:top w:val="none" w:sz="0" w:space="0" w:color="auto"/>
                <w:left w:val="none" w:sz="0" w:space="0" w:color="auto"/>
                <w:bottom w:val="none" w:sz="0" w:space="0" w:color="auto"/>
                <w:right w:val="none" w:sz="0" w:space="0" w:color="auto"/>
              </w:divBdr>
            </w:div>
          </w:divsChild>
        </w:div>
        <w:div w:id="1936673915">
          <w:marLeft w:val="0"/>
          <w:marRight w:val="0"/>
          <w:marTop w:val="0"/>
          <w:marBottom w:val="0"/>
          <w:divBdr>
            <w:top w:val="none" w:sz="0" w:space="0" w:color="auto"/>
            <w:left w:val="none" w:sz="0" w:space="0" w:color="auto"/>
            <w:bottom w:val="none" w:sz="0" w:space="0" w:color="auto"/>
            <w:right w:val="none" w:sz="0" w:space="0" w:color="auto"/>
          </w:divBdr>
          <w:divsChild>
            <w:div w:id="188182421">
              <w:marLeft w:val="0"/>
              <w:marRight w:val="0"/>
              <w:marTop w:val="0"/>
              <w:marBottom w:val="0"/>
              <w:divBdr>
                <w:top w:val="none" w:sz="0" w:space="0" w:color="auto"/>
                <w:left w:val="none" w:sz="0" w:space="0" w:color="auto"/>
                <w:bottom w:val="none" w:sz="0" w:space="0" w:color="auto"/>
                <w:right w:val="none" w:sz="0" w:space="0" w:color="auto"/>
              </w:divBdr>
            </w:div>
            <w:div w:id="1337077415">
              <w:marLeft w:val="0"/>
              <w:marRight w:val="0"/>
              <w:marTop w:val="0"/>
              <w:marBottom w:val="0"/>
              <w:divBdr>
                <w:top w:val="none" w:sz="0" w:space="0" w:color="auto"/>
                <w:left w:val="none" w:sz="0" w:space="0" w:color="auto"/>
                <w:bottom w:val="none" w:sz="0" w:space="0" w:color="auto"/>
                <w:right w:val="none" w:sz="0" w:space="0" w:color="auto"/>
              </w:divBdr>
            </w:div>
            <w:div w:id="1363940513">
              <w:marLeft w:val="0"/>
              <w:marRight w:val="0"/>
              <w:marTop w:val="0"/>
              <w:marBottom w:val="0"/>
              <w:divBdr>
                <w:top w:val="none" w:sz="0" w:space="0" w:color="auto"/>
                <w:left w:val="none" w:sz="0" w:space="0" w:color="auto"/>
                <w:bottom w:val="none" w:sz="0" w:space="0" w:color="auto"/>
                <w:right w:val="none" w:sz="0" w:space="0" w:color="auto"/>
              </w:divBdr>
            </w:div>
            <w:div w:id="2095274805">
              <w:marLeft w:val="0"/>
              <w:marRight w:val="0"/>
              <w:marTop w:val="0"/>
              <w:marBottom w:val="0"/>
              <w:divBdr>
                <w:top w:val="none" w:sz="0" w:space="0" w:color="auto"/>
                <w:left w:val="none" w:sz="0" w:space="0" w:color="auto"/>
                <w:bottom w:val="none" w:sz="0" w:space="0" w:color="auto"/>
                <w:right w:val="none" w:sz="0" w:space="0" w:color="auto"/>
              </w:divBdr>
            </w:div>
            <w:div w:id="324866120">
              <w:marLeft w:val="0"/>
              <w:marRight w:val="0"/>
              <w:marTop w:val="0"/>
              <w:marBottom w:val="0"/>
              <w:divBdr>
                <w:top w:val="none" w:sz="0" w:space="0" w:color="auto"/>
                <w:left w:val="none" w:sz="0" w:space="0" w:color="auto"/>
                <w:bottom w:val="none" w:sz="0" w:space="0" w:color="auto"/>
                <w:right w:val="none" w:sz="0" w:space="0" w:color="auto"/>
              </w:divBdr>
            </w:div>
            <w:div w:id="372459066">
              <w:marLeft w:val="0"/>
              <w:marRight w:val="0"/>
              <w:marTop w:val="0"/>
              <w:marBottom w:val="0"/>
              <w:divBdr>
                <w:top w:val="none" w:sz="0" w:space="0" w:color="auto"/>
                <w:left w:val="none" w:sz="0" w:space="0" w:color="auto"/>
                <w:bottom w:val="none" w:sz="0" w:space="0" w:color="auto"/>
                <w:right w:val="none" w:sz="0" w:space="0" w:color="auto"/>
              </w:divBdr>
            </w:div>
            <w:div w:id="926573681">
              <w:marLeft w:val="0"/>
              <w:marRight w:val="0"/>
              <w:marTop w:val="0"/>
              <w:marBottom w:val="0"/>
              <w:divBdr>
                <w:top w:val="none" w:sz="0" w:space="0" w:color="auto"/>
                <w:left w:val="none" w:sz="0" w:space="0" w:color="auto"/>
                <w:bottom w:val="none" w:sz="0" w:space="0" w:color="auto"/>
                <w:right w:val="none" w:sz="0" w:space="0" w:color="auto"/>
              </w:divBdr>
            </w:div>
            <w:div w:id="2065367173">
              <w:marLeft w:val="0"/>
              <w:marRight w:val="0"/>
              <w:marTop w:val="0"/>
              <w:marBottom w:val="0"/>
              <w:divBdr>
                <w:top w:val="none" w:sz="0" w:space="0" w:color="auto"/>
                <w:left w:val="none" w:sz="0" w:space="0" w:color="auto"/>
                <w:bottom w:val="none" w:sz="0" w:space="0" w:color="auto"/>
                <w:right w:val="none" w:sz="0" w:space="0" w:color="auto"/>
              </w:divBdr>
            </w:div>
          </w:divsChild>
        </w:div>
        <w:div w:id="538319007">
          <w:marLeft w:val="0"/>
          <w:marRight w:val="0"/>
          <w:marTop w:val="0"/>
          <w:marBottom w:val="0"/>
          <w:divBdr>
            <w:top w:val="none" w:sz="0" w:space="0" w:color="auto"/>
            <w:left w:val="none" w:sz="0" w:space="0" w:color="auto"/>
            <w:bottom w:val="none" w:sz="0" w:space="0" w:color="auto"/>
            <w:right w:val="none" w:sz="0" w:space="0" w:color="auto"/>
          </w:divBdr>
          <w:divsChild>
            <w:div w:id="525288713">
              <w:marLeft w:val="0"/>
              <w:marRight w:val="0"/>
              <w:marTop w:val="0"/>
              <w:marBottom w:val="0"/>
              <w:divBdr>
                <w:top w:val="none" w:sz="0" w:space="0" w:color="auto"/>
                <w:left w:val="none" w:sz="0" w:space="0" w:color="auto"/>
                <w:bottom w:val="none" w:sz="0" w:space="0" w:color="auto"/>
                <w:right w:val="none" w:sz="0" w:space="0" w:color="auto"/>
              </w:divBdr>
            </w:div>
            <w:div w:id="2006592118">
              <w:marLeft w:val="0"/>
              <w:marRight w:val="0"/>
              <w:marTop w:val="0"/>
              <w:marBottom w:val="0"/>
              <w:divBdr>
                <w:top w:val="none" w:sz="0" w:space="0" w:color="auto"/>
                <w:left w:val="none" w:sz="0" w:space="0" w:color="auto"/>
                <w:bottom w:val="none" w:sz="0" w:space="0" w:color="auto"/>
                <w:right w:val="none" w:sz="0" w:space="0" w:color="auto"/>
              </w:divBdr>
            </w:div>
            <w:div w:id="2127314691">
              <w:marLeft w:val="0"/>
              <w:marRight w:val="0"/>
              <w:marTop w:val="0"/>
              <w:marBottom w:val="0"/>
              <w:divBdr>
                <w:top w:val="none" w:sz="0" w:space="0" w:color="auto"/>
                <w:left w:val="none" w:sz="0" w:space="0" w:color="auto"/>
                <w:bottom w:val="none" w:sz="0" w:space="0" w:color="auto"/>
                <w:right w:val="none" w:sz="0" w:space="0" w:color="auto"/>
              </w:divBdr>
            </w:div>
            <w:div w:id="1781336182">
              <w:marLeft w:val="0"/>
              <w:marRight w:val="0"/>
              <w:marTop w:val="0"/>
              <w:marBottom w:val="0"/>
              <w:divBdr>
                <w:top w:val="none" w:sz="0" w:space="0" w:color="auto"/>
                <w:left w:val="none" w:sz="0" w:space="0" w:color="auto"/>
                <w:bottom w:val="none" w:sz="0" w:space="0" w:color="auto"/>
                <w:right w:val="none" w:sz="0" w:space="0" w:color="auto"/>
              </w:divBdr>
            </w:div>
          </w:divsChild>
        </w:div>
        <w:div w:id="1576548190">
          <w:marLeft w:val="0"/>
          <w:marRight w:val="0"/>
          <w:marTop w:val="0"/>
          <w:marBottom w:val="0"/>
          <w:divBdr>
            <w:top w:val="none" w:sz="0" w:space="0" w:color="auto"/>
            <w:left w:val="none" w:sz="0" w:space="0" w:color="auto"/>
            <w:bottom w:val="none" w:sz="0" w:space="0" w:color="auto"/>
            <w:right w:val="none" w:sz="0" w:space="0" w:color="auto"/>
          </w:divBdr>
          <w:divsChild>
            <w:div w:id="162478351">
              <w:marLeft w:val="0"/>
              <w:marRight w:val="0"/>
              <w:marTop w:val="0"/>
              <w:marBottom w:val="0"/>
              <w:divBdr>
                <w:top w:val="none" w:sz="0" w:space="0" w:color="auto"/>
                <w:left w:val="none" w:sz="0" w:space="0" w:color="auto"/>
                <w:bottom w:val="none" w:sz="0" w:space="0" w:color="auto"/>
                <w:right w:val="none" w:sz="0" w:space="0" w:color="auto"/>
              </w:divBdr>
            </w:div>
            <w:div w:id="225142376">
              <w:marLeft w:val="0"/>
              <w:marRight w:val="0"/>
              <w:marTop w:val="0"/>
              <w:marBottom w:val="0"/>
              <w:divBdr>
                <w:top w:val="none" w:sz="0" w:space="0" w:color="auto"/>
                <w:left w:val="none" w:sz="0" w:space="0" w:color="auto"/>
                <w:bottom w:val="none" w:sz="0" w:space="0" w:color="auto"/>
                <w:right w:val="none" w:sz="0" w:space="0" w:color="auto"/>
              </w:divBdr>
            </w:div>
            <w:div w:id="984361850">
              <w:marLeft w:val="0"/>
              <w:marRight w:val="0"/>
              <w:marTop w:val="0"/>
              <w:marBottom w:val="0"/>
              <w:divBdr>
                <w:top w:val="none" w:sz="0" w:space="0" w:color="auto"/>
                <w:left w:val="none" w:sz="0" w:space="0" w:color="auto"/>
                <w:bottom w:val="none" w:sz="0" w:space="0" w:color="auto"/>
                <w:right w:val="none" w:sz="0" w:space="0" w:color="auto"/>
              </w:divBdr>
            </w:div>
            <w:div w:id="2046322113">
              <w:marLeft w:val="0"/>
              <w:marRight w:val="0"/>
              <w:marTop w:val="0"/>
              <w:marBottom w:val="0"/>
              <w:divBdr>
                <w:top w:val="none" w:sz="0" w:space="0" w:color="auto"/>
                <w:left w:val="none" w:sz="0" w:space="0" w:color="auto"/>
                <w:bottom w:val="none" w:sz="0" w:space="0" w:color="auto"/>
                <w:right w:val="none" w:sz="0" w:space="0" w:color="auto"/>
              </w:divBdr>
            </w:div>
            <w:div w:id="1274754052">
              <w:marLeft w:val="0"/>
              <w:marRight w:val="0"/>
              <w:marTop w:val="0"/>
              <w:marBottom w:val="0"/>
              <w:divBdr>
                <w:top w:val="none" w:sz="0" w:space="0" w:color="auto"/>
                <w:left w:val="none" w:sz="0" w:space="0" w:color="auto"/>
                <w:bottom w:val="none" w:sz="0" w:space="0" w:color="auto"/>
                <w:right w:val="none" w:sz="0" w:space="0" w:color="auto"/>
              </w:divBdr>
            </w:div>
            <w:div w:id="349338238">
              <w:marLeft w:val="0"/>
              <w:marRight w:val="0"/>
              <w:marTop w:val="0"/>
              <w:marBottom w:val="0"/>
              <w:divBdr>
                <w:top w:val="none" w:sz="0" w:space="0" w:color="auto"/>
                <w:left w:val="none" w:sz="0" w:space="0" w:color="auto"/>
                <w:bottom w:val="none" w:sz="0" w:space="0" w:color="auto"/>
                <w:right w:val="none" w:sz="0" w:space="0" w:color="auto"/>
              </w:divBdr>
            </w:div>
          </w:divsChild>
        </w:div>
        <w:div w:id="142351377">
          <w:marLeft w:val="0"/>
          <w:marRight w:val="0"/>
          <w:marTop w:val="0"/>
          <w:marBottom w:val="0"/>
          <w:divBdr>
            <w:top w:val="none" w:sz="0" w:space="0" w:color="auto"/>
            <w:left w:val="none" w:sz="0" w:space="0" w:color="auto"/>
            <w:bottom w:val="none" w:sz="0" w:space="0" w:color="auto"/>
            <w:right w:val="none" w:sz="0" w:space="0" w:color="auto"/>
          </w:divBdr>
          <w:divsChild>
            <w:div w:id="467823457">
              <w:marLeft w:val="0"/>
              <w:marRight w:val="0"/>
              <w:marTop w:val="0"/>
              <w:marBottom w:val="0"/>
              <w:divBdr>
                <w:top w:val="none" w:sz="0" w:space="0" w:color="auto"/>
                <w:left w:val="none" w:sz="0" w:space="0" w:color="auto"/>
                <w:bottom w:val="none" w:sz="0" w:space="0" w:color="auto"/>
                <w:right w:val="none" w:sz="0" w:space="0" w:color="auto"/>
              </w:divBdr>
            </w:div>
          </w:divsChild>
        </w:div>
        <w:div w:id="1185631936">
          <w:marLeft w:val="0"/>
          <w:marRight w:val="0"/>
          <w:marTop w:val="0"/>
          <w:marBottom w:val="0"/>
          <w:divBdr>
            <w:top w:val="none" w:sz="0" w:space="0" w:color="auto"/>
            <w:left w:val="none" w:sz="0" w:space="0" w:color="auto"/>
            <w:bottom w:val="none" w:sz="0" w:space="0" w:color="auto"/>
            <w:right w:val="none" w:sz="0" w:space="0" w:color="auto"/>
          </w:divBdr>
          <w:divsChild>
            <w:div w:id="904337782">
              <w:marLeft w:val="0"/>
              <w:marRight w:val="0"/>
              <w:marTop w:val="0"/>
              <w:marBottom w:val="0"/>
              <w:divBdr>
                <w:top w:val="none" w:sz="0" w:space="0" w:color="auto"/>
                <w:left w:val="none" w:sz="0" w:space="0" w:color="auto"/>
                <w:bottom w:val="none" w:sz="0" w:space="0" w:color="auto"/>
                <w:right w:val="none" w:sz="0" w:space="0" w:color="auto"/>
              </w:divBdr>
            </w:div>
          </w:divsChild>
        </w:div>
        <w:div w:id="1186988400">
          <w:marLeft w:val="0"/>
          <w:marRight w:val="0"/>
          <w:marTop w:val="0"/>
          <w:marBottom w:val="0"/>
          <w:divBdr>
            <w:top w:val="none" w:sz="0" w:space="0" w:color="auto"/>
            <w:left w:val="none" w:sz="0" w:space="0" w:color="auto"/>
            <w:bottom w:val="none" w:sz="0" w:space="0" w:color="auto"/>
            <w:right w:val="none" w:sz="0" w:space="0" w:color="auto"/>
          </w:divBdr>
          <w:divsChild>
            <w:div w:id="775293985">
              <w:marLeft w:val="0"/>
              <w:marRight w:val="0"/>
              <w:marTop w:val="0"/>
              <w:marBottom w:val="0"/>
              <w:divBdr>
                <w:top w:val="none" w:sz="0" w:space="0" w:color="auto"/>
                <w:left w:val="none" w:sz="0" w:space="0" w:color="auto"/>
                <w:bottom w:val="none" w:sz="0" w:space="0" w:color="auto"/>
                <w:right w:val="none" w:sz="0" w:space="0" w:color="auto"/>
              </w:divBdr>
            </w:div>
          </w:divsChild>
        </w:div>
        <w:div w:id="1941987516">
          <w:marLeft w:val="0"/>
          <w:marRight w:val="0"/>
          <w:marTop w:val="0"/>
          <w:marBottom w:val="0"/>
          <w:divBdr>
            <w:top w:val="none" w:sz="0" w:space="0" w:color="auto"/>
            <w:left w:val="none" w:sz="0" w:space="0" w:color="auto"/>
            <w:bottom w:val="none" w:sz="0" w:space="0" w:color="auto"/>
            <w:right w:val="none" w:sz="0" w:space="0" w:color="auto"/>
          </w:divBdr>
          <w:divsChild>
            <w:div w:id="762145879">
              <w:marLeft w:val="0"/>
              <w:marRight w:val="0"/>
              <w:marTop w:val="0"/>
              <w:marBottom w:val="0"/>
              <w:divBdr>
                <w:top w:val="none" w:sz="0" w:space="0" w:color="auto"/>
                <w:left w:val="none" w:sz="0" w:space="0" w:color="auto"/>
                <w:bottom w:val="none" w:sz="0" w:space="0" w:color="auto"/>
                <w:right w:val="none" w:sz="0" w:space="0" w:color="auto"/>
              </w:divBdr>
            </w:div>
          </w:divsChild>
        </w:div>
        <w:div w:id="84617148">
          <w:marLeft w:val="0"/>
          <w:marRight w:val="0"/>
          <w:marTop w:val="0"/>
          <w:marBottom w:val="0"/>
          <w:divBdr>
            <w:top w:val="none" w:sz="0" w:space="0" w:color="auto"/>
            <w:left w:val="none" w:sz="0" w:space="0" w:color="auto"/>
            <w:bottom w:val="none" w:sz="0" w:space="0" w:color="auto"/>
            <w:right w:val="none" w:sz="0" w:space="0" w:color="auto"/>
          </w:divBdr>
          <w:divsChild>
            <w:div w:id="1029450215">
              <w:marLeft w:val="0"/>
              <w:marRight w:val="0"/>
              <w:marTop w:val="0"/>
              <w:marBottom w:val="0"/>
              <w:divBdr>
                <w:top w:val="none" w:sz="0" w:space="0" w:color="auto"/>
                <w:left w:val="none" w:sz="0" w:space="0" w:color="auto"/>
                <w:bottom w:val="none" w:sz="0" w:space="0" w:color="auto"/>
                <w:right w:val="none" w:sz="0" w:space="0" w:color="auto"/>
              </w:divBdr>
            </w:div>
          </w:divsChild>
        </w:div>
        <w:div w:id="1978299027">
          <w:marLeft w:val="0"/>
          <w:marRight w:val="0"/>
          <w:marTop w:val="0"/>
          <w:marBottom w:val="0"/>
          <w:divBdr>
            <w:top w:val="none" w:sz="0" w:space="0" w:color="auto"/>
            <w:left w:val="none" w:sz="0" w:space="0" w:color="auto"/>
            <w:bottom w:val="none" w:sz="0" w:space="0" w:color="auto"/>
            <w:right w:val="none" w:sz="0" w:space="0" w:color="auto"/>
          </w:divBdr>
          <w:divsChild>
            <w:div w:id="1894731448">
              <w:marLeft w:val="0"/>
              <w:marRight w:val="0"/>
              <w:marTop w:val="0"/>
              <w:marBottom w:val="0"/>
              <w:divBdr>
                <w:top w:val="none" w:sz="0" w:space="0" w:color="auto"/>
                <w:left w:val="none" w:sz="0" w:space="0" w:color="auto"/>
                <w:bottom w:val="none" w:sz="0" w:space="0" w:color="auto"/>
                <w:right w:val="none" w:sz="0" w:space="0" w:color="auto"/>
              </w:divBdr>
            </w:div>
          </w:divsChild>
        </w:div>
        <w:div w:id="2050372181">
          <w:marLeft w:val="0"/>
          <w:marRight w:val="0"/>
          <w:marTop w:val="0"/>
          <w:marBottom w:val="0"/>
          <w:divBdr>
            <w:top w:val="none" w:sz="0" w:space="0" w:color="auto"/>
            <w:left w:val="none" w:sz="0" w:space="0" w:color="auto"/>
            <w:bottom w:val="none" w:sz="0" w:space="0" w:color="auto"/>
            <w:right w:val="none" w:sz="0" w:space="0" w:color="auto"/>
          </w:divBdr>
          <w:divsChild>
            <w:div w:id="738213288">
              <w:marLeft w:val="0"/>
              <w:marRight w:val="0"/>
              <w:marTop w:val="0"/>
              <w:marBottom w:val="0"/>
              <w:divBdr>
                <w:top w:val="none" w:sz="0" w:space="0" w:color="auto"/>
                <w:left w:val="none" w:sz="0" w:space="0" w:color="auto"/>
                <w:bottom w:val="none" w:sz="0" w:space="0" w:color="auto"/>
                <w:right w:val="none" w:sz="0" w:space="0" w:color="auto"/>
              </w:divBdr>
            </w:div>
          </w:divsChild>
        </w:div>
        <w:div w:id="588778912">
          <w:marLeft w:val="0"/>
          <w:marRight w:val="0"/>
          <w:marTop w:val="0"/>
          <w:marBottom w:val="0"/>
          <w:divBdr>
            <w:top w:val="none" w:sz="0" w:space="0" w:color="auto"/>
            <w:left w:val="none" w:sz="0" w:space="0" w:color="auto"/>
            <w:bottom w:val="none" w:sz="0" w:space="0" w:color="auto"/>
            <w:right w:val="none" w:sz="0" w:space="0" w:color="auto"/>
          </w:divBdr>
          <w:divsChild>
            <w:div w:id="1878853954">
              <w:marLeft w:val="0"/>
              <w:marRight w:val="0"/>
              <w:marTop w:val="0"/>
              <w:marBottom w:val="0"/>
              <w:divBdr>
                <w:top w:val="none" w:sz="0" w:space="0" w:color="auto"/>
                <w:left w:val="none" w:sz="0" w:space="0" w:color="auto"/>
                <w:bottom w:val="none" w:sz="0" w:space="0" w:color="auto"/>
                <w:right w:val="none" w:sz="0" w:space="0" w:color="auto"/>
              </w:divBdr>
            </w:div>
          </w:divsChild>
        </w:div>
        <w:div w:id="1570847721">
          <w:marLeft w:val="0"/>
          <w:marRight w:val="0"/>
          <w:marTop w:val="0"/>
          <w:marBottom w:val="0"/>
          <w:divBdr>
            <w:top w:val="none" w:sz="0" w:space="0" w:color="auto"/>
            <w:left w:val="none" w:sz="0" w:space="0" w:color="auto"/>
            <w:bottom w:val="none" w:sz="0" w:space="0" w:color="auto"/>
            <w:right w:val="none" w:sz="0" w:space="0" w:color="auto"/>
          </w:divBdr>
          <w:divsChild>
            <w:div w:id="12543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ytedelivery.i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3E8DE-AE11-4AC9-BC1C-0A27F662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Admin</cp:lastModifiedBy>
  <cp:revision>2</cp:revision>
  <cp:lastPrinted>2024-08-23T10:14:00Z</cp:lastPrinted>
  <dcterms:created xsi:type="dcterms:W3CDTF">2026-03-24T21:01:00Z</dcterms:created>
  <dcterms:modified xsi:type="dcterms:W3CDTF">2026-03-24T21:01:00Z</dcterms:modified>
</cp:coreProperties>
</file>