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jpeg" ContentType="image/jpeg"/>
  <Override PartName="/word/media/image2.png" ContentType="image/png"/>
  <Override PartName="/word/media/image3.png" ContentType="image/pn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  <w:color w:val="7030A0"/>
        </w:rPr>
      </w:pPr>
      <w:r>
        <w:rPr>
          <w:rFonts w:cs="Arial" w:ascii="Lora" w:hAnsi="Lora"/>
          <w:b/>
          <w:bCs/>
          <w:color w:val="7030A0"/>
          <w:sz w:val="32"/>
          <w:szCs w:val="32"/>
        </w:rPr>
        <w:t>EY</w:t>
      </w:r>
      <w:r>
        <w:rPr>
          <w:rFonts w:cs="Arial" w:ascii="Lora" w:hAnsi="Lora"/>
          <w:b/>
          <w:bCs/>
          <w:color w:val="7030A0"/>
          <w:sz w:val="32"/>
          <w:szCs w:val="32"/>
        </w:rPr>
        <w:t>ECARE SUPPORT WORKER SERVICES PTY LTD</w:t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  <w:color w:val="7030A0"/>
        </w:rPr>
      </w:pPr>
      <w:r>
        <w:rPr>
          <w:rFonts w:eastAsia="Montserrat ExtraBold" w:cs="Arial" w:ascii="Lora" w:hAnsi="Lora"/>
          <w:color w:val="7030A0"/>
          <w:sz w:val="120"/>
          <w:szCs w:val="120"/>
        </w:rPr>
        <w:t>CODE OF CONDUCT</w:t>
      </w:r>
    </w:p>
    <w:p>
      <w:pPr>
        <w:pStyle w:val="Subtitle"/>
        <w:rPr>
          <w:rFonts w:ascii="Lora" w:hAnsi="Lora" w:cs="Arial"/>
          <w:color w:val="7030A0"/>
        </w:rPr>
      </w:pPr>
      <w:bookmarkStart w:id="0" w:name="_3gcup2t24obi"/>
      <w:bookmarkEnd w:id="0"/>
      <w:r>
        <w:rPr>
          <w:rFonts w:cs="Arial" w:ascii="Lora" w:hAnsi="Lora"/>
          <w:color w:val="7030A0"/>
        </w:rPr>
        <w:t>202</w:t>
      </w:r>
      <w:r>
        <w:rPr>
          <w:rFonts w:cs="Arial" w:ascii="Lora" w:hAnsi="Lora"/>
          <w:color w:val="7030A0"/>
        </w:rPr>
        <w:t>5-2026</w:t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77130" cy="35610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356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Normal"/>
        <w:rPr>
          <w:rFonts w:ascii="Lora" w:hAnsi="Lora" w:cs="Arial"/>
        </w:rPr>
      </w:pPr>
      <w:r>
        <w:rPr>
          <w:rFonts w:cs="Arial" w:ascii="Lora" w:hAnsi="Lora"/>
        </w:rPr>
      </w:r>
    </w:p>
    <w:p>
      <w:pPr>
        <w:pStyle w:val="Heading1"/>
        <w:rPr>
          <w:rFonts w:ascii="Lora" w:hAnsi="Lora"/>
        </w:rPr>
      </w:pPr>
      <w:r>
        <w:rPr>
          <w:rFonts w:ascii="Lora" w:hAnsi="Lora"/>
        </w:rPr>
      </w:r>
    </w:p>
    <w:p>
      <w:pPr>
        <w:pStyle w:val="Heading1"/>
        <w:rPr>
          <w:rFonts w:ascii="Lora" w:hAnsi="Lora"/>
        </w:rPr>
      </w:pPr>
      <w:r>
        <w:rPr>
          <w:rFonts w:ascii="Lora" w:hAnsi="Lora"/>
        </w:rPr>
      </w:r>
    </w:p>
    <w:p>
      <w:pPr>
        <w:pStyle w:val="Heading1"/>
        <w:rPr>
          <w:rFonts w:ascii="Lora" w:hAnsi="Lora"/>
          <w:b/>
          <w:bCs/>
          <w:color w:val="55308D"/>
        </w:rPr>
      </w:pPr>
      <w:bookmarkStart w:id="1" w:name="_Toc118128014"/>
      <w:r>
        <w:rPr>
          <w:rFonts w:ascii="Lora" w:hAnsi="Lora"/>
          <w:b/>
          <w:bCs/>
          <w:color w:val="55308D"/>
        </w:rPr>
        <w:t>Table of Contents</w:t>
      </w:r>
      <w:bookmarkEnd w:id="1"/>
    </w:p>
    <w:p>
      <w:pPr>
        <w:pStyle w:val="Normal"/>
        <w:spacing w:lineRule="auto" w:line="240"/>
        <w:rPr>
          <w:rFonts w:ascii="Lora" w:hAnsi="Lora" w:cs="Arial"/>
        </w:rPr>
      </w:pPr>
      <w:r>
        <w:rPr>
          <w:rFonts w:cs="Arial" w:ascii="Lora" w:hAnsi="Lora"/>
        </w:rPr>
      </w:r>
    </w:p>
    <w:sdt>
      <w:sdtPr>
        <w:docPartObj>
          <w:docPartGallery w:val="Table of Contents"/>
          <w:docPartUnique w:val="true"/>
        </w:docPartObj>
        <w:id w:val="561988464"/>
      </w:sdtPr>
      <w:sdtContent>
        <w:p>
          <w:pPr>
            <w:pStyle w:val="TOCHeading"/>
            <w:rPr>
              <w:rFonts w:ascii="Lora" w:hAnsi="Lora" w:cs="Arial"/>
            </w:rPr>
          </w:pPr>
          <w:r>
            <w:rPr>
              <w:rFonts w:cs="Arial" w:ascii="Lora" w:hAnsi="Lora"/>
            </w:rPr>
          </w:r>
        </w:p>
        <w:p>
          <w:pPr>
            <w:pStyle w:val="TOC1"/>
            <w:tabs>
              <w:tab w:val="clear" w:pos="720"/>
              <w:tab w:val="right" w:pos="9880" w:leader="dot"/>
            </w:tabs>
            <w:rPr>
              <w:rFonts w:ascii="Lora" w:hAnsi="Lora" w:cs="Arial"/>
            </w:rPr>
          </w:pPr>
          <w:r>
            <w:fldChar w:fldCharType="begin"/>
          </w:r>
          <w:r>
            <w:rPr>
              <w:webHidden/>
              <w:rStyle w:val="IndexLink"/>
              <w:vanish w:val="false"/>
              <w:rFonts w:cs="Arial" w:ascii="Lora" w:hAnsi="Lora"/>
            </w:rPr>
            <w:instrText xml:space="preserve"> TOC \z \o "1-3" \u \h</w:instrText>
          </w:r>
          <w:r>
            <w:rPr>
              <w:webHidden/>
              <w:rStyle w:val="IndexLink"/>
              <w:vanish w:val="false"/>
              <w:rFonts w:cs="Arial" w:ascii="Lora" w:hAnsi="Lora"/>
            </w:rPr>
            <w:fldChar w:fldCharType="separate"/>
          </w:r>
          <w:hyperlink w:anchor="_Toc118128014">
            <w:r>
              <w:rPr>
                <w:webHidden/>
                <w:rStyle w:val="IndexLink"/>
                <w:rFonts w:cs="Arial" w:ascii="Lora" w:hAnsi="Lora"/>
                <w:vanish w:val="false"/>
              </w:rPr>
              <w:t>Table of Contents</w:t>
            </w:r>
            <w:r>
              <w:rPr>
                <w:rStyle w:val="IndexLink"/>
                <w:rFonts w:cs="Arial" w:ascii="Lora" w:hAnsi="Lora"/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_Toc118128014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rFonts w:cs="Arial" w:ascii="Lora" w:hAnsi="Lora"/>
                <w:vanish w:val="false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right" w:pos="9880" w:leader="dot"/>
            </w:tabs>
            <w:rPr>
              <w:rFonts w:ascii="Lora" w:hAnsi="Lora" w:cs="Arial"/>
            </w:rPr>
          </w:pPr>
          <w:hyperlink w:anchor="_Toc118128015">
            <w:r>
              <w:rPr>
                <w:webHidden/>
                <w:rStyle w:val="IndexLink"/>
                <w:rFonts w:cs="Arial" w:ascii="Lora" w:hAnsi="Lora"/>
                <w:vanish w:val="false"/>
                <w:lang w:val="en-US"/>
              </w:rPr>
              <w:t>Workers Code of Conduct</w:t>
            </w:r>
            <w:r>
              <w:rPr>
                <w:rStyle w:val="IndexLink"/>
                <w:rFonts w:cs="Arial" w:ascii="Lora" w:hAnsi="Lora"/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_Toc118128015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rFonts w:cs="Arial" w:ascii="Lora" w:hAnsi="Lora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right" w:pos="9880" w:leader="dot"/>
            </w:tabs>
            <w:rPr>
              <w:rFonts w:ascii="Lora" w:hAnsi="Lora" w:cs="Arial"/>
            </w:rPr>
          </w:pPr>
          <w:hyperlink w:anchor="_Toc118128016">
            <w:r>
              <w:rPr>
                <w:webHidden/>
                <w:rStyle w:val="IndexLink"/>
                <w:rFonts w:cs="Arial" w:ascii="Lora" w:hAnsi="Lora"/>
                <w:vanish w:val="false"/>
                <w:lang w:val="en-US"/>
              </w:rPr>
              <w:t>NDIS Code of Conduct (NDIS Providers)</w:t>
            </w:r>
            <w:r>
              <w:rPr>
                <w:rStyle w:val="IndexLink"/>
                <w:rFonts w:cs="Arial" w:ascii="Lora" w:hAnsi="Lora"/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_Toc118128016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rFonts w:cs="Arial" w:ascii="Lora" w:hAnsi="Lora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right" w:pos="9880" w:leader="dot"/>
            </w:tabs>
            <w:rPr>
              <w:rFonts w:ascii="Lora" w:hAnsi="Lora" w:cs="Arial"/>
            </w:rPr>
          </w:pPr>
          <w:hyperlink w:anchor="_Toc118128017">
            <w:r>
              <w:rPr>
                <w:webHidden/>
                <w:rStyle w:val="IndexLink"/>
                <w:rFonts w:cs="Arial" w:ascii="Lora" w:hAnsi="Lora"/>
                <w:vanish w:val="false"/>
                <w:lang w:val="en-US"/>
              </w:rPr>
              <w:t>The NDIS Code of Conduct</w:t>
            </w:r>
            <w:r>
              <w:rPr>
                <w:rStyle w:val="IndexLink"/>
                <w:rFonts w:cs="Arial" w:ascii="Lora" w:hAnsi="Lora"/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_Toc118128017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rFonts w:cs="Arial" w:ascii="Lora" w:hAnsi="Lora"/>
                <w:vanish w:val="false"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right" w:pos="9880" w:leader="dot"/>
            </w:tabs>
            <w:rPr>
              <w:rFonts w:ascii="Lora" w:hAnsi="Lora" w:cs="Arial"/>
            </w:rPr>
          </w:pPr>
          <w:hyperlink w:anchor="_Toc118128018">
            <w:r>
              <w:rPr>
                <w:webHidden/>
                <w:rStyle w:val="IndexLink"/>
                <w:rFonts w:cs="Arial" w:ascii="Lora" w:hAnsi="Lora"/>
                <w:vanish w:val="false"/>
                <w:lang w:val="en-US"/>
              </w:rPr>
              <w:t>NDIS Code of Conduct (Workers)</w:t>
            </w:r>
            <w:r>
              <w:rPr>
                <w:rStyle w:val="IndexLink"/>
                <w:rFonts w:cs="Arial" w:ascii="Lora" w:hAnsi="Lora"/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_Toc118128018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rFonts w:cs="Arial" w:ascii="Lora" w:hAnsi="Lora"/>
                <w:vanish w:val="false"/>
              </w:rPr>
              <w:t>4</w:t>
            </w:r>
            <w:r>
              <w:rPr>
                <w:webHidden/>
              </w:rPr>
              <w:fldChar w:fldCharType="end"/>
            </w:r>
          </w:hyperlink>
          <w:r>
            <w:rPr>
              <w:rStyle w:val="IndexLink"/>
              <w:vanish w:val="false"/>
              <w:rFonts w:cs="Arial" w:ascii="Lora" w:hAnsi="Lora"/>
            </w:rPr>
            <w:fldChar w:fldCharType="end"/>
          </w:r>
        </w:p>
      </w:sdtContent>
    </w:sdt>
    <w:p>
      <w:pPr>
        <w:pStyle w:val="Normal"/>
        <w:rPr>
          <w:rFonts w:ascii="Lora" w:hAnsi="Lora"/>
        </w:rPr>
      </w:pPr>
      <w:r>
        <w:rPr>
          <w:rFonts w:ascii="Lora" w:hAnsi="Lora"/>
        </w:rPr>
      </w:r>
    </w:p>
    <w:p>
      <w:pPr>
        <w:pStyle w:val="Heading1"/>
        <w:spacing w:before="0" w:after="0"/>
        <w:rPr>
          <w:b/>
          <w:bCs/>
          <w:color w:val="55308D"/>
        </w:rPr>
      </w:pPr>
      <w:bookmarkStart w:id="2" w:name="_Toc118128015"/>
      <w:r>
        <w:rPr>
          <w:rFonts w:ascii="Lora" w:hAnsi="Lora"/>
          <w:b/>
          <w:bCs/>
          <w:color w:val="55308D"/>
          <w:lang w:val="en-US"/>
        </w:rPr>
        <w:t>Workers Code of Conduct</w:t>
      </w:r>
      <w:bookmarkEnd w:id="2"/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Under the NDIS Code of Conduct, providers and workers must: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act with respect for individual rights to freedom of expression, self-determination, and decision-making in accordance with relevant laws and conventions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respect the privacy of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 supports and services in a safe and competent manner with care and skill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act with integrity, honesty, and transparency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promptly take steps to raise and act on concerns about matters that might have an impact on the quality and safety of supports provided to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take all reasonable steps to prevent and respond to all forms of violence, exploitation, neglect, and abuse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take all reasonable steps to prevent sexual misconduct.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NDIS Code of Conduct applies to: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registered NDIS providers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unregistered NDIS providers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NDIA community partners - LAC and ECEI providers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providers delivering information, linkages, and capacity-building activities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b/>
          <w:bCs/>
          <w:lang w:val="en-US"/>
        </w:rPr>
      </w:pPr>
      <w:r>
        <w:rPr>
          <w:rFonts w:cs="Arial" w:ascii="Lora" w:hAnsi="Lora"/>
          <w:lang w:val="en-US"/>
        </w:rPr>
        <w:t>providers delivering Commonwealth Continuity of Support Program services for people over the age of 65.</w:t>
      </w:r>
    </w:p>
    <w:p>
      <w:pPr>
        <w:pStyle w:val="Normal"/>
        <w:rPr>
          <w:rFonts w:ascii="Lora" w:hAnsi="Lora" w:cs="Arial"/>
          <w:b/>
          <w:bCs/>
          <w:lang w:val="en-US"/>
        </w:rPr>
      </w:pPr>
      <w:r>
        <w:rPr>
          <w:rFonts w:cs="Arial" w:ascii="Lora" w:hAnsi="Lora"/>
          <w:b/>
          <w:bCs/>
          <w:lang w:val="en-US"/>
        </w:rPr>
      </w:r>
    </w:p>
    <w:p>
      <w:pPr>
        <w:pStyle w:val="Heading1"/>
        <w:rPr>
          <w:b/>
          <w:bCs/>
          <w:color w:val="55308D"/>
        </w:rPr>
      </w:pPr>
      <w:bookmarkStart w:id="3" w:name="_Toc118128016"/>
      <w:r>
        <w:rPr>
          <w:rFonts w:ascii="Lora" w:hAnsi="Lora"/>
          <w:b/>
          <w:bCs/>
          <w:color w:val="55308D"/>
          <w:lang w:val="en-US"/>
        </w:rPr>
        <w:t>NDIS Code of Conduct (NDIS Providers)</w:t>
      </w:r>
      <w:bookmarkEnd w:id="3"/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NDIS Code of Conduct promotes safe and ethical service delivery by setting out expectations for the conduct of both NDIS providers and workers.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b/>
          <w:lang w:val="en-US"/>
        </w:rPr>
      </w:pPr>
      <w:r>
        <w:rPr>
          <w:rFonts w:cs="Arial" w:ascii="Lora" w:hAnsi="Lora"/>
          <w:b/>
          <w:lang w:val="en-US"/>
        </w:rPr>
        <w:t>Who the NDIS Code of Conduct applies to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NDIS Code of Conduct applies to: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registered NDIS providers and their employees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unregistered NDIS providers and their employees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providers delivering information, linkages, and capacity building (ILC) activities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providers delivering Commonwealth Continuity of Support Programme services for people over the age of 65.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Code also applies to NDIS Commission employees in addition to the Australian Public Service Code of 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Heading1"/>
        <w:rPr>
          <w:rFonts w:ascii="Lora" w:hAnsi="Lora"/>
          <w:lang w:val="en-US"/>
        </w:rPr>
      </w:pPr>
      <w:bookmarkStart w:id="4" w:name="_Toc118128017"/>
      <w:r>
        <w:rPr>
          <w:rFonts w:ascii="Lora" w:hAnsi="Lora"/>
          <w:lang w:val="en-US"/>
        </w:rPr>
        <w:t>T</w:t>
      </w:r>
      <w:r>
        <w:rPr>
          <w:rFonts w:ascii="Lora" w:hAnsi="Lora"/>
          <w:b/>
          <w:bCs/>
          <w:color w:val="55308D"/>
          <w:lang w:val="en-US"/>
        </w:rPr>
        <w:t>he NDIS Code of Conduct</w:t>
      </w:r>
      <w:bookmarkEnd w:id="4"/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Code of Conduct requires workers and providers who deliver NDIS supports to: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act with respect for individual rights to freedom of expression, self-determination, and decision-making in accordance with relevant laws and conventions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respect the privacy of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 supports and services in a safe and competent manner with care and skill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act with integrity, honesty, and transparency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promptly take steps to raise and act on concerns about matters that might have an impact on the quality and safety of supports provided to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take all reasonable steps to prevent and respond to all forms of violence, exploitation, neglect, and abuse of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take all reasonable steps to prevent and respond to sexual misconduct.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There are guidelines available to help both NDIS providers and workers understand their obligations under the NDIS Code of 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Heading1"/>
        <w:rPr>
          <w:b/>
          <w:bCs/>
          <w:color w:val="55308D"/>
        </w:rPr>
      </w:pPr>
      <w:bookmarkStart w:id="5" w:name="_Toc118128018"/>
      <w:r>
        <w:rPr>
          <w:rFonts w:ascii="Lora" w:hAnsi="Lora"/>
          <w:b/>
          <w:bCs/>
          <w:color w:val="55308D"/>
          <w:lang w:val="en-US"/>
        </w:rPr>
        <w:t>NDIS Code of Conduct (Workers)</w:t>
      </w:r>
      <w:bookmarkEnd w:id="5"/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NDIS Code of Conduct promotes safe and ethical service delivery, by setting out expectations for safe and ethical services and supports for both NDIS providers and workers.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It requires workers and providers delivering NDIS supports to: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act with respect for individual rights to freedom of expression, self-determination, and decision-making in accordance with relevant laws and conventions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respect the privacy of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 supports and services in a safe and competent manner with care and skill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act with integrity, honesty, and transparency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promptly take steps to raise and act on concerns about matters that might have an impact on the quality and safety of supports provided to people with disability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take all reasonable steps to prevent and respond to all forms of violence, exploitation, neglect, and abuse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take all reasonable steps to prevent sexual misconduct.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NDIS Code of Conduct applies to all workers of: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registered NDIS providers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unregistered NDIS providers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community partners of the NDIA – LAC and ECEI providers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providers delivering information, linkages, and capacity-building activities</w:t>
      </w:r>
    </w:p>
    <w:p>
      <w:pPr>
        <w:pStyle w:val="Normal"/>
        <w:numPr>
          <w:ilvl w:val="0"/>
          <w:numId w:val="1"/>
        </w:numPr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providers delivering Commonwealth Continuity of Support Program services funded by the Department of Health for people over the age of 65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The NDIS Commission will apply the Code to its employees in addition to the Australian Public Service Code of 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  <w:t>Guidance has been developed to help NDIS providers and workers understand their obligations under the NDIS Code of Conduct.</w:t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bookmarkStart w:id="6" w:name="_Hlk181205712"/>
      <w:r>
        <w:rPr>
          <w:rFonts w:cs="Arial" w:ascii="Lora" w:hAnsi="Lora"/>
          <w:lang w:val="en-US"/>
        </w:rPr>
        <w:t>By signing this document, I acknowledge that I have read and understand the Workers Code of Conduct Policy and Procedure.  I need to comply with this policy and procedure and that Eyecare Support Worker Services Pty Ltd. can change or update the policy at any time.</w:t>
      </w:r>
      <w:bookmarkEnd w:id="6"/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4" wp14:anchorId="6225B56D">
                <wp:simplePos x="0" y="0"/>
                <wp:positionH relativeFrom="column">
                  <wp:posOffset>1421765</wp:posOffset>
                </wp:positionH>
                <wp:positionV relativeFrom="paragraph">
                  <wp:posOffset>161290</wp:posOffset>
                </wp:positionV>
                <wp:extent cx="4848225" cy="635"/>
                <wp:effectExtent l="5080" t="5080" r="5080" b="5080"/>
                <wp:wrapNone/>
                <wp:docPr id="2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95pt,12.7pt" to="493.65pt,12.7pt" ID="Straight Connector 2" stroked="t" o:allowincell="f" style="position:absolute" wp14:anchorId="6225B56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Lora" w:hAnsi="Lora"/>
          <w:lang w:val="en-US"/>
        </w:rPr>
        <w:t xml:space="preserve">Worker’s Signature: </w:t>
      </w:r>
    </w:p>
    <w:p>
      <w:pPr>
        <w:pStyle w:val="Normal"/>
        <w:jc w:val="right"/>
        <w:rPr>
          <w:rFonts w:ascii="Lora" w:hAnsi="Lora" w:cs="Arial"/>
          <w:lang w:val="en-US"/>
        </w:rPr>
      </w:pPr>
      <w:r>
        <w:rPr>
          <w:rFonts w:eastAsia="Times New Roman" w:cs="Times New Roman" w:ascii="Lora" w:hAnsi="Lora"/>
          <w:b/>
          <w:bCs/>
          <w:color w:val="7030A0"/>
          <w:sz w:val="20"/>
          <w:szCs w:val="20"/>
        </w:rPr>
        <w:tab/>
        <w:t xml:space="preserve">Date: </w:t>
      </w:r>
      <w:r>
        <w:rPr>
          <w:rFonts w:eastAsia="Times New Roman" w:cs="Times New Roman" w:ascii="Lora" w:hAnsi="Lora"/>
          <w:b/>
          <w:bCs/>
          <w:color w:val="7030A0"/>
          <w:sz w:val="20"/>
          <w:szCs w:val="20"/>
        </w:rPr>
        <w:fldChar w:fldCharType="begin"/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instrText xml:space="preserve"> DATE \@"dddd', 'MMMM\ d', 'yyyy" </w:instrText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fldChar w:fldCharType="separate"/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t>Saturday, July 12, 2025</w:t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fldChar w:fldCharType="end"/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  <w:lang w:val="en-US"/>
        </w:rPr>
      </w:pPr>
      <w:r>
        <w:rPr>
          <w:rFonts w:cs="Arial" w:ascii="Lora" w:hAnsi="Lora"/>
          <w:lang w:val="en-US"/>
        </w:rPr>
      </w:r>
    </w:p>
    <w:p>
      <w:pPr>
        <w:pStyle w:val="Normal"/>
        <w:rPr>
          <w:rFonts w:ascii="Lora" w:hAnsi="Lora" w:cs="Arial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3" wp14:anchorId="46D43BC6">
                <wp:simplePos x="0" y="0"/>
                <wp:positionH relativeFrom="column">
                  <wp:posOffset>1300480</wp:posOffset>
                </wp:positionH>
                <wp:positionV relativeFrom="paragraph">
                  <wp:posOffset>198120</wp:posOffset>
                </wp:positionV>
                <wp:extent cx="5038090" cy="635"/>
                <wp:effectExtent l="5080" t="5080" r="5080" b="5080"/>
                <wp:wrapNone/>
                <wp:docPr id="3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2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4pt,15.6pt" to="499.05pt,15.6pt" ID="Straight Connector 2" stroked="t" o:allowincell="f" style="position:absolute" wp14:anchorId="46D43BC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Lora" w:hAnsi="Lora"/>
          <w:lang w:val="en-US"/>
        </w:rPr>
        <w:t xml:space="preserve">Director’s Signature: </w:t>
      </w:r>
    </w:p>
    <w:p>
      <w:pPr>
        <w:pStyle w:val="Normal"/>
        <w:tabs>
          <w:tab w:val="clear" w:pos="720"/>
          <w:tab w:val="left" w:pos="7105" w:leader="none"/>
          <w:tab w:val="right" w:pos="10800" w:leader="none"/>
        </w:tabs>
        <w:spacing w:lineRule="auto" w:line="240"/>
        <w:jc w:val="right"/>
        <w:rPr>
          <w:rFonts w:ascii="Lora" w:hAnsi="Lora" w:cs="Times New Roman"/>
          <w:b/>
          <w:bCs/>
          <w:color w:val="7030A0"/>
          <w:sz w:val="20"/>
          <w:szCs w:val="20"/>
        </w:rPr>
      </w:pPr>
      <w:r>
        <w:rPr>
          <w:rFonts w:eastAsia="Times New Roman" w:cs="Times New Roman" w:ascii="Lora" w:hAnsi="Lora"/>
          <w:b/>
          <w:bCs/>
          <w:color w:val="7030A0"/>
          <w:sz w:val="20"/>
          <w:szCs w:val="20"/>
        </w:rPr>
        <w:t xml:space="preserve">Date: </w:t>
      </w:r>
      <w:r>
        <w:rPr>
          <w:rFonts w:eastAsia="Times New Roman" w:cs="Times New Roman" w:ascii="Lora" w:hAnsi="Lora"/>
          <w:b/>
          <w:bCs/>
          <w:color w:val="7030A0"/>
          <w:sz w:val="20"/>
          <w:szCs w:val="20"/>
        </w:rPr>
        <w:fldChar w:fldCharType="begin"/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instrText xml:space="preserve"> DATE \@"dddd', 'MMMM\ d', 'yyyy" </w:instrText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fldChar w:fldCharType="separate"/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t>Saturday, July 12, 2025</w:t>
      </w:r>
      <w:r>
        <w:rPr>
          <w:sz w:val="20"/>
          <w:b/>
          <w:szCs w:val="20"/>
          <w:bCs/>
          <w:rFonts w:eastAsia="Times New Roman" w:cs="Times New Roman" w:ascii="Lora" w:hAnsi="Lora"/>
          <w:color w:val="7030A0"/>
        </w:rPr>
        <w:fldChar w:fldCharType="end"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  <w:drawing>
          <wp:inline distT="0" distB="0" distL="0" distR="0">
            <wp:extent cx="6280150" cy="4363085"/>
            <wp:effectExtent l="0" t="0" r="0" b="0"/>
            <wp:docPr id="4" name="Image2" descr="A logo with three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A logo with three peop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36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jc w:val="center"/>
        <w:rPr>
          <w:rFonts w:ascii="Arial" w:hAnsi="Arial" w:cs="Arial"/>
          <w:highlight w:val="yellow"/>
        </w:rPr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highlight w:val="yellow"/>
        </w:rPr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008" w:right="1008" w:gutter="0" w:header="0" w:top="1727" w:footer="0" w:bottom="1727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ontserrat">
    <w:charset w:val="01"/>
    <w:family w:val="roman"/>
    <w:pitch w:val="variable"/>
  </w:font>
  <w:font w:name="Arial Black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Montserrat ExtraBold">
    <w:charset w:val="01"/>
    <w:family w:val="roman"/>
    <w:pitch w:val="variable"/>
  </w:font>
  <w:font w:name="Calibri">
    <w:charset w:val="01"/>
    <w:family w:val="swiss"/>
    <w:pitch w:val="variable"/>
  </w:font>
  <w:font w:name="Lora">
    <w:charset w:val="01"/>
    <w:family w:val="roman"/>
    <w:pitch w:val="variable"/>
  </w:font>
  <w:font w:name="Arial">
    <w:charset w:val="01"/>
    <w:family w:val="swiss"/>
    <w:pitch w:val="variable"/>
  </w:font>
  <w:font w:name="Montserrat ExtraBold"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89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940"/>
      <w:gridCol w:w="4949"/>
    </w:tblGrid>
    <w:tr>
      <w:trPr/>
      <w:tc>
        <w:tcPr>
          <w:tcW w:w="494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20"/>
              <w:tab w:val="center" w:pos="4550" w:leader="none"/>
              <w:tab w:val="left" w:pos="5818" w:leader="none"/>
            </w:tabs>
            <w:suppressAutoHyphens w:val="true"/>
            <w:spacing w:lineRule="auto" w:line="240" w:before="0" w:after="0"/>
            <w:ind w:right="260"/>
            <w:jc w:val="left"/>
            <w:rPr>
              <w:rFonts w:ascii="Times New Roman" w:hAnsi="Times New Roman" w:cs="Times New Roman"/>
              <w:color w:val="A30DFF"/>
              <w:spacing w:val="60"/>
              <w:sz w:val="16"/>
              <w:szCs w:val="16"/>
            </w:rPr>
          </w:pPr>
          <w:r>
            <w:rPr>
              <w:rFonts w:eastAsia="Cambria" w:cs="Times New Roman" w:ascii="Times New Roman" w:hAnsi="Times New Roman"/>
              <w:color w:val="A30DFF"/>
              <w:spacing w:val="60"/>
              <w:kern w:val="2"/>
              <w:sz w:val="16"/>
              <w:szCs w:val="16"/>
              <w:lang w:val="en-US" w:eastAsia="en-US" w:bidi="ar-SA"/>
            </w:rPr>
            <w:t>Doc Ver 1.0</w:t>
          </w:r>
        </w:p>
      </w:tc>
      <w:tc>
        <w:tcPr>
          <w:tcW w:w="494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20"/>
              <w:tab w:val="center" w:pos="4550" w:leader="none"/>
              <w:tab w:val="left" w:pos="5818" w:leader="none"/>
            </w:tabs>
            <w:suppressAutoHyphens w:val="true"/>
            <w:spacing w:lineRule="auto" w:line="240" w:before="0" w:after="0"/>
            <w:ind w:right="260"/>
            <w:jc w:val="right"/>
            <w:rPr>
              <w:rFonts w:ascii="Cambria" w:hAnsi="Cambria" w:eastAsia="Cambria" w:cs=""/>
              <w:kern w:val="2"/>
              <w:sz w:val="22"/>
              <w:szCs w:val="22"/>
              <w:lang w:val="en-US" w:eastAsia="en-US" w:bidi="ar-SA"/>
            </w:rPr>
          </w:pPr>
          <w:r>
            <w:rPr>
              <w:rFonts w:eastAsia="Cambria" w:cs="Times New Roman" w:ascii="Times New Roman" w:hAnsi="Times New Roman"/>
              <w:color w:val="A30DFF"/>
              <w:spacing w:val="60"/>
              <w:kern w:val="2"/>
              <w:sz w:val="16"/>
              <w:szCs w:val="16"/>
              <w:lang w:val="en-US" w:eastAsia="en-US" w:bidi="ar-SA"/>
            </w:rPr>
            <w:t xml:space="preserve">       </w:t>
          </w:r>
          <w:r>
            <w:rPr>
              <w:rFonts w:eastAsia="Cambria" w:cs="Times New Roman" w:ascii="Times New Roman" w:hAnsi="Times New Roman"/>
              <w:color w:val="A30DFF"/>
              <w:spacing w:val="60"/>
              <w:kern w:val="2"/>
              <w:sz w:val="16"/>
              <w:szCs w:val="16"/>
              <w:lang w:val="en-US" w:eastAsia="en-US" w:bidi="ar-SA"/>
            </w:rPr>
            <w:t>Page</w:t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t xml:space="preserve"> </w:t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fldChar w:fldCharType="begin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instrText xml:space="preserve"> PAGE </w:instrTex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separate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t>4</w: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end"/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t xml:space="preserve"> | </w:t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fldChar w:fldCharType="begin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instrText xml:space="preserve"> NUMPAGES </w:instrTex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separate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t>7</w: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end"/>
          </w:r>
        </w:p>
      </w:tc>
    </w:tr>
  </w:tbl>
  <w:p>
    <w:pPr>
      <w:pStyle w:val="Normal"/>
      <w:jc w:val="right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0"/>
        <w:szCs w:val="20"/>
        <w:highlight w:val="yellow"/>
      </w:rPr>
    </w:pPr>
    <w:r>
      <w:rPr>
        <w:sz w:val="20"/>
        <w:szCs w:val="20"/>
      </w:rPr>
      <w:t xml:space="preserve"> </w:t>
    </w:r>
  </w:p>
  <w:tbl>
    <w:tblPr>
      <w:tblStyle w:val="TableGrid"/>
      <w:tblW w:w="989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940"/>
      <w:gridCol w:w="4949"/>
    </w:tblGrid>
    <w:tr>
      <w:trPr/>
      <w:tc>
        <w:tcPr>
          <w:tcW w:w="494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20"/>
              <w:tab w:val="center" w:pos="4550" w:leader="none"/>
              <w:tab w:val="left" w:pos="5818" w:leader="none"/>
            </w:tabs>
            <w:suppressAutoHyphens w:val="true"/>
            <w:spacing w:lineRule="auto" w:line="240" w:before="0" w:after="0"/>
            <w:ind w:right="260"/>
            <w:jc w:val="left"/>
            <w:rPr>
              <w:rFonts w:ascii="Times New Roman" w:hAnsi="Times New Roman" w:cs="Times New Roman"/>
              <w:color w:val="A30DFF"/>
              <w:spacing w:val="60"/>
              <w:sz w:val="16"/>
              <w:szCs w:val="16"/>
            </w:rPr>
          </w:pPr>
          <w:r>
            <w:rPr>
              <w:rFonts w:eastAsia="Cambria" w:cs="Times New Roman" w:ascii="Times New Roman" w:hAnsi="Times New Roman"/>
              <w:color w:val="A30DFF"/>
              <w:spacing w:val="60"/>
              <w:kern w:val="2"/>
              <w:sz w:val="16"/>
              <w:szCs w:val="16"/>
              <w:lang w:val="en-US" w:eastAsia="en-US" w:bidi="ar-SA"/>
            </w:rPr>
            <w:t>Doc Ver 1.0</w:t>
          </w:r>
        </w:p>
      </w:tc>
      <w:tc>
        <w:tcPr>
          <w:tcW w:w="494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20"/>
              <w:tab w:val="center" w:pos="4550" w:leader="none"/>
              <w:tab w:val="left" w:pos="5818" w:leader="none"/>
            </w:tabs>
            <w:suppressAutoHyphens w:val="true"/>
            <w:spacing w:lineRule="auto" w:line="240" w:before="0" w:after="0"/>
            <w:ind w:right="260"/>
            <w:jc w:val="right"/>
            <w:rPr>
              <w:rFonts w:ascii="Cambria" w:hAnsi="Cambria" w:eastAsia="Cambria" w:cs=""/>
              <w:kern w:val="2"/>
              <w:sz w:val="22"/>
              <w:szCs w:val="22"/>
              <w:lang w:val="en-US" w:eastAsia="en-US" w:bidi="ar-SA"/>
            </w:rPr>
          </w:pPr>
          <w:r>
            <w:rPr>
              <w:rFonts w:eastAsia="Cambria" w:cs="Times New Roman" w:ascii="Times New Roman" w:hAnsi="Times New Roman"/>
              <w:color w:val="A30DFF"/>
              <w:spacing w:val="60"/>
              <w:kern w:val="2"/>
              <w:sz w:val="16"/>
              <w:szCs w:val="16"/>
              <w:lang w:val="en-US" w:eastAsia="en-US" w:bidi="ar-SA"/>
            </w:rPr>
            <w:t xml:space="preserve">       </w:t>
          </w:r>
          <w:r>
            <w:rPr>
              <w:rFonts w:eastAsia="Cambria" w:cs="Times New Roman" w:ascii="Times New Roman" w:hAnsi="Times New Roman"/>
              <w:color w:val="A30DFF"/>
              <w:spacing w:val="60"/>
              <w:kern w:val="2"/>
              <w:sz w:val="16"/>
              <w:szCs w:val="16"/>
              <w:lang w:val="en-US" w:eastAsia="en-US" w:bidi="ar-SA"/>
            </w:rPr>
            <w:t>Page</w:t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t xml:space="preserve"> </w:t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fldChar w:fldCharType="begin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instrText xml:space="preserve"> PAGE </w:instrTex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separate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t>7</w: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end"/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t xml:space="preserve"> | </w:t>
          </w:r>
          <w:r>
            <w:rPr>
              <w:rFonts w:eastAsia="Cambria" w:cs="Times New Roman" w:ascii="Times New Roman" w:hAnsi="Times New Roman"/>
              <w:color w:val="A30DFF"/>
              <w:kern w:val="2"/>
              <w:sz w:val="16"/>
              <w:szCs w:val="16"/>
              <w:lang w:val="en-US" w:eastAsia="en-US" w:bidi="ar-SA"/>
            </w:rPr>
            <w:fldChar w:fldCharType="begin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instrText xml:space="preserve"> NUMPAGES </w:instrTex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separate"/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t>7</w:t>
          </w:r>
          <w:r>
            <w:rPr>
              <w:sz w:val="16"/>
              <w:kern w:val="2"/>
              <w:szCs w:val="16"/>
              <w:rFonts w:eastAsia="Cambria" w:cs="Times New Roman" w:ascii="Times New Roman" w:hAnsi="Times New Roman"/>
              <w:color w:val="A30DFF"/>
              <w:lang w:val="en-US" w:eastAsia="en-US" w:bidi="ar-SA"/>
            </w:rPr>
            <w:fldChar w:fldCharType="end"/>
          </w:r>
        </w:p>
      </w:tc>
    </w:tr>
  </w:tbl>
  <w:p>
    <w:pPr>
      <w:pStyle w:val="Normal"/>
      <w:jc w:val="center"/>
      <w:rPr>
        <w:sz w:val="20"/>
        <w:szCs w:val="20"/>
        <w:highlight w:val="yellow"/>
      </w:rPr>
    </w:pPr>
    <w:r>
      <w:rPr>
        <w:sz w:val="20"/>
        <w:szCs w:val="20"/>
        <w:highlight w:val="yellow"/>
      </w:rPr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rPr>
        <w:sz w:val="16"/>
        <w:szCs w:val="16"/>
      </w:rPr>
    </w:pPr>
    <w:r>
      <w:rPr>
        <w:sz w:val="16"/>
        <w:szCs w:val="16"/>
      </w:rPr>
    </w:r>
    <w:bookmarkStart w:id="7" w:name="_wj2snbbki0ma"/>
    <w:bookmarkStart w:id="8" w:name="_wj2snbbki0ma"/>
    <w:bookmarkEnd w:id="8"/>
  </w:p>
  <w:p>
    <w:pPr>
      <w:pStyle w:val="Normal"/>
      <w:jc w:val="center"/>
      <w:rPr>
        <w:rFonts w:ascii="Arial" w:hAnsi="Arial" w:cs="Arial"/>
        <w:b/>
        <w:bCs/>
        <w:color w:val="55308D"/>
        <w:highlight w:val="none"/>
        <w:shd w:fill="auto" w:val="clear"/>
      </w:rPr>
    </w:pPr>
    <w:r>
      <w:rPr>
        <w:rFonts w:cs="Arial" w:ascii="Arial" w:hAnsi="Arial"/>
        <w:b/>
        <w:bCs/>
        <w:color w:val="55308D"/>
        <w:shd w:fill="auto" w:val="clear"/>
      </w:rPr>
      <w:t>7 ARBUTUS STREET TREEBY, WA, 6164</w:t>
    </w:r>
  </w:p>
  <w:p>
    <w:pPr>
      <w:pStyle w:val="Normal"/>
      <w:jc w:val="center"/>
      <w:rPr>
        <w:rFonts w:ascii="Arial" w:hAnsi="Arial" w:cs="Arial"/>
        <w:b/>
        <w:bCs/>
        <w:color w:val="55308D"/>
        <w:highlight w:val="none"/>
        <w:shd w:fill="auto" w:val="clear"/>
      </w:rPr>
    </w:pPr>
    <w:r>
      <w:rPr>
        <w:rFonts w:cs="Arial" w:ascii="Arial" w:hAnsi="Arial"/>
        <w:b/>
        <w:bCs/>
        <w:color w:val="55308D"/>
        <w:shd w:fill="auto" w:val="clear"/>
      </w:rPr>
      <w:t>Eyecare support worker services</w:t>
    </w:r>
  </w:p>
  <w:p>
    <w:pPr>
      <w:pStyle w:val="Normal"/>
      <w:jc w:val="center"/>
      <w:rPr>
        <w:rFonts w:ascii="Arial" w:hAnsi="Arial" w:cs="Arial"/>
        <w:b/>
        <w:bCs/>
        <w:color w:val="55308D"/>
        <w:highlight w:val="none"/>
        <w:shd w:fill="auto" w:val="clear"/>
      </w:rPr>
    </w:pPr>
    <w:r>
      <w:rPr>
        <w:rFonts w:cs="Arial" w:ascii="Arial" w:hAnsi="Arial"/>
        <w:b/>
        <w:bCs/>
        <w:color w:val="55308D"/>
        <w:shd w:fill="auto" w:val="clear"/>
      </w:rPr>
    </w:r>
  </w:p>
  <w:p>
    <w:pPr>
      <w:pStyle w:val="Normal"/>
      <w:jc w:val="center"/>
      <w:rPr>
        <w:b/>
        <w:bCs/>
        <w:color w:val="55308D"/>
        <w:highlight w:val="none"/>
        <w:shd w:fill="auto" w:val="clear"/>
      </w:rPr>
    </w:pPr>
    <w:r>
      <w:rPr>
        <w:rFonts w:cs="Arial" w:ascii="Arial" w:hAnsi="Arial"/>
        <w:b/>
        <w:bCs/>
        <w:color w:val="55308D"/>
        <w:shd w:fill="auto" w:val="clear"/>
      </w:rPr>
      <w:t xml:space="preserve"> </w:t>
    </w:r>
    <w:r>
      <w:rPr>
        <w:rFonts w:cs="Arial" w:ascii="Arial" w:hAnsi="Arial"/>
        <w:b/>
        <w:bCs/>
        <w:color w:val="55308D"/>
        <w:shd w:fill="auto" w:val="clear"/>
      </w:rPr>
      <w:t>0457 322 700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-600710</wp:posOffset>
          </wp:positionH>
          <wp:positionV relativeFrom="paragraph">
            <wp:posOffset>88900</wp:posOffset>
          </wp:positionV>
          <wp:extent cx="987425" cy="685800"/>
          <wp:effectExtent l="0" t="0" r="0" b="0"/>
          <wp:wrapNone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Montserrat ExtraBold" w:cs="Montserrat ExtraBold" w:ascii="Arial Black" w:hAnsi="Arial Black"/>
        <w:color w:val="55308D"/>
        <w:sz w:val="20"/>
        <w:szCs w:val="20"/>
      </w:rPr>
      <w:t xml:space="preserve">Eyecare Support Worker Services Pty Ltd </w:t>
    </w:r>
  </w:p>
  <w:p>
    <w:pPr>
      <w:pStyle w:val="Header"/>
      <w:jc w:val="right"/>
      <w:rPr/>
    </w:pPr>
    <w:r>
      <w:rPr>
        <w:rFonts w:cs="Montserrat ExtraBold" w:ascii="Arial Black" w:hAnsi="Arial Black"/>
        <w:color w:val="55308D"/>
      </w:rPr>
      <w:t xml:space="preserve">                                           </w:t>
    </w:r>
    <w:r>
      <w:rPr>
        <w:rFonts w:cs="Montserrat ExtraBold" w:ascii="Arial Black" w:hAnsi="Arial Black"/>
        <w:color w:val="55308D"/>
        <w:sz w:val="20"/>
        <w:szCs w:val="20"/>
      </w:rPr>
      <w:t xml:space="preserve"> </w:t>
    </w:r>
    <w:r>
      <w:rPr>
        <w:rFonts w:cs="Montserrat ExtraBold" w:ascii="Arial Black" w:hAnsi="Arial Black"/>
        <w:color w:val="55308D"/>
        <w:sz w:val="20"/>
        <w:szCs w:val="20"/>
      </w:rPr>
      <w:t xml:space="preserve">ABN: </w:t>
    </w:r>
    <w:r>
      <w:rPr>
        <w:rFonts w:cs="Montserrat ExtraBold" w:ascii="Arial Black" w:hAnsi="Arial Black"/>
        <w:color w:val="000000"/>
        <w:sz w:val="20"/>
        <w:szCs w:val="20"/>
      </w:rPr>
      <w:t xml:space="preserve">30 656 043 659 </w:t>
    </w:r>
    <w:r>
      <w:rPr>
        <w:rFonts w:cs="Montserrat ExtraBold" w:ascii="Arial Black" w:hAnsi="Arial Black"/>
        <w:color w:val="55308D"/>
        <w:sz w:val="20"/>
        <w:szCs w:val="20"/>
      </w:rPr>
      <w:t xml:space="preserve">ACN: </w:t>
    </w:r>
    <w:r>
      <w:rPr>
        <w:rFonts w:cs="Montserrat ExtraBold" w:ascii="Arial Black" w:hAnsi="Arial Black"/>
        <w:color w:val="000000"/>
        <w:sz w:val="20"/>
        <w:szCs w:val="20"/>
      </w:rPr>
      <w:t xml:space="preserve">656 043 659 </w:t>
    </w:r>
    <w:r>
      <w:rPr>
        <w:rFonts w:cs="Montserrat ExtraBold" w:ascii="Montserrat ExtraBold" w:hAnsi="Montserrat ExtraBold"/>
        <w:sz w:val="20"/>
        <w:szCs w:val="20"/>
      </w:rPr>
      <w:t xml:space="preserve">                               </w:t>
    </w:r>
    <w:r>
      <w:rPr>
        <w:rFonts w:cs="Montserrat ExtraBold" w:ascii="Arial Black" w:hAnsi="Arial Black"/>
        <w:color w:val="55308D"/>
        <w:sz w:val="20"/>
        <w:szCs w:val="20"/>
      </w:rPr>
      <w:t xml:space="preserve">Registration ID: </w:t>
    </w:r>
    <w:r>
      <w:rPr>
        <w:rFonts w:cs="Montserrat ExtraBold" w:ascii="Arial Black" w:hAnsi="Arial Black"/>
        <w:color w:val="000000"/>
        <w:sz w:val="20"/>
        <w:szCs w:val="20"/>
      </w:rPr>
      <w:t>4-ITHC6J2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484" w:hanging="360"/>
      </w:pPr>
      <w:rPr>
        <w:rFonts w:ascii="Wingdings" w:hAnsi="Wingdings" w:cs="Wingdings" w:hint="default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8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7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5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3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29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A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ontserrat" w:hAnsi="Montserrat" w:eastAsia="Montserrat" w:cs="Montserrat"/>
        <w:sz w:val="24"/>
        <w:szCs w:val="24"/>
        <w:lang w:val="en-U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Montserrat" w:hAnsi="Montserrat" w:eastAsia="Montserrat" w:cs="Montserrat"/>
      <w:color w:val="auto"/>
      <w:kern w:val="0"/>
      <w:sz w:val="24"/>
      <w:szCs w:val="24"/>
      <w:lang w:val="en-US" w:eastAsia="ko-KR" w:bidi="ar-SA"/>
    </w:rPr>
  </w:style>
  <w:style w:type="paragraph" w:styleId="Heading1">
    <w:name w:val="heading 1"/>
    <w:basedOn w:val="Normal"/>
    <w:next w:val="Normal"/>
    <w:uiPriority w:val="9"/>
    <w:qFormat/>
    <w:rsid w:val="008f36cd"/>
    <w:pPr>
      <w:keepNext w:val="true"/>
      <w:keepLines/>
      <w:outlineLvl w:val="0"/>
    </w:pPr>
    <w:rPr>
      <w:rFonts w:ascii="Arial Black" w:hAnsi="Arial Black" w:eastAsia="Montserrat ExtraBold" w:cs="Arial"/>
      <w:color w:val="233067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b6281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6281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b0f0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b0f05"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</w:pPr>
    <w:rPr>
      <w:rFonts w:ascii="Montserrat ExtraBold" w:hAnsi="Montserrat ExtraBold" w:eastAsia="Montserrat ExtraBold" w:cs="Montserrat ExtraBold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</w:pPr>
    <w:rPr>
      <w:sz w:val="38"/>
      <w:szCs w:val="3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b0f0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0b0f0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c5309a"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5309a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5681"/>
    <w:pPr>
      <w:spacing w:line="240" w:lineRule="auto"/>
    </w:pPr>
    <w:rPr>
      <w:rFonts w:asciiTheme="minorHAnsi" w:hAnsiTheme="minorHAnsi" w:eastAsiaTheme="minorHAnsi" w:cstheme="minorBidi"/>
      <w:lang w:val="en-U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6064-C14D-4CA1-BA6C-C44090BD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LibreOffice/25.2.2.2$MacOSX_AARCH64 LibreOffice_project/7370d4be9e3cf6031a51beef54ff3bda878e3fac</Application>
  <AppVersion>15.0000</AppVersion>
  <Pages>7</Pages>
  <Words>821</Words>
  <Characters>4296</Characters>
  <CharactersWithSpaces>5104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2022-09-30T00:52:00Z</dcterms:created>
  <dc:creator/>
  <dc:description/>
  <dc:language>en-AU</dc:language>
  <cp:lastModifiedBy/>
  <cp:lastPrinted>2025-05-28T11:49:25Z</cp:lastPrinted>
  <dcterms:modified xsi:type="dcterms:W3CDTF">2025-07-12T11:20:10Z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cce09746dd366cdd02cd1b806a65c34e2e07e30f2415e3293e4acf9cc2315c49</vt:lpwstr>
  </property>
</Properties>
</file>