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39960" w14:textId="4FF15BD6" w:rsidR="0062187E" w:rsidRPr="00EB591B" w:rsidRDefault="00FD31A8" w:rsidP="0062187E">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DDA6E47" wp14:editId="6D30595E">
            <wp:extent cx="1228725" cy="1213741"/>
            <wp:effectExtent l="0" t="0" r="0" b="5715"/>
            <wp:docPr id="2000203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203824" name="Picture 200020382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2563" cy="1217532"/>
                    </a:xfrm>
                    <a:prstGeom prst="rect">
                      <a:avLst/>
                    </a:prstGeom>
                  </pic:spPr>
                </pic:pic>
              </a:graphicData>
            </a:graphic>
          </wp:inline>
        </w:drawing>
      </w:r>
    </w:p>
    <w:p w14:paraId="47EA4B4C" w14:textId="77777777" w:rsidR="0062187E" w:rsidRPr="00EB591B" w:rsidRDefault="0062187E" w:rsidP="0062187E">
      <w:pPr>
        <w:spacing w:after="0" w:line="240" w:lineRule="auto"/>
        <w:jc w:val="both"/>
        <w:rPr>
          <w:rFonts w:ascii="Times New Roman" w:hAnsi="Times New Roman" w:cs="Times New Roman"/>
          <w:b/>
          <w:bCs/>
          <w:sz w:val="24"/>
          <w:szCs w:val="24"/>
        </w:rPr>
      </w:pPr>
      <w:r w:rsidRPr="00EB591B">
        <w:rPr>
          <w:rFonts w:ascii="Times New Roman" w:hAnsi="Times New Roman" w:cs="Times New Roman"/>
          <w:b/>
          <w:bCs/>
          <w:sz w:val="24"/>
          <w:szCs w:val="24"/>
        </w:rPr>
        <w:t>Kelowna Citizens Safety Association</w:t>
      </w:r>
    </w:p>
    <w:p w14:paraId="025789DD" w14:textId="77777777" w:rsidR="0062187E" w:rsidRPr="00EB591B" w:rsidRDefault="0062187E" w:rsidP="0062187E">
      <w:pPr>
        <w:spacing w:after="0" w:line="240" w:lineRule="auto"/>
        <w:jc w:val="both"/>
        <w:rPr>
          <w:rFonts w:ascii="Times New Roman" w:hAnsi="Times New Roman" w:cs="Times New Roman"/>
          <w:b/>
          <w:bCs/>
          <w:sz w:val="24"/>
          <w:szCs w:val="24"/>
        </w:rPr>
      </w:pPr>
      <w:r w:rsidRPr="00EB591B">
        <w:rPr>
          <w:rFonts w:ascii="Times New Roman" w:hAnsi="Times New Roman" w:cs="Times New Roman"/>
          <w:b/>
          <w:bCs/>
          <w:sz w:val="24"/>
          <w:szCs w:val="24"/>
        </w:rPr>
        <w:t xml:space="preserve">Kelowna BC </w:t>
      </w:r>
    </w:p>
    <w:p w14:paraId="7350A24C" w14:textId="77777777" w:rsidR="0062187E" w:rsidRPr="00EB591B" w:rsidRDefault="0062187E" w:rsidP="0062187E">
      <w:pPr>
        <w:rPr>
          <w:rFonts w:ascii="Times New Roman" w:hAnsi="Times New Roman" w:cs="Times New Roman"/>
          <w:b/>
          <w:bCs/>
          <w:sz w:val="24"/>
          <w:szCs w:val="24"/>
        </w:rPr>
      </w:pPr>
    </w:p>
    <w:p w14:paraId="2C499E42" w14:textId="4152D9D8" w:rsidR="0062187E" w:rsidRPr="00EB591B" w:rsidRDefault="0062187E" w:rsidP="0062187E">
      <w:pPr>
        <w:spacing w:after="0" w:line="240" w:lineRule="auto"/>
        <w:ind w:left="425" w:hanging="425"/>
        <w:jc w:val="both"/>
        <w:rPr>
          <w:rFonts w:ascii="Times New Roman" w:hAnsi="Times New Roman" w:cs="Times New Roman"/>
          <w:b/>
          <w:bCs/>
          <w:sz w:val="24"/>
          <w:szCs w:val="24"/>
        </w:rPr>
      </w:pPr>
      <w:r w:rsidRPr="00EB591B">
        <w:rPr>
          <w:rFonts w:ascii="Times New Roman" w:hAnsi="Times New Roman" w:cs="Times New Roman"/>
          <w:b/>
          <w:bCs/>
          <w:sz w:val="24"/>
          <w:szCs w:val="24"/>
        </w:rPr>
        <w:t xml:space="preserve">TO:  </w:t>
      </w:r>
      <w:r w:rsidRPr="00EB591B">
        <w:rPr>
          <w:rFonts w:ascii="Times New Roman" w:hAnsi="Times New Roman" w:cs="Times New Roman"/>
          <w:b/>
          <w:bCs/>
          <w:sz w:val="24"/>
          <w:szCs w:val="24"/>
        </w:rPr>
        <w:tab/>
        <w:t>Chair and Board of Director</w:t>
      </w:r>
      <w:r w:rsidR="00D50B5E" w:rsidRPr="00EB591B">
        <w:rPr>
          <w:rFonts w:ascii="Times New Roman" w:hAnsi="Times New Roman" w:cs="Times New Roman"/>
          <w:b/>
          <w:bCs/>
          <w:sz w:val="24"/>
          <w:szCs w:val="24"/>
        </w:rPr>
        <w:t>s</w:t>
      </w:r>
    </w:p>
    <w:p w14:paraId="776F3498" w14:textId="626DE07A" w:rsidR="0062187E" w:rsidRPr="00EB591B" w:rsidRDefault="0062187E" w:rsidP="0062187E">
      <w:pPr>
        <w:spacing w:after="0" w:line="240" w:lineRule="auto"/>
        <w:ind w:left="425" w:firstLine="295"/>
        <w:jc w:val="both"/>
        <w:rPr>
          <w:rFonts w:ascii="Times New Roman" w:hAnsi="Times New Roman" w:cs="Times New Roman"/>
          <w:sz w:val="24"/>
          <w:szCs w:val="24"/>
        </w:rPr>
      </w:pPr>
      <w:r w:rsidRPr="00EB591B">
        <w:rPr>
          <w:rFonts w:ascii="Times New Roman" w:hAnsi="Times New Roman" w:cs="Times New Roman"/>
          <w:b/>
          <w:bCs/>
          <w:sz w:val="24"/>
          <w:szCs w:val="24"/>
        </w:rPr>
        <w:t>Regional District of Central Okanagan (RDCO)</w:t>
      </w:r>
    </w:p>
    <w:p w14:paraId="41755D99" w14:textId="77777777" w:rsidR="0062187E" w:rsidRPr="00EB591B" w:rsidRDefault="0062187E" w:rsidP="0062187E">
      <w:pPr>
        <w:rPr>
          <w:rFonts w:ascii="Times New Roman" w:hAnsi="Times New Roman" w:cs="Times New Roman"/>
          <w:b/>
          <w:bCs/>
          <w:sz w:val="24"/>
          <w:szCs w:val="24"/>
        </w:rPr>
      </w:pPr>
    </w:p>
    <w:p w14:paraId="0041AD39" w14:textId="621457B3" w:rsidR="0062187E" w:rsidRPr="00EB591B" w:rsidRDefault="0062187E" w:rsidP="0062187E">
      <w:pPr>
        <w:rPr>
          <w:rFonts w:ascii="Times New Roman" w:hAnsi="Times New Roman" w:cs="Times New Roman"/>
          <w:b/>
          <w:bCs/>
          <w:sz w:val="24"/>
          <w:szCs w:val="24"/>
        </w:rPr>
      </w:pPr>
      <w:r w:rsidRPr="00EB591B">
        <w:rPr>
          <w:rFonts w:ascii="Times New Roman" w:hAnsi="Times New Roman" w:cs="Times New Roman"/>
          <w:b/>
          <w:bCs/>
          <w:sz w:val="24"/>
          <w:szCs w:val="24"/>
        </w:rPr>
        <w:t>January 13, 2026</w:t>
      </w:r>
    </w:p>
    <w:p w14:paraId="729F1CE0" w14:textId="1E09EDBE" w:rsidR="0062187E" w:rsidRPr="00EB591B" w:rsidRDefault="0062187E" w:rsidP="0062187E">
      <w:pPr>
        <w:pBdr>
          <w:bottom w:val="single" w:sz="12" w:space="1" w:color="auto"/>
        </w:pBdr>
        <w:ind w:left="1134" w:hanging="1134"/>
        <w:jc w:val="both"/>
        <w:rPr>
          <w:rFonts w:ascii="Times New Roman" w:hAnsi="Times New Roman" w:cs="Times New Roman"/>
          <w:b/>
          <w:bCs/>
          <w:sz w:val="24"/>
          <w:szCs w:val="24"/>
        </w:rPr>
      </w:pPr>
      <w:r w:rsidRPr="00EB591B">
        <w:rPr>
          <w:rFonts w:ascii="Times New Roman" w:hAnsi="Times New Roman" w:cs="Times New Roman"/>
          <w:b/>
          <w:bCs/>
          <w:sz w:val="24"/>
          <w:szCs w:val="24"/>
        </w:rPr>
        <w:t>Subject:</w:t>
      </w:r>
      <w:r w:rsidRPr="00EB591B">
        <w:rPr>
          <w:rFonts w:ascii="Times New Roman" w:hAnsi="Times New Roman" w:cs="Times New Roman"/>
          <w:b/>
          <w:bCs/>
          <w:sz w:val="24"/>
          <w:szCs w:val="24"/>
        </w:rPr>
        <w:tab/>
        <w:t xml:space="preserve">Urgent: Immediate Repeal of </w:t>
      </w:r>
      <w:r w:rsidRPr="00EB591B">
        <w:rPr>
          <w:rFonts w:ascii="Times New Roman" w:hAnsi="Times New Roman" w:cs="Times New Roman"/>
          <w:b/>
          <w:bCs/>
          <w:i/>
          <w:iCs/>
          <w:sz w:val="24"/>
          <w:szCs w:val="24"/>
        </w:rPr>
        <w:t>DRIPA</w:t>
      </w:r>
      <w:r w:rsidRPr="00EB591B">
        <w:rPr>
          <w:rFonts w:ascii="Times New Roman" w:hAnsi="Times New Roman" w:cs="Times New Roman"/>
          <w:b/>
          <w:bCs/>
          <w:sz w:val="24"/>
          <w:szCs w:val="24"/>
        </w:rPr>
        <w:t xml:space="preserve"> Required to Restore Land and Economic Certainty Across the Central Okanagan</w:t>
      </w:r>
    </w:p>
    <w:p w14:paraId="4EF3328B" w14:textId="429B7A08" w:rsidR="0062187E" w:rsidRPr="00EB591B" w:rsidRDefault="0062187E" w:rsidP="005C18C4">
      <w:pPr>
        <w:rPr>
          <w:rFonts w:ascii="Times New Roman" w:hAnsi="Times New Roman" w:cs="Times New Roman"/>
          <w:sz w:val="24"/>
          <w:szCs w:val="24"/>
        </w:rPr>
      </w:pPr>
      <w:r w:rsidRPr="00EB591B">
        <w:rPr>
          <w:rFonts w:ascii="Times New Roman" w:hAnsi="Times New Roman" w:cs="Times New Roman"/>
          <w:sz w:val="24"/>
          <w:szCs w:val="24"/>
        </w:rPr>
        <w:t>Dear Chair and Members of the Board</w:t>
      </w:r>
      <w:r w:rsidR="009806D3" w:rsidRPr="00EB591B">
        <w:rPr>
          <w:rFonts w:ascii="Times New Roman" w:hAnsi="Times New Roman" w:cs="Times New Roman"/>
          <w:sz w:val="24"/>
          <w:szCs w:val="24"/>
        </w:rPr>
        <w:t xml:space="preserve">, </w:t>
      </w:r>
    </w:p>
    <w:p w14:paraId="5224A8E4" w14:textId="5115DE04" w:rsidR="005C18C4" w:rsidRPr="00EB591B" w:rsidRDefault="005C18C4" w:rsidP="0062187E">
      <w:pPr>
        <w:jc w:val="both"/>
        <w:rPr>
          <w:rFonts w:ascii="Times New Roman" w:hAnsi="Times New Roman" w:cs="Times New Roman"/>
          <w:sz w:val="24"/>
          <w:szCs w:val="24"/>
        </w:rPr>
      </w:pPr>
      <w:r w:rsidRPr="00EB591B">
        <w:rPr>
          <w:rFonts w:ascii="Times New Roman" w:hAnsi="Times New Roman" w:cs="Times New Roman"/>
          <w:sz w:val="24"/>
          <w:szCs w:val="24"/>
        </w:rPr>
        <w:t xml:space="preserve">The Kelowna Citizens Safety Association (KCSA) is writing to advise the Regional District of Central Okanagan that we have formally written to Members of the Legislative Assembly and to the Premier of British Columbia regarding the growing land title and economic uncertainty arising from the </w:t>
      </w:r>
      <w:r w:rsidRPr="00EB591B">
        <w:rPr>
          <w:rFonts w:ascii="Times New Roman" w:hAnsi="Times New Roman" w:cs="Times New Roman"/>
          <w:i/>
          <w:iCs/>
          <w:sz w:val="24"/>
          <w:szCs w:val="24"/>
        </w:rPr>
        <w:t>Declaration on the Rights of Indigenous Peoples Act</w:t>
      </w:r>
      <w:r w:rsidRPr="00EB591B">
        <w:rPr>
          <w:rFonts w:ascii="Times New Roman" w:hAnsi="Times New Roman" w:cs="Times New Roman"/>
          <w:sz w:val="24"/>
          <w:szCs w:val="24"/>
        </w:rPr>
        <w:t>, SBC 2019, Chapter 44 (</w:t>
      </w:r>
      <w:r w:rsidRPr="00EB591B">
        <w:rPr>
          <w:rFonts w:ascii="Times New Roman" w:hAnsi="Times New Roman" w:cs="Times New Roman"/>
          <w:i/>
          <w:iCs/>
          <w:sz w:val="24"/>
          <w:szCs w:val="24"/>
        </w:rPr>
        <w:t>DRIPA</w:t>
      </w:r>
      <w:r w:rsidRPr="00EB591B">
        <w:rPr>
          <w:rFonts w:ascii="Times New Roman" w:hAnsi="Times New Roman" w:cs="Times New Roman"/>
          <w:sz w:val="24"/>
          <w:szCs w:val="24"/>
        </w:rPr>
        <w:t>), and recent related court decisions.</w:t>
      </w:r>
    </w:p>
    <w:p w14:paraId="63701BA7" w14:textId="77777777" w:rsidR="005C18C4" w:rsidRPr="00EB591B" w:rsidRDefault="005C18C4" w:rsidP="0062187E">
      <w:pPr>
        <w:jc w:val="both"/>
        <w:rPr>
          <w:rFonts w:ascii="Times New Roman" w:hAnsi="Times New Roman" w:cs="Times New Roman"/>
          <w:sz w:val="24"/>
          <w:szCs w:val="24"/>
        </w:rPr>
      </w:pPr>
      <w:r w:rsidRPr="00EB591B">
        <w:rPr>
          <w:rFonts w:ascii="Times New Roman" w:hAnsi="Times New Roman" w:cs="Times New Roman"/>
          <w:sz w:val="24"/>
          <w:szCs w:val="24"/>
        </w:rPr>
        <w:t xml:space="preserve">Although </w:t>
      </w:r>
      <w:r w:rsidRPr="00EB591B">
        <w:rPr>
          <w:rFonts w:ascii="Times New Roman" w:hAnsi="Times New Roman" w:cs="Times New Roman"/>
          <w:i/>
          <w:iCs/>
          <w:sz w:val="24"/>
          <w:szCs w:val="24"/>
        </w:rPr>
        <w:t>DRIPA</w:t>
      </w:r>
      <w:r w:rsidRPr="00EB591B">
        <w:rPr>
          <w:rFonts w:ascii="Times New Roman" w:hAnsi="Times New Roman" w:cs="Times New Roman"/>
          <w:sz w:val="24"/>
          <w:szCs w:val="24"/>
        </w:rPr>
        <w:t xml:space="preserve"> is provincial legislation, its impacts are being felt directly at the regional and municipal levels. Ongoing uncertainty around land title security, property rights, and reconciliation processes is affecting planning, zoning, development approvals, infrastructure investment, taxation, borrowing, and long-term capital planning across the Central Okanagan. These impacts extend beyond government and are being felt by homeowners, renters, developers, lenders, and local governments throughout the region.</w:t>
      </w:r>
    </w:p>
    <w:p w14:paraId="5EE1B3ED" w14:textId="2460DDB7" w:rsidR="005C18C4" w:rsidRPr="00EB591B" w:rsidRDefault="005C18C4" w:rsidP="0062187E">
      <w:pPr>
        <w:jc w:val="both"/>
        <w:rPr>
          <w:rFonts w:ascii="Times New Roman" w:hAnsi="Times New Roman" w:cs="Times New Roman"/>
          <w:sz w:val="24"/>
          <w:szCs w:val="24"/>
        </w:rPr>
      </w:pPr>
      <w:r w:rsidRPr="00EB591B">
        <w:rPr>
          <w:rFonts w:ascii="Times New Roman" w:hAnsi="Times New Roman" w:cs="Times New Roman"/>
          <w:sz w:val="24"/>
          <w:szCs w:val="24"/>
        </w:rPr>
        <w:t xml:space="preserve">Recent court decisions, including the </w:t>
      </w:r>
      <w:r w:rsidRPr="00EB591B">
        <w:rPr>
          <w:rFonts w:ascii="Times New Roman" w:hAnsi="Times New Roman" w:cs="Times New Roman"/>
          <w:i/>
          <w:iCs/>
          <w:sz w:val="24"/>
          <w:szCs w:val="24"/>
        </w:rPr>
        <w:t>Cowichan/Richmond</w:t>
      </w:r>
      <w:r w:rsidRPr="00EB591B">
        <w:rPr>
          <w:rFonts w:ascii="Times New Roman" w:hAnsi="Times New Roman" w:cs="Times New Roman"/>
          <w:sz w:val="24"/>
          <w:szCs w:val="24"/>
        </w:rPr>
        <w:t xml:space="preserve"> ruling</w:t>
      </w:r>
      <w:r w:rsidR="00A337E3" w:rsidRPr="00EB591B">
        <w:rPr>
          <w:rStyle w:val="FootnoteReference"/>
          <w:rFonts w:ascii="Times New Roman" w:hAnsi="Times New Roman" w:cs="Times New Roman"/>
          <w:b/>
          <w:bCs/>
          <w:sz w:val="24"/>
          <w:szCs w:val="24"/>
        </w:rPr>
        <w:footnoteReference w:id="1"/>
      </w:r>
      <w:r w:rsidRPr="00EB591B">
        <w:rPr>
          <w:rFonts w:ascii="Times New Roman" w:hAnsi="Times New Roman" w:cs="Times New Roman"/>
          <w:sz w:val="24"/>
          <w:szCs w:val="24"/>
        </w:rPr>
        <w:t xml:space="preserve"> and the </w:t>
      </w:r>
      <w:r w:rsidRPr="00EB591B">
        <w:rPr>
          <w:rFonts w:ascii="Times New Roman" w:hAnsi="Times New Roman" w:cs="Times New Roman"/>
          <w:i/>
          <w:iCs/>
          <w:sz w:val="24"/>
          <w:szCs w:val="24"/>
        </w:rPr>
        <w:t>Gitxaala</w:t>
      </w:r>
      <w:r w:rsidRPr="00EB591B">
        <w:rPr>
          <w:rFonts w:ascii="Times New Roman" w:hAnsi="Times New Roman" w:cs="Times New Roman"/>
          <w:sz w:val="24"/>
          <w:szCs w:val="24"/>
        </w:rPr>
        <w:t xml:space="preserve"> decision</w:t>
      </w:r>
      <w:r w:rsidR="00A337E3" w:rsidRPr="00EB591B">
        <w:rPr>
          <w:rStyle w:val="FootnoteReference"/>
          <w:rFonts w:ascii="Times New Roman" w:hAnsi="Times New Roman" w:cs="Times New Roman"/>
          <w:b/>
          <w:bCs/>
          <w:sz w:val="24"/>
          <w:szCs w:val="24"/>
        </w:rPr>
        <w:footnoteReference w:id="2"/>
      </w:r>
      <w:r w:rsidRPr="00EB591B">
        <w:rPr>
          <w:rFonts w:ascii="Times New Roman" w:hAnsi="Times New Roman" w:cs="Times New Roman"/>
          <w:sz w:val="24"/>
          <w:szCs w:val="24"/>
        </w:rPr>
        <w:t xml:space="preserve">, combined with </w:t>
      </w:r>
      <w:r w:rsidRPr="00EB591B">
        <w:rPr>
          <w:rFonts w:ascii="Times New Roman" w:hAnsi="Times New Roman" w:cs="Times New Roman"/>
          <w:i/>
          <w:iCs/>
          <w:sz w:val="24"/>
          <w:szCs w:val="24"/>
        </w:rPr>
        <w:t xml:space="preserve">DRIPA’s </w:t>
      </w:r>
      <w:r w:rsidRPr="00EB591B">
        <w:rPr>
          <w:rFonts w:ascii="Times New Roman" w:hAnsi="Times New Roman" w:cs="Times New Roman"/>
          <w:sz w:val="24"/>
          <w:szCs w:val="24"/>
        </w:rPr>
        <w:t xml:space="preserve">requirement that all provincial laws and future </w:t>
      </w:r>
      <w:r w:rsidR="0062187E" w:rsidRPr="00EB591B">
        <w:rPr>
          <w:rFonts w:ascii="Times New Roman" w:hAnsi="Times New Roman" w:cs="Times New Roman"/>
          <w:sz w:val="24"/>
          <w:szCs w:val="24"/>
        </w:rPr>
        <w:t>G</w:t>
      </w:r>
      <w:r w:rsidRPr="00EB591B">
        <w:rPr>
          <w:rFonts w:ascii="Times New Roman" w:hAnsi="Times New Roman" w:cs="Times New Roman"/>
          <w:sz w:val="24"/>
          <w:szCs w:val="24"/>
        </w:rPr>
        <w:t xml:space="preserve">overnment actions be brought into alignment with </w:t>
      </w:r>
      <w:r w:rsidRPr="00EB591B">
        <w:rPr>
          <w:rFonts w:ascii="Times New Roman" w:hAnsi="Times New Roman" w:cs="Times New Roman"/>
          <w:i/>
          <w:iCs/>
          <w:sz w:val="24"/>
          <w:szCs w:val="24"/>
        </w:rPr>
        <w:t>DRIPA</w:t>
      </w:r>
      <w:r w:rsidRPr="00EB591B">
        <w:rPr>
          <w:rFonts w:ascii="Times New Roman" w:hAnsi="Times New Roman" w:cs="Times New Roman"/>
          <w:sz w:val="24"/>
          <w:szCs w:val="24"/>
        </w:rPr>
        <w:t xml:space="preserve">, have introduced expanding uncertainty across British Columbia’s land and governance systems. This creates cascading risk for </w:t>
      </w:r>
      <w:r w:rsidR="00A337E3" w:rsidRPr="00EB591B">
        <w:rPr>
          <w:rFonts w:ascii="Times New Roman" w:hAnsi="Times New Roman" w:cs="Times New Roman"/>
          <w:sz w:val="24"/>
          <w:szCs w:val="24"/>
        </w:rPr>
        <w:t>R</w:t>
      </w:r>
      <w:r w:rsidRPr="00EB591B">
        <w:rPr>
          <w:rFonts w:ascii="Times New Roman" w:hAnsi="Times New Roman" w:cs="Times New Roman"/>
          <w:sz w:val="24"/>
          <w:szCs w:val="24"/>
        </w:rPr>
        <w:t xml:space="preserve">egional </w:t>
      </w:r>
      <w:r w:rsidR="00A337E3" w:rsidRPr="00EB591B">
        <w:rPr>
          <w:rFonts w:ascii="Times New Roman" w:hAnsi="Times New Roman" w:cs="Times New Roman"/>
          <w:sz w:val="24"/>
          <w:szCs w:val="24"/>
        </w:rPr>
        <w:t>G</w:t>
      </w:r>
      <w:r w:rsidRPr="00EB591B">
        <w:rPr>
          <w:rFonts w:ascii="Times New Roman" w:hAnsi="Times New Roman" w:cs="Times New Roman"/>
          <w:sz w:val="24"/>
          <w:szCs w:val="24"/>
        </w:rPr>
        <w:t>overnments that must coordinate infrastructure, service delivery, and long-term planning across multiple jurisdictions.</w:t>
      </w:r>
    </w:p>
    <w:p w14:paraId="13C07845" w14:textId="77777777" w:rsidR="005C18C4" w:rsidRPr="00EB591B" w:rsidRDefault="005C18C4" w:rsidP="0062187E">
      <w:pPr>
        <w:jc w:val="both"/>
        <w:rPr>
          <w:rFonts w:ascii="Times New Roman" w:hAnsi="Times New Roman" w:cs="Times New Roman"/>
          <w:sz w:val="24"/>
          <w:szCs w:val="24"/>
        </w:rPr>
      </w:pPr>
      <w:r w:rsidRPr="00EB591B">
        <w:rPr>
          <w:rFonts w:ascii="Times New Roman" w:hAnsi="Times New Roman" w:cs="Times New Roman"/>
          <w:sz w:val="24"/>
          <w:szCs w:val="24"/>
        </w:rPr>
        <w:t>Regional districts depend on a single, clear, and dependable land title system to function effectively. When that certainty is undermined, regional governments face increased financial exposure, planning risk, delayed projects, higher costs, and reduced public confidence. These are risks regional governments cannot control but are nevertheless expected to manage.</w:t>
      </w:r>
    </w:p>
    <w:p w14:paraId="0E30E931" w14:textId="5BAF0B64" w:rsidR="00D50B5E" w:rsidRPr="00EB591B" w:rsidRDefault="00D50B5E" w:rsidP="0062187E">
      <w:pPr>
        <w:jc w:val="both"/>
        <w:rPr>
          <w:rFonts w:ascii="Times New Roman" w:hAnsi="Times New Roman" w:cs="Times New Roman"/>
          <w:sz w:val="24"/>
          <w:szCs w:val="24"/>
        </w:rPr>
      </w:pPr>
      <w:r w:rsidRPr="00EB591B">
        <w:rPr>
          <w:rFonts w:ascii="Times New Roman" w:hAnsi="Times New Roman" w:cs="Times New Roman"/>
          <w:sz w:val="24"/>
          <w:szCs w:val="24"/>
        </w:rPr>
        <w:lastRenderedPageBreak/>
        <w:t xml:space="preserve">                                                                  -2-</w:t>
      </w:r>
    </w:p>
    <w:p w14:paraId="01DACC11" w14:textId="77777777" w:rsidR="00D50B5E" w:rsidRPr="00EB591B" w:rsidRDefault="00D50B5E" w:rsidP="0062187E">
      <w:pPr>
        <w:jc w:val="both"/>
        <w:rPr>
          <w:rFonts w:ascii="Times New Roman" w:hAnsi="Times New Roman" w:cs="Times New Roman"/>
          <w:sz w:val="24"/>
          <w:szCs w:val="24"/>
        </w:rPr>
      </w:pPr>
    </w:p>
    <w:p w14:paraId="03AAB6FA" w14:textId="77777777" w:rsidR="00D50B5E" w:rsidRPr="00EB591B" w:rsidRDefault="00D50B5E" w:rsidP="0062187E">
      <w:pPr>
        <w:jc w:val="both"/>
        <w:rPr>
          <w:rFonts w:ascii="Times New Roman" w:hAnsi="Times New Roman" w:cs="Times New Roman"/>
          <w:sz w:val="24"/>
          <w:szCs w:val="24"/>
        </w:rPr>
      </w:pPr>
    </w:p>
    <w:p w14:paraId="11CC2965" w14:textId="2AE6D818" w:rsidR="007D3C40" w:rsidRPr="00EB591B" w:rsidRDefault="007D3C40" w:rsidP="007D3C40">
      <w:pPr>
        <w:jc w:val="both"/>
        <w:rPr>
          <w:rFonts w:ascii="Times New Roman" w:hAnsi="Times New Roman" w:cs="Times New Roman"/>
          <w:sz w:val="24"/>
          <w:szCs w:val="24"/>
        </w:rPr>
      </w:pPr>
      <w:r w:rsidRPr="00EB591B">
        <w:rPr>
          <w:rFonts w:ascii="Times New Roman" w:hAnsi="Times New Roman" w:cs="Times New Roman"/>
          <w:sz w:val="24"/>
          <w:szCs w:val="24"/>
        </w:rPr>
        <w:t xml:space="preserve">KCSA is calling on the </w:t>
      </w:r>
      <w:r w:rsidRPr="00EB591B">
        <w:rPr>
          <w:rFonts w:ascii="Times New Roman" w:hAnsi="Times New Roman" w:cs="Times New Roman"/>
          <w:sz w:val="24"/>
          <w:szCs w:val="24"/>
        </w:rPr>
        <w:t xml:space="preserve">RDCO </w:t>
      </w:r>
      <w:r w:rsidRPr="00EB591B">
        <w:rPr>
          <w:rFonts w:ascii="Times New Roman" w:hAnsi="Times New Roman" w:cs="Times New Roman"/>
          <w:sz w:val="24"/>
          <w:szCs w:val="24"/>
        </w:rPr>
        <w:t>to formally advocate to the Province for decisive action. This includes urging the immediate repeal of DRIPA and supporting strong and timely appeals of recent court decisions, includi</w:t>
      </w:r>
      <w:r w:rsidRPr="00EB591B">
        <w:rPr>
          <w:rFonts w:ascii="Times New Roman" w:hAnsi="Times New Roman" w:cs="Times New Roman"/>
          <w:sz w:val="24"/>
          <w:szCs w:val="24"/>
        </w:rPr>
        <w:t>ng th</w:t>
      </w:r>
      <w:r w:rsidRPr="00EB591B">
        <w:rPr>
          <w:rFonts w:ascii="Times New Roman" w:hAnsi="Times New Roman" w:cs="Times New Roman"/>
          <w:sz w:val="24"/>
          <w:szCs w:val="24"/>
        </w:rPr>
        <w:t xml:space="preserve">e </w:t>
      </w:r>
      <w:r w:rsidRPr="00EB591B">
        <w:rPr>
          <w:rFonts w:ascii="Times New Roman" w:hAnsi="Times New Roman" w:cs="Times New Roman"/>
          <w:i/>
          <w:iCs/>
          <w:sz w:val="24"/>
          <w:szCs w:val="24"/>
        </w:rPr>
        <w:t>Cowichan/Richmond</w:t>
      </w:r>
      <w:r w:rsidRPr="00EB591B">
        <w:rPr>
          <w:rFonts w:ascii="Times New Roman" w:hAnsi="Times New Roman" w:cs="Times New Roman"/>
          <w:sz w:val="24"/>
          <w:szCs w:val="24"/>
        </w:rPr>
        <w:t xml:space="preserve"> and the </w:t>
      </w:r>
      <w:r w:rsidRPr="00EB591B">
        <w:rPr>
          <w:rFonts w:ascii="Times New Roman" w:hAnsi="Times New Roman" w:cs="Times New Roman"/>
          <w:i/>
          <w:iCs/>
          <w:sz w:val="24"/>
          <w:szCs w:val="24"/>
        </w:rPr>
        <w:t>Gitxaala</w:t>
      </w:r>
      <w:r w:rsidRPr="00EB591B">
        <w:rPr>
          <w:rFonts w:ascii="Times New Roman" w:hAnsi="Times New Roman" w:cs="Times New Roman"/>
          <w:sz w:val="24"/>
          <w:szCs w:val="24"/>
        </w:rPr>
        <w:t xml:space="preserve"> decision. These rulings critically undermine land title certainty in BC and in Canada. </w:t>
      </w:r>
    </w:p>
    <w:p w14:paraId="605CC941" w14:textId="0C7277EA" w:rsidR="007D3C40" w:rsidRPr="00EB591B" w:rsidRDefault="007D3C40" w:rsidP="007D3C40">
      <w:pPr>
        <w:rPr>
          <w:rFonts w:ascii="Times New Roman" w:hAnsi="Times New Roman" w:cs="Times New Roman"/>
          <w:sz w:val="24"/>
          <w:szCs w:val="24"/>
        </w:rPr>
      </w:pPr>
      <w:r w:rsidRPr="00EB591B">
        <w:rPr>
          <w:rFonts w:ascii="Times New Roman" w:hAnsi="Times New Roman" w:cs="Times New Roman"/>
          <w:sz w:val="24"/>
          <w:szCs w:val="24"/>
        </w:rPr>
        <w:t xml:space="preserve">We respectfully request that </w:t>
      </w:r>
      <w:r w:rsidR="0000760C">
        <w:rPr>
          <w:rFonts w:ascii="Times New Roman" w:hAnsi="Times New Roman" w:cs="Times New Roman"/>
          <w:sz w:val="24"/>
          <w:szCs w:val="24"/>
        </w:rPr>
        <w:t xml:space="preserve">the RDOC </w:t>
      </w:r>
      <w:r w:rsidRPr="00EB591B">
        <w:rPr>
          <w:rFonts w:ascii="Times New Roman" w:hAnsi="Times New Roman" w:cs="Times New Roman"/>
          <w:sz w:val="24"/>
          <w:szCs w:val="24"/>
        </w:rPr>
        <w:t>considers passing a resolution or otherwise formally communicating to the Province the</w:t>
      </w:r>
      <w:r w:rsidR="0000760C">
        <w:rPr>
          <w:rFonts w:ascii="Times New Roman" w:hAnsi="Times New Roman" w:cs="Times New Roman"/>
          <w:sz w:val="24"/>
          <w:szCs w:val="24"/>
        </w:rPr>
        <w:t xml:space="preserve"> Regional/</w:t>
      </w:r>
      <w:r w:rsidRPr="00EB591B">
        <w:rPr>
          <w:rFonts w:ascii="Times New Roman" w:hAnsi="Times New Roman" w:cs="Times New Roman"/>
          <w:sz w:val="24"/>
          <w:szCs w:val="24"/>
        </w:rPr>
        <w:t xml:space="preserve">Municipal concerns regarding the real and potential impacts of DRIPA.  Attached for </w:t>
      </w:r>
      <w:r w:rsidR="0000760C">
        <w:rPr>
          <w:rFonts w:ascii="Times New Roman" w:hAnsi="Times New Roman" w:cs="Times New Roman"/>
          <w:sz w:val="24"/>
          <w:szCs w:val="24"/>
        </w:rPr>
        <w:t>the RDOC’s</w:t>
      </w:r>
      <w:r w:rsidRPr="00EB591B">
        <w:rPr>
          <w:rFonts w:ascii="Times New Roman" w:hAnsi="Times New Roman" w:cs="Times New Roman"/>
          <w:sz w:val="24"/>
          <w:szCs w:val="24"/>
        </w:rPr>
        <w:t xml:space="preserve"> reference is our letter to the Members of the Legislative Assembly</w:t>
      </w:r>
      <w:r w:rsidR="0000760C">
        <w:rPr>
          <w:rFonts w:ascii="Times New Roman" w:hAnsi="Times New Roman" w:cs="Times New Roman"/>
          <w:sz w:val="24"/>
          <w:szCs w:val="24"/>
        </w:rPr>
        <w:t xml:space="preserve"> </w:t>
      </w:r>
      <w:r w:rsidRPr="00EB591B">
        <w:rPr>
          <w:rFonts w:ascii="Times New Roman" w:hAnsi="Times New Roman" w:cs="Times New Roman"/>
          <w:sz w:val="24"/>
          <w:szCs w:val="24"/>
        </w:rPr>
        <w:t xml:space="preserve">which sets out five specific action items.  We </w:t>
      </w:r>
      <w:r w:rsidR="0000760C">
        <w:rPr>
          <w:rFonts w:ascii="Times New Roman" w:hAnsi="Times New Roman" w:cs="Times New Roman"/>
          <w:sz w:val="24"/>
          <w:szCs w:val="24"/>
        </w:rPr>
        <w:t>request</w:t>
      </w:r>
      <w:r w:rsidRPr="00EB591B">
        <w:rPr>
          <w:rFonts w:ascii="Times New Roman" w:hAnsi="Times New Roman" w:cs="Times New Roman"/>
          <w:sz w:val="24"/>
          <w:szCs w:val="24"/>
        </w:rPr>
        <w:t xml:space="preserve"> that</w:t>
      </w:r>
      <w:r w:rsidR="009C0387">
        <w:rPr>
          <w:rFonts w:ascii="Times New Roman" w:hAnsi="Times New Roman" w:cs="Times New Roman"/>
          <w:sz w:val="24"/>
          <w:szCs w:val="24"/>
        </w:rPr>
        <w:t xml:space="preserve"> the RDCO</w:t>
      </w:r>
      <w:r w:rsidR="00E2479E">
        <w:rPr>
          <w:rFonts w:ascii="Times New Roman" w:hAnsi="Times New Roman" w:cs="Times New Roman"/>
          <w:sz w:val="24"/>
          <w:szCs w:val="24"/>
        </w:rPr>
        <w:t xml:space="preserve"> </w:t>
      </w:r>
      <w:r w:rsidRPr="00EB591B">
        <w:rPr>
          <w:rFonts w:ascii="Times New Roman" w:hAnsi="Times New Roman" w:cs="Times New Roman"/>
          <w:sz w:val="24"/>
          <w:szCs w:val="24"/>
        </w:rPr>
        <w:t xml:space="preserve">take these action items into account when determining your response to the Province. </w:t>
      </w:r>
    </w:p>
    <w:p w14:paraId="6C9D0414" w14:textId="329F6B18" w:rsidR="007D3C40" w:rsidRPr="00EB591B" w:rsidRDefault="007D3C40" w:rsidP="007D3C40">
      <w:pPr>
        <w:jc w:val="both"/>
        <w:rPr>
          <w:rFonts w:ascii="Times New Roman" w:hAnsi="Times New Roman" w:cs="Times New Roman"/>
          <w:sz w:val="24"/>
          <w:szCs w:val="24"/>
        </w:rPr>
      </w:pPr>
      <w:r w:rsidRPr="00EB591B">
        <w:rPr>
          <w:rFonts w:ascii="Times New Roman" w:hAnsi="Times New Roman" w:cs="Times New Roman"/>
          <w:sz w:val="24"/>
          <w:szCs w:val="24"/>
        </w:rPr>
        <w:t xml:space="preserve">We would welcome the opportunity to present to </w:t>
      </w:r>
      <w:r w:rsidRPr="00EB591B">
        <w:rPr>
          <w:rFonts w:ascii="Times New Roman" w:hAnsi="Times New Roman" w:cs="Times New Roman"/>
          <w:sz w:val="24"/>
          <w:szCs w:val="24"/>
        </w:rPr>
        <w:t>the RDOC</w:t>
      </w:r>
      <w:r w:rsidRPr="00EB591B">
        <w:rPr>
          <w:rFonts w:ascii="Times New Roman" w:hAnsi="Times New Roman" w:cs="Times New Roman"/>
          <w:sz w:val="24"/>
          <w:szCs w:val="24"/>
        </w:rPr>
        <w:t xml:space="preserve"> on the Municipal and Regional impacts of DRIPA and the recent court decisions</w:t>
      </w:r>
      <w:r w:rsidRPr="00EB591B">
        <w:rPr>
          <w:rFonts w:ascii="Times New Roman" w:hAnsi="Times New Roman" w:cs="Times New Roman"/>
          <w:sz w:val="24"/>
          <w:szCs w:val="24"/>
        </w:rPr>
        <w:t xml:space="preserve">, </w:t>
      </w:r>
      <w:r w:rsidRPr="00EB591B">
        <w:rPr>
          <w:rFonts w:ascii="Times New Roman" w:hAnsi="Times New Roman" w:cs="Times New Roman"/>
          <w:sz w:val="24"/>
          <w:szCs w:val="24"/>
        </w:rPr>
        <w:t xml:space="preserve">We appreciate your attention to the serious implications raised by DRIPA and look forward to an early response, including the opportunity to speak directly </w:t>
      </w:r>
      <w:r w:rsidRPr="00EB591B">
        <w:rPr>
          <w:rFonts w:ascii="Times New Roman" w:hAnsi="Times New Roman" w:cs="Times New Roman"/>
          <w:sz w:val="24"/>
          <w:szCs w:val="24"/>
        </w:rPr>
        <w:t>to the RDCO</w:t>
      </w:r>
      <w:r w:rsidRPr="00EB591B">
        <w:rPr>
          <w:rFonts w:ascii="Times New Roman" w:hAnsi="Times New Roman" w:cs="Times New Roman"/>
          <w:sz w:val="24"/>
          <w:szCs w:val="24"/>
        </w:rPr>
        <w:t xml:space="preserve"> on DRIPA. </w:t>
      </w:r>
    </w:p>
    <w:p w14:paraId="49CF1912" w14:textId="77777777" w:rsidR="004430C9" w:rsidRPr="00EB591B" w:rsidRDefault="004430C9" w:rsidP="004430C9">
      <w:pPr>
        <w:jc w:val="both"/>
        <w:rPr>
          <w:rFonts w:ascii="Times New Roman" w:hAnsi="Times New Roman" w:cs="Times New Roman"/>
          <w:sz w:val="24"/>
          <w:szCs w:val="24"/>
        </w:rPr>
      </w:pPr>
      <w:r w:rsidRPr="00EB591B">
        <w:rPr>
          <w:rFonts w:ascii="Times New Roman" w:hAnsi="Times New Roman" w:cs="Times New Roman"/>
          <w:sz w:val="24"/>
          <w:szCs w:val="24"/>
        </w:rPr>
        <w:t>Sincerely,</w:t>
      </w:r>
    </w:p>
    <w:p w14:paraId="2901A414" w14:textId="77777777" w:rsidR="004430C9" w:rsidRPr="00EB591B" w:rsidRDefault="004430C9" w:rsidP="004430C9">
      <w:pPr>
        <w:spacing w:after="0" w:line="240" w:lineRule="auto"/>
        <w:jc w:val="both"/>
        <w:rPr>
          <w:rFonts w:ascii="Times New Roman" w:hAnsi="Times New Roman" w:cs="Times New Roman"/>
          <w:sz w:val="24"/>
          <w:szCs w:val="24"/>
        </w:rPr>
      </w:pPr>
      <w:r w:rsidRPr="00EB591B">
        <w:rPr>
          <w:rFonts w:ascii="Times New Roman" w:hAnsi="Times New Roman" w:cs="Times New Roman"/>
          <w:noProof/>
          <w:sz w:val="24"/>
          <w:szCs w:val="24"/>
        </w:rPr>
        <w:drawing>
          <wp:inline distT="0" distB="0" distL="0" distR="0" wp14:anchorId="05B10084" wp14:editId="726D8026">
            <wp:extent cx="1602740" cy="472440"/>
            <wp:effectExtent l="0" t="0" r="0" b="3810"/>
            <wp:docPr id="1129295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2740" cy="472440"/>
                    </a:xfrm>
                    <a:prstGeom prst="rect">
                      <a:avLst/>
                    </a:prstGeom>
                    <a:noFill/>
                    <a:ln>
                      <a:noFill/>
                    </a:ln>
                  </pic:spPr>
                </pic:pic>
              </a:graphicData>
            </a:graphic>
          </wp:inline>
        </w:drawing>
      </w:r>
    </w:p>
    <w:p w14:paraId="3F005341" w14:textId="77777777" w:rsidR="004430C9" w:rsidRPr="00EB591B" w:rsidRDefault="004430C9" w:rsidP="004430C9">
      <w:pPr>
        <w:spacing w:after="0" w:line="240" w:lineRule="auto"/>
        <w:rPr>
          <w:rFonts w:ascii="Times New Roman" w:hAnsi="Times New Roman" w:cs="Times New Roman"/>
          <w:sz w:val="24"/>
          <w:szCs w:val="24"/>
        </w:rPr>
      </w:pPr>
      <w:r w:rsidRPr="00EB591B">
        <w:rPr>
          <w:rFonts w:ascii="Times New Roman" w:hAnsi="Times New Roman" w:cs="Times New Roman"/>
          <w:sz w:val="24"/>
          <w:szCs w:val="24"/>
        </w:rPr>
        <w:t>Kelowna Citizens Safety Association</w:t>
      </w:r>
    </w:p>
    <w:p w14:paraId="0A86C31A" w14:textId="77777777" w:rsidR="004430C9" w:rsidRPr="00EB591B" w:rsidRDefault="004430C9" w:rsidP="004430C9">
      <w:pPr>
        <w:spacing w:after="0" w:line="240" w:lineRule="auto"/>
        <w:rPr>
          <w:rFonts w:ascii="Times New Roman" w:hAnsi="Times New Roman" w:cs="Times New Roman"/>
          <w:sz w:val="24"/>
          <w:szCs w:val="24"/>
        </w:rPr>
      </w:pPr>
      <w:r w:rsidRPr="00EB591B">
        <w:rPr>
          <w:rFonts w:ascii="Times New Roman" w:hAnsi="Times New Roman" w:cs="Times New Roman"/>
          <w:sz w:val="24"/>
          <w:szCs w:val="24"/>
        </w:rPr>
        <w:t>Lloyd Manchester</w:t>
      </w:r>
    </w:p>
    <w:p w14:paraId="6EF771CB" w14:textId="77777777" w:rsidR="004430C9" w:rsidRPr="00EB591B" w:rsidRDefault="004430C9" w:rsidP="004430C9">
      <w:pPr>
        <w:spacing w:after="0" w:line="240" w:lineRule="auto"/>
        <w:rPr>
          <w:rFonts w:ascii="Times New Roman" w:hAnsi="Times New Roman" w:cs="Times New Roman"/>
          <w:sz w:val="24"/>
          <w:szCs w:val="24"/>
        </w:rPr>
      </w:pPr>
      <w:r w:rsidRPr="00EB591B">
        <w:rPr>
          <w:rFonts w:ascii="Times New Roman" w:hAnsi="Times New Roman" w:cs="Times New Roman"/>
          <w:sz w:val="24"/>
          <w:szCs w:val="24"/>
        </w:rPr>
        <w:t>President</w:t>
      </w:r>
      <w:r w:rsidRPr="00EB591B">
        <w:rPr>
          <w:rFonts w:ascii="Times New Roman" w:hAnsi="Times New Roman" w:cs="Times New Roman"/>
          <w:sz w:val="24"/>
          <w:szCs w:val="24"/>
        </w:rPr>
        <w:br/>
        <w:t>Kelowna, British Columbia</w:t>
      </w:r>
    </w:p>
    <w:p w14:paraId="25D55F2D" w14:textId="77777777" w:rsidR="004430C9" w:rsidRPr="00EB591B" w:rsidRDefault="004430C9" w:rsidP="004430C9">
      <w:pPr>
        <w:spacing w:after="0" w:line="240" w:lineRule="auto"/>
        <w:rPr>
          <w:rFonts w:ascii="Times New Roman" w:hAnsi="Times New Roman" w:cs="Times New Roman"/>
          <w:sz w:val="24"/>
          <w:szCs w:val="24"/>
        </w:rPr>
      </w:pPr>
      <w:r w:rsidRPr="00EB591B">
        <w:rPr>
          <w:rFonts w:ascii="Times New Roman" w:hAnsi="Times New Roman" w:cs="Times New Roman"/>
          <w:sz w:val="24"/>
          <w:szCs w:val="24"/>
        </w:rPr>
        <w:t xml:space="preserve">Email:  </w:t>
      </w:r>
      <w:hyperlink r:id="rId8" w:history="1">
        <w:r w:rsidRPr="00EB591B">
          <w:rPr>
            <w:rStyle w:val="Hyperlink"/>
            <w:rFonts w:ascii="Times New Roman" w:hAnsi="Times New Roman" w:cs="Times New Roman"/>
            <w:b/>
            <w:bCs/>
            <w:sz w:val="24"/>
            <w:szCs w:val="24"/>
          </w:rPr>
          <w:t>Nodripa_kcsa@proton.me</w:t>
        </w:r>
      </w:hyperlink>
      <w:r w:rsidRPr="00EB591B">
        <w:rPr>
          <w:rFonts w:ascii="Times New Roman" w:hAnsi="Times New Roman" w:cs="Times New Roman"/>
          <w:sz w:val="24"/>
          <w:szCs w:val="24"/>
        </w:rPr>
        <w:t xml:space="preserve"> </w:t>
      </w:r>
    </w:p>
    <w:p w14:paraId="0490FF55" w14:textId="77777777" w:rsidR="00223E2D" w:rsidRPr="00EB591B" w:rsidRDefault="00223E2D" w:rsidP="0062187E">
      <w:pPr>
        <w:jc w:val="both"/>
        <w:rPr>
          <w:rFonts w:ascii="Times New Roman" w:hAnsi="Times New Roman" w:cs="Times New Roman"/>
          <w:sz w:val="24"/>
          <w:szCs w:val="24"/>
        </w:rPr>
      </w:pPr>
    </w:p>
    <w:sectPr w:rsidR="00223E2D" w:rsidRPr="00EB591B" w:rsidSect="0062187E">
      <w:pgSz w:w="12240" w:h="15840" w:code="1"/>
      <w:pgMar w:top="1191" w:right="1191" w:bottom="1191" w:left="1191"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F659" w14:textId="77777777" w:rsidR="0069438E" w:rsidRDefault="0069438E" w:rsidP="005C18C4">
      <w:pPr>
        <w:spacing w:after="0" w:line="240" w:lineRule="auto"/>
      </w:pPr>
      <w:r>
        <w:separator/>
      </w:r>
    </w:p>
  </w:endnote>
  <w:endnote w:type="continuationSeparator" w:id="0">
    <w:p w14:paraId="1AA93DD9" w14:textId="77777777" w:rsidR="0069438E" w:rsidRDefault="0069438E" w:rsidP="005C1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BDDA7" w14:textId="77777777" w:rsidR="0069438E" w:rsidRDefault="0069438E" w:rsidP="005C18C4">
      <w:pPr>
        <w:spacing w:after="0" w:line="240" w:lineRule="auto"/>
      </w:pPr>
      <w:r>
        <w:separator/>
      </w:r>
    </w:p>
  </w:footnote>
  <w:footnote w:type="continuationSeparator" w:id="0">
    <w:p w14:paraId="3DA5CA6B" w14:textId="77777777" w:rsidR="0069438E" w:rsidRDefault="0069438E" w:rsidP="005C18C4">
      <w:pPr>
        <w:spacing w:after="0" w:line="240" w:lineRule="auto"/>
      </w:pPr>
      <w:r>
        <w:continuationSeparator/>
      </w:r>
    </w:p>
  </w:footnote>
  <w:footnote w:id="1">
    <w:p w14:paraId="4ADEF2D5" w14:textId="77777777" w:rsidR="00A337E3" w:rsidRPr="00665EB1" w:rsidRDefault="00A337E3" w:rsidP="00A337E3">
      <w:pPr>
        <w:pStyle w:val="FootnoteText"/>
        <w:ind w:left="426" w:hanging="426"/>
        <w:rPr>
          <w:rFonts w:ascii="Times New Roman" w:hAnsi="Times New Roman" w:cs="Times New Roman"/>
          <w:lang w:val="en-US"/>
        </w:rPr>
      </w:pPr>
      <w:r w:rsidRPr="00665EB1">
        <w:rPr>
          <w:rStyle w:val="FootnoteReference"/>
          <w:rFonts w:ascii="Times New Roman" w:hAnsi="Times New Roman" w:cs="Times New Roman"/>
        </w:rPr>
        <w:footnoteRef/>
      </w:r>
      <w:r w:rsidRPr="00665EB1">
        <w:rPr>
          <w:rFonts w:ascii="Times New Roman" w:hAnsi="Times New Roman" w:cs="Times New Roman"/>
        </w:rPr>
        <w:t xml:space="preserve"> </w:t>
      </w:r>
      <w:r w:rsidRPr="00665EB1">
        <w:rPr>
          <w:rFonts w:ascii="Times New Roman" w:hAnsi="Times New Roman" w:cs="Times New Roman"/>
          <w:lang w:val="en-US"/>
        </w:rPr>
        <w:t xml:space="preserve"> </w:t>
      </w:r>
      <w:r w:rsidRPr="00665EB1">
        <w:rPr>
          <w:rFonts w:ascii="Times New Roman" w:hAnsi="Times New Roman" w:cs="Times New Roman"/>
          <w:lang w:val="en-US"/>
        </w:rPr>
        <w:tab/>
      </w:r>
      <w:r w:rsidRPr="00665EB1">
        <w:rPr>
          <w:rFonts w:ascii="Times New Roman" w:hAnsi="Times New Roman" w:cs="Times New Roman"/>
          <w:i/>
          <w:iCs/>
          <w:lang w:val="en-US"/>
        </w:rPr>
        <w:t>Cowichan Tribes v Canada (Attorney General),</w:t>
      </w:r>
      <w:r w:rsidRPr="00665EB1">
        <w:rPr>
          <w:rFonts w:ascii="Times New Roman" w:hAnsi="Times New Roman" w:cs="Times New Roman"/>
          <w:lang w:val="en-US"/>
        </w:rPr>
        <w:t xml:space="preserve"> 2025 BCSC 1490 (CanLII) </w:t>
      </w:r>
    </w:p>
  </w:footnote>
  <w:footnote w:id="2">
    <w:p w14:paraId="6C4C5CF4" w14:textId="77777777" w:rsidR="00A337E3" w:rsidRPr="00AA7C43" w:rsidRDefault="00A337E3" w:rsidP="00A337E3">
      <w:pPr>
        <w:pStyle w:val="FootnoteText"/>
        <w:ind w:left="426" w:hanging="426"/>
        <w:rPr>
          <w:rFonts w:ascii="Times New Roman" w:hAnsi="Times New Roman" w:cs="Times New Roman"/>
          <w:lang w:val="en-US"/>
        </w:rPr>
      </w:pPr>
      <w:r>
        <w:rPr>
          <w:rStyle w:val="FootnoteReference"/>
        </w:rPr>
        <w:footnoteRef/>
      </w:r>
      <w:r>
        <w:t xml:space="preserve"> </w:t>
      </w:r>
      <w:r>
        <w:rPr>
          <w:lang w:val="en-US"/>
        </w:rPr>
        <w:tab/>
      </w:r>
      <w:r w:rsidRPr="00730D7F">
        <w:rPr>
          <w:rFonts w:ascii="Times New Roman" w:hAnsi="Times New Roman" w:cs="Times New Roman"/>
          <w:i/>
          <w:iCs/>
          <w:lang w:val="en-US"/>
        </w:rPr>
        <w:t>Gitxaala v. British Columbia (Chief Gold Commissioner),</w:t>
      </w:r>
      <w:r w:rsidRPr="00730D7F">
        <w:rPr>
          <w:rFonts w:ascii="Times New Roman" w:hAnsi="Times New Roman" w:cs="Times New Roman"/>
          <w:lang w:val="en-US"/>
        </w:rPr>
        <w:t xml:space="preserve"> 2025 BCCA 430 (CanLII)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8C4"/>
    <w:rsid w:val="0000760C"/>
    <w:rsid w:val="001B07C6"/>
    <w:rsid w:val="00223E2D"/>
    <w:rsid w:val="00431729"/>
    <w:rsid w:val="004430C9"/>
    <w:rsid w:val="004A5156"/>
    <w:rsid w:val="004A5C9D"/>
    <w:rsid w:val="005C18C4"/>
    <w:rsid w:val="005F5AC7"/>
    <w:rsid w:val="00610FB2"/>
    <w:rsid w:val="0062187E"/>
    <w:rsid w:val="0069438E"/>
    <w:rsid w:val="00710E83"/>
    <w:rsid w:val="007D3C40"/>
    <w:rsid w:val="009806D3"/>
    <w:rsid w:val="009C0387"/>
    <w:rsid w:val="00A337E3"/>
    <w:rsid w:val="00AB70EA"/>
    <w:rsid w:val="00B73B24"/>
    <w:rsid w:val="00C64D72"/>
    <w:rsid w:val="00C66B64"/>
    <w:rsid w:val="00CD3402"/>
    <w:rsid w:val="00CE41D0"/>
    <w:rsid w:val="00D50B5E"/>
    <w:rsid w:val="00DF0C3C"/>
    <w:rsid w:val="00E2479E"/>
    <w:rsid w:val="00EB4799"/>
    <w:rsid w:val="00EB591B"/>
    <w:rsid w:val="00FD31A8"/>
    <w:rsid w:val="00FF06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FFAD"/>
  <w15:chartTrackingRefBased/>
  <w15:docId w15:val="{17F8F587-6958-4D6B-8076-5614CE5C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8C4"/>
    <w:rPr>
      <w:rFonts w:eastAsiaTheme="majorEastAsia" w:cstheme="majorBidi"/>
      <w:color w:val="272727" w:themeColor="text1" w:themeTint="D8"/>
    </w:rPr>
  </w:style>
  <w:style w:type="paragraph" w:styleId="Title">
    <w:name w:val="Title"/>
    <w:basedOn w:val="Normal"/>
    <w:next w:val="Normal"/>
    <w:link w:val="TitleChar"/>
    <w:uiPriority w:val="10"/>
    <w:qFormat/>
    <w:rsid w:val="005C1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8C4"/>
    <w:pPr>
      <w:spacing w:before="160"/>
      <w:jc w:val="center"/>
    </w:pPr>
    <w:rPr>
      <w:i/>
      <w:iCs/>
      <w:color w:val="404040" w:themeColor="text1" w:themeTint="BF"/>
    </w:rPr>
  </w:style>
  <w:style w:type="character" w:customStyle="1" w:styleId="QuoteChar">
    <w:name w:val="Quote Char"/>
    <w:basedOn w:val="DefaultParagraphFont"/>
    <w:link w:val="Quote"/>
    <w:uiPriority w:val="29"/>
    <w:rsid w:val="005C18C4"/>
    <w:rPr>
      <w:i/>
      <w:iCs/>
      <w:color w:val="404040" w:themeColor="text1" w:themeTint="BF"/>
    </w:rPr>
  </w:style>
  <w:style w:type="paragraph" w:styleId="ListParagraph">
    <w:name w:val="List Paragraph"/>
    <w:basedOn w:val="Normal"/>
    <w:uiPriority w:val="34"/>
    <w:qFormat/>
    <w:rsid w:val="005C18C4"/>
    <w:pPr>
      <w:ind w:left="720"/>
      <w:contextualSpacing/>
    </w:pPr>
  </w:style>
  <w:style w:type="character" w:styleId="IntenseEmphasis">
    <w:name w:val="Intense Emphasis"/>
    <w:basedOn w:val="DefaultParagraphFont"/>
    <w:uiPriority w:val="21"/>
    <w:qFormat/>
    <w:rsid w:val="005C18C4"/>
    <w:rPr>
      <w:i/>
      <w:iCs/>
      <w:color w:val="0F4761" w:themeColor="accent1" w:themeShade="BF"/>
    </w:rPr>
  </w:style>
  <w:style w:type="paragraph" w:styleId="IntenseQuote">
    <w:name w:val="Intense Quote"/>
    <w:basedOn w:val="Normal"/>
    <w:next w:val="Normal"/>
    <w:link w:val="IntenseQuoteChar"/>
    <w:uiPriority w:val="30"/>
    <w:qFormat/>
    <w:rsid w:val="005C1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8C4"/>
    <w:rPr>
      <w:i/>
      <w:iCs/>
      <w:color w:val="0F4761" w:themeColor="accent1" w:themeShade="BF"/>
    </w:rPr>
  </w:style>
  <w:style w:type="character" w:styleId="IntenseReference">
    <w:name w:val="Intense Reference"/>
    <w:basedOn w:val="DefaultParagraphFont"/>
    <w:uiPriority w:val="32"/>
    <w:qFormat/>
    <w:rsid w:val="005C18C4"/>
    <w:rPr>
      <w:b/>
      <w:bCs/>
      <w:smallCaps/>
      <w:color w:val="0F4761" w:themeColor="accent1" w:themeShade="BF"/>
      <w:spacing w:val="5"/>
    </w:rPr>
  </w:style>
  <w:style w:type="paragraph" w:styleId="FootnoteText">
    <w:name w:val="footnote text"/>
    <w:basedOn w:val="Normal"/>
    <w:link w:val="FootnoteTextChar"/>
    <w:uiPriority w:val="99"/>
    <w:semiHidden/>
    <w:unhideWhenUsed/>
    <w:rsid w:val="005C18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18C4"/>
    <w:rPr>
      <w:sz w:val="20"/>
      <w:szCs w:val="20"/>
    </w:rPr>
  </w:style>
  <w:style w:type="character" w:styleId="FootnoteReference">
    <w:name w:val="footnote reference"/>
    <w:basedOn w:val="DefaultParagraphFont"/>
    <w:uiPriority w:val="99"/>
    <w:semiHidden/>
    <w:unhideWhenUsed/>
    <w:rsid w:val="005C18C4"/>
    <w:rPr>
      <w:vertAlign w:val="superscript"/>
    </w:rPr>
  </w:style>
  <w:style w:type="character" w:styleId="Hyperlink">
    <w:name w:val="Hyperlink"/>
    <w:basedOn w:val="DefaultParagraphFont"/>
    <w:uiPriority w:val="99"/>
    <w:unhideWhenUsed/>
    <w:rsid w:val="005C18C4"/>
    <w:rPr>
      <w:color w:val="467886" w:themeColor="hyperlink"/>
      <w:u w:val="single"/>
    </w:rPr>
  </w:style>
  <w:style w:type="character" w:styleId="UnresolvedMention">
    <w:name w:val="Unresolved Mention"/>
    <w:basedOn w:val="DefaultParagraphFont"/>
    <w:uiPriority w:val="99"/>
    <w:semiHidden/>
    <w:unhideWhenUsed/>
    <w:rsid w:val="005C1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dripa_kcsa@proton.me"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121</Words>
  <Characters>3316</Characters>
  <Application>Microsoft Office Word</Application>
  <DocSecurity>0</DocSecurity>
  <Lines>41</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Manchester</dc:creator>
  <cp:keywords/>
  <dc:description/>
  <cp:lastModifiedBy>Lloyd Manchester</cp:lastModifiedBy>
  <cp:revision>14</cp:revision>
  <dcterms:created xsi:type="dcterms:W3CDTF">2026-01-13T18:52:00Z</dcterms:created>
  <dcterms:modified xsi:type="dcterms:W3CDTF">2026-01-14T06:10:00Z</dcterms:modified>
</cp:coreProperties>
</file>