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813D" w14:textId="77777777" w:rsidR="002E5A0F" w:rsidRPr="002E5A0F" w:rsidRDefault="002E5A0F" w:rsidP="002E5A0F">
      <w:pPr>
        <w:jc w:val="center"/>
        <w:rPr>
          <w:b/>
          <w:bCs/>
          <w:u w:val="single"/>
        </w:rPr>
      </w:pPr>
      <w:r w:rsidRPr="002E5A0F">
        <w:rPr>
          <w:b/>
          <w:bCs/>
          <w:u w:val="single"/>
        </w:rPr>
        <w:t>DRIPA Generic Letter</w:t>
      </w:r>
    </w:p>
    <w:p w14:paraId="1B962359" w14:textId="3E4DBBBA" w:rsidR="002E5A0F" w:rsidRDefault="002E5A0F" w:rsidP="002E5A0F">
      <w:r>
        <w:t xml:space="preserve">Date: </w:t>
      </w:r>
    </w:p>
    <w:p w14:paraId="6CFAC185" w14:textId="77777777" w:rsidR="002E5A0F" w:rsidRDefault="002E5A0F" w:rsidP="002E5A0F">
      <w:r>
        <w:t>Dear Members of the Legislative Assembly,</w:t>
      </w:r>
    </w:p>
    <w:p w14:paraId="6ADF0CA4" w14:textId="77777777" w:rsidR="002E5A0F" w:rsidRDefault="002E5A0F" w:rsidP="002E5A0F">
      <w:r>
        <w:t>I am writing as a British Columbia resident concerned about the growing uncertainty surrounding land title security, property rights, and economic stability in this province. Whether we own, rent, or hope to one day secure a home, confidence in a fair and predictable land system affects us all.</w:t>
      </w:r>
    </w:p>
    <w:p w14:paraId="09F4DD34" w14:textId="77777777" w:rsidR="002E5A0F" w:rsidRDefault="002E5A0F" w:rsidP="002E5A0F">
      <w:r>
        <w:t>For most residents, housing and land stability are fundamental to personal security, financial planning, and quality of life. Legal certainty in land tenure is essential to protecting our lives, liberty, and long-term well-being.</w:t>
      </w:r>
    </w:p>
    <w:p w14:paraId="11D6BD7B" w14:textId="77777777" w:rsidR="002E5A0F" w:rsidRDefault="002E5A0F" w:rsidP="002E5A0F">
      <w:r>
        <w:t>Recent court decisions, including the Cowichan decision involving private fee-simple land and the Gitxaala decision affecting resource tenure, combined with the implementation of the Declaration on the Rights of Indigenous Peoples Act (DRIPA), have introduced uncertainty into what was once a clear and dependable system.</w:t>
      </w:r>
    </w:p>
    <w:p w14:paraId="762FC3E3" w14:textId="77777777" w:rsidR="002E5A0F" w:rsidRDefault="002E5A0F" w:rsidP="002E5A0F">
      <w:r>
        <w:t>DRIPA has become a barrier to certainty by creating a parallel land governance framework that leaves residents, lenders, municipalities, and businesses unsure how rights and interests will be protected. This uncertainty affects housing affordability, mortgages, insurance, planning decisions, and investment across British Columbia.</w:t>
      </w:r>
    </w:p>
    <w:p w14:paraId="217AE21D" w14:textId="77777777" w:rsidR="002E5A0F" w:rsidRDefault="002E5A0F" w:rsidP="002E5A0F">
      <w:r>
        <w:t>The Kelowna Citizens Safety Association has provided a detailed letter and UNDRIP /DRIPA briefing document outlining these risks and proposing solutions. I respectfully request that you review these materials carefully and consider the real impacts on residents across the province.</w:t>
      </w:r>
    </w:p>
    <w:p w14:paraId="024135C0" w14:textId="77777777" w:rsidR="002E5A0F" w:rsidRDefault="002E5A0F" w:rsidP="002E5A0F">
      <w:r>
        <w:t>Reconciliation is important and necessary, but it must not come at the expense of legal clarity, land security, or public confidence in the Rule of Law. DRIPA has failed to provide that certainty and has instead created instability across housing, land use, and the broader economy. For these reasons, DRIPA must be repealed immediately and in full, not selectively amended or partially appealed, to restore a single, clear, and reliable land title system for all British Columbians.</w:t>
      </w:r>
    </w:p>
    <w:p w14:paraId="1AB7B79B" w14:textId="77777777" w:rsidR="002E5A0F" w:rsidRDefault="002E5A0F" w:rsidP="002E5A0F">
      <w:r>
        <w:t>I look forward to your response, and please let me know what concrete steps you are taking to protect my security and the security of homeowners, renters, and residents throughout British Columbia.</w:t>
      </w:r>
    </w:p>
    <w:p w14:paraId="150B7946" w14:textId="77777777" w:rsidR="002E5A0F" w:rsidRDefault="002E5A0F" w:rsidP="002E5A0F">
      <w:r>
        <w:t xml:space="preserve">Sincerely yours, </w:t>
      </w:r>
    </w:p>
    <w:p w14:paraId="7438333D" w14:textId="77777777" w:rsidR="002E5A0F" w:rsidRDefault="002E5A0F" w:rsidP="002E5A0F">
      <w:r>
        <w:t>Name</w:t>
      </w:r>
    </w:p>
    <w:p w14:paraId="2B12AFEF" w14:textId="77777777" w:rsidR="002E5A0F" w:rsidRDefault="002E5A0F" w:rsidP="002E5A0F">
      <w:r>
        <w:t xml:space="preserve">Address </w:t>
      </w:r>
    </w:p>
    <w:p w14:paraId="34B650FB" w14:textId="2B14BE67" w:rsidR="002E5A0F" w:rsidRDefault="002E5A0F">
      <w:r>
        <w:t>E-mail</w:t>
      </w:r>
    </w:p>
    <w:sectPr w:rsidR="002E5A0F" w:rsidSect="002E5A0F">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A0F"/>
    <w:rsid w:val="002E5A0F"/>
    <w:rsid w:val="00611D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9D51C"/>
  <w15:chartTrackingRefBased/>
  <w15:docId w15:val="{26B3E050-26ED-4D73-AEDA-58CB0DB3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A0F"/>
  </w:style>
  <w:style w:type="paragraph" w:styleId="Heading1">
    <w:name w:val="heading 1"/>
    <w:basedOn w:val="Normal"/>
    <w:next w:val="Normal"/>
    <w:link w:val="Heading1Char"/>
    <w:uiPriority w:val="9"/>
    <w:qFormat/>
    <w:rsid w:val="002E5A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A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A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A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A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A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A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A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A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A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A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A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A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A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A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A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A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A0F"/>
    <w:rPr>
      <w:rFonts w:eastAsiaTheme="majorEastAsia" w:cstheme="majorBidi"/>
      <w:color w:val="272727" w:themeColor="text1" w:themeTint="D8"/>
    </w:rPr>
  </w:style>
  <w:style w:type="paragraph" w:styleId="Title">
    <w:name w:val="Title"/>
    <w:basedOn w:val="Normal"/>
    <w:next w:val="Normal"/>
    <w:link w:val="TitleChar"/>
    <w:uiPriority w:val="10"/>
    <w:qFormat/>
    <w:rsid w:val="002E5A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A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A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A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A0F"/>
    <w:pPr>
      <w:spacing w:before="160"/>
      <w:jc w:val="center"/>
    </w:pPr>
    <w:rPr>
      <w:i/>
      <w:iCs/>
      <w:color w:val="404040" w:themeColor="text1" w:themeTint="BF"/>
    </w:rPr>
  </w:style>
  <w:style w:type="character" w:customStyle="1" w:styleId="QuoteChar">
    <w:name w:val="Quote Char"/>
    <w:basedOn w:val="DefaultParagraphFont"/>
    <w:link w:val="Quote"/>
    <w:uiPriority w:val="29"/>
    <w:rsid w:val="002E5A0F"/>
    <w:rPr>
      <w:i/>
      <w:iCs/>
      <w:color w:val="404040" w:themeColor="text1" w:themeTint="BF"/>
    </w:rPr>
  </w:style>
  <w:style w:type="paragraph" w:styleId="ListParagraph">
    <w:name w:val="List Paragraph"/>
    <w:basedOn w:val="Normal"/>
    <w:uiPriority w:val="34"/>
    <w:qFormat/>
    <w:rsid w:val="002E5A0F"/>
    <w:pPr>
      <w:ind w:left="720"/>
      <w:contextualSpacing/>
    </w:pPr>
  </w:style>
  <w:style w:type="character" w:styleId="IntenseEmphasis">
    <w:name w:val="Intense Emphasis"/>
    <w:basedOn w:val="DefaultParagraphFont"/>
    <w:uiPriority w:val="21"/>
    <w:qFormat/>
    <w:rsid w:val="002E5A0F"/>
    <w:rPr>
      <w:i/>
      <w:iCs/>
      <w:color w:val="0F4761" w:themeColor="accent1" w:themeShade="BF"/>
    </w:rPr>
  </w:style>
  <w:style w:type="paragraph" w:styleId="IntenseQuote">
    <w:name w:val="Intense Quote"/>
    <w:basedOn w:val="Normal"/>
    <w:next w:val="Normal"/>
    <w:link w:val="IntenseQuoteChar"/>
    <w:uiPriority w:val="30"/>
    <w:qFormat/>
    <w:rsid w:val="002E5A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A0F"/>
    <w:rPr>
      <w:i/>
      <w:iCs/>
      <w:color w:val="0F4761" w:themeColor="accent1" w:themeShade="BF"/>
    </w:rPr>
  </w:style>
  <w:style w:type="character" w:styleId="IntenseReference">
    <w:name w:val="Intense Reference"/>
    <w:basedOn w:val="DefaultParagraphFont"/>
    <w:uiPriority w:val="32"/>
    <w:qFormat/>
    <w:rsid w:val="002E5A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Gallery 421</dc:creator>
  <cp:keywords/>
  <dc:description/>
  <cp:lastModifiedBy>Gallery 421</cp:lastModifiedBy>
  <cp:revision>1</cp:revision>
  <dcterms:created xsi:type="dcterms:W3CDTF">2026-01-05T08:17:00Z</dcterms:created>
  <dcterms:modified xsi:type="dcterms:W3CDTF">2026-01-05T08:20:00Z</dcterms:modified>
</cp:coreProperties>
</file>