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B7AE" w14:textId="77C25AAE" w:rsidR="009658B5" w:rsidRDefault="009658B5" w:rsidP="009658B5">
      <w:pPr>
        <w:ind w:firstLine="720"/>
        <w:jc w:val="center"/>
        <w:rPr>
          <w:b/>
          <w:sz w:val="44"/>
        </w:rPr>
      </w:pPr>
      <w:r>
        <w:rPr>
          <w:noProof/>
        </w:rPr>
        <w:drawing>
          <wp:anchor distT="0" distB="0" distL="114300" distR="114300" simplePos="0" relativeHeight="251658240" behindDoc="0" locked="0" layoutInCell="1" allowOverlap="1" wp14:anchorId="761DB60D" wp14:editId="1A4B8C93">
            <wp:simplePos x="0" y="0"/>
            <wp:positionH relativeFrom="column">
              <wp:posOffset>2450465</wp:posOffset>
            </wp:positionH>
            <wp:positionV relativeFrom="paragraph">
              <wp:posOffset>1905</wp:posOffset>
            </wp:positionV>
            <wp:extent cx="2028825" cy="556260"/>
            <wp:effectExtent l="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556260"/>
                    </a:xfrm>
                    <a:prstGeom prst="rect">
                      <a:avLst/>
                    </a:prstGeom>
                    <a:noFill/>
                    <a:ln>
                      <a:noFill/>
                    </a:ln>
                  </pic:spPr>
                </pic:pic>
              </a:graphicData>
            </a:graphic>
          </wp:anchor>
        </w:drawing>
      </w:r>
    </w:p>
    <w:p w14:paraId="48C8A66E" w14:textId="6FC13441" w:rsidR="009658B5" w:rsidRDefault="009658B5" w:rsidP="009658B5">
      <w:pPr>
        <w:ind w:firstLine="720"/>
        <w:jc w:val="center"/>
        <w:rPr>
          <w:b/>
          <w:sz w:val="44"/>
        </w:rPr>
      </w:pPr>
    </w:p>
    <w:p w14:paraId="3F35DDFB" w14:textId="77777777" w:rsidR="009658B5" w:rsidRDefault="009658B5" w:rsidP="009658B5">
      <w:pPr>
        <w:ind w:firstLine="720"/>
        <w:jc w:val="center"/>
        <w:rPr>
          <w:b/>
          <w:color w:val="002060"/>
          <w:sz w:val="52"/>
          <w:szCs w:val="52"/>
        </w:rPr>
      </w:pPr>
    </w:p>
    <w:p w14:paraId="7D03E8C7" w14:textId="330418BD" w:rsidR="008F61AD" w:rsidRPr="003000F2" w:rsidRDefault="001C6C94" w:rsidP="009658B5">
      <w:pPr>
        <w:ind w:firstLine="720"/>
        <w:jc w:val="center"/>
        <w:rPr>
          <w:color w:val="17365D" w:themeColor="text2" w:themeShade="BF"/>
          <w:sz w:val="52"/>
          <w:szCs w:val="52"/>
        </w:rPr>
      </w:pPr>
      <w:r w:rsidRPr="003000F2">
        <w:rPr>
          <w:b/>
          <w:color w:val="17365D" w:themeColor="text2" w:themeShade="BF"/>
          <w:sz w:val="52"/>
          <w:szCs w:val="52"/>
        </w:rPr>
        <w:t>Cornwall Food Bank Case Study Toolkit</w:t>
      </w:r>
      <w:r w:rsidRPr="003000F2">
        <w:rPr>
          <w:b/>
          <w:color w:val="17365D" w:themeColor="text2" w:themeShade="BF"/>
          <w:sz w:val="52"/>
          <w:szCs w:val="52"/>
        </w:rPr>
        <w:br/>
      </w:r>
    </w:p>
    <w:p w14:paraId="3EC1DF94" w14:textId="369EF6CC" w:rsidR="009658B5" w:rsidRPr="003000F2" w:rsidRDefault="001C6C94" w:rsidP="009658B5">
      <w:pPr>
        <w:jc w:val="center"/>
        <w:rPr>
          <w:color w:val="17365D" w:themeColor="text2" w:themeShade="BF"/>
          <w:sz w:val="28"/>
        </w:rPr>
      </w:pPr>
      <w:r w:rsidRPr="003000F2">
        <w:rPr>
          <w:b/>
          <w:bCs/>
          <w:color w:val="17365D" w:themeColor="text2" w:themeShade="BF"/>
          <w:sz w:val="28"/>
        </w:rPr>
        <w:t xml:space="preserve">Transformation Cornwall </w:t>
      </w:r>
      <w:r w:rsidR="009658B5" w:rsidRPr="003000F2">
        <w:rPr>
          <w:b/>
          <w:bCs/>
          <w:color w:val="17365D" w:themeColor="text2" w:themeShade="BF"/>
          <w:sz w:val="28"/>
        </w:rPr>
        <w:t xml:space="preserve">in collaboration </w:t>
      </w:r>
      <w:r w:rsidR="008E3F19" w:rsidRPr="003000F2">
        <w:rPr>
          <w:b/>
          <w:bCs/>
          <w:color w:val="17365D" w:themeColor="text2" w:themeShade="BF"/>
          <w:sz w:val="28"/>
        </w:rPr>
        <w:t>with The</w:t>
      </w:r>
      <w:r w:rsidRPr="003000F2">
        <w:rPr>
          <w:b/>
          <w:bCs/>
          <w:color w:val="17365D" w:themeColor="text2" w:themeShade="BF"/>
          <w:sz w:val="28"/>
        </w:rPr>
        <w:t xml:space="preserve"> Trussell Trust</w:t>
      </w:r>
      <w:r w:rsidRPr="003000F2">
        <w:rPr>
          <w:b/>
          <w:bCs/>
          <w:color w:val="17365D" w:themeColor="text2" w:themeShade="BF"/>
          <w:sz w:val="28"/>
        </w:rPr>
        <w:br/>
      </w:r>
    </w:p>
    <w:p w14:paraId="1A061EEB" w14:textId="14C24DD4" w:rsidR="008F61AD" w:rsidRPr="003000F2" w:rsidRDefault="001C6C94" w:rsidP="009658B5">
      <w:pPr>
        <w:jc w:val="center"/>
        <w:rPr>
          <w:i/>
          <w:iCs/>
          <w:color w:val="17365D" w:themeColor="text2" w:themeShade="BF"/>
        </w:rPr>
      </w:pPr>
      <w:r w:rsidRPr="003000F2">
        <w:rPr>
          <w:i/>
          <w:iCs/>
          <w:color w:val="17365D" w:themeColor="text2" w:themeShade="BF"/>
          <w:sz w:val="28"/>
        </w:rPr>
        <w:t xml:space="preserve">Draft </w:t>
      </w:r>
      <w:r w:rsidR="009658B5" w:rsidRPr="003000F2">
        <w:rPr>
          <w:i/>
          <w:iCs/>
          <w:color w:val="17365D" w:themeColor="text2" w:themeShade="BF"/>
          <w:sz w:val="28"/>
        </w:rPr>
        <w:t>version 1</w:t>
      </w:r>
      <w:r w:rsidRPr="003000F2">
        <w:rPr>
          <w:i/>
          <w:iCs/>
          <w:color w:val="17365D" w:themeColor="text2" w:themeShade="BF"/>
          <w:sz w:val="28"/>
        </w:rPr>
        <w:t xml:space="preserve"> Edition</w:t>
      </w:r>
      <w:r w:rsidR="009A64A1" w:rsidRPr="003000F2">
        <w:rPr>
          <w:i/>
          <w:iCs/>
          <w:color w:val="17365D" w:themeColor="text2" w:themeShade="BF"/>
          <w:sz w:val="28"/>
        </w:rPr>
        <w:t xml:space="preserve"> Produced by Rosaleen Allcott Transformation Cornwall Consultant</w:t>
      </w:r>
    </w:p>
    <w:p w14:paraId="2C74BCD3" w14:textId="77777777" w:rsidR="009658B5" w:rsidRDefault="009658B5" w:rsidP="009658B5">
      <w:pPr>
        <w:jc w:val="center"/>
        <w:sectPr w:rsidR="009658B5" w:rsidSect="009658B5">
          <w:footerReference w:type="default" r:id="rId9"/>
          <w:pgSz w:w="11906" w:h="16838"/>
          <w:pgMar w:top="1077" w:right="851" w:bottom="1077" w:left="851" w:header="709" w:footer="709" w:gutter="0"/>
          <w:cols w:space="708"/>
          <w:docGrid w:linePitch="360"/>
        </w:sectPr>
      </w:pPr>
    </w:p>
    <w:p w14:paraId="703044E0" w14:textId="5D6DA735" w:rsidR="008F61AD" w:rsidRDefault="001C6C94" w:rsidP="009658B5">
      <w:pPr>
        <w:jc w:val="center"/>
      </w:pPr>
      <w:r>
        <w:br w:type="page"/>
      </w:r>
    </w:p>
    <w:p w14:paraId="73DD9D74" w14:textId="6662F98F" w:rsidR="00886684" w:rsidRDefault="00886684" w:rsidP="009658B5">
      <w:pPr>
        <w:rPr>
          <w:b/>
          <w:sz w:val="24"/>
        </w:rPr>
      </w:pPr>
      <w:r w:rsidRPr="00886684">
        <w:rPr>
          <w:b/>
          <w:noProof/>
          <w:sz w:val="24"/>
        </w:rPr>
        <w:lastRenderedPageBreak/>
        <mc:AlternateContent>
          <mc:Choice Requires="wps">
            <w:drawing>
              <wp:anchor distT="45720" distB="45720" distL="114300" distR="114300" simplePos="0" relativeHeight="251659264" behindDoc="0" locked="0" layoutInCell="1" allowOverlap="1" wp14:anchorId="245C180E" wp14:editId="5F20BAD0">
                <wp:simplePos x="0" y="0"/>
                <wp:positionH relativeFrom="column">
                  <wp:posOffset>-9525</wp:posOffset>
                </wp:positionH>
                <wp:positionV relativeFrom="paragraph">
                  <wp:posOffset>-6985</wp:posOffset>
                </wp:positionV>
                <wp:extent cx="28670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solidFill>
                            <a:srgbClr val="000000"/>
                          </a:solidFill>
                          <a:miter lim="800000"/>
                          <a:headEnd/>
                          <a:tailEnd/>
                        </a:ln>
                      </wps:spPr>
                      <wps:txbx>
                        <w:txbxContent>
                          <w:p w14:paraId="17EE516C" w14:textId="259259ED" w:rsidR="00886684" w:rsidRDefault="00886684" w:rsidP="00512A56">
                            <w:pPr>
                              <w:shd w:val="clear" w:color="auto" w:fill="8DB3E2" w:themeFill="text2" w:themeFillTint="66"/>
                            </w:pPr>
                            <w:r w:rsidRPr="00512A56">
                              <w:t xml:space="preserve">This toolkit has been created to help food bank staff and volunteers collect safe, </w:t>
                            </w:r>
                            <w:r w:rsidR="008E3F19" w:rsidRPr="00512A56">
                              <w:t>anonymized</w:t>
                            </w:r>
                            <w:r w:rsidRPr="00512A56">
                              <w:t xml:space="preserve"> and meaningful case studies</w:t>
                            </w:r>
                            <w:r>
                              <w:t xml:space="preserve"> that show the full impact of food bank support.</w:t>
                            </w:r>
                          </w:p>
                          <w:p w14:paraId="2CB64D77" w14:textId="3B226D54" w:rsidR="00886684" w:rsidRDefault="00886684" w:rsidP="00512A56">
                            <w:pPr>
                              <w:shd w:val="clear" w:color="auto" w:fill="8DB3E2" w:themeFill="text2" w:themeFillTint="66"/>
                            </w:pPr>
                            <w:r>
                              <w:t xml:space="preserve"> It begins with a simple, accessible quick guide and then takes you step by step as outlined below, through safeguarding, consent, story-gathering and writing, supported by clear templates and practical tools to make the process straightforward and confident for everyone involved.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C180E" id="_x0000_t202" coordsize="21600,21600" o:spt="202" path="m,l,21600r21600,l21600,xe">
                <v:stroke joinstyle="miter"/>
                <v:path gradientshapeok="t" o:connecttype="rect"/>
              </v:shapetype>
              <v:shape id="Text Box 2" o:spid="_x0000_s1026" type="#_x0000_t202" style="position:absolute;margin-left:-.75pt;margin-top:-.55pt;width:22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">
                <v:textbox style="mso-fit-shape-to-text:t">
                  <w:txbxContent>
                    <w:p w14:paraId="17EE516C" w14:textId="259259ED" w:rsidR="00886684" w:rsidRDefault="00886684" w:rsidP="00512A56">
                      <w:pPr>
                        <w:shd w:val="clear" w:color="auto" w:fill="8DB3E2" w:themeFill="text2" w:themeFillTint="66"/>
                      </w:pPr>
                      <w:r w:rsidRPr="00512A56">
                        <w:t xml:space="preserve">This toolkit has been created to help food bank staff and volunteers collect safe, </w:t>
                      </w:r>
                      <w:r w:rsidR="008E3F19" w:rsidRPr="00512A56">
                        <w:t>anonymized</w:t>
                      </w:r>
                      <w:r w:rsidRPr="00512A56">
                        <w:t xml:space="preserve"> and meaningful case studies</w:t>
                      </w:r>
                      <w:r>
                        <w:t xml:space="preserve"> that show the full impact of food bank support.</w:t>
                      </w:r>
                    </w:p>
                    <w:p w14:paraId="2CB64D77" w14:textId="3B226D54" w:rsidR="00886684" w:rsidRDefault="00886684" w:rsidP="00512A56">
                      <w:pPr>
                        <w:shd w:val="clear" w:color="auto" w:fill="8DB3E2" w:themeFill="text2" w:themeFillTint="66"/>
                      </w:pPr>
                      <w:r>
                        <w:t xml:space="preserve"> It begins with a simple, accessible quick guide and then takes you step by step as outlined below, through safeguarding, consent, story-gathering and writing, supported by clear templates and practical tools to make the process straightforward and confident for everyone involved.</w:t>
                      </w:r>
                    </w:p>
                  </w:txbxContent>
                </v:textbox>
                <w10:wrap type="square"/>
              </v:shape>
            </w:pict>
          </mc:Fallback>
        </mc:AlternateContent>
      </w:r>
    </w:p>
    <w:p w14:paraId="663DF395" w14:textId="52B48EF8" w:rsidR="001C6C94" w:rsidRDefault="001C6C94" w:rsidP="009658B5">
      <w:r>
        <w:rPr>
          <w:b/>
          <w:sz w:val="24"/>
        </w:rPr>
        <w:t>Why Case Studies Matter</w:t>
      </w:r>
    </w:p>
    <w:p w14:paraId="71B67D35" w14:textId="42936EFD" w:rsidR="001C6C94" w:rsidRPr="004F3433" w:rsidRDefault="001C6C94">
      <w:pPr>
        <w:spacing w:after="240" w:line="288" w:lineRule="auto"/>
        <w:rPr>
          <w:i/>
          <w:iCs/>
          <w:color w:val="0070C0"/>
        </w:rPr>
      </w:pPr>
      <w:r>
        <w:t>Case studies help Cornwall’s food banks show impact, secure funding, inspire volunteers, encourage donations, strengthen partnerships, and influence local systems.</w:t>
      </w:r>
      <w:r>
        <w:br/>
      </w:r>
      <w:r>
        <w:br/>
      </w:r>
      <w:hyperlink w:anchor="Section1" w:history="1">
        <w:r w:rsidRPr="00C95A51">
          <w:rPr>
            <w:rStyle w:val="Hyperlink"/>
            <w:i/>
            <w:iCs/>
          </w:rPr>
          <w:t>See Section 1 – Purpose of the Case Study Pack.</w:t>
        </w:r>
      </w:hyperlink>
    </w:p>
    <w:p w14:paraId="00EE518B" w14:textId="77777777" w:rsidR="001C6C94" w:rsidRDefault="001C6C94">
      <w:pPr>
        <w:shd w:val="clear" w:color="auto" w:fill="D9E5FF"/>
        <w:spacing w:after="80"/>
      </w:pPr>
      <w:r>
        <w:rPr>
          <w:b/>
          <w:sz w:val="24"/>
        </w:rPr>
        <w:t>Safety First</w:t>
      </w:r>
    </w:p>
    <w:p w14:paraId="51BAFB91" w14:textId="4980C525" w:rsidR="001C6C94" w:rsidRPr="004F3433" w:rsidRDefault="001C6C94">
      <w:pPr>
        <w:spacing w:after="240" w:line="288" w:lineRule="auto"/>
        <w:rPr>
          <w:i/>
          <w:iCs/>
          <w:color w:val="0070C0"/>
        </w:rPr>
      </w:pPr>
      <w:r>
        <w:t>Always obtain consent, anonymise details, avoid distressing detail, and follow trauma-informed practice.</w:t>
      </w:r>
      <w:r>
        <w:br/>
      </w:r>
      <w:r>
        <w:br/>
      </w:r>
      <w:hyperlink w:anchor="Section2" w:history="1">
        <w:r w:rsidRPr="00C95A51">
          <w:rPr>
            <w:rStyle w:val="Hyperlink"/>
            <w:i/>
            <w:iCs/>
          </w:rPr>
          <w:t>See Section 2 – Safeguarding, GDPR &amp; Ethics.</w:t>
        </w:r>
      </w:hyperlink>
    </w:p>
    <w:p w14:paraId="0D51BAC1" w14:textId="77777777" w:rsidR="001C6C94" w:rsidRDefault="001C6C94">
      <w:pPr>
        <w:shd w:val="clear" w:color="auto" w:fill="D9E5FF"/>
        <w:spacing w:after="80"/>
      </w:pPr>
      <w:r>
        <w:rPr>
          <w:b/>
          <w:sz w:val="24"/>
        </w:rPr>
        <w:t>How to Collect a Case Study – 7 Steps</w:t>
      </w:r>
    </w:p>
    <w:p w14:paraId="13762B39" w14:textId="76DFD2F8" w:rsidR="001C6C94" w:rsidRPr="004F3433" w:rsidRDefault="001C6C94">
      <w:pPr>
        <w:spacing w:after="240" w:line="288" w:lineRule="auto"/>
        <w:rPr>
          <w:i/>
          <w:iCs/>
          <w:color w:val="0070C0"/>
        </w:rPr>
      </w:pPr>
      <w:r>
        <w:t>1. Spot a story.</w:t>
      </w:r>
      <w:r>
        <w:br/>
        <w:t>2. Get consent.</w:t>
      </w:r>
      <w:r>
        <w:br/>
        <w:t>3. Ask gentle questions.</w:t>
      </w:r>
      <w:r>
        <w:br/>
        <w:t>4. Write using the Template.</w:t>
      </w:r>
      <w:r>
        <w:br/>
        <w:t>5. Anonymise.</w:t>
      </w:r>
      <w:r>
        <w:br/>
        <w:t>6. Colleague review.</w:t>
      </w:r>
      <w:r>
        <w:br/>
        <w:t>7. Store securely.</w:t>
      </w:r>
      <w:r>
        <w:br/>
      </w:r>
      <w:r>
        <w:br/>
      </w:r>
      <w:hyperlink w:anchor="Section3" w:history="1">
        <w:r w:rsidRPr="00C95A51">
          <w:rPr>
            <w:rStyle w:val="Hyperlink"/>
            <w:i/>
            <w:iCs/>
          </w:rPr>
          <w:t>See Section 3 – Staff Guide.</w:t>
        </w:r>
      </w:hyperlink>
    </w:p>
    <w:p w14:paraId="3764EA85" w14:textId="77777777" w:rsidR="001C6C94" w:rsidRDefault="001C6C94">
      <w:pPr>
        <w:shd w:val="clear" w:color="auto" w:fill="D9E5FF"/>
        <w:spacing w:after="80"/>
      </w:pPr>
      <w:r>
        <w:rPr>
          <w:b/>
          <w:sz w:val="24"/>
        </w:rPr>
        <w:t>What a Good Case Study Includes</w:t>
      </w:r>
    </w:p>
    <w:p w14:paraId="3585CEBA" w14:textId="26DA97CF" w:rsidR="001C6C94" w:rsidRPr="004F3433" w:rsidRDefault="001C6C94">
      <w:pPr>
        <w:spacing w:after="240" w:line="288" w:lineRule="auto"/>
        <w:rPr>
          <w:i/>
          <w:iCs/>
          <w:color w:val="0070C0"/>
        </w:rPr>
      </w:pPr>
      <w:r>
        <w:t>Human-centred experience, full picture of support, strengths-based narrative, clear flow, and full anonymity.</w:t>
      </w:r>
      <w:r>
        <w:br/>
      </w:r>
      <w:hyperlink w:anchor="Section4" w:history="1">
        <w:r w:rsidRPr="00C95A51">
          <w:rPr>
            <w:rStyle w:val="Hyperlink"/>
          </w:rPr>
          <w:br/>
        </w:r>
        <w:r w:rsidRPr="00C95A51">
          <w:rPr>
            <w:rStyle w:val="Hyperlink"/>
            <w:i/>
            <w:iCs/>
          </w:rPr>
          <w:t xml:space="preserve">See Section 4 – </w:t>
        </w:r>
        <w:r w:rsidR="00A27A3D">
          <w:rPr>
            <w:rStyle w:val="Hyperlink"/>
            <w:i/>
            <w:iCs/>
          </w:rPr>
          <w:t xml:space="preserve">   </w:t>
        </w:r>
        <w:r w:rsidR="00C95A51" w:rsidRPr="00C95A51">
          <w:rPr>
            <w:rStyle w:val="Hyperlink"/>
            <w:i/>
            <w:iCs/>
          </w:rPr>
          <w:t>Creat</w:t>
        </w:r>
        <w:r w:rsidR="00D43AD6">
          <w:rPr>
            <w:rStyle w:val="Hyperlink"/>
            <w:i/>
            <w:iCs/>
          </w:rPr>
          <w:t>ing</w:t>
        </w:r>
        <w:r w:rsidR="00C95A51" w:rsidRPr="00C95A51">
          <w:rPr>
            <w:rStyle w:val="Hyperlink"/>
            <w:i/>
            <w:iCs/>
          </w:rPr>
          <w:t xml:space="preserve"> </w:t>
        </w:r>
        <w:r w:rsidRPr="00C95A51">
          <w:rPr>
            <w:rStyle w:val="Hyperlink"/>
            <w:i/>
            <w:iCs/>
          </w:rPr>
          <w:t>Case Study Content</w:t>
        </w:r>
        <w:r w:rsidR="00C95A51" w:rsidRPr="00C95A51">
          <w:rPr>
            <w:rStyle w:val="Hyperlink"/>
            <w:i/>
            <w:iCs/>
          </w:rPr>
          <w:t xml:space="preserve"> using Trauma informed practice</w:t>
        </w:r>
      </w:hyperlink>
    </w:p>
    <w:p w14:paraId="69588A50" w14:textId="77777777" w:rsidR="001C6C94" w:rsidRDefault="001C6C94">
      <w:pPr>
        <w:shd w:val="clear" w:color="auto" w:fill="D9E5FF"/>
        <w:spacing w:after="80"/>
      </w:pPr>
      <w:r>
        <w:rPr>
          <w:b/>
          <w:sz w:val="24"/>
        </w:rPr>
        <w:t>What NOT to Include</w:t>
      </w:r>
    </w:p>
    <w:p w14:paraId="04BF099D" w14:textId="77777777" w:rsidR="001C6C94" w:rsidRPr="00E33D19" w:rsidRDefault="001C6C94">
      <w:pPr>
        <w:spacing w:after="240" w:line="288" w:lineRule="auto"/>
        <w:rPr>
          <w:rStyle w:val="Hyperlink"/>
          <w:i/>
          <w:iCs/>
        </w:rPr>
      </w:pPr>
      <w:r>
        <w:t>No exact ages, villages, workplaces, dates, medical history, or traumatic detail.</w:t>
      </w:r>
      <w:r>
        <w:br/>
      </w:r>
      <w:r>
        <w:br/>
      </w:r>
      <w:r w:rsidRPr="00E33D19">
        <w:rPr>
          <w:rStyle w:val="Hyperlink"/>
          <w:i/>
          <w:iCs/>
        </w:rPr>
        <w:t>See Section 4.1 – Safety Check.</w:t>
      </w:r>
    </w:p>
    <w:p w14:paraId="2FE08AC0" w14:textId="38BE0211" w:rsidR="001C6C94" w:rsidRDefault="001C6C94">
      <w:pPr>
        <w:shd w:val="clear" w:color="auto" w:fill="D9E5FF"/>
        <w:spacing w:after="80"/>
        <w:rPr>
          <w:b/>
          <w:sz w:val="24"/>
        </w:rPr>
      </w:pPr>
      <w:r>
        <w:rPr>
          <w:b/>
          <w:sz w:val="24"/>
        </w:rPr>
        <w:t>Optional Tools &amp; Extras</w:t>
      </w:r>
    </w:p>
    <w:p w14:paraId="3049729F" w14:textId="77777777" w:rsidR="001C6C94" w:rsidRDefault="001C6C94">
      <w:pPr>
        <w:shd w:val="clear" w:color="auto" w:fill="D9E5FF"/>
        <w:spacing w:after="80"/>
      </w:pPr>
    </w:p>
    <w:p w14:paraId="5437C2DD" w14:textId="7D1283C3" w:rsidR="001C6C94" w:rsidRDefault="001C6C94">
      <w:pPr>
        <w:spacing w:after="240" w:line="288" w:lineRule="auto"/>
      </w:pPr>
      <w:r>
        <w:t>Templates, consent forms, mini-guides, example case studies, training materials, optional upload portal.</w:t>
      </w:r>
      <w:r>
        <w:br/>
      </w:r>
      <w:r>
        <w:br/>
      </w:r>
      <w:hyperlink w:anchor="Section5" w:history="1">
        <w:r w:rsidRPr="001C6C94">
          <w:rPr>
            <w:rStyle w:val="Hyperlink"/>
            <w:i/>
            <w:iCs/>
          </w:rPr>
          <w:t>See Section 5 – Optional Tools &amp; Resources</w:t>
        </w:r>
        <w:r w:rsidRPr="001C6C94">
          <w:rPr>
            <w:rStyle w:val="Hyperlink"/>
          </w:rPr>
          <w:t>.</w:t>
        </w:r>
      </w:hyperlink>
    </w:p>
    <w:p w14:paraId="7A3B6D53" w14:textId="77777777" w:rsidR="001C6C94" w:rsidRDefault="001C6C94">
      <w:pPr>
        <w:shd w:val="clear" w:color="auto" w:fill="D9E5FF"/>
        <w:spacing w:after="80"/>
      </w:pPr>
      <w:r>
        <w:rPr>
          <w:b/>
          <w:sz w:val="24"/>
        </w:rPr>
        <w:t>Adapting Stories for Different Audiences</w:t>
      </w:r>
    </w:p>
    <w:p w14:paraId="54DE0F93" w14:textId="69A195A3" w:rsidR="001C6C94" w:rsidRPr="004F3433" w:rsidRDefault="001C6C94">
      <w:pPr>
        <w:spacing w:after="240" w:line="288" w:lineRule="auto"/>
        <w:rPr>
          <w:i/>
          <w:iCs/>
          <w:color w:val="0070C0"/>
        </w:rPr>
      </w:pPr>
      <w:r>
        <w:t>Volunteers (encouraging), food donors (impact of items), funders (outcomes), advocacy (short vignette + system insight).</w:t>
      </w:r>
      <w:r>
        <w:br/>
      </w:r>
      <w:hyperlink w:anchor="Section6" w:history="1">
        <w:r w:rsidRPr="001C6C94">
          <w:rPr>
            <w:rStyle w:val="Hyperlink"/>
          </w:rPr>
          <w:br/>
        </w:r>
        <w:r w:rsidRPr="001C6C94">
          <w:rPr>
            <w:rStyle w:val="Hyperlink"/>
            <w:i/>
            <w:iCs/>
          </w:rPr>
          <w:t>See Section 6 – Using Case Studies for Different Audiences.</w:t>
        </w:r>
      </w:hyperlink>
    </w:p>
    <w:p w14:paraId="66084F25" w14:textId="77777777" w:rsidR="001C6C94" w:rsidRDefault="001C6C94">
      <w:pPr>
        <w:shd w:val="clear" w:color="auto" w:fill="D9E5FF"/>
      </w:pPr>
      <w:r>
        <w:rPr>
          <w:b/>
          <w:sz w:val="24"/>
        </w:rPr>
        <w:t>Using Case Studies for Different Audiences</w:t>
      </w:r>
    </w:p>
    <w:p w14:paraId="67D128FD" w14:textId="77777777" w:rsidR="001C6C94" w:rsidRDefault="001C6C94">
      <w:pPr>
        <w:spacing w:after="240"/>
      </w:pPr>
      <w:r>
        <w:t>Section 6 explains how to adapt a single anonymised case study for different audiences. Volunteers need warm, encouraging snapshots; food donors respond to clear links between donated items and real impact; funders require measurable outcomes and stability indicators; and advocacy audiences benefit from short vignettes linked to wider system issues. See Section 6 for full guidance.</w:t>
      </w:r>
    </w:p>
    <w:p w14:paraId="72DF75F7" w14:textId="77777777" w:rsidR="001C6C94" w:rsidRDefault="001C6C94" w:rsidP="00A80CAD">
      <w:pPr>
        <w:spacing w:before="100" w:beforeAutospacing="1" w:after="100" w:afterAutospacing="1" w:line="240" w:lineRule="auto"/>
        <w:outlineLvl w:val="0"/>
        <w:rPr>
          <w:rFonts w:ascii="Times New Roman" w:eastAsia="Times New Roman" w:hAnsi="Times New Roman" w:cs="Times New Roman"/>
          <w:b/>
          <w:bCs/>
          <w:color w:val="365F91" w:themeColor="accent1" w:themeShade="BF"/>
          <w:kern w:val="36"/>
          <w:sz w:val="48"/>
          <w:szCs w:val="48"/>
          <w:lang w:eastAsia="en-GB"/>
        </w:rPr>
      </w:pPr>
    </w:p>
    <w:p w14:paraId="5BD8B6A4" w14:textId="77777777" w:rsidR="001C6C94" w:rsidRDefault="001C6C94" w:rsidP="00A80CAD">
      <w:pPr>
        <w:spacing w:before="100" w:beforeAutospacing="1" w:after="100" w:afterAutospacing="1" w:line="240" w:lineRule="auto"/>
        <w:outlineLvl w:val="0"/>
        <w:rPr>
          <w:rFonts w:ascii="Times New Roman" w:eastAsia="Times New Roman" w:hAnsi="Times New Roman" w:cs="Times New Roman"/>
          <w:b/>
          <w:bCs/>
          <w:color w:val="365F91" w:themeColor="accent1" w:themeShade="BF"/>
          <w:kern w:val="36"/>
          <w:sz w:val="48"/>
          <w:szCs w:val="48"/>
          <w:lang w:eastAsia="en-GB"/>
        </w:rPr>
      </w:pPr>
    </w:p>
    <w:p w14:paraId="70115AE0" w14:textId="77777777" w:rsidR="001C6C94" w:rsidRDefault="001C6C94" w:rsidP="00A80CAD">
      <w:pPr>
        <w:spacing w:before="100" w:beforeAutospacing="1" w:after="100" w:afterAutospacing="1" w:line="240" w:lineRule="auto"/>
        <w:outlineLvl w:val="0"/>
        <w:rPr>
          <w:rFonts w:ascii="Times New Roman" w:eastAsia="Times New Roman" w:hAnsi="Times New Roman" w:cs="Times New Roman"/>
          <w:b/>
          <w:bCs/>
          <w:color w:val="365F91" w:themeColor="accent1" w:themeShade="BF"/>
          <w:kern w:val="36"/>
          <w:sz w:val="48"/>
          <w:szCs w:val="48"/>
          <w:lang w:eastAsia="en-GB"/>
        </w:rPr>
      </w:pPr>
    </w:p>
    <w:p w14:paraId="2B647D22" w14:textId="77777777" w:rsidR="009658B5" w:rsidRDefault="009658B5" w:rsidP="00A80CAD">
      <w:pPr>
        <w:spacing w:before="100" w:beforeAutospacing="1" w:after="100" w:afterAutospacing="1" w:line="240" w:lineRule="auto"/>
        <w:outlineLvl w:val="0"/>
        <w:rPr>
          <w:rFonts w:ascii="Times New Roman" w:eastAsia="Times New Roman" w:hAnsi="Times New Roman" w:cs="Times New Roman"/>
          <w:b/>
          <w:bCs/>
          <w:color w:val="365F91" w:themeColor="accent1" w:themeShade="BF"/>
          <w:kern w:val="36"/>
          <w:sz w:val="48"/>
          <w:szCs w:val="48"/>
          <w:lang w:eastAsia="en-GB"/>
        </w:rPr>
        <w:sectPr w:rsidR="009658B5" w:rsidSect="009658B5">
          <w:type w:val="continuous"/>
          <w:pgSz w:w="11906" w:h="16838"/>
          <w:pgMar w:top="1134" w:right="1077" w:bottom="1134" w:left="1077" w:header="709" w:footer="709" w:gutter="0"/>
          <w:cols w:num="2" w:space="708"/>
          <w:docGrid w:linePitch="360"/>
        </w:sectPr>
      </w:pPr>
    </w:p>
    <w:p w14:paraId="537CF9BE" w14:textId="232A5FD4" w:rsidR="001C6C94" w:rsidRPr="00C01260" w:rsidRDefault="001C6C94" w:rsidP="00886684">
      <w:pPr>
        <w:spacing w:before="100" w:beforeAutospacing="1" w:after="100" w:afterAutospacing="1" w:line="240" w:lineRule="auto"/>
        <w:jc w:val="center"/>
        <w:outlineLvl w:val="0"/>
        <w:rPr>
          <w:rFonts w:ascii="Times New Roman" w:eastAsia="Times New Roman" w:hAnsi="Times New Roman" w:cs="Times New Roman"/>
          <w:b/>
          <w:bCs/>
          <w:color w:val="17365D" w:themeColor="text2" w:themeShade="BF"/>
          <w:kern w:val="36"/>
          <w:sz w:val="44"/>
          <w:szCs w:val="44"/>
          <w:lang w:eastAsia="en-GB"/>
        </w:rPr>
      </w:pPr>
      <w:r w:rsidRPr="00C01260">
        <w:rPr>
          <w:rFonts w:ascii="Times New Roman" w:eastAsia="Times New Roman" w:hAnsi="Times New Roman" w:cs="Times New Roman"/>
          <w:b/>
          <w:bCs/>
          <w:color w:val="17365D" w:themeColor="text2" w:themeShade="BF"/>
          <w:kern w:val="36"/>
          <w:sz w:val="44"/>
          <w:szCs w:val="44"/>
          <w:lang w:eastAsia="en-GB"/>
        </w:rPr>
        <w:lastRenderedPageBreak/>
        <w:t>Cornwall Food Bank Case Study Toolkit</w:t>
      </w:r>
    </w:p>
    <w:p w14:paraId="694AFFCA" w14:textId="0A62CFA4" w:rsidR="001C6C94" w:rsidRPr="00A80CAD" w:rsidRDefault="001C6C94" w:rsidP="00886684">
      <w:pPr>
        <w:spacing w:before="100" w:beforeAutospacing="1" w:after="100" w:afterAutospacing="1" w:line="240" w:lineRule="auto"/>
        <w:jc w:val="center"/>
        <w:rPr>
          <w:rFonts w:ascii="Times New Roman" w:eastAsia="Times New Roman" w:hAnsi="Times New Roman" w:cs="Times New Roman"/>
          <w:lang w:eastAsia="en-GB"/>
        </w:rPr>
      </w:pPr>
      <w:r w:rsidRPr="00A80CAD">
        <w:rPr>
          <w:rFonts w:ascii="Times New Roman" w:eastAsia="Times New Roman" w:hAnsi="Times New Roman" w:cs="Times New Roman"/>
          <w:b/>
          <w:bCs/>
          <w:lang w:eastAsia="en-GB"/>
        </w:rPr>
        <w:t>Transformation Cornwall &amp; Trussell Trust</w:t>
      </w:r>
      <w:r w:rsidRPr="00A80CAD">
        <w:rPr>
          <w:rFonts w:ascii="Times New Roman" w:eastAsia="Times New Roman" w:hAnsi="Times New Roman" w:cs="Times New Roman"/>
          <w:lang w:eastAsia="en-GB"/>
        </w:rPr>
        <w:br/>
      </w:r>
    </w:p>
    <w:p w14:paraId="28B5F904" w14:textId="652050BB" w:rsidR="001C6C94" w:rsidRPr="00C01260" w:rsidRDefault="001C6C94" w:rsidP="00A140F1">
      <w:pPr>
        <w:spacing w:before="100" w:beforeAutospacing="1" w:after="100" w:afterAutospacing="1" w:line="240" w:lineRule="auto"/>
        <w:outlineLvl w:val="0"/>
        <w:rPr>
          <w:rFonts w:ascii="Times New Roman" w:eastAsia="Times New Roman" w:hAnsi="Times New Roman" w:cs="Times New Roman"/>
          <w:b/>
          <w:bCs/>
          <w:color w:val="17365D" w:themeColor="text2" w:themeShade="BF"/>
          <w:kern w:val="36"/>
          <w:sz w:val="44"/>
          <w:szCs w:val="44"/>
          <w:lang w:eastAsia="en-GB"/>
        </w:rPr>
      </w:pPr>
      <w:bookmarkStart w:id="0" w:name="Section1"/>
      <w:bookmarkEnd w:id="0"/>
      <w:r w:rsidRPr="00C01260">
        <w:rPr>
          <w:rFonts w:ascii="Times New Roman" w:eastAsia="Times New Roman" w:hAnsi="Times New Roman" w:cs="Times New Roman"/>
          <w:b/>
          <w:bCs/>
          <w:color w:val="17365D" w:themeColor="text2" w:themeShade="BF"/>
          <w:kern w:val="36"/>
          <w:sz w:val="44"/>
          <w:szCs w:val="44"/>
          <w:lang w:eastAsia="en-GB"/>
        </w:rPr>
        <w:t xml:space="preserve">1. Purpose of the Case Study Pack (for </w:t>
      </w:r>
      <w:r w:rsidR="00E33D19">
        <w:rPr>
          <w:rFonts w:ascii="Times New Roman" w:eastAsia="Times New Roman" w:hAnsi="Times New Roman" w:cs="Times New Roman"/>
          <w:b/>
          <w:bCs/>
          <w:color w:val="17365D" w:themeColor="text2" w:themeShade="BF"/>
          <w:kern w:val="36"/>
          <w:sz w:val="44"/>
          <w:szCs w:val="44"/>
          <w:lang w:eastAsia="en-GB"/>
        </w:rPr>
        <w:t>S</w:t>
      </w:r>
      <w:r w:rsidRPr="00C01260">
        <w:rPr>
          <w:rFonts w:ascii="Times New Roman" w:eastAsia="Times New Roman" w:hAnsi="Times New Roman" w:cs="Times New Roman"/>
          <w:b/>
          <w:bCs/>
          <w:color w:val="17365D" w:themeColor="text2" w:themeShade="BF"/>
          <w:kern w:val="36"/>
          <w:sz w:val="44"/>
          <w:szCs w:val="44"/>
          <w:lang w:eastAsia="en-GB"/>
        </w:rPr>
        <w:t xml:space="preserve">taff &amp; </w:t>
      </w:r>
      <w:r w:rsidR="00E33D19">
        <w:rPr>
          <w:rFonts w:ascii="Times New Roman" w:eastAsia="Times New Roman" w:hAnsi="Times New Roman" w:cs="Times New Roman"/>
          <w:b/>
          <w:bCs/>
          <w:color w:val="17365D" w:themeColor="text2" w:themeShade="BF"/>
          <w:kern w:val="36"/>
          <w:sz w:val="44"/>
          <w:szCs w:val="44"/>
          <w:lang w:eastAsia="en-GB"/>
        </w:rPr>
        <w:t>T</w:t>
      </w:r>
      <w:r w:rsidRPr="00C01260">
        <w:rPr>
          <w:rFonts w:ascii="Times New Roman" w:eastAsia="Times New Roman" w:hAnsi="Times New Roman" w:cs="Times New Roman"/>
          <w:b/>
          <w:bCs/>
          <w:color w:val="17365D" w:themeColor="text2" w:themeShade="BF"/>
          <w:kern w:val="36"/>
          <w:sz w:val="44"/>
          <w:szCs w:val="44"/>
          <w:lang w:eastAsia="en-GB"/>
        </w:rPr>
        <w:t>rustees)</w:t>
      </w:r>
    </w:p>
    <w:p w14:paraId="681EDBA1"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This pack helps staff, trustees and volunteers create safe, anonymised, purpose-driven case studies that reflect the full range of support Cornish food banks provide, not just food parcels.</w:t>
      </w:r>
    </w:p>
    <w:p w14:paraId="02DC8CC7" w14:textId="77777777" w:rsidR="001C6C94" w:rsidRPr="00A140F1" w:rsidRDefault="001C6C94" w:rsidP="00A140F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0F1">
        <w:rPr>
          <w:rFonts w:ascii="Times New Roman" w:eastAsia="Times New Roman" w:hAnsi="Times New Roman" w:cs="Times New Roman"/>
          <w:b/>
          <w:bCs/>
          <w:sz w:val="27"/>
          <w:szCs w:val="27"/>
          <w:lang w:eastAsia="en-GB"/>
        </w:rPr>
        <w:t>What these case studies are for</w:t>
      </w:r>
    </w:p>
    <w:p w14:paraId="6211673D"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Food bank case studies can be used to:</w:t>
      </w:r>
    </w:p>
    <w:p w14:paraId="50B26ACD" w14:textId="77777777" w:rsidR="001C6C94" w:rsidRPr="00A140F1" w:rsidRDefault="001C6C94" w:rsidP="00A140F1">
      <w:pPr>
        <w:numPr>
          <w:ilvl w:val="0"/>
          <w:numId w:val="10"/>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Inspire volunteers</w:t>
      </w:r>
      <w:r w:rsidRPr="00A140F1">
        <w:rPr>
          <w:rFonts w:ascii="Times New Roman" w:eastAsia="Times New Roman" w:hAnsi="Times New Roman" w:cs="Times New Roman"/>
          <w:lang w:eastAsia="en-GB"/>
        </w:rPr>
        <w:t xml:space="preserve"> – show how their time changes lives.</w:t>
      </w:r>
    </w:p>
    <w:p w14:paraId="67B80A92" w14:textId="77777777" w:rsidR="001C6C94" w:rsidRPr="00A140F1" w:rsidRDefault="001C6C94" w:rsidP="00A140F1">
      <w:pPr>
        <w:numPr>
          <w:ilvl w:val="0"/>
          <w:numId w:val="10"/>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Encourage food donations</w:t>
      </w:r>
      <w:r w:rsidRPr="00A140F1">
        <w:rPr>
          <w:rFonts w:ascii="Times New Roman" w:eastAsia="Times New Roman" w:hAnsi="Times New Roman" w:cs="Times New Roman"/>
          <w:lang w:eastAsia="en-GB"/>
        </w:rPr>
        <w:t xml:space="preserve"> – link stories to very tangible needs (“three days of food meant…”).</w:t>
      </w:r>
    </w:p>
    <w:p w14:paraId="1A7A638D" w14:textId="77777777" w:rsidR="001C6C94" w:rsidRPr="00A140F1" w:rsidRDefault="001C6C94" w:rsidP="00A140F1">
      <w:pPr>
        <w:numPr>
          <w:ilvl w:val="0"/>
          <w:numId w:val="10"/>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Secure grant funding &amp; donations</w:t>
      </w:r>
      <w:r w:rsidRPr="00A140F1">
        <w:rPr>
          <w:rFonts w:ascii="Times New Roman" w:eastAsia="Times New Roman" w:hAnsi="Times New Roman" w:cs="Times New Roman"/>
          <w:lang w:eastAsia="en-GB"/>
        </w:rPr>
        <w:t xml:space="preserve"> – evidence outcomes, not just outputs, and link to funder priorities (poverty, health, children, homelessness, etc.).</w:t>
      </w:r>
    </w:p>
    <w:p w14:paraId="6449C9E6" w14:textId="77777777" w:rsidR="001C6C94" w:rsidRPr="00A140F1" w:rsidRDefault="001C6C94" w:rsidP="00A140F1">
      <w:pPr>
        <w:numPr>
          <w:ilvl w:val="0"/>
          <w:numId w:val="10"/>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Influence local policy &amp; systems</w:t>
      </w:r>
      <w:r w:rsidRPr="00A140F1">
        <w:rPr>
          <w:rFonts w:ascii="Times New Roman" w:eastAsia="Times New Roman" w:hAnsi="Times New Roman" w:cs="Times New Roman"/>
          <w:lang w:eastAsia="en-GB"/>
        </w:rPr>
        <w:t xml:space="preserve"> – illustrate how gaps in welfare, housing, disability benefits, childcare, etc. drive food bank use.</w:t>
      </w:r>
    </w:p>
    <w:p w14:paraId="7DD366CD" w14:textId="77777777" w:rsidR="001C6C94" w:rsidRPr="00A140F1" w:rsidRDefault="001C6C94" w:rsidP="00A140F1">
      <w:pPr>
        <w:numPr>
          <w:ilvl w:val="0"/>
          <w:numId w:val="10"/>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Support partner relationships</w:t>
      </w:r>
      <w:r w:rsidRPr="00A140F1">
        <w:rPr>
          <w:rFonts w:ascii="Times New Roman" w:eastAsia="Times New Roman" w:hAnsi="Times New Roman" w:cs="Times New Roman"/>
          <w:lang w:eastAsia="en-GB"/>
        </w:rPr>
        <w:t xml:space="preserve"> – demonstrate the value of signposting to debt advice, welfare rights, mental health, schools, churches, and other partners.</w:t>
      </w:r>
    </w:p>
    <w:p w14:paraId="321BB60B" w14:textId="77777777" w:rsidR="001C6C94" w:rsidRPr="00A140F1" w:rsidRDefault="001C6C94" w:rsidP="00A140F1">
      <w:pPr>
        <w:numPr>
          <w:ilvl w:val="0"/>
          <w:numId w:val="10"/>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Support internal learning</w:t>
      </w:r>
      <w:r w:rsidRPr="00A140F1">
        <w:rPr>
          <w:rFonts w:ascii="Times New Roman" w:eastAsia="Times New Roman" w:hAnsi="Times New Roman" w:cs="Times New Roman"/>
          <w:lang w:eastAsia="en-GB"/>
        </w:rPr>
        <w:t xml:space="preserve"> – test whether services (e.g. money advice, budgeting courses, fuel vouchers) are working as intended.</w:t>
      </w:r>
    </w:p>
    <w:p w14:paraId="6C23894D" w14:textId="6A551968" w:rsidR="001C6C94" w:rsidRPr="00A140F1" w:rsidRDefault="001C6C94" w:rsidP="00A140F1">
      <w:pPr>
        <w:spacing w:after="0" w:line="240" w:lineRule="auto"/>
        <w:rPr>
          <w:rFonts w:ascii="Times New Roman" w:eastAsia="Times New Roman" w:hAnsi="Times New Roman" w:cs="Times New Roman"/>
          <w:lang w:eastAsia="en-GB"/>
        </w:rPr>
      </w:pPr>
    </w:p>
    <w:p w14:paraId="2A574FDA" w14:textId="77777777" w:rsidR="001C6C94" w:rsidRPr="00E33D19" w:rsidRDefault="001C6C94" w:rsidP="00A140F1">
      <w:pPr>
        <w:spacing w:before="100" w:beforeAutospacing="1" w:after="100" w:afterAutospacing="1" w:line="240" w:lineRule="auto"/>
        <w:outlineLvl w:val="0"/>
        <w:rPr>
          <w:rFonts w:ascii="Times New Roman" w:eastAsia="Times New Roman" w:hAnsi="Times New Roman" w:cs="Times New Roman"/>
          <w:b/>
          <w:bCs/>
          <w:color w:val="17365D" w:themeColor="text2" w:themeShade="BF"/>
          <w:kern w:val="36"/>
          <w:sz w:val="44"/>
          <w:szCs w:val="44"/>
          <w:lang w:eastAsia="en-GB"/>
        </w:rPr>
      </w:pPr>
      <w:bookmarkStart w:id="1" w:name="Section2"/>
      <w:bookmarkEnd w:id="1"/>
      <w:r w:rsidRPr="00E33D19">
        <w:rPr>
          <w:rFonts w:ascii="Times New Roman" w:eastAsia="Times New Roman" w:hAnsi="Times New Roman" w:cs="Times New Roman"/>
          <w:b/>
          <w:bCs/>
          <w:color w:val="17365D" w:themeColor="text2" w:themeShade="BF"/>
          <w:kern w:val="36"/>
          <w:sz w:val="44"/>
          <w:szCs w:val="44"/>
          <w:lang w:eastAsia="en-GB"/>
        </w:rPr>
        <w:t>2. Safeguarding, GDPR &amp; Ethics – Non-negotiables</w:t>
      </w:r>
    </w:p>
    <w:p w14:paraId="729F21DA" w14:textId="77777777" w:rsidR="001C6C94" w:rsidRPr="00A140F1" w:rsidRDefault="001C6C94" w:rsidP="00A140F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140F1">
        <w:rPr>
          <w:rFonts w:ascii="Times New Roman" w:eastAsia="Times New Roman" w:hAnsi="Times New Roman" w:cs="Times New Roman"/>
          <w:b/>
          <w:bCs/>
          <w:sz w:val="36"/>
          <w:szCs w:val="36"/>
          <w:lang w:eastAsia="en-GB"/>
        </w:rPr>
        <w:t>2.1 Principles</w:t>
      </w:r>
    </w:p>
    <w:p w14:paraId="5DE2A938"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Do no harm</w:t>
      </w:r>
      <w:r w:rsidRPr="00A140F1">
        <w:rPr>
          <w:rFonts w:ascii="Times New Roman" w:eastAsia="Times New Roman" w:hAnsi="Times New Roman" w:cs="Times New Roman"/>
          <w:lang w:eastAsia="en-GB"/>
        </w:rPr>
        <w:t xml:space="preserve"> – the story must never put the person at risk of being recognised, stigmatised, or harmed.</w:t>
      </w:r>
    </w:p>
    <w:p w14:paraId="5B82C174"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Voluntary and informed</w:t>
      </w:r>
      <w:r w:rsidRPr="00A140F1">
        <w:rPr>
          <w:rFonts w:ascii="Times New Roman" w:eastAsia="Times New Roman" w:hAnsi="Times New Roman" w:cs="Times New Roman"/>
          <w:lang w:eastAsia="en-GB"/>
        </w:rPr>
        <w:t xml:space="preserve"> – people must know what they’re agreeing to, what will be shared, and that it won’t affect their support.</w:t>
      </w:r>
    </w:p>
    <w:p w14:paraId="42445F80"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Anonymise by default</w:t>
      </w:r>
      <w:r w:rsidRPr="00A140F1">
        <w:rPr>
          <w:rFonts w:ascii="Times New Roman" w:eastAsia="Times New Roman" w:hAnsi="Times New Roman" w:cs="Times New Roman"/>
          <w:lang w:eastAsia="en-GB"/>
        </w:rPr>
        <w:t xml:space="preserve"> – assume every case study may be widely shared (reports, websites, social media, funders, Trussell Trust, media) and anonymise accordingly.</w:t>
      </w:r>
    </w:p>
    <w:p w14:paraId="54107B9A"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Trauma-informed practice</w:t>
      </w:r>
      <w:r w:rsidRPr="00A140F1">
        <w:rPr>
          <w:rFonts w:ascii="Times New Roman" w:eastAsia="Times New Roman" w:hAnsi="Times New Roman" w:cs="Times New Roman"/>
          <w:lang w:eastAsia="en-GB"/>
        </w:rPr>
        <w:t xml:space="preserve"> – avoid probing into traumatic or sensitive detail. Let the person choose what they want to share. Stop immediately if they become upset or distressed.</w:t>
      </w:r>
    </w:p>
    <w:p w14:paraId="1762B570"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Secure handling</w:t>
      </w:r>
      <w:r w:rsidRPr="00A140F1">
        <w:rPr>
          <w:rFonts w:ascii="Times New Roman" w:eastAsia="Times New Roman" w:hAnsi="Times New Roman" w:cs="Times New Roman"/>
          <w:lang w:eastAsia="en-GB"/>
        </w:rPr>
        <w:t xml:space="preserve"> – identifiable notes, drafts and consent forms must be stored securely in line with the food bank’s data protection policy.</w:t>
      </w:r>
    </w:p>
    <w:p w14:paraId="1F7721B9" w14:textId="253D8D79" w:rsidR="001C6C94" w:rsidRPr="00A140F1" w:rsidRDefault="001C6C94" w:rsidP="00C01260">
      <w:pPr>
        <w:spacing w:after="0" w:line="240" w:lineRule="auto"/>
        <w:outlineLvl w:val="1"/>
        <w:rPr>
          <w:rFonts w:ascii="Times New Roman" w:eastAsia="Times New Roman" w:hAnsi="Times New Roman" w:cs="Times New Roman"/>
          <w:b/>
          <w:bCs/>
          <w:sz w:val="36"/>
          <w:szCs w:val="36"/>
          <w:lang w:eastAsia="en-GB"/>
        </w:rPr>
      </w:pPr>
      <w:r w:rsidRPr="00A140F1">
        <w:rPr>
          <w:rFonts w:ascii="Times New Roman" w:eastAsia="Times New Roman" w:hAnsi="Times New Roman" w:cs="Times New Roman"/>
          <w:b/>
          <w:bCs/>
          <w:sz w:val="36"/>
          <w:szCs w:val="36"/>
          <w:lang w:eastAsia="en-GB"/>
        </w:rPr>
        <w:t xml:space="preserve">2.2 </w:t>
      </w:r>
      <w:r w:rsidR="00E33D19" w:rsidRPr="00A140F1">
        <w:rPr>
          <w:rFonts w:ascii="Times New Roman" w:eastAsia="Times New Roman" w:hAnsi="Times New Roman" w:cs="Times New Roman"/>
          <w:b/>
          <w:bCs/>
          <w:sz w:val="36"/>
          <w:szCs w:val="36"/>
          <w:lang w:eastAsia="en-GB"/>
        </w:rPr>
        <w:t>Anonymization</w:t>
      </w:r>
      <w:r w:rsidRPr="00A140F1">
        <w:rPr>
          <w:rFonts w:ascii="Times New Roman" w:eastAsia="Times New Roman" w:hAnsi="Times New Roman" w:cs="Times New Roman"/>
          <w:b/>
          <w:bCs/>
          <w:sz w:val="36"/>
          <w:szCs w:val="36"/>
          <w:lang w:eastAsia="en-GB"/>
        </w:rPr>
        <w:t xml:space="preserve"> checklist (staff quick guide)</w:t>
      </w:r>
    </w:p>
    <w:p w14:paraId="3855663D"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When drafting each case study, check:</w:t>
      </w:r>
    </w:p>
    <w:p w14:paraId="3F3FF632" w14:textId="77777777" w:rsidR="001C6C94" w:rsidRPr="00A140F1" w:rsidRDefault="001C6C94" w:rsidP="00A140F1">
      <w:pPr>
        <w:numPr>
          <w:ilvl w:val="0"/>
          <w:numId w:val="11"/>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lastRenderedPageBreak/>
        <w:t>Names</w:t>
      </w:r>
      <w:r w:rsidRPr="00A140F1">
        <w:rPr>
          <w:rFonts w:ascii="Times New Roman" w:eastAsia="Times New Roman" w:hAnsi="Times New Roman" w:cs="Times New Roman"/>
          <w:lang w:eastAsia="en-GB"/>
        </w:rPr>
        <w:t xml:space="preserve"> replaced with pseudonyms (“Sam”) or no name used.</w:t>
      </w:r>
    </w:p>
    <w:p w14:paraId="13D4B34F" w14:textId="77777777" w:rsidR="001C6C94" w:rsidRPr="00A140F1" w:rsidRDefault="001C6C94" w:rsidP="00A140F1">
      <w:pPr>
        <w:numPr>
          <w:ilvl w:val="0"/>
          <w:numId w:val="11"/>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Exact ages</w:t>
      </w:r>
      <w:r w:rsidRPr="00A140F1">
        <w:rPr>
          <w:rFonts w:ascii="Times New Roman" w:eastAsia="Times New Roman" w:hAnsi="Times New Roman" w:cs="Times New Roman"/>
          <w:lang w:eastAsia="en-GB"/>
        </w:rPr>
        <w:t xml:space="preserve"> generalised (“in their 40s”).</w:t>
      </w:r>
    </w:p>
    <w:p w14:paraId="61EF9AB0" w14:textId="77777777" w:rsidR="001C6C94" w:rsidRPr="00A140F1" w:rsidRDefault="001C6C94" w:rsidP="00A140F1">
      <w:pPr>
        <w:numPr>
          <w:ilvl w:val="0"/>
          <w:numId w:val="11"/>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Family compositions</w:t>
      </w:r>
      <w:r w:rsidRPr="00A140F1">
        <w:rPr>
          <w:rFonts w:ascii="Times New Roman" w:eastAsia="Times New Roman" w:hAnsi="Times New Roman" w:cs="Times New Roman"/>
          <w:lang w:eastAsia="en-GB"/>
        </w:rPr>
        <w:t xml:space="preserve"> generalised (“several school-aged children”).</w:t>
      </w:r>
    </w:p>
    <w:p w14:paraId="400E4C98" w14:textId="77777777" w:rsidR="001C6C94" w:rsidRPr="00A140F1" w:rsidRDefault="001C6C94" w:rsidP="00A140F1">
      <w:pPr>
        <w:numPr>
          <w:ilvl w:val="0"/>
          <w:numId w:val="11"/>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Specific jobs</w:t>
      </w:r>
      <w:r w:rsidRPr="00A140F1">
        <w:rPr>
          <w:rFonts w:ascii="Times New Roman" w:eastAsia="Times New Roman" w:hAnsi="Times New Roman" w:cs="Times New Roman"/>
          <w:lang w:eastAsia="en-GB"/>
        </w:rPr>
        <w:t xml:space="preserve"> generalised (“worked in education”).</w:t>
      </w:r>
    </w:p>
    <w:p w14:paraId="7F9D4A51" w14:textId="77777777" w:rsidR="001C6C94" w:rsidRPr="00A140F1" w:rsidRDefault="001C6C94" w:rsidP="00A140F1">
      <w:pPr>
        <w:numPr>
          <w:ilvl w:val="0"/>
          <w:numId w:val="11"/>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Rare/specific circumstances</w:t>
      </w:r>
      <w:r w:rsidRPr="00A140F1">
        <w:rPr>
          <w:rFonts w:ascii="Times New Roman" w:eastAsia="Times New Roman" w:hAnsi="Times New Roman" w:cs="Times New Roman"/>
          <w:lang w:eastAsia="en-GB"/>
        </w:rPr>
        <w:t xml:space="preserve"> removed or broadened.</w:t>
      </w:r>
    </w:p>
    <w:p w14:paraId="5039033B" w14:textId="77777777" w:rsidR="001C6C94" w:rsidRPr="00A140F1" w:rsidRDefault="001C6C94" w:rsidP="00A140F1">
      <w:pPr>
        <w:numPr>
          <w:ilvl w:val="0"/>
          <w:numId w:val="11"/>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Exact dates and times</w:t>
      </w:r>
      <w:r w:rsidRPr="00A140F1">
        <w:rPr>
          <w:rFonts w:ascii="Times New Roman" w:eastAsia="Times New Roman" w:hAnsi="Times New Roman" w:cs="Times New Roman"/>
          <w:lang w:eastAsia="en-GB"/>
        </w:rPr>
        <w:t xml:space="preserve"> removed.</w:t>
      </w:r>
    </w:p>
    <w:p w14:paraId="363DC760" w14:textId="77777777" w:rsidR="001C6C94" w:rsidRPr="00A140F1" w:rsidRDefault="001C6C94" w:rsidP="00A140F1">
      <w:pPr>
        <w:numPr>
          <w:ilvl w:val="0"/>
          <w:numId w:val="11"/>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Exact locations</w:t>
      </w:r>
      <w:r w:rsidRPr="00A140F1">
        <w:rPr>
          <w:rFonts w:ascii="Times New Roman" w:eastAsia="Times New Roman" w:hAnsi="Times New Roman" w:cs="Times New Roman"/>
          <w:lang w:eastAsia="en-GB"/>
        </w:rPr>
        <w:t xml:space="preserve"> removed (“a village in West Cornwall” instead of the hamlet).</w:t>
      </w:r>
    </w:p>
    <w:p w14:paraId="7B1678A6"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 xml:space="preserve">If the story is still recognisable to staff or volunteers: </w:t>
      </w:r>
      <w:r w:rsidRPr="00A140F1">
        <w:rPr>
          <w:rFonts w:ascii="Segoe UI Emoji" w:eastAsia="Times New Roman" w:hAnsi="Segoe UI Emoji" w:cs="Segoe UI Emoji"/>
          <w:lang w:eastAsia="en-GB"/>
        </w:rPr>
        <w:t>➡️</w:t>
      </w:r>
      <w:r w:rsidRPr="00A140F1">
        <w:rPr>
          <w:rFonts w:ascii="Times New Roman" w:eastAsia="Times New Roman" w:hAnsi="Times New Roman" w:cs="Times New Roman"/>
          <w:lang w:eastAsia="en-GB"/>
        </w:rPr>
        <w:t xml:space="preserve"> </w:t>
      </w:r>
      <w:r w:rsidRPr="00A140F1">
        <w:rPr>
          <w:rFonts w:ascii="Times New Roman" w:eastAsia="Times New Roman" w:hAnsi="Times New Roman" w:cs="Times New Roman"/>
          <w:b/>
          <w:bCs/>
          <w:lang w:eastAsia="en-GB"/>
        </w:rPr>
        <w:t>anonymise further</w:t>
      </w:r>
      <w:r w:rsidRPr="00A140F1">
        <w:rPr>
          <w:rFonts w:ascii="Times New Roman" w:eastAsia="Times New Roman" w:hAnsi="Times New Roman" w:cs="Times New Roman"/>
          <w:lang w:eastAsia="en-GB"/>
        </w:rPr>
        <w:t xml:space="preserve"> or </w:t>
      </w:r>
      <w:r w:rsidRPr="00A140F1">
        <w:rPr>
          <w:rFonts w:ascii="Times New Roman" w:eastAsia="Times New Roman" w:hAnsi="Times New Roman" w:cs="Times New Roman"/>
          <w:b/>
          <w:bCs/>
          <w:lang w:eastAsia="en-GB"/>
        </w:rPr>
        <w:t>don’t use it</w:t>
      </w:r>
      <w:r w:rsidRPr="00A140F1">
        <w:rPr>
          <w:rFonts w:ascii="Times New Roman" w:eastAsia="Times New Roman" w:hAnsi="Times New Roman" w:cs="Times New Roman"/>
          <w:lang w:eastAsia="en-GB"/>
        </w:rPr>
        <w:t>.</w:t>
      </w:r>
    </w:p>
    <w:p w14:paraId="281F8326"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 xml:space="preserve">If someone </w:t>
      </w:r>
      <w:r w:rsidRPr="00A140F1">
        <w:rPr>
          <w:rFonts w:ascii="Times New Roman" w:eastAsia="Times New Roman" w:hAnsi="Times New Roman" w:cs="Times New Roman"/>
          <w:b/>
          <w:bCs/>
          <w:lang w:eastAsia="en-GB"/>
        </w:rPr>
        <w:t>could be identified indirectly</w:t>
      </w:r>
      <w:r w:rsidRPr="00A140F1">
        <w:rPr>
          <w:rFonts w:ascii="Times New Roman" w:eastAsia="Times New Roman" w:hAnsi="Times New Roman" w:cs="Times New Roman"/>
          <w:lang w:eastAsia="en-GB"/>
        </w:rPr>
        <w:t xml:space="preserve">, you must obtain </w:t>
      </w:r>
      <w:r w:rsidRPr="00A140F1">
        <w:rPr>
          <w:rFonts w:ascii="Times New Roman" w:eastAsia="Times New Roman" w:hAnsi="Times New Roman" w:cs="Times New Roman"/>
          <w:b/>
          <w:bCs/>
          <w:lang w:eastAsia="en-GB"/>
        </w:rPr>
        <w:t>explicit written consent</w:t>
      </w:r>
      <w:r w:rsidRPr="00A140F1">
        <w:rPr>
          <w:rFonts w:ascii="Times New Roman" w:eastAsia="Times New Roman" w:hAnsi="Times New Roman" w:cs="Times New Roman"/>
          <w:lang w:eastAsia="en-GB"/>
        </w:rPr>
        <w:t xml:space="preserve"> and record where it is stored.</w:t>
      </w:r>
    </w:p>
    <w:p w14:paraId="5BF7129C" w14:textId="5A1DC431" w:rsidR="001C6C94" w:rsidRPr="00A140F1" w:rsidRDefault="001C6C94" w:rsidP="00A140F1">
      <w:pPr>
        <w:spacing w:after="0" w:line="240" w:lineRule="auto"/>
        <w:rPr>
          <w:rFonts w:ascii="Times New Roman" w:eastAsia="Times New Roman" w:hAnsi="Times New Roman" w:cs="Times New Roman"/>
          <w:lang w:eastAsia="en-GB"/>
        </w:rPr>
      </w:pPr>
    </w:p>
    <w:p w14:paraId="3091C14A" w14:textId="69F68132" w:rsidR="001C6C94" w:rsidRPr="00A140F1" w:rsidRDefault="001C6C94" w:rsidP="00A140F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140F1">
        <w:rPr>
          <w:rFonts w:ascii="Times New Roman" w:eastAsia="Times New Roman" w:hAnsi="Times New Roman" w:cs="Times New Roman"/>
          <w:b/>
          <w:bCs/>
          <w:sz w:val="36"/>
          <w:szCs w:val="36"/>
          <w:lang w:eastAsia="en-GB"/>
        </w:rPr>
        <w:t xml:space="preserve">2.3 Consent model wording </w:t>
      </w:r>
    </w:p>
    <w:p w14:paraId="62B10CD2"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i/>
          <w:iCs/>
          <w:color w:val="215868" w:themeColor="accent5" w:themeShade="80"/>
          <w:lang w:eastAsia="en-GB"/>
        </w:rPr>
      </w:pPr>
      <w:r w:rsidRPr="00A140F1">
        <w:rPr>
          <w:rFonts w:ascii="Times New Roman" w:eastAsia="Times New Roman" w:hAnsi="Times New Roman" w:cs="Times New Roman"/>
          <w:i/>
          <w:iCs/>
          <w:color w:val="215868" w:themeColor="accent5" w:themeShade="80"/>
          <w:lang w:eastAsia="en-GB"/>
        </w:rPr>
        <w:t>Use this (adapt to your local policy):</w:t>
      </w:r>
    </w:p>
    <w:p w14:paraId="3D45C56E"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“We sometimes collect people’s stories (‘case studies’) to help the food bank show the difference our services make. These stories may be used in: – reports to our funders – information shared with supporters – reports to the Trussell Trust and their partners – training for staff and volunteers.</w:t>
      </w:r>
    </w:p>
    <w:p w14:paraId="38B3F171" w14:textId="49B4EDCF"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 xml:space="preserve">Your story will be written so that you cannot be identified: we won’t use your real name, address, or details that could lead someone to recognise you. Sharing your story is voluntary and won’t affect any support you receive now or in future. You can withdraw consent at any </w:t>
      </w:r>
      <w:r w:rsidR="00E33D19" w:rsidRPr="00A140F1">
        <w:rPr>
          <w:rFonts w:ascii="Times New Roman" w:eastAsia="Times New Roman" w:hAnsi="Times New Roman" w:cs="Times New Roman"/>
          <w:lang w:eastAsia="en-GB"/>
        </w:rPr>
        <w:t>time,</w:t>
      </w:r>
      <w:r w:rsidRPr="00A140F1">
        <w:rPr>
          <w:rFonts w:ascii="Times New Roman" w:eastAsia="Times New Roman" w:hAnsi="Times New Roman" w:cs="Times New Roman"/>
          <w:lang w:eastAsia="en-GB"/>
        </w:rPr>
        <w:t xml:space="preserve"> and we will stop using your story in future materials.”</w:t>
      </w:r>
    </w:p>
    <w:p w14:paraId="6A4245C7" w14:textId="77777777" w:rsidR="001C6C94" w:rsidRPr="00A140F1" w:rsidRDefault="001C6C94" w:rsidP="00A140F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40F1">
        <w:rPr>
          <w:rFonts w:ascii="Times New Roman" w:eastAsia="Times New Roman" w:hAnsi="Times New Roman" w:cs="Times New Roman"/>
          <w:b/>
          <w:bCs/>
          <w:sz w:val="27"/>
          <w:szCs w:val="27"/>
          <w:lang w:eastAsia="en-GB"/>
        </w:rPr>
        <w:t>Tick-box or signature:</w:t>
      </w:r>
    </w:p>
    <w:p w14:paraId="0B7BD94F"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Segoe UI Symbol" w:eastAsia="Times New Roman" w:hAnsi="Segoe UI Symbol" w:cs="Segoe UI Symbol"/>
          <w:lang w:eastAsia="en-GB"/>
        </w:rPr>
        <w:t>☐</w:t>
      </w:r>
      <w:r w:rsidRPr="00A140F1">
        <w:rPr>
          <w:rFonts w:ascii="Times New Roman" w:eastAsia="Times New Roman" w:hAnsi="Times New Roman" w:cs="Times New Roman"/>
          <w:lang w:eastAsia="en-GB"/>
        </w:rPr>
        <w:t xml:space="preserve"> </w:t>
      </w:r>
      <w:r w:rsidRPr="00A140F1">
        <w:rPr>
          <w:rFonts w:ascii="Times New Roman" w:eastAsia="Times New Roman" w:hAnsi="Times New Roman" w:cs="Times New Roman"/>
          <w:i/>
          <w:iCs/>
          <w:lang w:eastAsia="en-GB"/>
        </w:rPr>
        <w:t>I agree that my anonymised story can be used as described above.</w:t>
      </w:r>
    </w:p>
    <w:p w14:paraId="294C6266"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Name (or code): _______________________ Date: ___ / ___ / ______</w:t>
      </w:r>
    </w:p>
    <w:p w14:paraId="7267AD75"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Signature (optional): _______________________</w:t>
      </w:r>
    </w:p>
    <w:p w14:paraId="0E764982"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Staff/volunteer obtaining consent: _______________________</w:t>
      </w:r>
    </w:p>
    <w:p w14:paraId="6AEEB832" w14:textId="36FE700F" w:rsidR="001C6C94" w:rsidRPr="00A140F1" w:rsidRDefault="001C6C94" w:rsidP="00A140F1">
      <w:pPr>
        <w:spacing w:after="0" w:line="240" w:lineRule="auto"/>
        <w:rPr>
          <w:rFonts w:ascii="Times New Roman" w:eastAsia="Times New Roman" w:hAnsi="Times New Roman" w:cs="Times New Roman"/>
          <w:lang w:eastAsia="en-GB"/>
        </w:rPr>
      </w:pPr>
    </w:p>
    <w:p w14:paraId="631D4A4D" w14:textId="77777777" w:rsidR="001C6C94" w:rsidRPr="00C01260" w:rsidRDefault="001C6C94" w:rsidP="00A140F1">
      <w:pPr>
        <w:spacing w:before="100" w:beforeAutospacing="1" w:after="100" w:afterAutospacing="1" w:line="240" w:lineRule="auto"/>
        <w:outlineLvl w:val="0"/>
        <w:rPr>
          <w:rFonts w:ascii="Times New Roman" w:eastAsia="Times New Roman" w:hAnsi="Times New Roman" w:cs="Times New Roman"/>
          <w:b/>
          <w:bCs/>
          <w:color w:val="17365D" w:themeColor="text2" w:themeShade="BF"/>
          <w:kern w:val="36"/>
          <w:sz w:val="48"/>
          <w:szCs w:val="48"/>
          <w:lang w:eastAsia="en-GB"/>
        </w:rPr>
      </w:pPr>
      <w:bookmarkStart w:id="2" w:name="Section3"/>
      <w:bookmarkEnd w:id="2"/>
      <w:r w:rsidRPr="00C01260">
        <w:rPr>
          <w:rFonts w:ascii="Times New Roman" w:eastAsia="Times New Roman" w:hAnsi="Times New Roman" w:cs="Times New Roman"/>
          <w:b/>
          <w:bCs/>
          <w:color w:val="17365D" w:themeColor="text2" w:themeShade="BF"/>
          <w:kern w:val="36"/>
          <w:sz w:val="44"/>
          <w:szCs w:val="44"/>
          <w:lang w:eastAsia="en-GB"/>
        </w:rPr>
        <w:t>3. Full Staff Guide (Food Bank–Specific</w:t>
      </w:r>
      <w:r w:rsidRPr="00C01260">
        <w:rPr>
          <w:rFonts w:ascii="Times New Roman" w:eastAsia="Times New Roman" w:hAnsi="Times New Roman" w:cs="Times New Roman"/>
          <w:b/>
          <w:bCs/>
          <w:color w:val="17365D" w:themeColor="text2" w:themeShade="BF"/>
          <w:kern w:val="36"/>
          <w:sz w:val="48"/>
          <w:szCs w:val="48"/>
          <w:lang w:eastAsia="en-GB"/>
        </w:rPr>
        <w:t>)</w:t>
      </w:r>
    </w:p>
    <w:p w14:paraId="75B85ACA" w14:textId="77777777" w:rsidR="001C6C94" w:rsidRPr="00512A56" w:rsidRDefault="001C6C94" w:rsidP="00A140F1">
      <w:pPr>
        <w:spacing w:before="100" w:beforeAutospacing="1" w:after="100" w:afterAutospacing="1" w:line="240" w:lineRule="auto"/>
        <w:rPr>
          <w:rFonts w:ascii="Times New Roman" w:eastAsia="Times New Roman" w:hAnsi="Times New Roman" w:cs="Times New Roman"/>
          <w:color w:val="EE0000"/>
          <w:lang w:eastAsia="en-GB"/>
        </w:rPr>
      </w:pPr>
      <w:r w:rsidRPr="00512A56">
        <w:rPr>
          <w:rFonts w:ascii="Times New Roman" w:eastAsia="Times New Roman" w:hAnsi="Times New Roman" w:cs="Times New Roman"/>
          <w:i/>
          <w:iCs/>
          <w:color w:val="EE0000"/>
          <w:lang w:eastAsia="en-GB"/>
        </w:rPr>
        <w:t>This is the core “how to” section. It will appear online and as part of the downloadable PDF.</w:t>
      </w:r>
    </w:p>
    <w:p w14:paraId="3C7FEA06" w14:textId="77777777" w:rsidR="001C6C94" w:rsidRPr="00A140F1" w:rsidRDefault="001C6C94" w:rsidP="00A140F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140F1">
        <w:rPr>
          <w:rFonts w:ascii="Times New Roman" w:eastAsia="Times New Roman" w:hAnsi="Times New Roman" w:cs="Times New Roman"/>
          <w:b/>
          <w:bCs/>
          <w:sz w:val="36"/>
          <w:szCs w:val="36"/>
          <w:lang w:eastAsia="en-GB"/>
        </w:rPr>
        <w:t>3.1 What Makes Food Bank Case Studies Different</w:t>
      </w:r>
    </w:p>
    <w:p w14:paraId="1241BEBA"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Cornish food bank case studies need to reflect:</w:t>
      </w:r>
    </w:p>
    <w:p w14:paraId="7F3E912D" w14:textId="77777777" w:rsidR="001C6C94" w:rsidRPr="00A140F1" w:rsidRDefault="001C6C94" w:rsidP="00A140F1">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A multi-service model</w:t>
      </w:r>
      <w:r w:rsidRPr="00A140F1">
        <w:rPr>
          <w:rFonts w:ascii="Times New Roman" w:eastAsia="Times New Roman" w:hAnsi="Times New Roman" w:cs="Times New Roman"/>
          <w:lang w:eastAsia="en-GB"/>
        </w:rPr>
        <w:t xml:space="preserve"> (advice, fuel support, clothing, crisis funds, pastoral support)</w:t>
      </w:r>
    </w:p>
    <w:p w14:paraId="1E54609D" w14:textId="77777777" w:rsidR="001C6C94" w:rsidRPr="00A140F1" w:rsidRDefault="001C6C94" w:rsidP="00A140F1">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Advocacy and systems change</w:t>
      </w:r>
      <w:r w:rsidRPr="00A140F1">
        <w:rPr>
          <w:rFonts w:ascii="Times New Roman" w:eastAsia="Times New Roman" w:hAnsi="Times New Roman" w:cs="Times New Roman"/>
          <w:lang w:eastAsia="en-GB"/>
        </w:rPr>
        <w:t xml:space="preserve"> (case studies used to influence councils, MPs, Trussell Trust)</w:t>
      </w:r>
    </w:p>
    <w:p w14:paraId="260B24DA" w14:textId="77777777" w:rsidR="001C6C94" w:rsidRPr="00A140F1" w:rsidRDefault="001C6C94" w:rsidP="00A140F1">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Rural and coastal poverty</w:t>
      </w:r>
      <w:r w:rsidRPr="00A140F1">
        <w:rPr>
          <w:rFonts w:ascii="Times New Roman" w:eastAsia="Times New Roman" w:hAnsi="Times New Roman" w:cs="Times New Roman"/>
          <w:lang w:eastAsia="en-GB"/>
        </w:rPr>
        <w:t xml:space="preserve"> (isolation, transport issues, seasonal work)</w:t>
      </w:r>
    </w:p>
    <w:p w14:paraId="1491936B" w14:textId="77777777" w:rsidR="001C6C94" w:rsidRPr="00A140F1" w:rsidRDefault="001C6C94" w:rsidP="00A140F1">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Dependence on referral networks</w:t>
      </w:r>
      <w:r w:rsidRPr="00A140F1">
        <w:rPr>
          <w:rFonts w:ascii="Times New Roman" w:eastAsia="Times New Roman" w:hAnsi="Times New Roman" w:cs="Times New Roman"/>
          <w:lang w:eastAsia="en-GB"/>
        </w:rPr>
        <w:t xml:space="preserve"> (schools, GPs, social prescribers, CAB, housing teams)</w:t>
      </w:r>
    </w:p>
    <w:p w14:paraId="2FD129A4" w14:textId="77777777" w:rsidR="001C6C94" w:rsidRPr="00A140F1" w:rsidRDefault="001C6C94" w:rsidP="00A140F1">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lastRenderedPageBreak/>
        <w:t>A mix of Trussell Trust and independent food banks</w:t>
      </w:r>
      <w:r w:rsidRPr="00A140F1">
        <w:rPr>
          <w:rFonts w:ascii="Times New Roman" w:eastAsia="Times New Roman" w:hAnsi="Times New Roman" w:cs="Times New Roman"/>
          <w:lang w:eastAsia="en-GB"/>
        </w:rPr>
        <w:t xml:space="preserve"> (different parcel lengths, voucher systems, local rules)</w:t>
      </w:r>
    </w:p>
    <w:p w14:paraId="06375425"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 xml:space="preserve">These differences mean food bank case studies must be </w:t>
      </w:r>
      <w:r w:rsidRPr="00A140F1">
        <w:rPr>
          <w:rFonts w:ascii="Times New Roman" w:eastAsia="Times New Roman" w:hAnsi="Times New Roman" w:cs="Times New Roman"/>
          <w:b/>
          <w:bCs/>
          <w:lang w:eastAsia="en-GB"/>
        </w:rPr>
        <w:t>broad</w:t>
      </w:r>
      <w:r w:rsidRPr="00A140F1">
        <w:rPr>
          <w:rFonts w:ascii="Times New Roman" w:eastAsia="Times New Roman" w:hAnsi="Times New Roman" w:cs="Times New Roman"/>
          <w:lang w:eastAsia="en-GB"/>
        </w:rPr>
        <w:t xml:space="preserve">, </w:t>
      </w:r>
      <w:r w:rsidRPr="00A140F1">
        <w:rPr>
          <w:rFonts w:ascii="Times New Roman" w:eastAsia="Times New Roman" w:hAnsi="Times New Roman" w:cs="Times New Roman"/>
          <w:b/>
          <w:bCs/>
          <w:lang w:eastAsia="en-GB"/>
        </w:rPr>
        <w:t>holistic</w:t>
      </w:r>
      <w:r w:rsidRPr="00A140F1">
        <w:rPr>
          <w:rFonts w:ascii="Times New Roman" w:eastAsia="Times New Roman" w:hAnsi="Times New Roman" w:cs="Times New Roman"/>
          <w:lang w:eastAsia="en-GB"/>
        </w:rPr>
        <w:t xml:space="preserve"> and </w:t>
      </w:r>
      <w:r w:rsidRPr="00A140F1">
        <w:rPr>
          <w:rFonts w:ascii="Times New Roman" w:eastAsia="Times New Roman" w:hAnsi="Times New Roman" w:cs="Times New Roman"/>
          <w:b/>
          <w:bCs/>
          <w:lang w:eastAsia="en-GB"/>
        </w:rPr>
        <w:t>very carefully anonymised</w:t>
      </w:r>
      <w:r w:rsidRPr="00A140F1">
        <w:rPr>
          <w:rFonts w:ascii="Times New Roman" w:eastAsia="Times New Roman" w:hAnsi="Times New Roman" w:cs="Times New Roman"/>
          <w:lang w:eastAsia="en-GB"/>
        </w:rPr>
        <w:t>.</w:t>
      </w:r>
    </w:p>
    <w:p w14:paraId="13A3C192" w14:textId="7AA8C0EE" w:rsidR="001C6C94" w:rsidRPr="00A140F1" w:rsidRDefault="001C6C94" w:rsidP="00A140F1">
      <w:pPr>
        <w:spacing w:after="0" w:line="240" w:lineRule="auto"/>
        <w:rPr>
          <w:rFonts w:ascii="Times New Roman" w:eastAsia="Times New Roman" w:hAnsi="Times New Roman" w:cs="Times New Roman"/>
          <w:lang w:eastAsia="en-GB"/>
        </w:rPr>
      </w:pPr>
    </w:p>
    <w:p w14:paraId="0C45C560" w14:textId="77777777" w:rsidR="001C6C94" w:rsidRPr="00A140F1" w:rsidRDefault="001C6C94" w:rsidP="00A140F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140F1">
        <w:rPr>
          <w:rFonts w:ascii="Times New Roman" w:eastAsia="Times New Roman" w:hAnsi="Times New Roman" w:cs="Times New Roman"/>
          <w:b/>
          <w:bCs/>
          <w:sz w:val="36"/>
          <w:szCs w:val="36"/>
          <w:lang w:eastAsia="en-GB"/>
        </w:rPr>
        <w:t>3.2 All the Services Cornwall Food Banks Offer (Tick-List)</w:t>
      </w:r>
    </w:p>
    <w:p w14:paraId="6BB1A45A"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This becomes a universal checklist used in every story. It ensures volunteers and staff automatically think beyond “someone got a food parcel”.</w:t>
      </w:r>
    </w:p>
    <w:p w14:paraId="18FAFE8B"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Tick-list includes:</w:t>
      </w:r>
    </w:p>
    <w:p w14:paraId="7003D90F"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Food parcels (3-day / 7-day / month-long)</w:t>
      </w:r>
    </w:p>
    <w:p w14:paraId="5EAB07FD"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Repeat support or emergency-only model</w:t>
      </w:r>
    </w:p>
    <w:p w14:paraId="625E5258"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Welfare rights, debt advice, financial inclusion</w:t>
      </w:r>
    </w:p>
    <w:p w14:paraId="5789E737"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Fuel/energy support</w:t>
      </w:r>
    </w:p>
    <w:p w14:paraId="6077FC60"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Clothing, bedding, furniture</w:t>
      </w:r>
    </w:p>
    <w:p w14:paraId="7619CF14"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Crisis grants / hardship funds</w:t>
      </w:r>
    </w:p>
    <w:p w14:paraId="572A3B29"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Warm spaces, community hubs</w:t>
      </w:r>
    </w:p>
    <w:p w14:paraId="0A2C6858"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Listening / pastoral support</w:t>
      </w:r>
    </w:p>
    <w:p w14:paraId="64ABA047"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Partner referrals (CAB, schools, GPs, social prescribers)</w:t>
      </w:r>
    </w:p>
    <w:p w14:paraId="2730B95B"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Delivery / remote rural support</w:t>
      </w:r>
    </w:p>
    <w:p w14:paraId="1343B1AD" w14:textId="77777777" w:rsidR="001C6C94" w:rsidRPr="00A140F1" w:rsidRDefault="001C6C94" w:rsidP="00A140F1">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Multi-agency safeguarding support</w:t>
      </w:r>
    </w:p>
    <w:p w14:paraId="2703F69E"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Why this matters:</w:t>
      </w:r>
      <w:r w:rsidRPr="00A140F1">
        <w:rPr>
          <w:rFonts w:ascii="Times New Roman" w:eastAsia="Times New Roman" w:hAnsi="Times New Roman" w:cs="Times New Roman"/>
          <w:lang w:eastAsia="en-GB"/>
        </w:rPr>
        <w:t xml:space="preserve"> It helps tell the </w:t>
      </w:r>
      <w:r w:rsidRPr="00A140F1">
        <w:rPr>
          <w:rFonts w:ascii="Times New Roman" w:eastAsia="Times New Roman" w:hAnsi="Times New Roman" w:cs="Times New Roman"/>
          <w:i/>
          <w:iCs/>
          <w:lang w:eastAsia="en-GB"/>
        </w:rPr>
        <w:t>full story</w:t>
      </w:r>
      <w:r w:rsidRPr="00A140F1">
        <w:rPr>
          <w:rFonts w:ascii="Times New Roman" w:eastAsia="Times New Roman" w:hAnsi="Times New Roman" w:cs="Times New Roman"/>
          <w:lang w:eastAsia="en-GB"/>
        </w:rPr>
        <w:t xml:space="preserve"> of how food banks support people — not just with food but with money, energy, housing, confidence, stability and wider wellbeing.</w:t>
      </w:r>
    </w:p>
    <w:p w14:paraId="5E18CAC9" w14:textId="1B16DEEF" w:rsidR="001C6C94" w:rsidRPr="00A140F1" w:rsidRDefault="001C6C94" w:rsidP="00A140F1">
      <w:pPr>
        <w:spacing w:after="0" w:line="240" w:lineRule="auto"/>
        <w:rPr>
          <w:rFonts w:ascii="Times New Roman" w:eastAsia="Times New Roman" w:hAnsi="Times New Roman" w:cs="Times New Roman"/>
          <w:lang w:eastAsia="en-GB"/>
        </w:rPr>
      </w:pPr>
    </w:p>
    <w:p w14:paraId="7828747B" w14:textId="77777777" w:rsidR="001C6C94" w:rsidRPr="00A140F1" w:rsidRDefault="001C6C94" w:rsidP="00A140F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140F1">
        <w:rPr>
          <w:rFonts w:ascii="Times New Roman" w:eastAsia="Times New Roman" w:hAnsi="Times New Roman" w:cs="Times New Roman"/>
          <w:b/>
          <w:bCs/>
          <w:sz w:val="36"/>
          <w:szCs w:val="36"/>
          <w:lang w:eastAsia="en-GB"/>
        </w:rPr>
        <w:t>3.3 Step-by-Step Process (Staff &amp; Volunteer Workflow)</w:t>
      </w:r>
    </w:p>
    <w:p w14:paraId="43098F5D" w14:textId="77777777" w:rsidR="001C6C94" w:rsidRPr="00A140F1" w:rsidRDefault="001C6C94" w:rsidP="00A140F1">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Spot potential stories</w:t>
      </w:r>
      <w:r w:rsidRPr="00A140F1">
        <w:rPr>
          <w:rFonts w:ascii="Times New Roman" w:eastAsia="Times New Roman" w:hAnsi="Times New Roman" w:cs="Times New Roman"/>
          <w:lang w:eastAsia="en-GB"/>
        </w:rPr>
        <w:t xml:space="preserve"> – Look for people who have experienced change or used multiple services.</w:t>
      </w:r>
    </w:p>
    <w:p w14:paraId="60CDC637" w14:textId="77777777" w:rsidR="001C6C94" w:rsidRPr="00A140F1" w:rsidRDefault="001C6C94" w:rsidP="00A140F1">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Obtain consent</w:t>
      </w:r>
      <w:r w:rsidRPr="00A140F1">
        <w:rPr>
          <w:rFonts w:ascii="Times New Roman" w:eastAsia="Times New Roman" w:hAnsi="Times New Roman" w:cs="Times New Roman"/>
          <w:lang w:eastAsia="en-GB"/>
        </w:rPr>
        <w:t xml:space="preserve"> – Use the consent model in Section 2 and store securely.</w:t>
      </w:r>
    </w:p>
    <w:p w14:paraId="513A073E" w14:textId="77777777" w:rsidR="001C6C94" w:rsidRPr="00A140F1" w:rsidRDefault="001C6C94" w:rsidP="00A140F1">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Ask 3–5 guided questions</w:t>
      </w:r>
      <w:r w:rsidRPr="00A140F1">
        <w:rPr>
          <w:rFonts w:ascii="Times New Roman" w:eastAsia="Times New Roman" w:hAnsi="Times New Roman" w:cs="Times New Roman"/>
          <w:lang w:eastAsia="en-GB"/>
        </w:rPr>
        <w:t xml:space="preserve"> – Trauma-informed, gentle, non-probing.</w:t>
      </w:r>
    </w:p>
    <w:p w14:paraId="3A34B881" w14:textId="77777777" w:rsidR="001C6C94" w:rsidRPr="00A140F1" w:rsidRDefault="001C6C94" w:rsidP="00A140F1">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Write the story using the template</w:t>
      </w:r>
      <w:r w:rsidRPr="00A140F1">
        <w:rPr>
          <w:rFonts w:ascii="Times New Roman" w:eastAsia="Times New Roman" w:hAnsi="Times New Roman" w:cs="Times New Roman"/>
          <w:lang w:eastAsia="en-GB"/>
        </w:rPr>
        <w:t xml:space="preserve"> – Use the Before → During → After → Long-Term structure.</w:t>
      </w:r>
    </w:p>
    <w:p w14:paraId="139704AF" w14:textId="77777777" w:rsidR="001C6C94" w:rsidRPr="00A140F1" w:rsidRDefault="001C6C94" w:rsidP="00A140F1">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Anonymise &amp; review</w:t>
      </w:r>
      <w:r w:rsidRPr="00A140F1">
        <w:rPr>
          <w:rFonts w:ascii="Times New Roman" w:eastAsia="Times New Roman" w:hAnsi="Times New Roman" w:cs="Times New Roman"/>
          <w:lang w:eastAsia="en-GB"/>
        </w:rPr>
        <w:t xml:space="preserve"> – Follow Section 2’s checklist.</w:t>
      </w:r>
    </w:p>
    <w:p w14:paraId="239B5C8E" w14:textId="77777777" w:rsidR="001C6C94" w:rsidRPr="00A140F1" w:rsidRDefault="001C6C94" w:rsidP="00A140F1">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Approve and store securely</w:t>
      </w:r>
      <w:r w:rsidRPr="00A140F1">
        <w:rPr>
          <w:rFonts w:ascii="Times New Roman" w:eastAsia="Times New Roman" w:hAnsi="Times New Roman" w:cs="Times New Roman"/>
          <w:lang w:eastAsia="en-GB"/>
        </w:rPr>
        <w:t xml:space="preserve"> – Consent + anonymised story saved appropriately.</w:t>
      </w:r>
    </w:p>
    <w:p w14:paraId="1A3A8928" w14:textId="77777777" w:rsidR="001C6C94" w:rsidRPr="00A140F1" w:rsidRDefault="001C6C94" w:rsidP="00A140F1">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b/>
          <w:bCs/>
          <w:lang w:eastAsia="en-GB"/>
        </w:rPr>
        <w:t>Share selectively</w:t>
      </w:r>
      <w:r w:rsidRPr="00A140F1">
        <w:rPr>
          <w:rFonts w:ascii="Times New Roman" w:eastAsia="Times New Roman" w:hAnsi="Times New Roman" w:cs="Times New Roman"/>
          <w:lang w:eastAsia="en-GB"/>
        </w:rPr>
        <w:t xml:space="preserve"> – Volunteers, donors, funders, advocacy — depending on purpose.</w:t>
      </w:r>
    </w:p>
    <w:p w14:paraId="52AC87A4" w14:textId="57733AEF" w:rsidR="001C6C94" w:rsidRPr="00A140F1" w:rsidRDefault="001C6C94" w:rsidP="00A140F1">
      <w:pPr>
        <w:spacing w:after="0" w:line="240" w:lineRule="auto"/>
        <w:rPr>
          <w:rFonts w:ascii="Times New Roman" w:eastAsia="Times New Roman" w:hAnsi="Times New Roman" w:cs="Times New Roman"/>
          <w:lang w:eastAsia="en-GB"/>
        </w:rPr>
      </w:pPr>
    </w:p>
    <w:p w14:paraId="3FDC7CB0" w14:textId="77777777" w:rsidR="001C6C94" w:rsidRPr="00A140F1" w:rsidRDefault="001C6C94" w:rsidP="00A140F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140F1">
        <w:rPr>
          <w:rFonts w:ascii="Times New Roman" w:eastAsia="Times New Roman" w:hAnsi="Times New Roman" w:cs="Times New Roman"/>
          <w:b/>
          <w:bCs/>
          <w:sz w:val="36"/>
          <w:szCs w:val="36"/>
          <w:lang w:eastAsia="en-GB"/>
        </w:rPr>
        <w:t>3.4 The Full Case Study Template</w:t>
      </w:r>
    </w:p>
    <w:p w14:paraId="08A84B2D"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The template includes:</w:t>
      </w:r>
    </w:p>
    <w:p w14:paraId="3B58ABA7" w14:textId="77777777" w:rsidR="001C6C94" w:rsidRPr="00A140F1" w:rsidRDefault="001C6C94" w:rsidP="00A140F1">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Headline outcome</w:t>
      </w:r>
    </w:p>
    <w:p w14:paraId="53BE093F" w14:textId="77777777" w:rsidR="001C6C94" w:rsidRPr="00A140F1" w:rsidRDefault="001C6C94" w:rsidP="00A140F1">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Background (Before)</w:t>
      </w:r>
    </w:p>
    <w:p w14:paraId="3C759F16" w14:textId="77777777" w:rsidR="001C6C94" w:rsidRPr="00A140F1" w:rsidRDefault="001C6C94" w:rsidP="00A140F1">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Support provided (During)</w:t>
      </w:r>
    </w:p>
    <w:p w14:paraId="0764E9BC" w14:textId="77777777" w:rsidR="001C6C94" w:rsidRPr="00A140F1" w:rsidRDefault="001C6C94" w:rsidP="00A140F1">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Difference made (After)</w:t>
      </w:r>
    </w:p>
    <w:p w14:paraId="45678380" w14:textId="77777777" w:rsidR="001C6C94" w:rsidRPr="00A140F1" w:rsidRDefault="001C6C94" w:rsidP="00A140F1">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Long-term change</w:t>
      </w:r>
    </w:p>
    <w:p w14:paraId="2F2C93CD" w14:textId="77777777" w:rsidR="001C6C94" w:rsidRPr="00A140F1" w:rsidRDefault="001C6C94" w:rsidP="00A140F1">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Advocacy message</w:t>
      </w:r>
    </w:p>
    <w:p w14:paraId="5C2EF231" w14:textId="77777777" w:rsidR="001C6C94" w:rsidRPr="00A140F1" w:rsidRDefault="001C6C94" w:rsidP="00A140F1">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t>Services used tick-list</w:t>
      </w:r>
    </w:p>
    <w:p w14:paraId="100E3006" w14:textId="77777777" w:rsidR="001C6C94" w:rsidRPr="00A140F1" w:rsidRDefault="001C6C94" w:rsidP="00A140F1">
      <w:pPr>
        <w:spacing w:before="100" w:beforeAutospacing="1" w:after="100" w:afterAutospacing="1" w:line="240" w:lineRule="auto"/>
        <w:rPr>
          <w:rFonts w:ascii="Times New Roman" w:eastAsia="Times New Roman" w:hAnsi="Times New Roman" w:cs="Times New Roman"/>
          <w:lang w:eastAsia="en-GB"/>
        </w:rPr>
      </w:pPr>
      <w:r w:rsidRPr="00A140F1">
        <w:rPr>
          <w:rFonts w:ascii="Times New Roman" w:eastAsia="Times New Roman" w:hAnsi="Times New Roman" w:cs="Times New Roman"/>
          <w:lang w:eastAsia="en-GB"/>
        </w:rPr>
        <w:lastRenderedPageBreak/>
        <w:t>(This section in the guide prepares the reader before they use the full case study template.)</w:t>
      </w:r>
    </w:p>
    <w:p w14:paraId="2877776C" w14:textId="77777777" w:rsidR="001C6C94" w:rsidRDefault="001C6C94" w:rsidP="00A80CAD">
      <w:pPr>
        <w:spacing w:after="0" w:line="240" w:lineRule="auto"/>
        <w:rPr>
          <w:rFonts w:ascii="Times New Roman" w:eastAsia="Times New Roman" w:hAnsi="Times New Roman" w:cs="Times New Roman"/>
          <w:lang w:eastAsia="en-GB"/>
        </w:rPr>
      </w:pPr>
    </w:p>
    <w:p w14:paraId="534CE9A8" w14:textId="10D636E9" w:rsidR="001C6C94" w:rsidRPr="00047961" w:rsidRDefault="001C6C94" w:rsidP="0004796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47961">
        <w:rPr>
          <w:rFonts w:ascii="Times New Roman" w:eastAsia="Times New Roman" w:hAnsi="Times New Roman" w:cs="Times New Roman"/>
          <w:b/>
          <w:bCs/>
          <w:sz w:val="36"/>
          <w:szCs w:val="36"/>
          <w:lang w:eastAsia="en-GB"/>
        </w:rPr>
        <w:t>3.2 Example Case Studies</w:t>
      </w:r>
    </w:p>
    <w:p w14:paraId="48ACA7D3" w14:textId="77777777" w:rsidR="001C6C94" w:rsidRPr="00047961" w:rsidRDefault="001C6C94" w:rsidP="00047961">
      <w:pPr>
        <w:spacing w:before="100" w:beforeAutospacing="1" w:after="100" w:afterAutospacing="1" w:line="240" w:lineRule="auto"/>
        <w:rPr>
          <w:rFonts w:ascii="Times New Roman" w:eastAsia="Times New Roman" w:hAnsi="Times New Roman" w:cs="Times New Roman"/>
          <w:lang w:eastAsia="en-GB"/>
        </w:rPr>
      </w:pPr>
      <w:r w:rsidRPr="00047961">
        <w:rPr>
          <w:rFonts w:ascii="Times New Roman" w:eastAsia="Times New Roman" w:hAnsi="Times New Roman" w:cs="Times New Roman"/>
          <w:lang w:eastAsia="en-GB"/>
        </w:rPr>
        <w:t xml:space="preserve">The toolkit will include </w:t>
      </w:r>
      <w:r w:rsidRPr="00047961">
        <w:rPr>
          <w:rFonts w:ascii="Times New Roman" w:eastAsia="Times New Roman" w:hAnsi="Times New Roman" w:cs="Times New Roman"/>
          <w:b/>
          <w:bCs/>
          <w:lang w:eastAsia="en-GB"/>
        </w:rPr>
        <w:t>3–4 anonymised examples</w:t>
      </w:r>
      <w:r w:rsidRPr="00047961">
        <w:rPr>
          <w:rFonts w:ascii="Times New Roman" w:eastAsia="Times New Roman" w:hAnsi="Times New Roman" w:cs="Times New Roman"/>
          <w:lang w:eastAsia="en-GB"/>
        </w:rPr>
        <w:t xml:space="preserve"> drawn from real Cornish contexts, such as:</w:t>
      </w:r>
    </w:p>
    <w:p w14:paraId="22AF22AB" w14:textId="77777777" w:rsidR="001C6C94" w:rsidRPr="00047961" w:rsidRDefault="001C6C94" w:rsidP="00047961">
      <w:pPr>
        <w:numPr>
          <w:ilvl w:val="0"/>
          <w:numId w:val="9"/>
        </w:numPr>
        <w:spacing w:before="100" w:beforeAutospacing="1" w:after="100" w:afterAutospacing="1" w:line="240" w:lineRule="auto"/>
        <w:rPr>
          <w:rFonts w:ascii="Times New Roman" w:eastAsia="Times New Roman" w:hAnsi="Times New Roman" w:cs="Times New Roman"/>
          <w:lang w:eastAsia="en-GB"/>
        </w:rPr>
      </w:pPr>
      <w:r w:rsidRPr="00047961">
        <w:rPr>
          <w:rFonts w:ascii="Times New Roman" w:eastAsia="Times New Roman" w:hAnsi="Times New Roman" w:cs="Times New Roman"/>
          <w:lang w:eastAsia="en-GB"/>
        </w:rPr>
        <w:t>Advice/welfare rights success</w:t>
      </w:r>
    </w:p>
    <w:p w14:paraId="33D1CBDE" w14:textId="77777777" w:rsidR="001C6C94" w:rsidRPr="00047961" w:rsidRDefault="001C6C94" w:rsidP="00047961">
      <w:pPr>
        <w:numPr>
          <w:ilvl w:val="0"/>
          <w:numId w:val="9"/>
        </w:numPr>
        <w:spacing w:before="100" w:beforeAutospacing="1" w:after="100" w:afterAutospacing="1" w:line="240" w:lineRule="auto"/>
        <w:rPr>
          <w:rFonts w:ascii="Times New Roman" w:eastAsia="Times New Roman" w:hAnsi="Times New Roman" w:cs="Times New Roman"/>
          <w:lang w:eastAsia="en-GB"/>
        </w:rPr>
      </w:pPr>
      <w:r w:rsidRPr="00047961">
        <w:rPr>
          <w:rFonts w:ascii="Times New Roman" w:eastAsia="Times New Roman" w:hAnsi="Times New Roman" w:cs="Times New Roman"/>
          <w:lang w:eastAsia="en-GB"/>
        </w:rPr>
        <w:t>Family stabilisation</w:t>
      </w:r>
    </w:p>
    <w:p w14:paraId="1286E402" w14:textId="77777777" w:rsidR="001C6C94" w:rsidRPr="00047961" w:rsidRDefault="001C6C94" w:rsidP="00047961">
      <w:pPr>
        <w:numPr>
          <w:ilvl w:val="0"/>
          <w:numId w:val="9"/>
        </w:numPr>
        <w:spacing w:before="100" w:beforeAutospacing="1" w:after="100" w:afterAutospacing="1" w:line="240" w:lineRule="auto"/>
        <w:rPr>
          <w:rFonts w:ascii="Times New Roman" w:eastAsia="Times New Roman" w:hAnsi="Times New Roman" w:cs="Times New Roman"/>
          <w:lang w:eastAsia="en-GB"/>
        </w:rPr>
      </w:pPr>
      <w:r w:rsidRPr="00047961">
        <w:rPr>
          <w:rFonts w:ascii="Times New Roman" w:eastAsia="Times New Roman" w:hAnsi="Times New Roman" w:cs="Times New Roman"/>
          <w:lang w:eastAsia="en-GB"/>
        </w:rPr>
        <w:t>Housing or energy support</w:t>
      </w:r>
    </w:p>
    <w:p w14:paraId="5BE5EAD4" w14:textId="77777777" w:rsidR="001C6C94" w:rsidRPr="00047961" w:rsidRDefault="001C6C94" w:rsidP="00047961">
      <w:pPr>
        <w:numPr>
          <w:ilvl w:val="0"/>
          <w:numId w:val="9"/>
        </w:numPr>
        <w:spacing w:before="100" w:beforeAutospacing="1" w:after="100" w:afterAutospacing="1" w:line="240" w:lineRule="auto"/>
        <w:rPr>
          <w:rFonts w:ascii="Times New Roman" w:eastAsia="Times New Roman" w:hAnsi="Times New Roman" w:cs="Times New Roman"/>
          <w:lang w:eastAsia="en-GB"/>
        </w:rPr>
      </w:pPr>
      <w:r w:rsidRPr="00047961">
        <w:rPr>
          <w:rFonts w:ascii="Times New Roman" w:eastAsia="Times New Roman" w:hAnsi="Times New Roman" w:cs="Times New Roman"/>
          <w:lang w:eastAsia="en-GB"/>
        </w:rPr>
        <w:t>Seasonal/zero-hours work</w:t>
      </w:r>
    </w:p>
    <w:p w14:paraId="1E6EB982" w14:textId="77777777" w:rsidR="001C6C94" w:rsidRPr="00047961" w:rsidRDefault="001C6C94" w:rsidP="00047961">
      <w:pPr>
        <w:numPr>
          <w:ilvl w:val="0"/>
          <w:numId w:val="9"/>
        </w:numPr>
        <w:spacing w:before="100" w:beforeAutospacing="1" w:after="100" w:afterAutospacing="1" w:line="240" w:lineRule="auto"/>
        <w:rPr>
          <w:rFonts w:ascii="Times New Roman" w:eastAsia="Times New Roman" w:hAnsi="Times New Roman" w:cs="Times New Roman"/>
          <w:lang w:eastAsia="en-GB"/>
        </w:rPr>
      </w:pPr>
      <w:r w:rsidRPr="00047961">
        <w:rPr>
          <w:rFonts w:ascii="Times New Roman" w:eastAsia="Times New Roman" w:hAnsi="Times New Roman" w:cs="Times New Roman"/>
          <w:lang w:eastAsia="en-GB"/>
        </w:rPr>
        <w:t>Older person in a rural setting</w:t>
      </w:r>
    </w:p>
    <w:p w14:paraId="18CF78AF" w14:textId="77777777" w:rsidR="001C6C94" w:rsidRPr="00047961" w:rsidRDefault="001C6C94" w:rsidP="00047961">
      <w:pPr>
        <w:spacing w:before="100" w:beforeAutospacing="1" w:after="100" w:afterAutospacing="1" w:line="240" w:lineRule="auto"/>
        <w:rPr>
          <w:rFonts w:ascii="Times New Roman" w:eastAsia="Times New Roman" w:hAnsi="Times New Roman" w:cs="Times New Roman"/>
          <w:lang w:eastAsia="en-GB"/>
        </w:rPr>
      </w:pPr>
      <w:r w:rsidRPr="00047961">
        <w:rPr>
          <w:rFonts w:ascii="Times New Roman" w:eastAsia="Times New Roman" w:hAnsi="Times New Roman" w:cs="Times New Roman"/>
          <w:lang w:eastAsia="en-GB"/>
        </w:rPr>
        <w:t>These examples demonstrate anonymisation, narrative flow, and how to adapt stories for different audiences.</w:t>
      </w:r>
    </w:p>
    <w:p w14:paraId="41441B84"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i/>
          <w:iCs/>
          <w:lang w:eastAsia="en-GB"/>
        </w:rPr>
        <w:t>This section explains exactly what goes into each part of a Food Bank case study. It aligns with the Information-Gathering Template and includes trauma-informed guidance at every stage.</w:t>
      </w:r>
    </w:p>
    <w:p w14:paraId="6CE0640D" w14:textId="3CE21B72" w:rsidR="001C6C94" w:rsidRPr="00B32357" w:rsidRDefault="001C6C94" w:rsidP="00B32357">
      <w:pPr>
        <w:spacing w:after="0" w:line="240" w:lineRule="auto"/>
        <w:rPr>
          <w:rFonts w:ascii="Times New Roman" w:eastAsia="Times New Roman" w:hAnsi="Times New Roman" w:cs="Times New Roman"/>
          <w:lang w:eastAsia="en-GB"/>
        </w:rPr>
      </w:pPr>
    </w:p>
    <w:p w14:paraId="776B4366" w14:textId="06B58A43" w:rsidR="001C6C94" w:rsidRPr="00512A56" w:rsidRDefault="001C6C94" w:rsidP="00B32357">
      <w:pPr>
        <w:spacing w:before="100" w:beforeAutospacing="1" w:after="100" w:afterAutospacing="1" w:line="240" w:lineRule="auto"/>
        <w:outlineLvl w:val="0"/>
        <w:rPr>
          <w:rFonts w:ascii="Times New Roman" w:eastAsia="Times New Roman" w:hAnsi="Times New Roman" w:cs="Times New Roman"/>
          <w:b/>
          <w:bCs/>
          <w:color w:val="365F91" w:themeColor="accent1" w:themeShade="BF"/>
          <w:kern w:val="36"/>
          <w:sz w:val="44"/>
          <w:szCs w:val="44"/>
          <w:lang w:eastAsia="en-GB"/>
        </w:rPr>
      </w:pPr>
      <w:bookmarkStart w:id="3" w:name="Section4"/>
      <w:bookmarkEnd w:id="3"/>
      <w:r w:rsidRPr="00C01260">
        <w:rPr>
          <w:rFonts w:ascii="Times New Roman" w:eastAsia="Times New Roman" w:hAnsi="Times New Roman" w:cs="Times New Roman"/>
          <w:b/>
          <w:bCs/>
          <w:color w:val="17365D" w:themeColor="text2" w:themeShade="BF"/>
          <w:kern w:val="36"/>
          <w:sz w:val="44"/>
          <w:szCs w:val="44"/>
          <w:lang w:eastAsia="en-GB"/>
        </w:rPr>
        <w:t xml:space="preserve">4.0 </w:t>
      </w:r>
      <w:r w:rsidR="00C95A51" w:rsidRPr="00C01260">
        <w:rPr>
          <w:rFonts w:ascii="Times New Roman" w:eastAsia="Times New Roman" w:hAnsi="Times New Roman" w:cs="Times New Roman"/>
          <w:b/>
          <w:bCs/>
          <w:color w:val="17365D" w:themeColor="text2" w:themeShade="BF"/>
          <w:kern w:val="36"/>
          <w:sz w:val="44"/>
          <w:szCs w:val="44"/>
          <w:lang w:eastAsia="en-GB"/>
        </w:rPr>
        <w:t xml:space="preserve">Creating a Case Study using </w:t>
      </w:r>
      <w:r w:rsidRPr="00C01260">
        <w:rPr>
          <w:rFonts w:ascii="Times New Roman" w:eastAsia="Times New Roman" w:hAnsi="Times New Roman" w:cs="Times New Roman"/>
          <w:b/>
          <w:bCs/>
          <w:color w:val="17365D" w:themeColor="text2" w:themeShade="BF"/>
          <w:kern w:val="36"/>
          <w:sz w:val="44"/>
          <w:szCs w:val="44"/>
          <w:lang w:eastAsia="en-GB"/>
        </w:rPr>
        <w:t>Trauma-Informed Practice (Always Apply Before and During Case Study Collection)</w:t>
      </w:r>
    </w:p>
    <w:p w14:paraId="1BF66D92" w14:textId="4916C72B" w:rsidR="001C6C94" w:rsidRPr="009658B5" w:rsidRDefault="001C6C94" w:rsidP="00987275">
      <w:pPr>
        <w:spacing w:before="100" w:beforeAutospacing="1" w:after="100" w:afterAutospacing="1" w:line="240" w:lineRule="auto"/>
        <w:outlineLvl w:val="2"/>
        <w:rPr>
          <w:rFonts w:ascii="Times New Roman" w:eastAsia="Times New Roman" w:hAnsi="Times New Roman" w:cs="Times New Roman"/>
          <w:b/>
          <w:bCs/>
          <w:kern w:val="36"/>
          <w:sz w:val="36"/>
          <w:szCs w:val="36"/>
          <w:lang w:eastAsia="en-GB"/>
        </w:rPr>
      </w:pPr>
      <w:r w:rsidRPr="009658B5">
        <w:rPr>
          <w:rFonts w:ascii="Times New Roman" w:eastAsia="Times New Roman" w:hAnsi="Times New Roman" w:cs="Times New Roman"/>
          <w:b/>
          <w:bCs/>
          <w:kern w:val="36"/>
          <w:sz w:val="36"/>
          <w:szCs w:val="36"/>
          <w:lang w:eastAsia="en-GB"/>
        </w:rPr>
        <w:t>4.1 Before You Start: What Not to Include (Quick Safety Check)</w:t>
      </w:r>
    </w:p>
    <w:p w14:paraId="57D64797" w14:textId="77777777" w:rsidR="001C6C94" w:rsidRPr="00987275" w:rsidRDefault="001C6C94" w:rsidP="00987275">
      <w:p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lang w:eastAsia="en-GB"/>
        </w:rPr>
        <w:t xml:space="preserve">To keep people safe, respected and fully anonymised, do </w:t>
      </w:r>
      <w:r w:rsidRPr="00987275">
        <w:rPr>
          <w:rFonts w:ascii="Times New Roman" w:eastAsia="Times New Roman" w:hAnsi="Times New Roman" w:cs="Times New Roman"/>
          <w:b/>
          <w:bCs/>
          <w:lang w:eastAsia="en-GB"/>
        </w:rPr>
        <w:t>not</w:t>
      </w:r>
      <w:r w:rsidRPr="00987275">
        <w:rPr>
          <w:rFonts w:ascii="Times New Roman" w:eastAsia="Times New Roman" w:hAnsi="Times New Roman" w:cs="Times New Roman"/>
          <w:lang w:eastAsia="en-GB"/>
        </w:rPr>
        <w:t xml:space="preserve"> include:</w:t>
      </w:r>
    </w:p>
    <w:p w14:paraId="5285459E" w14:textId="77777777" w:rsidR="001C6C94" w:rsidRPr="00987275" w:rsidRDefault="001C6C94" w:rsidP="00987275">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b/>
          <w:bCs/>
          <w:lang w:eastAsia="en-GB"/>
        </w:rPr>
        <w:t>Exact ages</w:t>
      </w:r>
      <w:r w:rsidRPr="00987275">
        <w:rPr>
          <w:rFonts w:ascii="Times New Roman" w:eastAsia="Times New Roman" w:hAnsi="Times New Roman" w:cs="Times New Roman"/>
          <w:lang w:eastAsia="en-GB"/>
        </w:rPr>
        <w:t xml:space="preserve"> (use “in their 40s”, “school-aged children”).</w:t>
      </w:r>
    </w:p>
    <w:p w14:paraId="5DCCAF77" w14:textId="77777777" w:rsidR="001C6C94" w:rsidRPr="00987275" w:rsidRDefault="001C6C94" w:rsidP="00987275">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b/>
          <w:bCs/>
          <w:lang w:eastAsia="en-GB"/>
        </w:rPr>
        <w:t>Exact locations</w:t>
      </w:r>
      <w:r w:rsidRPr="00987275">
        <w:rPr>
          <w:rFonts w:ascii="Times New Roman" w:eastAsia="Times New Roman" w:hAnsi="Times New Roman" w:cs="Times New Roman"/>
          <w:lang w:eastAsia="en-GB"/>
        </w:rPr>
        <w:t xml:space="preserve"> (no hamlets, estates, small villages).</w:t>
      </w:r>
    </w:p>
    <w:p w14:paraId="107445BF" w14:textId="77777777" w:rsidR="001C6C94" w:rsidRPr="00987275" w:rsidRDefault="001C6C94" w:rsidP="00987275">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b/>
          <w:bCs/>
          <w:lang w:eastAsia="en-GB"/>
        </w:rPr>
        <w:t>Exact dates or times</w:t>
      </w:r>
      <w:r w:rsidRPr="00987275">
        <w:rPr>
          <w:rFonts w:ascii="Times New Roman" w:eastAsia="Times New Roman" w:hAnsi="Times New Roman" w:cs="Times New Roman"/>
          <w:lang w:eastAsia="en-GB"/>
        </w:rPr>
        <w:t xml:space="preserve"> of events.</w:t>
      </w:r>
    </w:p>
    <w:p w14:paraId="57A457DF" w14:textId="77777777" w:rsidR="001C6C94" w:rsidRPr="00987275" w:rsidRDefault="001C6C94" w:rsidP="00987275">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b/>
          <w:bCs/>
          <w:lang w:eastAsia="en-GB"/>
        </w:rPr>
        <w:t>Specific job roles</w:t>
      </w:r>
      <w:r w:rsidRPr="00987275">
        <w:rPr>
          <w:rFonts w:ascii="Times New Roman" w:eastAsia="Times New Roman" w:hAnsi="Times New Roman" w:cs="Times New Roman"/>
          <w:lang w:eastAsia="en-GB"/>
        </w:rPr>
        <w:t xml:space="preserve"> that identify someone (“the only GP in town”).</w:t>
      </w:r>
    </w:p>
    <w:p w14:paraId="56CBFBA6" w14:textId="41312855" w:rsidR="001C6C94" w:rsidRPr="00987275" w:rsidRDefault="001C6C94" w:rsidP="00987275">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b/>
          <w:bCs/>
          <w:lang w:eastAsia="en-GB"/>
        </w:rPr>
        <w:t xml:space="preserve">Highly personal or traumatic </w:t>
      </w:r>
      <w:r w:rsidR="00FC1E88" w:rsidRPr="00987275">
        <w:rPr>
          <w:rFonts w:ascii="Times New Roman" w:eastAsia="Times New Roman" w:hAnsi="Times New Roman" w:cs="Times New Roman"/>
          <w:b/>
          <w:bCs/>
          <w:lang w:eastAsia="en-GB"/>
        </w:rPr>
        <w:t>details</w:t>
      </w:r>
      <w:r w:rsidRPr="00987275">
        <w:rPr>
          <w:rFonts w:ascii="Times New Roman" w:eastAsia="Times New Roman" w:hAnsi="Times New Roman" w:cs="Times New Roman"/>
          <w:lang w:eastAsia="en-GB"/>
        </w:rPr>
        <w:t xml:space="preserve"> unless the person freely volunteers it.</w:t>
      </w:r>
    </w:p>
    <w:p w14:paraId="6A81EFE3" w14:textId="77777777" w:rsidR="001C6C94" w:rsidRPr="00987275" w:rsidRDefault="001C6C94" w:rsidP="00987275">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b/>
          <w:bCs/>
          <w:lang w:eastAsia="en-GB"/>
        </w:rPr>
        <w:t>Medical or mental health conditions</w:t>
      </w:r>
      <w:r w:rsidRPr="00987275">
        <w:rPr>
          <w:rFonts w:ascii="Times New Roman" w:eastAsia="Times New Roman" w:hAnsi="Times New Roman" w:cs="Times New Roman"/>
          <w:lang w:eastAsia="en-GB"/>
        </w:rPr>
        <w:t xml:space="preserve"> that are not essential to the story.</w:t>
      </w:r>
    </w:p>
    <w:p w14:paraId="15DCB67A" w14:textId="77777777" w:rsidR="001C6C94" w:rsidRPr="00987275" w:rsidRDefault="001C6C94" w:rsidP="00987275">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b/>
          <w:bCs/>
          <w:lang w:eastAsia="en-GB"/>
        </w:rPr>
        <w:t>Names of partners, children, workplaces or agencies</w:t>
      </w:r>
      <w:r w:rsidRPr="00987275">
        <w:rPr>
          <w:rFonts w:ascii="Times New Roman" w:eastAsia="Times New Roman" w:hAnsi="Times New Roman" w:cs="Times New Roman"/>
          <w:lang w:eastAsia="en-GB"/>
        </w:rPr>
        <w:t xml:space="preserve"> unless generic (“school”, “health visitor”, “CAB”).</w:t>
      </w:r>
    </w:p>
    <w:p w14:paraId="4F512615" w14:textId="77777777" w:rsidR="001C6C94" w:rsidRDefault="001C6C94" w:rsidP="00987275">
      <w:pPr>
        <w:spacing w:before="100" w:beforeAutospacing="1" w:after="100" w:afterAutospacing="1" w:line="240" w:lineRule="auto"/>
        <w:rPr>
          <w:rFonts w:ascii="Times New Roman" w:eastAsia="Times New Roman" w:hAnsi="Times New Roman" w:cs="Times New Roman"/>
          <w:lang w:eastAsia="en-GB"/>
        </w:rPr>
      </w:pPr>
      <w:r w:rsidRPr="00987275">
        <w:rPr>
          <w:rFonts w:ascii="Times New Roman" w:eastAsia="Times New Roman" w:hAnsi="Times New Roman" w:cs="Times New Roman"/>
          <w:lang w:eastAsia="en-GB"/>
        </w:rPr>
        <w:t xml:space="preserve">If in doubt: </w:t>
      </w:r>
      <w:r w:rsidRPr="00987275">
        <w:rPr>
          <w:rFonts w:ascii="Times New Roman" w:eastAsia="Times New Roman" w:hAnsi="Times New Roman" w:cs="Times New Roman"/>
          <w:b/>
          <w:bCs/>
          <w:lang w:eastAsia="en-GB"/>
        </w:rPr>
        <w:t>leave it out or generalise it</w:t>
      </w:r>
      <w:r w:rsidRPr="00987275">
        <w:rPr>
          <w:rFonts w:ascii="Times New Roman" w:eastAsia="Times New Roman" w:hAnsi="Times New Roman" w:cs="Times New Roman"/>
          <w:lang w:eastAsia="en-GB"/>
        </w:rPr>
        <w:t>.</w:t>
      </w:r>
    </w:p>
    <w:p w14:paraId="288A4DD0" w14:textId="77777777" w:rsidR="001C6C94" w:rsidRPr="00C00429" w:rsidRDefault="001C6C94" w:rsidP="00C0042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00429">
        <w:rPr>
          <w:rFonts w:ascii="Times New Roman" w:eastAsia="Times New Roman" w:hAnsi="Times New Roman" w:cs="Times New Roman"/>
          <w:b/>
          <w:bCs/>
          <w:sz w:val="27"/>
          <w:szCs w:val="27"/>
          <w:lang w:eastAsia="en-GB"/>
        </w:rPr>
        <w:t>Before You Begin: Consent Reminder</w:t>
      </w:r>
    </w:p>
    <w:p w14:paraId="5CD7E586" w14:textId="77777777" w:rsidR="001C6C94" w:rsidRPr="00C00429" w:rsidRDefault="001C6C94" w:rsidP="00C00429">
      <w:pPr>
        <w:spacing w:before="100" w:beforeAutospacing="1" w:after="100" w:afterAutospacing="1" w:line="240" w:lineRule="auto"/>
        <w:rPr>
          <w:rFonts w:ascii="Times New Roman" w:eastAsia="Times New Roman" w:hAnsi="Times New Roman" w:cs="Times New Roman"/>
          <w:lang w:eastAsia="en-GB"/>
        </w:rPr>
      </w:pPr>
      <w:r w:rsidRPr="00C00429">
        <w:rPr>
          <w:rFonts w:ascii="Times New Roman" w:eastAsia="Times New Roman" w:hAnsi="Times New Roman" w:cs="Times New Roman"/>
          <w:lang w:eastAsia="en-GB"/>
        </w:rPr>
        <w:t xml:space="preserve">Always make sure you have </w:t>
      </w:r>
      <w:r w:rsidRPr="00C00429">
        <w:rPr>
          <w:rFonts w:ascii="Times New Roman" w:eastAsia="Times New Roman" w:hAnsi="Times New Roman" w:cs="Times New Roman"/>
          <w:b/>
          <w:bCs/>
          <w:lang w:eastAsia="en-GB"/>
        </w:rPr>
        <w:t>consent</w:t>
      </w:r>
      <w:r w:rsidRPr="00C00429">
        <w:rPr>
          <w:rFonts w:ascii="Times New Roman" w:eastAsia="Times New Roman" w:hAnsi="Times New Roman" w:cs="Times New Roman"/>
          <w:lang w:eastAsia="en-GB"/>
        </w:rPr>
        <w:t xml:space="preserve"> before collecting or writing a case study. Use the wording in </w:t>
      </w:r>
      <w:r w:rsidRPr="00C00429">
        <w:rPr>
          <w:rFonts w:ascii="Times New Roman" w:eastAsia="Times New Roman" w:hAnsi="Times New Roman" w:cs="Times New Roman"/>
          <w:b/>
          <w:bCs/>
          <w:lang w:eastAsia="en-GB"/>
        </w:rPr>
        <w:t>Section 2.3</w:t>
      </w:r>
      <w:r w:rsidRPr="00C00429">
        <w:rPr>
          <w:rFonts w:ascii="Times New Roman" w:eastAsia="Times New Roman" w:hAnsi="Times New Roman" w:cs="Times New Roman"/>
          <w:lang w:eastAsia="en-GB"/>
        </w:rPr>
        <w:t xml:space="preserve"> and store consent securely. People can withdraw consent at any time, and withdrawing consent must stop future use of the story.</w:t>
      </w:r>
    </w:p>
    <w:p w14:paraId="6905A9D8" w14:textId="5462FDE3"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Trauma-informed practice means recognising that many people who use food banks may have experienced difficult, frightening or overwhelming events. These experiences can affect how someone talks, remembers, reacts, or feels.</w:t>
      </w:r>
      <w:r>
        <w:rPr>
          <w:rFonts w:ascii="Times New Roman" w:eastAsia="Times New Roman" w:hAnsi="Times New Roman" w:cs="Times New Roman"/>
          <w:b/>
          <w:bCs/>
          <w:lang w:eastAsia="en-GB"/>
        </w:rPr>
        <w:t xml:space="preserve"> </w:t>
      </w:r>
    </w:p>
    <w:p w14:paraId="1951C52C"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When gathering or writing case studies, being trauma-informed means:</w:t>
      </w:r>
    </w:p>
    <w:p w14:paraId="7105EC91" w14:textId="77777777"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lastRenderedPageBreak/>
        <w:t>Create safety</w:t>
      </w:r>
    </w:p>
    <w:p w14:paraId="0B5170BD"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Use calm, warm, non-judgemental language and a gentle tone.</w:t>
      </w:r>
    </w:p>
    <w:p w14:paraId="4E5EB217" w14:textId="77777777"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t>Avoid pressure</w:t>
      </w:r>
    </w:p>
    <w:p w14:paraId="21E2F55F"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People choose what to share. They can pause or stop at any time.</w:t>
      </w:r>
    </w:p>
    <w:p w14:paraId="1AEC0F43" w14:textId="77777777"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t>Respect feelings</w:t>
      </w:r>
    </w:p>
    <w:p w14:paraId="6D123755"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Notice signs of distress. Offer breaks. If needed, stop completely.</w:t>
      </w:r>
    </w:p>
    <w:p w14:paraId="6EE1A858" w14:textId="58B23D79"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t xml:space="preserve">Avoid triggering </w:t>
      </w:r>
      <w:r w:rsidR="00FC1E88" w:rsidRPr="00B32357">
        <w:rPr>
          <w:rFonts w:ascii="Times New Roman" w:eastAsia="Times New Roman" w:hAnsi="Times New Roman" w:cs="Times New Roman"/>
          <w:b/>
          <w:bCs/>
          <w:sz w:val="27"/>
          <w:szCs w:val="27"/>
          <w:lang w:eastAsia="en-GB"/>
        </w:rPr>
        <w:t>details</w:t>
      </w:r>
    </w:p>
    <w:p w14:paraId="62042A88"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 xml:space="preserve">Do </w:t>
      </w:r>
      <w:r w:rsidRPr="00B32357">
        <w:rPr>
          <w:rFonts w:ascii="Times New Roman" w:eastAsia="Times New Roman" w:hAnsi="Times New Roman" w:cs="Times New Roman"/>
          <w:b/>
          <w:bCs/>
          <w:lang w:eastAsia="en-GB"/>
        </w:rPr>
        <w:t>not</w:t>
      </w:r>
      <w:r w:rsidRPr="00B32357">
        <w:rPr>
          <w:rFonts w:ascii="Times New Roman" w:eastAsia="Times New Roman" w:hAnsi="Times New Roman" w:cs="Times New Roman"/>
          <w:lang w:eastAsia="en-GB"/>
        </w:rPr>
        <w:t xml:space="preserve"> ask unnecessary personal, traumatic, or painful questions.</w:t>
      </w:r>
    </w:p>
    <w:p w14:paraId="54E09944" w14:textId="77777777"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t>Protect dignity</w:t>
      </w:r>
    </w:p>
    <w:p w14:paraId="4764BB31"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 xml:space="preserve">Focus on strengths, resilience and what the person </w:t>
      </w:r>
      <w:r w:rsidRPr="00B32357">
        <w:rPr>
          <w:rFonts w:ascii="Times New Roman" w:eastAsia="Times New Roman" w:hAnsi="Times New Roman" w:cs="Times New Roman"/>
          <w:i/>
          <w:iCs/>
          <w:lang w:eastAsia="en-GB"/>
        </w:rPr>
        <w:t>did</w:t>
      </w:r>
      <w:r w:rsidRPr="00B32357">
        <w:rPr>
          <w:rFonts w:ascii="Times New Roman" w:eastAsia="Times New Roman" w:hAnsi="Times New Roman" w:cs="Times New Roman"/>
          <w:lang w:eastAsia="en-GB"/>
        </w:rPr>
        <w:t>, not shortcomings.</w:t>
      </w:r>
    </w:p>
    <w:p w14:paraId="7E6E1971" w14:textId="77777777"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t>Share control</w:t>
      </w:r>
    </w:p>
    <w:p w14:paraId="60D311AA"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Let the person guide what they want to say and how it is told.</w:t>
      </w:r>
    </w:p>
    <w:p w14:paraId="1C598C4A" w14:textId="77777777"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t>Prioritise anonymity</w:t>
      </w:r>
    </w:p>
    <w:p w14:paraId="3267AB15"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Remove details that could identify or re-traumatise someone.</w:t>
      </w:r>
    </w:p>
    <w:p w14:paraId="4E1B00F2" w14:textId="77777777" w:rsidR="001C6C94" w:rsidRPr="00B32357" w:rsidRDefault="001C6C94" w:rsidP="00B3235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32357">
        <w:rPr>
          <w:rFonts w:ascii="Times New Roman" w:eastAsia="Times New Roman" w:hAnsi="Times New Roman" w:cs="Times New Roman"/>
          <w:b/>
          <w:bCs/>
          <w:sz w:val="27"/>
          <w:szCs w:val="27"/>
          <w:lang w:eastAsia="en-GB"/>
        </w:rPr>
        <w:t>In case studies, trauma-informed practice means:</w:t>
      </w:r>
    </w:p>
    <w:p w14:paraId="7D002637" w14:textId="77777777" w:rsidR="001C6C94" w:rsidRPr="00B32357" w:rsidRDefault="001C6C94" w:rsidP="00B32357">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Use broad, human-centred descriptions</w:t>
      </w:r>
    </w:p>
    <w:p w14:paraId="09C7182D" w14:textId="77777777" w:rsidR="001C6C94" w:rsidRPr="00B32357" w:rsidRDefault="001C6C94" w:rsidP="00B32357">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Never probe into traumatic history (abuse, violence, self-harm, etc.)</w:t>
      </w:r>
    </w:p>
    <w:p w14:paraId="35F72421" w14:textId="77777777" w:rsidR="001C6C94" w:rsidRPr="00B32357" w:rsidRDefault="001C6C94" w:rsidP="00B32357">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Edit quotes lightly ONLY to remove identifying information</w:t>
      </w:r>
    </w:p>
    <w:p w14:paraId="6531DF27" w14:textId="77777777" w:rsidR="001C6C94" w:rsidRPr="00B32357" w:rsidRDefault="001C6C94" w:rsidP="00B32357">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Avoid implying blame or personal failure</w:t>
      </w:r>
    </w:p>
    <w:p w14:paraId="454ABADA" w14:textId="77777777" w:rsidR="001C6C94" w:rsidRPr="00B32357" w:rsidRDefault="001C6C94" w:rsidP="00B32357">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Focus on experiences, not on biography or labels</w:t>
      </w:r>
    </w:p>
    <w:p w14:paraId="151168EB" w14:textId="5FC4DD24" w:rsidR="001C6C94" w:rsidRPr="009658B5" w:rsidRDefault="001C6C94" w:rsidP="009658B5">
      <w:pPr>
        <w:spacing w:before="100" w:beforeAutospacing="1" w:after="100" w:afterAutospacing="1" w:line="240" w:lineRule="auto"/>
        <w:outlineLvl w:val="2"/>
        <w:rPr>
          <w:rFonts w:ascii="Times New Roman" w:eastAsia="Times New Roman" w:hAnsi="Times New Roman" w:cs="Times New Roman"/>
          <w:b/>
          <w:bCs/>
          <w:kern w:val="36"/>
          <w:sz w:val="36"/>
          <w:szCs w:val="36"/>
          <w:lang w:eastAsia="en-GB"/>
        </w:rPr>
      </w:pPr>
      <w:r w:rsidRPr="009658B5">
        <w:rPr>
          <w:rFonts w:ascii="Times New Roman" w:eastAsia="Times New Roman" w:hAnsi="Times New Roman" w:cs="Times New Roman"/>
          <w:b/>
          <w:bCs/>
          <w:kern w:val="36"/>
          <w:sz w:val="36"/>
          <w:szCs w:val="36"/>
          <w:lang w:eastAsia="en-GB"/>
        </w:rPr>
        <w:t>4.2 Headline Summary (Internal Use Only, If Appropriate)</w:t>
      </w:r>
    </w:p>
    <w:p w14:paraId="57F2C474"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Purpose:</w:t>
      </w:r>
      <w:r w:rsidRPr="00B32357">
        <w:rPr>
          <w:rFonts w:ascii="Times New Roman" w:eastAsia="Times New Roman" w:hAnsi="Times New Roman" w:cs="Times New Roman"/>
          <w:lang w:eastAsia="en-GB"/>
        </w:rPr>
        <w:br/>
        <w:t xml:space="preserve">A brief internal-only overview (2–3 sentences) describing the </w:t>
      </w:r>
      <w:r w:rsidRPr="00B32357">
        <w:rPr>
          <w:rFonts w:ascii="Times New Roman" w:eastAsia="Times New Roman" w:hAnsi="Times New Roman" w:cs="Times New Roman"/>
          <w:i/>
          <w:iCs/>
          <w:lang w:eastAsia="en-GB"/>
        </w:rPr>
        <w:t>main change</w:t>
      </w:r>
      <w:r w:rsidRPr="00B32357">
        <w:rPr>
          <w:rFonts w:ascii="Times New Roman" w:eastAsia="Times New Roman" w:hAnsi="Times New Roman" w:cs="Times New Roman"/>
          <w:lang w:eastAsia="en-GB"/>
        </w:rPr>
        <w:t xml:space="preserve"> experienced. This helps staff quickly understand the story before reading detail.</w:t>
      </w:r>
    </w:p>
    <w:p w14:paraId="1767821D"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Prompts:</w:t>
      </w:r>
    </w:p>
    <w:p w14:paraId="78F7628E" w14:textId="77777777" w:rsidR="001C6C94" w:rsidRPr="00B32357" w:rsidRDefault="001C6C94" w:rsidP="00B32357">
      <w:pPr>
        <w:numPr>
          <w:ilvl w:val="0"/>
          <w:numId w:val="18"/>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What was the single biggest difference our support made?</w:t>
      </w:r>
    </w:p>
    <w:p w14:paraId="458CE17D" w14:textId="77777777" w:rsidR="001C6C94" w:rsidRPr="00B32357" w:rsidRDefault="001C6C94" w:rsidP="00B32357">
      <w:pPr>
        <w:numPr>
          <w:ilvl w:val="0"/>
          <w:numId w:val="18"/>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Which service(s) contributed most to this change?</w:t>
      </w:r>
    </w:p>
    <w:p w14:paraId="48B354A6" w14:textId="77777777" w:rsidR="001C6C94" w:rsidRPr="00B32357" w:rsidRDefault="001C6C94" w:rsidP="00B32357">
      <w:pPr>
        <w:numPr>
          <w:ilvl w:val="0"/>
          <w:numId w:val="18"/>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Can the “before → after” be summarised in one sentence?</w:t>
      </w:r>
    </w:p>
    <w:p w14:paraId="22C32EC9"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Trauma-informed guidance:</w:t>
      </w:r>
    </w:p>
    <w:p w14:paraId="34E69DA0" w14:textId="77777777" w:rsidR="001C6C94" w:rsidRPr="00B32357" w:rsidRDefault="001C6C94" w:rsidP="00B32357">
      <w:pPr>
        <w:numPr>
          <w:ilvl w:val="0"/>
          <w:numId w:val="19"/>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Use neutral, respectful language</w:t>
      </w:r>
    </w:p>
    <w:p w14:paraId="0E39DD58" w14:textId="77777777" w:rsidR="001C6C94" w:rsidRPr="00B32357" w:rsidRDefault="001C6C94" w:rsidP="00B32357">
      <w:pPr>
        <w:numPr>
          <w:ilvl w:val="0"/>
          <w:numId w:val="19"/>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Avoid framing the person’s starting point in a judgemental way</w:t>
      </w:r>
    </w:p>
    <w:p w14:paraId="5CED20C1"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lastRenderedPageBreak/>
        <w:t>Example:</w:t>
      </w:r>
      <w:r w:rsidRPr="00B32357">
        <w:rPr>
          <w:rFonts w:ascii="Times New Roman" w:eastAsia="Times New Roman" w:hAnsi="Times New Roman" w:cs="Times New Roman"/>
          <w:lang w:eastAsia="en-GB"/>
        </w:rPr>
        <w:br/>
        <w:t>“After receiving energy support and welfare rights advice, X’s heating was restored and their income increased enough to stop needing emergency food.”</w:t>
      </w:r>
    </w:p>
    <w:p w14:paraId="5D4A52B4" w14:textId="77777777" w:rsidR="00827EE4" w:rsidRDefault="00827EE4" w:rsidP="009658B5">
      <w:pPr>
        <w:spacing w:before="100" w:beforeAutospacing="1" w:after="100" w:afterAutospacing="1" w:line="240" w:lineRule="auto"/>
        <w:outlineLvl w:val="2"/>
        <w:rPr>
          <w:rFonts w:ascii="Times New Roman" w:eastAsia="Times New Roman" w:hAnsi="Times New Roman" w:cs="Times New Roman"/>
          <w:b/>
          <w:bCs/>
          <w:kern w:val="36"/>
          <w:sz w:val="36"/>
          <w:szCs w:val="36"/>
          <w:lang w:eastAsia="en-GB"/>
        </w:rPr>
      </w:pPr>
    </w:p>
    <w:p w14:paraId="16021571" w14:textId="10887056" w:rsidR="001C6C94" w:rsidRPr="00C01260" w:rsidRDefault="001C6C94" w:rsidP="009658B5">
      <w:pPr>
        <w:spacing w:before="100" w:beforeAutospacing="1" w:after="100" w:afterAutospacing="1" w:line="240" w:lineRule="auto"/>
        <w:outlineLvl w:val="2"/>
        <w:rPr>
          <w:rFonts w:ascii="Times New Roman" w:eastAsia="Times New Roman" w:hAnsi="Times New Roman" w:cs="Times New Roman"/>
          <w:b/>
          <w:bCs/>
          <w:kern w:val="36"/>
          <w:sz w:val="36"/>
          <w:szCs w:val="36"/>
          <w:lang w:eastAsia="en-GB"/>
        </w:rPr>
      </w:pPr>
      <w:r w:rsidRPr="00C01260">
        <w:rPr>
          <w:rFonts w:ascii="Times New Roman" w:eastAsia="Times New Roman" w:hAnsi="Times New Roman" w:cs="Times New Roman"/>
          <w:b/>
          <w:bCs/>
          <w:kern w:val="36"/>
          <w:sz w:val="36"/>
          <w:szCs w:val="36"/>
          <w:lang w:eastAsia="en-GB"/>
        </w:rPr>
        <w:t>4.3 The Situation for the Person We Support (Before)</w:t>
      </w:r>
    </w:p>
    <w:p w14:paraId="68FD4A31"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Purpose:</w:t>
      </w:r>
      <w:r w:rsidRPr="00B32357">
        <w:rPr>
          <w:rFonts w:ascii="Times New Roman" w:eastAsia="Times New Roman" w:hAnsi="Times New Roman" w:cs="Times New Roman"/>
          <w:lang w:eastAsia="en-GB"/>
        </w:rPr>
        <w:br/>
        <w:t xml:space="preserve">Describe the situation that led them to the food bank. Focus on </w:t>
      </w:r>
      <w:r w:rsidRPr="00B32357">
        <w:rPr>
          <w:rFonts w:ascii="Times New Roman" w:eastAsia="Times New Roman" w:hAnsi="Times New Roman" w:cs="Times New Roman"/>
          <w:b/>
          <w:bCs/>
          <w:lang w:eastAsia="en-GB"/>
        </w:rPr>
        <w:t>experience</w:t>
      </w:r>
      <w:r w:rsidRPr="00B32357">
        <w:rPr>
          <w:rFonts w:ascii="Times New Roman" w:eastAsia="Times New Roman" w:hAnsi="Times New Roman" w:cs="Times New Roman"/>
          <w:lang w:eastAsia="en-GB"/>
        </w:rPr>
        <w:t>, not biography.</w:t>
      </w:r>
    </w:p>
    <w:p w14:paraId="58143834"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Prompts:</w:t>
      </w:r>
    </w:p>
    <w:p w14:paraId="1ABD0D24" w14:textId="77777777" w:rsidR="001C6C94" w:rsidRPr="00B32357" w:rsidRDefault="001C6C94" w:rsidP="00B32357">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What challenge were they facing (benefit delay, insecure work, unexpected bill, relationship breakdown, illness, caring responsibilities)?</w:t>
      </w:r>
    </w:p>
    <w:p w14:paraId="61ADE748" w14:textId="77777777" w:rsidR="001C6C94" w:rsidRPr="00B32357" w:rsidRDefault="001C6C94" w:rsidP="00B32357">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How was the situation affecting daily life (food, heat, stress, debt, isolation)?</w:t>
      </w:r>
    </w:p>
    <w:p w14:paraId="678EA0C0" w14:textId="77777777" w:rsidR="001C6C94" w:rsidRPr="00B32357" w:rsidRDefault="001C6C94" w:rsidP="00B32357">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What made them seek help now?</w:t>
      </w:r>
    </w:p>
    <w:p w14:paraId="65B9DFA8" w14:textId="77777777" w:rsidR="001C6C94" w:rsidRPr="00B32357" w:rsidRDefault="001C6C94" w:rsidP="00B32357">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 xml:space="preserve">Is this a </w:t>
      </w:r>
      <w:r w:rsidRPr="00B32357">
        <w:rPr>
          <w:rFonts w:ascii="Times New Roman" w:eastAsia="Times New Roman" w:hAnsi="Times New Roman" w:cs="Times New Roman"/>
          <w:b/>
          <w:bCs/>
          <w:lang w:eastAsia="en-GB"/>
        </w:rPr>
        <w:t>first visit</w:t>
      </w:r>
      <w:r w:rsidRPr="00B32357">
        <w:rPr>
          <w:rFonts w:ascii="Times New Roman" w:eastAsia="Times New Roman" w:hAnsi="Times New Roman" w:cs="Times New Roman"/>
          <w:lang w:eastAsia="en-GB"/>
        </w:rPr>
        <w:t xml:space="preserve"> or </w:t>
      </w:r>
      <w:r w:rsidRPr="00B32357">
        <w:rPr>
          <w:rFonts w:ascii="Times New Roman" w:eastAsia="Times New Roman" w:hAnsi="Times New Roman" w:cs="Times New Roman"/>
          <w:b/>
          <w:bCs/>
          <w:lang w:eastAsia="en-GB"/>
        </w:rPr>
        <w:t>repeat visit</w:t>
      </w:r>
      <w:r w:rsidRPr="00B32357">
        <w:rPr>
          <w:rFonts w:ascii="Times New Roman" w:eastAsia="Times New Roman" w:hAnsi="Times New Roman" w:cs="Times New Roman"/>
          <w:lang w:eastAsia="en-GB"/>
        </w:rPr>
        <w:t xml:space="preserve"> to the food bank?</w:t>
      </w:r>
    </w:p>
    <w:p w14:paraId="26C61E2D"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Trauma-informed guidance:</w:t>
      </w:r>
    </w:p>
    <w:p w14:paraId="19807EA4" w14:textId="77777777" w:rsidR="001C6C94" w:rsidRPr="00B32357" w:rsidRDefault="001C6C94" w:rsidP="00B32357">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Do not ask for details of trauma, violence, abuse, or distress</w:t>
      </w:r>
    </w:p>
    <w:p w14:paraId="71870855" w14:textId="77777777" w:rsidR="001C6C94" w:rsidRPr="00B32357" w:rsidRDefault="001C6C94" w:rsidP="00B32357">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Let the person choose what they want to share</w:t>
      </w:r>
    </w:p>
    <w:p w14:paraId="64578BE7" w14:textId="77777777" w:rsidR="001C6C94" w:rsidRPr="00B32357" w:rsidRDefault="001C6C94" w:rsidP="00B32357">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Use broad, non-identifying descriptions</w:t>
      </w:r>
    </w:p>
    <w:p w14:paraId="0D9F13D5" w14:textId="77777777" w:rsidR="001C6C94" w:rsidRPr="00B32357" w:rsidRDefault="001C6C94" w:rsidP="00B32357">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Avoid any details that risk re-traumatisation</w:t>
      </w:r>
    </w:p>
    <w:p w14:paraId="2AC88FF9"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Examples:</w:t>
      </w:r>
    </w:p>
    <w:p w14:paraId="6B4802C5" w14:textId="77777777" w:rsidR="001C6C94" w:rsidRPr="00B32357" w:rsidRDefault="001C6C94" w:rsidP="00B32357">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“X was struggling to afford food after their hours at work were cut during the off-season.”</w:t>
      </w:r>
    </w:p>
    <w:p w14:paraId="449F2C10" w14:textId="77777777" w:rsidR="001C6C94" w:rsidRPr="00B32357" w:rsidRDefault="001C6C94" w:rsidP="00B32357">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 parent in West Cornwall who had been skipping meals so their children could eat.”</w:t>
      </w:r>
    </w:p>
    <w:p w14:paraId="296A3C41" w14:textId="260B4D8F" w:rsidR="001C6C94" w:rsidRPr="00B32357" w:rsidRDefault="001C6C94" w:rsidP="00B32357">
      <w:pPr>
        <w:spacing w:after="0" w:line="240" w:lineRule="auto"/>
        <w:rPr>
          <w:rFonts w:ascii="Times New Roman" w:eastAsia="Times New Roman" w:hAnsi="Times New Roman" w:cs="Times New Roman"/>
          <w:lang w:eastAsia="en-GB"/>
        </w:rPr>
      </w:pPr>
    </w:p>
    <w:p w14:paraId="6B96464E" w14:textId="4937E6AA" w:rsidR="001C6C94" w:rsidRPr="00C01260" w:rsidRDefault="001C6C94" w:rsidP="009658B5">
      <w:pPr>
        <w:spacing w:before="100" w:beforeAutospacing="1" w:after="100" w:afterAutospacing="1" w:line="240" w:lineRule="auto"/>
        <w:outlineLvl w:val="2"/>
        <w:rPr>
          <w:rFonts w:ascii="Times New Roman" w:eastAsia="Times New Roman" w:hAnsi="Times New Roman" w:cs="Times New Roman"/>
          <w:b/>
          <w:bCs/>
          <w:kern w:val="36"/>
          <w:sz w:val="36"/>
          <w:szCs w:val="36"/>
          <w:lang w:eastAsia="en-GB"/>
        </w:rPr>
      </w:pPr>
      <w:r w:rsidRPr="00C01260">
        <w:rPr>
          <w:rFonts w:ascii="Times New Roman" w:eastAsia="Times New Roman" w:hAnsi="Times New Roman" w:cs="Times New Roman"/>
          <w:b/>
          <w:bCs/>
          <w:kern w:val="36"/>
          <w:sz w:val="36"/>
          <w:szCs w:val="36"/>
          <w:lang w:eastAsia="en-GB"/>
        </w:rPr>
        <w:t>4.4 Support Provided (During)</w:t>
      </w:r>
    </w:p>
    <w:p w14:paraId="7F13FD1E"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Purpose:</w:t>
      </w:r>
      <w:r w:rsidRPr="00B32357">
        <w:rPr>
          <w:rFonts w:ascii="Times New Roman" w:eastAsia="Times New Roman" w:hAnsi="Times New Roman" w:cs="Times New Roman"/>
          <w:lang w:eastAsia="en-GB"/>
        </w:rPr>
        <w:br/>
        <w:t>Capture all forms of support accessed — not just food.</w:t>
      </w:r>
    </w:p>
    <w:p w14:paraId="3CE25F8F"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How to write the narrative:</w:t>
      </w:r>
    </w:p>
    <w:p w14:paraId="5378CDEF" w14:textId="77777777" w:rsidR="001C6C94" w:rsidRPr="00B32357" w:rsidRDefault="001C6C94" w:rsidP="00B32357">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 xml:space="preserve">Write in </w:t>
      </w:r>
      <w:r w:rsidRPr="00B32357">
        <w:rPr>
          <w:rFonts w:ascii="Times New Roman" w:eastAsia="Times New Roman" w:hAnsi="Times New Roman" w:cs="Times New Roman"/>
          <w:b/>
          <w:bCs/>
          <w:lang w:eastAsia="en-GB"/>
        </w:rPr>
        <w:t>chronological order</w:t>
      </w:r>
    </w:p>
    <w:p w14:paraId="5C81339F" w14:textId="77777777" w:rsidR="001C6C94" w:rsidRPr="00B32357" w:rsidRDefault="001C6C94" w:rsidP="00B32357">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Combine a short paragraph with the tick-list</w:t>
      </w:r>
    </w:p>
    <w:p w14:paraId="63A646E2" w14:textId="77777777" w:rsidR="001C6C94" w:rsidRPr="00B32357" w:rsidRDefault="001C6C94" w:rsidP="00B32357">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Note any partner agencies involved</w:t>
      </w:r>
    </w:p>
    <w:p w14:paraId="7CFA2A0F" w14:textId="77777777" w:rsidR="001C6C94" w:rsidRPr="00B32357" w:rsidRDefault="001C6C94" w:rsidP="00B32357">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Include follow-up support where relevant</w:t>
      </w:r>
    </w:p>
    <w:p w14:paraId="242C791D"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Narrative prompts:</w:t>
      </w:r>
    </w:p>
    <w:p w14:paraId="592F0428" w14:textId="77777777" w:rsidR="001C6C94" w:rsidRPr="00B32357" w:rsidRDefault="001C6C94" w:rsidP="00B32357">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Which services did they use?</w:t>
      </w:r>
    </w:p>
    <w:p w14:paraId="7BBF5C54" w14:textId="77777777" w:rsidR="001C6C94" w:rsidRPr="00B32357" w:rsidRDefault="001C6C94" w:rsidP="00B32357">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How did staff or volunteers help?</w:t>
      </w:r>
    </w:p>
    <w:p w14:paraId="7745EEA2" w14:textId="77777777" w:rsidR="001C6C94" w:rsidRPr="00B32357" w:rsidRDefault="001C6C94" w:rsidP="00B32357">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Were partners involved (CAB, GP, school, social prescriber)?</w:t>
      </w:r>
    </w:p>
    <w:p w14:paraId="50E0C140" w14:textId="77777777" w:rsidR="001C6C94" w:rsidRPr="00B32357" w:rsidRDefault="001C6C94" w:rsidP="00B32357">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Did we provide ongoing calls, energy support, warm hub access, crisis grants?</w:t>
      </w:r>
    </w:p>
    <w:p w14:paraId="59628C97"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Trauma-informed guidance:</w:t>
      </w:r>
    </w:p>
    <w:p w14:paraId="34B85C9D" w14:textId="77777777" w:rsidR="001C6C94" w:rsidRPr="00B32357" w:rsidRDefault="001C6C94" w:rsidP="00B32357">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lastRenderedPageBreak/>
        <w:t>Avoid implying blame or failure (“they didn’t manage money well”)</w:t>
      </w:r>
    </w:p>
    <w:p w14:paraId="1FC5D21F" w14:textId="77777777" w:rsidR="001C6C94" w:rsidRPr="00B32357" w:rsidRDefault="001C6C94" w:rsidP="00B32357">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Focus on actions the food bank took, not shortcomings</w:t>
      </w:r>
    </w:p>
    <w:p w14:paraId="031AB600" w14:textId="77777777" w:rsidR="001C6C94" w:rsidRPr="00B32357" w:rsidRDefault="001C6C94" w:rsidP="00B32357">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Maintain dignity and respectful tone</w:t>
      </w:r>
    </w:p>
    <w:p w14:paraId="32C4BD19"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Example narrative:</w:t>
      </w:r>
      <w:r w:rsidRPr="00B32357">
        <w:rPr>
          <w:rFonts w:ascii="Times New Roman" w:eastAsia="Times New Roman" w:hAnsi="Times New Roman" w:cs="Times New Roman"/>
          <w:lang w:eastAsia="en-GB"/>
        </w:rPr>
        <w:br/>
        <w:t>“The food bank team provided an emergency parcel and referred X to our on-site adviser. They received help to challenge a benefits decision, plus a fuel voucher so they could heat their home. Volunteers checked in weekly until the appeal was resolved.”</w:t>
      </w:r>
    </w:p>
    <w:p w14:paraId="40972A2C"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Checklist (tick all that apply):</w:t>
      </w:r>
    </w:p>
    <w:p w14:paraId="0239AC69"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Emergency food parcel (3-day / 7-day / month-long)</w:t>
      </w:r>
    </w:p>
    <w:p w14:paraId="7997E420"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Follow-up support</w:t>
      </w:r>
    </w:p>
    <w:p w14:paraId="5317915E"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Benefits/financial advice</w:t>
      </w:r>
    </w:p>
    <w:p w14:paraId="4A30A9BA"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Debt support</w:t>
      </w:r>
    </w:p>
    <w:p w14:paraId="47EC1199"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Fuel/energy support</w:t>
      </w:r>
    </w:p>
    <w:p w14:paraId="466BE9EE"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Furniture/bedding</w:t>
      </w:r>
    </w:p>
    <w:p w14:paraId="34FA3703"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Crisis grant</w:t>
      </w:r>
    </w:p>
    <w:p w14:paraId="7E1D48F9"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Warm hub / café</w:t>
      </w:r>
    </w:p>
    <w:p w14:paraId="44858552"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Listening / pastoral support</w:t>
      </w:r>
    </w:p>
    <w:p w14:paraId="51588736"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Delivery service</w:t>
      </w:r>
    </w:p>
    <w:p w14:paraId="4C47F616"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Partner referral (school / GP / CAB / social prescriber)</w:t>
      </w:r>
    </w:p>
    <w:p w14:paraId="7FB8912A" w14:textId="77777777" w:rsidR="001C6C94" w:rsidRPr="00B32357" w:rsidRDefault="001C6C94" w:rsidP="00B32357">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B32357">
        <w:rPr>
          <w:rFonts w:ascii="Segoe UI Symbol" w:eastAsia="Times New Roman" w:hAnsi="Segoe UI Symbol" w:cs="Segoe UI Symbol"/>
          <w:lang w:eastAsia="en-GB"/>
        </w:rPr>
        <w:t>☐</w:t>
      </w:r>
      <w:r w:rsidRPr="00B32357">
        <w:rPr>
          <w:rFonts w:ascii="Times New Roman" w:eastAsia="Times New Roman" w:hAnsi="Times New Roman" w:cs="Times New Roman"/>
          <w:lang w:eastAsia="en-GB"/>
        </w:rPr>
        <w:t xml:space="preserve"> Other: ___________________________</w:t>
      </w:r>
    </w:p>
    <w:p w14:paraId="66A5FD07" w14:textId="0C0B3C0C" w:rsidR="001C6C94" w:rsidRPr="00B32357" w:rsidRDefault="001C6C94" w:rsidP="00B32357">
      <w:pPr>
        <w:spacing w:after="0" w:line="240" w:lineRule="auto"/>
        <w:rPr>
          <w:rFonts w:ascii="Times New Roman" w:eastAsia="Times New Roman" w:hAnsi="Times New Roman" w:cs="Times New Roman"/>
          <w:lang w:eastAsia="en-GB"/>
        </w:rPr>
      </w:pPr>
    </w:p>
    <w:p w14:paraId="08E8F0A7" w14:textId="40FC550B" w:rsidR="001C6C94" w:rsidRPr="00C01260" w:rsidRDefault="001C6C94" w:rsidP="009658B5">
      <w:pPr>
        <w:spacing w:before="100" w:beforeAutospacing="1" w:after="100" w:afterAutospacing="1" w:line="240" w:lineRule="auto"/>
        <w:outlineLvl w:val="2"/>
        <w:rPr>
          <w:rFonts w:ascii="Times New Roman" w:eastAsia="Times New Roman" w:hAnsi="Times New Roman" w:cs="Times New Roman"/>
          <w:b/>
          <w:bCs/>
          <w:kern w:val="36"/>
          <w:sz w:val="36"/>
          <w:szCs w:val="36"/>
          <w:lang w:eastAsia="en-GB"/>
        </w:rPr>
      </w:pPr>
      <w:r w:rsidRPr="00C01260">
        <w:rPr>
          <w:rFonts w:ascii="Times New Roman" w:eastAsia="Times New Roman" w:hAnsi="Times New Roman" w:cs="Times New Roman"/>
          <w:b/>
          <w:bCs/>
          <w:kern w:val="36"/>
          <w:sz w:val="36"/>
          <w:szCs w:val="36"/>
          <w:lang w:eastAsia="en-GB"/>
        </w:rPr>
        <w:t>4.5 Immediate Difference Made (After)</w:t>
      </w:r>
    </w:p>
    <w:p w14:paraId="6B64FADA"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Purpose:</w:t>
      </w:r>
      <w:r w:rsidRPr="00B32357">
        <w:rPr>
          <w:rFonts w:ascii="Times New Roman" w:eastAsia="Times New Roman" w:hAnsi="Times New Roman" w:cs="Times New Roman"/>
          <w:lang w:eastAsia="en-GB"/>
        </w:rPr>
        <w:br/>
        <w:t>Capture the practical and emotional changes that happened right after support.</w:t>
      </w:r>
    </w:p>
    <w:p w14:paraId="1BF86247"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Prompts:</w:t>
      </w:r>
    </w:p>
    <w:p w14:paraId="22DEF29F" w14:textId="77777777" w:rsidR="001C6C94" w:rsidRPr="00B32357" w:rsidRDefault="001C6C94" w:rsidP="00B32357">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What changed immediately (food, heat, safety, stability)?</w:t>
      </w:r>
    </w:p>
    <w:p w14:paraId="5E0E7369" w14:textId="77777777" w:rsidR="001C6C94" w:rsidRPr="00B32357" w:rsidRDefault="001C6C94" w:rsidP="00B32357">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Did income increase or debt decrease?</w:t>
      </w:r>
    </w:p>
    <w:p w14:paraId="6B6E5F14" w14:textId="77777777" w:rsidR="001C6C94" w:rsidRPr="00B32357" w:rsidRDefault="001C6C94" w:rsidP="00B32357">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Was a crisis prevented?</w:t>
      </w:r>
    </w:p>
    <w:p w14:paraId="04427D9A" w14:textId="77777777" w:rsidR="001C6C94" w:rsidRPr="00B32357" w:rsidRDefault="001C6C94" w:rsidP="00B32357">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Did they feel safer, less anxious, more hopeful?</w:t>
      </w:r>
    </w:p>
    <w:p w14:paraId="05D92FD3"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Trauma-informed guidance:</w:t>
      </w:r>
    </w:p>
    <w:p w14:paraId="780C71F0" w14:textId="77777777" w:rsidR="001C6C94" w:rsidRPr="00B32357" w:rsidRDefault="001C6C94" w:rsidP="00B32357">
      <w:pPr>
        <w:numPr>
          <w:ilvl w:val="0"/>
          <w:numId w:val="28"/>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Avoid language that suggests “success” requires perfection</w:t>
      </w:r>
    </w:p>
    <w:p w14:paraId="107BFE8C" w14:textId="77777777" w:rsidR="001C6C94" w:rsidRPr="00B32357" w:rsidRDefault="001C6C94" w:rsidP="00B32357">
      <w:pPr>
        <w:numPr>
          <w:ilvl w:val="0"/>
          <w:numId w:val="28"/>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Recognise emotional experiences without judgement</w:t>
      </w:r>
    </w:p>
    <w:p w14:paraId="7FE10C29" w14:textId="77777777" w:rsidR="001C6C94" w:rsidRPr="00B32357" w:rsidRDefault="001C6C94" w:rsidP="00B32357">
      <w:pPr>
        <w:numPr>
          <w:ilvl w:val="0"/>
          <w:numId w:val="28"/>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Keep statements respectful and strengths-based</w:t>
      </w:r>
    </w:p>
    <w:p w14:paraId="779C6FC9"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Examples:</w:t>
      </w:r>
    </w:p>
    <w:p w14:paraId="47796BA1" w14:textId="77777777" w:rsidR="001C6C94" w:rsidRPr="00B32357" w:rsidRDefault="001C6C94" w:rsidP="00B32357">
      <w:pPr>
        <w:numPr>
          <w:ilvl w:val="0"/>
          <w:numId w:val="29"/>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“X no longer needed to borrow money for food.”</w:t>
      </w:r>
    </w:p>
    <w:p w14:paraId="1822D1D6" w14:textId="77777777" w:rsidR="001C6C94" w:rsidRPr="00B32357" w:rsidRDefault="001C6C94" w:rsidP="00B32357">
      <w:pPr>
        <w:numPr>
          <w:ilvl w:val="0"/>
          <w:numId w:val="29"/>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“Their Universal Credit issue was resolved, increasing income by £90/month.”</w:t>
      </w:r>
    </w:p>
    <w:p w14:paraId="0AD8CA20" w14:textId="77777777" w:rsidR="001C6C94" w:rsidRPr="00B32357" w:rsidRDefault="001C6C94" w:rsidP="00B32357">
      <w:pPr>
        <w:numPr>
          <w:ilvl w:val="0"/>
          <w:numId w:val="29"/>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“X reported feeling less isolated and more hopeful.”</w:t>
      </w:r>
    </w:p>
    <w:p w14:paraId="39CED6C3" w14:textId="0B8F1AFE" w:rsidR="001C6C94" w:rsidRPr="00B32357" w:rsidRDefault="001C6C94" w:rsidP="00B32357">
      <w:pPr>
        <w:spacing w:after="0" w:line="240" w:lineRule="auto"/>
        <w:rPr>
          <w:rFonts w:ascii="Times New Roman" w:eastAsia="Times New Roman" w:hAnsi="Times New Roman" w:cs="Times New Roman"/>
          <w:lang w:eastAsia="en-GB"/>
        </w:rPr>
      </w:pPr>
    </w:p>
    <w:p w14:paraId="4F11C5F7" w14:textId="4FC7EEEF" w:rsidR="001C6C94" w:rsidRPr="00C01260" w:rsidRDefault="001C6C94" w:rsidP="00B32357">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rPr>
      </w:pPr>
      <w:r w:rsidRPr="00C01260">
        <w:rPr>
          <w:rFonts w:ascii="Times New Roman" w:eastAsia="Times New Roman" w:hAnsi="Times New Roman" w:cs="Times New Roman"/>
          <w:b/>
          <w:bCs/>
          <w:kern w:val="36"/>
          <w:sz w:val="36"/>
          <w:szCs w:val="36"/>
          <w:lang w:eastAsia="en-GB"/>
        </w:rPr>
        <w:lastRenderedPageBreak/>
        <w:t>4.6 Longer-Term Impact (Stability &amp; Future Confidence)</w:t>
      </w:r>
    </w:p>
    <w:p w14:paraId="77E46760"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Purpose:</w:t>
      </w:r>
      <w:r w:rsidRPr="00B32357">
        <w:rPr>
          <w:rFonts w:ascii="Times New Roman" w:eastAsia="Times New Roman" w:hAnsi="Times New Roman" w:cs="Times New Roman"/>
          <w:lang w:eastAsia="en-GB"/>
        </w:rPr>
        <w:br/>
        <w:t>Describe how things changed over time and whether that change feels stable.</w:t>
      </w:r>
    </w:p>
    <w:p w14:paraId="105EB521" w14:textId="5066ACB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Definition:</w:t>
      </w:r>
      <w:r w:rsidRPr="00B32357">
        <w:rPr>
          <w:rFonts w:ascii="Times New Roman" w:eastAsia="Times New Roman" w:hAnsi="Times New Roman" w:cs="Times New Roman"/>
          <w:lang w:eastAsia="en-GB"/>
        </w:rPr>
        <w:br/>
        <w:t xml:space="preserve">Stability means daily life is safer, more predictable, and less </w:t>
      </w:r>
      <w:r w:rsidR="00FC1E88" w:rsidRPr="00B32357">
        <w:rPr>
          <w:rFonts w:ascii="Times New Roman" w:eastAsia="Times New Roman" w:hAnsi="Times New Roman" w:cs="Times New Roman"/>
          <w:lang w:eastAsia="en-GB"/>
        </w:rPr>
        <w:t>crisis driven</w:t>
      </w:r>
      <w:r w:rsidRPr="00B32357">
        <w:rPr>
          <w:rFonts w:ascii="Times New Roman" w:eastAsia="Times New Roman" w:hAnsi="Times New Roman" w:cs="Times New Roman"/>
          <w:lang w:eastAsia="en-GB"/>
        </w:rPr>
        <w:t>.</w:t>
      </w:r>
    </w:p>
    <w:p w14:paraId="1C577228"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Prompts:</w:t>
      </w:r>
    </w:p>
    <w:p w14:paraId="61C320BA" w14:textId="77777777" w:rsidR="001C6C94" w:rsidRPr="00B32357" w:rsidRDefault="001C6C94" w:rsidP="00B32357">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Has their need for parcels reduced or stopped?</w:t>
      </w:r>
    </w:p>
    <w:p w14:paraId="15CB6241" w14:textId="77777777" w:rsidR="001C6C94" w:rsidRPr="00B32357" w:rsidRDefault="001C6C94" w:rsidP="00B32357">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Are housing, income or employment more secure?</w:t>
      </w:r>
    </w:p>
    <w:p w14:paraId="3685138F" w14:textId="77777777" w:rsidR="001C6C94" w:rsidRPr="00B32357" w:rsidRDefault="001C6C94" w:rsidP="00B32357">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Do they feel more able to cope with challenges?</w:t>
      </w:r>
    </w:p>
    <w:p w14:paraId="2A4C146A" w14:textId="35F6A71B" w:rsidR="001C6C94" w:rsidRPr="00B32357" w:rsidRDefault="001C6C94" w:rsidP="00B32357">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 xml:space="preserve">Are they </w:t>
      </w:r>
      <w:r w:rsidR="00FC1E88" w:rsidRPr="00B32357">
        <w:rPr>
          <w:rFonts w:ascii="Times New Roman" w:eastAsia="Times New Roman" w:hAnsi="Times New Roman" w:cs="Times New Roman"/>
          <w:lang w:eastAsia="en-GB"/>
        </w:rPr>
        <w:t>connected</w:t>
      </w:r>
      <w:r w:rsidRPr="00B32357">
        <w:rPr>
          <w:rFonts w:ascii="Times New Roman" w:eastAsia="Times New Roman" w:hAnsi="Times New Roman" w:cs="Times New Roman"/>
          <w:lang w:eastAsia="en-GB"/>
        </w:rPr>
        <w:t xml:space="preserve"> with community groups, warm hubs, school or work?</w:t>
      </w:r>
    </w:p>
    <w:p w14:paraId="43B7FA94"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Trauma-informed guidance:</w:t>
      </w:r>
    </w:p>
    <w:p w14:paraId="0414D1F7" w14:textId="77777777" w:rsidR="001C6C94" w:rsidRPr="00B32357" w:rsidRDefault="001C6C94" w:rsidP="00B32357">
      <w:pPr>
        <w:numPr>
          <w:ilvl w:val="0"/>
          <w:numId w:val="31"/>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Avoid framing long-term impact as “success vs failure”</w:t>
      </w:r>
    </w:p>
    <w:p w14:paraId="2DC7AE2C" w14:textId="77777777" w:rsidR="001C6C94" w:rsidRPr="00B32357" w:rsidRDefault="001C6C94" w:rsidP="00B32357">
      <w:pPr>
        <w:numPr>
          <w:ilvl w:val="0"/>
          <w:numId w:val="31"/>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Recognise progress in context</w:t>
      </w:r>
    </w:p>
    <w:p w14:paraId="6071A5B9" w14:textId="77777777" w:rsidR="001C6C94" w:rsidRPr="00B32357" w:rsidRDefault="001C6C94" w:rsidP="00B32357">
      <w:pPr>
        <w:numPr>
          <w:ilvl w:val="0"/>
          <w:numId w:val="31"/>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Do not shame or judge continued need</w:t>
      </w:r>
    </w:p>
    <w:p w14:paraId="02EF9EF3"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Examples:</w:t>
      </w:r>
    </w:p>
    <w:p w14:paraId="3DB1839B" w14:textId="77777777" w:rsidR="001C6C94" w:rsidRPr="00B32357" w:rsidRDefault="001C6C94" w:rsidP="00B32357">
      <w:pPr>
        <w:numPr>
          <w:ilvl w:val="0"/>
          <w:numId w:val="32"/>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“X has not needed further food support for three months.”</w:t>
      </w:r>
    </w:p>
    <w:p w14:paraId="5E12950B" w14:textId="77777777" w:rsidR="001C6C94" w:rsidRPr="00B32357" w:rsidRDefault="001C6C94" w:rsidP="00B32357">
      <w:pPr>
        <w:numPr>
          <w:ilvl w:val="0"/>
          <w:numId w:val="32"/>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“They now attend the warm hub weekly, building social connections.”</w:t>
      </w:r>
    </w:p>
    <w:p w14:paraId="09ECBFA2" w14:textId="77777777" w:rsidR="001C6C94" w:rsidRPr="00B32357" w:rsidRDefault="001C6C94" w:rsidP="00B32357">
      <w:pPr>
        <w:numPr>
          <w:ilvl w:val="0"/>
          <w:numId w:val="32"/>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“X says they feel more in control of their finances.”</w:t>
      </w:r>
    </w:p>
    <w:p w14:paraId="5A806E43" w14:textId="3FDD72A1" w:rsidR="001C6C94" w:rsidRPr="00B32357" w:rsidRDefault="001C6C94" w:rsidP="00B32357">
      <w:pPr>
        <w:spacing w:after="0" w:line="240" w:lineRule="auto"/>
        <w:rPr>
          <w:rFonts w:ascii="Times New Roman" w:eastAsia="Times New Roman" w:hAnsi="Times New Roman" w:cs="Times New Roman"/>
          <w:lang w:eastAsia="en-GB"/>
        </w:rPr>
      </w:pPr>
    </w:p>
    <w:p w14:paraId="0C12D3F7" w14:textId="0535F1A4" w:rsidR="001C6C94" w:rsidRPr="00C01260" w:rsidRDefault="001C6C94" w:rsidP="00B32357">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rPr>
      </w:pPr>
      <w:r w:rsidRPr="00C01260">
        <w:rPr>
          <w:rFonts w:ascii="Times New Roman" w:eastAsia="Times New Roman" w:hAnsi="Times New Roman" w:cs="Times New Roman"/>
          <w:b/>
          <w:bCs/>
          <w:kern w:val="36"/>
          <w:sz w:val="36"/>
          <w:szCs w:val="36"/>
          <w:lang w:eastAsia="en-GB"/>
        </w:rPr>
        <w:t>4.7 Optional Quote (In the Person’s Own Words)</w:t>
      </w:r>
    </w:p>
    <w:p w14:paraId="495A531E"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Purpose:</w:t>
      </w:r>
      <w:r w:rsidRPr="00B32357">
        <w:rPr>
          <w:rFonts w:ascii="Times New Roman" w:eastAsia="Times New Roman" w:hAnsi="Times New Roman" w:cs="Times New Roman"/>
          <w:lang w:eastAsia="en-GB"/>
        </w:rPr>
        <w:br/>
        <w:t>Capture a safe, short quote that reflects the person’s voice.</w:t>
      </w:r>
    </w:p>
    <w:p w14:paraId="29337C11"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Prompt:</w:t>
      </w:r>
      <w:r w:rsidRPr="00B32357">
        <w:rPr>
          <w:rFonts w:ascii="Times New Roman" w:eastAsia="Times New Roman" w:hAnsi="Times New Roman" w:cs="Times New Roman"/>
          <w:lang w:eastAsia="en-GB"/>
        </w:rPr>
        <w:br/>
        <w:t>“Is there anything you’d like to say in your own words about the support you received?”</w:t>
      </w:r>
    </w:p>
    <w:p w14:paraId="372B6DAB"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Trauma-informed guidance:</w:t>
      </w:r>
    </w:p>
    <w:p w14:paraId="181B1CA1" w14:textId="77777777" w:rsidR="001C6C94" w:rsidRPr="00B32357" w:rsidRDefault="001C6C94" w:rsidP="00B32357">
      <w:pPr>
        <w:numPr>
          <w:ilvl w:val="0"/>
          <w:numId w:val="33"/>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Edit ONLY to remove identifying details</w:t>
      </w:r>
    </w:p>
    <w:p w14:paraId="6326085B" w14:textId="77777777" w:rsidR="001C6C94" w:rsidRPr="00B32357" w:rsidRDefault="001C6C94" w:rsidP="00B32357">
      <w:pPr>
        <w:numPr>
          <w:ilvl w:val="0"/>
          <w:numId w:val="33"/>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Do not alter the person’s tone or intention</w:t>
      </w:r>
    </w:p>
    <w:p w14:paraId="451B69EB" w14:textId="77777777" w:rsidR="001C6C94" w:rsidRPr="00B32357" w:rsidRDefault="001C6C94" w:rsidP="00B32357">
      <w:pPr>
        <w:numPr>
          <w:ilvl w:val="0"/>
          <w:numId w:val="33"/>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Avoid including distressing personal history</w:t>
      </w:r>
    </w:p>
    <w:p w14:paraId="47BB3490"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Example quote:</w:t>
      </w:r>
      <w:r w:rsidRPr="00B32357">
        <w:rPr>
          <w:rFonts w:ascii="Times New Roman" w:eastAsia="Times New Roman" w:hAnsi="Times New Roman" w:cs="Times New Roman"/>
          <w:lang w:eastAsia="en-GB"/>
        </w:rPr>
        <w:br/>
        <w:t>“Having food in the house took a huge weight off my shoulders.”</w:t>
      </w:r>
    </w:p>
    <w:p w14:paraId="73DC4A22" w14:textId="71DBAABB" w:rsidR="001C6C94" w:rsidRPr="00B32357" w:rsidRDefault="001C6C94" w:rsidP="00B32357">
      <w:pPr>
        <w:spacing w:after="0" w:line="240" w:lineRule="auto"/>
        <w:rPr>
          <w:rFonts w:ascii="Times New Roman" w:eastAsia="Times New Roman" w:hAnsi="Times New Roman" w:cs="Times New Roman"/>
          <w:lang w:eastAsia="en-GB"/>
        </w:rPr>
      </w:pPr>
    </w:p>
    <w:p w14:paraId="6514E1AD" w14:textId="3A3FA530" w:rsidR="001C6C94" w:rsidRPr="00C01260" w:rsidRDefault="001C6C94" w:rsidP="00B32357">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rPr>
      </w:pPr>
      <w:r w:rsidRPr="00C01260">
        <w:rPr>
          <w:rFonts w:ascii="Times New Roman" w:eastAsia="Times New Roman" w:hAnsi="Times New Roman" w:cs="Times New Roman"/>
          <w:b/>
          <w:bCs/>
          <w:kern w:val="36"/>
          <w:sz w:val="36"/>
          <w:szCs w:val="36"/>
          <w:lang w:eastAsia="en-GB"/>
        </w:rPr>
        <w:t>4.8 Advocacy Message (Optional)</w:t>
      </w:r>
    </w:p>
    <w:p w14:paraId="6D229644"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Purpose:</w:t>
      </w:r>
      <w:r w:rsidRPr="00B32357">
        <w:rPr>
          <w:rFonts w:ascii="Times New Roman" w:eastAsia="Times New Roman" w:hAnsi="Times New Roman" w:cs="Times New Roman"/>
          <w:lang w:eastAsia="en-GB"/>
        </w:rPr>
        <w:br/>
        <w:t>Used when sharing the case study with councils, MPs, health partners, funders or Trussell Trust.</w:t>
      </w:r>
      <w:r w:rsidRPr="00B32357">
        <w:rPr>
          <w:rFonts w:ascii="Times New Roman" w:eastAsia="Times New Roman" w:hAnsi="Times New Roman" w:cs="Times New Roman"/>
          <w:lang w:eastAsia="en-GB"/>
        </w:rPr>
        <w:br/>
        <w:t>Links one story to wider structural issues.</w:t>
      </w:r>
    </w:p>
    <w:p w14:paraId="62EBA889" w14:textId="77777777"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lastRenderedPageBreak/>
        <w:t>Prompts:</w:t>
      </w:r>
    </w:p>
    <w:p w14:paraId="05AD7719" w14:textId="77777777" w:rsidR="001C6C94" w:rsidRPr="00B32357" w:rsidRDefault="001C6C94" w:rsidP="00B32357">
      <w:pPr>
        <w:numPr>
          <w:ilvl w:val="0"/>
          <w:numId w:val="34"/>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What wider issue does this highlight (benefit delays, housing, rural isolation, seasonal income)?</w:t>
      </w:r>
    </w:p>
    <w:p w14:paraId="6ABEC010" w14:textId="77777777" w:rsidR="001C6C94" w:rsidRPr="00B32357" w:rsidRDefault="001C6C94" w:rsidP="00B32357">
      <w:pPr>
        <w:numPr>
          <w:ilvl w:val="0"/>
          <w:numId w:val="34"/>
        </w:num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lang w:eastAsia="en-GB"/>
        </w:rPr>
        <w:t>What change is needed so others don’t face the same crisis?</w:t>
      </w:r>
    </w:p>
    <w:p w14:paraId="32DB18AE" w14:textId="40DB539A" w:rsidR="001C6C94" w:rsidRPr="00B32357" w:rsidRDefault="001C6C94" w:rsidP="00B32357">
      <w:pPr>
        <w:spacing w:before="100" w:beforeAutospacing="1" w:after="100" w:afterAutospacing="1" w:line="240" w:lineRule="auto"/>
        <w:rPr>
          <w:rFonts w:ascii="Times New Roman" w:eastAsia="Times New Roman" w:hAnsi="Times New Roman" w:cs="Times New Roman"/>
          <w:lang w:eastAsia="en-GB"/>
        </w:rPr>
      </w:pPr>
      <w:r w:rsidRPr="00B32357">
        <w:rPr>
          <w:rFonts w:ascii="Times New Roman" w:eastAsia="Times New Roman" w:hAnsi="Times New Roman" w:cs="Times New Roman"/>
          <w:b/>
          <w:bCs/>
          <w:lang w:eastAsia="en-GB"/>
        </w:rPr>
        <w:t>Example:</w:t>
      </w:r>
      <w:r w:rsidRPr="00B32357">
        <w:rPr>
          <w:rFonts w:ascii="Times New Roman" w:eastAsia="Times New Roman" w:hAnsi="Times New Roman" w:cs="Times New Roman"/>
          <w:lang w:eastAsia="en-GB"/>
        </w:rPr>
        <w:br/>
        <w:t>“This story highlights how seasonal work patterns in coastal areas can leave families vulnerable during winter</w:t>
      </w:r>
      <w:r w:rsidR="00FC1E88" w:rsidRPr="00B32357">
        <w:rPr>
          <w:rFonts w:ascii="Times New Roman" w:eastAsia="Times New Roman" w:hAnsi="Times New Roman" w:cs="Times New Roman"/>
          <w:lang w:eastAsia="en-GB"/>
        </w:rPr>
        <w:t>.”</w:t>
      </w:r>
      <w:r w:rsidRPr="00B32357">
        <w:rPr>
          <w:rFonts w:ascii="Times New Roman" w:eastAsia="Times New Roman" w:hAnsi="Times New Roman" w:cs="Times New Roman"/>
          <w:lang w:eastAsia="en-GB"/>
        </w:rPr>
        <w:t xml:space="preserve"> Reliable local hardship funds and accessible advice services are crucial.”</w:t>
      </w:r>
    </w:p>
    <w:p w14:paraId="1A4E9026" w14:textId="352B10B1" w:rsidR="001C6C94" w:rsidRPr="00B32357" w:rsidRDefault="001C6C94" w:rsidP="00B32357">
      <w:pPr>
        <w:spacing w:after="0" w:line="240" w:lineRule="auto"/>
        <w:rPr>
          <w:rFonts w:ascii="Times New Roman" w:eastAsia="Times New Roman" w:hAnsi="Times New Roman" w:cs="Times New Roman"/>
          <w:lang w:eastAsia="en-GB"/>
        </w:rPr>
      </w:pPr>
    </w:p>
    <w:p w14:paraId="6A47CB62" w14:textId="502C30AA" w:rsidR="001C6C94" w:rsidRPr="00B32357" w:rsidRDefault="001C6C94" w:rsidP="00B32357">
      <w:pPr>
        <w:spacing w:after="0" w:line="240" w:lineRule="auto"/>
        <w:rPr>
          <w:rFonts w:ascii="Times New Roman" w:eastAsia="Times New Roman" w:hAnsi="Times New Roman" w:cs="Times New Roman"/>
          <w:lang w:eastAsia="en-GB"/>
        </w:rPr>
      </w:pPr>
    </w:p>
    <w:p w14:paraId="24A17203" w14:textId="11FDF367" w:rsidR="001C6C94" w:rsidRPr="00C01260" w:rsidRDefault="001C6C94" w:rsidP="00D921B3">
      <w:pPr>
        <w:spacing w:after="0" w:line="240" w:lineRule="auto"/>
        <w:outlineLvl w:val="0"/>
        <w:rPr>
          <w:rFonts w:ascii="Times New Roman" w:eastAsia="Times New Roman" w:hAnsi="Times New Roman" w:cs="Times New Roman"/>
          <w:b/>
          <w:bCs/>
          <w:color w:val="17365D" w:themeColor="text2" w:themeShade="BF"/>
          <w:kern w:val="36"/>
          <w:sz w:val="44"/>
          <w:szCs w:val="44"/>
          <w:lang w:eastAsia="en-GB"/>
        </w:rPr>
      </w:pPr>
      <w:r>
        <w:rPr>
          <w:rFonts w:ascii="Times New Roman" w:eastAsia="Times New Roman" w:hAnsi="Times New Roman" w:cs="Times New Roman"/>
          <w:b/>
          <w:bCs/>
          <w:kern w:val="36"/>
          <w:sz w:val="48"/>
          <w:szCs w:val="48"/>
          <w:lang w:eastAsia="en-GB"/>
        </w:rPr>
        <w:t xml:space="preserve"> </w:t>
      </w:r>
      <w:bookmarkStart w:id="4" w:name="Section5"/>
      <w:bookmarkEnd w:id="4"/>
      <w:r w:rsidRPr="00C56103">
        <w:rPr>
          <w:rFonts w:ascii="Times New Roman" w:eastAsia="Times New Roman" w:hAnsi="Times New Roman" w:cs="Times New Roman"/>
          <w:b/>
          <w:bCs/>
          <w:color w:val="17365D" w:themeColor="text2" w:themeShade="BF"/>
          <w:kern w:val="36"/>
          <w:sz w:val="44"/>
          <w:szCs w:val="44"/>
          <w:lang w:eastAsia="en-GB"/>
        </w:rPr>
        <w:t>5</w:t>
      </w:r>
      <w:r w:rsidR="00FC1E88" w:rsidRPr="00C01260">
        <w:rPr>
          <w:rFonts w:ascii="Times New Roman" w:eastAsia="Times New Roman" w:hAnsi="Times New Roman" w:cs="Times New Roman"/>
          <w:b/>
          <w:bCs/>
          <w:color w:val="17365D" w:themeColor="text2" w:themeShade="BF"/>
          <w:kern w:val="36"/>
          <w:sz w:val="44"/>
          <w:szCs w:val="44"/>
          <w:lang w:eastAsia="en-GB"/>
        </w:rPr>
        <w:t>. Optional</w:t>
      </w:r>
      <w:r w:rsidRPr="00C01260">
        <w:rPr>
          <w:rFonts w:ascii="Times New Roman" w:eastAsia="Times New Roman" w:hAnsi="Times New Roman" w:cs="Times New Roman"/>
          <w:b/>
          <w:bCs/>
          <w:color w:val="17365D" w:themeColor="text2" w:themeShade="BF"/>
          <w:kern w:val="36"/>
          <w:sz w:val="44"/>
          <w:szCs w:val="44"/>
          <w:lang w:eastAsia="en-GB"/>
        </w:rPr>
        <w:t xml:space="preserve"> Tools &amp; Resources</w:t>
      </w:r>
    </w:p>
    <w:p w14:paraId="609FAEAF" w14:textId="41166E4E" w:rsidR="001C6C94" w:rsidRPr="00D921B3" w:rsidRDefault="001C6C94" w:rsidP="00D921B3">
      <w:p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i/>
          <w:iCs/>
          <w:lang w:eastAsia="en-GB"/>
        </w:rPr>
        <w:t>These resources support Food Banks who want additional materials to complement the core Case Study Guide. They are not required for day</w:t>
      </w:r>
      <w:r w:rsidRPr="00D921B3">
        <w:rPr>
          <w:rFonts w:ascii="Times New Roman" w:eastAsia="Times New Roman" w:hAnsi="Times New Roman" w:cs="Times New Roman"/>
          <w:i/>
          <w:iCs/>
          <w:lang w:eastAsia="en-GB"/>
        </w:rPr>
        <w:noBreakHyphen/>
        <w:t>to</w:t>
      </w:r>
      <w:r w:rsidRPr="00D921B3">
        <w:rPr>
          <w:rFonts w:ascii="Times New Roman" w:eastAsia="Times New Roman" w:hAnsi="Times New Roman" w:cs="Times New Roman"/>
          <w:i/>
          <w:iCs/>
          <w:lang w:eastAsia="en-GB"/>
        </w:rPr>
        <w:noBreakHyphen/>
        <w:t>day case study collection</w:t>
      </w:r>
    </w:p>
    <w:p w14:paraId="68FD685B" w14:textId="722B9C34" w:rsidR="001C6C94" w:rsidRPr="00D921B3" w:rsidRDefault="001C6C94" w:rsidP="00D921B3">
      <w:pPr>
        <w:spacing w:after="0" w:line="240" w:lineRule="auto"/>
        <w:rPr>
          <w:rFonts w:ascii="Times New Roman" w:eastAsia="Times New Roman" w:hAnsi="Times New Roman" w:cs="Times New Roman"/>
          <w:lang w:eastAsia="en-GB"/>
        </w:rPr>
      </w:pPr>
    </w:p>
    <w:p w14:paraId="5C9963C4" w14:textId="77777777" w:rsidR="001C6C94" w:rsidRPr="00D921B3" w:rsidRDefault="001C6C94" w:rsidP="00D921B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921B3">
        <w:rPr>
          <w:rFonts w:ascii="Times New Roman" w:eastAsia="Times New Roman" w:hAnsi="Times New Roman" w:cs="Times New Roman"/>
          <w:b/>
          <w:bCs/>
          <w:sz w:val="36"/>
          <w:szCs w:val="36"/>
          <w:lang w:eastAsia="en-GB"/>
        </w:rPr>
        <w:t>5</w:t>
      </w:r>
      <w:r w:rsidRPr="009658B5">
        <w:rPr>
          <w:rFonts w:ascii="Times New Roman" w:eastAsia="Times New Roman" w:hAnsi="Times New Roman" w:cs="Times New Roman"/>
          <w:b/>
          <w:bCs/>
          <w:kern w:val="36"/>
          <w:sz w:val="36"/>
          <w:szCs w:val="36"/>
          <w:lang w:eastAsia="en-GB"/>
        </w:rPr>
        <w:t>.1 Downloadable Templates</w:t>
      </w:r>
    </w:p>
    <w:p w14:paraId="039547F3" w14:textId="3BBAE87E" w:rsidR="001C6C94" w:rsidRDefault="001C6C94" w:rsidP="00D921B3">
      <w:pPr>
        <w:spacing w:before="100" w:beforeAutospacing="1" w:after="100" w:afterAutospacing="1" w:line="240" w:lineRule="auto"/>
        <w:rPr>
          <w:i/>
          <w:iCs/>
        </w:rPr>
      </w:pPr>
      <w:r w:rsidRPr="006273AC">
        <w:rPr>
          <w:rFonts w:ascii="Times New Roman" w:eastAsia="Times New Roman" w:hAnsi="Times New Roman" w:cs="Times New Roman"/>
          <w:color w:val="EE0000"/>
          <w:lang w:eastAsia="en-GB"/>
        </w:rPr>
        <w:t>These will be available on the Transformation Cornwall website (Word and PDF formats</w:t>
      </w:r>
      <w:r w:rsidR="008E3F19" w:rsidRPr="00D921B3">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and</w:t>
      </w:r>
      <w:r>
        <w:t xml:space="preserve"> </w:t>
      </w:r>
      <w:r w:rsidRPr="006273AC">
        <w:rPr>
          <w:i/>
          <w:iCs/>
        </w:rPr>
        <w:t>Food banks may digitise the Case Study Template (e.g., as a Microsoft Form) if preferred.”</w:t>
      </w:r>
    </w:p>
    <w:p w14:paraId="5131CE14" w14:textId="5542A86A" w:rsidR="000B2D94" w:rsidRPr="001217B6" w:rsidRDefault="001217B6" w:rsidP="00D921B3">
      <w:pPr>
        <w:numPr>
          <w:ilvl w:val="0"/>
          <w:numId w:val="35"/>
        </w:numPr>
        <w:spacing w:before="100" w:beforeAutospacing="1" w:after="100" w:afterAutospacing="1" w:line="240" w:lineRule="auto"/>
        <w:rPr>
          <w:rFonts w:ascii="Times New Roman" w:eastAsia="Times New Roman" w:hAnsi="Times New Roman" w:cs="Times New Roman"/>
          <w:lang w:eastAsia="en-GB"/>
        </w:rPr>
      </w:pPr>
      <w:r w:rsidRPr="001217B6">
        <w:rPr>
          <w:rFonts w:ascii="Times New Roman" w:eastAsia="Times New Roman" w:hAnsi="Times New Roman" w:cs="Times New Roman"/>
          <w:b/>
          <w:bCs/>
          <w:lang w:eastAsia="en-GB"/>
        </w:rPr>
        <w:t xml:space="preserve">See Annex A: </w:t>
      </w:r>
      <w:r w:rsidR="000B2D94" w:rsidRPr="001217B6">
        <w:rPr>
          <w:rFonts w:ascii="Times New Roman" w:eastAsia="Times New Roman" w:hAnsi="Times New Roman" w:cs="Times New Roman"/>
          <w:b/>
          <w:bCs/>
          <w:lang w:eastAsia="en-GB"/>
        </w:rPr>
        <w:t>Consent Form</w:t>
      </w:r>
      <w:r w:rsidR="000B2D94" w:rsidRPr="001217B6">
        <w:rPr>
          <w:rFonts w:ascii="Times New Roman" w:eastAsia="Times New Roman" w:hAnsi="Times New Roman" w:cs="Times New Roman"/>
          <w:lang w:eastAsia="en-GB"/>
        </w:rPr>
        <w:br/>
      </w:r>
    </w:p>
    <w:p w14:paraId="10F5DE6B" w14:textId="3DB483D1" w:rsidR="001C6C94" w:rsidRPr="00D921B3" w:rsidRDefault="007B4D98" w:rsidP="00D921B3">
      <w:pPr>
        <w:numPr>
          <w:ilvl w:val="0"/>
          <w:numId w:val="35"/>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b/>
          <w:bCs/>
          <w:lang w:eastAsia="en-GB"/>
        </w:rPr>
        <w:t xml:space="preserve">See Annex </w:t>
      </w:r>
      <w:r w:rsidR="000B2D94">
        <w:rPr>
          <w:rFonts w:ascii="Times New Roman" w:eastAsia="Times New Roman" w:hAnsi="Times New Roman" w:cs="Times New Roman"/>
          <w:b/>
          <w:bCs/>
          <w:lang w:eastAsia="en-GB"/>
        </w:rPr>
        <w:t xml:space="preserve">B </w:t>
      </w:r>
      <w:r w:rsidR="001C6C94" w:rsidRPr="00D921B3">
        <w:rPr>
          <w:rFonts w:ascii="Times New Roman" w:eastAsia="Times New Roman" w:hAnsi="Times New Roman" w:cs="Times New Roman"/>
          <w:b/>
          <w:bCs/>
          <w:lang w:eastAsia="en-GB"/>
        </w:rPr>
        <w:t>Case Study Template (Food Bank Edition)</w:t>
      </w:r>
      <w:r w:rsidR="001C6C94" w:rsidRPr="00D921B3">
        <w:rPr>
          <w:rFonts w:ascii="Times New Roman" w:eastAsia="Times New Roman" w:hAnsi="Times New Roman" w:cs="Times New Roman"/>
          <w:lang w:eastAsia="en-GB"/>
        </w:rPr>
        <w:br/>
        <w:t>Includes the full structure (Before → During → After → Long</w:t>
      </w:r>
      <w:r w:rsidR="001C6C94" w:rsidRPr="00D921B3">
        <w:rPr>
          <w:rFonts w:ascii="Times New Roman" w:eastAsia="Times New Roman" w:hAnsi="Times New Roman" w:cs="Times New Roman"/>
          <w:lang w:eastAsia="en-GB"/>
        </w:rPr>
        <w:noBreakHyphen/>
        <w:t>Term Impact → Advocacy), interview prompts, tick</w:t>
      </w:r>
      <w:r w:rsidR="001C6C94" w:rsidRPr="00D921B3">
        <w:rPr>
          <w:rFonts w:ascii="Times New Roman" w:eastAsia="Times New Roman" w:hAnsi="Times New Roman" w:cs="Times New Roman"/>
          <w:lang w:eastAsia="en-GB"/>
        </w:rPr>
        <w:noBreakHyphen/>
        <w:t>lists, and anonymisation reminders.</w:t>
      </w:r>
    </w:p>
    <w:p w14:paraId="436257A2" w14:textId="118530F9" w:rsidR="001C6C94" w:rsidRPr="00D921B3" w:rsidRDefault="001C6C94" w:rsidP="00D921B3">
      <w:pPr>
        <w:numPr>
          <w:ilvl w:val="0"/>
          <w:numId w:val="35"/>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Plain</w:t>
      </w:r>
      <w:r w:rsidRPr="00D921B3">
        <w:rPr>
          <w:rFonts w:ascii="Times New Roman" w:eastAsia="Times New Roman" w:hAnsi="Times New Roman" w:cs="Times New Roman"/>
          <w:lang w:eastAsia="en-GB"/>
        </w:rPr>
        <w:noBreakHyphen/>
        <w:t>English wording; tick</w:t>
      </w:r>
      <w:r w:rsidRPr="00D921B3">
        <w:rPr>
          <w:rFonts w:ascii="Times New Roman" w:eastAsia="Times New Roman" w:hAnsi="Times New Roman" w:cs="Times New Roman"/>
          <w:lang w:eastAsia="en-GB"/>
        </w:rPr>
        <w:noBreakHyphen/>
        <w:t>box or signature options; aligned with Section 2.</w:t>
      </w:r>
    </w:p>
    <w:p w14:paraId="67A8E257" w14:textId="08B06551" w:rsidR="001C6C94" w:rsidRPr="00D921B3" w:rsidRDefault="001C6C94" w:rsidP="00D921B3">
      <w:pPr>
        <w:spacing w:after="0" w:line="240" w:lineRule="auto"/>
        <w:rPr>
          <w:rFonts w:ascii="Times New Roman" w:eastAsia="Times New Roman" w:hAnsi="Times New Roman" w:cs="Times New Roman"/>
          <w:lang w:eastAsia="en-GB"/>
        </w:rPr>
      </w:pPr>
    </w:p>
    <w:p w14:paraId="55001A97" w14:textId="77777777" w:rsidR="001C6C94" w:rsidRPr="009658B5" w:rsidRDefault="001C6C94" w:rsidP="00D921B3">
      <w:pPr>
        <w:spacing w:before="100" w:beforeAutospacing="1" w:after="100" w:afterAutospacing="1" w:line="240" w:lineRule="auto"/>
        <w:outlineLvl w:val="1"/>
        <w:rPr>
          <w:rFonts w:ascii="Times New Roman" w:eastAsia="Times New Roman" w:hAnsi="Times New Roman" w:cs="Times New Roman"/>
          <w:b/>
          <w:bCs/>
          <w:kern w:val="36"/>
          <w:sz w:val="36"/>
          <w:szCs w:val="36"/>
          <w:lang w:eastAsia="en-GB"/>
        </w:rPr>
      </w:pPr>
      <w:r w:rsidRPr="009658B5">
        <w:rPr>
          <w:rFonts w:ascii="Times New Roman" w:eastAsia="Times New Roman" w:hAnsi="Times New Roman" w:cs="Times New Roman"/>
          <w:b/>
          <w:bCs/>
          <w:kern w:val="36"/>
          <w:sz w:val="36"/>
          <w:szCs w:val="36"/>
          <w:lang w:eastAsia="en-GB"/>
        </w:rPr>
        <w:t>5.2 Example Case Studies (Optional)</w:t>
      </w:r>
    </w:p>
    <w:p w14:paraId="0008FDC8" w14:textId="77777777" w:rsidR="001C6C94" w:rsidRPr="00D921B3" w:rsidRDefault="001C6C94" w:rsidP="00D921B3">
      <w:p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Food banks may wish to review anonymised examples showing different support pathways. These help demonstrate:</w:t>
      </w:r>
    </w:p>
    <w:p w14:paraId="73FC9CD9" w14:textId="77777777" w:rsidR="001C6C94" w:rsidRPr="00D921B3" w:rsidRDefault="001C6C94" w:rsidP="00D921B3">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Advice/welfare rights success</w:t>
      </w:r>
    </w:p>
    <w:p w14:paraId="3D1A1DB4" w14:textId="77777777" w:rsidR="001C6C94" w:rsidRPr="00D921B3" w:rsidRDefault="001C6C94" w:rsidP="00D921B3">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Family stabilisation</w:t>
      </w:r>
    </w:p>
    <w:p w14:paraId="2DF26705" w14:textId="77777777" w:rsidR="001C6C94" w:rsidRPr="00D921B3" w:rsidRDefault="001C6C94" w:rsidP="00D921B3">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Housing or energy support</w:t>
      </w:r>
    </w:p>
    <w:p w14:paraId="4767027B" w14:textId="77777777" w:rsidR="001C6C94" w:rsidRPr="00D921B3" w:rsidRDefault="001C6C94" w:rsidP="00D921B3">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Seasonal or zero</w:t>
      </w:r>
      <w:r w:rsidRPr="00D921B3">
        <w:rPr>
          <w:rFonts w:ascii="Times New Roman" w:eastAsia="Times New Roman" w:hAnsi="Times New Roman" w:cs="Times New Roman"/>
          <w:lang w:eastAsia="en-GB"/>
        </w:rPr>
        <w:noBreakHyphen/>
        <w:t>hours work insecurity</w:t>
      </w:r>
    </w:p>
    <w:p w14:paraId="55D71674" w14:textId="77777777" w:rsidR="001C6C94" w:rsidRPr="00D921B3" w:rsidRDefault="001C6C94" w:rsidP="00D921B3">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Older person in a rural area</w:t>
      </w:r>
    </w:p>
    <w:p w14:paraId="37853DF4" w14:textId="77777777" w:rsidR="001C6C94" w:rsidRPr="00D921B3" w:rsidRDefault="001C6C94" w:rsidP="00D921B3">
      <w:p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These examples help staff understand anonymisation, narrative flow, and how stories adapt for volunteers, donors, funders, and advocacy.</w:t>
      </w:r>
    </w:p>
    <w:p w14:paraId="0DA67D01" w14:textId="1F869289" w:rsidR="001C6C94" w:rsidRPr="00D921B3" w:rsidRDefault="001C6C94" w:rsidP="00D921B3">
      <w:pPr>
        <w:spacing w:after="0" w:line="240" w:lineRule="auto"/>
        <w:rPr>
          <w:rFonts w:ascii="Times New Roman" w:eastAsia="Times New Roman" w:hAnsi="Times New Roman" w:cs="Times New Roman"/>
          <w:lang w:eastAsia="en-GB"/>
        </w:rPr>
      </w:pPr>
    </w:p>
    <w:p w14:paraId="47164E27" w14:textId="77777777" w:rsidR="001C6C94" w:rsidRPr="00D921B3" w:rsidRDefault="001C6C94" w:rsidP="00D921B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921B3">
        <w:rPr>
          <w:rFonts w:ascii="Times New Roman" w:eastAsia="Times New Roman" w:hAnsi="Times New Roman" w:cs="Times New Roman"/>
          <w:b/>
          <w:bCs/>
          <w:sz w:val="36"/>
          <w:szCs w:val="36"/>
          <w:lang w:eastAsia="en-GB"/>
        </w:rPr>
        <w:t>5.3 Partnership Map (Optional)</w:t>
      </w:r>
    </w:p>
    <w:p w14:paraId="3DC11040" w14:textId="77777777" w:rsidR="001C6C94" w:rsidRPr="00D921B3" w:rsidRDefault="001C6C94" w:rsidP="00D921B3">
      <w:p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A simple downloadable graphic showing typical referral partners (CAB, schools, NHS, housing teams, churches, social prescribers, local authority services).</w:t>
      </w:r>
    </w:p>
    <w:p w14:paraId="3299382C" w14:textId="77777777" w:rsidR="001C6C94" w:rsidRPr="00D921B3" w:rsidRDefault="001C6C94" w:rsidP="00D921B3">
      <w:p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lastRenderedPageBreak/>
        <w:t>This is optional and useful only for staff who wish to understand or reference how people reach the food bank when drafting case studies.</w:t>
      </w:r>
    </w:p>
    <w:p w14:paraId="3B0CD06B" w14:textId="5679F3B0" w:rsidR="001C6C94" w:rsidRPr="00D921B3" w:rsidRDefault="001C6C94" w:rsidP="00D921B3">
      <w:pPr>
        <w:spacing w:after="0" w:line="240" w:lineRule="auto"/>
        <w:rPr>
          <w:rFonts w:ascii="Times New Roman" w:eastAsia="Times New Roman" w:hAnsi="Times New Roman" w:cs="Times New Roman"/>
          <w:lang w:eastAsia="en-GB"/>
        </w:rPr>
      </w:pPr>
    </w:p>
    <w:p w14:paraId="75A469F1" w14:textId="77777777" w:rsidR="001C6C94" w:rsidRPr="00D921B3" w:rsidRDefault="001C6C94" w:rsidP="00D921B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921B3">
        <w:rPr>
          <w:rFonts w:ascii="Times New Roman" w:eastAsia="Times New Roman" w:hAnsi="Times New Roman" w:cs="Times New Roman"/>
          <w:b/>
          <w:bCs/>
          <w:sz w:val="36"/>
          <w:szCs w:val="36"/>
          <w:lang w:eastAsia="en-GB"/>
        </w:rPr>
        <w:t>5.4 Optional Training Resources</w:t>
      </w:r>
    </w:p>
    <w:p w14:paraId="3F8130EC" w14:textId="77777777" w:rsidR="001C6C94" w:rsidRPr="00D921B3" w:rsidRDefault="001C6C94" w:rsidP="00D921B3">
      <w:p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These optional training aids may support teams wishing to deepen confidence in case study collection:</w:t>
      </w:r>
    </w:p>
    <w:p w14:paraId="5A3E96A3" w14:textId="77777777" w:rsidR="001C6C94" w:rsidRPr="00D921B3" w:rsidRDefault="001C6C94" w:rsidP="00D921B3">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 xml:space="preserve">Short video: </w:t>
      </w:r>
      <w:r w:rsidRPr="00D921B3">
        <w:rPr>
          <w:rFonts w:ascii="Times New Roman" w:eastAsia="Times New Roman" w:hAnsi="Times New Roman" w:cs="Times New Roman"/>
          <w:i/>
          <w:iCs/>
          <w:lang w:eastAsia="en-GB"/>
        </w:rPr>
        <w:t>“How to collect a case study safely”</w:t>
      </w:r>
    </w:p>
    <w:p w14:paraId="2E25E14E" w14:textId="77777777" w:rsidR="001C6C94" w:rsidRPr="00D921B3" w:rsidRDefault="001C6C94" w:rsidP="00D921B3">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Script for introducing the idea to clients</w:t>
      </w:r>
    </w:p>
    <w:p w14:paraId="7E412B00" w14:textId="77777777" w:rsidR="001C6C94" w:rsidRPr="00D921B3" w:rsidRDefault="001C6C94" w:rsidP="00D921B3">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Role</w:t>
      </w:r>
      <w:r w:rsidRPr="00D921B3">
        <w:rPr>
          <w:rFonts w:ascii="Times New Roman" w:eastAsia="Times New Roman" w:hAnsi="Times New Roman" w:cs="Times New Roman"/>
          <w:lang w:eastAsia="en-GB"/>
        </w:rPr>
        <w:noBreakHyphen/>
        <w:t>play examples (good practice and common mistakes)</w:t>
      </w:r>
    </w:p>
    <w:p w14:paraId="251B8BA6" w14:textId="77777777" w:rsidR="001C6C94" w:rsidRPr="00D921B3" w:rsidRDefault="001C6C94" w:rsidP="00D921B3">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A3 wall poster summarising key dos and don’ts</w:t>
      </w:r>
    </w:p>
    <w:p w14:paraId="2CC92178" w14:textId="59B86620" w:rsidR="001C6C94" w:rsidRPr="00D921B3" w:rsidRDefault="001C6C94" w:rsidP="00D921B3">
      <w:pPr>
        <w:spacing w:before="100" w:beforeAutospacing="1" w:after="100" w:afterAutospacing="1" w:line="240" w:lineRule="auto"/>
        <w:rPr>
          <w:rFonts w:ascii="Times New Roman" w:eastAsia="Times New Roman" w:hAnsi="Times New Roman" w:cs="Times New Roman"/>
          <w:lang w:eastAsia="en-GB"/>
        </w:rPr>
      </w:pPr>
      <w:r w:rsidRPr="00D921B3">
        <w:rPr>
          <w:rFonts w:ascii="Times New Roman" w:eastAsia="Times New Roman" w:hAnsi="Times New Roman" w:cs="Times New Roman"/>
          <w:lang w:eastAsia="en-GB"/>
        </w:rPr>
        <w:t>These materials are optional enhancements; the core guide already provides all required guidance</w:t>
      </w:r>
    </w:p>
    <w:p w14:paraId="20AB2638" w14:textId="77777777" w:rsidR="001C6C94" w:rsidRPr="00A80CAD" w:rsidRDefault="001C6C94" w:rsidP="00D921B3">
      <w:pPr>
        <w:spacing w:after="0" w:line="240" w:lineRule="auto"/>
        <w:rPr>
          <w:rFonts w:ascii="Times New Roman" w:eastAsia="Times New Roman" w:hAnsi="Times New Roman" w:cs="Times New Roman"/>
          <w:lang w:eastAsia="en-GB"/>
        </w:rPr>
      </w:pPr>
    </w:p>
    <w:p w14:paraId="0F81CA80" w14:textId="74488188" w:rsidR="001C6C94" w:rsidRPr="00A80CAD" w:rsidRDefault="001C6C94" w:rsidP="00D921B3">
      <w:pPr>
        <w:spacing w:after="0" w:line="240" w:lineRule="auto"/>
        <w:rPr>
          <w:rFonts w:ascii="Times New Roman" w:eastAsia="Times New Roman" w:hAnsi="Times New Roman" w:cs="Times New Roman"/>
          <w:lang w:eastAsia="en-GB"/>
        </w:rPr>
      </w:pPr>
    </w:p>
    <w:p w14:paraId="73E5923F" w14:textId="7B8C7B6D" w:rsidR="001C6C94" w:rsidRPr="00C01260" w:rsidRDefault="001C6C94" w:rsidP="00802434">
      <w:pPr>
        <w:spacing w:after="0" w:line="240" w:lineRule="auto"/>
        <w:outlineLvl w:val="0"/>
        <w:rPr>
          <w:rFonts w:ascii="Times New Roman" w:eastAsia="Times New Roman" w:hAnsi="Times New Roman" w:cs="Times New Roman"/>
          <w:b/>
          <w:bCs/>
          <w:color w:val="17365D" w:themeColor="text2" w:themeShade="BF"/>
          <w:kern w:val="36"/>
          <w:sz w:val="48"/>
          <w:szCs w:val="48"/>
          <w:lang w:eastAsia="en-GB"/>
        </w:rPr>
      </w:pPr>
      <w:bookmarkStart w:id="5" w:name="Section6"/>
      <w:bookmarkEnd w:id="5"/>
      <w:r w:rsidRPr="00C01260">
        <w:rPr>
          <w:rFonts w:ascii="Times New Roman" w:eastAsia="Times New Roman" w:hAnsi="Times New Roman" w:cs="Times New Roman"/>
          <w:b/>
          <w:bCs/>
          <w:color w:val="17365D" w:themeColor="text2" w:themeShade="BF"/>
          <w:kern w:val="36"/>
          <w:sz w:val="48"/>
          <w:szCs w:val="48"/>
          <w:lang w:eastAsia="en-GB"/>
        </w:rPr>
        <w:t>6. Using Case Studies for Different Audiences</w:t>
      </w:r>
    </w:p>
    <w:p w14:paraId="0BCF8515"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i/>
          <w:iCs/>
          <w:lang w:eastAsia="en-GB"/>
        </w:rPr>
        <w:t>This section helps staff tailor a single case study for different purposes while keeping anonymity and safety intact. These uses are optional but often valuable.</w:t>
      </w:r>
    </w:p>
    <w:p w14:paraId="33313233" w14:textId="77777777" w:rsidR="001C6C94" w:rsidRPr="00FE061A" w:rsidRDefault="001C6C94" w:rsidP="00FE06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E061A">
        <w:rPr>
          <w:rFonts w:ascii="Times New Roman" w:eastAsia="Times New Roman" w:hAnsi="Times New Roman" w:cs="Times New Roman"/>
          <w:b/>
          <w:bCs/>
          <w:sz w:val="27"/>
          <w:szCs w:val="27"/>
          <w:lang w:eastAsia="en-GB"/>
        </w:rPr>
        <w:t>6.1 Volunteers</w:t>
      </w:r>
    </w:p>
    <w:p w14:paraId="015F9184"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Stories for volunteers should emphasise encouragement, impact, and the difference their time makes.</w:t>
      </w:r>
      <w:r w:rsidRPr="00FE061A">
        <w:rPr>
          <w:rFonts w:ascii="Times New Roman" w:eastAsia="Times New Roman" w:hAnsi="Times New Roman" w:cs="Times New Roman"/>
          <w:lang w:eastAsia="en-GB"/>
        </w:rPr>
        <w:br/>
      </w:r>
      <w:r w:rsidRPr="00FE061A">
        <w:rPr>
          <w:rFonts w:ascii="Times New Roman" w:eastAsia="Times New Roman" w:hAnsi="Times New Roman" w:cs="Times New Roman"/>
          <w:b/>
          <w:bCs/>
          <w:lang w:eastAsia="en-GB"/>
        </w:rPr>
        <w:t>Focus on:</w:t>
      </w:r>
    </w:p>
    <w:p w14:paraId="4A5E3744" w14:textId="77777777" w:rsidR="001C6C94" w:rsidRPr="00FE061A" w:rsidRDefault="001C6C94" w:rsidP="00FE061A">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warmth and welcome</w:t>
      </w:r>
    </w:p>
    <w:p w14:paraId="1B7AFC08" w14:textId="77777777" w:rsidR="001C6C94" w:rsidRPr="00FE061A" w:rsidRDefault="001C6C94" w:rsidP="00FE061A">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key moments of connection (listening, practical help)</w:t>
      </w:r>
    </w:p>
    <w:p w14:paraId="5823730E" w14:textId="77777777" w:rsidR="001C6C94" w:rsidRPr="00FE061A" w:rsidRDefault="001C6C94" w:rsidP="00FE061A">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small but meaningful changes (“someone cared”)</w:t>
      </w:r>
    </w:p>
    <w:p w14:paraId="6301CA1C" w14:textId="77777777" w:rsidR="001C6C94" w:rsidRPr="00FE061A" w:rsidRDefault="001C6C94" w:rsidP="00FE061A">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hope and dignity</w:t>
      </w:r>
    </w:p>
    <w:p w14:paraId="56B36ED6"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b/>
          <w:bCs/>
          <w:lang w:eastAsia="en-GB"/>
        </w:rPr>
        <w:t>Typical format:</w:t>
      </w:r>
      <w:r w:rsidRPr="00FE061A">
        <w:rPr>
          <w:rFonts w:ascii="Times New Roman" w:eastAsia="Times New Roman" w:hAnsi="Times New Roman" w:cs="Times New Roman"/>
          <w:lang w:eastAsia="en-GB"/>
        </w:rPr>
        <w:br/>
        <w:t>1–2 short paragraphs or a single quote.</w:t>
      </w:r>
    </w:p>
    <w:p w14:paraId="3CAFD957" w14:textId="5BCEE403" w:rsidR="001C6C94" w:rsidRPr="00FE061A" w:rsidRDefault="001C6C94" w:rsidP="00FE061A">
      <w:pPr>
        <w:spacing w:after="0" w:line="240" w:lineRule="auto"/>
        <w:rPr>
          <w:rFonts w:ascii="Times New Roman" w:eastAsia="Times New Roman" w:hAnsi="Times New Roman" w:cs="Times New Roman"/>
          <w:lang w:eastAsia="en-GB"/>
        </w:rPr>
      </w:pPr>
    </w:p>
    <w:p w14:paraId="4131B107" w14:textId="77777777" w:rsidR="001C6C94" w:rsidRPr="00FE061A" w:rsidRDefault="001C6C94" w:rsidP="00FE06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E061A">
        <w:rPr>
          <w:rFonts w:ascii="Times New Roman" w:eastAsia="Times New Roman" w:hAnsi="Times New Roman" w:cs="Times New Roman"/>
          <w:b/>
          <w:bCs/>
          <w:sz w:val="27"/>
          <w:szCs w:val="27"/>
          <w:lang w:eastAsia="en-GB"/>
        </w:rPr>
        <w:t>6.2 Food Donors (Churches, Schools, Public)</w:t>
      </w:r>
    </w:p>
    <w:p w14:paraId="2A612BE4"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Stories for food donors should link donations to real, positive impact.</w:t>
      </w:r>
      <w:r w:rsidRPr="00FE061A">
        <w:rPr>
          <w:rFonts w:ascii="Times New Roman" w:eastAsia="Times New Roman" w:hAnsi="Times New Roman" w:cs="Times New Roman"/>
          <w:lang w:eastAsia="en-GB"/>
        </w:rPr>
        <w:br/>
      </w:r>
      <w:r w:rsidRPr="00FE061A">
        <w:rPr>
          <w:rFonts w:ascii="Times New Roman" w:eastAsia="Times New Roman" w:hAnsi="Times New Roman" w:cs="Times New Roman"/>
          <w:b/>
          <w:bCs/>
          <w:lang w:eastAsia="en-GB"/>
        </w:rPr>
        <w:t>Focus on:</w:t>
      </w:r>
    </w:p>
    <w:p w14:paraId="6CDD9534" w14:textId="77777777" w:rsidR="001C6C94" w:rsidRPr="00FE061A" w:rsidRDefault="001C6C94" w:rsidP="00FE061A">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how a parcel provided stability for several days</w:t>
      </w:r>
    </w:p>
    <w:p w14:paraId="0BB1E1C2" w14:textId="77777777" w:rsidR="001C6C94" w:rsidRPr="00FE061A" w:rsidRDefault="001C6C94" w:rsidP="00FE061A">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the specific items that mattered (milk, cereal, toiletries)</w:t>
      </w:r>
    </w:p>
    <w:p w14:paraId="422E7850" w14:textId="77777777" w:rsidR="001C6C94" w:rsidRPr="00FE061A" w:rsidRDefault="001C6C94" w:rsidP="00FE061A">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family or individual safety</w:t>
      </w:r>
    </w:p>
    <w:p w14:paraId="0BCA6EAE" w14:textId="77777777" w:rsidR="001C6C94" w:rsidRPr="00FE061A" w:rsidRDefault="001C6C94" w:rsidP="00FE061A">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gratitude expressed anonymously</w:t>
      </w:r>
    </w:p>
    <w:p w14:paraId="7004C5FA"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b/>
          <w:bCs/>
          <w:lang w:eastAsia="en-GB"/>
        </w:rPr>
        <w:t>Typical format:</w:t>
      </w:r>
      <w:r w:rsidRPr="00FE061A">
        <w:rPr>
          <w:rFonts w:ascii="Times New Roman" w:eastAsia="Times New Roman" w:hAnsi="Times New Roman" w:cs="Times New Roman"/>
          <w:lang w:eastAsia="en-GB"/>
        </w:rPr>
        <w:br/>
        <w:t>Short paragraph or bullet-point “impact snapshot”.</w:t>
      </w:r>
    </w:p>
    <w:p w14:paraId="022BED94" w14:textId="50F82C78" w:rsidR="001C6C94" w:rsidRPr="00FE061A" w:rsidRDefault="001C6C94" w:rsidP="00FE061A">
      <w:pPr>
        <w:spacing w:after="0" w:line="240" w:lineRule="auto"/>
        <w:rPr>
          <w:rFonts w:ascii="Times New Roman" w:eastAsia="Times New Roman" w:hAnsi="Times New Roman" w:cs="Times New Roman"/>
          <w:lang w:eastAsia="en-GB"/>
        </w:rPr>
      </w:pPr>
    </w:p>
    <w:p w14:paraId="6A45EDA7" w14:textId="77777777" w:rsidR="001C6C94" w:rsidRPr="00FE061A" w:rsidRDefault="001C6C94" w:rsidP="00FE06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E061A">
        <w:rPr>
          <w:rFonts w:ascii="Times New Roman" w:eastAsia="Times New Roman" w:hAnsi="Times New Roman" w:cs="Times New Roman"/>
          <w:b/>
          <w:bCs/>
          <w:sz w:val="27"/>
          <w:szCs w:val="27"/>
          <w:lang w:eastAsia="en-GB"/>
        </w:rPr>
        <w:lastRenderedPageBreak/>
        <w:t>6.3 Financial Donors &amp; Grant Funders</w:t>
      </w:r>
    </w:p>
    <w:p w14:paraId="17BB03ED"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 xml:space="preserve">Funders need evidence of </w:t>
      </w:r>
      <w:r w:rsidRPr="00FE061A">
        <w:rPr>
          <w:rFonts w:ascii="Times New Roman" w:eastAsia="Times New Roman" w:hAnsi="Times New Roman" w:cs="Times New Roman"/>
          <w:b/>
          <w:bCs/>
          <w:lang w:eastAsia="en-GB"/>
        </w:rPr>
        <w:t>outcomes</w:t>
      </w:r>
      <w:r w:rsidRPr="00FE061A">
        <w:rPr>
          <w:rFonts w:ascii="Times New Roman" w:eastAsia="Times New Roman" w:hAnsi="Times New Roman" w:cs="Times New Roman"/>
          <w:lang w:eastAsia="en-GB"/>
        </w:rPr>
        <w:t>, not just services delivered.</w:t>
      </w:r>
      <w:r w:rsidRPr="00FE061A">
        <w:rPr>
          <w:rFonts w:ascii="Times New Roman" w:eastAsia="Times New Roman" w:hAnsi="Times New Roman" w:cs="Times New Roman"/>
          <w:lang w:eastAsia="en-GB"/>
        </w:rPr>
        <w:br/>
      </w:r>
      <w:r w:rsidRPr="00FE061A">
        <w:rPr>
          <w:rFonts w:ascii="Times New Roman" w:eastAsia="Times New Roman" w:hAnsi="Times New Roman" w:cs="Times New Roman"/>
          <w:b/>
          <w:bCs/>
          <w:lang w:eastAsia="en-GB"/>
        </w:rPr>
        <w:t>Focus on:</w:t>
      </w:r>
    </w:p>
    <w:p w14:paraId="7C9266EC" w14:textId="77777777" w:rsidR="001C6C94" w:rsidRPr="00FE061A" w:rsidRDefault="001C6C94" w:rsidP="00FE061A">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change in circumstances</w:t>
      </w:r>
    </w:p>
    <w:p w14:paraId="1783650C" w14:textId="77777777" w:rsidR="001C6C94" w:rsidRPr="00FE061A" w:rsidRDefault="001C6C94" w:rsidP="00FE061A">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income gains</w:t>
      </w:r>
    </w:p>
    <w:p w14:paraId="26C833D6" w14:textId="77777777" w:rsidR="001C6C94" w:rsidRPr="00FE061A" w:rsidRDefault="001C6C94" w:rsidP="00FE061A">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debt managed/written off</w:t>
      </w:r>
    </w:p>
    <w:p w14:paraId="69794E3D" w14:textId="77777777" w:rsidR="001C6C94" w:rsidRPr="00FE061A" w:rsidRDefault="001C6C94" w:rsidP="00FE061A">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reduced need for parcels</w:t>
      </w:r>
    </w:p>
    <w:p w14:paraId="6DBB6E85" w14:textId="77777777" w:rsidR="001C6C94" w:rsidRPr="00FE061A" w:rsidRDefault="001C6C94" w:rsidP="00FE061A">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wellbeing improvements</w:t>
      </w:r>
    </w:p>
    <w:p w14:paraId="4A8BE7E4" w14:textId="77777777" w:rsidR="001C6C94" w:rsidRPr="00FE061A" w:rsidRDefault="001C6C94" w:rsidP="00FE061A">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quotes that show emotional impact</w:t>
      </w:r>
    </w:p>
    <w:p w14:paraId="744BEE2A"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b/>
          <w:bCs/>
          <w:lang w:eastAsia="en-GB"/>
        </w:rPr>
        <w:t>Include numbers where possible:</w:t>
      </w:r>
    </w:p>
    <w:p w14:paraId="1FFCC762" w14:textId="77777777" w:rsidR="001C6C94" w:rsidRPr="00FE061A" w:rsidRDefault="001C6C94" w:rsidP="00FE061A">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benefits corrected</w:t>
      </w:r>
    </w:p>
    <w:p w14:paraId="3F79B379" w14:textId="77777777" w:rsidR="001C6C94" w:rsidRPr="00FE061A" w:rsidRDefault="001C6C94" w:rsidP="00FE061A">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money saved</w:t>
      </w:r>
    </w:p>
    <w:p w14:paraId="3AE6FDA0" w14:textId="77777777" w:rsidR="001C6C94" w:rsidRPr="00FE061A" w:rsidRDefault="001C6C94" w:rsidP="00FE061A">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fewer parcels needed</w:t>
      </w:r>
    </w:p>
    <w:p w14:paraId="4A9CC6B4" w14:textId="77777777" w:rsidR="001C6C94" w:rsidRPr="00FE061A" w:rsidRDefault="001C6C94" w:rsidP="00FE061A">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reduced crisis episodes</w:t>
      </w:r>
    </w:p>
    <w:p w14:paraId="7B7FD096"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b/>
          <w:bCs/>
          <w:lang w:eastAsia="en-GB"/>
        </w:rPr>
        <w:t>Typical format:</w:t>
      </w:r>
      <w:r w:rsidRPr="00FE061A">
        <w:rPr>
          <w:rFonts w:ascii="Times New Roman" w:eastAsia="Times New Roman" w:hAnsi="Times New Roman" w:cs="Times New Roman"/>
          <w:lang w:eastAsia="en-GB"/>
        </w:rPr>
        <w:br/>
        <w:t>A full 1-paragraph story within the “Difference Made” and “Long-Term Impact” framing.</w:t>
      </w:r>
    </w:p>
    <w:p w14:paraId="71720B97" w14:textId="1C890E59" w:rsidR="001C6C94" w:rsidRPr="00FE061A" w:rsidRDefault="001C6C94" w:rsidP="00FE061A">
      <w:pPr>
        <w:spacing w:after="0" w:line="240" w:lineRule="auto"/>
        <w:rPr>
          <w:rFonts w:ascii="Times New Roman" w:eastAsia="Times New Roman" w:hAnsi="Times New Roman" w:cs="Times New Roman"/>
          <w:lang w:eastAsia="en-GB"/>
        </w:rPr>
      </w:pPr>
    </w:p>
    <w:p w14:paraId="3F339EDC" w14:textId="77777777" w:rsidR="001C6C94" w:rsidRPr="00FE061A" w:rsidRDefault="001C6C94" w:rsidP="00FE06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E061A">
        <w:rPr>
          <w:rFonts w:ascii="Times New Roman" w:eastAsia="Times New Roman" w:hAnsi="Times New Roman" w:cs="Times New Roman"/>
          <w:b/>
          <w:bCs/>
          <w:sz w:val="27"/>
          <w:szCs w:val="27"/>
          <w:lang w:eastAsia="en-GB"/>
        </w:rPr>
        <w:t>6.4 Advocacy &amp; Systems Change (MPs, Councils, NHS)</w:t>
      </w:r>
    </w:p>
    <w:p w14:paraId="3A623344"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These audiences need short stories linked to wider structural issues.</w:t>
      </w:r>
      <w:r w:rsidRPr="00FE061A">
        <w:rPr>
          <w:rFonts w:ascii="Times New Roman" w:eastAsia="Times New Roman" w:hAnsi="Times New Roman" w:cs="Times New Roman"/>
          <w:lang w:eastAsia="en-GB"/>
        </w:rPr>
        <w:br/>
      </w:r>
      <w:r w:rsidRPr="00FE061A">
        <w:rPr>
          <w:rFonts w:ascii="Times New Roman" w:eastAsia="Times New Roman" w:hAnsi="Times New Roman" w:cs="Times New Roman"/>
          <w:b/>
          <w:bCs/>
          <w:lang w:eastAsia="en-GB"/>
        </w:rPr>
        <w:t>Focus on:</w:t>
      </w:r>
    </w:p>
    <w:p w14:paraId="64558D45" w14:textId="77777777" w:rsidR="001C6C94" w:rsidRPr="00FE061A" w:rsidRDefault="001C6C94" w:rsidP="00FE061A">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the pattern behind the story</w:t>
      </w:r>
    </w:p>
    <w:p w14:paraId="41197A8A" w14:textId="77777777" w:rsidR="001C6C94" w:rsidRPr="00FE061A" w:rsidRDefault="001C6C94" w:rsidP="00FE061A">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relevant local pressures (seasonal income, rural isolation, housing conditions, benefit delays)</w:t>
      </w:r>
    </w:p>
    <w:p w14:paraId="097EDE3F" w14:textId="77777777" w:rsidR="001C6C94" w:rsidRPr="00FE061A" w:rsidRDefault="001C6C94" w:rsidP="00FE061A">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clear policy or system implications</w:t>
      </w:r>
    </w:p>
    <w:p w14:paraId="6320CFC1" w14:textId="77777777" w:rsidR="001C6C94" w:rsidRPr="00FE061A" w:rsidRDefault="001C6C94" w:rsidP="00FE061A">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what would prevent similar crises in future</w:t>
      </w:r>
    </w:p>
    <w:p w14:paraId="7CCF1A24"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b/>
          <w:bCs/>
          <w:lang w:eastAsia="en-GB"/>
        </w:rPr>
        <w:t>Typical format:</w:t>
      </w:r>
      <w:r w:rsidRPr="00FE061A">
        <w:rPr>
          <w:rFonts w:ascii="Times New Roman" w:eastAsia="Times New Roman" w:hAnsi="Times New Roman" w:cs="Times New Roman"/>
          <w:lang w:eastAsia="en-GB"/>
        </w:rPr>
        <w:br/>
        <w:t>2–3 sentence vignette + 1–2 lines of analysis.</w:t>
      </w:r>
    </w:p>
    <w:p w14:paraId="302AE106" w14:textId="4D1E3FF9" w:rsidR="001C6C94" w:rsidRPr="00FE061A" w:rsidRDefault="001C6C94" w:rsidP="00FE061A">
      <w:pPr>
        <w:spacing w:after="0" w:line="240" w:lineRule="auto"/>
        <w:rPr>
          <w:rFonts w:ascii="Times New Roman" w:eastAsia="Times New Roman" w:hAnsi="Times New Roman" w:cs="Times New Roman"/>
          <w:lang w:eastAsia="en-GB"/>
        </w:rPr>
      </w:pPr>
    </w:p>
    <w:p w14:paraId="78076616" w14:textId="77777777" w:rsidR="001C6C94" w:rsidRPr="00FE061A" w:rsidRDefault="001C6C94" w:rsidP="00FE06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E061A">
        <w:rPr>
          <w:rFonts w:ascii="Times New Roman" w:eastAsia="Times New Roman" w:hAnsi="Times New Roman" w:cs="Times New Roman"/>
          <w:b/>
          <w:bCs/>
          <w:sz w:val="27"/>
          <w:szCs w:val="27"/>
          <w:lang w:eastAsia="en-GB"/>
        </w:rPr>
        <w:t>6.5 Key Reminder</w:t>
      </w:r>
    </w:p>
    <w:p w14:paraId="4EE46210"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 xml:space="preserve">The </w:t>
      </w:r>
      <w:r w:rsidRPr="00FE061A">
        <w:rPr>
          <w:rFonts w:ascii="Times New Roman" w:eastAsia="Times New Roman" w:hAnsi="Times New Roman" w:cs="Times New Roman"/>
          <w:b/>
          <w:bCs/>
          <w:lang w:eastAsia="en-GB"/>
        </w:rPr>
        <w:t>same case study</w:t>
      </w:r>
      <w:r w:rsidRPr="00FE061A">
        <w:rPr>
          <w:rFonts w:ascii="Times New Roman" w:eastAsia="Times New Roman" w:hAnsi="Times New Roman" w:cs="Times New Roman"/>
          <w:lang w:eastAsia="en-GB"/>
        </w:rPr>
        <w:t xml:space="preserve"> may be adapted for different audiences:</w:t>
      </w:r>
    </w:p>
    <w:p w14:paraId="2A92D442" w14:textId="77777777" w:rsidR="001C6C94" w:rsidRPr="00FE061A" w:rsidRDefault="001C6C94" w:rsidP="00FE061A">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shorter</w:t>
      </w:r>
    </w:p>
    <w:p w14:paraId="5DE5B6A6" w14:textId="77777777" w:rsidR="001C6C94" w:rsidRPr="00FE061A" w:rsidRDefault="001C6C94" w:rsidP="00FE061A">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longer</w:t>
      </w:r>
    </w:p>
    <w:p w14:paraId="509CF3DE" w14:textId="77777777" w:rsidR="001C6C94" w:rsidRPr="00FE061A" w:rsidRDefault="001C6C94" w:rsidP="00FE061A">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more data-focused</w:t>
      </w:r>
    </w:p>
    <w:p w14:paraId="30446544" w14:textId="77777777" w:rsidR="001C6C94" w:rsidRPr="00FE061A" w:rsidRDefault="001C6C94" w:rsidP="00FE061A">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more relational</w:t>
      </w:r>
    </w:p>
    <w:p w14:paraId="4AED9E78" w14:textId="77777777" w:rsidR="001C6C94" w:rsidRPr="00FE061A" w:rsidRDefault="001C6C94" w:rsidP="00FE061A">
      <w:pPr>
        <w:spacing w:before="100" w:beforeAutospacing="1" w:after="100" w:afterAutospacing="1" w:line="240" w:lineRule="auto"/>
        <w:rPr>
          <w:rFonts w:ascii="Times New Roman" w:eastAsia="Times New Roman" w:hAnsi="Times New Roman" w:cs="Times New Roman"/>
          <w:lang w:eastAsia="en-GB"/>
        </w:rPr>
      </w:pPr>
      <w:r w:rsidRPr="00FE061A">
        <w:rPr>
          <w:rFonts w:ascii="Times New Roman" w:eastAsia="Times New Roman" w:hAnsi="Times New Roman" w:cs="Times New Roman"/>
          <w:lang w:eastAsia="en-GB"/>
        </w:rPr>
        <w:t xml:space="preserve">But the </w:t>
      </w:r>
      <w:r w:rsidRPr="00FE061A">
        <w:rPr>
          <w:rFonts w:ascii="Times New Roman" w:eastAsia="Times New Roman" w:hAnsi="Times New Roman" w:cs="Times New Roman"/>
          <w:b/>
          <w:bCs/>
          <w:lang w:eastAsia="en-GB"/>
        </w:rPr>
        <w:t>core anonymised story must remain the same</w:t>
      </w:r>
      <w:r w:rsidRPr="00FE061A">
        <w:rPr>
          <w:rFonts w:ascii="Times New Roman" w:eastAsia="Times New Roman" w:hAnsi="Times New Roman" w:cs="Times New Roman"/>
          <w:lang w:eastAsia="en-GB"/>
        </w:rPr>
        <w:t>.</w:t>
      </w:r>
    </w:p>
    <w:p w14:paraId="745875B5" w14:textId="266C9A23" w:rsidR="001C6C94" w:rsidRPr="00B32357" w:rsidRDefault="001C6C94" w:rsidP="00D921B3">
      <w:pPr>
        <w:pBdr>
          <w:bottom w:val="single" w:sz="6" w:space="1" w:color="auto"/>
        </w:pBdr>
        <w:spacing w:after="0" w:line="240" w:lineRule="auto"/>
        <w:jc w:val="center"/>
        <w:rPr>
          <w:rFonts w:ascii="Arial" w:eastAsia="Times New Roman" w:hAnsi="Arial" w:cs="Arial"/>
          <w:vanish/>
          <w:sz w:val="16"/>
          <w:szCs w:val="16"/>
          <w:lang w:eastAsia="en-GB"/>
        </w:rPr>
      </w:pPr>
      <w:r w:rsidRPr="00B32357">
        <w:rPr>
          <w:rFonts w:ascii="Arial" w:eastAsia="Times New Roman" w:hAnsi="Arial" w:cs="Arial"/>
          <w:vanish/>
          <w:sz w:val="16"/>
          <w:szCs w:val="16"/>
          <w:lang w:eastAsia="en-GB"/>
        </w:rPr>
        <w:t>Top of Form</w:t>
      </w:r>
    </w:p>
    <w:p w14:paraId="00A8A887" w14:textId="77777777" w:rsidR="001C6C94" w:rsidRPr="00B32357" w:rsidRDefault="001C6C94" w:rsidP="00B32357">
      <w:pPr>
        <w:pBdr>
          <w:top w:val="single" w:sz="6" w:space="1" w:color="auto"/>
        </w:pBdr>
        <w:spacing w:after="0" w:line="240" w:lineRule="auto"/>
        <w:jc w:val="center"/>
        <w:rPr>
          <w:rFonts w:ascii="Arial" w:eastAsia="Times New Roman" w:hAnsi="Arial" w:cs="Arial"/>
          <w:vanish/>
          <w:sz w:val="16"/>
          <w:szCs w:val="16"/>
          <w:lang w:eastAsia="en-GB"/>
        </w:rPr>
      </w:pPr>
      <w:r w:rsidRPr="00B32357">
        <w:rPr>
          <w:rFonts w:ascii="Arial" w:eastAsia="Times New Roman" w:hAnsi="Arial" w:cs="Arial"/>
          <w:vanish/>
          <w:sz w:val="16"/>
          <w:szCs w:val="16"/>
          <w:lang w:eastAsia="en-GB"/>
        </w:rPr>
        <w:t>Bottom of Form</w:t>
      </w:r>
    </w:p>
    <w:p w14:paraId="26FB2C45" w14:textId="51DA2832" w:rsidR="001C6C94" w:rsidRPr="00A80CAD" w:rsidRDefault="001C6C94" w:rsidP="00A80CAD">
      <w:pPr>
        <w:spacing w:before="100" w:beforeAutospacing="1" w:after="100" w:afterAutospacing="1" w:line="240" w:lineRule="auto"/>
        <w:rPr>
          <w:rFonts w:ascii="Times New Roman" w:eastAsia="Times New Roman" w:hAnsi="Times New Roman" w:cs="Times New Roman"/>
          <w:lang w:eastAsia="en-GB"/>
        </w:rPr>
      </w:pPr>
    </w:p>
    <w:p w14:paraId="0461CB51" w14:textId="2F52B27D" w:rsidR="001C6C94" w:rsidRPr="00A80CAD" w:rsidRDefault="001C6C94" w:rsidP="00A80CAD">
      <w:pPr>
        <w:spacing w:after="0" w:line="240" w:lineRule="auto"/>
        <w:rPr>
          <w:rFonts w:ascii="Times New Roman" w:eastAsia="Times New Roman" w:hAnsi="Times New Roman" w:cs="Times New Roman"/>
          <w:lang w:eastAsia="en-GB"/>
        </w:rPr>
      </w:pPr>
    </w:p>
    <w:sectPr w:rsidR="001C6C94" w:rsidRPr="00A80CAD" w:rsidSect="00C01260">
      <w:type w:val="continuous"/>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DB17" w14:textId="77777777" w:rsidR="00A6032C" w:rsidRDefault="00A6032C" w:rsidP="009658B5">
      <w:pPr>
        <w:spacing w:after="0" w:line="240" w:lineRule="auto"/>
      </w:pPr>
      <w:r>
        <w:separator/>
      </w:r>
    </w:p>
  </w:endnote>
  <w:endnote w:type="continuationSeparator" w:id="0">
    <w:p w14:paraId="52CE8287" w14:textId="77777777" w:rsidR="00A6032C" w:rsidRDefault="00A6032C" w:rsidP="0096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426231"/>
      <w:docPartObj>
        <w:docPartGallery w:val="Page Numbers (Bottom of Page)"/>
        <w:docPartUnique/>
      </w:docPartObj>
    </w:sdtPr>
    <w:sdtEndPr>
      <w:rPr>
        <w:color w:val="7F7F7F" w:themeColor="background1" w:themeShade="7F"/>
        <w:spacing w:val="60"/>
      </w:rPr>
    </w:sdtEndPr>
    <w:sdtContent>
      <w:p w14:paraId="3E044C6D" w14:textId="6C6F9284" w:rsidR="009658B5" w:rsidRDefault="009658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FF9B6A" w14:textId="77777777" w:rsidR="009658B5" w:rsidRDefault="00965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7D9F" w14:textId="77777777" w:rsidR="00A6032C" w:rsidRDefault="00A6032C" w:rsidP="009658B5">
      <w:pPr>
        <w:spacing w:after="0" w:line="240" w:lineRule="auto"/>
      </w:pPr>
      <w:r>
        <w:separator/>
      </w:r>
    </w:p>
  </w:footnote>
  <w:footnote w:type="continuationSeparator" w:id="0">
    <w:p w14:paraId="57C8CF1C" w14:textId="77777777" w:rsidR="00A6032C" w:rsidRDefault="00A6032C" w:rsidP="00965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9084B2B"/>
    <w:multiLevelType w:val="multilevel"/>
    <w:tmpl w:val="0EC29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263707">
    <w:abstractNumId w:val="8"/>
  </w:num>
  <w:num w:numId="2" w16cid:durableId="413553792">
    <w:abstractNumId w:val="6"/>
  </w:num>
  <w:num w:numId="3" w16cid:durableId="1246185868">
    <w:abstractNumId w:val="5"/>
  </w:num>
  <w:num w:numId="4" w16cid:durableId="1084035108">
    <w:abstractNumId w:val="4"/>
  </w:num>
  <w:num w:numId="5" w16cid:durableId="11762220">
    <w:abstractNumId w:val="7"/>
  </w:num>
  <w:num w:numId="6" w16cid:durableId="1696036554">
    <w:abstractNumId w:val="3"/>
  </w:num>
  <w:num w:numId="7" w16cid:durableId="599879326">
    <w:abstractNumId w:val="2"/>
  </w:num>
  <w:num w:numId="8" w16cid:durableId="464935681">
    <w:abstractNumId w:val="1"/>
  </w:num>
  <w:num w:numId="9" w16cid:durableId="1615747161">
    <w:abstractNumId w:val="0"/>
  </w:num>
  <w:num w:numId="10" w16cid:durableId="1415085946">
    <w:abstractNumId w:val="9"/>
  </w:num>
  <w:num w:numId="11" w16cid:durableId="980618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526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120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872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1805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950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536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177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8698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874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751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5811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192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0455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5803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9687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005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20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6083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8943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3550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142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5001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2426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7583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474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3460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4504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2298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979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4228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6943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709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2D94"/>
    <w:rsid w:val="001217B6"/>
    <w:rsid w:val="0015074B"/>
    <w:rsid w:val="001C6C94"/>
    <w:rsid w:val="0021387C"/>
    <w:rsid w:val="0029639D"/>
    <w:rsid w:val="003000F2"/>
    <w:rsid w:val="00326F90"/>
    <w:rsid w:val="003E7989"/>
    <w:rsid w:val="00512A56"/>
    <w:rsid w:val="00544886"/>
    <w:rsid w:val="005542A0"/>
    <w:rsid w:val="007B4D98"/>
    <w:rsid w:val="007C2EFC"/>
    <w:rsid w:val="00827EE4"/>
    <w:rsid w:val="00836D73"/>
    <w:rsid w:val="00886684"/>
    <w:rsid w:val="008E3F19"/>
    <w:rsid w:val="008F61AD"/>
    <w:rsid w:val="009658B5"/>
    <w:rsid w:val="009A64A1"/>
    <w:rsid w:val="00A27A3D"/>
    <w:rsid w:val="00A6032C"/>
    <w:rsid w:val="00A72A06"/>
    <w:rsid w:val="00AA1D8D"/>
    <w:rsid w:val="00B0525D"/>
    <w:rsid w:val="00B47730"/>
    <w:rsid w:val="00C01260"/>
    <w:rsid w:val="00C56103"/>
    <w:rsid w:val="00C92B39"/>
    <w:rsid w:val="00C95A51"/>
    <w:rsid w:val="00CA24D8"/>
    <w:rsid w:val="00CB0664"/>
    <w:rsid w:val="00D13E22"/>
    <w:rsid w:val="00D43AD6"/>
    <w:rsid w:val="00E33D19"/>
    <w:rsid w:val="00E40C74"/>
    <w:rsid w:val="00F31DF3"/>
    <w:rsid w:val="00FC1E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6C6100D-9F76-4AD0-AB92-5DF147A0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658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C95A51"/>
    <w:rPr>
      <w:color w:val="0000FF" w:themeColor="hyperlink"/>
      <w:u w:val="single"/>
    </w:rPr>
  </w:style>
  <w:style w:type="character" w:styleId="UnresolvedMention">
    <w:name w:val="Unresolved Mention"/>
    <w:basedOn w:val="DefaultParagraphFont"/>
    <w:uiPriority w:val="99"/>
    <w:semiHidden/>
    <w:unhideWhenUsed/>
    <w:rsid w:val="00C95A51"/>
    <w:rPr>
      <w:color w:val="605E5C"/>
      <w:shd w:val="clear" w:color="auto" w:fill="E1DFDD"/>
    </w:rPr>
  </w:style>
  <w:style w:type="character" w:styleId="FollowedHyperlink">
    <w:name w:val="FollowedHyperlink"/>
    <w:basedOn w:val="DefaultParagraphFont"/>
    <w:uiPriority w:val="99"/>
    <w:semiHidden/>
    <w:unhideWhenUsed/>
    <w:rsid w:val="00C95A51"/>
    <w:rPr>
      <w:color w:val="800080" w:themeColor="followedHyperlink"/>
      <w:u w:val="single"/>
    </w:rPr>
  </w:style>
  <w:style w:type="character" w:styleId="CommentReference">
    <w:name w:val="annotation reference"/>
    <w:basedOn w:val="DefaultParagraphFont"/>
    <w:uiPriority w:val="99"/>
    <w:semiHidden/>
    <w:unhideWhenUsed/>
    <w:rsid w:val="0021387C"/>
    <w:rPr>
      <w:sz w:val="16"/>
      <w:szCs w:val="16"/>
    </w:rPr>
  </w:style>
  <w:style w:type="paragraph" w:styleId="CommentText">
    <w:name w:val="annotation text"/>
    <w:basedOn w:val="Normal"/>
    <w:link w:val="CommentTextChar"/>
    <w:uiPriority w:val="99"/>
    <w:unhideWhenUsed/>
    <w:rsid w:val="0021387C"/>
    <w:pPr>
      <w:spacing w:line="240" w:lineRule="auto"/>
    </w:pPr>
    <w:rPr>
      <w:sz w:val="20"/>
      <w:szCs w:val="20"/>
    </w:rPr>
  </w:style>
  <w:style w:type="character" w:customStyle="1" w:styleId="CommentTextChar">
    <w:name w:val="Comment Text Char"/>
    <w:basedOn w:val="DefaultParagraphFont"/>
    <w:link w:val="CommentText"/>
    <w:uiPriority w:val="99"/>
    <w:rsid w:val="0021387C"/>
    <w:rPr>
      <w:sz w:val="20"/>
      <w:szCs w:val="20"/>
    </w:rPr>
  </w:style>
  <w:style w:type="paragraph" w:styleId="CommentSubject">
    <w:name w:val="annotation subject"/>
    <w:basedOn w:val="CommentText"/>
    <w:next w:val="CommentText"/>
    <w:link w:val="CommentSubjectChar"/>
    <w:uiPriority w:val="99"/>
    <w:semiHidden/>
    <w:unhideWhenUsed/>
    <w:rsid w:val="0021387C"/>
    <w:rPr>
      <w:b/>
      <w:bCs/>
    </w:rPr>
  </w:style>
  <w:style w:type="character" w:customStyle="1" w:styleId="CommentSubjectChar">
    <w:name w:val="Comment Subject Char"/>
    <w:basedOn w:val="CommentTextChar"/>
    <w:link w:val="CommentSubject"/>
    <w:uiPriority w:val="99"/>
    <w:semiHidden/>
    <w:rsid w:val="002138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3046</Words>
  <Characters>17030</Characters>
  <Application>Microsoft Office Word</Application>
  <DocSecurity>0</DocSecurity>
  <Lines>473</Lines>
  <Paragraphs>358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Rosaleen Allcott</cp:lastModifiedBy>
  <cp:revision>2</cp:revision>
  <dcterms:created xsi:type="dcterms:W3CDTF">2026-02-23T10:23:00Z</dcterms:created>
  <dcterms:modified xsi:type="dcterms:W3CDTF">2026-02-23T10:23:00Z</dcterms:modified>
  <cp:category/>
</cp:coreProperties>
</file>