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7A48A" w14:textId="2749A6DC" w:rsidR="000E6818" w:rsidRPr="000E6818" w:rsidRDefault="002840C7"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Pr>
          <w:rFonts w:ascii="Open Sans" w:eastAsia="Times New Roman" w:hAnsi="Open Sans" w:cs="Open Sans"/>
          <w:b/>
          <w:bCs/>
          <w:color w:val="3E4D5C"/>
          <w:kern w:val="0"/>
          <w:sz w:val="21"/>
          <w:szCs w:val="21"/>
          <w:lang w:eastAsia="tr-TR"/>
          <w14:ligatures w14:val="none"/>
        </w:rPr>
        <w:t>GELİŞİM KOZMETİK</w:t>
      </w:r>
      <w:r w:rsidR="000E6818" w:rsidRPr="000E6818">
        <w:rPr>
          <w:rFonts w:ascii="Open Sans" w:eastAsia="Times New Roman" w:hAnsi="Open Sans" w:cs="Open Sans"/>
          <w:b/>
          <w:bCs/>
          <w:color w:val="3E4D5C"/>
          <w:kern w:val="0"/>
          <w:sz w:val="21"/>
          <w:szCs w:val="21"/>
          <w:lang w:eastAsia="tr-TR"/>
          <w14:ligatures w14:val="none"/>
        </w:rPr>
        <w:t>;</w:t>
      </w:r>
      <w:r w:rsidR="000E6818" w:rsidRPr="000E6818">
        <w:rPr>
          <w:rFonts w:ascii="Open Sans" w:eastAsia="Times New Roman" w:hAnsi="Open Sans" w:cs="Open Sans"/>
          <w:color w:val="3E4D5C"/>
          <w:kern w:val="0"/>
          <w:sz w:val="21"/>
          <w:szCs w:val="21"/>
          <w:lang w:eastAsia="tr-TR"/>
          <w14:ligatures w14:val="none"/>
        </w:rPr>
        <w:t> Kurulduğu günden bu yana insana verdiği değer ve saygıyı, topluma değer katan vizyonu, doğayı korumaya ve uyumlu çalışmaya olan anlayışı ile kurumsal sosyal sorumluluk faaliyetlerine ağırlık vermiş olup, kurumun her bir kademesinde öz değerlerinin bir parçası olarak içselleştirmiştir.</w:t>
      </w:r>
    </w:p>
    <w:p w14:paraId="7FE904C8" w14:textId="369CFC42" w:rsidR="000E6818" w:rsidRPr="000E6818" w:rsidRDefault="002840C7"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Pr>
          <w:rFonts w:ascii="Open Sans" w:eastAsia="Times New Roman" w:hAnsi="Open Sans" w:cs="Open Sans"/>
          <w:color w:val="3E4D5C"/>
          <w:kern w:val="0"/>
          <w:sz w:val="21"/>
          <w:szCs w:val="21"/>
          <w:lang w:eastAsia="tr-TR"/>
          <w14:ligatures w14:val="none"/>
        </w:rPr>
        <w:t>Ç</w:t>
      </w:r>
      <w:r w:rsidR="000E6818" w:rsidRPr="000E6818">
        <w:rPr>
          <w:rFonts w:ascii="Open Sans" w:eastAsia="Times New Roman" w:hAnsi="Open Sans" w:cs="Open Sans"/>
          <w:color w:val="3E4D5C"/>
          <w:kern w:val="0"/>
          <w:sz w:val="21"/>
          <w:szCs w:val="21"/>
          <w:lang w:eastAsia="tr-TR"/>
          <w14:ligatures w14:val="none"/>
        </w:rPr>
        <w:t>alışanlarına verdiği değeri eğitim programlarıyla mesleki ve kişisel gelişimini destekleyerek hem kurum hem de toplumsal yaşam kalitesinin artırılması için çaba göstermektedir.</w:t>
      </w:r>
    </w:p>
    <w:p w14:paraId="29697900"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color w:val="3E4D5C"/>
          <w:kern w:val="0"/>
          <w:sz w:val="21"/>
          <w:szCs w:val="21"/>
          <w:lang w:eastAsia="tr-TR"/>
          <w14:ligatures w14:val="none"/>
        </w:rPr>
        <w:t>Müşterisi, çalışanı, tedarikçisi ve toplumu kapsayan bir bütünlük halinde çalışmalarına yön vermekte ve kurumsal sosyal sorumluluk bilincini yaymaktadır.</w:t>
      </w:r>
    </w:p>
    <w:p w14:paraId="4E53B0B8"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color w:val="3E4D5C"/>
          <w:kern w:val="0"/>
          <w:sz w:val="21"/>
          <w:szCs w:val="21"/>
          <w:lang w:eastAsia="tr-TR"/>
          <w14:ligatures w14:val="none"/>
        </w:rPr>
        <w:t>Sürekli gelişme prensibi çerçevesinde yeni ürünleri tasarlarken   ekonomik, sosyal ve çevresel etkileri göz önüne alarak gerçekleştirmektedir.</w:t>
      </w:r>
    </w:p>
    <w:p w14:paraId="7BAF53C3" w14:textId="00C84358" w:rsidR="000E6818" w:rsidRPr="000E6818" w:rsidRDefault="002840C7"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Pr>
          <w:rFonts w:ascii="Open Sans" w:eastAsia="Times New Roman" w:hAnsi="Open Sans" w:cs="Open Sans"/>
          <w:b/>
          <w:bCs/>
          <w:color w:val="3E4D5C"/>
          <w:kern w:val="0"/>
          <w:sz w:val="21"/>
          <w:szCs w:val="21"/>
          <w:lang w:eastAsia="tr-TR"/>
          <w14:ligatures w14:val="none"/>
        </w:rPr>
        <w:t>GELİŞİM KOZMETİK</w:t>
      </w:r>
      <w:r w:rsidR="000E6818" w:rsidRPr="000E6818">
        <w:rPr>
          <w:rFonts w:ascii="Open Sans" w:eastAsia="Times New Roman" w:hAnsi="Open Sans" w:cs="Open Sans"/>
          <w:color w:val="3E4D5C"/>
          <w:kern w:val="0"/>
          <w:sz w:val="21"/>
          <w:szCs w:val="21"/>
          <w:lang w:eastAsia="tr-TR"/>
          <w14:ligatures w14:val="none"/>
        </w:rPr>
        <w:t> olarak biz; tüm paydaşlarımıza katkı sağlayacak sosyal, çevresel ve ekonomik sorunlara destek vermek amacıyla,</w:t>
      </w:r>
    </w:p>
    <w:p w14:paraId="102D66A4"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b/>
          <w:bCs/>
          <w:color w:val="3E4D5C"/>
          <w:kern w:val="0"/>
          <w:sz w:val="21"/>
          <w:szCs w:val="21"/>
          <w:lang w:eastAsia="tr-TR"/>
          <w14:ligatures w14:val="none"/>
        </w:rPr>
        <w:t>Çocuk İşçi Çalıştırmanın Önlenmesi:</w:t>
      </w:r>
      <w:r w:rsidRPr="000E6818">
        <w:rPr>
          <w:rFonts w:ascii="Open Sans" w:eastAsia="Times New Roman" w:hAnsi="Open Sans" w:cs="Open Sans"/>
          <w:color w:val="3E4D5C"/>
          <w:kern w:val="0"/>
          <w:sz w:val="21"/>
          <w:szCs w:val="21"/>
          <w:lang w:eastAsia="tr-TR"/>
          <w14:ligatures w14:val="none"/>
        </w:rPr>
        <w:t> Çocuk işçi çalıştırılmasına müsaade etmemeyi ve desteklememeyi, çocuk işçi çalıştırma usul ve esaslarına uygun hareket etmeyi,</w:t>
      </w:r>
    </w:p>
    <w:p w14:paraId="38C74C5D"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b/>
          <w:bCs/>
          <w:color w:val="3E4D5C"/>
          <w:kern w:val="0"/>
          <w:sz w:val="21"/>
          <w:szCs w:val="21"/>
          <w:lang w:eastAsia="tr-TR"/>
          <w14:ligatures w14:val="none"/>
        </w:rPr>
        <w:t>Zorla ve Zorunlu Çalışmanın Önlenmesi:</w:t>
      </w:r>
      <w:r w:rsidRPr="000E6818">
        <w:rPr>
          <w:rFonts w:ascii="Open Sans" w:eastAsia="Times New Roman" w:hAnsi="Open Sans" w:cs="Open Sans"/>
          <w:color w:val="3E4D5C"/>
          <w:kern w:val="0"/>
          <w:sz w:val="21"/>
          <w:szCs w:val="21"/>
          <w:lang w:eastAsia="tr-TR"/>
          <w14:ligatures w14:val="none"/>
        </w:rPr>
        <w:t> Hiçbir çalışanımızın hiçbir konuda baskı altında ve borca dayalı çalıştırmamayı, tüm çalışanlarımızın eşit şartlar altında kendi rızaları ile uygun pozisyonlarda istihdam etmeyi, </w:t>
      </w:r>
    </w:p>
    <w:p w14:paraId="50C95AC2"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b/>
          <w:bCs/>
          <w:color w:val="3E4D5C"/>
          <w:kern w:val="0"/>
          <w:sz w:val="21"/>
          <w:szCs w:val="21"/>
          <w:lang w:eastAsia="tr-TR"/>
          <w14:ligatures w14:val="none"/>
        </w:rPr>
        <w:t>İş Sağlığı ve Güvenliğinin Sağlanması:</w:t>
      </w:r>
      <w:r w:rsidRPr="000E6818">
        <w:rPr>
          <w:rFonts w:ascii="Open Sans" w:eastAsia="Times New Roman" w:hAnsi="Open Sans" w:cs="Open Sans"/>
          <w:color w:val="3E4D5C"/>
          <w:kern w:val="0"/>
          <w:sz w:val="21"/>
          <w:szCs w:val="21"/>
          <w:lang w:eastAsia="tr-TR"/>
          <w14:ligatures w14:val="none"/>
        </w:rPr>
        <w:t xml:space="preserve"> Tüm çalışanlarımızın iş sağlığı ve güvenliği için yasal gereklilikleri yerine getirmeyi, iş kazalarının önlenmesi için her türlü önleyici tedbiri almayı, çalışanlarımıza yeterli donanıma sahip çalışma ortamı ve temel ihtiyaçlarını karşılayacakları hijyenik her türlü </w:t>
      </w:r>
      <w:proofErr w:type="gramStart"/>
      <w:r w:rsidRPr="000E6818">
        <w:rPr>
          <w:rFonts w:ascii="Open Sans" w:eastAsia="Times New Roman" w:hAnsi="Open Sans" w:cs="Open Sans"/>
          <w:color w:val="3E4D5C"/>
          <w:kern w:val="0"/>
          <w:sz w:val="21"/>
          <w:szCs w:val="21"/>
          <w:lang w:eastAsia="tr-TR"/>
          <w14:ligatures w14:val="none"/>
        </w:rPr>
        <w:t>imkanı</w:t>
      </w:r>
      <w:proofErr w:type="gramEnd"/>
      <w:r w:rsidRPr="000E6818">
        <w:rPr>
          <w:rFonts w:ascii="Open Sans" w:eastAsia="Times New Roman" w:hAnsi="Open Sans" w:cs="Open Sans"/>
          <w:color w:val="3E4D5C"/>
          <w:kern w:val="0"/>
          <w:sz w:val="21"/>
          <w:szCs w:val="21"/>
          <w:lang w:eastAsia="tr-TR"/>
          <w14:ligatures w14:val="none"/>
        </w:rPr>
        <w:t xml:space="preserve"> sunmayı, </w:t>
      </w:r>
    </w:p>
    <w:p w14:paraId="57ABAF8C"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b/>
          <w:bCs/>
          <w:color w:val="3E4D5C"/>
          <w:kern w:val="0"/>
          <w:sz w:val="21"/>
          <w:szCs w:val="21"/>
          <w:lang w:eastAsia="tr-TR"/>
          <w14:ligatures w14:val="none"/>
        </w:rPr>
        <w:t>Ücretler ve Ödemeler:</w:t>
      </w:r>
      <w:r w:rsidRPr="000E6818">
        <w:rPr>
          <w:rFonts w:ascii="Open Sans" w:eastAsia="Times New Roman" w:hAnsi="Open Sans" w:cs="Open Sans"/>
          <w:color w:val="3E4D5C"/>
          <w:kern w:val="0"/>
          <w:sz w:val="21"/>
          <w:szCs w:val="21"/>
          <w:lang w:eastAsia="tr-TR"/>
          <w14:ligatures w14:val="none"/>
        </w:rPr>
        <w:t> Tüm çalışanlarımıza yasalar çerçevesinde belirlenen ücret ve sosyal hakları sağlamayı, </w:t>
      </w:r>
    </w:p>
    <w:p w14:paraId="707A7D5A"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b/>
          <w:bCs/>
          <w:color w:val="3E4D5C"/>
          <w:kern w:val="0"/>
          <w:sz w:val="21"/>
          <w:szCs w:val="21"/>
          <w:lang w:eastAsia="tr-TR"/>
          <w14:ligatures w14:val="none"/>
        </w:rPr>
        <w:t>Ayrımcılığın Önlenmesi:</w:t>
      </w:r>
      <w:r w:rsidRPr="000E6818">
        <w:rPr>
          <w:rFonts w:ascii="Open Sans" w:eastAsia="Times New Roman" w:hAnsi="Open Sans" w:cs="Open Sans"/>
          <w:color w:val="3E4D5C"/>
          <w:kern w:val="0"/>
          <w:sz w:val="21"/>
          <w:szCs w:val="21"/>
          <w:lang w:eastAsia="tr-TR"/>
          <w14:ligatures w14:val="none"/>
        </w:rPr>
        <w:t> Çalışanlarımızı istihdam ederken iş yapabilme becerilerini esas almayı; kişileri dil, din, ırk, cinsiyet, sosyal sınıf, hamilelik, medeni durum ve fiziksel engel ayrımı yapmamayı, </w:t>
      </w:r>
    </w:p>
    <w:p w14:paraId="2627CA53"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b/>
          <w:bCs/>
          <w:color w:val="3E4D5C"/>
          <w:kern w:val="0"/>
          <w:sz w:val="21"/>
          <w:szCs w:val="21"/>
          <w:lang w:eastAsia="tr-TR"/>
          <w14:ligatures w14:val="none"/>
        </w:rPr>
        <w:t>Kötü Muamele ve Tacizin Önlenmesi:</w:t>
      </w:r>
      <w:r w:rsidRPr="000E6818">
        <w:rPr>
          <w:rFonts w:ascii="Open Sans" w:eastAsia="Times New Roman" w:hAnsi="Open Sans" w:cs="Open Sans"/>
          <w:color w:val="3E4D5C"/>
          <w:kern w:val="0"/>
          <w:sz w:val="21"/>
          <w:szCs w:val="21"/>
          <w:lang w:eastAsia="tr-TR"/>
          <w14:ligatures w14:val="none"/>
        </w:rPr>
        <w:t> Çalışanlarımıza kurumsal cezalandırma yapmamayı, kötü muamele ve tacizde bulunmamayı; çalışanlarımıza saygılı ve onurlu davranmayı,</w:t>
      </w:r>
    </w:p>
    <w:p w14:paraId="5F89A9E4"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b/>
          <w:bCs/>
          <w:color w:val="3E4D5C"/>
          <w:kern w:val="0"/>
          <w:sz w:val="21"/>
          <w:szCs w:val="21"/>
          <w:lang w:eastAsia="tr-TR"/>
          <w14:ligatures w14:val="none"/>
        </w:rPr>
        <w:t>Temsil Edilme Özgürlüğü:</w:t>
      </w:r>
      <w:r w:rsidRPr="000E6818">
        <w:rPr>
          <w:rFonts w:ascii="Open Sans" w:eastAsia="Times New Roman" w:hAnsi="Open Sans" w:cs="Open Sans"/>
          <w:color w:val="3E4D5C"/>
          <w:kern w:val="0"/>
          <w:sz w:val="21"/>
          <w:szCs w:val="21"/>
          <w:lang w:eastAsia="tr-TR"/>
          <w14:ligatures w14:val="none"/>
        </w:rPr>
        <w:t> Çalışanlarımızın temsil haklarına saygı göstermeyi,</w:t>
      </w:r>
    </w:p>
    <w:p w14:paraId="3F478491"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b/>
          <w:bCs/>
          <w:color w:val="3E4D5C"/>
          <w:kern w:val="0"/>
          <w:sz w:val="21"/>
          <w:szCs w:val="21"/>
          <w:lang w:eastAsia="tr-TR"/>
          <w14:ligatures w14:val="none"/>
        </w:rPr>
        <w:t>Çevre Kirlenmesinin Önlenmesi:</w:t>
      </w:r>
      <w:r w:rsidRPr="000E6818">
        <w:rPr>
          <w:rFonts w:ascii="Open Sans" w:eastAsia="Times New Roman" w:hAnsi="Open Sans" w:cs="Open Sans"/>
          <w:color w:val="3E4D5C"/>
          <w:kern w:val="0"/>
          <w:sz w:val="21"/>
          <w:szCs w:val="21"/>
          <w:lang w:eastAsia="tr-TR"/>
          <w14:ligatures w14:val="none"/>
        </w:rPr>
        <w:t> Çevre kirliliğinin önlenmesi ve doğanın korunması için çevre dostu politikalar ve standartlar belirlemeyi ve çalışanlarımızı bu konuda bilinçlendirmeyi,</w:t>
      </w:r>
    </w:p>
    <w:p w14:paraId="35B5885E"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b/>
          <w:bCs/>
          <w:color w:val="3E4D5C"/>
          <w:kern w:val="0"/>
          <w:sz w:val="21"/>
          <w:szCs w:val="21"/>
          <w:lang w:eastAsia="tr-TR"/>
          <w14:ligatures w14:val="none"/>
        </w:rPr>
        <w:t>Yasa ve Diğer Yükümlülüklere Uyum: </w:t>
      </w:r>
      <w:r w:rsidRPr="000E6818">
        <w:rPr>
          <w:rFonts w:ascii="Open Sans" w:eastAsia="Times New Roman" w:hAnsi="Open Sans" w:cs="Open Sans"/>
          <w:color w:val="3E4D5C"/>
          <w:kern w:val="0"/>
          <w:sz w:val="21"/>
          <w:szCs w:val="21"/>
          <w:lang w:eastAsia="tr-TR"/>
          <w14:ligatures w14:val="none"/>
        </w:rPr>
        <w:t>Mevcut kanun ve yönetmeliklere, müşterilerimizin ve iş ortaklarımızın kurallarına ve gönüllü olarak uyguladığımız kalite yönetim sistemlerine uygun olarak faaliyetlerimizi sürdürmeyi, </w:t>
      </w:r>
    </w:p>
    <w:p w14:paraId="103D41E3" w14:textId="7D57A05E"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b/>
          <w:bCs/>
          <w:color w:val="3E4D5C"/>
          <w:kern w:val="0"/>
          <w:sz w:val="21"/>
          <w:szCs w:val="21"/>
          <w:lang w:eastAsia="tr-TR"/>
          <w14:ligatures w14:val="none"/>
        </w:rPr>
        <w:t>Kadın Haklarına Saygılı:</w:t>
      </w:r>
      <w:r w:rsidRPr="000E6818">
        <w:rPr>
          <w:rFonts w:ascii="Open Sans" w:eastAsia="Times New Roman" w:hAnsi="Open Sans" w:cs="Open Sans"/>
          <w:color w:val="3E4D5C"/>
          <w:kern w:val="0"/>
          <w:sz w:val="21"/>
          <w:szCs w:val="21"/>
          <w:lang w:eastAsia="tr-TR"/>
          <w14:ligatures w14:val="none"/>
        </w:rPr>
        <w:t xml:space="preserve"> İşgücü dağılımındaki yerini alması şirketimizin önceliklerindendir. </w:t>
      </w:r>
      <w:r w:rsidR="002840C7">
        <w:rPr>
          <w:rFonts w:ascii="Open Sans" w:eastAsia="Times New Roman" w:hAnsi="Open Sans" w:cs="Open Sans"/>
          <w:color w:val="3E4D5C"/>
          <w:kern w:val="0"/>
          <w:sz w:val="21"/>
          <w:szCs w:val="21"/>
          <w:lang w:eastAsia="tr-TR"/>
          <w14:ligatures w14:val="none"/>
        </w:rPr>
        <w:t>Çalışanlarımızın</w:t>
      </w:r>
      <w:r w:rsidRPr="000E6818">
        <w:rPr>
          <w:rFonts w:ascii="Open Sans" w:eastAsia="Times New Roman" w:hAnsi="Open Sans" w:cs="Open Sans"/>
          <w:color w:val="3E4D5C"/>
          <w:kern w:val="0"/>
          <w:sz w:val="21"/>
          <w:szCs w:val="21"/>
          <w:lang w:eastAsia="tr-TR"/>
          <w14:ligatures w14:val="none"/>
        </w:rPr>
        <w:t xml:space="preserve"> yaklaşık </w:t>
      </w:r>
      <w:proofErr w:type="gramStart"/>
      <w:r w:rsidRPr="000E6818">
        <w:rPr>
          <w:rFonts w:ascii="Open Sans" w:eastAsia="Times New Roman" w:hAnsi="Open Sans" w:cs="Open Sans"/>
          <w:color w:val="3E4D5C"/>
          <w:kern w:val="0"/>
          <w:sz w:val="21"/>
          <w:szCs w:val="21"/>
          <w:lang w:eastAsia="tr-TR"/>
          <w14:ligatures w14:val="none"/>
        </w:rPr>
        <w:t>%</w:t>
      </w:r>
      <w:r w:rsidR="002840C7">
        <w:rPr>
          <w:rFonts w:ascii="Open Sans" w:eastAsia="Times New Roman" w:hAnsi="Open Sans" w:cs="Open Sans"/>
          <w:color w:val="3E4D5C"/>
          <w:kern w:val="0"/>
          <w:sz w:val="21"/>
          <w:szCs w:val="21"/>
          <w:lang w:eastAsia="tr-TR"/>
          <w14:ligatures w14:val="none"/>
        </w:rPr>
        <w:t>60</w:t>
      </w:r>
      <w:proofErr w:type="gramEnd"/>
      <w:r w:rsidRPr="000E6818">
        <w:rPr>
          <w:rFonts w:ascii="Open Sans" w:eastAsia="Times New Roman" w:hAnsi="Open Sans" w:cs="Open Sans"/>
          <w:color w:val="3E4D5C"/>
          <w:kern w:val="0"/>
          <w:sz w:val="21"/>
          <w:szCs w:val="21"/>
          <w:lang w:eastAsia="tr-TR"/>
          <w14:ligatures w14:val="none"/>
        </w:rPr>
        <w:t>’i kadın çalışanlarımızdan oluşmaktadır.</w:t>
      </w:r>
    </w:p>
    <w:p w14:paraId="19155CBC"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b/>
          <w:bCs/>
          <w:color w:val="3E4D5C"/>
          <w:kern w:val="0"/>
          <w:sz w:val="21"/>
          <w:szCs w:val="21"/>
          <w:lang w:eastAsia="tr-TR"/>
          <w14:ligatures w14:val="none"/>
        </w:rPr>
        <w:t>Çalışanları kararlara ortak eder: </w:t>
      </w:r>
      <w:r w:rsidRPr="000E6818">
        <w:rPr>
          <w:rFonts w:ascii="Open Sans" w:eastAsia="Times New Roman" w:hAnsi="Open Sans" w:cs="Open Sans"/>
          <w:color w:val="3E4D5C"/>
          <w:kern w:val="0"/>
          <w:sz w:val="21"/>
          <w:szCs w:val="21"/>
          <w:lang w:eastAsia="tr-TR"/>
          <w14:ligatures w14:val="none"/>
        </w:rPr>
        <w:t>Şirket kararlarımızı alırken mavi yaka ve beyaz yaka bütün çalışanlarımızın görüşleri doğrultusun da hareket etmekteyiz.</w:t>
      </w:r>
    </w:p>
    <w:p w14:paraId="639365C5"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b/>
          <w:bCs/>
          <w:color w:val="3E4D5C"/>
          <w:kern w:val="0"/>
          <w:sz w:val="21"/>
          <w:szCs w:val="21"/>
          <w:lang w:eastAsia="tr-TR"/>
          <w14:ligatures w14:val="none"/>
        </w:rPr>
        <w:lastRenderedPageBreak/>
        <w:t>Rüşvetin Önlenmesi:</w:t>
      </w:r>
      <w:r w:rsidRPr="000E6818">
        <w:rPr>
          <w:rFonts w:ascii="Open Sans" w:eastAsia="Times New Roman" w:hAnsi="Open Sans" w:cs="Open Sans"/>
          <w:color w:val="3E4D5C"/>
          <w:kern w:val="0"/>
          <w:sz w:val="21"/>
          <w:szCs w:val="21"/>
          <w:lang w:eastAsia="tr-TR"/>
          <w14:ligatures w14:val="none"/>
        </w:rPr>
        <w:t> Tüm çalışan ve tedarikçilerimiz den maddi kazanç sağlayacak hiçbir hediye ve ödemeyi hiçbir koşulda kabul etmemeyi ve bu tür talepler de bulunmamayı, taahhüt ederiz. </w:t>
      </w:r>
    </w:p>
    <w:p w14:paraId="28B42FBA" w14:textId="216D7B76" w:rsidR="000E6818" w:rsidRPr="000E6818" w:rsidRDefault="002840C7"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Pr>
          <w:rFonts w:ascii="Open Sans" w:eastAsia="Times New Roman" w:hAnsi="Open Sans" w:cs="Open Sans"/>
          <w:b/>
          <w:bCs/>
          <w:color w:val="3E4D5C"/>
          <w:kern w:val="0"/>
          <w:sz w:val="21"/>
          <w:szCs w:val="21"/>
          <w:lang w:eastAsia="tr-TR"/>
          <w14:ligatures w14:val="none"/>
        </w:rPr>
        <w:t>GELİŞİM KOZMETİK</w:t>
      </w:r>
      <w:r w:rsidR="000E6818" w:rsidRPr="000E6818">
        <w:rPr>
          <w:rFonts w:ascii="Open Sans" w:eastAsia="Times New Roman" w:hAnsi="Open Sans" w:cs="Open Sans"/>
          <w:b/>
          <w:bCs/>
          <w:color w:val="3E4D5C"/>
          <w:kern w:val="0"/>
          <w:sz w:val="21"/>
          <w:szCs w:val="21"/>
          <w:lang w:eastAsia="tr-TR"/>
          <w14:ligatures w14:val="none"/>
        </w:rPr>
        <w:t xml:space="preserve"> SAN. TİC. A.Ş.</w:t>
      </w:r>
      <w:r w:rsidR="000E6818" w:rsidRPr="000E6818">
        <w:rPr>
          <w:rFonts w:ascii="Open Sans" w:eastAsia="Times New Roman" w:hAnsi="Open Sans" w:cs="Open Sans"/>
          <w:color w:val="3E4D5C"/>
          <w:kern w:val="0"/>
          <w:sz w:val="21"/>
          <w:szCs w:val="21"/>
          <w:lang w:eastAsia="tr-TR"/>
          <w14:ligatures w14:val="none"/>
        </w:rPr>
        <w:t> tüm faaliyetlerini dürüstlük ilkesine bağlı olarak yürütür. Çalışanları, müşterileri, tedarikçileri, hissedarları ve tüm paydaşları ile olan ilişkilerinde </w:t>
      </w:r>
      <w:r w:rsidR="000E6818" w:rsidRPr="000E6818">
        <w:rPr>
          <w:rFonts w:ascii="Open Sans" w:eastAsia="Times New Roman" w:hAnsi="Open Sans" w:cs="Open Sans"/>
          <w:b/>
          <w:bCs/>
          <w:i/>
          <w:iCs/>
          <w:color w:val="3E4D5C"/>
          <w:kern w:val="0"/>
          <w:sz w:val="21"/>
          <w:szCs w:val="21"/>
          <w:lang w:eastAsia="tr-TR"/>
          <w14:ligatures w14:val="none"/>
        </w:rPr>
        <w:t>doğruluk ve dürüstlükle</w:t>
      </w:r>
      <w:r w:rsidR="000E6818" w:rsidRPr="000E6818">
        <w:rPr>
          <w:rFonts w:ascii="Open Sans" w:eastAsia="Times New Roman" w:hAnsi="Open Sans" w:cs="Open Sans"/>
          <w:color w:val="3E4D5C"/>
          <w:kern w:val="0"/>
          <w:sz w:val="21"/>
          <w:szCs w:val="21"/>
          <w:lang w:eastAsia="tr-TR"/>
          <w14:ligatures w14:val="none"/>
        </w:rPr>
        <w:t> hareket eder.</w:t>
      </w:r>
    </w:p>
    <w:p w14:paraId="2397C166" w14:textId="5ADD6DE6" w:rsidR="000E6818" w:rsidRPr="000E6818" w:rsidRDefault="002840C7"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Pr>
          <w:rFonts w:ascii="Open Sans" w:eastAsia="Times New Roman" w:hAnsi="Open Sans" w:cs="Open Sans"/>
          <w:b/>
          <w:bCs/>
          <w:color w:val="3E4D5C"/>
          <w:kern w:val="0"/>
          <w:sz w:val="21"/>
          <w:szCs w:val="21"/>
          <w:lang w:eastAsia="tr-TR"/>
          <w14:ligatures w14:val="none"/>
        </w:rPr>
        <w:t>GELİŞİM KOZMETİK</w:t>
      </w:r>
      <w:r w:rsidR="000E6818" w:rsidRPr="000E6818">
        <w:rPr>
          <w:rFonts w:ascii="Open Sans" w:eastAsia="Times New Roman" w:hAnsi="Open Sans" w:cs="Open Sans"/>
          <w:b/>
          <w:bCs/>
          <w:color w:val="3E4D5C"/>
          <w:kern w:val="0"/>
          <w:sz w:val="21"/>
          <w:szCs w:val="21"/>
          <w:lang w:eastAsia="tr-TR"/>
          <w14:ligatures w14:val="none"/>
        </w:rPr>
        <w:t xml:space="preserve"> SAN. TİC. A.Ş.</w:t>
      </w:r>
      <w:r w:rsidR="000E6818" w:rsidRPr="000E6818">
        <w:rPr>
          <w:rFonts w:ascii="Open Sans" w:eastAsia="Times New Roman" w:hAnsi="Open Sans" w:cs="Open Sans"/>
          <w:color w:val="3E4D5C"/>
          <w:kern w:val="0"/>
          <w:sz w:val="21"/>
          <w:szCs w:val="21"/>
          <w:lang w:eastAsia="tr-TR"/>
          <w14:ligatures w14:val="none"/>
        </w:rPr>
        <w:t>  Çalışanları, müşterileri, tedarikçileri, hissedarları ve tüm paydaşları ile olan ilişkilerinde </w:t>
      </w:r>
      <w:r w:rsidR="000E6818" w:rsidRPr="000E6818">
        <w:rPr>
          <w:rFonts w:ascii="Open Sans" w:eastAsia="Times New Roman" w:hAnsi="Open Sans" w:cs="Open Sans"/>
          <w:b/>
          <w:bCs/>
          <w:i/>
          <w:iCs/>
          <w:color w:val="3E4D5C"/>
          <w:kern w:val="0"/>
          <w:sz w:val="21"/>
          <w:szCs w:val="21"/>
          <w:lang w:eastAsia="tr-TR"/>
          <w14:ligatures w14:val="none"/>
        </w:rPr>
        <w:t>şeffaf ve açıktır.</w:t>
      </w:r>
      <w:r w:rsidR="000E6818" w:rsidRPr="000E6818">
        <w:rPr>
          <w:rFonts w:ascii="Open Sans" w:eastAsia="Times New Roman" w:hAnsi="Open Sans" w:cs="Open Sans"/>
          <w:color w:val="3E4D5C"/>
          <w:kern w:val="0"/>
          <w:sz w:val="21"/>
          <w:szCs w:val="21"/>
          <w:lang w:eastAsia="tr-TR"/>
          <w14:ligatures w14:val="none"/>
        </w:rPr>
        <w:t> Tüm faaliyetlerinde anlaşılır ve doğru bilgiyi zamanında ve eksiksiz olarak temin eder.</w:t>
      </w:r>
    </w:p>
    <w:p w14:paraId="0FE31CD5" w14:textId="4E9659C5" w:rsidR="000E6818" w:rsidRPr="000E6818" w:rsidRDefault="002840C7"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Pr>
          <w:rFonts w:ascii="Open Sans" w:eastAsia="Times New Roman" w:hAnsi="Open Sans" w:cs="Open Sans"/>
          <w:b/>
          <w:bCs/>
          <w:color w:val="3E4D5C"/>
          <w:kern w:val="0"/>
          <w:sz w:val="21"/>
          <w:szCs w:val="21"/>
          <w:lang w:eastAsia="tr-TR"/>
          <w14:ligatures w14:val="none"/>
        </w:rPr>
        <w:t>GELİŞİM KOZMETİK</w:t>
      </w:r>
      <w:r w:rsidR="000E6818" w:rsidRPr="000E6818">
        <w:rPr>
          <w:rFonts w:ascii="Open Sans" w:eastAsia="Times New Roman" w:hAnsi="Open Sans" w:cs="Open Sans"/>
          <w:b/>
          <w:bCs/>
          <w:color w:val="3E4D5C"/>
          <w:kern w:val="0"/>
          <w:sz w:val="21"/>
          <w:szCs w:val="21"/>
          <w:lang w:eastAsia="tr-TR"/>
          <w14:ligatures w14:val="none"/>
        </w:rPr>
        <w:t xml:space="preserve"> SAN. TİC. A.Ş.</w:t>
      </w:r>
      <w:r w:rsidR="000E6818" w:rsidRPr="000E6818">
        <w:rPr>
          <w:rFonts w:ascii="Open Sans" w:eastAsia="Times New Roman" w:hAnsi="Open Sans" w:cs="Open Sans"/>
          <w:color w:val="3E4D5C"/>
          <w:kern w:val="0"/>
          <w:sz w:val="21"/>
          <w:szCs w:val="21"/>
          <w:lang w:eastAsia="tr-TR"/>
          <w14:ligatures w14:val="none"/>
        </w:rPr>
        <w:t> olarak Din, dil, ırk, cinsiyet, sağlık durumu, medeni durum, siyasi görüş gibi nedenlerle çalışanlar, müşteriler, tedarikçiler, hissedarlar ve diğer paydaşlar arasında herhangi bir ayrım yapılmaz. Tüm Topluluk çalışanları herkese </w:t>
      </w:r>
      <w:r w:rsidR="000E6818" w:rsidRPr="000E6818">
        <w:rPr>
          <w:rFonts w:ascii="Open Sans" w:eastAsia="Times New Roman" w:hAnsi="Open Sans" w:cs="Open Sans"/>
          <w:b/>
          <w:bCs/>
          <w:i/>
          <w:iCs/>
          <w:color w:val="3E4D5C"/>
          <w:kern w:val="0"/>
          <w:sz w:val="21"/>
          <w:szCs w:val="21"/>
          <w:lang w:eastAsia="tr-TR"/>
          <w14:ligatures w14:val="none"/>
        </w:rPr>
        <w:t>adil ve eşit</w:t>
      </w:r>
      <w:r w:rsidR="000E6818" w:rsidRPr="000E6818">
        <w:rPr>
          <w:rFonts w:ascii="Open Sans" w:eastAsia="Times New Roman" w:hAnsi="Open Sans" w:cs="Open Sans"/>
          <w:color w:val="3E4D5C"/>
          <w:kern w:val="0"/>
          <w:sz w:val="21"/>
          <w:szCs w:val="21"/>
          <w:lang w:eastAsia="tr-TR"/>
          <w14:ligatures w14:val="none"/>
        </w:rPr>
        <w:t> davranır, önyargılı davranışlardan kaçınır.</w:t>
      </w:r>
    </w:p>
    <w:p w14:paraId="16D5C264" w14:textId="633ECCD2" w:rsidR="000E6818" w:rsidRPr="000E6818" w:rsidRDefault="002840C7"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Pr>
          <w:rFonts w:ascii="Open Sans" w:eastAsia="Times New Roman" w:hAnsi="Open Sans" w:cs="Open Sans"/>
          <w:b/>
          <w:bCs/>
          <w:color w:val="3E4D5C"/>
          <w:kern w:val="0"/>
          <w:sz w:val="21"/>
          <w:szCs w:val="21"/>
          <w:lang w:eastAsia="tr-TR"/>
          <w14:ligatures w14:val="none"/>
        </w:rPr>
        <w:t>GELİŞİM KOZMETİK</w:t>
      </w:r>
      <w:r w:rsidR="000E6818" w:rsidRPr="000E6818">
        <w:rPr>
          <w:rFonts w:ascii="Open Sans" w:eastAsia="Times New Roman" w:hAnsi="Open Sans" w:cs="Open Sans"/>
          <w:b/>
          <w:bCs/>
          <w:color w:val="3E4D5C"/>
          <w:kern w:val="0"/>
          <w:sz w:val="21"/>
          <w:szCs w:val="21"/>
          <w:lang w:eastAsia="tr-TR"/>
          <w14:ligatures w14:val="none"/>
        </w:rPr>
        <w:t xml:space="preserve"> SAN. TİC. A.Ş.</w:t>
      </w:r>
      <w:r w:rsidR="000E6818" w:rsidRPr="000E6818">
        <w:rPr>
          <w:rFonts w:ascii="Open Sans" w:eastAsia="Times New Roman" w:hAnsi="Open Sans" w:cs="Open Sans"/>
          <w:color w:val="3E4D5C"/>
          <w:kern w:val="0"/>
          <w:sz w:val="21"/>
          <w:szCs w:val="21"/>
          <w:lang w:eastAsia="tr-TR"/>
          <w14:ligatures w14:val="none"/>
        </w:rPr>
        <w:t> olarak Çalışanların, müşterilerin, tedarikçilerin ve diğer paydaşların özel bilgilerinin korunmasına özen gösterilir, bu bilgilerin üçüncü şahıslar ile paylaşılmasına izin verilmez. Bu türden özel bilgiler Topluluk içinde yetkisi olan kişiler tarafından Etik Kurallar çerçevesinde ve sadece Topluluk menfaatleri doğrultusunda kullanılabilir.</w:t>
      </w:r>
    </w:p>
    <w:p w14:paraId="218F33D9" w14:textId="0BCAD2D4" w:rsidR="000E6818" w:rsidRPr="000E6818" w:rsidRDefault="002840C7"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Pr>
          <w:rFonts w:ascii="Open Sans" w:eastAsia="Times New Roman" w:hAnsi="Open Sans" w:cs="Open Sans"/>
          <w:b/>
          <w:bCs/>
          <w:color w:val="3E4D5C"/>
          <w:kern w:val="0"/>
          <w:sz w:val="21"/>
          <w:szCs w:val="21"/>
          <w:lang w:eastAsia="tr-TR"/>
          <w14:ligatures w14:val="none"/>
        </w:rPr>
        <w:t>GELİŞİM KOZMETİK</w:t>
      </w:r>
      <w:r w:rsidR="000E6818" w:rsidRPr="000E6818">
        <w:rPr>
          <w:rFonts w:ascii="Open Sans" w:eastAsia="Times New Roman" w:hAnsi="Open Sans" w:cs="Open Sans"/>
          <w:b/>
          <w:bCs/>
          <w:color w:val="3E4D5C"/>
          <w:kern w:val="0"/>
          <w:sz w:val="21"/>
          <w:szCs w:val="21"/>
          <w:lang w:eastAsia="tr-TR"/>
          <w14:ligatures w14:val="none"/>
        </w:rPr>
        <w:t xml:space="preserve"> SAN. TİC. A.Ş.</w:t>
      </w:r>
      <w:r w:rsidR="000E6818" w:rsidRPr="000E6818">
        <w:rPr>
          <w:rFonts w:ascii="Open Sans" w:eastAsia="Times New Roman" w:hAnsi="Open Sans" w:cs="Open Sans"/>
          <w:color w:val="3E4D5C"/>
          <w:kern w:val="0"/>
          <w:sz w:val="21"/>
          <w:szCs w:val="21"/>
          <w:lang w:eastAsia="tr-TR"/>
          <w14:ligatures w14:val="none"/>
        </w:rPr>
        <w:t>  Tüm faaliyetlerini</w:t>
      </w:r>
      <w:r w:rsidR="000E6818" w:rsidRPr="000E6818">
        <w:rPr>
          <w:rFonts w:ascii="Open Sans" w:eastAsia="Times New Roman" w:hAnsi="Open Sans" w:cs="Open Sans"/>
          <w:b/>
          <w:bCs/>
          <w:i/>
          <w:iCs/>
          <w:color w:val="3E4D5C"/>
          <w:kern w:val="0"/>
          <w:sz w:val="21"/>
          <w:szCs w:val="21"/>
          <w:lang w:eastAsia="tr-TR"/>
          <w14:ligatures w14:val="none"/>
        </w:rPr>
        <w:t> yasalara ve düzenlemelere uygun </w:t>
      </w:r>
      <w:r w:rsidR="000E6818" w:rsidRPr="000E6818">
        <w:rPr>
          <w:rFonts w:ascii="Open Sans" w:eastAsia="Times New Roman" w:hAnsi="Open Sans" w:cs="Open Sans"/>
          <w:color w:val="3E4D5C"/>
          <w:kern w:val="0"/>
          <w:sz w:val="21"/>
          <w:szCs w:val="21"/>
          <w:lang w:eastAsia="tr-TR"/>
          <w14:ligatures w14:val="none"/>
        </w:rPr>
        <w:t>olarak yürütür. Yasa ve düzenlemeleri yakından takip eder, uyum için gerekli tedbirleri alır.</w:t>
      </w:r>
    </w:p>
    <w:p w14:paraId="0DC4C42E" w14:textId="2362D041" w:rsidR="000E6818" w:rsidRPr="000E6818" w:rsidRDefault="002840C7"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Pr>
          <w:rFonts w:ascii="Open Sans" w:eastAsia="Times New Roman" w:hAnsi="Open Sans" w:cs="Open Sans"/>
          <w:b/>
          <w:bCs/>
          <w:color w:val="3E4D5C"/>
          <w:kern w:val="0"/>
          <w:sz w:val="21"/>
          <w:szCs w:val="21"/>
          <w:lang w:eastAsia="tr-TR"/>
          <w14:ligatures w14:val="none"/>
        </w:rPr>
        <w:t>GELİŞİM KOZMETİK</w:t>
      </w:r>
      <w:r w:rsidR="000E6818" w:rsidRPr="000E6818">
        <w:rPr>
          <w:rFonts w:ascii="Open Sans" w:eastAsia="Times New Roman" w:hAnsi="Open Sans" w:cs="Open Sans"/>
          <w:b/>
          <w:bCs/>
          <w:color w:val="3E4D5C"/>
          <w:kern w:val="0"/>
          <w:sz w:val="21"/>
          <w:szCs w:val="21"/>
          <w:lang w:eastAsia="tr-TR"/>
          <w14:ligatures w14:val="none"/>
        </w:rPr>
        <w:t xml:space="preserve"> SAN. TİC. A.Ş.</w:t>
      </w:r>
      <w:r w:rsidR="000E6818" w:rsidRPr="000E6818">
        <w:rPr>
          <w:rFonts w:ascii="Open Sans" w:eastAsia="Times New Roman" w:hAnsi="Open Sans" w:cs="Open Sans"/>
          <w:color w:val="3E4D5C"/>
          <w:kern w:val="0"/>
          <w:sz w:val="21"/>
          <w:szCs w:val="21"/>
          <w:lang w:eastAsia="tr-TR"/>
          <w14:ligatures w14:val="none"/>
        </w:rPr>
        <w:t> olarak Girişimlerimizi, girişimcilik fakat sorumluluk ruhuyla gerçekleştiriyor ve hedeflerimizin peşinden kararlılıkla ilerliyoruz.</w:t>
      </w:r>
      <w:r>
        <w:rPr>
          <w:rFonts w:ascii="Open Sans" w:eastAsia="Times New Roman" w:hAnsi="Open Sans" w:cs="Open Sans"/>
          <w:color w:val="3E4D5C"/>
          <w:kern w:val="0"/>
          <w:sz w:val="21"/>
          <w:szCs w:val="21"/>
          <w:lang w:eastAsia="tr-TR"/>
          <w14:ligatures w14:val="none"/>
        </w:rPr>
        <w:t xml:space="preserve"> </w:t>
      </w:r>
      <w:r w:rsidR="000E6818" w:rsidRPr="000E6818">
        <w:rPr>
          <w:rFonts w:ascii="Open Sans" w:eastAsia="Times New Roman" w:hAnsi="Open Sans" w:cs="Open Sans"/>
          <w:color w:val="3E4D5C"/>
          <w:kern w:val="0"/>
          <w:sz w:val="21"/>
          <w:szCs w:val="21"/>
          <w:lang w:eastAsia="tr-TR"/>
          <w14:ligatures w14:val="none"/>
        </w:rPr>
        <w:t>Birbirimizle ve iş ortaklarımızla iletişimimizde karşılıklı adaleti, kurumsal başarının bir şartı olarak görüyoruz.</w:t>
      </w:r>
    </w:p>
    <w:p w14:paraId="50A6E2F7"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b/>
          <w:bCs/>
          <w:color w:val="3E4D5C"/>
          <w:kern w:val="0"/>
          <w:sz w:val="21"/>
          <w:szCs w:val="21"/>
          <w:lang w:eastAsia="tr-TR"/>
          <w14:ligatures w14:val="none"/>
        </w:rPr>
        <w:t>Diğer Sosyal Sorumluluk Değerlerimiz;</w:t>
      </w:r>
    </w:p>
    <w:p w14:paraId="2D5DF7CC" w14:textId="77777777" w:rsidR="000E6818" w:rsidRPr="000E6818" w:rsidRDefault="000E6818" w:rsidP="000E6818">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color w:val="3E4D5C"/>
          <w:kern w:val="0"/>
          <w:sz w:val="21"/>
          <w:szCs w:val="21"/>
          <w:lang w:eastAsia="tr-TR"/>
          <w14:ligatures w14:val="none"/>
        </w:rPr>
        <w:t>Çalışana ve performansa sahip çıkmak</w:t>
      </w:r>
    </w:p>
    <w:p w14:paraId="08F80D54" w14:textId="77777777" w:rsidR="000E6818" w:rsidRPr="000E6818" w:rsidRDefault="000E6818" w:rsidP="000E6818">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color w:val="3E4D5C"/>
          <w:kern w:val="0"/>
          <w:sz w:val="21"/>
          <w:szCs w:val="21"/>
          <w:lang w:eastAsia="tr-TR"/>
          <w14:ligatures w14:val="none"/>
        </w:rPr>
        <w:t xml:space="preserve">Kişisel </w:t>
      </w:r>
      <w:proofErr w:type="spellStart"/>
      <w:r w:rsidRPr="000E6818">
        <w:rPr>
          <w:rFonts w:ascii="Open Sans" w:eastAsia="Times New Roman" w:hAnsi="Open Sans" w:cs="Open Sans"/>
          <w:color w:val="3E4D5C"/>
          <w:kern w:val="0"/>
          <w:sz w:val="21"/>
          <w:szCs w:val="21"/>
          <w:lang w:eastAsia="tr-TR"/>
          <w14:ligatures w14:val="none"/>
        </w:rPr>
        <w:t>insiyatif</w:t>
      </w:r>
      <w:proofErr w:type="spellEnd"/>
      <w:r w:rsidRPr="000E6818">
        <w:rPr>
          <w:rFonts w:ascii="Open Sans" w:eastAsia="Times New Roman" w:hAnsi="Open Sans" w:cs="Open Sans"/>
          <w:color w:val="3E4D5C"/>
          <w:kern w:val="0"/>
          <w:sz w:val="21"/>
          <w:szCs w:val="21"/>
          <w:lang w:eastAsia="tr-TR"/>
          <w14:ligatures w14:val="none"/>
        </w:rPr>
        <w:t xml:space="preserve"> almak, başkalarına ilham vermek ve motive etmek</w:t>
      </w:r>
    </w:p>
    <w:p w14:paraId="2F23F62E" w14:textId="77777777" w:rsidR="000E6818" w:rsidRPr="000E6818" w:rsidRDefault="000E6818" w:rsidP="000E6818">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color w:val="3E4D5C"/>
          <w:kern w:val="0"/>
          <w:sz w:val="21"/>
          <w:szCs w:val="21"/>
          <w:lang w:eastAsia="tr-TR"/>
          <w14:ligatures w14:val="none"/>
        </w:rPr>
        <w:t>Eylemler ve sonuçlar, başarılar ve başarısızlıklar için sorumluluk üstlenmek</w:t>
      </w:r>
    </w:p>
    <w:p w14:paraId="11A81210" w14:textId="77777777" w:rsidR="000E6818" w:rsidRPr="000E6818" w:rsidRDefault="000E6818" w:rsidP="000E6818">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color w:val="3E4D5C"/>
          <w:kern w:val="0"/>
          <w:sz w:val="21"/>
          <w:szCs w:val="21"/>
          <w:lang w:eastAsia="tr-TR"/>
          <w14:ligatures w14:val="none"/>
        </w:rPr>
        <w:t>Başkalarına adil ve saygılı davranmak</w:t>
      </w:r>
    </w:p>
    <w:p w14:paraId="77C9B0FF" w14:textId="77777777" w:rsidR="000E6818" w:rsidRPr="000E6818" w:rsidRDefault="000E6818" w:rsidP="000E6818">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color w:val="3E4D5C"/>
          <w:kern w:val="0"/>
          <w:sz w:val="21"/>
          <w:szCs w:val="21"/>
          <w:lang w:eastAsia="tr-TR"/>
          <w14:ligatures w14:val="none"/>
        </w:rPr>
        <w:t>Açık, içten ve zamanında geri bildirim</w:t>
      </w:r>
    </w:p>
    <w:p w14:paraId="0F9827E4" w14:textId="77777777" w:rsidR="000E6818" w:rsidRPr="000E6818" w:rsidRDefault="000E6818" w:rsidP="000E6818">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color w:val="3E4D5C"/>
          <w:kern w:val="0"/>
          <w:sz w:val="21"/>
          <w:szCs w:val="21"/>
          <w:lang w:eastAsia="tr-TR"/>
          <w14:ligatures w14:val="none"/>
        </w:rPr>
        <w:t>Anlaşmazlıkları yapıcı bir şekilde yönetmek</w:t>
      </w:r>
    </w:p>
    <w:p w14:paraId="5B3F160A" w14:textId="77777777" w:rsidR="000E6818" w:rsidRPr="000E6818" w:rsidRDefault="000E6818" w:rsidP="000E6818">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color w:val="3E4D5C"/>
          <w:kern w:val="0"/>
          <w:sz w:val="21"/>
          <w:szCs w:val="21"/>
          <w:lang w:eastAsia="tr-TR"/>
          <w14:ligatures w14:val="none"/>
        </w:rPr>
        <w:t>Tüm paydaşlarımız için değer yaratmak</w:t>
      </w:r>
    </w:p>
    <w:p w14:paraId="1E3D7106" w14:textId="77777777" w:rsidR="000E6818" w:rsidRPr="000E6818" w:rsidRDefault="000E6818" w:rsidP="000E6818">
      <w:pPr>
        <w:shd w:val="clear" w:color="auto" w:fill="FFFFFF"/>
        <w:spacing w:after="15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b/>
          <w:bCs/>
          <w:color w:val="3E4D5C"/>
          <w:kern w:val="0"/>
          <w:sz w:val="21"/>
          <w:szCs w:val="21"/>
          <w:lang w:eastAsia="tr-TR"/>
          <w14:ligatures w14:val="none"/>
        </w:rPr>
        <w:t>Yöneticilere Yönelik Değerlerimiz;</w:t>
      </w:r>
    </w:p>
    <w:p w14:paraId="3625C288" w14:textId="77777777" w:rsidR="000E6818" w:rsidRPr="000E6818" w:rsidRDefault="000E6818" w:rsidP="000E6818">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color w:val="3E4D5C"/>
          <w:kern w:val="0"/>
          <w:sz w:val="21"/>
          <w:szCs w:val="21"/>
          <w:lang w:eastAsia="tr-TR"/>
          <w14:ligatures w14:val="none"/>
        </w:rPr>
        <w:t>Açıklık getirmek, yön göstermek</w:t>
      </w:r>
    </w:p>
    <w:p w14:paraId="61A49C98" w14:textId="77777777" w:rsidR="000E6818" w:rsidRPr="000E6818" w:rsidRDefault="000E6818" w:rsidP="000E6818">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color w:val="3E4D5C"/>
          <w:kern w:val="0"/>
          <w:sz w:val="21"/>
          <w:szCs w:val="21"/>
          <w:lang w:eastAsia="tr-TR"/>
          <w14:ligatures w14:val="none"/>
        </w:rPr>
        <w:t>Stratejik düşünmek ve hareket etmek</w:t>
      </w:r>
    </w:p>
    <w:p w14:paraId="03184E1C" w14:textId="77777777" w:rsidR="000E6818" w:rsidRPr="000E6818" w:rsidRDefault="000E6818" w:rsidP="000E6818">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color w:val="3E4D5C"/>
          <w:kern w:val="0"/>
          <w:sz w:val="21"/>
          <w:szCs w:val="21"/>
          <w:lang w:eastAsia="tr-TR"/>
          <w14:ligatures w14:val="none"/>
        </w:rPr>
        <w:t>Performansı talep ve takdir etmek</w:t>
      </w:r>
    </w:p>
    <w:p w14:paraId="5679484F" w14:textId="77777777" w:rsidR="000E6818" w:rsidRPr="000E6818" w:rsidRDefault="000E6818" w:rsidP="000E6818">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color w:val="3E4D5C"/>
          <w:kern w:val="0"/>
          <w:sz w:val="21"/>
          <w:szCs w:val="21"/>
          <w:lang w:eastAsia="tr-TR"/>
          <w14:ligatures w14:val="none"/>
        </w:rPr>
        <w:t>Çalışanı geliştirerek ve yetiştirerek uzun dönem çalışmayı güvence altına almak</w:t>
      </w:r>
    </w:p>
    <w:p w14:paraId="0161C881" w14:textId="66154C17" w:rsidR="00D47B63" w:rsidRPr="00D47B63" w:rsidRDefault="000E6818" w:rsidP="0045718F">
      <w:pPr>
        <w:numPr>
          <w:ilvl w:val="0"/>
          <w:numId w:val="2"/>
        </w:numPr>
        <w:shd w:val="clear" w:color="auto" w:fill="FFFFFF"/>
        <w:spacing w:after="0" w:line="240" w:lineRule="auto"/>
        <w:jc w:val="both"/>
        <w:rPr>
          <w:rFonts w:ascii="Open Sans" w:eastAsia="Times New Roman" w:hAnsi="Open Sans" w:cs="Open Sans"/>
          <w:color w:val="3E4D5C"/>
          <w:kern w:val="0"/>
          <w:sz w:val="21"/>
          <w:szCs w:val="21"/>
          <w:lang w:eastAsia="tr-TR"/>
          <w14:ligatures w14:val="none"/>
        </w:rPr>
      </w:pPr>
      <w:r w:rsidRPr="000E6818">
        <w:rPr>
          <w:rFonts w:ascii="Open Sans" w:eastAsia="Times New Roman" w:hAnsi="Open Sans" w:cs="Open Sans"/>
          <w:color w:val="3E4D5C"/>
          <w:kern w:val="0"/>
          <w:sz w:val="21"/>
          <w:szCs w:val="21"/>
          <w:lang w:eastAsia="tr-TR"/>
          <w14:ligatures w14:val="none"/>
        </w:rPr>
        <w:t>Güçlü ve çeşitlilik içeren bir yetenek havuzu oluşturmak.</w:t>
      </w:r>
    </w:p>
    <w:p w14:paraId="4AC839F7" w14:textId="5EFB361A" w:rsidR="005B7764" w:rsidRDefault="005B7764" w:rsidP="0045718F">
      <w:pPr>
        <w:shd w:val="clear" w:color="auto" w:fill="FFFFFF"/>
        <w:spacing w:after="0" w:line="240" w:lineRule="atLeast"/>
        <w:ind w:left="6372" w:firstLine="708"/>
        <w:jc w:val="both"/>
        <w:rPr>
          <w:rFonts w:ascii="Open Sans" w:eastAsia="Times New Roman" w:hAnsi="Open Sans" w:cs="Open Sans"/>
          <w:color w:val="3E4D5C"/>
          <w:kern w:val="0"/>
          <w:sz w:val="21"/>
          <w:szCs w:val="21"/>
          <w:lang w:eastAsia="tr-TR"/>
          <w14:ligatures w14:val="none"/>
        </w:rPr>
      </w:pPr>
      <w:r>
        <w:rPr>
          <w:rFonts w:ascii="Open Sans" w:eastAsia="Times New Roman" w:hAnsi="Open Sans" w:cs="Open Sans"/>
          <w:color w:val="3E4D5C"/>
          <w:kern w:val="0"/>
          <w:sz w:val="21"/>
          <w:szCs w:val="21"/>
          <w:lang w:eastAsia="tr-TR"/>
          <w14:ligatures w14:val="none"/>
        </w:rPr>
        <w:t xml:space="preserve">   01.01.2024</w:t>
      </w:r>
    </w:p>
    <w:p w14:paraId="66624A6D" w14:textId="41F76F1E" w:rsidR="00FF3CD0" w:rsidRPr="000E6818" w:rsidRDefault="005B7764" w:rsidP="0045718F">
      <w:pPr>
        <w:shd w:val="clear" w:color="auto" w:fill="FFFFFF"/>
        <w:spacing w:after="0" w:line="240" w:lineRule="atLeast"/>
        <w:ind w:left="7082"/>
        <w:jc w:val="both"/>
        <w:rPr>
          <w:rFonts w:ascii="Open Sans" w:eastAsia="Times New Roman" w:hAnsi="Open Sans" w:cs="Open Sans"/>
          <w:color w:val="3E4D5C"/>
          <w:kern w:val="0"/>
          <w:sz w:val="21"/>
          <w:szCs w:val="21"/>
          <w:lang w:eastAsia="tr-TR"/>
          <w14:ligatures w14:val="none"/>
        </w:rPr>
      </w:pPr>
      <w:r>
        <w:rPr>
          <w:rFonts w:ascii="Open Sans" w:eastAsia="Times New Roman" w:hAnsi="Open Sans" w:cs="Open Sans"/>
          <w:color w:val="3E4D5C"/>
          <w:kern w:val="0"/>
          <w:sz w:val="21"/>
          <w:szCs w:val="21"/>
          <w:lang w:eastAsia="tr-TR"/>
          <w14:ligatures w14:val="none"/>
        </w:rPr>
        <w:t>GENEL MÜDÜR</w:t>
      </w:r>
    </w:p>
    <w:p w14:paraId="169F1ADA" w14:textId="77777777" w:rsidR="0017009F" w:rsidRDefault="0017009F"/>
    <w:sectPr w:rsidR="0017009F" w:rsidSect="00D47B63">
      <w:headerReference w:type="default" r:id="rId7"/>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6117" w14:textId="77777777" w:rsidR="00C23F1A" w:rsidRDefault="00C23F1A" w:rsidP="00FF3CD0">
      <w:pPr>
        <w:spacing w:after="0" w:line="240" w:lineRule="auto"/>
      </w:pPr>
      <w:r>
        <w:separator/>
      </w:r>
    </w:p>
  </w:endnote>
  <w:endnote w:type="continuationSeparator" w:id="0">
    <w:p w14:paraId="0A620120" w14:textId="77777777" w:rsidR="00C23F1A" w:rsidRDefault="00C23F1A" w:rsidP="00FF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PT Sans Narrow">
    <w:charset w:val="A2"/>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CBE6A" w14:textId="77777777" w:rsidR="00C23F1A" w:rsidRDefault="00C23F1A" w:rsidP="00FF3CD0">
      <w:pPr>
        <w:spacing w:after="0" w:line="240" w:lineRule="auto"/>
      </w:pPr>
      <w:r>
        <w:separator/>
      </w:r>
    </w:p>
  </w:footnote>
  <w:footnote w:type="continuationSeparator" w:id="0">
    <w:p w14:paraId="03E729B6" w14:textId="77777777" w:rsidR="00C23F1A" w:rsidRDefault="00C23F1A" w:rsidP="00FF3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0" w:type="dxa"/>
      <w:tblLayout w:type="fixed"/>
      <w:tblCellMar>
        <w:left w:w="10" w:type="dxa"/>
        <w:right w:w="10" w:type="dxa"/>
      </w:tblCellMar>
      <w:tblLook w:val="0000" w:firstRow="0" w:lastRow="0" w:firstColumn="0" w:lastColumn="0" w:noHBand="0" w:noVBand="0"/>
    </w:tblPr>
    <w:tblGrid>
      <w:gridCol w:w="1587"/>
      <w:gridCol w:w="8333"/>
    </w:tblGrid>
    <w:tr w:rsidR="00FF3CD0" w14:paraId="2DEC3A14" w14:textId="77777777" w:rsidTr="0089300B">
      <w:tblPrEx>
        <w:tblCellMar>
          <w:top w:w="0" w:type="dxa"/>
          <w:bottom w:w="0" w:type="dxa"/>
        </w:tblCellMar>
      </w:tblPrEx>
      <w:trPr>
        <w:trHeight w:val="1358"/>
      </w:trPr>
      <w:tc>
        <w:tcPr>
          <w:tcW w:w="158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A40A2B9" w14:textId="77777777" w:rsidR="00FF3CD0" w:rsidRDefault="00FF3CD0" w:rsidP="00FF3CD0">
          <w:pPr>
            <w:pStyle w:val="TableContents"/>
            <w:jc w:val="center"/>
          </w:pPr>
          <w:r>
            <w:rPr>
              <w:noProof/>
            </w:rPr>
            <w:drawing>
              <wp:anchor distT="0" distB="0" distL="114300" distR="114300" simplePos="0" relativeHeight="251659264" behindDoc="0" locked="0" layoutInCell="1" allowOverlap="1" wp14:anchorId="5A7CEEED" wp14:editId="60ED099A">
                <wp:simplePos x="0" y="0"/>
                <wp:positionH relativeFrom="column">
                  <wp:posOffset>136440</wp:posOffset>
                </wp:positionH>
                <wp:positionV relativeFrom="paragraph">
                  <wp:posOffset>114840</wp:posOffset>
                </wp:positionV>
                <wp:extent cx="576720" cy="514439"/>
                <wp:effectExtent l="0" t="0" r="0" b="0"/>
                <wp:wrapTopAndBottom/>
                <wp:docPr id="576809687" name="grafikler1" descr="grafik, simge, sembol, logo, yazı tip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576809687" name="grafikler1" descr="grafik, simge, sembol, logo, yazı tipi içeren bir resim&#10;&#10;Açıklama otomatik olarak oluşturuldu"/>
                        <pic:cNvPicPr/>
                      </pic:nvPicPr>
                      <pic:blipFill>
                        <a:blip r:embed="rId1">
                          <a:lum/>
                          <a:alphaModFix/>
                        </a:blip>
                        <a:srcRect/>
                        <a:stretch>
                          <a:fillRect/>
                        </a:stretch>
                      </pic:blipFill>
                      <pic:spPr>
                        <a:xfrm>
                          <a:off x="0" y="0"/>
                          <a:ext cx="576720" cy="514439"/>
                        </a:xfrm>
                        <a:prstGeom prst="rect">
                          <a:avLst/>
                        </a:prstGeom>
                      </pic:spPr>
                    </pic:pic>
                  </a:graphicData>
                </a:graphic>
              </wp:anchor>
            </w:drawing>
          </w:r>
        </w:p>
      </w:tc>
      <w:tc>
        <w:tcPr>
          <w:tcW w:w="83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EB0AED4" w14:textId="77777777" w:rsidR="00FF3CD0" w:rsidRDefault="00FF3CD0" w:rsidP="00FF3CD0">
          <w:pPr>
            <w:shd w:val="clear" w:color="auto" w:fill="F9F9F9"/>
            <w:spacing w:after="150" w:line="240" w:lineRule="auto"/>
            <w:outlineLvl w:val="0"/>
            <w:rPr>
              <w:b/>
              <w:bCs/>
              <w:sz w:val="32"/>
              <w:szCs w:val="32"/>
            </w:rPr>
          </w:pPr>
          <w:r>
            <w:rPr>
              <w:b/>
              <w:bCs/>
              <w:sz w:val="32"/>
              <w:szCs w:val="32"/>
            </w:rPr>
            <w:t xml:space="preserve"> </w:t>
          </w:r>
          <w:r>
            <w:rPr>
              <w:b/>
              <w:bCs/>
              <w:sz w:val="32"/>
              <w:szCs w:val="32"/>
            </w:rPr>
            <w:t xml:space="preserve">      </w:t>
          </w:r>
        </w:p>
        <w:p w14:paraId="6CC789EC" w14:textId="7BFFEEFC" w:rsidR="00FF3CD0" w:rsidRPr="00FF3CD0" w:rsidRDefault="00FF3CD0" w:rsidP="00FF3CD0">
          <w:pPr>
            <w:shd w:val="clear" w:color="auto" w:fill="F9F9F9"/>
            <w:spacing w:after="150" w:line="240" w:lineRule="auto"/>
            <w:outlineLvl w:val="0"/>
            <w:rPr>
              <w:rFonts w:ascii="PT Sans Narrow" w:eastAsia="Times New Roman" w:hAnsi="PT Sans Narrow" w:cs="Open Sans"/>
              <w:b/>
              <w:bCs/>
              <w:caps/>
              <w:color w:val="3E4D5C"/>
              <w:kern w:val="36"/>
              <w:sz w:val="48"/>
              <w:szCs w:val="48"/>
              <w:lang w:eastAsia="tr-TR"/>
              <w14:ligatures w14:val="none"/>
            </w:rPr>
          </w:pPr>
          <w:r>
            <w:rPr>
              <w:rFonts w:ascii="PT Sans Narrow" w:eastAsia="Times New Roman" w:hAnsi="PT Sans Narrow" w:cs="Open Sans"/>
              <w:b/>
              <w:bCs/>
              <w:caps/>
              <w:color w:val="3E4D5C"/>
              <w:kern w:val="36"/>
              <w:sz w:val="48"/>
              <w:szCs w:val="48"/>
              <w:lang w:eastAsia="tr-TR"/>
              <w14:ligatures w14:val="none"/>
            </w:rPr>
            <w:t xml:space="preserve">        </w:t>
          </w:r>
          <w:r w:rsidRPr="00FF3CD0">
            <w:rPr>
              <w:rFonts w:ascii="PT Sans Narrow" w:eastAsia="Times New Roman" w:hAnsi="PT Sans Narrow" w:cs="Open Sans"/>
              <w:b/>
              <w:bCs/>
              <w:caps/>
              <w:color w:val="3E4D5C"/>
              <w:kern w:val="36"/>
              <w:sz w:val="48"/>
              <w:szCs w:val="48"/>
              <w:lang w:eastAsia="tr-TR"/>
              <w14:ligatures w14:val="none"/>
            </w:rPr>
            <w:t>SOSYAL SORUMLULUK POLİTİKAMIZ</w:t>
          </w:r>
        </w:p>
        <w:p w14:paraId="3CAF58BE" w14:textId="3E031BAB" w:rsidR="00FF3CD0" w:rsidRDefault="00FF3CD0" w:rsidP="00FF3CD0">
          <w:pPr>
            <w:pStyle w:val="Standard"/>
            <w:jc w:val="center"/>
            <w:rPr>
              <w:b/>
              <w:bCs/>
              <w:sz w:val="32"/>
              <w:szCs w:val="32"/>
            </w:rPr>
          </w:pPr>
        </w:p>
      </w:tc>
    </w:tr>
  </w:tbl>
  <w:p w14:paraId="0DFE27AC" w14:textId="77777777" w:rsidR="00FF3CD0" w:rsidRDefault="00FF3C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00566"/>
    <w:multiLevelType w:val="multilevel"/>
    <w:tmpl w:val="94809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0701AD"/>
    <w:multiLevelType w:val="multilevel"/>
    <w:tmpl w:val="DE06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552146">
    <w:abstractNumId w:val="1"/>
  </w:num>
  <w:num w:numId="2" w16cid:durableId="39925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18"/>
    <w:rsid w:val="000E6818"/>
    <w:rsid w:val="0017009F"/>
    <w:rsid w:val="002840C7"/>
    <w:rsid w:val="0045718F"/>
    <w:rsid w:val="005B7764"/>
    <w:rsid w:val="00671A23"/>
    <w:rsid w:val="00762568"/>
    <w:rsid w:val="0089300B"/>
    <w:rsid w:val="00A96079"/>
    <w:rsid w:val="00C23F1A"/>
    <w:rsid w:val="00D47B63"/>
    <w:rsid w:val="00DE7B43"/>
    <w:rsid w:val="00FF3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A142"/>
  <w15:chartTrackingRefBased/>
  <w15:docId w15:val="{EC5473AE-A3E0-4FFB-B683-33756C07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E6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E6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E681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E681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E681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E681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E681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E681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E681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E681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E681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E681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E681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E681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E681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E681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E681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E6818"/>
    <w:rPr>
      <w:rFonts w:eastAsiaTheme="majorEastAsia" w:cstheme="majorBidi"/>
      <w:color w:val="272727" w:themeColor="text1" w:themeTint="D8"/>
    </w:rPr>
  </w:style>
  <w:style w:type="paragraph" w:styleId="KonuBal">
    <w:name w:val="Title"/>
    <w:basedOn w:val="Normal"/>
    <w:next w:val="Normal"/>
    <w:link w:val="KonuBalChar"/>
    <w:uiPriority w:val="10"/>
    <w:qFormat/>
    <w:rsid w:val="000E6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E681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E681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E681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E681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E6818"/>
    <w:rPr>
      <w:i/>
      <w:iCs/>
      <w:color w:val="404040" w:themeColor="text1" w:themeTint="BF"/>
    </w:rPr>
  </w:style>
  <w:style w:type="paragraph" w:styleId="ListeParagraf">
    <w:name w:val="List Paragraph"/>
    <w:basedOn w:val="Normal"/>
    <w:uiPriority w:val="34"/>
    <w:qFormat/>
    <w:rsid w:val="000E6818"/>
    <w:pPr>
      <w:ind w:left="720"/>
      <w:contextualSpacing/>
    </w:pPr>
  </w:style>
  <w:style w:type="character" w:styleId="GlVurgulama">
    <w:name w:val="Intense Emphasis"/>
    <w:basedOn w:val="VarsaylanParagrafYazTipi"/>
    <w:uiPriority w:val="21"/>
    <w:qFormat/>
    <w:rsid w:val="000E6818"/>
    <w:rPr>
      <w:i/>
      <w:iCs/>
      <w:color w:val="0F4761" w:themeColor="accent1" w:themeShade="BF"/>
    </w:rPr>
  </w:style>
  <w:style w:type="paragraph" w:styleId="GlAlnt">
    <w:name w:val="Intense Quote"/>
    <w:basedOn w:val="Normal"/>
    <w:next w:val="Normal"/>
    <w:link w:val="GlAlntChar"/>
    <w:uiPriority w:val="30"/>
    <w:qFormat/>
    <w:rsid w:val="000E6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E6818"/>
    <w:rPr>
      <w:i/>
      <w:iCs/>
      <w:color w:val="0F4761" w:themeColor="accent1" w:themeShade="BF"/>
    </w:rPr>
  </w:style>
  <w:style w:type="character" w:styleId="GlBavuru">
    <w:name w:val="Intense Reference"/>
    <w:basedOn w:val="VarsaylanParagrafYazTipi"/>
    <w:uiPriority w:val="32"/>
    <w:qFormat/>
    <w:rsid w:val="000E6818"/>
    <w:rPr>
      <w:b/>
      <w:bCs/>
      <w:smallCaps/>
      <w:color w:val="0F4761" w:themeColor="accent1" w:themeShade="BF"/>
      <w:spacing w:val="5"/>
    </w:rPr>
  </w:style>
  <w:style w:type="paragraph" w:styleId="NormalWeb">
    <w:name w:val="Normal (Web)"/>
    <w:basedOn w:val="Normal"/>
    <w:uiPriority w:val="99"/>
    <w:semiHidden/>
    <w:unhideWhenUsed/>
    <w:rsid w:val="000E681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0E6818"/>
    <w:rPr>
      <w:b/>
      <w:bCs/>
    </w:rPr>
  </w:style>
  <w:style w:type="character" w:styleId="Vurgu">
    <w:name w:val="Emphasis"/>
    <w:basedOn w:val="VarsaylanParagrafYazTipi"/>
    <w:uiPriority w:val="20"/>
    <w:qFormat/>
    <w:rsid w:val="000E6818"/>
    <w:rPr>
      <w:i/>
      <w:iCs/>
    </w:rPr>
  </w:style>
  <w:style w:type="paragraph" w:styleId="stBilgi">
    <w:name w:val="header"/>
    <w:basedOn w:val="Normal"/>
    <w:link w:val="stBilgiChar"/>
    <w:uiPriority w:val="99"/>
    <w:unhideWhenUsed/>
    <w:rsid w:val="00FF3C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3CD0"/>
  </w:style>
  <w:style w:type="paragraph" w:styleId="AltBilgi">
    <w:name w:val="footer"/>
    <w:basedOn w:val="Normal"/>
    <w:link w:val="AltBilgiChar"/>
    <w:uiPriority w:val="99"/>
    <w:unhideWhenUsed/>
    <w:rsid w:val="00FF3C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3CD0"/>
  </w:style>
  <w:style w:type="paragraph" w:customStyle="1" w:styleId="Standard">
    <w:name w:val="Standard"/>
    <w:rsid w:val="00FF3CD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TableContents">
    <w:name w:val="Table Contents"/>
    <w:basedOn w:val="Standard"/>
    <w:rsid w:val="00FF3CD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917639">
      <w:bodyDiv w:val="1"/>
      <w:marLeft w:val="0"/>
      <w:marRight w:val="0"/>
      <w:marTop w:val="0"/>
      <w:marBottom w:val="0"/>
      <w:divBdr>
        <w:top w:val="none" w:sz="0" w:space="0" w:color="auto"/>
        <w:left w:val="none" w:sz="0" w:space="0" w:color="auto"/>
        <w:bottom w:val="none" w:sz="0" w:space="0" w:color="auto"/>
        <w:right w:val="none" w:sz="0" w:space="0" w:color="auto"/>
      </w:divBdr>
      <w:divsChild>
        <w:div w:id="1753621960">
          <w:marLeft w:val="0"/>
          <w:marRight w:val="0"/>
          <w:marTop w:val="0"/>
          <w:marBottom w:val="0"/>
          <w:divBdr>
            <w:top w:val="none" w:sz="0" w:space="0" w:color="auto"/>
            <w:left w:val="none" w:sz="0" w:space="0" w:color="auto"/>
            <w:bottom w:val="none" w:sz="0" w:space="0" w:color="auto"/>
            <w:right w:val="none" w:sz="0" w:space="0" w:color="auto"/>
          </w:divBdr>
        </w:div>
        <w:div w:id="126650161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801</Words>
  <Characters>4569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ayan</dc:creator>
  <cp:keywords/>
  <dc:description/>
  <cp:lastModifiedBy>murat ayan</cp:lastModifiedBy>
  <cp:revision>7</cp:revision>
  <dcterms:created xsi:type="dcterms:W3CDTF">2024-05-30T14:20:00Z</dcterms:created>
  <dcterms:modified xsi:type="dcterms:W3CDTF">2024-06-27T06:38:00Z</dcterms:modified>
</cp:coreProperties>
</file>