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50F7" w14:textId="77777777" w:rsidR="00660431" w:rsidRDefault="00660431" w:rsidP="00660431">
      <w:pPr>
        <w:spacing w:line="240" w:lineRule="auto"/>
        <w:jc w:val="center"/>
      </w:pPr>
      <w:r>
        <w:rPr>
          <w:b/>
        </w:rPr>
        <w:t>BEYAN VE TAAHHÜTNAME</w:t>
      </w:r>
    </w:p>
    <w:p w14:paraId="786ACB53" w14:textId="77777777" w:rsidR="00660431" w:rsidRDefault="00660431" w:rsidP="00660431">
      <w:pPr>
        <w:spacing w:line="240" w:lineRule="auto"/>
        <w:jc w:val="both"/>
      </w:pPr>
    </w:p>
    <w:p w14:paraId="340726D0" w14:textId="6CF1FD3B" w:rsidR="00660431" w:rsidRDefault="00660431" w:rsidP="001540CE">
      <w:pPr>
        <w:spacing w:line="240" w:lineRule="auto"/>
        <w:ind w:left="720"/>
        <w:jc w:val="both"/>
      </w:pPr>
      <w:proofErr w:type="gramStart"/>
      <w:r w:rsidRPr="00084638">
        <w:t>….</w:t>
      </w:r>
      <w:r w:rsidR="00623CD3" w:rsidRPr="00084638">
        <w:t>.</w:t>
      </w:r>
      <w:proofErr w:type="gramEnd"/>
      <w:r w:rsidRPr="00084638">
        <w:t>/</w:t>
      </w:r>
      <w:r w:rsidR="00623CD3" w:rsidRPr="00084638">
        <w:t>.</w:t>
      </w:r>
      <w:r w:rsidRPr="00084638">
        <w:t>…./…</w:t>
      </w:r>
      <w:r w:rsidR="00623CD3" w:rsidRPr="00084638">
        <w:t>.</w:t>
      </w:r>
      <w:r w:rsidR="001540CE" w:rsidRPr="00084638">
        <w:t>..</w:t>
      </w:r>
      <w:r w:rsidR="001540CE">
        <w:t xml:space="preserve"> tarihinde detayları aşağıda ve ekte</w:t>
      </w:r>
      <w:r>
        <w:t xml:space="preserve"> belirtilen </w:t>
      </w:r>
      <w:r w:rsidR="004604EA">
        <w:t>Gezi</w:t>
      </w:r>
      <w:r w:rsidR="00623CD3">
        <w:t xml:space="preserve"> Sürüşüne</w:t>
      </w:r>
      <w:r>
        <w:t xml:space="preserve"> katılacak olan ben; </w:t>
      </w:r>
      <w:r>
        <w:tab/>
      </w:r>
      <w:r>
        <w:tab/>
      </w:r>
    </w:p>
    <w:p w14:paraId="1168D68D" w14:textId="7E3F1F91" w:rsidR="00660431" w:rsidRPr="007463C0" w:rsidRDefault="00FC6736" w:rsidP="00660431">
      <w:pPr>
        <w:numPr>
          <w:ilvl w:val="0"/>
          <w:numId w:val="1"/>
        </w:numPr>
        <w:spacing w:line="240" w:lineRule="auto"/>
        <w:ind w:hanging="360"/>
        <w:contextualSpacing/>
        <w:jc w:val="both"/>
      </w:pPr>
      <w:proofErr w:type="spellStart"/>
      <w:r>
        <w:rPr>
          <w:color w:val="010000"/>
        </w:rPr>
        <w:t>Apex</w:t>
      </w:r>
      <w:proofErr w:type="spellEnd"/>
      <w:r>
        <w:rPr>
          <w:color w:val="010000"/>
        </w:rPr>
        <w:t xml:space="preserve"> Global Turizm Gayr. Danış. Org. </w:t>
      </w:r>
      <w:proofErr w:type="spellStart"/>
      <w:r>
        <w:rPr>
          <w:color w:val="010000"/>
        </w:rPr>
        <w:t>Med</w:t>
      </w:r>
      <w:proofErr w:type="spellEnd"/>
      <w:r>
        <w:rPr>
          <w:color w:val="010000"/>
        </w:rPr>
        <w:t>. Gıda İnş. San. Tic. Ltd. Şti.</w:t>
      </w:r>
      <w:r w:rsidR="006634F1">
        <w:rPr>
          <w:color w:val="010000"/>
        </w:rPr>
        <w:t xml:space="preserve"> (“</w:t>
      </w:r>
      <w:r>
        <w:rPr>
          <w:color w:val="010000"/>
        </w:rPr>
        <w:t>Hi-Ex</w:t>
      </w:r>
      <w:r w:rsidR="006634F1">
        <w:rPr>
          <w:color w:val="010000"/>
        </w:rPr>
        <w:t xml:space="preserve">”) ve/veya </w:t>
      </w:r>
      <w:r w:rsidR="00C56F05">
        <w:rPr>
          <w:color w:val="010000"/>
        </w:rPr>
        <w:t xml:space="preserve">konu ile ilgili olarak </w:t>
      </w:r>
      <w:r w:rsidR="006634F1">
        <w:rPr>
          <w:color w:val="010000"/>
        </w:rPr>
        <w:t>yetkilendirdiği kişilerin (“Yetkili(</w:t>
      </w:r>
      <w:proofErr w:type="spellStart"/>
      <w:r w:rsidR="006634F1">
        <w:rPr>
          <w:color w:val="010000"/>
        </w:rPr>
        <w:t>ler</w:t>
      </w:r>
      <w:proofErr w:type="spellEnd"/>
      <w:r w:rsidR="006634F1">
        <w:rPr>
          <w:color w:val="010000"/>
        </w:rPr>
        <w:t>)”)</w:t>
      </w:r>
      <w:r w:rsidR="00660431">
        <w:rPr>
          <w:color w:val="010000"/>
        </w:rPr>
        <w:t xml:space="preserve">, beni, ekteki Kural ve </w:t>
      </w:r>
      <w:proofErr w:type="spellStart"/>
      <w:r w:rsidR="00660431">
        <w:rPr>
          <w:color w:val="010000"/>
        </w:rPr>
        <w:t>Şartlar’da</w:t>
      </w:r>
      <w:proofErr w:type="spellEnd"/>
      <w:r w:rsidR="00660431">
        <w:rPr>
          <w:color w:val="010000"/>
        </w:rPr>
        <w:t xml:space="preserve"> yer alan hususlar konusunda </w:t>
      </w:r>
      <w:r w:rsidR="00660431">
        <w:t xml:space="preserve">detaylı olarak önceden bilgilendirdiğini, tüm Kural ve Şartları detaylıca </w:t>
      </w:r>
      <w:r w:rsidR="00660431">
        <w:rPr>
          <w:color w:val="010000"/>
        </w:rPr>
        <w:t>bildiğimi, b</w:t>
      </w:r>
      <w:r w:rsidR="00574127">
        <w:rPr>
          <w:color w:val="010000"/>
        </w:rPr>
        <w:t xml:space="preserve">u Kural ve Şartlara, </w:t>
      </w:r>
      <w:proofErr w:type="spellStart"/>
      <w:r w:rsidR="00C56F05">
        <w:rPr>
          <w:color w:val="010000"/>
        </w:rPr>
        <w:t>Yetkililer’in</w:t>
      </w:r>
      <w:proofErr w:type="spellEnd"/>
      <w:r w:rsidR="00C56F05">
        <w:rPr>
          <w:color w:val="010000"/>
        </w:rPr>
        <w:t xml:space="preserve">/eğitmenlerin </w:t>
      </w:r>
      <w:r w:rsidR="00660431">
        <w:rPr>
          <w:color w:val="010000"/>
        </w:rPr>
        <w:t xml:space="preserve">talimat, uyarı ve ikazlarına her zaman için kayıtsız ve şartsız olarak uygun hareket edeceğimi, Kural ve </w:t>
      </w:r>
      <w:proofErr w:type="spellStart"/>
      <w:r w:rsidR="00660431">
        <w:rPr>
          <w:color w:val="010000"/>
        </w:rPr>
        <w:t>Şartlar’da</w:t>
      </w:r>
      <w:proofErr w:type="spellEnd"/>
      <w:r w:rsidR="00660431">
        <w:rPr>
          <w:color w:val="010000"/>
        </w:rPr>
        <w:t xml:space="preserve"> belirtilen niteliklere haiz olduğumu,</w:t>
      </w:r>
    </w:p>
    <w:p w14:paraId="399BF327" w14:textId="39C246BE" w:rsidR="00660431" w:rsidRDefault="004604EA" w:rsidP="007463C0">
      <w:pPr>
        <w:numPr>
          <w:ilvl w:val="0"/>
          <w:numId w:val="1"/>
        </w:numPr>
        <w:spacing w:line="240" w:lineRule="auto"/>
        <w:ind w:hanging="360"/>
        <w:contextualSpacing/>
        <w:jc w:val="both"/>
      </w:pPr>
      <w:r>
        <w:t>Gezi</w:t>
      </w:r>
      <w:r w:rsidR="000E51ED">
        <w:t xml:space="preserve"> Sürüşü</w:t>
      </w:r>
      <w:r w:rsidR="001540CE">
        <w:t xml:space="preserve"> ile ilgili, </w:t>
      </w:r>
      <w:r>
        <w:t xml:space="preserve">katılımcı olarak kendi aracımda </w:t>
      </w:r>
      <w:r w:rsidR="00660431">
        <w:t xml:space="preserve">meydana gelebilecek kaza ve/veya tüm olaylardan dolayı uğranılabilecek her türlü maddi ve manevi zararlardan sorumlu olduğumu, </w:t>
      </w:r>
      <w:proofErr w:type="spellStart"/>
      <w:r>
        <w:t>Hi-Ex’den</w:t>
      </w:r>
      <w:proofErr w:type="spellEnd"/>
      <w:r w:rsidR="00FB415A">
        <w:t xml:space="preserve"> ve/veya </w:t>
      </w:r>
      <w:proofErr w:type="spellStart"/>
      <w:r w:rsidR="00FB415A">
        <w:t>Yetkililer’den</w:t>
      </w:r>
      <w:proofErr w:type="spellEnd"/>
      <w:r w:rsidR="00660431">
        <w:t xml:space="preserve"> herhangi maddi ve manevi tazminat ve/veya sair ad altında herhangi bir ödeme talep etmeyeceğimi, her ne sebeple olursa olsun </w:t>
      </w:r>
      <w:proofErr w:type="spellStart"/>
      <w:r>
        <w:t>Hi-Ex</w:t>
      </w:r>
      <w:proofErr w:type="spellEnd"/>
      <w:r w:rsidR="00660431">
        <w:t xml:space="preserve"> tarafından herhangi bir kişiye herhangi bir tazminat ve/veya tutar ödenmesi halinde tüm bu tazminat ve tutarları derhal nakden ve defaten </w:t>
      </w:r>
      <w:proofErr w:type="spellStart"/>
      <w:r>
        <w:t>Hi-Ex’e</w:t>
      </w:r>
      <w:proofErr w:type="spellEnd"/>
      <w:r w:rsidR="00660431">
        <w:t xml:space="preserve"> ödeyeceğimi, </w:t>
      </w:r>
    </w:p>
    <w:p w14:paraId="2ECBFD34" w14:textId="77777777" w:rsidR="00660431" w:rsidRDefault="00660431" w:rsidP="00660431">
      <w:pPr>
        <w:spacing w:line="240" w:lineRule="auto"/>
        <w:ind w:left="426"/>
        <w:jc w:val="both"/>
      </w:pPr>
    </w:p>
    <w:p w14:paraId="62BD8C28" w14:textId="77777777" w:rsidR="00660431" w:rsidRDefault="00660431" w:rsidP="001540CE">
      <w:pPr>
        <w:spacing w:line="240" w:lineRule="auto"/>
        <w:ind w:firstLine="720"/>
        <w:jc w:val="both"/>
      </w:pPr>
      <w:proofErr w:type="gramStart"/>
      <w:r>
        <w:rPr>
          <w:color w:val="010000"/>
        </w:rPr>
        <w:t>kabul</w:t>
      </w:r>
      <w:proofErr w:type="gramEnd"/>
      <w:r>
        <w:rPr>
          <w:color w:val="010000"/>
        </w:rPr>
        <w:t>, beyan ve taahhüt ederim.</w:t>
      </w:r>
    </w:p>
    <w:p w14:paraId="280A33FF" w14:textId="77777777" w:rsidR="000A6AFF" w:rsidRDefault="000A6AFF" w:rsidP="00660431">
      <w:pPr>
        <w:spacing w:line="240" w:lineRule="auto"/>
        <w:rPr>
          <w:color w:val="010000"/>
        </w:rPr>
      </w:pPr>
    </w:p>
    <w:p w14:paraId="2A7983FF" w14:textId="77777777" w:rsidR="00736204" w:rsidRDefault="00574127" w:rsidP="00660431">
      <w:pPr>
        <w:spacing w:line="240" w:lineRule="auto"/>
        <w:rPr>
          <w:color w:val="010000"/>
        </w:rPr>
      </w:pPr>
      <w:r>
        <w:rPr>
          <w:color w:val="010000"/>
        </w:rPr>
        <w:t xml:space="preserve">Sürücü  </w:t>
      </w:r>
    </w:p>
    <w:p w14:paraId="12C9969F" w14:textId="1A494A58" w:rsidR="00574127" w:rsidRDefault="00574127" w:rsidP="00660431">
      <w:pPr>
        <w:spacing w:line="240" w:lineRule="auto"/>
        <w:rPr>
          <w:color w:val="010000"/>
        </w:rPr>
      </w:pPr>
      <w:r>
        <w:rPr>
          <w:color w:val="010000"/>
        </w:rPr>
        <w:t>Adı</w:t>
      </w:r>
      <w:r w:rsidR="004604EA">
        <w:rPr>
          <w:color w:val="010000"/>
        </w:rPr>
        <w:t xml:space="preserve"> </w:t>
      </w:r>
      <w:r>
        <w:rPr>
          <w:color w:val="010000"/>
        </w:rPr>
        <w:t>&amp;</w:t>
      </w:r>
      <w:r w:rsidR="004604EA">
        <w:rPr>
          <w:color w:val="010000"/>
        </w:rPr>
        <w:t xml:space="preserve"> </w:t>
      </w:r>
      <w:r>
        <w:rPr>
          <w:color w:val="010000"/>
        </w:rPr>
        <w:t>Soyadı</w:t>
      </w:r>
      <w:r>
        <w:rPr>
          <w:color w:val="010000"/>
        </w:rPr>
        <w:tab/>
        <w:t>:</w:t>
      </w:r>
    </w:p>
    <w:p w14:paraId="5AA40217" w14:textId="77777777" w:rsidR="00574127" w:rsidRDefault="00574127" w:rsidP="00660431">
      <w:pPr>
        <w:spacing w:line="240" w:lineRule="auto"/>
        <w:rPr>
          <w:color w:val="010000"/>
        </w:rPr>
      </w:pPr>
    </w:p>
    <w:p w14:paraId="60F10C43" w14:textId="77777777" w:rsidR="00660431" w:rsidRDefault="00660431" w:rsidP="00660431">
      <w:pPr>
        <w:spacing w:line="240" w:lineRule="auto"/>
      </w:pPr>
      <w:r>
        <w:rPr>
          <w:color w:val="010000"/>
        </w:rPr>
        <w:t>İmza</w:t>
      </w:r>
      <w:r>
        <w:rPr>
          <w:color w:val="010000"/>
        </w:rPr>
        <w:tab/>
      </w:r>
      <w:r w:rsidR="00574127">
        <w:rPr>
          <w:color w:val="010000"/>
        </w:rPr>
        <w:tab/>
      </w:r>
      <w:r>
        <w:rPr>
          <w:color w:val="010000"/>
        </w:rPr>
        <w:t>:</w:t>
      </w:r>
    </w:p>
    <w:p w14:paraId="1A70535D" w14:textId="77777777" w:rsidR="00574127" w:rsidRDefault="00574127" w:rsidP="00660431">
      <w:pPr>
        <w:spacing w:line="240" w:lineRule="auto"/>
        <w:rPr>
          <w:color w:val="010000"/>
        </w:rPr>
      </w:pPr>
    </w:p>
    <w:p w14:paraId="623AD546" w14:textId="77777777" w:rsidR="00574127" w:rsidRDefault="00574127" w:rsidP="00660431">
      <w:pPr>
        <w:spacing w:line="240" w:lineRule="auto"/>
        <w:rPr>
          <w:color w:val="010000"/>
        </w:rPr>
      </w:pPr>
    </w:p>
    <w:p w14:paraId="0614CB01" w14:textId="77777777" w:rsidR="00660431" w:rsidRDefault="00660431" w:rsidP="00660431">
      <w:pPr>
        <w:spacing w:line="240" w:lineRule="auto"/>
      </w:pPr>
      <w:r>
        <w:rPr>
          <w:color w:val="010000"/>
        </w:rPr>
        <w:t>Ehliyet No</w:t>
      </w:r>
      <w:r>
        <w:rPr>
          <w:color w:val="010000"/>
        </w:rPr>
        <w:tab/>
        <w:t>:</w:t>
      </w:r>
    </w:p>
    <w:p w14:paraId="66BCA068" w14:textId="77777777" w:rsidR="00660431" w:rsidRDefault="00660431" w:rsidP="00660431">
      <w:pPr>
        <w:spacing w:line="240" w:lineRule="auto"/>
      </w:pPr>
      <w:r>
        <w:rPr>
          <w:color w:val="010000"/>
        </w:rPr>
        <w:t>Tarih</w:t>
      </w:r>
      <w:r>
        <w:rPr>
          <w:color w:val="010000"/>
        </w:rPr>
        <w:tab/>
      </w:r>
      <w:r>
        <w:rPr>
          <w:color w:val="010000"/>
        </w:rPr>
        <w:tab/>
        <w:t>:</w:t>
      </w:r>
    </w:p>
    <w:p w14:paraId="6D6294B7" w14:textId="77777777" w:rsidR="00660431" w:rsidRDefault="00660431" w:rsidP="00660431">
      <w:pPr>
        <w:widowControl w:val="0"/>
        <w:spacing w:line="240" w:lineRule="auto"/>
        <w:ind w:left="567"/>
        <w:jc w:val="both"/>
      </w:pPr>
    </w:p>
    <w:p w14:paraId="79F00FA3" w14:textId="77777777" w:rsidR="001540CE" w:rsidRDefault="001540CE" w:rsidP="00660431">
      <w:pPr>
        <w:widowControl w:val="0"/>
        <w:tabs>
          <w:tab w:val="left" w:pos="0"/>
        </w:tabs>
        <w:spacing w:line="240" w:lineRule="auto"/>
        <w:jc w:val="both"/>
      </w:pPr>
    </w:p>
    <w:p w14:paraId="0994D46F" w14:textId="6FDEB18E" w:rsidR="00660431" w:rsidRDefault="00613F05" w:rsidP="00660431">
      <w:pPr>
        <w:tabs>
          <w:tab w:val="left" w:pos="3119"/>
          <w:tab w:val="left" w:pos="4820"/>
          <w:tab w:val="right" w:pos="8789"/>
        </w:tabs>
        <w:spacing w:after="280" w:line="240" w:lineRule="auto"/>
        <w:jc w:val="center"/>
      </w:pPr>
      <w:r>
        <w:rPr>
          <w:b/>
        </w:rPr>
        <w:t>GEZİ</w:t>
      </w:r>
      <w:r w:rsidR="001540CE">
        <w:rPr>
          <w:b/>
        </w:rPr>
        <w:t xml:space="preserve"> SÜRÜŞÜ</w:t>
      </w:r>
      <w:r w:rsidR="00660431">
        <w:rPr>
          <w:b/>
        </w:rPr>
        <w:t xml:space="preserve"> DETAYLARI</w:t>
      </w:r>
    </w:p>
    <w:p w14:paraId="2DA64F50" w14:textId="77777777" w:rsidR="00660431" w:rsidRDefault="00660431" w:rsidP="00660431">
      <w:pPr>
        <w:tabs>
          <w:tab w:val="left" w:pos="0"/>
        </w:tabs>
        <w:spacing w:line="240" w:lineRule="auto"/>
        <w:jc w:val="both"/>
      </w:pPr>
      <w:r>
        <w:rPr>
          <w:b/>
          <w:u w:val="single"/>
        </w:rPr>
        <w:t>1. SÜRESİ</w:t>
      </w:r>
    </w:p>
    <w:p w14:paraId="76C82F99" w14:textId="166C35D9" w:rsidR="000803D6" w:rsidRDefault="0040320E" w:rsidP="00E961F0">
      <w:pPr>
        <w:tabs>
          <w:tab w:val="left" w:pos="0"/>
        </w:tabs>
        <w:spacing w:line="240" w:lineRule="auto"/>
        <w:jc w:val="both"/>
      </w:pPr>
      <w:proofErr w:type="spellStart"/>
      <w:r>
        <w:t>Off</w:t>
      </w:r>
      <w:proofErr w:type="spellEnd"/>
      <w:r>
        <w:t xml:space="preserve"> Road </w:t>
      </w:r>
      <w:r w:rsidR="00E961F0">
        <w:t>Gezi</w:t>
      </w:r>
      <w:r w:rsidR="001540CE">
        <w:t xml:space="preserve"> Sürüş</w:t>
      </w:r>
      <w:r>
        <w:t>ü</w:t>
      </w:r>
      <w:r w:rsidR="00E961F0">
        <w:t xml:space="preserve"> katılımcılara iletilen Katılımcı Bilgi </w:t>
      </w:r>
      <w:proofErr w:type="spellStart"/>
      <w:r w:rsidR="00E961F0">
        <w:t>Formu’nda</w:t>
      </w:r>
      <w:proofErr w:type="spellEnd"/>
      <w:r w:rsidR="00E961F0">
        <w:t xml:space="preserve"> belirtilen süre ile sınırlı olup rotanın başlayacağı başlangıç noktası ile rotanın sona erdiği bitiş noktası arasındadır.</w:t>
      </w:r>
      <w:r w:rsidR="000803D6">
        <w:t xml:space="preserve"> </w:t>
      </w:r>
    </w:p>
    <w:p w14:paraId="78D7013B" w14:textId="77777777" w:rsidR="00660431" w:rsidRDefault="00660431" w:rsidP="00660431">
      <w:pPr>
        <w:widowControl w:val="0"/>
        <w:spacing w:line="240" w:lineRule="auto"/>
        <w:ind w:left="567"/>
        <w:jc w:val="both"/>
      </w:pPr>
    </w:p>
    <w:p w14:paraId="6B572FFD" w14:textId="77777777" w:rsidR="00660431" w:rsidRDefault="00660431" w:rsidP="00660431">
      <w:pPr>
        <w:widowControl w:val="0"/>
        <w:spacing w:line="240" w:lineRule="auto"/>
        <w:ind w:left="567"/>
        <w:jc w:val="both"/>
      </w:pPr>
    </w:p>
    <w:p w14:paraId="0AD8EAFC" w14:textId="77777777" w:rsidR="00660431" w:rsidRDefault="00660431"/>
    <w:p w14:paraId="3EBB7294" w14:textId="77777777" w:rsidR="00660431" w:rsidRDefault="00660431" w:rsidP="00660431">
      <w:pPr>
        <w:spacing w:line="240" w:lineRule="auto"/>
        <w:jc w:val="center"/>
      </w:pPr>
      <w:r>
        <w:rPr>
          <w:b/>
          <w:color w:val="010000"/>
        </w:rPr>
        <w:t>KURAL VE ŞARTLAR</w:t>
      </w:r>
    </w:p>
    <w:p w14:paraId="382777F9" w14:textId="77777777" w:rsidR="00660431" w:rsidRDefault="00660431" w:rsidP="00660431">
      <w:pPr>
        <w:spacing w:line="240" w:lineRule="auto"/>
      </w:pPr>
    </w:p>
    <w:p w14:paraId="5D326DFC" w14:textId="185E2944" w:rsidR="00660431" w:rsidRPr="000A6AFF" w:rsidRDefault="00660431" w:rsidP="00660431">
      <w:pPr>
        <w:numPr>
          <w:ilvl w:val="0"/>
          <w:numId w:val="2"/>
        </w:numPr>
        <w:spacing w:line="240" w:lineRule="auto"/>
        <w:ind w:hanging="360"/>
        <w:contextualSpacing/>
        <w:jc w:val="both"/>
      </w:pPr>
      <w:r w:rsidRPr="000A6AFF">
        <w:t xml:space="preserve">Sürücü, bu Kural ve Şartlara, </w:t>
      </w:r>
      <w:proofErr w:type="spellStart"/>
      <w:r w:rsidR="00B26790">
        <w:t>Yetkililer’in</w:t>
      </w:r>
      <w:proofErr w:type="spellEnd"/>
      <w:r w:rsidRPr="000A6AFF">
        <w:t xml:space="preserve"> talimat ve uyarılarına ve </w:t>
      </w:r>
      <w:r w:rsidR="00E961F0">
        <w:t>rota</w:t>
      </w:r>
      <w:r w:rsidR="00F64459">
        <w:t xml:space="preserve"> için belirlenmiş kurallara, </w:t>
      </w:r>
      <w:r w:rsidRPr="000A6AFF">
        <w:t>2918 sayılı Karayolları Trafik Kanunu, Karayolları Trafik Yönetmeliği ve ilgili tüm mevzuata uygun hareket etmeli</w:t>
      </w:r>
      <w:r w:rsidR="00F64459">
        <w:t>,</w:t>
      </w:r>
      <w:r w:rsidRPr="000A6AFF">
        <w:t xml:space="preserve"> </w:t>
      </w:r>
      <w:r w:rsidR="00F64459">
        <w:t>s</w:t>
      </w:r>
      <w:r w:rsidR="00F64459" w:rsidRPr="000A6AFF">
        <w:t>ürüş</w:t>
      </w:r>
      <w:r w:rsidR="00F64459">
        <w:t xml:space="preserve"> g</w:t>
      </w:r>
      <w:r w:rsidR="00F64459" w:rsidRPr="000A6AFF">
        <w:t>üvenliğini tehlikeye sokacak niteli</w:t>
      </w:r>
      <w:r w:rsidR="00F64459">
        <w:t>kte hareketlerde bulunmamalı</w:t>
      </w:r>
      <w:r w:rsidR="00F64459" w:rsidRPr="000A6AFF">
        <w:t xml:space="preserve"> </w:t>
      </w:r>
      <w:r w:rsidRPr="000A6AFF">
        <w:t xml:space="preserve">ve burada belirtilen niteliklere haiz olmalıdır. Sürücü’nün bu talimat ve uyarılara, </w:t>
      </w:r>
      <w:r w:rsidR="00F64459">
        <w:t xml:space="preserve">kurallara, </w:t>
      </w:r>
      <w:r w:rsidRPr="000A6AFF">
        <w:t xml:space="preserve">yasal mevzuata aykırı hareket etmesi, buradaki niteliklere haiz olmaması, kural ihlali yapması veya tehlike arz edebilecek durumların vukuu halinde, </w:t>
      </w:r>
      <w:proofErr w:type="spellStart"/>
      <w:r w:rsidR="00E961F0">
        <w:t>Hi-Ex</w:t>
      </w:r>
      <w:proofErr w:type="spellEnd"/>
      <w:r w:rsidR="00F64459">
        <w:t xml:space="preserve"> tamamen</w:t>
      </w:r>
      <w:r w:rsidR="0004240C" w:rsidRPr="000A6AFF">
        <w:t xml:space="preserve"> </w:t>
      </w:r>
      <w:r w:rsidRPr="000A6AFF">
        <w:t xml:space="preserve">kendi takdirinde olarak, </w:t>
      </w:r>
      <w:r w:rsidR="00F64459">
        <w:t xml:space="preserve">Yetkililer aracılığıyla, </w:t>
      </w:r>
      <w:r w:rsidRPr="000A6AFF">
        <w:t xml:space="preserve">Sürücü’yü uyarma, </w:t>
      </w:r>
      <w:r w:rsidR="00E961F0">
        <w:t>Gezi</w:t>
      </w:r>
      <w:r w:rsidR="0004240C" w:rsidRPr="000A6AFF">
        <w:t xml:space="preserve"> Sürüşünü</w:t>
      </w:r>
      <w:r w:rsidRPr="000A6AFF">
        <w:t xml:space="preserve"> tamamen veya belirli Sürücü(</w:t>
      </w:r>
      <w:proofErr w:type="spellStart"/>
      <w:r w:rsidRPr="000A6AFF">
        <w:t>ler</w:t>
      </w:r>
      <w:proofErr w:type="spellEnd"/>
      <w:r w:rsidRPr="000A6AFF">
        <w:t>) için durdurma hak ve yetkisine sahiptir.</w:t>
      </w:r>
    </w:p>
    <w:p w14:paraId="72B25747" w14:textId="547A385A" w:rsidR="00660431" w:rsidRPr="000A6AFF" w:rsidRDefault="00660431" w:rsidP="00660431">
      <w:pPr>
        <w:numPr>
          <w:ilvl w:val="0"/>
          <w:numId w:val="2"/>
        </w:numPr>
        <w:spacing w:line="240" w:lineRule="auto"/>
        <w:ind w:hanging="360"/>
        <w:contextualSpacing/>
        <w:jc w:val="both"/>
      </w:pPr>
      <w:r w:rsidRPr="000A6AFF">
        <w:rPr>
          <w:color w:val="010000"/>
        </w:rPr>
        <w:lastRenderedPageBreak/>
        <w:t xml:space="preserve">Sürücü, </w:t>
      </w:r>
      <w:r w:rsidR="00E961F0">
        <w:rPr>
          <w:color w:val="010000"/>
        </w:rPr>
        <w:t>Gezi</w:t>
      </w:r>
      <w:r w:rsidR="009544F6" w:rsidRPr="000A6AFF">
        <w:rPr>
          <w:color w:val="010000"/>
        </w:rPr>
        <w:t xml:space="preserve"> sürüşünden en az 18</w:t>
      </w:r>
      <w:r w:rsidRPr="000A6AFF">
        <w:rPr>
          <w:color w:val="010000"/>
        </w:rPr>
        <w:t xml:space="preserve"> saat öncesi de dahil olmak üzere, herhangi bir yabancı madde, alkol ve/veya yapılacak sürüşü etkileyebilecek ilaç </w:t>
      </w:r>
      <w:proofErr w:type="spellStart"/>
      <w:r w:rsidRPr="000A6AFF">
        <w:rPr>
          <w:color w:val="010000"/>
        </w:rPr>
        <w:t>v.b</w:t>
      </w:r>
      <w:proofErr w:type="spellEnd"/>
      <w:r w:rsidRPr="000A6AFF">
        <w:rPr>
          <w:color w:val="010000"/>
        </w:rPr>
        <w:t xml:space="preserve">. kullanmamış olmalıdır ve </w:t>
      </w:r>
      <w:r w:rsidR="00E961F0">
        <w:rPr>
          <w:color w:val="010000"/>
        </w:rPr>
        <w:t>Gezi</w:t>
      </w:r>
      <w:r w:rsidR="009544F6" w:rsidRPr="000A6AFF">
        <w:rPr>
          <w:color w:val="010000"/>
        </w:rPr>
        <w:t xml:space="preserve"> Sürüşü</w:t>
      </w:r>
      <w:r w:rsidRPr="000A6AFF">
        <w:rPr>
          <w:color w:val="010000"/>
        </w:rPr>
        <w:t xml:space="preserve"> </w:t>
      </w:r>
      <w:r w:rsidR="00E961F0">
        <w:rPr>
          <w:color w:val="010000"/>
        </w:rPr>
        <w:t>süresince</w:t>
      </w:r>
      <w:r w:rsidRPr="000A6AFF">
        <w:rPr>
          <w:color w:val="010000"/>
        </w:rPr>
        <w:t xml:space="preserve"> d</w:t>
      </w:r>
      <w:r w:rsidR="00E961F0">
        <w:rPr>
          <w:color w:val="010000"/>
        </w:rPr>
        <w:t>e</w:t>
      </w:r>
      <w:r w:rsidRPr="000A6AFF">
        <w:rPr>
          <w:color w:val="010000"/>
        </w:rPr>
        <w:t xml:space="preserve"> asla kullanamaz.</w:t>
      </w:r>
    </w:p>
    <w:p w14:paraId="3ECB2CDD" w14:textId="77777777" w:rsidR="00660431" w:rsidRPr="000A6AFF" w:rsidRDefault="00660431" w:rsidP="00660431">
      <w:pPr>
        <w:numPr>
          <w:ilvl w:val="0"/>
          <w:numId w:val="2"/>
        </w:numPr>
        <w:spacing w:line="240" w:lineRule="auto"/>
        <w:ind w:hanging="360"/>
        <w:contextualSpacing/>
        <w:jc w:val="both"/>
      </w:pPr>
      <w:r w:rsidRPr="000A6AFF">
        <w:rPr>
          <w:color w:val="010000"/>
        </w:rPr>
        <w:t>Sürücü, geçerli B sınıfı sürüş ehliyetine sahip olmalı</w:t>
      </w:r>
      <w:r w:rsidR="000803D6">
        <w:rPr>
          <w:color w:val="010000"/>
        </w:rPr>
        <w:t>dır.</w:t>
      </w:r>
      <w:r w:rsidRPr="000A6AFF">
        <w:rPr>
          <w:color w:val="010000"/>
        </w:rPr>
        <w:t xml:space="preserve"> </w:t>
      </w:r>
    </w:p>
    <w:p w14:paraId="1384EDAF" w14:textId="77777777" w:rsidR="00660431" w:rsidRPr="000803D6" w:rsidRDefault="00660431" w:rsidP="00660431">
      <w:pPr>
        <w:numPr>
          <w:ilvl w:val="0"/>
          <w:numId w:val="2"/>
        </w:numPr>
        <w:spacing w:line="240" w:lineRule="auto"/>
        <w:ind w:hanging="360"/>
        <w:contextualSpacing/>
        <w:jc w:val="both"/>
      </w:pPr>
      <w:r w:rsidRPr="000A6AFF">
        <w:rPr>
          <w:color w:val="010000"/>
        </w:rPr>
        <w:t xml:space="preserve">Sürücü’nün emniyet kemeri her zaman takılı olmalıdır. </w:t>
      </w:r>
    </w:p>
    <w:p w14:paraId="6D9F0C6B" w14:textId="0B557693" w:rsidR="000803D6" w:rsidRPr="000A6AFF" w:rsidRDefault="000803D6" w:rsidP="00660431">
      <w:pPr>
        <w:numPr>
          <w:ilvl w:val="0"/>
          <w:numId w:val="2"/>
        </w:numPr>
        <w:spacing w:line="240" w:lineRule="auto"/>
        <w:ind w:hanging="360"/>
        <w:contextualSpacing/>
        <w:jc w:val="both"/>
      </w:pPr>
      <w:r>
        <w:rPr>
          <w:color w:val="010000"/>
        </w:rPr>
        <w:t xml:space="preserve">Sürücü dikkatli bir şekilde </w:t>
      </w:r>
      <w:r w:rsidR="00C050A7">
        <w:rPr>
          <w:color w:val="010000"/>
        </w:rPr>
        <w:t>yetkililerin/</w:t>
      </w:r>
      <w:r>
        <w:rPr>
          <w:color w:val="010000"/>
        </w:rPr>
        <w:t>eğitmenlerin talimatlarını dinlemelidir.</w:t>
      </w:r>
    </w:p>
    <w:p w14:paraId="09AC4768" w14:textId="3E6CC084" w:rsidR="00660431" w:rsidRPr="000A6AFF" w:rsidRDefault="00660431" w:rsidP="00660431">
      <w:pPr>
        <w:numPr>
          <w:ilvl w:val="0"/>
          <w:numId w:val="2"/>
        </w:numPr>
        <w:spacing w:line="240" w:lineRule="auto"/>
        <w:ind w:hanging="360"/>
        <w:contextualSpacing/>
        <w:jc w:val="both"/>
      </w:pPr>
      <w:r w:rsidRPr="000803D6">
        <w:t>Sürücü,</w:t>
      </w:r>
      <w:r w:rsidRPr="000803D6">
        <w:rPr>
          <w:rFonts w:eastAsia="Times New Roman"/>
        </w:rPr>
        <w:t xml:space="preserve"> </w:t>
      </w:r>
      <w:proofErr w:type="spellStart"/>
      <w:r w:rsidR="00C050A7">
        <w:rPr>
          <w:rFonts w:eastAsia="Times New Roman"/>
        </w:rPr>
        <w:t>Off</w:t>
      </w:r>
      <w:proofErr w:type="spellEnd"/>
      <w:r w:rsidR="00F64459" w:rsidRPr="000803D6">
        <w:rPr>
          <w:rFonts w:eastAsia="Times New Roman"/>
        </w:rPr>
        <w:t xml:space="preserve"> </w:t>
      </w:r>
      <w:r w:rsidR="00F64459">
        <w:rPr>
          <w:rFonts w:eastAsia="Times New Roman"/>
        </w:rPr>
        <w:t>R</w:t>
      </w:r>
      <w:r w:rsidR="000803D6" w:rsidRPr="000803D6">
        <w:rPr>
          <w:rFonts w:eastAsia="Times New Roman"/>
        </w:rPr>
        <w:t xml:space="preserve">oad </w:t>
      </w:r>
      <w:r w:rsidR="00C050A7">
        <w:t>Gezi</w:t>
      </w:r>
      <w:r w:rsidR="00293A8F" w:rsidRPr="000A6AFF">
        <w:t xml:space="preserve"> </w:t>
      </w:r>
      <w:r w:rsidR="00F64459">
        <w:t>S</w:t>
      </w:r>
      <w:r w:rsidR="00346173">
        <w:t xml:space="preserve">ürüşü </w:t>
      </w:r>
      <w:r w:rsidR="000803D6">
        <w:t xml:space="preserve">boyunca </w:t>
      </w:r>
      <w:proofErr w:type="spellStart"/>
      <w:r w:rsidR="00F64459">
        <w:t>Yetkililer’in</w:t>
      </w:r>
      <w:proofErr w:type="spellEnd"/>
      <w:r w:rsidR="000803D6">
        <w:t xml:space="preserve"> </w:t>
      </w:r>
      <w:r w:rsidR="00600084" w:rsidRPr="000A6AFF">
        <w:t xml:space="preserve">uyarılarını dikkate alarak </w:t>
      </w:r>
      <w:r w:rsidR="00C050A7">
        <w:t xml:space="preserve">rota içerisinde öncü araç tarafından belirlenecek </w:t>
      </w:r>
      <w:r w:rsidRPr="000A6AFF">
        <w:t>hız limitlerine, trafik içerisinde ise mevzuatla belirlenmiş hız limitlerine, trafik işaret ve işaretçilerine ve 2918 sayılı Karayolları Trafik Kanunu, Karayolları Trafik Yönetmeliği ve ilgili tüm mevzuatla belirlenmiş trafik kurallarına mutlaka uymalıdır.</w:t>
      </w:r>
      <w:r w:rsidR="00C050A7">
        <w:t xml:space="preserve"> </w:t>
      </w:r>
      <w:r w:rsidRPr="000A6AFF">
        <w:t xml:space="preserve">Sürücü bu maddede belirtilen limitlerden daha hızlı ve/veya dikkatsiz </w:t>
      </w:r>
      <w:r w:rsidRPr="000A6AFF">
        <w:rPr>
          <w:color w:val="010000"/>
        </w:rPr>
        <w:t xml:space="preserve">sürüş yapamaz. </w:t>
      </w:r>
    </w:p>
    <w:p w14:paraId="313C0EDD" w14:textId="4C93F5B4" w:rsidR="00660431" w:rsidRPr="000A6AFF" w:rsidRDefault="00660431" w:rsidP="00660431">
      <w:pPr>
        <w:numPr>
          <w:ilvl w:val="0"/>
          <w:numId w:val="2"/>
        </w:numPr>
        <w:spacing w:line="240" w:lineRule="auto"/>
        <w:ind w:hanging="360"/>
        <w:contextualSpacing/>
        <w:jc w:val="both"/>
      </w:pPr>
      <w:r w:rsidRPr="000A6AFF">
        <w:rPr>
          <w:color w:val="010000"/>
        </w:rPr>
        <w:t xml:space="preserve">Sürücü, </w:t>
      </w:r>
      <w:r w:rsidR="00C050A7">
        <w:rPr>
          <w:color w:val="010000"/>
        </w:rPr>
        <w:t>gezi sürüşü esnasında</w:t>
      </w:r>
      <w:r w:rsidRPr="000A6AFF">
        <w:rPr>
          <w:color w:val="010000"/>
        </w:rPr>
        <w:t xml:space="preserve"> kesinlikle yarış faaliyeti veya tehlike arz edebilecek hareketler yapamaz.</w:t>
      </w:r>
    </w:p>
    <w:p w14:paraId="681302F5" w14:textId="509A100A" w:rsidR="00660431" w:rsidRPr="000A6AFF" w:rsidRDefault="00660431" w:rsidP="00660431">
      <w:pPr>
        <w:numPr>
          <w:ilvl w:val="0"/>
          <w:numId w:val="2"/>
        </w:numPr>
        <w:spacing w:line="240" w:lineRule="auto"/>
        <w:ind w:hanging="360"/>
        <w:contextualSpacing/>
        <w:jc w:val="both"/>
      </w:pPr>
      <w:r w:rsidRPr="000A6AFF">
        <w:rPr>
          <w:color w:val="010000"/>
        </w:rPr>
        <w:t xml:space="preserve">Sürücü, sürüş yapacağı aracın güvenli ve çalışır durumda ve her türlü emniyet tedbirinin tam olup olmadığının tespiti için gerekli tüm kontrolleri dikkatlice yapmalı, ancak emin olduktan sonra </w:t>
      </w:r>
      <w:r w:rsidR="00C050A7">
        <w:rPr>
          <w:color w:val="010000"/>
        </w:rPr>
        <w:t>Gezi</w:t>
      </w:r>
      <w:r w:rsidR="00293A8F" w:rsidRPr="000A6AFF">
        <w:rPr>
          <w:color w:val="010000"/>
        </w:rPr>
        <w:t xml:space="preserve"> Sürüşüne</w:t>
      </w:r>
      <w:r w:rsidRPr="000A6AFF">
        <w:rPr>
          <w:color w:val="010000"/>
        </w:rPr>
        <w:t xml:space="preserve"> başlamalıdır.</w:t>
      </w:r>
    </w:p>
    <w:p w14:paraId="7A8AD402" w14:textId="7A1F6272" w:rsidR="00660431" w:rsidRDefault="00660431" w:rsidP="00660431">
      <w:pPr>
        <w:numPr>
          <w:ilvl w:val="0"/>
          <w:numId w:val="2"/>
        </w:numPr>
        <w:tabs>
          <w:tab w:val="left" w:pos="426"/>
        </w:tabs>
        <w:spacing w:line="240" w:lineRule="auto"/>
        <w:ind w:hanging="360"/>
        <w:contextualSpacing/>
        <w:jc w:val="both"/>
      </w:pPr>
      <w:r w:rsidRPr="00DF377D">
        <w:rPr>
          <w:color w:val="010000"/>
        </w:rPr>
        <w:t xml:space="preserve">Sürücü, </w:t>
      </w:r>
      <w:r w:rsidR="00C050A7">
        <w:rPr>
          <w:color w:val="010000"/>
        </w:rPr>
        <w:t>Gezi</w:t>
      </w:r>
      <w:r w:rsidR="0004240C" w:rsidRPr="00DF377D">
        <w:rPr>
          <w:color w:val="010000"/>
        </w:rPr>
        <w:t xml:space="preserve"> Sürüşü</w:t>
      </w:r>
      <w:r w:rsidRPr="00DF377D">
        <w:rPr>
          <w:color w:val="010000"/>
        </w:rPr>
        <w:t xml:space="preserve"> anında herhangi bir şekil veya vasıtayla dahi cep telefonunu </w:t>
      </w:r>
      <w:r w:rsidRPr="00DF377D">
        <w:t>hiçbir şekilde kullanamaz.</w:t>
      </w:r>
    </w:p>
    <w:p w14:paraId="5016BA55" w14:textId="1822345C" w:rsidR="004C3B3A" w:rsidRPr="00DF377D" w:rsidRDefault="004C3B3A" w:rsidP="00660431">
      <w:pPr>
        <w:numPr>
          <w:ilvl w:val="0"/>
          <w:numId w:val="2"/>
        </w:numPr>
        <w:tabs>
          <w:tab w:val="left" w:pos="426"/>
        </w:tabs>
        <w:spacing w:line="240" w:lineRule="auto"/>
        <w:ind w:hanging="360"/>
        <w:contextualSpacing/>
        <w:jc w:val="both"/>
      </w:pPr>
      <w:r>
        <w:rPr>
          <w:color w:val="010000"/>
        </w:rPr>
        <w:t>Sürücü, hiçbir şekilde hiçbir cihaz vasıtasıyla iz kaydı alamaz.</w:t>
      </w:r>
    </w:p>
    <w:p w14:paraId="3AF45CD8" w14:textId="7A7F8CEE" w:rsidR="00660431" w:rsidRPr="00E35D1B" w:rsidRDefault="00660431" w:rsidP="0004240C">
      <w:pPr>
        <w:numPr>
          <w:ilvl w:val="0"/>
          <w:numId w:val="2"/>
        </w:numPr>
        <w:tabs>
          <w:tab w:val="left" w:pos="426"/>
        </w:tabs>
        <w:spacing w:line="240" w:lineRule="auto"/>
        <w:ind w:hanging="360"/>
        <w:contextualSpacing/>
        <w:jc w:val="both"/>
      </w:pPr>
      <w:r w:rsidRPr="000A6AFF">
        <w:rPr>
          <w:color w:val="010000"/>
        </w:rPr>
        <w:t xml:space="preserve">Aracın herhangi bir sebepten dolayı kontrol dışına çıkması ve/veya </w:t>
      </w:r>
      <w:r w:rsidRPr="000A6AFF">
        <w:t xml:space="preserve">tehlike arz edebilecek durumların vukuu bulması halinde, </w:t>
      </w:r>
      <w:proofErr w:type="spellStart"/>
      <w:r w:rsidR="005E20DC">
        <w:t>Yetkililer’in</w:t>
      </w:r>
      <w:proofErr w:type="spellEnd"/>
      <w:r w:rsidR="003066AE">
        <w:t xml:space="preserve"> talimatlarına uyarak </w:t>
      </w:r>
      <w:r w:rsidR="005E20DC">
        <w:t>S</w:t>
      </w:r>
      <w:r w:rsidR="005E20DC" w:rsidRPr="000A6AFF">
        <w:rPr>
          <w:color w:val="010000"/>
        </w:rPr>
        <w:t xml:space="preserve">ürücü </w:t>
      </w:r>
      <w:r w:rsidRPr="000A6AFF">
        <w:rPr>
          <w:color w:val="010000"/>
        </w:rPr>
        <w:t>bir an önce kullanmakta olduğu aracı güvenli bir şekilde</w:t>
      </w:r>
      <w:r w:rsidR="004C3B3A">
        <w:rPr>
          <w:color w:val="010000"/>
        </w:rPr>
        <w:t>, konvoydaki diğer araçları tehlikeye sokmayacak şekilde</w:t>
      </w:r>
      <w:r w:rsidRPr="000A6AFF">
        <w:rPr>
          <w:color w:val="010000"/>
        </w:rPr>
        <w:t xml:space="preserve"> durdurmalıdır. </w:t>
      </w:r>
    </w:p>
    <w:p w14:paraId="4B9A97B8" w14:textId="5F6BE86D" w:rsidR="00E35D1B" w:rsidRPr="000A6AFF" w:rsidRDefault="004C3B3A" w:rsidP="0004240C">
      <w:pPr>
        <w:numPr>
          <w:ilvl w:val="0"/>
          <w:numId w:val="2"/>
        </w:numPr>
        <w:tabs>
          <w:tab w:val="left" w:pos="426"/>
        </w:tabs>
        <w:spacing w:line="240" w:lineRule="auto"/>
        <w:ind w:hanging="360"/>
        <w:contextualSpacing/>
        <w:jc w:val="both"/>
      </w:pPr>
      <w:proofErr w:type="spellStart"/>
      <w:r>
        <w:rPr>
          <w:color w:val="010000"/>
        </w:rPr>
        <w:t>Hi-Ex</w:t>
      </w:r>
      <w:proofErr w:type="spellEnd"/>
      <w:r w:rsidR="00E35D1B">
        <w:rPr>
          <w:color w:val="010000"/>
        </w:rPr>
        <w:t xml:space="preserve">, </w:t>
      </w:r>
      <w:r>
        <w:rPr>
          <w:color w:val="010000"/>
        </w:rPr>
        <w:t>gezi</w:t>
      </w:r>
      <w:r w:rsidR="00E35D1B">
        <w:rPr>
          <w:color w:val="010000"/>
        </w:rPr>
        <w:t xml:space="preserve"> </w:t>
      </w:r>
      <w:r w:rsidR="00DF377D">
        <w:rPr>
          <w:color w:val="010000"/>
        </w:rPr>
        <w:t xml:space="preserve">sürüşünün </w:t>
      </w:r>
      <w:r>
        <w:rPr>
          <w:color w:val="010000"/>
        </w:rPr>
        <w:t>tüm detaylarını</w:t>
      </w:r>
      <w:r w:rsidR="00E35D1B">
        <w:rPr>
          <w:color w:val="010000"/>
        </w:rPr>
        <w:t xml:space="preserve"> değiştirme hakkını saklı tutar.</w:t>
      </w:r>
    </w:p>
    <w:sectPr w:rsidR="00E35D1B" w:rsidRPr="000A6AFF" w:rsidSect="00660431">
      <w:headerReference w:type="even" r:id="rId7"/>
      <w:footerReference w:type="even" r:id="rId8"/>
      <w:footerReference w:type="default" r:id="rId9"/>
      <w:footerReference w:type="first" r:id="rId10"/>
      <w:pgSz w:w="12240" w:h="15840"/>
      <w:pgMar w:top="1440" w:right="1440" w:bottom="1440" w:left="1845"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EF84" w14:textId="77777777" w:rsidR="00243741" w:rsidRDefault="00243741" w:rsidP="00660431">
      <w:pPr>
        <w:spacing w:line="240" w:lineRule="auto"/>
      </w:pPr>
      <w:r>
        <w:separator/>
      </w:r>
    </w:p>
  </w:endnote>
  <w:endnote w:type="continuationSeparator" w:id="0">
    <w:p w14:paraId="5A212866" w14:textId="77777777" w:rsidR="00243741" w:rsidRDefault="00243741" w:rsidP="00660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23BE" w14:textId="77777777" w:rsidR="00A20EB6" w:rsidRDefault="00A20EB6" w:rsidP="00660431">
    <w:pPr>
      <w:pStyle w:val="Footer"/>
    </w:pPr>
    <w:bookmarkStart w:id="0" w:name="TITUS1FooterEvenPages"/>
  </w:p>
  <w:bookmarkEnd w:id="0"/>
  <w:p w14:paraId="02EB1B2D" w14:textId="77777777" w:rsidR="00A20EB6" w:rsidRDefault="00A20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0123" w14:textId="77777777" w:rsidR="00A20EB6" w:rsidRDefault="00A20EB6" w:rsidP="00660431">
    <w:pPr>
      <w:pStyle w:val="Footer"/>
    </w:pPr>
    <w:bookmarkStart w:id="1" w:name="TITUS1FooterPrimary"/>
  </w:p>
  <w:bookmarkEnd w:id="1"/>
  <w:p w14:paraId="7B7C8AC1" w14:textId="77777777" w:rsidR="00A20EB6" w:rsidRDefault="00A20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BE80" w14:textId="77777777" w:rsidR="00A20EB6" w:rsidRDefault="00A20EB6" w:rsidP="00660431">
    <w:pPr>
      <w:pStyle w:val="Footer"/>
    </w:pPr>
    <w:bookmarkStart w:id="2" w:name="TITUS1FooterFirstPage"/>
  </w:p>
  <w:bookmarkEnd w:id="2"/>
  <w:p w14:paraId="2CDC00B4" w14:textId="77777777" w:rsidR="00A20EB6" w:rsidRDefault="00A20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C09F" w14:textId="77777777" w:rsidR="00243741" w:rsidRDefault="00243741" w:rsidP="00660431">
      <w:pPr>
        <w:spacing w:line="240" w:lineRule="auto"/>
      </w:pPr>
      <w:r>
        <w:separator/>
      </w:r>
    </w:p>
  </w:footnote>
  <w:footnote w:type="continuationSeparator" w:id="0">
    <w:p w14:paraId="2C7711B4" w14:textId="77777777" w:rsidR="00243741" w:rsidRDefault="00243741" w:rsidP="006604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4762" w14:textId="77777777" w:rsidR="00A20EB6" w:rsidRDefault="00A20EB6">
    <w:pPr>
      <w:pStyle w:val="Header"/>
    </w:pPr>
  </w:p>
  <w:p w14:paraId="773D4334" w14:textId="77777777" w:rsidR="00A20EB6" w:rsidRDefault="00A20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842"/>
    <w:multiLevelType w:val="multilevel"/>
    <w:tmpl w:val="7046C4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765606B1"/>
    <w:multiLevelType w:val="multilevel"/>
    <w:tmpl w:val="DE1A1696"/>
    <w:lvl w:ilvl="0">
      <w:start w:val="1"/>
      <w:numFmt w:val="decimal"/>
      <w:lvlText w:val="%1)"/>
      <w:lvlJc w:val="left"/>
      <w:pPr>
        <w:ind w:left="720" w:firstLine="360"/>
      </w:pPr>
      <w:rPr>
        <w:color w:val="01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823936226">
    <w:abstractNumId w:val="0"/>
  </w:num>
  <w:num w:numId="2" w16cid:durableId="1739282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31"/>
    <w:rsid w:val="0004240C"/>
    <w:rsid w:val="000803D6"/>
    <w:rsid w:val="00084638"/>
    <w:rsid w:val="000A6AFF"/>
    <w:rsid w:val="000B19A6"/>
    <w:rsid w:val="000C185D"/>
    <w:rsid w:val="000E51ED"/>
    <w:rsid w:val="001241DE"/>
    <w:rsid w:val="001540CE"/>
    <w:rsid w:val="0021177D"/>
    <w:rsid w:val="0022269B"/>
    <w:rsid w:val="00243741"/>
    <w:rsid w:val="0024774E"/>
    <w:rsid w:val="00293A8F"/>
    <w:rsid w:val="003066AE"/>
    <w:rsid w:val="00346173"/>
    <w:rsid w:val="00364A5F"/>
    <w:rsid w:val="003F0424"/>
    <w:rsid w:val="0040320E"/>
    <w:rsid w:val="004604EA"/>
    <w:rsid w:val="004C3B3A"/>
    <w:rsid w:val="005338A8"/>
    <w:rsid w:val="00556DFC"/>
    <w:rsid w:val="00574127"/>
    <w:rsid w:val="005E20DC"/>
    <w:rsid w:val="00600084"/>
    <w:rsid w:val="00613F05"/>
    <w:rsid w:val="00623CD3"/>
    <w:rsid w:val="00660431"/>
    <w:rsid w:val="006634F1"/>
    <w:rsid w:val="00683DD5"/>
    <w:rsid w:val="006D7FE6"/>
    <w:rsid w:val="006E5BE3"/>
    <w:rsid w:val="0072702E"/>
    <w:rsid w:val="00736204"/>
    <w:rsid w:val="007463C0"/>
    <w:rsid w:val="007A48C5"/>
    <w:rsid w:val="007B66CC"/>
    <w:rsid w:val="007C4D0D"/>
    <w:rsid w:val="009544F6"/>
    <w:rsid w:val="00A20EB6"/>
    <w:rsid w:val="00A73C82"/>
    <w:rsid w:val="00AF6AA6"/>
    <w:rsid w:val="00B02BCE"/>
    <w:rsid w:val="00B26790"/>
    <w:rsid w:val="00BF3B26"/>
    <w:rsid w:val="00BF49FB"/>
    <w:rsid w:val="00C050A7"/>
    <w:rsid w:val="00C56F05"/>
    <w:rsid w:val="00C71118"/>
    <w:rsid w:val="00CF5235"/>
    <w:rsid w:val="00CF7903"/>
    <w:rsid w:val="00D60CBB"/>
    <w:rsid w:val="00DF377D"/>
    <w:rsid w:val="00E15BF3"/>
    <w:rsid w:val="00E35D1B"/>
    <w:rsid w:val="00E45D7D"/>
    <w:rsid w:val="00E961F0"/>
    <w:rsid w:val="00F118E2"/>
    <w:rsid w:val="00F3265B"/>
    <w:rsid w:val="00F522DC"/>
    <w:rsid w:val="00F63693"/>
    <w:rsid w:val="00F64459"/>
    <w:rsid w:val="00F75531"/>
    <w:rsid w:val="00FA0611"/>
    <w:rsid w:val="00FB415A"/>
    <w:rsid w:val="00FC6736"/>
    <w:rsid w:val="00FE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E792"/>
  <w15:docId w15:val="{ADB49CF3-326E-48C5-B56D-1B3B5007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0431"/>
    <w:pPr>
      <w:spacing w:after="0"/>
    </w:pPr>
    <w:rPr>
      <w:rFonts w:ascii="Arial" w:eastAsia="Arial" w:hAnsi="Arial" w:cs="Arial"/>
      <w:color w:val="00000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431"/>
    <w:pPr>
      <w:tabs>
        <w:tab w:val="center" w:pos="4680"/>
        <w:tab w:val="right" w:pos="9360"/>
      </w:tabs>
      <w:spacing w:line="240" w:lineRule="auto"/>
    </w:pPr>
  </w:style>
  <w:style w:type="character" w:customStyle="1" w:styleId="HeaderChar">
    <w:name w:val="Header Char"/>
    <w:basedOn w:val="DefaultParagraphFont"/>
    <w:link w:val="Header"/>
    <w:uiPriority w:val="99"/>
    <w:rsid w:val="00660431"/>
    <w:rPr>
      <w:rFonts w:ascii="Arial" w:eastAsia="Arial" w:hAnsi="Arial" w:cs="Arial"/>
      <w:color w:val="000000"/>
      <w:lang w:val="tr-TR" w:eastAsia="tr-TR"/>
    </w:rPr>
  </w:style>
  <w:style w:type="paragraph" w:styleId="Footer">
    <w:name w:val="footer"/>
    <w:basedOn w:val="Normal"/>
    <w:link w:val="FooterChar"/>
    <w:uiPriority w:val="99"/>
    <w:unhideWhenUsed/>
    <w:rsid w:val="00660431"/>
    <w:pPr>
      <w:tabs>
        <w:tab w:val="center" w:pos="4680"/>
        <w:tab w:val="right" w:pos="9360"/>
      </w:tabs>
      <w:spacing w:line="240" w:lineRule="auto"/>
    </w:pPr>
  </w:style>
  <w:style w:type="character" w:customStyle="1" w:styleId="FooterChar">
    <w:name w:val="Footer Char"/>
    <w:basedOn w:val="DefaultParagraphFont"/>
    <w:link w:val="Footer"/>
    <w:uiPriority w:val="99"/>
    <w:rsid w:val="00660431"/>
    <w:rPr>
      <w:rFonts w:ascii="Arial" w:eastAsia="Arial" w:hAnsi="Arial" w:cs="Arial"/>
      <w:color w:val="000000"/>
      <w:lang w:val="tr-TR" w:eastAsia="tr-TR"/>
    </w:rPr>
  </w:style>
  <w:style w:type="paragraph" w:styleId="BalloonText">
    <w:name w:val="Balloon Text"/>
    <w:basedOn w:val="Normal"/>
    <w:link w:val="BalloonTextChar"/>
    <w:uiPriority w:val="99"/>
    <w:semiHidden/>
    <w:unhideWhenUsed/>
    <w:rsid w:val="006634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4F1"/>
    <w:rPr>
      <w:rFonts w:ascii="Segoe UI" w:eastAsia="Arial" w:hAnsi="Segoe UI" w:cs="Segoe UI"/>
      <w:color w:val="000000"/>
      <w:sz w:val="18"/>
      <w:szCs w:val="18"/>
      <w:lang w:val="tr-TR" w:eastAsia="tr-TR"/>
    </w:rPr>
  </w:style>
  <w:style w:type="paragraph" w:styleId="Revision">
    <w:name w:val="Revision"/>
    <w:hidden/>
    <w:uiPriority w:val="99"/>
    <w:semiHidden/>
    <w:rsid w:val="00FC6736"/>
    <w:pPr>
      <w:spacing w:after="0" w:line="240" w:lineRule="auto"/>
    </w:pPr>
    <w:rPr>
      <w:rFonts w:ascii="Arial" w:eastAsia="Arial" w:hAnsi="Arial" w:cs="Arial"/>
      <w:color w:val="00000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Dilara Altınsoy</dc:creator>
  <cp:keywords>Genel</cp:keywords>
  <cp:lastModifiedBy>SA Tech</cp:lastModifiedBy>
  <cp:revision>4</cp:revision>
  <cp:lastPrinted>2017-03-08T08:10:00Z</cp:lastPrinted>
  <dcterms:created xsi:type="dcterms:W3CDTF">2023-04-07T19:48:00Z</dcterms:created>
  <dcterms:modified xsi:type="dcterms:W3CDTF">2023-07-23T18:40:00Z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be9b04cf-8cdb-4336-a1f5-9881d69d068e</vt:lpwstr>
  </property>
  <property fmtid="{D5CDD505-2E9C-101B-9397-08002B2CF9AE}" pid="3" name="TOFASLanguage">
    <vt:lpwstr>TURKCE</vt:lpwstr>
  </property>
  <property fmtid="{D5CDD505-2E9C-101B-9397-08002B2CF9AE}" pid="4" name="TOFASSiniflandirma">
    <vt:lpwstr>Genel</vt:lpwstr>
  </property>
  <property fmtid="{D5CDD505-2E9C-101B-9397-08002B2CF9AE}" pid="5" name="TOFASLabeling">
    <vt:lpwstr>Özel amaçlı bir dökümandır.Etiket basılmayacak</vt:lpwstr>
  </property>
  <property fmtid="{D5CDD505-2E9C-101B-9397-08002B2CF9AE}" pid="6" name="MSIP_Label_1ada0a2f-b917-4d51-b0d0-d418a10c8b23_Enabled">
    <vt:lpwstr>true</vt:lpwstr>
  </property>
  <property fmtid="{D5CDD505-2E9C-101B-9397-08002B2CF9AE}" pid="7" name="MSIP_Label_1ada0a2f-b917-4d51-b0d0-d418a10c8b23_SetDate">
    <vt:lpwstr>2023-04-07T19:48:22Z</vt:lpwstr>
  </property>
  <property fmtid="{D5CDD505-2E9C-101B-9397-08002B2CF9AE}" pid="8" name="MSIP_Label_1ada0a2f-b917-4d51-b0d0-d418a10c8b23_Method">
    <vt:lpwstr>Standard</vt:lpwstr>
  </property>
  <property fmtid="{D5CDD505-2E9C-101B-9397-08002B2CF9AE}" pid="9" name="MSIP_Label_1ada0a2f-b917-4d51-b0d0-d418a10c8b23_Name">
    <vt:lpwstr>1ada0a2f-b917-4d51-b0d0-d418a10c8b23</vt:lpwstr>
  </property>
  <property fmtid="{D5CDD505-2E9C-101B-9397-08002B2CF9AE}" pid="10" name="MSIP_Label_1ada0a2f-b917-4d51-b0d0-d418a10c8b23_SiteId">
    <vt:lpwstr>12a3af23-a769-4654-847f-958f3d479f4a</vt:lpwstr>
  </property>
  <property fmtid="{D5CDD505-2E9C-101B-9397-08002B2CF9AE}" pid="11" name="MSIP_Label_1ada0a2f-b917-4d51-b0d0-d418a10c8b23_ActionId">
    <vt:lpwstr>8b37563f-9773-4ad6-b86e-dab3a5d8bbd0</vt:lpwstr>
  </property>
  <property fmtid="{D5CDD505-2E9C-101B-9397-08002B2CF9AE}" pid="12" name="MSIP_Label_1ada0a2f-b917-4d51-b0d0-d418a10c8b23_ContentBits">
    <vt:lpwstr>0</vt:lpwstr>
  </property>
</Properties>
</file>