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6D" w:rsidRPr="00333EB0" w:rsidRDefault="00333EB0" w:rsidP="00F1626D">
      <w:pPr>
        <w:spacing w:after="0" w:line="240" w:lineRule="atLeast"/>
        <w:jc w:val="center"/>
        <w:rPr>
          <w:b/>
          <w:sz w:val="40"/>
          <w:szCs w:val="40"/>
        </w:rPr>
      </w:pPr>
      <w:r w:rsidRPr="00333EB0">
        <w:rPr>
          <w:rFonts w:ascii="Calibri" w:hAnsi="Calibri" w:cs="Calibri"/>
          <w:noProof/>
          <w:sz w:val="44"/>
          <w:szCs w:val="44"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-111125</wp:posOffset>
            </wp:positionH>
            <wp:positionV relativeFrom="paragraph">
              <wp:posOffset>-59055</wp:posOffset>
            </wp:positionV>
            <wp:extent cx="2038199" cy="1012825"/>
            <wp:effectExtent l="0" t="0" r="0" b="0"/>
            <wp:wrapNone/>
            <wp:docPr id="6" name="Imagen 6" descr="F:\CONSEJO ENOLOGOS\Territorio GLOBAL\NUEVO LOGO MAYO 2024\marca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NSEJO ENOLOGOS\Territorio GLOBAL\NUEVO LOGO MAYO 2024\marca 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99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44"/>
          <w:szCs w:val="44"/>
          <w:lang w:eastAsia="es-AR"/>
        </w:rPr>
        <w:t xml:space="preserve"> </w:t>
      </w:r>
      <w:r>
        <w:rPr>
          <w:rFonts w:ascii="Calibri" w:hAnsi="Calibri" w:cs="Calibri"/>
          <w:noProof/>
          <w:sz w:val="44"/>
          <w:szCs w:val="44"/>
          <w:lang w:eastAsia="es-AR"/>
        </w:rPr>
        <w:tab/>
      </w:r>
      <w:r>
        <w:rPr>
          <w:rFonts w:ascii="Calibri" w:hAnsi="Calibri" w:cs="Calibri"/>
          <w:noProof/>
          <w:sz w:val="44"/>
          <w:szCs w:val="44"/>
          <w:lang w:eastAsia="es-AR"/>
        </w:rPr>
        <w:tab/>
      </w:r>
      <w:r>
        <w:rPr>
          <w:rFonts w:ascii="Calibri" w:hAnsi="Calibri" w:cs="Calibri"/>
          <w:noProof/>
          <w:sz w:val="44"/>
          <w:szCs w:val="44"/>
          <w:lang w:eastAsia="es-AR"/>
        </w:rPr>
        <w:tab/>
      </w:r>
      <w:r>
        <w:rPr>
          <w:rFonts w:ascii="Calibri" w:hAnsi="Calibri" w:cs="Calibri"/>
          <w:noProof/>
          <w:sz w:val="44"/>
          <w:szCs w:val="44"/>
          <w:lang w:eastAsia="es-AR"/>
        </w:rPr>
        <w:tab/>
      </w:r>
      <w:r>
        <w:rPr>
          <w:rFonts w:ascii="Calibri" w:hAnsi="Calibri" w:cs="Calibri"/>
          <w:noProof/>
          <w:sz w:val="44"/>
          <w:szCs w:val="44"/>
          <w:lang w:eastAsia="es-AR"/>
        </w:rPr>
        <w:tab/>
        <w:t xml:space="preserve">      </w:t>
      </w:r>
      <w:r w:rsidR="00F1626D">
        <w:rPr>
          <w:b/>
          <w:sz w:val="40"/>
          <w:szCs w:val="40"/>
        </w:rPr>
        <w:t>MATRÍCULA  PROFESIONAL</w:t>
      </w:r>
    </w:p>
    <w:p w:rsidR="00003A00" w:rsidRPr="00F1626D" w:rsidRDefault="00F1626D" w:rsidP="00333EB0">
      <w:pPr>
        <w:spacing w:after="0" w:line="240" w:lineRule="atLeast"/>
        <w:ind w:left="2832" w:firstLine="708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</w:t>
      </w:r>
      <w:r w:rsidR="00D248A0" w:rsidRPr="00F1626D">
        <w:rPr>
          <w:b/>
          <w:sz w:val="36"/>
          <w:szCs w:val="36"/>
        </w:rPr>
        <w:t>REQUISITOS</w:t>
      </w:r>
      <w:r w:rsidR="00614ED0" w:rsidRPr="00F1626D">
        <w:rPr>
          <w:b/>
          <w:sz w:val="36"/>
          <w:szCs w:val="36"/>
        </w:rPr>
        <w:t xml:space="preserve"> Y ARANCELES</w:t>
      </w:r>
    </w:p>
    <w:p w:rsidR="004A5CCC" w:rsidRPr="00333EB0" w:rsidRDefault="004A5CCC" w:rsidP="00333EB0">
      <w:pPr>
        <w:spacing w:after="0" w:line="240" w:lineRule="atLeast"/>
        <w:jc w:val="center"/>
        <w:rPr>
          <w:b/>
          <w:sz w:val="40"/>
          <w:szCs w:val="40"/>
        </w:rPr>
      </w:pPr>
      <w:r w:rsidRPr="00F1626D">
        <w:rPr>
          <w:b/>
          <w:sz w:val="36"/>
          <w:szCs w:val="36"/>
        </w:rPr>
        <w:t xml:space="preserve">                            </w:t>
      </w:r>
      <w:r w:rsidR="00333EB0" w:rsidRPr="00F1626D">
        <w:rPr>
          <w:b/>
          <w:sz w:val="36"/>
          <w:szCs w:val="36"/>
        </w:rPr>
        <w:t xml:space="preserve">           </w:t>
      </w:r>
      <w:r w:rsidR="00F1626D" w:rsidRPr="00F1626D">
        <w:rPr>
          <w:b/>
          <w:sz w:val="36"/>
          <w:szCs w:val="36"/>
        </w:rPr>
        <w:t xml:space="preserve">  </w:t>
      </w:r>
      <w:r w:rsidR="00F1626D">
        <w:rPr>
          <w:b/>
          <w:sz w:val="36"/>
          <w:szCs w:val="36"/>
        </w:rPr>
        <w:t xml:space="preserve">        </w:t>
      </w:r>
      <w:r w:rsidR="00D85AE9">
        <w:rPr>
          <w:b/>
          <w:sz w:val="36"/>
          <w:szCs w:val="36"/>
        </w:rPr>
        <w:t>ENERO</w:t>
      </w:r>
      <w:r w:rsidR="00926CE9" w:rsidRPr="00F1626D">
        <w:rPr>
          <w:b/>
          <w:sz w:val="36"/>
          <w:szCs w:val="36"/>
        </w:rPr>
        <w:t xml:space="preserve"> </w:t>
      </w:r>
      <w:r w:rsidR="00D85AE9">
        <w:rPr>
          <w:b/>
          <w:sz w:val="36"/>
          <w:szCs w:val="36"/>
        </w:rPr>
        <w:t>2025</w:t>
      </w:r>
    </w:p>
    <w:p w:rsidR="00D248A0" w:rsidRPr="00D248A0" w:rsidRDefault="00D248A0" w:rsidP="00333EB0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000000"/>
          <w:sz w:val="8"/>
          <w:szCs w:val="8"/>
        </w:rPr>
      </w:pPr>
    </w:p>
    <w:p w:rsidR="00ED5F84" w:rsidRDefault="00ED5F84" w:rsidP="00333EB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Verdana" w:hAnsi="Verdana" w:cs="Arial"/>
          <w:b/>
          <w:bCs/>
          <w:color w:val="000000"/>
          <w:sz w:val="32"/>
          <w:szCs w:val="32"/>
        </w:rPr>
      </w:pPr>
      <w:r w:rsidRPr="00E90CE6">
        <w:rPr>
          <w:rFonts w:ascii="Verdana" w:hAnsi="Verdana" w:cs="Arial"/>
          <w:b/>
          <w:bCs/>
          <w:color w:val="000000"/>
          <w:sz w:val="32"/>
          <w:szCs w:val="32"/>
        </w:rPr>
        <w:t>Consejo Profesional de Graduados en Enología</w:t>
      </w:r>
    </w:p>
    <w:p w:rsidR="00BA6175" w:rsidRPr="00967861" w:rsidRDefault="00BA6175" w:rsidP="00BA6175">
      <w:pPr>
        <w:shd w:val="clear" w:color="auto" w:fill="FFFFFF"/>
        <w:spacing w:line="235" w:lineRule="atLeast"/>
        <w:jc w:val="center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LEY 5184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ARTÍCULO 1.-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En todo el territorio de la provincia de Mendoza, el ejercicio de la enología queda sujeto al régimen que establece la presente ley y sus reglamentaciones.-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ARTÍCULO 2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.- El ejercicio profesional de la enología deberá hacerse en todos los casos, mediante la prestación personal de los servicios, por los que posean títulos habilitantes, expedidos por establecimientos nacionales o provinciales debidamente reconocidos por las autoridades educacionales correspondientes y contar con la habilitación e inscripción en la matricula del Consejo Profesional de Graduados en Enología, excepto los ingenieros agrónomos habilitados en enología, matriculados en su respectivo Consejo.-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ARTÍCULO 3.-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Se considera ejercicio de la profesión de enólogos la prestación de servicios en establecimientos privados o estatales; y el desempeño de cargos públicos que requieran específicamente conocimientos técnicos en enología; la emisión, evacuación o presentación de informes, laudos, consultas, estudios, dictámenes, pericias, análisis, cálculos, certificaciones, asesoramiento y cualquier otra tarea vinculada con el desempeño de la enología, ya sea para particulares u organismos estatales nacionales, provinciales o municipales o para la justicia nacional o provincial.-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ARTÍCULO 4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.- No podrán ejercer la enología, quienes no se encuentren inscriptos en la matrícula a cargo del Consejo Profesional de Graduados en Enología, con la excepción establecida en el artículo segundo, los inhabilitados por sanciones disciplinarias emanadas de las autoridades creadas por esta ley, y los inhabilitados por resoluciones judiciales.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No podrán ejercer actividad profesional en el ámbito privado los enólogos que estén desempeñando cargos en organismos o empresas del estado nacional, provincial o municipal, relacionados con el contralor, la fiscalización, o supervisión del proceso de elaboración vínica, cualquiera sea el cargo.-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ARTÍCULO 5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.- Quedan obligados a contar con responsables técnicos en enología, habilitados por el Consejo Profesional de Graduados en Enología, todos los establecimientos que elaboren, fraccionen o corten vino, mostos, caldos, jugos de uvas, vinagre, sidra, vermut o cualquier otra bebida o derivados de la uva, y destilerías que produzcan bebidas alcohólicas.-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ARTÍCULO 6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.- El registro de enólogos y otorgamiento de la matricula estará a cargo del Consejo Profesional de Graduados en Enología, bajo la fiscalización del poder ejecutivo a través del ministerio de economía, que será único en toda la provincia de Mendoza.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color w:val="222222"/>
          <w:sz w:val="24"/>
          <w:szCs w:val="24"/>
          <w:lang w:eastAsia="es-AR"/>
        </w:rPr>
        <w:t>ARTÍCULO 10.-</w:t>
      </w: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Será obligación de los enólogos matriculados en el Consejo Profesional de Graduados en Enología: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>a) comunicar por escrito al Consejo Profesional de Graduados en Enología, la actividad que desempeña, dentro del término de cinco (5) días hábiles de iniciada, acompañándose copia del contrato respectivo;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lastRenderedPageBreak/>
        <w:t>b) en igual plazo y forma, se deberá comunicar el cese de la actividad o la terminación de la tarea profesional;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>c) en igual plazo informar los cambios de domicilios, tanto el real, como el profesional;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>d) desempeñar sus funciones dentro de las normas éticas y del decoro profesional; guardar secreto profesional; observar y hacer observar fielmente la totalidad de las disposiciones legales vigentes destinadas a preservar los productos y en general toda la actividad inherente a las producciones de bebidas a partir de frutas y destilaciones en general;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>e) no hacer abandono de sus funciones y tareas, sin que previamente se haya designado al reemplazante y comunicar al Consejo Profesional la desvinculación profesional;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>f) no hacer uso indebido del título, con agregados, aditamentos, omisiones o por cualquier otro medio que puedan inducir a engaño o error; como publicitar servicios de manera tal, que se violen las más elementales normas éticas en la profesión.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>La inobservancia de cualquiera de estas disposiciones, determinará la aplicación de sanciones disciplinarias por la autoridad de aplicación, independientemente de lo que por ley corresponda aplicar al poder judicial u organismos administrativos.-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  <w:r w:rsidRPr="00967861">
        <w:rPr>
          <w:rFonts w:eastAsia="Times New Roman" w:cstheme="minorHAnsi"/>
          <w:b/>
          <w:bCs/>
          <w:color w:val="222222"/>
          <w:sz w:val="24"/>
          <w:szCs w:val="24"/>
          <w:lang w:eastAsia="es-AR"/>
        </w:rPr>
        <w:t>ARTÍCULO 48.-</w:t>
      </w: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> El ejercicio de la enología por quien no se encuentre matriculado ante el Consejo Profesional de Graduados en Enología, será sancionado con multa una (1) a diez (10) veces el importe del salario mínimo vital y móvil vigente al momento de la sanción, que se podrá triplicar en caso de reincidencia.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>Los establecimientos bodegueros que admitan enólogos no matriculados, serán sancionados con una multa igual a la del párrafo anterior, la que se quintuplicará en caso de reincidencia.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INV. :</w:t>
      </w:r>
      <w:proofErr w:type="gramStart"/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  Por</w:t>
      </w:r>
      <w:proofErr w:type="gramEnd"/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Resolución 2018-11-APN-INV-MPYT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, del INV, a partir de Diciembre´2018,  todo enólogo que se vaya a registrar (anotar, inscribir) en el INV, debe acreditar matriculación en el Consejo Profesional de Graduados en Enología.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</w:p>
    <w:p w:rsidR="00BA6175" w:rsidRPr="00967861" w:rsidRDefault="00BA6175" w:rsidP="00BA6175">
      <w:pPr>
        <w:shd w:val="clear" w:color="auto" w:fill="FFFFFF"/>
        <w:spacing w:line="235" w:lineRule="atLeast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REQUISITOS para la MATRICULACIÓN</w:t>
      </w:r>
    </w:p>
    <w:p w:rsidR="00BA6175" w:rsidRPr="00967861" w:rsidRDefault="00BA6175" w:rsidP="00BA617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Para la matriculación se debe </w:t>
      </w:r>
      <w:r w:rsidRPr="00967861">
        <w:rPr>
          <w:rFonts w:eastAsia="Times New Roman" w:cstheme="minorHAnsi"/>
          <w:color w:val="222222"/>
          <w:sz w:val="24"/>
          <w:szCs w:val="24"/>
          <w:u w:val="single"/>
          <w:lang w:val="es-ES" w:eastAsia="es-AR"/>
        </w:rPr>
        <w:t>enviar por correo electrónico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la siguiente documentación escaneada en formato PDF:</w:t>
      </w:r>
    </w:p>
    <w:p w:rsidR="00BA6175" w:rsidRPr="00967861" w:rsidRDefault="00BA6175" w:rsidP="00BA6175">
      <w:pPr>
        <w:shd w:val="clear" w:color="auto" w:fill="FFFFFF"/>
        <w:spacing w:before="240" w:after="240" w:line="240" w:lineRule="auto"/>
        <w:ind w:firstLine="33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._ DNI, escaneado de ambas caras.</w:t>
      </w:r>
    </w:p>
    <w:p w:rsidR="00BA6175" w:rsidRPr="00967861" w:rsidRDefault="00BA6175" w:rsidP="00BA6175">
      <w:pPr>
        <w:spacing w:before="240" w:after="240" w:line="240" w:lineRule="auto"/>
        <w:ind w:firstLine="33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._ Servicio </w:t>
      </w:r>
      <w:proofErr w:type="spellStart"/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ó</w:t>
      </w:r>
      <w:proofErr w:type="spellEnd"/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 impuesto a su nombre, donde figure su domicilio real actual.  En caso que </w:t>
      </w:r>
      <w:r w:rsidRPr="0096786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s-AR"/>
        </w:rPr>
        <w:t>el domicilio registrado en su DNI, difiera al domicilio de la Ficha de Inscripción, en la factura del servicio q</w:t>
      </w:r>
      <w:r w:rsidRPr="00967861">
        <w:rPr>
          <w:rFonts w:eastAsia="Times New Roman" w:cstheme="minorHAnsi"/>
          <w:color w:val="222222"/>
          <w:sz w:val="24"/>
          <w:szCs w:val="24"/>
          <w:lang w:eastAsia="es-AR"/>
        </w:rPr>
        <w:t>ue presente, deberá escribir: "Este es mi domicilio Real y Actual" y firmarlo</w:t>
      </w:r>
    </w:p>
    <w:p w:rsidR="00BA6175" w:rsidRPr="00967861" w:rsidRDefault="00BA6175" w:rsidP="00BA6175">
      <w:pPr>
        <w:shd w:val="clear" w:color="auto" w:fill="FFFFFF"/>
        <w:spacing w:before="240" w:after="240" w:line="240" w:lineRule="auto"/>
        <w:ind w:firstLine="33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._ Completar </w:t>
      </w:r>
      <w:r w:rsidRPr="0055290C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Planilla de Inscripción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 (que se adjunta)</w:t>
      </w:r>
    </w:p>
    <w:p w:rsidR="00BA6175" w:rsidRPr="00967861" w:rsidRDefault="00BA6175" w:rsidP="00BA6175">
      <w:pPr>
        <w:shd w:val="clear" w:color="auto" w:fill="FFFFFF"/>
        <w:spacing w:before="240" w:after="240" w:line="240" w:lineRule="auto"/>
        <w:ind w:firstLine="33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._ Completar </w:t>
      </w:r>
      <w:r w:rsidRPr="0055290C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Planilla de Declaración jurada de No Inhabilitación Judicial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 (que se adjunta).</w:t>
      </w:r>
    </w:p>
    <w:p w:rsidR="00BA6175" w:rsidRPr="00967861" w:rsidRDefault="00BA6175" w:rsidP="00BA6175">
      <w:pPr>
        <w:shd w:val="clear" w:color="auto" w:fill="FFFFFF"/>
        <w:spacing w:before="240" w:after="240" w:line="240" w:lineRule="auto"/>
        <w:ind w:firstLine="33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._ </w:t>
      </w:r>
      <w:r w:rsidRPr="0055290C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Certificado Analítico del Título Habilitante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, otorgado por establecimiento educativo dependiente del Ministerio de Educación Provincial o Nacional, escaneado en formato PDF. </w:t>
      </w:r>
    </w:p>
    <w:p w:rsidR="00BA6175" w:rsidRPr="00967861" w:rsidRDefault="00BA6175" w:rsidP="00BA6175">
      <w:pPr>
        <w:shd w:val="clear" w:color="auto" w:fill="FFFFFF"/>
        <w:spacing w:before="240" w:after="240" w:line="240" w:lineRule="auto"/>
        <w:ind w:firstLine="33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lastRenderedPageBreak/>
        <w:t xml:space="preserve">._ </w:t>
      </w:r>
      <w:r w:rsidRPr="0055290C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Solicitud de Datos para confeccionar el Recibo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 de pago </w:t>
      </w:r>
      <w:bookmarkStart w:id="0" w:name="m_587789368477268713_m_57651702280458259"/>
      <w:bookmarkEnd w:id="0"/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del arancel.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Una vez recibida, revisada y aceptada la documentación, desde el Consejo de Enólogos se le informará si está en condiciones de realizar el pago del arancel correspondiente a la matriculación profesional.</w:t>
      </w:r>
    </w:p>
    <w:p w:rsidR="00BA6175" w:rsidRPr="00967861" w:rsidRDefault="00BA6175" w:rsidP="00BA61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NO REALICE EL PAGO DE LA MATRÍCULA,  HASTA  QUE SE LE AUTORICE A EFECTUARLO. </w:t>
      </w:r>
    </w:p>
    <w:p w:rsidR="00BA6175" w:rsidRPr="00967861" w:rsidRDefault="00BA6175" w:rsidP="00BA61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</w:p>
    <w:p w:rsidR="00BA6175" w:rsidRPr="00967861" w:rsidRDefault="00BA6175" w:rsidP="00BA61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</w:p>
    <w:p w:rsidR="00BA6175" w:rsidRPr="00967861" w:rsidRDefault="00BA6175" w:rsidP="00BA617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</w:p>
    <w:p w:rsidR="0015177D" w:rsidRDefault="0015177D" w:rsidP="0015177D">
      <w:pPr>
        <w:spacing w:line="235" w:lineRule="atLeast"/>
        <w:jc w:val="center"/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</w:pPr>
      <w:r w:rsidRPr="00B33C03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 xml:space="preserve">ARANCELES MATRÍCULA PROFESIONAL </w:t>
      </w:r>
    </w:p>
    <w:p w:rsidR="0015177D" w:rsidRPr="00B33C03" w:rsidRDefault="00D85AE9" w:rsidP="0015177D">
      <w:pPr>
        <w:spacing w:line="235" w:lineRule="atLeast"/>
        <w:jc w:val="center"/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</w:pPr>
      <w:r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ENERO AÑO 2025</w:t>
      </w:r>
    </w:p>
    <w:p w:rsidR="005A535F" w:rsidRPr="00967861" w:rsidRDefault="005A535F" w:rsidP="0015177D">
      <w:pPr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5A535F">
        <w:rPr>
          <w:rFonts w:eastAsia="Times New Roman" w:cstheme="minorHAnsi"/>
          <w:color w:val="222222"/>
          <w:sz w:val="24"/>
          <w:szCs w:val="24"/>
          <w:lang w:val="es-ES" w:eastAsia="es-AR"/>
        </w:rPr>
        <w:t>Por Ley 5184, Art.7-G, Art.16-F, su Decreto Reglamentario 745, Art.42 y Acorde Resolución Nro. 17-2024, publicada en Boletín Oficial  el  26/12/2024 del Ministerio de Trabajo, Empleo y Seguridad Social, Consejo Nacional del Empleo, la Productividad y el Salario Mínimo, Vital y Móvil, a partir del 1 de ENERO 2025, la Matrícula Profesional tiene un arancel de OCHENTA Y NUEVEMIL CIEN ($89.100).</w:t>
      </w:r>
    </w:p>
    <w:p w:rsidR="0015177D" w:rsidRPr="00967861" w:rsidRDefault="0015177D" w:rsidP="0015177D">
      <w:pPr>
        <w:spacing w:line="235" w:lineRule="atLeast"/>
        <w:jc w:val="center"/>
        <w:rPr>
          <w:rFonts w:eastAsia="Times New Roman" w:cstheme="minorHAnsi"/>
          <w:b/>
          <w:bCs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b/>
          <w:bCs/>
          <w:sz w:val="24"/>
          <w:szCs w:val="24"/>
          <w:lang w:val="es-ES" w:eastAsia="es-AR"/>
        </w:rPr>
        <w:t>FORMAS  DE  PAGO</w:t>
      </w:r>
    </w:p>
    <w:p w:rsidR="0015177D" w:rsidRPr="005A535F" w:rsidRDefault="005A535F" w:rsidP="0015177D">
      <w:pPr>
        <w:spacing w:line="235" w:lineRule="atLeast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5A535F">
        <w:rPr>
          <w:rFonts w:eastAsia="Times New Roman" w:cstheme="minorHAnsi"/>
          <w:color w:val="222222"/>
          <w:sz w:val="24"/>
          <w:szCs w:val="24"/>
          <w:lang w:val="es-ES" w:eastAsia="es-AR"/>
        </w:rPr>
        <w:t>Un (1) solo pago de $89.100</w:t>
      </w:r>
      <w:r w:rsidR="0015177D" w:rsidRPr="005A535F">
        <w:rPr>
          <w:rFonts w:eastAsia="Times New Roman" w:cstheme="minorHAnsi"/>
          <w:color w:val="222222"/>
          <w:sz w:val="24"/>
          <w:szCs w:val="24"/>
          <w:lang w:val="es-ES" w:eastAsia="es-AR"/>
        </w:rPr>
        <w:t>.</w:t>
      </w:r>
    </w:p>
    <w:p w:rsidR="0015177D" w:rsidRPr="005A535F" w:rsidRDefault="0015177D" w:rsidP="0015177D">
      <w:pPr>
        <w:spacing w:line="235" w:lineRule="atLeast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5A535F">
        <w:rPr>
          <w:rFonts w:eastAsia="Times New Roman" w:cstheme="minorHAnsi"/>
          <w:color w:val="222222"/>
          <w:sz w:val="24"/>
          <w:szCs w:val="24"/>
          <w:lang w:val="es-ES" w:eastAsia="es-AR"/>
        </w:rPr>
        <w:t>Dos (2) pagos mens</w:t>
      </w:r>
      <w:r w:rsidR="005A535F" w:rsidRPr="005A535F">
        <w:rPr>
          <w:rFonts w:eastAsia="Times New Roman" w:cstheme="minorHAnsi"/>
          <w:color w:val="222222"/>
          <w:sz w:val="24"/>
          <w:szCs w:val="24"/>
          <w:lang w:val="es-ES" w:eastAsia="es-AR"/>
        </w:rPr>
        <w:t>uales y consecutivos de $ 44.550</w:t>
      </w:r>
      <w:r w:rsidRPr="005A535F">
        <w:rPr>
          <w:rFonts w:eastAsia="Times New Roman" w:cstheme="minorHAnsi"/>
          <w:color w:val="222222"/>
          <w:sz w:val="24"/>
          <w:szCs w:val="24"/>
          <w:lang w:val="es-ES" w:eastAsia="es-AR"/>
        </w:rPr>
        <w:t>.</w:t>
      </w:r>
    </w:p>
    <w:p w:rsidR="0015177D" w:rsidRDefault="0015177D" w:rsidP="0015177D">
      <w:r w:rsidRPr="005A535F">
        <w:rPr>
          <w:rFonts w:eastAsia="Times New Roman" w:cstheme="minorHAnsi"/>
          <w:color w:val="222222"/>
          <w:sz w:val="24"/>
          <w:szCs w:val="24"/>
          <w:lang w:val="es-ES" w:eastAsia="es-AR"/>
        </w:rPr>
        <w:t>Tres (3) pagos me</w:t>
      </w:r>
      <w:r w:rsidR="005A535F" w:rsidRPr="005A535F">
        <w:rPr>
          <w:rFonts w:eastAsia="Times New Roman" w:cstheme="minorHAnsi"/>
          <w:color w:val="222222"/>
          <w:sz w:val="24"/>
          <w:szCs w:val="24"/>
          <w:lang w:val="es-ES" w:eastAsia="es-AR"/>
        </w:rPr>
        <w:t>nsuales y consecutivos de $ 29.7</w:t>
      </w:r>
      <w:r w:rsidRPr="005A535F">
        <w:rPr>
          <w:rFonts w:eastAsia="Times New Roman" w:cstheme="minorHAnsi"/>
          <w:color w:val="222222"/>
          <w:sz w:val="24"/>
          <w:szCs w:val="24"/>
          <w:lang w:val="es-ES" w:eastAsia="es-AR"/>
        </w:rPr>
        <w:t>00.</w:t>
      </w:r>
    </w:p>
    <w:p w:rsidR="00BA6175" w:rsidRPr="00967861" w:rsidRDefault="00BA6175" w:rsidP="00967861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 </w:t>
      </w:r>
      <w:r w:rsidRPr="00967861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 </w:t>
      </w:r>
      <w:bookmarkStart w:id="1" w:name="_GoBack"/>
      <w:bookmarkEnd w:id="1"/>
    </w:p>
    <w:p w:rsidR="00BA6175" w:rsidRPr="00967861" w:rsidRDefault="00BA6175" w:rsidP="00BA6175">
      <w:pPr>
        <w:shd w:val="clear" w:color="auto" w:fill="FFFFFF"/>
        <w:spacing w:before="120" w:after="120" w:line="235" w:lineRule="atLeast"/>
        <w:jc w:val="center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NUEVA CUENTA BANCO GALICIA</w:t>
      </w:r>
    </w:p>
    <w:p w:rsidR="00BA6175" w:rsidRPr="00967861" w:rsidRDefault="00BA6175" w:rsidP="00BA617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noProof/>
          <w:color w:val="000000"/>
          <w:sz w:val="24"/>
          <w:szCs w:val="24"/>
          <w:lang w:eastAsia="es-AR"/>
        </w:rPr>
        <w:drawing>
          <wp:inline distT="0" distB="0" distL="0" distR="0" wp14:anchorId="1574BA67" wp14:editId="3A1FBE8F">
            <wp:extent cx="1447800" cy="418169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25" cy="433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175" w:rsidRPr="00967861" w:rsidRDefault="00BA6175" w:rsidP="00BA6175">
      <w:pPr>
        <w:spacing w:line="235" w:lineRule="atLeast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BA6175" w:rsidRPr="00967861" w:rsidRDefault="00BA6175" w:rsidP="00BA6175">
      <w:pPr>
        <w:spacing w:line="235" w:lineRule="atLeast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Razón Social</w:t>
      </w:r>
      <w:r w:rsidRPr="00967861">
        <w:rPr>
          <w:rFonts w:eastAsia="Times New Roman" w:cstheme="minorHAnsi"/>
          <w:color w:val="000000"/>
          <w:sz w:val="24"/>
          <w:szCs w:val="24"/>
          <w:lang w:eastAsia="es-AR"/>
        </w:rPr>
        <w:t>: CONSEJO PROFESIONAL DE GRADUADOS EN ENOLOGIA</w:t>
      </w:r>
    </w:p>
    <w:p w:rsidR="00BA6175" w:rsidRPr="00967861" w:rsidRDefault="00BA6175" w:rsidP="00BA6175">
      <w:pPr>
        <w:shd w:val="clear" w:color="auto" w:fill="FFFFFF"/>
        <w:spacing w:before="120" w:after="120"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CUIT</w:t>
      </w:r>
      <w:r w:rsidRPr="00967861">
        <w:rPr>
          <w:rFonts w:eastAsia="Times New Roman" w:cstheme="minorHAnsi"/>
          <w:color w:val="000000"/>
          <w:sz w:val="24"/>
          <w:szCs w:val="24"/>
          <w:lang w:eastAsia="es-AR"/>
        </w:rPr>
        <w:t>: 30-70777540-4</w:t>
      </w:r>
    </w:p>
    <w:p w:rsidR="00BA6175" w:rsidRPr="00967861" w:rsidRDefault="00BA6175" w:rsidP="00BA6175">
      <w:pPr>
        <w:shd w:val="clear" w:color="auto" w:fill="FFFFFF"/>
        <w:spacing w:before="120" w:after="120"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CBU</w:t>
      </w:r>
      <w:r w:rsidRPr="00967861">
        <w:rPr>
          <w:rFonts w:eastAsia="Times New Roman" w:cstheme="minorHAnsi"/>
          <w:color w:val="000000"/>
          <w:sz w:val="24"/>
          <w:szCs w:val="24"/>
          <w:lang w:eastAsia="es-AR"/>
        </w:rPr>
        <w:t>: 0070224120000003979695</w:t>
      </w:r>
    </w:p>
    <w:p w:rsidR="00BA6175" w:rsidRPr="00967861" w:rsidRDefault="00BA6175" w:rsidP="00BA6175">
      <w:pPr>
        <w:shd w:val="clear" w:color="auto" w:fill="FFFFFF"/>
        <w:spacing w:before="120" w:after="120"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ALIAS: </w:t>
      </w:r>
      <w:r w:rsidRPr="00967861">
        <w:rPr>
          <w:rFonts w:eastAsia="Times New Roman" w:cstheme="minorHAnsi"/>
          <w:color w:val="000000"/>
          <w:sz w:val="24"/>
          <w:szCs w:val="24"/>
          <w:lang w:eastAsia="es-AR"/>
        </w:rPr>
        <w:t>CONSEJOEMENDOZA</w:t>
      </w:r>
    </w:p>
    <w:p w:rsidR="00BA6175" w:rsidRPr="00967861" w:rsidRDefault="00BA6175" w:rsidP="00BA6175">
      <w:pPr>
        <w:shd w:val="clear" w:color="auto" w:fill="FFFFFF"/>
        <w:spacing w:before="120" w:after="120"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Número de cuenta</w:t>
      </w:r>
      <w:r w:rsidRPr="00967861">
        <w:rPr>
          <w:rFonts w:eastAsia="Times New Roman" w:cstheme="minorHAnsi"/>
          <w:color w:val="000000"/>
          <w:sz w:val="24"/>
          <w:szCs w:val="24"/>
          <w:lang w:eastAsia="es-AR"/>
        </w:rPr>
        <w:t>: 0003979-6 224-9</w:t>
      </w:r>
    </w:p>
    <w:p w:rsidR="00BA6175" w:rsidRPr="00967861" w:rsidRDefault="00BA6175" w:rsidP="00BA6175">
      <w:pPr>
        <w:shd w:val="clear" w:color="auto" w:fill="FFFFFF"/>
        <w:spacing w:before="120" w:after="120"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000000"/>
          <w:sz w:val="24"/>
          <w:szCs w:val="24"/>
          <w:lang w:eastAsia="es-AR"/>
        </w:rPr>
        <w:t> </w:t>
      </w:r>
    </w:p>
    <w:p w:rsidR="00BA6175" w:rsidRPr="00967861" w:rsidRDefault="00BA6175" w:rsidP="00BA6175">
      <w:pPr>
        <w:shd w:val="clear" w:color="auto" w:fill="FFFFFF"/>
        <w:spacing w:line="235" w:lineRule="atLeast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MEDIOS DE PAGO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val="es-ES" w:eastAsia="es-AR"/>
        </w:rPr>
        <w:t>Hay tres maneras de realizar el pago</w:t>
      </w:r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>: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val="es-ES" w:eastAsia="es-AR"/>
        </w:rPr>
        <w:t>_ Depósito</w:t>
      </w:r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 xml:space="preserve"> en cajero </w:t>
      </w:r>
      <w:proofErr w:type="spellStart"/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>Banelco</w:t>
      </w:r>
      <w:proofErr w:type="spellEnd"/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val="es-ES" w:eastAsia="es-AR"/>
        </w:rPr>
        <w:t>_ Transferencia</w:t>
      </w:r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> bancaria  a la cuenta del Consejo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000000"/>
          <w:sz w:val="24"/>
          <w:szCs w:val="24"/>
          <w:lang w:val="es-ES" w:eastAsia="es-AR"/>
        </w:rPr>
        <w:t>_ Billetera virtual </w:t>
      </w:r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>con Código QR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proofErr w:type="spellStart"/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>Escaneá</w:t>
      </w:r>
      <w:proofErr w:type="spellEnd"/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 xml:space="preserve"> este código para pagos con cualquier billetera virtual: </w:t>
      </w:r>
      <w:proofErr w:type="spellStart"/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>MercadoPago</w:t>
      </w:r>
      <w:proofErr w:type="spellEnd"/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>, Modo, Yacaré, etc.</w:t>
      </w:r>
    </w:p>
    <w:p w:rsidR="00BA6175" w:rsidRPr="00967861" w:rsidRDefault="00BA6175" w:rsidP="00BA6175">
      <w:pPr>
        <w:shd w:val="clear" w:color="auto" w:fill="FFFFFF"/>
        <w:spacing w:before="120" w:after="120" w:line="235" w:lineRule="atLeast"/>
        <w:jc w:val="center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cstheme="minorHAnsi"/>
          <w:noProof/>
          <w:sz w:val="24"/>
          <w:szCs w:val="24"/>
          <w:lang w:eastAsia="es-AR"/>
        </w:rPr>
        <w:lastRenderedPageBreak/>
        <w:drawing>
          <wp:inline distT="0" distB="0" distL="0" distR="0" wp14:anchorId="6EDE562D" wp14:editId="629D0192">
            <wp:extent cx="1992087" cy="2395033"/>
            <wp:effectExtent l="0" t="0" r="8255" b="5715"/>
            <wp:docPr id="5" name="0 Imagen" descr="Bco Galicia Cod. Q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o Galicia Cod. QR.jpeg"/>
                    <pic:cNvPicPr/>
                  </pic:nvPicPr>
                  <pic:blipFill rotWithShape="1">
                    <a:blip r:embed="rId8" cstate="print"/>
                    <a:srcRect l="25105" t="2371" r="24566"/>
                    <a:stretch/>
                  </pic:blipFill>
                  <pic:spPr bwMode="auto">
                    <a:xfrm>
                      <a:off x="0" y="0"/>
                      <a:ext cx="1993674" cy="2396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175" w:rsidRPr="00967861" w:rsidRDefault="00BA6175" w:rsidP="00BA6175">
      <w:pPr>
        <w:shd w:val="clear" w:color="auto" w:fill="FFFFFF"/>
        <w:spacing w:before="120" w:after="120"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BA6175" w:rsidRPr="00967861" w:rsidRDefault="00BA6175" w:rsidP="00BA6175">
      <w:pPr>
        <w:shd w:val="clear" w:color="auto" w:fill="FFFFFF"/>
        <w:spacing w:before="120" w:after="120"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>Una v</w:t>
      </w:r>
      <w:r w:rsidR="00805B1C">
        <w:rPr>
          <w:rFonts w:eastAsia="Times New Roman" w:cstheme="minorHAnsi"/>
          <w:color w:val="000000"/>
          <w:sz w:val="24"/>
          <w:szCs w:val="24"/>
          <w:lang w:val="es-ES" w:eastAsia="es-AR"/>
        </w:rPr>
        <w:t>ez realizado el depósito en Cajero Electrónico, o la T</w:t>
      </w:r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 xml:space="preserve">ransferencia bancaria, se debe enviar la copia escaneada del comprobante </w:t>
      </w:r>
      <w:r w:rsidR="00805B1C">
        <w:rPr>
          <w:rFonts w:eastAsia="Times New Roman" w:cstheme="minorHAnsi"/>
          <w:color w:val="000000"/>
          <w:sz w:val="24"/>
          <w:szCs w:val="24"/>
          <w:lang w:val="es-ES" w:eastAsia="es-AR"/>
        </w:rPr>
        <w:t xml:space="preserve">del pago </w:t>
      </w:r>
      <w:r w:rsidRPr="00967861">
        <w:rPr>
          <w:rFonts w:eastAsia="Times New Roman" w:cstheme="minorHAnsi"/>
          <w:color w:val="000000"/>
          <w:sz w:val="24"/>
          <w:szCs w:val="24"/>
          <w:lang w:val="es-ES" w:eastAsia="es-AR"/>
        </w:rPr>
        <w:t>al correo del consejo:</w:t>
      </w:r>
    </w:p>
    <w:p w:rsidR="00BA6175" w:rsidRPr="00967861" w:rsidRDefault="00EF54D9" w:rsidP="00BA6175">
      <w:pPr>
        <w:shd w:val="clear" w:color="auto" w:fill="FFFFFF"/>
        <w:spacing w:before="120" w:after="120"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hyperlink r:id="rId9" w:tgtFrame="_blank" w:history="1">
        <w:r w:rsidR="00BA6175" w:rsidRPr="00967861">
          <w:rPr>
            <w:rFonts w:eastAsia="Times New Roman" w:cstheme="minorHAnsi"/>
            <w:color w:val="0563C1"/>
            <w:sz w:val="24"/>
            <w:szCs w:val="24"/>
            <w:u w:val="single"/>
            <w:lang w:val="es-ES" w:eastAsia="es-AR"/>
          </w:rPr>
          <w:t>consejoenologosmendoza@gmail.com</w:t>
        </w:r>
      </w:hyperlink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</w:p>
    <w:p w:rsidR="00BA6175" w:rsidRPr="00967861" w:rsidRDefault="00BA6175" w:rsidP="00BA6175">
      <w:pPr>
        <w:shd w:val="clear" w:color="auto" w:fill="FFFFFF"/>
        <w:spacing w:line="235" w:lineRule="atLeast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SOLICITUD  DE  DATOS PARA EMISIÓN DE RECIBO DE PAGO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El Consejo Profesional de Graduados en Enología de Mendoza, debe emitir un recibo por cada Transferencia, o Depósito recibido en conceptos de pago de Matrícula Profesional, o de Habilitación Anual.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Por tal motivo, pedimos completar la Solicitud  de Datos para emisión del Recibo de Pago Matrícula con nombre o Razón Social, CUIT / CUIL y condición impositiva </w:t>
      </w:r>
      <w:r w:rsidR="00620F9A">
        <w:rPr>
          <w:rFonts w:eastAsia="Times New Roman" w:cstheme="minorHAnsi"/>
          <w:color w:val="222222"/>
          <w:sz w:val="24"/>
          <w:szCs w:val="24"/>
          <w:lang w:val="es-ES" w:eastAsia="es-AR"/>
        </w:rPr>
        <w:t>f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rente al IVA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cstheme="minorHAnsi"/>
          <w:color w:val="222222"/>
          <w:sz w:val="24"/>
          <w:szCs w:val="24"/>
          <w:shd w:val="clear" w:color="auto" w:fill="FFFFFF"/>
        </w:rPr>
        <w:t>Muchas Bodegas pagan este trámite a sus enólogos, o realizan un reintegro.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BA6175" w:rsidRPr="00967861" w:rsidRDefault="00BA6175" w:rsidP="00BA6175">
      <w:pPr>
        <w:shd w:val="clear" w:color="auto" w:fill="FFFFFF"/>
        <w:spacing w:line="235" w:lineRule="atLeast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COMPROBANT</w:t>
      </w:r>
      <w:r w:rsidR="00805B1C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E DE PAGO Y CERTIFICADO DE MATRí</w:t>
      </w: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CULA PROFESIONAL</w:t>
      </w:r>
    </w:p>
    <w:p w:rsidR="00BA6175" w:rsidRPr="00967861" w:rsidRDefault="00620F9A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>
        <w:rPr>
          <w:rFonts w:eastAsia="Times New Roman" w:cstheme="minorHAnsi"/>
          <w:color w:val="222222"/>
          <w:sz w:val="24"/>
          <w:szCs w:val="24"/>
          <w:lang w:val="es-ES" w:eastAsia="es-AR"/>
        </w:rPr>
        <w:t>Una vez realizado el depósito en cajero</w:t>
      </w:r>
      <w:r w:rsidR="00BA6175"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 o por transferencia bancaria, debe enviar la copia del comprobante </w:t>
      </w:r>
      <w:r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de pago </w:t>
      </w:r>
      <w:r w:rsidR="00BA6175"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escaneada en formato PDF al correo del consejo:</w:t>
      </w:r>
    </w:p>
    <w:p w:rsidR="00BA6175" w:rsidRPr="00967861" w:rsidRDefault="00EF54D9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hyperlink r:id="rId10" w:tgtFrame="_blank" w:history="1">
        <w:r w:rsidR="00BA6175" w:rsidRPr="00967861">
          <w:rPr>
            <w:rFonts w:eastAsia="Times New Roman" w:cstheme="minorHAnsi"/>
            <w:color w:val="0563C1"/>
            <w:sz w:val="24"/>
            <w:szCs w:val="24"/>
            <w:u w:val="single"/>
            <w:lang w:val="es-ES" w:eastAsia="es-AR"/>
          </w:rPr>
          <w:t>consejoenologosmendoza@gmail.com</w:t>
        </w:r>
      </w:hyperlink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y desde el Consejo le enviarán un mail con su Certificado de Matrícula</w:t>
      </w:r>
      <w:r w:rsidR="00257301"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 y el Recibo de pago correspondiente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Su Matrícula es vitalicia e intransferible. No caduca, no se renueva.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Todo Enólogo Matriculado, en ejercicio de la profesión, debe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solicitar la Habilitación Profesional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.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</w:p>
    <w:p w:rsidR="00BA6175" w:rsidRPr="00967861" w:rsidRDefault="00BA6175" w:rsidP="00BA617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s-ES"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La Matrícula Profesional es presentada en el INV al momento de realizar su Registro de Enólogo al solicitar alta o baja como técnico responsable, para inscripción de nuevos establecimientos vitivinícolas o para transferencias. Y debe ir acompañada de la Habilitación </w:t>
      </w:r>
      <w:r w:rsidR="00D85AE9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Anual 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correspondiente</w:t>
      </w:r>
    </w:p>
    <w:p w:rsidR="00BA6175" w:rsidRPr="00967861" w:rsidRDefault="00BA6175" w:rsidP="00BA6175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</w:p>
    <w:p w:rsidR="00BA6175" w:rsidRPr="00967861" w:rsidRDefault="00BA6175" w:rsidP="00BA6175">
      <w:pPr>
        <w:shd w:val="clear" w:color="auto" w:fill="FFFFFF"/>
        <w:spacing w:after="0" w:line="440" w:lineRule="atLeast"/>
        <w:jc w:val="center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lastRenderedPageBreak/>
        <w:t>JURAMENTO PROFESIONAL</w:t>
      </w:r>
    </w:p>
    <w:p w:rsidR="00BA6175" w:rsidRPr="00967861" w:rsidRDefault="00BA6175" w:rsidP="00BA6175">
      <w:pPr>
        <w:shd w:val="clear" w:color="auto" w:fill="FFFFFF"/>
        <w:spacing w:after="0" w:line="440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b/>
          <w:bCs/>
          <w:color w:val="222222"/>
          <w:sz w:val="24"/>
          <w:szCs w:val="24"/>
          <w:lang w:val="es-ES" w:eastAsia="es-AR"/>
        </w:rPr>
        <w:t> 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La matriculación no es cumplimentar un mero acto administrativo de completar una planilla y pagar un arancel.</w:t>
      </w:r>
    </w:p>
    <w:p w:rsidR="00BA6175" w:rsidRPr="00967861" w:rsidRDefault="00BA6175" w:rsidP="00BA6175">
      <w:pPr>
        <w:shd w:val="clear" w:color="auto" w:fill="FFFFFF"/>
        <w:spacing w:after="0" w:line="440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La matriculación implica un compromiso con uno mismo y con toda la sociedad, de ejercer correctamente la profesión de enólogo.</w:t>
      </w:r>
    </w:p>
    <w:p w:rsidR="00BA6175" w:rsidRPr="00967861" w:rsidRDefault="00BA6175" w:rsidP="00BA6175">
      <w:pPr>
        <w:shd w:val="clear" w:color="auto" w:fill="FFFFFF"/>
        <w:spacing w:after="0" w:line="440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Prueba de ello, es que juntamente con la matriculación, el postulante debe realizar el “</w:t>
      </w:r>
      <w:r w:rsidRPr="00967861">
        <w:rPr>
          <w:rFonts w:eastAsia="Times New Roman" w:cstheme="minorHAnsi"/>
          <w:b/>
          <w:bCs/>
          <w:color w:val="222222"/>
          <w:sz w:val="24"/>
          <w:szCs w:val="24"/>
          <w:u w:val="single"/>
          <w:lang w:val="es-ES" w:eastAsia="es-AR"/>
        </w:rPr>
        <w:t>Juramento Profesional”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, para ejercer libre y correctamente la profesión, como lo establece la Ley N°5184, artículo 7°, Inciso h.</w:t>
      </w:r>
    </w:p>
    <w:p w:rsidR="00BA6175" w:rsidRPr="00967861" w:rsidRDefault="00BA6175" w:rsidP="005F07CB">
      <w:pPr>
        <w:shd w:val="clear" w:color="auto" w:fill="FFFFFF"/>
        <w:spacing w:after="0" w:line="440" w:lineRule="atLeast"/>
        <w:jc w:val="both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La Jura de los Enólogo</w:t>
      </w:r>
      <w:r w:rsidR="008A6139">
        <w:rPr>
          <w:rFonts w:eastAsia="Times New Roman" w:cstheme="minorHAnsi"/>
          <w:color w:val="222222"/>
          <w:sz w:val="24"/>
          <w:szCs w:val="24"/>
          <w:lang w:val="es-ES" w:eastAsia="es-AR"/>
        </w:rPr>
        <w:t>s Matriculados, está programado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, en el </w:t>
      </w:r>
      <w:r w:rsidRPr="00967861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 xml:space="preserve">“Templo Del Vino </w:t>
      </w:r>
      <w:proofErr w:type="spellStart"/>
      <w:r w:rsidRPr="00967861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Bonarda</w:t>
      </w:r>
      <w:proofErr w:type="spellEnd"/>
      <w:r w:rsidRPr="00967861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 xml:space="preserve"> Argentino”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, en Parque </w:t>
      </w:r>
      <w:proofErr w:type="spellStart"/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Agnesi</w:t>
      </w:r>
      <w:proofErr w:type="spellEnd"/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, San Martín, M</w:t>
      </w:r>
      <w:r w:rsidR="000A4A7F">
        <w:rPr>
          <w:rFonts w:eastAsia="Times New Roman" w:cstheme="minorHAnsi"/>
          <w:color w:val="222222"/>
          <w:sz w:val="24"/>
          <w:szCs w:val="24"/>
          <w:lang w:val="es-ES" w:eastAsia="es-AR"/>
        </w:rPr>
        <w:t>endo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za</w:t>
      </w:r>
      <w:r w:rsidR="000A4A7F">
        <w:rPr>
          <w:rFonts w:eastAsia="Times New Roman" w:cstheme="minorHAnsi"/>
          <w:color w:val="222222"/>
          <w:sz w:val="24"/>
          <w:szCs w:val="24"/>
          <w:lang w:val="es-ES" w:eastAsia="es-AR"/>
        </w:rPr>
        <w:t>,</w:t>
      </w:r>
      <w:r w:rsidRPr="00967861">
        <w:rPr>
          <w:rFonts w:eastAsia="Times New Roman" w:cstheme="minorHAnsi"/>
          <w:color w:val="222222"/>
          <w:sz w:val="24"/>
          <w:szCs w:val="24"/>
          <w:lang w:val="es-ES" w:eastAsia="es-AR"/>
        </w:rPr>
        <w:t> </w:t>
      </w:r>
      <w:r w:rsidR="000A4A7F">
        <w:rPr>
          <w:rFonts w:eastAsia="Times New Roman" w:cstheme="minorHAnsi"/>
          <w:color w:val="222222"/>
          <w:sz w:val="24"/>
          <w:szCs w:val="24"/>
          <w:lang w:val="es-ES" w:eastAsia="es-AR"/>
        </w:rPr>
        <w:t>p</w:t>
      </w:r>
      <w:r w:rsidR="00F1626D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ara </w:t>
      </w:r>
      <w:r w:rsidR="000A4A7F" w:rsidRPr="00B362F0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 xml:space="preserve">Lunes </w:t>
      </w:r>
      <w:r w:rsidR="000A4A7F" w:rsidRPr="000A4A7F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 xml:space="preserve">5 de </w:t>
      </w:r>
      <w:r w:rsidR="00F1626D" w:rsidRPr="000A4A7F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Mayo</w:t>
      </w:r>
      <w:r w:rsidR="00F1626D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 </w:t>
      </w:r>
      <w:r w:rsidR="00F1626D" w:rsidRPr="00B362F0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2025</w:t>
      </w:r>
      <w:r w:rsidR="000A4A7F" w:rsidRPr="00B362F0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,</w:t>
      </w:r>
      <w:r w:rsidR="000A4A7F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 </w:t>
      </w:r>
      <w:r w:rsidR="000A4A7F" w:rsidRPr="000A4A7F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“Día del Enólogo”</w:t>
      </w:r>
      <w:r w:rsidR="000A4A7F">
        <w:rPr>
          <w:rFonts w:eastAsia="Times New Roman" w:cstheme="minorHAnsi"/>
          <w:color w:val="222222"/>
          <w:sz w:val="24"/>
          <w:szCs w:val="24"/>
          <w:lang w:val="es-ES" w:eastAsia="es-AR"/>
        </w:rPr>
        <w:t xml:space="preserve"> (ley 7357/2005)</w:t>
      </w:r>
    </w:p>
    <w:p w:rsidR="005F07CB" w:rsidRPr="00967861" w:rsidRDefault="005F07CB" w:rsidP="00ED5F84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color w:val="222222"/>
          <w:sz w:val="24"/>
          <w:szCs w:val="24"/>
          <w:lang w:val="es-ES" w:eastAsia="es-AR"/>
        </w:rPr>
      </w:pPr>
    </w:p>
    <w:p w:rsidR="005F07CB" w:rsidRPr="00967861" w:rsidRDefault="005F07CB" w:rsidP="00ED5F84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</w:pPr>
    </w:p>
    <w:p w:rsidR="005F07CB" w:rsidRPr="005F07CB" w:rsidRDefault="005F07CB" w:rsidP="00ED5F8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Calibri"/>
          <w:b/>
          <w:color w:val="222222"/>
          <w:sz w:val="18"/>
          <w:szCs w:val="18"/>
          <w:lang w:val="es-ES" w:eastAsia="es-AR"/>
        </w:rPr>
      </w:pPr>
      <w:r w:rsidRPr="00967861">
        <w:rPr>
          <w:rFonts w:eastAsia="Times New Roman" w:cstheme="minorHAnsi"/>
          <w:b/>
          <w:color w:val="222222"/>
          <w:sz w:val="24"/>
          <w:szCs w:val="24"/>
          <w:lang w:val="es-ES" w:eastAsia="es-AR"/>
        </w:rPr>
        <w:t>Saludos cordiales</w:t>
      </w:r>
    </w:p>
    <w:p w:rsidR="00202DA2" w:rsidRPr="00003A00" w:rsidRDefault="00202DA2" w:rsidP="00ED5F8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Arial"/>
          <w:color w:val="000000"/>
          <w:sz w:val="4"/>
          <w:szCs w:val="4"/>
        </w:rPr>
      </w:pPr>
    </w:p>
    <w:p w:rsidR="00083BE0" w:rsidRPr="00083BE0" w:rsidRDefault="00083BE0" w:rsidP="00083BE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MS Reference Sans Serif" w:hAnsi="MS Reference Sans Serif" w:cs="Arial"/>
          <w:color w:val="000000"/>
          <w:sz w:val="6"/>
          <w:szCs w:val="6"/>
        </w:rPr>
      </w:pPr>
    </w:p>
    <w:p w:rsidR="00E90CE6" w:rsidRDefault="00620F9A">
      <w:r w:rsidRPr="00620F9A">
        <w:rPr>
          <w:rFonts w:ascii="Verdana" w:hAnsi="Verdana" w:cs="Arial"/>
          <w:noProof/>
          <w:color w:val="000000"/>
          <w:sz w:val="4"/>
          <w:szCs w:val="4"/>
          <w:lang w:eastAsia="es-AR"/>
        </w:rPr>
        <w:drawing>
          <wp:anchor distT="0" distB="0" distL="114300" distR="114300" simplePos="0" relativeHeight="251664384" behindDoc="0" locked="0" layoutInCell="1" allowOverlap="1" wp14:anchorId="58FCB313" wp14:editId="716ED670">
            <wp:simplePos x="0" y="0"/>
            <wp:positionH relativeFrom="column">
              <wp:posOffset>483870</wp:posOffset>
            </wp:positionH>
            <wp:positionV relativeFrom="paragraph">
              <wp:posOffset>5715</wp:posOffset>
            </wp:positionV>
            <wp:extent cx="845820" cy="856805"/>
            <wp:effectExtent l="0" t="0" r="0" b="635"/>
            <wp:wrapNone/>
            <wp:docPr id="2" name="Imagen 2" descr="C:\Users\CONSEJO DE ENOLOGIA\Documents\CONSEJO ENOLOGOS\Comision Directiva\Firmas\Firma Miguel Fon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SEJO DE ENOLOGIA\Documents\CONSEJO ENOLOGOS\Comision Directiva\Firmas\Firma Miguel Fontan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DA2"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97117</wp:posOffset>
            </wp:positionV>
            <wp:extent cx="804545" cy="75303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Gustav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75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0CE6" w:rsidRDefault="00E90CE6"/>
    <w:p w:rsidR="00E90CE6" w:rsidRDefault="00E90CE6"/>
    <w:p w:rsidR="00E90CE6" w:rsidRPr="00E90CE6" w:rsidRDefault="00E90CE6" w:rsidP="00E90CE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proofErr w:type="spellStart"/>
      <w:r>
        <w:rPr>
          <w:b/>
          <w:sz w:val="20"/>
          <w:szCs w:val="20"/>
        </w:rPr>
        <w:t>Enól</w:t>
      </w:r>
      <w:proofErr w:type="spellEnd"/>
      <w:r>
        <w:rPr>
          <w:b/>
          <w:sz w:val="20"/>
          <w:szCs w:val="20"/>
        </w:rPr>
        <w:t>. Migue</w:t>
      </w:r>
      <w:r w:rsidRPr="00E90CE6">
        <w:rPr>
          <w:b/>
          <w:sz w:val="20"/>
          <w:szCs w:val="20"/>
        </w:rPr>
        <w:t xml:space="preserve">l Fontana                                                                                    </w:t>
      </w:r>
      <w:proofErr w:type="spellStart"/>
      <w:r w:rsidRPr="00E90CE6">
        <w:rPr>
          <w:b/>
          <w:sz w:val="20"/>
          <w:szCs w:val="20"/>
        </w:rPr>
        <w:t>Enól</w:t>
      </w:r>
      <w:proofErr w:type="spellEnd"/>
      <w:r w:rsidRPr="00E90CE6">
        <w:rPr>
          <w:b/>
          <w:sz w:val="20"/>
          <w:szCs w:val="20"/>
        </w:rPr>
        <w:t>. Gustavo Navarro</w:t>
      </w:r>
    </w:p>
    <w:p w:rsidR="00E90CE6" w:rsidRPr="00E90CE6" w:rsidRDefault="00E90CE6" w:rsidP="00E90CE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Pr="00E90CE6">
        <w:rPr>
          <w:b/>
          <w:sz w:val="20"/>
          <w:szCs w:val="20"/>
        </w:rPr>
        <w:t xml:space="preserve">Presidente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Pr="00E90CE6">
        <w:rPr>
          <w:b/>
          <w:sz w:val="20"/>
          <w:szCs w:val="20"/>
        </w:rPr>
        <w:t>Secretario</w:t>
      </w:r>
    </w:p>
    <w:sectPr w:rsidR="00E90CE6" w:rsidRPr="00E90CE6" w:rsidSect="009678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1134" w:left="1134" w:header="708" w:footer="708" w:gutter="0"/>
      <w:pgBorders w:offsetFrom="page">
        <w:top w:val="single" w:sz="18" w:space="24" w:color="008000"/>
        <w:left w:val="single" w:sz="18" w:space="24" w:color="008000"/>
        <w:bottom w:val="single" w:sz="18" w:space="24" w:color="008000"/>
        <w:right w:val="single" w:sz="18" w:space="24" w:color="008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79F" w:rsidRDefault="0055579F" w:rsidP="00A04CA4">
      <w:pPr>
        <w:spacing w:after="0" w:line="240" w:lineRule="auto"/>
      </w:pPr>
      <w:r>
        <w:separator/>
      </w:r>
    </w:p>
  </w:endnote>
  <w:endnote w:type="continuationSeparator" w:id="0">
    <w:p w:rsidR="0055579F" w:rsidRDefault="0055579F" w:rsidP="00A0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A4" w:rsidRDefault="00A04C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A4" w:rsidRPr="00A04CA4" w:rsidRDefault="00A04CA4">
    <w:pPr>
      <w:pStyle w:val="Piedepgina"/>
      <w:rPr>
        <w:color w:val="008000"/>
        <w:sz w:val="16"/>
        <w:szCs w:val="16"/>
        <w:lang w:val="es-ES"/>
      </w:rPr>
    </w:pPr>
    <w:r>
      <w:rPr>
        <w:color w:val="008000"/>
        <w:sz w:val="16"/>
        <w:szCs w:val="16"/>
        <w:lang w:val="es-ES"/>
      </w:rPr>
      <w:t xml:space="preserve">   </w:t>
    </w:r>
    <w:r w:rsidRPr="00A04CA4">
      <w:rPr>
        <w:color w:val="008000"/>
        <w:sz w:val="16"/>
        <w:szCs w:val="16"/>
        <w:lang w:val="es-ES"/>
      </w:rPr>
      <w:t xml:space="preserve">Consejo Profesional de Graduados en Enología. </w:t>
    </w:r>
    <w:r>
      <w:rPr>
        <w:color w:val="008000"/>
        <w:sz w:val="16"/>
        <w:szCs w:val="16"/>
        <w:lang w:val="es-ES"/>
      </w:rPr>
      <w:t xml:space="preserve">   </w:t>
    </w:r>
    <w:r w:rsidRPr="00A04CA4">
      <w:rPr>
        <w:color w:val="008000"/>
        <w:sz w:val="16"/>
        <w:szCs w:val="16"/>
        <w:lang w:val="es-ES"/>
      </w:rPr>
      <w:t xml:space="preserve">Mitre 617, piso5, ofic.10, </w:t>
    </w:r>
    <w:r>
      <w:rPr>
        <w:color w:val="008000"/>
        <w:sz w:val="16"/>
        <w:szCs w:val="16"/>
        <w:lang w:val="es-ES"/>
      </w:rPr>
      <w:t xml:space="preserve">Ciudad de </w:t>
    </w:r>
    <w:proofErr w:type="spellStart"/>
    <w:r w:rsidRPr="00A04CA4">
      <w:rPr>
        <w:color w:val="008000"/>
        <w:sz w:val="16"/>
        <w:szCs w:val="16"/>
        <w:lang w:val="es-ES"/>
      </w:rPr>
      <w:t>Mza</w:t>
    </w:r>
    <w:proofErr w:type="spellEnd"/>
    <w:r w:rsidRPr="00A04CA4">
      <w:rPr>
        <w:color w:val="008000"/>
        <w:sz w:val="16"/>
        <w:szCs w:val="16"/>
        <w:lang w:val="es-ES"/>
      </w:rPr>
      <w:t xml:space="preserve">.  </w:t>
    </w:r>
    <w:r>
      <w:rPr>
        <w:color w:val="008000"/>
        <w:sz w:val="16"/>
        <w:szCs w:val="16"/>
        <w:lang w:val="es-ES"/>
      </w:rPr>
      <w:t xml:space="preserve">  </w:t>
    </w:r>
    <w:r w:rsidRPr="00A04CA4">
      <w:rPr>
        <w:color w:val="008000"/>
        <w:sz w:val="16"/>
        <w:szCs w:val="16"/>
        <w:lang w:val="es-ES"/>
      </w:rPr>
      <w:t>consejoenologosmendoza@gmail.com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A4" w:rsidRDefault="00A04C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79F" w:rsidRDefault="0055579F" w:rsidP="00A04CA4">
      <w:pPr>
        <w:spacing w:after="0" w:line="240" w:lineRule="auto"/>
      </w:pPr>
      <w:r>
        <w:separator/>
      </w:r>
    </w:p>
  </w:footnote>
  <w:footnote w:type="continuationSeparator" w:id="0">
    <w:p w:rsidR="0055579F" w:rsidRDefault="0055579F" w:rsidP="00A0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A4" w:rsidRDefault="00A04C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A4" w:rsidRDefault="00A04CA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A4" w:rsidRDefault="00A04C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25"/>
    <w:rsid w:val="00003A00"/>
    <w:rsid w:val="00083BE0"/>
    <w:rsid w:val="000A4A7F"/>
    <w:rsid w:val="000D7DEE"/>
    <w:rsid w:val="00125E76"/>
    <w:rsid w:val="0014338F"/>
    <w:rsid w:val="0015177D"/>
    <w:rsid w:val="00202DA2"/>
    <w:rsid w:val="00257301"/>
    <w:rsid w:val="00333EB0"/>
    <w:rsid w:val="00495D4F"/>
    <w:rsid w:val="004A5CCC"/>
    <w:rsid w:val="005362DA"/>
    <w:rsid w:val="0055290C"/>
    <w:rsid w:val="0055579F"/>
    <w:rsid w:val="00572A25"/>
    <w:rsid w:val="00591C09"/>
    <w:rsid w:val="005A535F"/>
    <w:rsid w:val="005F07CB"/>
    <w:rsid w:val="00614ED0"/>
    <w:rsid w:val="00620F9A"/>
    <w:rsid w:val="0064125B"/>
    <w:rsid w:val="00713EFF"/>
    <w:rsid w:val="00727493"/>
    <w:rsid w:val="00792BE9"/>
    <w:rsid w:val="00805B1C"/>
    <w:rsid w:val="00853F31"/>
    <w:rsid w:val="008728ED"/>
    <w:rsid w:val="008A6139"/>
    <w:rsid w:val="00926CE9"/>
    <w:rsid w:val="00967861"/>
    <w:rsid w:val="009D788B"/>
    <w:rsid w:val="00A04CA4"/>
    <w:rsid w:val="00AE54DC"/>
    <w:rsid w:val="00B33C03"/>
    <w:rsid w:val="00B362F0"/>
    <w:rsid w:val="00BA6175"/>
    <w:rsid w:val="00C70024"/>
    <w:rsid w:val="00D248A0"/>
    <w:rsid w:val="00D85AE9"/>
    <w:rsid w:val="00DB78B3"/>
    <w:rsid w:val="00E90CE6"/>
    <w:rsid w:val="00EC41BA"/>
    <w:rsid w:val="00ED5F84"/>
    <w:rsid w:val="00F1626D"/>
    <w:rsid w:val="00FB0A8A"/>
    <w:rsid w:val="00FC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0C2EA-45A7-4975-8588-7D027209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CA4"/>
  </w:style>
  <w:style w:type="paragraph" w:styleId="Piedepgina">
    <w:name w:val="footer"/>
    <w:basedOn w:val="Normal"/>
    <w:link w:val="PiedepginaCar"/>
    <w:uiPriority w:val="99"/>
    <w:unhideWhenUsed/>
    <w:rsid w:val="00A04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consejoenologosmendoza@gmail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nsejoenologosmendoza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1513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Cuenta Microsoft</cp:lastModifiedBy>
  <cp:revision>7</cp:revision>
  <cp:lastPrinted>2024-04-04T02:11:00Z</cp:lastPrinted>
  <dcterms:created xsi:type="dcterms:W3CDTF">2024-12-06T01:31:00Z</dcterms:created>
  <dcterms:modified xsi:type="dcterms:W3CDTF">2024-12-26T17:52:00Z</dcterms:modified>
</cp:coreProperties>
</file>