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C7CBA" w14:textId="77777777" w:rsidR="0063169D" w:rsidRPr="0063169D" w:rsidRDefault="0063169D" w:rsidP="002F1BAB">
      <w:pPr>
        <w:widowControl w:val="0"/>
        <w:spacing w:line="276" w:lineRule="auto"/>
        <w:jc w:val="center"/>
        <w:rPr>
          <w:rFonts w:ascii="Cambria" w:hAnsi="Cambria" w:cs="Arial"/>
          <w:color w:val="000000"/>
          <w:sz w:val="22"/>
          <w:szCs w:val="22"/>
          <w:lang w:val="en-US"/>
        </w:rPr>
      </w:pPr>
    </w:p>
    <w:p w14:paraId="6B657B31" w14:textId="77777777" w:rsidR="007A4793" w:rsidRDefault="007A4793" w:rsidP="002F1BAB">
      <w:pPr>
        <w:spacing w:line="276" w:lineRule="auto"/>
        <w:rPr>
          <w:rFonts w:asciiTheme="majorHAnsi" w:hAnsiTheme="majorHAnsi"/>
          <w:bCs/>
          <w:sz w:val="22"/>
          <w:szCs w:val="22"/>
        </w:rPr>
      </w:pPr>
    </w:p>
    <w:p w14:paraId="0880EE48" w14:textId="77777777" w:rsidR="001E0C71" w:rsidRDefault="001E0C71" w:rsidP="002F1BAB">
      <w:pPr>
        <w:spacing w:line="276" w:lineRule="auto"/>
        <w:rPr>
          <w:rFonts w:asciiTheme="majorHAnsi" w:hAnsiTheme="majorHAnsi"/>
          <w:bCs/>
          <w:sz w:val="22"/>
          <w:szCs w:val="22"/>
        </w:rPr>
      </w:pPr>
    </w:p>
    <w:p w14:paraId="5541E445" w14:textId="77777777" w:rsidR="001E0C71" w:rsidRDefault="001E0C71" w:rsidP="002F1BAB">
      <w:pPr>
        <w:spacing w:line="276" w:lineRule="auto"/>
        <w:rPr>
          <w:rFonts w:asciiTheme="majorHAnsi" w:hAnsiTheme="majorHAnsi"/>
          <w:bCs/>
          <w:sz w:val="22"/>
          <w:szCs w:val="22"/>
        </w:rPr>
      </w:pPr>
    </w:p>
    <w:p w14:paraId="4FC2925B" w14:textId="453F4422" w:rsidR="00F72F78" w:rsidRPr="007A58E0" w:rsidRDefault="00D8243D" w:rsidP="002F1BAB">
      <w:pPr>
        <w:autoSpaceDE/>
        <w:autoSpaceDN/>
        <w:spacing w:line="276" w:lineRule="auto"/>
        <w:jc w:val="center"/>
        <w:rPr>
          <w:rFonts w:asciiTheme="majorHAnsi" w:hAnsiTheme="majorHAnsi" w:cs="Arial"/>
          <w:b/>
          <w:bCs/>
          <w:color w:val="000000"/>
          <w:sz w:val="80"/>
          <w:szCs w:val="80"/>
        </w:rPr>
      </w:pPr>
      <w:r>
        <w:rPr>
          <w:rFonts w:asciiTheme="majorHAnsi" w:hAnsiTheme="majorHAnsi" w:cs="Arial"/>
          <w:b/>
          <w:bCs/>
          <w:color w:val="000000"/>
          <w:sz w:val="80"/>
          <w:szCs w:val="80"/>
        </w:rPr>
        <w:t>MODELLO</w:t>
      </w:r>
      <w:r w:rsidR="00E45756">
        <w:rPr>
          <w:rFonts w:asciiTheme="majorHAnsi" w:hAnsiTheme="majorHAnsi" w:cs="Arial"/>
          <w:b/>
          <w:bCs/>
          <w:color w:val="000000"/>
          <w:sz w:val="80"/>
          <w:szCs w:val="80"/>
        </w:rPr>
        <w:t xml:space="preserve"> DI ORGANIZZAZIONE, GESTIONE E CONTROLLO </w:t>
      </w:r>
      <w:r>
        <w:rPr>
          <w:rFonts w:asciiTheme="majorHAnsi" w:hAnsiTheme="majorHAnsi" w:cs="Arial"/>
          <w:b/>
          <w:bCs/>
          <w:color w:val="000000"/>
          <w:sz w:val="80"/>
          <w:szCs w:val="80"/>
        </w:rPr>
        <w:t xml:space="preserve">– PARTE </w:t>
      </w:r>
      <w:r w:rsidR="002F1BAB">
        <w:rPr>
          <w:rFonts w:asciiTheme="majorHAnsi" w:hAnsiTheme="majorHAnsi" w:cs="Arial"/>
          <w:b/>
          <w:bCs/>
          <w:color w:val="000000"/>
          <w:sz w:val="80"/>
          <w:szCs w:val="80"/>
        </w:rPr>
        <w:t>GENERALE</w:t>
      </w:r>
    </w:p>
    <w:p w14:paraId="03B62618" w14:textId="18D53968" w:rsidR="00660290" w:rsidRPr="00F72F78" w:rsidRDefault="00660290" w:rsidP="002F1BAB">
      <w:pPr>
        <w:autoSpaceDE/>
        <w:autoSpaceDN/>
        <w:spacing w:line="276" w:lineRule="auto"/>
        <w:jc w:val="center"/>
        <w:rPr>
          <w:rFonts w:asciiTheme="majorHAnsi" w:hAnsiTheme="majorHAnsi"/>
          <w:sz w:val="36"/>
          <w:szCs w:val="36"/>
        </w:rPr>
      </w:pPr>
    </w:p>
    <w:p w14:paraId="16BC2C1B" w14:textId="4FD7EA39" w:rsidR="00F72F78" w:rsidRPr="00F72F78" w:rsidRDefault="00F72F78" w:rsidP="002F1BAB">
      <w:pPr>
        <w:autoSpaceDE/>
        <w:autoSpaceDN/>
        <w:spacing w:line="276" w:lineRule="auto"/>
        <w:jc w:val="center"/>
        <w:rPr>
          <w:rFonts w:asciiTheme="majorHAnsi" w:hAnsiTheme="majorHAnsi"/>
          <w:sz w:val="24"/>
          <w:szCs w:val="24"/>
        </w:rPr>
      </w:pPr>
      <w:proofErr w:type="spellStart"/>
      <w:r w:rsidRPr="00F72F78">
        <w:rPr>
          <w:rFonts w:asciiTheme="majorHAnsi" w:hAnsiTheme="majorHAnsi" w:cs="Arial"/>
          <w:b/>
          <w:bCs/>
          <w:color w:val="000000"/>
          <w:sz w:val="56"/>
          <w:szCs w:val="56"/>
        </w:rPr>
        <w:t>D.Lgs.</w:t>
      </w:r>
      <w:proofErr w:type="spellEnd"/>
      <w:r w:rsidRPr="00F72F78">
        <w:rPr>
          <w:rFonts w:asciiTheme="majorHAnsi" w:hAnsiTheme="majorHAnsi" w:cs="Arial"/>
          <w:b/>
          <w:bCs/>
          <w:color w:val="000000"/>
          <w:sz w:val="56"/>
          <w:szCs w:val="56"/>
        </w:rPr>
        <w:t xml:space="preserve"> 8 giugno 2001, n. 231</w:t>
      </w:r>
    </w:p>
    <w:p w14:paraId="0B117F89" w14:textId="77777777" w:rsidR="00F72F78" w:rsidRPr="00F72F78" w:rsidRDefault="00F72F78" w:rsidP="002F1BAB">
      <w:pPr>
        <w:autoSpaceDE/>
        <w:autoSpaceDN/>
        <w:spacing w:line="276" w:lineRule="auto"/>
        <w:jc w:val="center"/>
        <w:rPr>
          <w:rFonts w:asciiTheme="majorHAnsi" w:hAnsiTheme="majorHAnsi" w:cs="Arial"/>
          <w:b/>
          <w:bCs/>
          <w:color w:val="000000"/>
          <w:sz w:val="24"/>
          <w:szCs w:val="24"/>
        </w:rPr>
      </w:pPr>
    </w:p>
    <w:p w14:paraId="792C892D" w14:textId="4AEBD17B" w:rsidR="007A4793" w:rsidRDefault="007A4793" w:rsidP="002F1BAB">
      <w:pPr>
        <w:spacing w:line="276" w:lineRule="auto"/>
        <w:jc w:val="center"/>
        <w:rPr>
          <w:rFonts w:asciiTheme="majorHAnsi" w:hAnsiTheme="majorHAnsi"/>
          <w:noProof/>
        </w:rPr>
      </w:pPr>
    </w:p>
    <w:p w14:paraId="78066BCD" w14:textId="77777777" w:rsidR="00175A0F" w:rsidRDefault="00175A0F" w:rsidP="002F1BAB">
      <w:pPr>
        <w:spacing w:line="276" w:lineRule="auto"/>
        <w:jc w:val="center"/>
        <w:rPr>
          <w:rFonts w:asciiTheme="majorHAnsi" w:hAnsiTheme="majorHAnsi"/>
          <w:noProof/>
        </w:rPr>
      </w:pPr>
    </w:p>
    <w:p w14:paraId="4DDCA8AD" w14:textId="06F01893" w:rsidR="00175A0F" w:rsidRPr="00175A0F" w:rsidRDefault="00175A0F" w:rsidP="002F1BAB">
      <w:pPr>
        <w:spacing w:line="276" w:lineRule="auto"/>
        <w:jc w:val="center"/>
        <w:rPr>
          <w:rFonts w:asciiTheme="majorHAnsi" w:hAnsiTheme="majorHAnsi"/>
          <w:b/>
          <w:bCs/>
          <w:i/>
          <w:iCs/>
          <w:sz w:val="80"/>
          <w:szCs w:val="80"/>
        </w:rPr>
      </w:pPr>
      <w:r w:rsidRPr="00175A0F">
        <w:rPr>
          <w:rFonts w:asciiTheme="majorHAnsi" w:hAnsiTheme="majorHAnsi"/>
          <w:b/>
          <w:bCs/>
          <w:i/>
          <w:iCs/>
          <w:noProof/>
          <w:sz w:val="80"/>
          <w:szCs w:val="80"/>
          <w:highlight w:val="yellow"/>
        </w:rPr>
        <w:t>LOGO AZIENDA</w:t>
      </w:r>
    </w:p>
    <w:p w14:paraId="3C977B4F" w14:textId="77777777" w:rsidR="007A4793" w:rsidRPr="00F72F78" w:rsidRDefault="007A4793" w:rsidP="002F1BAB">
      <w:pPr>
        <w:spacing w:line="276" w:lineRule="auto"/>
        <w:rPr>
          <w:rFonts w:asciiTheme="majorHAnsi" w:hAnsiTheme="majorHAnsi"/>
          <w:bCs/>
          <w:sz w:val="22"/>
          <w:szCs w:val="22"/>
        </w:rPr>
      </w:pPr>
    </w:p>
    <w:p w14:paraId="1A625833" w14:textId="77777777" w:rsidR="007A4793" w:rsidRPr="00F72F78" w:rsidRDefault="007A4793" w:rsidP="002F1BAB">
      <w:pPr>
        <w:spacing w:line="276" w:lineRule="auto"/>
        <w:rPr>
          <w:rFonts w:asciiTheme="majorHAnsi" w:hAnsiTheme="majorHAnsi"/>
          <w:bCs/>
          <w:sz w:val="22"/>
          <w:szCs w:val="22"/>
        </w:rPr>
      </w:pPr>
    </w:p>
    <w:p w14:paraId="49DE4F7A" w14:textId="77777777" w:rsidR="007A4793" w:rsidRPr="00F72F78" w:rsidRDefault="007A4793" w:rsidP="002F1BAB">
      <w:pPr>
        <w:spacing w:line="276" w:lineRule="auto"/>
        <w:rPr>
          <w:rFonts w:asciiTheme="majorHAnsi" w:hAnsiTheme="majorHAnsi"/>
          <w:bCs/>
          <w:sz w:val="22"/>
          <w:szCs w:val="22"/>
        </w:rPr>
      </w:pPr>
    </w:p>
    <w:p w14:paraId="709BE8F0" w14:textId="77777777" w:rsidR="007A4793" w:rsidRPr="00F72F78" w:rsidRDefault="007A4793" w:rsidP="002F1BAB">
      <w:pPr>
        <w:spacing w:line="276" w:lineRule="auto"/>
        <w:rPr>
          <w:rFonts w:asciiTheme="majorHAnsi" w:hAnsiTheme="majorHAnsi"/>
          <w:bCs/>
          <w:sz w:val="22"/>
          <w:szCs w:val="22"/>
        </w:rPr>
      </w:pPr>
    </w:p>
    <w:p w14:paraId="065BC15F" w14:textId="77777777" w:rsidR="007A4793" w:rsidRPr="00F72F78" w:rsidRDefault="007A4793" w:rsidP="002F1BAB">
      <w:pPr>
        <w:spacing w:line="276" w:lineRule="auto"/>
        <w:rPr>
          <w:rFonts w:asciiTheme="majorHAnsi" w:hAnsiTheme="majorHAnsi"/>
          <w:bCs/>
          <w:sz w:val="22"/>
          <w:szCs w:val="22"/>
        </w:rPr>
      </w:pPr>
    </w:p>
    <w:p w14:paraId="4C07B876" w14:textId="0CF1B10E" w:rsidR="00F72F78" w:rsidRPr="00F72F78" w:rsidRDefault="00F72F78" w:rsidP="002F1BAB">
      <w:pPr>
        <w:spacing w:line="276" w:lineRule="auto"/>
        <w:jc w:val="center"/>
        <w:rPr>
          <w:rFonts w:asciiTheme="majorHAnsi" w:hAnsiTheme="majorHAnsi"/>
          <w:b/>
          <w:bCs/>
          <w:i/>
          <w:sz w:val="36"/>
          <w:szCs w:val="36"/>
        </w:rPr>
      </w:pPr>
      <w:r w:rsidRPr="00F72F78">
        <w:rPr>
          <w:rFonts w:asciiTheme="majorHAnsi" w:hAnsiTheme="majorHAnsi"/>
          <w:b/>
          <w:bCs/>
          <w:i/>
          <w:sz w:val="36"/>
          <w:szCs w:val="36"/>
        </w:rPr>
        <w:t>APPROVATO CON DELIBERA DEL </w:t>
      </w:r>
      <w:r w:rsidR="005B6D47">
        <w:rPr>
          <w:rFonts w:asciiTheme="majorHAnsi" w:hAnsiTheme="majorHAnsi"/>
          <w:b/>
          <w:bCs/>
          <w:i/>
          <w:sz w:val="36"/>
          <w:szCs w:val="36"/>
        </w:rPr>
        <w:t>[</w:t>
      </w:r>
      <w:r w:rsidR="005B6D47" w:rsidRPr="005B6D47">
        <w:rPr>
          <w:rFonts w:asciiTheme="majorHAnsi" w:hAnsiTheme="majorHAnsi"/>
          <w:b/>
          <w:bCs/>
          <w:i/>
          <w:sz w:val="36"/>
          <w:szCs w:val="36"/>
          <w:highlight w:val="yellow"/>
        </w:rPr>
        <w:t>Data adozione MOG</w:t>
      </w:r>
      <w:r w:rsidR="005B6D47">
        <w:rPr>
          <w:rFonts w:asciiTheme="majorHAnsi" w:hAnsiTheme="majorHAnsi"/>
          <w:b/>
          <w:bCs/>
          <w:i/>
          <w:sz w:val="36"/>
          <w:szCs w:val="36"/>
        </w:rPr>
        <w:t>]</w:t>
      </w:r>
    </w:p>
    <w:p w14:paraId="2D3100C4" w14:textId="77777777" w:rsidR="007A4793" w:rsidRDefault="007A4793" w:rsidP="002F1BAB">
      <w:pPr>
        <w:spacing w:line="276" w:lineRule="auto"/>
        <w:rPr>
          <w:rFonts w:asciiTheme="majorHAnsi" w:hAnsiTheme="majorHAnsi"/>
          <w:bCs/>
          <w:sz w:val="22"/>
          <w:szCs w:val="22"/>
        </w:rPr>
      </w:pPr>
    </w:p>
    <w:p w14:paraId="714B2DC9" w14:textId="77777777" w:rsidR="009A732E" w:rsidRDefault="009A732E" w:rsidP="002F1BAB">
      <w:pPr>
        <w:spacing w:line="276" w:lineRule="auto"/>
        <w:rPr>
          <w:rFonts w:asciiTheme="majorHAnsi" w:hAnsiTheme="majorHAnsi"/>
          <w:bCs/>
          <w:sz w:val="22"/>
          <w:szCs w:val="22"/>
        </w:rPr>
      </w:pPr>
    </w:p>
    <w:p w14:paraId="65880C3F" w14:textId="77777777" w:rsidR="009A732E" w:rsidRDefault="009A732E" w:rsidP="002F1BAB">
      <w:pPr>
        <w:spacing w:line="276" w:lineRule="auto"/>
        <w:rPr>
          <w:rFonts w:asciiTheme="majorHAnsi" w:hAnsiTheme="majorHAnsi"/>
          <w:bCs/>
          <w:sz w:val="22"/>
          <w:szCs w:val="22"/>
        </w:rPr>
      </w:pPr>
    </w:p>
    <w:p w14:paraId="13159331" w14:textId="77777777" w:rsidR="004143B6" w:rsidRDefault="004143B6" w:rsidP="002F1BAB">
      <w:pPr>
        <w:spacing w:line="276" w:lineRule="auto"/>
        <w:rPr>
          <w:rFonts w:asciiTheme="majorHAnsi" w:hAnsiTheme="majorHAnsi"/>
          <w:bCs/>
          <w:sz w:val="22"/>
          <w:szCs w:val="22"/>
        </w:rPr>
      </w:pPr>
    </w:p>
    <w:p w14:paraId="4BA9FBF4" w14:textId="77777777" w:rsidR="000C1424" w:rsidRDefault="000C1424" w:rsidP="002F1BAB">
      <w:pPr>
        <w:spacing w:line="276" w:lineRule="auto"/>
        <w:rPr>
          <w:rFonts w:asciiTheme="majorHAnsi" w:hAnsiTheme="majorHAnsi"/>
          <w:bCs/>
          <w:sz w:val="22"/>
          <w:szCs w:val="22"/>
        </w:rPr>
      </w:pPr>
    </w:p>
    <w:p w14:paraId="4D3AC06C" w14:textId="77777777" w:rsidR="000C1424" w:rsidRPr="00F72F78" w:rsidRDefault="000C1424" w:rsidP="002F1BAB">
      <w:pPr>
        <w:spacing w:line="276" w:lineRule="auto"/>
        <w:rPr>
          <w:rFonts w:asciiTheme="majorHAnsi" w:hAnsiTheme="majorHAnsi"/>
          <w:bCs/>
          <w:sz w:val="22"/>
          <w:szCs w:val="22"/>
        </w:rPr>
      </w:pPr>
    </w:p>
    <w:p w14:paraId="4BF72A48" w14:textId="77777777" w:rsidR="007A4793" w:rsidRPr="00F72F78" w:rsidRDefault="007A4793" w:rsidP="002F1BAB">
      <w:pPr>
        <w:spacing w:line="276" w:lineRule="auto"/>
        <w:rPr>
          <w:rFonts w:asciiTheme="majorHAnsi" w:hAnsiTheme="majorHAnsi"/>
          <w:bCs/>
          <w:sz w:val="22"/>
          <w:szCs w:val="22"/>
        </w:rPr>
      </w:pPr>
    </w:p>
    <w:sdt>
      <w:sdtPr>
        <w:rPr>
          <w:rFonts w:ascii="Times New Roman" w:eastAsia="Times New Roman" w:hAnsi="Times New Roman" w:cs="Times New Roman"/>
          <w:color w:val="auto"/>
          <w:sz w:val="20"/>
          <w:szCs w:val="20"/>
        </w:rPr>
        <w:id w:val="1019825598"/>
        <w:docPartObj>
          <w:docPartGallery w:val="Table of Contents"/>
          <w:docPartUnique/>
        </w:docPartObj>
      </w:sdtPr>
      <w:sdtEndPr>
        <w:rPr>
          <w:b/>
          <w:bCs/>
        </w:rPr>
      </w:sdtEndPr>
      <w:sdtContent>
        <w:p w14:paraId="126E5CAE" w14:textId="3D656D66" w:rsidR="00C832BC" w:rsidRPr="00B86D99" w:rsidRDefault="00947862" w:rsidP="002F1BAB">
          <w:pPr>
            <w:pStyle w:val="Titolosommario"/>
            <w:spacing w:line="276" w:lineRule="auto"/>
            <w:rPr>
              <w:b/>
              <w:sz w:val="28"/>
              <w:szCs w:val="28"/>
            </w:rPr>
          </w:pPr>
          <w:r w:rsidRPr="00B86D99">
            <w:rPr>
              <w:b/>
              <w:sz w:val="28"/>
              <w:szCs w:val="28"/>
            </w:rPr>
            <w:t>Indice</w:t>
          </w:r>
        </w:p>
        <w:p w14:paraId="268D13BC" w14:textId="2A008AA1" w:rsidR="00E15211" w:rsidRDefault="00C832BC">
          <w:pPr>
            <w:pStyle w:val="Sommario1"/>
            <w:tabs>
              <w:tab w:val="left" w:pos="480"/>
              <w:tab w:val="right" w:leader="dot" w:pos="9630"/>
            </w:tabs>
            <w:rPr>
              <w:rFonts w:asciiTheme="minorHAnsi" w:eastAsiaTheme="minorEastAsia" w:hAnsiTheme="minorHAnsi" w:cstheme="minorBidi"/>
              <w:noProof/>
              <w:kern w:val="2"/>
              <w:sz w:val="24"/>
              <w:szCs w:val="24"/>
              <w14:ligatures w14:val="standardContextual"/>
            </w:rPr>
          </w:pPr>
          <w:r w:rsidRPr="002F1BAB">
            <w:rPr>
              <w:b/>
              <w:sz w:val="24"/>
              <w:szCs w:val="24"/>
            </w:rPr>
            <w:fldChar w:fldCharType="begin"/>
          </w:r>
          <w:r w:rsidRPr="002F1BAB">
            <w:rPr>
              <w:b/>
              <w:sz w:val="24"/>
              <w:szCs w:val="24"/>
            </w:rPr>
            <w:instrText xml:space="preserve"> TOC \o "1-3" \h \z \u </w:instrText>
          </w:r>
          <w:r w:rsidRPr="002F1BAB">
            <w:rPr>
              <w:b/>
              <w:sz w:val="24"/>
              <w:szCs w:val="24"/>
            </w:rPr>
            <w:fldChar w:fldCharType="separate"/>
          </w:r>
          <w:hyperlink w:anchor="_Toc207469788" w:history="1">
            <w:r w:rsidR="00E15211" w:rsidRPr="005538A0">
              <w:rPr>
                <w:rStyle w:val="Collegamentoipertestuale"/>
                <w:noProof/>
              </w:rPr>
              <w:t>1.</w:t>
            </w:r>
            <w:r w:rsidR="00E15211">
              <w:rPr>
                <w:rFonts w:asciiTheme="minorHAnsi" w:eastAsiaTheme="minorEastAsia" w:hAnsiTheme="minorHAnsi" w:cstheme="minorBidi"/>
                <w:noProof/>
                <w:kern w:val="2"/>
                <w:sz w:val="24"/>
                <w:szCs w:val="24"/>
                <w14:ligatures w14:val="standardContextual"/>
              </w:rPr>
              <w:tab/>
            </w:r>
            <w:r w:rsidR="00E15211" w:rsidRPr="005538A0">
              <w:rPr>
                <w:rStyle w:val="Collegamentoipertestuale"/>
                <w:noProof/>
              </w:rPr>
              <w:t>Premessa</w:t>
            </w:r>
            <w:r w:rsidR="00E15211">
              <w:rPr>
                <w:noProof/>
                <w:webHidden/>
              </w:rPr>
              <w:tab/>
            </w:r>
            <w:r w:rsidR="00E15211">
              <w:rPr>
                <w:noProof/>
                <w:webHidden/>
              </w:rPr>
              <w:fldChar w:fldCharType="begin"/>
            </w:r>
            <w:r w:rsidR="00E15211">
              <w:rPr>
                <w:noProof/>
                <w:webHidden/>
              </w:rPr>
              <w:instrText xml:space="preserve"> PAGEREF _Toc207469788 \h </w:instrText>
            </w:r>
            <w:r w:rsidR="00E15211">
              <w:rPr>
                <w:noProof/>
                <w:webHidden/>
              </w:rPr>
            </w:r>
            <w:r w:rsidR="00E15211">
              <w:rPr>
                <w:noProof/>
                <w:webHidden/>
              </w:rPr>
              <w:fldChar w:fldCharType="separate"/>
            </w:r>
            <w:r w:rsidR="00E15211">
              <w:rPr>
                <w:noProof/>
                <w:webHidden/>
              </w:rPr>
              <w:t>2</w:t>
            </w:r>
            <w:r w:rsidR="00E15211">
              <w:rPr>
                <w:noProof/>
                <w:webHidden/>
              </w:rPr>
              <w:fldChar w:fldCharType="end"/>
            </w:r>
          </w:hyperlink>
        </w:p>
        <w:p w14:paraId="0D3AEAF7" w14:textId="476EDCAB" w:rsidR="00E15211" w:rsidRDefault="00E15211">
          <w:pPr>
            <w:pStyle w:val="Sommario1"/>
            <w:tabs>
              <w:tab w:val="left" w:pos="480"/>
              <w:tab w:val="right" w:leader="dot" w:pos="9630"/>
            </w:tabs>
            <w:rPr>
              <w:rFonts w:asciiTheme="minorHAnsi" w:eastAsiaTheme="minorEastAsia" w:hAnsiTheme="minorHAnsi" w:cstheme="minorBidi"/>
              <w:noProof/>
              <w:kern w:val="2"/>
              <w:sz w:val="24"/>
              <w:szCs w:val="24"/>
              <w14:ligatures w14:val="standardContextual"/>
            </w:rPr>
          </w:pPr>
          <w:hyperlink w:anchor="_Toc207469789" w:history="1">
            <w:r w:rsidRPr="005538A0">
              <w:rPr>
                <w:rStyle w:val="Collegamentoipertestuale"/>
                <w:noProof/>
              </w:rPr>
              <w:t>2.</w:t>
            </w:r>
            <w:r>
              <w:rPr>
                <w:rFonts w:asciiTheme="minorHAnsi" w:eastAsiaTheme="minorEastAsia" w:hAnsiTheme="minorHAnsi" w:cstheme="minorBidi"/>
                <w:noProof/>
                <w:kern w:val="2"/>
                <w:sz w:val="24"/>
                <w:szCs w:val="24"/>
                <w14:ligatures w14:val="standardContextual"/>
              </w:rPr>
              <w:tab/>
            </w:r>
            <w:r w:rsidRPr="005538A0">
              <w:rPr>
                <w:rStyle w:val="Collegamentoipertestuale"/>
                <w:noProof/>
              </w:rPr>
              <w:t>Termini e definizioni</w:t>
            </w:r>
            <w:r>
              <w:rPr>
                <w:noProof/>
                <w:webHidden/>
              </w:rPr>
              <w:tab/>
            </w:r>
            <w:r>
              <w:rPr>
                <w:noProof/>
                <w:webHidden/>
              </w:rPr>
              <w:fldChar w:fldCharType="begin"/>
            </w:r>
            <w:r>
              <w:rPr>
                <w:noProof/>
                <w:webHidden/>
              </w:rPr>
              <w:instrText xml:space="preserve"> PAGEREF _Toc207469789 \h </w:instrText>
            </w:r>
            <w:r>
              <w:rPr>
                <w:noProof/>
                <w:webHidden/>
              </w:rPr>
            </w:r>
            <w:r>
              <w:rPr>
                <w:noProof/>
                <w:webHidden/>
              </w:rPr>
              <w:fldChar w:fldCharType="separate"/>
            </w:r>
            <w:r>
              <w:rPr>
                <w:noProof/>
                <w:webHidden/>
              </w:rPr>
              <w:t>4</w:t>
            </w:r>
            <w:r>
              <w:rPr>
                <w:noProof/>
                <w:webHidden/>
              </w:rPr>
              <w:fldChar w:fldCharType="end"/>
            </w:r>
          </w:hyperlink>
        </w:p>
        <w:p w14:paraId="2854CD24" w14:textId="3E5F39A5" w:rsidR="00E15211" w:rsidRDefault="00E15211">
          <w:pPr>
            <w:pStyle w:val="Sommario1"/>
            <w:tabs>
              <w:tab w:val="left" w:pos="480"/>
              <w:tab w:val="right" w:leader="dot" w:pos="9630"/>
            </w:tabs>
            <w:rPr>
              <w:rFonts w:asciiTheme="minorHAnsi" w:eastAsiaTheme="minorEastAsia" w:hAnsiTheme="minorHAnsi" w:cstheme="minorBidi"/>
              <w:noProof/>
              <w:kern w:val="2"/>
              <w:sz w:val="24"/>
              <w:szCs w:val="24"/>
              <w14:ligatures w14:val="standardContextual"/>
            </w:rPr>
          </w:pPr>
          <w:hyperlink w:anchor="_Toc207469790" w:history="1">
            <w:r w:rsidRPr="005538A0">
              <w:rPr>
                <w:rStyle w:val="Collegamentoipertestuale"/>
                <w:noProof/>
              </w:rPr>
              <w:t>3.</w:t>
            </w:r>
            <w:r>
              <w:rPr>
                <w:rFonts w:asciiTheme="minorHAnsi" w:eastAsiaTheme="minorEastAsia" w:hAnsiTheme="minorHAnsi" w:cstheme="minorBidi"/>
                <w:noProof/>
                <w:kern w:val="2"/>
                <w:sz w:val="24"/>
                <w:szCs w:val="24"/>
                <w14:ligatures w14:val="standardContextual"/>
              </w:rPr>
              <w:tab/>
            </w:r>
            <w:r w:rsidRPr="005538A0">
              <w:rPr>
                <w:rStyle w:val="Collegamentoipertestuale"/>
                <w:noProof/>
              </w:rPr>
              <w:t>La responsabilità delle Persona Giuridiche</w:t>
            </w:r>
            <w:r>
              <w:rPr>
                <w:noProof/>
                <w:webHidden/>
              </w:rPr>
              <w:tab/>
            </w:r>
            <w:r>
              <w:rPr>
                <w:noProof/>
                <w:webHidden/>
              </w:rPr>
              <w:fldChar w:fldCharType="begin"/>
            </w:r>
            <w:r>
              <w:rPr>
                <w:noProof/>
                <w:webHidden/>
              </w:rPr>
              <w:instrText xml:space="preserve"> PAGEREF _Toc207469790 \h </w:instrText>
            </w:r>
            <w:r>
              <w:rPr>
                <w:noProof/>
                <w:webHidden/>
              </w:rPr>
            </w:r>
            <w:r>
              <w:rPr>
                <w:noProof/>
                <w:webHidden/>
              </w:rPr>
              <w:fldChar w:fldCharType="separate"/>
            </w:r>
            <w:r>
              <w:rPr>
                <w:noProof/>
                <w:webHidden/>
              </w:rPr>
              <w:t>4</w:t>
            </w:r>
            <w:r>
              <w:rPr>
                <w:noProof/>
                <w:webHidden/>
              </w:rPr>
              <w:fldChar w:fldCharType="end"/>
            </w:r>
          </w:hyperlink>
        </w:p>
        <w:p w14:paraId="584E9586" w14:textId="59F77842" w:rsidR="00E15211" w:rsidRDefault="00E15211">
          <w:pPr>
            <w:pStyle w:val="Sommario1"/>
            <w:tabs>
              <w:tab w:val="left" w:pos="480"/>
              <w:tab w:val="right" w:leader="dot" w:pos="9630"/>
            </w:tabs>
            <w:rPr>
              <w:rFonts w:asciiTheme="minorHAnsi" w:eastAsiaTheme="minorEastAsia" w:hAnsiTheme="minorHAnsi" w:cstheme="minorBidi"/>
              <w:noProof/>
              <w:kern w:val="2"/>
              <w:sz w:val="24"/>
              <w:szCs w:val="24"/>
              <w14:ligatures w14:val="standardContextual"/>
            </w:rPr>
          </w:pPr>
          <w:hyperlink w:anchor="_Toc207469791" w:history="1">
            <w:r w:rsidRPr="005538A0">
              <w:rPr>
                <w:rStyle w:val="Collegamentoipertestuale"/>
                <w:noProof/>
              </w:rPr>
              <w:t>4.</w:t>
            </w:r>
            <w:r>
              <w:rPr>
                <w:rFonts w:asciiTheme="minorHAnsi" w:eastAsiaTheme="minorEastAsia" w:hAnsiTheme="minorHAnsi" w:cstheme="minorBidi"/>
                <w:noProof/>
                <w:kern w:val="2"/>
                <w:sz w:val="24"/>
                <w:szCs w:val="24"/>
                <w14:ligatures w14:val="standardContextual"/>
              </w:rPr>
              <w:tab/>
            </w:r>
            <w:r w:rsidRPr="005538A0">
              <w:rPr>
                <w:rStyle w:val="Collegamentoipertestuale"/>
                <w:noProof/>
              </w:rPr>
              <w:t>Sanzioni previste dal D.lgs 231/2001</w:t>
            </w:r>
            <w:r>
              <w:rPr>
                <w:noProof/>
                <w:webHidden/>
              </w:rPr>
              <w:tab/>
            </w:r>
            <w:r>
              <w:rPr>
                <w:noProof/>
                <w:webHidden/>
              </w:rPr>
              <w:fldChar w:fldCharType="begin"/>
            </w:r>
            <w:r>
              <w:rPr>
                <w:noProof/>
                <w:webHidden/>
              </w:rPr>
              <w:instrText xml:space="preserve"> PAGEREF _Toc207469791 \h </w:instrText>
            </w:r>
            <w:r>
              <w:rPr>
                <w:noProof/>
                <w:webHidden/>
              </w:rPr>
            </w:r>
            <w:r>
              <w:rPr>
                <w:noProof/>
                <w:webHidden/>
              </w:rPr>
              <w:fldChar w:fldCharType="separate"/>
            </w:r>
            <w:r>
              <w:rPr>
                <w:noProof/>
                <w:webHidden/>
              </w:rPr>
              <w:t>7</w:t>
            </w:r>
            <w:r>
              <w:rPr>
                <w:noProof/>
                <w:webHidden/>
              </w:rPr>
              <w:fldChar w:fldCharType="end"/>
            </w:r>
          </w:hyperlink>
        </w:p>
        <w:p w14:paraId="59CB1F67" w14:textId="34AC3EB5" w:rsidR="00E15211" w:rsidRDefault="00E15211">
          <w:pPr>
            <w:pStyle w:val="Sommario1"/>
            <w:tabs>
              <w:tab w:val="left" w:pos="480"/>
              <w:tab w:val="right" w:leader="dot" w:pos="9630"/>
            </w:tabs>
            <w:rPr>
              <w:rFonts w:asciiTheme="minorHAnsi" w:eastAsiaTheme="minorEastAsia" w:hAnsiTheme="minorHAnsi" w:cstheme="minorBidi"/>
              <w:noProof/>
              <w:kern w:val="2"/>
              <w:sz w:val="24"/>
              <w:szCs w:val="24"/>
              <w14:ligatures w14:val="standardContextual"/>
            </w:rPr>
          </w:pPr>
          <w:hyperlink w:anchor="_Toc207469792" w:history="1">
            <w:r w:rsidRPr="005538A0">
              <w:rPr>
                <w:rStyle w:val="Collegamentoipertestuale"/>
                <w:noProof/>
              </w:rPr>
              <w:t>5.</w:t>
            </w:r>
            <w:r>
              <w:rPr>
                <w:rFonts w:asciiTheme="minorHAnsi" w:eastAsiaTheme="minorEastAsia" w:hAnsiTheme="minorHAnsi" w:cstheme="minorBidi"/>
                <w:noProof/>
                <w:kern w:val="2"/>
                <w:sz w:val="24"/>
                <w:szCs w:val="24"/>
                <w14:ligatures w14:val="standardContextual"/>
              </w:rPr>
              <w:tab/>
            </w:r>
            <w:r w:rsidRPr="005538A0">
              <w:rPr>
                <w:rStyle w:val="Collegamentoipertestuale"/>
                <w:noProof/>
              </w:rPr>
              <w:t>L’organizzazione [</w:t>
            </w:r>
            <w:r w:rsidRPr="005538A0">
              <w:rPr>
                <w:rStyle w:val="Collegamentoipertestuale"/>
                <w:noProof/>
                <w:highlight w:val="yellow"/>
              </w:rPr>
              <w:t>NOME AZIENDA</w:t>
            </w:r>
            <w:r w:rsidRPr="005538A0">
              <w:rPr>
                <w:rStyle w:val="Collegamentoipertestuale"/>
                <w:noProof/>
              </w:rPr>
              <w:t>]</w:t>
            </w:r>
            <w:r>
              <w:rPr>
                <w:noProof/>
                <w:webHidden/>
              </w:rPr>
              <w:tab/>
            </w:r>
            <w:r>
              <w:rPr>
                <w:noProof/>
                <w:webHidden/>
              </w:rPr>
              <w:fldChar w:fldCharType="begin"/>
            </w:r>
            <w:r>
              <w:rPr>
                <w:noProof/>
                <w:webHidden/>
              </w:rPr>
              <w:instrText xml:space="preserve"> PAGEREF _Toc207469792 \h </w:instrText>
            </w:r>
            <w:r>
              <w:rPr>
                <w:noProof/>
                <w:webHidden/>
              </w:rPr>
            </w:r>
            <w:r>
              <w:rPr>
                <w:noProof/>
                <w:webHidden/>
              </w:rPr>
              <w:fldChar w:fldCharType="separate"/>
            </w:r>
            <w:r>
              <w:rPr>
                <w:noProof/>
                <w:webHidden/>
              </w:rPr>
              <w:t>8</w:t>
            </w:r>
            <w:r>
              <w:rPr>
                <w:noProof/>
                <w:webHidden/>
              </w:rPr>
              <w:fldChar w:fldCharType="end"/>
            </w:r>
          </w:hyperlink>
        </w:p>
        <w:p w14:paraId="60809792" w14:textId="2BD5FC18" w:rsidR="00E15211" w:rsidRDefault="00E15211">
          <w:pPr>
            <w:pStyle w:val="Sommario1"/>
            <w:tabs>
              <w:tab w:val="left" w:pos="480"/>
              <w:tab w:val="right" w:leader="dot" w:pos="9630"/>
            </w:tabs>
            <w:rPr>
              <w:rFonts w:asciiTheme="minorHAnsi" w:eastAsiaTheme="minorEastAsia" w:hAnsiTheme="minorHAnsi" w:cstheme="minorBidi"/>
              <w:noProof/>
              <w:kern w:val="2"/>
              <w:sz w:val="24"/>
              <w:szCs w:val="24"/>
              <w14:ligatures w14:val="standardContextual"/>
            </w:rPr>
          </w:pPr>
          <w:hyperlink w:anchor="_Toc207469793" w:history="1">
            <w:r w:rsidRPr="005538A0">
              <w:rPr>
                <w:rStyle w:val="Collegamentoipertestuale"/>
                <w:rFonts w:eastAsia="Calibri"/>
                <w:noProof/>
                <w:lang w:eastAsia="en-US"/>
              </w:rPr>
              <w:t>6.</w:t>
            </w:r>
            <w:r>
              <w:rPr>
                <w:rFonts w:asciiTheme="minorHAnsi" w:eastAsiaTheme="minorEastAsia" w:hAnsiTheme="minorHAnsi" w:cstheme="minorBidi"/>
                <w:noProof/>
                <w:kern w:val="2"/>
                <w:sz w:val="24"/>
                <w:szCs w:val="24"/>
                <w14:ligatures w14:val="standardContextual"/>
              </w:rPr>
              <w:tab/>
            </w:r>
            <w:r w:rsidRPr="005538A0">
              <w:rPr>
                <w:rStyle w:val="Collegamentoipertestuale"/>
                <w:rFonts w:eastAsia="Calibri"/>
                <w:noProof/>
                <w:lang w:eastAsia="en-US"/>
              </w:rPr>
              <w:t>Il Modello Organizzativo</w:t>
            </w:r>
            <w:r>
              <w:rPr>
                <w:noProof/>
                <w:webHidden/>
              </w:rPr>
              <w:tab/>
            </w:r>
            <w:r>
              <w:rPr>
                <w:noProof/>
                <w:webHidden/>
              </w:rPr>
              <w:fldChar w:fldCharType="begin"/>
            </w:r>
            <w:r>
              <w:rPr>
                <w:noProof/>
                <w:webHidden/>
              </w:rPr>
              <w:instrText xml:space="preserve"> PAGEREF _Toc207469793 \h </w:instrText>
            </w:r>
            <w:r>
              <w:rPr>
                <w:noProof/>
                <w:webHidden/>
              </w:rPr>
            </w:r>
            <w:r>
              <w:rPr>
                <w:noProof/>
                <w:webHidden/>
              </w:rPr>
              <w:fldChar w:fldCharType="separate"/>
            </w:r>
            <w:r>
              <w:rPr>
                <w:noProof/>
                <w:webHidden/>
              </w:rPr>
              <w:t>9</w:t>
            </w:r>
            <w:r>
              <w:rPr>
                <w:noProof/>
                <w:webHidden/>
              </w:rPr>
              <w:fldChar w:fldCharType="end"/>
            </w:r>
          </w:hyperlink>
        </w:p>
        <w:p w14:paraId="40439E1F" w14:textId="49927714" w:rsidR="00E15211" w:rsidRDefault="00E15211">
          <w:pPr>
            <w:pStyle w:val="Sommario1"/>
            <w:tabs>
              <w:tab w:val="left" w:pos="480"/>
              <w:tab w:val="right" w:leader="dot" w:pos="9630"/>
            </w:tabs>
            <w:rPr>
              <w:rFonts w:asciiTheme="minorHAnsi" w:eastAsiaTheme="minorEastAsia" w:hAnsiTheme="minorHAnsi" w:cstheme="minorBidi"/>
              <w:noProof/>
              <w:kern w:val="2"/>
              <w:sz w:val="24"/>
              <w:szCs w:val="24"/>
              <w14:ligatures w14:val="standardContextual"/>
            </w:rPr>
          </w:pPr>
          <w:hyperlink w:anchor="_Toc207469794" w:history="1">
            <w:r w:rsidRPr="005538A0">
              <w:rPr>
                <w:rStyle w:val="Collegamentoipertestuale"/>
                <w:rFonts w:eastAsia="Calibri"/>
                <w:noProof/>
                <w:lang w:eastAsia="en-US"/>
              </w:rPr>
              <w:t>7.</w:t>
            </w:r>
            <w:r>
              <w:rPr>
                <w:rFonts w:asciiTheme="minorHAnsi" w:eastAsiaTheme="minorEastAsia" w:hAnsiTheme="minorHAnsi" w:cstheme="minorBidi"/>
                <w:noProof/>
                <w:kern w:val="2"/>
                <w:sz w:val="24"/>
                <w:szCs w:val="24"/>
                <w14:ligatures w14:val="standardContextual"/>
              </w:rPr>
              <w:tab/>
            </w:r>
            <w:r w:rsidRPr="005538A0">
              <w:rPr>
                <w:rStyle w:val="Collegamentoipertestuale"/>
                <w:rFonts w:eastAsia="Calibri"/>
                <w:noProof/>
                <w:lang w:eastAsia="en-US"/>
              </w:rPr>
              <w:t>Sistema disciplinare</w:t>
            </w:r>
            <w:r>
              <w:rPr>
                <w:noProof/>
                <w:webHidden/>
              </w:rPr>
              <w:tab/>
            </w:r>
            <w:r>
              <w:rPr>
                <w:noProof/>
                <w:webHidden/>
              </w:rPr>
              <w:fldChar w:fldCharType="begin"/>
            </w:r>
            <w:r>
              <w:rPr>
                <w:noProof/>
                <w:webHidden/>
              </w:rPr>
              <w:instrText xml:space="preserve"> PAGEREF _Toc207469794 \h </w:instrText>
            </w:r>
            <w:r>
              <w:rPr>
                <w:noProof/>
                <w:webHidden/>
              </w:rPr>
            </w:r>
            <w:r>
              <w:rPr>
                <w:noProof/>
                <w:webHidden/>
              </w:rPr>
              <w:fldChar w:fldCharType="separate"/>
            </w:r>
            <w:r>
              <w:rPr>
                <w:noProof/>
                <w:webHidden/>
              </w:rPr>
              <w:t>10</w:t>
            </w:r>
            <w:r>
              <w:rPr>
                <w:noProof/>
                <w:webHidden/>
              </w:rPr>
              <w:fldChar w:fldCharType="end"/>
            </w:r>
          </w:hyperlink>
        </w:p>
        <w:p w14:paraId="7D15DC2E" w14:textId="7BB4A104" w:rsidR="00E15211" w:rsidRDefault="00E15211">
          <w:pPr>
            <w:pStyle w:val="Sommario1"/>
            <w:tabs>
              <w:tab w:val="left" w:pos="480"/>
              <w:tab w:val="right" w:leader="dot" w:pos="9630"/>
            </w:tabs>
            <w:rPr>
              <w:rFonts w:asciiTheme="minorHAnsi" w:eastAsiaTheme="minorEastAsia" w:hAnsiTheme="minorHAnsi" w:cstheme="minorBidi"/>
              <w:noProof/>
              <w:kern w:val="2"/>
              <w:sz w:val="24"/>
              <w:szCs w:val="24"/>
              <w14:ligatures w14:val="standardContextual"/>
            </w:rPr>
          </w:pPr>
          <w:hyperlink w:anchor="_Toc207469795" w:history="1">
            <w:r w:rsidRPr="005538A0">
              <w:rPr>
                <w:rStyle w:val="Collegamentoipertestuale"/>
                <w:rFonts w:eastAsia="Calibri"/>
                <w:noProof/>
                <w:lang w:eastAsia="en-US"/>
              </w:rPr>
              <w:t>8.</w:t>
            </w:r>
            <w:r>
              <w:rPr>
                <w:rFonts w:asciiTheme="minorHAnsi" w:eastAsiaTheme="minorEastAsia" w:hAnsiTheme="minorHAnsi" w:cstheme="minorBidi"/>
                <w:noProof/>
                <w:kern w:val="2"/>
                <w:sz w:val="24"/>
                <w:szCs w:val="24"/>
                <w14:ligatures w14:val="standardContextual"/>
              </w:rPr>
              <w:tab/>
            </w:r>
            <w:r w:rsidRPr="005538A0">
              <w:rPr>
                <w:rStyle w:val="Collegamentoipertestuale"/>
                <w:rFonts w:eastAsia="Calibri"/>
                <w:noProof/>
                <w:lang w:eastAsia="en-US"/>
              </w:rPr>
              <w:t>L’organismo di vigilanza (ODV)</w:t>
            </w:r>
            <w:r>
              <w:rPr>
                <w:noProof/>
                <w:webHidden/>
              </w:rPr>
              <w:tab/>
            </w:r>
            <w:r>
              <w:rPr>
                <w:noProof/>
                <w:webHidden/>
              </w:rPr>
              <w:fldChar w:fldCharType="begin"/>
            </w:r>
            <w:r>
              <w:rPr>
                <w:noProof/>
                <w:webHidden/>
              </w:rPr>
              <w:instrText xml:space="preserve"> PAGEREF _Toc207469795 \h </w:instrText>
            </w:r>
            <w:r>
              <w:rPr>
                <w:noProof/>
                <w:webHidden/>
              </w:rPr>
            </w:r>
            <w:r>
              <w:rPr>
                <w:noProof/>
                <w:webHidden/>
              </w:rPr>
              <w:fldChar w:fldCharType="separate"/>
            </w:r>
            <w:r>
              <w:rPr>
                <w:noProof/>
                <w:webHidden/>
              </w:rPr>
              <w:t>10</w:t>
            </w:r>
            <w:r>
              <w:rPr>
                <w:noProof/>
                <w:webHidden/>
              </w:rPr>
              <w:fldChar w:fldCharType="end"/>
            </w:r>
          </w:hyperlink>
        </w:p>
        <w:p w14:paraId="4AACD782" w14:textId="0EA15B06" w:rsidR="00E15211" w:rsidRDefault="00E15211">
          <w:pPr>
            <w:pStyle w:val="Sommario1"/>
            <w:tabs>
              <w:tab w:val="left" w:pos="480"/>
              <w:tab w:val="right" w:leader="dot" w:pos="9630"/>
            </w:tabs>
            <w:rPr>
              <w:rFonts w:asciiTheme="minorHAnsi" w:eastAsiaTheme="minorEastAsia" w:hAnsiTheme="minorHAnsi" w:cstheme="minorBidi"/>
              <w:noProof/>
              <w:kern w:val="2"/>
              <w:sz w:val="24"/>
              <w:szCs w:val="24"/>
              <w14:ligatures w14:val="standardContextual"/>
            </w:rPr>
          </w:pPr>
          <w:hyperlink w:anchor="_Toc207469796" w:history="1">
            <w:r w:rsidRPr="005538A0">
              <w:rPr>
                <w:rStyle w:val="Collegamentoipertestuale"/>
                <w:rFonts w:eastAsia="Calibri"/>
                <w:noProof/>
                <w:lang w:eastAsia="en-US"/>
              </w:rPr>
              <w:t>9.</w:t>
            </w:r>
            <w:r>
              <w:rPr>
                <w:rFonts w:asciiTheme="minorHAnsi" w:eastAsiaTheme="minorEastAsia" w:hAnsiTheme="minorHAnsi" w:cstheme="minorBidi"/>
                <w:noProof/>
                <w:kern w:val="2"/>
                <w:sz w:val="24"/>
                <w:szCs w:val="24"/>
                <w14:ligatures w14:val="standardContextual"/>
              </w:rPr>
              <w:tab/>
            </w:r>
            <w:r w:rsidRPr="005538A0">
              <w:rPr>
                <w:rStyle w:val="Collegamentoipertestuale"/>
                <w:rFonts w:eastAsia="Calibri"/>
                <w:noProof/>
                <w:lang w:eastAsia="en-US"/>
              </w:rPr>
              <w:t>Procedura whistleblowing</w:t>
            </w:r>
            <w:r>
              <w:rPr>
                <w:noProof/>
                <w:webHidden/>
              </w:rPr>
              <w:tab/>
            </w:r>
            <w:r>
              <w:rPr>
                <w:noProof/>
                <w:webHidden/>
              </w:rPr>
              <w:fldChar w:fldCharType="begin"/>
            </w:r>
            <w:r>
              <w:rPr>
                <w:noProof/>
                <w:webHidden/>
              </w:rPr>
              <w:instrText xml:space="preserve"> PAGEREF _Toc207469796 \h </w:instrText>
            </w:r>
            <w:r>
              <w:rPr>
                <w:noProof/>
                <w:webHidden/>
              </w:rPr>
            </w:r>
            <w:r>
              <w:rPr>
                <w:noProof/>
                <w:webHidden/>
              </w:rPr>
              <w:fldChar w:fldCharType="separate"/>
            </w:r>
            <w:r>
              <w:rPr>
                <w:noProof/>
                <w:webHidden/>
              </w:rPr>
              <w:t>14</w:t>
            </w:r>
            <w:r>
              <w:rPr>
                <w:noProof/>
                <w:webHidden/>
              </w:rPr>
              <w:fldChar w:fldCharType="end"/>
            </w:r>
          </w:hyperlink>
        </w:p>
        <w:p w14:paraId="63D4675F" w14:textId="7912FF84" w:rsidR="00E15211" w:rsidRDefault="00E15211">
          <w:pPr>
            <w:pStyle w:val="Sommario1"/>
            <w:tabs>
              <w:tab w:val="left" w:pos="720"/>
              <w:tab w:val="right" w:leader="dot" w:pos="9630"/>
            </w:tabs>
            <w:rPr>
              <w:rFonts w:asciiTheme="minorHAnsi" w:eastAsiaTheme="minorEastAsia" w:hAnsiTheme="minorHAnsi" w:cstheme="minorBidi"/>
              <w:noProof/>
              <w:kern w:val="2"/>
              <w:sz w:val="24"/>
              <w:szCs w:val="24"/>
              <w14:ligatures w14:val="standardContextual"/>
            </w:rPr>
          </w:pPr>
          <w:hyperlink w:anchor="_Toc207469797" w:history="1">
            <w:r w:rsidRPr="005538A0">
              <w:rPr>
                <w:rStyle w:val="Collegamentoipertestuale"/>
                <w:rFonts w:eastAsia="Calibri"/>
                <w:noProof/>
                <w:lang w:eastAsia="en-US"/>
              </w:rPr>
              <w:t>10.</w:t>
            </w:r>
            <w:r>
              <w:rPr>
                <w:rFonts w:asciiTheme="minorHAnsi" w:eastAsiaTheme="minorEastAsia" w:hAnsiTheme="minorHAnsi" w:cstheme="minorBidi"/>
                <w:noProof/>
                <w:kern w:val="2"/>
                <w:sz w:val="24"/>
                <w:szCs w:val="24"/>
                <w14:ligatures w14:val="standardContextual"/>
              </w:rPr>
              <w:tab/>
            </w:r>
            <w:r w:rsidRPr="005538A0">
              <w:rPr>
                <w:rStyle w:val="Collegamentoipertestuale"/>
                <w:rFonts w:eastAsia="Calibri"/>
                <w:noProof/>
                <w:lang w:eastAsia="en-US"/>
              </w:rPr>
              <w:t>Formazione e diffusione del Modello</w:t>
            </w:r>
            <w:r>
              <w:rPr>
                <w:noProof/>
                <w:webHidden/>
              </w:rPr>
              <w:tab/>
            </w:r>
            <w:r>
              <w:rPr>
                <w:noProof/>
                <w:webHidden/>
              </w:rPr>
              <w:fldChar w:fldCharType="begin"/>
            </w:r>
            <w:r>
              <w:rPr>
                <w:noProof/>
                <w:webHidden/>
              </w:rPr>
              <w:instrText xml:space="preserve"> PAGEREF _Toc207469797 \h </w:instrText>
            </w:r>
            <w:r>
              <w:rPr>
                <w:noProof/>
                <w:webHidden/>
              </w:rPr>
            </w:r>
            <w:r>
              <w:rPr>
                <w:noProof/>
                <w:webHidden/>
              </w:rPr>
              <w:fldChar w:fldCharType="separate"/>
            </w:r>
            <w:r>
              <w:rPr>
                <w:noProof/>
                <w:webHidden/>
              </w:rPr>
              <w:t>16</w:t>
            </w:r>
            <w:r>
              <w:rPr>
                <w:noProof/>
                <w:webHidden/>
              </w:rPr>
              <w:fldChar w:fldCharType="end"/>
            </w:r>
          </w:hyperlink>
        </w:p>
        <w:p w14:paraId="668E9CD9" w14:textId="279FB452" w:rsidR="00E15211" w:rsidRDefault="00E15211">
          <w:pPr>
            <w:pStyle w:val="Sommario1"/>
            <w:tabs>
              <w:tab w:val="left" w:pos="720"/>
              <w:tab w:val="right" w:leader="dot" w:pos="9630"/>
            </w:tabs>
            <w:rPr>
              <w:rFonts w:asciiTheme="minorHAnsi" w:eastAsiaTheme="minorEastAsia" w:hAnsiTheme="minorHAnsi" w:cstheme="minorBidi"/>
              <w:noProof/>
              <w:kern w:val="2"/>
              <w:sz w:val="24"/>
              <w:szCs w:val="24"/>
              <w14:ligatures w14:val="standardContextual"/>
            </w:rPr>
          </w:pPr>
          <w:hyperlink w:anchor="_Toc207469798" w:history="1">
            <w:r w:rsidRPr="005538A0">
              <w:rPr>
                <w:rStyle w:val="Collegamentoipertestuale"/>
                <w:rFonts w:eastAsia="Calibri"/>
                <w:noProof/>
                <w:lang w:eastAsia="en-US"/>
              </w:rPr>
              <w:t>11.</w:t>
            </w:r>
            <w:r>
              <w:rPr>
                <w:rFonts w:asciiTheme="minorHAnsi" w:eastAsiaTheme="minorEastAsia" w:hAnsiTheme="minorHAnsi" w:cstheme="minorBidi"/>
                <w:noProof/>
                <w:kern w:val="2"/>
                <w:sz w:val="24"/>
                <w:szCs w:val="24"/>
                <w14:ligatures w14:val="standardContextual"/>
              </w:rPr>
              <w:tab/>
            </w:r>
            <w:r w:rsidRPr="005538A0">
              <w:rPr>
                <w:rStyle w:val="Collegamentoipertestuale"/>
                <w:rFonts w:eastAsia="Calibri"/>
                <w:noProof/>
                <w:lang w:eastAsia="en-US"/>
              </w:rPr>
              <w:t>Aggiornamento del Modello</w:t>
            </w:r>
            <w:r>
              <w:rPr>
                <w:noProof/>
                <w:webHidden/>
              </w:rPr>
              <w:tab/>
            </w:r>
            <w:r>
              <w:rPr>
                <w:noProof/>
                <w:webHidden/>
              </w:rPr>
              <w:fldChar w:fldCharType="begin"/>
            </w:r>
            <w:r>
              <w:rPr>
                <w:noProof/>
                <w:webHidden/>
              </w:rPr>
              <w:instrText xml:space="preserve"> PAGEREF _Toc207469798 \h </w:instrText>
            </w:r>
            <w:r>
              <w:rPr>
                <w:noProof/>
                <w:webHidden/>
              </w:rPr>
            </w:r>
            <w:r>
              <w:rPr>
                <w:noProof/>
                <w:webHidden/>
              </w:rPr>
              <w:fldChar w:fldCharType="separate"/>
            </w:r>
            <w:r>
              <w:rPr>
                <w:noProof/>
                <w:webHidden/>
              </w:rPr>
              <w:t>17</w:t>
            </w:r>
            <w:r>
              <w:rPr>
                <w:noProof/>
                <w:webHidden/>
              </w:rPr>
              <w:fldChar w:fldCharType="end"/>
            </w:r>
          </w:hyperlink>
        </w:p>
        <w:p w14:paraId="2EE62B32" w14:textId="08241BE9" w:rsidR="00C832BC" w:rsidRDefault="00C832BC" w:rsidP="002F1BAB">
          <w:pPr>
            <w:spacing w:line="276" w:lineRule="auto"/>
          </w:pPr>
          <w:r w:rsidRPr="002F1BAB">
            <w:rPr>
              <w:b/>
              <w:bCs/>
              <w:sz w:val="24"/>
              <w:szCs w:val="24"/>
            </w:rPr>
            <w:fldChar w:fldCharType="end"/>
          </w:r>
        </w:p>
      </w:sdtContent>
    </w:sdt>
    <w:p w14:paraId="35A098A3" w14:textId="77777777" w:rsidR="007569F9" w:rsidRDefault="007569F9" w:rsidP="002F1BAB">
      <w:pPr>
        <w:widowControl w:val="0"/>
        <w:spacing w:line="276" w:lineRule="auto"/>
        <w:ind w:right="5"/>
        <w:jc w:val="both"/>
        <w:rPr>
          <w:rFonts w:asciiTheme="majorHAnsi" w:hAnsiTheme="majorHAnsi"/>
          <w:sz w:val="22"/>
          <w:szCs w:val="22"/>
        </w:rPr>
      </w:pPr>
    </w:p>
    <w:p w14:paraId="49CC89A9" w14:textId="19A668F3" w:rsidR="009A422F" w:rsidRPr="00C832BC" w:rsidRDefault="008B7D98" w:rsidP="002F1BAB">
      <w:pPr>
        <w:pStyle w:val="Titolo1"/>
      </w:pPr>
      <w:bookmarkStart w:id="0" w:name="_Toc207469788"/>
      <w:r w:rsidRPr="00C832BC">
        <w:t>Premessa</w:t>
      </w:r>
      <w:bookmarkEnd w:id="0"/>
    </w:p>
    <w:p w14:paraId="20CDF4A0" w14:textId="77777777" w:rsidR="002F1BAB" w:rsidRDefault="002F1BAB" w:rsidP="002F1BAB">
      <w:pPr>
        <w:widowControl w:val="0"/>
        <w:spacing w:line="276" w:lineRule="auto"/>
        <w:ind w:right="5"/>
        <w:jc w:val="both"/>
        <w:rPr>
          <w:rFonts w:asciiTheme="majorHAnsi" w:hAnsiTheme="majorHAnsi"/>
          <w:sz w:val="22"/>
          <w:szCs w:val="22"/>
          <w:highlight w:val="yellow"/>
        </w:rPr>
      </w:pPr>
    </w:p>
    <w:p w14:paraId="3886D857" w14:textId="77777777" w:rsidR="002F1BAB" w:rsidRPr="00F1363C" w:rsidRDefault="002F1BAB" w:rsidP="002F1BAB">
      <w:pPr>
        <w:widowControl w:val="0"/>
        <w:spacing w:line="276" w:lineRule="auto"/>
        <w:ind w:right="5"/>
        <w:jc w:val="both"/>
        <w:rPr>
          <w:rFonts w:asciiTheme="majorHAnsi" w:hAnsiTheme="majorHAnsi"/>
          <w:sz w:val="22"/>
          <w:szCs w:val="22"/>
          <w:highlight w:val="yellow"/>
        </w:rPr>
      </w:pPr>
      <w:r w:rsidRPr="005F2B79">
        <w:rPr>
          <w:rFonts w:asciiTheme="majorHAnsi" w:hAnsiTheme="majorHAnsi"/>
          <w:sz w:val="22"/>
          <w:szCs w:val="22"/>
          <w:highlight w:val="yellow"/>
        </w:rPr>
        <w:t>[NOME AZIENDA]</w:t>
      </w:r>
      <w:r w:rsidRPr="00A272ED">
        <w:rPr>
          <w:rFonts w:asciiTheme="majorHAnsi" w:hAnsiTheme="majorHAnsi"/>
          <w:sz w:val="22"/>
          <w:szCs w:val="22"/>
        </w:rPr>
        <w:t xml:space="preserve"> ha deciso di dotarsi di un Modello di Organizzazione e di Gestione, ossia un sistema strutturato ed organico di procedure, protocolli, codici comportamentali, nonché di attività di monitoraggio, volti a prevenire la commissione delle diverse tipologie di reati contemplate dal </w:t>
      </w:r>
      <w:proofErr w:type="spellStart"/>
      <w:r w:rsidRPr="00A272ED">
        <w:rPr>
          <w:rFonts w:asciiTheme="majorHAnsi" w:hAnsiTheme="majorHAnsi"/>
          <w:sz w:val="22"/>
          <w:szCs w:val="22"/>
        </w:rPr>
        <w:t>D.Lgs.</w:t>
      </w:r>
      <w:proofErr w:type="spellEnd"/>
      <w:r w:rsidRPr="00A272ED">
        <w:rPr>
          <w:rFonts w:asciiTheme="majorHAnsi" w:hAnsiTheme="majorHAnsi"/>
          <w:sz w:val="22"/>
          <w:szCs w:val="22"/>
        </w:rPr>
        <w:t xml:space="preserve"> 231/2001. </w:t>
      </w:r>
    </w:p>
    <w:p w14:paraId="282642DF" w14:textId="77777777" w:rsidR="002F1BAB" w:rsidRDefault="002F1BAB" w:rsidP="002F1BAB">
      <w:pPr>
        <w:widowControl w:val="0"/>
        <w:spacing w:line="276" w:lineRule="auto"/>
        <w:ind w:right="5"/>
        <w:jc w:val="both"/>
        <w:rPr>
          <w:rFonts w:asciiTheme="majorHAnsi" w:hAnsiTheme="majorHAnsi"/>
          <w:sz w:val="22"/>
          <w:szCs w:val="22"/>
        </w:rPr>
      </w:pPr>
    </w:p>
    <w:p w14:paraId="5EE02081" w14:textId="77777777" w:rsidR="002F1BAB" w:rsidRPr="008A6277" w:rsidRDefault="002F1BAB" w:rsidP="00644B49">
      <w:pPr>
        <w:pStyle w:val="Paragrafoelenco"/>
        <w:widowControl w:val="0"/>
        <w:numPr>
          <w:ilvl w:val="1"/>
          <w:numId w:val="1"/>
        </w:numPr>
        <w:spacing w:line="276" w:lineRule="auto"/>
        <w:ind w:right="5"/>
        <w:jc w:val="both"/>
        <w:rPr>
          <w:rFonts w:asciiTheme="majorHAnsi" w:hAnsiTheme="majorHAnsi"/>
          <w:b/>
          <w:sz w:val="24"/>
          <w:szCs w:val="24"/>
        </w:rPr>
      </w:pPr>
      <w:r w:rsidRPr="008A6277">
        <w:rPr>
          <w:rFonts w:asciiTheme="majorHAnsi" w:hAnsiTheme="majorHAnsi"/>
          <w:b/>
          <w:sz w:val="24"/>
          <w:szCs w:val="24"/>
        </w:rPr>
        <w:t xml:space="preserve">Destinatari </w:t>
      </w:r>
    </w:p>
    <w:p w14:paraId="574BD73E" w14:textId="77777777" w:rsidR="002F1BAB" w:rsidRDefault="002F1BAB" w:rsidP="002F1BAB">
      <w:pPr>
        <w:widowControl w:val="0"/>
        <w:spacing w:line="276" w:lineRule="auto"/>
        <w:ind w:right="5"/>
        <w:jc w:val="both"/>
        <w:rPr>
          <w:rFonts w:asciiTheme="majorHAnsi" w:hAnsiTheme="majorHAnsi"/>
          <w:sz w:val="22"/>
          <w:szCs w:val="22"/>
        </w:rPr>
      </w:pPr>
    </w:p>
    <w:p w14:paraId="138D5253" w14:textId="77777777" w:rsidR="002F1BAB" w:rsidRDefault="002F1BAB" w:rsidP="002F1BAB">
      <w:pPr>
        <w:widowControl w:val="0"/>
        <w:spacing w:line="276" w:lineRule="auto"/>
        <w:ind w:right="5"/>
        <w:jc w:val="both"/>
        <w:rPr>
          <w:rFonts w:asciiTheme="majorHAnsi" w:hAnsiTheme="majorHAnsi"/>
          <w:sz w:val="22"/>
          <w:szCs w:val="22"/>
        </w:rPr>
      </w:pPr>
      <w:r>
        <w:rPr>
          <w:rFonts w:asciiTheme="majorHAnsi" w:hAnsiTheme="majorHAnsi"/>
          <w:sz w:val="22"/>
          <w:szCs w:val="22"/>
        </w:rPr>
        <w:t xml:space="preserve">I destinatari, che si </w:t>
      </w:r>
      <w:r w:rsidRPr="005F2B79">
        <w:rPr>
          <w:rFonts w:asciiTheme="majorHAnsi" w:hAnsiTheme="majorHAnsi"/>
          <w:sz w:val="22"/>
          <w:szCs w:val="22"/>
        </w:rPr>
        <w:t>impegnano al rispetto del contenuto del</w:t>
      </w:r>
      <w:r>
        <w:rPr>
          <w:rFonts w:asciiTheme="majorHAnsi" w:hAnsiTheme="majorHAnsi"/>
          <w:sz w:val="22"/>
          <w:szCs w:val="22"/>
        </w:rPr>
        <w:t xml:space="preserve"> </w:t>
      </w:r>
      <w:r w:rsidRPr="005F2B79">
        <w:rPr>
          <w:rFonts w:asciiTheme="majorHAnsi" w:hAnsiTheme="majorHAnsi"/>
          <w:sz w:val="22"/>
          <w:szCs w:val="22"/>
        </w:rPr>
        <w:t xml:space="preserve">presente Modello di organizzazione, gestione e controllo ai sensi del </w:t>
      </w:r>
      <w:proofErr w:type="spellStart"/>
      <w:r w:rsidRPr="005F2B79">
        <w:rPr>
          <w:rFonts w:asciiTheme="majorHAnsi" w:hAnsiTheme="majorHAnsi"/>
          <w:sz w:val="22"/>
          <w:szCs w:val="22"/>
        </w:rPr>
        <w:t>D.Lgs.</w:t>
      </w:r>
      <w:proofErr w:type="spellEnd"/>
      <w:r w:rsidRPr="005F2B79">
        <w:rPr>
          <w:rFonts w:asciiTheme="majorHAnsi" w:hAnsiTheme="majorHAnsi"/>
          <w:sz w:val="22"/>
          <w:szCs w:val="22"/>
        </w:rPr>
        <w:t xml:space="preserve"> 231/2001</w:t>
      </w:r>
      <w:r>
        <w:rPr>
          <w:rFonts w:asciiTheme="majorHAnsi" w:hAnsiTheme="majorHAnsi"/>
          <w:sz w:val="22"/>
          <w:szCs w:val="22"/>
        </w:rPr>
        <w:t>, sono</w:t>
      </w:r>
      <w:r w:rsidRPr="005F2B79">
        <w:rPr>
          <w:rFonts w:asciiTheme="majorHAnsi" w:hAnsiTheme="majorHAnsi"/>
          <w:sz w:val="22"/>
          <w:szCs w:val="22"/>
        </w:rPr>
        <w:t xml:space="preserve">: </w:t>
      </w:r>
    </w:p>
    <w:p w14:paraId="2F9BE3BD" w14:textId="77777777" w:rsidR="002F1BAB" w:rsidRDefault="002F1BAB" w:rsidP="00644B49">
      <w:pPr>
        <w:pStyle w:val="Paragrafoelenco"/>
        <w:widowControl w:val="0"/>
        <w:numPr>
          <w:ilvl w:val="0"/>
          <w:numId w:val="2"/>
        </w:numPr>
        <w:spacing w:line="276" w:lineRule="auto"/>
        <w:ind w:right="5"/>
        <w:jc w:val="both"/>
        <w:rPr>
          <w:rFonts w:asciiTheme="majorHAnsi" w:hAnsiTheme="majorHAnsi"/>
          <w:sz w:val="22"/>
          <w:szCs w:val="22"/>
        </w:rPr>
      </w:pPr>
      <w:r w:rsidRPr="00E85602">
        <w:rPr>
          <w:rFonts w:asciiTheme="majorHAnsi" w:hAnsiTheme="majorHAnsi"/>
          <w:b/>
          <w:sz w:val="22"/>
          <w:szCs w:val="22"/>
        </w:rPr>
        <w:t>L’amministratore e i dirigenti dell’Azienda (cd. “soggetti apicali”)</w:t>
      </w:r>
      <w:r w:rsidRPr="005F2B79">
        <w:rPr>
          <w:rFonts w:asciiTheme="majorHAnsi" w:hAnsiTheme="majorHAnsi"/>
          <w:sz w:val="22"/>
          <w:szCs w:val="22"/>
        </w:rPr>
        <w:t xml:space="preserve">: secondo le previsioni dell’art. 5, I comma, lett. a) del Decreto, rientrano nella categoria dei "Soggetti Apicali" le persone “che rivestono funzioni di rappresentanza, di amministrazione o di direzione dell’ente o di una sua unità organizzativa dotata di autonomia finanziaria e funzionale”, nonché i soggetti che “esercitano, anche di fatto, la gestione o il controllo” dell’Ente. </w:t>
      </w:r>
    </w:p>
    <w:p w14:paraId="0A7C9C3C" w14:textId="77777777" w:rsidR="002F1BAB" w:rsidRDefault="002F1BAB" w:rsidP="002F1BAB">
      <w:pPr>
        <w:pStyle w:val="Paragrafoelenco"/>
        <w:widowControl w:val="0"/>
        <w:spacing w:line="276" w:lineRule="auto"/>
        <w:ind w:right="5"/>
        <w:jc w:val="both"/>
        <w:rPr>
          <w:rFonts w:asciiTheme="majorHAnsi" w:hAnsiTheme="majorHAnsi"/>
          <w:sz w:val="22"/>
          <w:szCs w:val="22"/>
        </w:rPr>
      </w:pPr>
      <w:r>
        <w:rPr>
          <w:rFonts w:asciiTheme="majorHAnsi" w:hAnsiTheme="majorHAnsi"/>
          <w:sz w:val="22"/>
          <w:szCs w:val="22"/>
        </w:rPr>
        <w:t xml:space="preserve">Con riferimento alla struttura organizzativa di </w:t>
      </w:r>
      <w:r w:rsidRPr="005342CE">
        <w:rPr>
          <w:rFonts w:asciiTheme="majorHAnsi" w:hAnsiTheme="majorHAnsi"/>
          <w:sz w:val="22"/>
          <w:szCs w:val="22"/>
        </w:rPr>
        <w:t>[</w:t>
      </w:r>
      <w:r w:rsidRPr="005342CE">
        <w:rPr>
          <w:rFonts w:asciiTheme="majorHAnsi" w:hAnsiTheme="majorHAnsi"/>
          <w:sz w:val="22"/>
          <w:szCs w:val="22"/>
          <w:highlight w:val="yellow"/>
        </w:rPr>
        <w:t>NOME AZIENDA</w:t>
      </w:r>
      <w:r w:rsidRPr="005342CE">
        <w:rPr>
          <w:rFonts w:asciiTheme="majorHAnsi" w:hAnsiTheme="majorHAnsi"/>
          <w:sz w:val="22"/>
          <w:szCs w:val="22"/>
        </w:rPr>
        <w:t>]</w:t>
      </w:r>
      <w:r>
        <w:rPr>
          <w:rFonts w:asciiTheme="majorHAnsi" w:hAnsiTheme="majorHAnsi"/>
          <w:sz w:val="22"/>
          <w:szCs w:val="22"/>
        </w:rPr>
        <w:t>, sono da considerarsi soggetti apicali,</w:t>
      </w:r>
      <w:r w:rsidRPr="005F2B79">
        <w:rPr>
          <w:rFonts w:asciiTheme="majorHAnsi" w:hAnsiTheme="majorHAnsi"/>
          <w:sz w:val="22"/>
          <w:szCs w:val="22"/>
        </w:rPr>
        <w:t xml:space="preserve"> in primis, i componenti del Consiglio di Amministrazione</w:t>
      </w:r>
      <w:r>
        <w:rPr>
          <w:rFonts w:asciiTheme="majorHAnsi" w:hAnsiTheme="majorHAnsi"/>
          <w:sz w:val="22"/>
          <w:szCs w:val="22"/>
        </w:rPr>
        <w:t xml:space="preserve"> [</w:t>
      </w:r>
      <w:r w:rsidRPr="005342CE">
        <w:rPr>
          <w:rFonts w:asciiTheme="majorHAnsi" w:hAnsiTheme="majorHAnsi"/>
          <w:sz w:val="22"/>
          <w:szCs w:val="22"/>
          <w:highlight w:val="yellow"/>
        </w:rPr>
        <w:t>elencare funzioni dell’ORGANIGRAMMA</w:t>
      </w:r>
      <w:r>
        <w:rPr>
          <w:rFonts w:asciiTheme="majorHAnsi" w:hAnsiTheme="majorHAnsi"/>
          <w:sz w:val="22"/>
          <w:szCs w:val="22"/>
        </w:rPr>
        <w:t>]</w:t>
      </w:r>
      <w:r w:rsidRPr="005F2B79">
        <w:rPr>
          <w:rFonts w:asciiTheme="majorHAnsi" w:hAnsiTheme="majorHAnsi"/>
          <w:sz w:val="22"/>
          <w:szCs w:val="22"/>
        </w:rPr>
        <w:t xml:space="preserve">. </w:t>
      </w:r>
    </w:p>
    <w:p w14:paraId="698263B7" w14:textId="102F25B6" w:rsidR="002F1BAB" w:rsidRPr="005F2B79" w:rsidRDefault="002F1BAB" w:rsidP="002F1BAB">
      <w:pPr>
        <w:pStyle w:val="Paragrafoelenco"/>
        <w:widowControl w:val="0"/>
        <w:spacing w:line="276" w:lineRule="auto"/>
        <w:ind w:right="5"/>
        <w:jc w:val="both"/>
        <w:rPr>
          <w:rFonts w:asciiTheme="majorHAnsi" w:hAnsiTheme="majorHAnsi"/>
          <w:sz w:val="22"/>
          <w:szCs w:val="22"/>
        </w:rPr>
      </w:pPr>
      <w:r w:rsidRPr="0057616E">
        <w:rPr>
          <w:rFonts w:asciiTheme="majorHAnsi" w:hAnsiTheme="majorHAnsi"/>
          <w:sz w:val="22"/>
          <w:szCs w:val="22"/>
        </w:rPr>
        <w:t>Inoltre sono altresì da considerarsi soggetti apicali anche tutti coloro che svolgono funzioni per la Società incaricata della revisione (cd. “revisori”) la quale, pur essendo un soggetto esterno alla Società, deve equipararsi, ai fini di quanto previsto nel Sistema Disciplinare, agli Amministratori.</w:t>
      </w:r>
    </w:p>
    <w:p w14:paraId="4A384CFB" w14:textId="5FED42E8" w:rsidR="002F1BAB" w:rsidRDefault="002F1BAB" w:rsidP="00644B49">
      <w:pPr>
        <w:pStyle w:val="Paragrafoelenco"/>
        <w:widowControl w:val="0"/>
        <w:numPr>
          <w:ilvl w:val="0"/>
          <w:numId w:val="2"/>
        </w:numPr>
        <w:spacing w:line="276" w:lineRule="auto"/>
        <w:ind w:right="5"/>
        <w:jc w:val="both"/>
        <w:rPr>
          <w:rFonts w:asciiTheme="majorHAnsi" w:hAnsiTheme="majorHAnsi"/>
          <w:sz w:val="22"/>
          <w:szCs w:val="22"/>
        </w:rPr>
      </w:pPr>
      <w:r w:rsidRPr="00E85602">
        <w:rPr>
          <w:rFonts w:asciiTheme="majorHAnsi" w:hAnsiTheme="majorHAnsi"/>
          <w:b/>
          <w:sz w:val="22"/>
          <w:szCs w:val="22"/>
        </w:rPr>
        <w:t>Il personale dipendente (cd. “soggetti interni subordinati”)</w:t>
      </w:r>
      <w:r w:rsidRPr="005F2B79">
        <w:rPr>
          <w:rFonts w:asciiTheme="majorHAnsi" w:hAnsiTheme="majorHAnsi"/>
          <w:sz w:val="22"/>
          <w:szCs w:val="22"/>
        </w:rPr>
        <w:t xml:space="preserve">: </w:t>
      </w:r>
      <w:r>
        <w:rPr>
          <w:rFonts w:asciiTheme="majorHAnsi" w:hAnsiTheme="majorHAnsi"/>
          <w:sz w:val="22"/>
          <w:szCs w:val="22"/>
        </w:rPr>
        <w:t>rientrano in tale definizione</w:t>
      </w:r>
      <w:r w:rsidRPr="005F2B79">
        <w:rPr>
          <w:rFonts w:asciiTheme="majorHAnsi" w:hAnsiTheme="majorHAnsi"/>
          <w:sz w:val="22"/>
          <w:szCs w:val="22"/>
        </w:rPr>
        <w:t xml:space="preserve"> </w:t>
      </w:r>
      <w:r>
        <w:rPr>
          <w:rFonts w:asciiTheme="majorHAnsi" w:hAnsiTheme="majorHAnsi"/>
          <w:sz w:val="22"/>
          <w:szCs w:val="22"/>
        </w:rPr>
        <w:t>tutti i soggetti legati a</w:t>
      </w:r>
      <w:r w:rsidRPr="005F2B79">
        <w:rPr>
          <w:rFonts w:asciiTheme="majorHAnsi" w:hAnsiTheme="majorHAnsi"/>
          <w:sz w:val="22"/>
          <w:szCs w:val="22"/>
        </w:rPr>
        <w:t xml:space="preserve"> </w:t>
      </w:r>
      <w:r w:rsidRPr="005342CE">
        <w:rPr>
          <w:rFonts w:asciiTheme="majorHAnsi" w:hAnsiTheme="majorHAnsi"/>
          <w:sz w:val="22"/>
          <w:szCs w:val="22"/>
        </w:rPr>
        <w:t>[</w:t>
      </w:r>
      <w:r w:rsidRPr="005342CE">
        <w:rPr>
          <w:rFonts w:asciiTheme="majorHAnsi" w:hAnsiTheme="majorHAnsi"/>
          <w:sz w:val="22"/>
          <w:szCs w:val="22"/>
          <w:highlight w:val="yellow"/>
        </w:rPr>
        <w:t>NOME AZIENDA</w:t>
      </w:r>
      <w:r>
        <w:rPr>
          <w:rFonts w:asciiTheme="majorHAnsi" w:hAnsiTheme="majorHAnsi"/>
          <w:sz w:val="22"/>
          <w:szCs w:val="22"/>
        </w:rPr>
        <w:t>]</w:t>
      </w:r>
      <w:r w:rsidRPr="005F2B79">
        <w:rPr>
          <w:rFonts w:asciiTheme="majorHAnsi" w:hAnsiTheme="majorHAnsi"/>
          <w:sz w:val="22"/>
          <w:szCs w:val="22"/>
        </w:rPr>
        <w:t xml:space="preserve"> da un rapporto di lavoro subordinato</w:t>
      </w:r>
      <w:r>
        <w:rPr>
          <w:rFonts w:asciiTheme="majorHAnsi" w:hAnsiTheme="majorHAnsi"/>
          <w:sz w:val="22"/>
          <w:szCs w:val="22"/>
        </w:rPr>
        <w:t xml:space="preserve"> (</w:t>
      </w:r>
      <w:r w:rsidRPr="005F2B79">
        <w:rPr>
          <w:rFonts w:asciiTheme="majorHAnsi" w:hAnsiTheme="majorHAnsi"/>
          <w:sz w:val="22"/>
          <w:szCs w:val="22"/>
        </w:rPr>
        <w:t>indipendentemente dal</w:t>
      </w:r>
      <w:r>
        <w:rPr>
          <w:rFonts w:asciiTheme="majorHAnsi" w:hAnsiTheme="majorHAnsi"/>
          <w:sz w:val="22"/>
          <w:szCs w:val="22"/>
        </w:rPr>
        <w:t xml:space="preserve"> tipo di</w:t>
      </w:r>
      <w:r w:rsidRPr="005F2B79">
        <w:rPr>
          <w:rFonts w:asciiTheme="majorHAnsi" w:hAnsiTheme="majorHAnsi"/>
          <w:sz w:val="22"/>
          <w:szCs w:val="22"/>
        </w:rPr>
        <w:t xml:space="preserve"> contratto </w:t>
      </w:r>
      <w:r>
        <w:rPr>
          <w:rFonts w:asciiTheme="majorHAnsi" w:hAnsiTheme="majorHAnsi"/>
          <w:sz w:val="22"/>
          <w:szCs w:val="22"/>
        </w:rPr>
        <w:t>o</w:t>
      </w:r>
      <w:r w:rsidRPr="005F2B79">
        <w:rPr>
          <w:rFonts w:asciiTheme="majorHAnsi" w:hAnsiTheme="majorHAnsi"/>
          <w:sz w:val="22"/>
          <w:szCs w:val="22"/>
        </w:rPr>
        <w:t xml:space="preserve"> dall’inquadramento aziendale. </w:t>
      </w:r>
    </w:p>
    <w:p w14:paraId="6CEE096E" w14:textId="77777777" w:rsidR="002F1BAB" w:rsidRPr="005F2B79" w:rsidRDefault="002F1BAB" w:rsidP="002F1BAB">
      <w:pPr>
        <w:pStyle w:val="Paragrafoelenco"/>
        <w:widowControl w:val="0"/>
        <w:spacing w:line="276" w:lineRule="auto"/>
        <w:ind w:right="5"/>
        <w:jc w:val="both"/>
        <w:rPr>
          <w:rFonts w:asciiTheme="majorHAnsi" w:hAnsiTheme="majorHAnsi"/>
          <w:sz w:val="22"/>
          <w:szCs w:val="22"/>
        </w:rPr>
      </w:pPr>
      <w:r w:rsidRPr="005F2B79">
        <w:rPr>
          <w:rFonts w:asciiTheme="majorHAnsi" w:hAnsiTheme="majorHAnsi"/>
          <w:sz w:val="22"/>
          <w:szCs w:val="22"/>
        </w:rPr>
        <w:t>Nell’ambito di tale categoria rientrano a</w:t>
      </w:r>
      <w:r>
        <w:rPr>
          <w:rFonts w:asciiTheme="majorHAnsi" w:hAnsiTheme="majorHAnsi"/>
          <w:sz w:val="22"/>
          <w:szCs w:val="22"/>
        </w:rPr>
        <w:t xml:space="preserve">ltresì tutti i dipendenti a cui sono state assegnate </w:t>
      </w:r>
      <w:r w:rsidRPr="005F2B79">
        <w:rPr>
          <w:rFonts w:asciiTheme="majorHAnsi" w:hAnsiTheme="majorHAnsi"/>
          <w:sz w:val="22"/>
          <w:szCs w:val="22"/>
        </w:rPr>
        <w:t>funzioni specific</w:t>
      </w:r>
      <w:r>
        <w:rPr>
          <w:rFonts w:asciiTheme="majorHAnsi" w:hAnsiTheme="majorHAnsi"/>
          <w:sz w:val="22"/>
          <w:szCs w:val="22"/>
        </w:rPr>
        <w:t>he</w:t>
      </w:r>
      <w:r w:rsidRPr="005F2B79">
        <w:rPr>
          <w:rFonts w:asciiTheme="majorHAnsi" w:hAnsiTheme="majorHAnsi"/>
          <w:sz w:val="22"/>
          <w:szCs w:val="22"/>
        </w:rPr>
        <w:t xml:space="preserve"> in materia di salute e sicurezza sul lavoro (</w:t>
      </w:r>
      <w:r>
        <w:rPr>
          <w:rFonts w:asciiTheme="majorHAnsi" w:hAnsiTheme="majorHAnsi"/>
          <w:sz w:val="22"/>
          <w:szCs w:val="22"/>
        </w:rPr>
        <w:t>come ad esempio</w:t>
      </w:r>
      <w:r w:rsidRPr="005F2B79">
        <w:rPr>
          <w:rFonts w:asciiTheme="majorHAnsi" w:hAnsiTheme="majorHAnsi"/>
          <w:sz w:val="22"/>
          <w:szCs w:val="22"/>
        </w:rPr>
        <w:t xml:space="preserve"> </w:t>
      </w:r>
      <w:r>
        <w:rPr>
          <w:rFonts w:asciiTheme="majorHAnsi" w:hAnsiTheme="majorHAnsi"/>
          <w:sz w:val="22"/>
          <w:szCs w:val="22"/>
        </w:rPr>
        <w:t>l’RSPP, gli</w:t>
      </w:r>
      <w:r w:rsidRPr="005F2B79">
        <w:rPr>
          <w:rFonts w:asciiTheme="majorHAnsi" w:hAnsiTheme="majorHAnsi"/>
          <w:sz w:val="22"/>
          <w:szCs w:val="22"/>
        </w:rPr>
        <w:t xml:space="preserve"> </w:t>
      </w:r>
      <w:r w:rsidRPr="005F2B79">
        <w:rPr>
          <w:rFonts w:asciiTheme="majorHAnsi" w:hAnsiTheme="majorHAnsi"/>
          <w:sz w:val="22"/>
          <w:szCs w:val="22"/>
        </w:rPr>
        <w:lastRenderedPageBreak/>
        <w:t>Addetti al Primo Soccorso, gli Addetti alla Protezione Incendi, i</w:t>
      </w:r>
      <w:r>
        <w:rPr>
          <w:rFonts w:asciiTheme="majorHAnsi" w:hAnsiTheme="majorHAnsi"/>
          <w:sz w:val="22"/>
          <w:szCs w:val="22"/>
        </w:rPr>
        <w:t xml:space="preserve"> </w:t>
      </w:r>
      <w:r w:rsidRPr="005F2B79">
        <w:rPr>
          <w:rFonts w:asciiTheme="majorHAnsi" w:hAnsiTheme="majorHAnsi"/>
          <w:sz w:val="22"/>
          <w:szCs w:val="22"/>
        </w:rPr>
        <w:t>Rappresentanti dei L</w:t>
      </w:r>
      <w:r>
        <w:rPr>
          <w:rFonts w:asciiTheme="majorHAnsi" w:hAnsiTheme="majorHAnsi"/>
          <w:sz w:val="22"/>
          <w:szCs w:val="22"/>
        </w:rPr>
        <w:t xml:space="preserve">avoratori per la Sicurezza, </w:t>
      </w:r>
      <w:proofErr w:type="spellStart"/>
      <w:r>
        <w:rPr>
          <w:rFonts w:asciiTheme="majorHAnsi" w:hAnsiTheme="majorHAnsi"/>
          <w:sz w:val="22"/>
          <w:szCs w:val="22"/>
        </w:rPr>
        <w:t>ecc</w:t>
      </w:r>
      <w:proofErr w:type="spellEnd"/>
      <w:r w:rsidRPr="005F2B79">
        <w:rPr>
          <w:rFonts w:asciiTheme="majorHAnsi" w:hAnsiTheme="majorHAnsi"/>
          <w:sz w:val="22"/>
          <w:szCs w:val="22"/>
        </w:rPr>
        <w:t>)</w:t>
      </w:r>
      <w:r>
        <w:rPr>
          <w:rFonts w:asciiTheme="majorHAnsi" w:hAnsiTheme="majorHAnsi"/>
          <w:sz w:val="22"/>
          <w:szCs w:val="22"/>
        </w:rPr>
        <w:t>, salvo che gli stessi non rientrino già nella categoria di “soggetti apicali”</w:t>
      </w:r>
      <w:r w:rsidRPr="005F2B79">
        <w:rPr>
          <w:rFonts w:asciiTheme="majorHAnsi" w:hAnsiTheme="majorHAnsi"/>
          <w:sz w:val="22"/>
          <w:szCs w:val="22"/>
        </w:rPr>
        <w:t>.</w:t>
      </w:r>
    </w:p>
    <w:p w14:paraId="02ECAF69" w14:textId="77777777" w:rsidR="002F1BAB" w:rsidRDefault="002F1BAB" w:rsidP="00644B49">
      <w:pPr>
        <w:pStyle w:val="Paragrafoelenco"/>
        <w:widowControl w:val="0"/>
        <w:numPr>
          <w:ilvl w:val="0"/>
          <w:numId w:val="2"/>
        </w:numPr>
        <w:spacing w:line="276" w:lineRule="auto"/>
        <w:ind w:right="5"/>
        <w:jc w:val="both"/>
        <w:rPr>
          <w:rFonts w:asciiTheme="majorHAnsi" w:hAnsiTheme="majorHAnsi"/>
          <w:sz w:val="22"/>
          <w:szCs w:val="22"/>
        </w:rPr>
      </w:pPr>
      <w:r w:rsidRPr="005A6814">
        <w:rPr>
          <w:rFonts w:asciiTheme="majorHAnsi" w:hAnsiTheme="majorHAnsi"/>
          <w:b/>
          <w:sz w:val="22"/>
          <w:szCs w:val="22"/>
        </w:rPr>
        <w:t>I terzi destinatari</w:t>
      </w:r>
      <w:r w:rsidRPr="005A6814">
        <w:rPr>
          <w:rFonts w:asciiTheme="majorHAnsi" w:hAnsiTheme="majorHAnsi"/>
          <w:sz w:val="22"/>
          <w:szCs w:val="22"/>
        </w:rPr>
        <w:t>: in tale categoria rientrano tutti quei soggetti che, sebbene non ascrivibili ad una delle precedenti categorie, intrattengono comunque rapporti professionali o commerciali con [</w:t>
      </w:r>
      <w:r w:rsidRPr="005A6814">
        <w:rPr>
          <w:rFonts w:asciiTheme="majorHAnsi" w:hAnsiTheme="majorHAnsi"/>
          <w:sz w:val="22"/>
          <w:szCs w:val="22"/>
          <w:highlight w:val="yellow"/>
        </w:rPr>
        <w:t>NOME AZIENDA</w:t>
      </w:r>
      <w:r w:rsidRPr="005A6814">
        <w:rPr>
          <w:rFonts w:asciiTheme="majorHAnsi" w:hAnsiTheme="majorHAnsi"/>
          <w:sz w:val="22"/>
          <w:szCs w:val="22"/>
        </w:rPr>
        <w:t>]</w:t>
      </w:r>
      <w:r>
        <w:rPr>
          <w:rFonts w:asciiTheme="majorHAnsi" w:hAnsiTheme="majorHAnsi"/>
          <w:sz w:val="22"/>
          <w:szCs w:val="22"/>
        </w:rPr>
        <w:t xml:space="preserve"> e che, quindi, sono da considerarsi </w:t>
      </w:r>
      <w:r w:rsidRPr="005A6814">
        <w:rPr>
          <w:rFonts w:asciiTheme="majorHAnsi" w:hAnsiTheme="majorHAnsi"/>
          <w:sz w:val="22"/>
          <w:szCs w:val="22"/>
        </w:rPr>
        <w:t xml:space="preserve">comunque tenuti al rispetto </w:t>
      </w:r>
      <w:r>
        <w:rPr>
          <w:rFonts w:asciiTheme="majorHAnsi" w:hAnsiTheme="majorHAnsi"/>
          <w:sz w:val="22"/>
          <w:szCs w:val="22"/>
        </w:rPr>
        <w:t xml:space="preserve">di tale </w:t>
      </w:r>
      <w:r w:rsidRPr="005A6814">
        <w:rPr>
          <w:rFonts w:asciiTheme="majorHAnsi" w:hAnsiTheme="majorHAnsi"/>
          <w:sz w:val="22"/>
          <w:szCs w:val="22"/>
        </w:rPr>
        <w:t>Modello in virtù della funzione svolta in relazione alla struttura societaria ed organizzativa della Società</w:t>
      </w:r>
      <w:r>
        <w:rPr>
          <w:rFonts w:asciiTheme="majorHAnsi" w:hAnsiTheme="majorHAnsi"/>
          <w:sz w:val="22"/>
          <w:szCs w:val="22"/>
        </w:rPr>
        <w:t xml:space="preserve"> (</w:t>
      </w:r>
      <w:r w:rsidRPr="005A6814">
        <w:rPr>
          <w:rFonts w:asciiTheme="majorHAnsi" w:hAnsiTheme="majorHAnsi"/>
          <w:sz w:val="22"/>
          <w:szCs w:val="22"/>
        </w:rPr>
        <w:t>ad esempio in quanto funzionalmente soggetti alla direzione o vigilanza di un soggetto "apicale"</w:t>
      </w:r>
      <w:r>
        <w:rPr>
          <w:rFonts w:asciiTheme="majorHAnsi" w:hAnsiTheme="majorHAnsi"/>
          <w:sz w:val="22"/>
          <w:szCs w:val="22"/>
        </w:rPr>
        <w:t>).</w:t>
      </w:r>
    </w:p>
    <w:p w14:paraId="4D11F8BB" w14:textId="77777777" w:rsidR="002F1BAB" w:rsidRPr="005A6814" w:rsidRDefault="002F1BAB" w:rsidP="002F1BAB">
      <w:pPr>
        <w:pStyle w:val="Paragrafoelenco"/>
        <w:widowControl w:val="0"/>
        <w:spacing w:line="276" w:lineRule="auto"/>
        <w:ind w:right="5"/>
        <w:jc w:val="both"/>
        <w:rPr>
          <w:rFonts w:asciiTheme="majorHAnsi" w:hAnsiTheme="majorHAnsi"/>
          <w:sz w:val="22"/>
          <w:szCs w:val="22"/>
        </w:rPr>
      </w:pPr>
      <w:r w:rsidRPr="005A6814">
        <w:rPr>
          <w:rFonts w:asciiTheme="majorHAnsi" w:hAnsiTheme="majorHAnsi"/>
          <w:sz w:val="22"/>
          <w:szCs w:val="22"/>
        </w:rPr>
        <w:t>Nell’ambito di tale categoria, possono farsi rientrare:</w:t>
      </w:r>
    </w:p>
    <w:p w14:paraId="457FF082" w14:textId="77777777" w:rsidR="002F1BAB" w:rsidRPr="00E85602" w:rsidRDefault="002F1BAB" w:rsidP="00644B49">
      <w:pPr>
        <w:pStyle w:val="Paragrafoelenco"/>
        <w:widowControl w:val="0"/>
        <w:numPr>
          <w:ilvl w:val="0"/>
          <w:numId w:val="3"/>
        </w:numPr>
        <w:spacing w:line="276" w:lineRule="auto"/>
        <w:ind w:right="5"/>
        <w:jc w:val="both"/>
        <w:rPr>
          <w:rFonts w:asciiTheme="majorHAnsi" w:hAnsiTheme="majorHAnsi"/>
          <w:sz w:val="22"/>
          <w:szCs w:val="22"/>
        </w:rPr>
      </w:pPr>
      <w:r w:rsidRPr="00E85602">
        <w:rPr>
          <w:rFonts w:asciiTheme="majorHAnsi" w:hAnsiTheme="majorHAnsi"/>
          <w:sz w:val="22"/>
          <w:szCs w:val="22"/>
        </w:rPr>
        <w:t xml:space="preserve">tutti coloro che intrattengono con </w:t>
      </w:r>
      <w:r w:rsidRPr="005A6814">
        <w:rPr>
          <w:rFonts w:asciiTheme="majorHAnsi" w:hAnsiTheme="majorHAnsi"/>
          <w:sz w:val="22"/>
          <w:szCs w:val="22"/>
        </w:rPr>
        <w:t>[</w:t>
      </w:r>
      <w:r w:rsidRPr="005A6814">
        <w:rPr>
          <w:rFonts w:asciiTheme="majorHAnsi" w:hAnsiTheme="majorHAnsi"/>
          <w:sz w:val="22"/>
          <w:szCs w:val="22"/>
          <w:highlight w:val="yellow"/>
        </w:rPr>
        <w:t>NOME AZIENDA</w:t>
      </w:r>
      <w:r w:rsidRPr="005A6814">
        <w:rPr>
          <w:rFonts w:asciiTheme="majorHAnsi" w:hAnsiTheme="majorHAnsi"/>
          <w:sz w:val="22"/>
          <w:szCs w:val="22"/>
        </w:rPr>
        <w:t>]</w:t>
      </w:r>
      <w:r>
        <w:rPr>
          <w:rFonts w:asciiTheme="majorHAnsi" w:hAnsiTheme="majorHAnsi"/>
          <w:sz w:val="22"/>
          <w:szCs w:val="22"/>
        </w:rPr>
        <w:t xml:space="preserve"> </w:t>
      </w:r>
      <w:r w:rsidRPr="00E85602">
        <w:rPr>
          <w:rFonts w:asciiTheme="majorHAnsi" w:hAnsiTheme="majorHAnsi"/>
          <w:sz w:val="22"/>
          <w:szCs w:val="22"/>
        </w:rPr>
        <w:t>un rapporto di lavoro di natura non</w:t>
      </w:r>
      <w:r>
        <w:rPr>
          <w:rFonts w:asciiTheme="majorHAnsi" w:hAnsiTheme="majorHAnsi"/>
          <w:sz w:val="22"/>
          <w:szCs w:val="22"/>
        </w:rPr>
        <w:t xml:space="preserve"> </w:t>
      </w:r>
      <w:r w:rsidRPr="00E85602">
        <w:rPr>
          <w:rFonts w:asciiTheme="majorHAnsi" w:hAnsiTheme="majorHAnsi"/>
          <w:sz w:val="22"/>
          <w:szCs w:val="22"/>
        </w:rPr>
        <w:t>subordinata (collaboratori a progetto, i consulenti, i lavoratori somministrati);</w:t>
      </w:r>
    </w:p>
    <w:p w14:paraId="583A7C26" w14:textId="77777777" w:rsidR="002F1BAB" w:rsidRPr="005F2B79" w:rsidRDefault="002F1BAB" w:rsidP="00644B49">
      <w:pPr>
        <w:pStyle w:val="Paragrafoelenco"/>
        <w:widowControl w:val="0"/>
        <w:numPr>
          <w:ilvl w:val="0"/>
          <w:numId w:val="3"/>
        </w:numPr>
        <w:spacing w:line="276" w:lineRule="auto"/>
        <w:ind w:right="5"/>
        <w:jc w:val="both"/>
        <w:rPr>
          <w:rFonts w:asciiTheme="majorHAnsi" w:hAnsiTheme="majorHAnsi"/>
          <w:sz w:val="22"/>
          <w:szCs w:val="22"/>
        </w:rPr>
      </w:pPr>
      <w:r w:rsidRPr="005F2B79">
        <w:rPr>
          <w:rFonts w:asciiTheme="majorHAnsi" w:hAnsiTheme="majorHAnsi"/>
          <w:sz w:val="22"/>
          <w:szCs w:val="22"/>
        </w:rPr>
        <w:t>i collaboratori a qualsiasi titolo;</w:t>
      </w:r>
    </w:p>
    <w:p w14:paraId="56B99E3D" w14:textId="77777777" w:rsidR="002F1BAB" w:rsidRPr="005F2B79" w:rsidRDefault="002F1BAB" w:rsidP="00644B49">
      <w:pPr>
        <w:pStyle w:val="Paragrafoelenco"/>
        <w:widowControl w:val="0"/>
        <w:numPr>
          <w:ilvl w:val="0"/>
          <w:numId w:val="3"/>
        </w:numPr>
        <w:spacing w:line="276" w:lineRule="auto"/>
        <w:ind w:right="5"/>
        <w:jc w:val="both"/>
        <w:rPr>
          <w:rFonts w:asciiTheme="majorHAnsi" w:hAnsiTheme="majorHAnsi"/>
          <w:sz w:val="22"/>
          <w:szCs w:val="22"/>
        </w:rPr>
      </w:pPr>
      <w:r w:rsidRPr="005F2B79">
        <w:rPr>
          <w:rFonts w:asciiTheme="majorHAnsi" w:hAnsiTheme="majorHAnsi"/>
          <w:sz w:val="22"/>
          <w:szCs w:val="22"/>
        </w:rPr>
        <w:t>i procuratori, gli agenti e tutti coloro che agiscono in nome e/o per conto della Società;</w:t>
      </w:r>
    </w:p>
    <w:p w14:paraId="37D0D4CE" w14:textId="41A9FB19" w:rsidR="002F1BAB" w:rsidRPr="00251839" w:rsidRDefault="002F1BAB" w:rsidP="00251839">
      <w:pPr>
        <w:pStyle w:val="Paragrafoelenco"/>
        <w:widowControl w:val="0"/>
        <w:numPr>
          <w:ilvl w:val="0"/>
          <w:numId w:val="3"/>
        </w:numPr>
        <w:spacing w:line="276" w:lineRule="auto"/>
        <w:ind w:right="5"/>
        <w:jc w:val="both"/>
        <w:rPr>
          <w:rFonts w:asciiTheme="majorHAnsi" w:hAnsiTheme="majorHAnsi"/>
          <w:sz w:val="22"/>
          <w:szCs w:val="22"/>
        </w:rPr>
      </w:pPr>
      <w:r w:rsidRPr="00E85602">
        <w:rPr>
          <w:rFonts w:asciiTheme="majorHAnsi" w:hAnsiTheme="majorHAnsi"/>
          <w:sz w:val="22"/>
          <w:szCs w:val="22"/>
        </w:rPr>
        <w:t>i soggetti cui sono assegnati, o che comunque svolgono, funzioni e compiti specifici in</w:t>
      </w:r>
      <w:r>
        <w:rPr>
          <w:rFonts w:asciiTheme="majorHAnsi" w:hAnsiTheme="majorHAnsi"/>
          <w:sz w:val="22"/>
          <w:szCs w:val="22"/>
        </w:rPr>
        <w:t xml:space="preserve"> </w:t>
      </w:r>
      <w:r w:rsidRPr="00E85602">
        <w:rPr>
          <w:rFonts w:asciiTheme="majorHAnsi" w:hAnsiTheme="majorHAnsi"/>
          <w:sz w:val="22"/>
          <w:szCs w:val="22"/>
        </w:rPr>
        <w:t>materia di salute e sicurezza sul lavoro (ad es., i Medici Competenti e, qualora esterni</w:t>
      </w:r>
      <w:r w:rsidR="00251839">
        <w:rPr>
          <w:rFonts w:asciiTheme="majorHAnsi" w:hAnsiTheme="majorHAnsi"/>
          <w:sz w:val="22"/>
          <w:szCs w:val="22"/>
        </w:rPr>
        <w:t xml:space="preserve"> </w:t>
      </w:r>
      <w:r w:rsidRPr="00251839">
        <w:rPr>
          <w:rFonts w:asciiTheme="majorHAnsi" w:hAnsiTheme="majorHAnsi"/>
          <w:sz w:val="22"/>
          <w:szCs w:val="22"/>
        </w:rPr>
        <w:t>all’azienda, i Responsabili e gli Addetti al Servizio Prevenzione e Protezione);</w:t>
      </w:r>
    </w:p>
    <w:p w14:paraId="6180ABAA" w14:textId="77777777" w:rsidR="002F1BAB" w:rsidRPr="005F2B79" w:rsidRDefault="002F1BAB" w:rsidP="00644B49">
      <w:pPr>
        <w:pStyle w:val="Paragrafoelenco"/>
        <w:widowControl w:val="0"/>
        <w:numPr>
          <w:ilvl w:val="0"/>
          <w:numId w:val="3"/>
        </w:numPr>
        <w:spacing w:line="276" w:lineRule="auto"/>
        <w:ind w:right="5"/>
        <w:jc w:val="both"/>
        <w:rPr>
          <w:rFonts w:asciiTheme="majorHAnsi" w:hAnsiTheme="majorHAnsi"/>
          <w:sz w:val="22"/>
          <w:szCs w:val="22"/>
        </w:rPr>
      </w:pPr>
      <w:r w:rsidRPr="005F2B79">
        <w:rPr>
          <w:rFonts w:asciiTheme="majorHAnsi" w:hAnsiTheme="majorHAnsi"/>
          <w:sz w:val="22"/>
          <w:szCs w:val="22"/>
        </w:rPr>
        <w:t>i contraenti ed i partner.</w:t>
      </w:r>
    </w:p>
    <w:p w14:paraId="204687E1" w14:textId="77777777" w:rsidR="002F1BAB" w:rsidRPr="008B7D98" w:rsidRDefault="002F1BAB" w:rsidP="002F1BAB">
      <w:pPr>
        <w:widowControl w:val="0"/>
        <w:spacing w:line="276" w:lineRule="auto"/>
        <w:ind w:right="5"/>
        <w:jc w:val="both"/>
        <w:rPr>
          <w:rFonts w:asciiTheme="majorHAnsi" w:hAnsiTheme="majorHAnsi"/>
          <w:sz w:val="22"/>
          <w:szCs w:val="22"/>
        </w:rPr>
      </w:pPr>
    </w:p>
    <w:p w14:paraId="4CD78486" w14:textId="77777777" w:rsidR="002F1BAB" w:rsidRPr="009F5C1E" w:rsidRDefault="002F1BAB" w:rsidP="00644B49">
      <w:pPr>
        <w:pStyle w:val="Paragrafoelenco"/>
        <w:widowControl w:val="0"/>
        <w:numPr>
          <w:ilvl w:val="1"/>
          <w:numId w:val="1"/>
        </w:numPr>
        <w:spacing w:line="276" w:lineRule="auto"/>
        <w:ind w:right="5"/>
        <w:jc w:val="both"/>
        <w:rPr>
          <w:rFonts w:asciiTheme="majorHAnsi" w:hAnsiTheme="majorHAnsi"/>
          <w:b/>
          <w:sz w:val="24"/>
          <w:szCs w:val="24"/>
        </w:rPr>
      </w:pPr>
      <w:r w:rsidRPr="009F5C1E">
        <w:rPr>
          <w:rFonts w:asciiTheme="majorHAnsi" w:hAnsiTheme="majorHAnsi"/>
          <w:b/>
          <w:sz w:val="24"/>
          <w:szCs w:val="24"/>
        </w:rPr>
        <w:t>Finalità e scopo</w:t>
      </w:r>
    </w:p>
    <w:p w14:paraId="0303F4F5" w14:textId="77777777" w:rsidR="002F1BAB" w:rsidRPr="009F5C1E" w:rsidRDefault="002F1BAB" w:rsidP="002F1BAB">
      <w:pPr>
        <w:widowControl w:val="0"/>
        <w:spacing w:line="276" w:lineRule="auto"/>
        <w:ind w:right="5"/>
        <w:jc w:val="both"/>
        <w:rPr>
          <w:rFonts w:asciiTheme="majorHAnsi" w:hAnsiTheme="majorHAnsi"/>
          <w:sz w:val="22"/>
          <w:szCs w:val="22"/>
        </w:rPr>
      </w:pPr>
    </w:p>
    <w:p w14:paraId="49D8FA2C" w14:textId="77777777" w:rsidR="002F1BAB" w:rsidRPr="008B7D98" w:rsidRDefault="002F1BAB" w:rsidP="002F1BAB">
      <w:pPr>
        <w:widowControl w:val="0"/>
        <w:spacing w:line="276" w:lineRule="auto"/>
        <w:ind w:right="5"/>
        <w:jc w:val="both"/>
        <w:rPr>
          <w:rFonts w:asciiTheme="majorHAnsi" w:hAnsiTheme="majorHAnsi"/>
          <w:sz w:val="22"/>
          <w:szCs w:val="22"/>
        </w:rPr>
      </w:pPr>
      <w:r w:rsidRPr="00684BDF">
        <w:rPr>
          <w:rFonts w:asciiTheme="majorHAnsi" w:hAnsiTheme="majorHAnsi"/>
          <w:sz w:val="22"/>
          <w:szCs w:val="22"/>
        </w:rPr>
        <w:t>[</w:t>
      </w:r>
      <w:r w:rsidRPr="00BA2CF1">
        <w:rPr>
          <w:rFonts w:asciiTheme="majorHAnsi" w:hAnsiTheme="majorHAnsi"/>
          <w:sz w:val="22"/>
          <w:szCs w:val="22"/>
          <w:highlight w:val="yellow"/>
        </w:rPr>
        <w:t>NOME AZIENDA</w:t>
      </w:r>
      <w:r w:rsidRPr="00684BDF">
        <w:rPr>
          <w:rFonts w:asciiTheme="majorHAnsi" w:hAnsiTheme="majorHAnsi"/>
          <w:sz w:val="22"/>
          <w:szCs w:val="22"/>
        </w:rPr>
        <w:t xml:space="preserve">] </w:t>
      </w:r>
      <w:r>
        <w:rPr>
          <w:rFonts w:asciiTheme="majorHAnsi" w:hAnsiTheme="majorHAnsi"/>
          <w:sz w:val="22"/>
          <w:szCs w:val="22"/>
        </w:rPr>
        <w:t>ha deciso di dotarsi del presente</w:t>
      </w:r>
      <w:r w:rsidRPr="008B7D98">
        <w:rPr>
          <w:rFonts w:asciiTheme="majorHAnsi" w:hAnsiTheme="majorHAnsi"/>
          <w:sz w:val="22"/>
          <w:szCs w:val="22"/>
        </w:rPr>
        <w:t xml:space="preserve"> Modello </w:t>
      </w:r>
      <w:r>
        <w:rPr>
          <w:rFonts w:asciiTheme="majorHAnsi" w:hAnsiTheme="majorHAnsi"/>
          <w:sz w:val="22"/>
          <w:szCs w:val="22"/>
        </w:rPr>
        <w:t>al fine di predisporre</w:t>
      </w:r>
      <w:r w:rsidRPr="008B7D98">
        <w:rPr>
          <w:rFonts w:asciiTheme="majorHAnsi" w:hAnsiTheme="majorHAnsi"/>
          <w:sz w:val="22"/>
          <w:szCs w:val="22"/>
        </w:rPr>
        <w:t xml:space="preserve"> un sistema </w:t>
      </w:r>
      <w:r>
        <w:rPr>
          <w:rFonts w:asciiTheme="majorHAnsi" w:hAnsiTheme="majorHAnsi"/>
          <w:sz w:val="22"/>
          <w:szCs w:val="22"/>
        </w:rPr>
        <w:t xml:space="preserve">efficace e </w:t>
      </w:r>
      <w:r w:rsidRPr="008B7D98">
        <w:rPr>
          <w:rFonts w:asciiTheme="majorHAnsi" w:hAnsiTheme="majorHAnsi"/>
          <w:sz w:val="22"/>
          <w:szCs w:val="22"/>
        </w:rPr>
        <w:t xml:space="preserve">strutturato di </w:t>
      </w:r>
      <w:r>
        <w:rPr>
          <w:rFonts w:asciiTheme="majorHAnsi" w:hAnsiTheme="majorHAnsi"/>
          <w:sz w:val="22"/>
          <w:szCs w:val="22"/>
        </w:rPr>
        <w:t>norme e</w:t>
      </w:r>
      <w:r w:rsidRPr="008B7D98">
        <w:rPr>
          <w:rFonts w:asciiTheme="majorHAnsi" w:hAnsiTheme="majorHAnsi"/>
          <w:sz w:val="22"/>
          <w:szCs w:val="22"/>
        </w:rPr>
        <w:t xml:space="preserve"> processi funzionali volti a prevenire la commissione dei reati</w:t>
      </w:r>
      <w:r>
        <w:rPr>
          <w:rFonts w:asciiTheme="majorHAnsi" w:hAnsiTheme="majorHAnsi"/>
          <w:sz w:val="22"/>
          <w:szCs w:val="22"/>
        </w:rPr>
        <w:t xml:space="preserve"> previsti e puniti dal </w:t>
      </w:r>
      <w:proofErr w:type="spellStart"/>
      <w:r>
        <w:rPr>
          <w:rFonts w:asciiTheme="majorHAnsi" w:hAnsiTheme="majorHAnsi"/>
          <w:sz w:val="22"/>
          <w:szCs w:val="22"/>
        </w:rPr>
        <w:t>dlgs</w:t>
      </w:r>
      <w:proofErr w:type="spellEnd"/>
      <w:r>
        <w:rPr>
          <w:rFonts w:asciiTheme="majorHAnsi" w:hAnsiTheme="majorHAnsi"/>
          <w:sz w:val="22"/>
          <w:szCs w:val="22"/>
        </w:rPr>
        <w:t>. 231/2001.</w:t>
      </w:r>
    </w:p>
    <w:p w14:paraId="24025968" w14:textId="77777777" w:rsidR="002F1BAB" w:rsidRDefault="002F1BAB" w:rsidP="002F1BAB">
      <w:pPr>
        <w:widowControl w:val="0"/>
        <w:spacing w:line="276" w:lineRule="auto"/>
        <w:ind w:right="5"/>
        <w:jc w:val="both"/>
        <w:rPr>
          <w:rFonts w:asciiTheme="majorHAnsi" w:hAnsiTheme="majorHAnsi"/>
          <w:sz w:val="22"/>
          <w:szCs w:val="22"/>
        </w:rPr>
      </w:pPr>
    </w:p>
    <w:p w14:paraId="092CB916" w14:textId="37AE4E10" w:rsidR="002F1BAB" w:rsidRPr="008B7D98" w:rsidRDefault="002F1BAB" w:rsidP="002F1BAB">
      <w:pPr>
        <w:widowControl w:val="0"/>
        <w:spacing w:line="276" w:lineRule="auto"/>
        <w:ind w:right="5"/>
        <w:jc w:val="both"/>
        <w:rPr>
          <w:rFonts w:asciiTheme="majorHAnsi" w:hAnsiTheme="majorHAnsi"/>
          <w:sz w:val="22"/>
          <w:szCs w:val="22"/>
        </w:rPr>
      </w:pPr>
      <w:r>
        <w:rPr>
          <w:rFonts w:asciiTheme="majorHAnsi" w:hAnsiTheme="majorHAnsi"/>
          <w:sz w:val="22"/>
          <w:szCs w:val="22"/>
        </w:rPr>
        <w:t xml:space="preserve">Mediante il presente Modello (come altresì gli altri documenti come la </w:t>
      </w:r>
      <w:r w:rsidRPr="00C54B67">
        <w:rPr>
          <w:rFonts w:asciiTheme="majorHAnsi" w:hAnsiTheme="majorHAnsi"/>
          <w:sz w:val="22"/>
          <w:szCs w:val="22"/>
          <w:highlight w:val="yellow"/>
        </w:rPr>
        <w:t>Politica 231</w:t>
      </w:r>
      <w:r>
        <w:rPr>
          <w:rFonts w:asciiTheme="majorHAnsi" w:hAnsiTheme="majorHAnsi"/>
          <w:sz w:val="22"/>
          <w:szCs w:val="22"/>
        </w:rPr>
        <w:t xml:space="preserve"> e il </w:t>
      </w:r>
      <w:r w:rsidRPr="00C54B67">
        <w:rPr>
          <w:rFonts w:asciiTheme="majorHAnsi" w:hAnsiTheme="majorHAnsi"/>
          <w:sz w:val="22"/>
          <w:szCs w:val="22"/>
          <w:highlight w:val="yellow"/>
        </w:rPr>
        <w:t>Codice Etico e di Condotta</w:t>
      </w:r>
      <w:r>
        <w:rPr>
          <w:rFonts w:asciiTheme="majorHAnsi" w:hAnsiTheme="majorHAnsi"/>
          <w:sz w:val="22"/>
          <w:szCs w:val="22"/>
        </w:rPr>
        <w:t>,</w:t>
      </w:r>
      <w:r w:rsidRPr="004E25A2">
        <w:rPr>
          <w:rFonts w:asciiTheme="majorHAnsi" w:hAnsiTheme="majorHAnsi"/>
          <w:sz w:val="22"/>
          <w:szCs w:val="22"/>
        </w:rPr>
        <w:t xml:space="preserve"> </w:t>
      </w:r>
      <w:r>
        <w:rPr>
          <w:rFonts w:asciiTheme="majorHAnsi" w:hAnsiTheme="majorHAnsi"/>
          <w:sz w:val="22"/>
          <w:szCs w:val="22"/>
        </w:rPr>
        <w:t xml:space="preserve">che di tale Modello costituiscono parte integrante) </w:t>
      </w:r>
      <w:r w:rsidRPr="00754BC5">
        <w:rPr>
          <w:rFonts w:asciiTheme="majorHAnsi" w:hAnsiTheme="majorHAnsi"/>
          <w:sz w:val="22"/>
          <w:szCs w:val="22"/>
        </w:rPr>
        <w:t>[</w:t>
      </w:r>
      <w:r w:rsidRPr="00754BC5">
        <w:rPr>
          <w:rFonts w:asciiTheme="majorHAnsi" w:hAnsiTheme="majorHAnsi"/>
          <w:sz w:val="22"/>
          <w:szCs w:val="22"/>
          <w:highlight w:val="yellow"/>
        </w:rPr>
        <w:t>NOME AZIENDA</w:t>
      </w:r>
      <w:r w:rsidRPr="00754BC5">
        <w:rPr>
          <w:rFonts w:asciiTheme="majorHAnsi" w:hAnsiTheme="majorHAnsi"/>
          <w:sz w:val="22"/>
          <w:szCs w:val="22"/>
        </w:rPr>
        <w:t xml:space="preserve">] </w:t>
      </w:r>
      <w:r>
        <w:rPr>
          <w:rFonts w:asciiTheme="majorHAnsi" w:hAnsiTheme="majorHAnsi"/>
          <w:sz w:val="22"/>
          <w:szCs w:val="22"/>
        </w:rPr>
        <w:t>intende da un lato</w:t>
      </w:r>
      <w:r w:rsidRPr="008B7D98">
        <w:rPr>
          <w:rFonts w:asciiTheme="majorHAnsi" w:hAnsiTheme="majorHAnsi"/>
          <w:sz w:val="22"/>
          <w:szCs w:val="22"/>
        </w:rPr>
        <w:t xml:space="preserve"> costituire un valido strumento di sensibilizzazione </w:t>
      </w:r>
      <w:r>
        <w:rPr>
          <w:rFonts w:asciiTheme="majorHAnsi" w:hAnsiTheme="majorHAnsi"/>
          <w:sz w:val="22"/>
          <w:szCs w:val="22"/>
        </w:rPr>
        <w:t xml:space="preserve">per tutti i lavoratori e professionisti che svolgono </w:t>
      </w:r>
      <w:r w:rsidR="00502103">
        <w:rPr>
          <w:rFonts w:asciiTheme="majorHAnsi" w:hAnsiTheme="majorHAnsi"/>
          <w:sz w:val="22"/>
          <w:szCs w:val="22"/>
        </w:rPr>
        <w:t>attività</w:t>
      </w:r>
      <w:r>
        <w:rPr>
          <w:rFonts w:asciiTheme="majorHAnsi" w:hAnsiTheme="majorHAnsi"/>
          <w:sz w:val="22"/>
          <w:szCs w:val="22"/>
        </w:rPr>
        <w:t xml:space="preserve"> lavorativa per e con l’azienda stessa in modo da poter</w:t>
      </w:r>
      <w:r w:rsidRPr="008B7D98">
        <w:rPr>
          <w:rFonts w:asciiTheme="majorHAnsi" w:hAnsiTheme="majorHAnsi"/>
          <w:sz w:val="22"/>
          <w:szCs w:val="22"/>
        </w:rPr>
        <w:t xml:space="preserve"> prevenire </w:t>
      </w:r>
      <w:r>
        <w:rPr>
          <w:rFonts w:asciiTheme="majorHAnsi" w:hAnsiTheme="majorHAnsi"/>
          <w:sz w:val="22"/>
          <w:szCs w:val="22"/>
        </w:rPr>
        <w:t>ogni</w:t>
      </w:r>
      <w:r w:rsidRPr="008B7D98">
        <w:rPr>
          <w:rFonts w:asciiTheme="majorHAnsi" w:hAnsiTheme="majorHAnsi"/>
          <w:sz w:val="22"/>
          <w:szCs w:val="22"/>
        </w:rPr>
        <w:t xml:space="preserve"> rischio di commissione dei reati </w:t>
      </w:r>
      <w:r>
        <w:rPr>
          <w:rFonts w:asciiTheme="majorHAnsi" w:hAnsiTheme="majorHAnsi"/>
          <w:sz w:val="22"/>
          <w:szCs w:val="22"/>
        </w:rPr>
        <w:t xml:space="preserve">presupposto di cui al </w:t>
      </w:r>
      <w:proofErr w:type="spellStart"/>
      <w:r>
        <w:rPr>
          <w:rFonts w:asciiTheme="majorHAnsi" w:hAnsiTheme="majorHAnsi"/>
          <w:sz w:val="22"/>
          <w:szCs w:val="22"/>
        </w:rPr>
        <w:t>D.lgs</w:t>
      </w:r>
      <w:proofErr w:type="spellEnd"/>
      <w:r>
        <w:rPr>
          <w:rFonts w:asciiTheme="majorHAnsi" w:hAnsiTheme="majorHAnsi"/>
          <w:sz w:val="22"/>
          <w:szCs w:val="22"/>
        </w:rPr>
        <w:t xml:space="preserve"> 231/2001 </w:t>
      </w:r>
      <w:r w:rsidRPr="008B7D98">
        <w:rPr>
          <w:rFonts w:asciiTheme="majorHAnsi" w:hAnsiTheme="majorHAnsi"/>
          <w:sz w:val="22"/>
          <w:szCs w:val="22"/>
        </w:rPr>
        <w:t>e successi</w:t>
      </w:r>
      <w:r>
        <w:rPr>
          <w:rFonts w:asciiTheme="majorHAnsi" w:hAnsiTheme="majorHAnsi"/>
          <w:sz w:val="22"/>
          <w:szCs w:val="22"/>
        </w:rPr>
        <w:t xml:space="preserve">ve modifiche e, dall’altro lato, </w:t>
      </w:r>
      <w:r w:rsidRPr="008B7D98">
        <w:rPr>
          <w:rFonts w:asciiTheme="majorHAnsi" w:hAnsiTheme="majorHAnsi"/>
          <w:sz w:val="22"/>
          <w:szCs w:val="22"/>
        </w:rPr>
        <w:t xml:space="preserve">affermare che </w:t>
      </w:r>
      <w:r w:rsidRPr="00754BC5">
        <w:rPr>
          <w:rFonts w:asciiTheme="majorHAnsi" w:hAnsiTheme="majorHAnsi"/>
          <w:sz w:val="22"/>
          <w:szCs w:val="22"/>
        </w:rPr>
        <w:t>[</w:t>
      </w:r>
      <w:r w:rsidRPr="00754BC5">
        <w:rPr>
          <w:rFonts w:asciiTheme="majorHAnsi" w:hAnsiTheme="majorHAnsi"/>
          <w:sz w:val="22"/>
          <w:szCs w:val="22"/>
          <w:highlight w:val="yellow"/>
        </w:rPr>
        <w:t>NOME AZIENDA</w:t>
      </w:r>
      <w:r w:rsidRPr="00754BC5">
        <w:rPr>
          <w:rFonts w:asciiTheme="majorHAnsi" w:hAnsiTheme="majorHAnsi"/>
          <w:sz w:val="22"/>
          <w:szCs w:val="22"/>
        </w:rPr>
        <w:t xml:space="preserve">] </w:t>
      </w:r>
      <w:r w:rsidRPr="008B7D98">
        <w:rPr>
          <w:rFonts w:asciiTheme="majorHAnsi" w:hAnsiTheme="majorHAnsi"/>
          <w:sz w:val="22"/>
          <w:szCs w:val="22"/>
        </w:rPr>
        <w:t>opera</w:t>
      </w:r>
      <w:r>
        <w:rPr>
          <w:rFonts w:asciiTheme="majorHAnsi" w:hAnsiTheme="majorHAnsi"/>
          <w:sz w:val="22"/>
          <w:szCs w:val="22"/>
        </w:rPr>
        <w:t xml:space="preserve"> in un quadro di principi di legalità e correttezza che</w:t>
      </w:r>
      <w:r w:rsidRPr="008B7D98">
        <w:rPr>
          <w:rFonts w:asciiTheme="majorHAnsi" w:hAnsiTheme="majorHAnsi"/>
          <w:sz w:val="22"/>
          <w:szCs w:val="22"/>
        </w:rPr>
        <w:t xml:space="preserve"> tutti</w:t>
      </w:r>
      <w:r>
        <w:rPr>
          <w:rFonts w:asciiTheme="majorHAnsi" w:hAnsiTheme="majorHAnsi"/>
          <w:sz w:val="22"/>
          <w:szCs w:val="22"/>
        </w:rPr>
        <w:t xml:space="preserve"> i soggetti “Destinatari” si impegnano a </w:t>
      </w:r>
      <w:r w:rsidRPr="008B7D98">
        <w:rPr>
          <w:rFonts w:asciiTheme="majorHAnsi" w:hAnsiTheme="majorHAnsi"/>
          <w:sz w:val="22"/>
          <w:szCs w:val="22"/>
        </w:rPr>
        <w:t xml:space="preserve">rispettare. </w:t>
      </w:r>
    </w:p>
    <w:p w14:paraId="13C52D5A" w14:textId="77777777" w:rsidR="002F1BAB" w:rsidRPr="008B7D98" w:rsidRDefault="002F1BAB" w:rsidP="002F1BAB">
      <w:pPr>
        <w:widowControl w:val="0"/>
        <w:spacing w:line="276" w:lineRule="auto"/>
        <w:ind w:right="5"/>
        <w:jc w:val="both"/>
        <w:rPr>
          <w:rFonts w:asciiTheme="majorHAnsi" w:hAnsiTheme="majorHAnsi"/>
          <w:sz w:val="22"/>
          <w:szCs w:val="22"/>
        </w:rPr>
      </w:pPr>
    </w:p>
    <w:p w14:paraId="0E699D8E" w14:textId="77777777" w:rsidR="002F1BAB" w:rsidRPr="009F5C1E" w:rsidRDefault="002F1BAB" w:rsidP="00644B49">
      <w:pPr>
        <w:pStyle w:val="Paragrafoelenco"/>
        <w:widowControl w:val="0"/>
        <w:numPr>
          <w:ilvl w:val="1"/>
          <w:numId w:val="1"/>
        </w:numPr>
        <w:spacing w:line="276" w:lineRule="auto"/>
        <w:ind w:right="5"/>
        <w:jc w:val="both"/>
        <w:rPr>
          <w:rFonts w:asciiTheme="majorHAnsi" w:hAnsiTheme="majorHAnsi"/>
          <w:b/>
          <w:sz w:val="24"/>
          <w:szCs w:val="24"/>
        </w:rPr>
      </w:pPr>
      <w:r w:rsidRPr="009F5C1E">
        <w:rPr>
          <w:rFonts w:asciiTheme="majorHAnsi" w:hAnsiTheme="majorHAnsi"/>
          <w:b/>
          <w:sz w:val="24"/>
          <w:szCs w:val="24"/>
        </w:rPr>
        <w:t>Elementi fondamentali</w:t>
      </w:r>
    </w:p>
    <w:p w14:paraId="04CE0B7C" w14:textId="77777777" w:rsidR="002F1BAB" w:rsidRDefault="002F1BAB" w:rsidP="002F1BAB">
      <w:pPr>
        <w:widowControl w:val="0"/>
        <w:spacing w:line="276" w:lineRule="auto"/>
        <w:ind w:right="5"/>
        <w:jc w:val="both"/>
        <w:rPr>
          <w:rFonts w:asciiTheme="majorHAnsi" w:hAnsiTheme="majorHAnsi"/>
          <w:sz w:val="22"/>
          <w:szCs w:val="22"/>
        </w:rPr>
      </w:pPr>
    </w:p>
    <w:p w14:paraId="6F9B3EAE" w14:textId="77777777" w:rsidR="002F1BAB" w:rsidRPr="008B7D98" w:rsidRDefault="002F1BAB" w:rsidP="002F1BAB">
      <w:pPr>
        <w:widowControl w:val="0"/>
        <w:spacing w:line="276" w:lineRule="auto"/>
        <w:ind w:right="5"/>
        <w:jc w:val="both"/>
        <w:rPr>
          <w:rFonts w:asciiTheme="majorHAnsi" w:hAnsiTheme="majorHAnsi"/>
          <w:sz w:val="22"/>
          <w:szCs w:val="22"/>
        </w:rPr>
      </w:pPr>
      <w:r w:rsidRPr="008B7D98">
        <w:rPr>
          <w:rFonts w:asciiTheme="majorHAnsi" w:hAnsiTheme="majorHAnsi"/>
          <w:sz w:val="22"/>
          <w:szCs w:val="22"/>
        </w:rPr>
        <w:t xml:space="preserve">Il presente Modello di Organizzazione e di Gestione (MOG) è stato predisposto </w:t>
      </w:r>
      <w:r>
        <w:rPr>
          <w:rFonts w:asciiTheme="majorHAnsi" w:hAnsiTheme="majorHAnsi"/>
          <w:sz w:val="22"/>
          <w:szCs w:val="22"/>
        </w:rPr>
        <w:t>prendendo come principali punti di riferimento</w:t>
      </w:r>
      <w:r w:rsidRPr="008B7D98">
        <w:rPr>
          <w:rFonts w:asciiTheme="majorHAnsi" w:hAnsiTheme="majorHAnsi"/>
          <w:sz w:val="22"/>
          <w:szCs w:val="22"/>
        </w:rPr>
        <w:t xml:space="preserve">: </w:t>
      </w:r>
    </w:p>
    <w:p w14:paraId="7EC9988B" w14:textId="77777777" w:rsidR="007E5A6D" w:rsidRPr="007E5A6D" w:rsidRDefault="00FE344D" w:rsidP="007E5A6D">
      <w:pPr>
        <w:widowControl w:val="0"/>
        <w:numPr>
          <w:ilvl w:val="0"/>
          <w:numId w:val="17"/>
        </w:numPr>
        <w:spacing w:line="276" w:lineRule="auto"/>
        <w:ind w:right="5"/>
        <w:jc w:val="both"/>
        <w:rPr>
          <w:rFonts w:asciiTheme="majorHAnsi" w:hAnsiTheme="majorHAnsi"/>
          <w:sz w:val="22"/>
          <w:szCs w:val="22"/>
        </w:rPr>
      </w:pPr>
      <w:r w:rsidRPr="007E5A6D">
        <w:rPr>
          <w:rFonts w:asciiTheme="majorHAnsi" w:hAnsiTheme="majorHAnsi"/>
          <w:sz w:val="22"/>
          <w:szCs w:val="22"/>
        </w:rPr>
        <w:t xml:space="preserve">le </w:t>
      </w:r>
      <w:r w:rsidR="002F1BAB" w:rsidRPr="007E5A6D">
        <w:rPr>
          <w:rFonts w:asciiTheme="majorHAnsi" w:hAnsiTheme="majorHAnsi"/>
          <w:sz w:val="22"/>
          <w:szCs w:val="22"/>
        </w:rPr>
        <w:t xml:space="preserve">risultanze dell’attività di mappatura dei rischi presenti nell’organizzazione; </w:t>
      </w:r>
    </w:p>
    <w:p w14:paraId="16EE0A3B" w14:textId="77777777" w:rsidR="007E5A6D" w:rsidRPr="007E5A6D" w:rsidRDefault="007E5A6D" w:rsidP="007E5A6D">
      <w:pPr>
        <w:widowControl w:val="0"/>
        <w:numPr>
          <w:ilvl w:val="0"/>
          <w:numId w:val="17"/>
        </w:numPr>
        <w:spacing w:line="276" w:lineRule="auto"/>
        <w:ind w:right="5"/>
        <w:jc w:val="both"/>
        <w:rPr>
          <w:rFonts w:asciiTheme="majorHAnsi" w:hAnsiTheme="majorHAnsi"/>
          <w:sz w:val="22"/>
          <w:szCs w:val="22"/>
        </w:rPr>
      </w:pPr>
      <w:r w:rsidRPr="007E5A6D">
        <w:rPr>
          <w:rFonts w:asciiTheme="majorHAnsi" w:hAnsiTheme="majorHAnsi"/>
          <w:sz w:val="22"/>
          <w:szCs w:val="22"/>
        </w:rPr>
        <w:t xml:space="preserve">le linee guida di Confindustria; </w:t>
      </w:r>
    </w:p>
    <w:p w14:paraId="450B251E" w14:textId="77777777" w:rsidR="007E5A6D" w:rsidRPr="007E5A6D" w:rsidRDefault="007E5A6D" w:rsidP="007E5A6D">
      <w:pPr>
        <w:widowControl w:val="0"/>
        <w:numPr>
          <w:ilvl w:val="0"/>
          <w:numId w:val="17"/>
        </w:numPr>
        <w:spacing w:line="276" w:lineRule="auto"/>
        <w:ind w:right="5"/>
        <w:jc w:val="both"/>
        <w:rPr>
          <w:rFonts w:asciiTheme="majorHAnsi" w:hAnsiTheme="majorHAnsi"/>
          <w:sz w:val="22"/>
          <w:szCs w:val="22"/>
        </w:rPr>
      </w:pPr>
      <w:r w:rsidRPr="007E5A6D">
        <w:rPr>
          <w:rFonts w:asciiTheme="majorHAnsi" w:hAnsiTheme="majorHAnsi"/>
          <w:sz w:val="22"/>
          <w:szCs w:val="22"/>
        </w:rPr>
        <w:t xml:space="preserve">le linee guida di Confcommercio; </w:t>
      </w:r>
    </w:p>
    <w:p w14:paraId="579BC5C4" w14:textId="77777777" w:rsidR="007E5A6D" w:rsidRPr="007E5A6D" w:rsidRDefault="007E5A6D" w:rsidP="007E5A6D">
      <w:pPr>
        <w:widowControl w:val="0"/>
        <w:numPr>
          <w:ilvl w:val="0"/>
          <w:numId w:val="17"/>
        </w:numPr>
        <w:spacing w:line="276" w:lineRule="auto"/>
        <w:ind w:right="5"/>
        <w:jc w:val="both"/>
        <w:rPr>
          <w:rFonts w:asciiTheme="majorHAnsi" w:hAnsiTheme="majorHAnsi"/>
          <w:sz w:val="22"/>
          <w:szCs w:val="22"/>
        </w:rPr>
      </w:pPr>
      <w:r w:rsidRPr="007E5A6D">
        <w:rPr>
          <w:rFonts w:asciiTheme="majorHAnsi" w:hAnsiTheme="majorHAnsi"/>
          <w:sz w:val="22"/>
          <w:szCs w:val="22"/>
        </w:rPr>
        <w:t xml:space="preserve">quanto recentemente statuito dalla giurisprudenza. </w:t>
      </w:r>
    </w:p>
    <w:p w14:paraId="6D7D578D" w14:textId="20CD4B2C" w:rsidR="002F1BAB" w:rsidRPr="008B7D98" w:rsidRDefault="002F1BAB" w:rsidP="002F1BAB">
      <w:pPr>
        <w:widowControl w:val="0"/>
        <w:spacing w:line="276" w:lineRule="auto"/>
        <w:ind w:right="5"/>
        <w:jc w:val="both"/>
        <w:rPr>
          <w:rFonts w:asciiTheme="majorHAnsi" w:hAnsiTheme="majorHAnsi"/>
          <w:sz w:val="22"/>
          <w:szCs w:val="22"/>
        </w:rPr>
      </w:pPr>
    </w:p>
    <w:p w14:paraId="7C94BD19" w14:textId="77777777" w:rsidR="002F1BAB" w:rsidRPr="008B7D98" w:rsidRDefault="002F1BAB" w:rsidP="002F1BAB">
      <w:pPr>
        <w:widowControl w:val="0"/>
        <w:spacing w:line="276" w:lineRule="auto"/>
        <w:ind w:right="5"/>
        <w:jc w:val="both"/>
        <w:rPr>
          <w:rFonts w:asciiTheme="majorHAnsi" w:hAnsiTheme="majorHAnsi"/>
          <w:sz w:val="22"/>
          <w:szCs w:val="22"/>
        </w:rPr>
      </w:pPr>
    </w:p>
    <w:p w14:paraId="7127521A" w14:textId="77777777" w:rsidR="002F1BAB" w:rsidRPr="00790F1D" w:rsidRDefault="002F1BAB" w:rsidP="00644B49">
      <w:pPr>
        <w:pStyle w:val="Paragrafoelenco"/>
        <w:widowControl w:val="0"/>
        <w:numPr>
          <w:ilvl w:val="1"/>
          <w:numId w:val="1"/>
        </w:numPr>
        <w:spacing w:line="276" w:lineRule="auto"/>
        <w:ind w:right="5"/>
        <w:jc w:val="both"/>
        <w:rPr>
          <w:rFonts w:asciiTheme="majorHAnsi" w:hAnsiTheme="majorHAnsi"/>
          <w:b/>
          <w:sz w:val="24"/>
          <w:szCs w:val="24"/>
        </w:rPr>
      </w:pPr>
      <w:r w:rsidRPr="00790F1D">
        <w:rPr>
          <w:rFonts w:asciiTheme="majorHAnsi" w:hAnsiTheme="majorHAnsi"/>
          <w:b/>
          <w:sz w:val="24"/>
          <w:szCs w:val="24"/>
        </w:rPr>
        <w:lastRenderedPageBreak/>
        <w:t>Principi generali del modello</w:t>
      </w:r>
    </w:p>
    <w:p w14:paraId="0C85B08D" w14:textId="77777777" w:rsidR="002F1BAB" w:rsidRDefault="002F1BAB" w:rsidP="002F1BAB">
      <w:pPr>
        <w:widowControl w:val="0"/>
        <w:spacing w:line="276" w:lineRule="auto"/>
        <w:ind w:right="5"/>
        <w:jc w:val="both"/>
        <w:rPr>
          <w:rFonts w:asciiTheme="majorHAnsi" w:hAnsiTheme="majorHAnsi"/>
          <w:sz w:val="22"/>
          <w:szCs w:val="22"/>
        </w:rPr>
      </w:pPr>
    </w:p>
    <w:p w14:paraId="7FD2C37F" w14:textId="77777777" w:rsidR="002F1BAB" w:rsidRDefault="002F1BAB" w:rsidP="002F1BAB">
      <w:pPr>
        <w:widowControl w:val="0"/>
        <w:spacing w:line="276" w:lineRule="auto"/>
        <w:ind w:right="5"/>
        <w:jc w:val="both"/>
        <w:rPr>
          <w:rFonts w:asciiTheme="majorHAnsi" w:hAnsiTheme="majorHAnsi"/>
          <w:sz w:val="22"/>
          <w:szCs w:val="22"/>
        </w:rPr>
      </w:pPr>
      <w:r>
        <w:rPr>
          <w:rFonts w:asciiTheme="majorHAnsi" w:hAnsiTheme="majorHAnsi"/>
          <w:sz w:val="22"/>
          <w:szCs w:val="22"/>
        </w:rPr>
        <w:t>Nell’ambito dell’attuazione di tale Modello organizzativo</w:t>
      </w:r>
      <w:r w:rsidRPr="008B7D98">
        <w:rPr>
          <w:rFonts w:asciiTheme="majorHAnsi" w:hAnsiTheme="majorHAnsi"/>
          <w:sz w:val="22"/>
          <w:szCs w:val="22"/>
        </w:rPr>
        <w:t xml:space="preserve"> </w:t>
      </w:r>
      <w:r w:rsidRPr="00587136">
        <w:rPr>
          <w:rFonts w:asciiTheme="majorHAnsi" w:hAnsiTheme="majorHAnsi"/>
          <w:sz w:val="22"/>
          <w:szCs w:val="22"/>
        </w:rPr>
        <w:t>[</w:t>
      </w:r>
      <w:r w:rsidRPr="00587136">
        <w:rPr>
          <w:rFonts w:asciiTheme="majorHAnsi" w:hAnsiTheme="majorHAnsi"/>
          <w:sz w:val="22"/>
          <w:szCs w:val="22"/>
          <w:highlight w:val="yellow"/>
        </w:rPr>
        <w:t>NOME AZIENDA</w:t>
      </w:r>
      <w:r w:rsidRPr="00587136">
        <w:rPr>
          <w:rFonts w:asciiTheme="majorHAnsi" w:hAnsiTheme="majorHAnsi"/>
          <w:sz w:val="22"/>
          <w:szCs w:val="22"/>
        </w:rPr>
        <w:t xml:space="preserve">] </w:t>
      </w:r>
      <w:r>
        <w:rPr>
          <w:rFonts w:asciiTheme="majorHAnsi" w:hAnsiTheme="majorHAnsi"/>
          <w:sz w:val="22"/>
          <w:szCs w:val="22"/>
        </w:rPr>
        <w:t>si impegna a:</w:t>
      </w:r>
    </w:p>
    <w:p w14:paraId="53A2DAC4" w14:textId="77777777" w:rsidR="002F1BAB" w:rsidRPr="00587136" w:rsidRDefault="002F1BAB" w:rsidP="00644B49">
      <w:pPr>
        <w:pStyle w:val="Paragrafoelenco"/>
        <w:widowControl w:val="0"/>
        <w:numPr>
          <w:ilvl w:val="0"/>
          <w:numId w:val="4"/>
        </w:numPr>
        <w:spacing w:line="276" w:lineRule="auto"/>
        <w:ind w:right="5"/>
        <w:jc w:val="both"/>
        <w:rPr>
          <w:rFonts w:asciiTheme="majorHAnsi" w:hAnsiTheme="majorHAnsi"/>
          <w:sz w:val="22"/>
          <w:szCs w:val="22"/>
        </w:rPr>
      </w:pPr>
      <w:r>
        <w:rPr>
          <w:rFonts w:asciiTheme="majorHAnsi" w:hAnsiTheme="majorHAnsi"/>
          <w:sz w:val="22"/>
          <w:szCs w:val="22"/>
        </w:rPr>
        <w:t>formalizzare l’</w:t>
      </w:r>
      <w:r w:rsidRPr="00587136">
        <w:rPr>
          <w:rFonts w:asciiTheme="majorHAnsi" w:hAnsiTheme="majorHAnsi"/>
          <w:sz w:val="22"/>
          <w:szCs w:val="22"/>
        </w:rPr>
        <w:t>assegnazione di poteri e responsabilità, coerente</w:t>
      </w:r>
      <w:r>
        <w:rPr>
          <w:rFonts w:asciiTheme="majorHAnsi" w:hAnsiTheme="majorHAnsi"/>
          <w:sz w:val="22"/>
          <w:szCs w:val="22"/>
        </w:rPr>
        <w:t>mente</w:t>
      </w:r>
      <w:r w:rsidRPr="00587136">
        <w:rPr>
          <w:rFonts w:asciiTheme="majorHAnsi" w:hAnsiTheme="majorHAnsi"/>
          <w:sz w:val="22"/>
          <w:szCs w:val="22"/>
        </w:rPr>
        <w:t xml:space="preserve"> con le mansioni</w:t>
      </w:r>
      <w:r>
        <w:rPr>
          <w:rFonts w:asciiTheme="majorHAnsi" w:hAnsiTheme="majorHAnsi"/>
          <w:sz w:val="22"/>
          <w:szCs w:val="22"/>
        </w:rPr>
        <w:t xml:space="preserve"> in concreto</w:t>
      </w:r>
      <w:r w:rsidRPr="00587136">
        <w:rPr>
          <w:rFonts w:asciiTheme="majorHAnsi" w:hAnsiTheme="majorHAnsi"/>
          <w:sz w:val="22"/>
          <w:szCs w:val="22"/>
        </w:rPr>
        <w:t xml:space="preserve"> attribuite, nonché </w:t>
      </w:r>
      <w:r>
        <w:rPr>
          <w:rFonts w:asciiTheme="majorHAnsi" w:hAnsiTheme="majorHAnsi"/>
          <w:sz w:val="22"/>
          <w:szCs w:val="22"/>
        </w:rPr>
        <w:t>un sistema formalizzato di deleghe di poteri e funzioni che s</w:t>
      </w:r>
      <w:r w:rsidRPr="00587136">
        <w:rPr>
          <w:rFonts w:asciiTheme="majorHAnsi" w:hAnsiTheme="majorHAnsi"/>
          <w:sz w:val="22"/>
          <w:szCs w:val="22"/>
        </w:rPr>
        <w:t xml:space="preserve">iano </w:t>
      </w:r>
      <w:r>
        <w:rPr>
          <w:rFonts w:asciiTheme="majorHAnsi" w:hAnsiTheme="majorHAnsi"/>
          <w:sz w:val="22"/>
          <w:szCs w:val="22"/>
        </w:rPr>
        <w:t>aggiornati e che rispecchino i poteri attribuiti all’operatore;</w:t>
      </w:r>
      <w:r w:rsidRPr="00587136">
        <w:rPr>
          <w:rFonts w:asciiTheme="majorHAnsi" w:hAnsiTheme="majorHAnsi"/>
          <w:sz w:val="22"/>
          <w:szCs w:val="22"/>
        </w:rPr>
        <w:t xml:space="preserve"> </w:t>
      </w:r>
    </w:p>
    <w:p w14:paraId="29AF8651" w14:textId="77777777" w:rsidR="002F1BAB" w:rsidRDefault="002F1BAB" w:rsidP="00644B49">
      <w:pPr>
        <w:pStyle w:val="Paragrafoelenco"/>
        <w:widowControl w:val="0"/>
        <w:numPr>
          <w:ilvl w:val="0"/>
          <w:numId w:val="4"/>
        </w:numPr>
        <w:spacing w:line="276" w:lineRule="auto"/>
        <w:ind w:right="5"/>
        <w:jc w:val="both"/>
        <w:rPr>
          <w:rFonts w:asciiTheme="majorHAnsi" w:hAnsiTheme="majorHAnsi"/>
          <w:sz w:val="22"/>
          <w:szCs w:val="22"/>
        </w:rPr>
      </w:pPr>
      <w:r>
        <w:rPr>
          <w:rFonts w:asciiTheme="majorHAnsi" w:hAnsiTheme="majorHAnsi"/>
          <w:sz w:val="22"/>
          <w:szCs w:val="22"/>
        </w:rPr>
        <w:t>predisporre una chiara</w:t>
      </w:r>
      <w:r w:rsidRPr="00587136">
        <w:rPr>
          <w:rFonts w:asciiTheme="majorHAnsi" w:hAnsiTheme="majorHAnsi"/>
          <w:sz w:val="22"/>
          <w:szCs w:val="22"/>
        </w:rPr>
        <w:t xml:space="preserve"> separazione delle funzioni</w:t>
      </w:r>
      <w:r>
        <w:rPr>
          <w:rFonts w:asciiTheme="majorHAnsi" w:hAnsiTheme="majorHAnsi"/>
          <w:sz w:val="22"/>
          <w:szCs w:val="22"/>
        </w:rPr>
        <w:t xml:space="preserve"> aziendali</w:t>
      </w:r>
      <w:r w:rsidRPr="00587136">
        <w:rPr>
          <w:rFonts w:asciiTheme="majorHAnsi" w:hAnsiTheme="majorHAnsi"/>
          <w:sz w:val="22"/>
          <w:szCs w:val="22"/>
        </w:rPr>
        <w:t xml:space="preserve">, in modo tale che </w:t>
      </w:r>
      <w:r>
        <w:rPr>
          <w:rFonts w:asciiTheme="majorHAnsi" w:hAnsiTheme="majorHAnsi"/>
          <w:sz w:val="22"/>
          <w:szCs w:val="22"/>
        </w:rPr>
        <w:t>l’attuazione delle singole operazioni possano essere chiaramente riconducibili a un soggetto agente o a un altro, con la corretta attribuzione delle relative responsa</w:t>
      </w:r>
      <w:r w:rsidRPr="00587136">
        <w:rPr>
          <w:rFonts w:asciiTheme="majorHAnsi" w:hAnsiTheme="majorHAnsi"/>
          <w:sz w:val="22"/>
          <w:szCs w:val="22"/>
        </w:rPr>
        <w:t>bilità</w:t>
      </w:r>
      <w:r>
        <w:rPr>
          <w:rFonts w:asciiTheme="majorHAnsi" w:hAnsiTheme="majorHAnsi"/>
          <w:sz w:val="22"/>
          <w:szCs w:val="22"/>
        </w:rPr>
        <w:t>.</w:t>
      </w:r>
    </w:p>
    <w:p w14:paraId="4DC0A798" w14:textId="77777777" w:rsidR="002F1BAB" w:rsidRPr="008B7D98" w:rsidRDefault="002F1BAB" w:rsidP="002F1BAB">
      <w:pPr>
        <w:widowControl w:val="0"/>
        <w:spacing w:line="276" w:lineRule="auto"/>
        <w:ind w:right="5"/>
        <w:jc w:val="both"/>
        <w:rPr>
          <w:rFonts w:asciiTheme="majorHAnsi" w:hAnsiTheme="majorHAnsi"/>
          <w:sz w:val="22"/>
          <w:szCs w:val="22"/>
        </w:rPr>
      </w:pPr>
    </w:p>
    <w:p w14:paraId="72EA47B6" w14:textId="77777777" w:rsidR="002F1BAB" w:rsidRDefault="002F1BAB" w:rsidP="002F1BAB">
      <w:pPr>
        <w:widowControl w:val="0"/>
        <w:spacing w:line="276" w:lineRule="auto"/>
        <w:ind w:right="5"/>
        <w:jc w:val="both"/>
        <w:rPr>
          <w:rFonts w:asciiTheme="majorHAnsi" w:hAnsiTheme="majorHAnsi"/>
          <w:sz w:val="22"/>
          <w:szCs w:val="22"/>
        </w:rPr>
      </w:pPr>
      <w:r w:rsidRPr="008B7D98">
        <w:rPr>
          <w:rFonts w:asciiTheme="majorHAnsi" w:hAnsiTheme="majorHAnsi"/>
          <w:sz w:val="22"/>
          <w:szCs w:val="22"/>
        </w:rPr>
        <w:t xml:space="preserve">La tracciabilità delle operazioni (sia legate alle attività operative che a quelle di controllo) è volta a garantire che ogni operazione, transazione e/o azione sia verificabile, documentata, coerente e congrua. </w:t>
      </w:r>
    </w:p>
    <w:p w14:paraId="4B2DFD50" w14:textId="77777777" w:rsidR="00FC03C9" w:rsidRDefault="00FC03C9" w:rsidP="002F1BAB">
      <w:pPr>
        <w:widowControl w:val="0"/>
        <w:spacing w:line="276" w:lineRule="auto"/>
        <w:ind w:right="5"/>
        <w:jc w:val="both"/>
        <w:rPr>
          <w:rFonts w:asciiTheme="majorHAnsi" w:hAnsiTheme="majorHAnsi"/>
          <w:b/>
          <w:sz w:val="28"/>
          <w:szCs w:val="28"/>
        </w:rPr>
      </w:pPr>
    </w:p>
    <w:p w14:paraId="66C9BE49" w14:textId="77777777" w:rsidR="002F1BAB" w:rsidRDefault="002F1BAB" w:rsidP="002F1BAB">
      <w:pPr>
        <w:pStyle w:val="Titolo1"/>
      </w:pPr>
      <w:bookmarkStart w:id="1" w:name="_Toc207469789"/>
      <w:r>
        <w:t>Termini e definizioni</w:t>
      </w:r>
      <w:bookmarkEnd w:id="1"/>
    </w:p>
    <w:p w14:paraId="30C48355" w14:textId="77777777" w:rsidR="002F1BAB" w:rsidRPr="002F1BAB" w:rsidRDefault="002F1BAB" w:rsidP="002F1BAB">
      <w:pPr>
        <w:spacing w:line="276" w:lineRule="auto"/>
      </w:pPr>
    </w:p>
    <w:p w14:paraId="6495F452" w14:textId="43007FE8" w:rsidR="002F1BAB" w:rsidRPr="00714A88" w:rsidRDefault="002F1BAB" w:rsidP="00644B49">
      <w:pPr>
        <w:pStyle w:val="Paragrafoelenco"/>
        <w:widowControl w:val="0"/>
        <w:numPr>
          <w:ilvl w:val="0"/>
          <w:numId w:val="6"/>
        </w:numPr>
        <w:spacing w:line="276" w:lineRule="auto"/>
        <w:jc w:val="both"/>
        <w:rPr>
          <w:rFonts w:asciiTheme="majorHAnsi" w:hAnsiTheme="majorHAnsi"/>
          <w:color w:val="000000"/>
          <w:sz w:val="22"/>
          <w:szCs w:val="22"/>
        </w:rPr>
      </w:pPr>
      <w:r w:rsidRPr="00714A88">
        <w:rPr>
          <w:rFonts w:asciiTheme="majorHAnsi" w:hAnsiTheme="majorHAnsi"/>
          <w:b/>
          <w:color w:val="000000"/>
          <w:sz w:val="22"/>
          <w:szCs w:val="22"/>
        </w:rPr>
        <w:t>Decreto</w:t>
      </w:r>
      <w:r w:rsidRPr="00714A88">
        <w:rPr>
          <w:rFonts w:asciiTheme="majorHAnsi" w:hAnsiTheme="majorHAnsi"/>
          <w:color w:val="000000"/>
          <w:sz w:val="22"/>
          <w:szCs w:val="22"/>
        </w:rPr>
        <w:t>: è il Decreto Legislativo n.</w:t>
      </w:r>
      <w:r w:rsidR="0057616E">
        <w:rPr>
          <w:rFonts w:asciiTheme="majorHAnsi" w:hAnsiTheme="majorHAnsi"/>
          <w:color w:val="000000"/>
          <w:sz w:val="22"/>
          <w:szCs w:val="22"/>
        </w:rPr>
        <w:t xml:space="preserve"> </w:t>
      </w:r>
      <w:r w:rsidRPr="00714A88">
        <w:rPr>
          <w:rFonts w:asciiTheme="majorHAnsi" w:hAnsiTheme="majorHAnsi"/>
          <w:color w:val="000000"/>
          <w:sz w:val="22"/>
          <w:szCs w:val="22"/>
        </w:rPr>
        <w:t>231 dell’8 giugno 2001 dal titolo “Disciplina della responsabilità amministrativa delle persone giuridiche, delle Società e delle associazioni anche prive di personalità giuridica”. Tale disciplina è da ritenersi comprensiva di tutte le modifiche od integrazioni avvenute successivamente alla sua emanazione ed attualmente in vigore.</w:t>
      </w:r>
    </w:p>
    <w:p w14:paraId="67CAED04" w14:textId="169A8E50" w:rsidR="002F1BAB" w:rsidRDefault="002F1BAB" w:rsidP="00644B49">
      <w:pPr>
        <w:pStyle w:val="Paragrafoelenco"/>
        <w:widowControl w:val="0"/>
        <w:numPr>
          <w:ilvl w:val="0"/>
          <w:numId w:val="6"/>
        </w:numPr>
        <w:spacing w:line="276" w:lineRule="auto"/>
        <w:jc w:val="both"/>
        <w:rPr>
          <w:rFonts w:asciiTheme="majorHAnsi" w:hAnsiTheme="majorHAnsi"/>
          <w:color w:val="000000"/>
          <w:sz w:val="22"/>
          <w:szCs w:val="22"/>
        </w:rPr>
      </w:pPr>
      <w:r w:rsidRPr="00714A88">
        <w:rPr>
          <w:rFonts w:asciiTheme="majorHAnsi" w:hAnsiTheme="majorHAnsi"/>
          <w:b/>
          <w:color w:val="000000"/>
          <w:sz w:val="22"/>
          <w:szCs w:val="22"/>
        </w:rPr>
        <w:t>Società/Azienda/Organizzazione</w:t>
      </w:r>
      <w:r w:rsidRPr="00714A88">
        <w:rPr>
          <w:rFonts w:asciiTheme="majorHAnsi" w:hAnsiTheme="majorHAnsi"/>
          <w:color w:val="000000"/>
          <w:sz w:val="22"/>
          <w:szCs w:val="22"/>
        </w:rPr>
        <w:t xml:space="preserve">: si intende la </w:t>
      </w:r>
      <w:r w:rsidR="00286B70">
        <w:rPr>
          <w:rFonts w:asciiTheme="majorHAnsi" w:hAnsiTheme="majorHAnsi"/>
          <w:color w:val="000000"/>
          <w:sz w:val="22"/>
          <w:szCs w:val="22"/>
        </w:rPr>
        <w:t xml:space="preserve">Società </w:t>
      </w:r>
      <w:r w:rsidRPr="00714A88">
        <w:rPr>
          <w:rFonts w:asciiTheme="majorHAnsi" w:hAnsiTheme="majorHAnsi"/>
          <w:color w:val="000000"/>
          <w:sz w:val="22"/>
          <w:szCs w:val="22"/>
        </w:rPr>
        <w:t>[</w:t>
      </w:r>
      <w:r w:rsidRPr="00714A88">
        <w:rPr>
          <w:rFonts w:asciiTheme="majorHAnsi" w:hAnsiTheme="majorHAnsi"/>
          <w:color w:val="000000"/>
          <w:sz w:val="22"/>
          <w:szCs w:val="22"/>
          <w:highlight w:val="yellow"/>
        </w:rPr>
        <w:t>NOME AZIENDA</w:t>
      </w:r>
      <w:r w:rsidRPr="00714A88">
        <w:rPr>
          <w:rFonts w:asciiTheme="majorHAnsi" w:hAnsiTheme="majorHAnsi"/>
          <w:color w:val="000000"/>
          <w:sz w:val="22"/>
          <w:szCs w:val="22"/>
        </w:rPr>
        <w:t>].</w:t>
      </w:r>
    </w:p>
    <w:p w14:paraId="6EF39CA0" w14:textId="77777777" w:rsidR="002F1BAB" w:rsidRPr="00714A88" w:rsidRDefault="002F1BAB" w:rsidP="00644B49">
      <w:pPr>
        <w:pStyle w:val="Paragrafoelenco"/>
        <w:widowControl w:val="0"/>
        <w:numPr>
          <w:ilvl w:val="0"/>
          <w:numId w:val="6"/>
        </w:numPr>
        <w:spacing w:line="276" w:lineRule="auto"/>
        <w:jc w:val="both"/>
        <w:rPr>
          <w:rFonts w:asciiTheme="majorHAnsi" w:hAnsiTheme="majorHAnsi"/>
          <w:color w:val="000000"/>
          <w:sz w:val="22"/>
          <w:szCs w:val="22"/>
        </w:rPr>
      </w:pPr>
      <w:proofErr w:type="spellStart"/>
      <w:r>
        <w:rPr>
          <w:rFonts w:asciiTheme="majorHAnsi" w:hAnsiTheme="majorHAnsi"/>
          <w:b/>
          <w:color w:val="000000"/>
          <w:sz w:val="22"/>
          <w:szCs w:val="22"/>
        </w:rPr>
        <w:t>CdA</w:t>
      </w:r>
      <w:proofErr w:type="spellEnd"/>
      <w:r w:rsidRPr="00097565">
        <w:rPr>
          <w:rFonts w:asciiTheme="majorHAnsi" w:hAnsiTheme="majorHAnsi"/>
          <w:color w:val="000000"/>
          <w:sz w:val="22"/>
          <w:szCs w:val="22"/>
        </w:rPr>
        <w:t>:</w:t>
      </w:r>
      <w:r>
        <w:rPr>
          <w:rFonts w:asciiTheme="majorHAnsi" w:hAnsiTheme="majorHAnsi"/>
          <w:color w:val="000000"/>
          <w:sz w:val="22"/>
          <w:szCs w:val="22"/>
        </w:rPr>
        <w:t xml:space="preserve"> è il Consiglio di Amministrazione.</w:t>
      </w:r>
    </w:p>
    <w:p w14:paraId="12CC8EBA" w14:textId="425242A4" w:rsidR="002F1BAB" w:rsidRPr="00714A88" w:rsidRDefault="002F1BAB" w:rsidP="00644B49">
      <w:pPr>
        <w:pStyle w:val="Paragrafoelenco"/>
        <w:widowControl w:val="0"/>
        <w:numPr>
          <w:ilvl w:val="0"/>
          <w:numId w:val="6"/>
        </w:numPr>
        <w:spacing w:line="276" w:lineRule="auto"/>
        <w:jc w:val="both"/>
        <w:rPr>
          <w:rFonts w:asciiTheme="majorHAnsi" w:hAnsiTheme="majorHAnsi"/>
          <w:color w:val="000000"/>
          <w:sz w:val="22"/>
          <w:szCs w:val="22"/>
        </w:rPr>
      </w:pPr>
      <w:r w:rsidRPr="00714A88">
        <w:rPr>
          <w:rFonts w:asciiTheme="majorHAnsi" w:hAnsiTheme="majorHAnsi"/>
          <w:b/>
          <w:color w:val="000000"/>
          <w:sz w:val="22"/>
          <w:szCs w:val="22"/>
        </w:rPr>
        <w:t>Modello/MOG</w:t>
      </w:r>
      <w:r w:rsidRPr="00714A88">
        <w:rPr>
          <w:rFonts w:asciiTheme="majorHAnsi" w:hAnsiTheme="majorHAnsi"/>
          <w:color w:val="000000"/>
          <w:sz w:val="22"/>
          <w:szCs w:val="22"/>
        </w:rPr>
        <w:t>: è l’insieme dei principi di comportamento, dei processi operativi (o protocolli) e delle regole adottate dalla Società al fine di prevenire i reati, così come previsto dagli artt. 6 e 7 del D. Lgs.</w:t>
      </w:r>
      <w:r w:rsidR="00286B70">
        <w:rPr>
          <w:rFonts w:asciiTheme="majorHAnsi" w:hAnsiTheme="majorHAnsi"/>
          <w:color w:val="000000"/>
          <w:sz w:val="22"/>
          <w:szCs w:val="22"/>
        </w:rPr>
        <w:t xml:space="preserve"> </w:t>
      </w:r>
      <w:r w:rsidRPr="00714A88">
        <w:rPr>
          <w:rFonts w:asciiTheme="majorHAnsi" w:hAnsiTheme="majorHAnsi"/>
          <w:color w:val="000000"/>
          <w:sz w:val="22"/>
          <w:szCs w:val="22"/>
        </w:rPr>
        <w:t>n.231/01.</w:t>
      </w:r>
    </w:p>
    <w:p w14:paraId="4C8C3EED" w14:textId="77777777" w:rsidR="002F1BAB" w:rsidRPr="00714A88" w:rsidRDefault="002F1BAB" w:rsidP="00644B49">
      <w:pPr>
        <w:pStyle w:val="Paragrafoelenco"/>
        <w:widowControl w:val="0"/>
        <w:numPr>
          <w:ilvl w:val="0"/>
          <w:numId w:val="6"/>
        </w:numPr>
        <w:spacing w:line="276" w:lineRule="auto"/>
        <w:jc w:val="both"/>
        <w:rPr>
          <w:rFonts w:asciiTheme="majorHAnsi" w:hAnsiTheme="majorHAnsi"/>
          <w:color w:val="000000"/>
          <w:sz w:val="22"/>
          <w:szCs w:val="22"/>
        </w:rPr>
      </w:pPr>
      <w:r w:rsidRPr="00714A88">
        <w:rPr>
          <w:rFonts w:asciiTheme="majorHAnsi" w:hAnsiTheme="majorHAnsi"/>
          <w:b/>
          <w:color w:val="000000"/>
          <w:sz w:val="22"/>
          <w:szCs w:val="22"/>
        </w:rPr>
        <w:t>Organismo di Vigilanza/</w:t>
      </w:r>
      <w:proofErr w:type="spellStart"/>
      <w:r w:rsidRPr="00714A88">
        <w:rPr>
          <w:rFonts w:asciiTheme="majorHAnsi" w:hAnsiTheme="majorHAnsi"/>
          <w:b/>
          <w:color w:val="000000"/>
          <w:sz w:val="22"/>
          <w:szCs w:val="22"/>
        </w:rPr>
        <w:t>OdV</w:t>
      </w:r>
      <w:proofErr w:type="spellEnd"/>
      <w:r w:rsidRPr="00714A88">
        <w:rPr>
          <w:rFonts w:asciiTheme="majorHAnsi" w:hAnsiTheme="majorHAnsi"/>
          <w:color w:val="000000"/>
          <w:sz w:val="22"/>
          <w:szCs w:val="22"/>
        </w:rPr>
        <w:t>: è l’Organismo della Società, previsto dall’art.6 del D. Lgs. n. 231/01, al quale è affidato il compito di vigilare sul funzionamento del Modello, sulla sua osservanza e sull’eventuale aggiornamento, nelle modalità e secondo le formalità previste dal presente Modello.</w:t>
      </w:r>
    </w:p>
    <w:p w14:paraId="3B56DD45" w14:textId="77777777" w:rsidR="002F1BAB" w:rsidRPr="00714A88" w:rsidRDefault="002F1BAB" w:rsidP="00644B49">
      <w:pPr>
        <w:pStyle w:val="Paragrafoelenco"/>
        <w:widowControl w:val="0"/>
        <w:numPr>
          <w:ilvl w:val="0"/>
          <w:numId w:val="6"/>
        </w:numPr>
        <w:spacing w:line="276" w:lineRule="auto"/>
        <w:jc w:val="both"/>
        <w:rPr>
          <w:rFonts w:asciiTheme="majorHAnsi" w:hAnsiTheme="majorHAnsi"/>
          <w:color w:val="000000"/>
          <w:sz w:val="22"/>
          <w:szCs w:val="22"/>
        </w:rPr>
      </w:pPr>
      <w:r w:rsidRPr="00714A88">
        <w:rPr>
          <w:rFonts w:asciiTheme="majorHAnsi" w:hAnsiTheme="majorHAnsi"/>
          <w:b/>
          <w:color w:val="000000"/>
          <w:sz w:val="22"/>
          <w:szCs w:val="22"/>
        </w:rPr>
        <w:t>Codice Etico</w:t>
      </w:r>
      <w:r w:rsidRPr="00714A88">
        <w:rPr>
          <w:rFonts w:asciiTheme="majorHAnsi" w:hAnsiTheme="majorHAnsi"/>
          <w:color w:val="000000"/>
          <w:sz w:val="22"/>
          <w:szCs w:val="22"/>
        </w:rPr>
        <w:t>: si intende il Codice Etico contenuto nel presente Modello.</w:t>
      </w:r>
    </w:p>
    <w:p w14:paraId="0E736B5F" w14:textId="77777777" w:rsidR="002F1BAB" w:rsidRPr="00714A88" w:rsidRDefault="002F1BAB" w:rsidP="00644B49">
      <w:pPr>
        <w:pStyle w:val="Paragrafoelenco"/>
        <w:widowControl w:val="0"/>
        <w:numPr>
          <w:ilvl w:val="0"/>
          <w:numId w:val="6"/>
        </w:numPr>
        <w:spacing w:line="276" w:lineRule="auto"/>
        <w:jc w:val="both"/>
        <w:rPr>
          <w:rFonts w:asciiTheme="majorHAnsi" w:hAnsiTheme="majorHAnsi"/>
          <w:color w:val="000000"/>
          <w:sz w:val="22"/>
          <w:szCs w:val="22"/>
        </w:rPr>
      </w:pPr>
      <w:r w:rsidRPr="00714A88">
        <w:rPr>
          <w:rFonts w:asciiTheme="majorHAnsi" w:hAnsiTheme="majorHAnsi"/>
          <w:b/>
          <w:color w:val="000000"/>
          <w:sz w:val="22"/>
          <w:szCs w:val="22"/>
        </w:rPr>
        <w:t>Procedura/Protocollo</w:t>
      </w:r>
      <w:r w:rsidRPr="00714A88">
        <w:rPr>
          <w:rFonts w:asciiTheme="majorHAnsi" w:hAnsiTheme="majorHAnsi"/>
          <w:color w:val="000000"/>
          <w:sz w:val="22"/>
          <w:szCs w:val="22"/>
        </w:rPr>
        <w:t xml:space="preserve">: si intende la </w:t>
      </w:r>
      <w:r>
        <w:rPr>
          <w:rFonts w:asciiTheme="majorHAnsi" w:hAnsiTheme="majorHAnsi"/>
          <w:color w:val="000000"/>
          <w:sz w:val="22"/>
          <w:szCs w:val="22"/>
        </w:rPr>
        <w:t xml:space="preserve">specifica procedura adottata da </w:t>
      </w:r>
      <w:r w:rsidRPr="00714A88">
        <w:rPr>
          <w:rFonts w:asciiTheme="majorHAnsi" w:hAnsiTheme="majorHAnsi"/>
          <w:color w:val="000000"/>
          <w:sz w:val="22"/>
          <w:szCs w:val="22"/>
        </w:rPr>
        <w:t>[</w:t>
      </w:r>
      <w:r w:rsidRPr="00714A88">
        <w:rPr>
          <w:rFonts w:asciiTheme="majorHAnsi" w:hAnsiTheme="majorHAnsi"/>
          <w:color w:val="000000"/>
          <w:sz w:val="22"/>
          <w:szCs w:val="22"/>
          <w:highlight w:val="yellow"/>
        </w:rPr>
        <w:t>NOME AZIENDA</w:t>
      </w:r>
      <w:r w:rsidRPr="00714A88">
        <w:rPr>
          <w:rFonts w:asciiTheme="majorHAnsi" w:hAnsiTheme="majorHAnsi"/>
          <w:color w:val="000000"/>
          <w:sz w:val="22"/>
          <w:szCs w:val="22"/>
        </w:rPr>
        <w:t>]</w:t>
      </w:r>
      <w:r>
        <w:rPr>
          <w:rFonts w:asciiTheme="majorHAnsi" w:hAnsiTheme="majorHAnsi"/>
          <w:color w:val="000000"/>
          <w:sz w:val="22"/>
          <w:szCs w:val="22"/>
        </w:rPr>
        <w:t xml:space="preserve"> </w:t>
      </w:r>
      <w:r w:rsidRPr="00714A88">
        <w:rPr>
          <w:rFonts w:asciiTheme="majorHAnsi" w:hAnsiTheme="majorHAnsi"/>
          <w:color w:val="000000"/>
          <w:sz w:val="22"/>
          <w:szCs w:val="22"/>
        </w:rPr>
        <w:t>per la prevenzione dei reati.</w:t>
      </w:r>
    </w:p>
    <w:p w14:paraId="7CEAE40A" w14:textId="77777777" w:rsidR="002F1BAB" w:rsidRPr="00714A88" w:rsidRDefault="002F1BAB" w:rsidP="00644B49">
      <w:pPr>
        <w:pStyle w:val="Paragrafoelenco"/>
        <w:widowControl w:val="0"/>
        <w:numPr>
          <w:ilvl w:val="0"/>
          <w:numId w:val="6"/>
        </w:numPr>
        <w:spacing w:line="276" w:lineRule="auto"/>
        <w:jc w:val="both"/>
        <w:rPr>
          <w:rFonts w:asciiTheme="majorHAnsi" w:hAnsiTheme="majorHAnsi"/>
          <w:color w:val="000000"/>
          <w:sz w:val="22"/>
          <w:szCs w:val="22"/>
        </w:rPr>
      </w:pPr>
      <w:r w:rsidRPr="00DE36ED">
        <w:rPr>
          <w:rFonts w:asciiTheme="majorHAnsi" w:hAnsiTheme="majorHAnsi"/>
          <w:b/>
          <w:color w:val="000000"/>
          <w:sz w:val="22"/>
          <w:szCs w:val="22"/>
        </w:rPr>
        <w:t>Destinatari</w:t>
      </w:r>
      <w:r w:rsidRPr="00714A88">
        <w:rPr>
          <w:rFonts w:asciiTheme="majorHAnsi" w:hAnsiTheme="majorHAnsi"/>
          <w:color w:val="000000"/>
          <w:sz w:val="22"/>
          <w:szCs w:val="22"/>
        </w:rPr>
        <w:t>: sono i soggetti a cui è rivolto il modello, in particolare dipendenti, collaboratori, membri degli Organi, consulenti e fornitori.</w:t>
      </w:r>
    </w:p>
    <w:p w14:paraId="5A3B4D3D" w14:textId="77777777" w:rsidR="002F1BAB" w:rsidRDefault="002F1BAB" w:rsidP="002F1BAB">
      <w:pPr>
        <w:widowControl w:val="0"/>
        <w:spacing w:line="276" w:lineRule="auto"/>
        <w:jc w:val="both"/>
        <w:rPr>
          <w:rFonts w:asciiTheme="majorHAnsi" w:hAnsiTheme="majorHAnsi"/>
          <w:color w:val="000000"/>
          <w:sz w:val="22"/>
          <w:szCs w:val="22"/>
        </w:rPr>
      </w:pPr>
    </w:p>
    <w:p w14:paraId="300F15DF" w14:textId="77777777" w:rsidR="002F1BAB" w:rsidRPr="00117D8C" w:rsidRDefault="002F1BAB" w:rsidP="002F1BAB">
      <w:pPr>
        <w:pStyle w:val="Titolo1"/>
      </w:pPr>
      <w:bookmarkStart w:id="2" w:name="_Toc207469790"/>
      <w:r>
        <w:t>La responsabilità delle Persona Giuridiche</w:t>
      </w:r>
      <w:bookmarkEnd w:id="2"/>
      <w:r>
        <w:t xml:space="preserve"> </w:t>
      </w:r>
    </w:p>
    <w:p w14:paraId="4DC6D764" w14:textId="77777777" w:rsidR="002F1BAB" w:rsidRPr="00B03D8C" w:rsidRDefault="002F1BAB" w:rsidP="002F1BAB">
      <w:pPr>
        <w:widowControl w:val="0"/>
        <w:spacing w:line="276" w:lineRule="auto"/>
        <w:jc w:val="both"/>
        <w:rPr>
          <w:rFonts w:asciiTheme="majorHAnsi" w:hAnsiTheme="majorHAnsi"/>
          <w:b/>
          <w:color w:val="FF0000"/>
          <w:sz w:val="22"/>
          <w:szCs w:val="22"/>
          <w:highlight w:val="yellow"/>
        </w:rPr>
      </w:pPr>
    </w:p>
    <w:p w14:paraId="6041E6D3" w14:textId="77777777" w:rsidR="002F1BAB" w:rsidRDefault="002F1BAB" w:rsidP="00644B49">
      <w:pPr>
        <w:pStyle w:val="Paragrafoelenco"/>
        <w:widowControl w:val="0"/>
        <w:numPr>
          <w:ilvl w:val="1"/>
          <w:numId w:val="1"/>
        </w:numPr>
        <w:spacing w:line="276" w:lineRule="auto"/>
        <w:jc w:val="both"/>
        <w:rPr>
          <w:rFonts w:asciiTheme="majorHAnsi" w:hAnsiTheme="majorHAnsi"/>
          <w:b/>
          <w:color w:val="000000"/>
          <w:sz w:val="24"/>
          <w:szCs w:val="24"/>
        </w:rPr>
      </w:pPr>
      <w:r>
        <w:rPr>
          <w:rFonts w:asciiTheme="majorHAnsi" w:hAnsiTheme="majorHAnsi"/>
          <w:b/>
          <w:color w:val="000000"/>
          <w:sz w:val="24"/>
          <w:szCs w:val="24"/>
        </w:rPr>
        <w:t>Storia della normativa sulla responsabilità degli Enti Collettivi</w:t>
      </w:r>
    </w:p>
    <w:p w14:paraId="5B412223" w14:textId="77777777" w:rsidR="002F1BAB" w:rsidRPr="00376737" w:rsidRDefault="002F1BAB" w:rsidP="002F1BAB">
      <w:pPr>
        <w:widowControl w:val="0"/>
        <w:spacing w:line="276" w:lineRule="auto"/>
        <w:jc w:val="both"/>
        <w:rPr>
          <w:rFonts w:asciiTheme="majorHAnsi" w:hAnsiTheme="majorHAnsi"/>
          <w:color w:val="000000"/>
          <w:sz w:val="24"/>
          <w:szCs w:val="24"/>
        </w:rPr>
      </w:pPr>
    </w:p>
    <w:p w14:paraId="6CC791B9" w14:textId="77777777" w:rsidR="002F1BAB" w:rsidRPr="00FA4FDC" w:rsidRDefault="002F1BAB" w:rsidP="002F1BAB">
      <w:pPr>
        <w:widowControl w:val="0"/>
        <w:spacing w:line="276" w:lineRule="auto"/>
        <w:jc w:val="both"/>
        <w:rPr>
          <w:rFonts w:asciiTheme="majorHAnsi" w:hAnsiTheme="majorHAnsi"/>
          <w:color w:val="000000"/>
          <w:sz w:val="22"/>
          <w:szCs w:val="22"/>
        </w:rPr>
      </w:pPr>
      <w:r w:rsidRPr="00FA4FDC">
        <w:rPr>
          <w:rFonts w:asciiTheme="majorHAnsi" w:hAnsiTheme="majorHAnsi"/>
          <w:color w:val="000000"/>
          <w:sz w:val="22"/>
          <w:szCs w:val="22"/>
        </w:rPr>
        <w:t xml:space="preserve">La genesi della responsabilità delle persone giuridiche può essere ricondotta alla Raccomandazione 18 (88) del Consiglio d'Europa (organismo internazionale che contempla anche Stati non appartenenti all’UE) la quale, nei suoi tratti essenziali, stabilì i principi chiave per garantire che le persone giuridiche </w:t>
      </w:r>
      <w:r w:rsidRPr="00FA4FDC">
        <w:rPr>
          <w:rFonts w:asciiTheme="majorHAnsi" w:hAnsiTheme="majorHAnsi"/>
          <w:color w:val="000000"/>
          <w:sz w:val="22"/>
          <w:szCs w:val="22"/>
        </w:rPr>
        <w:lastRenderedPageBreak/>
        <w:t xml:space="preserve">(entità legali) potessero e dovessero essere ritenute responsabili per atti illeciti posti in essere a loro vantaggio da persone fisiche. Essa, in particolare, sottolineò l'importanza di creare un quadro normativo a livello nazionale che prevedesse sanzioni adeguate e meccanismi di controllo, promuovendo la responsabilità individuale all'interno delle organizzazioni. </w:t>
      </w:r>
    </w:p>
    <w:p w14:paraId="3F2E4D75" w14:textId="45FA129E" w:rsidR="002F1BAB" w:rsidRPr="00FA4FDC" w:rsidRDefault="002F1BAB" w:rsidP="002F1BAB">
      <w:pPr>
        <w:widowControl w:val="0"/>
        <w:spacing w:line="276" w:lineRule="auto"/>
        <w:jc w:val="both"/>
        <w:rPr>
          <w:rFonts w:asciiTheme="majorHAnsi" w:hAnsiTheme="majorHAnsi"/>
          <w:color w:val="000000"/>
          <w:sz w:val="22"/>
          <w:szCs w:val="22"/>
        </w:rPr>
      </w:pPr>
      <w:r w:rsidRPr="00FA4FDC">
        <w:rPr>
          <w:rFonts w:asciiTheme="majorHAnsi" w:hAnsiTheme="majorHAnsi"/>
          <w:color w:val="000000"/>
          <w:sz w:val="22"/>
          <w:szCs w:val="22"/>
        </w:rPr>
        <w:t>Inoltre, e per la prima volta, la stessa Raccomandazione</w:t>
      </w:r>
      <w:r w:rsidR="00F369B3">
        <w:rPr>
          <w:rFonts w:asciiTheme="majorHAnsi" w:hAnsiTheme="majorHAnsi"/>
          <w:color w:val="000000"/>
          <w:sz w:val="22"/>
          <w:szCs w:val="22"/>
        </w:rPr>
        <w:t xml:space="preserve"> </w:t>
      </w:r>
      <w:r w:rsidRPr="00FA4FDC">
        <w:rPr>
          <w:rFonts w:asciiTheme="majorHAnsi" w:hAnsiTheme="majorHAnsi"/>
          <w:color w:val="000000"/>
          <w:sz w:val="22"/>
          <w:szCs w:val="22"/>
        </w:rPr>
        <w:t>– con il palese intento di diffondere una cultura di legalità e responsabilità sociale - incoraggiò gli Stati membri a considerare i modelli interni predisposti dagli enti (</w:t>
      </w:r>
      <w:proofErr w:type="spellStart"/>
      <w:r w:rsidRPr="00B21AA1">
        <w:rPr>
          <w:rFonts w:asciiTheme="majorHAnsi" w:hAnsiTheme="majorHAnsi"/>
          <w:i/>
          <w:color w:val="000000"/>
          <w:sz w:val="22"/>
          <w:szCs w:val="22"/>
        </w:rPr>
        <w:t>in</w:t>
      </w:r>
      <w:r>
        <w:rPr>
          <w:rFonts w:asciiTheme="majorHAnsi" w:hAnsiTheme="majorHAnsi"/>
          <w:i/>
          <w:color w:val="000000"/>
          <w:sz w:val="22"/>
          <w:szCs w:val="22"/>
        </w:rPr>
        <w:t>t</w:t>
      </w:r>
      <w:r w:rsidRPr="00B21AA1">
        <w:rPr>
          <w:rFonts w:asciiTheme="majorHAnsi" w:hAnsiTheme="majorHAnsi"/>
          <w:i/>
          <w:color w:val="000000"/>
          <w:sz w:val="22"/>
          <w:szCs w:val="22"/>
        </w:rPr>
        <w:t>ernal</w:t>
      </w:r>
      <w:proofErr w:type="spellEnd"/>
      <w:r w:rsidRPr="00B21AA1">
        <w:rPr>
          <w:rFonts w:asciiTheme="majorHAnsi" w:hAnsiTheme="majorHAnsi"/>
          <w:i/>
          <w:color w:val="000000"/>
          <w:sz w:val="22"/>
          <w:szCs w:val="22"/>
        </w:rPr>
        <w:t xml:space="preserve"> </w:t>
      </w:r>
      <w:r w:rsidRPr="00FA4FDC">
        <w:rPr>
          <w:rFonts w:asciiTheme="majorHAnsi" w:hAnsiTheme="majorHAnsi"/>
          <w:i/>
          <w:color w:val="000000"/>
          <w:sz w:val="22"/>
          <w:szCs w:val="22"/>
        </w:rPr>
        <w:t xml:space="preserve">compliance </w:t>
      </w:r>
      <w:proofErr w:type="spellStart"/>
      <w:r w:rsidRPr="00FA4FDC">
        <w:rPr>
          <w:rFonts w:asciiTheme="majorHAnsi" w:hAnsiTheme="majorHAnsi"/>
          <w:i/>
          <w:color w:val="000000"/>
          <w:sz w:val="22"/>
          <w:szCs w:val="22"/>
        </w:rPr>
        <w:t>programs</w:t>
      </w:r>
      <w:proofErr w:type="spellEnd"/>
      <w:r w:rsidRPr="00FA4FDC">
        <w:rPr>
          <w:rFonts w:asciiTheme="majorHAnsi" w:hAnsiTheme="majorHAnsi"/>
          <w:color w:val="000000"/>
          <w:sz w:val="22"/>
          <w:szCs w:val="22"/>
        </w:rPr>
        <w:t xml:space="preserve">) come strumenti meritevoli di produrre effetti premiali dal punto di vista punitivo in quanto, in presenza di determinati presupposti, </w:t>
      </w:r>
      <w:r w:rsidR="00AD1EDD">
        <w:rPr>
          <w:rFonts w:asciiTheme="majorHAnsi" w:hAnsiTheme="majorHAnsi"/>
          <w:color w:val="000000"/>
          <w:sz w:val="22"/>
          <w:szCs w:val="22"/>
        </w:rPr>
        <w:t>avrebbero potuto</w:t>
      </w:r>
      <w:r w:rsidRPr="00FA4FDC">
        <w:rPr>
          <w:rFonts w:asciiTheme="majorHAnsi" w:hAnsiTheme="majorHAnsi"/>
          <w:color w:val="000000"/>
          <w:sz w:val="22"/>
          <w:szCs w:val="22"/>
        </w:rPr>
        <w:t xml:space="preserve"> anche sottrarre dall’impresa le connesse responsabilità amministrative o penali a lei ascrivibili.</w:t>
      </w:r>
    </w:p>
    <w:p w14:paraId="6E5E6707" w14:textId="77777777" w:rsidR="002F1BAB" w:rsidRPr="00FA4FDC" w:rsidRDefault="002F1BAB" w:rsidP="002F1BAB">
      <w:pPr>
        <w:widowControl w:val="0"/>
        <w:spacing w:line="276" w:lineRule="auto"/>
        <w:jc w:val="both"/>
        <w:rPr>
          <w:rFonts w:asciiTheme="majorHAnsi" w:hAnsiTheme="majorHAnsi"/>
          <w:color w:val="000000"/>
          <w:sz w:val="22"/>
          <w:szCs w:val="22"/>
        </w:rPr>
      </w:pPr>
    </w:p>
    <w:p w14:paraId="36A37C77" w14:textId="77777777" w:rsidR="002F1BAB" w:rsidRPr="00FA4FDC" w:rsidRDefault="002F1BAB" w:rsidP="002F1BAB">
      <w:pPr>
        <w:widowControl w:val="0"/>
        <w:spacing w:line="276" w:lineRule="auto"/>
        <w:jc w:val="both"/>
        <w:rPr>
          <w:rFonts w:asciiTheme="majorHAnsi" w:hAnsiTheme="majorHAnsi"/>
          <w:color w:val="000000"/>
          <w:sz w:val="22"/>
          <w:szCs w:val="22"/>
        </w:rPr>
      </w:pPr>
      <w:r w:rsidRPr="00FA4FDC">
        <w:rPr>
          <w:rFonts w:asciiTheme="majorHAnsi" w:hAnsiTheme="majorHAnsi"/>
          <w:color w:val="000000"/>
          <w:sz w:val="22"/>
          <w:szCs w:val="22"/>
        </w:rPr>
        <w:t xml:space="preserve">A distanza di circa dieci anni dalla Raccomandazione 18 (88) del Consiglio d'Europa, e seguito di varie Direttive e Decisione quadro emanate dall’Unione Europea che iniziarono a contemplare al loro interno sia meccanismi di imputazione della responsabilità in capo agli enti collettivi, che le relative sanzioni (essenzialmente a carattere pecuniario o interdittivo), sempre a livello unionale venne emanata la </w:t>
      </w:r>
      <w:r w:rsidRPr="00FA4FDC">
        <w:rPr>
          <w:rFonts w:asciiTheme="majorHAnsi" w:hAnsiTheme="majorHAnsi"/>
          <w:iCs/>
          <w:color w:val="000000"/>
          <w:sz w:val="22"/>
          <w:szCs w:val="22"/>
        </w:rPr>
        <w:t>Convenzione OCSE del 17 dicembre 1997</w:t>
      </w:r>
      <w:r w:rsidRPr="00FA4FDC">
        <w:rPr>
          <w:rFonts w:asciiTheme="majorHAnsi" w:hAnsiTheme="majorHAnsi"/>
          <w:color w:val="000000"/>
          <w:sz w:val="22"/>
          <w:szCs w:val="22"/>
        </w:rPr>
        <w:t xml:space="preserve"> sulla “lotta alla corruzione di pubblici ufficiali stranieri nelle operazioni economiche e internazionali”. Tale normativa sancì l’obbligo per i relativi Stati Membri di inserire nella loro compagine protocolli sanzionatori anche per le persone giuridiche che, fino ad allora, erano rimaste sempre illese da responsabilità per fatti di reato o illeciti posti in essere dai loro dipendenti, in forza del principio (ormai non più attuale) secondo cui “</w:t>
      </w:r>
      <w:proofErr w:type="spellStart"/>
      <w:r w:rsidRPr="00FA4FDC">
        <w:rPr>
          <w:rFonts w:asciiTheme="majorHAnsi" w:hAnsiTheme="majorHAnsi"/>
          <w:i/>
          <w:color w:val="000000"/>
          <w:sz w:val="22"/>
          <w:szCs w:val="22"/>
        </w:rPr>
        <w:t>societas</w:t>
      </w:r>
      <w:proofErr w:type="spellEnd"/>
      <w:r w:rsidRPr="00FA4FDC">
        <w:rPr>
          <w:rFonts w:asciiTheme="majorHAnsi" w:hAnsiTheme="majorHAnsi"/>
          <w:i/>
          <w:color w:val="000000"/>
          <w:sz w:val="22"/>
          <w:szCs w:val="22"/>
        </w:rPr>
        <w:t xml:space="preserve"> delinquere non </w:t>
      </w:r>
      <w:proofErr w:type="spellStart"/>
      <w:r w:rsidRPr="00FA4FDC">
        <w:rPr>
          <w:rFonts w:asciiTheme="majorHAnsi" w:hAnsiTheme="majorHAnsi"/>
          <w:i/>
          <w:color w:val="000000"/>
          <w:sz w:val="22"/>
          <w:szCs w:val="22"/>
        </w:rPr>
        <w:t>potest</w:t>
      </w:r>
      <w:proofErr w:type="spellEnd"/>
      <w:r w:rsidRPr="00FA4FDC">
        <w:rPr>
          <w:rFonts w:asciiTheme="majorHAnsi" w:hAnsiTheme="majorHAnsi"/>
          <w:color w:val="000000"/>
          <w:sz w:val="22"/>
          <w:szCs w:val="22"/>
        </w:rPr>
        <w:t>”. </w:t>
      </w:r>
    </w:p>
    <w:p w14:paraId="38EAC410" w14:textId="77777777" w:rsidR="002F1BAB" w:rsidRPr="00FA4FDC" w:rsidRDefault="002F1BAB" w:rsidP="002F1BAB">
      <w:pPr>
        <w:widowControl w:val="0"/>
        <w:spacing w:line="276" w:lineRule="auto"/>
        <w:jc w:val="both"/>
        <w:rPr>
          <w:rFonts w:asciiTheme="majorHAnsi" w:hAnsiTheme="majorHAnsi"/>
          <w:color w:val="000000"/>
          <w:sz w:val="22"/>
          <w:szCs w:val="22"/>
        </w:rPr>
      </w:pPr>
    </w:p>
    <w:p w14:paraId="217063B2" w14:textId="77777777" w:rsidR="002F1BAB" w:rsidRPr="00FA4FDC" w:rsidRDefault="002F1BAB" w:rsidP="002F1BAB">
      <w:pPr>
        <w:widowControl w:val="0"/>
        <w:spacing w:line="276" w:lineRule="auto"/>
        <w:jc w:val="both"/>
        <w:rPr>
          <w:rFonts w:asciiTheme="majorHAnsi" w:hAnsiTheme="majorHAnsi"/>
          <w:color w:val="000000"/>
          <w:sz w:val="22"/>
          <w:szCs w:val="22"/>
        </w:rPr>
      </w:pPr>
      <w:r w:rsidRPr="00FA4FDC">
        <w:rPr>
          <w:rFonts w:asciiTheme="majorHAnsi" w:hAnsiTheme="majorHAnsi"/>
          <w:color w:val="000000"/>
          <w:sz w:val="22"/>
          <w:szCs w:val="22"/>
        </w:rPr>
        <w:t xml:space="preserve">L’Italia (una delle ultime nazioni ad essersi adeguata a tale </w:t>
      </w:r>
      <w:proofErr w:type="spellStart"/>
      <w:r w:rsidRPr="00FA4FDC">
        <w:rPr>
          <w:rFonts w:asciiTheme="majorHAnsi" w:hAnsiTheme="majorHAnsi"/>
          <w:i/>
          <w:color w:val="000000"/>
          <w:sz w:val="22"/>
          <w:szCs w:val="22"/>
        </w:rPr>
        <w:t>dictat</w:t>
      </w:r>
      <w:proofErr w:type="spellEnd"/>
      <w:r w:rsidRPr="00FA4FDC">
        <w:rPr>
          <w:rFonts w:asciiTheme="majorHAnsi" w:hAnsiTheme="majorHAnsi"/>
          <w:color w:val="000000"/>
          <w:sz w:val="22"/>
          <w:szCs w:val="22"/>
        </w:rPr>
        <w:t xml:space="preserve"> sovranazionale) dette seguito a tali obblighi europei con il D. Lgs. n. 231/2001 (legge delega del 29 Settembre 2000 n. 300,), entrato in vigore il 4 luglio 2001</w:t>
      </w:r>
    </w:p>
    <w:p w14:paraId="6FAD5AE2" w14:textId="77777777" w:rsidR="002F1BAB" w:rsidRPr="00376737" w:rsidRDefault="002F1BAB" w:rsidP="002F1BAB">
      <w:pPr>
        <w:widowControl w:val="0"/>
        <w:spacing w:line="276" w:lineRule="auto"/>
        <w:jc w:val="both"/>
        <w:rPr>
          <w:rFonts w:asciiTheme="majorHAnsi" w:hAnsiTheme="majorHAnsi"/>
          <w:color w:val="000000"/>
          <w:sz w:val="24"/>
          <w:szCs w:val="24"/>
        </w:rPr>
      </w:pPr>
    </w:p>
    <w:p w14:paraId="68848B48" w14:textId="77777777" w:rsidR="002F1BAB" w:rsidRDefault="002F1BAB" w:rsidP="00644B49">
      <w:pPr>
        <w:pStyle w:val="Paragrafoelenco"/>
        <w:numPr>
          <w:ilvl w:val="1"/>
          <w:numId w:val="1"/>
        </w:numPr>
        <w:spacing w:line="276" w:lineRule="auto"/>
        <w:rPr>
          <w:rFonts w:asciiTheme="majorHAnsi" w:hAnsiTheme="majorHAnsi"/>
          <w:b/>
          <w:color w:val="000000"/>
          <w:sz w:val="24"/>
          <w:szCs w:val="24"/>
        </w:rPr>
      </w:pPr>
      <w:r w:rsidRPr="00376737">
        <w:rPr>
          <w:rFonts w:asciiTheme="majorHAnsi" w:hAnsiTheme="majorHAnsi"/>
          <w:b/>
          <w:color w:val="000000"/>
          <w:sz w:val="24"/>
          <w:szCs w:val="24"/>
        </w:rPr>
        <w:t xml:space="preserve">Natura giuridica e campo di applicazione del </w:t>
      </w:r>
      <w:proofErr w:type="spellStart"/>
      <w:r w:rsidRPr="00376737">
        <w:rPr>
          <w:rFonts w:asciiTheme="majorHAnsi" w:hAnsiTheme="majorHAnsi"/>
          <w:b/>
          <w:color w:val="000000"/>
          <w:sz w:val="24"/>
          <w:szCs w:val="24"/>
        </w:rPr>
        <w:t>D.lgs</w:t>
      </w:r>
      <w:proofErr w:type="spellEnd"/>
      <w:r w:rsidRPr="00376737">
        <w:rPr>
          <w:rFonts w:asciiTheme="majorHAnsi" w:hAnsiTheme="majorHAnsi"/>
          <w:b/>
          <w:color w:val="000000"/>
          <w:sz w:val="24"/>
          <w:szCs w:val="24"/>
        </w:rPr>
        <w:t xml:space="preserve"> 231/2001</w:t>
      </w:r>
    </w:p>
    <w:p w14:paraId="3FE03AAC" w14:textId="77777777" w:rsidR="002F1BAB" w:rsidRDefault="002F1BAB" w:rsidP="002F1BAB">
      <w:pPr>
        <w:spacing w:line="276" w:lineRule="auto"/>
        <w:rPr>
          <w:rFonts w:asciiTheme="majorHAnsi" w:hAnsiTheme="majorHAnsi"/>
          <w:b/>
          <w:color w:val="000000"/>
          <w:sz w:val="24"/>
          <w:szCs w:val="24"/>
        </w:rPr>
      </w:pPr>
    </w:p>
    <w:p w14:paraId="1837B972" w14:textId="77777777" w:rsidR="002F1BAB" w:rsidRDefault="002F1BAB" w:rsidP="002F1BAB">
      <w:pPr>
        <w:widowControl w:val="0"/>
        <w:spacing w:line="276" w:lineRule="auto"/>
        <w:jc w:val="both"/>
        <w:rPr>
          <w:rFonts w:asciiTheme="majorHAnsi" w:hAnsiTheme="majorHAnsi"/>
          <w:color w:val="000000"/>
          <w:sz w:val="22"/>
          <w:szCs w:val="22"/>
        </w:rPr>
      </w:pPr>
      <w:r>
        <w:rPr>
          <w:rFonts w:asciiTheme="majorHAnsi" w:hAnsiTheme="majorHAnsi"/>
          <w:color w:val="000000"/>
          <w:sz w:val="22"/>
          <w:szCs w:val="22"/>
        </w:rPr>
        <w:t>In dottrina e giurisprudenza sussistono ancora dubbi sulla reale natura giuridica – penale o amministrativa – della</w:t>
      </w:r>
      <w:r w:rsidRPr="00790954">
        <w:rPr>
          <w:rFonts w:asciiTheme="majorHAnsi" w:hAnsiTheme="majorHAnsi"/>
          <w:color w:val="000000"/>
          <w:sz w:val="22"/>
          <w:szCs w:val="22"/>
        </w:rPr>
        <w:t xml:space="preserve"> responsabilità degli Enti</w:t>
      </w:r>
      <w:r>
        <w:rPr>
          <w:rFonts w:asciiTheme="majorHAnsi" w:hAnsiTheme="majorHAnsi"/>
          <w:color w:val="000000"/>
          <w:sz w:val="22"/>
          <w:szCs w:val="22"/>
        </w:rPr>
        <w:t xml:space="preserve"> collettivi.</w:t>
      </w:r>
    </w:p>
    <w:p w14:paraId="2CD1FF8A" w14:textId="77777777" w:rsidR="002F1BAB" w:rsidRPr="00790954" w:rsidRDefault="002F1BAB" w:rsidP="002F1BAB">
      <w:pPr>
        <w:widowControl w:val="0"/>
        <w:spacing w:line="276" w:lineRule="auto"/>
        <w:jc w:val="both"/>
        <w:rPr>
          <w:rFonts w:asciiTheme="majorHAnsi" w:hAnsiTheme="majorHAnsi"/>
          <w:color w:val="000000"/>
          <w:sz w:val="22"/>
          <w:szCs w:val="22"/>
        </w:rPr>
      </w:pPr>
      <w:r>
        <w:rPr>
          <w:rFonts w:asciiTheme="majorHAnsi" w:hAnsiTheme="majorHAnsi"/>
          <w:color w:val="000000"/>
          <w:sz w:val="22"/>
          <w:szCs w:val="22"/>
        </w:rPr>
        <w:t xml:space="preserve">Il filone ad oggi maggioritario tende a prefigurare un </w:t>
      </w:r>
      <w:r w:rsidRPr="00790954">
        <w:rPr>
          <w:rFonts w:asciiTheme="majorHAnsi" w:hAnsiTheme="majorHAnsi"/>
          <w:color w:val="000000"/>
          <w:sz w:val="22"/>
          <w:szCs w:val="22"/>
        </w:rPr>
        <w:t>“</w:t>
      </w:r>
      <w:proofErr w:type="spellStart"/>
      <w:r w:rsidRPr="00790954">
        <w:rPr>
          <w:rFonts w:asciiTheme="majorHAnsi" w:hAnsiTheme="majorHAnsi"/>
          <w:i/>
          <w:iCs/>
          <w:color w:val="000000"/>
          <w:sz w:val="22"/>
          <w:szCs w:val="22"/>
        </w:rPr>
        <w:t>tertium</w:t>
      </w:r>
      <w:proofErr w:type="spellEnd"/>
      <w:r w:rsidRPr="00790954">
        <w:rPr>
          <w:rFonts w:asciiTheme="majorHAnsi" w:hAnsiTheme="majorHAnsi"/>
          <w:i/>
          <w:iCs/>
          <w:color w:val="000000"/>
          <w:sz w:val="22"/>
          <w:szCs w:val="22"/>
        </w:rPr>
        <w:t xml:space="preserve"> </w:t>
      </w:r>
      <w:proofErr w:type="spellStart"/>
      <w:r w:rsidRPr="00790954">
        <w:rPr>
          <w:rFonts w:asciiTheme="majorHAnsi" w:hAnsiTheme="majorHAnsi"/>
          <w:i/>
          <w:iCs/>
          <w:color w:val="000000"/>
          <w:sz w:val="22"/>
          <w:szCs w:val="22"/>
        </w:rPr>
        <w:t>genus</w:t>
      </w:r>
      <w:proofErr w:type="spellEnd"/>
      <w:r w:rsidRPr="00790954">
        <w:rPr>
          <w:rFonts w:asciiTheme="majorHAnsi" w:hAnsiTheme="majorHAnsi"/>
          <w:color w:val="000000"/>
          <w:sz w:val="22"/>
          <w:szCs w:val="22"/>
        </w:rPr>
        <w:t>”</w:t>
      </w:r>
      <w:r>
        <w:rPr>
          <w:rFonts w:asciiTheme="majorHAnsi" w:hAnsiTheme="majorHAnsi"/>
          <w:color w:val="000000"/>
          <w:sz w:val="22"/>
          <w:szCs w:val="22"/>
        </w:rPr>
        <w:t xml:space="preserve"> di responsabilità</w:t>
      </w:r>
      <w:r w:rsidRPr="00790954">
        <w:rPr>
          <w:rFonts w:asciiTheme="majorHAnsi" w:hAnsiTheme="majorHAnsi"/>
          <w:color w:val="000000"/>
          <w:sz w:val="22"/>
          <w:szCs w:val="22"/>
        </w:rPr>
        <w:t xml:space="preserve">, </w:t>
      </w:r>
      <w:r>
        <w:rPr>
          <w:rFonts w:asciiTheme="majorHAnsi" w:hAnsiTheme="majorHAnsi"/>
          <w:color w:val="000000"/>
          <w:sz w:val="22"/>
          <w:szCs w:val="22"/>
        </w:rPr>
        <w:t xml:space="preserve">in quanto il  </w:t>
      </w:r>
      <w:proofErr w:type="spellStart"/>
      <w:r w:rsidRPr="00376737">
        <w:rPr>
          <w:rFonts w:asciiTheme="majorHAnsi" w:hAnsiTheme="majorHAnsi"/>
          <w:color w:val="000000"/>
          <w:sz w:val="22"/>
          <w:szCs w:val="22"/>
        </w:rPr>
        <w:t>D.lgs</w:t>
      </w:r>
      <w:proofErr w:type="spellEnd"/>
      <w:r w:rsidRPr="00376737">
        <w:rPr>
          <w:rFonts w:asciiTheme="majorHAnsi" w:hAnsiTheme="majorHAnsi"/>
          <w:color w:val="000000"/>
          <w:sz w:val="22"/>
          <w:szCs w:val="22"/>
        </w:rPr>
        <w:t xml:space="preserve"> 231/2001 coniuga sia elementi di matrice pe</w:t>
      </w:r>
      <w:r>
        <w:rPr>
          <w:rFonts w:asciiTheme="majorHAnsi" w:hAnsiTheme="majorHAnsi"/>
          <w:color w:val="000000"/>
          <w:sz w:val="22"/>
          <w:szCs w:val="22"/>
        </w:rPr>
        <w:t>nalis</w:t>
      </w:r>
      <w:r w:rsidRPr="00376737">
        <w:rPr>
          <w:rFonts w:asciiTheme="majorHAnsi" w:hAnsiTheme="majorHAnsi"/>
          <w:color w:val="000000"/>
          <w:sz w:val="22"/>
          <w:szCs w:val="22"/>
        </w:rPr>
        <w:t>tica che amministrativ</w:t>
      </w:r>
      <w:r>
        <w:rPr>
          <w:rFonts w:asciiTheme="majorHAnsi" w:hAnsiTheme="majorHAnsi"/>
          <w:color w:val="000000"/>
          <w:sz w:val="22"/>
          <w:szCs w:val="22"/>
        </w:rPr>
        <w:t>a</w:t>
      </w:r>
      <w:r w:rsidRPr="00376737">
        <w:rPr>
          <w:rFonts w:asciiTheme="majorHAnsi" w:hAnsiTheme="majorHAnsi"/>
          <w:color w:val="000000"/>
          <w:sz w:val="22"/>
          <w:szCs w:val="22"/>
        </w:rPr>
        <w:t>, in quanto</w:t>
      </w:r>
      <w:r>
        <w:rPr>
          <w:rFonts w:asciiTheme="majorHAnsi" w:hAnsiTheme="majorHAnsi"/>
          <w:color w:val="000000"/>
          <w:sz w:val="22"/>
          <w:szCs w:val="22"/>
        </w:rPr>
        <w:t xml:space="preserve"> se da un lato i meccanismi di imputazione della responsabilità seguono i criteri del diritto penale (a titolo esemplificativo, che le condotte da ascrivere all’impresa consistono tutte in fatti di reato, che sono previsti meccanismi di punibilità delle condotte tentate e che il giudice deputato a sindacare la responsabilità delle imprese è appunto quello penale), d’altra parte esistono altresì profili propri della responsabilità amministrativa (ad esempio le sanzioni, in quanto ontologicamente da ascrivere a un ente collettivo, sono di carattere amministrativo, come anche i criteri per la loro determinazione).</w:t>
      </w:r>
    </w:p>
    <w:p w14:paraId="0F4522A8" w14:textId="77777777" w:rsidR="002F1BAB" w:rsidRPr="00790954" w:rsidRDefault="002F1BAB" w:rsidP="002F1BAB">
      <w:pPr>
        <w:widowControl w:val="0"/>
        <w:spacing w:line="276" w:lineRule="auto"/>
        <w:jc w:val="both"/>
        <w:rPr>
          <w:rFonts w:asciiTheme="majorHAnsi" w:hAnsiTheme="majorHAnsi"/>
          <w:color w:val="000000"/>
          <w:sz w:val="22"/>
          <w:szCs w:val="22"/>
        </w:rPr>
      </w:pPr>
    </w:p>
    <w:p w14:paraId="6A4F527B" w14:textId="77777777" w:rsidR="002F1BAB" w:rsidRDefault="002F1BAB" w:rsidP="002F1BAB">
      <w:pPr>
        <w:widowControl w:val="0"/>
        <w:spacing w:line="276" w:lineRule="auto"/>
        <w:jc w:val="both"/>
        <w:rPr>
          <w:rFonts w:asciiTheme="majorHAnsi" w:hAnsiTheme="majorHAnsi"/>
          <w:color w:val="000000"/>
          <w:sz w:val="22"/>
          <w:szCs w:val="22"/>
        </w:rPr>
      </w:pPr>
      <w:r w:rsidRPr="00790954">
        <w:rPr>
          <w:rFonts w:asciiTheme="majorHAnsi" w:hAnsiTheme="majorHAnsi"/>
          <w:color w:val="000000"/>
          <w:sz w:val="22"/>
          <w:szCs w:val="22"/>
        </w:rPr>
        <w:t xml:space="preserve">Il campo di applicazione del decreto è </w:t>
      </w:r>
      <w:r>
        <w:rPr>
          <w:rFonts w:asciiTheme="majorHAnsi" w:hAnsiTheme="majorHAnsi"/>
          <w:color w:val="000000"/>
          <w:sz w:val="22"/>
          <w:szCs w:val="22"/>
        </w:rPr>
        <w:t>di ampio respiro</w:t>
      </w:r>
      <w:r w:rsidRPr="00790954">
        <w:rPr>
          <w:rFonts w:asciiTheme="majorHAnsi" w:hAnsiTheme="majorHAnsi"/>
          <w:color w:val="000000"/>
          <w:sz w:val="22"/>
          <w:szCs w:val="22"/>
        </w:rPr>
        <w:t xml:space="preserve"> e</w:t>
      </w:r>
      <w:r>
        <w:rPr>
          <w:rFonts w:asciiTheme="majorHAnsi" w:hAnsiTheme="majorHAnsi"/>
          <w:color w:val="000000"/>
          <w:sz w:val="22"/>
          <w:szCs w:val="22"/>
        </w:rPr>
        <w:t xml:space="preserve"> contempla: </w:t>
      </w:r>
      <w:r w:rsidRPr="00790954">
        <w:rPr>
          <w:rFonts w:asciiTheme="majorHAnsi" w:hAnsiTheme="majorHAnsi"/>
          <w:color w:val="000000"/>
          <w:sz w:val="22"/>
          <w:szCs w:val="22"/>
        </w:rPr>
        <w:t>enti forniti di personalità giuridica, le società, le associazioni anche prive di personalità giuridica, gli enti pubblici economici, gli enti privati concessionari di un pubblico servizio. La normativa non è invece applicabile allo Stato, agli enti pubblici territoriali, agli enti pubblici non economici e agli enti che svolgono funzioni di rilievo costituzionale (quali ad es</w:t>
      </w:r>
      <w:r>
        <w:rPr>
          <w:rFonts w:asciiTheme="majorHAnsi" w:hAnsiTheme="majorHAnsi"/>
          <w:color w:val="000000"/>
          <w:sz w:val="22"/>
          <w:szCs w:val="22"/>
        </w:rPr>
        <w:t>empio</w:t>
      </w:r>
      <w:r w:rsidRPr="00790954">
        <w:rPr>
          <w:rFonts w:asciiTheme="majorHAnsi" w:hAnsiTheme="majorHAnsi"/>
          <w:color w:val="000000"/>
          <w:sz w:val="22"/>
          <w:szCs w:val="22"/>
        </w:rPr>
        <w:t xml:space="preserve"> i partiti politici e i sindacati).</w:t>
      </w:r>
    </w:p>
    <w:p w14:paraId="001C3585" w14:textId="77777777" w:rsidR="002F1BAB" w:rsidRDefault="002F1BAB" w:rsidP="002F1BAB">
      <w:pPr>
        <w:widowControl w:val="0"/>
        <w:spacing w:line="276" w:lineRule="auto"/>
        <w:jc w:val="both"/>
        <w:rPr>
          <w:rFonts w:asciiTheme="majorHAnsi" w:hAnsiTheme="majorHAnsi"/>
          <w:color w:val="000000"/>
          <w:sz w:val="22"/>
          <w:szCs w:val="22"/>
        </w:rPr>
      </w:pPr>
    </w:p>
    <w:p w14:paraId="553DD3F5" w14:textId="77777777" w:rsidR="002F1BAB" w:rsidRDefault="002F1BAB" w:rsidP="002F1BAB">
      <w:pPr>
        <w:widowControl w:val="0"/>
        <w:spacing w:line="276" w:lineRule="auto"/>
        <w:jc w:val="both"/>
        <w:rPr>
          <w:rFonts w:asciiTheme="majorHAnsi" w:hAnsiTheme="majorHAnsi"/>
          <w:color w:val="000000"/>
          <w:sz w:val="22"/>
          <w:szCs w:val="22"/>
        </w:rPr>
      </w:pPr>
      <w:r>
        <w:rPr>
          <w:rFonts w:asciiTheme="majorHAnsi" w:hAnsiTheme="majorHAnsi"/>
          <w:color w:val="000000"/>
          <w:sz w:val="22"/>
          <w:szCs w:val="22"/>
        </w:rPr>
        <w:t>I presupposti per far scattare la responsabilità di una persona giudica sono essenzialmente tre, cumulativi tra di loro:</w:t>
      </w:r>
    </w:p>
    <w:p w14:paraId="3FF93107" w14:textId="77777777" w:rsidR="002F1BAB" w:rsidRDefault="002F1BAB" w:rsidP="002F1BAB">
      <w:pPr>
        <w:widowControl w:val="0"/>
        <w:spacing w:line="276" w:lineRule="auto"/>
        <w:jc w:val="both"/>
        <w:rPr>
          <w:rFonts w:asciiTheme="majorHAnsi" w:hAnsiTheme="majorHAnsi"/>
          <w:color w:val="000000"/>
          <w:sz w:val="22"/>
          <w:szCs w:val="22"/>
        </w:rPr>
      </w:pPr>
    </w:p>
    <w:p w14:paraId="55DAA54B" w14:textId="77777777" w:rsidR="002F1BAB" w:rsidRDefault="002F1BAB" w:rsidP="00644B49">
      <w:pPr>
        <w:pStyle w:val="Paragrafoelenco"/>
        <w:widowControl w:val="0"/>
        <w:numPr>
          <w:ilvl w:val="0"/>
          <w:numId w:val="7"/>
        </w:numPr>
        <w:spacing w:line="276" w:lineRule="auto"/>
        <w:jc w:val="both"/>
        <w:rPr>
          <w:rFonts w:asciiTheme="majorHAnsi" w:hAnsiTheme="majorHAnsi"/>
          <w:color w:val="000000"/>
          <w:sz w:val="22"/>
          <w:szCs w:val="22"/>
        </w:rPr>
      </w:pPr>
      <w:r>
        <w:rPr>
          <w:rFonts w:asciiTheme="majorHAnsi" w:hAnsiTheme="majorHAnsi"/>
          <w:color w:val="000000"/>
          <w:sz w:val="22"/>
          <w:szCs w:val="22"/>
        </w:rPr>
        <w:t xml:space="preserve">Che sia stato poso in essere uno dei </w:t>
      </w:r>
      <w:r w:rsidRPr="00D60B2E">
        <w:rPr>
          <w:rFonts w:asciiTheme="majorHAnsi" w:hAnsiTheme="majorHAnsi"/>
          <w:b/>
          <w:color w:val="000000"/>
          <w:sz w:val="22"/>
          <w:szCs w:val="22"/>
        </w:rPr>
        <w:t>reati presupposto</w:t>
      </w:r>
      <w:r>
        <w:rPr>
          <w:rFonts w:asciiTheme="majorHAnsi" w:hAnsiTheme="majorHAnsi"/>
          <w:color w:val="000000"/>
          <w:sz w:val="22"/>
          <w:szCs w:val="22"/>
        </w:rPr>
        <w:t xml:space="preserve"> previsti dal </w:t>
      </w:r>
      <w:proofErr w:type="spellStart"/>
      <w:r>
        <w:rPr>
          <w:rFonts w:asciiTheme="majorHAnsi" w:hAnsiTheme="majorHAnsi"/>
          <w:color w:val="000000"/>
          <w:sz w:val="22"/>
          <w:szCs w:val="22"/>
        </w:rPr>
        <w:t>D.lgs</w:t>
      </w:r>
      <w:proofErr w:type="spellEnd"/>
      <w:r>
        <w:rPr>
          <w:rFonts w:asciiTheme="majorHAnsi" w:hAnsiTheme="majorHAnsi"/>
          <w:color w:val="000000"/>
          <w:sz w:val="22"/>
          <w:szCs w:val="22"/>
        </w:rPr>
        <w:t xml:space="preserve"> 231/2001 (di seguito la tabella riepilogativa reati presupposto)</w:t>
      </w:r>
    </w:p>
    <w:p w14:paraId="40042096" w14:textId="77777777" w:rsidR="002F1BAB" w:rsidRDefault="002F1BAB" w:rsidP="00644B49">
      <w:pPr>
        <w:pStyle w:val="Paragrafoelenco"/>
        <w:widowControl w:val="0"/>
        <w:numPr>
          <w:ilvl w:val="0"/>
          <w:numId w:val="7"/>
        </w:numPr>
        <w:spacing w:line="276" w:lineRule="auto"/>
        <w:jc w:val="both"/>
        <w:rPr>
          <w:rFonts w:asciiTheme="majorHAnsi" w:hAnsiTheme="majorHAnsi"/>
          <w:color w:val="000000"/>
          <w:sz w:val="22"/>
          <w:szCs w:val="22"/>
        </w:rPr>
      </w:pPr>
      <w:r>
        <w:rPr>
          <w:rFonts w:asciiTheme="majorHAnsi" w:hAnsiTheme="majorHAnsi"/>
          <w:color w:val="000000"/>
          <w:sz w:val="22"/>
          <w:szCs w:val="22"/>
        </w:rPr>
        <w:t xml:space="preserve">Che tali reati siano stati posti in essere da un soggetto interno all’azienda, sia in </w:t>
      </w:r>
      <w:r w:rsidRPr="00D60B2E">
        <w:rPr>
          <w:rFonts w:asciiTheme="majorHAnsi" w:hAnsiTheme="majorHAnsi"/>
          <w:b/>
          <w:color w:val="000000"/>
          <w:sz w:val="22"/>
          <w:szCs w:val="22"/>
        </w:rPr>
        <w:t>posizione apicale</w:t>
      </w:r>
      <w:r>
        <w:rPr>
          <w:rFonts w:asciiTheme="majorHAnsi" w:hAnsiTheme="majorHAnsi"/>
          <w:color w:val="000000"/>
          <w:sz w:val="22"/>
          <w:szCs w:val="22"/>
        </w:rPr>
        <w:t xml:space="preserve"> (coloro che </w:t>
      </w:r>
      <w:r w:rsidRPr="00B40A01">
        <w:rPr>
          <w:rFonts w:asciiTheme="majorHAnsi" w:hAnsiTheme="majorHAnsi"/>
          <w:color w:val="000000"/>
          <w:sz w:val="22"/>
          <w:szCs w:val="22"/>
        </w:rPr>
        <w:t>rivestono posizioni di rappresentanza, amministrazione o direzione dell’ente, quali, ad esempio, il legale rappresentante, l’amministratore, il direttore dell’unità organizzativa autonoma, nonché le persone che gestiscono</w:t>
      </w:r>
      <w:r>
        <w:rPr>
          <w:rFonts w:asciiTheme="majorHAnsi" w:hAnsiTheme="majorHAnsi"/>
          <w:color w:val="000000"/>
          <w:sz w:val="22"/>
          <w:szCs w:val="22"/>
        </w:rPr>
        <w:t xml:space="preserve"> –anche </w:t>
      </w:r>
      <w:r w:rsidRPr="00B40A01">
        <w:rPr>
          <w:rFonts w:asciiTheme="majorHAnsi" w:hAnsiTheme="majorHAnsi"/>
          <w:color w:val="000000"/>
          <w:sz w:val="22"/>
          <w:szCs w:val="22"/>
        </w:rPr>
        <w:t>di fatto</w:t>
      </w:r>
      <w:r>
        <w:rPr>
          <w:rFonts w:asciiTheme="majorHAnsi" w:hAnsiTheme="majorHAnsi"/>
          <w:color w:val="000000"/>
          <w:sz w:val="22"/>
          <w:szCs w:val="22"/>
        </w:rPr>
        <w:t>- gli interessi del</w:t>
      </w:r>
      <w:r w:rsidRPr="00B40A01">
        <w:rPr>
          <w:rFonts w:asciiTheme="majorHAnsi" w:hAnsiTheme="majorHAnsi"/>
          <w:color w:val="000000"/>
          <w:sz w:val="22"/>
          <w:szCs w:val="22"/>
        </w:rPr>
        <w:t>l’ente stesso</w:t>
      </w:r>
      <w:r>
        <w:rPr>
          <w:rFonts w:asciiTheme="majorHAnsi" w:hAnsiTheme="majorHAnsi"/>
          <w:color w:val="000000"/>
          <w:sz w:val="22"/>
          <w:szCs w:val="22"/>
        </w:rPr>
        <w:t xml:space="preserve">), che in </w:t>
      </w:r>
      <w:r w:rsidRPr="00D60B2E">
        <w:rPr>
          <w:rFonts w:asciiTheme="majorHAnsi" w:hAnsiTheme="majorHAnsi"/>
          <w:b/>
          <w:color w:val="000000"/>
          <w:sz w:val="22"/>
          <w:szCs w:val="22"/>
        </w:rPr>
        <w:t>posizione subordinata</w:t>
      </w:r>
      <w:r>
        <w:rPr>
          <w:rFonts w:asciiTheme="majorHAnsi" w:hAnsiTheme="majorHAnsi"/>
          <w:color w:val="000000"/>
          <w:sz w:val="22"/>
          <w:szCs w:val="22"/>
        </w:rPr>
        <w:t xml:space="preserve"> (</w:t>
      </w:r>
      <w:r w:rsidRPr="00B40A01">
        <w:rPr>
          <w:rFonts w:asciiTheme="majorHAnsi" w:hAnsiTheme="majorHAnsi"/>
          <w:color w:val="000000"/>
          <w:sz w:val="22"/>
          <w:szCs w:val="22"/>
        </w:rPr>
        <w:t>coloro che sono sottoposti alla direzione ed alla vigilanza dei soggetti apicali</w:t>
      </w:r>
      <w:r>
        <w:rPr>
          <w:rFonts w:asciiTheme="majorHAnsi" w:hAnsiTheme="majorHAnsi"/>
          <w:color w:val="000000"/>
          <w:sz w:val="22"/>
          <w:szCs w:val="22"/>
        </w:rPr>
        <w:t>, come i dipendenti,</w:t>
      </w:r>
      <w:r w:rsidRPr="00B40A01">
        <w:rPr>
          <w:rFonts w:asciiTheme="majorHAnsi" w:hAnsiTheme="majorHAnsi"/>
          <w:color w:val="000000"/>
          <w:sz w:val="22"/>
          <w:szCs w:val="22"/>
        </w:rPr>
        <w:t xml:space="preserve"> i collaboratori </w:t>
      </w:r>
      <w:r>
        <w:rPr>
          <w:rFonts w:asciiTheme="majorHAnsi" w:hAnsiTheme="majorHAnsi"/>
          <w:color w:val="000000"/>
          <w:sz w:val="22"/>
          <w:szCs w:val="22"/>
        </w:rPr>
        <w:t xml:space="preserve">ma anche soggetti esterni come </w:t>
      </w:r>
      <w:r w:rsidRPr="00B40A01">
        <w:rPr>
          <w:rFonts w:asciiTheme="majorHAnsi" w:hAnsiTheme="majorHAnsi"/>
          <w:color w:val="000000"/>
          <w:sz w:val="22"/>
          <w:szCs w:val="22"/>
        </w:rPr>
        <w:t xml:space="preserve">i consulenti che su mandato dell’ente compiono attività </w:t>
      </w:r>
      <w:r>
        <w:rPr>
          <w:rFonts w:asciiTheme="majorHAnsi" w:hAnsiTheme="majorHAnsi"/>
          <w:color w:val="000000"/>
          <w:sz w:val="22"/>
          <w:szCs w:val="22"/>
        </w:rPr>
        <w:t>per suo conto)</w:t>
      </w:r>
    </w:p>
    <w:p w14:paraId="7962FB5F" w14:textId="77777777" w:rsidR="002F1BAB" w:rsidRDefault="002F1BAB" w:rsidP="00644B49">
      <w:pPr>
        <w:pStyle w:val="Paragrafoelenco"/>
        <w:widowControl w:val="0"/>
        <w:numPr>
          <w:ilvl w:val="0"/>
          <w:numId w:val="7"/>
        </w:numPr>
        <w:spacing w:line="276" w:lineRule="auto"/>
        <w:jc w:val="both"/>
        <w:rPr>
          <w:rFonts w:asciiTheme="majorHAnsi" w:hAnsiTheme="majorHAnsi"/>
          <w:color w:val="000000"/>
          <w:sz w:val="22"/>
          <w:szCs w:val="22"/>
        </w:rPr>
      </w:pPr>
      <w:r w:rsidRPr="00D27BF2">
        <w:rPr>
          <w:rFonts w:asciiTheme="majorHAnsi" w:hAnsiTheme="majorHAnsi"/>
          <w:color w:val="000000"/>
          <w:sz w:val="22"/>
          <w:szCs w:val="22"/>
        </w:rPr>
        <w:t xml:space="preserve">Che tali condotte si siano riverberate in un </w:t>
      </w:r>
      <w:r w:rsidRPr="00D60B2E">
        <w:rPr>
          <w:rFonts w:asciiTheme="majorHAnsi" w:hAnsiTheme="majorHAnsi"/>
          <w:b/>
          <w:color w:val="000000"/>
          <w:sz w:val="22"/>
          <w:szCs w:val="22"/>
        </w:rPr>
        <w:t>interesse</w:t>
      </w:r>
      <w:r w:rsidRPr="00D27BF2">
        <w:rPr>
          <w:rFonts w:asciiTheme="majorHAnsi" w:hAnsiTheme="majorHAnsi"/>
          <w:color w:val="000000"/>
          <w:sz w:val="22"/>
          <w:szCs w:val="22"/>
        </w:rPr>
        <w:t xml:space="preserve"> o un </w:t>
      </w:r>
      <w:r w:rsidRPr="00D60B2E">
        <w:rPr>
          <w:rFonts w:asciiTheme="majorHAnsi" w:hAnsiTheme="majorHAnsi"/>
          <w:b/>
          <w:color w:val="000000"/>
          <w:sz w:val="22"/>
          <w:szCs w:val="22"/>
        </w:rPr>
        <w:t>vantaggio</w:t>
      </w:r>
      <w:r w:rsidRPr="00D27BF2">
        <w:rPr>
          <w:rFonts w:asciiTheme="majorHAnsi" w:hAnsiTheme="majorHAnsi"/>
          <w:color w:val="000000"/>
          <w:sz w:val="22"/>
          <w:szCs w:val="22"/>
        </w:rPr>
        <w:t xml:space="preserve"> per l’ente collettivo, anche in termini di risparmio di spesa</w:t>
      </w:r>
      <w:r>
        <w:rPr>
          <w:rFonts w:asciiTheme="majorHAnsi" w:hAnsiTheme="majorHAnsi"/>
          <w:color w:val="000000"/>
          <w:sz w:val="22"/>
          <w:szCs w:val="22"/>
        </w:rPr>
        <w:t>, i</w:t>
      </w:r>
      <w:r w:rsidRPr="00D60B2E">
        <w:rPr>
          <w:rFonts w:asciiTheme="majorHAnsi" w:hAnsiTheme="majorHAnsi"/>
          <w:color w:val="000000"/>
          <w:sz w:val="22"/>
          <w:szCs w:val="22"/>
        </w:rPr>
        <w:t>l miglioramento del</w:t>
      </w:r>
      <w:r>
        <w:rPr>
          <w:rFonts w:asciiTheme="majorHAnsi" w:hAnsiTheme="majorHAnsi"/>
          <w:color w:val="000000"/>
          <w:sz w:val="22"/>
          <w:szCs w:val="22"/>
        </w:rPr>
        <w:t xml:space="preserve"> proprio appeal economico sul</w:t>
      </w:r>
      <w:r w:rsidRPr="00D60B2E">
        <w:rPr>
          <w:rFonts w:asciiTheme="majorHAnsi" w:hAnsiTheme="majorHAnsi"/>
          <w:color w:val="000000"/>
          <w:sz w:val="22"/>
          <w:szCs w:val="22"/>
        </w:rPr>
        <w:t xml:space="preserve"> mercato</w:t>
      </w:r>
      <w:r>
        <w:rPr>
          <w:rFonts w:asciiTheme="majorHAnsi" w:hAnsiTheme="majorHAnsi"/>
          <w:color w:val="000000"/>
          <w:sz w:val="22"/>
          <w:szCs w:val="22"/>
        </w:rPr>
        <w:t xml:space="preserve"> o un vantaggio competitivo in termini concorrenziali che non apporti vantaggi economici nell’immediato. </w:t>
      </w:r>
    </w:p>
    <w:p w14:paraId="65526664" w14:textId="77777777" w:rsidR="002F1BAB" w:rsidRDefault="002F1BAB" w:rsidP="002F1BAB">
      <w:pPr>
        <w:pStyle w:val="Paragrafoelenco"/>
        <w:widowControl w:val="0"/>
        <w:spacing w:line="276" w:lineRule="auto"/>
        <w:jc w:val="both"/>
        <w:rPr>
          <w:rFonts w:asciiTheme="majorHAnsi" w:hAnsiTheme="majorHAnsi"/>
          <w:color w:val="000000"/>
          <w:sz w:val="22"/>
          <w:szCs w:val="22"/>
        </w:rPr>
      </w:pPr>
      <w:r w:rsidRPr="00D27BF2">
        <w:rPr>
          <w:rFonts w:asciiTheme="majorHAnsi" w:hAnsiTheme="majorHAnsi"/>
          <w:color w:val="000000"/>
          <w:sz w:val="22"/>
          <w:szCs w:val="22"/>
        </w:rPr>
        <w:t xml:space="preserve">Pur sussistendo tutt’ora contrasti ermeneutici in merito alla qualificazione di tali due postulati, la dottrina e giurisprudenza maggioritari ritengono che mentre “l'interesse” esprime una valutazione teleologica del reato, da valutarsi </w:t>
      </w:r>
      <w:r w:rsidRPr="00D27BF2">
        <w:rPr>
          <w:rFonts w:asciiTheme="majorHAnsi" w:hAnsiTheme="majorHAnsi"/>
          <w:i/>
          <w:color w:val="000000"/>
          <w:sz w:val="22"/>
          <w:szCs w:val="22"/>
        </w:rPr>
        <w:t>ex ante</w:t>
      </w:r>
      <w:r w:rsidRPr="00D27BF2">
        <w:rPr>
          <w:rFonts w:asciiTheme="majorHAnsi" w:hAnsiTheme="majorHAnsi"/>
          <w:color w:val="000000"/>
          <w:sz w:val="22"/>
          <w:szCs w:val="22"/>
        </w:rPr>
        <w:t xml:space="preserve">, il “vantaggio” è un criterio più marcatamente oggettivo, da valutarsi </w:t>
      </w:r>
      <w:r w:rsidRPr="00D27BF2">
        <w:rPr>
          <w:rFonts w:asciiTheme="majorHAnsi" w:hAnsiTheme="majorHAnsi"/>
          <w:i/>
          <w:color w:val="000000"/>
          <w:sz w:val="22"/>
          <w:szCs w:val="22"/>
        </w:rPr>
        <w:t>ex post</w:t>
      </w:r>
      <w:r w:rsidRPr="00D27BF2">
        <w:rPr>
          <w:rFonts w:asciiTheme="majorHAnsi" w:hAnsiTheme="majorHAnsi"/>
          <w:color w:val="000000"/>
          <w:sz w:val="22"/>
          <w:szCs w:val="22"/>
        </w:rPr>
        <w:t xml:space="preserve"> in base agli effetti concretamente derivati dall'illecito.</w:t>
      </w:r>
      <w:r>
        <w:rPr>
          <w:rFonts w:asciiTheme="majorHAnsi" w:hAnsiTheme="majorHAnsi"/>
          <w:color w:val="000000"/>
          <w:sz w:val="22"/>
          <w:szCs w:val="22"/>
        </w:rPr>
        <w:t xml:space="preserve"> Va da sé che n</w:t>
      </w:r>
      <w:r w:rsidRPr="00D27BF2">
        <w:rPr>
          <w:rFonts w:asciiTheme="majorHAnsi" w:hAnsiTheme="majorHAnsi"/>
          <w:color w:val="000000"/>
          <w:sz w:val="22"/>
          <w:szCs w:val="22"/>
        </w:rPr>
        <w:t>on è possibile</w:t>
      </w:r>
      <w:r>
        <w:rPr>
          <w:rFonts w:asciiTheme="majorHAnsi" w:hAnsiTheme="majorHAnsi"/>
          <w:color w:val="000000"/>
          <w:sz w:val="22"/>
          <w:szCs w:val="22"/>
        </w:rPr>
        <w:t xml:space="preserve"> configurare </w:t>
      </w:r>
      <w:r w:rsidRPr="00D27BF2">
        <w:rPr>
          <w:rFonts w:asciiTheme="majorHAnsi" w:hAnsiTheme="majorHAnsi"/>
          <w:color w:val="000000"/>
          <w:sz w:val="22"/>
          <w:szCs w:val="22"/>
        </w:rPr>
        <w:t>alcun</w:t>
      </w:r>
      <w:r>
        <w:rPr>
          <w:rFonts w:asciiTheme="majorHAnsi" w:hAnsiTheme="majorHAnsi"/>
          <w:color w:val="000000"/>
          <w:sz w:val="22"/>
          <w:szCs w:val="22"/>
        </w:rPr>
        <w:t xml:space="preserve"> tipo di</w:t>
      </w:r>
      <w:r w:rsidRPr="00D27BF2">
        <w:rPr>
          <w:rFonts w:asciiTheme="majorHAnsi" w:hAnsiTheme="majorHAnsi"/>
          <w:color w:val="000000"/>
          <w:sz w:val="22"/>
          <w:szCs w:val="22"/>
        </w:rPr>
        <w:t xml:space="preserve"> responsabilità quando i fatti illeciti </w:t>
      </w:r>
      <w:r>
        <w:rPr>
          <w:rFonts w:asciiTheme="majorHAnsi" w:hAnsiTheme="majorHAnsi"/>
          <w:color w:val="000000"/>
          <w:sz w:val="22"/>
          <w:szCs w:val="22"/>
        </w:rPr>
        <w:t xml:space="preserve">vengano posti in essere </w:t>
      </w:r>
      <w:r w:rsidRPr="00D27BF2">
        <w:rPr>
          <w:rFonts w:asciiTheme="majorHAnsi" w:hAnsiTheme="majorHAnsi"/>
          <w:color w:val="000000"/>
          <w:sz w:val="22"/>
          <w:szCs w:val="22"/>
        </w:rPr>
        <w:t>nell’</w:t>
      </w:r>
      <w:r>
        <w:rPr>
          <w:rFonts w:asciiTheme="majorHAnsi" w:hAnsiTheme="majorHAnsi"/>
          <w:color w:val="000000"/>
          <w:sz w:val="22"/>
          <w:szCs w:val="22"/>
        </w:rPr>
        <w:t xml:space="preserve">esclusivo </w:t>
      </w:r>
      <w:r w:rsidRPr="00D27BF2">
        <w:rPr>
          <w:rFonts w:asciiTheme="majorHAnsi" w:hAnsiTheme="majorHAnsi"/>
          <w:color w:val="000000"/>
          <w:sz w:val="22"/>
          <w:szCs w:val="22"/>
        </w:rPr>
        <w:t xml:space="preserve">interesse </w:t>
      </w:r>
      <w:r>
        <w:rPr>
          <w:rFonts w:asciiTheme="majorHAnsi" w:hAnsiTheme="majorHAnsi"/>
          <w:color w:val="000000"/>
          <w:sz w:val="22"/>
          <w:szCs w:val="22"/>
        </w:rPr>
        <w:t>dell’autore, anche se in qualsiasi modo connesso all’organizzazione.</w:t>
      </w:r>
    </w:p>
    <w:p w14:paraId="252F0656" w14:textId="77777777" w:rsidR="002F1BAB" w:rsidRDefault="002F1BAB" w:rsidP="002F1BAB">
      <w:pPr>
        <w:spacing w:line="276" w:lineRule="auto"/>
        <w:rPr>
          <w:rFonts w:asciiTheme="majorHAnsi" w:hAnsiTheme="majorHAnsi"/>
          <w:b/>
          <w:color w:val="000000"/>
          <w:sz w:val="24"/>
          <w:szCs w:val="24"/>
        </w:rPr>
      </w:pPr>
    </w:p>
    <w:p w14:paraId="1812DC53" w14:textId="77777777" w:rsidR="002F1BAB" w:rsidRDefault="002F1BAB" w:rsidP="002F1BAB">
      <w:pPr>
        <w:spacing w:line="276" w:lineRule="auto"/>
        <w:rPr>
          <w:rFonts w:asciiTheme="majorHAnsi" w:hAnsiTheme="majorHAnsi"/>
          <w:b/>
          <w:color w:val="000000"/>
          <w:sz w:val="24"/>
          <w:szCs w:val="24"/>
        </w:rPr>
      </w:pPr>
      <w:r>
        <w:rPr>
          <w:rFonts w:asciiTheme="majorHAnsi" w:hAnsiTheme="majorHAnsi"/>
          <w:b/>
          <w:color w:val="000000"/>
          <w:sz w:val="24"/>
          <w:szCs w:val="24"/>
        </w:rPr>
        <w:t>Tabella riepilogativa dei reati presupposto</w:t>
      </w:r>
    </w:p>
    <w:p w14:paraId="269B0FC8" w14:textId="77777777" w:rsidR="002F1BAB" w:rsidRDefault="002F1BAB" w:rsidP="002F1BAB">
      <w:pPr>
        <w:spacing w:line="276" w:lineRule="auto"/>
        <w:rPr>
          <w:rFonts w:asciiTheme="majorHAnsi" w:hAnsiTheme="majorHAnsi"/>
          <w:color w:val="000000"/>
          <w:sz w:val="24"/>
          <w:szCs w:val="24"/>
        </w:rPr>
      </w:pPr>
    </w:p>
    <w:tbl>
      <w:tblPr>
        <w:tblStyle w:val="Grigliatabella"/>
        <w:tblW w:w="0" w:type="auto"/>
        <w:tblLook w:val="04A0" w:firstRow="1" w:lastRow="0" w:firstColumn="1" w:lastColumn="0" w:noHBand="0" w:noVBand="1"/>
      </w:tblPr>
      <w:tblGrid>
        <w:gridCol w:w="4815"/>
        <w:gridCol w:w="4815"/>
      </w:tblGrid>
      <w:tr w:rsidR="002F1BAB" w14:paraId="2FB5F227" w14:textId="77777777" w:rsidTr="003C17B7">
        <w:tc>
          <w:tcPr>
            <w:tcW w:w="4815" w:type="dxa"/>
            <w:vAlign w:val="center"/>
          </w:tcPr>
          <w:p w14:paraId="25B924E7"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Indebita percezione di erogazioni, truffa in danno dello Stato……. nelle pubbliche forniture</w:t>
            </w:r>
          </w:p>
        </w:tc>
        <w:tc>
          <w:tcPr>
            <w:tcW w:w="4815" w:type="dxa"/>
            <w:vAlign w:val="center"/>
          </w:tcPr>
          <w:p w14:paraId="4AC98311" w14:textId="77777777" w:rsidR="002F1BAB" w:rsidRPr="0074028B" w:rsidRDefault="002F1BAB" w:rsidP="002F1BAB">
            <w:pPr>
              <w:spacing w:line="276" w:lineRule="auto"/>
              <w:jc w:val="center"/>
              <w:rPr>
                <w:rFonts w:asciiTheme="majorHAnsi" w:hAnsiTheme="majorHAnsi"/>
                <w:color w:val="000000"/>
              </w:rPr>
            </w:pPr>
            <w:r w:rsidRPr="0074028B">
              <w:rPr>
                <w:rFonts w:asciiTheme="majorHAnsi" w:hAnsiTheme="majorHAnsi"/>
                <w:color w:val="000000"/>
              </w:rPr>
              <w:t>Art. 24 | D.Lgs.n.231/01</w:t>
            </w:r>
          </w:p>
        </w:tc>
      </w:tr>
      <w:tr w:rsidR="002F1BAB" w:rsidRPr="00502103" w14:paraId="0E1A7E76" w14:textId="77777777" w:rsidTr="003C17B7">
        <w:tc>
          <w:tcPr>
            <w:tcW w:w="4815" w:type="dxa"/>
            <w:vAlign w:val="center"/>
          </w:tcPr>
          <w:p w14:paraId="721786E0"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Delitti informatici e trattamento illecito dei dati (modificato da L.</w:t>
            </w:r>
            <w:r>
              <w:rPr>
                <w:rFonts w:asciiTheme="majorHAnsi" w:hAnsiTheme="majorHAnsi"/>
                <w:color w:val="000000"/>
              </w:rPr>
              <w:t xml:space="preserve"> </w:t>
            </w:r>
            <w:r w:rsidRPr="0074028B">
              <w:rPr>
                <w:rFonts w:asciiTheme="majorHAnsi" w:hAnsiTheme="majorHAnsi"/>
                <w:color w:val="000000"/>
              </w:rPr>
              <w:t>n 90 del 28 giugno 2024)</w:t>
            </w:r>
          </w:p>
        </w:tc>
        <w:tc>
          <w:tcPr>
            <w:tcW w:w="4815" w:type="dxa"/>
            <w:vAlign w:val="center"/>
          </w:tcPr>
          <w:p w14:paraId="0B9E2EDF" w14:textId="77777777" w:rsidR="002F1BAB" w:rsidRPr="00222649" w:rsidRDefault="002F1BAB" w:rsidP="002F1BAB">
            <w:pPr>
              <w:spacing w:line="276" w:lineRule="auto"/>
              <w:jc w:val="center"/>
              <w:rPr>
                <w:rFonts w:asciiTheme="majorHAnsi" w:hAnsiTheme="majorHAnsi"/>
                <w:color w:val="000000"/>
                <w:lang w:val="en-US"/>
              </w:rPr>
            </w:pPr>
            <w:r w:rsidRPr="00222649">
              <w:rPr>
                <w:rFonts w:asciiTheme="majorHAnsi" w:hAnsiTheme="majorHAnsi"/>
                <w:color w:val="000000"/>
                <w:lang w:val="en-US"/>
              </w:rPr>
              <w:t>Art. 24-bis | D.Lgs.n.231/01</w:t>
            </w:r>
          </w:p>
          <w:p w14:paraId="4E78DF47" w14:textId="77777777" w:rsidR="002F1BAB" w:rsidRPr="00222649" w:rsidRDefault="002F1BAB" w:rsidP="002F1BAB">
            <w:pPr>
              <w:spacing w:line="276" w:lineRule="auto"/>
              <w:jc w:val="center"/>
              <w:rPr>
                <w:rFonts w:asciiTheme="majorHAnsi" w:hAnsiTheme="majorHAnsi"/>
                <w:color w:val="000000"/>
                <w:lang w:val="en-US"/>
              </w:rPr>
            </w:pPr>
          </w:p>
        </w:tc>
      </w:tr>
      <w:tr w:rsidR="002F1BAB" w:rsidRPr="00502103" w14:paraId="0F1138E3" w14:textId="77777777" w:rsidTr="003C17B7">
        <w:tc>
          <w:tcPr>
            <w:tcW w:w="4815" w:type="dxa"/>
            <w:vAlign w:val="center"/>
          </w:tcPr>
          <w:p w14:paraId="29723C47"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Reati di criminalità organizzata</w:t>
            </w:r>
          </w:p>
        </w:tc>
        <w:tc>
          <w:tcPr>
            <w:tcW w:w="4815" w:type="dxa"/>
            <w:vAlign w:val="center"/>
          </w:tcPr>
          <w:p w14:paraId="1E7F273E" w14:textId="77777777" w:rsidR="002F1BAB" w:rsidRPr="00222649" w:rsidRDefault="002F1BAB" w:rsidP="002F1BAB">
            <w:pPr>
              <w:spacing w:line="276" w:lineRule="auto"/>
              <w:jc w:val="center"/>
              <w:rPr>
                <w:rFonts w:asciiTheme="majorHAnsi" w:hAnsiTheme="majorHAnsi"/>
                <w:color w:val="000000"/>
                <w:lang w:val="en-US"/>
              </w:rPr>
            </w:pPr>
            <w:r w:rsidRPr="00222649">
              <w:rPr>
                <w:rFonts w:asciiTheme="majorHAnsi" w:hAnsiTheme="majorHAnsi"/>
                <w:color w:val="000000"/>
                <w:lang w:val="en-US"/>
              </w:rPr>
              <w:t>Art. 24-ter | D.Lgs.n.231/01</w:t>
            </w:r>
          </w:p>
        </w:tc>
      </w:tr>
      <w:tr w:rsidR="002F1BAB" w14:paraId="0FBD7397" w14:textId="77777777" w:rsidTr="003C17B7">
        <w:tc>
          <w:tcPr>
            <w:tcW w:w="4815" w:type="dxa"/>
            <w:vAlign w:val="center"/>
          </w:tcPr>
          <w:p w14:paraId="22C01B42"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Peculato, concussione, induzione indebita a dare o promettere utilità', corruzione…d’ufficio</w:t>
            </w:r>
          </w:p>
        </w:tc>
        <w:tc>
          <w:tcPr>
            <w:tcW w:w="4815" w:type="dxa"/>
            <w:vAlign w:val="center"/>
          </w:tcPr>
          <w:p w14:paraId="3EE26EB2" w14:textId="77777777" w:rsidR="002F1BAB" w:rsidRPr="0074028B" w:rsidRDefault="002F1BAB" w:rsidP="002F1BAB">
            <w:pPr>
              <w:spacing w:line="276" w:lineRule="auto"/>
              <w:jc w:val="center"/>
              <w:rPr>
                <w:rFonts w:asciiTheme="majorHAnsi" w:hAnsiTheme="majorHAnsi"/>
                <w:color w:val="000000"/>
              </w:rPr>
            </w:pPr>
            <w:r w:rsidRPr="0074028B">
              <w:rPr>
                <w:rFonts w:asciiTheme="majorHAnsi" w:hAnsiTheme="majorHAnsi"/>
                <w:color w:val="000000"/>
              </w:rPr>
              <w:t>Art. 25 | D.Lgs.n.231/01</w:t>
            </w:r>
          </w:p>
        </w:tc>
      </w:tr>
      <w:tr w:rsidR="002F1BAB" w:rsidRPr="00502103" w14:paraId="4FFF2A24" w14:textId="77777777" w:rsidTr="003C17B7">
        <w:tc>
          <w:tcPr>
            <w:tcW w:w="4815" w:type="dxa"/>
            <w:vAlign w:val="center"/>
          </w:tcPr>
          <w:p w14:paraId="720821EC"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Falsità in monete, spendita ed introduzione nello stato, previo concerto di monete false</w:t>
            </w:r>
          </w:p>
        </w:tc>
        <w:tc>
          <w:tcPr>
            <w:tcW w:w="4815" w:type="dxa"/>
            <w:vAlign w:val="center"/>
          </w:tcPr>
          <w:p w14:paraId="3D0A522C"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 25-bis | D.Lgs.n.231/01</w:t>
            </w:r>
          </w:p>
        </w:tc>
      </w:tr>
      <w:tr w:rsidR="002F1BAB" w:rsidRPr="00502103" w14:paraId="75754EDE" w14:textId="77777777" w:rsidTr="003C17B7">
        <w:tc>
          <w:tcPr>
            <w:tcW w:w="4815" w:type="dxa"/>
            <w:vAlign w:val="center"/>
          </w:tcPr>
          <w:p w14:paraId="0B007DD9"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Delitti contro l’industria ed il commercio</w:t>
            </w:r>
          </w:p>
        </w:tc>
        <w:tc>
          <w:tcPr>
            <w:tcW w:w="4815" w:type="dxa"/>
            <w:vAlign w:val="center"/>
          </w:tcPr>
          <w:p w14:paraId="2CE8AE59"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 25-bis.1 | D.Lgs.n.231/01</w:t>
            </w:r>
          </w:p>
        </w:tc>
      </w:tr>
      <w:tr w:rsidR="002F1BAB" w:rsidRPr="00502103" w14:paraId="1DDC0B46" w14:textId="77777777" w:rsidTr="003C17B7">
        <w:tc>
          <w:tcPr>
            <w:tcW w:w="4815" w:type="dxa"/>
            <w:vAlign w:val="center"/>
          </w:tcPr>
          <w:p w14:paraId="305F7FE1"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Reati societari</w:t>
            </w:r>
          </w:p>
        </w:tc>
        <w:tc>
          <w:tcPr>
            <w:tcW w:w="4815" w:type="dxa"/>
            <w:vAlign w:val="center"/>
          </w:tcPr>
          <w:p w14:paraId="5AB99D80"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 25-ter | D.Lgs.n.231/01</w:t>
            </w:r>
          </w:p>
        </w:tc>
      </w:tr>
      <w:tr w:rsidR="002F1BAB" w:rsidRPr="00502103" w14:paraId="2C9529E0" w14:textId="77777777" w:rsidTr="003C17B7">
        <w:tc>
          <w:tcPr>
            <w:tcW w:w="4815" w:type="dxa"/>
            <w:vAlign w:val="center"/>
          </w:tcPr>
          <w:p w14:paraId="1DA932C1"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 xml:space="preserve">Delitti con finalità di terrorismo o di eversione dell’ordine democratico </w:t>
            </w:r>
          </w:p>
        </w:tc>
        <w:tc>
          <w:tcPr>
            <w:tcW w:w="4815" w:type="dxa"/>
            <w:vAlign w:val="center"/>
          </w:tcPr>
          <w:p w14:paraId="7F0CE409"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 25-quater | D.Lgs.n.231/01</w:t>
            </w:r>
          </w:p>
        </w:tc>
      </w:tr>
      <w:tr w:rsidR="002F1BAB" w:rsidRPr="00502103" w14:paraId="37500746" w14:textId="77777777" w:rsidTr="003C17B7">
        <w:tc>
          <w:tcPr>
            <w:tcW w:w="4815" w:type="dxa"/>
            <w:vAlign w:val="center"/>
          </w:tcPr>
          <w:p w14:paraId="717452E9"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Pratiche di mutilazione degli organi genitali femminili</w:t>
            </w:r>
          </w:p>
        </w:tc>
        <w:tc>
          <w:tcPr>
            <w:tcW w:w="4815" w:type="dxa"/>
            <w:vAlign w:val="center"/>
          </w:tcPr>
          <w:p w14:paraId="169D9B00"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 25-quater.1 | D.Lgs.n.231/01</w:t>
            </w:r>
          </w:p>
        </w:tc>
      </w:tr>
      <w:tr w:rsidR="002F1BAB" w:rsidRPr="00502103" w14:paraId="024EA4F7" w14:textId="77777777" w:rsidTr="003C17B7">
        <w:tc>
          <w:tcPr>
            <w:tcW w:w="4815" w:type="dxa"/>
            <w:vAlign w:val="center"/>
          </w:tcPr>
          <w:p w14:paraId="1433CBB8"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Delitti contro la personalità individuale etc.</w:t>
            </w:r>
          </w:p>
        </w:tc>
        <w:tc>
          <w:tcPr>
            <w:tcW w:w="4815" w:type="dxa"/>
            <w:vAlign w:val="center"/>
          </w:tcPr>
          <w:p w14:paraId="221B09AB"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 25-quinquies | D.Lgs.n.231/01</w:t>
            </w:r>
          </w:p>
        </w:tc>
      </w:tr>
      <w:tr w:rsidR="002F1BAB" w:rsidRPr="00502103" w14:paraId="5B38870C" w14:textId="77777777" w:rsidTr="003C17B7">
        <w:tc>
          <w:tcPr>
            <w:tcW w:w="4815" w:type="dxa"/>
            <w:vAlign w:val="center"/>
          </w:tcPr>
          <w:p w14:paraId="1E1B41EB"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Reati finanziari o abusi di mercato</w:t>
            </w:r>
          </w:p>
        </w:tc>
        <w:tc>
          <w:tcPr>
            <w:tcW w:w="4815" w:type="dxa"/>
            <w:vAlign w:val="center"/>
          </w:tcPr>
          <w:p w14:paraId="16BC91F8"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 25-sexies | D.Lgs.n.231/01</w:t>
            </w:r>
          </w:p>
        </w:tc>
      </w:tr>
      <w:tr w:rsidR="002F1BAB" w:rsidRPr="00502103" w14:paraId="3DDD46EC" w14:textId="77777777" w:rsidTr="003C17B7">
        <w:tc>
          <w:tcPr>
            <w:tcW w:w="4815" w:type="dxa"/>
            <w:vAlign w:val="center"/>
          </w:tcPr>
          <w:p w14:paraId="22A1BACB"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lastRenderedPageBreak/>
              <w:t>Omicidio colposo o lesioni commesse con violazione delle norme sulla sicurezza sul lavoro</w:t>
            </w:r>
          </w:p>
        </w:tc>
        <w:tc>
          <w:tcPr>
            <w:tcW w:w="4815" w:type="dxa"/>
            <w:vAlign w:val="center"/>
          </w:tcPr>
          <w:p w14:paraId="3187B2A6"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 25-septies | D.Lgs.n.231/01</w:t>
            </w:r>
          </w:p>
        </w:tc>
      </w:tr>
      <w:tr w:rsidR="002F1BAB" w:rsidRPr="00502103" w14:paraId="41F9E952" w14:textId="77777777" w:rsidTr="003C17B7">
        <w:tc>
          <w:tcPr>
            <w:tcW w:w="4815" w:type="dxa"/>
            <w:vAlign w:val="center"/>
          </w:tcPr>
          <w:p w14:paraId="6CF6A38C"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Ricettazione, riciclaggio e impiego di denaro, beni o utilità di provenienza illecita, autoriciclaggio</w:t>
            </w:r>
          </w:p>
        </w:tc>
        <w:tc>
          <w:tcPr>
            <w:tcW w:w="4815" w:type="dxa"/>
            <w:vAlign w:val="center"/>
          </w:tcPr>
          <w:p w14:paraId="4CED2D91"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 25-octies | D.Lgs.n.231/01</w:t>
            </w:r>
          </w:p>
        </w:tc>
      </w:tr>
      <w:tr w:rsidR="002F1BAB" w:rsidRPr="00502103" w14:paraId="1CB873D3" w14:textId="77777777" w:rsidTr="003C17B7">
        <w:tc>
          <w:tcPr>
            <w:tcW w:w="4815" w:type="dxa"/>
            <w:vAlign w:val="center"/>
          </w:tcPr>
          <w:p w14:paraId="2B78B9DE"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 xml:space="preserve">Delitti in materia di strumenti di pagamento diversi dai </w:t>
            </w:r>
            <w:proofErr w:type="gramStart"/>
            <w:r w:rsidRPr="0074028B">
              <w:rPr>
                <w:rFonts w:asciiTheme="majorHAnsi" w:hAnsiTheme="majorHAnsi"/>
                <w:color w:val="000000"/>
              </w:rPr>
              <w:t>contanti  e</w:t>
            </w:r>
            <w:proofErr w:type="gramEnd"/>
            <w:r w:rsidRPr="0074028B">
              <w:rPr>
                <w:rFonts w:asciiTheme="majorHAnsi" w:hAnsiTheme="majorHAnsi"/>
                <w:color w:val="000000"/>
              </w:rPr>
              <w:t xml:space="preserve"> trasferimento fraudolento di valori </w:t>
            </w:r>
          </w:p>
        </w:tc>
        <w:tc>
          <w:tcPr>
            <w:tcW w:w="4815" w:type="dxa"/>
            <w:vAlign w:val="center"/>
          </w:tcPr>
          <w:p w14:paraId="517F53A3"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 25-octies.1 | D.Lgs.n.231/01</w:t>
            </w:r>
          </w:p>
        </w:tc>
      </w:tr>
      <w:tr w:rsidR="002F1BAB" w:rsidRPr="00502103" w14:paraId="574071A3" w14:textId="77777777" w:rsidTr="003C17B7">
        <w:tc>
          <w:tcPr>
            <w:tcW w:w="4815" w:type="dxa"/>
            <w:vAlign w:val="center"/>
          </w:tcPr>
          <w:p w14:paraId="6B4036CC"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Delitti in materia di violazione del diritto d’autore</w:t>
            </w:r>
          </w:p>
        </w:tc>
        <w:tc>
          <w:tcPr>
            <w:tcW w:w="4815" w:type="dxa"/>
            <w:vAlign w:val="center"/>
          </w:tcPr>
          <w:p w14:paraId="19832573"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 25-novies | D.Lgs.n.231/01</w:t>
            </w:r>
          </w:p>
        </w:tc>
      </w:tr>
      <w:tr w:rsidR="002F1BAB" w:rsidRPr="00502103" w14:paraId="345D93EA" w14:textId="77777777" w:rsidTr="003C17B7">
        <w:tc>
          <w:tcPr>
            <w:tcW w:w="4815" w:type="dxa"/>
            <w:vAlign w:val="center"/>
          </w:tcPr>
          <w:p w14:paraId="5E545148"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Induzione a non rendere dichiarazioni o a rendere dichiarazioni mendaci all’autorità giudiziaria</w:t>
            </w:r>
          </w:p>
        </w:tc>
        <w:tc>
          <w:tcPr>
            <w:tcW w:w="4815" w:type="dxa"/>
            <w:vAlign w:val="center"/>
          </w:tcPr>
          <w:p w14:paraId="63BF138A"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 25-decies | D.Lgs.n.231/01</w:t>
            </w:r>
          </w:p>
        </w:tc>
      </w:tr>
      <w:tr w:rsidR="002F1BAB" w:rsidRPr="00502103" w14:paraId="6FA0D7F8" w14:textId="77777777" w:rsidTr="003C17B7">
        <w:tc>
          <w:tcPr>
            <w:tcW w:w="4815" w:type="dxa"/>
            <w:vAlign w:val="center"/>
          </w:tcPr>
          <w:p w14:paraId="05003860"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Reati ambientali</w:t>
            </w:r>
          </w:p>
        </w:tc>
        <w:tc>
          <w:tcPr>
            <w:tcW w:w="4815" w:type="dxa"/>
            <w:vAlign w:val="center"/>
          </w:tcPr>
          <w:p w14:paraId="747F6F79"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 25-undecies | D.Lgs.n.231/01</w:t>
            </w:r>
          </w:p>
          <w:p w14:paraId="57E4626D" w14:textId="77777777" w:rsidR="002F1BAB" w:rsidRPr="0074028B" w:rsidRDefault="002F1BAB" w:rsidP="002F1BAB">
            <w:pPr>
              <w:spacing w:line="276" w:lineRule="auto"/>
              <w:jc w:val="center"/>
              <w:rPr>
                <w:rFonts w:asciiTheme="majorHAnsi" w:hAnsiTheme="majorHAnsi"/>
                <w:color w:val="000000"/>
                <w:lang w:val="en-US"/>
              </w:rPr>
            </w:pPr>
          </w:p>
        </w:tc>
      </w:tr>
      <w:tr w:rsidR="002F1BAB" w:rsidRPr="00502103" w14:paraId="68D5721F" w14:textId="77777777" w:rsidTr="003C17B7">
        <w:tc>
          <w:tcPr>
            <w:tcW w:w="4815" w:type="dxa"/>
            <w:vAlign w:val="center"/>
          </w:tcPr>
          <w:p w14:paraId="088A4646"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Reati di impiego irregolare lavoratori stranieri</w:t>
            </w:r>
          </w:p>
        </w:tc>
        <w:tc>
          <w:tcPr>
            <w:tcW w:w="4815" w:type="dxa"/>
            <w:vAlign w:val="center"/>
          </w:tcPr>
          <w:p w14:paraId="3BB6A49A"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 25-duodecies | D.Lgs.n.231/01</w:t>
            </w:r>
          </w:p>
        </w:tc>
      </w:tr>
      <w:tr w:rsidR="002F1BAB" w:rsidRPr="00502103" w14:paraId="631B5225" w14:textId="77777777" w:rsidTr="003C17B7">
        <w:tc>
          <w:tcPr>
            <w:tcW w:w="4815" w:type="dxa"/>
            <w:vAlign w:val="center"/>
          </w:tcPr>
          <w:p w14:paraId="5F8808B8"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 xml:space="preserve">Reati di razzismo e xenofobia                                                 </w:t>
            </w:r>
          </w:p>
        </w:tc>
        <w:tc>
          <w:tcPr>
            <w:tcW w:w="4815" w:type="dxa"/>
            <w:vAlign w:val="center"/>
          </w:tcPr>
          <w:p w14:paraId="00C3658C"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 25-terdecies | D.Lgs.n.231/01</w:t>
            </w:r>
          </w:p>
        </w:tc>
      </w:tr>
      <w:tr w:rsidR="002F1BAB" w:rsidRPr="00502103" w14:paraId="0153F0CF" w14:textId="77777777" w:rsidTr="003C17B7">
        <w:tc>
          <w:tcPr>
            <w:tcW w:w="4815" w:type="dxa"/>
            <w:vAlign w:val="center"/>
          </w:tcPr>
          <w:p w14:paraId="2A2B4EAE"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Frode in competizioni sportive, esercizio abusivo di gioco… a mezzo di apparecchi vietati</w:t>
            </w:r>
          </w:p>
        </w:tc>
        <w:tc>
          <w:tcPr>
            <w:tcW w:w="4815" w:type="dxa"/>
            <w:vAlign w:val="center"/>
          </w:tcPr>
          <w:p w14:paraId="5A76241A"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 25-quaterdecies | D.Lgs.n.231/01</w:t>
            </w:r>
          </w:p>
        </w:tc>
      </w:tr>
      <w:tr w:rsidR="002F1BAB" w:rsidRPr="00502103" w14:paraId="7E7FDF6A" w14:textId="77777777" w:rsidTr="003C17B7">
        <w:tc>
          <w:tcPr>
            <w:tcW w:w="4815" w:type="dxa"/>
            <w:vAlign w:val="center"/>
          </w:tcPr>
          <w:p w14:paraId="0C49F63E"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Reati tributari</w:t>
            </w:r>
          </w:p>
        </w:tc>
        <w:tc>
          <w:tcPr>
            <w:tcW w:w="4815" w:type="dxa"/>
            <w:vAlign w:val="center"/>
          </w:tcPr>
          <w:p w14:paraId="0C784F1E"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Art.25-quinquiesdecies|D.Lgs. n.231/01</w:t>
            </w:r>
          </w:p>
        </w:tc>
      </w:tr>
      <w:tr w:rsidR="002F1BAB" w:rsidRPr="00502103" w14:paraId="01D11E2A" w14:textId="77777777" w:rsidTr="003C17B7">
        <w:tc>
          <w:tcPr>
            <w:tcW w:w="4815" w:type="dxa"/>
            <w:vAlign w:val="center"/>
          </w:tcPr>
          <w:p w14:paraId="0AAADFD5"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Contrabbando (diritti di confine)</w:t>
            </w:r>
          </w:p>
        </w:tc>
        <w:tc>
          <w:tcPr>
            <w:tcW w:w="4815" w:type="dxa"/>
            <w:vAlign w:val="center"/>
          </w:tcPr>
          <w:p w14:paraId="5859A30D"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Art.25-sexiesdecies|D.Lgs. n.231/01</w:t>
            </w:r>
          </w:p>
        </w:tc>
      </w:tr>
      <w:tr w:rsidR="002F1BAB" w:rsidRPr="00502103" w14:paraId="6C8E1C65" w14:textId="77777777" w:rsidTr="003C17B7">
        <w:tc>
          <w:tcPr>
            <w:tcW w:w="4815" w:type="dxa"/>
            <w:vAlign w:val="center"/>
          </w:tcPr>
          <w:p w14:paraId="4E7EEF13"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Delitti contro il patrimonio culturale</w:t>
            </w:r>
          </w:p>
        </w:tc>
        <w:tc>
          <w:tcPr>
            <w:tcW w:w="4815" w:type="dxa"/>
            <w:vAlign w:val="center"/>
          </w:tcPr>
          <w:p w14:paraId="76A6801F"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Art.25-septiesdecies|D.Lgs. n.231/01</w:t>
            </w:r>
          </w:p>
        </w:tc>
      </w:tr>
      <w:tr w:rsidR="002F1BAB" w:rsidRPr="00502103" w14:paraId="44CBBA0B" w14:textId="77777777" w:rsidTr="003C17B7">
        <w:tc>
          <w:tcPr>
            <w:tcW w:w="4815" w:type="dxa"/>
            <w:vAlign w:val="center"/>
          </w:tcPr>
          <w:p w14:paraId="22E447B4"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Riciclaggio di beni culturali e devastazione e saccheggio di beni culturali e paesaggistici</w:t>
            </w:r>
          </w:p>
        </w:tc>
        <w:tc>
          <w:tcPr>
            <w:tcW w:w="4815" w:type="dxa"/>
            <w:vAlign w:val="center"/>
          </w:tcPr>
          <w:p w14:paraId="2A9F855B" w14:textId="77777777" w:rsidR="002F1BAB" w:rsidRPr="0074028B" w:rsidRDefault="002F1BAB" w:rsidP="002F1BAB">
            <w:pPr>
              <w:spacing w:line="276" w:lineRule="auto"/>
              <w:jc w:val="center"/>
              <w:rPr>
                <w:rFonts w:asciiTheme="majorHAnsi" w:hAnsiTheme="majorHAnsi"/>
                <w:color w:val="000000"/>
                <w:lang w:val="en-US"/>
              </w:rPr>
            </w:pPr>
            <w:r w:rsidRPr="0074028B">
              <w:rPr>
                <w:rFonts w:asciiTheme="majorHAnsi" w:hAnsiTheme="majorHAnsi"/>
                <w:color w:val="000000"/>
                <w:lang w:val="en-US"/>
              </w:rPr>
              <w:t>Art.25-duodevicies|D.Lgs. n.231/01</w:t>
            </w:r>
          </w:p>
        </w:tc>
      </w:tr>
      <w:tr w:rsidR="002F1BAB" w14:paraId="7996EB5B" w14:textId="77777777" w:rsidTr="003C17B7">
        <w:tc>
          <w:tcPr>
            <w:tcW w:w="4815" w:type="dxa"/>
            <w:vAlign w:val="center"/>
          </w:tcPr>
          <w:p w14:paraId="56AD047F"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 xml:space="preserve">Delitti tentati  </w:t>
            </w:r>
          </w:p>
        </w:tc>
        <w:tc>
          <w:tcPr>
            <w:tcW w:w="4815" w:type="dxa"/>
            <w:vAlign w:val="center"/>
          </w:tcPr>
          <w:p w14:paraId="4692676F" w14:textId="77777777" w:rsidR="002F1BAB" w:rsidRPr="0074028B" w:rsidRDefault="002F1BAB" w:rsidP="002F1BAB">
            <w:pPr>
              <w:spacing w:line="276" w:lineRule="auto"/>
              <w:jc w:val="center"/>
              <w:rPr>
                <w:rFonts w:asciiTheme="majorHAnsi" w:hAnsiTheme="majorHAnsi"/>
                <w:color w:val="000000"/>
              </w:rPr>
            </w:pPr>
            <w:r w:rsidRPr="0074028B">
              <w:rPr>
                <w:rFonts w:asciiTheme="majorHAnsi" w:hAnsiTheme="majorHAnsi"/>
                <w:color w:val="000000"/>
              </w:rPr>
              <w:t>Art. 26 | D.Lgs.n.231/01</w:t>
            </w:r>
          </w:p>
        </w:tc>
      </w:tr>
      <w:tr w:rsidR="002F1BAB" w14:paraId="530DDA84" w14:textId="77777777" w:rsidTr="003C17B7">
        <w:tc>
          <w:tcPr>
            <w:tcW w:w="4815" w:type="dxa"/>
            <w:vAlign w:val="center"/>
          </w:tcPr>
          <w:p w14:paraId="2DD000B0"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Reati transnazionali</w:t>
            </w:r>
          </w:p>
        </w:tc>
        <w:tc>
          <w:tcPr>
            <w:tcW w:w="4815" w:type="dxa"/>
            <w:vAlign w:val="center"/>
          </w:tcPr>
          <w:p w14:paraId="1FB738E1" w14:textId="77777777" w:rsidR="002F1BAB" w:rsidRPr="0074028B" w:rsidRDefault="002F1BAB" w:rsidP="002F1BAB">
            <w:pPr>
              <w:spacing w:line="276" w:lineRule="auto"/>
              <w:jc w:val="center"/>
              <w:rPr>
                <w:rFonts w:asciiTheme="majorHAnsi" w:hAnsiTheme="majorHAnsi"/>
                <w:color w:val="000000"/>
              </w:rPr>
            </w:pPr>
            <w:r w:rsidRPr="0074028B">
              <w:rPr>
                <w:rFonts w:asciiTheme="majorHAnsi" w:hAnsiTheme="majorHAnsi"/>
                <w:color w:val="000000"/>
              </w:rPr>
              <w:t xml:space="preserve">L. n </w:t>
            </w:r>
            <w:r w:rsidRPr="00BE3B14">
              <w:rPr>
                <w:rFonts w:asciiTheme="majorHAnsi" w:hAnsiTheme="majorHAnsi"/>
                <w:color w:val="000000"/>
              </w:rPr>
              <w:t>146/2016</w:t>
            </w:r>
          </w:p>
        </w:tc>
      </w:tr>
      <w:tr w:rsidR="002F1BAB" w14:paraId="31FF72BC" w14:textId="77777777" w:rsidTr="003C17B7">
        <w:tc>
          <w:tcPr>
            <w:tcW w:w="4815" w:type="dxa"/>
            <w:vAlign w:val="center"/>
          </w:tcPr>
          <w:p w14:paraId="5584DE6E" w14:textId="77777777" w:rsidR="002F1BAB" w:rsidRPr="0074028B" w:rsidRDefault="002F1BAB" w:rsidP="002F1BAB">
            <w:pPr>
              <w:spacing w:line="276" w:lineRule="auto"/>
              <w:rPr>
                <w:rFonts w:asciiTheme="majorHAnsi" w:hAnsiTheme="majorHAnsi"/>
                <w:color w:val="000000"/>
              </w:rPr>
            </w:pPr>
            <w:r w:rsidRPr="0074028B">
              <w:rPr>
                <w:rFonts w:asciiTheme="majorHAnsi" w:hAnsiTheme="majorHAnsi"/>
                <w:color w:val="000000"/>
              </w:rPr>
              <w:t xml:space="preserve">Responsabilità degli enti per gli illeciti amministrativi dipendenti da reato        </w:t>
            </w:r>
            <w:r w:rsidRPr="0074028B">
              <w:rPr>
                <w:rFonts w:asciiTheme="majorHAnsi" w:hAnsiTheme="majorHAnsi"/>
                <w:color w:val="000000"/>
              </w:rPr>
              <w:tab/>
            </w:r>
            <w:r w:rsidRPr="0074028B">
              <w:rPr>
                <w:rFonts w:asciiTheme="majorHAnsi" w:hAnsiTheme="majorHAnsi"/>
                <w:color w:val="000000"/>
              </w:rPr>
              <w:tab/>
              <w:t xml:space="preserve"> </w:t>
            </w:r>
          </w:p>
        </w:tc>
        <w:tc>
          <w:tcPr>
            <w:tcW w:w="4815" w:type="dxa"/>
            <w:vAlign w:val="center"/>
          </w:tcPr>
          <w:p w14:paraId="6556120D" w14:textId="77777777" w:rsidR="002F1BAB" w:rsidRPr="0074028B" w:rsidRDefault="002F1BAB" w:rsidP="002F1BAB">
            <w:pPr>
              <w:spacing w:line="276" w:lineRule="auto"/>
              <w:jc w:val="center"/>
              <w:rPr>
                <w:rFonts w:asciiTheme="majorHAnsi" w:hAnsiTheme="majorHAnsi"/>
                <w:color w:val="000000"/>
              </w:rPr>
            </w:pPr>
            <w:r w:rsidRPr="0074028B">
              <w:rPr>
                <w:rFonts w:asciiTheme="majorHAnsi" w:hAnsiTheme="majorHAnsi"/>
                <w:color w:val="000000"/>
              </w:rPr>
              <w:t>Art.12 L.9/2013</w:t>
            </w:r>
          </w:p>
        </w:tc>
      </w:tr>
    </w:tbl>
    <w:p w14:paraId="2FE1735C" w14:textId="77777777" w:rsidR="002F1BAB" w:rsidRDefault="002F1BAB" w:rsidP="002F1BAB">
      <w:pPr>
        <w:spacing w:line="276" w:lineRule="auto"/>
        <w:rPr>
          <w:rFonts w:asciiTheme="majorHAnsi" w:hAnsiTheme="majorHAnsi"/>
          <w:color w:val="000000"/>
          <w:sz w:val="24"/>
          <w:szCs w:val="24"/>
        </w:rPr>
      </w:pPr>
    </w:p>
    <w:p w14:paraId="77135AD3" w14:textId="77777777" w:rsidR="002F1BAB" w:rsidRPr="00B40A01" w:rsidRDefault="002F1BAB" w:rsidP="00644B49">
      <w:pPr>
        <w:pStyle w:val="Paragrafoelenco"/>
        <w:numPr>
          <w:ilvl w:val="1"/>
          <w:numId w:val="1"/>
        </w:numPr>
        <w:spacing w:line="276" w:lineRule="auto"/>
        <w:rPr>
          <w:rFonts w:asciiTheme="majorHAnsi" w:hAnsiTheme="majorHAnsi"/>
          <w:b/>
          <w:color w:val="000000"/>
          <w:sz w:val="24"/>
          <w:szCs w:val="24"/>
        </w:rPr>
      </w:pPr>
      <w:r>
        <w:rPr>
          <w:rFonts w:asciiTheme="majorHAnsi" w:hAnsiTheme="majorHAnsi"/>
          <w:b/>
          <w:color w:val="000000"/>
          <w:sz w:val="24"/>
          <w:szCs w:val="24"/>
        </w:rPr>
        <w:t>La funzione del modello 231</w:t>
      </w:r>
    </w:p>
    <w:p w14:paraId="3C9038A7" w14:textId="77777777" w:rsidR="002F1BAB" w:rsidRPr="00790954" w:rsidRDefault="002F1BAB" w:rsidP="002F1BAB">
      <w:pPr>
        <w:widowControl w:val="0"/>
        <w:spacing w:line="276" w:lineRule="auto"/>
        <w:jc w:val="both"/>
        <w:rPr>
          <w:rFonts w:asciiTheme="majorHAnsi" w:hAnsiTheme="majorHAnsi"/>
          <w:color w:val="000000"/>
          <w:sz w:val="22"/>
          <w:szCs w:val="22"/>
        </w:rPr>
      </w:pPr>
    </w:p>
    <w:p w14:paraId="03DA3D02" w14:textId="6C5E4650" w:rsidR="002F1BAB" w:rsidRPr="00F94CC2" w:rsidRDefault="00A92D6D" w:rsidP="002F1BAB">
      <w:pPr>
        <w:widowControl w:val="0"/>
        <w:spacing w:line="276" w:lineRule="auto"/>
        <w:jc w:val="both"/>
        <w:rPr>
          <w:rFonts w:asciiTheme="majorHAnsi" w:hAnsiTheme="majorHAnsi"/>
          <w:color w:val="000000"/>
          <w:sz w:val="22"/>
          <w:szCs w:val="22"/>
        </w:rPr>
      </w:pPr>
      <w:r>
        <w:rPr>
          <w:rFonts w:asciiTheme="majorHAnsi" w:hAnsiTheme="majorHAnsi"/>
          <w:color w:val="000000"/>
          <w:sz w:val="22"/>
          <w:szCs w:val="22"/>
        </w:rPr>
        <w:t xml:space="preserve">Lo stesso Decreto </w:t>
      </w:r>
      <w:r w:rsidR="002F1BAB" w:rsidRPr="00F94CC2">
        <w:rPr>
          <w:rFonts w:asciiTheme="majorHAnsi" w:hAnsiTheme="majorHAnsi"/>
          <w:color w:val="000000"/>
          <w:sz w:val="22"/>
          <w:szCs w:val="22"/>
        </w:rPr>
        <w:t xml:space="preserve">contempla la possibilità per l’impresa di non subire le connesse sanzioni, anche qualora si verifichino i succitati presupposti, qualora l’ente riesca a dimostrare, in un’ottica spiccatamente general preventiva: </w:t>
      </w:r>
    </w:p>
    <w:p w14:paraId="66631D23" w14:textId="77777777" w:rsidR="002F1BAB" w:rsidRPr="00F94CC2" w:rsidRDefault="002F1BAB" w:rsidP="00644B49">
      <w:pPr>
        <w:widowControl w:val="0"/>
        <w:numPr>
          <w:ilvl w:val="0"/>
          <w:numId w:val="5"/>
        </w:numPr>
        <w:spacing w:line="276" w:lineRule="auto"/>
        <w:jc w:val="both"/>
        <w:rPr>
          <w:rFonts w:asciiTheme="majorHAnsi" w:hAnsiTheme="majorHAnsi"/>
          <w:color w:val="000000"/>
          <w:sz w:val="22"/>
          <w:szCs w:val="22"/>
        </w:rPr>
      </w:pPr>
      <w:r w:rsidRPr="00F94CC2">
        <w:rPr>
          <w:rFonts w:asciiTheme="majorHAnsi" w:hAnsiTheme="majorHAnsi"/>
          <w:color w:val="000000"/>
          <w:sz w:val="22"/>
          <w:szCs w:val="22"/>
        </w:rPr>
        <w:t xml:space="preserve">di aver adottato ed efficacemente attuato, prima della commissione del fatto </w:t>
      </w:r>
      <w:r w:rsidRPr="00E57B9F">
        <w:rPr>
          <w:rFonts w:asciiTheme="majorHAnsi" w:hAnsiTheme="majorHAnsi"/>
          <w:b/>
          <w:color w:val="000000"/>
          <w:sz w:val="22"/>
          <w:szCs w:val="22"/>
        </w:rPr>
        <w:t>modelli di organizzazione, gestione e controllo</w:t>
      </w:r>
      <w:r w:rsidRPr="00F94CC2">
        <w:rPr>
          <w:rFonts w:asciiTheme="majorHAnsi" w:hAnsiTheme="majorHAnsi"/>
          <w:color w:val="000000"/>
          <w:sz w:val="22"/>
          <w:szCs w:val="22"/>
        </w:rPr>
        <w:t xml:space="preserve"> (MOG) idonei a prevenire reati della specie di quello verificatosi;</w:t>
      </w:r>
    </w:p>
    <w:p w14:paraId="0361B663" w14:textId="77777777" w:rsidR="002F1BAB" w:rsidRPr="00F94CC2" w:rsidRDefault="002F1BAB" w:rsidP="00644B49">
      <w:pPr>
        <w:widowControl w:val="0"/>
        <w:numPr>
          <w:ilvl w:val="0"/>
          <w:numId w:val="5"/>
        </w:numPr>
        <w:spacing w:line="276" w:lineRule="auto"/>
        <w:jc w:val="both"/>
        <w:rPr>
          <w:rFonts w:asciiTheme="majorHAnsi" w:hAnsiTheme="majorHAnsi"/>
          <w:color w:val="000000"/>
          <w:sz w:val="22"/>
          <w:szCs w:val="22"/>
        </w:rPr>
      </w:pPr>
      <w:r w:rsidRPr="00F94CC2">
        <w:rPr>
          <w:rFonts w:asciiTheme="majorHAnsi" w:hAnsiTheme="majorHAnsi"/>
          <w:color w:val="000000"/>
          <w:sz w:val="22"/>
          <w:szCs w:val="22"/>
        </w:rPr>
        <w:t xml:space="preserve">di aver istituito un </w:t>
      </w:r>
      <w:r w:rsidRPr="00E57B9F">
        <w:rPr>
          <w:rFonts w:asciiTheme="majorHAnsi" w:hAnsiTheme="majorHAnsi"/>
          <w:b/>
          <w:color w:val="000000"/>
          <w:sz w:val="22"/>
          <w:szCs w:val="22"/>
        </w:rPr>
        <w:t>organismo dotato di autonomi poteri di iniziativa e di controllo</w:t>
      </w:r>
      <w:r w:rsidRPr="00F94CC2">
        <w:rPr>
          <w:rFonts w:asciiTheme="majorHAnsi" w:hAnsiTheme="majorHAnsi"/>
          <w:color w:val="000000"/>
          <w:sz w:val="22"/>
          <w:szCs w:val="22"/>
        </w:rPr>
        <w:t>, con il compito di vigilare sul funzionamento e l'osservanza del modello e di curare il suo aggiornamento (l’Organismo di Vigilanza o ODV);</w:t>
      </w:r>
    </w:p>
    <w:p w14:paraId="569EB24E" w14:textId="77777777" w:rsidR="002F1BAB" w:rsidRPr="00F94CC2" w:rsidRDefault="002F1BAB" w:rsidP="00644B49">
      <w:pPr>
        <w:widowControl w:val="0"/>
        <w:numPr>
          <w:ilvl w:val="0"/>
          <w:numId w:val="5"/>
        </w:numPr>
        <w:spacing w:line="276" w:lineRule="auto"/>
        <w:jc w:val="both"/>
        <w:rPr>
          <w:rFonts w:asciiTheme="majorHAnsi" w:hAnsiTheme="majorHAnsi"/>
          <w:color w:val="000000"/>
          <w:sz w:val="22"/>
          <w:szCs w:val="22"/>
        </w:rPr>
      </w:pPr>
      <w:r w:rsidRPr="00F94CC2">
        <w:rPr>
          <w:rFonts w:asciiTheme="majorHAnsi" w:hAnsiTheme="majorHAnsi"/>
          <w:color w:val="000000"/>
          <w:sz w:val="22"/>
          <w:szCs w:val="22"/>
        </w:rPr>
        <w:t>che i soggetti agenti hanno commesso il reato eludendo fraudolentemente i modelli di organizzazione e di gestione;</w:t>
      </w:r>
    </w:p>
    <w:p w14:paraId="212B38F9" w14:textId="77777777" w:rsidR="002F1BAB" w:rsidRPr="00F94CC2" w:rsidRDefault="002F1BAB" w:rsidP="00644B49">
      <w:pPr>
        <w:widowControl w:val="0"/>
        <w:numPr>
          <w:ilvl w:val="0"/>
          <w:numId w:val="5"/>
        </w:numPr>
        <w:spacing w:line="276" w:lineRule="auto"/>
        <w:jc w:val="both"/>
        <w:rPr>
          <w:rFonts w:asciiTheme="majorHAnsi" w:hAnsiTheme="majorHAnsi"/>
          <w:color w:val="000000"/>
          <w:sz w:val="22"/>
          <w:szCs w:val="22"/>
        </w:rPr>
      </w:pPr>
      <w:r w:rsidRPr="00F94CC2">
        <w:rPr>
          <w:rFonts w:asciiTheme="majorHAnsi" w:hAnsiTheme="majorHAnsi"/>
          <w:color w:val="000000"/>
          <w:sz w:val="22"/>
          <w:szCs w:val="22"/>
        </w:rPr>
        <w:t>che non vi sia stata omessa o insufficiente vigilanza da parte dell’Organismo di Vigilanza.</w:t>
      </w:r>
    </w:p>
    <w:p w14:paraId="12356BBF" w14:textId="77777777" w:rsidR="002F1BAB" w:rsidRDefault="002F1BAB" w:rsidP="002F1BAB">
      <w:pPr>
        <w:widowControl w:val="0"/>
        <w:spacing w:line="276" w:lineRule="auto"/>
        <w:jc w:val="both"/>
        <w:rPr>
          <w:rFonts w:asciiTheme="majorHAnsi" w:hAnsiTheme="majorHAnsi"/>
          <w:color w:val="000000"/>
          <w:sz w:val="22"/>
          <w:szCs w:val="22"/>
          <w:highlight w:val="yellow"/>
        </w:rPr>
      </w:pPr>
    </w:p>
    <w:p w14:paraId="26733636" w14:textId="77777777" w:rsidR="002F1BAB" w:rsidRDefault="002F1BAB" w:rsidP="002F1BAB">
      <w:pPr>
        <w:pStyle w:val="Titolo1"/>
      </w:pPr>
      <w:bookmarkStart w:id="3" w:name="_Toc207469791"/>
      <w:r>
        <w:t xml:space="preserve">Sanzioni previste dal </w:t>
      </w:r>
      <w:proofErr w:type="spellStart"/>
      <w:r>
        <w:t>D.lgs</w:t>
      </w:r>
      <w:proofErr w:type="spellEnd"/>
      <w:r>
        <w:t xml:space="preserve"> 231/2001</w:t>
      </w:r>
      <w:bookmarkEnd w:id="3"/>
    </w:p>
    <w:p w14:paraId="2CF37575" w14:textId="77777777" w:rsidR="002F1BAB" w:rsidRDefault="002F1BAB" w:rsidP="002F1BAB">
      <w:pPr>
        <w:spacing w:line="276" w:lineRule="auto"/>
        <w:jc w:val="both"/>
        <w:rPr>
          <w:rFonts w:asciiTheme="majorHAnsi" w:hAnsiTheme="majorHAnsi" w:cs="Arial"/>
          <w:color w:val="000000"/>
          <w:sz w:val="22"/>
          <w:szCs w:val="22"/>
        </w:rPr>
      </w:pPr>
    </w:p>
    <w:p w14:paraId="12EDDA0E" w14:textId="77777777" w:rsidR="002F1BAB" w:rsidRPr="000110A3" w:rsidRDefault="002F1BAB" w:rsidP="002F1BAB">
      <w:pPr>
        <w:spacing w:line="276" w:lineRule="auto"/>
        <w:jc w:val="both"/>
        <w:rPr>
          <w:rFonts w:asciiTheme="majorHAnsi" w:hAnsiTheme="majorHAnsi" w:cs="Arial"/>
          <w:color w:val="000000"/>
          <w:sz w:val="22"/>
          <w:szCs w:val="22"/>
        </w:rPr>
      </w:pPr>
      <w:r>
        <w:rPr>
          <w:rFonts w:asciiTheme="majorHAnsi" w:hAnsiTheme="majorHAnsi" w:cs="Arial"/>
          <w:color w:val="000000"/>
          <w:sz w:val="22"/>
          <w:szCs w:val="22"/>
        </w:rPr>
        <w:t xml:space="preserve">Al netto delle sanzioni che potranno essere dirette al soggetto agente </w:t>
      </w:r>
      <w:r w:rsidRPr="000110A3">
        <w:rPr>
          <w:rFonts w:asciiTheme="majorHAnsi" w:hAnsiTheme="majorHAnsi" w:cs="Arial"/>
          <w:color w:val="000000"/>
          <w:sz w:val="22"/>
          <w:szCs w:val="22"/>
        </w:rPr>
        <w:t>l’art. 9 del Decreto prevede</w:t>
      </w:r>
      <w:r>
        <w:rPr>
          <w:rFonts w:asciiTheme="majorHAnsi" w:hAnsiTheme="majorHAnsi" w:cs="Arial"/>
          <w:color w:val="000000"/>
          <w:sz w:val="22"/>
          <w:szCs w:val="22"/>
        </w:rPr>
        <w:t xml:space="preserve"> che, nel caso in cui si verifichi un reato-presupposto posto in essere da un soggetto dell’organizzazione che </w:t>
      </w:r>
      <w:r>
        <w:rPr>
          <w:rFonts w:asciiTheme="majorHAnsi" w:hAnsiTheme="majorHAnsi" w:cs="Arial"/>
          <w:color w:val="000000"/>
          <w:sz w:val="22"/>
          <w:szCs w:val="22"/>
        </w:rPr>
        <w:lastRenderedPageBreak/>
        <w:t>si riverberi in un interesse/vantaggio per l’ente, quest’ultimo potrà essere destinatario delle seguenti sanzioni, da irrogare e quantificare in ragione della</w:t>
      </w:r>
      <w:r w:rsidRPr="000110A3">
        <w:rPr>
          <w:rFonts w:asciiTheme="majorHAnsi" w:hAnsiTheme="majorHAnsi" w:cs="Arial"/>
          <w:color w:val="000000"/>
          <w:sz w:val="22"/>
          <w:szCs w:val="22"/>
        </w:rPr>
        <w:t xml:space="preserve"> gravità del</w:t>
      </w:r>
      <w:r>
        <w:rPr>
          <w:rFonts w:asciiTheme="majorHAnsi" w:hAnsiTheme="majorHAnsi" w:cs="Arial"/>
          <w:color w:val="000000"/>
          <w:sz w:val="22"/>
          <w:szCs w:val="22"/>
        </w:rPr>
        <w:t xml:space="preserve"> fatto e delle </w:t>
      </w:r>
      <w:r w:rsidRPr="000110A3">
        <w:rPr>
          <w:rFonts w:asciiTheme="majorHAnsi" w:hAnsiTheme="majorHAnsi" w:cs="Arial"/>
          <w:color w:val="000000"/>
          <w:sz w:val="22"/>
          <w:szCs w:val="22"/>
        </w:rPr>
        <w:t>condizioni patrimoniali dell’ente:</w:t>
      </w:r>
    </w:p>
    <w:p w14:paraId="49D308AD" w14:textId="5AB30845" w:rsidR="002F1BAB" w:rsidRPr="000E6275" w:rsidRDefault="002F1BAB" w:rsidP="00644B49">
      <w:pPr>
        <w:pStyle w:val="Paragrafoelenco"/>
        <w:numPr>
          <w:ilvl w:val="0"/>
          <w:numId w:val="8"/>
        </w:numPr>
        <w:spacing w:line="276" w:lineRule="auto"/>
        <w:jc w:val="both"/>
        <w:rPr>
          <w:rFonts w:asciiTheme="majorHAnsi" w:hAnsiTheme="majorHAnsi" w:cs="Arial"/>
          <w:color w:val="000000"/>
          <w:sz w:val="22"/>
          <w:szCs w:val="22"/>
        </w:rPr>
      </w:pPr>
      <w:r w:rsidRPr="000E6275">
        <w:rPr>
          <w:rFonts w:asciiTheme="majorHAnsi" w:hAnsiTheme="majorHAnsi" w:cs="Arial"/>
          <w:b/>
          <w:i/>
          <w:color w:val="000000"/>
          <w:sz w:val="22"/>
          <w:szCs w:val="22"/>
        </w:rPr>
        <w:t>sanzione pecuniaria</w:t>
      </w:r>
      <w:r w:rsidRPr="000E6275">
        <w:rPr>
          <w:rFonts w:asciiTheme="majorHAnsi" w:hAnsiTheme="majorHAnsi" w:cs="Arial"/>
          <w:color w:val="000000"/>
          <w:sz w:val="22"/>
          <w:szCs w:val="22"/>
        </w:rPr>
        <w:t>: </w:t>
      </w:r>
      <w:r>
        <w:rPr>
          <w:rFonts w:asciiTheme="majorHAnsi" w:hAnsiTheme="majorHAnsi" w:cs="Arial"/>
          <w:color w:val="000000"/>
          <w:sz w:val="22"/>
          <w:szCs w:val="22"/>
        </w:rPr>
        <w:t>viene calcolata dal</w:t>
      </w:r>
      <w:r w:rsidRPr="000E6275">
        <w:rPr>
          <w:rFonts w:asciiTheme="majorHAnsi" w:hAnsiTheme="majorHAnsi" w:cs="Arial"/>
          <w:color w:val="000000"/>
          <w:sz w:val="22"/>
          <w:szCs w:val="22"/>
        </w:rPr>
        <w:t xml:space="preserve"> Giudice </w:t>
      </w:r>
      <w:r>
        <w:rPr>
          <w:rFonts w:asciiTheme="majorHAnsi" w:hAnsiTheme="majorHAnsi" w:cs="Arial"/>
          <w:color w:val="000000"/>
          <w:sz w:val="22"/>
          <w:szCs w:val="22"/>
        </w:rPr>
        <w:t>“per quote”, il cui ammontare è stabilito da</w:t>
      </w:r>
      <w:r w:rsidRPr="000E6275">
        <w:rPr>
          <w:rFonts w:asciiTheme="majorHAnsi" w:hAnsiTheme="majorHAnsi" w:cs="Arial"/>
          <w:color w:val="000000"/>
          <w:sz w:val="22"/>
          <w:szCs w:val="22"/>
        </w:rPr>
        <w:t xml:space="preserve"> un minimo di € 258,00 e un massimo di € 1.549,00</w:t>
      </w:r>
      <w:r>
        <w:rPr>
          <w:rFonts w:asciiTheme="majorHAnsi" w:hAnsiTheme="majorHAnsi" w:cs="Arial"/>
          <w:color w:val="000000"/>
          <w:sz w:val="22"/>
          <w:szCs w:val="22"/>
        </w:rPr>
        <w:t xml:space="preserve">. Si può ricavare quindi che lo iato potrà variare da un minimo di </w:t>
      </w:r>
      <w:r w:rsidRPr="000E6275">
        <w:rPr>
          <w:rFonts w:asciiTheme="majorHAnsi" w:hAnsiTheme="majorHAnsi" w:cs="Arial"/>
          <w:color w:val="000000"/>
          <w:sz w:val="22"/>
          <w:szCs w:val="22"/>
        </w:rPr>
        <w:t>€</w:t>
      </w:r>
      <w:r>
        <w:rPr>
          <w:rFonts w:asciiTheme="majorHAnsi" w:hAnsiTheme="majorHAnsi" w:cs="Arial"/>
          <w:color w:val="000000"/>
          <w:sz w:val="22"/>
          <w:szCs w:val="22"/>
        </w:rPr>
        <w:t xml:space="preserve"> 25.800 a un massimo di </w:t>
      </w:r>
      <w:r w:rsidRPr="000E6275">
        <w:rPr>
          <w:rFonts w:asciiTheme="majorHAnsi" w:hAnsiTheme="majorHAnsi" w:cs="Arial"/>
          <w:color w:val="000000"/>
          <w:sz w:val="22"/>
          <w:szCs w:val="22"/>
        </w:rPr>
        <w:t>€</w:t>
      </w:r>
      <w:r>
        <w:rPr>
          <w:rFonts w:asciiTheme="majorHAnsi" w:hAnsiTheme="majorHAnsi" w:cs="Arial"/>
          <w:color w:val="000000"/>
          <w:sz w:val="22"/>
          <w:szCs w:val="22"/>
        </w:rPr>
        <w:t xml:space="preserve"> 1.549.000</w:t>
      </w:r>
      <w:r w:rsidRPr="000E6275">
        <w:rPr>
          <w:rFonts w:asciiTheme="majorHAnsi" w:hAnsiTheme="majorHAnsi" w:cs="Arial"/>
          <w:color w:val="000000"/>
          <w:sz w:val="22"/>
          <w:szCs w:val="22"/>
        </w:rPr>
        <w:t>; </w:t>
      </w:r>
    </w:p>
    <w:p w14:paraId="4000BA87" w14:textId="77777777" w:rsidR="002F1BAB" w:rsidRDefault="002F1BAB" w:rsidP="00644B49">
      <w:pPr>
        <w:pStyle w:val="Paragrafoelenco"/>
        <w:numPr>
          <w:ilvl w:val="0"/>
          <w:numId w:val="8"/>
        </w:numPr>
        <w:spacing w:line="276" w:lineRule="auto"/>
        <w:jc w:val="both"/>
        <w:rPr>
          <w:rFonts w:asciiTheme="majorHAnsi" w:hAnsiTheme="majorHAnsi" w:cs="Arial"/>
          <w:color w:val="000000"/>
          <w:sz w:val="22"/>
          <w:szCs w:val="22"/>
        </w:rPr>
      </w:pPr>
      <w:r w:rsidRPr="006C5559">
        <w:rPr>
          <w:rFonts w:asciiTheme="majorHAnsi" w:hAnsiTheme="majorHAnsi" w:cs="Arial"/>
          <w:b/>
          <w:i/>
          <w:color w:val="000000"/>
          <w:sz w:val="22"/>
          <w:szCs w:val="22"/>
        </w:rPr>
        <w:t>sanzioni interdittive</w:t>
      </w:r>
      <w:r w:rsidRPr="006C5559">
        <w:rPr>
          <w:rFonts w:asciiTheme="majorHAnsi" w:hAnsiTheme="majorHAnsi" w:cs="Arial"/>
          <w:color w:val="000000"/>
          <w:sz w:val="22"/>
          <w:szCs w:val="22"/>
        </w:rPr>
        <w:t xml:space="preserve">: </w:t>
      </w:r>
      <w:r>
        <w:rPr>
          <w:rFonts w:asciiTheme="majorHAnsi" w:hAnsiTheme="majorHAnsi" w:cs="Arial"/>
          <w:color w:val="000000"/>
          <w:sz w:val="22"/>
          <w:szCs w:val="22"/>
        </w:rPr>
        <w:t>questo tipo di sanzione si innescano solo</w:t>
      </w:r>
      <w:r w:rsidRPr="006C5559">
        <w:rPr>
          <w:rFonts w:asciiTheme="majorHAnsi" w:hAnsiTheme="majorHAnsi" w:cs="Arial"/>
          <w:color w:val="000000"/>
          <w:sz w:val="22"/>
          <w:szCs w:val="22"/>
        </w:rPr>
        <w:t xml:space="preserve"> se espressamente previste per il reato </w:t>
      </w:r>
      <w:r>
        <w:rPr>
          <w:rFonts w:asciiTheme="majorHAnsi" w:hAnsiTheme="majorHAnsi" w:cs="Arial"/>
          <w:color w:val="000000"/>
          <w:sz w:val="22"/>
          <w:szCs w:val="22"/>
        </w:rPr>
        <w:t>posto in essere. Tali sanzioni potranno riguardare l’</w:t>
      </w:r>
      <w:r w:rsidRPr="006C5559">
        <w:rPr>
          <w:rFonts w:asciiTheme="majorHAnsi" w:hAnsiTheme="majorHAnsi" w:cs="Arial"/>
          <w:color w:val="000000"/>
          <w:sz w:val="22"/>
          <w:szCs w:val="22"/>
        </w:rPr>
        <w:t xml:space="preserve">interdizione dall’esercizio dell’attività, sospensione, revoca di autorizzazioni, licenze o concessioni, divieto di contrattare con la pubblica amministrazione, esclusione o revoca di agevolazioni, finanziamenti, contributi o sussidi, divieto di pubblicizzare beni o servizi. </w:t>
      </w:r>
    </w:p>
    <w:p w14:paraId="7700932C" w14:textId="77777777" w:rsidR="002F1BAB" w:rsidRDefault="002F1BAB" w:rsidP="002F1BAB">
      <w:pPr>
        <w:pStyle w:val="Paragrafoelenco"/>
        <w:spacing w:line="276" w:lineRule="auto"/>
        <w:jc w:val="both"/>
        <w:rPr>
          <w:rFonts w:asciiTheme="majorHAnsi" w:hAnsiTheme="majorHAnsi" w:cs="Arial"/>
          <w:color w:val="000000"/>
          <w:sz w:val="22"/>
          <w:szCs w:val="22"/>
        </w:rPr>
      </w:pPr>
      <w:r w:rsidRPr="006C5559">
        <w:rPr>
          <w:rFonts w:asciiTheme="majorHAnsi" w:hAnsiTheme="majorHAnsi" w:cs="Arial"/>
          <w:color w:val="000000"/>
          <w:sz w:val="22"/>
          <w:szCs w:val="22"/>
        </w:rPr>
        <w:t>Esse si applicano, in relazione ai reati per i quali sono espressamente previste, in presenza di almeno una delle seguenti condizioni:</w:t>
      </w:r>
    </w:p>
    <w:p w14:paraId="6C1AFFC9" w14:textId="77777777" w:rsidR="002F1BAB" w:rsidRDefault="002F1BAB" w:rsidP="00644B49">
      <w:pPr>
        <w:pStyle w:val="Paragrafoelenco"/>
        <w:numPr>
          <w:ilvl w:val="0"/>
          <w:numId w:val="8"/>
        </w:numPr>
        <w:spacing w:line="276" w:lineRule="auto"/>
        <w:jc w:val="both"/>
        <w:rPr>
          <w:rFonts w:asciiTheme="majorHAnsi" w:hAnsiTheme="majorHAnsi" w:cs="Arial"/>
          <w:color w:val="000000"/>
          <w:sz w:val="22"/>
          <w:szCs w:val="22"/>
        </w:rPr>
      </w:pPr>
      <w:r w:rsidRPr="00A83DA1">
        <w:rPr>
          <w:rFonts w:asciiTheme="majorHAnsi" w:hAnsiTheme="majorHAnsi" w:cs="Arial"/>
          <w:b/>
          <w:i/>
          <w:color w:val="000000"/>
          <w:sz w:val="22"/>
          <w:szCs w:val="22"/>
        </w:rPr>
        <w:t>confisca</w:t>
      </w:r>
      <w:r w:rsidRPr="00A83DA1">
        <w:rPr>
          <w:rFonts w:asciiTheme="majorHAnsi" w:hAnsiTheme="majorHAnsi" w:cs="Arial"/>
          <w:color w:val="000000"/>
          <w:sz w:val="22"/>
          <w:szCs w:val="22"/>
        </w:rPr>
        <w:t>: del</w:t>
      </w:r>
      <w:r w:rsidRPr="00D50E34">
        <w:rPr>
          <w:rFonts w:asciiTheme="majorHAnsi" w:hAnsiTheme="majorHAnsi" w:cs="Arial"/>
          <w:color w:val="000000"/>
          <w:sz w:val="22"/>
          <w:szCs w:val="22"/>
        </w:rPr>
        <w:t xml:space="preserve"> prezzo o del profitto del reato</w:t>
      </w:r>
      <w:r>
        <w:rPr>
          <w:rFonts w:asciiTheme="majorHAnsi" w:hAnsiTheme="majorHAnsi" w:cs="Arial"/>
          <w:color w:val="000000"/>
          <w:sz w:val="22"/>
          <w:szCs w:val="22"/>
        </w:rPr>
        <w:t>, di beni o altre utilità</w:t>
      </w:r>
      <w:r w:rsidRPr="00D50E34">
        <w:rPr>
          <w:rFonts w:asciiTheme="majorHAnsi" w:hAnsiTheme="majorHAnsi" w:cs="Arial"/>
          <w:color w:val="000000"/>
          <w:sz w:val="22"/>
          <w:szCs w:val="22"/>
        </w:rPr>
        <w:t>; </w:t>
      </w:r>
    </w:p>
    <w:p w14:paraId="62D3A526" w14:textId="77777777" w:rsidR="002F1BAB" w:rsidRPr="00D50E34" w:rsidRDefault="002F1BAB" w:rsidP="00644B49">
      <w:pPr>
        <w:pStyle w:val="Paragrafoelenco"/>
        <w:numPr>
          <w:ilvl w:val="0"/>
          <w:numId w:val="8"/>
        </w:numPr>
        <w:spacing w:line="276" w:lineRule="auto"/>
        <w:jc w:val="both"/>
        <w:rPr>
          <w:rFonts w:asciiTheme="majorHAnsi" w:hAnsiTheme="majorHAnsi" w:cs="Arial"/>
          <w:color w:val="000000"/>
          <w:sz w:val="22"/>
          <w:szCs w:val="22"/>
        </w:rPr>
      </w:pPr>
      <w:r w:rsidRPr="00D50E34">
        <w:rPr>
          <w:rFonts w:asciiTheme="majorHAnsi" w:hAnsiTheme="majorHAnsi" w:cs="Arial"/>
          <w:b/>
          <w:i/>
          <w:color w:val="000000"/>
          <w:sz w:val="22"/>
          <w:szCs w:val="22"/>
        </w:rPr>
        <w:t>pubblicazione della sentenza</w:t>
      </w:r>
      <w:r w:rsidRPr="00D50E34">
        <w:rPr>
          <w:rFonts w:asciiTheme="majorHAnsi" w:hAnsiTheme="majorHAnsi" w:cs="Arial"/>
          <w:color w:val="000000"/>
          <w:sz w:val="22"/>
          <w:szCs w:val="22"/>
        </w:rPr>
        <w:t>: l’effetto di tale sentenza è quello di punire l’ente mediante un discredito dello stesso mediante diffusione della condotta di reato. La sentenza potrà essere pubblicata una sola volta in uno o più giornali indicati dal Giudice nella sentenza, nonché mediante affissione nel Comune dove l’ente ha la sede principale, ed è eseguita a spese dell’ente.</w:t>
      </w:r>
    </w:p>
    <w:p w14:paraId="6C7388A1" w14:textId="77777777" w:rsidR="002F1BAB" w:rsidRDefault="002F1BAB" w:rsidP="002F1BAB">
      <w:pPr>
        <w:spacing w:line="276" w:lineRule="auto"/>
        <w:jc w:val="both"/>
        <w:rPr>
          <w:rFonts w:asciiTheme="majorHAnsi" w:hAnsiTheme="majorHAnsi" w:cs="Arial"/>
          <w:color w:val="000000"/>
          <w:sz w:val="22"/>
          <w:szCs w:val="22"/>
        </w:rPr>
      </w:pPr>
    </w:p>
    <w:p w14:paraId="274D82EC" w14:textId="77777777" w:rsidR="002F1BAB" w:rsidRPr="004A4553" w:rsidRDefault="002F1BAB" w:rsidP="002F1BAB">
      <w:pPr>
        <w:spacing w:line="276" w:lineRule="auto"/>
        <w:jc w:val="both"/>
        <w:rPr>
          <w:rFonts w:asciiTheme="majorHAnsi" w:hAnsiTheme="majorHAnsi" w:cs="Arial"/>
          <w:b/>
          <w:color w:val="000000"/>
          <w:sz w:val="22"/>
          <w:szCs w:val="22"/>
        </w:rPr>
      </w:pPr>
      <w:r w:rsidRPr="004A4553">
        <w:rPr>
          <w:rFonts w:asciiTheme="majorHAnsi" w:hAnsiTheme="majorHAnsi" w:cs="Arial"/>
          <w:b/>
          <w:color w:val="000000"/>
          <w:sz w:val="22"/>
          <w:szCs w:val="22"/>
        </w:rPr>
        <w:t>Ravvedimento operoso e tentativo</w:t>
      </w:r>
    </w:p>
    <w:p w14:paraId="63A46A14" w14:textId="77777777" w:rsidR="002F1BAB" w:rsidRPr="004A4553" w:rsidRDefault="002F1BAB" w:rsidP="00644B49">
      <w:pPr>
        <w:pStyle w:val="Paragrafoelenco"/>
        <w:numPr>
          <w:ilvl w:val="0"/>
          <w:numId w:val="9"/>
        </w:numPr>
        <w:spacing w:line="276" w:lineRule="auto"/>
        <w:jc w:val="both"/>
        <w:rPr>
          <w:rFonts w:asciiTheme="majorHAnsi" w:hAnsiTheme="majorHAnsi" w:cs="Arial"/>
          <w:color w:val="000000"/>
          <w:sz w:val="22"/>
          <w:szCs w:val="22"/>
        </w:rPr>
      </w:pPr>
      <w:r w:rsidRPr="00BE50F9">
        <w:rPr>
          <w:rFonts w:asciiTheme="majorHAnsi" w:hAnsiTheme="majorHAnsi" w:cs="Arial"/>
          <w:b/>
          <w:color w:val="000000"/>
          <w:sz w:val="22"/>
          <w:szCs w:val="22"/>
        </w:rPr>
        <w:t>Tentativo</w:t>
      </w:r>
      <w:r w:rsidRPr="004A4553">
        <w:rPr>
          <w:rFonts w:asciiTheme="majorHAnsi" w:hAnsiTheme="majorHAnsi" w:cs="Arial"/>
          <w:color w:val="000000"/>
          <w:sz w:val="22"/>
          <w:szCs w:val="22"/>
        </w:rPr>
        <w:t xml:space="preserve">: </w:t>
      </w:r>
      <w:r>
        <w:rPr>
          <w:rFonts w:asciiTheme="majorHAnsi" w:hAnsiTheme="majorHAnsi" w:cs="Arial"/>
          <w:color w:val="000000"/>
          <w:sz w:val="22"/>
          <w:szCs w:val="22"/>
        </w:rPr>
        <w:t xml:space="preserve">qualora l’illecito non sia stato portato a consumazione ma le condotte siano state solo dirette in modo inequivoco a commetterlo, </w:t>
      </w:r>
      <w:r w:rsidRPr="004A4553">
        <w:rPr>
          <w:rFonts w:asciiTheme="majorHAnsi" w:hAnsiTheme="majorHAnsi" w:cs="Arial"/>
          <w:color w:val="000000"/>
          <w:sz w:val="22"/>
          <w:szCs w:val="22"/>
        </w:rPr>
        <w:t xml:space="preserve">le sanzioni pecuniarie e le sanzioni interdittive </w:t>
      </w:r>
      <w:r>
        <w:rPr>
          <w:rFonts w:asciiTheme="majorHAnsi" w:hAnsiTheme="majorHAnsi" w:cs="Arial"/>
          <w:color w:val="000000"/>
          <w:sz w:val="22"/>
          <w:szCs w:val="22"/>
        </w:rPr>
        <w:t>verranno comunque applicate, ma</w:t>
      </w:r>
      <w:r w:rsidRPr="004A4553">
        <w:rPr>
          <w:rFonts w:asciiTheme="majorHAnsi" w:hAnsiTheme="majorHAnsi" w:cs="Arial"/>
          <w:color w:val="000000"/>
          <w:sz w:val="22"/>
          <w:szCs w:val="22"/>
        </w:rPr>
        <w:t xml:space="preserve"> ridotte da un terzo alla metà.</w:t>
      </w:r>
    </w:p>
    <w:p w14:paraId="35867302" w14:textId="77777777" w:rsidR="002F1BAB" w:rsidRPr="004A4553" w:rsidRDefault="002F1BAB" w:rsidP="00644B49">
      <w:pPr>
        <w:pStyle w:val="Paragrafoelenco"/>
        <w:numPr>
          <w:ilvl w:val="0"/>
          <w:numId w:val="9"/>
        </w:numPr>
        <w:spacing w:line="276" w:lineRule="auto"/>
        <w:jc w:val="both"/>
        <w:rPr>
          <w:rFonts w:asciiTheme="majorHAnsi" w:hAnsiTheme="majorHAnsi" w:cs="Arial"/>
          <w:color w:val="000000"/>
          <w:sz w:val="22"/>
          <w:szCs w:val="22"/>
        </w:rPr>
      </w:pPr>
      <w:r w:rsidRPr="00BE50F9">
        <w:rPr>
          <w:rFonts w:asciiTheme="majorHAnsi" w:hAnsiTheme="majorHAnsi" w:cs="Arial"/>
          <w:b/>
          <w:color w:val="000000"/>
          <w:sz w:val="22"/>
          <w:szCs w:val="22"/>
        </w:rPr>
        <w:t>Ravvedimento operoso</w:t>
      </w:r>
      <w:r w:rsidRPr="004A4553">
        <w:rPr>
          <w:rFonts w:asciiTheme="majorHAnsi" w:hAnsiTheme="majorHAnsi" w:cs="Arial"/>
          <w:color w:val="000000"/>
          <w:sz w:val="22"/>
          <w:szCs w:val="22"/>
        </w:rPr>
        <w:t>:</w:t>
      </w:r>
      <w:r>
        <w:rPr>
          <w:rFonts w:asciiTheme="majorHAnsi" w:hAnsiTheme="majorHAnsi" w:cs="Arial"/>
          <w:color w:val="000000"/>
          <w:sz w:val="22"/>
          <w:szCs w:val="22"/>
        </w:rPr>
        <w:t xml:space="preserve"> non verrà applicata alcuna sanzione qualora </w:t>
      </w:r>
      <w:r w:rsidRPr="004A4553">
        <w:rPr>
          <w:rFonts w:asciiTheme="majorHAnsi" w:hAnsiTheme="majorHAnsi" w:cs="Arial"/>
          <w:color w:val="000000"/>
          <w:sz w:val="22"/>
          <w:szCs w:val="22"/>
        </w:rPr>
        <w:t xml:space="preserve">l’ente impedisca volontariamente il compimento dell’azione o la realizzazione dell’evento (art. 26 D. Lgs. 231/2001). </w:t>
      </w:r>
    </w:p>
    <w:p w14:paraId="01F6E33B" w14:textId="77777777" w:rsidR="002F1BAB" w:rsidRDefault="002F1BAB" w:rsidP="002F1BAB">
      <w:pPr>
        <w:spacing w:line="276" w:lineRule="auto"/>
        <w:jc w:val="both"/>
        <w:rPr>
          <w:rFonts w:asciiTheme="majorHAnsi" w:hAnsiTheme="majorHAnsi" w:cs="Arial"/>
          <w:color w:val="000000"/>
          <w:sz w:val="22"/>
          <w:szCs w:val="22"/>
        </w:rPr>
      </w:pPr>
    </w:p>
    <w:p w14:paraId="7777F731" w14:textId="77777777" w:rsidR="002F1BAB" w:rsidRPr="00F57B55" w:rsidRDefault="002F1BAB" w:rsidP="002F1BAB">
      <w:pPr>
        <w:pStyle w:val="Titolo1"/>
      </w:pPr>
      <w:bookmarkStart w:id="4" w:name="_Toc207469792"/>
      <w:r>
        <w:t>L’organizzazione [</w:t>
      </w:r>
      <w:r w:rsidRPr="000110A3">
        <w:rPr>
          <w:highlight w:val="yellow"/>
        </w:rPr>
        <w:t>NOME AZIENDA</w:t>
      </w:r>
      <w:r>
        <w:t>]</w:t>
      </w:r>
      <w:bookmarkEnd w:id="4"/>
    </w:p>
    <w:p w14:paraId="50530BD0" w14:textId="77777777" w:rsidR="002F1BAB" w:rsidRDefault="002F1BAB" w:rsidP="002F1BAB">
      <w:pPr>
        <w:widowControl w:val="0"/>
        <w:spacing w:line="276" w:lineRule="auto"/>
        <w:jc w:val="both"/>
        <w:rPr>
          <w:rFonts w:asciiTheme="majorHAnsi" w:hAnsiTheme="majorHAnsi"/>
          <w:color w:val="000000"/>
          <w:sz w:val="22"/>
          <w:szCs w:val="22"/>
        </w:rPr>
      </w:pPr>
    </w:p>
    <w:p w14:paraId="1CF90275" w14:textId="4BADD6F8" w:rsidR="002F1BAB" w:rsidRPr="00823D0E" w:rsidRDefault="002F1BAB" w:rsidP="002F1BAB">
      <w:pPr>
        <w:widowControl w:val="0"/>
        <w:spacing w:line="276" w:lineRule="auto"/>
        <w:jc w:val="both"/>
        <w:rPr>
          <w:rFonts w:asciiTheme="majorHAnsi" w:hAnsiTheme="majorHAnsi"/>
          <w:color w:val="000000"/>
          <w:sz w:val="22"/>
          <w:szCs w:val="22"/>
        </w:rPr>
      </w:pPr>
      <w:r w:rsidRPr="00D84ADA">
        <w:rPr>
          <w:rFonts w:asciiTheme="majorHAnsi" w:hAnsiTheme="majorHAnsi"/>
          <w:color w:val="000000"/>
          <w:sz w:val="22"/>
          <w:szCs w:val="22"/>
          <w:highlight w:val="yellow"/>
        </w:rPr>
        <w:t>[NOME AZIENDA]</w:t>
      </w:r>
      <w:r w:rsidRPr="009337E5">
        <w:rPr>
          <w:rFonts w:asciiTheme="majorHAnsi" w:hAnsiTheme="majorHAnsi"/>
          <w:color w:val="000000"/>
          <w:sz w:val="22"/>
          <w:szCs w:val="22"/>
        </w:rPr>
        <w:t xml:space="preserve"> </w:t>
      </w:r>
      <w:r w:rsidR="0016283E" w:rsidRPr="009337E5">
        <w:rPr>
          <w:rFonts w:asciiTheme="majorHAnsi" w:hAnsiTheme="majorHAnsi"/>
          <w:color w:val="000000"/>
          <w:sz w:val="22"/>
          <w:szCs w:val="22"/>
        </w:rPr>
        <w:t xml:space="preserve">e </w:t>
      </w:r>
      <w:bookmarkStart w:id="5" w:name="_Hlk207203816"/>
      <w:r w:rsidRPr="00D84ADA">
        <w:rPr>
          <w:rFonts w:asciiTheme="majorHAnsi" w:hAnsiTheme="majorHAnsi" w:cs="Arial"/>
          <w:color w:val="000000"/>
          <w:sz w:val="22"/>
          <w:szCs w:val="22"/>
          <w:highlight w:val="yellow"/>
        </w:rPr>
        <w:t>[</w:t>
      </w:r>
      <w:r w:rsidR="0016283E">
        <w:rPr>
          <w:rFonts w:asciiTheme="majorHAnsi" w:hAnsiTheme="majorHAnsi" w:cs="Arial"/>
          <w:color w:val="000000"/>
          <w:sz w:val="22"/>
          <w:szCs w:val="22"/>
          <w:highlight w:val="yellow"/>
        </w:rPr>
        <w:t>descrivere indirizzo, data di costituzione dell’azienda, capitale sociale e nomi dei soci</w:t>
      </w:r>
      <w:bookmarkEnd w:id="5"/>
      <w:r w:rsidRPr="00D84ADA">
        <w:rPr>
          <w:rFonts w:asciiTheme="majorHAnsi" w:hAnsiTheme="majorHAnsi" w:cs="Arial"/>
          <w:color w:val="000000"/>
          <w:sz w:val="22"/>
          <w:szCs w:val="22"/>
          <w:highlight w:val="yellow"/>
        </w:rPr>
        <w:t>].</w:t>
      </w:r>
    </w:p>
    <w:p w14:paraId="17DFF874" w14:textId="77777777" w:rsidR="002F1BAB" w:rsidRDefault="002F1BAB" w:rsidP="002F1BAB">
      <w:pPr>
        <w:widowControl w:val="0"/>
        <w:spacing w:line="276" w:lineRule="auto"/>
        <w:jc w:val="both"/>
        <w:rPr>
          <w:rFonts w:asciiTheme="majorHAnsi" w:hAnsiTheme="majorHAnsi"/>
          <w:color w:val="000000"/>
          <w:sz w:val="22"/>
          <w:szCs w:val="22"/>
        </w:rPr>
      </w:pPr>
    </w:p>
    <w:p w14:paraId="064B4B97" w14:textId="77BF50AD" w:rsidR="002F1BAB" w:rsidRPr="00790954" w:rsidRDefault="002F1BAB" w:rsidP="002F1BAB">
      <w:pPr>
        <w:widowControl w:val="0"/>
        <w:spacing w:line="276" w:lineRule="auto"/>
        <w:jc w:val="both"/>
        <w:rPr>
          <w:rFonts w:asciiTheme="majorHAnsi" w:hAnsiTheme="majorHAnsi"/>
          <w:color w:val="000000"/>
          <w:sz w:val="22"/>
          <w:szCs w:val="22"/>
        </w:rPr>
      </w:pPr>
      <w:r w:rsidRPr="00790954">
        <w:rPr>
          <w:rFonts w:asciiTheme="majorHAnsi" w:hAnsiTheme="majorHAnsi"/>
          <w:color w:val="000000"/>
          <w:sz w:val="22"/>
          <w:szCs w:val="22"/>
        </w:rPr>
        <w:t>[</w:t>
      </w:r>
      <w:r w:rsidRPr="00D37596">
        <w:rPr>
          <w:rFonts w:asciiTheme="majorHAnsi" w:hAnsiTheme="majorHAnsi"/>
          <w:color w:val="000000"/>
          <w:sz w:val="22"/>
          <w:szCs w:val="22"/>
          <w:highlight w:val="yellow"/>
        </w:rPr>
        <w:t>NOME AZIENDA]</w:t>
      </w:r>
      <w:r w:rsidRPr="00790954">
        <w:rPr>
          <w:rFonts w:asciiTheme="majorHAnsi" w:hAnsiTheme="majorHAnsi"/>
          <w:color w:val="000000"/>
          <w:sz w:val="22"/>
          <w:szCs w:val="22"/>
        </w:rPr>
        <w:t xml:space="preserve"> opera nel settore d</w:t>
      </w:r>
      <w:r w:rsidR="000168D7">
        <w:rPr>
          <w:rFonts w:asciiTheme="majorHAnsi" w:hAnsiTheme="majorHAnsi"/>
          <w:color w:val="000000"/>
          <w:sz w:val="22"/>
          <w:szCs w:val="22"/>
        </w:rPr>
        <w:t xml:space="preserve">i </w:t>
      </w:r>
      <w:r w:rsidRPr="00790954">
        <w:rPr>
          <w:rFonts w:asciiTheme="majorHAnsi" w:hAnsiTheme="majorHAnsi"/>
          <w:color w:val="000000"/>
          <w:sz w:val="22"/>
          <w:szCs w:val="22"/>
        </w:rPr>
        <w:t xml:space="preserve">fornitura di </w:t>
      </w:r>
      <w:r w:rsidR="000168D7" w:rsidRPr="000168D7">
        <w:rPr>
          <w:rFonts w:asciiTheme="majorHAnsi" w:hAnsiTheme="majorHAnsi"/>
          <w:color w:val="000000"/>
          <w:sz w:val="22"/>
          <w:szCs w:val="22"/>
        </w:rPr>
        <w:t>[</w:t>
      </w:r>
      <w:r w:rsidR="000168D7" w:rsidRPr="009822FD">
        <w:rPr>
          <w:rFonts w:asciiTheme="majorHAnsi" w:hAnsiTheme="majorHAnsi"/>
          <w:color w:val="000000"/>
          <w:sz w:val="22"/>
          <w:szCs w:val="22"/>
          <w:highlight w:val="yellow"/>
        </w:rPr>
        <w:t>descrivere il settore in cui opera l’azienda, elencando le principali attività della stessa</w:t>
      </w:r>
      <w:r w:rsidR="000168D7" w:rsidRPr="000168D7">
        <w:rPr>
          <w:rFonts w:asciiTheme="majorHAnsi" w:hAnsiTheme="majorHAnsi"/>
          <w:color w:val="000000"/>
          <w:sz w:val="22"/>
          <w:szCs w:val="22"/>
        </w:rPr>
        <w:t>]</w:t>
      </w:r>
      <w:r w:rsidR="000168D7">
        <w:rPr>
          <w:rStyle w:val="Rimandonotaapidipagina"/>
          <w:rFonts w:asciiTheme="majorHAnsi" w:hAnsiTheme="majorHAnsi"/>
          <w:color w:val="000000"/>
          <w:sz w:val="22"/>
          <w:szCs w:val="22"/>
        </w:rPr>
        <w:footnoteReference w:id="1"/>
      </w:r>
      <w:r w:rsidRPr="00790954">
        <w:rPr>
          <w:rFonts w:asciiTheme="majorHAnsi" w:hAnsiTheme="majorHAnsi"/>
          <w:color w:val="000000"/>
          <w:sz w:val="22"/>
          <w:szCs w:val="22"/>
        </w:rPr>
        <w:t>.</w:t>
      </w:r>
    </w:p>
    <w:p w14:paraId="119FA458" w14:textId="77777777" w:rsidR="002F1BAB" w:rsidRDefault="002F1BAB" w:rsidP="002F1BAB">
      <w:pPr>
        <w:widowControl w:val="0"/>
        <w:spacing w:line="276" w:lineRule="auto"/>
        <w:jc w:val="both"/>
        <w:rPr>
          <w:rFonts w:asciiTheme="majorHAnsi" w:hAnsiTheme="majorHAnsi"/>
          <w:color w:val="000000"/>
          <w:sz w:val="22"/>
          <w:szCs w:val="22"/>
        </w:rPr>
      </w:pPr>
    </w:p>
    <w:p w14:paraId="645F3285" w14:textId="77777777" w:rsidR="009822FD" w:rsidRDefault="009822FD" w:rsidP="002F1BAB">
      <w:pPr>
        <w:widowControl w:val="0"/>
        <w:spacing w:line="276" w:lineRule="auto"/>
        <w:jc w:val="both"/>
        <w:rPr>
          <w:rFonts w:asciiTheme="majorHAnsi" w:hAnsiTheme="majorHAnsi"/>
          <w:color w:val="000000"/>
          <w:sz w:val="22"/>
          <w:szCs w:val="22"/>
        </w:rPr>
      </w:pPr>
    </w:p>
    <w:p w14:paraId="38D23483" w14:textId="77777777" w:rsidR="009822FD" w:rsidRDefault="009822FD" w:rsidP="002F1BAB">
      <w:pPr>
        <w:widowControl w:val="0"/>
        <w:spacing w:line="276" w:lineRule="auto"/>
        <w:jc w:val="both"/>
        <w:rPr>
          <w:rFonts w:asciiTheme="majorHAnsi" w:hAnsiTheme="majorHAnsi"/>
          <w:color w:val="000000"/>
          <w:sz w:val="22"/>
          <w:szCs w:val="22"/>
        </w:rPr>
      </w:pPr>
    </w:p>
    <w:p w14:paraId="64F87720" w14:textId="77777777" w:rsidR="009822FD" w:rsidRDefault="009822FD" w:rsidP="002F1BAB">
      <w:pPr>
        <w:widowControl w:val="0"/>
        <w:spacing w:line="276" w:lineRule="auto"/>
        <w:jc w:val="both"/>
        <w:rPr>
          <w:rFonts w:asciiTheme="majorHAnsi" w:hAnsiTheme="majorHAnsi"/>
          <w:color w:val="000000"/>
          <w:sz w:val="22"/>
          <w:szCs w:val="22"/>
        </w:rPr>
      </w:pPr>
    </w:p>
    <w:p w14:paraId="03981EF1" w14:textId="77777777" w:rsidR="009822FD" w:rsidRPr="00F57B55" w:rsidRDefault="009822FD" w:rsidP="002F1BAB">
      <w:pPr>
        <w:widowControl w:val="0"/>
        <w:spacing w:line="276" w:lineRule="auto"/>
        <w:jc w:val="both"/>
        <w:rPr>
          <w:rFonts w:asciiTheme="majorHAnsi" w:hAnsiTheme="majorHAnsi"/>
          <w:color w:val="000000"/>
          <w:sz w:val="22"/>
          <w:szCs w:val="22"/>
        </w:rPr>
      </w:pPr>
    </w:p>
    <w:p w14:paraId="34707832" w14:textId="77777777" w:rsidR="002F1BAB" w:rsidRPr="004737E0" w:rsidRDefault="002F1BAB" w:rsidP="002F1BAB">
      <w:pPr>
        <w:pStyle w:val="Titolo1"/>
        <w:rPr>
          <w:rFonts w:eastAsia="Calibri"/>
          <w:lang w:eastAsia="en-US"/>
        </w:rPr>
      </w:pPr>
      <w:bookmarkStart w:id="6" w:name="_Toc207469793"/>
      <w:r>
        <w:rPr>
          <w:rFonts w:eastAsia="Calibri"/>
          <w:lang w:eastAsia="en-US"/>
        </w:rPr>
        <w:lastRenderedPageBreak/>
        <w:t>Il Modello Organizzativo</w:t>
      </w:r>
      <w:bookmarkEnd w:id="6"/>
    </w:p>
    <w:p w14:paraId="59BFE0CB"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311FA24A" w14:textId="77777777" w:rsidR="002F1BAB" w:rsidRPr="00416AC2" w:rsidRDefault="002F1BAB" w:rsidP="002F1BAB">
      <w:pPr>
        <w:autoSpaceDE/>
        <w:autoSpaceDN/>
        <w:spacing w:line="276" w:lineRule="auto"/>
        <w:jc w:val="both"/>
        <w:rPr>
          <w:rFonts w:asciiTheme="majorHAnsi" w:eastAsia="Calibri" w:hAnsiTheme="majorHAnsi"/>
          <w:sz w:val="22"/>
          <w:szCs w:val="22"/>
          <w:lang w:eastAsia="en-US"/>
        </w:rPr>
      </w:pPr>
      <w:r w:rsidRPr="00BE7146">
        <w:rPr>
          <w:rFonts w:asciiTheme="majorHAnsi" w:eastAsia="Calibri" w:hAnsiTheme="majorHAnsi"/>
          <w:sz w:val="22"/>
          <w:szCs w:val="22"/>
          <w:lang w:eastAsia="en-US"/>
        </w:rPr>
        <w:t>Il Modello della Società è stato elaborato tenendo conto dell’attività concretamente svolta dalla</w:t>
      </w:r>
      <w:r>
        <w:rPr>
          <w:rFonts w:asciiTheme="majorHAnsi" w:eastAsia="Calibri" w:hAnsiTheme="majorHAnsi"/>
          <w:sz w:val="22"/>
          <w:szCs w:val="22"/>
          <w:lang w:eastAsia="en-US"/>
        </w:rPr>
        <w:t xml:space="preserve"> </w:t>
      </w:r>
      <w:r w:rsidRPr="00BE7146">
        <w:rPr>
          <w:rFonts w:asciiTheme="majorHAnsi" w:eastAsia="Calibri" w:hAnsiTheme="majorHAnsi"/>
          <w:sz w:val="22"/>
          <w:szCs w:val="22"/>
          <w:lang w:eastAsia="en-US"/>
        </w:rPr>
        <w:t>stessa, della sua struttura, nonché della natura e delle dimensioni della sua organizzazione.</w:t>
      </w:r>
      <w:r>
        <w:rPr>
          <w:rFonts w:asciiTheme="majorHAnsi" w:eastAsia="Calibri" w:hAnsiTheme="majorHAnsi"/>
          <w:sz w:val="22"/>
          <w:szCs w:val="22"/>
          <w:lang w:eastAsia="en-US"/>
        </w:rPr>
        <w:t xml:space="preserve"> </w:t>
      </w:r>
      <w:r w:rsidRPr="00BE7146">
        <w:rPr>
          <w:rFonts w:asciiTheme="majorHAnsi" w:eastAsia="Calibri" w:hAnsiTheme="majorHAnsi"/>
          <w:sz w:val="22"/>
          <w:szCs w:val="22"/>
          <w:lang w:eastAsia="en-US"/>
        </w:rPr>
        <w:t>Resta</w:t>
      </w:r>
      <w:r>
        <w:rPr>
          <w:rFonts w:asciiTheme="majorHAnsi" w:eastAsia="Calibri" w:hAnsiTheme="majorHAnsi"/>
          <w:sz w:val="22"/>
          <w:szCs w:val="22"/>
          <w:lang w:eastAsia="en-US"/>
        </w:rPr>
        <w:t xml:space="preserve"> </w:t>
      </w:r>
      <w:r w:rsidRPr="00BE7146">
        <w:rPr>
          <w:rFonts w:asciiTheme="majorHAnsi" w:eastAsia="Calibri" w:hAnsiTheme="majorHAnsi"/>
          <w:sz w:val="22"/>
          <w:szCs w:val="22"/>
          <w:lang w:eastAsia="en-US"/>
        </w:rPr>
        <w:t>peraltro inteso che il Modello verrà sottoposto agli aggiornamenti che si renderanno necessari</w:t>
      </w:r>
      <w:r>
        <w:rPr>
          <w:rFonts w:asciiTheme="majorHAnsi" w:eastAsia="Calibri" w:hAnsiTheme="majorHAnsi"/>
          <w:sz w:val="22"/>
          <w:szCs w:val="22"/>
          <w:lang w:eastAsia="en-US"/>
        </w:rPr>
        <w:t>.</w:t>
      </w:r>
    </w:p>
    <w:p w14:paraId="25A1C2DB"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49BD1A75" w14:textId="77777777" w:rsidR="002F1BAB" w:rsidRPr="00BE7146" w:rsidRDefault="002F1BAB" w:rsidP="002F1BAB">
      <w:pPr>
        <w:autoSpaceDE/>
        <w:autoSpaceDN/>
        <w:spacing w:line="276" w:lineRule="auto"/>
        <w:jc w:val="both"/>
        <w:rPr>
          <w:rFonts w:asciiTheme="majorHAnsi" w:eastAsia="Calibri" w:hAnsiTheme="majorHAnsi"/>
          <w:sz w:val="22"/>
          <w:szCs w:val="22"/>
          <w:lang w:eastAsia="en-US"/>
        </w:rPr>
      </w:pPr>
      <w:r w:rsidRPr="00BE7146">
        <w:rPr>
          <w:rFonts w:asciiTheme="majorHAnsi" w:eastAsia="Calibri" w:hAnsiTheme="majorHAnsi"/>
          <w:sz w:val="22"/>
          <w:szCs w:val="22"/>
          <w:lang w:eastAsia="en-US"/>
        </w:rPr>
        <w:t>Il presente Modello si compone di:</w:t>
      </w:r>
    </w:p>
    <w:p w14:paraId="76ACDE9B" w14:textId="77777777" w:rsidR="002F1BAB" w:rsidRPr="009822FD" w:rsidRDefault="002F1BAB" w:rsidP="00644B49">
      <w:pPr>
        <w:pStyle w:val="Paragrafoelenco"/>
        <w:numPr>
          <w:ilvl w:val="1"/>
          <w:numId w:val="5"/>
        </w:numPr>
        <w:autoSpaceDE/>
        <w:autoSpaceDN/>
        <w:spacing w:line="276" w:lineRule="auto"/>
        <w:jc w:val="both"/>
        <w:rPr>
          <w:rFonts w:asciiTheme="majorHAnsi" w:eastAsia="Calibri" w:hAnsiTheme="majorHAnsi"/>
          <w:sz w:val="22"/>
          <w:szCs w:val="22"/>
          <w:lang w:eastAsia="en-US"/>
        </w:rPr>
      </w:pPr>
      <w:r w:rsidRPr="00B2490D">
        <w:rPr>
          <w:rFonts w:asciiTheme="majorHAnsi" w:eastAsia="Calibri" w:hAnsiTheme="majorHAnsi"/>
          <w:b/>
          <w:sz w:val="22"/>
          <w:szCs w:val="22"/>
          <w:lang w:eastAsia="en-US"/>
        </w:rPr>
        <w:t>Parte Generale</w:t>
      </w:r>
      <w:r w:rsidRPr="00B2490D">
        <w:rPr>
          <w:rFonts w:asciiTheme="majorHAnsi" w:eastAsia="Calibri" w:hAnsiTheme="majorHAnsi"/>
          <w:sz w:val="22"/>
          <w:szCs w:val="22"/>
          <w:lang w:eastAsia="en-US"/>
        </w:rPr>
        <w:t xml:space="preserve">, volta ad illustrare i contenuti del D. Lgs. 231/2001 nonché gli elementi fondanti del </w:t>
      </w:r>
      <w:r w:rsidRPr="009822FD">
        <w:rPr>
          <w:rFonts w:asciiTheme="majorHAnsi" w:eastAsia="Calibri" w:hAnsiTheme="majorHAnsi"/>
          <w:sz w:val="22"/>
          <w:szCs w:val="22"/>
          <w:lang w:eastAsia="en-US"/>
        </w:rPr>
        <w:t>modello di organizzazione, gestione e controllo adottato dalla Società: l’assetto organizzativo, il sistema di deleghe e procure, il funzionamento e le funzioni dell’Organismo di Vigilanza, i flussi informativi da e verso l’Organismo, il sistema disciplinare, l’attività di formazione e informazione e i criteri per l’aggiornamento del Modello stesso;</w:t>
      </w:r>
    </w:p>
    <w:p w14:paraId="60E4D3EC" w14:textId="77777777" w:rsidR="002F1BAB" w:rsidRPr="00B2490D" w:rsidRDefault="002F1BAB" w:rsidP="00644B49">
      <w:pPr>
        <w:pStyle w:val="Paragrafoelenco"/>
        <w:numPr>
          <w:ilvl w:val="1"/>
          <w:numId w:val="5"/>
        </w:numPr>
        <w:autoSpaceDE/>
        <w:autoSpaceDN/>
        <w:spacing w:line="276" w:lineRule="auto"/>
        <w:jc w:val="both"/>
        <w:rPr>
          <w:rFonts w:asciiTheme="majorHAnsi" w:eastAsia="Calibri" w:hAnsiTheme="majorHAnsi"/>
          <w:sz w:val="22"/>
          <w:szCs w:val="22"/>
          <w:lang w:eastAsia="en-US"/>
        </w:rPr>
      </w:pPr>
      <w:r w:rsidRPr="009822FD">
        <w:rPr>
          <w:rFonts w:asciiTheme="majorHAnsi" w:eastAsia="Calibri" w:hAnsiTheme="majorHAnsi"/>
          <w:b/>
          <w:sz w:val="22"/>
          <w:szCs w:val="22"/>
          <w:lang w:eastAsia="en-US"/>
        </w:rPr>
        <w:t>Parte Speciale</w:t>
      </w:r>
      <w:r w:rsidRPr="009822FD">
        <w:rPr>
          <w:rFonts w:asciiTheme="majorHAnsi" w:eastAsia="Calibri" w:hAnsiTheme="majorHAnsi"/>
          <w:sz w:val="22"/>
          <w:szCs w:val="22"/>
          <w:lang w:eastAsia="en-US"/>
        </w:rPr>
        <w:t>, predisposta a seguito dell’identificazione</w:t>
      </w:r>
      <w:r w:rsidRPr="00B2490D">
        <w:rPr>
          <w:rFonts w:asciiTheme="majorHAnsi" w:eastAsia="Calibri" w:hAnsiTheme="majorHAnsi"/>
          <w:sz w:val="22"/>
          <w:szCs w:val="22"/>
          <w:lang w:eastAsia="en-US"/>
        </w:rPr>
        <w:t xml:space="preserve"> dei processi e delle attività “sensibili”, laddove siano stati individuati potenziali profili di rischio associabili alle classi di reato richiamate dal Decreto.</w:t>
      </w:r>
    </w:p>
    <w:p w14:paraId="45A2E910" w14:textId="77777777" w:rsidR="002F1BAB" w:rsidRPr="00B2490D" w:rsidRDefault="002F1BAB" w:rsidP="00644B49">
      <w:pPr>
        <w:pStyle w:val="Paragrafoelenco"/>
        <w:numPr>
          <w:ilvl w:val="1"/>
          <w:numId w:val="5"/>
        </w:numPr>
        <w:autoSpaceDE/>
        <w:autoSpaceDN/>
        <w:spacing w:line="276" w:lineRule="auto"/>
        <w:jc w:val="both"/>
        <w:rPr>
          <w:rFonts w:asciiTheme="majorHAnsi" w:eastAsia="Calibri" w:hAnsiTheme="majorHAnsi"/>
          <w:sz w:val="22"/>
          <w:szCs w:val="22"/>
          <w:lang w:eastAsia="en-US"/>
        </w:rPr>
      </w:pPr>
      <w:r w:rsidRPr="00B2490D">
        <w:rPr>
          <w:rFonts w:asciiTheme="majorHAnsi" w:eastAsia="Calibri" w:hAnsiTheme="majorHAnsi"/>
          <w:b/>
          <w:sz w:val="22"/>
          <w:szCs w:val="22"/>
          <w:lang w:eastAsia="en-US"/>
        </w:rPr>
        <w:t>Procedure e Protocolli specifici</w:t>
      </w:r>
      <w:r w:rsidRPr="00B2490D">
        <w:rPr>
          <w:rFonts w:asciiTheme="majorHAnsi" w:eastAsia="Calibri" w:hAnsiTheme="majorHAnsi"/>
          <w:sz w:val="22"/>
          <w:szCs w:val="22"/>
          <w:lang w:eastAsia="en-US"/>
        </w:rPr>
        <w:t>, volti alla gestione e organizzazione delle attività specifiche della Società soggette a maggior rischio reato ex D. Lgs. 231/2001.</w:t>
      </w:r>
    </w:p>
    <w:p w14:paraId="15D3ECF9"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7E36BDFB" w14:textId="77777777" w:rsidR="002F1BAB" w:rsidRPr="00BE7146" w:rsidRDefault="002F1BAB" w:rsidP="002F1BAB">
      <w:pPr>
        <w:autoSpaceDE/>
        <w:autoSpaceDN/>
        <w:spacing w:line="276" w:lineRule="auto"/>
        <w:jc w:val="both"/>
        <w:rPr>
          <w:rFonts w:asciiTheme="majorHAnsi" w:eastAsia="Calibri" w:hAnsiTheme="majorHAnsi"/>
          <w:sz w:val="22"/>
          <w:szCs w:val="22"/>
          <w:lang w:eastAsia="en-US"/>
        </w:rPr>
      </w:pPr>
      <w:r w:rsidRPr="00BE7146">
        <w:rPr>
          <w:rFonts w:asciiTheme="majorHAnsi" w:eastAsia="Calibri" w:hAnsiTheme="majorHAnsi"/>
          <w:sz w:val="22"/>
          <w:szCs w:val="22"/>
          <w:lang w:eastAsia="en-US"/>
        </w:rPr>
        <w:t>Infine, completano il Modello i seguenti ulteriori documenti che ne costituiscono parte integrante:</w:t>
      </w:r>
    </w:p>
    <w:p w14:paraId="1B677F9D" w14:textId="77777777" w:rsidR="002F1BAB" w:rsidRPr="008C4FBD" w:rsidRDefault="00FE344D" w:rsidP="008C4FBD">
      <w:pPr>
        <w:numPr>
          <w:ilvl w:val="0"/>
          <w:numId w:val="18"/>
        </w:numPr>
        <w:autoSpaceDE/>
        <w:autoSpaceDN/>
        <w:spacing w:line="276" w:lineRule="auto"/>
        <w:jc w:val="both"/>
        <w:rPr>
          <w:rFonts w:asciiTheme="majorHAnsi" w:eastAsia="Calibri" w:hAnsiTheme="majorHAnsi"/>
          <w:sz w:val="22"/>
          <w:szCs w:val="22"/>
          <w:lang w:eastAsia="en-US"/>
        </w:rPr>
      </w:pPr>
      <w:r w:rsidRPr="008C4FBD">
        <w:rPr>
          <w:rFonts w:asciiTheme="majorHAnsi" w:eastAsia="Calibri" w:hAnsiTheme="majorHAnsi"/>
          <w:b/>
          <w:sz w:val="22"/>
          <w:szCs w:val="22"/>
          <w:lang w:eastAsia="en-US"/>
        </w:rPr>
        <w:t xml:space="preserve">Mappatura dei </w:t>
      </w:r>
      <w:r w:rsidR="002F1BAB" w:rsidRPr="008C4FBD">
        <w:rPr>
          <w:rFonts w:asciiTheme="majorHAnsi" w:eastAsia="Calibri" w:hAnsiTheme="majorHAnsi"/>
          <w:b/>
          <w:sz w:val="22"/>
          <w:szCs w:val="22"/>
          <w:lang w:eastAsia="en-US"/>
        </w:rPr>
        <w:t>rischi</w:t>
      </w:r>
      <w:r w:rsidRPr="008C4FBD">
        <w:rPr>
          <w:rFonts w:asciiTheme="majorHAnsi" w:eastAsia="Calibri" w:hAnsiTheme="majorHAnsi"/>
          <w:b/>
          <w:sz w:val="22"/>
          <w:szCs w:val="22"/>
          <w:lang w:eastAsia="en-US"/>
        </w:rPr>
        <w:t xml:space="preserve"> (</w:t>
      </w:r>
      <w:r w:rsidR="002F1BAB" w:rsidRPr="008C4FBD">
        <w:rPr>
          <w:rFonts w:asciiTheme="majorHAnsi" w:eastAsia="Calibri" w:hAnsiTheme="majorHAnsi"/>
          <w:b/>
          <w:sz w:val="22"/>
          <w:szCs w:val="22"/>
          <w:lang w:eastAsia="en-US"/>
        </w:rPr>
        <w:t xml:space="preserve">Risk </w:t>
      </w:r>
      <w:proofErr w:type="spellStart"/>
      <w:r w:rsidR="002F1BAB" w:rsidRPr="008C4FBD">
        <w:rPr>
          <w:rFonts w:asciiTheme="majorHAnsi" w:eastAsia="Calibri" w:hAnsiTheme="majorHAnsi"/>
          <w:b/>
          <w:sz w:val="22"/>
          <w:szCs w:val="22"/>
          <w:lang w:eastAsia="en-US"/>
        </w:rPr>
        <w:t>assessment</w:t>
      </w:r>
      <w:proofErr w:type="spellEnd"/>
      <w:r w:rsidRPr="008C4FBD">
        <w:rPr>
          <w:rFonts w:asciiTheme="majorHAnsi" w:eastAsia="Calibri" w:hAnsiTheme="majorHAnsi"/>
          <w:b/>
          <w:sz w:val="22"/>
          <w:szCs w:val="22"/>
          <w:lang w:eastAsia="en-US"/>
        </w:rPr>
        <w:t>)</w:t>
      </w:r>
      <w:r w:rsidRPr="008C4FBD">
        <w:rPr>
          <w:rFonts w:asciiTheme="majorHAnsi" w:eastAsia="Calibri" w:hAnsiTheme="majorHAnsi"/>
          <w:sz w:val="22"/>
          <w:szCs w:val="22"/>
          <w:lang w:eastAsia="en-US"/>
        </w:rPr>
        <w:t>,</w:t>
      </w:r>
      <w:r w:rsidR="002F1BAB" w:rsidRPr="008C4FBD">
        <w:rPr>
          <w:rFonts w:asciiTheme="majorHAnsi" w:eastAsia="Calibri" w:hAnsiTheme="majorHAnsi"/>
          <w:sz w:val="22"/>
          <w:szCs w:val="22"/>
          <w:lang w:eastAsia="en-US"/>
        </w:rPr>
        <w:t xml:space="preserve"> finalizzat</w:t>
      </w:r>
      <w:r w:rsidRPr="008C4FBD">
        <w:rPr>
          <w:rFonts w:asciiTheme="majorHAnsi" w:eastAsia="Calibri" w:hAnsiTheme="majorHAnsi"/>
          <w:sz w:val="22"/>
          <w:szCs w:val="22"/>
          <w:lang w:eastAsia="en-US"/>
        </w:rPr>
        <w:t>a</w:t>
      </w:r>
      <w:r w:rsidR="002F1BAB" w:rsidRPr="008C4FBD">
        <w:rPr>
          <w:rFonts w:asciiTheme="majorHAnsi" w:eastAsia="Calibri" w:hAnsiTheme="majorHAnsi"/>
          <w:sz w:val="22"/>
          <w:szCs w:val="22"/>
          <w:lang w:eastAsia="en-US"/>
        </w:rPr>
        <w:t xml:space="preserve"> alla valutazione dell’esistenza del rischio 231;</w:t>
      </w:r>
    </w:p>
    <w:p w14:paraId="6C976261" w14:textId="77777777" w:rsidR="002F1BAB" w:rsidRPr="008C4FBD" w:rsidRDefault="002F1BAB" w:rsidP="008C4FBD">
      <w:pPr>
        <w:numPr>
          <w:ilvl w:val="0"/>
          <w:numId w:val="18"/>
        </w:numPr>
        <w:autoSpaceDE/>
        <w:autoSpaceDN/>
        <w:spacing w:line="276" w:lineRule="auto"/>
        <w:jc w:val="both"/>
        <w:rPr>
          <w:rFonts w:asciiTheme="majorHAnsi" w:eastAsia="Calibri" w:hAnsiTheme="majorHAnsi"/>
          <w:sz w:val="22"/>
          <w:szCs w:val="22"/>
          <w:lang w:eastAsia="en-US"/>
        </w:rPr>
      </w:pPr>
      <w:r w:rsidRPr="008C4FBD">
        <w:rPr>
          <w:rFonts w:asciiTheme="majorHAnsi" w:eastAsia="Calibri" w:hAnsiTheme="majorHAnsi"/>
          <w:b/>
          <w:sz w:val="22"/>
          <w:szCs w:val="22"/>
          <w:lang w:eastAsia="en-US"/>
        </w:rPr>
        <w:t>Codice Etico</w:t>
      </w:r>
      <w:r w:rsidRPr="008C4FBD">
        <w:rPr>
          <w:rFonts w:asciiTheme="majorHAnsi" w:eastAsia="Calibri" w:hAnsiTheme="majorHAnsi"/>
          <w:sz w:val="22"/>
          <w:szCs w:val="22"/>
          <w:lang w:eastAsia="en-US"/>
        </w:rPr>
        <w:t>;</w:t>
      </w:r>
    </w:p>
    <w:p w14:paraId="06A613DC" w14:textId="77777777" w:rsidR="002F1BAB" w:rsidRPr="009822FD" w:rsidRDefault="002F1BAB" w:rsidP="008C4FBD">
      <w:pPr>
        <w:numPr>
          <w:ilvl w:val="0"/>
          <w:numId w:val="18"/>
        </w:numPr>
        <w:autoSpaceDE/>
        <w:autoSpaceDN/>
        <w:spacing w:line="276" w:lineRule="auto"/>
        <w:jc w:val="both"/>
        <w:rPr>
          <w:rFonts w:asciiTheme="majorHAnsi" w:eastAsia="Calibri" w:hAnsiTheme="majorHAnsi"/>
          <w:sz w:val="22"/>
          <w:szCs w:val="22"/>
          <w:lang w:eastAsia="en-US"/>
        </w:rPr>
      </w:pPr>
      <w:r w:rsidRPr="009822FD">
        <w:rPr>
          <w:rFonts w:asciiTheme="majorHAnsi" w:eastAsia="Calibri" w:hAnsiTheme="majorHAnsi"/>
          <w:b/>
          <w:sz w:val="22"/>
          <w:szCs w:val="22"/>
          <w:lang w:eastAsia="en-US"/>
        </w:rPr>
        <w:t>Sistema di procure e deleghe vigente</w:t>
      </w:r>
      <w:r w:rsidRPr="009822FD">
        <w:rPr>
          <w:rFonts w:asciiTheme="majorHAnsi" w:eastAsia="Calibri" w:hAnsiTheme="majorHAnsi"/>
          <w:sz w:val="22"/>
          <w:szCs w:val="22"/>
          <w:lang w:eastAsia="en-US"/>
        </w:rPr>
        <w:t>, quale strumento di attuazione del Modello;</w:t>
      </w:r>
    </w:p>
    <w:p w14:paraId="2C5492B3" w14:textId="77777777" w:rsidR="002F1BAB" w:rsidRPr="008C4FBD" w:rsidRDefault="002F1BAB" w:rsidP="008C4FBD">
      <w:pPr>
        <w:numPr>
          <w:ilvl w:val="0"/>
          <w:numId w:val="18"/>
        </w:numPr>
        <w:autoSpaceDE/>
        <w:autoSpaceDN/>
        <w:spacing w:line="276" w:lineRule="auto"/>
        <w:jc w:val="both"/>
        <w:rPr>
          <w:rFonts w:asciiTheme="majorHAnsi" w:eastAsia="Calibri" w:hAnsiTheme="majorHAnsi"/>
          <w:sz w:val="22"/>
          <w:szCs w:val="22"/>
          <w:lang w:eastAsia="en-US"/>
        </w:rPr>
      </w:pPr>
      <w:r w:rsidRPr="008C4FBD">
        <w:rPr>
          <w:rFonts w:asciiTheme="majorHAnsi" w:eastAsia="Calibri" w:hAnsiTheme="majorHAnsi"/>
          <w:b/>
          <w:sz w:val="22"/>
          <w:szCs w:val="22"/>
          <w:lang w:eastAsia="en-US"/>
        </w:rPr>
        <w:t>Procedure</w:t>
      </w:r>
      <w:r w:rsidRPr="008C4FBD">
        <w:rPr>
          <w:rFonts w:asciiTheme="majorHAnsi" w:eastAsia="Calibri" w:hAnsiTheme="majorHAnsi"/>
          <w:sz w:val="22"/>
          <w:szCs w:val="22"/>
          <w:lang w:eastAsia="en-US"/>
        </w:rPr>
        <w:t xml:space="preserve"> e protocolli interni, ivi compresa quella relativa ai </w:t>
      </w:r>
      <w:r w:rsidRPr="008C4FBD">
        <w:rPr>
          <w:rFonts w:asciiTheme="majorHAnsi" w:eastAsia="Calibri" w:hAnsiTheme="majorHAnsi"/>
          <w:b/>
          <w:sz w:val="22"/>
          <w:szCs w:val="22"/>
          <w:lang w:eastAsia="en-US"/>
        </w:rPr>
        <w:t>flussi informativi verso l’</w:t>
      </w:r>
      <w:proofErr w:type="spellStart"/>
      <w:r w:rsidRPr="008C4FBD">
        <w:rPr>
          <w:rFonts w:asciiTheme="majorHAnsi" w:eastAsia="Calibri" w:hAnsiTheme="majorHAnsi"/>
          <w:b/>
          <w:sz w:val="22"/>
          <w:szCs w:val="22"/>
          <w:lang w:eastAsia="en-US"/>
        </w:rPr>
        <w:t>OdV</w:t>
      </w:r>
      <w:proofErr w:type="spellEnd"/>
      <w:r w:rsidRPr="008C4FBD">
        <w:rPr>
          <w:rFonts w:asciiTheme="majorHAnsi" w:eastAsia="Calibri" w:hAnsiTheme="majorHAnsi"/>
          <w:sz w:val="22"/>
          <w:szCs w:val="22"/>
          <w:lang w:eastAsia="en-US"/>
        </w:rPr>
        <w:t xml:space="preserve">, nonché alla </w:t>
      </w:r>
      <w:r w:rsidRPr="008C4FBD">
        <w:rPr>
          <w:rFonts w:asciiTheme="majorHAnsi" w:eastAsia="Calibri" w:hAnsiTheme="majorHAnsi"/>
          <w:b/>
          <w:sz w:val="22"/>
          <w:szCs w:val="22"/>
          <w:lang w:eastAsia="en-US"/>
        </w:rPr>
        <w:t xml:space="preserve">gestione delle segnalazioni ai sensi del </w:t>
      </w:r>
      <w:proofErr w:type="spellStart"/>
      <w:r w:rsidRPr="008C4FBD">
        <w:rPr>
          <w:rFonts w:asciiTheme="majorHAnsi" w:eastAsia="Calibri" w:hAnsiTheme="majorHAnsi"/>
          <w:b/>
          <w:sz w:val="22"/>
          <w:szCs w:val="22"/>
          <w:lang w:eastAsia="en-US"/>
        </w:rPr>
        <w:t>D.Lgs.</w:t>
      </w:r>
      <w:proofErr w:type="spellEnd"/>
      <w:r w:rsidRPr="008C4FBD">
        <w:rPr>
          <w:rFonts w:asciiTheme="majorHAnsi" w:eastAsia="Calibri" w:hAnsiTheme="majorHAnsi"/>
          <w:b/>
          <w:sz w:val="22"/>
          <w:szCs w:val="22"/>
          <w:lang w:eastAsia="en-US"/>
        </w:rPr>
        <w:t xml:space="preserve"> 24/23 (Whistleblowing)</w:t>
      </w:r>
      <w:r w:rsidRPr="008C4FBD">
        <w:rPr>
          <w:rFonts w:asciiTheme="majorHAnsi" w:eastAsia="Calibri" w:hAnsiTheme="majorHAnsi"/>
          <w:sz w:val="22"/>
          <w:szCs w:val="22"/>
          <w:lang w:eastAsia="en-US"/>
        </w:rPr>
        <w:t>;</w:t>
      </w:r>
    </w:p>
    <w:p w14:paraId="438CA436" w14:textId="77777777" w:rsidR="002F1BAB" w:rsidRPr="008C4FBD" w:rsidRDefault="002F1BAB" w:rsidP="008C4FBD">
      <w:pPr>
        <w:numPr>
          <w:ilvl w:val="0"/>
          <w:numId w:val="18"/>
        </w:numPr>
        <w:autoSpaceDE/>
        <w:autoSpaceDN/>
        <w:spacing w:line="276" w:lineRule="auto"/>
        <w:jc w:val="both"/>
        <w:rPr>
          <w:rFonts w:asciiTheme="majorHAnsi" w:eastAsia="Calibri" w:hAnsiTheme="majorHAnsi"/>
          <w:sz w:val="22"/>
          <w:szCs w:val="22"/>
          <w:lang w:eastAsia="en-US"/>
        </w:rPr>
      </w:pPr>
      <w:r w:rsidRPr="008C4FBD">
        <w:rPr>
          <w:rFonts w:asciiTheme="majorHAnsi" w:eastAsia="Calibri" w:hAnsiTheme="majorHAnsi"/>
          <w:sz w:val="22"/>
          <w:szCs w:val="22"/>
          <w:lang w:eastAsia="en-US"/>
        </w:rPr>
        <w:t xml:space="preserve">Tutti gli </w:t>
      </w:r>
      <w:r w:rsidRPr="008C4FBD">
        <w:rPr>
          <w:rFonts w:asciiTheme="majorHAnsi" w:eastAsia="Calibri" w:hAnsiTheme="majorHAnsi"/>
          <w:b/>
          <w:sz w:val="22"/>
          <w:szCs w:val="22"/>
          <w:lang w:eastAsia="en-US"/>
        </w:rPr>
        <w:t>Allegati</w:t>
      </w:r>
      <w:r w:rsidRPr="008C4FBD">
        <w:rPr>
          <w:rFonts w:asciiTheme="majorHAnsi" w:eastAsia="Calibri" w:hAnsiTheme="majorHAnsi"/>
          <w:sz w:val="22"/>
          <w:szCs w:val="22"/>
          <w:lang w:eastAsia="en-US"/>
        </w:rPr>
        <w:t xml:space="preserve"> ai protocolli specifici 231.</w:t>
      </w:r>
    </w:p>
    <w:p w14:paraId="38911D03"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3212CAFE" w14:textId="77777777" w:rsidR="002F1BAB" w:rsidRPr="00BE7146" w:rsidRDefault="002F1BAB" w:rsidP="002F1BAB">
      <w:pPr>
        <w:autoSpaceDE/>
        <w:autoSpaceDN/>
        <w:spacing w:line="276" w:lineRule="auto"/>
        <w:jc w:val="both"/>
        <w:rPr>
          <w:rFonts w:asciiTheme="majorHAnsi" w:eastAsia="Calibri" w:hAnsiTheme="majorHAnsi"/>
          <w:sz w:val="22"/>
          <w:szCs w:val="22"/>
          <w:lang w:eastAsia="en-US"/>
        </w:rPr>
      </w:pPr>
      <w:r w:rsidRPr="00BE7146">
        <w:rPr>
          <w:rFonts w:asciiTheme="majorHAnsi" w:eastAsia="Calibri" w:hAnsiTheme="majorHAnsi"/>
          <w:sz w:val="22"/>
          <w:szCs w:val="22"/>
          <w:lang w:eastAsia="en-US"/>
        </w:rPr>
        <w:t>Ai fini della preparazione del presente documento, coerentemente con le disposizioni del Decreto,</w:t>
      </w:r>
      <w:r>
        <w:rPr>
          <w:rFonts w:asciiTheme="majorHAnsi" w:eastAsia="Calibri" w:hAnsiTheme="majorHAnsi"/>
          <w:sz w:val="22"/>
          <w:szCs w:val="22"/>
          <w:lang w:eastAsia="en-US"/>
        </w:rPr>
        <w:t xml:space="preserve"> </w:t>
      </w:r>
      <w:r w:rsidRPr="00BE7146">
        <w:rPr>
          <w:rFonts w:asciiTheme="majorHAnsi" w:eastAsia="Calibri" w:hAnsiTheme="majorHAnsi"/>
          <w:sz w:val="22"/>
          <w:szCs w:val="22"/>
          <w:lang w:eastAsia="en-US"/>
        </w:rPr>
        <w:t>con le Linee guida Confindustria e con le indicazioni desumibili ad oggi dalla giurisprudenza, la</w:t>
      </w:r>
      <w:r>
        <w:rPr>
          <w:rFonts w:asciiTheme="majorHAnsi" w:eastAsia="Calibri" w:hAnsiTheme="majorHAnsi"/>
          <w:sz w:val="22"/>
          <w:szCs w:val="22"/>
          <w:lang w:eastAsia="en-US"/>
        </w:rPr>
        <w:t xml:space="preserve"> </w:t>
      </w:r>
      <w:r w:rsidRPr="00BE7146">
        <w:rPr>
          <w:rFonts w:asciiTheme="majorHAnsi" w:eastAsia="Calibri" w:hAnsiTheme="majorHAnsi"/>
          <w:sz w:val="22"/>
          <w:szCs w:val="22"/>
          <w:lang w:eastAsia="en-US"/>
        </w:rPr>
        <w:t>Società ha proceduto dunque:</w:t>
      </w:r>
    </w:p>
    <w:p w14:paraId="16023004" w14:textId="77777777" w:rsidR="002F1BAB" w:rsidRPr="0055624A" w:rsidRDefault="002F1BAB" w:rsidP="00644B49">
      <w:pPr>
        <w:pStyle w:val="Paragrafoelenco"/>
        <w:numPr>
          <w:ilvl w:val="0"/>
          <w:numId w:val="10"/>
        </w:numPr>
        <w:autoSpaceDE/>
        <w:autoSpaceDN/>
        <w:spacing w:line="276" w:lineRule="auto"/>
        <w:jc w:val="both"/>
        <w:rPr>
          <w:rFonts w:asciiTheme="majorHAnsi" w:eastAsia="Calibri" w:hAnsiTheme="majorHAnsi"/>
          <w:sz w:val="22"/>
          <w:szCs w:val="22"/>
          <w:lang w:eastAsia="en-US"/>
        </w:rPr>
      </w:pPr>
      <w:r w:rsidRPr="003F7D8E">
        <w:rPr>
          <w:rFonts w:asciiTheme="majorHAnsi" w:eastAsia="Calibri" w:hAnsiTheme="majorHAnsi"/>
          <w:sz w:val="22"/>
          <w:szCs w:val="22"/>
          <w:lang w:eastAsia="en-US"/>
        </w:rPr>
        <w:t xml:space="preserve">all’identificazione dei processi, sotto-processi o attività aziendali in cui è possibile che siano </w:t>
      </w:r>
      <w:r w:rsidRPr="0055624A">
        <w:rPr>
          <w:rFonts w:asciiTheme="majorHAnsi" w:eastAsia="Calibri" w:hAnsiTheme="majorHAnsi"/>
          <w:sz w:val="22"/>
          <w:szCs w:val="22"/>
          <w:lang w:eastAsia="en-US"/>
        </w:rPr>
        <w:t>commessi i reati presupposto indicati nel Decreto, mediante interviste con i Responsabili delle funzioni aziendali;</w:t>
      </w:r>
    </w:p>
    <w:p w14:paraId="6CF8D6B4" w14:textId="77777777" w:rsidR="002F1BAB" w:rsidRPr="0055624A" w:rsidRDefault="002F1BAB" w:rsidP="00644B49">
      <w:pPr>
        <w:pStyle w:val="Paragrafoelenco"/>
        <w:numPr>
          <w:ilvl w:val="0"/>
          <w:numId w:val="10"/>
        </w:numPr>
        <w:autoSpaceDE/>
        <w:autoSpaceDN/>
        <w:spacing w:line="276" w:lineRule="auto"/>
        <w:jc w:val="both"/>
        <w:rPr>
          <w:rFonts w:asciiTheme="majorHAnsi" w:eastAsia="Calibri" w:hAnsiTheme="majorHAnsi"/>
          <w:sz w:val="22"/>
          <w:szCs w:val="22"/>
          <w:lang w:eastAsia="en-US"/>
        </w:rPr>
      </w:pPr>
      <w:r w:rsidRPr="0055624A">
        <w:rPr>
          <w:rFonts w:asciiTheme="majorHAnsi" w:eastAsia="Calibri" w:hAnsiTheme="majorHAnsi"/>
          <w:sz w:val="22"/>
          <w:szCs w:val="22"/>
          <w:lang w:eastAsia="en-US"/>
        </w:rPr>
        <w:t xml:space="preserve">all’autovalutazione dei rischi (c.d. risk </w:t>
      </w:r>
      <w:proofErr w:type="spellStart"/>
      <w:r w:rsidRPr="0055624A">
        <w:rPr>
          <w:rFonts w:asciiTheme="majorHAnsi" w:eastAsia="Calibri" w:hAnsiTheme="majorHAnsi"/>
          <w:sz w:val="22"/>
          <w:szCs w:val="22"/>
          <w:lang w:eastAsia="en-US"/>
        </w:rPr>
        <w:t>assessment</w:t>
      </w:r>
      <w:proofErr w:type="spellEnd"/>
      <w:r w:rsidRPr="0055624A">
        <w:rPr>
          <w:rFonts w:asciiTheme="majorHAnsi" w:eastAsia="Calibri" w:hAnsiTheme="majorHAnsi"/>
          <w:sz w:val="22"/>
          <w:szCs w:val="22"/>
          <w:lang w:eastAsia="en-US"/>
        </w:rPr>
        <w:t>) di commissione di reati e del sistema di controllo interno idoneo a prevenire comportamenti illeciti;</w:t>
      </w:r>
    </w:p>
    <w:p w14:paraId="21519BA6" w14:textId="77777777" w:rsidR="002F1BAB" w:rsidRPr="003F7D8E" w:rsidRDefault="002F1BAB" w:rsidP="00644B49">
      <w:pPr>
        <w:pStyle w:val="Paragrafoelenco"/>
        <w:numPr>
          <w:ilvl w:val="0"/>
          <w:numId w:val="10"/>
        </w:numPr>
        <w:autoSpaceDE/>
        <w:autoSpaceDN/>
        <w:spacing w:line="276" w:lineRule="auto"/>
        <w:jc w:val="both"/>
        <w:rPr>
          <w:rFonts w:asciiTheme="majorHAnsi" w:eastAsia="Calibri" w:hAnsiTheme="majorHAnsi"/>
          <w:sz w:val="22"/>
          <w:szCs w:val="22"/>
          <w:lang w:eastAsia="en-US"/>
        </w:rPr>
      </w:pPr>
      <w:r w:rsidRPr="0055624A">
        <w:rPr>
          <w:rFonts w:asciiTheme="majorHAnsi" w:eastAsia="Calibri" w:hAnsiTheme="majorHAnsi"/>
          <w:sz w:val="22"/>
          <w:szCs w:val="22"/>
          <w:lang w:eastAsia="en-US"/>
        </w:rPr>
        <w:t>all’identificazione di adeguati presidi di controllo, già esistenti o da implementare nelle procedure operative e prassi aziendali, necessari per la prevenzione</w:t>
      </w:r>
      <w:r w:rsidRPr="003F7D8E">
        <w:rPr>
          <w:rFonts w:asciiTheme="majorHAnsi" w:eastAsia="Calibri" w:hAnsiTheme="majorHAnsi"/>
          <w:sz w:val="22"/>
          <w:szCs w:val="22"/>
          <w:lang w:eastAsia="en-US"/>
        </w:rPr>
        <w:t xml:space="preserve"> o per la mitigazione del rischio di commissione dei reati di cui al Decreto;</w:t>
      </w:r>
    </w:p>
    <w:p w14:paraId="52CCE447" w14:textId="77777777" w:rsidR="002F1BAB" w:rsidRPr="003F7D8E" w:rsidRDefault="002F1BAB" w:rsidP="00644B49">
      <w:pPr>
        <w:pStyle w:val="Paragrafoelenco"/>
        <w:numPr>
          <w:ilvl w:val="0"/>
          <w:numId w:val="10"/>
        </w:numPr>
        <w:autoSpaceDE/>
        <w:autoSpaceDN/>
        <w:spacing w:line="276" w:lineRule="auto"/>
        <w:jc w:val="both"/>
        <w:rPr>
          <w:rFonts w:asciiTheme="majorHAnsi" w:eastAsia="Calibri" w:hAnsiTheme="majorHAnsi"/>
          <w:sz w:val="22"/>
          <w:szCs w:val="22"/>
          <w:lang w:eastAsia="en-US"/>
        </w:rPr>
      </w:pPr>
      <w:r w:rsidRPr="003F7D8E">
        <w:rPr>
          <w:rFonts w:asciiTheme="majorHAnsi" w:eastAsia="Calibri" w:hAnsiTheme="majorHAnsi"/>
          <w:sz w:val="22"/>
          <w:szCs w:val="22"/>
          <w:lang w:eastAsia="en-US"/>
        </w:rPr>
        <w:t>all’analisi del proprio sistema di deleghe e poteri e di attribuzione delle responsabilità.</w:t>
      </w:r>
    </w:p>
    <w:p w14:paraId="195E61BF"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54D889B8" w14:textId="77777777" w:rsidR="002F1BAB" w:rsidRPr="00BE7146" w:rsidRDefault="002F1BAB" w:rsidP="002F1BAB">
      <w:pPr>
        <w:autoSpaceDE/>
        <w:autoSpaceDN/>
        <w:spacing w:line="276" w:lineRule="auto"/>
        <w:jc w:val="both"/>
        <w:rPr>
          <w:rFonts w:asciiTheme="majorHAnsi" w:eastAsia="Calibri" w:hAnsiTheme="majorHAnsi"/>
          <w:sz w:val="22"/>
          <w:szCs w:val="22"/>
          <w:lang w:eastAsia="en-US"/>
        </w:rPr>
      </w:pPr>
      <w:r w:rsidRPr="00B854A8">
        <w:rPr>
          <w:rFonts w:asciiTheme="majorHAnsi" w:eastAsia="Calibri" w:hAnsiTheme="majorHAnsi"/>
          <w:sz w:val="22"/>
          <w:szCs w:val="22"/>
          <w:lang w:eastAsia="en-US"/>
        </w:rPr>
        <w:t xml:space="preserve">In relazione alla possibile commissione dei reati di omicidio colposo e lesioni gravi o gravissime commessi con violazione della normativa antinfortunistica (art. 25-septies del Decreto), la </w:t>
      </w:r>
      <w:r>
        <w:rPr>
          <w:rFonts w:asciiTheme="majorHAnsi" w:eastAsia="Calibri" w:hAnsiTheme="majorHAnsi"/>
          <w:sz w:val="22"/>
          <w:szCs w:val="22"/>
          <w:lang w:eastAsia="en-US"/>
        </w:rPr>
        <w:t>[</w:t>
      </w:r>
      <w:r w:rsidRPr="0007169B">
        <w:rPr>
          <w:rFonts w:asciiTheme="majorHAnsi" w:eastAsia="Calibri" w:hAnsiTheme="majorHAnsi"/>
          <w:sz w:val="22"/>
          <w:szCs w:val="22"/>
          <w:highlight w:val="yellow"/>
          <w:lang w:eastAsia="en-US"/>
        </w:rPr>
        <w:t xml:space="preserve">NOME </w:t>
      </w:r>
      <w:r w:rsidRPr="0007169B">
        <w:rPr>
          <w:rFonts w:asciiTheme="majorHAnsi" w:eastAsia="Calibri" w:hAnsiTheme="majorHAnsi"/>
          <w:sz w:val="22"/>
          <w:szCs w:val="22"/>
          <w:highlight w:val="yellow"/>
          <w:lang w:eastAsia="en-US"/>
        </w:rPr>
        <w:lastRenderedPageBreak/>
        <w:t>AZIENDA</w:t>
      </w:r>
      <w:r>
        <w:rPr>
          <w:rFonts w:asciiTheme="majorHAnsi" w:eastAsia="Calibri" w:hAnsiTheme="majorHAnsi"/>
          <w:sz w:val="22"/>
          <w:szCs w:val="22"/>
          <w:lang w:eastAsia="en-US"/>
        </w:rPr>
        <w:t>]</w:t>
      </w:r>
      <w:r w:rsidRPr="00B854A8">
        <w:rPr>
          <w:rFonts w:asciiTheme="majorHAnsi" w:eastAsia="Calibri" w:hAnsiTheme="majorHAnsi"/>
          <w:sz w:val="22"/>
          <w:szCs w:val="22"/>
          <w:lang w:eastAsia="en-US"/>
        </w:rPr>
        <w:t xml:space="preserve"> ha proceduto all’analisi del proprio contesto aziendale e di tutte le attività specifiche svolte, nonché alla valutazione dei rischi a ciò connessi sulla base di quanto risulta dalle verifiche svolte in ottemperanza alle previsioni del D. Lgs. 81/2008 e della normativa speciale ad esso collegata.</w:t>
      </w:r>
    </w:p>
    <w:p w14:paraId="12282D91"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2A68BF5C" w14:textId="77777777" w:rsidR="002F1BAB" w:rsidRPr="001E6873" w:rsidRDefault="002F1BAB" w:rsidP="002F1BAB">
      <w:pPr>
        <w:pStyle w:val="Titolo1"/>
        <w:rPr>
          <w:rFonts w:eastAsia="Calibri"/>
          <w:lang w:eastAsia="en-US"/>
        </w:rPr>
      </w:pPr>
      <w:bookmarkStart w:id="7" w:name="_Toc207469794"/>
      <w:r w:rsidRPr="001E6873">
        <w:rPr>
          <w:rFonts w:eastAsia="Calibri"/>
          <w:lang w:eastAsia="en-US"/>
        </w:rPr>
        <w:t>Sistema disciplinare</w:t>
      </w:r>
      <w:bookmarkEnd w:id="7"/>
    </w:p>
    <w:p w14:paraId="0F82024B"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099EB0DF" w14:textId="77777777" w:rsidR="002F1BAB" w:rsidRDefault="002F1BAB" w:rsidP="002F1BAB">
      <w:pPr>
        <w:autoSpaceDE/>
        <w:autoSpaceDN/>
        <w:spacing w:line="276" w:lineRule="auto"/>
        <w:jc w:val="both"/>
        <w:rPr>
          <w:rFonts w:asciiTheme="majorHAnsi" w:eastAsia="Calibri" w:hAnsiTheme="majorHAnsi"/>
          <w:sz w:val="22"/>
          <w:szCs w:val="22"/>
          <w:lang w:eastAsia="en-US"/>
        </w:rPr>
      </w:pPr>
      <w:r w:rsidRPr="001447E0">
        <w:rPr>
          <w:rFonts w:asciiTheme="majorHAnsi" w:eastAsia="Calibri" w:hAnsiTheme="majorHAnsi"/>
          <w:sz w:val="22"/>
          <w:szCs w:val="22"/>
          <w:lang w:eastAsia="en-US"/>
        </w:rPr>
        <w:t>[</w:t>
      </w:r>
      <w:r w:rsidRPr="001447E0">
        <w:rPr>
          <w:rFonts w:asciiTheme="majorHAnsi" w:eastAsia="Calibri" w:hAnsiTheme="majorHAnsi"/>
          <w:sz w:val="22"/>
          <w:szCs w:val="22"/>
          <w:highlight w:val="yellow"/>
          <w:lang w:eastAsia="en-US"/>
        </w:rPr>
        <w:t>NOME AZIENDA</w:t>
      </w:r>
      <w:r w:rsidRPr="001447E0">
        <w:rPr>
          <w:rFonts w:asciiTheme="majorHAnsi" w:eastAsia="Calibri" w:hAnsiTheme="majorHAnsi"/>
          <w:sz w:val="22"/>
          <w:szCs w:val="22"/>
          <w:lang w:eastAsia="en-US"/>
        </w:rPr>
        <w:t>]</w:t>
      </w:r>
      <w:r w:rsidRPr="004B3310">
        <w:rPr>
          <w:rFonts w:asciiTheme="majorHAnsi" w:eastAsia="Calibri" w:hAnsiTheme="majorHAnsi"/>
          <w:sz w:val="22"/>
          <w:szCs w:val="22"/>
          <w:lang w:eastAsia="en-US"/>
        </w:rPr>
        <w:t xml:space="preserve"> adotta un sistema disciplinare </w:t>
      </w:r>
      <w:r>
        <w:rPr>
          <w:rFonts w:asciiTheme="majorHAnsi" w:eastAsia="Calibri" w:hAnsiTheme="majorHAnsi"/>
          <w:sz w:val="22"/>
          <w:szCs w:val="22"/>
          <w:lang w:eastAsia="en-US"/>
        </w:rPr>
        <w:t>volto a</w:t>
      </w:r>
      <w:r w:rsidRPr="004B3310">
        <w:rPr>
          <w:rFonts w:asciiTheme="majorHAnsi" w:eastAsia="Calibri" w:hAnsiTheme="majorHAnsi"/>
          <w:sz w:val="22"/>
          <w:szCs w:val="22"/>
          <w:lang w:eastAsia="en-US"/>
        </w:rPr>
        <w:t xml:space="preserve"> sanzionare </w:t>
      </w:r>
      <w:r>
        <w:rPr>
          <w:rFonts w:asciiTheme="majorHAnsi" w:eastAsia="Calibri" w:hAnsiTheme="majorHAnsi"/>
          <w:sz w:val="22"/>
          <w:szCs w:val="22"/>
          <w:lang w:eastAsia="en-US"/>
        </w:rPr>
        <w:t>tutti i comportamenti</w:t>
      </w:r>
      <w:r w:rsidRPr="004B3310">
        <w:rPr>
          <w:rFonts w:asciiTheme="majorHAnsi" w:eastAsia="Calibri" w:hAnsiTheme="majorHAnsi"/>
          <w:sz w:val="22"/>
          <w:szCs w:val="22"/>
          <w:lang w:eastAsia="en-US"/>
        </w:rPr>
        <w:t xml:space="preserve"> posti in essere in violazione del Modello organizzativo</w:t>
      </w:r>
      <w:r>
        <w:rPr>
          <w:rFonts w:asciiTheme="majorHAnsi" w:eastAsia="Calibri" w:hAnsiTheme="majorHAnsi"/>
          <w:sz w:val="22"/>
          <w:szCs w:val="22"/>
          <w:lang w:eastAsia="en-US"/>
        </w:rPr>
        <w:t xml:space="preserve">, del Codice Etico e di tutte </w:t>
      </w:r>
      <w:r w:rsidRPr="004B3310">
        <w:rPr>
          <w:rFonts w:asciiTheme="majorHAnsi" w:eastAsia="Calibri" w:hAnsiTheme="majorHAnsi"/>
          <w:sz w:val="22"/>
          <w:szCs w:val="22"/>
          <w:lang w:eastAsia="en-US"/>
        </w:rPr>
        <w:t>prescrizioni provenienti all'Org</w:t>
      </w:r>
      <w:r>
        <w:rPr>
          <w:rFonts w:asciiTheme="majorHAnsi" w:eastAsia="Calibri" w:hAnsiTheme="majorHAnsi"/>
          <w:sz w:val="22"/>
          <w:szCs w:val="22"/>
          <w:lang w:eastAsia="en-US"/>
        </w:rPr>
        <w:t xml:space="preserve">anismo di Vigilanza da parte dei soggetti Destinatari, </w:t>
      </w:r>
      <w:r w:rsidRPr="00220250">
        <w:rPr>
          <w:rFonts w:asciiTheme="majorHAnsi" w:eastAsia="Calibri" w:hAnsiTheme="majorHAnsi"/>
          <w:sz w:val="22"/>
          <w:szCs w:val="22"/>
          <w:lang w:eastAsia="en-US"/>
        </w:rPr>
        <w:t>con sanzioni proporzionate alla gravità della violazione</w:t>
      </w:r>
      <w:r>
        <w:rPr>
          <w:rFonts w:asciiTheme="majorHAnsi" w:eastAsia="Calibri" w:hAnsiTheme="majorHAnsi"/>
          <w:sz w:val="22"/>
          <w:szCs w:val="22"/>
          <w:lang w:eastAsia="en-US"/>
        </w:rPr>
        <w:t>.</w:t>
      </w:r>
    </w:p>
    <w:p w14:paraId="27F40247"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6C93C9D6" w14:textId="77777777" w:rsidR="002F1BAB" w:rsidRDefault="002F1BAB" w:rsidP="002F1BAB">
      <w:pPr>
        <w:autoSpaceDE/>
        <w:autoSpaceDN/>
        <w:spacing w:line="276" w:lineRule="auto"/>
        <w:jc w:val="both"/>
        <w:rPr>
          <w:rFonts w:asciiTheme="majorHAnsi" w:eastAsia="Calibri" w:hAnsiTheme="majorHAnsi"/>
          <w:sz w:val="22"/>
          <w:szCs w:val="22"/>
          <w:lang w:eastAsia="en-US"/>
        </w:rPr>
      </w:pPr>
      <w:r>
        <w:rPr>
          <w:rFonts w:asciiTheme="majorHAnsi" w:eastAsia="Calibri" w:hAnsiTheme="majorHAnsi"/>
          <w:sz w:val="22"/>
          <w:szCs w:val="22"/>
          <w:lang w:eastAsia="en-US"/>
        </w:rPr>
        <w:t>L’</w:t>
      </w:r>
      <w:r w:rsidRPr="00220250">
        <w:rPr>
          <w:rFonts w:asciiTheme="majorHAnsi" w:eastAsia="Calibri" w:hAnsiTheme="majorHAnsi"/>
          <w:sz w:val="22"/>
          <w:szCs w:val="22"/>
          <w:lang w:eastAsia="en-US"/>
        </w:rPr>
        <w:t xml:space="preserve">applicazione delle sanzioni prescinde sia dalla rilevanza penale della condotta, sia dall’avvio dell’eventuale procedimento penale da parte dell’Autorità Giudiziaria, nel caso in cui il comportamento da censurare integri una fattispecie di reato, rilevante o meno ai sensi del Decreto. </w:t>
      </w:r>
    </w:p>
    <w:p w14:paraId="7CB31AFD" w14:textId="77777777" w:rsidR="002F1BAB" w:rsidRPr="001447E0" w:rsidRDefault="002F1BAB" w:rsidP="002F1BAB">
      <w:pPr>
        <w:autoSpaceDE/>
        <w:autoSpaceDN/>
        <w:spacing w:line="276" w:lineRule="auto"/>
        <w:jc w:val="both"/>
        <w:rPr>
          <w:rFonts w:asciiTheme="majorHAnsi" w:eastAsia="Calibri" w:hAnsiTheme="majorHAnsi"/>
          <w:sz w:val="22"/>
          <w:szCs w:val="22"/>
          <w:lang w:eastAsia="en-US"/>
        </w:rPr>
      </w:pPr>
      <w:r w:rsidRPr="00220250">
        <w:rPr>
          <w:rFonts w:asciiTheme="majorHAnsi" w:eastAsia="Calibri" w:hAnsiTheme="majorHAnsi"/>
          <w:sz w:val="22"/>
          <w:szCs w:val="22"/>
          <w:lang w:eastAsia="en-US"/>
        </w:rPr>
        <w:t>L’applicazione delle sanzioni potrà pertanto avere luogo anche se i Destinatari abbiano posto in essere una violazione dei principi sanciti dal</w:t>
      </w:r>
      <w:r>
        <w:rPr>
          <w:rFonts w:asciiTheme="majorHAnsi" w:eastAsia="Calibri" w:hAnsiTheme="majorHAnsi"/>
          <w:sz w:val="22"/>
          <w:szCs w:val="22"/>
          <w:lang w:eastAsia="en-US"/>
        </w:rPr>
        <w:t xml:space="preserve"> </w:t>
      </w:r>
      <w:r w:rsidRPr="001447E0">
        <w:rPr>
          <w:rFonts w:asciiTheme="majorHAnsi" w:eastAsia="Calibri" w:hAnsiTheme="majorHAnsi"/>
          <w:sz w:val="22"/>
          <w:szCs w:val="22"/>
          <w:lang w:eastAsia="en-US"/>
        </w:rPr>
        <w:t>Modello che non concretizzino un reato ovvero non determinino responsabilità diretta dell’Ente</w:t>
      </w:r>
      <w:r>
        <w:rPr>
          <w:rFonts w:asciiTheme="majorHAnsi" w:eastAsia="Calibri" w:hAnsiTheme="majorHAnsi"/>
          <w:sz w:val="22"/>
          <w:szCs w:val="22"/>
          <w:lang w:eastAsia="en-US"/>
        </w:rPr>
        <w:t xml:space="preserve"> (ad esempio qualora la condotta sia stata posta in essere dal soggetto agente solo per fini e utilità personali)</w:t>
      </w:r>
      <w:r w:rsidRPr="001447E0">
        <w:rPr>
          <w:rFonts w:asciiTheme="majorHAnsi" w:eastAsia="Calibri" w:hAnsiTheme="majorHAnsi"/>
          <w:sz w:val="22"/>
          <w:szCs w:val="22"/>
          <w:lang w:eastAsia="en-US"/>
        </w:rPr>
        <w:t xml:space="preserve">. </w:t>
      </w:r>
    </w:p>
    <w:p w14:paraId="7E1F4CAC" w14:textId="77777777" w:rsidR="002F1BAB" w:rsidRPr="001447E0" w:rsidRDefault="002F1BAB" w:rsidP="002F1BAB">
      <w:pPr>
        <w:autoSpaceDE/>
        <w:autoSpaceDN/>
        <w:spacing w:line="276" w:lineRule="auto"/>
        <w:jc w:val="both"/>
        <w:rPr>
          <w:rFonts w:asciiTheme="majorHAnsi" w:eastAsia="Calibri" w:hAnsiTheme="majorHAnsi"/>
          <w:sz w:val="22"/>
          <w:szCs w:val="22"/>
          <w:lang w:eastAsia="en-US"/>
        </w:rPr>
      </w:pPr>
      <w:r w:rsidRPr="001447E0">
        <w:rPr>
          <w:rFonts w:asciiTheme="majorHAnsi" w:eastAsia="Calibri" w:hAnsiTheme="majorHAnsi"/>
          <w:sz w:val="22"/>
          <w:szCs w:val="22"/>
          <w:lang w:eastAsia="en-US"/>
        </w:rPr>
        <w:t xml:space="preserve">Al fine di ottemperare alle previsioni del Decreto Legislativo 231/2001 l’ente ha integrato il sistema disciplinare previsto dal CCNL provvedendo ad adeguare e ad aggiornare il sistema preesistente al disposto normativo del citato Decreto 231/2001. </w:t>
      </w:r>
    </w:p>
    <w:p w14:paraId="11CD70ED" w14:textId="7ACE2114" w:rsidR="002F1BAB" w:rsidRDefault="002F1BAB" w:rsidP="002F1BAB">
      <w:pPr>
        <w:autoSpaceDE/>
        <w:autoSpaceDN/>
        <w:spacing w:line="276" w:lineRule="auto"/>
        <w:jc w:val="both"/>
        <w:rPr>
          <w:rFonts w:asciiTheme="majorHAnsi" w:eastAsia="Calibri" w:hAnsiTheme="majorHAnsi"/>
          <w:sz w:val="22"/>
          <w:szCs w:val="22"/>
          <w:lang w:eastAsia="en-US"/>
        </w:rPr>
      </w:pPr>
      <w:r w:rsidRPr="001447E0">
        <w:rPr>
          <w:rFonts w:asciiTheme="majorHAnsi" w:eastAsia="Calibri" w:hAnsiTheme="majorHAnsi"/>
          <w:sz w:val="22"/>
          <w:szCs w:val="22"/>
          <w:lang w:eastAsia="en-US"/>
        </w:rPr>
        <w:t>L’adeguatezza del sistema sanzionatorio alle prescrizioni del Decreto viene costantemente monitorata dall'Organismo di Vigilanza</w:t>
      </w:r>
      <w:r>
        <w:rPr>
          <w:rFonts w:asciiTheme="majorHAnsi" w:eastAsia="Calibri" w:hAnsiTheme="majorHAnsi"/>
          <w:sz w:val="22"/>
          <w:szCs w:val="22"/>
          <w:lang w:eastAsia="en-US"/>
        </w:rPr>
        <w:t>.</w:t>
      </w:r>
      <w:r w:rsidRPr="001447E0">
        <w:rPr>
          <w:rFonts w:asciiTheme="majorHAnsi" w:eastAsia="Calibri" w:hAnsiTheme="majorHAnsi"/>
          <w:sz w:val="22"/>
          <w:szCs w:val="22"/>
          <w:lang w:eastAsia="en-US"/>
        </w:rPr>
        <w:t xml:space="preserve"> </w:t>
      </w:r>
    </w:p>
    <w:p w14:paraId="1171F31E" w14:textId="77777777" w:rsidR="002F1BAB" w:rsidRPr="001447E0" w:rsidRDefault="002F1BAB" w:rsidP="002F1BAB">
      <w:pPr>
        <w:autoSpaceDE/>
        <w:autoSpaceDN/>
        <w:spacing w:line="276" w:lineRule="auto"/>
        <w:jc w:val="both"/>
        <w:rPr>
          <w:rFonts w:asciiTheme="majorHAnsi" w:eastAsia="Calibri" w:hAnsiTheme="majorHAnsi"/>
          <w:sz w:val="22"/>
          <w:szCs w:val="22"/>
          <w:lang w:eastAsia="en-US"/>
        </w:rPr>
      </w:pPr>
    </w:p>
    <w:p w14:paraId="1C439975" w14:textId="5389605D" w:rsidR="002F1BAB" w:rsidRDefault="002F1BAB" w:rsidP="002F1BAB">
      <w:pPr>
        <w:autoSpaceDE/>
        <w:autoSpaceDN/>
        <w:spacing w:line="276" w:lineRule="auto"/>
        <w:jc w:val="both"/>
        <w:rPr>
          <w:rFonts w:asciiTheme="majorHAnsi" w:eastAsia="Calibri" w:hAnsiTheme="majorHAnsi"/>
          <w:sz w:val="22"/>
          <w:szCs w:val="22"/>
          <w:lang w:eastAsia="en-US"/>
        </w:rPr>
      </w:pPr>
      <w:r w:rsidRPr="001447E0">
        <w:rPr>
          <w:rFonts w:asciiTheme="majorHAnsi" w:eastAsia="Calibri" w:hAnsiTheme="majorHAnsi"/>
          <w:sz w:val="22"/>
          <w:szCs w:val="22"/>
          <w:lang w:eastAsia="en-US"/>
        </w:rPr>
        <w:t xml:space="preserve">L’accertamento delle infrazioni, eventualmente su segnalazione dell’Organismo di vigilanza, la gestione dei procedimenti disciplinari e </w:t>
      </w:r>
      <w:r w:rsidRPr="00D31C21">
        <w:rPr>
          <w:rFonts w:asciiTheme="majorHAnsi" w:eastAsia="Calibri" w:hAnsiTheme="majorHAnsi"/>
          <w:sz w:val="22"/>
          <w:szCs w:val="22"/>
          <w:lang w:eastAsia="en-US"/>
        </w:rPr>
        <w:t>l’irrogazione delle sanzioni restano di competenza delle Funzioni aziendali a ciò preposte, secondo quanto disposto dal [</w:t>
      </w:r>
      <w:r w:rsidRPr="00D31C21">
        <w:rPr>
          <w:rFonts w:asciiTheme="majorHAnsi" w:eastAsia="Calibri" w:hAnsiTheme="majorHAnsi"/>
          <w:b/>
          <w:sz w:val="22"/>
          <w:szCs w:val="22"/>
          <w:highlight w:val="yellow"/>
          <w:lang w:eastAsia="en-US"/>
        </w:rPr>
        <w:t>PROC – SISTEMA DISCIPLINARE</w:t>
      </w:r>
      <w:r w:rsidRPr="00D31C21">
        <w:rPr>
          <w:rFonts w:asciiTheme="majorHAnsi" w:eastAsia="Calibri" w:hAnsiTheme="majorHAnsi"/>
          <w:sz w:val="22"/>
          <w:szCs w:val="22"/>
          <w:lang w:eastAsia="en-US"/>
        </w:rPr>
        <w:t>].</w:t>
      </w:r>
    </w:p>
    <w:p w14:paraId="5842BBFB" w14:textId="77777777" w:rsidR="002F1BAB" w:rsidRPr="002F1BAB" w:rsidRDefault="002F1BAB" w:rsidP="002F1BAB">
      <w:pPr>
        <w:autoSpaceDE/>
        <w:autoSpaceDN/>
        <w:spacing w:line="276" w:lineRule="auto"/>
        <w:jc w:val="both"/>
        <w:rPr>
          <w:rFonts w:asciiTheme="majorHAnsi" w:eastAsia="Calibri" w:hAnsiTheme="majorHAnsi"/>
          <w:sz w:val="22"/>
          <w:szCs w:val="22"/>
          <w:lang w:eastAsia="en-US"/>
        </w:rPr>
      </w:pPr>
    </w:p>
    <w:p w14:paraId="6862D8B2" w14:textId="77777777" w:rsidR="002F1BAB" w:rsidRPr="001E6873" w:rsidRDefault="002F1BAB" w:rsidP="002F1BAB">
      <w:pPr>
        <w:pStyle w:val="Titolo1"/>
        <w:rPr>
          <w:rFonts w:eastAsia="Calibri"/>
          <w:lang w:eastAsia="en-US"/>
        </w:rPr>
      </w:pPr>
      <w:bookmarkStart w:id="8" w:name="_Toc207469795"/>
      <w:r w:rsidRPr="001E6873">
        <w:rPr>
          <w:rFonts w:eastAsia="Calibri"/>
          <w:lang w:eastAsia="en-US"/>
        </w:rPr>
        <w:t>L’organismo di vigilanza (ODV)</w:t>
      </w:r>
      <w:bookmarkEnd w:id="8"/>
    </w:p>
    <w:p w14:paraId="33201189"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704D8BAF" w14:textId="77777777" w:rsidR="002F1BAB" w:rsidRDefault="002F1BAB" w:rsidP="002F1BAB">
      <w:pPr>
        <w:autoSpaceDE/>
        <w:autoSpaceDN/>
        <w:spacing w:line="276" w:lineRule="auto"/>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È stato istituito un </w:t>
      </w:r>
      <w:r w:rsidRPr="009A17BC">
        <w:rPr>
          <w:rFonts w:asciiTheme="majorHAnsi" w:eastAsia="Calibri" w:hAnsiTheme="majorHAnsi"/>
          <w:sz w:val="22"/>
          <w:szCs w:val="22"/>
          <w:lang w:eastAsia="en-US"/>
        </w:rPr>
        <w:t xml:space="preserve">Organismo </w:t>
      </w:r>
      <w:r w:rsidRPr="00815AB3">
        <w:rPr>
          <w:rFonts w:asciiTheme="majorHAnsi" w:eastAsia="Calibri" w:hAnsiTheme="majorHAnsi"/>
          <w:sz w:val="22"/>
          <w:szCs w:val="22"/>
          <w:lang w:eastAsia="en-US"/>
        </w:rPr>
        <w:t xml:space="preserve">di Vigilanza (ODV) che monitora l’attuazione del presente </w:t>
      </w:r>
      <w:r>
        <w:rPr>
          <w:rFonts w:asciiTheme="majorHAnsi" w:eastAsia="Calibri" w:hAnsiTheme="majorHAnsi"/>
          <w:sz w:val="22"/>
          <w:szCs w:val="22"/>
          <w:lang w:eastAsia="en-US"/>
        </w:rPr>
        <w:t xml:space="preserve">MOG, dotato di </w:t>
      </w:r>
      <w:r w:rsidRPr="00815AB3">
        <w:rPr>
          <w:rFonts w:asciiTheme="majorHAnsi" w:eastAsia="Calibri" w:hAnsiTheme="majorHAnsi"/>
          <w:sz w:val="22"/>
          <w:szCs w:val="22"/>
          <w:lang w:eastAsia="en-US"/>
        </w:rPr>
        <w:t xml:space="preserve">tutti i requisiti di professionalità, autonomia e indipendenza richiesti per l’espletamento del relativo incarico. Egli inoltre potrà assumere tutti i poteri di indagine, iniziativa e controllo, al fine di garantire l’osservanza dei principi e delle disposizioni previsti dal presente </w:t>
      </w:r>
      <w:r>
        <w:rPr>
          <w:rFonts w:asciiTheme="majorHAnsi" w:eastAsia="Calibri" w:hAnsiTheme="majorHAnsi"/>
          <w:sz w:val="22"/>
          <w:szCs w:val="22"/>
          <w:lang w:eastAsia="en-US"/>
        </w:rPr>
        <w:t>MOG</w:t>
      </w:r>
      <w:r w:rsidRPr="00815AB3">
        <w:rPr>
          <w:rFonts w:asciiTheme="majorHAnsi" w:eastAsia="Calibri" w:hAnsiTheme="majorHAnsi"/>
          <w:sz w:val="22"/>
          <w:szCs w:val="22"/>
          <w:lang w:eastAsia="en-US"/>
        </w:rPr>
        <w:t>.</w:t>
      </w:r>
      <w:r w:rsidRPr="00B5751B">
        <w:rPr>
          <w:rFonts w:asciiTheme="majorHAnsi" w:eastAsia="Calibri" w:hAnsiTheme="majorHAnsi"/>
          <w:sz w:val="22"/>
          <w:szCs w:val="22"/>
          <w:lang w:eastAsia="en-US"/>
        </w:rPr>
        <w:t xml:space="preserve"> </w:t>
      </w:r>
    </w:p>
    <w:p w14:paraId="69F4AD63"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6AAC8FB2" w14:textId="77777777" w:rsidR="002F1BAB" w:rsidRPr="009A17BC" w:rsidRDefault="002F1BAB" w:rsidP="002F1BAB">
      <w:pPr>
        <w:autoSpaceDE/>
        <w:autoSpaceDN/>
        <w:spacing w:line="276" w:lineRule="auto"/>
        <w:jc w:val="both"/>
        <w:rPr>
          <w:rFonts w:asciiTheme="majorHAnsi" w:eastAsia="Calibri" w:hAnsiTheme="majorHAnsi"/>
          <w:sz w:val="22"/>
          <w:szCs w:val="22"/>
          <w:lang w:eastAsia="en-US"/>
        </w:rPr>
      </w:pPr>
      <w:r w:rsidRPr="009A17BC">
        <w:rPr>
          <w:rFonts w:asciiTheme="majorHAnsi" w:eastAsia="Calibri" w:hAnsiTheme="majorHAnsi"/>
          <w:sz w:val="22"/>
          <w:szCs w:val="22"/>
          <w:lang w:eastAsia="en-US"/>
        </w:rPr>
        <w:t>L’ODV dovrà in particolare intraprendere iniziative per la diffusione del</w:t>
      </w:r>
      <w:r>
        <w:rPr>
          <w:rFonts w:asciiTheme="majorHAnsi" w:eastAsia="Calibri" w:hAnsiTheme="majorHAnsi"/>
          <w:sz w:val="22"/>
          <w:szCs w:val="22"/>
          <w:lang w:eastAsia="en-US"/>
        </w:rPr>
        <w:t xml:space="preserve"> presente</w:t>
      </w:r>
      <w:r w:rsidRPr="009A17BC">
        <w:rPr>
          <w:rFonts w:asciiTheme="majorHAnsi" w:eastAsia="Calibri" w:hAnsiTheme="majorHAnsi"/>
          <w:sz w:val="22"/>
          <w:szCs w:val="22"/>
          <w:lang w:eastAsia="en-US"/>
        </w:rPr>
        <w:t xml:space="preserve"> </w:t>
      </w:r>
      <w:r>
        <w:rPr>
          <w:rFonts w:asciiTheme="majorHAnsi" w:eastAsia="Calibri" w:hAnsiTheme="majorHAnsi"/>
          <w:sz w:val="22"/>
          <w:szCs w:val="22"/>
          <w:lang w:eastAsia="en-US"/>
        </w:rPr>
        <w:t>MOG</w:t>
      </w:r>
      <w:r w:rsidRPr="009A17BC">
        <w:rPr>
          <w:rFonts w:asciiTheme="majorHAnsi" w:eastAsia="Calibri" w:hAnsiTheme="majorHAnsi"/>
          <w:sz w:val="22"/>
          <w:szCs w:val="22"/>
          <w:lang w:eastAsia="en-US"/>
        </w:rPr>
        <w:t xml:space="preserve"> e ricevere le eventuali segnalazioni di violazione del</w:t>
      </w:r>
      <w:r>
        <w:rPr>
          <w:rFonts w:asciiTheme="majorHAnsi" w:eastAsia="Calibri" w:hAnsiTheme="majorHAnsi"/>
          <w:sz w:val="22"/>
          <w:szCs w:val="22"/>
          <w:lang w:eastAsia="en-US"/>
        </w:rPr>
        <w:t>lo stesso</w:t>
      </w:r>
      <w:r w:rsidRPr="009A17BC">
        <w:rPr>
          <w:rFonts w:asciiTheme="majorHAnsi" w:eastAsia="Calibri" w:hAnsiTheme="majorHAnsi"/>
          <w:sz w:val="22"/>
          <w:szCs w:val="22"/>
          <w:lang w:eastAsia="en-US"/>
        </w:rPr>
        <w:t xml:space="preserve">, nelle forme e con le modalità previste dalla </w:t>
      </w:r>
      <w:r>
        <w:rPr>
          <w:rFonts w:asciiTheme="majorHAnsi" w:eastAsia="Calibri" w:hAnsiTheme="majorHAnsi"/>
          <w:sz w:val="22"/>
          <w:szCs w:val="22"/>
          <w:lang w:eastAsia="en-US"/>
        </w:rPr>
        <w:t>apposita PROCEDURA [</w:t>
      </w:r>
      <w:r w:rsidRPr="00D31C21">
        <w:rPr>
          <w:rFonts w:asciiTheme="majorHAnsi" w:eastAsia="Calibri" w:hAnsiTheme="majorHAnsi"/>
          <w:b/>
          <w:bCs/>
          <w:sz w:val="22"/>
          <w:szCs w:val="22"/>
          <w:highlight w:val="yellow"/>
          <w:lang w:eastAsia="en-US"/>
        </w:rPr>
        <w:t>PROC – Whistleblowing</w:t>
      </w:r>
      <w:r>
        <w:rPr>
          <w:rFonts w:asciiTheme="majorHAnsi" w:eastAsia="Calibri" w:hAnsiTheme="majorHAnsi"/>
          <w:sz w:val="22"/>
          <w:szCs w:val="22"/>
          <w:lang w:eastAsia="en-US"/>
        </w:rPr>
        <w:t>]</w:t>
      </w:r>
      <w:r w:rsidRPr="009A17BC">
        <w:rPr>
          <w:rFonts w:asciiTheme="majorHAnsi" w:eastAsia="Calibri" w:hAnsiTheme="majorHAnsi"/>
          <w:sz w:val="22"/>
          <w:szCs w:val="22"/>
          <w:lang w:eastAsia="en-US"/>
        </w:rPr>
        <w:t xml:space="preserve"> adottata dalla Società. </w:t>
      </w:r>
    </w:p>
    <w:p w14:paraId="79118C9B" w14:textId="77777777" w:rsidR="002F1BAB" w:rsidRPr="00B5751B" w:rsidRDefault="002F1BAB" w:rsidP="002F1BAB">
      <w:pPr>
        <w:autoSpaceDE/>
        <w:autoSpaceDN/>
        <w:spacing w:line="276" w:lineRule="auto"/>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L’ODV deve garantire </w:t>
      </w:r>
      <w:r w:rsidRPr="00B5751B">
        <w:rPr>
          <w:rFonts w:asciiTheme="majorHAnsi" w:eastAsia="Calibri" w:hAnsiTheme="majorHAnsi"/>
          <w:sz w:val="22"/>
          <w:szCs w:val="22"/>
          <w:lang w:eastAsia="en-US"/>
        </w:rPr>
        <w:t>la</w:t>
      </w:r>
      <w:r>
        <w:rPr>
          <w:rFonts w:asciiTheme="majorHAnsi" w:eastAsia="Calibri" w:hAnsiTheme="majorHAnsi"/>
          <w:sz w:val="22"/>
          <w:szCs w:val="22"/>
          <w:lang w:eastAsia="en-US"/>
        </w:rPr>
        <w:t xml:space="preserve"> massima</w:t>
      </w:r>
      <w:r w:rsidRPr="00B5751B">
        <w:rPr>
          <w:rFonts w:asciiTheme="majorHAnsi" w:eastAsia="Calibri" w:hAnsiTheme="majorHAnsi"/>
          <w:sz w:val="22"/>
          <w:szCs w:val="22"/>
          <w:lang w:eastAsia="en-US"/>
        </w:rPr>
        <w:t xml:space="preserve"> riservatezza delle informazioni ricevute e l’anonimato </w:t>
      </w:r>
      <w:r>
        <w:rPr>
          <w:rFonts w:asciiTheme="majorHAnsi" w:eastAsia="Calibri" w:hAnsiTheme="majorHAnsi"/>
          <w:sz w:val="22"/>
          <w:szCs w:val="22"/>
          <w:lang w:eastAsia="en-US"/>
        </w:rPr>
        <w:t>circa l’identità dei soggetti segnalanti</w:t>
      </w:r>
      <w:r w:rsidRPr="00B5751B">
        <w:rPr>
          <w:rFonts w:asciiTheme="majorHAnsi" w:eastAsia="Calibri" w:hAnsiTheme="majorHAnsi"/>
          <w:sz w:val="22"/>
          <w:szCs w:val="22"/>
          <w:lang w:eastAsia="en-US"/>
        </w:rPr>
        <w:t>.</w:t>
      </w:r>
    </w:p>
    <w:p w14:paraId="314C1A8F"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7B09EE8D" w14:textId="77777777" w:rsidR="00D31C21" w:rsidRDefault="00D31C21" w:rsidP="002F1BAB">
      <w:pPr>
        <w:autoSpaceDE/>
        <w:autoSpaceDN/>
        <w:spacing w:line="276" w:lineRule="auto"/>
        <w:jc w:val="both"/>
        <w:rPr>
          <w:rFonts w:asciiTheme="majorHAnsi" w:eastAsia="Calibri" w:hAnsiTheme="majorHAnsi"/>
          <w:sz w:val="22"/>
          <w:szCs w:val="22"/>
          <w:lang w:eastAsia="en-US"/>
        </w:rPr>
      </w:pPr>
    </w:p>
    <w:p w14:paraId="4FA3AA5A" w14:textId="77777777" w:rsidR="002F1BAB" w:rsidRDefault="002F1BAB" w:rsidP="00644B49">
      <w:pPr>
        <w:pStyle w:val="Paragrafoelenco"/>
        <w:numPr>
          <w:ilvl w:val="1"/>
          <w:numId w:val="1"/>
        </w:numPr>
        <w:autoSpaceDE/>
        <w:autoSpaceDN/>
        <w:spacing w:line="276" w:lineRule="auto"/>
        <w:jc w:val="both"/>
        <w:rPr>
          <w:rFonts w:asciiTheme="majorHAnsi" w:eastAsia="Calibri" w:hAnsiTheme="majorHAnsi"/>
          <w:b/>
          <w:sz w:val="24"/>
          <w:szCs w:val="24"/>
          <w:lang w:eastAsia="en-US"/>
        </w:rPr>
      </w:pPr>
      <w:r w:rsidRPr="008966B3">
        <w:rPr>
          <w:rFonts w:asciiTheme="majorHAnsi" w:eastAsia="Calibri" w:hAnsiTheme="majorHAnsi"/>
          <w:b/>
          <w:sz w:val="24"/>
          <w:szCs w:val="24"/>
          <w:lang w:eastAsia="en-US"/>
        </w:rPr>
        <w:lastRenderedPageBreak/>
        <w:t xml:space="preserve">L’Organismo di Vigilanza (ODV) </w:t>
      </w:r>
    </w:p>
    <w:p w14:paraId="54CB26B2" w14:textId="77777777" w:rsidR="002F1BAB" w:rsidRDefault="002F1BAB" w:rsidP="002F1BAB">
      <w:pPr>
        <w:autoSpaceDE/>
        <w:autoSpaceDN/>
        <w:spacing w:line="276" w:lineRule="auto"/>
        <w:jc w:val="both"/>
        <w:rPr>
          <w:rFonts w:asciiTheme="majorHAnsi" w:eastAsia="Calibri" w:hAnsiTheme="majorHAnsi"/>
          <w:b/>
          <w:sz w:val="24"/>
          <w:szCs w:val="24"/>
          <w:lang w:eastAsia="en-US"/>
        </w:rPr>
      </w:pPr>
    </w:p>
    <w:p w14:paraId="10985901"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r>
        <w:rPr>
          <w:rFonts w:asciiTheme="majorHAnsi" w:eastAsia="Calibri" w:hAnsiTheme="majorHAnsi"/>
          <w:bCs/>
          <w:sz w:val="22"/>
          <w:szCs w:val="22"/>
          <w:lang w:eastAsia="en-US"/>
        </w:rPr>
        <w:t>Ai fini dell</w:t>
      </w:r>
      <w:r w:rsidRPr="00731300">
        <w:rPr>
          <w:rFonts w:asciiTheme="majorHAnsi" w:eastAsia="Calibri" w:hAnsiTheme="majorHAnsi"/>
          <w:sz w:val="22"/>
          <w:szCs w:val="22"/>
          <w:lang w:eastAsia="en-US"/>
        </w:rPr>
        <w:t xml:space="preserve">’esenzione dalla responsabilità amministrativa, come disciplinata dall’art. 6, 1° comma, lett. b) e d) del </w:t>
      </w:r>
      <w:proofErr w:type="spellStart"/>
      <w:r w:rsidRPr="00731300">
        <w:rPr>
          <w:rFonts w:asciiTheme="majorHAnsi" w:eastAsia="Calibri" w:hAnsiTheme="majorHAnsi"/>
          <w:sz w:val="22"/>
          <w:szCs w:val="22"/>
          <w:lang w:eastAsia="en-US"/>
        </w:rPr>
        <w:t>D.Lgs.</w:t>
      </w:r>
      <w:proofErr w:type="spellEnd"/>
      <w:r w:rsidRPr="00731300">
        <w:rPr>
          <w:rFonts w:asciiTheme="majorHAnsi" w:eastAsia="Calibri" w:hAnsiTheme="majorHAnsi"/>
          <w:sz w:val="22"/>
          <w:szCs w:val="22"/>
          <w:lang w:eastAsia="en-US"/>
        </w:rPr>
        <w:t xml:space="preserve"> 231/2001, </w:t>
      </w:r>
      <w:r>
        <w:rPr>
          <w:rFonts w:asciiTheme="majorHAnsi" w:eastAsia="Calibri" w:hAnsiTheme="majorHAnsi"/>
          <w:sz w:val="22"/>
          <w:szCs w:val="22"/>
          <w:lang w:eastAsia="en-US"/>
        </w:rPr>
        <w:t xml:space="preserve">deve essere obbligatoriamente istituito </w:t>
      </w:r>
      <w:r w:rsidRPr="00731300">
        <w:rPr>
          <w:rFonts w:asciiTheme="majorHAnsi" w:eastAsia="Calibri" w:hAnsiTheme="majorHAnsi"/>
          <w:sz w:val="22"/>
          <w:szCs w:val="22"/>
          <w:lang w:eastAsia="en-US"/>
        </w:rPr>
        <w:t xml:space="preserve">un organismo dell’azienda, dotato sia di </w:t>
      </w:r>
      <w:r>
        <w:rPr>
          <w:rFonts w:asciiTheme="majorHAnsi" w:eastAsia="Calibri" w:hAnsiTheme="majorHAnsi"/>
          <w:sz w:val="22"/>
          <w:szCs w:val="22"/>
          <w:lang w:eastAsia="en-US"/>
        </w:rPr>
        <w:t>autonomi poteri</w:t>
      </w:r>
      <w:r w:rsidRPr="00731300">
        <w:rPr>
          <w:rFonts w:asciiTheme="majorHAnsi" w:eastAsia="Calibri" w:hAnsiTheme="majorHAnsi"/>
          <w:sz w:val="22"/>
          <w:szCs w:val="22"/>
          <w:lang w:eastAsia="en-US"/>
        </w:rPr>
        <w:t xml:space="preserve"> di</w:t>
      </w:r>
      <w:r>
        <w:rPr>
          <w:rFonts w:asciiTheme="majorHAnsi" w:eastAsia="Calibri" w:hAnsiTheme="majorHAnsi"/>
          <w:sz w:val="22"/>
          <w:szCs w:val="22"/>
          <w:lang w:eastAsia="en-US"/>
        </w:rPr>
        <w:t xml:space="preserve"> vigilanza e</w:t>
      </w:r>
      <w:r w:rsidRPr="00731300">
        <w:rPr>
          <w:rFonts w:asciiTheme="majorHAnsi" w:eastAsia="Calibri" w:hAnsiTheme="majorHAnsi"/>
          <w:sz w:val="22"/>
          <w:szCs w:val="22"/>
          <w:lang w:eastAsia="en-US"/>
        </w:rPr>
        <w:t xml:space="preserve"> controllo</w:t>
      </w:r>
      <w:r>
        <w:rPr>
          <w:rFonts w:asciiTheme="majorHAnsi" w:eastAsia="Calibri" w:hAnsiTheme="majorHAnsi"/>
          <w:sz w:val="22"/>
          <w:szCs w:val="22"/>
          <w:lang w:eastAsia="en-US"/>
        </w:rPr>
        <w:t xml:space="preserve"> sul corretto</w:t>
      </w:r>
      <w:r w:rsidRPr="00731300">
        <w:rPr>
          <w:rFonts w:asciiTheme="majorHAnsi" w:eastAsia="Calibri" w:hAnsiTheme="majorHAnsi"/>
          <w:sz w:val="22"/>
          <w:szCs w:val="22"/>
          <w:lang w:eastAsia="en-US"/>
        </w:rPr>
        <w:t xml:space="preserve"> funzionamento e sull’osservanza del Modello</w:t>
      </w:r>
      <w:r>
        <w:rPr>
          <w:rFonts w:asciiTheme="majorHAnsi" w:eastAsia="Calibri" w:hAnsiTheme="majorHAnsi"/>
          <w:sz w:val="22"/>
          <w:szCs w:val="22"/>
          <w:lang w:eastAsia="en-US"/>
        </w:rPr>
        <w:t xml:space="preserve">, nonché </w:t>
      </w:r>
      <w:r w:rsidRPr="00731300">
        <w:rPr>
          <w:rFonts w:asciiTheme="majorHAnsi" w:eastAsia="Calibri" w:hAnsiTheme="majorHAnsi"/>
          <w:sz w:val="22"/>
          <w:szCs w:val="22"/>
          <w:lang w:eastAsia="en-US"/>
        </w:rPr>
        <w:t>di autono</w:t>
      </w:r>
      <w:r>
        <w:rPr>
          <w:rFonts w:asciiTheme="majorHAnsi" w:eastAsia="Calibri" w:hAnsiTheme="majorHAnsi"/>
          <w:sz w:val="22"/>
          <w:szCs w:val="22"/>
          <w:lang w:eastAsia="en-US"/>
        </w:rPr>
        <w:t>mi</w:t>
      </w:r>
      <w:r w:rsidRPr="00731300">
        <w:rPr>
          <w:rFonts w:asciiTheme="majorHAnsi" w:eastAsia="Calibri" w:hAnsiTheme="majorHAnsi"/>
          <w:sz w:val="22"/>
          <w:szCs w:val="22"/>
          <w:lang w:eastAsia="en-US"/>
        </w:rPr>
        <w:t xml:space="preserve"> poter</w:t>
      </w:r>
      <w:r>
        <w:rPr>
          <w:rFonts w:asciiTheme="majorHAnsi" w:eastAsia="Calibri" w:hAnsiTheme="majorHAnsi"/>
          <w:sz w:val="22"/>
          <w:szCs w:val="22"/>
          <w:lang w:eastAsia="en-US"/>
        </w:rPr>
        <w:t>i di iniziativa e di proporre al Consiglio di Amministrazione il</w:t>
      </w:r>
      <w:r w:rsidRPr="00731300">
        <w:rPr>
          <w:rFonts w:asciiTheme="majorHAnsi" w:eastAsia="Calibri" w:hAnsiTheme="majorHAnsi"/>
          <w:sz w:val="22"/>
          <w:szCs w:val="22"/>
          <w:lang w:eastAsia="en-US"/>
        </w:rPr>
        <w:t xml:space="preserve"> costante aggiornamento dello stesso. </w:t>
      </w:r>
    </w:p>
    <w:p w14:paraId="3F9B22C7"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3D91F499" w14:textId="5C304BCD" w:rsidR="002F1BAB" w:rsidRPr="00731300" w:rsidRDefault="002F1BAB" w:rsidP="002F1BAB">
      <w:pPr>
        <w:autoSpaceDE/>
        <w:autoSpaceDN/>
        <w:spacing w:line="276" w:lineRule="auto"/>
        <w:jc w:val="both"/>
        <w:rPr>
          <w:rFonts w:asciiTheme="majorHAnsi" w:eastAsia="Calibri" w:hAnsiTheme="majorHAnsi"/>
          <w:sz w:val="22"/>
          <w:szCs w:val="22"/>
          <w:lang w:eastAsia="en-US"/>
        </w:rPr>
      </w:pPr>
      <w:r>
        <w:rPr>
          <w:rFonts w:asciiTheme="majorHAnsi" w:eastAsia="Calibri" w:hAnsiTheme="majorHAnsi"/>
          <w:sz w:val="22"/>
          <w:szCs w:val="22"/>
          <w:lang w:eastAsia="en-US"/>
        </w:rPr>
        <w:t>[</w:t>
      </w:r>
      <w:r w:rsidRPr="00687251">
        <w:rPr>
          <w:rFonts w:asciiTheme="majorHAnsi" w:eastAsia="Calibri" w:hAnsiTheme="majorHAnsi"/>
          <w:sz w:val="22"/>
          <w:szCs w:val="22"/>
          <w:highlight w:val="yellow"/>
          <w:lang w:eastAsia="en-US"/>
        </w:rPr>
        <w:t>NOME AZIENDA</w:t>
      </w:r>
      <w:r>
        <w:rPr>
          <w:rFonts w:asciiTheme="majorHAnsi" w:eastAsia="Calibri" w:hAnsiTheme="majorHAnsi"/>
          <w:sz w:val="22"/>
          <w:szCs w:val="22"/>
          <w:lang w:eastAsia="en-US"/>
        </w:rPr>
        <w:t>] ha</w:t>
      </w:r>
      <w:r w:rsidRPr="00731300">
        <w:rPr>
          <w:rFonts w:asciiTheme="majorHAnsi" w:eastAsia="Calibri" w:hAnsiTheme="majorHAnsi"/>
          <w:sz w:val="22"/>
          <w:szCs w:val="22"/>
          <w:lang w:eastAsia="en-US"/>
        </w:rPr>
        <w:t xml:space="preserve"> individuato </w:t>
      </w:r>
      <w:r>
        <w:rPr>
          <w:rFonts w:asciiTheme="majorHAnsi" w:eastAsia="Calibri" w:hAnsiTheme="majorHAnsi"/>
          <w:sz w:val="22"/>
          <w:szCs w:val="22"/>
          <w:lang w:eastAsia="en-US"/>
        </w:rPr>
        <w:t xml:space="preserve">l’Organismo di Vigilanza (di seguito “ODV”) </w:t>
      </w:r>
      <w:r w:rsidRPr="00731300">
        <w:rPr>
          <w:rFonts w:asciiTheme="majorHAnsi" w:eastAsia="Calibri" w:hAnsiTheme="majorHAnsi"/>
          <w:sz w:val="22"/>
          <w:szCs w:val="22"/>
          <w:lang w:eastAsia="en-US"/>
        </w:rPr>
        <w:t xml:space="preserve">in una </w:t>
      </w:r>
      <w:r w:rsidR="00D31C21">
        <w:rPr>
          <w:rFonts w:asciiTheme="majorHAnsi" w:eastAsia="Calibri" w:hAnsiTheme="majorHAnsi"/>
          <w:sz w:val="22"/>
          <w:szCs w:val="22"/>
          <w:lang w:eastAsia="en-US"/>
        </w:rPr>
        <w:t>[</w:t>
      </w:r>
      <w:r w:rsidRPr="0014162F">
        <w:rPr>
          <w:rFonts w:asciiTheme="majorHAnsi" w:eastAsia="Calibri" w:hAnsiTheme="majorHAnsi"/>
          <w:sz w:val="22"/>
          <w:szCs w:val="22"/>
          <w:highlight w:val="yellow"/>
          <w:lang w:eastAsia="en-US"/>
        </w:rPr>
        <w:t>struttura monocratica</w:t>
      </w:r>
      <w:r w:rsidR="00D31C21" w:rsidRPr="005F3B08">
        <w:rPr>
          <w:rFonts w:asciiTheme="majorHAnsi" w:eastAsia="Calibri" w:hAnsiTheme="majorHAnsi"/>
          <w:sz w:val="22"/>
          <w:szCs w:val="22"/>
          <w:highlight w:val="yellow"/>
          <w:lang w:eastAsia="en-US"/>
        </w:rPr>
        <w:t>/collegiale</w:t>
      </w:r>
      <w:r w:rsidR="00D31C21">
        <w:rPr>
          <w:rFonts w:asciiTheme="majorHAnsi" w:eastAsia="Calibri" w:hAnsiTheme="majorHAnsi"/>
          <w:sz w:val="22"/>
          <w:szCs w:val="22"/>
          <w:lang w:eastAsia="en-US"/>
        </w:rPr>
        <w:t>]</w:t>
      </w:r>
      <w:r w:rsidRPr="00731300">
        <w:rPr>
          <w:rFonts w:asciiTheme="majorHAnsi" w:eastAsia="Calibri" w:hAnsiTheme="majorHAnsi"/>
          <w:sz w:val="22"/>
          <w:szCs w:val="22"/>
          <w:lang w:eastAsia="en-US"/>
        </w:rPr>
        <w:t xml:space="preserve">. </w:t>
      </w:r>
    </w:p>
    <w:p w14:paraId="2361764A"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6D03AD27" w14:textId="77777777" w:rsidR="002F1BAB" w:rsidRDefault="002F1BAB" w:rsidP="002F1BAB">
      <w:pPr>
        <w:autoSpaceDE/>
        <w:autoSpaceDN/>
        <w:spacing w:line="276" w:lineRule="auto"/>
        <w:jc w:val="both"/>
        <w:rPr>
          <w:rFonts w:asciiTheme="majorHAnsi" w:eastAsia="Calibri" w:hAnsiTheme="majorHAnsi"/>
          <w:sz w:val="22"/>
          <w:szCs w:val="22"/>
          <w:lang w:eastAsia="en-US"/>
        </w:rPr>
      </w:pPr>
      <w:r w:rsidRPr="00731300">
        <w:rPr>
          <w:rFonts w:asciiTheme="majorHAnsi" w:eastAsia="Calibri" w:hAnsiTheme="majorHAnsi"/>
          <w:sz w:val="22"/>
          <w:szCs w:val="22"/>
          <w:lang w:eastAsia="en-US"/>
        </w:rPr>
        <w:t>L’Organismo di Vigilanza è nominato direttamente dal</w:t>
      </w:r>
      <w:r>
        <w:rPr>
          <w:rFonts w:asciiTheme="majorHAnsi" w:eastAsia="Calibri" w:hAnsiTheme="majorHAnsi"/>
          <w:sz w:val="22"/>
          <w:szCs w:val="22"/>
          <w:lang w:eastAsia="en-US"/>
        </w:rPr>
        <w:t xml:space="preserve"> </w:t>
      </w:r>
      <w:proofErr w:type="spellStart"/>
      <w:r>
        <w:rPr>
          <w:rFonts w:asciiTheme="majorHAnsi" w:eastAsia="Calibri" w:hAnsiTheme="majorHAnsi"/>
          <w:sz w:val="22"/>
          <w:szCs w:val="22"/>
          <w:lang w:eastAsia="en-US"/>
        </w:rPr>
        <w:t>CdA</w:t>
      </w:r>
      <w:proofErr w:type="spellEnd"/>
      <w:r w:rsidRPr="00731300">
        <w:rPr>
          <w:rFonts w:asciiTheme="majorHAnsi" w:eastAsia="Calibri" w:hAnsiTheme="majorHAnsi"/>
          <w:sz w:val="22"/>
          <w:szCs w:val="22"/>
          <w:lang w:eastAsia="en-US"/>
        </w:rPr>
        <w:t xml:space="preserve">, esso deve possedere i requisiti di onorabilità previsti, ed ha le conoscenze e capacità tecniche necessarie allo svolgimento dei compiti che gli sono attribuiti. </w:t>
      </w:r>
    </w:p>
    <w:p w14:paraId="41169AD1"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p>
    <w:p w14:paraId="1B3E2243" w14:textId="77777777" w:rsidR="002F1BAB" w:rsidRDefault="002F1BAB" w:rsidP="002F1BAB">
      <w:pPr>
        <w:autoSpaceDE/>
        <w:autoSpaceDN/>
        <w:spacing w:line="276" w:lineRule="auto"/>
        <w:jc w:val="both"/>
        <w:rPr>
          <w:rFonts w:asciiTheme="majorHAnsi" w:eastAsia="Calibri" w:hAnsiTheme="majorHAnsi"/>
          <w:sz w:val="22"/>
          <w:szCs w:val="22"/>
          <w:lang w:eastAsia="en-US"/>
        </w:rPr>
      </w:pPr>
      <w:r w:rsidRPr="00731300">
        <w:rPr>
          <w:rFonts w:asciiTheme="majorHAnsi" w:eastAsia="Calibri" w:hAnsiTheme="majorHAnsi"/>
          <w:sz w:val="22"/>
          <w:szCs w:val="22"/>
          <w:lang w:eastAsia="en-US"/>
        </w:rPr>
        <w:t xml:space="preserve">La sussistenza e la permanenza di tali requisiti soggettivi vengono, di volta in volta, accertate dall’amministratore dell’azienda sia preventivamente alla nomina sia durante tutto il periodo in cui resta in carica. Il venir meno dei predetti requisiti in costanza di mandato determina la decadenza dell’incarico. </w:t>
      </w:r>
    </w:p>
    <w:p w14:paraId="39B5321E"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p>
    <w:p w14:paraId="77507134" w14:textId="77777777" w:rsidR="002F1BAB" w:rsidRDefault="002F1BAB" w:rsidP="002F1BAB">
      <w:pPr>
        <w:autoSpaceDE/>
        <w:autoSpaceDN/>
        <w:spacing w:line="276" w:lineRule="auto"/>
        <w:jc w:val="both"/>
        <w:rPr>
          <w:rFonts w:asciiTheme="majorHAnsi" w:eastAsia="Calibri" w:hAnsiTheme="majorHAnsi"/>
          <w:sz w:val="22"/>
          <w:szCs w:val="22"/>
          <w:lang w:eastAsia="en-US"/>
        </w:rPr>
      </w:pPr>
      <w:r w:rsidRPr="00731300">
        <w:rPr>
          <w:rFonts w:asciiTheme="majorHAnsi" w:eastAsia="Calibri" w:hAnsiTheme="majorHAnsi"/>
          <w:sz w:val="22"/>
          <w:szCs w:val="22"/>
          <w:lang w:eastAsia="en-US"/>
        </w:rPr>
        <w:t>L’Organismo di Vigilanza risponde del proprio operato direttamente al</w:t>
      </w:r>
      <w:r>
        <w:rPr>
          <w:rFonts w:asciiTheme="majorHAnsi" w:eastAsia="Calibri" w:hAnsiTheme="majorHAnsi"/>
          <w:sz w:val="22"/>
          <w:szCs w:val="22"/>
          <w:lang w:eastAsia="en-US"/>
        </w:rPr>
        <w:t xml:space="preserve"> </w:t>
      </w:r>
      <w:proofErr w:type="spellStart"/>
      <w:r>
        <w:rPr>
          <w:rFonts w:asciiTheme="majorHAnsi" w:eastAsia="Calibri" w:hAnsiTheme="majorHAnsi"/>
          <w:sz w:val="22"/>
          <w:szCs w:val="22"/>
          <w:lang w:eastAsia="en-US"/>
        </w:rPr>
        <w:t>CdA</w:t>
      </w:r>
      <w:proofErr w:type="spellEnd"/>
      <w:r w:rsidRPr="00731300">
        <w:rPr>
          <w:rFonts w:asciiTheme="majorHAnsi" w:eastAsia="Calibri" w:hAnsiTheme="majorHAnsi"/>
          <w:sz w:val="22"/>
          <w:szCs w:val="22"/>
          <w:lang w:eastAsia="en-US"/>
        </w:rPr>
        <w:t xml:space="preserve"> e non è legato alle strutture operative da alcun vincolo gerarchico</w:t>
      </w:r>
      <w:r>
        <w:rPr>
          <w:rFonts w:asciiTheme="majorHAnsi" w:eastAsia="Calibri" w:hAnsiTheme="majorHAnsi"/>
          <w:sz w:val="22"/>
          <w:szCs w:val="22"/>
          <w:lang w:eastAsia="en-US"/>
        </w:rPr>
        <w:t>,</w:t>
      </w:r>
      <w:r w:rsidRPr="00731300">
        <w:rPr>
          <w:rFonts w:asciiTheme="majorHAnsi" w:eastAsia="Calibri" w:hAnsiTheme="majorHAnsi"/>
          <w:sz w:val="22"/>
          <w:szCs w:val="22"/>
          <w:lang w:eastAsia="en-US"/>
        </w:rPr>
        <w:t xml:space="preserve"> in modo da garantire la sua piena autonomia </w:t>
      </w:r>
      <w:proofErr w:type="spellStart"/>
      <w:r w:rsidRPr="00731300">
        <w:rPr>
          <w:rFonts w:asciiTheme="majorHAnsi" w:eastAsia="Calibri" w:hAnsiTheme="majorHAnsi"/>
          <w:sz w:val="22"/>
          <w:szCs w:val="22"/>
          <w:lang w:eastAsia="en-US"/>
        </w:rPr>
        <w:t>ed</w:t>
      </w:r>
      <w:proofErr w:type="spellEnd"/>
      <w:r w:rsidRPr="00731300">
        <w:rPr>
          <w:rFonts w:asciiTheme="majorHAnsi" w:eastAsia="Calibri" w:hAnsiTheme="majorHAnsi"/>
          <w:sz w:val="22"/>
          <w:szCs w:val="22"/>
          <w:lang w:eastAsia="en-US"/>
        </w:rPr>
        <w:t xml:space="preserve"> indipendenza di giudizio nello svolgimento dei compiti che gli sono affidati. </w:t>
      </w:r>
    </w:p>
    <w:p w14:paraId="6413BC98"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p>
    <w:p w14:paraId="6436F1DA" w14:textId="0FE2A105" w:rsidR="002F1BAB" w:rsidRDefault="002F1BAB" w:rsidP="002F1BAB">
      <w:pPr>
        <w:autoSpaceDE/>
        <w:autoSpaceDN/>
        <w:spacing w:line="276" w:lineRule="auto"/>
        <w:jc w:val="both"/>
        <w:rPr>
          <w:rFonts w:asciiTheme="majorHAnsi" w:eastAsia="Calibri" w:hAnsiTheme="majorHAnsi"/>
          <w:sz w:val="22"/>
          <w:szCs w:val="22"/>
          <w:lang w:eastAsia="en-US"/>
        </w:rPr>
      </w:pPr>
      <w:r w:rsidRPr="00731300">
        <w:rPr>
          <w:rFonts w:asciiTheme="majorHAnsi" w:eastAsia="Calibri" w:hAnsiTheme="majorHAnsi"/>
          <w:sz w:val="22"/>
          <w:szCs w:val="22"/>
          <w:lang w:eastAsia="en-US"/>
        </w:rPr>
        <w:t xml:space="preserve">L’Organismo provvede a disciplinare le regole per il proprio funzionamento (qualora ritenga di dover ampliare e meglio documentare quelle già ricomprese all’interno di questo Modello) formalizzandole in apposito regolamento </w:t>
      </w:r>
      <w:r w:rsidR="00BB68FB">
        <w:rPr>
          <w:rFonts w:asciiTheme="majorHAnsi" w:eastAsia="Calibri" w:hAnsiTheme="majorHAnsi"/>
          <w:sz w:val="22"/>
          <w:szCs w:val="22"/>
          <w:lang w:eastAsia="en-US"/>
        </w:rPr>
        <w:t>[</w:t>
      </w:r>
      <w:r w:rsidR="00BB68FB" w:rsidRPr="00BB68FB">
        <w:rPr>
          <w:rFonts w:asciiTheme="majorHAnsi" w:eastAsia="Calibri" w:hAnsiTheme="majorHAnsi"/>
          <w:b/>
          <w:bCs/>
          <w:sz w:val="22"/>
          <w:szCs w:val="22"/>
          <w:highlight w:val="yellow"/>
          <w:lang w:eastAsia="en-US"/>
        </w:rPr>
        <w:t>REGOLAMENTO DELL’ORGANISMO DI VIGILANZA</w:t>
      </w:r>
      <w:r w:rsidR="00BB68FB">
        <w:rPr>
          <w:rFonts w:asciiTheme="majorHAnsi" w:eastAsia="Calibri" w:hAnsiTheme="majorHAnsi"/>
          <w:sz w:val="22"/>
          <w:szCs w:val="22"/>
          <w:lang w:eastAsia="en-US"/>
        </w:rPr>
        <w:t>]</w:t>
      </w:r>
      <w:r w:rsidRPr="00731300">
        <w:rPr>
          <w:rFonts w:asciiTheme="majorHAnsi" w:eastAsia="Calibri" w:hAnsiTheme="majorHAnsi"/>
          <w:sz w:val="22"/>
          <w:szCs w:val="22"/>
          <w:lang w:eastAsia="en-US"/>
        </w:rPr>
        <w:t xml:space="preserve">. </w:t>
      </w:r>
    </w:p>
    <w:p w14:paraId="2AE921D9" w14:textId="77777777" w:rsidR="002F1BAB" w:rsidRPr="00CF0396" w:rsidRDefault="002F1BAB" w:rsidP="002F1BAB">
      <w:pPr>
        <w:autoSpaceDE/>
        <w:autoSpaceDN/>
        <w:spacing w:line="276" w:lineRule="auto"/>
        <w:jc w:val="both"/>
        <w:rPr>
          <w:rFonts w:asciiTheme="majorHAnsi" w:eastAsia="Calibri" w:hAnsiTheme="majorHAnsi"/>
          <w:b/>
          <w:sz w:val="24"/>
          <w:szCs w:val="24"/>
          <w:lang w:eastAsia="en-US"/>
        </w:rPr>
      </w:pPr>
    </w:p>
    <w:p w14:paraId="4CC439A7" w14:textId="77777777" w:rsidR="002F1BAB" w:rsidRDefault="002F1BAB" w:rsidP="00644B49">
      <w:pPr>
        <w:pStyle w:val="Paragrafoelenco"/>
        <w:numPr>
          <w:ilvl w:val="1"/>
          <w:numId w:val="1"/>
        </w:numPr>
        <w:autoSpaceDE/>
        <w:autoSpaceDN/>
        <w:spacing w:line="276" w:lineRule="auto"/>
        <w:jc w:val="both"/>
        <w:rPr>
          <w:rFonts w:asciiTheme="majorHAnsi" w:eastAsia="Calibri" w:hAnsiTheme="majorHAnsi"/>
          <w:b/>
          <w:sz w:val="24"/>
          <w:szCs w:val="24"/>
          <w:lang w:eastAsia="en-US"/>
        </w:rPr>
      </w:pPr>
      <w:r>
        <w:rPr>
          <w:rFonts w:asciiTheme="majorHAnsi" w:eastAsia="Calibri" w:hAnsiTheme="majorHAnsi"/>
          <w:b/>
          <w:sz w:val="24"/>
          <w:szCs w:val="24"/>
          <w:lang w:eastAsia="en-US"/>
        </w:rPr>
        <w:t>Budget di spesa</w:t>
      </w:r>
    </w:p>
    <w:p w14:paraId="1EE4A1DF" w14:textId="77777777" w:rsidR="002F1BAB" w:rsidRDefault="002F1BAB" w:rsidP="002F1BAB">
      <w:pPr>
        <w:autoSpaceDE/>
        <w:autoSpaceDN/>
        <w:spacing w:line="276" w:lineRule="auto"/>
        <w:jc w:val="both"/>
        <w:rPr>
          <w:rFonts w:asciiTheme="majorHAnsi" w:eastAsia="Calibri" w:hAnsiTheme="majorHAnsi"/>
          <w:b/>
          <w:sz w:val="24"/>
          <w:szCs w:val="24"/>
          <w:lang w:eastAsia="en-US"/>
        </w:rPr>
      </w:pPr>
    </w:p>
    <w:p w14:paraId="4422B88F"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r>
        <w:rPr>
          <w:rFonts w:asciiTheme="majorHAnsi" w:eastAsia="Calibri" w:hAnsiTheme="majorHAnsi"/>
          <w:sz w:val="22"/>
          <w:szCs w:val="22"/>
          <w:lang w:eastAsia="en-US"/>
        </w:rPr>
        <w:t>Il Cda</w:t>
      </w:r>
      <w:r w:rsidRPr="00731300">
        <w:rPr>
          <w:rFonts w:asciiTheme="majorHAnsi" w:eastAsia="Calibri" w:hAnsiTheme="majorHAnsi"/>
          <w:sz w:val="22"/>
          <w:szCs w:val="22"/>
          <w:lang w:eastAsia="en-US"/>
        </w:rPr>
        <w:t xml:space="preserve"> attribuisc</w:t>
      </w:r>
      <w:r>
        <w:rPr>
          <w:rFonts w:asciiTheme="majorHAnsi" w:eastAsia="Calibri" w:hAnsiTheme="majorHAnsi"/>
          <w:sz w:val="22"/>
          <w:szCs w:val="22"/>
          <w:lang w:eastAsia="en-US"/>
        </w:rPr>
        <w:t>e all’ODV</w:t>
      </w:r>
      <w:r w:rsidRPr="00731300">
        <w:rPr>
          <w:rFonts w:asciiTheme="majorHAnsi" w:eastAsia="Calibri" w:hAnsiTheme="majorHAnsi"/>
          <w:sz w:val="22"/>
          <w:szCs w:val="22"/>
          <w:lang w:eastAsia="en-US"/>
        </w:rPr>
        <w:t xml:space="preserve"> allo stesso un budget di spesa annuale per lo svolgimento dell’attività che esso potrà utilizzare in piena autonomia gestionale</w:t>
      </w:r>
      <w:r>
        <w:rPr>
          <w:rFonts w:asciiTheme="majorHAnsi" w:eastAsia="Calibri" w:hAnsiTheme="majorHAnsi"/>
          <w:sz w:val="22"/>
          <w:szCs w:val="22"/>
          <w:lang w:eastAsia="en-US"/>
        </w:rPr>
        <w:t>, che verrà</w:t>
      </w:r>
      <w:r w:rsidRPr="00731300">
        <w:rPr>
          <w:rFonts w:asciiTheme="majorHAnsi" w:eastAsia="Calibri" w:hAnsiTheme="majorHAnsi"/>
          <w:sz w:val="22"/>
          <w:szCs w:val="22"/>
          <w:lang w:eastAsia="en-US"/>
        </w:rPr>
        <w:t xml:space="preserve"> di volta in volta aggiornato a seconda delle specifiche esigenze che si verranno a determinare a cura dell’</w:t>
      </w:r>
      <w:r>
        <w:rPr>
          <w:rFonts w:asciiTheme="majorHAnsi" w:eastAsia="Calibri" w:hAnsiTheme="majorHAnsi"/>
          <w:sz w:val="22"/>
          <w:szCs w:val="22"/>
          <w:lang w:eastAsia="en-US"/>
        </w:rPr>
        <w:t>ODV</w:t>
      </w:r>
      <w:r w:rsidRPr="00731300">
        <w:rPr>
          <w:rFonts w:asciiTheme="majorHAnsi" w:eastAsia="Calibri" w:hAnsiTheme="majorHAnsi"/>
          <w:sz w:val="22"/>
          <w:szCs w:val="22"/>
          <w:lang w:eastAsia="en-US"/>
        </w:rPr>
        <w:t xml:space="preserve">. Eventuali necessità di superamento del budget </w:t>
      </w:r>
      <w:r>
        <w:rPr>
          <w:rFonts w:asciiTheme="majorHAnsi" w:eastAsia="Calibri" w:hAnsiTheme="majorHAnsi"/>
          <w:sz w:val="22"/>
          <w:szCs w:val="22"/>
          <w:lang w:eastAsia="en-US"/>
        </w:rPr>
        <w:t xml:space="preserve">dovranno essere debitamente motivate dall’ODV e approvate dal </w:t>
      </w:r>
      <w:proofErr w:type="spellStart"/>
      <w:r>
        <w:rPr>
          <w:rFonts w:asciiTheme="majorHAnsi" w:eastAsia="Calibri" w:hAnsiTheme="majorHAnsi"/>
          <w:sz w:val="22"/>
          <w:szCs w:val="22"/>
          <w:lang w:eastAsia="en-US"/>
        </w:rPr>
        <w:t>CdA</w:t>
      </w:r>
      <w:proofErr w:type="spellEnd"/>
      <w:r>
        <w:rPr>
          <w:rFonts w:asciiTheme="majorHAnsi" w:eastAsia="Calibri" w:hAnsiTheme="majorHAnsi"/>
          <w:sz w:val="22"/>
          <w:szCs w:val="22"/>
          <w:lang w:eastAsia="en-US"/>
        </w:rPr>
        <w:t>.</w:t>
      </w:r>
      <w:r w:rsidRPr="00731300">
        <w:rPr>
          <w:rFonts w:asciiTheme="majorHAnsi" w:eastAsia="Calibri" w:hAnsiTheme="majorHAnsi"/>
          <w:sz w:val="22"/>
          <w:szCs w:val="22"/>
          <w:lang w:eastAsia="en-US"/>
        </w:rPr>
        <w:t xml:space="preserve"> </w:t>
      </w:r>
    </w:p>
    <w:p w14:paraId="030F29E8"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r w:rsidRPr="00731300">
        <w:rPr>
          <w:rFonts w:asciiTheme="majorHAnsi" w:eastAsia="Calibri" w:hAnsiTheme="majorHAnsi"/>
          <w:sz w:val="22"/>
          <w:szCs w:val="22"/>
          <w:lang w:eastAsia="en-US"/>
        </w:rPr>
        <w:t xml:space="preserve">L’Organismo di Vigilanza, valutata periodicamente la sua adeguatezza in termini di struttura organizzativa e di poteri conferiti, propone all’amministratore le eventuali modifiche e/o integrazioni ritenute necessarie al suo ottimale funzionamento nel rispetto della normativa vigente. </w:t>
      </w:r>
    </w:p>
    <w:p w14:paraId="77C76898"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10C66C16" w14:textId="77777777" w:rsidR="00387486" w:rsidRDefault="00387486" w:rsidP="002F1BAB">
      <w:pPr>
        <w:autoSpaceDE/>
        <w:autoSpaceDN/>
        <w:spacing w:line="276" w:lineRule="auto"/>
        <w:jc w:val="both"/>
        <w:rPr>
          <w:rFonts w:asciiTheme="majorHAnsi" w:eastAsia="Calibri" w:hAnsiTheme="majorHAnsi"/>
          <w:sz w:val="22"/>
          <w:szCs w:val="22"/>
          <w:lang w:eastAsia="en-US"/>
        </w:rPr>
      </w:pPr>
    </w:p>
    <w:p w14:paraId="0DF8D4A4" w14:textId="77777777" w:rsidR="00387486" w:rsidRDefault="00387486" w:rsidP="002F1BAB">
      <w:pPr>
        <w:autoSpaceDE/>
        <w:autoSpaceDN/>
        <w:spacing w:line="276" w:lineRule="auto"/>
        <w:jc w:val="both"/>
        <w:rPr>
          <w:rFonts w:asciiTheme="majorHAnsi" w:eastAsia="Calibri" w:hAnsiTheme="majorHAnsi"/>
          <w:sz w:val="22"/>
          <w:szCs w:val="22"/>
          <w:lang w:eastAsia="en-US"/>
        </w:rPr>
      </w:pPr>
    </w:p>
    <w:p w14:paraId="5703A0E8" w14:textId="77777777" w:rsidR="00387486" w:rsidRDefault="00387486" w:rsidP="002F1BAB">
      <w:pPr>
        <w:autoSpaceDE/>
        <w:autoSpaceDN/>
        <w:spacing w:line="276" w:lineRule="auto"/>
        <w:jc w:val="both"/>
        <w:rPr>
          <w:rFonts w:asciiTheme="majorHAnsi" w:eastAsia="Calibri" w:hAnsiTheme="majorHAnsi"/>
          <w:sz w:val="22"/>
          <w:szCs w:val="22"/>
          <w:lang w:eastAsia="en-US"/>
        </w:rPr>
      </w:pPr>
    </w:p>
    <w:p w14:paraId="6D098E93" w14:textId="77777777" w:rsidR="00387486" w:rsidRDefault="00387486" w:rsidP="002F1BAB">
      <w:pPr>
        <w:autoSpaceDE/>
        <w:autoSpaceDN/>
        <w:spacing w:line="276" w:lineRule="auto"/>
        <w:jc w:val="both"/>
        <w:rPr>
          <w:rFonts w:asciiTheme="majorHAnsi" w:eastAsia="Calibri" w:hAnsiTheme="majorHAnsi"/>
          <w:sz w:val="22"/>
          <w:szCs w:val="22"/>
          <w:lang w:eastAsia="en-US"/>
        </w:rPr>
      </w:pPr>
    </w:p>
    <w:p w14:paraId="38047BB8" w14:textId="77777777" w:rsidR="002F1BAB" w:rsidRDefault="002F1BAB" w:rsidP="00644B49">
      <w:pPr>
        <w:pStyle w:val="Paragrafoelenco"/>
        <w:numPr>
          <w:ilvl w:val="1"/>
          <w:numId w:val="1"/>
        </w:numPr>
        <w:autoSpaceDE/>
        <w:autoSpaceDN/>
        <w:spacing w:line="276" w:lineRule="auto"/>
        <w:jc w:val="both"/>
        <w:rPr>
          <w:rFonts w:asciiTheme="majorHAnsi" w:eastAsia="Calibri" w:hAnsiTheme="majorHAnsi"/>
          <w:b/>
          <w:sz w:val="24"/>
          <w:szCs w:val="24"/>
          <w:lang w:eastAsia="en-US"/>
        </w:rPr>
      </w:pPr>
      <w:r>
        <w:rPr>
          <w:rFonts w:asciiTheme="majorHAnsi" w:eastAsia="Calibri" w:hAnsiTheme="majorHAnsi"/>
          <w:b/>
          <w:sz w:val="24"/>
          <w:szCs w:val="24"/>
          <w:lang w:eastAsia="en-US"/>
        </w:rPr>
        <w:lastRenderedPageBreak/>
        <w:t>Poteri dell’ODV</w:t>
      </w:r>
    </w:p>
    <w:p w14:paraId="1F0B0D00" w14:textId="77777777" w:rsidR="002F1BAB" w:rsidRDefault="002F1BAB" w:rsidP="002F1BAB">
      <w:pPr>
        <w:autoSpaceDE/>
        <w:autoSpaceDN/>
        <w:spacing w:line="276" w:lineRule="auto"/>
        <w:jc w:val="both"/>
        <w:rPr>
          <w:rFonts w:asciiTheme="majorHAnsi" w:eastAsia="Calibri" w:hAnsiTheme="majorHAnsi"/>
          <w:b/>
          <w:sz w:val="24"/>
          <w:szCs w:val="24"/>
          <w:lang w:eastAsia="en-US"/>
        </w:rPr>
      </w:pPr>
    </w:p>
    <w:p w14:paraId="05FE7399" w14:textId="77777777" w:rsidR="002F1BAB" w:rsidRDefault="002F1BAB" w:rsidP="002F1BAB">
      <w:pPr>
        <w:autoSpaceDE/>
        <w:autoSpaceDN/>
        <w:spacing w:line="276" w:lineRule="auto"/>
        <w:jc w:val="both"/>
        <w:rPr>
          <w:rFonts w:asciiTheme="majorHAnsi" w:eastAsia="Calibri" w:hAnsiTheme="majorHAnsi"/>
          <w:b/>
          <w:sz w:val="24"/>
          <w:szCs w:val="24"/>
          <w:lang w:eastAsia="en-US"/>
        </w:rPr>
      </w:pPr>
      <w:r w:rsidRPr="00731300">
        <w:rPr>
          <w:rFonts w:asciiTheme="majorHAnsi" w:eastAsia="Calibri" w:hAnsiTheme="majorHAnsi"/>
          <w:sz w:val="22"/>
          <w:szCs w:val="22"/>
          <w:lang w:eastAsia="en-US"/>
        </w:rPr>
        <w:t>L’</w:t>
      </w:r>
      <w:r>
        <w:rPr>
          <w:rFonts w:asciiTheme="majorHAnsi" w:eastAsia="Calibri" w:hAnsiTheme="majorHAnsi"/>
          <w:sz w:val="22"/>
          <w:szCs w:val="22"/>
          <w:lang w:eastAsia="en-US"/>
        </w:rPr>
        <w:t xml:space="preserve">ODV </w:t>
      </w:r>
      <w:r w:rsidRPr="00731300">
        <w:rPr>
          <w:rFonts w:asciiTheme="majorHAnsi" w:eastAsia="Calibri" w:hAnsiTheme="majorHAnsi"/>
          <w:sz w:val="22"/>
          <w:szCs w:val="22"/>
          <w:lang w:eastAsia="en-US"/>
        </w:rPr>
        <w:t>si avvale ordinariamente delle strutture dell’ente per l’espletamento delle sue funzioni di vigilanza e controllo e, laddove necessario, del supporto di altre funzioni aziendali (quali, ad esempio, il RSPP), ovvero di consulenti esterni</w:t>
      </w:r>
    </w:p>
    <w:p w14:paraId="0DA569B6" w14:textId="77777777" w:rsidR="002F1BAB" w:rsidRDefault="002F1BAB" w:rsidP="002F1BAB">
      <w:pPr>
        <w:autoSpaceDE/>
        <w:autoSpaceDN/>
        <w:spacing w:line="276" w:lineRule="auto"/>
        <w:jc w:val="both"/>
        <w:rPr>
          <w:rFonts w:asciiTheme="majorHAnsi" w:eastAsia="Calibri" w:hAnsiTheme="majorHAnsi"/>
          <w:b/>
          <w:sz w:val="24"/>
          <w:szCs w:val="24"/>
          <w:lang w:eastAsia="en-US"/>
        </w:rPr>
      </w:pPr>
    </w:p>
    <w:p w14:paraId="1DD51647" w14:textId="77777777" w:rsidR="002F1BAB" w:rsidRPr="00F74EC9" w:rsidRDefault="002F1BAB" w:rsidP="002F1BAB">
      <w:pPr>
        <w:autoSpaceDE/>
        <w:autoSpaceDN/>
        <w:spacing w:line="276" w:lineRule="auto"/>
        <w:jc w:val="both"/>
        <w:rPr>
          <w:rFonts w:asciiTheme="majorHAnsi" w:eastAsia="Calibri" w:hAnsiTheme="majorHAnsi"/>
          <w:sz w:val="22"/>
          <w:szCs w:val="22"/>
          <w:lang w:eastAsia="en-US"/>
        </w:rPr>
      </w:pPr>
      <w:r w:rsidRPr="00F74EC9">
        <w:rPr>
          <w:rFonts w:asciiTheme="majorHAnsi" w:eastAsia="Calibri" w:hAnsiTheme="majorHAnsi"/>
          <w:sz w:val="22"/>
          <w:szCs w:val="22"/>
          <w:lang w:eastAsia="en-US"/>
        </w:rPr>
        <w:t xml:space="preserve">L’Organismo di Vigilanza </w:t>
      </w:r>
      <w:r>
        <w:rPr>
          <w:rFonts w:asciiTheme="majorHAnsi" w:eastAsia="Calibri" w:hAnsiTheme="majorHAnsi"/>
          <w:sz w:val="22"/>
          <w:szCs w:val="22"/>
          <w:lang w:eastAsia="en-US"/>
        </w:rPr>
        <w:t>deve</w:t>
      </w:r>
      <w:r w:rsidRPr="00F74EC9">
        <w:rPr>
          <w:rFonts w:asciiTheme="majorHAnsi" w:eastAsia="Calibri" w:hAnsiTheme="majorHAnsi"/>
          <w:sz w:val="22"/>
          <w:szCs w:val="22"/>
          <w:lang w:eastAsia="en-US"/>
        </w:rPr>
        <w:t xml:space="preserve">: </w:t>
      </w:r>
    </w:p>
    <w:p w14:paraId="12C46D40" w14:textId="77777777" w:rsidR="002F1BAB" w:rsidRPr="001004C4" w:rsidRDefault="002F1BAB" w:rsidP="00644B49">
      <w:pPr>
        <w:pStyle w:val="Paragrafoelenco"/>
        <w:numPr>
          <w:ilvl w:val="0"/>
          <w:numId w:val="11"/>
        </w:numPr>
        <w:autoSpaceDE/>
        <w:autoSpaceDN/>
        <w:spacing w:line="276" w:lineRule="auto"/>
        <w:jc w:val="both"/>
        <w:rPr>
          <w:rFonts w:asciiTheme="majorHAnsi" w:eastAsia="Calibri" w:hAnsiTheme="majorHAnsi"/>
          <w:sz w:val="22"/>
          <w:szCs w:val="22"/>
          <w:lang w:eastAsia="en-US"/>
        </w:rPr>
      </w:pPr>
      <w:r w:rsidRPr="001004C4">
        <w:rPr>
          <w:rFonts w:asciiTheme="majorHAnsi" w:eastAsia="Calibri" w:hAnsiTheme="majorHAnsi"/>
          <w:sz w:val="22"/>
          <w:szCs w:val="22"/>
          <w:lang w:eastAsia="en-US"/>
        </w:rPr>
        <w:t xml:space="preserve">relazionare periodicamente </w:t>
      </w:r>
      <w:r>
        <w:rPr>
          <w:rFonts w:asciiTheme="majorHAnsi" w:eastAsia="Calibri" w:hAnsiTheme="majorHAnsi"/>
          <w:sz w:val="22"/>
          <w:szCs w:val="22"/>
          <w:lang w:eastAsia="en-US"/>
        </w:rPr>
        <w:t xml:space="preserve">al </w:t>
      </w:r>
      <w:proofErr w:type="spellStart"/>
      <w:r>
        <w:rPr>
          <w:rFonts w:asciiTheme="majorHAnsi" w:eastAsia="Calibri" w:hAnsiTheme="majorHAnsi"/>
          <w:sz w:val="22"/>
          <w:szCs w:val="22"/>
          <w:lang w:eastAsia="en-US"/>
        </w:rPr>
        <w:t>CdA</w:t>
      </w:r>
      <w:proofErr w:type="spellEnd"/>
      <w:r>
        <w:rPr>
          <w:rFonts w:asciiTheme="majorHAnsi" w:eastAsia="Calibri" w:hAnsiTheme="majorHAnsi"/>
          <w:sz w:val="22"/>
          <w:szCs w:val="22"/>
          <w:lang w:eastAsia="en-US"/>
        </w:rPr>
        <w:t xml:space="preserve"> </w:t>
      </w:r>
      <w:r w:rsidRPr="001004C4">
        <w:rPr>
          <w:rFonts w:asciiTheme="majorHAnsi" w:eastAsia="Calibri" w:hAnsiTheme="majorHAnsi"/>
          <w:sz w:val="22"/>
          <w:szCs w:val="22"/>
          <w:lang w:eastAsia="en-US"/>
        </w:rPr>
        <w:t xml:space="preserve">sull’andamento del </w:t>
      </w:r>
      <w:r>
        <w:rPr>
          <w:rFonts w:asciiTheme="majorHAnsi" w:eastAsia="Calibri" w:hAnsiTheme="majorHAnsi"/>
          <w:sz w:val="22"/>
          <w:szCs w:val="22"/>
          <w:lang w:eastAsia="en-US"/>
        </w:rPr>
        <w:t>M</w:t>
      </w:r>
      <w:r w:rsidRPr="001004C4">
        <w:rPr>
          <w:rFonts w:asciiTheme="majorHAnsi" w:eastAsia="Calibri" w:hAnsiTheme="majorHAnsi"/>
          <w:sz w:val="22"/>
          <w:szCs w:val="22"/>
          <w:lang w:eastAsia="en-US"/>
        </w:rPr>
        <w:t xml:space="preserve">odello, predisponendo, </w:t>
      </w:r>
      <w:r w:rsidRPr="00E540E9">
        <w:rPr>
          <w:rFonts w:asciiTheme="majorHAnsi" w:eastAsia="Calibri" w:hAnsiTheme="majorHAnsi"/>
          <w:i/>
          <w:sz w:val="22"/>
          <w:szCs w:val="22"/>
          <w:u w:val="single"/>
          <w:lang w:eastAsia="en-US"/>
        </w:rPr>
        <w:t>almeno annualmente</w:t>
      </w:r>
      <w:r w:rsidRPr="001004C4">
        <w:rPr>
          <w:rFonts w:asciiTheme="majorHAnsi" w:eastAsia="Calibri" w:hAnsiTheme="majorHAnsi"/>
          <w:sz w:val="22"/>
          <w:szCs w:val="22"/>
          <w:lang w:eastAsia="en-US"/>
        </w:rPr>
        <w:t xml:space="preserve">, una relazione scritta sull’attività svolta, sulle criticità emerse e sulle azioni correttive intraprese o da intraprendere; </w:t>
      </w:r>
    </w:p>
    <w:p w14:paraId="149FE05B" w14:textId="77777777" w:rsidR="002F1BAB" w:rsidRPr="001004C4" w:rsidRDefault="002F1BAB" w:rsidP="00644B49">
      <w:pPr>
        <w:pStyle w:val="Paragrafoelenco"/>
        <w:numPr>
          <w:ilvl w:val="0"/>
          <w:numId w:val="11"/>
        </w:numPr>
        <w:autoSpaceDE/>
        <w:autoSpaceDN/>
        <w:spacing w:line="276" w:lineRule="auto"/>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ottemperare agli obblighi comunicativi nei confronti del </w:t>
      </w:r>
      <w:proofErr w:type="spellStart"/>
      <w:r>
        <w:rPr>
          <w:rFonts w:asciiTheme="majorHAnsi" w:eastAsia="Calibri" w:hAnsiTheme="majorHAnsi"/>
          <w:sz w:val="22"/>
          <w:szCs w:val="22"/>
          <w:lang w:eastAsia="en-US"/>
        </w:rPr>
        <w:t>CdA</w:t>
      </w:r>
      <w:proofErr w:type="spellEnd"/>
      <w:r>
        <w:rPr>
          <w:rFonts w:asciiTheme="majorHAnsi" w:eastAsia="Calibri" w:hAnsiTheme="majorHAnsi"/>
          <w:sz w:val="22"/>
          <w:szCs w:val="22"/>
          <w:lang w:eastAsia="en-US"/>
        </w:rPr>
        <w:t xml:space="preserve"> in merito a</w:t>
      </w:r>
      <w:r w:rsidRPr="001004C4">
        <w:rPr>
          <w:rFonts w:asciiTheme="majorHAnsi" w:eastAsia="Calibri" w:hAnsiTheme="majorHAnsi"/>
          <w:sz w:val="22"/>
          <w:szCs w:val="22"/>
          <w:lang w:eastAsia="en-US"/>
        </w:rPr>
        <w:t xml:space="preserve"> segnalazioni pervenute di violazioni del Modello ex. </w:t>
      </w:r>
      <w:proofErr w:type="spellStart"/>
      <w:r w:rsidRPr="001004C4">
        <w:rPr>
          <w:rFonts w:asciiTheme="majorHAnsi" w:eastAsia="Calibri" w:hAnsiTheme="majorHAnsi"/>
          <w:sz w:val="22"/>
          <w:szCs w:val="22"/>
          <w:lang w:eastAsia="en-US"/>
        </w:rPr>
        <w:t>D.Lgs.</w:t>
      </w:r>
      <w:proofErr w:type="spellEnd"/>
      <w:r w:rsidRPr="001004C4">
        <w:rPr>
          <w:rFonts w:asciiTheme="majorHAnsi" w:eastAsia="Calibri" w:hAnsiTheme="majorHAnsi"/>
          <w:sz w:val="22"/>
          <w:szCs w:val="22"/>
          <w:lang w:eastAsia="en-US"/>
        </w:rPr>
        <w:t xml:space="preserve"> 231/2001; </w:t>
      </w:r>
    </w:p>
    <w:p w14:paraId="546ECE10" w14:textId="77777777" w:rsidR="002F1BAB" w:rsidRPr="00F74EC9" w:rsidRDefault="002F1BAB" w:rsidP="002F1BAB">
      <w:pPr>
        <w:autoSpaceDE/>
        <w:autoSpaceDN/>
        <w:spacing w:line="276" w:lineRule="auto"/>
        <w:jc w:val="both"/>
        <w:rPr>
          <w:rFonts w:asciiTheme="majorHAnsi" w:eastAsia="Calibri" w:hAnsiTheme="majorHAnsi"/>
          <w:sz w:val="22"/>
          <w:szCs w:val="22"/>
          <w:lang w:eastAsia="en-US"/>
        </w:rPr>
      </w:pPr>
    </w:p>
    <w:p w14:paraId="39E40ED5" w14:textId="77777777" w:rsidR="002F1BAB" w:rsidRPr="00F74EC9" w:rsidRDefault="002F1BAB" w:rsidP="002F1BAB">
      <w:pPr>
        <w:autoSpaceDE/>
        <w:autoSpaceDN/>
        <w:spacing w:line="276" w:lineRule="auto"/>
        <w:jc w:val="both"/>
        <w:rPr>
          <w:rFonts w:asciiTheme="majorHAnsi" w:eastAsia="Calibri" w:hAnsiTheme="majorHAnsi"/>
          <w:sz w:val="22"/>
          <w:szCs w:val="22"/>
          <w:lang w:eastAsia="en-US"/>
        </w:rPr>
      </w:pPr>
      <w:r w:rsidRPr="00F74EC9">
        <w:rPr>
          <w:rFonts w:asciiTheme="majorHAnsi" w:eastAsia="Calibri" w:hAnsiTheme="majorHAnsi"/>
          <w:sz w:val="22"/>
          <w:szCs w:val="22"/>
          <w:lang w:eastAsia="en-US"/>
        </w:rPr>
        <w:t>L’Organismo di Vigilanza e Controllo può essere consultato in qualsiasi momento dal</w:t>
      </w:r>
      <w:r>
        <w:rPr>
          <w:rFonts w:asciiTheme="majorHAnsi" w:eastAsia="Calibri" w:hAnsiTheme="majorHAnsi"/>
          <w:sz w:val="22"/>
          <w:szCs w:val="22"/>
          <w:lang w:eastAsia="en-US"/>
        </w:rPr>
        <w:t xml:space="preserve"> </w:t>
      </w:r>
      <w:proofErr w:type="spellStart"/>
      <w:r>
        <w:rPr>
          <w:rFonts w:asciiTheme="majorHAnsi" w:eastAsia="Calibri" w:hAnsiTheme="majorHAnsi"/>
          <w:sz w:val="22"/>
          <w:szCs w:val="22"/>
          <w:lang w:eastAsia="en-US"/>
        </w:rPr>
        <w:t>CdA</w:t>
      </w:r>
      <w:proofErr w:type="spellEnd"/>
      <w:r w:rsidRPr="00F74EC9">
        <w:rPr>
          <w:rFonts w:asciiTheme="majorHAnsi" w:eastAsia="Calibri" w:hAnsiTheme="majorHAnsi"/>
          <w:sz w:val="22"/>
          <w:szCs w:val="22"/>
          <w:lang w:eastAsia="en-US"/>
        </w:rPr>
        <w:t xml:space="preserve"> per riferire in merito al funzionamento del Modello o a situazioni specifiche o, in caso di particolari necessità, può informare direttamente e su propria iniziativa gli organi sociali. </w:t>
      </w:r>
    </w:p>
    <w:p w14:paraId="7D19E51B"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657733F1"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r w:rsidRPr="00731300">
        <w:rPr>
          <w:rFonts w:asciiTheme="majorHAnsi" w:eastAsia="Calibri" w:hAnsiTheme="majorHAnsi"/>
          <w:sz w:val="22"/>
          <w:szCs w:val="22"/>
          <w:lang w:eastAsia="en-US"/>
        </w:rPr>
        <w:t xml:space="preserve">All’Organo di Vigilanza e Controllo sono conferite le seguenti attribuzioni: </w:t>
      </w:r>
    </w:p>
    <w:p w14:paraId="29109D90"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r w:rsidRPr="00731300">
        <w:rPr>
          <w:rFonts w:asciiTheme="majorHAnsi" w:eastAsia="Calibri" w:hAnsiTheme="majorHAnsi"/>
          <w:sz w:val="22"/>
          <w:szCs w:val="22"/>
          <w:lang w:eastAsia="en-US"/>
        </w:rPr>
        <w:t xml:space="preserve">1. verificare l’osservanza delle prescrizioni del Modello da parte dei soggetti interessati, segnalando le eventuali inadempienze e i settori che risultano più a rischio, in considerazione delle violazioni verificatesi; </w:t>
      </w:r>
    </w:p>
    <w:p w14:paraId="7D795E32"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r w:rsidRPr="00731300">
        <w:rPr>
          <w:rFonts w:asciiTheme="majorHAnsi" w:eastAsia="Calibri" w:hAnsiTheme="majorHAnsi"/>
          <w:sz w:val="22"/>
          <w:szCs w:val="22"/>
          <w:lang w:eastAsia="en-US"/>
        </w:rPr>
        <w:t xml:space="preserve">2. verificare l’efficienza ed efficacia del Modello nel prevenire gli illeciti di cui al </w:t>
      </w:r>
      <w:proofErr w:type="spellStart"/>
      <w:r w:rsidRPr="00731300">
        <w:rPr>
          <w:rFonts w:asciiTheme="majorHAnsi" w:eastAsia="Calibri" w:hAnsiTheme="majorHAnsi"/>
          <w:sz w:val="22"/>
          <w:szCs w:val="22"/>
          <w:lang w:eastAsia="en-US"/>
        </w:rPr>
        <w:t>D.Lgs.</w:t>
      </w:r>
      <w:proofErr w:type="spellEnd"/>
      <w:r w:rsidRPr="00731300">
        <w:rPr>
          <w:rFonts w:asciiTheme="majorHAnsi" w:eastAsia="Calibri" w:hAnsiTheme="majorHAnsi"/>
          <w:sz w:val="22"/>
          <w:szCs w:val="22"/>
          <w:lang w:eastAsia="en-US"/>
        </w:rPr>
        <w:t xml:space="preserve"> 231/2001; </w:t>
      </w:r>
    </w:p>
    <w:p w14:paraId="341FAFE8"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r w:rsidRPr="00731300">
        <w:rPr>
          <w:rFonts w:asciiTheme="majorHAnsi" w:eastAsia="Calibri" w:hAnsiTheme="majorHAnsi"/>
          <w:sz w:val="22"/>
          <w:szCs w:val="22"/>
          <w:lang w:eastAsia="en-US"/>
        </w:rPr>
        <w:t xml:space="preserve">3. segnalare all’amministratore eventuali necessità od opportunità di aggiornamento del Modello, laddove si riscontrino esigenze di adeguamento dello stesso, anche in relazione a mutate condizioni aziendali; </w:t>
      </w:r>
    </w:p>
    <w:p w14:paraId="3EAC27FB"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r w:rsidRPr="00731300">
        <w:rPr>
          <w:rFonts w:asciiTheme="majorHAnsi" w:eastAsia="Calibri" w:hAnsiTheme="majorHAnsi"/>
          <w:sz w:val="22"/>
          <w:szCs w:val="22"/>
          <w:lang w:eastAsia="en-US"/>
        </w:rPr>
        <w:t xml:space="preserve">4. segnalare all’amministratore, per gli opportuni provvedimenti, le violazioni accertate del Modello che possano comportare l’insorgere di una responsabilità in capo all’ente. </w:t>
      </w:r>
    </w:p>
    <w:p w14:paraId="6D8693B5"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p>
    <w:p w14:paraId="5EDD8A8D"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r w:rsidRPr="00731300">
        <w:rPr>
          <w:rFonts w:asciiTheme="majorHAnsi" w:eastAsia="Calibri" w:hAnsiTheme="majorHAnsi"/>
          <w:sz w:val="22"/>
          <w:szCs w:val="22"/>
          <w:lang w:eastAsia="en-US"/>
        </w:rPr>
        <w:t xml:space="preserve">Per un efficace svolgimento delle predette funzioni, all’Organismo di Vigilanza sono affidati i seguenti compiti e poteri: </w:t>
      </w:r>
    </w:p>
    <w:p w14:paraId="7419308A" w14:textId="77777777" w:rsidR="002F1BAB" w:rsidRPr="00B638CF" w:rsidRDefault="002F1BAB" w:rsidP="00644B49">
      <w:pPr>
        <w:pStyle w:val="Paragrafoelenco"/>
        <w:numPr>
          <w:ilvl w:val="0"/>
          <w:numId w:val="12"/>
        </w:numPr>
        <w:autoSpaceDE/>
        <w:autoSpaceDN/>
        <w:spacing w:line="276" w:lineRule="auto"/>
        <w:jc w:val="both"/>
        <w:rPr>
          <w:rFonts w:asciiTheme="majorHAnsi" w:eastAsia="Calibri" w:hAnsiTheme="majorHAnsi"/>
          <w:sz w:val="22"/>
          <w:szCs w:val="22"/>
          <w:lang w:eastAsia="en-US"/>
        </w:rPr>
      </w:pPr>
      <w:r w:rsidRPr="00B638CF">
        <w:rPr>
          <w:rFonts w:asciiTheme="majorHAnsi" w:eastAsia="Calibri" w:hAnsiTheme="majorHAnsi"/>
          <w:sz w:val="22"/>
          <w:szCs w:val="22"/>
          <w:lang w:eastAsia="en-US"/>
        </w:rPr>
        <w:t xml:space="preserve">elaborare ed implementare un programma di verifiche sull’effettiva applicazione delle procedure aziendali di controllo nelle aree di attività a rischio e sulla loro efficacia; </w:t>
      </w:r>
    </w:p>
    <w:p w14:paraId="05681EDD" w14:textId="77777777" w:rsidR="002F1BAB" w:rsidRPr="00B638CF" w:rsidRDefault="002F1BAB" w:rsidP="00644B49">
      <w:pPr>
        <w:pStyle w:val="Paragrafoelenco"/>
        <w:numPr>
          <w:ilvl w:val="0"/>
          <w:numId w:val="12"/>
        </w:numPr>
        <w:autoSpaceDE/>
        <w:autoSpaceDN/>
        <w:spacing w:line="276" w:lineRule="auto"/>
        <w:jc w:val="both"/>
        <w:rPr>
          <w:rFonts w:asciiTheme="majorHAnsi" w:eastAsia="Calibri" w:hAnsiTheme="majorHAnsi"/>
          <w:sz w:val="22"/>
          <w:szCs w:val="22"/>
          <w:lang w:eastAsia="en-US"/>
        </w:rPr>
      </w:pPr>
      <w:r w:rsidRPr="00B638CF">
        <w:rPr>
          <w:rFonts w:asciiTheme="majorHAnsi" w:eastAsia="Calibri" w:hAnsiTheme="majorHAnsi"/>
          <w:sz w:val="22"/>
          <w:szCs w:val="22"/>
          <w:lang w:eastAsia="en-US"/>
        </w:rPr>
        <w:t xml:space="preserve">verificare periodicamente la mappa delle aree a rischio al fine di adeguarla ai mutamenti dell’attività e/o della struttura; </w:t>
      </w:r>
    </w:p>
    <w:p w14:paraId="0674BA2A" w14:textId="77777777" w:rsidR="002F1BAB" w:rsidRPr="00B638CF" w:rsidRDefault="002F1BAB" w:rsidP="00644B49">
      <w:pPr>
        <w:pStyle w:val="Paragrafoelenco"/>
        <w:numPr>
          <w:ilvl w:val="0"/>
          <w:numId w:val="12"/>
        </w:numPr>
        <w:autoSpaceDE/>
        <w:autoSpaceDN/>
        <w:spacing w:line="276" w:lineRule="auto"/>
        <w:jc w:val="both"/>
        <w:rPr>
          <w:rFonts w:asciiTheme="majorHAnsi" w:eastAsia="Calibri" w:hAnsiTheme="majorHAnsi"/>
          <w:sz w:val="22"/>
          <w:szCs w:val="22"/>
          <w:lang w:eastAsia="en-US"/>
        </w:rPr>
      </w:pPr>
      <w:r w:rsidRPr="00B638CF">
        <w:rPr>
          <w:rFonts w:asciiTheme="majorHAnsi" w:eastAsia="Calibri" w:hAnsiTheme="majorHAnsi"/>
          <w:sz w:val="22"/>
          <w:szCs w:val="22"/>
          <w:lang w:eastAsia="en-US"/>
        </w:rPr>
        <w:t xml:space="preserve">effettuare le attività di controllo sul funzionamento del modello, anche tramite le funzioni interne e/o esterne individuate; </w:t>
      </w:r>
    </w:p>
    <w:p w14:paraId="47168160" w14:textId="77777777" w:rsidR="002F1BAB" w:rsidRPr="00B638CF" w:rsidRDefault="002F1BAB" w:rsidP="00644B49">
      <w:pPr>
        <w:pStyle w:val="Paragrafoelenco"/>
        <w:numPr>
          <w:ilvl w:val="0"/>
          <w:numId w:val="12"/>
        </w:numPr>
        <w:autoSpaceDE/>
        <w:autoSpaceDN/>
        <w:spacing w:line="276" w:lineRule="auto"/>
        <w:jc w:val="both"/>
        <w:rPr>
          <w:rFonts w:asciiTheme="majorHAnsi" w:eastAsia="Calibri" w:hAnsiTheme="majorHAnsi"/>
          <w:sz w:val="22"/>
          <w:szCs w:val="22"/>
          <w:lang w:eastAsia="en-US"/>
        </w:rPr>
      </w:pPr>
      <w:r w:rsidRPr="00B638CF">
        <w:rPr>
          <w:rFonts w:asciiTheme="majorHAnsi" w:eastAsia="Calibri" w:hAnsiTheme="majorHAnsi"/>
          <w:sz w:val="22"/>
          <w:szCs w:val="22"/>
          <w:lang w:eastAsia="en-US"/>
        </w:rPr>
        <w:t xml:space="preserve">effettuare verifiche mirate su situazioni ritenute particolarmente e rischio; </w:t>
      </w:r>
    </w:p>
    <w:p w14:paraId="456E087B" w14:textId="77777777" w:rsidR="002F1BAB" w:rsidRPr="00B638CF" w:rsidRDefault="002F1BAB" w:rsidP="00644B49">
      <w:pPr>
        <w:pStyle w:val="Paragrafoelenco"/>
        <w:numPr>
          <w:ilvl w:val="0"/>
          <w:numId w:val="12"/>
        </w:numPr>
        <w:autoSpaceDE/>
        <w:autoSpaceDN/>
        <w:spacing w:line="276" w:lineRule="auto"/>
        <w:jc w:val="both"/>
        <w:rPr>
          <w:rFonts w:asciiTheme="majorHAnsi" w:eastAsia="Calibri" w:hAnsiTheme="majorHAnsi"/>
          <w:sz w:val="22"/>
          <w:szCs w:val="22"/>
          <w:lang w:eastAsia="en-US"/>
        </w:rPr>
      </w:pPr>
      <w:r w:rsidRPr="00B638CF">
        <w:rPr>
          <w:rFonts w:asciiTheme="majorHAnsi" w:eastAsia="Calibri" w:hAnsiTheme="majorHAnsi"/>
          <w:sz w:val="22"/>
          <w:szCs w:val="22"/>
          <w:lang w:eastAsia="en-US"/>
        </w:rPr>
        <w:t xml:space="preserve">verificare l’adeguatezza delle iniziative di informazione e formazione svolte sui principi, i valori e le regole di comportamento contenute nel Modello, nonché del livello di conoscenza dello stesso; </w:t>
      </w:r>
    </w:p>
    <w:p w14:paraId="294830E6" w14:textId="77777777" w:rsidR="002F1BAB" w:rsidRPr="00B638CF" w:rsidRDefault="002F1BAB" w:rsidP="00644B49">
      <w:pPr>
        <w:pStyle w:val="Paragrafoelenco"/>
        <w:numPr>
          <w:ilvl w:val="0"/>
          <w:numId w:val="12"/>
        </w:numPr>
        <w:autoSpaceDE/>
        <w:autoSpaceDN/>
        <w:spacing w:line="276" w:lineRule="auto"/>
        <w:jc w:val="both"/>
        <w:rPr>
          <w:rFonts w:asciiTheme="majorHAnsi" w:eastAsia="Calibri" w:hAnsiTheme="majorHAnsi"/>
          <w:sz w:val="22"/>
          <w:szCs w:val="22"/>
          <w:lang w:eastAsia="en-US"/>
        </w:rPr>
      </w:pPr>
      <w:r w:rsidRPr="00B638CF">
        <w:rPr>
          <w:rFonts w:asciiTheme="majorHAnsi" w:eastAsia="Calibri" w:hAnsiTheme="majorHAnsi"/>
          <w:sz w:val="22"/>
          <w:szCs w:val="22"/>
          <w:lang w:eastAsia="en-US"/>
        </w:rPr>
        <w:t xml:space="preserve">raccogliere tutte le informazioni in merito ad eventuali violazioni delle prescrizioni contemplate dal modello ed effettuare le eventuali conseguenti indagini; </w:t>
      </w:r>
    </w:p>
    <w:p w14:paraId="5188B5B4" w14:textId="77777777" w:rsidR="002F1BAB" w:rsidRPr="00B638CF" w:rsidRDefault="002F1BAB" w:rsidP="00644B49">
      <w:pPr>
        <w:pStyle w:val="Paragrafoelenco"/>
        <w:numPr>
          <w:ilvl w:val="0"/>
          <w:numId w:val="12"/>
        </w:numPr>
        <w:autoSpaceDE/>
        <w:autoSpaceDN/>
        <w:spacing w:line="276" w:lineRule="auto"/>
        <w:jc w:val="both"/>
        <w:rPr>
          <w:rFonts w:asciiTheme="majorHAnsi" w:eastAsia="Calibri" w:hAnsiTheme="majorHAnsi"/>
          <w:sz w:val="22"/>
          <w:szCs w:val="22"/>
          <w:lang w:eastAsia="en-US"/>
        </w:rPr>
      </w:pPr>
      <w:proofErr w:type="gramStart"/>
      <w:r w:rsidRPr="00B638CF">
        <w:rPr>
          <w:rFonts w:asciiTheme="majorHAnsi" w:eastAsia="Calibri" w:hAnsiTheme="majorHAnsi"/>
          <w:sz w:val="22"/>
          <w:szCs w:val="22"/>
          <w:lang w:eastAsia="en-US"/>
        </w:rPr>
        <w:lastRenderedPageBreak/>
        <w:t>porre in essere</w:t>
      </w:r>
      <w:proofErr w:type="gramEnd"/>
      <w:r w:rsidRPr="00B638CF">
        <w:rPr>
          <w:rFonts w:asciiTheme="majorHAnsi" w:eastAsia="Calibri" w:hAnsiTheme="majorHAnsi"/>
          <w:sz w:val="22"/>
          <w:szCs w:val="22"/>
          <w:lang w:eastAsia="en-US"/>
        </w:rPr>
        <w:t xml:space="preserve"> o proporre agli organi direttivi, in funzione delle relative competenze, le azioni correttive necessarie per migliorare l’efficacia del modello; </w:t>
      </w:r>
    </w:p>
    <w:p w14:paraId="04AFA58B" w14:textId="77777777" w:rsidR="002F1BAB" w:rsidRPr="00B638CF" w:rsidRDefault="002F1BAB" w:rsidP="00644B49">
      <w:pPr>
        <w:pStyle w:val="Paragrafoelenco"/>
        <w:numPr>
          <w:ilvl w:val="0"/>
          <w:numId w:val="12"/>
        </w:numPr>
        <w:autoSpaceDE/>
        <w:autoSpaceDN/>
        <w:spacing w:line="276" w:lineRule="auto"/>
        <w:jc w:val="both"/>
        <w:rPr>
          <w:rFonts w:asciiTheme="majorHAnsi" w:eastAsia="Calibri" w:hAnsiTheme="majorHAnsi"/>
          <w:sz w:val="22"/>
          <w:szCs w:val="22"/>
          <w:lang w:eastAsia="en-US"/>
        </w:rPr>
      </w:pPr>
      <w:r w:rsidRPr="00B638CF">
        <w:rPr>
          <w:rFonts w:asciiTheme="majorHAnsi" w:eastAsia="Calibri" w:hAnsiTheme="majorHAnsi"/>
          <w:sz w:val="22"/>
          <w:szCs w:val="22"/>
          <w:lang w:eastAsia="en-US"/>
        </w:rPr>
        <w:t xml:space="preserve">raccogliere, elaborare e conservare le informazioni rilevanti in ordine al modello; </w:t>
      </w:r>
    </w:p>
    <w:p w14:paraId="616E6F3B" w14:textId="77777777" w:rsidR="002F1BAB" w:rsidRPr="00B638CF" w:rsidRDefault="002F1BAB" w:rsidP="00644B49">
      <w:pPr>
        <w:pStyle w:val="Paragrafoelenco"/>
        <w:numPr>
          <w:ilvl w:val="0"/>
          <w:numId w:val="12"/>
        </w:numPr>
        <w:autoSpaceDE/>
        <w:autoSpaceDN/>
        <w:spacing w:line="276" w:lineRule="auto"/>
        <w:jc w:val="both"/>
        <w:rPr>
          <w:rFonts w:asciiTheme="majorHAnsi" w:eastAsia="Calibri" w:hAnsiTheme="majorHAnsi"/>
          <w:sz w:val="22"/>
          <w:szCs w:val="22"/>
          <w:lang w:eastAsia="en-US"/>
        </w:rPr>
      </w:pPr>
      <w:r w:rsidRPr="00B638CF">
        <w:rPr>
          <w:rFonts w:asciiTheme="majorHAnsi" w:eastAsia="Calibri" w:hAnsiTheme="majorHAnsi"/>
          <w:sz w:val="22"/>
          <w:szCs w:val="22"/>
          <w:lang w:eastAsia="en-US"/>
        </w:rPr>
        <w:t xml:space="preserve">monitorare l’adeguatezza del sistema sanzionatorio previsto per i casi di violazione delle regole definite dal Modello; </w:t>
      </w:r>
    </w:p>
    <w:p w14:paraId="64AE0AF0" w14:textId="77777777" w:rsidR="002F1BAB" w:rsidRPr="00B638CF" w:rsidRDefault="002F1BAB" w:rsidP="00644B49">
      <w:pPr>
        <w:pStyle w:val="Paragrafoelenco"/>
        <w:numPr>
          <w:ilvl w:val="0"/>
          <w:numId w:val="12"/>
        </w:numPr>
        <w:autoSpaceDE/>
        <w:autoSpaceDN/>
        <w:spacing w:line="276" w:lineRule="auto"/>
        <w:jc w:val="both"/>
        <w:rPr>
          <w:rFonts w:asciiTheme="majorHAnsi" w:eastAsia="Calibri" w:hAnsiTheme="majorHAnsi"/>
          <w:sz w:val="22"/>
          <w:szCs w:val="22"/>
          <w:lang w:eastAsia="en-US"/>
        </w:rPr>
      </w:pPr>
      <w:r w:rsidRPr="00B638CF">
        <w:rPr>
          <w:rFonts w:asciiTheme="majorHAnsi" w:eastAsia="Calibri" w:hAnsiTheme="majorHAnsi"/>
          <w:sz w:val="22"/>
          <w:szCs w:val="22"/>
          <w:lang w:eastAsia="en-US"/>
        </w:rPr>
        <w:t xml:space="preserve">coordinarsi con le altre funzioni aziendali, anche attraverso apposite riunioni, per il migliore monitoraggio delle attività in relazione alle procedure stabilite dal Modello, o per l’individuazione di nuove aree a rischio, nonché, in generale, per la valutazione dei diversi aspetti attinenti all’attuazione del Modello; </w:t>
      </w:r>
    </w:p>
    <w:p w14:paraId="03E69798" w14:textId="77777777" w:rsidR="002F1BAB" w:rsidRPr="00B638CF" w:rsidRDefault="002F1BAB" w:rsidP="00644B49">
      <w:pPr>
        <w:pStyle w:val="Paragrafoelenco"/>
        <w:numPr>
          <w:ilvl w:val="0"/>
          <w:numId w:val="12"/>
        </w:numPr>
        <w:autoSpaceDE/>
        <w:autoSpaceDN/>
        <w:spacing w:line="276" w:lineRule="auto"/>
        <w:jc w:val="both"/>
        <w:rPr>
          <w:rFonts w:asciiTheme="majorHAnsi" w:eastAsia="Calibri" w:hAnsiTheme="majorHAnsi"/>
          <w:sz w:val="22"/>
          <w:szCs w:val="22"/>
          <w:lang w:eastAsia="en-US"/>
        </w:rPr>
      </w:pPr>
      <w:r w:rsidRPr="00B638CF">
        <w:rPr>
          <w:rFonts w:asciiTheme="majorHAnsi" w:eastAsia="Calibri" w:hAnsiTheme="majorHAnsi"/>
          <w:sz w:val="22"/>
          <w:szCs w:val="22"/>
          <w:lang w:eastAsia="en-US"/>
        </w:rPr>
        <w:t xml:space="preserve">promuovere iniziative per la diffusione della conoscenza e della comprensione dei principi del Modello e per assicurare la predisposizione della documentazione organizzativa interna necessaria al funzionamento dello stesso, contenente istruzioni, chiarimenti od aggiornamenti; </w:t>
      </w:r>
    </w:p>
    <w:p w14:paraId="4052661B" w14:textId="77777777" w:rsidR="002F1BAB" w:rsidRPr="00B638CF" w:rsidRDefault="002F1BAB" w:rsidP="00644B49">
      <w:pPr>
        <w:pStyle w:val="Paragrafoelenco"/>
        <w:numPr>
          <w:ilvl w:val="0"/>
          <w:numId w:val="12"/>
        </w:numPr>
        <w:autoSpaceDE/>
        <w:autoSpaceDN/>
        <w:spacing w:line="276" w:lineRule="auto"/>
        <w:jc w:val="both"/>
        <w:rPr>
          <w:rFonts w:asciiTheme="majorHAnsi" w:eastAsia="Calibri" w:hAnsiTheme="majorHAnsi"/>
          <w:sz w:val="22"/>
          <w:szCs w:val="22"/>
          <w:lang w:eastAsia="en-US"/>
        </w:rPr>
      </w:pPr>
      <w:r w:rsidRPr="00B638CF">
        <w:rPr>
          <w:rFonts w:asciiTheme="majorHAnsi" w:eastAsia="Calibri" w:hAnsiTheme="majorHAnsi"/>
          <w:sz w:val="22"/>
          <w:szCs w:val="22"/>
          <w:lang w:eastAsia="en-US"/>
        </w:rPr>
        <w:t xml:space="preserve">svolgere attività di reporting nei confronti degli organi sociali. </w:t>
      </w:r>
    </w:p>
    <w:p w14:paraId="3423E304"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p>
    <w:p w14:paraId="5FC8D5AF" w14:textId="77777777" w:rsidR="002F1BAB" w:rsidRDefault="002F1BAB" w:rsidP="002F1BAB">
      <w:pPr>
        <w:autoSpaceDE/>
        <w:autoSpaceDN/>
        <w:spacing w:line="276" w:lineRule="auto"/>
        <w:jc w:val="both"/>
        <w:rPr>
          <w:rFonts w:asciiTheme="majorHAnsi" w:eastAsia="Calibri" w:hAnsiTheme="majorHAnsi"/>
          <w:sz w:val="22"/>
          <w:szCs w:val="22"/>
          <w:lang w:eastAsia="en-US"/>
        </w:rPr>
      </w:pPr>
      <w:r w:rsidRPr="00731300">
        <w:rPr>
          <w:rFonts w:asciiTheme="majorHAnsi" w:eastAsia="Calibri" w:hAnsiTheme="majorHAnsi"/>
          <w:sz w:val="22"/>
          <w:szCs w:val="22"/>
          <w:lang w:eastAsia="en-US"/>
        </w:rPr>
        <w:t xml:space="preserve">A tal fine l’Organismo di Vigilanza avrà facoltà di: </w:t>
      </w:r>
    </w:p>
    <w:p w14:paraId="36BA947C" w14:textId="0D9AB421" w:rsidR="002F1BAB" w:rsidRPr="00B638CF" w:rsidRDefault="002F1BAB" w:rsidP="00644B49">
      <w:pPr>
        <w:pStyle w:val="Paragrafoelenco"/>
        <w:numPr>
          <w:ilvl w:val="0"/>
          <w:numId w:val="13"/>
        </w:numPr>
        <w:autoSpaceDE/>
        <w:autoSpaceDN/>
        <w:spacing w:line="276" w:lineRule="auto"/>
        <w:jc w:val="both"/>
        <w:rPr>
          <w:rFonts w:asciiTheme="majorHAnsi" w:eastAsia="Calibri" w:hAnsiTheme="majorHAnsi"/>
          <w:sz w:val="22"/>
          <w:szCs w:val="22"/>
          <w:lang w:eastAsia="en-US"/>
        </w:rPr>
      </w:pPr>
      <w:r w:rsidRPr="00B638CF">
        <w:rPr>
          <w:rFonts w:asciiTheme="majorHAnsi" w:eastAsia="Calibri" w:hAnsiTheme="majorHAnsi"/>
          <w:sz w:val="22"/>
          <w:szCs w:val="22"/>
          <w:lang w:eastAsia="en-US"/>
        </w:rPr>
        <w:t xml:space="preserve">emanare un Regolamento e/o disposizioni intesi a regolare l’attività dell’Organismo di Vigilanza stesso (qualora ritenga di dover precisare o </w:t>
      </w:r>
      <w:r w:rsidR="00387486">
        <w:rPr>
          <w:rFonts w:asciiTheme="majorHAnsi" w:eastAsia="Calibri" w:hAnsiTheme="majorHAnsi"/>
          <w:sz w:val="22"/>
          <w:szCs w:val="22"/>
          <w:lang w:eastAsia="en-US"/>
        </w:rPr>
        <w:t>d</w:t>
      </w:r>
      <w:r w:rsidRPr="00B638CF">
        <w:rPr>
          <w:rFonts w:asciiTheme="majorHAnsi" w:eastAsia="Calibri" w:hAnsiTheme="majorHAnsi"/>
          <w:sz w:val="22"/>
          <w:szCs w:val="22"/>
          <w:lang w:eastAsia="en-US"/>
        </w:rPr>
        <w:t xml:space="preserve">ettagliare le disposizioni contenute in questo modello); </w:t>
      </w:r>
    </w:p>
    <w:p w14:paraId="2EDF20D4" w14:textId="77777777" w:rsidR="002F1BAB" w:rsidRPr="00B638CF" w:rsidRDefault="002F1BAB" w:rsidP="00644B49">
      <w:pPr>
        <w:pStyle w:val="Paragrafoelenco"/>
        <w:numPr>
          <w:ilvl w:val="0"/>
          <w:numId w:val="13"/>
        </w:numPr>
        <w:autoSpaceDE/>
        <w:autoSpaceDN/>
        <w:spacing w:line="276" w:lineRule="auto"/>
        <w:jc w:val="both"/>
        <w:rPr>
          <w:rFonts w:asciiTheme="majorHAnsi" w:eastAsia="Calibri" w:hAnsiTheme="majorHAnsi"/>
          <w:sz w:val="22"/>
          <w:szCs w:val="22"/>
          <w:lang w:eastAsia="en-US"/>
        </w:rPr>
      </w:pPr>
      <w:r w:rsidRPr="00B638CF">
        <w:rPr>
          <w:rFonts w:asciiTheme="majorHAnsi" w:eastAsia="Calibri" w:hAnsiTheme="majorHAnsi"/>
          <w:sz w:val="22"/>
          <w:szCs w:val="22"/>
          <w:lang w:eastAsia="en-US"/>
        </w:rPr>
        <w:t xml:space="preserve">accedere ad ogni e qualsiasi documento rilevante per lo svolgimento delle funzioni attribuite all’Organismo di Vigilanza ai sensi del Decreto; </w:t>
      </w:r>
    </w:p>
    <w:p w14:paraId="40FB3F4E" w14:textId="77777777" w:rsidR="002F1BAB" w:rsidRPr="00B638CF" w:rsidRDefault="002F1BAB" w:rsidP="00644B49">
      <w:pPr>
        <w:pStyle w:val="Paragrafoelenco"/>
        <w:numPr>
          <w:ilvl w:val="0"/>
          <w:numId w:val="13"/>
        </w:numPr>
        <w:autoSpaceDE/>
        <w:autoSpaceDN/>
        <w:spacing w:line="276" w:lineRule="auto"/>
        <w:jc w:val="both"/>
        <w:rPr>
          <w:rFonts w:asciiTheme="majorHAnsi" w:eastAsia="Calibri" w:hAnsiTheme="majorHAnsi"/>
          <w:sz w:val="22"/>
          <w:szCs w:val="22"/>
          <w:lang w:eastAsia="en-US"/>
        </w:rPr>
      </w:pPr>
      <w:r w:rsidRPr="00B638CF">
        <w:rPr>
          <w:rFonts w:asciiTheme="majorHAnsi" w:eastAsia="Calibri" w:hAnsiTheme="majorHAnsi"/>
          <w:sz w:val="22"/>
          <w:szCs w:val="22"/>
          <w:lang w:eastAsia="en-US"/>
        </w:rPr>
        <w:t xml:space="preserve">avvalersi, sotto la propria diretta sorveglianza e responsabilità, d’intesa con l’amministratore, dell’ausilio di soggetti interni od esterni all’ente, cui demandare lo svolgimento delle attività operative di verifica; </w:t>
      </w:r>
    </w:p>
    <w:p w14:paraId="01B86875" w14:textId="77777777" w:rsidR="002F1BAB" w:rsidRPr="00B638CF" w:rsidRDefault="002F1BAB" w:rsidP="00644B49">
      <w:pPr>
        <w:pStyle w:val="Paragrafoelenco"/>
        <w:numPr>
          <w:ilvl w:val="0"/>
          <w:numId w:val="13"/>
        </w:numPr>
        <w:autoSpaceDE/>
        <w:autoSpaceDN/>
        <w:spacing w:line="276" w:lineRule="auto"/>
        <w:jc w:val="both"/>
        <w:rPr>
          <w:rFonts w:asciiTheme="majorHAnsi" w:eastAsia="Calibri" w:hAnsiTheme="majorHAnsi"/>
          <w:sz w:val="22"/>
          <w:szCs w:val="22"/>
          <w:lang w:eastAsia="en-US"/>
        </w:rPr>
      </w:pPr>
      <w:r w:rsidRPr="00B638CF">
        <w:rPr>
          <w:rFonts w:asciiTheme="majorHAnsi" w:eastAsia="Calibri" w:hAnsiTheme="majorHAnsi"/>
          <w:sz w:val="22"/>
          <w:szCs w:val="22"/>
          <w:lang w:eastAsia="en-US"/>
        </w:rPr>
        <w:t xml:space="preserve">procedere in qualsiasi momento, nell’ambito della propria autonomia e discrezionalità ad atti di verifica riguardo l’applicazione del Modello; </w:t>
      </w:r>
    </w:p>
    <w:p w14:paraId="1A8C112B" w14:textId="77777777" w:rsidR="002F1BAB" w:rsidRPr="00B638CF" w:rsidRDefault="002F1BAB" w:rsidP="00644B49">
      <w:pPr>
        <w:pStyle w:val="Paragrafoelenco"/>
        <w:numPr>
          <w:ilvl w:val="0"/>
          <w:numId w:val="13"/>
        </w:numPr>
        <w:autoSpaceDE/>
        <w:autoSpaceDN/>
        <w:spacing w:line="276" w:lineRule="auto"/>
        <w:jc w:val="both"/>
        <w:rPr>
          <w:rFonts w:asciiTheme="majorHAnsi" w:eastAsia="Calibri" w:hAnsiTheme="majorHAnsi"/>
          <w:sz w:val="22"/>
          <w:szCs w:val="22"/>
          <w:lang w:eastAsia="en-US"/>
        </w:rPr>
      </w:pPr>
      <w:r w:rsidRPr="00B638CF">
        <w:rPr>
          <w:rFonts w:asciiTheme="majorHAnsi" w:eastAsia="Calibri" w:hAnsiTheme="majorHAnsi"/>
          <w:sz w:val="22"/>
          <w:szCs w:val="22"/>
          <w:lang w:eastAsia="en-US"/>
        </w:rPr>
        <w:t xml:space="preserve">chiedere ed ottenere che i responsabili delle funzioni aziendali e, ove necessario, l’organo dirigente, nonché i collaboratori, i consulenti, </w:t>
      </w:r>
      <w:proofErr w:type="spellStart"/>
      <w:r w:rsidRPr="00B638CF">
        <w:rPr>
          <w:rFonts w:asciiTheme="majorHAnsi" w:eastAsia="Calibri" w:hAnsiTheme="majorHAnsi"/>
          <w:sz w:val="22"/>
          <w:szCs w:val="22"/>
          <w:lang w:eastAsia="en-US"/>
        </w:rPr>
        <w:t>ecc</w:t>
      </w:r>
      <w:proofErr w:type="spellEnd"/>
      <w:r w:rsidRPr="00B638CF">
        <w:rPr>
          <w:rFonts w:asciiTheme="majorHAnsi" w:eastAsia="Calibri" w:hAnsiTheme="majorHAnsi"/>
          <w:sz w:val="22"/>
          <w:szCs w:val="22"/>
          <w:lang w:eastAsia="en-US"/>
        </w:rPr>
        <w:t xml:space="preserve">, forniscano tempestivamente le informazioni, i dati e/o le notizie loro richieste per il monitoraggio delle varie attività aziendali che rilevino ai sensi del Modello, o per la verifica dell’effettiva attuazione dello stesso da parte delle strutture organizzative aziendali; </w:t>
      </w:r>
    </w:p>
    <w:p w14:paraId="0A7B6F1A"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p>
    <w:p w14:paraId="3C61DFB5"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r w:rsidRPr="00731300">
        <w:rPr>
          <w:rFonts w:asciiTheme="majorHAnsi" w:eastAsia="Calibri" w:hAnsiTheme="majorHAnsi"/>
          <w:sz w:val="22"/>
          <w:szCs w:val="22"/>
          <w:lang w:eastAsia="en-US"/>
        </w:rPr>
        <w:t>L’operato dell’</w:t>
      </w:r>
      <w:r>
        <w:rPr>
          <w:rFonts w:asciiTheme="majorHAnsi" w:eastAsia="Calibri" w:hAnsiTheme="majorHAnsi"/>
          <w:sz w:val="22"/>
          <w:szCs w:val="22"/>
          <w:lang w:eastAsia="en-US"/>
        </w:rPr>
        <w:t xml:space="preserve">ODV </w:t>
      </w:r>
      <w:r w:rsidRPr="00731300">
        <w:rPr>
          <w:rFonts w:asciiTheme="majorHAnsi" w:eastAsia="Calibri" w:hAnsiTheme="majorHAnsi"/>
          <w:sz w:val="22"/>
          <w:szCs w:val="22"/>
          <w:lang w:eastAsia="en-US"/>
        </w:rPr>
        <w:t xml:space="preserve">non può essere sindacato da nessun altro organismo o struttura. </w:t>
      </w:r>
    </w:p>
    <w:p w14:paraId="11D0037D"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r w:rsidRPr="00731300">
        <w:rPr>
          <w:rFonts w:asciiTheme="majorHAnsi" w:eastAsia="Calibri" w:hAnsiTheme="majorHAnsi"/>
          <w:sz w:val="22"/>
          <w:szCs w:val="22"/>
          <w:lang w:eastAsia="en-US"/>
        </w:rPr>
        <w:t xml:space="preserve">L’Organo di Vigilanza e Controllo, conseguentemente alle verifiche effettuate, alle modifiche normative di volta in volta intervenute nonché all’accertamento dell’esistenza di nuove aree di attività a rischio, evidenzia alle funzioni aziendali competenti l’opportunità che l’ente proceda ai relativi adeguamenti ed aggiornamenti del Modello. </w:t>
      </w:r>
    </w:p>
    <w:p w14:paraId="742298FD"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p>
    <w:p w14:paraId="6E542628" w14:textId="620D9C25" w:rsidR="002F1BAB" w:rsidRPr="002D503A" w:rsidRDefault="002F1BAB" w:rsidP="002F1BAB">
      <w:pPr>
        <w:autoSpaceDE/>
        <w:autoSpaceDN/>
        <w:spacing w:line="276" w:lineRule="auto"/>
        <w:jc w:val="both"/>
        <w:rPr>
          <w:rFonts w:asciiTheme="majorHAnsi" w:eastAsia="Calibri" w:hAnsiTheme="majorHAnsi"/>
          <w:sz w:val="22"/>
          <w:szCs w:val="22"/>
          <w:lang w:eastAsia="en-US"/>
        </w:rPr>
      </w:pPr>
      <w:r w:rsidRPr="002D503A">
        <w:rPr>
          <w:rFonts w:asciiTheme="majorHAnsi" w:eastAsia="Calibri" w:hAnsiTheme="majorHAnsi"/>
          <w:sz w:val="22"/>
          <w:szCs w:val="22"/>
          <w:lang w:eastAsia="en-US"/>
        </w:rPr>
        <w:t xml:space="preserve">L’ODV verifica, attraverso attività di follow-up, che le eventuali azioni correttive siano state eseguite e risolte. </w:t>
      </w:r>
    </w:p>
    <w:p w14:paraId="2D48BD4D" w14:textId="77777777" w:rsidR="002F1BAB" w:rsidRPr="002D503A" w:rsidRDefault="002F1BAB" w:rsidP="002F1BAB">
      <w:pPr>
        <w:autoSpaceDE/>
        <w:autoSpaceDN/>
        <w:spacing w:line="276" w:lineRule="auto"/>
        <w:jc w:val="both"/>
        <w:rPr>
          <w:rFonts w:asciiTheme="majorHAnsi" w:eastAsia="Calibri" w:hAnsiTheme="majorHAnsi"/>
          <w:sz w:val="22"/>
          <w:szCs w:val="22"/>
          <w:lang w:eastAsia="en-US"/>
        </w:rPr>
      </w:pPr>
      <w:r w:rsidRPr="002D503A">
        <w:rPr>
          <w:rFonts w:asciiTheme="majorHAnsi" w:eastAsia="Calibri" w:hAnsiTheme="majorHAnsi"/>
          <w:sz w:val="22"/>
          <w:szCs w:val="22"/>
          <w:lang w:eastAsia="en-US"/>
        </w:rPr>
        <w:t xml:space="preserve">In presenza di problematiche interpretative tutti i Destinatari possono rivolgersi all’Organo di Vigilanza e Controllo per i chiarimenti opportuni. </w:t>
      </w:r>
    </w:p>
    <w:p w14:paraId="5A92F4AF" w14:textId="77777777" w:rsidR="002F1BAB" w:rsidRPr="001004C4" w:rsidRDefault="002F1BAB" w:rsidP="002F1BAB">
      <w:pPr>
        <w:autoSpaceDE/>
        <w:autoSpaceDN/>
        <w:spacing w:line="276" w:lineRule="auto"/>
        <w:jc w:val="both"/>
        <w:rPr>
          <w:rFonts w:asciiTheme="majorHAnsi" w:eastAsia="Calibri" w:hAnsiTheme="majorHAnsi"/>
          <w:b/>
          <w:sz w:val="24"/>
          <w:szCs w:val="24"/>
          <w:lang w:eastAsia="en-US"/>
        </w:rPr>
      </w:pPr>
    </w:p>
    <w:p w14:paraId="52C1C2E0" w14:textId="77777777" w:rsidR="002F1BAB" w:rsidRDefault="002F1BAB" w:rsidP="00644B49">
      <w:pPr>
        <w:pStyle w:val="Paragrafoelenco"/>
        <w:numPr>
          <w:ilvl w:val="1"/>
          <w:numId w:val="1"/>
        </w:numPr>
        <w:autoSpaceDE/>
        <w:autoSpaceDN/>
        <w:spacing w:line="276" w:lineRule="auto"/>
        <w:jc w:val="both"/>
        <w:rPr>
          <w:rFonts w:asciiTheme="majorHAnsi" w:eastAsia="Calibri" w:hAnsiTheme="majorHAnsi"/>
          <w:b/>
          <w:sz w:val="24"/>
          <w:szCs w:val="24"/>
          <w:lang w:eastAsia="en-US"/>
        </w:rPr>
      </w:pPr>
      <w:r>
        <w:rPr>
          <w:rFonts w:asciiTheme="majorHAnsi" w:eastAsia="Calibri" w:hAnsiTheme="majorHAnsi"/>
          <w:b/>
          <w:sz w:val="24"/>
          <w:szCs w:val="24"/>
          <w:lang w:eastAsia="en-US"/>
        </w:rPr>
        <w:lastRenderedPageBreak/>
        <w:t>Flussi informativi verso l’ODV</w:t>
      </w:r>
    </w:p>
    <w:p w14:paraId="6E5DFB64" w14:textId="77777777" w:rsidR="002F1BAB" w:rsidRPr="00731300" w:rsidRDefault="002F1BAB" w:rsidP="002F1BAB">
      <w:pPr>
        <w:autoSpaceDE/>
        <w:autoSpaceDN/>
        <w:spacing w:line="276" w:lineRule="auto"/>
        <w:jc w:val="both"/>
        <w:rPr>
          <w:rFonts w:asciiTheme="majorHAnsi" w:eastAsia="Calibri" w:hAnsiTheme="majorHAnsi"/>
          <w:bCs/>
          <w:sz w:val="22"/>
          <w:szCs w:val="22"/>
          <w:lang w:eastAsia="en-US"/>
        </w:rPr>
      </w:pPr>
    </w:p>
    <w:p w14:paraId="26821A60" w14:textId="73CA0DB4" w:rsidR="002F1BAB" w:rsidRDefault="002F1BAB" w:rsidP="002F1BAB">
      <w:pPr>
        <w:autoSpaceDE/>
        <w:autoSpaceDN/>
        <w:spacing w:line="276" w:lineRule="auto"/>
        <w:jc w:val="both"/>
        <w:rPr>
          <w:rFonts w:asciiTheme="majorHAnsi" w:eastAsia="Calibri" w:hAnsiTheme="majorHAnsi"/>
          <w:sz w:val="22"/>
          <w:szCs w:val="22"/>
          <w:lang w:eastAsia="en-US"/>
        </w:rPr>
      </w:pPr>
      <w:r w:rsidRPr="00731300">
        <w:rPr>
          <w:rFonts w:asciiTheme="majorHAnsi" w:eastAsia="Calibri" w:hAnsiTheme="majorHAnsi"/>
          <w:sz w:val="22"/>
          <w:szCs w:val="22"/>
          <w:lang w:eastAsia="en-US"/>
        </w:rPr>
        <w:t xml:space="preserve">L’Organismo di Vigilanza deve essere costantemente informato sugli aspetti </w:t>
      </w:r>
      <w:r>
        <w:rPr>
          <w:rFonts w:asciiTheme="majorHAnsi" w:eastAsia="Calibri" w:hAnsiTheme="majorHAnsi"/>
          <w:sz w:val="22"/>
          <w:szCs w:val="22"/>
          <w:lang w:eastAsia="en-US"/>
        </w:rPr>
        <w:t xml:space="preserve">di sua competenza, compresi eventi che possano dare origine a fattispecie di reato previste punite dal </w:t>
      </w:r>
      <w:proofErr w:type="spellStart"/>
      <w:r>
        <w:rPr>
          <w:rFonts w:asciiTheme="majorHAnsi" w:eastAsia="Calibri" w:hAnsiTheme="majorHAnsi"/>
          <w:sz w:val="22"/>
          <w:szCs w:val="22"/>
          <w:lang w:eastAsia="en-US"/>
        </w:rPr>
        <w:t>D.lgs</w:t>
      </w:r>
      <w:proofErr w:type="spellEnd"/>
      <w:r>
        <w:rPr>
          <w:rFonts w:asciiTheme="majorHAnsi" w:eastAsia="Calibri" w:hAnsiTheme="majorHAnsi"/>
          <w:sz w:val="22"/>
          <w:szCs w:val="22"/>
          <w:lang w:eastAsia="en-US"/>
        </w:rPr>
        <w:t xml:space="preserve"> 231/2001. A tal proposito [</w:t>
      </w:r>
      <w:r w:rsidRPr="008455AC">
        <w:rPr>
          <w:rFonts w:asciiTheme="majorHAnsi" w:eastAsia="Calibri" w:hAnsiTheme="majorHAnsi"/>
          <w:sz w:val="22"/>
          <w:szCs w:val="22"/>
          <w:highlight w:val="yellow"/>
          <w:lang w:eastAsia="en-US"/>
        </w:rPr>
        <w:t>NOME AZIENDA</w:t>
      </w:r>
      <w:r>
        <w:rPr>
          <w:rFonts w:asciiTheme="majorHAnsi" w:eastAsia="Calibri" w:hAnsiTheme="majorHAnsi"/>
          <w:sz w:val="22"/>
          <w:szCs w:val="22"/>
          <w:lang w:eastAsia="en-US"/>
        </w:rPr>
        <w:t>] ha predisposta idonea procedura: (</w:t>
      </w:r>
      <w:r w:rsidRPr="006F00BE">
        <w:rPr>
          <w:rFonts w:asciiTheme="majorHAnsi" w:eastAsia="Calibri" w:hAnsiTheme="majorHAnsi"/>
          <w:b/>
          <w:bCs/>
          <w:sz w:val="22"/>
          <w:szCs w:val="22"/>
          <w:highlight w:val="yellow"/>
          <w:lang w:eastAsia="en-US"/>
        </w:rPr>
        <w:t xml:space="preserve">PROC – </w:t>
      </w:r>
      <w:r w:rsidR="006F00BE" w:rsidRPr="006F00BE">
        <w:rPr>
          <w:rFonts w:asciiTheme="majorHAnsi" w:eastAsia="Calibri" w:hAnsiTheme="majorHAnsi"/>
          <w:b/>
          <w:bCs/>
          <w:sz w:val="22"/>
          <w:szCs w:val="22"/>
          <w:highlight w:val="yellow"/>
          <w:lang w:eastAsia="en-US"/>
        </w:rPr>
        <w:t>FLUSSI INFORMATIVI</w:t>
      </w:r>
      <w:r w:rsidR="006F00BE">
        <w:rPr>
          <w:rFonts w:asciiTheme="majorHAnsi" w:eastAsia="Calibri" w:hAnsiTheme="majorHAnsi"/>
          <w:sz w:val="22"/>
          <w:szCs w:val="22"/>
          <w:lang w:eastAsia="en-US"/>
        </w:rPr>
        <w:t>]</w:t>
      </w:r>
      <w:r>
        <w:rPr>
          <w:rFonts w:asciiTheme="majorHAnsi" w:eastAsia="Calibri" w:hAnsiTheme="majorHAnsi"/>
          <w:sz w:val="22"/>
          <w:szCs w:val="22"/>
          <w:lang w:eastAsia="en-US"/>
        </w:rPr>
        <w:t>.</w:t>
      </w:r>
    </w:p>
    <w:p w14:paraId="683A8FD7"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29AD2970" w14:textId="77777777" w:rsidR="002F1BAB" w:rsidRDefault="002F1BAB" w:rsidP="002F1BAB">
      <w:pPr>
        <w:autoSpaceDE/>
        <w:autoSpaceDN/>
        <w:spacing w:line="276" w:lineRule="auto"/>
        <w:jc w:val="both"/>
        <w:rPr>
          <w:rFonts w:asciiTheme="majorHAnsi" w:eastAsia="Calibri" w:hAnsiTheme="majorHAnsi"/>
          <w:sz w:val="22"/>
          <w:szCs w:val="22"/>
          <w:lang w:eastAsia="en-US"/>
        </w:rPr>
      </w:pPr>
      <w:r w:rsidRPr="00731300">
        <w:rPr>
          <w:rFonts w:asciiTheme="majorHAnsi" w:eastAsia="Calibri" w:hAnsiTheme="majorHAnsi"/>
          <w:sz w:val="22"/>
          <w:szCs w:val="22"/>
          <w:lang w:eastAsia="en-US"/>
        </w:rPr>
        <w:t>In ogni caso l'</w:t>
      </w:r>
      <w:proofErr w:type="spellStart"/>
      <w:r w:rsidRPr="00731300">
        <w:rPr>
          <w:rFonts w:asciiTheme="majorHAnsi" w:eastAsia="Calibri" w:hAnsiTheme="majorHAnsi"/>
          <w:sz w:val="22"/>
          <w:szCs w:val="22"/>
          <w:lang w:eastAsia="en-US"/>
        </w:rPr>
        <w:t>OdV</w:t>
      </w:r>
      <w:proofErr w:type="spellEnd"/>
      <w:r w:rsidRPr="00731300">
        <w:rPr>
          <w:rFonts w:asciiTheme="majorHAnsi" w:eastAsia="Calibri" w:hAnsiTheme="majorHAnsi"/>
          <w:sz w:val="22"/>
          <w:szCs w:val="22"/>
          <w:lang w:eastAsia="en-US"/>
        </w:rPr>
        <w:t xml:space="preserve">, in ossequio alla normativa sul “whistleblowing”, agirà in modo da garantire i segnalanti contro qualsiasi forma di ritorsione, discriminazione o penalizzazione, assicurando altresì la riservatezza dell’identità del segnalante, fatti salvi gli obblighi di legge e la tutela dei diritti della Società o delle persone accusate erroneamente e/o in mala fede. </w:t>
      </w:r>
    </w:p>
    <w:p w14:paraId="731B6A9A"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p>
    <w:p w14:paraId="7DD589A2"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r w:rsidRPr="00731300">
        <w:rPr>
          <w:rFonts w:asciiTheme="majorHAnsi" w:eastAsia="Calibri" w:hAnsiTheme="majorHAnsi"/>
          <w:sz w:val="22"/>
          <w:szCs w:val="22"/>
          <w:lang w:eastAsia="en-US"/>
        </w:rPr>
        <w:t>Chiunque viol</w:t>
      </w:r>
      <w:r>
        <w:rPr>
          <w:rFonts w:asciiTheme="majorHAnsi" w:eastAsia="Calibri" w:hAnsiTheme="majorHAnsi"/>
          <w:sz w:val="22"/>
          <w:szCs w:val="22"/>
          <w:lang w:eastAsia="en-US"/>
        </w:rPr>
        <w:t>i</w:t>
      </w:r>
      <w:r w:rsidRPr="00731300">
        <w:rPr>
          <w:rFonts w:asciiTheme="majorHAnsi" w:eastAsia="Calibri" w:hAnsiTheme="majorHAnsi"/>
          <w:sz w:val="22"/>
          <w:szCs w:val="22"/>
          <w:lang w:eastAsia="en-US"/>
        </w:rPr>
        <w:t xml:space="preserve"> gli obblighi di riservatezza anzidetti o compie atti di ritorsione o discriminatori nei confronti del segnalante è passibile di sanzioni disciplinari. </w:t>
      </w:r>
    </w:p>
    <w:p w14:paraId="5B12BCE7" w14:textId="77777777" w:rsidR="001915BC" w:rsidRPr="001915BC" w:rsidRDefault="001915BC" w:rsidP="001915BC">
      <w:pPr>
        <w:autoSpaceDE/>
        <w:autoSpaceDN/>
        <w:spacing w:line="276" w:lineRule="auto"/>
        <w:jc w:val="both"/>
        <w:rPr>
          <w:rFonts w:asciiTheme="majorHAnsi" w:eastAsia="Calibri" w:hAnsiTheme="majorHAnsi"/>
          <w:sz w:val="22"/>
          <w:szCs w:val="22"/>
          <w:lang w:eastAsia="en-US"/>
        </w:rPr>
      </w:pPr>
      <w:r w:rsidRPr="001915BC">
        <w:rPr>
          <w:rFonts w:asciiTheme="majorHAnsi" w:eastAsia="Calibri" w:hAnsiTheme="majorHAnsi"/>
          <w:sz w:val="22"/>
          <w:szCs w:val="22"/>
          <w:lang w:eastAsia="en-US"/>
        </w:rPr>
        <w:t xml:space="preserve">Il licenziamento, demansionamento e ogni altra misura a carattere ritorsivo, conseguenti alle segnalazioni di cui al presente paragrafo, sono da considerarsi nulli. </w:t>
      </w:r>
    </w:p>
    <w:p w14:paraId="26CC6B0C" w14:textId="77777777" w:rsidR="002F1BAB" w:rsidRPr="00731300" w:rsidRDefault="002F1BAB" w:rsidP="002F1BAB">
      <w:pPr>
        <w:autoSpaceDE/>
        <w:autoSpaceDN/>
        <w:spacing w:line="276" w:lineRule="auto"/>
        <w:jc w:val="both"/>
        <w:rPr>
          <w:rFonts w:asciiTheme="majorHAnsi" w:eastAsia="Calibri" w:hAnsiTheme="majorHAnsi"/>
          <w:sz w:val="22"/>
          <w:szCs w:val="22"/>
          <w:lang w:eastAsia="en-US"/>
        </w:rPr>
      </w:pPr>
    </w:p>
    <w:p w14:paraId="0B33685B" w14:textId="07F8FC81" w:rsidR="002F1BAB" w:rsidRPr="00731300" w:rsidRDefault="002F1BAB" w:rsidP="002F1BAB">
      <w:pPr>
        <w:autoSpaceDE/>
        <w:autoSpaceDN/>
        <w:spacing w:line="276" w:lineRule="auto"/>
        <w:jc w:val="both"/>
        <w:rPr>
          <w:rFonts w:asciiTheme="majorHAnsi" w:eastAsia="Calibri" w:hAnsiTheme="majorHAnsi"/>
          <w:sz w:val="22"/>
          <w:szCs w:val="22"/>
          <w:lang w:eastAsia="en-US"/>
        </w:rPr>
      </w:pPr>
      <w:r>
        <w:rPr>
          <w:rFonts w:asciiTheme="majorHAnsi" w:eastAsia="Calibri" w:hAnsiTheme="majorHAnsi"/>
          <w:sz w:val="22"/>
          <w:szCs w:val="22"/>
          <w:lang w:eastAsia="en-US"/>
        </w:rPr>
        <w:t>L’ODV potrà essere contattato al seguente indiriz</w:t>
      </w:r>
      <w:r w:rsidRPr="005A482C">
        <w:rPr>
          <w:rFonts w:asciiTheme="majorHAnsi" w:eastAsia="Calibri" w:hAnsiTheme="majorHAnsi"/>
          <w:sz w:val="22"/>
          <w:szCs w:val="22"/>
          <w:lang w:eastAsia="en-US"/>
        </w:rPr>
        <w:t xml:space="preserve">zo di posta elettronica: </w:t>
      </w:r>
      <w:r>
        <w:rPr>
          <w:rFonts w:asciiTheme="majorHAnsi" w:eastAsia="Calibri" w:hAnsiTheme="majorHAnsi"/>
          <w:sz w:val="22"/>
          <w:szCs w:val="22"/>
          <w:lang w:eastAsia="en-US"/>
        </w:rPr>
        <w:t>[</w:t>
      </w:r>
      <w:r w:rsidRPr="008A418B">
        <w:rPr>
          <w:rFonts w:asciiTheme="majorHAnsi" w:eastAsia="Calibri" w:hAnsiTheme="majorHAnsi"/>
          <w:b/>
          <w:bCs/>
          <w:sz w:val="22"/>
          <w:szCs w:val="22"/>
          <w:highlight w:val="yellow"/>
          <w:lang w:eastAsia="en-US"/>
        </w:rPr>
        <w:t xml:space="preserve">EMAIL </w:t>
      </w:r>
      <w:proofErr w:type="gramStart"/>
      <w:r w:rsidRPr="008A418B">
        <w:rPr>
          <w:rFonts w:asciiTheme="majorHAnsi" w:eastAsia="Calibri" w:hAnsiTheme="majorHAnsi"/>
          <w:b/>
          <w:bCs/>
          <w:sz w:val="22"/>
          <w:szCs w:val="22"/>
          <w:highlight w:val="yellow"/>
          <w:lang w:eastAsia="en-US"/>
        </w:rPr>
        <w:t>dell’ ODV</w:t>
      </w:r>
      <w:proofErr w:type="gramEnd"/>
      <w:r>
        <w:rPr>
          <w:rFonts w:asciiTheme="majorHAnsi" w:eastAsia="Calibri" w:hAnsiTheme="majorHAnsi"/>
          <w:sz w:val="22"/>
          <w:szCs w:val="22"/>
          <w:lang w:eastAsia="en-US"/>
        </w:rPr>
        <w:t>]</w:t>
      </w:r>
    </w:p>
    <w:p w14:paraId="4E3718FD" w14:textId="77777777" w:rsidR="002F1BAB" w:rsidRDefault="002F1BAB" w:rsidP="002F1BAB">
      <w:pPr>
        <w:autoSpaceDE/>
        <w:autoSpaceDN/>
        <w:spacing w:line="276" w:lineRule="auto"/>
        <w:jc w:val="both"/>
        <w:rPr>
          <w:rFonts w:asciiTheme="majorHAnsi" w:eastAsia="Calibri" w:hAnsiTheme="majorHAnsi"/>
          <w:b/>
          <w:sz w:val="24"/>
          <w:szCs w:val="24"/>
          <w:lang w:eastAsia="en-US"/>
        </w:rPr>
      </w:pPr>
    </w:p>
    <w:p w14:paraId="32C68903" w14:textId="77777777" w:rsidR="002F1BAB" w:rsidRPr="00CB5926" w:rsidRDefault="002F1BAB" w:rsidP="002F1BAB">
      <w:pPr>
        <w:pStyle w:val="Titolo1"/>
        <w:rPr>
          <w:rFonts w:eastAsia="Calibri"/>
          <w:lang w:eastAsia="en-US"/>
        </w:rPr>
      </w:pPr>
      <w:bookmarkStart w:id="9" w:name="_Toc207469796"/>
      <w:r w:rsidRPr="00CB5926">
        <w:rPr>
          <w:rFonts w:eastAsia="Calibri"/>
          <w:lang w:eastAsia="en-US"/>
        </w:rPr>
        <w:t>Procedura whistleblowing</w:t>
      </w:r>
      <w:bookmarkEnd w:id="9"/>
    </w:p>
    <w:p w14:paraId="05830F89" w14:textId="77777777" w:rsidR="002F1BAB" w:rsidRDefault="002F1BAB" w:rsidP="002F1BAB">
      <w:pPr>
        <w:autoSpaceDE/>
        <w:autoSpaceDN/>
        <w:spacing w:line="276" w:lineRule="auto"/>
        <w:jc w:val="both"/>
        <w:rPr>
          <w:rFonts w:asciiTheme="majorHAnsi" w:eastAsia="Calibri" w:hAnsiTheme="majorHAnsi"/>
          <w:sz w:val="24"/>
          <w:szCs w:val="24"/>
          <w:highlight w:val="yellow"/>
          <w:lang w:eastAsia="en-US"/>
        </w:rPr>
      </w:pPr>
    </w:p>
    <w:p w14:paraId="0FF7AD46" w14:textId="77777777" w:rsidR="002F1BAB" w:rsidRPr="007135B8" w:rsidRDefault="002F1BAB" w:rsidP="002F1BAB">
      <w:pPr>
        <w:autoSpaceDE/>
        <w:autoSpaceDN/>
        <w:spacing w:line="276" w:lineRule="auto"/>
        <w:jc w:val="both"/>
        <w:rPr>
          <w:rFonts w:asciiTheme="majorHAnsi" w:eastAsia="Calibri" w:hAnsiTheme="majorHAnsi"/>
          <w:sz w:val="22"/>
          <w:szCs w:val="22"/>
          <w:lang w:eastAsia="en-US"/>
        </w:rPr>
      </w:pPr>
      <w:r w:rsidRPr="007135B8">
        <w:rPr>
          <w:rFonts w:asciiTheme="majorHAnsi" w:eastAsia="Calibri" w:hAnsiTheme="majorHAnsi"/>
          <w:sz w:val="22"/>
          <w:szCs w:val="22"/>
          <w:lang w:eastAsia="en-US"/>
        </w:rPr>
        <w:t xml:space="preserve">Il termine whistleblower </w:t>
      </w:r>
      <w:r>
        <w:rPr>
          <w:rFonts w:asciiTheme="majorHAnsi" w:eastAsia="Calibri" w:hAnsiTheme="majorHAnsi"/>
          <w:sz w:val="22"/>
          <w:szCs w:val="22"/>
          <w:lang w:eastAsia="en-US"/>
        </w:rPr>
        <w:t>(</w:t>
      </w:r>
      <w:r w:rsidRPr="007135B8">
        <w:rPr>
          <w:rFonts w:asciiTheme="majorHAnsi" w:eastAsia="Calibri" w:hAnsiTheme="majorHAnsi"/>
          <w:sz w:val="22"/>
          <w:szCs w:val="22"/>
          <w:lang w:eastAsia="en-US"/>
        </w:rPr>
        <w:t>“suonatore di fischietto”</w:t>
      </w:r>
      <w:r>
        <w:rPr>
          <w:rFonts w:asciiTheme="majorHAnsi" w:eastAsia="Calibri" w:hAnsiTheme="majorHAnsi"/>
          <w:sz w:val="22"/>
          <w:szCs w:val="22"/>
          <w:lang w:eastAsia="en-US"/>
        </w:rPr>
        <w:t>)</w:t>
      </w:r>
      <w:r w:rsidRPr="007135B8">
        <w:rPr>
          <w:rFonts w:asciiTheme="majorHAnsi" w:eastAsia="Calibri" w:hAnsiTheme="majorHAnsi"/>
          <w:sz w:val="22"/>
          <w:szCs w:val="22"/>
          <w:lang w:eastAsia="en-US"/>
        </w:rPr>
        <w:t xml:space="preserve"> è stato coniato nella cultura d’oltreoceano di </w:t>
      </w:r>
      <w:r w:rsidRPr="00B803FD">
        <w:rPr>
          <w:rFonts w:asciiTheme="majorHAnsi" w:eastAsia="Calibri" w:hAnsiTheme="majorHAnsi"/>
          <w:i/>
          <w:sz w:val="22"/>
          <w:szCs w:val="22"/>
          <w:lang w:eastAsia="en-US"/>
        </w:rPr>
        <w:t xml:space="preserve">common </w:t>
      </w:r>
      <w:proofErr w:type="spellStart"/>
      <w:r w:rsidRPr="00B803FD">
        <w:rPr>
          <w:rFonts w:asciiTheme="majorHAnsi" w:eastAsia="Calibri" w:hAnsiTheme="majorHAnsi"/>
          <w:i/>
          <w:sz w:val="22"/>
          <w:szCs w:val="22"/>
          <w:lang w:eastAsia="en-US"/>
        </w:rPr>
        <w:t>law</w:t>
      </w:r>
      <w:proofErr w:type="spellEnd"/>
      <w:r w:rsidRPr="007135B8">
        <w:rPr>
          <w:rFonts w:asciiTheme="majorHAnsi" w:eastAsia="Calibri" w:hAnsiTheme="majorHAnsi"/>
          <w:sz w:val="22"/>
          <w:szCs w:val="22"/>
          <w:lang w:eastAsia="en-US"/>
        </w:rPr>
        <w:t xml:space="preserve"> e indica quella persona, </w:t>
      </w:r>
      <w:r w:rsidRPr="007135B8">
        <w:rPr>
          <w:rFonts w:asciiTheme="majorHAnsi" w:eastAsia="Calibri" w:hAnsiTheme="majorHAnsi"/>
          <w:bCs/>
          <w:sz w:val="22"/>
          <w:szCs w:val="22"/>
          <w:lang w:eastAsia="en-US"/>
        </w:rPr>
        <w:t>interna all</w:t>
      </w:r>
      <w:r w:rsidRPr="007135B8">
        <w:rPr>
          <w:rFonts w:asciiTheme="majorHAnsi" w:eastAsia="Calibri" w:hAnsiTheme="majorHAnsi"/>
          <w:sz w:val="22"/>
          <w:szCs w:val="22"/>
          <w:lang w:eastAsia="en-US"/>
        </w:rPr>
        <w:t>'azienda (pubblica o privata), che decide di </w:t>
      </w:r>
      <w:r w:rsidRPr="007135B8">
        <w:rPr>
          <w:rFonts w:asciiTheme="majorHAnsi" w:eastAsia="Calibri" w:hAnsiTheme="majorHAnsi"/>
          <w:bCs/>
          <w:sz w:val="22"/>
          <w:szCs w:val="22"/>
          <w:lang w:eastAsia="en-US"/>
        </w:rPr>
        <w:t>segnalare un illecito</w:t>
      </w:r>
      <w:r w:rsidRPr="007135B8">
        <w:rPr>
          <w:rFonts w:asciiTheme="majorHAnsi" w:eastAsia="Calibri" w:hAnsiTheme="majorHAnsi"/>
          <w:sz w:val="22"/>
          <w:szCs w:val="22"/>
          <w:lang w:eastAsia="en-US"/>
        </w:rPr>
        <w:t>, una frode o un pericolo che ha rilevato durante la sua attività lavorativa.</w:t>
      </w:r>
    </w:p>
    <w:p w14:paraId="2BBF1A3E"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5D5E7EC2" w14:textId="77777777" w:rsidR="002F1BAB" w:rsidRPr="00482A99" w:rsidRDefault="002F1BAB" w:rsidP="00644B49">
      <w:pPr>
        <w:pStyle w:val="Paragrafoelenco"/>
        <w:numPr>
          <w:ilvl w:val="1"/>
          <w:numId w:val="1"/>
        </w:numPr>
        <w:autoSpaceDE/>
        <w:autoSpaceDN/>
        <w:spacing w:line="276" w:lineRule="auto"/>
        <w:jc w:val="both"/>
        <w:rPr>
          <w:rFonts w:asciiTheme="majorHAnsi" w:eastAsia="Calibri" w:hAnsiTheme="majorHAnsi"/>
          <w:b/>
          <w:sz w:val="24"/>
          <w:szCs w:val="24"/>
          <w:lang w:eastAsia="en-US"/>
        </w:rPr>
      </w:pPr>
      <w:r w:rsidRPr="00482A99">
        <w:rPr>
          <w:rFonts w:asciiTheme="majorHAnsi" w:eastAsia="Calibri" w:hAnsiTheme="majorHAnsi"/>
          <w:b/>
          <w:sz w:val="24"/>
          <w:szCs w:val="24"/>
          <w:lang w:eastAsia="en-US"/>
        </w:rPr>
        <w:t>Storia normativa</w:t>
      </w:r>
      <w:r>
        <w:rPr>
          <w:rFonts w:asciiTheme="majorHAnsi" w:eastAsia="Calibri" w:hAnsiTheme="majorHAnsi"/>
          <w:b/>
          <w:sz w:val="24"/>
          <w:szCs w:val="24"/>
          <w:lang w:eastAsia="en-US"/>
        </w:rPr>
        <w:t xml:space="preserve"> dello whistl</w:t>
      </w:r>
      <w:r w:rsidRPr="00482A99">
        <w:rPr>
          <w:rFonts w:asciiTheme="majorHAnsi" w:eastAsia="Calibri" w:hAnsiTheme="majorHAnsi"/>
          <w:b/>
          <w:sz w:val="24"/>
          <w:szCs w:val="24"/>
          <w:lang w:eastAsia="en-US"/>
        </w:rPr>
        <w:t>eblowing</w:t>
      </w:r>
    </w:p>
    <w:p w14:paraId="0D31C833"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49D9F956" w14:textId="77777777" w:rsidR="002F1BAB" w:rsidRPr="009D2A60" w:rsidRDefault="002F1BAB" w:rsidP="002F1BAB">
      <w:pPr>
        <w:autoSpaceDE/>
        <w:autoSpaceDN/>
        <w:spacing w:line="276" w:lineRule="auto"/>
        <w:jc w:val="both"/>
        <w:rPr>
          <w:rFonts w:asciiTheme="majorHAnsi" w:eastAsia="Calibri" w:hAnsiTheme="majorHAnsi"/>
          <w:sz w:val="22"/>
          <w:szCs w:val="22"/>
          <w:lang w:eastAsia="en-US"/>
        </w:rPr>
      </w:pPr>
      <w:r w:rsidRPr="009D2A60">
        <w:rPr>
          <w:rFonts w:asciiTheme="majorHAnsi" w:eastAsia="Calibri" w:hAnsiTheme="majorHAnsi"/>
          <w:sz w:val="22"/>
          <w:szCs w:val="22"/>
          <w:lang w:eastAsia="en-US"/>
        </w:rPr>
        <w:t xml:space="preserve">Il termine whistleblower (“suonatore di fischietto”) è stato coniato nella cultura d’oltreoceano di </w:t>
      </w:r>
      <w:r w:rsidRPr="009D2A60">
        <w:rPr>
          <w:rFonts w:asciiTheme="majorHAnsi" w:eastAsia="Calibri" w:hAnsiTheme="majorHAnsi"/>
          <w:i/>
          <w:sz w:val="22"/>
          <w:szCs w:val="22"/>
          <w:lang w:eastAsia="en-US"/>
        </w:rPr>
        <w:t xml:space="preserve">common </w:t>
      </w:r>
      <w:proofErr w:type="spellStart"/>
      <w:r w:rsidRPr="009D2A60">
        <w:rPr>
          <w:rFonts w:asciiTheme="majorHAnsi" w:eastAsia="Calibri" w:hAnsiTheme="majorHAnsi"/>
          <w:i/>
          <w:sz w:val="22"/>
          <w:szCs w:val="22"/>
          <w:lang w:eastAsia="en-US"/>
        </w:rPr>
        <w:t>law</w:t>
      </w:r>
      <w:proofErr w:type="spellEnd"/>
      <w:r w:rsidRPr="009D2A60">
        <w:rPr>
          <w:rFonts w:asciiTheme="majorHAnsi" w:eastAsia="Calibri" w:hAnsiTheme="majorHAnsi"/>
          <w:sz w:val="22"/>
          <w:szCs w:val="22"/>
          <w:lang w:eastAsia="en-US"/>
        </w:rPr>
        <w:t xml:space="preserve"> e indica quella persona, </w:t>
      </w:r>
      <w:r w:rsidRPr="009D2A60">
        <w:rPr>
          <w:rFonts w:asciiTheme="majorHAnsi" w:eastAsia="Calibri" w:hAnsiTheme="majorHAnsi"/>
          <w:bCs/>
          <w:sz w:val="22"/>
          <w:szCs w:val="22"/>
          <w:lang w:eastAsia="en-US"/>
        </w:rPr>
        <w:t>interna all</w:t>
      </w:r>
      <w:r w:rsidRPr="009D2A60">
        <w:rPr>
          <w:rFonts w:asciiTheme="majorHAnsi" w:eastAsia="Calibri" w:hAnsiTheme="majorHAnsi"/>
          <w:sz w:val="22"/>
          <w:szCs w:val="22"/>
          <w:lang w:eastAsia="en-US"/>
        </w:rPr>
        <w:t>'azienda (pubblica o privata), che decide di </w:t>
      </w:r>
      <w:r w:rsidRPr="009D2A60">
        <w:rPr>
          <w:rFonts w:asciiTheme="majorHAnsi" w:eastAsia="Calibri" w:hAnsiTheme="majorHAnsi"/>
          <w:bCs/>
          <w:sz w:val="22"/>
          <w:szCs w:val="22"/>
          <w:lang w:eastAsia="en-US"/>
        </w:rPr>
        <w:t>segnalare un illecito</w:t>
      </w:r>
      <w:r w:rsidRPr="009D2A60">
        <w:rPr>
          <w:rFonts w:asciiTheme="majorHAnsi" w:eastAsia="Calibri" w:hAnsiTheme="majorHAnsi"/>
          <w:sz w:val="22"/>
          <w:szCs w:val="22"/>
          <w:lang w:eastAsia="en-US"/>
        </w:rPr>
        <w:t>, una frode o un pericolo che ha rilevato durante la sua attività lavorativa.</w:t>
      </w:r>
    </w:p>
    <w:p w14:paraId="4A3F238B" w14:textId="77777777" w:rsidR="002F1BAB" w:rsidRPr="009D2A60" w:rsidRDefault="002F1BAB" w:rsidP="002F1BAB">
      <w:pPr>
        <w:autoSpaceDE/>
        <w:autoSpaceDN/>
        <w:spacing w:line="276" w:lineRule="auto"/>
        <w:jc w:val="both"/>
        <w:rPr>
          <w:rFonts w:asciiTheme="majorHAnsi" w:eastAsia="Calibri" w:hAnsiTheme="majorHAnsi"/>
          <w:sz w:val="22"/>
          <w:szCs w:val="22"/>
          <w:lang w:eastAsia="en-US"/>
        </w:rPr>
      </w:pPr>
    </w:p>
    <w:p w14:paraId="73437A63" w14:textId="77777777" w:rsidR="002F1BAB" w:rsidRPr="009D2A60" w:rsidRDefault="002F1BAB" w:rsidP="002F1BAB">
      <w:pPr>
        <w:autoSpaceDE/>
        <w:autoSpaceDN/>
        <w:spacing w:line="276" w:lineRule="auto"/>
        <w:jc w:val="both"/>
        <w:rPr>
          <w:rFonts w:asciiTheme="majorHAnsi" w:eastAsia="Calibri" w:hAnsiTheme="majorHAnsi"/>
          <w:sz w:val="22"/>
          <w:szCs w:val="22"/>
          <w:lang w:eastAsia="en-US"/>
        </w:rPr>
      </w:pPr>
      <w:r w:rsidRPr="009D2A60">
        <w:rPr>
          <w:rFonts w:asciiTheme="majorHAnsi" w:eastAsia="Calibri" w:hAnsiTheme="majorHAnsi"/>
          <w:sz w:val="22"/>
          <w:szCs w:val="22"/>
          <w:lang w:eastAsia="en-US"/>
        </w:rPr>
        <w:t>In data 29 dicembre 2017 è entrata in vigore la Legge 30 novembre 2017, n. 179 recante le “Disposizioni per la tutela degli autori di segnalazioni di reati o irregolarità di cui siano venuti a conoscenza nell’ambito di un rapporto di lavoro pubblico o privato”. Tale novella è intervenuta sull’art. 6 del D. Lgs. n. 231/2001 inserendo tre nuovi commi (comma 2-bis, 2- ter e 2-quater).</w:t>
      </w:r>
    </w:p>
    <w:p w14:paraId="7EBB2192" w14:textId="77777777" w:rsidR="002F1BAB" w:rsidRPr="009D2A60" w:rsidRDefault="002F1BAB" w:rsidP="002F1BAB">
      <w:pPr>
        <w:autoSpaceDE/>
        <w:autoSpaceDN/>
        <w:spacing w:line="276" w:lineRule="auto"/>
        <w:jc w:val="both"/>
        <w:rPr>
          <w:rFonts w:asciiTheme="majorHAnsi" w:eastAsia="Calibri" w:hAnsiTheme="majorHAnsi"/>
          <w:sz w:val="22"/>
          <w:szCs w:val="22"/>
          <w:lang w:eastAsia="en-US"/>
        </w:rPr>
      </w:pPr>
    </w:p>
    <w:p w14:paraId="6C03D6BF" w14:textId="77777777" w:rsidR="002F1BAB" w:rsidRPr="009D2A60" w:rsidRDefault="002F1BAB" w:rsidP="002F1BAB">
      <w:pPr>
        <w:autoSpaceDE/>
        <w:autoSpaceDN/>
        <w:spacing w:line="276" w:lineRule="auto"/>
        <w:jc w:val="both"/>
        <w:rPr>
          <w:rFonts w:asciiTheme="majorHAnsi" w:eastAsia="Calibri" w:hAnsiTheme="majorHAnsi"/>
          <w:sz w:val="22"/>
          <w:szCs w:val="22"/>
          <w:lang w:eastAsia="en-US"/>
        </w:rPr>
      </w:pPr>
      <w:r w:rsidRPr="009D2A60">
        <w:rPr>
          <w:rFonts w:asciiTheme="majorHAnsi" w:eastAsia="Calibri" w:hAnsiTheme="majorHAnsi"/>
          <w:sz w:val="22"/>
          <w:szCs w:val="22"/>
          <w:lang w:eastAsia="en-US"/>
        </w:rPr>
        <w:t xml:space="preserve">Successivamente, a recepimento della Direttiva (UE) 2019/1937 riguardante la protezione delle persone che segnalano violazioni, è entrato in vigore il </w:t>
      </w:r>
      <w:proofErr w:type="spellStart"/>
      <w:r w:rsidRPr="009D2A60">
        <w:rPr>
          <w:rFonts w:asciiTheme="majorHAnsi" w:eastAsia="Calibri" w:hAnsiTheme="majorHAnsi"/>
          <w:sz w:val="22"/>
          <w:szCs w:val="22"/>
          <w:lang w:eastAsia="en-US"/>
        </w:rPr>
        <w:t>D.Lgs.</w:t>
      </w:r>
      <w:proofErr w:type="spellEnd"/>
      <w:r w:rsidRPr="009D2A60">
        <w:rPr>
          <w:rFonts w:asciiTheme="majorHAnsi" w:eastAsia="Calibri" w:hAnsiTheme="majorHAnsi"/>
          <w:sz w:val="22"/>
          <w:szCs w:val="22"/>
          <w:lang w:eastAsia="en-US"/>
        </w:rPr>
        <w:t xml:space="preserve"> n. 24 del 10 marzo 2023, il quale ha modificato il comma 2 bis e abrogato i commi 2-ter e 2-quater dell’art. 6 del D. Lgs. n. 231/2001, introdotti dalla precedente Legge 179/2017.</w:t>
      </w:r>
    </w:p>
    <w:p w14:paraId="6A524F33"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72B5546E" w14:textId="77777777" w:rsidR="002F1BAB" w:rsidRPr="00AD0C13" w:rsidRDefault="002F1BAB" w:rsidP="002F1BAB">
      <w:pPr>
        <w:autoSpaceDE/>
        <w:autoSpaceDN/>
        <w:spacing w:line="276" w:lineRule="auto"/>
        <w:jc w:val="both"/>
        <w:rPr>
          <w:rFonts w:asciiTheme="majorHAnsi" w:eastAsia="Calibri" w:hAnsiTheme="majorHAnsi"/>
          <w:sz w:val="22"/>
          <w:szCs w:val="22"/>
          <w:lang w:eastAsia="en-US"/>
        </w:rPr>
      </w:pPr>
      <w:r w:rsidRPr="00AD0C13">
        <w:rPr>
          <w:rFonts w:asciiTheme="majorHAnsi" w:eastAsia="Calibri" w:hAnsiTheme="majorHAnsi"/>
          <w:sz w:val="22"/>
          <w:szCs w:val="22"/>
          <w:lang w:eastAsia="en-US"/>
        </w:rPr>
        <w:t xml:space="preserve">Il </w:t>
      </w:r>
      <w:proofErr w:type="spellStart"/>
      <w:r w:rsidRPr="00AD0C13">
        <w:rPr>
          <w:rFonts w:asciiTheme="majorHAnsi" w:eastAsia="Calibri" w:hAnsiTheme="majorHAnsi"/>
          <w:sz w:val="22"/>
          <w:szCs w:val="22"/>
          <w:lang w:eastAsia="en-US"/>
        </w:rPr>
        <w:t>D.Lgs.</w:t>
      </w:r>
      <w:proofErr w:type="spellEnd"/>
      <w:r w:rsidRPr="00AD0C13">
        <w:rPr>
          <w:rFonts w:asciiTheme="majorHAnsi" w:eastAsia="Calibri" w:hAnsiTheme="majorHAnsi"/>
          <w:sz w:val="22"/>
          <w:szCs w:val="22"/>
          <w:lang w:eastAsia="en-US"/>
        </w:rPr>
        <w:t xml:space="preserve"> 24/2023 persegue</w:t>
      </w:r>
      <w:r>
        <w:rPr>
          <w:rFonts w:asciiTheme="majorHAnsi" w:eastAsia="Calibri" w:hAnsiTheme="majorHAnsi"/>
          <w:sz w:val="22"/>
          <w:szCs w:val="22"/>
          <w:lang w:eastAsia="en-US"/>
        </w:rPr>
        <w:t xml:space="preserve"> </w:t>
      </w:r>
      <w:r w:rsidRPr="00AD0C13">
        <w:rPr>
          <w:rFonts w:asciiTheme="majorHAnsi" w:eastAsia="Calibri" w:hAnsiTheme="majorHAnsi"/>
          <w:sz w:val="22"/>
          <w:szCs w:val="22"/>
          <w:lang w:eastAsia="en-US"/>
        </w:rPr>
        <w:t>l’obiettivo di rafforzare la tutela giuridica delle persone che segnalano violazioni di disposizioni</w:t>
      </w:r>
      <w:r>
        <w:rPr>
          <w:rFonts w:asciiTheme="majorHAnsi" w:eastAsia="Calibri" w:hAnsiTheme="majorHAnsi"/>
          <w:sz w:val="22"/>
          <w:szCs w:val="22"/>
          <w:lang w:eastAsia="en-US"/>
        </w:rPr>
        <w:t xml:space="preserve"> </w:t>
      </w:r>
      <w:r w:rsidRPr="00AD0C13">
        <w:rPr>
          <w:rFonts w:asciiTheme="majorHAnsi" w:eastAsia="Calibri" w:hAnsiTheme="majorHAnsi"/>
          <w:sz w:val="22"/>
          <w:szCs w:val="22"/>
          <w:lang w:eastAsia="en-US"/>
        </w:rPr>
        <w:t xml:space="preserve">normative nazionali o europee, che ledono gli interessi e/o l’integrità dell’ente </w:t>
      </w:r>
      <w:r w:rsidRPr="00AD0C13">
        <w:rPr>
          <w:rFonts w:asciiTheme="majorHAnsi" w:eastAsia="Calibri" w:hAnsiTheme="majorHAnsi"/>
          <w:sz w:val="22"/>
          <w:szCs w:val="22"/>
          <w:lang w:eastAsia="en-US"/>
        </w:rPr>
        <w:lastRenderedPageBreak/>
        <w:t>pubblico o privato di</w:t>
      </w:r>
      <w:r>
        <w:rPr>
          <w:rFonts w:asciiTheme="majorHAnsi" w:eastAsia="Calibri" w:hAnsiTheme="majorHAnsi"/>
          <w:sz w:val="22"/>
          <w:szCs w:val="22"/>
          <w:lang w:eastAsia="en-US"/>
        </w:rPr>
        <w:t xml:space="preserve"> </w:t>
      </w:r>
      <w:r w:rsidRPr="00AD0C13">
        <w:rPr>
          <w:rFonts w:asciiTheme="majorHAnsi" w:eastAsia="Calibri" w:hAnsiTheme="majorHAnsi"/>
          <w:sz w:val="22"/>
          <w:szCs w:val="22"/>
          <w:lang w:eastAsia="en-US"/>
        </w:rPr>
        <w:t>appartenenza, e di cui siano venute a conoscenza nello svolgimento dell’attività lavorativa.</w:t>
      </w:r>
    </w:p>
    <w:p w14:paraId="3174F84C" w14:textId="77777777" w:rsidR="002F1BAB" w:rsidRPr="00AD0C13" w:rsidRDefault="002F1BAB" w:rsidP="002F1BAB">
      <w:pPr>
        <w:autoSpaceDE/>
        <w:autoSpaceDN/>
        <w:spacing w:line="276" w:lineRule="auto"/>
        <w:jc w:val="both"/>
        <w:rPr>
          <w:rFonts w:asciiTheme="majorHAnsi" w:eastAsia="Calibri" w:hAnsiTheme="majorHAnsi"/>
          <w:sz w:val="22"/>
          <w:szCs w:val="22"/>
          <w:lang w:eastAsia="en-US"/>
        </w:rPr>
      </w:pPr>
      <w:r w:rsidRPr="00AD0C13">
        <w:rPr>
          <w:rFonts w:asciiTheme="majorHAnsi" w:eastAsia="Calibri" w:hAnsiTheme="majorHAnsi"/>
          <w:sz w:val="22"/>
          <w:szCs w:val="22"/>
          <w:lang w:eastAsia="en-US"/>
        </w:rPr>
        <w:t xml:space="preserve">Il </w:t>
      </w:r>
      <w:proofErr w:type="spellStart"/>
      <w:r w:rsidRPr="00AD0C13">
        <w:rPr>
          <w:rFonts w:asciiTheme="majorHAnsi" w:eastAsia="Calibri" w:hAnsiTheme="majorHAnsi"/>
          <w:sz w:val="22"/>
          <w:szCs w:val="22"/>
          <w:lang w:eastAsia="en-US"/>
        </w:rPr>
        <w:t>D.Lgs.</w:t>
      </w:r>
      <w:proofErr w:type="spellEnd"/>
      <w:r w:rsidRPr="00AD0C13">
        <w:rPr>
          <w:rFonts w:asciiTheme="majorHAnsi" w:eastAsia="Calibri" w:hAnsiTheme="majorHAnsi"/>
          <w:sz w:val="22"/>
          <w:szCs w:val="22"/>
          <w:lang w:eastAsia="en-US"/>
        </w:rPr>
        <w:t xml:space="preserve"> 24/2023 ha sostituito il comma 2-bis dell’art. 6 del D. Lgs. n. 231/2001</w:t>
      </w:r>
      <w:r>
        <w:rPr>
          <w:rFonts w:asciiTheme="majorHAnsi" w:eastAsia="Calibri" w:hAnsiTheme="majorHAnsi"/>
          <w:sz w:val="22"/>
          <w:szCs w:val="22"/>
          <w:lang w:eastAsia="en-US"/>
        </w:rPr>
        <w:t>, riformulandolo come di seguito</w:t>
      </w:r>
      <w:r w:rsidRPr="00AD0C13">
        <w:rPr>
          <w:rFonts w:asciiTheme="majorHAnsi" w:eastAsia="Calibri" w:hAnsiTheme="majorHAnsi"/>
          <w:sz w:val="22"/>
          <w:szCs w:val="22"/>
          <w:lang w:eastAsia="en-US"/>
        </w:rPr>
        <w:t>: “</w:t>
      </w:r>
      <w:r w:rsidRPr="00482A99">
        <w:rPr>
          <w:rFonts w:asciiTheme="majorHAnsi" w:eastAsia="Calibri" w:hAnsiTheme="majorHAnsi"/>
          <w:i/>
          <w:sz w:val="22"/>
          <w:szCs w:val="22"/>
          <w:lang w:eastAsia="en-US"/>
        </w:rPr>
        <w:t>I modelli di cui al comma 1, lettera a), prevedono, ai sensi del decreto legislativo attuativo della direttiva (UE) 2019/1937 del Parlamento europeo e del Consiglio del 23 ottobre 2019, i canali di segnalazione interna, il divieto di ritorsione e il sistema disciplinare, adottato ai sensi del comma 2, lettera e)”.</w:t>
      </w:r>
    </w:p>
    <w:p w14:paraId="6F664AA8"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424B0113" w14:textId="77777777" w:rsidR="002F1BAB" w:rsidRPr="00E06BCB" w:rsidRDefault="002F1BAB" w:rsidP="00644B49">
      <w:pPr>
        <w:pStyle w:val="Paragrafoelenco"/>
        <w:numPr>
          <w:ilvl w:val="1"/>
          <w:numId w:val="1"/>
        </w:numPr>
        <w:autoSpaceDE/>
        <w:autoSpaceDN/>
        <w:spacing w:line="276" w:lineRule="auto"/>
        <w:jc w:val="both"/>
        <w:rPr>
          <w:rFonts w:asciiTheme="majorHAnsi" w:eastAsia="Calibri" w:hAnsiTheme="majorHAnsi"/>
          <w:b/>
          <w:sz w:val="24"/>
          <w:szCs w:val="24"/>
          <w:lang w:eastAsia="en-US"/>
        </w:rPr>
      </w:pPr>
      <w:r w:rsidRPr="00E06BCB">
        <w:rPr>
          <w:rFonts w:asciiTheme="majorHAnsi" w:eastAsia="Calibri" w:hAnsiTheme="majorHAnsi"/>
          <w:b/>
          <w:sz w:val="24"/>
          <w:szCs w:val="24"/>
          <w:lang w:eastAsia="en-US"/>
        </w:rPr>
        <w:t xml:space="preserve">Oggetto della segnalazioni </w:t>
      </w:r>
    </w:p>
    <w:p w14:paraId="5274FB0F"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6CD06163" w14:textId="422878E7" w:rsidR="002F1BAB" w:rsidRDefault="002F1BAB" w:rsidP="002F1BAB">
      <w:pPr>
        <w:autoSpaceDE/>
        <w:autoSpaceDN/>
        <w:spacing w:line="276" w:lineRule="auto"/>
        <w:jc w:val="both"/>
        <w:rPr>
          <w:rFonts w:asciiTheme="majorHAnsi" w:eastAsia="Calibri" w:hAnsiTheme="majorHAnsi"/>
          <w:sz w:val="22"/>
          <w:szCs w:val="22"/>
          <w:lang w:eastAsia="en-US"/>
        </w:rPr>
      </w:pPr>
      <w:r>
        <w:rPr>
          <w:rFonts w:asciiTheme="majorHAnsi" w:eastAsia="Calibri" w:hAnsiTheme="majorHAnsi"/>
          <w:sz w:val="22"/>
          <w:szCs w:val="22"/>
          <w:lang w:eastAsia="en-US"/>
        </w:rPr>
        <w:t>[</w:t>
      </w:r>
      <w:r w:rsidRPr="004031B4">
        <w:rPr>
          <w:rFonts w:asciiTheme="majorHAnsi" w:eastAsia="Calibri" w:hAnsiTheme="majorHAnsi"/>
          <w:sz w:val="22"/>
          <w:szCs w:val="22"/>
          <w:highlight w:val="yellow"/>
          <w:lang w:eastAsia="en-US"/>
        </w:rPr>
        <w:t>NOME AZIENDA</w:t>
      </w:r>
      <w:r w:rsidRPr="00CE1541">
        <w:rPr>
          <w:rFonts w:asciiTheme="majorHAnsi" w:eastAsia="Calibri" w:hAnsiTheme="majorHAnsi"/>
          <w:sz w:val="22"/>
          <w:szCs w:val="22"/>
          <w:lang w:eastAsia="en-US"/>
        </w:rPr>
        <w:t>] ha predispost</w:t>
      </w:r>
      <w:r w:rsidR="00077785">
        <w:rPr>
          <w:rFonts w:asciiTheme="majorHAnsi" w:eastAsia="Calibri" w:hAnsiTheme="majorHAnsi"/>
          <w:sz w:val="22"/>
          <w:szCs w:val="22"/>
          <w:lang w:eastAsia="en-US"/>
        </w:rPr>
        <w:t>o</w:t>
      </w:r>
      <w:r w:rsidRPr="00CE1541">
        <w:rPr>
          <w:rFonts w:asciiTheme="majorHAnsi" w:eastAsia="Calibri" w:hAnsiTheme="majorHAnsi"/>
          <w:sz w:val="22"/>
          <w:szCs w:val="22"/>
          <w:lang w:eastAsia="en-US"/>
        </w:rPr>
        <w:t xml:space="preserve"> idonea procedura </w:t>
      </w:r>
      <w:r>
        <w:rPr>
          <w:rFonts w:asciiTheme="majorHAnsi" w:eastAsia="Calibri" w:hAnsiTheme="majorHAnsi"/>
          <w:sz w:val="22"/>
          <w:szCs w:val="22"/>
          <w:lang w:eastAsia="en-US"/>
        </w:rPr>
        <w:t xml:space="preserve">relativa alle segnalazioni </w:t>
      </w:r>
      <w:proofErr w:type="spellStart"/>
      <w:r w:rsidR="00077785">
        <w:rPr>
          <w:rFonts w:asciiTheme="majorHAnsi" w:eastAsia="Calibri" w:hAnsiTheme="majorHAnsi"/>
          <w:sz w:val="22"/>
          <w:szCs w:val="22"/>
          <w:lang w:eastAsia="en-US"/>
        </w:rPr>
        <w:t>W</w:t>
      </w:r>
      <w:r>
        <w:rPr>
          <w:rFonts w:asciiTheme="majorHAnsi" w:eastAsia="Calibri" w:hAnsiTheme="majorHAnsi"/>
          <w:sz w:val="22"/>
          <w:szCs w:val="22"/>
          <w:lang w:eastAsia="en-US"/>
        </w:rPr>
        <w:t>histlenlowing</w:t>
      </w:r>
      <w:proofErr w:type="spellEnd"/>
      <w:r>
        <w:rPr>
          <w:rFonts w:asciiTheme="majorHAnsi" w:eastAsia="Calibri" w:hAnsiTheme="majorHAnsi"/>
          <w:sz w:val="22"/>
          <w:szCs w:val="22"/>
          <w:lang w:eastAsia="en-US"/>
        </w:rPr>
        <w:t xml:space="preserve">: </w:t>
      </w:r>
      <w:r w:rsidR="00077785">
        <w:rPr>
          <w:rFonts w:asciiTheme="majorHAnsi" w:eastAsia="Calibri" w:hAnsiTheme="majorHAnsi"/>
          <w:sz w:val="22"/>
          <w:szCs w:val="22"/>
          <w:lang w:eastAsia="en-US"/>
        </w:rPr>
        <w:t>[</w:t>
      </w:r>
      <w:r w:rsidRPr="00077785">
        <w:rPr>
          <w:rFonts w:asciiTheme="majorHAnsi" w:eastAsia="Calibri" w:hAnsiTheme="majorHAnsi"/>
          <w:b/>
          <w:bCs/>
          <w:sz w:val="22"/>
          <w:szCs w:val="22"/>
          <w:highlight w:val="yellow"/>
          <w:lang w:eastAsia="en-US"/>
        </w:rPr>
        <w:t>PROC – Whistleblowing</w:t>
      </w:r>
      <w:r w:rsidR="00077785">
        <w:rPr>
          <w:rFonts w:asciiTheme="majorHAnsi" w:eastAsia="Calibri" w:hAnsiTheme="majorHAnsi"/>
          <w:sz w:val="22"/>
          <w:szCs w:val="22"/>
          <w:lang w:eastAsia="en-US"/>
        </w:rPr>
        <w:t>]</w:t>
      </w:r>
      <w:r w:rsidRPr="00CE1541">
        <w:rPr>
          <w:rFonts w:asciiTheme="majorHAnsi" w:eastAsia="Calibri" w:hAnsiTheme="majorHAnsi"/>
          <w:sz w:val="22"/>
          <w:szCs w:val="22"/>
          <w:lang w:eastAsia="en-US"/>
        </w:rPr>
        <w:t>.</w:t>
      </w:r>
    </w:p>
    <w:p w14:paraId="1135053C"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3A16826C" w14:textId="77777777" w:rsidR="002F1BAB" w:rsidRPr="00E06BCB" w:rsidRDefault="002F1BAB" w:rsidP="002F1BAB">
      <w:pPr>
        <w:autoSpaceDE/>
        <w:autoSpaceDN/>
        <w:spacing w:line="276" w:lineRule="auto"/>
        <w:jc w:val="both"/>
        <w:rPr>
          <w:rFonts w:asciiTheme="majorHAnsi" w:eastAsia="Calibri" w:hAnsiTheme="majorHAnsi"/>
          <w:sz w:val="22"/>
          <w:szCs w:val="22"/>
          <w:lang w:eastAsia="en-US"/>
        </w:rPr>
      </w:pPr>
      <w:r w:rsidRPr="00E06BCB">
        <w:rPr>
          <w:rFonts w:asciiTheme="majorHAnsi" w:eastAsia="Calibri" w:hAnsiTheme="majorHAnsi"/>
          <w:sz w:val="22"/>
          <w:szCs w:val="22"/>
          <w:lang w:eastAsia="en-US"/>
        </w:rPr>
        <w:t xml:space="preserve">L’oggetto della segnalazione deve riguardare le violazioni che rientrano nell’ambito di applicazione di cui all’art. 2 del </w:t>
      </w:r>
      <w:proofErr w:type="spellStart"/>
      <w:r w:rsidRPr="00E06BCB">
        <w:rPr>
          <w:rFonts w:asciiTheme="majorHAnsi" w:eastAsia="Calibri" w:hAnsiTheme="majorHAnsi"/>
          <w:sz w:val="22"/>
          <w:szCs w:val="22"/>
          <w:lang w:eastAsia="en-US"/>
        </w:rPr>
        <w:t>D.Lgs.</w:t>
      </w:r>
      <w:proofErr w:type="spellEnd"/>
      <w:r w:rsidRPr="00E06BCB">
        <w:rPr>
          <w:rFonts w:asciiTheme="majorHAnsi" w:eastAsia="Calibri" w:hAnsiTheme="majorHAnsi"/>
          <w:sz w:val="22"/>
          <w:szCs w:val="22"/>
          <w:lang w:eastAsia="en-US"/>
        </w:rPr>
        <w:t xml:space="preserve"> 24/23. La normativa definisce “violazioni” tutti quei comportamenti, atti od omissioni che siano idonei a ledere l’interesse pubblico o l’integrità della Società, di cui i whistleblowers siano venuti a conoscenza nell’ambito del contesto lavorativo, e che consistono in:</w:t>
      </w:r>
    </w:p>
    <w:p w14:paraId="0C9648D9" w14:textId="77777777" w:rsidR="002F1BAB" w:rsidRPr="004031B4" w:rsidRDefault="002F1BAB" w:rsidP="00644B49">
      <w:pPr>
        <w:pStyle w:val="Paragrafoelenco"/>
        <w:numPr>
          <w:ilvl w:val="0"/>
          <w:numId w:val="14"/>
        </w:numPr>
        <w:autoSpaceDE/>
        <w:autoSpaceDN/>
        <w:spacing w:line="276" w:lineRule="auto"/>
        <w:jc w:val="both"/>
        <w:rPr>
          <w:rFonts w:asciiTheme="majorHAnsi" w:eastAsia="Calibri" w:hAnsiTheme="majorHAnsi"/>
          <w:sz w:val="22"/>
          <w:szCs w:val="22"/>
          <w:lang w:eastAsia="en-US"/>
        </w:rPr>
      </w:pPr>
      <w:r w:rsidRPr="004031B4">
        <w:rPr>
          <w:rFonts w:asciiTheme="majorHAnsi" w:eastAsia="Calibri" w:hAnsiTheme="majorHAnsi"/>
          <w:sz w:val="22"/>
          <w:szCs w:val="22"/>
          <w:lang w:eastAsia="en-US"/>
        </w:rPr>
        <w:t xml:space="preserve">condotte illecite rilevanti ai sensi del </w:t>
      </w:r>
      <w:proofErr w:type="spellStart"/>
      <w:r w:rsidRPr="004031B4">
        <w:rPr>
          <w:rFonts w:asciiTheme="majorHAnsi" w:eastAsia="Calibri" w:hAnsiTheme="majorHAnsi"/>
          <w:sz w:val="22"/>
          <w:szCs w:val="22"/>
          <w:lang w:eastAsia="en-US"/>
        </w:rPr>
        <w:t>D.Lgs</w:t>
      </w:r>
      <w:proofErr w:type="spellEnd"/>
      <w:r w:rsidRPr="004031B4">
        <w:rPr>
          <w:rFonts w:asciiTheme="majorHAnsi" w:eastAsia="Calibri" w:hAnsiTheme="majorHAnsi"/>
          <w:sz w:val="22"/>
          <w:szCs w:val="22"/>
          <w:lang w:eastAsia="en-US"/>
        </w:rPr>
        <w:t xml:space="preserve"> 231/2001 o violazioni dei Modelli Organizzativi;</w:t>
      </w:r>
    </w:p>
    <w:p w14:paraId="7C75579D" w14:textId="77777777" w:rsidR="002F1BAB" w:rsidRPr="004031B4" w:rsidRDefault="002F1BAB" w:rsidP="00644B49">
      <w:pPr>
        <w:pStyle w:val="Paragrafoelenco"/>
        <w:numPr>
          <w:ilvl w:val="0"/>
          <w:numId w:val="14"/>
        </w:numPr>
        <w:autoSpaceDE/>
        <w:autoSpaceDN/>
        <w:spacing w:line="276" w:lineRule="auto"/>
        <w:jc w:val="both"/>
        <w:rPr>
          <w:rFonts w:asciiTheme="majorHAnsi" w:eastAsia="Calibri" w:hAnsiTheme="majorHAnsi"/>
          <w:sz w:val="22"/>
          <w:szCs w:val="22"/>
          <w:lang w:eastAsia="en-US"/>
        </w:rPr>
      </w:pPr>
      <w:r w:rsidRPr="004031B4">
        <w:rPr>
          <w:rFonts w:asciiTheme="majorHAnsi" w:eastAsia="Calibri" w:hAnsiTheme="majorHAnsi"/>
          <w:sz w:val="22"/>
          <w:szCs w:val="22"/>
          <w:lang w:eastAsia="en-US"/>
        </w:rPr>
        <w:t>illeciti amministrativi, contabili, civili o penali;</w:t>
      </w:r>
    </w:p>
    <w:p w14:paraId="3CAF1760" w14:textId="77777777" w:rsidR="002F1BAB" w:rsidRPr="004031B4" w:rsidRDefault="002F1BAB" w:rsidP="00644B49">
      <w:pPr>
        <w:pStyle w:val="Paragrafoelenco"/>
        <w:numPr>
          <w:ilvl w:val="0"/>
          <w:numId w:val="14"/>
        </w:numPr>
        <w:autoSpaceDE/>
        <w:autoSpaceDN/>
        <w:spacing w:line="276" w:lineRule="auto"/>
        <w:jc w:val="both"/>
        <w:rPr>
          <w:rFonts w:asciiTheme="majorHAnsi" w:eastAsia="Calibri" w:hAnsiTheme="majorHAnsi"/>
          <w:sz w:val="22"/>
          <w:szCs w:val="22"/>
          <w:lang w:eastAsia="en-US"/>
        </w:rPr>
      </w:pPr>
      <w:r w:rsidRPr="004031B4">
        <w:rPr>
          <w:rFonts w:asciiTheme="majorHAnsi" w:eastAsia="Calibri" w:hAnsiTheme="majorHAnsi"/>
          <w:sz w:val="22"/>
          <w:szCs w:val="22"/>
          <w:lang w:eastAsia="en-US"/>
        </w:rPr>
        <w:t xml:space="preserve">illeciti richiamati e indicati nel </w:t>
      </w:r>
      <w:proofErr w:type="spellStart"/>
      <w:r w:rsidRPr="004031B4">
        <w:rPr>
          <w:rFonts w:asciiTheme="majorHAnsi" w:eastAsia="Calibri" w:hAnsiTheme="majorHAnsi"/>
          <w:sz w:val="22"/>
          <w:szCs w:val="22"/>
          <w:lang w:eastAsia="en-US"/>
        </w:rPr>
        <w:t>D.Lgs.</w:t>
      </w:r>
      <w:proofErr w:type="spellEnd"/>
      <w:r w:rsidRPr="004031B4">
        <w:rPr>
          <w:rFonts w:asciiTheme="majorHAnsi" w:eastAsia="Calibri" w:hAnsiTheme="majorHAnsi"/>
          <w:sz w:val="22"/>
          <w:szCs w:val="22"/>
          <w:lang w:eastAsia="en-US"/>
        </w:rPr>
        <w:t xml:space="preserve"> 24/2023, a titolo esemplificativo e non esaustivo riguardanti 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242082BC" w14:textId="77777777" w:rsidR="002F1BAB" w:rsidRPr="004031B4" w:rsidRDefault="002F1BAB" w:rsidP="00644B49">
      <w:pPr>
        <w:pStyle w:val="Paragrafoelenco"/>
        <w:numPr>
          <w:ilvl w:val="0"/>
          <w:numId w:val="14"/>
        </w:numPr>
        <w:autoSpaceDE/>
        <w:autoSpaceDN/>
        <w:spacing w:line="276" w:lineRule="auto"/>
        <w:jc w:val="both"/>
        <w:rPr>
          <w:rFonts w:asciiTheme="majorHAnsi" w:eastAsia="Calibri" w:hAnsiTheme="majorHAnsi"/>
          <w:sz w:val="22"/>
          <w:szCs w:val="22"/>
          <w:lang w:eastAsia="en-US"/>
        </w:rPr>
      </w:pPr>
      <w:r w:rsidRPr="004031B4">
        <w:rPr>
          <w:rFonts w:asciiTheme="majorHAnsi" w:eastAsia="Calibri" w:hAnsiTheme="majorHAnsi"/>
          <w:sz w:val="22"/>
          <w:szCs w:val="22"/>
          <w:lang w:eastAsia="en-US"/>
        </w:rPr>
        <w:t>atti od omissioni che ledono gli interessi finanziari dell’Unione di cui all’articolo 325 del Trattato sul funzionamento dell’Unione europea specificati nel diritto derivato pertinente</w:t>
      </w:r>
    </w:p>
    <w:p w14:paraId="0E443D5E" w14:textId="77777777" w:rsidR="002F1BAB" w:rsidRPr="004031B4" w:rsidRDefault="002F1BAB" w:rsidP="00644B49">
      <w:pPr>
        <w:pStyle w:val="Paragrafoelenco"/>
        <w:numPr>
          <w:ilvl w:val="0"/>
          <w:numId w:val="14"/>
        </w:numPr>
        <w:autoSpaceDE/>
        <w:autoSpaceDN/>
        <w:spacing w:line="276" w:lineRule="auto"/>
        <w:jc w:val="both"/>
        <w:rPr>
          <w:rFonts w:asciiTheme="majorHAnsi" w:eastAsia="Calibri" w:hAnsiTheme="majorHAnsi"/>
          <w:sz w:val="22"/>
          <w:szCs w:val="22"/>
          <w:lang w:eastAsia="en-US"/>
        </w:rPr>
      </w:pPr>
      <w:r w:rsidRPr="004031B4">
        <w:rPr>
          <w:rFonts w:asciiTheme="majorHAnsi" w:eastAsia="Calibri" w:hAnsiTheme="majorHAnsi"/>
          <w:sz w:val="22"/>
          <w:szCs w:val="22"/>
          <w:lang w:eastAsia="en-US"/>
        </w:rPr>
        <w:t>dell’Unione europea;</w:t>
      </w:r>
    </w:p>
    <w:p w14:paraId="6AF2F52B" w14:textId="77777777" w:rsidR="002F1BAB" w:rsidRPr="004031B4" w:rsidRDefault="002F1BAB" w:rsidP="00644B49">
      <w:pPr>
        <w:pStyle w:val="Paragrafoelenco"/>
        <w:numPr>
          <w:ilvl w:val="0"/>
          <w:numId w:val="14"/>
        </w:numPr>
        <w:autoSpaceDE/>
        <w:autoSpaceDN/>
        <w:spacing w:line="276" w:lineRule="auto"/>
        <w:jc w:val="both"/>
        <w:rPr>
          <w:rFonts w:asciiTheme="majorHAnsi" w:eastAsia="Calibri" w:hAnsiTheme="majorHAnsi"/>
          <w:sz w:val="22"/>
          <w:szCs w:val="22"/>
          <w:lang w:eastAsia="en-US"/>
        </w:rPr>
      </w:pPr>
      <w:r w:rsidRPr="004031B4">
        <w:rPr>
          <w:rFonts w:asciiTheme="majorHAnsi" w:eastAsia="Calibri" w:hAnsiTheme="majorHAnsi"/>
          <w:sz w:val="22"/>
          <w:szCs w:val="22"/>
          <w:lang w:eastAsia="en-US"/>
        </w:rPr>
        <w:t>atti od omissioni riguardanti il mercato interno, di cui all’articolo 26, paragrafo 2, del Trattato sul funzionamento dell’Unione europea, comprese le violazioni delle norme dell’Unione europea in materia di concorrenza e di aiuti di Stato, nonché le violazioni riguardanti il mercato interno connesse ad atti che violano le norme in materia di imposta sulle società o i meccanismi il cui fine è ottenere un vantaggio fiscale che vanifica l’oggetto o la finalità della normativa applicabile in materia di imposta sulle società; atti o comportamenti che vanificano l’oggetto o la finalità delle disposizioni di cui agli atti dell’Unione nei settori sopra richiamati.</w:t>
      </w:r>
    </w:p>
    <w:p w14:paraId="05B47167"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247B9F9F" w14:textId="77777777" w:rsidR="002F1BAB" w:rsidRPr="00E06BCB" w:rsidRDefault="002F1BAB" w:rsidP="00644B49">
      <w:pPr>
        <w:pStyle w:val="Paragrafoelenco"/>
        <w:numPr>
          <w:ilvl w:val="1"/>
          <w:numId w:val="1"/>
        </w:numPr>
        <w:autoSpaceDE/>
        <w:autoSpaceDN/>
        <w:spacing w:line="276" w:lineRule="auto"/>
        <w:jc w:val="both"/>
        <w:rPr>
          <w:rFonts w:asciiTheme="majorHAnsi" w:eastAsia="Calibri" w:hAnsiTheme="majorHAnsi"/>
          <w:b/>
          <w:sz w:val="24"/>
          <w:szCs w:val="24"/>
          <w:lang w:eastAsia="en-US"/>
        </w:rPr>
      </w:pPr>
      <w:r w:rsidRPr="00E06BCB">
        <w:rPr>
          <w:rFonts w:asciiTheme="majorHAnsi" w:eastAsia="Calibri" w:hAnsiTheme="majorHAnsi"/>
          <w:b/>
          <w:sz w:val="24"/>
          <w:szCs w:val="24"/>
          <w:lang w:eastAsia="en-US"/>
        </w:rPr>
        <w:t>Divieto di ritorsione</w:t>
      </w:r>
    </w:p>
    <w:p w14:paraId="35A75E05"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70CEB5B0" w14:textId="77777777" w:rsidR="002F1BAB" w:rsidRPr="00E06BCB" w:rsidRDefault="002F1BAB" w:rsidP="002F1BAB">
      <w:pPr>
        <w:autoSpaceDE/>
        <w:autoSpaceDN/>
        <w:spacing w:line="276" w:lineRule="auto"/>
        <w:jc w:val="both"/>
        <w:rPr>
          <w:rFonts w:asciiTheme="majorHAnsi" w:eastAsia="Calibri" w:hAnsiTheme="majorHAnsi"/>
          <w:sz w:val="22"/>
          <w:szCs w:val="22"/>
          <w:lang w:eastAsia="en-US"/>
        </w:rPr>
      </w:pPr>
      <w:r w:rsidRPr="00E06BCB">
        <w:rPr>
          <w:rFonts w:asciiTheme="majorHAnsi" w:eastAsia="Calibri" w:hAnsiTheme="majorHAnsi"/>
          <w:sz w:val="22"/>
          <w:szCs w:val="22"/>
          <w:lang w:eastAsia="en-US"/>
        </w:rPr>
        <w:t>L’art. 17 del D. Lgs. 24/2023 prevede il divieto di ritorsioni nei confronti del soggetto segnalante,</w:t>
      </w:r>
      <w:r>
        <w:rPr>
          <w:rFonts w:asciiTheme="majorHAnsi" w:eastAsia="Calibri" w:hAnsiTheme="majorHAnsi"/>
          <w:sz w:val="22"/>
          <w:szCs w:val="22"/>
          <w:lang w:eastAsia="en-US"/>
        </w:rPr>
        <w:t xml:space="preserve"> </w:t>
      </w:r>
      <w:r w:rsidRPr="00E06BCB">
        <w:rPr>
          <w:rFonts w:asciiTheme="majorHAnsi" w:eastAsia="Calibri" w:hAnsiTheme="majorHAnsi"/>
          <w:sz w:val="22"/>
          <w:szCs w:val="22"/>
          <w:lang w:eastAsia="en-US"/>
        </w:rPr>
        <w:t>che si traduce in regole volte a impedire o a rendere nulli gli effetti di atti o provvedimenti volti a</w:t>
      </w:r>
      <w:r>
        <w:rPr>
          <w:rFonts w:asciiTheme="majorHAnsi" w:eastAsia="Calibri" w:hAnsiTheme="majorHAnsi"/>
          <w:sz w:val="22"/>
          <w:szCs w:val="22"/>
          <w:lang w:eastAsia="en-US"/>
        </w:rPr>
        <w:t xml:space="preserve"> </w:t>
      </w:r>
      <w:r w:rsidRPr="00E06BCB">
        <w:rPr>
          <w:rFonts w:asciiTheme="majorHAnsi" w:eastAsia="Calibri" w:hAnsiTheme="majorHAnsi"/>
          <w:sz w:val="22"/>
          <w:szCs w:val="22"/>
          <w:lang w:eastAsia="en-US"/>
        </w:rPr>
        <w:t>punire il segnalante per aver rivelato informazioni.</w:t>
      </w:r>
    </w:p>
    <w:p w14:paraId="451D12E7" w14:textId="77777777" w:rsidR="002F1BAB" w:rsidRPr="00E06BCB" w:rsidRDefault="002F1BAB" w:rsidP="002F1BAB">
      <w:pPr>
        <w:autoSpaceDE/>
        <w:autoSpaceDN/>
        <w:spacing w:line="276" w:lineRule="auto"/>
        <w:jc w:val="both"/>
        <w:rPr>
          <w:rFonts w:asciiTheme="majorHAnsi" w:eastAsia="Calibri" w:hAnsiTheme="majorHAnsi"/>
          <w:sz w:val="22"/>
          <w:szCs w:val="22"/>
          <w:lang w:eastAsia="en-US"/>
        </w:rPr>
      </w:pPr>
      <w:r>
        <w:rPr>
          <w:rFonts w:asciiTheme="majorHAnsi" w:eastAsia="Calibri" w:hAnsiTheme="majorHAnsi"/>
          <w:sz w:val="22"/>
          <w:szCs w:val="22"/>
          <w:lang w:eastAsia="en-US"/>
        </w:rPr>
        <w:lastRenderedPageBreak/>
        <w:t>Possono</w:t>
      </w:r>
      <w:r w:rsidRPr="00E06BCB">
        <w:rPr>
          <w:rFonts w:asciiTheme="majorHAnsi" w:eastAsia="Calibri" w:hAnsiTheme="majorHAnsi"/>
          <w:sz w:val="22"/>
          <w:szCs w:val="22"/>
          <w:lang w:eastAsia="en-US"/>
        </w:rPr>
        <w:t xml:space="preserve"> costituire forme di ritorsione nei confronti del</w:t>
      </w:r>
      <w:r>
        <w:rPr>
          <w:rFonts w:asciiTheme="majorHAnsi" w:eastAsia="Calibri" w:hAnsiTheme="majorHAnsi"/>
          <w:sz w:val="22"/>
          <w:szCs w:val="22"/>
          <w:lang w:eastAsia="en-US"/>
        </w:rPr>
        <w:t xml:space="preserve"> </w:t>
      </w:r>
      <w:r w:rsidRPr="00E06BCB">
        <w:rPr>
          <w:rFonts w:asciiTheme="majorHAnsi" w:eastAsia="Calibri" w:hAnsiTheme="majorHAnsi"/>
          <w:sz w:val="22"/>
          <w:szCs w:val="22"/>
          <w:lang w:eastAsia="en-US"/>
        </w:rPr>
        <w:t>segnalante: il licenziamento, la sospensione, la mancata promozione, il mutamento di funzioni,</w:t>
      </w:r>
      <w:r>
        <w:rPr>
          <w:rFonts w:asciiTheme="majorHAnsi" w:eastAsia="Calibri" w:hAnsiTheme="majorHAnsi"/>
          <w:sz w:val="22"/>
          <w:szCs w:val="22"/>
          <w:lang w:eastAsia="en-US"/>
        </w:rPr>
        <w:t xml:space="preserve"> </w:t>
      </w:r>
      <w:r w:rsidRPr="00E06BCB">
        <w:rPr>
          <w:rFonts w:asciiTheme="majorHAnsi" w:eastAsia="Calibri" w:hAnsiTheme="majorHAnsi"/>
          <w:sz w:val="22"/>
          <w:szCs w:val="22"/>
          <w:lang w:eastAsia="en-US"/>
        </w:rPr>
        <w:t>l’adozione di misure disciplinari, la conclusione anticipata o l’annullamento del contratto di</w:t>
      </w:r>
      <w:r>
        <w:rPr>
          <w:rFonts w:asciiTheme="majorHAnsi" w:eastAsia="Calibri" w:hAnsiTheme="majorHAnsi"/>
          <w:sz w:val="22"/>
          <w:szCs w:val="22"/>
          <w:lang w:eastAsia="en-US"/>
        </w:rPr>
        <w:t xml:space="preserve"> </w:t>
      </w:r>
      <w:r w:rsidRPr="00E06BCB">
        <w:rPr>
          <w:rFonts w:asciiTheme="majorHAnsi" w:eastAsia="Calibri" w:hAnsiTheme="majorHAnsi"/>
          <w:sz w:val="22"/>
          <w:szCs w:val="22"/>
          <w:lang w:eastAsia="en-US"/>
        </w:rPr>
        <w:t>fornitura di beni o servizi, ecc.</w:t>
      </w:r>
    </w:p>
    <w:p w14:paraId="076B0C67"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30C76EC9" w14:textId="77777777" w:rsidR="002F1BAB" w:rsidRDefault="002F1BAB" w:rsidP="002F1BAB">
      <w:pPr>
        <w:autoSpaceDE/>
        <w:autoSpaceDN/>
        <w:spacing w:line="276" w:lineRule="auto"/>
        <w:jc w:val="both"/>
        <w:rPr>
          <w:rFonts w:asciiTheme="majorHAnsi" w:eastAsia="Calibri" w:hAnsiTheme="majorHAnsi"/>
          <w:sz w:val="22"/>
          <w:szCs w:val="22"/>
          <w:lang w:eastAsia="en-US"/>
        </w:rPr>
      </w:pPr>
      <w:r w:rsidRPr="00E06BCB">
        <w:rPr>
          <w:rFonts w:asciiTheme="majorHAnsi" w:eastAsia="Calibri" w:hAnsiTheme="majorHAnsi"/>
          <w:sz w:val="22"/>
          <w:szCs w:val="22"/>
          <w:lang w:eastAsia="en-US"/>
        </w:rPr>
        <w:t>Ai sensi dell’art. 3 del D. Lgs. 24/2023, la protezione dalle ritorsioni sarà applicata anche nei casi in</w:t>
      </w:r>
      <w:r>
        <w:rPr>
          <w:rFonts w:asciiTheme="majorHAnsi" w:eastAsia="Calibri" w:hAnsiTheme="majorHAnsi"/>
          <w:sz w:val="22"/>
          <w:szCs w:val="22"/>
          <w:lang w:eastAsia="en-US"/>
        </w:rPr>
        <w:t xml:space="preserve"> </w:t>
      </w:r>
      <w:r w:rsidRPr="00E06BCB">
        <w:rPr>
          <w:rFonts w:asciiTheme="majorHAnsi" w:eastAsia="Calibri" w:hAnsiTheme="majorHAnsi"/>
          <w:sz w:val="22"/>
          <w:szCs w:val="22"/>
          <w:lang w:eastAsia="en-US"/>
        </w:rPr>
        <w:t>cui la segnalazione di informazioni venga effettuata</w:t>
      </w:r>
      <w:r>
        <w:rPr>
          <w:rFonts w:asciiTheme="majorHAnsi" w:eastAsia="Calibri" w:hAnsiTheme="majorHAnsi"/>
          <w:sz w:val="22"/>
          <w:szCs w:val="22"/>
          <w:lang w:eastAsia="en-US"/>
        </w:rPr>
        <w:t>:</w:t>
      </w:r>
    </w:p>
    <w:p w14:paraId="6DF1E4AA" w14:textId="77777777" w:rsidR="002F1BAB" w:rsidRDefault="002F1BAB" w:rsidP="00644B49">
      <w:pPr>
        <w:pStyle w:val="Paragrafoelenco"/>
        <w:numPr>
          <w:ilvl w:val="0"/>
          <w:numId w:val="15"/>
        </w:numPr>
        <w:autoSpaceDE/>
        <w:autoSpaceDN/>
        <w:spacing w:line="276" w:lineRule="auto"/>
        <w:jc w:val="both"/>
        <w:rPr>
          <w:rFonts w:asciiTheme="majorHAnsi" w:eastAsia="Calibri" w:hAnsiTheme="majorHAnsi"/>
          <w:sz w:val="22"/>
          <w:szCs w:val="22"/>
          <w:lang w:eastAsia="en-US"/>
        </w:rPr>
      </w:pPr>
      <w:r w:rsidRPr="00880C6F">
        <w:rPr>
          <w:rFonts w:asciiTheme="majorHAnsi" w:eastAsia="Calibri" w:hAnsiTheme="majorHAnsi"/>
          <w:sz w:val="22"/>
          <w:szCs w:val="22"/>
          <w:lang w:eastAsia="en-US"/>
        </w:rPr>
        <w:t>quando il rapporto giuridico di lavoro non è ancora iniziato, se le informazioni sulle violazioni sono state acquisite durante il processo di selezione o in altre fasi precontrattuali;</w:t>
      </w:r>
    </w:p>
    <w:p w14:paraId="73DE512E" w14:textId="77777777" w:rsidR="002F1BAB" w:rsidRDefault="002F1BAB" w:rsidP="00644B49">
      <w:pPr>
        <w:pStyle w:val="Paragrafoelenco"/>
        <w:numPr>
          <w:ilvl w:val="0"/>
          <w:numId w:val="15"/>
        </w:numPr>
        <w:autoSpaceDE/>
        <w:autoSpaceDN/>
        <w:spacing w:line="276" w:lineRule="auto"/>
        <w:jc w:val="both"/>
        <w:rPr>
          <w:rFonts w:asciiTheme="majorHAnsi" w:eastAsia="Calibri" w:hAnsiTheme="majorHAnsi"/>
          <w:sz w:val="22"/>
          <w:szCs w:val="22"/>
          <w:lang w:eastAsia="en-US"/>
        </w:rPr>
      </w:pPr>
      <w:r w:rsidRPr="00880C6F">
        <w:rPr>
          <w:rFonts w:asciiTheme="majorHAnsi" w:eastAsia="Calibri" w:hAnsiTheme="majorHAnsi"/>
          <w:sz w:val="22"/>
          <w:szCs w:val="22"/>
          <w:lang w:eastAsia="en-US"/>
        </w:rPr>
        <w:t xml:space="preserve">durante il periodo di prova; </w:t>
      </w:r>
    </w:p>
    <w:p w14:paraId="32DD42A1" w14:textId="77777777" w:rsidR="002F1BAB" w:rsidRPr="00880C6F" w:rsidRDefault="002F1BAB" w:rsidP="00644B49">
      <w:pPr>
        <w:pStyle w:val="Paragrafoelenco"/>
        <w:numPr>
          <w:ilvl w:val="0"/>
          <w:numId w:val="15"/>
        </w:numPr>
        <w:autoSpaceDE/>
        <w:autoSpaceDN/>
        <w:spacing w:line="276" w:lineRule="auto"/>
        <w:jc w:val="both"/>
        <w:rPr>
          <w:rFonts w:asciiTheme="majorHAnsi" w:eastAsia="Calibri" w:hAnsiTheme="majorHAnsi"/>
          <w:sz w:val="22"/>
          <w:szCs w:val="22"/>
          <w:lang w:eastAsia="en-US"/>
        </w:rPr>
      </w:pPr>
      <w:r w:rsidRPr="00880C6F">
        <w:rPr>
          <w:rFonts w:asciiTheme="majorHAnsi" w:eastAsia="Calibri" w:hAnsiTheme="majorHAnsi"/>
          <w:sz w:val="22"/>
          <w:szCs w:val="22"/>
          <w:lang w:eastAsia="en-US"/>
        </w:rPr>
        <w:t>successivamente allo scioglimento del rapporto giuridico se le informazioni sulle violazioni sono state acquisite nel corso del rapporto stesso.</w:t>
      </w:r>
    </w:p>
    <w:p w14:paraId="6D51EA22"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7A901DC6" w14:textId="77777777" w:rsidR="002F1BAB" w:rsidRPr="00E06BCB" w:rsidRDefault="002F1BAB" w:rsidP="002F1BAB">
      <w:pPr>
        <w:autoSpaceDE/>
        <w:autoSpaceDN/>
        <w:spacing w:line="276" w:lineRule="auto"/>
        <w:jc w:val="both"/>
        <w:rPr>
          <w:rFonts w:asciiTheme="majorHAnsi" w:eastAsia="Calibri" w:hAnsiTheme="majorHAnsi"/>
          <w:sz w:val="22"/>
          <w:szCs w:val="22"/>
          <w:lang w:eastAsia="en-US"/>
        </w:rPr>
      </w:pPr>
      <w:r w:rsidRPr="00E06BCB">
        <w:rPr>
          <w:rFonts w:asciiTheme="majorHAnsi" w:eastAsia="Calibri" w:hAnsiTheme="majorHAnsi"/>
          <w:sz w:val="22"/>
          <w:szCs w:val="22"/>
          <w:lang w:eastAsia="en-US"/>
        </w:rPr>
        <w:t xml:space="preserve">Il </w:t>
      </w:r>
      <w:proofErr w:type="spellStart"/>
      <w:r w:rsidRPr="00E06BCB">
        <w:rPr>
          <w:rFonts w:asciiTheme="majorHAnsi" w:eastAsia="Calibri" w:hAnsiTheme="majorHAnsi"/>
          <w:sz w:val="22"/>
          <w:szCs w:val="22"/>
          <w:lang w:eastAsia="en-US"/>
        </w:rPr>
        <w:t>D.Lgs.</w:t>
      </w:r>
      <w:proofErr w:type="spellEnd"/>
      <w:r w:rsidRPr="00E06BCB">
        <w:rPr>
          <w:rFonts w:asciiTheme="majorHAnsi" w:eastAsia="Calibri" w:hAnsiTheme="majorHAnsi"/>
          <w:sz w:val="22"/>
          <w:szCs w:val="22"/>
          <w:lang w:eastAsia="en-US"/>
        </w:rPr>
        <w:t xml:space="preserve"> 24/2023 prevede che la tutela da ritorsioni si applichi anche ad altri soggetti che, pur non</w:t>
      </w:r>
      <w:r>
        <w:rPr>
          <w:rFonts w:asciiTheme="majorHAnsi" w:eastAsia="Calibri" w:hAnsiTheme="majorHAnsi"/>
          <w:sz w:val="22"/>
          <w:szCs w:val="22"/>
          <w:lang w:eastAsia="en-US"/>
        </w:rPr>
        <w:t xml:space="preserve"> </w:t>
      </w:r>
      <w:r w:rsidRPr="00E06BCB">
        <w:rPr>
          <w:rFonts w:asciiTheme="majorHAnsi" w:eastAsia="Calibri" w:hAnsiTheme="majorHAnsi"/>
          <w:sz w:val="22"/>
          <w:szCs w:val="22"/>
          <w:lang w:eastAsia="en-US"/>
        </w:rPr>
        <w:t>avendo trasmesso direttamente la segnalazione, sono comunque ritenuti meritevoli di protezione.</w:t>
      </w:r>
    </w:p>
    <w:p w14:paraId="05D325DA"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105FC57C" w14:textId="77777777" w:rsidR="002F1BAB" w:rsidRPr="00E06BCB" w:rsidRDefault="002F1BAB" w:rsidP="002F1BAB">
      <w:pPr>
        <w:autoSpaceDE/>
        <w:autoSpaceDN/>
        <w:spacing w:line="276" w:lineRule="auto"/>
        <w:jc w:val="both"/>
        <w:rPr>
          <w:rFonts w:asciiTheme="majorHAnsi" w:eastAsia="Calibri" w:hAnsiTheme="majorHAnsi"/>
          <w:sz w:val="22"/>
          <w:szCs w:val="22"/>
          <w:lang w:eastAsia="en-US"/>
        </w:rPr>
      </w:pPr>
      <w:r w:rsidRPr="00E06BCB">
        <w:rPr>
          <w:rFonts w:asciiTheme="majorHAnsi" w:eastAsia="Calibri" w:hAnsiTheme="majorHAnsi"/>
          <w:sz w:val="22"/>
          <w:szCs w:val="22"/>
          <w:lang w:eastAsia="en-US"/>
        </w:rPr>
        <w:t>La Società assicura la puntuale informazione di tutto il personale dipendente e dei soggetti che con</w:t>
      </w:r>
      <w:r>
        <w:rPr>
          <w:rFonts w:asciiTheme="majorHAnsi" w:eastAsia="Calibri" w:hAnsiTheme="majorHAnsi"/>
          <w:sz w:val="22"/>
          <w:szCs w:val="22"/>
          <w:lang w:eastAsia="en-US"/>
        </w:rPr>
        <w:t xml:space="preserve"> </w:t>
      </w:r>
      <w:r w:rsidRPr="00E06BCB">
        <w:rPr>
          <w:rFonts w:asciiTheme="majorHAnsi" w:eastAsia="Calibri" w:hAnsiTheme="majorHAnsi"/>
          <w:sz w:val="22"/>
          <w:szCs w:val="22"/>
          <w:lang w:eastAsia="en-US"/>
        </w:rPr>
        <w:t>la stessa collaborano</w:t>
      </w:r>
      <w:r>
        <w:rPr>
          <w:rFonts w:asciiTheme="majorHAnsi" w:eastAsia="Calibri" w:hAnsiTheme="majorHAnsi"/>
          <w:sz w:val="22"/>
          <w:szCs w:val="22"/>
          <w:lang w:eastAsia="en-US"/>
        </w:rPr>
        <w:t>.</w:t>
      </w:r>
    </w:p>
    <w:p w14:paraId="4527DCBF"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254C55CB" w14:textId="77777777" w:rsidR="002F1BAB" w:rsidRDefault="002F1BAB" w:rsidP="00644B49">
      <w:pPr>
        <w:pStyle w:val="Paragrafoelenco"/>
        <w:numPr>
          <w:ilvl w:val="1"/>
          <w:numId w:val="1"/>
        </w:numPr>
        <w:autoSpaceDE/>
        <w:autoSpaceDN/>
        <w:spacing w:line="276" w:lineRule="auto"/>
        <w:jc w:val="both"/>
        <w:rPr>
          <w:rFonts w:asciiTheme="majorHAnsi" w:eastAsia="Calibri" w:hAnsiTheme="majorHAnsi"/>
          <w:b/>
          <w:sz w:val="24"/>
          <w:szCs w:val="24"/>
          <w:lang w:eastAsia="en-US"/>
        </w:rPr>
      </w:pPr>
      <w:r w:rsidRPr="00E06BCB">
        <w:rPr>
          <w:rFonts w:asciiTheme="majorHAnsi" w:eastAsia="Calibri" w:hAnsiTheme="majorHAnsi"/>
          <w:b/>
          <w:sz w:val="24"/>
          <w:szCs w:val="24"/>
          <w:lang w:eastAsia="en-US"/>
        </w:rPr>
        <w:t>Tutela della riservatezza del segnalante</w:t>
      </w:r>
    </w:p>
    <w:p w14:paraId="7C840E61" w14:textId="77777777" w:rsidR="002F1BAB" w:rsidRDefault="002F1BAB" w:rsidP="002F1BAB">
      <w:pPr>
        <w:autoSpaceDE/>
        <w:autoSpaceDN/>
        <w:spacing w:line="276" w:lineRule="auto"/>
        <w:jc w:val="both"/>
        <w:rPr>
          <w:rFonts w:asciiTheme="majorHAnsi" w:eastAsia="Calibri" w:hAnsiTheme="majorHAnsi"/>
          <w:b/>
          <w:sz w:val="24"/>
          <w:szCs w:val="24"/>
          <w:lang w:eastAsia="en-US"/>
        </w:rPr>
      </w:pPr>
    </w:p>
    <w:p w14:paraId="7128A3EF" w14:textId="77777777" w:rsidR="002F1BAB" w:rsidRPr="00AD0C13" w:rsidRDefault="002F1BAB" w:rsidP="002F1BAB">
      <w:pPr>
        <w:autoSpaceDE/>
        <w:autoSpaceDN/>
        <w:spacing w:line="276" w:lineRule="auto"/>
        <w:jc w:val="both"/>
        <w:rPr>
          <w:rFonts w:asciiTheme="majorHAnsi" w:eastAsia="Calibri" w:hAnsiTheme="majorHAnsi"/>
          <w:sz w:val="22"/>
          <w:szCs w:val="22"/>
          <w:lang w:eastAsia="en-US"/>
        </w:rPr>
      </w:pPr>
      <w:r w:rsidRPr="00AD0C13">
        <w:rPr>
          <w:rFonts w:asciiTheme="majorHAnsi" w:eastAsia="Calibri" w:hAnsiTheme="majorHAnsi"/>
          <w:sz w:val="22"/>
          <w:szCs w:val="22"/>
          <w:lang w:eastAsia="en-US"/>
        </w:rPr>
        <w:t>I componenti dell’</w:t>
      </w:r>
      <w:r>
        <w:rPr>
          <w:rFonts w:asciiTheme="majorHAnsi" w:eastAsia="Calibri" w:hAnsiTheme="majorHAnsi"/>
          <w:sz w:val="22"/>
          <w:szCs w:val="22"/>
          <w:lang w:eastAsia="en-US"/>
        </w:rPr>
        <w:t>ODV</w:t>
      </w:r>
      <w:r w:rsidRPr="00AD0C13">
        <w:rPr>
          <w:rFonts w:asciiTheme="majorHAnsi" w:eastAsia="Calibri" w:hAnsiTheme="majorHAnsi"/>
          <w:sz w:val="22"/>
          <w:szCs w:val="22"/>
          <w:lang w:eastAsia="en-US"/>
        </w:rPr>
        <w:t xml:space="preserve"> sono tenuti al segreto in ordine alle notizie ed informazioni acquisite</w:t>
      </w:r>
      <w:r>
        <w:rPr>
          <w:rFonts w:asciiTheme="majorHAnsi" w:eastAsia="Calibri" w:hAnsiTheme="majorHAnsi"/>
          <w:sz w:val="22"/>
          <w:szCs w:val="22"/>
          <w:lang w:eastAsia="en-US"/>
        </w:rPr>
        <w:t xml:space="preserve"> </w:t>
      </w:r>
      <w:r w:rsidRPr="00AD0C13">
        <w:rPr>
          <w:rFonts w:asciiTheme="majorHAnsi" w:eastAsia="Calibri" w:hAnsiTheme="majorHAnsi"/>
          <w:sz w:val="22"/>
          <w:szCs w:val="22"/>
          <w:lang w:eastAsia="en-US"/>
        </w:rPr>
        <w:t>nell’esercizio delle loro funzioni</w:t>
      </w:r>
      <w:r>
        <w:rPr>
          <w:rFonts w:asciiTheme="majorHAnsi" w:eastAsia="Calibri" w:hAnsiTheme="majorHAnsi"/>
          <w:sz w:val="22"/>
          <w:szCs w:val="22"/>
          <w:lang w:eastAsia="en-US"/>
        </w:rPr>
        <w:t>, assicurando</w:t>
      </w:r>
      <w:r w:rsidRPr="00AD0C13">
        <w:rPr>
          <w:rFonts w:asciiTheme="majorHAnsi" w:eastAsia="Calibri" w:hAnsiTheme="majorHAnsi"/>
          <w:sz w:val="22"/>
          <w:szCs w:val="22"/>
          <w:lang w:eastAsia="en-US"/>
        </w:rPr>
        <w:t xml:space="preserve"> la riservatezza delle informazioni di cui vengano in</w:t>
      </w:r>
      <w:r>
        <w:rPr>
          <w:rFonts w:asciiTheme="majorHAnsi" w:eastAsia="Calibri" w:hAnsiTheme="majorHAnsi"/>
          <w:sz w:val="22"/>
          <w:szCs w:val="22"/>
          <w:lang w:eastAsia="en-US"/>
        </w:rPr>
        <w:t xml:space="preserve"> </w:t>
      </w:r>
      <w:r w:rsidRPr="00AD0C13">
        <w:rPr>
          <w:rFonts w:asciiTheme="majorHAnsi" w:eastAsia="Calibri" w:hAnsiTheme="majorHAnsi"/>
          <w:sz w:val="22"/>
          <w:szCs w:val="22"/>
          <w:lang w:eastAsia="en-US"/>
        </w:rPr>
        <w:t>possesso.</w:t>
      </w:r>
    </w:p>
    <w:p w14:paraId="3F25FC0A" w14:textId="77777777" w:rsidR="002F1BAB" w:rsidRPr="00AD0C13" w:rsidRDefault="002F1BAB" w:rsidP="002F1BAB">
      <w:pPr>
        <w:autoSpaceDE/>
        <w:autoSpaceDN/>
        <w:spacing w:line="276" w:lineRule="auto"/>
        <w:jc w:val="both"/>
        <w:rPr>
          <w:rFonts w:asciiTheme="majorHAnsi" w:eastAsia="Calibri" w:hAnsiTheme="majorHAnsi"/>
          <w:sz w:val="22"/>
          <w:szCs w:val="22"/>
          <w:lang w:eastAsia="en-US"/>
        </w:rPr>
      </w:pPr>
      <w:r w:rsidRPr="00AD0C13">
        <w:rPr>
          <w:rFonts w:asciiTheme="majorHAnsi" w:eastAsia="Calibri" w:hAnsiTheme="majorHAnsi"/>
          <w:sz w:val="22"/>
          <w:szCs w:val="22"/>
          <w:lang w:eastAsia="en-US"/>
        </w:rPr>
        <w:t>Inoltre, i componenti dell'Organismo si astengono dal ricercare ed utilizzare informazioni riservate</w:t>
      </w:r>
      <w:r>
        <w:rPr>
          <w:rFonts w:asciiTheme="majorHAnsi" w:eastAsia="Calibri" w:hAnsiTheme="majorHAnsi"/>
          <w:sz w:val="22"/>
          <w:szCs w:val="22"/>
          <w:lang w:eastAsia="en-US"/>
        </w:rPr>
        <w:t xml:space="preserve"> </w:t>
      </w:r>
      <w:r w:rsidRPr="00AD0C13">
        <w:rPr>
          <w:rFonts w:asciiTheme="majorHAnsi" w:eastAsia="Calibri" w:hAnsiTheme="majorHAnsi"/>
          <w:sz w:val="22"/>
          <w:szCs w:val="22"/>
          <w:lang w:eastAsia="en-US"/>
        </w:rPr>
        <w:t>per scopi non conformi alle funzioni proprie dell’Organismo.</w:t>
      </w:r>
    </w:p>
    <w:p w14:paraId="2F42DAFC" w14:textId="77777777" w:rsidR="002F1BAB" w:rsidRDefault="002F1BAB" w:rsidP="002F1BAB">
      <w:pPr>
        <w:autoSpaceDE/>
        <w:autoSpaceDN/>
        <w:spacing w:line="276" w:lineRule="auto"/>
        <w:jc w:val="both"/>
        <w:rPr>
          <w:rFonts w:asciiTheme="majorHAnsi" w:eastAsia="Calibri" w:hAnsiTheme="majorHAnsi"/>
          <w:sz w:val="22"/>
          <w:szCs w:val="22"/>
          <w:lang w:eastAsia="en-US"/>
        </w:rPr>
      </w:pPr>
      <w:r w:rsidRPr="00AD0C13">
        <w:rPr>
          <w:rFonts w:asciiTheme="majorHAnsi" w:eastAsia="Calibri" w:hAnsiTheme="majorHAnsi"/>
          <w:sz w:val="22"/>
          <w:szCs w:val="22"/>
          <w:lang w:eastAsia="en-US"/>
        </w:rPr>
        <w:t>In ogni caso, ogni informazione in possesso dei membri dell’Organismo viene trattata in conformità</w:t>
      </w:r>
      <w:r>
        <w:rPr>
          <w:rFonts w:asciiTheme="majorHAnsi" w:eastAsia="Calibri" w:hAnsiTheme="majorHAnsi"/>
          <w:sz w:val="22"/>
          <w:szCs w:val="22"/>
          <w:lang w:eastAsia="en-US"/>
        </w:rPr>
        <w:t xml:space="preserve"> </w:t>
      </w:r>
      <w:r w:rsidRPr="00AD0C13">
        <w:rPr>
          <w:rFonts w:asciiTheme="majorHAnsi" w:eastAsia="Calibri" w:hAnsiTheme="majorHAnsi"/>
          <w:sz w:val="22"/>
          <w:szCs w:val="22"/>
          <w:lang w:eastAsia="en-US"/>
        </w:rPr>
        <w:t>con la legislazione vigente in materia ed in particolare in conformità al Regolamento UE 2016/679</w:t>
      </w:r>
      <w:r>
        <w:rPr>
          <w:rFonts w:asciiTheme="majorHAnsi" w:eastAsia="Calibri" w:hAnsiTheme="majorHAnsi"/>
          <w:sz w:val="22"/>
          <w:szCs w:val="22"/>
          <w:lang w:eastAsia="en-US"/>
        </w:rPr>
        <w:t xml:space="preserve"> </w:t>
      </w:r>
      <w:r w:rsidRPr="00AD0C13">
        <w:rPr>
          <w:rFonts w:asciiTheme="majorHAnsi" w:eastAsia="Calibri" w:hAnsiTheme="majorHAnsi"/>
          <w:sz w:val="22"/>
          <w:szCs w:val="22"/>
          <w:lang w:eastAsia="en-US"/>
        </w:rPr>
        <w:t>(“</w:t>
      </w:r>
      <w:r w:rsidRPr="00A30208">
        <w:rPr>
          <w:rFonts w:asciiTheme="majorHAnsi" w:eastAsia="Calibri" w:hAnsiTheme="majorHAnsi"/>
          <w:sz w:val="22"/>
          <w:szCs w:val="22"/>
          <w:highlight w:val="yellow"/>
          <w:lang w:eastAsia="en-US"/>
        </w:rPr>
        <w:t>Regolamento generale sulla protezione dei dati” - GDPR</w:t>
      </w:r>
      <w:r w:rsidRPr="00AD0C13">
        <w:rPr>
          <w:rFonts w:asciiTheme="majorHAnsi" w:eastAsia="Calibri" w:hAnsiTheme="majorHAnsi"/>
          <w:sz w:val="22"/>
          <w:szCs w:val="22"/>
          <w:lang w:eastAsia="en-US"/>
        </w:rPr>
        <w:t>).</w:t>
      </w:r>
    </w:p>
    <w:p w14:paraId="32D7B6BC" w14:textId="77777777" w:rsidR="002F1BAB" w:rsidRPr="0008201F" w:rsidRDefault="002F1BAB" w:rsidP="002F1BAB">
      <w:pPr>
        <w:autoSpaceDE/>
        <w:autoSpaceDN/>
        <w:spacing w:line="276" w:lineRule="auto"/>
        <w:jc w:val="both"/>
        <w:rPr>
          <w:rFonts w:asciiTheme="majorHAnsi" w:eastAsia="Calibri" w:hAnsiTheme="majorHAnsi"/>
          <w:b/>
          <w:sz w:val="24"/>
          <w:szCs w:val="24"/>
          <w:lang w:eastAsia="en-US"/>
        </w:rPr>
      </w:pPr>
    </w:p>
    <w:p w14:paraId="188A2530" w14:textId="77777777" w:rsidR="002F1BAB" w:rsidRPr="00DC0A1B" w:rsidRDefault="002F1BAB" w:rsidP="002F1BAB">
      <w:pPr>
        <w:pStyle w:val="Titolo1"/>
        <w:rPr>
          <w:rFonts w:eastAsia="Calibri"/>
          <w:lang w:eastAsia="en-US"/>
        </w:rPr>
      </w:pPr>
      <w:bookmarkStart w:id="10" w:name="_Toc207469797"/>
      <w:r w:rsidRPr="00DC0A1B">
        <w:rPr>
          <w:rFonts w:eastAsia="Calibri"/>
          <w:lang w:eastAsia="en-US"/>
        </w:rPr>
        <w:t>Formazione e diffusione del Modello</w:t>
      </w:r>
      <w:bookmarkEnd w:id="10"/>
    </w:p>
    <w:p w14:paraId="06C16294" w14:textId="77777777" w:rsidR="002F1BAB" w:rsidRPr="00DC0A1B" w:rsidRDefault="002F1BAB" w:rsidP="002F1BAB">
      <w:pPr>
        <w:autoSpaceDE/>
        <w:autoSpaceDN/>
        <w:spacing w:line="276" w:lineRule="auto"/>
        <w:jc w:val="both"/>
        <w:rPr>
          <w:rFonts w:asciiTheme="majorHAnsi" w:eastAsia="Calibri" w:hAnsiTheme="majorHAnsi"/>
          <w:sz w:val="22"/>
          <w:szCs w:val="22"/>
          <w:lang w:eastAsia="en-US"/>
        </w:rPr>
      </w:pPr>
    </w:p>
    <w:p w14:paraId="43EF8DD3" w14:textId="77777777" w:rsidR="002F1BAB" w:rsidRPr="00DC0A1B" w:rsidRDefault="002F1BAB" w:rsidP="002F1BAB">
      <w:pPr>
        <w:autoSpaceDE/>
        <w:autoSpaceDN/>
        <w:spacing w:line="276" w:lineRule="auto"/>
        <w:jc w:val="both"/>
        <w:rPr>
          <w:rFonts w:asciiTheme="majorHAnsi" w:eastAsia="Calibri" w:hAnsiTheme="majorHAnsi"/>
          <w:sz w:val="22"/>
          <w:szCs w:val="22"/>
          <w:lang w:eastAsia="en-US"/>
        </w:rPr>
      </w:pPr>
      <w:r w:rsidRPr="00DC0A1B">
        <w:rPr>
          <w:rFonts w:asciiTheme="majorHAnsi" w:eastAsia="Calibri" w:hAnsiTheme="majorHAnsi"/>
          <w:sz w:val="22"/>
          <w:szCs w:val="22"/>
          <w:lang w:eastAsia="en-US"/>
        </w:rPr>
        <w:t xml:space="preserve">Al fine di dare efficace attuazione al Modello, è stato definito uno specifico piano di comunicazione volto ad assicurare un’ampia divulgazione ai Destinatari dei principi in esso previsti nonché delle procedure/regole di comportamento ad esso riferibili. Tale piano è gestito dalle competenti funzioni aziendali che si coordinano con l’Organismo di Vigilanza. </w:t>
      </w:r>
    </w:p>
    <w:p w14:paraId="5820AB1F" w14:textId="77777777" w:rsidR="002F1BAB" w:rsidRPr="00DC0A1B" w:rsidRDefault="002F1BAB" w:rsidP="002F1BAB">
      <w:pPr>
        <w:autoSpaceDE/>
        <w:autoSpaceDN/>
        <w:spacing w:line="276" w:lineRule="auto"/>
        <w:jc w:val="both"/>
        <w:rPr>
          <w:rFonts w:asciiTheme="majorHAnsi" w:eastAsia="Calibri" w:hAnsiTheme="majorHAnsi"/>
          <w:sz w:val="22"/>
          <w:szCs w:val="22"/>
          <w:lang w:eastAsia="en-US"/>
        </w:rPr>
      </w:pPr>
      <w:r w:rsidRPr="00DC0A1B">
        <w:rPr>
          <w:rFonts w:asciiTheme="majorHAnsi" w:eastAsia="Calibri" w:hAnsiTheme="majorHAnsi"/>
          <w:sz w:val="22"/>
          <w:szCs w:val="22"/>
          <w:lang w:eastAsia="en-US"/>
        </w:rPr>
        <w:t xml:space="preserve">L’attività formativa è articolata in relazione ai ruoli, alle funzioni e alle responsabilità rivestite dai singoli Destinatari nonché al livello di rischio dell’area di attività o del processo in cui gli stessi operano. </w:t>
      </w:r>
    </w:p>
    <w:p w14:paraId="7851AB6F" w14:textId="77777777" w:rsidR="002F1BAB" w:rsidRPr="00DC0A1B" w:rsidRDefault="002F1BAB" w:rsidP="002F1BAB">
      <w:pPr>
        <w:autoSpaceDE/>
        <w:autoSpaceDN/>
        <w:spacing w:line="276" w:lineRule="auto"/>
        <w:jc w:val="both"/>
        <w:rPr>
          <w:rFonts w:asciiTheme="majorHAnsi" w:eastAsia="Calibri" w:hAnsiTheme="majorHAnsi"/>
          <w:sz w:val="22"/>
          <w:szCs w:val="22"/>
          <w:lang w:eastAsia="en-US"/>
        </w:rPr>
      </w:pPr>
      <w:r w:rsidRPr="00DC0A1B">
        <w:rPr>
          <w:rFonts w:asciiTheme="majorHAnsi" w:eastAsia="Calibri" w:hAnsiTheme="majorHAnsi"/>
          <w:sz w:val="22"/>
          <w:szCs w:val="22"/>
          <w:lang w:eastAsia="en-US"/>
        </w:rPr>
        <w:t xml:space="preserve">L’attività di formazione è adeguatamente documentata e la partecipazione agli incontri formativi è formalizzata attraverso la richiesta della firma di presenza. L’Organismo di Vigilanza controlla che sia garantito un costante aggiornamento dei corsi di formazione in funzione delle mutate esigenze normative ed operative e vigila sull’effettiva fruizione dei medesimi. </w:t>
      </w:r>
    </w:p>
    <w:p w14:paraId="702AC618" w14:textId="77777777" w:rsidR="002F1BAB" w:rsidRDefault="002F1BAB" w:rsidP="002F1BAB">
      <w:pPr>
        <w:autoSpaceDE/>
        <w:autoSpaceDN/>
        <w:spacing w:line="276" w:lineRule="auto"/>
        <w:jc w:val="both"/>
        <w:rPr>
          <w:rFonts w:asciiTheme="majorHAnsi" w:eastAsia="Calibri" w:hAnsiTheme="majorHAnsi"/>
          <w:b/>
          <w:bCs/>
          <w:sz w:val="22"/>
          <w:szCs w:val="22"/>
          <w:lang w:eastAsia="en-US"/>
        </w:rPr>
      </w:pPr>
    </w:p>
    <w:p w14:paraId="33FE81D4" w14:textId="77777777" w:rsidR="002F1BAB" w:rsidRPr="00DC0A1B" w:rsidRDefault="002F1BAB" w:rsidP="002F1BAB">
      <w:pPr>
        <w:autoSpaceDE/>
        <w:autoSpaceDN/>
        <w:spacing w:line="276" w:lineRule="auto"/>
        <w:jc w:val="both"/>
        <w:rPr>
          <w:rFonts w:asciiTheme="majorHAnsi" w:eastAsia="Calibri" w:hAnsiTheme="majorHAnsi"/>
          <w:sz w:val="22"/>
          <w:szCs w:val="22"/>
          <w:lang w:eastAsia="en-US"/>
        </w:rPr>
      </w:pPr>
      <w:r w:rsidRPr="00DC0A1B">
        <w:rPr>
          <w:rFonts w:asciiTheme="majorHAnsi" w:eastAsia="Calibri" w:hAnsiTheme="majorHAnsi"/>
          <w:sz w:val="22"/>
          <w:szCs w:val="22"/>
          <w:lang w:eastAsia="en-US"/>
        </w:rPr>
        <w:lastRenderedPageBreak/>
        <w:t>Ai soggetti esterni all’ente (agenti, fornitori, collaboratori, professionisti, consulenti ecc.) sono fornite, da parte dei responsabili delle funzioni aziendali aventi contatti istituzionali con gli stessi, apposite informative sulle politiche e sulle procedure adottate dall’ente in conformità ai Modelli ed al Codice Etico. Tale informativa si estende altresì alle conseguenze che comportamenti contrari alle previsioni del Modello o comunque contrari al Codice Etico ovvero alla normativa vigente possono avere con riguardo ai rapporti contrattuali. Laddove possibile, nei testi contrattuali sono inserite specifiche clausole dirette a disciplinare tali conseguenze.</w:t>
      </w:r>
    </w:p>
    <w:p w14:paraId="45C76646" w14:textId="77777777" w:rsidR="002F1BAB" w:rsidRDefault="002F1BAB" w:rsidP="002F1BAB">
      <w:pPr>
        <w:autoSpaceDE/>
        <w:autoSpaceDN/>
        <w:spacing w:line="276" w:lineRule="auto"/>
        <w:jc w:val="both"/>
        <w:rPr>
          <w:rFonts w:asciiTheme="majorHAnsi" w:eastAsia="Calibri" w:hAnsiTheme="majorHAnsi"/>
          <w:sz w:val="24"/>
          <w:szCs w:val="24"/>
          <w:lang w:eastAsia="en-US"/>
        </w:rPr>
      </w:pPr>
    </w:p>
    <w:p w14:paraId="0DAB777B" w14:textId="77777777" w:rsidR="002F1BAB" w:rsidRPr="0006347B" w:rsidRDefault="002F1BAB" w:rsidP="002F1BAB">
      <w:pPr>
        <w:pStyle w:val="Titolo1"/>
        <w:rPr>
          <w:rFonts w:eastAsia="Calibri"/>
          <w:lang w:eastAsia="en-US"/>
        </w:rPr>
      </w:pPr>
      <w:bookmarkStart w:id="11" w:name="_Toc207469798"/>
      <w:r w:rsidRPr="0006347B">
        <w:rPr>
          <w:rFonts w:eastAsia="Calibri"/>
          <w:lang w:eastAsia="en-US"/>
        </w:rPr>
        <w:t>Aggiornamento del Modello</w:t>
      </w:r>
      <w:bookmarkEnd w:id="11"/>
    </w:p>
    <w:p w14:paraId="06135A51" w14:textId="77777777" w:rsidR="002F1BAB" w:rsidRDefault="002F1BAB" w:rsidP="002F1BAB">
      <w:pPr>
        <w:autoSpaceDE/>
        <w:autoSpaceDN/>
        <w:spacing w:line="276" w:lineRule="auto"/>
        <w:jc w:val="both"/>
        <w:rPr>
          <w:rFonts w:asciiTheme="majorHAnsi" w:eastAsia="Calibri" w:hAnsiTheme="majorHAnsi"/>
          <w:sz w:val="24"/>
          <w:szCs w:val="24"/>
          <w:lang w:eastAsia="en-US"/>
        </w:rPr>
      </w:pPr>
    </w:p>
    <w:p w14:paraId="2F7C847B" w14:textId="77777777" w:rsidR="002F1BAB" w:rsidRPr="00DC0A1B" w:rsidRDefault="002F1BAB" w:rsidP="002F1BAB">
      <w:pPr>
        <w:autoSpaceDE/>
        <w:autoSpaceDN/>
        <w:spacing w:line="276" w:lineRule="auto"/>
        <w:jc w:val="both"/>
        <w:rPr>
          <w:rFonts w:asciiTheme="majorHAnsi" w:eastAsia="Calibri" w:hAnsiTheme="majorHAnsi"/>
          <w:sz w:val="22"/>
          <w:szCs w:val="22"/>
          <w:lang w:eastAsia="en-US"/>
        </w:rPr>
      </w:pPr>
      <w:r w:rsidRPr="00DC0A1B">
        <w:rPr>
          <w:rFonts w:asciiTheme="majorHAnsi" w:eastAsia="Calibri" w:hAnsiTheme="majorHAnsi"/>
          <w:sz w:val="22"/>
          <w:szCs w:val="22"/>
          <w:lang w:eastAsia="en-US"/>
        </w:rPr>
        <w:t>Il Modello verrà sottoposto agli aggiornamenti che si renderanno necessari, in base alla futura evoluzione della Società e del contesto in cui la stessa si troverà ad operare.</w:t>
      </w:r>
    </w:p>
    <w:p w14:paraId="56F33F38" w14:textId="77777777" w:rsidR="002F1BAB" w:rsidRPr="00DC0A1B" w:rsidRDefault="002F1BAB" w:rsidP="002F1BAB">
      <w:pPr>
        <w:autoSpaceDE/>
        <w:autoSpaceDN/>
        <w:spacing w:line="276" w:lineRule="auto"/>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Il </w:t>
      </w:r>
      <w:proofErr w:type="spellStart"/>
      <w:r>
        <w:rPr>
          <w:rFonts w:asciiTheme="majorHAnsi" w:eastAsia="Calibri" w:hAnsiTheme="majorHAnsi"/>
          <w:sz w:val="22"/>
          <w:szCs w:val="22"/>
          <w:lang w:eastAsia="en-US"/>
        </w:rPr>
        <w:t>CdA</w:t>
      </w:r>
      <w:proofErr w:type="spellEnd"/>
      <w:r w:rsidRPr="00DC0A1B">
        <w:rPr>
          <w:rFonts w:asciiTheme="majorHAnsi" w:eastAsia="Calibri" w:hAnsiTheme="majorHAnsi"/>
          <w:sz w:val="22"/>
          <w:szCs w:val="22"/>
          <w:lang w:eastAsia="en-US"/>
        </w:rPr>
        <w:t xml:space="preserve"> delibera in merito all’aggiornamento del Modello e del suo adeguamento</w:t>
      </w:r>
      <w:r>
        <w:rPr>
          <w:rFonts w:asciiTheme="majorHAnsi" w:eastAsia="Calibri" w:hAnsiTheme="majorHAnsi"/>
          <w:sz w:val="22"/>
          <w:szCs w:val="22"/>
          <w:lang w:eastAsia="en-US"/>
        </w:rPr>
        <w:t xml:space="preserve"> </w:t>
      </w:r>
      <w:r w:rsidRPr="00DC0A1B">
        <w:rPr>
          <w:rFonts w:asciiTheme="majorHAnsi" w:eastAsia="Calibri" w:hAnsiTheme="majorHAnsi"/>
          <w:sz w:val="22"/>
          <w:szCs w:val="22"/>
          <w:lang w:eastAsia="en-US"/>
        </w:rPr>
        <w:t>in relazione a modifiche e/o integrazioni che si dovessero rendere necessarie in conseguenza di:</w:t>
      </w:r>
    </w:p>
    <w:p w14:paraId="4CCD2DB2" w14:textId="77777777" w:rsidR="002F1BAB" w:rsidRPr="00732BC6" w:rsidRDefault="002F1BAB" w:rsidP="00644B49">
      <w:pPr>
        <w:pStyle w:val="Paragrafoelenco"/>
        <w:numPr>
          <w:ilvl w:val="0"/>
          <w:numId w:val="16"/>
        </w:numPr>
        <w:autoSpaceDE/>
        <w:autoSpaceDN/>
        <w:spacing w:line="276" w:lineRule="auto"/>
        <w:jc w:val="both"/>
        <w:rPr>
          <w:rFonts w:asciiTheme="majorHAnsi" w:eastAsia="Calibri" w:hAnsiTheme="majorHAnsi"/>
          <w:sz w:val="22"/>
          <w:szCs w:val="22"/>
          <w:lang w:eastAsia="en-US"/>
        </w:rPr>
      </w:pPr>
      <w:r w:rsidRPr="00732BC6">
        <w:rPr>
          <w:rFonts w:asciiTheme="majorHAnsi" w:eastAsia="Calibri" w:hAnsiTheme="majorHAnsi"/>
          <w:sz w:val="22"/>
          <w:szCs w:val="22"/>
          <w:lang w:eastAsia="en-US"/>
        </w:rPr>
        <w:t>modifiche dell’assetto interno della Società e/o delle modalità di svolgimento delle attività d’impresa;</w:t>
      </w:r>
    </w:p>
    <w:p w14:paraId="765EE425" w14:textId="77777777" w:rsidR="002F1BAB" w:rsidRPr="00732BC6" w:rsidRDefault="002F1BAB" w:rsidP="00644B49">
      <w:pPr>
        <w:pStyle w:val="Paragrafoelenco"/>
        <w:numPr>
          <w:ilvl w:val="0"/>
          <w:numId w:val="16"/>
        </w:numPr>
        <w:autoSpaceDE/>
        <w:autoSpaceDN/>
        <w:spacing w:line="276" w:lineRule="auto"/>
        <w:jc w:val="both"/>
        <w:rPr>
          <w:rFonts w:asciiTheme="majorHAnsi" w:eastAsia="Calibri" w:hAnsiTheme="majorHAnsi"/>
          <w:sz w:val="22"/>
          <w:szCs w:val="22"/>
          <w:lang w:eastAsia="en-US"/>
        </w:rPr>
      </w:pPr>
      <w:r w:rsidRPr="00732BC6">
        <w:rPr>
          <w:rFonts w:asciiTheme="majorHAnsi" w:eastAsia="Calibri" w:hAnsiTheme="majorHAnsi"/>
          <w:sz w:val="22"/>
          <w:szCs w:val="22"/>
          <w:lang w:eastAsia="en-US"/>
        </w:rPr>
        <w:t>cambiamenti delle aree di business;</w:t>
      </w:r>
    </w:p>
    <w:p w14:paraId="31636185" w14:textId="77777777" w:rsidR="002F1BAB" w:rsidRPr="00732BC6" w:rsidRDefault="002F1BAB" w:rsidP="00644B49">
      <w:pPr>
        <w:pStyle w:val="Paragrafoelenco"/>
        <w:numPr>
          <w:ilvl w:val="0"/>
          <w:numId w:val="16"/>
        </w:numPr>
        <w:autoSpaceDE/>
        <w:autoSpaceDN/>
        <w:spacing w:line="276" w:lineRule="auto"/>
        <w:jc w:val="both"/>
        <w:rPr>
          <w:rFonts w:asciiTheme="majorHAnsi" w:eastAsia="Calibri" w:hAnsiTheme="majorHAnsi"/>
          <w:sz w:val="22"/>
          <w:szCs w:val="22"/>
          <w:lang w:eastAsia="en-US"/>
        </w:rPr>
      </w:pPr>
      <w:r w:rsidRPr="00732BC6">
        <w:rPr>
          <w:rFonts w:asciiTheme="majorHAnsi" w:eastAsia="Calibri" w:hAnsiTheme="majorHAnsi"/>
          <w:sz w:val="22"/>
          <w:szCs w:val="22"/>
          <w:lang w:eastAsia="en-US"/>
        </w:rPr>
        <w:t>modifiche normative;</w:t>
      </w:r>
    </w:p>
    <w:p w14:paraId="4CA0EB61" w14:textId="77777777" w:rsidR="002F1BAB" w:rsidRPr="00732BC6" w:rsidRDefault="002F1BAB" w:rsidP="00644B49">
      <w:pPr>
        <w:pStyle w:val="Paragrafoelenco"/>
        <w:numPr>
          <w:ilvl w:val="0"/>
          <w:numId w:val="16"/>
        </w:numPr>
        <w:autoSpaceDE/>
        <w:autoSpaceDN/>
        <w:spacing w:line="276" w:lineRule="auto"/>
        <w:jc w:val="both"/>
        <w:rPr>
          <w:rFonts w:asciiTheme="majorHAnsi" w:eastAsia="Calibri" w:hAnsiTheme="majorHAnsi"/>
          <w:sz w:val="22"/>
          <w:szCs w:val="22"/>
          <w:lang w:eastAsia="en-US"/>
        </w:rPr>
      </w:pPr>
      <w:r w:rsidRPr="00732BC6">
        <w:rPr>
          <w:rFonts w:asciiTheme="majorHAnsi" w:eastAsia="Calibri" w:hAnsiTheme="majorHAnsi"/>
          <w:sz w:val="22"/>
          <w:szCs w:val="22"/>
          <w:lang w:eastAsia="en-US"/>
        </w:rPr>
        <w:t>risultanze dei controlli;</w:t>
      </w:r>
    </w:p>
    <w:p w14:paraId="5472CDB1" w14:textId="77777777" w:rsidR="002F1BAB" w:rsidRPr="00732BC6" w:rsidRDefault="002F1BAB" w:rsidP="00644B49">
      <w:pPr>
        <w:pStyle w:val="Paragrafoelenco"/>
        <w:numPr>
          <w:ilvl w:val="0"/>
          <w:numId w:val="16"/>
        </w:numPr>
        <w:autoSpaceDE/>
        <w:autoSpaceDN/>
        <w:spacing w:line="276" w:lineRule="auto"/>
        <w:jc w:val="both"/>
        <w:rPr>
          <w:rFonts w:asciiTheme="majorHAnsi" w:eastAsia="Calibri" w:hAnsiTheme="majorHAnsi"/>
          <w:sz w:val="22"/>
          <w:szCs w:val="22"/>
          <w:lang w:eastAsia="en-US"/>
        </w:rPr>
      </w:pPr>
      <w:r w:rsidRPr="00732BC6">
        <w:rPr>
          <w:rFonts w:asciiTheme="majorHAnsi" w:eastAsia="Calibri" w:hAnsiTheme="majorHAnsi"/>
          <w:sz w:val="22"/>
          <w:szCs w:val="22"/>
          <w:lang w:eastAsia="en-US"/>
        </w:rPr>
        <w:t>significative violazioni delle prescrizioni del Modello.</w:t>
      </w:r>
    </w:p>
    <w:p w14:paraId="5349D6E4" w14:textId="77777777" w:rsidR="002F1BAB" w:rsidRDefault="002F1BAB" w:rsidP="002F1BAB">
      <w:pPr>
        <w:autoSpaceDE/>
        <w:autoSpaceDN/>
        <w:spacing w:line="276" w:lineRule="auto"/>
        <w:jc w:val="both"/>
        <w:rPr>
          <w:rFonts w:asciiTheme="majorHAnsi" w:eastAsia="Calibri" w:hAnsiTheme="majorHAnsi"/>
          <w:sz w:val="22"/>
          <w:szCs w:val="22"/>
          <w:lang w:eastAsia="en-US"/>
        </w:rPr>
      </w:pPr>
    </w:p>
    <w:p w14:paraId="52C5CFA1" w14:textId="77777777" w:rsidR="002F1BAB" w:rsidRPr="00DC0A1B" w:rsidRDefault="002F1BAB" w:rsidP="002F1BAB">
      <w:pPr>
        <w:autoSpaceDE/>
        <w:autoSpaceDN/>
        <w:spacing w:line="276" w:lineRule="auto"/>
        <w:jc w:val="both"/>
        <w:rPr>
          <w:rFonts w:asciiTheme="majorHAnsi" w:eastAsia="Calibri" w:hAnsiTheme="majorHAnsi"/>
          <w:sz w:val="22"/>
          <w:szCs w:val="22"/>
          <w:lang w:eastAsia="en-US"/>
        </w:rPr>
      </w:pPr>
      <w:r w:rsidRPr="00DC0A1B">
        <w:rPr>
          <w:rFonts w:asciiTheme="majorHAnsi" w:eastAsia="Calibri" w:hAnsiTheme="majorHAnsi"/>
          <w:sz w:val="22"/>
          <w:szCs w:val="22"/>
          <w:lang w:eastAsia="en-US"/>
        </w:rPr>
        <w:t xml:space="preserve">Il Modello sarà, in ogni caso, sottoposto a procedimento di revisione periodica con </w:t>
      </w:r>
      <w:r w:rsidRPr="00732BC6">
        <w:rPr>
          <w:rFonts w:asciiTheme="majorHAnsi" w:eastAsia="Calibri" w:hAnsiTheme="majorHAnsi"/>
          <w:sz w:val="22"/>
          <w:szCs w:val="22"/>
          <w:u w:val="single"/>
          <w:lang w:eastAsia="en-US"/>
        </w:rPr>
        <w:t>cadenza triennale</w:t>
      </w:r>
      <w:r w:rsidRPr="00DC0A1B">
        <w:rPr>
          <w:rFonts w:asciiTheme="majorHAnsi" w:eastAsia="Calibri" w:hAnsiTheme="majorHAnsi"/>
          <w:sz w:val="22"/>
          <w:szCs w:val="22"/>
          <w:lang w:eastAsia="en-US"/>
        </w:rPr>
        <w:t>.</w:t>
      </w:r>
    </w:p>
    <w:p w14:paraId="09BB356C" w14:textId="77777777" w:rsidR="002F1BAB" w:rsidRPr="00DC0A1B" w:rsidRDefault="002F1BAB" w:rsidP="002F1BAB">
      <w:pPr>
        <w:autoSpaceDE/>
        <w:autoSpaceDN/>
        <w:spacing w:line="276" w:lineRule="auto"/>
        <w:jc w:val="both"/>
        <w:rPr>
          <w:rFonts w:asciiTheme="majorHAnsi" w:eastAsia="Calibri" w:hAnsiTheme="majorHAnsi"/>
          <w:sz w:val="22"/>
          <w:szCs w:val="22"/>
          <w:lang w:eastAsia="en-US"/>
        </w:rPr>
      </w:pPr>
      <w:r w:rsidRPr="00DC0A1B">
        <w:rPr>
          <w:rFonts w:asciiTheme="majorHAnsi" w:eastAsia="Calibri" w:hAnsiTheme="majorHAnsi"/>
          <w:sz w:val="22"/>
          <w:szCs w:val="22"/>
          <w:lang w:eastAsia="en-US"/>
        </w:rPr>
        <w:t>Gli aggiornamenti ed adeguamenti del Modello, o dei Protocolli ad esso connessi, sono comunicati</w:t>
      </w:r>
      <w:r>
        <w:rPr>
          <w:rFonts w:asciiTheme="majorHAnsi" w:eastAsia="Calibri" w:hAnsiTheme="majorHAnsi"/>
          <w:sz w:val="22"/>
          <w:szCs w:val="22"/>
          <w:lang w:eastAsia="en-US"/>
        </w:rPr>
        <w:t xml:space="preserve"> </w:t>
      </w:r>
      <w:r w:rsidRPr="00DC0A1B">
        <w:rPr>
          <w:rFonts w:asciiTheme="majorHAnsi" w:eastAsia="Calibri" w:hAnsiTheme="majorHAnsi"/>
          <w:sz w:val="22"/>
          <w:szCs w:val="22"/>
          <w:lang w:eastAsia="en-US"/>
        </w:rPr>
        <w:t>mediante apposite comunicazioni inviate a mezzo e-mail e pubblicate sulla rete intranet aziendale</w:t>
      </w:r>
      <w:r>
        <w:rPr>
          <w:rFonts w:asciiTheme="majorHAnsi" w:eastAsia="Calibri" w:hAnsiTheme="majorHAnsi"/>
          <w:sz w:val="22"/>
          <w:szCs w:val="22"/>
          <w:lang w:eastAsia="en-US"/>
        </w:rPr>
        <w:t xml:space="preserve"> </w:t>
      </w:r>
      <w:r w:rsidRPr="00DC0A1B">
        <w:rPr>
          <w:rFonts w:asciiTheme="majorHAnsi" w:eastAsia="Calibri" w:hAnsiTheme="majorHAnsi"/>
          <w:sz w:val="22"/>
          <w:szCs w:val="22"/>
          <w:lang w:eastAsia="en-US"/>
        </w:rPr>
        <w:t>nonché sul sito internet e, se del caso, attraverso la predisposizione di sessioni informative</w:t>
      </w:r>
      <w:r>
        <w:rPr>
          <w:rFonts w:asciiTheme="majorHAnsi" w:eastAsia="Calibri" w:hAnsiTheme="majorHAnsi"/>
          <w:sz w:val="22"/>
          <w:szCs w:val="22"/>
          <w:lang w:eastAsia="en-US"/>
        </w:rPr>
        <w:t xml:space="preserve"> </w:t>
      </w:r>
      <w:r w:rsidRPr="00DC0A1B">
        <w:rPr>
          <w:rFonts w:asciiTheme="majorHAnsi" w:eastAsia="Calibri" w:hAnsiTheme="majorHAnsi"/>
          <w:sz w:val="22"/>
          <w:szCs w:val="22"/>
          <w:lang w:eastAsia="en-US"/>
        </w:rPr>
        <w:t>illustrative degli aggiornamenti e adeguamenti più rilevanti.</w:t>
      </w:r>
    </w:p>
    <w:sectPr w:rsidR="002F1BAB" w:rsidRPr="00DC0A1B" w:rsidSect="005F1695">
      <w:headerReference w:type="default" r:id="rId8"/>
      <w:footerReference w:type="default" r:id="rId9"/>
      <w:pgSz w:w="11908" w:h="16833" w:code="9"/>
      <w:pgMar w:top="1134" w:right="1134" w:bottom="1701" w:left="1134" w:header="709" w:footer="709" w:gutter="0"/>
      <w:pgBorders w:offsetFrom="page">
        <w:top w:val="double" w:sz="4" w:space="24" w:color="auto"/>
        <w:left w:val="double" w:sz="4" w:space="24" w:color="auto"/>
        <w:bottom w:val="double" w:sz="4" w:space="24" w:color="auto"/>
        <w:right w:val="double" w:sz="4" w:space="24" w:color="auto"/>
      </w:pgBorders>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A7292" w14:textId="77777777" w:rsidR="00811A96" w:rsidRDefault="00811A96">
      <w:r>
        <w:separator/>
      </w:r>
    </w:p>
  </w:endnote>
  <w:endnote w:type="continuationSeparator" w:id="0">
    <w:p w14:paraId="32759743" w14:textId="77777777" w:rsidR="00811A96" w:rsidRDefault="0081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514B4" w14:textId="42F3EBB2" w:rsidR="00A16C7A" w:rsidRDefault="00A16C7A">
    <w:pPr>
      <w:pBdr>
        <w:top w:val="single" w:sz="6" w:space="1" w:color="auto"/>
      </w:pBdr>
      <w:tabs>
        <w:tab w:val="center" w:pos="4820"/>
        <w:tab w:val="right" w:pos="9639"/>
      </w:tabs>
    </w:pPr>
    <w:r>
      <w:rPr>
        <w:rFonts w:ascii="Cambria" w:hAnsi="Cambria"/>
        <w:sz w:val="22"/>
        <w:szCs w:val="22"/>
      </w:rPr>
      <w:t xml:space="preserve">Modello Organizzativo – Parte </w:t>
    </w:r>
    <w:r w:rsidR="002F1BAB">
      <w:rPr>
        <w:rFonts w:ascii="Cambria" w:hAnsi="Cambria"/>
        <w:sz w:val="22"/>
        <w:szCs w:val="22"/>
      </w:rPr>
      <w:t>generale</w:t>
    </w:r>
    <w:r>
      <w:tab/>
    </w:r>
    <w:r>
      <w:tab/>
      <w:t xml:space="preserve">Pagina </w:t>
    </w:r>
    <w:r>
      <w:rPr>
        <w:rStyle w:val="Numeropagina"/>
      </w:rPr>
      <w:fldChar w:fldCharType="begin"/>
    </w:r>
    <w:r>
      <w:rPr>
        <w:rStyle w:val="Numeropagina"/>
      </w:rPr>
      <w:instrText xml:space="preserve"> PAGE </w:instrText>
    </w:r>
    <w:r>
      <w:rPr>
        <w:rStyle w:val="Numeropagina"/>
      </w:rPr>
      <w:fldChar w:fldCharType="separate"/>
    </w:r>
    <w:r w:rsidR="001915BC">
      <w:rPr>
        <w:rStyle w:val="Numeropagina"/>
        <w:noProof/>
      </w:rPr>
      <w:t>17</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688CD" w14:textId="77777777" w:rsidR="00811A96" w:rsidRDefault="00811A96">
      <w:r>
        <w:separator/>
      </w:r>
    </w:p>
  </w:footnote>
  <w:footnote w:type="continuationSeparator" w:id="0">
    <w:p w14:paraId="2AAC52F9" w14:textId="77777777" w:rsidR="00811A96" w:rsidRDefault="00811A96">
      <w:r>
        <w:continuationSeparator/>
      </w:r>
    </w:p>
  </w:footnote>
  <w:footnote w:id="1">
    <w:p w14:paraId="4049B5D2" w14:textId="16DB57AD" w:rsidR="000168D7" w:rsidRDefault="000168D7">
      <w:pPr>
        <w:pStyle w:val="Testonotaapidipagina"/>
      </w:pPr>
      <w:r>
        <w:rPr>
          <w:rStyle w:val="Rimandonotaapidipagina"/>
        </w:rPr>
        <w:footnoteRef/>
      </w:r>
      <w:r>
        <w:t xml:space="preserve"> In questo caso è utile riportare quanto già descritto nella Visura Camerale dell’AZIENDA, nella sezione “Oggetto Sociale”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73"/>
      <w:gridCol w:w="6036"/>
      <w:gridCol w:w="1389"/>
    </w:tblGrid>
    <w:tr w:rsidR="00A16C7A" w:rsidRPr="003C0175" w14:paraId="21719BDE" w14:textId="77777777" w:rsidTr="009928D4">
      <w:trPr>
        <w:trHeight w:val="1127"/>
        <w:jc w:val="center"/>
      </w:trPr>
      <w:tc>
        <w:tcPr>
          <w:tcW w:w="3173" w:type="dxa"/>
          <w:tcBorders>
            <w:top w:val="single" w:sz="4" w:space="0" w:color="auto"/>
            <w:left w:val="single" w:sz="4" w:space="0" w:color="auto"/>
            <w:bottom w:val="single" w:sz="4" w:space="0" w:color="auto"/>
            <w:right w:val="single" w:sz="4" w:space="0" w:color="auto"/>
          </w:tcBorders>
          <w:vAlign w:val="center"/>
          <w:hideMark/>
        </w:tcPr>
        <w:p w14:paraId="1241232F" w14:textId="58F7BCC7" w:rsidR="00A16C7A" w:rsidRPr="003C0175" w:rsidRDefault="00123E60" w:rsidP="003C0175">
          <w:pPr>
            <w:autoSpaceDE/>
            <w:autoSpaceDN/>
            <w:spacing w:after="200" w:line="276" w:lineRule="auto"/>
            <w:jc w:val="center"/>
            <w:outlineLvl w:val="0"/>
            <w:rPr>
              <w:rFonts w:ascii="Calibri" w:eastAsia="Calibri" w:hAnsi="Calibri"/>
              <w:b/>
              <w:bCs/>
              <w:i/>
              <w:kern w:val="36"/>
              <w:sz w:val="36"/>
              <w:szCs w:val="36"/>
            </w:rPr>
          </w:pPr>
          <w:bookmarkStart w:id="12" w:name="OLE_LINK20"/>
          <w:r w:rsidRPr="00123E60">
            <w:rPr>
              <w:rFonts w:ascii="Calibri" w:eastAsia="Calibri" w:hAnsi="Calibri"/>
              <w:b/>
              <w:bCs/>
              <w:i/>
              <w:kern w:val="36"/>
              <w:sz w:val="36"/>
              <w:szCs w:val="36"/>
              <w:highlight w:val="yellow"/>
            </w:rPr>
            <w:t>LOGO AZIENDA</w:t>
          </w:r>
        </w:p>
      </w:tc>
      <w:tc>
        <w:tcPr>
          <w:tcW w:w="6036" w:type="dxa"/>
          <w:tcBorders>
            <w:top w:val="single" w:sz="4" w:space="0" w:color="auto"/>
            <w:left w:val="single" w:sz="4" w:space="0" w:color="auto"/>
            <w:bottom w:val="single" w:sz="4" w:space="0" w:color="auto"/>
            <w:right w:val="single" w:sz="4" w:space="0" w:color="auto"/>
          </w:tcBorders>
          <w:vAlign w:val="center"/>
          <w:hideMark/>
        </w:tcPr>
        <w:p w14:paraId="6774FFCA" w14:textId="144A87E5" w:rsidR="00A16C7A" w:rsidRPr="00EF3E24" w:rsidRDefault="00A16C7A" w:rsidP="002F1BAB">
          <w:pPr>
            <w:autoSpaceDE/>
            <w:autoSpaceDN/>
            <w:spacing w:after="200" w:line="276" w:lineRule="auto"/>
            <w:jc w:val="center"/>
            <w:outlineLvl w:val="0"/>
            <w:rPr>
              <w:rFonts w:ascii="Calibri" w:eastAsia="Calibri" w:hAnsi="Calibri"/>
              <w:b/>
              <w:bCs/>
              <w:kern w:val="36"/>
              <w:sz w:val="36"/>
              <w:szCs w:val="40"/>
            </w:rPr>
          </w:pPr>
          <w:r>
            <w:rPr>
              <w:rFonts w:ascii="Calibri" w:eastAsia="Calibri" w:hAnsi="Calibri"/>
              <w:b/>
              <w:bCs/>
              <w:kern w:val="36"/>
              <w:sz w:val="36"/>
              <w:szCs w:val="40"/>
            </w:rPr>
            <w:t xml:space="preserve">Modello di Organizzazione, Gestione e Controllo – Parte </w:t>
          </w:r>
          <w:r w:rsidR="002F1BAB">
            <w:rPr>
              <w:rFonts w:ascii="Calibri" w:eastAsia="Calibri" w:hAnsi="Calibri"/>
              <w:b/>
              <w:bCs/>
              <w:kern w:val="36"/>
              <w:sz w:val="36"/>
              <w:szCs w:val="40"/>
            </w:rPr>
            <w:t>Generale</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E85E3A5" w14:textId="01485B7E" w:rsidR="00A16C7A" w:rsidRPr="003C0175" w:rsidRDefault="00A16C7A" w:rsidP="003C0175">
          <w:pPr>
            <w:autoSpaceDE/>
            <w:autoSpaceDN/>
            <w:spacing w:after="200" w:line="276" w:lineRule="auto"/>
            <w:outlineLvl w:val="0"/>
            <w:rPr>
              <w:rFonts w:ascii="Calibri" w:eastAsia="Calibri" w:hAnsi="Calibri"/>
              <w:bCs/>
              <w:kern w:val="36"/>
              <w:sz w:val="18"/>
              <w:szCs w:val="18"/>
            </w:rPr>
          </w:pPr>
          <w:r w:rsidRPr="003C0175">
            <w:rPr>
              <w:rFonts w:ascii="Calibri" w:eastAsia="Calibri" w:hAnsi="Calibri"/>
              <w:bCs/>
              <w:kern w:val="36"/>
              <w:sz w:val="18"/>
              <w:szCs w:val="18"/>
              <w:u w:val="single"/>
            </w:rPr>
            <w:t>Rev.:</w:t>
          </w:r>
          <w:r>
            <w:rPr>
              <w:rFonts w:ascii="Calibri" w:eastAsia="Calibri" w:hAnsi="Calibri"/>
              <w:bCs/>
              <w:kern w:val="36"/>
              <w:sz w:val="18"/>
              <w:szCs w:val="18"/>
            </w:rPr>
            <w:t xml:space="preserve"> 0</w:t>
          </w:r>
        </w:p>
        <w:p w14:paraId="417ADCB3" w14:textId="3F54DB94" w:rsidR="00A16C7A" w:rsidRPr="003C0175" w:rsidRDefault="00A16C7A" w:rsidP="0042521E">
          <w:pPr>
            <w:autoSpaceDE/>
            <w:autoSpaceDN/>
            <w:spacing w:after="200" w:line="276" w:lineRule="auto"/>
            <w:outlineLvl w:val="0"/>
            <w:rPr>
              <w:rFonts w:ascii="Calibri" w:eastAsia="Calibri" w:hAnsi="Calibri"/>
              <w:bCs/>
              <w:kern w:val="36"/>
            </w:rPr>
          </w:pPr>
          <w:r w:rsidRPr="003C0175">
            <w:rPr>
              <w:rFonts w:ascii="Calibri" w:eastAsia="Calibri" w:hAnsi="Calibri"/>
              <w:bCs/>
              <w:kern w:val="36"/>
              <w:sz w:val="18"/>
              <w:szCs w:val="18"/>
              <w:u w:val="single"/>
            </w:rPr>
            <w:t>Data:</w:t>
          </w:r>
          <w:r w:rsidRPr="003C0175">
            <w:rPr>
              <w:rFonts w:ascii="Calibri" w:eastAsia="Calibri" w:hAnsi="Calibri"/>
              <w:bCs/>
              <w:kern w:val="36"/>
              <w:sz w:val="18"/>
              <w:szCs w:val="18"/>
            </w:rPr>
            <w:t xml:space="preserve"> </w:t>
          </w:r>
          <w:r w:rsidR="005B6D47">
            <w:rPr>
              <w:rFonts w:ascii="Calibri" w:eastAsia="Calibri" w:hAnsi="Calibri"/>
              <w:bCs/>
              <w:kern w:val="36"/>
              <w:sz w:val="18"/>
              <w:szCs w:val="18"/>
            </w:rPr>
            <w:t>[</w:t>
          </w:r>
          <w:r w:rsidR="005B6D47" w:rsidRPr="005B6D47">
            <w:rPr>
              <w:rFonts w:ascii="Calibri" w:eastAsia="Calibri" w:hAnsi="Calibri"/>
              <w:bCs/>
              <w:kern w:val="36"/>
              <w:sz w:val="18"/>
              <w:szCs w:val="18"/>
              <w:highlight w:val="yellow"/>
            </w:rPr>
            <w:t>Data adozione MOG</w:t>
          </w:r>
          <w:r w:rsidR="005B6D47">
            <w:rPr>
              <w:rFonts w:ascii="Calibri" w:eastAsia="Calibri" w:hAnsi="Calibri"/>
              <w:bCs/>
              <w:kern w:val="36"/>
              <w:sz w:val="18"/>
              <w:szCs w:val="18"/>
            </w:rPr>
            <w:t>]</w:t>
          </w:r>
        </w:p>
      </w:tc>
      <w:bookmarkEnd w:id="12"/>
    </w:tr>
  </w:tbl>
  <w:p w14:paraId="1E754926" w14:textId="77777777" w:rsidR="00A16C7A" w:rsidRPr="003C0175" w:rsidRDefault="00A16C7A" w:rsidP="003C0175">
    <w:pPr>
      <w:pBdr>
        <w:bottom w:val="single" w:sz="6" w:space="1" w:color="auto"/>
      </w:pBdr>
      <w:jc w:val="center"/>
      <w:rPr>
        <w:iCs/>
        <w:color w:val="FF0000"/>
      </w:rPr>
    </w:pPr>
  </w:p>
  <w:p w14:paraId="148404CF" w14:textId="77777777" w:rsidR="00A16C7A" w:rsidRDefault="00A16C7A">
    <w:pPr>
      <w:pBdr>
        <w:bottom w:val="single" w:sz="6" w:space="1" w:color="auto"/>
      </w:pBdr>
      <w:jc w:val="right"/>
      <w:rPr>
        <w:i/>
        <w:i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F1E"/>
    <w:multiLevelType w:val="hybridMultilevel"/>
    <w:tmpl w:val="A3765F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8206A2"/>
    <w:multiLevelType w:val="hybridMultilevel"/>
    <w:tmpl w:val="4E4E8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942CF2"/>
    <w:multiLevelType w:val="hybridMultilevel"/>
    <w:tmpl w:val="0E0096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2E26C0"/>
    <w:multiLevelType w:val="multilevel"/>
    <w:tmpl w:val="DC9C06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7"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D11C7"/>
    <w:multiLevelType w:val="hybridMultilevel"/>
    <w:tmpl w:val="881AD0C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575050"/>
    <w:multiLevelType w:val="hybridMultilevel"/>
    <w:tmpl w:val="876E2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471922"/>
    <w:multiLevelType w:val="hybridMultilevel"/>
    <w:tmpl w:val="B81C9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ED2AD7"/>
    <w:multiLevelType w:val="hybridMultilevel"/>
    <w:tmpl w:val="2F2E71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2F7DBE"/>
    <w:multiLevelType w:val="hybridMultilevel"/>
    <w:tmpl w:val="515219EE"/>
    <w:lvl w:ilvl="0" w:tplc="517EC06A">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A65D32"/>
    <w:multiLevelType w:val="hybridMultilevel"/>
    <w:tmpl w:val="1BBA172C"/>
    <w:lvl w:ilvl="0" w:tplc="7574743C">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5E6FEA"/>
    <w:multiLevelType w:val="hybridMultilevel"/>
    <w:tmpl w:val="49DE42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0E574C4"/>
    <w:multiLevelType w:val="hybridMultilevel"/>
    <w:tmpl w:val="CE8C8B76"/>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280B27"/>
    <w:multiLevelType w:val="hybridMultilevel"/>
    <w:tmpl w:val="26A288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54330B"/>
    <w:multiLevelType w:val="hybridMultilevel"/>
    <w:tmpl w:val="34DC56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D8236F"/>
    <w:multiLevelType w:val="hybridMultilevel"/>
    <w:tmpl w:val="24F40D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AF6674"/>
    <w:multiLevelType w:val="multilevel"/>
    <w:tmpl w:val="C9B01FC0"/>
    <w:lvl w:ilvl="0">
      <w:start w:val="1"/>
      <w:numFmt w:val="decimal"/>
      <w:pStyle w:val="Titolo1"/>
      <w:lvlText w:val="%1."/>
      <w:lvlJc w:val="left"/>
      <w:pPr>
        <w:ind w:left="720" w:hanging="360"/>
      </w:pPr>
      <w:rPr>
        <w:rFonts w:hint="default"/>
        <w:b/>
        <w:sz w:val="28"/>
        <w:szCs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B94589"/>
    <w:multiLevelType w:val="hybridMultilevel"/>
    <w:tmpl w:val="DDD009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F6527B7"/>
    <w:multiLevelType w:val="hybridMultilevel"/>
    <w:tmpl w:val="BC4C48D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8910934">
    <w:abstractNumId w:val="15"/>
  </w:num>
  <w:num w:numId="2" w16cid:durableId="646516531">
    <w:abstractNumId w:val="7"/>
  </w:num>
  <w:num w:numId="3" w16cid:durableId="1551919465">
    <w:abstractNumId w:val="11"/>
  </w:num>
  <w:num w:numId="4" w16cid:durableId="1741056868">
    <w:abstractNumId w:val="2"/>
  </w:num>
  <w:num w:numId="5" w16cid:durableId="22170880">
    <w:abstractNumId w:val="3"/>
  </w:num>
  <w:num w:numId="6" w16cid:durableId="1101878897">
    <w:abstractNumId w:val="10"/>
  </w:num>
  <w:num w:numId="7" w16cid:durableId="1072434011">
    <w:abstractNumId w:val="13"/>
  </w:num>
  <w:num w:numId="8" w16cid:durableId="115415306">
    <w:abstractNumId w:val="9"/>
  </w:num>
  <w:num w:numId="9" w16cid:durableId="1264144998">
    <w:abstractNumId w:val="1"/>
  </w:num>
  <w:num w:numId="10" w16cid:durableId="893740961">
    <w:abstractNumId w:val="17"/>
  </w:num>
  <w:num w:numId="11" w16cid:durableId="1740127975">
    <w:abstractNumId w:val="14"/>
  </w:num>
  <w:num w:numId="12" w16cid:durableId="528956698">
    <w:abstractNumId w:val="16"/>
  </w:num>
  <w:num w:numId="13" w16cid:durableId="1917326771">
    <w:abstractNumId w:val="5"/>
  </w:num>
  <w:num w:numId="14" w16cid:durableId="846485286">
    <w:abstractNumId w:val="12"/>
  </w:num>
  <w:num w:numId="15" w16cid:durableId="7602420">
    <w:abstractNumId w:val="0"/>
  </w:num>
  <w:num w:numId="16" w16cid:durableId="2097509680">
    <w:abstractNumId w:val="6"/>
  </w:num>
  <w:num w:numId="17" w16cid:durableId="822308556">
    <w:abstractNumId w:val="8"/>
  </w:num>
  <w:num w:numId="18" w16cid:durableId="92426523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284"/>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32C"/>
    <w:rsid w:val="000001A3"/>
    <w:rsid w:val="00000C89"/>
    <w:rsid w:val="00003D8E"/>
    <w:rsid w:val="00005AFE"/>
    <w:rsid w:val="00005F87"/>
    <w:rsid w:val="00006533"/>
    <w:rsid w:val="0000774F"/>
    <w:rsid w:val="00010B59"/>
    <w:rsid w:val="000110A3"/>
    <w:rsid w:val="00014096"/>
    <w:rsid w:val="000152DB"/>
    <w:rsid w:val="00016256"/>
    <w:rsid w:val="000168D7"/>
    <w:rsid w:val="00016939"/>
    <w:rsid w:val="00017863"/>
    <w:rsid w:val="00017A0F"/>
    <w:rsid w:val="00017B9D"/>
    <w:rsid w:val="00020445"/>
    <w:rsid w:val="00020744"/>
    <w:rsid w:val="00020960"/>
    <w:rsid w:val="000217A4"/>
    <w:rsid w:val="00022712"/>
    <w:rsid w:val="00023FD0"/>
    <w:rsid w:val="00024C7A"/>
    <w:rsid w:val="00024CB6"/>
    <w:rsid w:val="00025834"/>
    <w:rsid w:val="00026052"/>
    <w:rsid w:val="000260D4"/>
    <w:rsid w:val="00027708"/>
    <w:rsid w:val="000278FC"/>
    <w:rsid w:val="00027F7D"/>
    <w:rsid w:val="0003072C"/>
    <w:rsid w:val="000327B2"/>
    <w:rsid w:val="00035506"/>
    <w:rsid w:val="00035648"/>
    <w:rsid w:val="00036AA8"/>
    <w:rsid w:val="00037013"/>
    <w:rsid w:val="00037E79"/>
    <w:rsid w:val="00040660"/>
    <w:rsid w:val="00042875"/>
    <w:rsid w:val="00043315"/>
    <w:rsid w:val="00045C8C"/>
    <w:rsid w:val="00045E0D"/>
    <w:rsid w:val="00046C6D"/>
    <w:rsid w:val="00051BB6"/>
    <w:rsid w:val="000522F7"/>
    <w:rsid w:val="00053412"/>
    <w:rsid w:val="00053B31"/>
    <w:rsid w:val="00055303"/>
    <w:rsid w:val="00062D05"/>
    <w:rsid w:val="0006347B"/>
    <w:rsid w:val="0007169B"/>
    <w:rsid w:val="00071CBA"/>
    <w:rsid w:val="0007207F"/>
    <w:rsid w:val="00073A13"/>
    <w:rsid w:val="0007419C"/>
    <w:rsid w:val="0007568F"/>
    <w:rsid w:val="00076545"/>
    <w:rsid w:val="0007660B"/>
    <w:rsid w:val="00077785"/>
    <w:rsid w:val="0008201F"/>
    <w:rsid w:val="000846AA"/>
    <w:rsid w:val="00085363"/>
    <w:rsid w:val="000865E6"/>
    <w:rsid w:val="00086742"/>
    <w:rsid w:val="00086E59"/>
    <w:rsid w:val="0008731D"/>
    <w:rsid w:val="00087899"/>
    <w:rsid w:val="00090606"/>
    <w:rsid w:val="00090EEC"/>
    <w:rsid w:val="00092021"/>
    <w:rsid w:val="00092F32"/>
    <w:rsid w:val="00093AB2"/>
    <w:rsid w:val="00093FBD"/>
    <w:rsid w:val="00094112"/>
    <w:rsid w:val="00094CB4"/>
    <w:rsid w:val="00097565"/>
    <w:rsid w:val="0009774E"/>
    <w:rsid w:val="000A015A"/>
    <w:rsid w:val="000A0B5D"/>
    <w:rsid w:val="000A14D0"/>
    <w:rsid w:val="000A1CDE"/>
    <w:rsid w:val="000A1E81"/>
    <w:rsid w:val="000A2447"/>
    <w:rsid w:val="000A32CF"/>
    <w:rsid w:val="000A3C38"/>
    <w:rsid w:val="000A559D"/>
    <w:rsid w:val="000A7135"/>
    <w:rsid w:val="000A7EA6"/>
    <w:rsid w:val="000B37B9"/>
    <w:rsid w:val="000B3B85"/>
    <w:rsid w:val="000B5F20"/>
    <w:rsid w:val="000B5F21"/>
    <w:rsid w:val="000C01C3"/>
    <w:rsid w:val="000C13A1"/>
    <w:rsid w:val="000C1424"/>
    <w:rsid w:val="000C2DDC"/>
    <w:rsid w:val="000C4269"/>
    <w:rsid w:val="000C50E6"/>
    <w:rsid w:val="000C53F1"/>
    <w:rsid w:val="000C7212"/>
    <w:rsid w:val="000D17CD"/>
    <w:rsid w:val="000D2438"/>
    <w:rsid w:val="000D2EE4"/>
    <w:rsid w:val="000D3E40"/>
    <w:rsid w:val="000D4656"/>
    <w:rsid w:val="000D5718"/>
    <w:rsid w:val="000D5870"/>
    <w:rsid w:val="000D632C"/>
    <w:rsid w:val="000D7297"/>
    <w:rsid w:val="000D7572"/>
    <w:rsid w:val="000D7EE2"/>
    <w:rsid w:val="000E17DC"/>
    <w:rsid w:val="000E1C40"/>
    <w:rsid w:val="000E1DDA"/>
    <w:rsid w:val="000E225E"/>
    <w:rsid w:val="000E38E2"/>
    <w:rsid w:val="000E3E96"/>
    <w:rsid w:val="000E469B"/>
    <w:rsid w:val="000E4807"/>
    <w:rsid w:val="000E539D"/>
    <w:rsid w:val="000E6275"/>
    <w:rsid w:val="000E76DF"/>
    <w:rsid w:val="000F3DE7"/>
    <w:rsid w:val="000F5E0D"/>
    <w:rsid w:val="000F6794"/>
    <w:rsid w:val="000F6883"/>
    <w:rsid w:val="000F68BA"/>
    <w:rsid w:val="000F7640"/>
    <w:rsid w:val="001004C4"/>
    <w:rsid w:val="0010207F"/>
    <w:rsid w:val="00102335"/>
    <w:rsid w:val="0010557C"/>
    <w:rsid w:val="00107115"/>
    <w:rsid w:val="00110B69"/>
    <w:rsid w:val="0011158C"/>
    <w:rsid w:val="0011449C"/>
    <w:rsid w:val="001178FD"/>
    <w:rsid w:val="00117D8C"/>
    <w:rsid w:val="001216FA"/>
    <w:rsid w:val="00122E61"/>
    <w:rsid w:val="001230A0"/>
    <w:rsid w:val="001236C0"/>
    <w:rsid w:val="00123E60"/>
    <w:rsid w:val="00124622"/>
    <w:rsid w:val="00124DAB"/>
    <w:rsid w:val="00125B80"/>
    <w:rsid w:val="00127352"/>
    <w:rsid w:val="00127C02"/>
    <w:rsid w:val="00130CC7"/>
    <w:rsid w:val="00131350"/>
    <w:rsid w:val="00132EDB"/>
    <w:rsid w:val="00133307"/>
    <w:rsid w:val="00134E09"/>
    <w:rsid w:val="00136509"/>
    <w:rsid w:val="00136916"/>
    <w:rsid w:val="00137482"/>
    <w:rsid w:val="00140F63"/>
    <w:rsid w:val="0014162F"/>
    <w:rsid w:val="0014219F"/>
    <w:rsid w:val="0014225E"/>
    <w:rsid w:val="00143BB0"/>
    <w:rsid w:val="001447E0"/>
    <w:rsid w:val="00144E81"/>
    <w:rsid w:val="00150627"/>
    <w:rsid w:val="00151403"/>
    <w:rsid w:val="001563CB"/>
    <w:rsid w:val="00161838"/>
    <w:rsid w:val="001619A8"/>
    <w:rsid w:val="00161BB2"/>
    <w:rsid w:val="0016283E"/>
    <w:rsid w:val="00162D31"/>
    <w:rsid w:val="0016473A"/>
    <w:rsid w:val="00164EA4"/>
    <w:rsid w:val="00166988"/>
    <w:rsid w:val="001678D8"/>
    <w:rsid w:val="001715A1"/>
    <w:rsid w:val="001748BD"/>
    <w:rsid w:val="00175A0F"/>
    <w:rsid w:val="00176A5A"/>
    <w:rsid w:val="001778AB"/>
    <w:rsid w:val="00185B97"/>
    <w:rsid w:val="00185FC8"/>
    <w:rsid w:val="00190378"/>
    <w:rsid w:val="00190E48"/>
    <w:rsid w:val="00191275"/>
    <w:rsid w:val="001915BC"/>
    <w:rsid w:val="0019198E"/>
    <w:rsid w:val="00193A57"/>
    <w:rsid w:val="001941A9"/>
    <w:rsid w:val="00194B0A"/>
    <w:rsid w:val="00194E21"/>
    <w:rsid w:val="0019682A"/>
    <w:rsid w:val="00196894"/>
    <w:rsid w:val="00196BC1"/>
    <w:rsid w:val="001975AB"/>
    <w:rsid w:val="00197C43"/>
    <w:rsid w:val="001A059B"/>
    <w:rsid w:val="001A0B21"/>
    <w:rsid w:val="001A0FBF"/>
    <w:rsid w:val="001A2D66"/>
    <w:rsid w:val="001A4635"/>
    <w:rsid w:val="001A61CF"/>
    <w:rsid w:val="001B07B0"/>
    <w:rsid w:val="001B14B7"/>
    <w:rsid w:val="001B18E2"/>
    <w:rsid w:val="001B6637"/>
    <w:rsid w:val="001C035C"/>
    <w:rsid w:val="001C0908"/>
    <w:rsid w:val="001C10A5"/>
    <w:rsid w:val="001C1A5C"/>
    <w:rsid w:val="001C1ACC"/>
    <w:rsid w:val="001C201F"/>
    <w:rsid w:val="001C28B7"/>
    <w:rsid w:val="001C2B8C"/>
    <w:rsid w:val="001C3557"/>
    <w:rsid w:val="001C3599"/>
    <w:rsid w:val="001C39E4"/>
    <w:rsid w:val="001D06A8"/>
    <w:rsid w:val="001D13FF"/>
    <w:rsid w:val="001D2D06"/>
    <w:rsid w:val="001D6757"/>
    <w:rsid w:val="001D684B"/>
    <w:rsid w:val="001E0C71"/>
    <w:rsid w:val="001E2675"/>
    <w:rsid w:val="001E3129"/>
    <w:rsid w:val="001E67EA"/>
    <w:rsid w:val="001E6856"/>
    <w:rsid w:val="001E6873"/>
    <w:rsid w:val="001E767D"/>
    <w:rsid w:val="001E7A16"/>
    <w:rsid w:val="001F0E6C"/>
    <w:rsid w:val="001F5E93"/>
    <w:rsid w:val="001F76DF"/>
    <w:rsid w:val="001F76E4"/>
    <w:rsid w:val="00201009"/>
    <w:rsid w:val="002019A5"/>
    <w:rsid w:val="002075C3"/>
    <w:rsid w:val="002117B5"/>
    <w:rsid w:val="00211DE3"/>
    <w:rsid w:val="00214E2B"/>
    <w:rsid w:val="00215640"/>
    <w:rsid w:val="00216701"/>
    <w:rsid w:val="00217229"/>
    <w:rsid w:val="00217FAC"/>
    <w:rsid w:val="00220250"/>
    <w:rsid w:val="002232F6"/>
    <w:rsid w:val="002238C0"/>
    <w:rsid w:val="002249B1"/>
    <w:rsid w:val="00224F7A"/>
    <w:rsid w:val="00225067"/>
    <w:rsid w:val="00225ABC"/>
    <w:rsid w:val="002267F4"/>
    <w:rsid w:val="00226F68"/>
    <w:rsid w:val="002276BA"/>
    <w:rsid w:val="00230FE7"/>
    <w:rsid w:val="002324B6"/>
    <w:rsid w:val="002333AB"/>
    <w:rsid w:val="00234372"/>
    <w:rsid w:val="002343E8"/>
    <w:rsid w:val="00235AA9"/>
    <w:rsid w:val="002374AF"/>
    <w:rsid w:val="00240CD1"/>
    <w:rsid w:val="002422EF"/>
    <w:rsid w:val="002435D3"/>
    <w:rsid w:val="00243A65"/>
    <w:rsid w:val="00243CEC"/>
    <w:rsid w:val="00245224"/>
    <w:rsid w:val="002461BE"/>
    <w:rsid w:val="002477E4"/>
    <w:rsid w:val="0025062D"/>
    <w:rsid w:val="00251839"/>
    <w:rsid w:val="002523BF"/>
    <w:rsid w:val="00253709"/>
    <w:rsid w:val="00254DB1"/>
    <w:rsid w:val="00255180"/>
    <w:rsid w:val="002564D9"/>
    <w:rsid w:val="00257E76"/>
    <w:rsid w:val="00260AD0"/>
    <w:rsid w:val="00260F19"/>
    <w:rsid w:val="002621D1"/>
    <w:rsid w:val="00262DF9"/>
    <w:rsid w:val="002639CC"/>
    <w:rsid w:val="00263BF8"/>
    <w:rsid w:val="002644FC"/>
    <w:rsid w:val="0026462F"/>
    <w:rsid w:val="00266001"/>
    <w:rsid w:val="002663A2"/>
    <w:rsid w:val="00266D51"/>
    <w:rsid w:val="00267D8D"/>
    <w:rsid w:val="00271A36"/>
    <w:rsid w:val="00271D25"/>
    <w:rsid w:val="0027201A"/>
    <w:rsid w:val="002729E9"/>
    <w:rsid w:val="00276B56"/>
    <w:rsid w:val="00276EC5"/>
    <w:rsid w:val="002776B2"/>
    <w:rsid w:val="00280402"/>
    <w:rsid w:val="00281031"/>
    <w:rsid w:val="0028143C"/>
    <w:rsid w:val="00283D40"/>
    <w:rsid w:val="002849ED"/>
    <w:rsid w:val="00284F8E"/>
    <w:rsid w:val="00286369"/>
    <w:rsid w:val="00286B70"/>
    <w:rsid w:val="00286C6F"/>
    <w:rsid w:val="00287155"/>
    <w:rsid w:val="002965CC"/>
    <w:rsid w:val="00296A05"/>
    <w:rsid w:val="0029774E"/>
    <w:rsid w:val="002A1144"/>
    <w:rsid w:val="002A12CE"/>
    <w:rsid w:val="002A2554"/>
    <w:rsid w:val="002A34CD"/>
    <w:rsid w:val="002A47AD"/>
    <w:rsid w:val="002A5485"/>
    <w:rsid w:val="002A5944"/>
    <w:rsid w:val="002A6881"/>
    <w:rsid w:val="002A6B29"/>
    <w:rsid w:val="002B2D8F"/>
    <w:rsid w:val="002B3084"/>
    <w:rsid w:val="002B45C3"/>
    <w:rsid w:val="002B4D3D"/>
    <w:rsid w:val="002B5666"/>
    <w:rsid w:val="002B690D"/>
    <w:rsid w:val="002B6A25"/>
    <w:rsid w:val="002B6F5A"/>
    <w:rsid w:val="002B7242"/>
    <w:rsid w:val="002B75E2"/>
    <w:rsid w:val="002B7D02"/>
    <w:rsid w:val="002C43C6"/>
    <w:rsid w:val="002C4B11"/>
    <w:rsid w:val="002C5AC0"/>
    <w:rsid w:val="002C6736"/>
    <w:rsid w:val="002C7A0E"/>
    <w:rsid w:val="002D0191"/>
    <w:rsid w:val="002D0AE9"/>
    <w:rsid w:val="002D126D"/>
    <w:rsid w:val="002D1B73"/>
    <w:rsid w:val="002D207D"/>
    <w:rsid w:val="002D28A6"/>
    <w:rsid w:val="002D4AFF"/>
    <w:rsid w:val="002D503A"/>
    <w:rsid w:val="002D5CC3"/>
    <w:rsid w:val="002D7D77"/>
    <w:rsid w:val="002E19B0"/>
    <w:rsid w:val="002E406E"/>
    <w:rsid w:val="002E5BDD"/>
    <w:rsid w:val="002E6561"/>
    <w:rsid w:val="002E6862"/>
    <w:rsid w:val="002E7637"/>
    <w:rsid w:val="002E7B6D"/>
    <w:rsid w:val="002F154A"/>
    <w:rsid w:val="002F1BAB"/>
    <w:rsid w:val="002F2CA1"/>
    <w:rsid w:val="002F32D2"/>
    <w:rsid w:val="002F3FC3"/>
    <w:rsid w:val="002F608D"/>
    <w:rsid w:val="002F65C5"/>
    <w:rsid w:val="002F6E3F"/>
    <w:rsid w:val="002F7437"/>
    <w:rsid w:val="002F7DB2"/>
    <w:rsid w:val="003026A7"/>
    <w:rsid w:val="00302BDD"/>
    <w:rsid w:val="00303805"/>
    <w:rsid w:val="003039E4"/>
    <w:rsid w:val="00306A24"/>
    <w:rsid w:val="00311CE7"/>
    <w:rsid w:val="00314A54"/>
    <w:rsid w:val="00314D8A"/>
    <w:rsid w:val="00323672"/>
    <w:rsid w:val="00323E58"/>
    <w:rsid w:val="00324A34"/>
    <w:rsid w:val="00324DB1"/>
    <w:rsid w:val="00325679"/>
    <w:rsid w:val="003256D7"/>
    <w:rsid w:val="00325A60"/>
    <w:rsid w:val="003268A0"/>
    <w:rsid w:val="00327CF5"/>
    <w:rsid w:val="0033165F"/>
    <w:rsid w:val="003334E3"/>
    <w:rsid w:val="00333B88"/>
    <w:rsid w:val="0033402E"/>
    <w:rsid w:val="003374CA"/>
    <w:rsid w:val="00337D15"/>
    <w:rsid w:val="00340576"/>
    <w:rsid w:val="00341369"/>
    <w:rsid w:val="00341419"/>
    <w:rsid w:val="00341F59"/>
    <w:rsid w:val="0034284E"/>
    <w:rsid w:val="003466B0"/>
    <w:rsid w:val="003500EA"/>
    <w:rsid w:val="0035214C"/>
    <w:rsid w:val="0035547E"/>
    <w:rsid w:val="003554C6"/>
    <w:rsid w:val="003558F8"/>
    <w:rsid w:val="0035630B"/>
    <w:rsid w:val="003569F2"/>
    <w:rsid w:val="0035709C"/>
    <w:rsid w:val="00363044"/>
    <w:rsid w:val="0036393D"/>
    <w:rsid w:val="00364F89"/>
    <w:rsid w:val="0036784B"/>
    <w:rsid w:val="00367A78"/>
    <w:rsid w:val="00370524"/>
    <w:rsid w:val="00370BA3"/>
    <w:rsid w:val="00370C6E"/>
    <w:rsid w:val="003713F3"/>
    <w:rsid w:val="00373742"/>
    <w:rsid w:val="00375679"/>
    <w:rsid w:val="003761BB"/>
    <w:rsid w:val="0037630B"/>
    <w:rsid w:val="00376737"/>
    <w:rsid w:val="003767F2"/>
    <w:rsid w:val="00377040"/>
    <w:rsid w:val="00380365"/>
    <w:rsid w:val="00380923"/>
    <w:rsid w:val="00382289"/>
    <w:rsid w:val="00383109"/>
    <w:rsid w:val="00384A99"/>
    <w:rsid w:val="003855BF"/>
    <w:rsid w:val="00387486"/>
    <w:rsid w:val="0039086B"/>
    <w:rsid w:val="00392D34"/>
    <w:rsid w:val="00393BC8"/>
    <w:rsid w:val="003941FA"/>
    <w:rsid w:val="00394B30"/>
    <w:rsid w:val="0039578E"/>
    <w:rsid w:val="0039618A"/>
    <w:rsid w:val="00396F42"/>
    <w:rsid w:val="00397004"/>
    <w:rsid w:val="0039779B"/>
    <w:rsid w:val="003977C6"/>
    <w:rsid w:val="003979BA"/>
    <w:rsid w:val="00397D1F"/>
    <w:rsid w:val="003A04A7"/>
    <w:rsid w:val="003A2FFC"/>
    <w:rsid w:val="003A30D6"/>
    <w:rsid w:val="003A5544"/>
    <w:rsid w:val="003A5E7D"/>
    <w:rsid w:val="003A72EE"/>
    <w:rsid w:val="003A7684"/>
    <w:rsid w:val="003B104B"/>
    <w:rsid w:val="003B130F"/>
    <w:rsid w:val="003B1434"/>
    <w:rsid w:val="003B358D"/>
    <w:rsid w:val="003B422B"/>
    <w:rsid w:val="003B449F"/>
    <w:rsid w:val="003B6EFD"/>
    <w:rsid w:val="003B7554"/>
    <w:rsid w:val="003C0175"/>
    <w:rsid w:val="003C170C"/>
    <w:rsid w:val="003C1C51"/>
    <w:rsid w:val="003C1FAA"/>
    <w:rsid w:val="003C3662"/>
    <w:rsid w:val="003C46C7"/>
    <w:rsid w:val="003D093B"/>
    <w:rsid w:val="003D2B11"/>
    <w:rsid w:val="003D781E"/>
    <w:rsid w:val="003E034D"/>
    <w:rsid w:val="003E055B"/>
    <w:rsid w:val="003E0F45"/>
    <w:rsid w:val="003E58EE"/>
    <w:rsid w:val="003E5B97"/>
    <w:rsid w:val="003E6012"/>
    <w:rsid w:val="003E6319"/>
    <w:rsid w:val="003E6744"/>
    <w:rsid w:val="003E78D4"/>
    <w:rsid w:val="003F2434"/>
    <w:rsid w:val="003F3AE4"/>
    <w:rsid w:val="003F70FA"/>
    <w:rsid w:val="003F7100"/>
    <w:rsid w:val="003F7D8E"/>
    <w:rsid w:val="00400622"/>
    <w:rsid w:val="00401E08"/>
    <w:rsid w:val="004031B4"/>
    <w:rsid w:val="00404325"/>
    <w:rsid w:val="0040473C"/>
    <w:rsid w:val="0040534B"/>
    <w:rsid w:val="00405751"/>
    <w:rsid w:val="00405ED8"/>
    <w:rsid w:val="0040661B"/>
    <w:rsid w:val="0041052D"/>
    <w:rsid w:val="00411A0E"/>
    <w:rsid w:val="00412811"/>
    <w:rsid w:val="00412929"/>
    <w:rsid w:val="004143B6"/>
    <w:rsid w:val="00415DD5"/>
    <w:rsid w:val="00416AC2"/>
    <w:rsid w:val="00417762"/>
    <w:rsid w:val="00417D69"/>
    <w:rsid w:val="004200B0"/>
    <w:rsid w:val="0042033B"/>
    <w:rsid w:val="004204E5"/>
    <w:rsid w:val="004204FA"/>
    <w:rsid w:val="004217AA"/>
    <w:rsid w:val="00422807"/>
    <w:rsid w:val="004231EF"/>
    <w:rsid w:val="0042417B"/>
    <w:rsid w:val="0042425C"/>
    <w:rsid w:val="0042521E"/>
    <w:rsid w:val="004257D3"/>
    <w:rsid w:val="00425FA0"/>
    <w:rsid w:val="0042690F"/>
    <w:rsid w:val="00431EC6"/>
    <w:rsid w:val="00433092"/>
    <w:rsid w:val="00435147"/>
    <w:rsid w:val="0043611C"/>
    <w:rsid w:val="00437CBC"/>
    <w:rsid w:val="0044126A"/>
    <w:rsid w:val="00446F3E"/>
    <w:rsid w:val="00447DBF"/>
    <w:rsid w:val="004511BA"/>
    <w:rsid w:val="004513A3"/>
    <w:rsid w:val="004519E4"/>
    <w:rsid w:val="0045654F"/>
    <w:rsid w:val="00456569"/>
    <w:rsid w:val="00460E22"/>
    <w:rsid w:val="00461F1F"/>
    <w:rsid w:val="00462CE4"/>
    <w:rsid w:val="00463C4A"/>
    <w:rsid w:val="004645D1"/>
    <w:rsid w:val="00465473"/>
    <w:rsid w:val="0046591F"/>
    <w:rsid w:val="00467D77"/>
    <w:rsid w:val="0047118E"/>
    <w:rsid w:val="004724E0"/>
    <w:rsid w:val="004727F1"/>
    <w:rsid w:val="00472E98"/>
    <w:rsid w:val="004737E0"/>
    <w:rsid w:val="004739EA"/>
    <w:rsid w:val="004745C1"/>
    <w:rsid w:val="00480601"/>
    <w:rsid w:val="00480EAA"/>
    <w:rsid w:val="00481A03"/>
    <w:rsid w:val="00481D1E"/>
    <w:rsid w:val="00482A99"/>
    <w:rsid w:val="00482D9E"/>
    <w:rsid w:val="00483772"/>
    <w:rsid w:val="00483798"/>
    <w:rsid w:val="00485CE4"/>
    <w:rsid w:val="00486357"/>
    <w:rsid w:val="004863E0"/>
    <w:rsid w:val="00490768"/>
    <w:rsid w:val="004913EC"/>
    <w:rsid w:val="00491559"/>
    <w:rsid w:val="004916EC"/>
    <w:rsid w:val="004918C4"/>
    <w:rsid w:val="00491E46"/>
    <w:rsid w:val="00493456"/>
    <w:rsid w:val="00493477"/>
    <w:rsid w:val="00494557"/>
    <w:rsid w:val="00495FCF"/>
    <w:rsid w:val="00496360"/>
    <w:rsid w:val="004A0493"/>
    <w:rsid w:val="004A138E"/>
    <w:rsid w:val="004A284C"/>
    <w:rsid w:val="004A4553"/>
    <w:rsid w:val="004A4839"/>
    <w:rsid w:val="004A5071"/>
    <w:rsid w:val="004A5ADD"/>
    <w:rsid w:val="004A63B4"/>
    <w:rsid w:val="004A6495"/>
    <w:rsid w:val="004A6D1C"/>
    <w:rsid w:val="004A703E"/>
    <w:rsid w:val="004B0EEC"/>
    <w:rsid w:val="004B1E4D"/>
    <w:rsid w:val="004B2925"/>
    <w:rsid w:val="004B3310"/>
    <w:rsid w:val="004C21CA"/>
    <w:rsid w:val="004C22BC"/>
    <w:rsid w:val="004C2A63"/>
    <w:rsid w:val="004C5A40"/>
    <w:rsid w:val="004C6996"/>
    <w:rsid w:val="004C7B8F"/>
    <w:rsid w:val="004C7BCC"/>
    <w:rsid w:val="004C7E7E"/>
    <w:rsid w:val="004D0023"/>
    <w:rsid w:val="004D2BB2"/>
    <w:rsid w:val="004D49E5"/>
    <w:rsid w:val="004D4F18"/>
    <w:rsid w:val="004D5175"/>
    <w:rsid w:val="004E07B8"/>
    <w:rsid w:val="004E12E9"/>
    <w:rsid w:val="004E210C"/>
    <w:rsid w:val="004E25A2"/>
    <w:rsid w:val="004E3BA9"/>
    <w:rsid w:val="004E539F"/>
    <w:rsid w:val="004F014F"/>
    <w:rsid w:val="004F025D"/>
    <w:rsid w:val="004F0DC1"/>
    <w:rsid w:val="004F2ACB"/>
    <w:rsid w:val="004F3612"/>
    <w:rsid w:val="004F377F"/>
    <w:rsid w:val="004F3D25"/>
    <w:rsid w:val="004F42FA"/>
    <w:rsid w:val="004F48C9"/>
    <w:rsid w:val="004F4A7E"/>
    <w:rsid w:val="005001C2"/>
    <w:rsid w:val="00502035"/>
    <w:rsid w:val="00502103"/>
    <w:rsid w:val="005021A0"/>
    <w:rsid w:val="005031B4"/>
    <w:rsid w:val="0050398D"/>
    <w:rsid w:val="00503A5D"/>
    <w:rsid w:val="005064A7"/>
    <w:rsid w:val="00510321"/>
    <w:rsid w:val="00510F9F"/>
    <w:rsid w:val="00511EDF"/>
    <w:rsid w:val="00514D47"/>
    <w:rsid w:val="00516B32"/>
    <w:rsid w:val="00517EF7"/>
    <w:rsid w:val="00520874"/>
    <w:rsid w:val="00521486"/>
    <w:rsid w:val="0052326F"/>
    <w:rsid w:val="00524361"/>
    <w:rsid w:val="005253BC"/>
    <w:rsid w:val="005259BD"/>
    <w:rsid w:val="00525BB0"/>
    <w:rsid w:val="005273BA"/>
    <w:rsid w:val="00527ACA"/>
    <w:rsid w:val="00527BF0"/>
    <w:rsid w:val="00530FB5"/>
    <w:rsid w:val="005320BA"/>
    <w:rsid w:val="005333CF"/>
    <w:rsid w:val="005336A6"/>
    <w:rsid w:val="00533CF6"/>
    <w:rsid w:val="005342CE"/>
    <w:rsid w:val="0053473C"/>
    <w:rsid w:val="00536E4C"/>
    <w:rsid w:val="00537EF5"/>
    <w:rsid w:val="00540D58"/>
    <w:rsid w:val="00541714"/>
    <w:rsid w:val="0054324B"/>
    <w:rsid w:val="0054386C"/>
    <w:rsid w:val="005438C9"/>
    <w:rsid w:val="00544A2F"/>
    <w:rsid w:val="0054606F"/>
    <w:rsid w:val="005464F3"/>
    <w:rsid w:val="005478B5"/>
    <w:rsid w:val="00552076"/>
    <w:rsid w:val="00552F83"/>
    <w:rsid w:val="00553C39"/>
    <w:rsid w:val="0055624A"/>
    <w:rsid w:val="00556449"/>
    <w:rsid w:val="005572DC"/>
    <w:rsid w:val="005615C0"/>
    <w:rsid w:val="005625FA"/>
    <w:rsid w:val="00564CD7"/>
    <w:rsid w:val="00564E21"/>
    <w:rsid w:val="00565398"/>
    <w:rsid w:val="00571290"/>
    <w:rsid w:val="0057550F"/>
    <w:rsid w:val="00575669"/>
    <w:rsid w:val="0057616E"/>
    <w:rsid w:val="005771F7"/>
    <w:rsid w:val="005779BD"/>
    <w:rsid w:val="00580322"/>
    <w:rsid w:val="00582BBE"/>
    <w:rsid w:val="005833C2"/>
    <w:rsid w:val="00585381"/>
    <w:rsid w:val="00586A42"/>
    <w:rsid w:val="00586C18"/>
    <w:rsid w:val="00586D85"/>
    <w:rsid w:val="00587136"/>
    <w:rsid w:val="00590232"/>
    <w:rsid w:val="005918E2"/>
    <w:rsid w:val="00591DD8"/>
    <w:rsid w:val="005953DB"/>
    <w:rsid w:val="00596F89"/>
    <w:rsid w:val="005A1EF6"/>
    <w:rsid w:val="005A206C"/>
    <w:rsid w:val="005A332C"/>
    <w:rsid w:val="005A3685"/>
    <w:rsid w:val="005A4053"/>
    <w:rsid w:val="005A4232"/>
    <w:rsid w:val="005A482C"/>
    <w:rsid w:val="005A6043"/>
    <w:rsid w:val="005A6814"/>
    <w:rsid w:val="005A6996"/>
    <w:rsid w:val="005B006A"/>
    <w:rsid w:val="005B1160"/>
    <w:rsid w:val="005B2C48"/>
    <w:rsid w:val="005B3547"/>
    <w:rsid w:val="005B4486"/>
    <w:rsid w:val="005B4565"/>
    <w:rsid w:val="005B494D"/>
    <w:rsid w:val="005B4C32"/>
    <w:rsid w:val="005B6D47"/>
    <w:rsid w:val="005C2983"/>
    <w:rsid w:val="005C2E74"/>
    <w:rsid w:val="005C3C1B"/>
    <w:rsid w:val="005C5084"/>
    <w:rsid w:val="005C6980"/>
    <w:rsid w:val="005C7211"/>
    <w:rsid w:val="005D18E9"/>
    <w:rsid w:val="005D1E19"/>
    <w:rsid w:val="005D2496"/>
    <w:rsid w:val="005D2D05"/>
    <w:rsid w:val="005D53DC"/>
    <w:rsid w:val="005D6AD4"/>
    <w:rsid w:val="005D7214"/>
    <w:rsid w:val="005E04F4"/>
    <w:rsid w:val="005E3575"/>
    <w:rsid w:val="005E6A6F"/>
    <w:rsid w:val="005E7442"/>
    <w:rsid w:val="005E7DED"/>
    <w:rsid w:val="005F1695"/>
    <w:rsid w:val="005F1A90"/>
    <w:rsid w:val="005F2B79"/>
    <w:rsid w:val="005F3B08"/>
    <w:rsid w:val="005F3C21"/>
    <w:rsid w:val="005F778D"/>
    <w:rsid w:val="00600274"/>
    <w:rsid w:val="0060179D"/>
    <w:rsid w:val="0060379B"/>
    <w:rsid w:val="00603A59"/>
    <w:rsid w:val="00603E68"/>
    <w:rsid w:val="0060510D"/>
    <w:rsid w:val="006078EB"/>
    <w:rsid w:val="0061311E"/>
    <w:rsid w:val="00614670"/>
    <w:rsid w:val="0061486B"/>
    <w:rsid w:val="006159A4"/>
    <w:rsid w:val="00616658"/>
    <w:rsid w:val="00616EEA"/>
    <w:rsid w:val="0062005C"/>
    <w:rsid w:val="006201BE"/>
    <w:rsid w:val="006212E6"/>
    <w:rsid w:val="00621515"/>
    <w:rsid w:val="006223FD"/>
    <w:rsid w:val="00623459"/>
    <w:rsid w:val="00623F07"/>
    <w:rsid w:val="0062626B"/>
    <w:rsid w:val="00626D0B"/>
    <w:rsid w:val="00627B44"/>
    <w:rsid w:val="00627F41"/>
    <w:rsid w:val="006309C4"/>
    <w:rsid w:val="0063169D"/>
    <w:rsid w:val="00631C71"/>
    <w:rsid w:val="006320F2"/>
    <w:rsid w:val="00632D7B"/>
    <w:rsid w:val="0063369B"/>
    <w:rsid w:val="00634F7E"/>
    <w:rsid w:val="00635B87"/>
    <w:rsid w:val="00635C3A"/>
    <w:rsid w:val="00637854"/>
    <w:rsid w:val="00640110"/>
    <w:rsid w:val="006406A1"/>
    <w:rsid w:val="00641719"/>
    <w:rsid w:val="00643573"/>
    <w:rsid w:val="00644B49"/>
    <w:rsid w:val="00645B49"/>
    <w:rsid w:val="006470B5"/>
    <w:rsid w:val="006475BB"/>
    <w:rsid w:val="006478FC"/>
    <w:rsid w:val="006479F3"/>
    <w:rsid w:val="0065149D"/>
    <w:rsid w:val="00652214"/>
    <w:rsid w:val="0065463D"/>
    <w:rsid w:val="00654C6D"/>
    <w:rsid w:val="00655A97"/>
    <w:rsid w:val="006574EA"/>
    <w:rsid w:val="00660290"/>
    <w:rsid w:val="00660C9F"/>
    <w:rsid w:val="00661D6F"/>
    <w:rsid w:val="00662908"/>
    <w:rsid w:val="006633D2"/>
    <w:rsid w:val="00664760"/>
    <w:rsid w:val="00665643"/>
    <w:rsid w:val="00666633"/>
    <w:rsid w:val="0066764E"/>
    <w:rsid w:val="00667950"/>
    <w:rsid w:val="0067098F"/>
    <w:rsid w:val="00670F67"/>
    <w:rsid w:val="00671431"/>
    <w:rsid w:val="00671B82"/>
    <w:rsid w:val="00676401"/>
    <w:rsid w:val="00676654"/>
    <w:rsid w:val="00676656"/>
    <w:rsid w:val="0068067C"/>
    <w:rsid w:val="00680F13"/>
    <w:rsid w:val="006815BA"/>
    <w:rsid w:val="006823B3"/>
    <w:rsid w:val="00682677"/>
    <w:rsid w:val="00684BDF"/>
    <w:rsid w:val="00687251"/>
    <w:rsid w:val="00687463"/>
    <w:rsid w:val="00690F57"/>
    <w:rsid w:val="0069119C"/>
    <w:rsid w:val="00691533"/>
    <w:rsid w:val="0069250D"/>
    <w:rsid w:val="00692AF6"/>
    <w:rsid w:val="006936C3"/>
    <w:rsid w:val="00693F06"/>
    <w:rsid w:val="00693F2F"/>
    <w:rsid w:val="00694B27"/>
    <w:rsid w:val="00694DCB"/>
    <w:rsid w:val="006950B7"/>
    <w:rsid w:val="0069547B"/>
    <w:rsid w:val="00695B1A"/>
    <w:rsid w:val="00697BAB"/>
    <w:rsid w:val="006A039E"/>
    <w:rsid w:val="006A040A"/>
    <w:rsid w:val="006A3A44"/>
    <w:rsid w:val="006A3AAA"/>
    <w:rsid w:val="006A5A88"/>
    <w:rsid w:val="006A5AA7"/>
    <w:rsid w:val="006A5B5E"/>
    <w:rsid w:val="006A6D1A"/>
    <w:rsid w:val="006A6F00"/>
    <w:rsid w:val="006A7278"/>
    <w:rsid w:val="006B00D8"/>
    <w:rsid w:val="006B050B"/>
    <w:rsid w:val="006B0A03"/>
    <w:rsid w:val="006B1047"/>
    <w:rsid w:val="006B16DB"/>
    <w:rsid w:val="006B216F"/>
    <w:rsid w:val="006B2CFA"/>
    <w:rsid w:val="006B31F8"/>
    <w:rsid w:val="006B45FA"/>
    <w:rsid w:val="006B543C"/>
    <w:rsid w:val="006B6E17"/>
    <w:rsid w:val="006C0161"/>
    <w:rsid w:val="006C0F36"/>
    <w:rsid w:val="006C2514"/>
    <w:rsid w:val="006C36EF"/>
    <w:rsid w:val="006C3CAC"/>
    <w:rsid w:val="006C3D54"/>
    <w:rsid w:val="006C3E23"/>
    <w:rsid w:val="006C45C1"/>
    <w:rsid w:val="006C4EB1"/>
    <w:rsid w:val="006C5559"/>
    <w:rsid w:val="006C5DED"/>
    <w:rsid w:val="006D2352"/>
    <w:rsid w:val="006D23B8"/>
    <w:rsid w:val="006D2558"/>
    <w:rsid w:val="006D287F"/>
    <w:rsid w:val="006D3EF4"/>
    <w:rsid w:val="006D5113"/>
    <w:rsid w:val="006D5295"/>
    <w:rsid w:val="006D6395"/>
    <w:rsid w:val="006E0CDB"/>
    <w:rsid w:val="006E0D8E"/>
    <w:rsid w:val="006E2878"/>
    <w:rsid w:val="006E41D9"/>
    <w:rsid w:val="006E495C"/>
    <w:rsid w:val="006E4A17"/>
    <w:rsid w:val="006E60E1"/>
    <w:rsid w:val="006E626B"/>
    <w:rsid w:val="006F00BE"/>
    <w:rsid w:val="006F22B7"/>
    <w:rsid w:val="006F2F0F"/>
    <w:rsid w:val="006F379A"/>
    <w:rsid w:val="006F3C76"/>
    <w:rsid w:val="006F4525"/>
    <w:rsid w:val="006F49C0"/>
    <w:rsid w:val="006F4DF4"/>
    <w:rsid w:val="006F713A"/>
    <w:rsid w:val="006F7C58"/>
    <w:rsid w:val="0070066C"/>
    <w:rsid w:val="00702616"/>
    <w:rsid w:val="00703E7A"/>
    <w:rsid w:val="0070428D"/>
    <w:rsid w:val="00704532"/>
    <w:rsid w:val="0070697C"/>
    <w:rsid w:val="007072E6"/>
    <w:rsid w:val="00707412"/>
    <w:rsid w:val="007107E2"/>
    <w:rsid w:val="00711678"/>
    <w:rsid w:val="00711870"/>
    <w:rsid w:val="00712B7D"/>
    <w:rsid w:val="007135B8"/>
    <w:rsid w:val="007145D6"/>
    <w:rsid w:val="00714A88"/>
    <w:rsid w:val="007150CB"/>
    <w:rsid w:val="007156A6"/>
    <w:rsid w:val="00715784"/>
    <w:rsid w:val="00724122"/>
    <w:rsid w:val="00725CC6"/>
    <w:rsid w:val="00726173"/>
    <w:rsid w:val="007308B9"/>
    <w:rsid w:val="00731300"/>
    <w:rsid w:val="00732534"/>
    <w:rsid w:val="007325A7"/>
    <w:rsid w:val="00732BC6"/>
    <w:rsid w:val="00732FDD"/>
    <w:rsid w:val="0073337A"/>
    <w:rsid w:val="007339C1"/>
    <w:rsid w:val="00734EB1"/>
    <w:rsid w:val="007366CF"/>
    <w:rsid w:val="00736D1C"/>
    <w:rsid w:val="0074028B"/>
    <w:rsid w:val="00742294"/>
    <w:rsid w:val="00743831"/>
    <w:rsid w:val="00744216"/>
    <w:rsid w:val="007505CE"/>
    <w:rsid w:val="0075166C"/>
    <w:rsid w:val="00751C5F"/>
    <w:rsid w:val="007523E9"/>
    <w:rsid w:val="00752FDB"/>
    <w:rsid w:val="0075351C"/>
    <w:rsid w:val="00754BC5"/>
    <w:rsid w:val="00756883"/>
    <w:rsid w:val="007569F9"/>
    <w:rsid w:val="00756DC3"/>
    <w:rsid w:val="00757DD1"/>
    <w:rsid w:val="00760B0B"/>
    <w:rsid w:val="00760C3C"/>
    <w:rsid w:val="007615A4"/>
    <w:rsid w:val="00761A28"/>
    <w:rsid w:val="00761D66"/>
    <w:rsid w:val="00762873"/>
    <w:rsid w:val="00764DEF"/>
    <w:rsid w:val="00765267"/>
    <w:rsid w:val="00766516"/>
    <w:rsid w:val="0076720F"/>
    <w:rsid w:val="007672BD"/>
    <w:rsid w:val="00770076"/>
    <w:rsid w:val="00772D84"/>
    <w:rsid w:val="00773DC1"/>
    <w:rsid w:val="00774B4B"/>
    <w:rsid w:val="00777419"/>
    <w:rsid w:val="00777546"/>
    <w:rsid w:val="0077786F"/>
    <w:rsid w:val="00785BA7"/>
    <w:rsid w:val="0079048C"/>
    <w:rsid w:val="00790954"/>
    <w:rsid w:val="00790F1D"/>
    <w:rsid w:val="007911F0"/>
    <w:rsid w:val="00791C5E"/>
    <w:rsid w:val="00793600"/>
    <w:rsid w:val="0079376B"/>
    <w:rsid w:val="00794055"/>
    <w:rsid w:val="00795BFE"/>
    <w:rsid w:val="007A0764"/>
    <w:rsid w:val="007A07FA"/>
    <w:rsid w:val="007A178D"/>
    <w:rsid w:val="007A2438"/>
    <w:rsid w:val="007A345D"/>
    <w:rsid w:val="007A41E9"/>
    <w:rsid w:val="007A4793"/>
    <w:rsid w:val="007A58E0"/>
    <w:rsid w:val="007A5C2B"/>
    <w:rsid w:val="007A6014"/>
    <w:rsid w:val="007A610C"/>
    <w:rsid w:val="007A69D5"/>
    <w:rsid w:val="007A727E"/>
    <w:rsid w:val="007A7BA9"/>
    <w:rsid w:val="007B03FE"/>
    <w:rsid w:val="007B061C"/>
    <w:rsid w:val="007B17FB"/>
    <w:rsid w:val="007B1D6E"/>
    <w:rsid w:val="007B6504"/>
    <w:rsid w:val="007B6EF9"/>
    <w:rsid w:val="007B70A4"/>
    <w:rsid w:val="007C27D5"/>
    <w:rsid w:val="007C3091"/>
    <w:rsid w:val="007C31AD"/>
    <w:rsid w:val="007C3DF2"/>
    <w:rsid w:val="007C506D"/>
    <w:rsid w:val="007C55F5"/>
    <w:rsid w:val="007C57B1"/>
    <w:rsid w:val="007C71F4"/>
    <w:rsid w:val="007C7699"/>
    <w:rsid w:val="007D0EDB"/>
    <w:rsid w:val="007D180E"/>
    <w:rsid w:val="007D3540"/>
    <w:rsid w:val="007D3CE0"/>
    <w:rsid w:val="007D4C6F"/>
    <w:rsid w:val="007D5102"/>
    <w:rsid w:val="007D6926"/>
    <w:rsid w:val="007D6A33"/>
    <w:rsid w:val="007D7A19"/>
    <w:rsid w:val="007E1234"/>
    <w:rsid w:val="007E139D"/>
    <w:rsid w:val="007E4DED"/>
    <w:rsid w:val="007E5A6D"/>
    <w:rsid w:val="007E620E"/>
    <w:rsid w:val="007E64C5"/>
    <w:rsid w:val="007E680E"/>
    <w:rsid w:val="007E6A0A"/>
    <w:rsid w:val="007F01AB"/>
    <w:rsid w:val="007F261E"/>
    <w:rsid w:val="007F2BD4"/>
    <w:rsid w:val="007F2EF7"/>
    <w:rsid w:val="007F410E"/>
    <w:rsid w:val="007F4376"/>
    <w:rsid w:val="007F5DBE"/>
    <w:rsid w:val="007F5FD3"/>
    <w:rsid w:val="007F784F"/>
    <w:rsid w:val="007F7DED"/>
    <w:rsid w:val="00800E12"/>
    <w:rsid w:val="0080167D"/>
    <w:rsid w:val="0080175F"/>
    <w:rsid w:val="00802CC8"/>
    <w:rsid w:val="00802FFF"/>
    <w:rsid w:val="00804CBF"/>
    <w:rsid w:val="008057EF"/>
    <w:rsid w:val="00806426"/>
    <w:rsid w:val="00806FA4"/>
    <w:rsid w:val="008071F9"/>
    <w:rsid w:val="008100F4"/>
    <w:rsid w:val="0081047D"/>
    <w:rsid w:val="00810945"/>
    <w:rsid w:val="00810FA9"/>
    <w:rsid w:val="00811A96"/>
    <w:rsid w:val="008126A6"/>
    <w:rsid w:val="008127BD"/>
    <w:rsid w:val="00812C90"/>
    <w:rsid w:val="008148E8"/>
    <w:rsid w:val="00815AB3"/>
    <w:rsid w:val="00817287"/>
    <w:rsid w:val="00821DBD"/>
    <w:rsid w:val="00823D0E"/>
    <w:rsid w:val="008253D9"/>
    <w:rsid w:val="008256C7"/>
    <w:rsid w:val="00830698"/>
    <w:rsid w:val="00830BC6"/>
    <w:rsid w:val="00831812"/>
    <w:rsid w:val="008333A1"/>
    <w:rsid w:val="008378BA"/>
    <w:rsid w:val="008436ED"/>
    <w:rsid w:val="00844B23"/>
    <w:rsid w:val="008455AC"/>
    <w:rsid w:val="00850375"/>
    <w:rsid w:val="0085147D"/>
    <w:rsid w:val="00851B81"/>
    <w:rsid w:val="0085249B"/>
    <w:rsid w:val="008527EF"/>
    <w:rsid w:val="0085475C"/>
    <w:rsid w:val="00856481"/>
    <w:rsid w:val="008572F5"/>
    <w:rsid w:val="00863DE1"/>
    <w:rsid w:val="008662A9"/>
    <w:rsid w:val="00866FDD"/>
    <w:rsid w:val="00870038"/>
    <w:rsid w:val="0087035C"/>
    <w:rsid w:val="0087109C"/>
    <w:rsid w:val="00871148"/>
    <w:rsid w:val="00871178"/>
    <w:rsid w:val="008742D8"/>
    <w:rsid w:val="00876B20"/>
    <w:rsid w:val="00880C6F"/>
    <w:rsid w:val="0088266A"/>
    <w:rsid w:val="008834E8"/>
    <w:rsid w:val="0088376A"/>
    <w:rsid w:val="00883A88"/>
    <w:rsid w:val="00884A1F"/>
    <w:rsid w:val="00884B2D"/>
    <w:rsid w:val="00884CC2"/>
    <w:rsid w:val="00887CCD"/>
    <w:rsid w:val="008902D4"/>
    <w:rsid w:val="0089063A"/>
    <w:rsid w:val="008925C9"/>
    <w:rsid w:val="008943EB"/>
    <w:rsid w:val="008966B3"/>
    <w:rsid w:val="008A04FF"/>
    <w:rsid w:val="008A0A2E"/>
    <w:rsid w:val="008A15FD"/>
    <w:rsid w:val="008A1D01"/>
    <w:rsid w:val="008A1DF4"/>
    <w:rsid w:val="008A263A"/>
    <w:rsid w:val="008A418B"/>
    <w:rsid w:val="008A6277"/>
    <w:rsid w:val="008A62F2"/>
    <w:rsid w:val="008A6DAF"/>
    <w:rsid w:val="008B1BCE"/>
    <w:rsid w:val="008B1C02"/>
    <w:rsid w:val="008B1FAA"/>
    <w:rsid w:val="008B22F8"/>
    <w:rsid w:val="008B3A41"/>
    <w:rsid w:val="008B76AF"/>
    <w:rsid w:val="008B7D98"/>
    <w:rsid w:val="008C012F"/>
    <w:rsid w:val="008C1C73"/>
    <w:rsid w:val="008C24E0"/>
    <w:rsid w:val="008C4FBD"/>
    <w:rsid w:val="008C55A9"/>
    <w:rsid w:val="008C77FE"/>
    <w:rsid w:val="008C7A5E"/>
    <w:rsid w:val="008D0C2B"/>
    <w:rsid w:val="008D1906"/>
    <w:rsid w:val="008D2024"/>
    <w:rsid w:val="008D44EF"/>
    <w:rsid w:val="008D4EF4"/>
    <w:rsid w:val="008D6B36"/>
    <w:rsid w:val="008D7528"/>
    <w:rsid w:val="008E042D"/>
    <w:rsid w:val="008E1A87"/>
    <w:rsid w:val="008E1D79"/>
    <w:rsid w:val="008E3566"/>
    <w:rsid w:val="008E42AF"/>
    <w:rsid w:val="008E59C2"/>
    <w:rsid w:val="008E5AB9"/>
    <w:rsid w:val="008E6312"/>
    <w:rsid w:val="008F0261"/>
    <w:rsid w:val="008F29E3"/>
    <w:rsid w:val="008F2B0C"/>
    <w:rsid w:val="008F2D4B"/>
    <w:rsid w:val="008F2F08"/>
    <w:rsid w:val="008F3F81"/>
    <w:rsid w:val="008F4B2D"/>
    <w:rsid w:val="008F500E"/>
    <w:rsid w:val="008F527C"/>
    <w:rsid w:val="008F6181"/>
    <w:rsid w:val="008F7A2B"/>
    <w:rsid w:val="009001BD"/>
    <w:rsid w:val="009046B2"/>
    <w:rsid w:val="00907EDD"/>
    <w:rsid w:val="009105BA"/>
    <w:rsid w:val="009106F0"/>
    <w:rsid w:val="00910CCC"/>
    <w:rsid w:val="00911982"/>
    <w:rsid w:val="00911F1D"/>
    <w:rsid w:val="00912AC1"/>
    <w:rsid w:val="0091458C"/>
    <w:rsid w:val="009152B4"/>
    <w:rsid w:val="00921643"/>
    <w:rsid w:val="00922A3A"/>
    <w:rsid w:val="00922F7A"/>
    <w:rsid w:val="00924724"/>
    <w:rsid w:val="00924C34"/>
    <w:rsid w:val="00924DA2"/>
    <w:rsid w:val="009263ED"/>
    <w:rsid w:val="00930045"/>
    <w:rsid w:val="00930DD3"/>
    <w:rsid w:val="00931188"/>
    <w:rsid w:val="009333E0"/>
    <w:rsid w:val="009337E5"/>
    <w:rsid w:val="00934BC1"/>
    <w:rsid w:val="0093590F"/>
    <w:rsid w:val="009367B0"/>
    <w:rsid w:val="009367F6"/>
    <w:rsid w:val="009402B0"/>
    <w:rsid w:val="00941119"/>
    <w:rsid w:val="00941A15"/>
    <w:rsid w:val="0094408E"/>
    <w:rsid w:val="00945BF3"/>
    <w:rsid w:val="00946311"/>
    <w:rsid w:val="0094633C"/>
    <w:rsid w:val="00946BC2"/>
    <w:rsid w:val="009477DC"/>
    <w:rsid w:val="00947862"/>
    <w:rsid w:val="00947F0D"/>
    <w:rsid w:val="00950B04"/>
    <w:rsid w:val="00951539"/>
    <w:rsid w:val="00955E54"/>
    <w:rsid w:val="0095623A"/>
    <w:rsid w:val="00956FB4"/>
    <w:rsid w:val="0095758E"/>
    <w:rsid w:val="0096175B"/>
    <w:rsid w:val="009626A4"/>
    <w:rsid w:val="009628E3"/>
    <w:rsid w:val="009631AB"/>
    <w:rsid w:val="00963347"/>
    <w:rsid w:val="009634BF"/>
    <w:rsid w:val="00963C8F"/>
    <w:rsid w:val="009642A1"/>
    <w:rsid w:val="00967278"/>
    <w:rsid w:val="00970CA3"/>
    <w:rsid w:val="00973491"/>
    <w:rsid w:val="00973BF3"/>
    <w:rsid w:val="00973F76"/>
    <w:rsid w:val="0097420E"/>
    <w:rsid w:val="00974917"/>
    <w:rsid w:val="00980FD1"/>
    <w:rsid w:val="009822FD"/>
    <w:rsid w:val="00985716"/>
    <w:rsid w:val="0098602C"/>
    <w:rsid w:val="009872C8"/>
    <w:rsid w:val="0099083F"/>
    <w:rsid w:val="00990A2F"/>
    <w:rsid w:val="00991143"/>
    <w:rsid w:val="009928D4"/>
    <w:rsid w:val="009938EB"/>
    <w:rsid w:val="0099515F"/>
    <w:rsid w:val="00995982"/>
    <w:rsid w:val="00995D30"/>
    <w:rsid w:val="00995FBB"/>
    <w:rsid w:val="00996FEE"/>
    <w:rsid w:val="009A03D4"/>
    <w:rsid w:val="009A0BED"/>
    <w:rsid w:val="009A17BC"/>
    <w:rsid w:val="009A18A4"/>
    <w:rsid w:val="009A1C3C"/>
    <w:rsid w:val="009A422F"/>
    <w:rsid w:val="009A484A"/>
    <w:rsid w:val="009A4A55"/>
    <w:rsid w:val="009A4B9F"/>
    <w:rsid w:val="009A5FE4"/>
    <w:rsid w:val="009A732E"/>
    <w:rsid w:val="009B65A4"/>
    <w:rsid w:val="009B7133"/>
    <w:rsid w:val="009C1931"/>
    <w:rsid w:val="009C6AD9"/>
    <w:rsid w:val="009C73D7"/>
    <w:rsid w:val="009C7F77"/>
    <w:rsid w:val="009D049D"/>
    <w:rsid w:val="009D34FC"/>
    <w:rsid w:val="009E1B3A"/>
    <w:rsid w:val="009E1E93"/>
    <w:rsid w:val="009E2CB3"/>
    <w:rsid w:val="009E3C82"/>
    <w:rsid w:val="009E78FB"/>
    <w:rsid w:val="009F2CF3"/>
    <w:rsid w:val="009F3116"/>
    <w:rsid w:val="009F44C8"/>
    <w:rsid w:val="009F5AAB"/>
    <w:rsid w:val="009F5C1E"/>
    <w:rsid w:val="009F6A22"/>
    <w:rsid w:val="00A000D4"/>
    <w:rsid w:val="00A005ED"/>
    <w:rsid w:val="00A02EB4"/>
    <w:rsid w:val="00A10FA0"/>
    <w:rsid w:val="00A11E50"/>
    <w:rsid w:val="00A122D5"/>
    <w:rsid w:val="00A129A6"/>
    <w:rsid w:val="00A131A1"/>
    <w:rsid w:val="00A1329D"/>
    <w:rsid w:val="00A13774"/>
    <w:rsid w:val="00A16473"/>
    <w:rsid w:val="00A169A5"/>
    <w:rsid w:val="00A16A43"/>
    <w:rsid w:val="00A16C7A"/>
    <w:rsid w:val="00A2116A"/>
    <w:rsid w:val="00A214B2"/>
    <w:rsid w:val="00A22A4B"/>
    <w:rsid w:val="00A272ED"/>
    <w:rsid w:val="00A274E8"/>
    <w:rsid w:val="00A30208"/>
    <w:rsid w:val="00A31ADA"/>
    <w:rsid w:val="00A3556D"/>
    <w:rsid w:val="00A365BF"/>
    <w:rsid w:val="00A36A2B"/>
    <w:rsid w:val="00A37DBB"/>
    <w:rsid w:val="00A37F9E"/>
    <w:rsid w:val="00A40729"/>
    <w:rsid w:val="00A415E1"/>
    <w:rsid w:val="00A41958"/>
    <w:rsid w:val="00A42597"/>
    <w:rsid w:val="00A42DB4"/>
    <w:rsid w:val="00A4564A"/>
    <w:rsid w:val="00A458A9"/>
    <w:rsid w:val="00A471A9"/>
    <w:rsid w:val="00A50170"/>
    <w:rsid w:val="00A510A2"/>
    <w:rsid w:val="00A55085"/>
    <w:rsid w:val="00A55314"/>
    <w:rsid w:val="00A558F9"/>
    <w:rsid w:val="00A56F23"/>
    <w:rsid w:val="00A60138"/>
    <w:rsid w:val="00A610B5"/>
    <w:rsid w:val="00A610ED"/>
    <w:rsid w:val="00A651E8"/>
    <w:rsid w:val="00A65521"/>
    <w:rsid w:val="00A659EB"/>
    <w:rsid w:val="00A65EFB"/>
    <w:rsid w:val="00A66093"/>
    <w:rsid w:val="00A663E5"/>
    <w:rsid w:val="00A702BB"/>
    <w:rsid w:val="00A707EC"/>
    <w:rsid w:val="00A708DB"/>
    <w:rsid w:val="00A714E0"/>
    <w:rsid w:val="00A720B8"/>
    <w:rsid w:val="00A7409B"/>
    <w:rsid w:val="00A75C3F"/>
    <w:rsid w:val="00A769B2"/>
    <w:rsid w:val="00A80309"/>
    <w:rsid w:val="00A81569"/>
    <w:rsid w:val="00A824C8"/>
    <w:rsid w:val="00A8273F"/>
    <w:rsid w:val="00A8341A"/>
    <w:rsid w:val="00A83DA1"/>
    <w:rsid w:val="00A847C4"/>
    <w:rsid w:val="00A84CEB"/>
    <w:rsid w:val="00A86F52"/>
    <w:rsid w:val="00A876C7"/>
    <w:rsid w:val="00A87B78"/>
    <w:rsid w:val="00A87D81"/>
    <w:rsid w:val="00A9003E"/>
    <w:rsid w:val="00A910AE"/>
    <w:rsid w:val="00A91F49"/>
    <w:rsid w:val="00A92D6D"/>
    <w:rsid w:val="00A94BB3"/>
    <w:rsid w:val="00A955BC"/>
    <w:rsid w:val="00A96BC1"/>
    <w:rsid w:val="00AA030A"/>
    <w:rsid w:val="00AA17FC"/>
    <w:rsid w:val="00AA2A55"/>
    <w:rsid w:val="00AA38BB"/>
    <w:rsid w:val="00AA4226"/>
    <w:rsid w:val="00AA4859"/>
    <w:rsid w:val="00AA4C07"/>
    <w:rsid w:val="00AA5014"/>
    <w:rsid w:val="00AA5A78"/>
    <w:rsid w:val="00AA74E0"/>
    <w:rsid w:val="00AB02B1"/>
    <w:rsid w:val="00AB0A44"/>
    <w:rsid w:val="00AB3A6C"/>
    <w:rsid w:val="00AB72FB"/>
    <w:rsid w:val="00AC1EC3"/>
    <w:rsid w:val="00AC2F11"/>
    <w:rsid w:val="00AC3CA6"/>
    <w:rsid w:val="00AC408E"/>
    <w:rsid w:val="00AC5DA3"/>
    <w:rsid w:val="00AC5F14"/>
    <w:rsid w:val="00AC6603"/>
    <w:rsid w:val="00AD0C13"/>
    <w:rsid w:val="00AD12D4"/>
    <w:rsid w:val="00AD1EDD"/>
    <w:rsid w:val="00AD2E77"/>
    <w:rsid w:val="00AD3346"/>
    <w:rsid w:val="00AD39B9"/>
    <w:rsid w:val="00AD5336"/>
    <w:rsid w:val="00AE0D2D"/>
    <w:rsid w:val="00AE1577"/>
    <w:rsid w:val="00AE1F5B"/>
    <w:rsid w:val="00AE2FE1"/>
    <w:rsid w:val="00AE3285"/>
    <w:rsid w:val="00AE5D1D"/>
    <w:rsid w:val="00AE5F82"/>
    <w:rsid w:val="00AE6750"/>
    <w:rsid w:val="00AF0979"/>
    <w:rsid w:val="00AF1233"/>
    <w:rsid w:val="00AF39E4"/>
    <w:rsid w:val="00AF4D76"/>
    <w:rsid w:val="00B013ED"/>
    <w:rsid w:val="00B01428"/>
    <w:rsid w:val="00B03D35"/>
    <w:rsid w:val="00B03D8C"/>
    <w:rsid w:val="00B0457E"/>
    <w:rsid w:val="00B0464C"/>
    <w:rsid w:val="00B069B7"/>
    <w:rsid w:val="00B074E0"/>
    <w:rsid w:val="00B07C37"/>
    <w:rsid w:val="00B10E37"/>
    <w:rsid w:val="00B10FDC"/>
    <w:rsid w:val="00B11517"/>
    <w:rsid w:val="00B12C76"/>
    <w:rsid w:val="00B15DA0"/>
    <w:rsid w:val="00B16B31"/>
    <w:rsid w:val="00B20713"/>
    <w:rsid w:val="00B20C58"/>
    <w:rsid w:val="00B20D08"/>
    <w:rsid w:val="00B210F4"/>
    <w:rsid w:val="00B217E7"/>
    <w:rsid w:val="00B21AA1"/>
    <w:rsid w:val="00B2247A"/>
    <w:rsid w:val="00B22B16"/>
    <w:rsid w:val="00B2490D"/>
    <w:rsid w:val="00B253C0"/>
    <w:rsid w:val="00B2544C"/>
    <w:rsid w:val="00B255F4"/>
    <w:rsid w:val="00B25DE1"/>
    <w:rsid w:val="00B265D5"/>
    <w:rsid w:val="00B26697"/>
    <w:rsid w:val="00B31BCB"/>
    <w:rsid w:val="00B33624"/>
    <w:rsid w:val="00B33680"/>
    <w:rsid w:val="00B33CFB"/>
    <w:rsid w:val="00B344C1"/>
    <w:rsid w:val="00B34836"/>
    <w:rsid w:val="00B34FCE"/>
    <w:rsid w:val="00B351EF"/>
    <w:rsid w:val="00B35306"/>
    <w:rsid w:val="00B36DDA"/>
    <w:rsid w:val="00B37A55"/>
    <w:rsid w:val="00B37E66"/>
    <w:rsid w:val="00B40A01"/>
    <w:rsid w:val="00B42026"/>
    <w:rsid w:val="00B43956"/>
    <w:rsid w:val="00B43F42"/>
    <w:rsid w:val="00B471C2"/>
    <w:rsid w:val="00B520D8"/>
    <w:rsid w:val="00B52B53"/>
    <w:rsid w:val="00B53EA1"/>
    <w:rsid w:val="00B54402"/>
    <w:rsid w:val="00B562E3"/>
    <w:rsid w:val="00B56484"/>
    <w:rsid w:val="00B5751B"/>
    <w:rsid w:val="00B57CF1"/>
    <w:rsid w:val="00B62D34"/>
    <w:rsid w:val="00B63845"/>
    <w:rsid w:val="00B638CF"/>
    <w:rsid w:val="00B6455A"/>
    <w:rsid w:val="00B64ECB"/>
    <w:rsid w:val="00B668A5"/>
    <w:rsid w:val="00B6743A"/>
    <w:rsid w:val="00B67804"/>
    <w:rsid w:val="00B7027B"/>
    <w:rsid w:val="00B71905"/>
    <w:rsid w:val="00B733B0"/>
    <w:rsid w:val="00B73719"/>
    <w:rsid w:val="00B803FD"/>
    <w:rsid w:val="00B8071F"/>
    <w:rsid w:val="00B80C0D"/>
    <w:rsid w:val="00B81231"/>
    <w:rsid w:val="00B854A8"/>
    <w:rsid w:val="00B85FC3"/>
    <w:rsid w:val="00B86D99"/>
    <w:rsid w:val="00B86F30"/>
    <w:rsid w:val="00B873D3"/>
    <w:rsid w:val="00B87CB9"/>
    <w:rsid w:val="00B915F8"/>
    <w:rsid w:val="00B91B34"/>
    <w:rsid w:val="00B92770"/>
    <w:rsid w:val="00B9315A"/>
    <w:rsid w:val="00B95DD9"/>
    <w:rsid w:val="00B96823"/>
    <w:rsid w:val="00B97956"/>
    <w:rsid w:val="00BA11E0"/>
    <w:rsid w:val="00BA2759"/>
    <w:rsid w:val="00BA2CF1"/>
    <w:rsid w:val="00BA4D32"/>
    <w:rsid w:val="00BA5DA8"/>
    <w:rsid w:val="00BA6983"/>
    <w:rsid w:val="00BA785E"/>
    <w:rsid w:val="00BB1D28"/>
    <w:rsid w:val="00BB2863"/>
    <w:rsid w:val="00BB2E0E"/>
    <w:rsid w:val="00BB5E3F"/>
    <w:rsid w:val="00BB626A"/>
    <w:rsid w:val="00BB68FB"/>
    <w:rsid w:val="00BB7420"/>
    <w:rsid w:val="00BB7B5F"/>
    <w:rsid w:val="00BC1B3C"/>
    <w:rsid w:val="00BC258C"/>
    <w:rsid w:val="00BC3AB6"/>
    <w:rsid w:val="00BC5865"/>
    <w:rsid w:val="00BC5FB6"/>
    <w:rsid w:val="00BC60FD"/>
    <w:rsid w:val="00BD05AF"/>
    <w:rsid w:val="00BD08EB"/>
    <w:rsid w:val="00BD126B"/>
    <w:rsid w:val="00BD245E"/>
    <w:rsid w:val="00BD5236"/>
    <w:rsid w:val="00BD6517"/>
    <w:rsid w:val="00BD7844"/>
    <w:rsid w:val="00BD7C74"/>
    <w:rsid w:val="00BE0AC5"/>
    <w:rsid w:val="00BE0E53"/>
    <w:rsid w:val="00BE14E3"/>
    <w:rsid w:val="00BE1630"/>
    <w:rsid w:val="00BE259D"/>
    <w:rsid w:val="00BE25A8"/>
    <w:rsid w:val="00BE36D8"/>
    <w:rsid w:val="00BE3B14"/>
    <w:rsid w:val="00BE50F9"/>
    <w:rsid w:val="00BE68EA"/>
    <w:rsid w:val="00BE7146"/>
    <w:rsid w:val="00BE7A43"/>
    <w:rsid w:val="00BF02AE"/>
    <w:rsid w:val="00BF046E"/>
    <w:rsid w:val="00BF0E0D"/>
    <w:rsid w:val="00BF1C51"/>
    <w:rsid w:val="00BF25DD"/>
    <w:rsid w:val="00BF2DB0"/>
    <w:rsid w:val="00BF3069"/>
    <w:rsid w:val="00BF31C8"/>
    <w:rsid w:val="00BF42DD"/>
    <w:rsid w:val="00BF509E"/>
    <w:rsid w:val="00BF562D"/>
    <w:rsid w:val="00BF56A0"/>
    <w:rsid w:val="00BF5DF4"/>
    <w:rsid w:val="00BF6CF5"/>
    <w:rsid w:val="00C0011B"/>
    <w:rsid w:val="00C03CA2"/>
    <w:rsid w:val="00C05B59"/>
    <w:rsid w:val="00C07A0E"/>
    <w:rsid w:val="00C100C9"/>
    <w:rsid w:val="00C11F75"/>
    <w:rsid w:val="00C1387B"/>
    <w:rsid w:val="00C14DBA"/>
    <w:rsid w:val="00C16D10"/>
    <w:rsid w:val="00C17BC9"/>
    <w:rsid w:val="00C2654F"/>
    <w:rsid w:val="00C30EB1"/>
    <w:rsid w:val="00C343CA"/>
    <w:rsid w:val="00C36AFF"/>
    <w:rsid w:val="00C37172"/>
    <w:rsid w:val="00C375F1"/>
    <w:rsid w:val="00C37AD0"/>
    <w:rsid w:val="00C40FA6"/>
    <w:rsid w:val="00C41672"/>
    <w:rsid w:val="00C4427B"/>
    <w:rsid w:val="00C46E2E"/>
    <w:rsid w:val="00C47D73"/>
    <w:rsid w:val="00C5333B"/>
    <w:rsid w:val="00C542F6"/>
    <w:rsid w:val="00C54B67"/>
    <w:rsid w:val="00C55BF2"/>
    <w:rsid w:val="00C5788B"/>
    <w:rsid w:val="00C61236"/>
    <w:rsid w:val="00C62183"/>
    <w:rsid w:val="00C6328D"/>
    <w:rsid w:val="00C648BF"/>
    <w:rsid w:val="00C64F6C"/>
    <w:rsid w:val="00C6617E"/>
    <w:rsid w:val="00C67595"/>
    <w:rsid w:val="00C71FAC"/>
    <w:rsid w:val="00C740F8"/>
    <w:rsid w:val="00C7674B"/>
    <w:rsid w:val="00C773A9"/>
    <w:rsid w:val="00C8012D"/>
    <w:rsid w:val="00C80B44"/>
    <w:rsid w:val="00C82F96"/>
    <w:rsid w:val="00C832BC"/>
    <w:rsid w:val="00C84CA2"/>
    <w:rsid w:val="00C85E2E"/>
    <w:rsid w:val="00C85F3D"/>
    <w:rsid w:val="00C874A6"/>
    <w:rsid w:val="00C87B1C"/>
    <w:rsid w:val="00C903E8"/>
    <w:rsid w:val="00C939EF"/>
    <w:rsid w:val="00C942AD"/>
    <w:rsid w:val="00C957F9"/>
    <w:rsid w:val="00C95AA6"/>
    <w:rsid w:val="00C95C27"/>
    <w:rsid w:val="00C95E1E"/>
    <w:rsid w:val="00CA048F"/>
    <w:rsid w:val="00CA23BC"/>
    <w:rsid w:val="00CA31FB"/>
    <w:rsid w:val="00CB2AFA"/>
    <w:rsid w:val="00CB4447"/>
    <w:rsid w:val="00CB4677"/>
    <w:rsid w:val="00CB5926"/>
    <w:rsid w:val="00CB736A"/>
    <w:rsid w:val="00CC0490"/>
    <w:rsid w:val="00CC04F3"/>
    <w:rsid w:val="00CC0DE5"/>
    <w:rsid w:val="00CC0F34"/>
    <w:rsid w:val="00CC1649"/>
    <w:rsid w:val="00CC3344"/>
    <w:rsid w:val="00CC3B1A"/>
    <w:rsid w:val="00CC43A8"/>
    <w:rsid w:val="00CC52B0"/>
    <w:rsid w:val="00CC54ED"/>
    <w:rsid w:val="00CC58B8"/>
    <w:rsid w:val="00CC7F4E"/>
    <w:rsid w:val="00CD2F30"/>
    <w:rsid w:val="00CE1541"/>
    <w:rsid w:val="00CE2843"/>
    <w:rsid w:val="00CE2A50"/>
    <w:rsid w:val="00CE3250"/>
    <w:rsid w:val="00CE4364"/>
    <w:rsid w:val="00CE4B6A"/>
    <w:rsid w:val="00CE4C25"/>
    <w:rsid w:val="00CE694C"/>
    <w:rsid w:val="00CF0396"/>
    <w:rsid w:val="00CF03ED"/>
    <w:rsid w:val="00CF05DF"/>
    <w:rsid w:val="00CF0E0A"/>
    <w:rsid w:val="00CF147B"/>
    <w:rsid w:val="00CF2FA1"/>
    <w:rsid w:val="00CF3782"/>
    <w:rsid w:val="00CF5FFE"/>
    <w:rsid w:val="00CF6A14"/>
    <w:rsid w:val="00CF7874"/>
    <w:rsid w:val="00CF7FA9"/>
    <w:rsid w:val="00D03F43"/>
    <w:rsid w:val="00D106C0"/>
    <w:rsid w:val="00D110FD"/>
    <w:rsid w:val="00D11417"/>
    <w:rsid w:val="00D1151A"/>
    <w:rsid w:val="00D1232A"/>
    <w:rsid w:val="00D15366"/>
    <w:rsid w:val="00D166AA"/>
    <w:rsid w:val="00D16D09"/>
    <w:rsid w:val="00D216C3"/>
    <w:rsid w:val="00D21E00"/>
    <w:rsid w:val="00D23AAB"/>
    <w:rsid w:val="00D259C1"/>
    <w:rsid w:val="00D27BF2"/>
    <w:rsid w:val="00D301EC"/>
    <w:rsid w:val="00D30E7A"/>
    <w:rsid w:val="00D31484"/>
    <w:rsid w:val="00D31C21"/>
    <w:rsid w:val="00D323E0"/>
    <w:rsid w:val="00D32546"/>
    <w:rsid w:val="00D32B8F"/>
    <w:rsid w:val="00D32CDE"/>
    <w:rsid w:val="00D3386C"/>
    <w:rsid w:val="00D33F52"/>
    <w:rsid w:val="00D3460E"/>
    <w:rsid w:val="00D34855"/>
    <w:rsid w:val="00D359CC"/>
    <w:rsid w:val="00D36A06"/>
    <w:rsid w:val="00D37430"/>
    <w:rsid w:val="00D37596"/>
    <w:rsid w:val="00D37A5C"/>
    <w:rsid w:val="00D405CF"/>
    <w:rsid w:val="00D408A6"/>
    <w:rsid w:val="00D41AAF"/>
    <w:rsid w:val="00D4319F"/>
    <w:rsid w:val="00D50E34"/>
    <w:rsid w:val="00D52C13"/>
    <w:rsid w:val="00D52D7D"/>
    <w:rsid w:val="00D538B3"/>
    <w:rsid w:val="00D558FB"/>
    <w:rsid w:val="00D56A3D"/>
    <w:rsid w:val="00D609A4"/>
    <w:rsid w:val="00D60B2E"/>
    <w:rsid w:val="00D618B7"/>
    <w:rsid w:val="00D62426"/>
    <w:rsid w:val="00D62724"/>
    <w:rsid w:val="00D62D71"/>
    <w:rsid w:val="00D63736"/>
    <w:rsid w:val="00D63805"/>
    <w:rsid w:val="00D66884"/>
    <w:rsid w:val="00D67006"/>
    <w:rsid w:val="00D67A6F"/>
    <w:rsid w:val="00D7389A"/>
    <w:rsid w:val="00D73D6F"/>
    <w:rsid w:val="00D74621"/>
    <w:rsid w:val="00D74BF7"/>
    <w:rsid w:val="00D76203"/>
    <w:rsid w:val="00D76A9B"/>
    <w:rsid w:val="00D76F14"/>
    <w:rsid w:val="00D80328"/>
    <w:rsid w:val="00D804BE"/>
    <w:rsid w:val="00D81A40"/>
    <w:rsid w:val="00D8243D"/>
    <w:rsid w:val="00D83900"/>
    <w:rsid w:val="00D83F77"/>
    <w:rsid w:val="00D84ADA"/>
    <w:rsid w:val="00D85D2D"/>
    <w:rsid w:val="00D85EE5"/>
    <w:rsid w:val="00D86A7A"/>
    <w:rsid w:val="00D8709C"/>
    <w:rsid w:val="00D90287"/>
    <w:rsid w:val="00D91C3C"/>
    <w:rsid w:val="00D950D1"/>
    <w:rsid w:val="00DA0D31"/>
    <w:rsid w:val="00DA1402"/>
    <w:rsid w:val="00DA26CF"/>
    <w:rsid w:val="00DA2A5D"/>
    <w:rsid w:val="00DA4AD2"/>
    <w:rsid w:val="00DA4D4A"/>
    <w:rsid w:val="00DA53C0"/>
    <w:rsid w:val="00DA55CD"/>
    <w:rsid w:val="00DA5EC6"/>
    <w:rsid w:val="00DA6E35"/>
    <w:rsid w:val="00DA6F98"/>
    <w:rsid w:val="00DA7D79"/>
    <w:rsid w:val="00DB189D"/>
    <w:rsid w:val="00DB1D3C"/>
    <w:rsid w:val="00DB4926"/>
    <w:rsid w:val="00DB79D4"/>
    <w:rsid w:val="00DB7EA7"/>
    <w:rsid w:val="00DC04AF"/>
    <w:rsid w:val="00DC0A1B"/>
    <w:rsid w:val="00DC0EC5"/>
    <w:rsid w:val="00DC1E6C"/>
    <w:rsid w:val="00DC4C78"/>
    <w:rsid w:val="00DC5039"/>
    <w:rsid w:val="00DC5096"/>
    <w:rsid w:val="00DD0172"/>
    <w:rsid w:val="00DD2769"/>
    <w:rsid w:val="00DD2BCC"/>
    <w:rsid w:val="00DD2FFC"/>
    <w:rsid w:val="00DD369E"/>
    <w:rsid w:val="00DE0B58"/>
    <w:rsid w:val="00DE0EC7"/>
    <w:rsid w:val="00DE1029"/>
    <w:rsid w:val="00DE1F83"/>
    <w:rsid w:val="00DE1FD9"/>
    <w:rsid w:val="00DE326B"/>
    <w:rsid w:val="00DE36ED"/>
    <w:rsid w:val="00DE5935"/>
    <w:rsid w:val="00DE5936"/>
    <w:rsid w:val="00DE639F"/>
    <w:rsid w:val="00DF05E7"/>
    <w:rsid w:val="00DF1DDF"/>
    <w:rsid w:val="00DF27B1"/>
    <w:rsid w:val="00DF51A4"/>
    <w:rsid w:val="00DF55AB"/>
    <w:rsid w:val="00DF5A27"/>
    <w:rsid w:val="00DF7506"/>
    <w:rsid w:val="00E00CD5"/>
    <w:rsid w:val="00E02761"/>
    <w:rsid w:val="00E03100"/>
    <w:rsid w:val="00E06BCB"/>
    <w:rsid w:val="00E07D94"/>
    <w:rsid w:val="00E13118"/>
    <w:rsid w:val="00E15211"/>
    <w:rsid w:val="00E15391"/>
    <w:rsid w:val="00E16CEC"/>
    <w:rsid w:val="00E217B9"/>
    <w:rsid w:val="00E21968"/>
    <w:rsid w:val="00E21B5A"/>
    <w:rsid w:val="00E22DC0"/>
    <w:rsid w:val="00E22FE3"/>
    <w:rsid w:val="00E250B0"/>
    <w:rsid w:val="00E25223"/>
    <w:rsid w:val="00E311FA"/>
    <w:rsid w:val="00E315B2"/>
    <w:rsid w:val="00E31D64"/>
    <w:rsid w:val="00E324C0"/>
    <w:rsid w:val="00E32F69"/>
    <w:rsid w:val="00E35D3B"/>
    <w:rsid w:val="00E36395"/>
    <w:rsid w:val="00E36C24"/>
    <w:rsid w:val="00E37153"/>
    <w:rsid w:val="00E3756B"/>
    <w:rsid w:val="00E37C1D"/>
    <w:rsid w:val="00E411B8"/>
    <w:rsid w:val="00E427A5"/>
    <w:rsid w:val="00E4429C"/>
    <w:rsid w:val="00E45756"/>
    <w:rsid w:val="00E462AD"/>
    <w:rsid w:val="00E4729D"/>
    <w:rsid w:val="00E513FF"/>
    <w:rsid w:val="00E525DA"/>
    <w:rsid w:val="00E52AA3"/>
    <w:rsid w:val="00E53103"/>
    <w:rsid w:val="00E534B0"/>
    <w:rsid w:val="00E539AE"/>
    <w:rsid w:val="00E540E9"/>
    <w:rsid w:val="00E54F65"/>
    <w:rsid w:val="00E5587A"/>
    <w:rsid w:val="00E5630E"/>
    <w:rsid w:val="00E5695C"/>
    <w:rsid w:val="00E57B9F"/>
    <w:rsid w:val="00E60591"/>
    <w:rsid w:val="00E62622"/>
    <w:rsid w:val="00E62A41"/>
    <w:rsid w:val="00E6362B"/>
    <w:rsid w:val="00E636A1"/>
    <w:rsid w:val="00E65786"/>
    <w:rsid w:val="00E65A04"/>
    <w:rsid w:val="00E66994"/>
    <w:rsid w:val="00E674EE"/>
    <w:rsid w:val="00E67E12"/>
    <w:rsid w:val="00E70240"/>
    <w:rsid w:val="00E70D54"/>
    <w:rsid w:val="00E70E11"/>
    <w:rsid w:val="00E7450B"/>
    <w:rsid w:val="00E77624"/>
    <w:rsid w:val="00E81316"/>
    <w:rsid w:val="00E8410A"/>
    <w:rsid w:val="00E841B6"/>
    <w:rsid w:val="00E85602"/>
    <w:rsid w:val="00E87593"/>
    <w:rsid w:val="00E87B83"/>
    <w:rsid w:val="00E90805"/>
    <w:rsid w:val="00E915F9"/>
    <w:rsid w:val="00E91E64"/>
    <w:rsid w:val="00E9226A"/>
    <w:rsid w:val="00E9299A"/>
    <w:rsid w:val="00E93287"/>
    <w:rsid w:val="00E941BC"/>
    <w:rsid w:val="00E94B6C"/>
    <w:rsid w:val="00E9504F"/>
    <w:rsid w:val="00E96B89"/>
    <w:rsid w:val="00E97684"/>
    <w:rsid w:val="00E97B3A"/>
    <w:rsid w:val="00EA1D36"/>
    <w:rsid w:val="00EA3B73"/>
    <w:rsid w:val="00EA3C83"/>
    <w:rsid w:val="00EA7012"/>
    <w:rsid w:val="00EB1A21"/>
    <w:rsid w:val="00EB21BD"/>
    <w:rsid w:val="00EB2967"/>
    <w:rsid w:val="00EB2CA1"/>
    <w:rsid w:val="00EB2DC2"/>
    <w:rsid w:val="00EB5A11"/>
    <w:rsid w:val="00EB7289"/>
    <w:rsid w:val="00EC02C7"/>
    <w:rsid w:val="00EC1BF7"/>
    <w:rsid w:val="00EC22B2"/>
    <w:rsid w:val="00EC7F3C"/>
    <w:rsid w:val="00ED0721"/>
    <w:rsid w:val="00ED1482"/>
    <w:rsid w:val="00ED19D1"/>
    <w:rsid w:val="00ED1F72"/>
    <w:rsid w:val="00ED3575"/>
    <w:rsid w:val="00ED3D04"/>
    <w:rsid w:val="00ED523E"/>
    <w:rsid w:val="00ED55B0"/>
    <w:rsid w:val="00ED57EA"/>
    <w:rsid w:val="00ED7AFA"/>
    <w:rsid w:val="00EE0D83"/>
    <w:rsid w:val="00EE206B"/>
    <w:rsid w:val="00EE4EB9"/>
    <w:rsid w:val="00EF0097"/>
    <w:rsid w:val="00EF2CB5"/>
    <w:rsid w:val="00EF2DF0"/>
    <w:rsid w:val="00EF33B3"/>
    <w:rsid w:val="00EF3A08"/>
    <w:rsid w:val="00EF3E24"/>
    <w:rsid w:val="00EF4311"/>
    <w:rsid w:val="00EF4966"/>
    <w:rsid w:val="00EF5311"/>
    <w:rsid w:val="00EF679B"/>
    <w:rsid w:val="00F015CC"/>
    <w:rsid w:val="00F02EB6"/>
    <w:rsid w:val="00F05063"/>
    <w:rsid w:val="00F055E7"/>
    <w:rsid w:val="00F0590F"/>
    <w:rsid w:val="00F05FCF"/>
    <w:rsid w:val="00F07AD3"/>
    <w:rsid w:val="00F1363C"/>
    <w:rsid w:val="00F13B6B"/>
    <w:rsid w:val="00F14638"/>
    <w:rsid w:val="00F14811"/>
    <w:rsid w:val="00F14CBE"/>
    <w:rsid w:val="00F169C3"/>
    <w:rsid w:val="00F17796"/>
    <w:rsid w:val="00F201DA"/>
    <w:rsid w:val="00F2036D"/>
    <w:rsid w:val="00F20880"/>
    <w:rsid w:val="00F20AA7"/>
    <w:rsid w:val="00F219E6"/>
    <w:rsid w:val="00F22DF6"/>
    <w:rsid w:val="00F24121"/>
    <w:rsid w:val="00F24392"/>
    <w:rsid w:val="00F24C49"/>
    <w:rsid w:val="00F27567"/>
    <w:rsid w:val="00F279E2"/>
    <w:rsid w:val="00F3026E"/>
    <w:rsid w:val="00F32917"/>
    <w:rsid w:val="00F33306"/>
    <w:rsid w:val="00F34549"/>
    <w:rsid w:val="00F352CB"/>
    <w:rsid w:val="00F369B3"/>
    <w:rsid w:val="00F36FBE"/>
    <w:rsid w:val="00F37853"/>
    <w:rsid w:val="00F37C93"/>
    <w:rsid w:val="00F40F27"/>
    <w:rsid w:val="00F43BE0"/>
    <w:rsid w:val="00F440C2"/>
    <w:rsid w:val="00F44568"/>
    <w:rsid w:val="00F45F74"/>
    <w:rsid w:val="00F46A50"/>
    <w:rsid w:val="00F52E8D"/>
    <w:rsid w:val="00F531C7"/>
    <w:rsid w:val="00F54690"/>
    <w:rsid w:val="00F559C6"/>
    <w:rsid w:val="00F56FCC"/>
    <w:rsid w:val="00F57B55"/>
    <w:rsid w:val="00F60DC3"/>
    <w:rsid w:val="00F617C6"/>
    <w:rsid w:val="00F6181A"/>
    <w:rsid w:val="00F6320D"/>
    <w:rsid w:val="00F64B36"/>
    <w:rsid w:val="00F65743"/>
    <w:rsid w:val="00F66B68"/>
    <w:rsid w:val="00F67C37"/>
    <w:rsid w:val="00F70020"/>
    <w:rsid w:val="00F70C81"/>
    <w:rsid w:val="00F710AC"/>
    <w:rsid w:val="00F71EB3"/>
    <w:rsid w:val="00F725E2"/>
    <w:rsid w:val="00F72F78"/>
    <w:rsid w:val="00F74EC9"/>
    <w:rsid w:val="00F768DF"/>
    <w:rsid w:val="00F7765F"/>
    <w:rsid w:val="00F77C03"/>
    <w:rsid w:val="00F77CD1"/>
    <w:rsid w:val="00F80746"/>
    <w:rsid w:val="00F8202E"/>
    <w:rsid w:val="00F834F6"/>
    <w:rsid w:val="00F83B62"/>
    <w:rsid w:val="00F85CF9"/>
    <w:rsid w:val="00F865FA"/>
    <w:rsid w:val="00F877D6"/>
    <w:rsid w:val="00F92C61"/>
    <w:rsid w:val="00F92F77"/>
    <w:rsid w:val="00F93097"/>
    <w:rsid w:val="00F94373"/>
    <w:rsid w:val="00F94CC2"/>
    <w:rsid w:val="00F950D5"/>
    <w:rsid w:val="00F9558C"/>
    <w:rsid w:val="00F95C1B"/>
    <w:rsid w:val="00F96184"/>
    <w:rsid w:val="00FA06D0"/>
    <w:rsid w:val="00FA0C33"/>
    <w:rsid w:val="00FA0F2B"/>
    <w:rsid w:val="00FA0F67"/>
    <w:rsid w:val="00FA1D73"/>
    <w:rsid w:val="00FA27B8"/>
    <w:rsid w:val="00FA4FDC"/>
    <w:rsid w:val="00FA6910"/>
    <w:rsid w:val="00FA78C8"/>
    <w:rsid w:val="00FA7C1F"/>
    <w:rsid w:val="00FB2399"/>
    <w:rsid w:val="00FB260A"/>
    <w:rsid w:val="00FB2F67"/>
    <w:rsid w:val="00FB34E7"/>
    <w:rsid w:val="00FB3B83"/>
    <w:rsid w:val="00FB3D8D"/>
    <w:rsid w:val="00FB644E"/>
    <w:rsid w:val="00FB6505"/>
    <w:rsid w:val="00FB681D"/>
    <w:rsid w:val="00FC03C9"/>
    <w:rsid w:val="00FC252C"/>
    <w:rsid w:val="00FC50B2"/>
    <w:rsid w:val="00FC71D1"/>
    <w:rsid w:val="00FC7C81"/>
    <w:rsid w:val="00FD0142"/>
    <w:rsid w:val="00FD2BE0"/>
    <w:rsid w:val="00FD3321"/>
    <w:rsid w:val="00FD509A"/>
    <w:rsid w:val="00FE0600"/>
    <w:rsid w:val="00FE12C9"/>
    <w:rsid w:val="00FE32E2"/>
    <w:rsid w:val="00FE344D"/>
    <w:rsid w:val="00FE4D23"/>
    <w:rsid w:val="00FE4F6C"/>
    <w:rsid w:val="00FF00A9"/>
    <w:rsid w:val="00FF04DE"/>
    <w:rsid w:val="00FF0F65"/>
    <w:rsid w:val="00FF2652"/>
    <w:rsid w:val="00FF332C"/>
    <w:rsid w:val="00FF532B"/>
    <w:rsid w:val="00FF7C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291FF5"/>
  <w15:docId w15:val="{7AA5D80A-E059-3F49-BF88-19E1AE0A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7844"/>
    <w:pPr>
      <w:autoSpaceDE w:val="0"/>
      <w:autoSpaceDN w:val="0"/>
      <w:spacing w:after="0" w:line="240" w:lineRule="auto"/>
    </w:pPr>
    <w:rPr>
      <w:sz w:val="20"/>
      <w:szCs w:val="20"/>
    </w:rPr>
  </w:style>
  <w:style w:type="paragraph" w:styleId="Titolo1">
    <w:name w:val="heading 1"/>
    <w:basedOn w:val="Paragrafoelenco"/>
    <w:next w:val="Normale"/>
    <w:link w:val="Titolo1Carattere"/>
    <w:uiPriority w:val="99"/>
    <w:qFormat/>
    <w:rsid w:val="00C832BC"/>
    <w:pPr>
      <w:widowControl w:val="0"/>
      <w:numPr>
        <w:numId w:val="1"/>
      </w:numPr>
      <w:spacing w:line="276" w:lineRule="auto"/>
      <w:ind w:right="5"/>
      <w:jc w:val="both"/>
      <w:outlineLvl w:val="0"/>
    </w:pPr>
    <w:rPr>
      <w:rFonts w:asciiTheme="majorHAnsi" w:hAnsiTheme="majorHAnsi"/>
      <w:b/>
      <w:sz w:val="28"/>
      <w:szCs w:val="28"/>
    </w:rPr>
  </w:style>
  <w:style w:type="paragraph" w:styleId="Titolo2">
    <w:name w:val="heading 2"/>
    <w:basedOn w:val="Paragrafoelenco"/>
    <w:next w:val="Normale"/>
    <w:link w:val="Titolo2Carattere"/>
    <w:uiPriority w:val="99"/>
    <w:qFormat/>
    <w:rsid w:val="00C832BC"/>
    <w:pPr>
      <w:widowControl w:val="0"/>
      <w:spacing w:line="276" w:lineRule="auto"/>
      <w:ind w:left="765" w:right="5"/>
      <w:jc w:val="both"/>
      <w:outlineLvl w:val="1"/>
    </w:pPr>
    <w:rPr>
      <w:rFonts w:asciiTheme="majorHAnsi" w:hAnsiTheme="majorHAnsi"/>
      <w:b/>
      <w:sz w:val="24"/>
      <w:szCs w:val="24"/>
    </w:rPr>
  </w:style>
  <w:style w:type="paragraph" w:styleId="Titolo3">
    <w:name w:val="heading 3"/>
    <w:basedOn w:val="Normale"/>
    <w:next w:val="Normale"/>
    <w:link w:val="Titolo3Carattere"/>
    <w:uiPriority w:val="99"/>
    <w:qFormat/>
    <w:rsid w:val="00BD7844"/>
    <w:pPr>
      <w:keepNext/>
      <w:widowControl w:val="0"/>
      <w:jc w:val="both"/>
      <w:outlineLvl w:val="2"/>
    </w:pPr>
    <w:rPr>
      <w:color w:val="000000"/>
      <w:sz w:val="24"/>
      <w:szCs w:val="24"/>
    </w:rPr>
  </w:style>
  <w:style w:type="paragraph" w:styleId="Titolo4">
    <w:name w:val="heading 4"/>
    <w:basedOn w:val="Normale"/>
    <w:next w:val="Normale"/>
    <w:link w:val="Titolo4Carattere"/>
    <w:uiPriority w:val="99"/>
    <w:qFormat/>
    <w:rsid w:val="00BD7844"/>
    <w:pPr>
      <w:keepNext/>
      <w:widowControl w:val="0"/>
      <w:jc w:val="center"/>
      <w:outlineLvl w:val="3"/>
    </w:pPr>
    <w:rPr>
      <w:rFonts w:ascii="Arial" w:hAnsi="Arial" w:cs="Arial"/>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832BC"/>
    <w:rPr>
      <w:rFonts w:asciiTheme="majorHAnsi" w:hAnsiTheme="majorHAnsi"/>
      <w:b/>
      <w:sz w:val="28"/>
      <w:szCs w:val="28"/>
    </w:rPr>
  </w:style>
  <w:style w:type="character" w:customStyle="1" w:styleId="Titolo2Carattere">
    <w:name w:val="Titolo 2 Carattere"/>
    <w:basedOn w:val="Carpredefinitoparagrafo"/>
    <w:link w:val="Titolo2"/>
    <w:uiPriority w:val="99"/>
    <w:rsid w:val="00C832BC"/>
    <w:rPr>
      <w:rFonts w:asciiTheme="majorHAnsi" w:hAnsiTheme="majorHAnsi"/>
      <w:b/>
      <w:sz w:val="24"/>
      <w:szCs w:val="24"/>
    </w:rPr>
  </w:style>
  <w:style w:type="character" w:customStyle="1" w:styleId="Titolo3Carattere">
    <w:name w:val="Titolo 3 Carattere"/>
    <w:basedOn w:val="Carpredefinitoparagrafo"/>
    <w:link w:val="Titolo3"/>
    <w:uiPriority w:val="9"/>
    <w:semiHidden/>
    <w:rsid w:val="00BD7844"/>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BD7844"/>
    <w:rPr>
      <w:rFonts w:asciiTheme="minorHAnsi" w:eastAsiaTheme="minorEastAsia" w:hAnsiTheme="minorHAnsi" w:cstheme="minorBidi"/>
      <w:b/>
      <w:bCs/>
      <w:sz w:val="28"/>
      <w:szCs w:val="28"/>
    </w:rPr>
  </w:style>
  <w:style w:type="paragraph" w:styleId="Intestazione">
    <w:name w:val="header"/>
    <w:basedOn w:val="Normale"/>
    <w:link w:val="IntestazioneCarattere"/>
    <w:uiPriority w:val="99"/>
    <w:rsid w:val="00BD7844"/>
    <w:pPr>
      <w:tabs>
        <w:tab w:val="center" w:pos="4819"/>
        <w:tab w:val="right" w:pos="9638"/>
      </w:tabs>
    </w:pPr>
  </w:style>
  <w:style w:type="character" w:customStyle="1" w:styleId="IntestazioneCarattere">
    <w:name w:val="Intestazione Carattere"/>
    <w:basedOn w:val="Carpredefinitoparagrafo"/>
    <w:link w:val="Intestazione"/>
    <w:uiPriority w:val="99"/>
    <w:rsid w:val="00BD7844"/>
    <w:rPr>
      <w:sz w:val="20"/>
      <w:szCs w:val="20"/>
    </w:rPr>
  </w:style>
  <w:style w:type="paragraph" w:styleId="Pidipagina">
    <w:name w:val="footer"/>
    <w:basedOn w:val="Normale"/>
    <w:link w:val="PidipaginaCarattere"/>
    <w:uiPriority w:val="99"/>
    <w:rsid w:val="00BD784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D7844"/>
    <w:rPr>
      <w:sz w:val="20"/>
      <w:szCs w:val="20"/>
    </w:rPr>
  </w:style>
  <w:style w:type="character" w:styleId="Numeropagina">
    <w:name w:val="page number"/>
    <w:basedOn w:val="Carpredefinitoparagrafo"/>
    <w:uiPriority w:val="99"/>
    <w:rsid w:val="00BD7844"/>
  </w:style>
  <w:style w:type="paragraph" w:styleId="Corpotesto">
    <w:name w:val="Body Text"/>
    <w:basedOn w:val="Normale"/>
    <w:link w:val="CorpotestoCarattere"/>
    <w:uiPriority w:val="99"/>
    <w:rsid w:val="00BD7844"/>
    <w:pPr>
      <w:widowControl w:val="0"/>
      <w:jc w:val="both"/>
    </w:pPr>
    <w:rPr>
      <w:color w:val="000000"/>
      <w:sz w:val="22"/>
      <w:szCs w:val="22"/>
    </w:rPr>
  </w:style>
  <w:style w:type="character" w:customStyle="1" w:styleId="CorpotestoCarattere">
    <w:name w:val="Corpo testo Carattere"/>
    <w:basedOn w:val="Carpredefinitoparagrafo"/>
    <w:link w:val="Corpotesto"/>
    <w:uiPriority w:val="99"/>
    <w:semiHidden/>
    <w:rsid w:val="00BD7844"/>
    <w:rPr>
      <w:sz w:val="20"/>
      <w:szCs w:val="20"/>
    </w:rPr>
  </w:style>
  <w:style w:type="paragraph" w:styleId="Corpodeltesto2">
    <w:name w:val="Body Text 2"/>
    <w:basedOn w:val="Normale"/>
    <w:link w:val="Corpodeltesto2Carattere"/>
    <w:uiPriority w:val="99"/>
    <w:rsid w:val="00BD7844"/>
    <w:pPr>
      <w:numPr>
        <w:ilvl w:val="12"/>
      </w:numPr>
      <w:jc w:val="both"/>
    </w:pPr>
    <w:rPr>
      <w:sz w:val="24"/>
      <w:szCs w:val="24"/>
    </w:rPr>
  </w:style>
  <w:style w:type="character" w:customStyle="1" w:styleId="Corpodeltesto2Carattere">
    <w:name w:val="Corpo del testo 2 Carattere"/>
    <w:basedOn w:val="Carpredefinitoparagrafo"/>
    <w:link w:val="Corpodeltesto2"/>
    <w:uiPriority w:val="99"/>
    <w:semiHidden/>
    <w:rsid w:val="00BD7844"/>
    <w:rPr>
      <w:sz w:val="20"/>
      <w:szCs w:val="20"/>
    </w:rPr>
  </w:style>
  <w:style w:type="paragraph" w:styleId="Corpodeltesto3">
    <w:name w:val="Body Text 3"/>
    <w:basedOn w:val="Normale"/>
    <w:link w:val="Corpodeltesto3Carattere"/>
    <w:uiPriority w:val="99"/>
    <w:rsid w:val="00BD7844"/>
    <w:pPr>
      <w:widowControl w:val="0"/>
      <w:jc w:val="both"/>
    </w:pPr>
    <w:rPr>
      <w:color w:val="0000FF"/>
      <w:sz w:val="24"/>
      <w:szCs w:val="24"/>
    </w:rPr>
  </w:style>
  <w:style w:type="character" w:customStyle="1" w:styleId="Corpodeltesto3Carattere">
    <w:name w:val="Corpo del testo 3 Carattere"/>
    <w:basedOn w:val="Carpredefinitoparagrafo"/>
    <w:link w:val="Corpodeltesto3"/>
    <w:uiPriority w:val="99"/>
    <w:semiHidden/>
    <w:rsid w:val="00BD7844"/>
    <w:rPr>
      <w:sz w:val="16"/>
      <w:szCs w:val="16"/>
    </w:rPr>
  </w:style>
  <w:style w:type="paragraph" w:styleId="Testodelblocco">
    <w:name w:val="Block Text"/>
    <w:basedOn w:val="Normale"/>
    <w:uiPriority w:val="99"/>
    <w:rsid w:val="00BD7844"/>
    <w:pPr>
      <w:widowControl w:val="0"/>
      <w:ind w:left="142" w:right="142"/>
      <w:jc w:val="both"/>
    </w:pPr>
    <w:rPr>
      <w:color w:val="000000"/>
      <w:sz w:val="24"/>
      <w:szCs w:val="24"/>
    </w:rPr>
  </w:style>
  <w:style w:type="paragraph" w:styleId="Indice1">
    <w:name w:val="index 1"/>
    <w:basedOn w:val="Normale"/>
    <w:next w:val="Normale"/>
    <w:autoRedefine/>
    <w:uiPriority w:val="99"/>
    <w:semiHidden/>
    <w:rsid w:val="00BD7844"/>
    <w:pPr>
      <w:ind w:left="200" w:hanging="200"/>
    </w:pPr>
  </w:style>
  <w:style w:type="paragraph" w:styleId="Titoloindice">
    <w:name w:val="index heading"/>
    <w:basedOn w:val="Normale"/>
    <w:next w:val="Indice1"/>
    <w:uiPriority w:val="99"/>
    <w:semiHidden/>
    <w:rsid w:val="00BD7844"/>
    <w:rPr>
      <w:rFonts w:ascii="Arial" w:hAnsi="Arial" w:cs="Arial"/>
      <w:b/>
      <w:bCs/>
    </w:rPr>
  </w:style>
  <w:style w:type="paragraph" w:styleId="Titolo">
    <w:name w:val="Title"/>
    <w:basedOn w:val="Normale"/>
    <w:link w:val="TitoloCarattere"/>
    <w:uiPriority w:val="99"/>
    <w:qFormat/>
    <w:rsid w:val="00BD7844"/>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10"/>
    <w:rsid w:val="00BD7844"/>
    <w:rPr>
      <w:rFonts w:asciiTheme="majorHAnsi" w:eastAsiaTheme="majorEastAsia" w:hAnsiTheme="majorHAnsi" w:cstheme="majorBidi"/>
      <w:b/>
      <w:bCs/>
      <w:kern w:val="28"/>
      <w:sz w:val="32"/>
      <w:szCs w:val="32"/>
    </w:rPr>
  </w:style>
  <w:style w:type="paragraph" w:styleId="Rientrocorpodeltesto">
    <w:name w:val="Body Text Indent"/>
    <w:basedOn w:val="Normale"/>
    <w:link w:val="RientrocorpodeltestoCarattere"/>
    <w:uiPriority w:val="99"/>
    <w:semiHidden/>
    <w:unhideWhenUsed/>
    <w:rsid w:val="0012462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24622"/>
    <w:rPr>
      <w:sz w:val="20"/>
      <w:szCs w:val="20"/>
    </w:rPr>
  </w:style>
  <w:style w:type="paragraph" w:styleId="Paragrafoelenco">
    <w:name w:val="List Paragraph"/>
    <w:basedOn w:val="Normale"/>
    <w:uiPriority w:val="34"/>
    <w:qFormat/>
    <w:rsid w:val="00E841B6"/>
    <w:pPr>
      <w:ind w:left="720"/>
      <w:contextualSpacing/>
    </w:pPr>
  </w:style>
  <w:style w:type="paragraph" w:styleId="Nessunaspaziatura">
    <w:name w:val="No Spacing"/>
    <w:uiPriority w:val="1"/>
    <w:qFormat/>
    <w:rsid w:val="007B6504"/>
    <w:pPr>
      <w:spacing w:after="0" w:line="240" w:lineRule="auto"/>
    </w:pPr>
    <w:rPr>
      <w:rFonts w:asciiTheme="minorHAnsi" w:eastAsiaTheme="minorHAnsi" w:hAnsiTheme="minorHAnsi" w:cstheme="minorBidi"/>
      <w:lang w:eastAsia="en-US"/>
    </w:rPr>
  </w:style>
  <w:style w:type="table" w:styleId="Grigliatabella">
    <w:name w:val="Table Grid"/>
    <w:basedOn w:val="Tabellanormale"/>
    <w:uiPriority w:val="59"/>
    <w:rsid w:val="00521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A015A"/>
    <w:rPr>
      <w:color w:val="0000FF" w:themeColor="hyperlink"/>
      <w:u w:val="single"/>
    </w:rPr>
  </w:style>
  <w:style w:type="character" w:customStyle="1" w:styleId="Menzionenonrisolta1">
    <w:name w:val="Menzione non risolta1"/>
    <w:basedOn w:val="Carpredefinitoparagrafo"/>
    <w:uiPriority w:val="99"/>
    <w:semiHidden/>
    <w:unhideWhenUsed/>
    <w:rsid w:val="00110B69"/>
    <w:rPr>
      <w:color w:val="605E5C"/>
      <w:shd w:val="clear" w:color="auto" w:fill="E1DFDD"/>
    </w:rPr>
  </w:style>
  <w:style w:type="paragraph" w:styleId="Titolosommario">
    <w:name w:val="TOC Heading"/>
    <w:basedOn w:val="Titolo1"/>
    <w:next w:val="Normale"/>
    <w:uiPriority w:val="39"/>
    <w:unhideWhenUsed/>
    <w:qFormat/>
    <w:rsid w:val="00C832BC"/>
    <w:pPr>
      <w:keepNext/>
      <w:keepLines/>
      <w:widowControl/>
      <w:numPr>
        <w:numId w:val="0"/>
      </w:numPr>
      <w:autoSpaceDE/>
      <w:autoSpaceDN/>
      <w:spacing w:before="240" w:line="259" w:lineRule="auto"/>
      <w:ind w:right="0"/>
      <w:contextualSpacing w:val="0"/>
      <w:jc w:val="left"/>
      <w:outlineLvl w:val="9"/>
    </w:pPr>
    <w:rPr>
      <w:rFonts w:eastAsiaTheme="majorEastAsia" w:cstheme="majorBidi"/>
      <w:b w:val="0"/>
      <w:color w:val="365F91" w:themeColor="accent1" w:themeShade="BF"/>
      <w:sz w:val="32"/>
      <w:szCs w:val="32"/>
    </w:rPr>
  </w:style>
  <w:style w:type="paragraph" w:styleId="Sommario1">
    <w:name w:val="toc 1"/>
    <w:basedOn w:val="Normale"/>
    <w:next w:val="Normale"/>
    <w:autoRedefine/>
    <w:uiPriority w:val="39"/>
    <w:unhideWhenUsed/>
    <w:rsid w:val="00C832BC"/>
    <w:pPr>
      <w:spacing w:after="100"/>
    </w:pPr>
  </w:style>
  <w:style w:type="paragraph" w:styleId="Testonotaapidipagina">
    <w:name w:val="footnote text"/>
    <w:basedOn w:val="Normale"/>
    <w:link w:val="TestonotaapidipaginaCarattere"/>
    <w:uiPriority w:val="99"/>
    <w:semiHidden/>
    <w:unhideWhenUsed/>
    <w:rsid w:val="000168D7"/>
  </w:style>
  <w:style w:type="character" w:customStyle="1" w:styleId="TestonotaapidipaginaCarattere">
    <w:name w:val="Testo nota a piè di pagina Carattere"/>
    <w:basedOn w:val="Carpredefinitoparagrafo"/>
    <w:link w:val="Testonotaapidipagina"/>
    <w:uiPriority w:val="99"/>
    <w:semiHidden/>
    <w:rsid w:val="000168D7"/>
    <w:rPr>
      <w:sz w:val="20"/>
      <w:szCs w:val="20"/>
    </w:rPr>
  </w:style>
  <w:style w:type="character" w:styleId="Rimandonotaapidipagina">
    <w:name w:val="footnote reference"/>
    <w:basedOn w:val="Carpredefinitoparagrafo"/>
    <w:uiPriority w:val="99"/>
    <w:semiHidden/>
    <w:unhideWhenUsed/>
    <w:rsid w:val="000168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8369">
      <w:bodyDiv w:val="1"/>
      <w:marLeft w:val="0"/>
      <w:marRight w:val="0"/>
      <w:marTop w:val="0"/>
      <w:marBottom w:val="0"/>
      <w:divBdr>
        <w:top w:val="none" w:sz="0" w:space="0" w:color="auto"/>
        <w:left w:val="none" w:sz="0" w:space="0" w:color="auto"/>
        <w:bottom w:val="none" w:sz="0" w:space="0" w:color="auto"/>
        <w:right w:val="none" w:sz="0" w:space="0" w:color="auto"/>
      </w:divBdr>
    </w:div>
    <w:div w:id="78066043">
      <w:marLeft w:val="0"/>
      <w:marRight w:val="0"/>
      <w:marTop w:val="0"/>
      <w:marBottom w:val="0"/>
      <w:divBdr>
        <w:top w:val="none" w:sz="0" w:space="0" w:color="auto"/>
        <w:left w:val="none" w:sz="0" w:space="0" w:color="auto"/>
        <w:bottom w:val="none" w:sz="0" w:space="0" w:color="auto"/>
        <w:right w:val="none" w:sz="0" w:space="0" w:color="auto"/>
      </w:divBdr>
      <w:divsChild>
        <w:div w:id="78066044">
          <w:marLeft w:val="0"/>
          <w:marRight w:val="0"/>
          <w:marTop w:val="0"/>
          <w:marBottom w:val="0"/>
          <w:divBdr>
            <w:top w:val="single" w:sz="2" w:space="0" w:color="FFFFFF"/>
            <w:left w:val="single" w:sz="2" w:space="0" w:color="FFFFFF"/>
            <w:bottom w:val="single" w:sz="2" w:space="0" w:color="FFFFFF"/>
            <w:right w:val="single" w:sz="2" w:space="0" w:color="FFFFFF"/>
          </w:divBdr>
          <w:divsChild>
            <w:div w:id="78066042">
              <w:marLeft w:val="257"/>
              <w:marRight w:val="257"/>
              <w:marTop w:val="0"/>
              <w:marBottom w:val="0"/>
              <w:divBdr>
                <w:top w:val="none" w:sz="0" w:space="0" w:color="auto"/>
                <w:left w:val="none" w:sz="0" w:space="0" w:color="auto"/>
                <w:bottom w:val="none" w:sz="0" w:space="0" w:color="auto"/>
                <w:right w:val="none" w:sz="0" w:space="0" w:color="auto"/>
              </w:divBdr>
              <w:divsChild>
                <w:div w:id="78066039">
                  <w:marLeft w:val="257"/>
                  <w:marRight w:val="257"/>
                  <w:marTop w:val="0"/>
                  <w:marBottom w:val="0"/>
                  <w:divBdr>
                    <w:top w:val="none" w:sz="0" w:space="0" w:color="auto"/>
                    <w:left w:val="none" w:sz="0" w:space="0" w:color="auto"/>
                    <w:bottom w:val="none" w:sz="0" w:space="0" w:color="auto"/>
                    <w:right w:val="none" w:sz="0" w:space="0" w:color="auto"/>
                  </w:divBdr>
                  <w:divsChild>
                    <w:div w:id="78066041">
                      <w:marLeft w:val="0"/>
                      <w:marRight w:val="0"/>
                      <w:marTop w:val="0"/>
                      <w:marBottom w:val="0"/>
                      <w:divBdr>
                        <w:top w:val="none" w:sz="0" w:space="0" w:color="auto"/>
                        <w:left w:val="single" w:sz="2" w:space="0" w:color="DDDDDD"/>
                        <w:bottom w:val="none" w:sz="0" w:space="0" w:color="auto"/>
                        <w:right w:val="single" w:sz="2" w:space="0" w:color="DDDDDD"/>
                      </w:divBdr>
                      <w:divsChild>
                        <w:div w:id="780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8A961-A47F-4C0D-8C92-07DDD11A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6502</Words>
  <Characters>37063</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Verbale di assemblea ordinaria</vt:lpstr>
    </vt:vector>
  </TitlesOfParts>
  <Company>Il Sole 24 Ore</Company>
  <LinksUpToDate>false</LinksUpToDate>
  <CharactersWithSpaces>43479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assemblea ordinaria</dc:title>
  <dc:creator>A</dc:creator>
  <cp:lastModifiedBy>giovanni dinisi</cp:lastModifiedBy>
  <cp:revision>1830</cp:revision>
  <cp:lastPrinted>1997-12-08T20:22:00Z</cp:lastPrinted>
  <dcterms:created xsi:type="dcterms:W3CDTF">2019-12-13T16:53:00Z</dcterms:created>
  <dcterms:modified xsi:type="dcterms:W3CDTF">2025-08-30T16:10:00Z</dcterms:modified>
</cp:coreProperties>
</file>