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49E6" w14:textId="2D47A0BA" w:rsidR="001E412D" w:rsidRPr="009530DD" w:rsidRDefault="001E412D" w:rsidP="001E412D">
      <w:pPr>
        <w:rPr>
          <w:b/>
          <w:bCs/>
        </w:rPr>
      </w:pPr>
      <w:r>
        <w:rPr>
          <w:b/>
          <w:bCs/>
        </w:rPr>
        <w:t xml:space="preserve">Grille n° </w:t>
      </w:r>
      <w:r>
        <w:rPr>
          <w:b/>
          <w:bCs/>
        </w:rPr>
        <w:t>4</w:t>
      </w:r>
    </w:p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5"/>
        <w:gridCol w:w="425"/>
        <w:gridCol w:w="426"/>
        <w:gridCol w:w="425"/>
        <w:gridCol w:w="425"/>
        <w:gridCol w:w="425"/>
        <w:gridCol w:w="380"/>
        <w:gridCol w:w="380"/>
        <w:gridCol w:w="457"/>
        <w:gridCol w:w="516"/>
        <w:gridCol w:w="567"/>
        <w:gridCol w:w="516"/>
      </w:tblGrid>
      <w:tr w:rsidR="001E412D" w:rsidRPr="009530DD" w14:paraId="6FCF0880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51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190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85B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B5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E7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62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266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539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C25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94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E5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AB0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09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F1C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</w:tr>
      <w:tr w:rsidR="001E412D" w:rsidRPr="009530DD" w14:paraId="5354F0C5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31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F5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96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D2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9C0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5B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2A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CE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28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63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C6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1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06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74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28543047" w14:textId="77777777" w:rsidTr="00727BB1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955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03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AF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89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A9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7D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71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05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04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645C4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24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33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E4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AC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7460EEF5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DF2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A7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62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8A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FB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B0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EFF4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B8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85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0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B6E2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37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2D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3DAE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50104536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2B8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ED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2C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B1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80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1D28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20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2017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20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31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24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9F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11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00A23687" w14:textId="77777777" w:rsidTr="00727BB1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119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A0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9A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8D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3C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26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4D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E7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55B2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7D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71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75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8C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1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364F9009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85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EC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0D92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7D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54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6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F1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17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62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8E8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71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C7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6C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0E07DB7E" w14:textId="77777777" w:rsidTr="00727BB1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852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375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4E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0A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5B538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46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A2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FA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59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A2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87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2366DF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C4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26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61185" w14:paraId="0A46B158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8F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4C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23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3ADA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73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B5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C4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4A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7D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A1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7D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67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57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DA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52B18D08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38F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D085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7E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4F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1D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1E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F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5F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11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A8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24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FF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11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1053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100178ED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506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FB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F5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89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B3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130D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CD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99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D8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E1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1EB4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71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8E1FA7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4C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58E7194C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C3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63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5D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3B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1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03F4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897B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99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B7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79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99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9F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924F6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3A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26F88028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649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2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9B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0E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E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CD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9272AD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53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1D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9E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C687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175C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7A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65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060366CA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99C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FA9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A960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9758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190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C6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B2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FC8C4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3C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38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02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CD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FF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28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E412D" w:rsidRPr="009530DD" w14:paraId="6A4A48C9" w14:textId="77777777" w:rsidTr="00727BB1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C85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97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6B2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1E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364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D96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E6B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A11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4AF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47E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43A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F5D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8C3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2D8" w14:textId="77777777" w:rsidR="001E412D" w:rsidRPr="009530DD" w:rsidRDefault="001E412D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ED72BA6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Travailleuses de la glèbe.</w:t>
      </w:r>
    </w:p>
    <w:p w14:paraId="5FB256F8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Coloration non désirée. Fit des nœuds.</w:t>
      </w:r>
    </w:p>
    <w:p w14:paraId="57BF55DD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Passée à la pommade. Préjudice. Sel réduit.</w:t>
      </w:r>
    </w:p>
    <w:p w14:paraId="624DDD18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Jointer. Faire la part belle aux champignons.</w:t>
      </w:r>
    </w:p>
    <w:p w14:paraId="6027CB71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A consommer plutôt au lever du soleil. Pas fin.</w:t>
      </w:r>
    </w:p>
    <w:p w14:paraId="71B49334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Syndromes affectant la vue et l’ouïe. Patron de Charlie, combattant de l’obscurantisme.</w:t>
      </w:r>
    </w:p>
    <w:p w14:paraId="378013F9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Petite artère. Zone d’activité des I.1. Direction doublée.</w:t>
      </w:r>
    </w:p>
    <w:p w14:paraId="478B0874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Berge. Un grand classique pour certains mollusques.</w:t>
      </w:r>
    </w:p>
    <w:p w14:paraId="3BD0318B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 xml:space="preserve">Ils ont les boulons bien serrés. </w:t>
      </w:r>
    </w:p>
    <w:p w14:paraId="3D096E73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 xml:space="preserve">Expression d’un but. Griffonna. </w:t>
      </w:r>
    </w:p>
    <w:p w14:paraId="2DDEFA29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Sans suite. Brad Pitt y braque ou raque.</w:t>
      </w:r>
    </w:p>
    <w:p w14:paraId="5E2FBC34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De bœuf ou de perdrix. Sidi diminué. Ou là.</w:t>
      </w:r>
    </w:p>
    <w:p w14:paraId="6853F167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Fibre. Méprisée des nobles.</w:t>
      </w:r>
    </w:p>
    <w:p w14:paraId="7760E670" w14:textId="77777777" w:rsidR="001E412D" w:rsidRDefault="001E412D" w:rsidP="001E412D">
      <w:pPr>
        <w:pStyle w:val="Paragraphedeliste"/>
        <w:numPr>
          <w:ilvl w:val="0"/>
          <w:numId w:val="1"/>
        </w:numPr>
      </w:pPr>
      <w:r>
        <w:t>D’un processus irréversible.</w:t>
      </w:r>
    </w:p>
    <w:p w14:paraId="5B7557B6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 xml:space="preserve">En remettra une couche. Sans retenue (2 mots). </w:t>
      </w:r>
    </w:p>
    <w:p w14:paraId="3FB2D93A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Torture amaigrissante. Gomme les différences.</w:t>
      </w:r>
    </w:p>
    <w:p w14:paraId="4B44666D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D’un alphabet fort symbolique. Peau de chien ?</w:t>
      </w:r>
    </w:p>
    <w:p w14:paraId="1A1A5411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 xml:space="preserve">Mal venu. On y coupe pour une levée. </w:t>
      </w:r>
    </w:p>
    <w:p w14:paraId="7F17DC4D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Petite compagnie. État de pèlerin. Lune mésopotamienne.</w:t>
      </w:r>
    </w:p>
    <w:p w14:paraId="516B64CA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Manières. Lâcherons la bonde. Sorti.</w:t>
      </w:r>
    </w:p>
    <w:p w14:paraId="20068C1A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 xml:space="preserve">Psychotrope. Touchons terre. </w:t>
      </w:r>
    </w:p>
    <w:p w14:paraId="36397872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 xml:space="preserve">Équipe d’outre-Manche. Comme un cordon protecteur. </w:t>
      </w:r>
    </w:p>
    <w:p w14:paraId="55CE6D54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Unité syntaxique. Épanchement religieux.</w:t>
      </w:r>
    </w:p>
    <w:p w14:paraId="6B450708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Pronom plus ou moins défini. Pas tangible. Possessif.</w:t>
      </w:r>
    </w:p>
    <w:p w14:paraId="522B9DBD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Rompis le lien. Rho hébreux. Base d’échelle.</w:t>
      </w:r>
    </w:p>
    <w:p w14:paraId="6E4F41C9" w14:textId="77777777" w:rsidR="001E412D" w:rsidRDefault="001E412D" w:rsidP="001E412D">
      <w:pPr>
        <w:pStyle w:val="Paragraphedeliste"/>
        <w:numPr>
          <w:ilvl w:val="0"/>
          <w:numId w:val="2"/>
        </w:numPr>
      </w:pPr>
      <w:r>
        <w:t>Passées dans l’ombre. Expression douloureuse.</w:t>
      </w:r>
    </w:p>
    <w:p w14:paraId="719BABF6" w14:textId="77777777" w:rsidR="001E412D" w:rsidRPr="009530DD" w:rsidRDefault="001E412D" w:rsidP="001E412D">
      <w:pPr>
        <w:pStyle w:val="Paragraphedeliste"/>
        <w:numPr>
          <w:ilvl w:val="0"/>
          <w:numId w:val="2"/>
        </w:numPr>
      </w:pPr>
      <w:r>
        <w:t>Entreprise. Agissements souterrains. Motif d’insatisfaction.</w:t>
      </w:r>
    </w:p>
    <w:p w14:paraId="5BEF7913" w14:textId="77777777" w:rsidR="00FF72D8" w:rsidRDefault="00FF72D8"/>
    <w:sectPr w:rsidR="00FF72D8" w:rsidSect="001E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FF8"/>
    <w:multiLevelType w:val="hybridMultilevel"/>
    <w:tmpl w:val="9028B5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6EF"/>
    <w:multiLevelType w:val="hybridMultilevel"/>
    <w:tmpl w:val="81A0646E"/>
    <w:lvl w:ilvl="0" w:tplc="28CEE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497">
    <w:abstractNumId w:val="1"/>
  </w:num>
  <w:num w:numId="2" w16cid:durableId="198936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D"/>
    <w:rsid w:val="001E412D"/>
    <w:rsid w:val="002E128E"/>
    <w:rsid w:val="00B35B42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2FAE"/>
  <w15:chartTrackingRefBased/>
  <w15:docId w15:val="{4D2850AD-74B3-4407-B66B-05437BC1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2D"/>
  </w:style>
  <w:style w:type="paragraph" w:styleId="Titre1">
    <w:name w:val="heading 1"/>
    <w:basedOn w:val="Normal"/>
    <w:next w:val="Normal"/>
    <w:link w:val="Titre1Car"/>
    <w:uiPriority w:val="9"/>
    <w:qFormat/>
    <w:rsid w:val="001E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41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41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41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41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41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41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41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41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41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41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4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2025-01-13T15:42:00Z</dcterms:created>
  <dcterms:modified xsi:type="dcterms:W3CDTF">2025-01-13T15:43:00Z</dcterms:modified>
</cp:coreProperties>
</file>