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F5F0" w14:textId="77777777" w:rsidR="00564D00" w:rsidRPr="00564D00" w:rsidRDefault="00564D00" w:rsidP="00564D00">
      <w:pPr>
        <w:jc w:val="center"/>
        <w:outlineLvl w:val="0"/>
        <w:rPr>
          <w:rFonts w:ascii="Times New Roman" w:eastAsia="Times New Roman" w:hAnsi="Times New Roman" w:cs="Times New Roman"/>
          <w:b/>
          <w:bCs/>
          <w:sz w:val="32"/>
          <w:szCs w:val="32"/>
          <w:lang w:val="en-US"/>
        </w:rPr>
      </w:pPr>
      <w:r w:rsidRPr="00564D00">
        <w:rPr>
          <w:rFonts w:ascii="Times New Roman" w:eastAsia="Times New Roman" w:hAnsi="Times New Roman" w:cs="Times New Roman"/>
          <w:b/>
          <w:bCs/>
          <w:sz w:val="32"/>
          <w:szCs w:val="32"/>
          <w:lang w:val="en-US"/>
        </w:rPr>
        <w:t>Oblique Lumbar Interbody Fusion</w:t>
      </w:r>
    </w:p>
    <w:p w14:paraId="4E43BB66" w14:textId="77777777" w:rsidR="00564D00" w:rsidRPr="00564D00" w:rsidRDefault="00564D00" w:rsidP="00564D00">
      <w:pPr>
        <w:jc w:val="center"/>
        <w:outlineLvl w:val="0"/>
        <w:rPr>
          <w:rFonts w:ascii="Times New Roman" w:eastAsia="Times New Roman" w:hAnsi="Times New Roman" w:cs="Times New Roman"/>
          <w:b/>
          <w:bCs/>
          <w:sz w:val="32"/>
          <w:szCs w:val="32"/>
          <w:lang w:val="en-US"/>
        </w:rPr>
      </w:pPr>
      <w:r w:rsidRPr="00564D00">
        <w:rPr>
          <w:rFonts w:ascii="Times New Roman" w:eastAsia="Times New Roman" w:hAnsi="Times New Roman" w:cs="Times New Roman"/>
          <w:b/>
          <w:bCs/>
          <w:sz w:val="32"/>
          <w:szCs w:val="32"/>
          <w:lang w:val="en-US"/>
        </w:rPr>
        <w:t>CONSENT</w:t>
      </w:r>
    </w:p>
    <w:p w14:paraId="17790F46" w14:textId="77777777" w:rsidR="00564D00" w:rsidRPr="00564D00" w:rsidRDefault="00564D00" w:rsidP="00564D00">
      <w:pPr>
        <w:rPr>
          <w:rFonts w:ascii="Times New Roman" w:eastAsia="Times New Roman" w:hAnsi="Times New Roman" w:cs="Times New Roman"/>
          <w:sz w:val="24"/>
          <w:szCs w:val="24"/>
          <w:lang w:val="en-US"/>
        </w:rPr>
      </w:pPr>
    </w:p>
    <w:p w14:paraId="1A4BB464" w14:textId="77777777" w:rsidR="00564D00" w:rsidRPr="00564D00" w:rsidRDefault="00564D00" w:rsidP="00564D00">
      <w:pPr>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xml:space="preserve">This document outlines the risks and potential complication rates associated with </w:t>
      </w:r>
      <w:r w:rsidRPr="00564D00">
        <w:rPr>
          <w:rFonts w:ascii="Times New Roman" w:eastAsia="Times New Roman" w:hAnsi="Times New Roman" w:cs="Times New Roman"/>
          <w:b/>
          <w:bCs/>
          <w:sz w:val="24"/>
          <w:szCs w:val="24"/>
          <w:lang w:val="en-US"/>
        </w:rPr>
        <w:t>oblique lumbar interbody fusion (OLIF) with posterior pedicle screw fixation</w:t>
      </w:r>
      <w:r w:rsidRPr="00564D00">
        <w:rPr>
          <w:rFonts w:ascii="Times New Roman" w:eastAsia="Times New Roman" w:hAnsi="Times New Roman" w:cs="Times New Roman"/>
          <w:sz w:val="24"/>
          <w:szCs w:val="24"/>
          <w:lang w:val="en-US"/>
        </w:rPr>
        <w:t>. The following information is based on recent evidence from multicenter studies, systematic reviews, and national registry data.</w:t>
      </w:r>
    </w:p>
    <w:p w14:paraId="65543080" w14:textId="77777777" w:rsidR="00564D00" w:rsidRPr="00564D00" w:rsidRDefault="00564D00" w:rsidP="00564D00">
      <w:pPr>
        <w:rPr>
          <w:rFonts w:ascii="Times New Roman" w:eastAsia="Times New Roman" w:hAnsi="Times New Roman" w:cs="Times New Roman"/>
          <w:sz w:val="24"/>
          <w:szCs w:val="24"/>
          <w:lang w:val="en-US"/>
        </w:rPr>
      </w:pPr>
    </w:p>
    <w:p w14:paraId="69D585F9"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b/>
          <w:bCs/>
          <w:sz w:val="24"/>
          <w:szCs w:val="24"/>
          <w:lang w:val="en-US"/>
        </w:rPr>
        <w:t>Common Risks and Estimated Incidence:</w:t>
      </w:r>
    </w:p>
    <w:p w14:paraId="3F819BBE"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Any complication: 11.7–29.4% (includes both minor and major complications)</w:t>
      </w:r>
      <w:hyperlink w:anchor="abe-k,-orita-s,-mannoji-c,-et-al.-perioperative-complications-in-155-patients-who-underwent-oblique-lateral-interbody-fusion-surgery:-perspectives-and-indications-from-a-retrospective,-multicenter-survey.-spine.-2017;42(1):55-62.-doi:10.1097/brs.0000000000001650." w:history="1">
        <w:r w:rsidRPr="00564D00">
          <w:rPr>
            <w:rFonts w:ascii="Times New Roman" w:eastAsia="Times New Roman" w:hAnsi="Times New Roman" w:cs="Times New Roman"/>
            <w:color w:val="0000FF"/>
            <w:sz w:val="24"/>
            <w:szCs w:val="24"/>
            <w:u w:val="single" w:color="0000FF"/>
            <w:lang w:val="en-US"/>
          </w:rPr>
          <w:t>[1]</w:t>
        </w:r>
      </w:hyperlink>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hyperlink w:anchor="zhu-hf,-fang-xq,-zhao-fd,-et-al.-comparison-of-oblique-lateral-interbody-fusion-(olif)-and-minimally-invasive-transforaminal-lumbar-interbody-fusion-(mi-tlif)-for-treatment-of-lumbar-degeneration-disease:-a-prospective-cohort-study.-spine.-2022;47(6):e233-e242.-doi:10.1097/brs.0000000000004303." w:history="1">
        <w:r w:rsidRPr="00564D00">
          <w:rPr>
            <w:rFonts w:ascii="Times New Roman" w:eastAsia="Times New Roman" w:hAnsi="Times New Roman" w:cs="Times New Roman"/>
            <w:color w:val="0000FF"/>
            <w:sz w:val="24"/>
            <w:szCs w:val="24"/>
            <w:u w:val="single" w:color="0000FF"/>
            <w:lang w:val="en-US"/>
          </w:rPr>
          <w:t>[3]</w:t>
        </w:r>
      </w:hyperlink>
      <w:hyperlink w:anchor="sun-d,-liang-w,-hai-y,-et-al.-olif-versus-alif:-which-is-the-better-surgical-approach-for-degenerative-lumbar-disease?-a-systematic-review.-european-spine-journal-:-official-publication-of-the-european-spine-society,-the-european-spinal-deformity-society,-and-the-european-section-of-the-cervical-spine-research-society.-2023;32(2):689-699.-doi:10.1007/s00586-022-07516-0." w:history="1">
        <w:r w:rsidRPr="00564D00">
          <w:rPr>
            <w:rFonts w:ascii="Times New Roman" w:eastAsia="Times New Roman" w:hAnsi="Times New Roman" w:cs="Times New Roman"/>
            <w:color w:val="0000FF"/>
            <w:sz w:val="24"/>
            <w:szCs w:val="24"/>
            <w:u w:val="single" w:color="0000FF"/>
            <w:lang w:val="en-US"/>
          </w:rPr>
          <w:t>[4]</w:t>
        </w:r>
      </w:hyperlink>
      <w:hyperlink w:anchor="song-z,-zhang-z,-zheng-j,-et-al.-short-term-and-mid-term-evaluation-of-three-types-of-minimally-invasive-lumbar-fusion-surgery-for-treatment-of-l4/l5-degenerative-spondylolisthesis.-scientific-reports.-2024;14(1):4320.-doi:10.1038/s41598-024-54970-5." w:history="1">
        <w:r w:rsidRPr="00564D00">
          <w:rPr>
            <w:rFonts w:ascii="Times New Roman" w:eastAsia="Times New Roman" w:hAnsi="Times New Roman" w:cs="Times New Roman"/>
            <w:color w:val="0000FF"/>
            <w:sz w:val="24"/>
            <w:szCs w:val="24"/>
            <w:u w:val="single" w:color="0000FF"/>
            <w:lang w:val="en-US"/>
          </w:rPr>
          <w:t>[5]</w:t>
        </w:r>
      </w:hyperlink>
      <w:hyperlink w:anchor="zhao-l,-xie-t,-wang-x,-et-al.-comparing-the-medium-term-outcomes-of-lumbar-interbody-fusion-via-transforaminal-and-oblique-approach-in-treating-lumbar-degenerative-disc-diseases.-the-spine-journal-:-official-journal-of-the-north-american-spine-society.-2022;22(6):993-1001.-doi:10.1016/j.spinee.2021.12.006." w:history="1">
        <w:r w:rsidRPr="00564D00">
          <w:rPr>
            <w:rFonts w:ascii="Times New Roman" w:eastAsia="Times New Roman" w:hAnsi="Times New Roman" w:cs="Times New Roman"/>
            <w:color w:val="0000FF"/>
            <w:sz w:val="24"/>
            <w:szCs w:val="24"/>
            <w:u w:val="single" w:color="0000FF"/>
            <w:lang w:val="en-US"/>
          </w:rPr>
          <w:t>[6]</w:t>
        </w:r>
      </w:hyperlink>
      <w:hyperlink w:anchor="li-hm,-zhang-rj,-shen-cl.-differences-in-radiographic-and-clinical-outcomes-of-oblique-lateral-interbody-fusion-and-lateral-lumbar-interbody-fusion-for-degenerative-lumbar-disease:-a-meta-analysis.-bmc-musculoskeletal-disorders.-2019;20(1):582.-doi:10.1186/s12891-019-2972-7." w:history="1">
        <w:r w:rsidRPr="00564D00">
          <w:rPr>
            <w:rFonts w:ascii="Times New Roman" w:eastAsia="Times New Roman" w:hAnsi="Times New Roman" w:cs="Times New Roman"/>
            <w:color w:val="0000FF"/>
            <w:sz w:val="24"/>
            <w:szCs w:val="24"/>
            <w:u w:val="single" w:color="0000FF"/>
            <w:lang w:val="en-US"/>
          </w:rPr>
          <w:t>[7]</w:t>
        </w:r>
      </w:hyperlink>
      <w:hyperlink w:anchor="wang-yl,-li-xy,-liu-l,-et-al.-oblique-lumbar-interbody-fusion-versus-minimally-invasive-transforaminal-lumbar-interbody-fusion-for-the-treatment-of-degenerative-disease-of-the-lumbar-spine:-a-systematic-review-and-meta-analysis.-neurosurgical-review.-2023;46(1):100.-doi:10.1007/s10143-023-02009-0." w:history="1">
        <w:r w:rsidRPr="00564D00">
          <w:rPr>
            <w:rFonts w:ascii="Times New Roman" w:eastAsia="Times New Roman" w:hAnsi="Times New Roman" w:cs="Times New Roman"/>
            <w:color w:val="0000FF"/>
            <w:sz w:val="24"/>
            <w:szCs w:val="24"/>
            <w:u w:val="single" w:color="0000FF"/>
            <w:lang w:val="en-US"/>
          </w:rPr>
          <w:t>[8]</w:t>
        </w:r>
      </w:hyperlink>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hyperlink w:anchor="zhang-qy,-tan-j,-huang-k,-xie-hq.-minimally-invasive-transforaminal-lumbar-interbody-fusion-versus-oblique-lateral-interbody-fusion-for-lumbar-degenerative-disease:-a-meta-analysis.-bmc-musculoskeletal-disorders.-2021;22(1):802.-doi:10.1186/s12891-021-04687-7." w:history="1">
        <w:r w:rsidRPr="00564D00">
          <w:rPr>
            <w:rFonts w:ascii="Times New Roman" w:eastAsia="Times New Roman" w:hAnsi="Times New Roman" w:cs="Times New Roman"/>
            <w:color w:val="0000FF"/>
            <w:sz w:val="24"/>
            <w:szCs w:val="24"/>
            <w:u w:val="single" w:color="0000FF"/>
            <w:lang w:val="en-US"/>
          </w:rPr>
          <w:t>[10]</w:t>
        </w:r>
      </w:hyperlink>
    </w:p>
    <w:p w14:paraId="6A408C48"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Endplate fracture and/or cage subsidence: 4.4–18.7% (higher risk at L4-5 and in patients with osteoporosis)</w:t>
      </w:r>
      <w:hyperlink w:anchor="abe-k,-orita-s,-mannoji-c,-et-al.-perioperative-complications-in-155-patients-who-underwent-oblique-lateral-interbody-fusion-surgery:-perspectives-and-indications-from-a-retrospective,-multicenter-survey.-spine.-2017;42(1):55-62.-doi:10.1097/brs.0000000000001650." w:history="1">
        <w:r w:rsidRPr="00564D00">
          <w:rPr>
            <w:rFonts w:ascii="Times New Roman" w:eastAsia="Times New Roman" w:hAnsi="Times New Roman" w:cs="Times New Roman"/>
            <w:color w:val="0000FF"/>
            <w:sz w:val="24"/>
            <w:szCs w:val="24"/>
            <w:u w:val="single" w:color="0000FF"/>
            <w:lang w:val="en-US"/>
          </w:rPr>
          <w:t>[1]</w:t>
        </w:r>
      </w:hyperlink>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hyperlink w:anchor="zhu-hf,-fang-xq,-zhao-fd,-et-al.-comparison-of-oblique-lateral-interbody-fusion-(olif)-and-minimally-invasive-transforaminal-lumbar-interbody-fusion-(mi-tlif)-for-treatment-of-lumbar-degeneration-disease:-a-prospective-cohort-study.-spine.-2022;47(6):e233-e242.-doi:10.1097/brs.0000000000004303." w:history="1">
        <w:r w:rsidRPr="00564D00">
          <w:rPr>
            <w:rFonts w:ascii="Times New Roman" w:eastAsia="Times New Roman" w:hAnsi="Times New Roman" w:cs="Times New Roman"/>
            <w:color w:val="0000FF"/>
            <w:sz w:val="24"/>
            <w:szCs w:val="24"/>
            <w:u w:val="single" w:color="0000FF"/>
            <w:lang w:val="en-US"/>
          </w:rPr>
          <w:t>[3]</w:t>
        </w:r>
      </w:hyperlink>
      <w:hyperlink w:anchor="sun-d,-liang-w,-hai-y,-et-al.-olif-versus-alif:-which-is-the-better-surgical-approach-for-degenerative-lumbar-disease?-a-systematic-review.-european-spine-journal-:-official-publication-of-the-european-spine-society,-the-european-spinal-deformity-society,-and-the-european-section-of-the-cervical-spine-research-society.-2023;32(2):689-699.-doi:10.1007/s00586-022-07516-0." w:history="1">
        <w:r w:rsidRPr="00564D00">
          <w:rPr>
            <w:rFonts w:ascii="Times New Roman" w:eastAsia="Times New Roman" w:hAnsi="Times New Roman" w:cs="Times New Roman"/>
            <w:color w:val="0000FF"/>
            <w:sz w:val="24"/>
            <w:szCs w:val="24"/>
            <w:u w:val="single" w:color="0000FF"/>
            <w:lang w:val="en-US"/>
          </w:rPr>
          <w:t>[4]</w:t>
        </w:r>
      </w:hyperlink>
      <w:hyperlink w:anchor="zhao-l,-xie-t,-wang-x,-et-al.-comparing-the-medium-term-outcomes-of-lumbar-interbody-fusion-via-transforaminal-and-oblique-approach-in-treating-lumbar-degenerative-disc-diseases.-the-spine-journal-:-official-journal-of-the-north-american-spine-society.-2022;22(6):993-1001.-doi:10.1016/j.spinee.2021.12.006." w:history="1">
        <w:r w:rsidRPr="00564D00">
          <w:rPr>
            <w:rFonts w:ascii="Times New Roman" w:eastAsia="Times New Roman" w:hAnsi="Times New Roman" w:cs="Times New Roman"/>
            <w:color w:val="0000FF"/>
            <w:sz w:val="24"/>
            <w:szCs w:val="24"/>
            <w:u w:val="single" w:color="0000FF"/>
            <w:lang w:val="en-US"/>
          </w:rPr>
          <w:t>[6]</w:t>
        </w:r>
      </w:hyperlink>
      <w:hyperlink w:anchor="li-hm,-zhang-rj,-shen-cl.-differences-in-radiographic-and-clinical-outcomes-of-oblique-lateral-interbody-fusion-and-lateral-lumbar-interbody-fusion-for-degenerative-lumbar-disease:-a-meta-analysis.-bmc-musculoskeletal-disorders.-2019;20(1):582.-doi:10.1186/s12891-019-2972-7." w:history="1">
        <w:r w:rsidRPr="00564D00">
          <w:rPr>
            <w:rFonts w:ascii="Times New Roman" w:eastAsia="Times New Roman" w:hAnsi="Times New Roman" w:cs="Times New Roman"/>
            <w:color w:val="0000FF"/>
            <w:sz w:val="24"/>
            <w:szCs w:val="24"/>
            <w:u w:val="single" w:color="0000FF"/>
            <w:lang w:val="en-US"/>
          </w:rPr>
          <w:t>[7]</w:t>
        </w:r>
      </w:hyperlink>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p>
    <w:p w14:paraId="49529234"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Transient psoas weakness or thigh numbness/pain: 4.3–13.5% (usually resolves within weeks to months)</w:t>
      </w:r>
      <w:hyperlink w:anchor="abe-k,-orita-s,-mannoji-c,-et-al.-perioperative-complications-in-155-patients-who-underwent-oblique-lateral-interbody-fusion-surgery:-perspectives-and-indications-from-a-retrospective,-multicenter-survey.-spine.-2017;42(1):55-62.-doi:10.1097/brs.0000000000001650." w:history="1">
        <w:r w:rsidRPr="00564D00">
          <w:rPr>
            <w:rFonts w:ascii="Times New Roman" w:eastAsia="Times New Roman" w:hAnsi="Times New Roman" w:cs="Times New Roman"/>
            <w:color w:val="0000FF"/>
            <w:sz w:val="24"/>
            <w:szCs w:val="24"/>
            <w:u w:val="single" w:color="0000FF"/>
            <w:lang w:val="en-US"/>
          </w:rPr>
          <w:t>[1]</w:t>
        </w:r>
      </w:hyperlink>
      <w:hyperlink w:anchor="zhu-hf,-fang-xq,-zhao-fd,-et-al.-comparison-of-oblique-lateral-interbody-fusion-(olif)-and-minimally-invasive-transforaminal-lumbar-interbody-fusion-(mi-tlif)-for-treatment-of-lumbar-degeneration-disease:-a-prospective-cohort-study.-spine.-2022;47(6):e233-e242.-doi:10.1097/brs.0000000000004303." w:history="1">
        <w:r w:rsidRPr="00564D00">
          <w:rPr>
            <w:rFonts w:ascii="Times New Roman" w:eastAsia="Times New Roman" w:hAnsi="Times New Roman" w:cs="Times New Roman"/>
            <w:color w:val="0000FF"/>
            <w:sz w:val="24"/>
            <w:szCs w:val="24"/>
            <w:u w:val="single" w:color="0000FF"/>
            <w:lang w:val="en-US"/>
          </w:rPr>
          <w:t>[3]</w:t>
        </w:r>
      </w:hyperlink>
      <w:hyperlink w:anchor="li-hm,-zhang-rj,-shen-cl.-differences-in-radiographic-and-clinical-outcomes-of-oblique-lateral-interbody-fusion-and-lateral-lumbar-interbody-fusion-for-degenerative-lumbar-disease:-a-meta-analysis.-bmc-musculoskeletal-disorders.-2019;20(1):582.-doi:10.1186/s12891-019-2972-7." w:history="1">
        <w:r w:rsidRPr="00564D00">
          <w:rPr>
            <w:rFonts w:ascii="Times New Roman" w:eastAsia="Times New Roman" w:hAnsi="Times New Roman" w:cs="Times New Roman"/>
            <w:color w:val="0000FF"/>
            <w:sz w:val="24"/>
            <w:szCs w:val="24"/>
            <w:u w:val="single" w:color="0000FF"/>
            <w:lang w:val="en-US"/>
          </w:rPr>
          <w:t>[7]</w:t>
        </w:r>
      </w:hyperlink>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hyperlink w:anchor="fujibayashi-s,-kawakami-n,-asazuma-t,-et-al.-complications-associated-with-lateral-interbody-fusion:-nationwide-survey-of-2998-cases-during-the-first-2-years-of-its-use-in-japan.-spine.-2017;42(19):1478-1484.-doi:10.1097/brs.0000000000002139." w:history="1">
        <w:r w:rsidRPr="00564D00">
          <w:rPr>
            <w:rFonts w:ascii="Times New Roman" w:eastAsia="Times New Roman" w:hAnsi="Times New Roman" w:cs="Times New Roman"/>
            <w:color w:val="0000FF"/>
            <w:sz w:val="24"/>
            <w:szCs w:val="24"/>
            <w:u w:val="single" w:color="0000FF"/>
            <w:lang w:val="en-US"/>
          </w:rPr>
          <w:t>[11]</w:t>
        </w:r>
      </w:hyperlink>
    </w:p>
    <w:p w14:paraId="7FBFABE1"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Sensory nerve injury (including genitofemoral, ilioinguinal, or lateral femoral cutaneous nerves): 5.1–10.6% (majority transient)</w:t>
      </w:r>
      <w:hyperlink w:anchor="li-hm,-zhang-rj,-shen-cl.-differences-in-radiographic-and-clinical-outcomes-of-oblique-lateral-interbody-fusion-and-lateral-lumbar-interbody-fusion-for-degenerative-lumbar-disease:-a-meta-analysis.-bmc-musculoskeletal-disorders.-2019;20(1):582.-doi:10.1186/s12891-019-2972-7." w:history="1">
        <w:r w:rsidRPr="00564D00">
          <w:rPr>
            <w:rFonts w:ascii="Times New Roman" w:eastAsia="Times New Roman" w:hAnsi="Times New Roman" w:cs="Times New Roman"/>
            <w:color w:val="0000FF"/>
            <w:sz w:val="24"/>
            <w:szCs w:val="24"/>
            <w:u w:val="single" w:color="0000FF"/>
            <w:lang w:val="en-US"/>
          </w:rPr>
          <w:t>[7]</w:t>
        </w:r>
      </w:hyperlink>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hyperlink w:anchor="fujibayashi-s,-kawakami-n,-asazuma-t,-et-al.-complications-associated-with-lateral-interbody-fusion:-nationwide-survey-of-2998-cases-during-the-first-2-years-of-its-use-in-japan.-spine.-2017;42(19):1478-1484.-doi:10.1097/brs.0000000000002139." w:history="1">
        <w:r w:rsidRPr="00564D00">
          <w:rPr>
            <w:rFonts w:ascii="Times New Roman" w:eastAsia="Times New Roman" w:hAnsi="Times New Roman" w:cs="Times New Roman"/>
            <w:color w:val="0000FF"/>
            <w:sz w:val="24"/>
            <w:szCs w:val="24"/>
            <w:u w:val="single" w:color="0000FF"/>
            <w:lang w:val="en-US"/>
          </w:rPr>
          <w:t>[11]</w:t>
        </w:r>
      </w:hyperlink>
    </w:p>
    <w:p w14:paraId="7731D284"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Postoperative ileus: 0.9–2.9%</w:t>
      </w:r>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p>
    <w:p w14:paraId="4D6614DA"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Vascular injury (segmental/lumbar vessels): 0.9–2.9%</w:t>
      </w:r>
      <w:hyperlink w:anchor="abe-k,-orita-s,-mannoji-c,-et-al.-perioperative-complications-in-155-patients-who-underwent-oblique-lateral-interbody-fusion-surgery:-perspectives-and-indications-from-a-retrospective,-multicenter-survey.-spine.-2017;42(1):55-62.-doi:10.1097/brs.0000000000001650." w:history="1">
        <w:r w:rsidRPr="00564D00">
          <w:rPr>
            <w:rFonts w:ascii="Times New Roman" w:eastAsia="Times New Roman" w:hAnsi="Times New Roman" w:cs="Times New Roman"/>
            <w:color w:val="0000FF"/>
            <w:sz w:val="24"/>
            <w:szCs w:val="24"/>
            <w:u w:val="single" w:color="0000FF"/>
            <w:lang w:val="en-US"/>
          </w:rPr>
          <w:t>[1]</w:t>
        </w:r>
      </w:hyperlink>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hyperlink w:anchor="li-hm,-zhang-rj,-shen-cl.-differences-in-radiographic-and-clinical-outcomes-of-oblique-lateral-interbody-fusion-and-lateral-lumbar-interbody-fusion-for-degenerative-lumbar-disease:-a-meta-analysis.-bmc-musculoskeletal-disorders.-2019;20(1):582.-doi:10.1186/s12891-019-2972-7." w:history="1">
        <w:r w:rsidRPr="00564D00">
          <w:rPr>
            <w:rFonts w:ascii="Times New Roman" w:eastAsia="Times New Roman" w:hAnsi="Times New Roman" w:cs="Times New Roman"/>
            <w:color w:val="0000FF"/>
            <w:sz w:val="24"/>
            <w:szCs w:val="24"/>
            <w:u w:val="single" w:color="0000FF"/>
            <w:lang w:val="en-US"/>
          </w:rPr>
          <w:t>[7]</w:t>
        </w:r>
      </w:hyperlink>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hyperlink w:anchor="fujibayashi-s,-kawakami-n,-asazuma-t,-et-al.-complications-associated-with-lateral-interbody-fusion:-nationwide-survey-of-2998-cases-during-the-first-2-years-of-its-use-in-japan.-spine.-2017;42(19):1478-1484.-doi:10.1097/brs.0000000000002139." w:history="1">
        <w:r w:rsidRPr="00564D00">
          <w:rPr>
            <w:rFonts w:ascii="Times New Roman" w:eastAsia="Times New Roman" w:hAnsi="Times New Roman" w:cs="Times New Roman"/>
            <w:color w:val="0000FF"/>
            <w:sz w:val="24"/>
            <w:szCs w:val="24"/>
            <w:u w:val="single" w:color="0000FF"/>
            <w:lang w:val="en-US"/>
          </w:rPr>
          <w:t>[11]</w:t>
        </w:r>
      </w:hyperlink>
    </w:p>
    <w:p w14:paraId="603AD59F"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Sympathetic chain injury: 1.8% (may cause transient lower extremity temperature or sweating changes)</w:t>
      </w:r>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p>
    <w:p w14:paraId="4C221A37"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Surgical site infection (superficial/deep): 0.7–1.9%</w:t>
      </w:r>
      <w:hyperlink w:anchor="abe-k,-orita-s,-mannoji-c,-et-al.-perioperative-complications-in-155-patients-who-underwent-oblique-lateral-interbody-fusion-surgery:-perspectives-and-indications-from-a-retrospective,-multicenter-survey.-spine.-2017;42(1):55-62.-doi:10.1097/brs.0000000000001650." w:history="1">
        <w:r w:rsidRPr="00564D00">
          <w:rPr>
            <w:rFonts w:ascii="Times New Roman" w:eastAsia="Times New Roman" w:hAnsi="Times New Roman" w:cs="Times New Roman"/>
            <w:color w:val="0000FF"/>
            <w:sz w:val="24"/>
            <w:szCs w:val="24"/>
            <w:u w:val="single" w:color="0000FF"/>
            <w:lang w:val="en-US"/>
          </w:rPr>
          <w:t>[1]</w:t>
        </w:r>
      </w:hyperlink>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hyperlink w:anchor="fujibayashi-s,-kawakami-n,-asazuma-t,-et-al.-complications-associated-with-lateral-interbody-fusion:-nationwide-survey-of-2998-cases-during-the-first-2-years-of-its-use-in-japan.-spine.-2017;42(19):1478-1484.-doi:10.1097/brs.0000000000002139." w:history="1">
        <w:r w:rsidRPr="00564D00">
          <w:rPr>
            <w:rFonts w:ascii="Times New Roman" w:eastAsia="Times New Roman" w:hAnsi="Times New Roman" w:cs="Times New Roman"/>
            <w:color w:val="0000FF"/>
            <w:sz w:val="24"/>
            <w:szCs w:val="24"/>
            <w:u w:val="single" w:color="0000FF"/>
            <w:lang w:val="en-US"/>
          </w:rPr>
          <w:t>[11]</w:t>
        </w:r>
      </w:hyperlink>
    </w:p>
    <w:p w14:paraId="53548792"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Reoperation (within 30 days): 1.9–2.2%</w:t>
      </w:r>
      <w:hyperlink w:anchor="abe-k,-orita-s,-mannoji-c,-et-al.-perioperative-complications-in-155-patients-who-underwent-oblique-lateral-interbody-fusion-surgery:-perspectives-and-indications-from-a-retrospective,-multicenter-survey.-spine.-2017;42(1):55-62.-doi:10.1097/brs.0000000000001650." w:history="1">
        <w:r w:rsidRPr="00564D00">
          <w:rPr>
            <w:rFonts w:ascii="Times New Roman" w:eastAsia="Times New Roman" w:hAnsi="Times New Roman" w:cs="Times New Roman"/>
            <w:color w:val="0000FF"/>
            <w:sz w:val="24"/>
            <w:szCs w:val="24"/>
            <w:u w:val="single" w:color="0000FF"/>
            <w:lang w:val="en-US"/>
          </w:rPr>
          <w:t>[1]</w:t>
        </w:r>
      </w:hyperlink>
      <w:hyperlink w:anchor="fujibayashi-s,-kawakami-n,-asazuma-t,-et-al.-complications-associated-with-lateral-interbody-fusion:-nationwide-survey-of-2998-cases-during-the-first-2-years-of-its-use-in-japan.-spine.-2017;42(19):1478-1484.-doi:10.1097/brs.0000000000002139." w:history="1">
        <w:r w:rsidRPr="00564D00">
          <w:rPr>
            <w:rFonts w:ascii="Times New Roman" w:eastAsia="Times New Roman" w:hAnsi="Times New Roman" w:cs="Times New Roman"/>
            <w:color w:val="0000FF"/>
            <w:sz w:val="24"/>
            <w:szCs w:val="24"/>
            <w:u w:val="single" w:color="0000FF"/>
            <w:lang w:val="en-US"/>
          </w:rPr>
          <w:t>[11]</w:t>
        </w:r>
      </w:hyperlink>
    </w:p>
    <w:p w14:paraId="6CE1D2D7"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Dural tear or cerebrospinal fluid leak: rare (&lt;1%)</w:t>
      </w:r>
      <w:hyperlink w:anchor="abe-k,-orita-s,-mannoji-c,-et-al.-perioperative-complications-in-155-patients-who-underwent-oblique-lateral-interbody-fusion-surgery:-perspectives-and-indications-from-a-retrospective,-multicenter-survey.-spine.-2017;42(1):55-62.-doi:10.1097/brs.0000000000001650." w:history="1">
        <w:r w:rsidRPr="00564D00">
          <w:rPr>
            <w:rFonts w:ascii="Times New Roman" w:eastAsia="Times New Roman" w:hAnsi="Times New Roman" w:cs="Times New Roman"/>
            <w:color w:val="0000FF"/>
            <w:sz w:val="24"/>
            <w:szCs w:val="24"/>
            <w:u w:val="single" w:color="0000FF"/>
            <w:lang w:val="en-US"/>
          </w:rPr>
          <w:t>[1]</w:t>
        </w:r>
      </w:hyperlink>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p>
    <w:p w14:paraId="2E62640A"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Hip flexion pain or quadriceps weakness: 4.4% (usually transient)</w:t>
      </w:r>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p>
    <w:p w14:paraId="0FA496B2"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Retrograde ejaculation (males): rare (&lt;1%)</w:t>
      </w:r>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p>
    <w:p w14:paraId="3835F3F2"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Deep vein thrombosis (DVT)/pulmonary embolism (PE): rare (&lt;1%)</w:t>
      </w:r>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p>
    <w:p w14:paraId="08DC571F"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Urinary tract infection: rare (&lt;1%)</w:t>
      </w:r>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p>
    <w:p w14:paraId="0806E953"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Pseudoarthrosis (nonunion): 0.9–2.1% at 6–12 months</w:t>
      </w:r>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hyperlink w:anchor="song-z,-zhang-z,-zheng-j,-et-al.-short-term-and-mid-term-evaluation-of-three-types-of-minimally-invasive-lumbar-fusion-surgery-for-treatment-of-l4/l5-degenerative-spondylolisthesis.-scientific-reports.-2024;14(1):4320.-doi:10.1038/s41598-024-54970-5." w:history="1">
        <w:r w:rsidRPr="00564D00">
          <w:rPr>
            <w:rFonts w:ascii="Times New Roman" w:eastAsia="Times New Roman" w:hAnsi="Times New Roman" w:cs="Times New Roman"/>
            <w:color w:val="0000FF"/>
            <w:sz w:val="24"/>
            <w:szCs w:val="24"/>
            <w:u w:val="single" w:color="0000FF"/>
            <w:lang w:val="en-US"/>
          </w:rPr>
          <w:t>[5]</w:t>
        </w:r>
      </w:hyperlink>
      <w:hyperlink w:anchor="zhao-l,-xie-t,-wang-x,-et-al.-comparing-the-medium-term-outcomes-of-lumbar-interbody-fusion-via-transforaminal-and-oblique-approach-in-treating-lumbar-degenerative-disc-diseases.-the-spine-journal-:-official-journal-of-the-north-american-spine-society.-2022;22(6):993-1001.-doi:10.1016/j.spinee.2021.12.006." w:history="1">
        <w:r w:rsidRPr="00564D00">
          <w:rPr>
            <w:rFonts w:ascii="Times New Roman" w:eastAsia="Times New Roman" w:hAnsi="Times New Roman" w:cs="Times New Roman"/>
            <w:color w:val="0000FF"/>
            <w:sz w:val="24"/>
            <w:szCs w:val="24"/>
            <w:u w:val="single" w:color="0000FF"/>
            <w:lang w:val="en-US"/>
          </w:rPr>
          <w:t>[6]</w:t>
        </w:r>
      </w:hyperlink>
      <w:hyperlink w:anchor="li-hm,-zhang-rj,-shen-cl.-differences-in-radiographic-and-clinical-outcomes-of-oblique-lateral-interbody-fusion-and-lateral-lumbar-interbody-fusion-for-degenerative-lumbar-disease:-a-meta-analysis.-bmc-musculoskeletal-disorders.-2019;20(1):582.-doi:10.1186/s12891-019-2972-7." w:history="1">
        <w:r w:rsidRPr="00564D00">
          <w:rPr>
            <w:rFonts w:ascii="Times New Roman" w:eastAsia="Times New Roman" w:hAnsi="Times New Roman" w:cs="Times New Roman"/>
            <w:color w:val="0000FF"/>
            <w:sz w:val="24"/>
            <w:szCs w:val="24"/>
            <w:u w:val="single" w:color="0000FF"/>
            <w:lang w:val="en-US"/>
          </w:rPr>
          <w:t>[7]</w:t>
        </w:r>
      </w:hyperlink>
    </w:p>
    <w:p w14:paraId="0C31DD50"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Incisional hernia or pseudohernia: rare (&lt;1%)</w:t>
      </w:r>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p>
    <w:p w14:paraId="7003F677"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Prolonged postoperative ileus (&gt;3 days): 0.9–2.9%</w:t>
      </w:r>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p>
    <w:p w14:paraId="63131A1B"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b/>
          <w:bCs/>
          <w:sz w:val="24"/>
          <w:szCs w:val="24"/>
          <w:lang w:val="en-US"/>
        </w:rPr>
        <w:t>Serious or Rare Risks:</w:t>
      </w:r>
    </w:p>
    <w:p w14:paraId="6EDD66C8"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lastRenderedPageBreak/>
        <w:t>- Major vascular injury (aorta, iliac vessels): 0.03–0.9% (may require transfusion or vascular repair)</w:t>
      </w:r>
      <w:hyperlink w:anchor="abe-k,-orita-s,-mannoji-c,-et-al.-perioperative-complications-in-155-patients-who-underwent-oblique-lateral-interbody-fusion-surgery:-perspectives-and-indications-from-a-retrospective,-multicenter-survey.-spine.-2017;42(1):55-62.-doi:10.1097/brs.0000000000001650." w:history="1">
        <w:r w:rsidRPr="00564D00">
          <w:rPr>
            <w:rFonts w:ascii="Times New Roman" w:eastAsia="Times New Roman" w:hAnsi="Times New Roman" w:cs="Times New Roman"/>
            <w:color w:val="0000FF"/>
            <w:sz w:val="24"/>
            <w:szCs w:val="24"/>
            <w:u w:val="single" w:color="0000FF"/>
            <w:lang w:val="en-US"/>
          </w:rPr>
          <w:t>[1]</w:t>
        </w:r>
      </w:hyperlink>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hyperlink w:anchor="li-hm,-zhang-rj,-shen-cl.-differences-in-radiographic-and-clinical-outcomes-of-oblique-lateral-interbody-fusion-and-lateral-lumbar-interbody-fusion-for-degenerative-lumbar-disease:-a-meta-analysis.-bmc-musculoskeletal-disorders.-2019;20(1):582.-doi:10.1186/s12891-019-2972-7." w:history="1">
        <w:r w:rsidRPr="00564D00">
          <w:rPr>
            <w:rFonts w:ascii="Times New Roman" w:eastAsia="Times New Roman" w:hAnsi="Times New Roman" w:cs="Times New Roman"/>
            <w:color w:val="0000FF"/>
            <w:sz w:val="24"/>
            <w:szCs w:val="24"/>
            <w:u w:val="single" w:color="0000FF"/>
            <w:lang w:val="en-US"/>
          </w:rPr>
          <w:t>[7]</w:t>
        </w:r>
      </w:hyperlink>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hyperlink w:anchor="fujibayashi-s,-kawakami-n,-asazuma-t,-et-al.-complications-associated-with-lateral-interbody-fusion:-nationwide-survey-of-2998-cases-during-the-first-2-years-of-its-use-in-japan.-spine.-2017;42(19):1478-1484.-doi:10.1097/brs.0000000000002139." w:history="1">
        <w:r w:rsidRPr="00564D00">
          <w:rPr>
            <w:rFonts w:ascii="Times New Roman" w:eastAsia="Times New Roman" w:hAnsi="Times New Roman" w:cs="Times New Roman"/>
            <w:color w:val="0000FF"/>
            <w:sz w:val="24"/>
            <w:szCs w:val="24"/>
            <w:u w:val="single" w:color="0000FF"/>
            <w:lang w:val="en-US"/>
          </w:rPr>
          <w:t>[11]</w:t>
        </w:r>
      </w:hyperlink>
    </w:p>
    <w:p w14:paraId="3EBCF2DA"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Ureteral injury: 0.03–0.9% (may require urologic intervention)</w:t>
      </w:r>
      <w:hyperlink w:anchor="abe-k,-orita-s,-mannoji-c,-et-al.-perioperative-complications-in-155-patients-who-underwent-oblique-lateral-interbody-fusion-surgery:-perspectives-and-indications-from-a-retrospective,-multicenter-survey.-spine.-2017;42(1):55-62.-doi:10.1097/brs.0000000000001650." w:history="1">
        <w:r w:rsidRPr="00564D00">
          <w:rPr>
            <w:rFonts w:ascii="Times New Roman" w:eastAsia="Times New Roman" w:hAnsi="Times New Roman" w:cs="Times New Roman"/>
            <w:color w:val="0000FF"/>
            <w:sz w:val="24"/>
            <w:szCs w:val="24"/>
            <w:u w:val="single" w:color="0000FF"/>
            <w:lang w:val="en-US"/>
          </w:rPr>
          <w:t>[1]</w:t>
        </w:r>
      </w:hyperlink>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hyperlink w:anchor="fujibayashi-s,-kawakami-n,-asazuma-t,-et-al.-complications-associated-with-lateral-interbody-fusion:-nationwide-survey-of-2998-cases-during-the-first-2-years-of-its-use-in-japan.-spine.-2017;42(19):1478-1484.-doi:10.1097/brs.0000000000002139." w:history="1">
        <w:r w:rsidRPr="00564D00">
          <w:rPr>
            <w:rFonts w:ascii="Times New Roman" w:eastAsia="Times New Roman" w:hAnsi="Times New Roman" w:cs="Times New Roman"/>
            <w:color w:val="0000FF"/>
            <w:sz w:val="24"/>
            <w:szCs w:val="24"/>
            <w:u w:val="single" w:color="0000FF"/>
            <w:lang w:val="en-US"/>
          </w:rPr>
          <w:t>[11]</w:t>
        </w:r>
      </w:hyperlink>
    </w:p>
    <w:p w14:paraId="71BD7A1F"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Bowel injury or peritoneal laceration: 0.03–0.9%</w:t>
      </w:r>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hyperlink w:anchor="fujibayashi-s,-kawakami-n,-asazuma-t,-et-al.-complications-associated-with-lateral-interbody-fusion:-nationwide-survey-of-2998-cases-during-the-first-2-years-of-its-use-in-japan.-spine.-2017;42(19):1478-1484.-doi:10.1097/brs.0000000000002139." w:history="1">
        <w:r w:rsidRPr="00564D00">
          <w:rPr>
            <w:rFonts w:ascii="Times New Roman" w:eastAsia="Times New Roman" w:hAnsi="Times New Roman" w:cs="Times New Roman"/>
            <w:color w:val="0000FF"/>
            <w:sz w:val="24"/>
            <w:szCs w:val="24"/>
            <w:u w:val="single" w:color="0000FF"/>
            <w:lang w:val="en-US"/>
          </w:rPr>
          <w:t>[11]</w:t>
        </w:r>
      </w:hyperlink>
    </w:p>
    <w:p w14:paraId="0D02EACE"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Renal injury: rare (&lt;0.1%)</w:t>
      </w:r>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p>
    <w:p w14:paraId="43F697C2"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Contralateral femoral nerve palsy: 0.9% (usually resolves)</w:t>
      </w:r>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p>
    <w:p w14:paraId="6628CCC9"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Intervertebral infection: 0.9%</w:t>
      </w:r>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p>
    <w:p w14:paraId="464516A8"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Permanent neurological deficit: 0.6–1.3% (extremely rare; most deficits are transient)</w:t>
      </w:r>
      <w:hyperlink w:anchor="abe-k,-orita-s,-mannoji-c,-et-al.-perioperative-complications-in-155-patients-who-underwent-oblique-lateral-interbody-fusion-surgery:-perspectives-and-indications-from-a-retrospective,-multicenter-survey.-spine.-2017;42(1):55-62.-doi:10.1097/brs.0000000000001650." w:history="1">
        <w:r w:rsidRPr="00564D00">
          <w:rPr>
            <w:rFonts w:ascii="Times New Roman" w:eastAsia="Times New Roman" w:hAnsi="Times New Roman" w:cs="Times New Roman"/>
            <w:color w:val="0000FF"/>
            <w:sz w:val="24"/>
            <w:szCs w:val="24"/>
            <w:u w:val="single" w:color="0000FF"/>
            <w:lang w:val="en-US"/>
          </w:rPr>
          <w:t>[1]</w:t>
        </w:r>
      </w:hyperlink>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p>
    <w:p w14:paraId="63830A7D"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Myocardial infarction, stroke, or death: extremely rare (&lt;0.2%)</w:t>
      </w:r>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p>
    <w:p w14:paraId="353646FC"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Adjacent segment disease: 7.7–10.9% at medium-term follow-up</w:t>
      </w:r>
      <w:hyperlink w:anchor="zhao-l,-xie-t,-wang-x,-et-al.-comparing-the-medium-term-outcomes-of-lumbar-interbody-fusion-via-transforaminal-and-oblique-approach-in-treating-lumbar-degenerative-disc-diseases.-the-spine-journal-:-official-journal-of-the-north-american-spine-society.-2022;22(6):993-1001.-doi:10.1016/j.spinee.2021.12.006." w:history="1">
        <w:r w:rsidRPr="00564D00">
          <w:rPr>
            <w:rFonts w:ascii="Times New Roman" w:eastAsia="Times New Roman" w:hAnsi="Times New Roman" w:cs="Times New Roman"/>
            <w:color w:val="0000FF"/>
            <w:sz w:val="24"/>
            <w:szCs w:val="24"/>
            <w:u w:val="single" w:color="0000FF"/>
            <w:lang w:val="en-US"/>
          </w:rPr>
          <w:t>[6]</w:t>
        </w:r>
      </w:hyperlink>
    </w:p>
    <w:p w14:paraId="7E4E08C3"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Reoperation for hardware failure, infection, or nonunion: 1.9–2.2%</w:t>
      </w:r>
      <w:hyperlink w:anchor="abe-k,-orita-s,-mannoji-c,-et-al.-perioperative-complications-in-155-patients-who-underwent-oblique-lateral-interbody-fusion-surgery:-perspectives-and-indications-from-a-retrospective,-multicenter-survey.-spine.-2017;42(1):55-62.-doi:10.1097/brs.0000000000001650." w:history="1">
        <w:r w:rsidRPr="00564D00">
          <w:rPr>
            <w:rFonts w:ascii="Times New Roman" w:eastAsia="Times New Roman" w:hAnsi="Times New Roman" w:cs="Times New Roman"/>
            <w:color w:val="0000FF"/>
            <w:sz w:val="24"/>
            <w:szCs w:val="24"/>
            <w:u w:val="single" w:color="0000FF"/>
            <w:lang w:val="en-US"/>
          </w:rPr>
          <w:t>[1]</w:t>
        </w:r>
      </w:hyperlink>
      <w:hyperlink w:anchor="fujibayashi-s,-kawakami-n,-asazuma-t,-et-al.-complications-associated-with-lateral-interbody-fusion:-nationwide-survey-of-2998-cases-during-the-first-2-years-of-its-use-in-japan.-spine.-2017;42(19):1478-1484.-doi:10.1097/brs.0000000000002139." w:history="1">
        <w:r w:rsidRPr="00564D00">
          <w:rPr>
            <w:rFonts w:ascii="Times New Roman" w:eastAsia="Times New Roman" w:hAnsi="Times New Roman" w:cs="Times New Roman"/>
            <w:color w:val="0000FF"/>
            <w:sz w:val="24"/>
            <w:szCs w:val="24"/>
            <w:u w:val="single" w:color="0000FF"/>
            <w:lang w:val="en-US"/>
          </w:rPr>
          <w:t>[11]</w:t>
        </w:r>
      </w:hyperlink>
    </w:p>
    <w:p w14:paraId="12B30B2B"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b/>
          <w:bCs/>
          <w:sz w:val="24"/>
          <w:szCs w:val="24"/>
          <w:lang w:val="en-US"/>
        </w:rPr>
        <w:t>Risk Factors for Increased Complications:</w:t>
      </w:r>
    </w:p>
    <w:p w14:paraId="79C01A81"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Advanced age, higher BMI, diabetes, tobacco use, osteoporosis, and multilevel surgery are associated with higher complication rates and poorer outcomes.</w:t>
      </w:r>
      <w:hyperlink w:anchor="abe-k,-orita-s,-mannoji-c,-et-al.-perioperative-complications-in-155-patients-who-underwent-oblique-lateral-interbody-fusion-surgery:-perspectives-and-indications-from-a-retrospective,-multicenter-survey.-spine.-2017;42(1):55-62.-doi:10.1097/brs.0000000000001650." w:history="1">
        <w:r w:rsidRPr="00564D00">
          <w:rPr>
            <w:rFonts w:ascii="Times New Roman" w:eastAsia="Times New Roman" w:hAnsi="Times New Roman" w:cs="Times New Roman"/>
            <w:color w:val="0000FF"/>
            <w:sz w:val="24"/>
            <w:szCs w:val="24"/>
            <w:u w:val="single" w:color="0000FF"/>
            <w:lang w:val="en-US"/>
          </w:rPr>
          <w:t>[1]</w:t>
        </w:r>
      </w:hyperlink>
      <w:hyperlink w:anchor="zhu-hf,-fang-xq,-zhao-fd,-et-al.-comparison-of-oblique-lateral-interbody-fusion-(olif)-and-minimally-invasive-transforaminal-lumbar-interbody-fusion-(mi-tlif)-for-treatment-of-lumbar-degeneration-disease:-a-prospective-cohort-study.-spine.-2022;47(6):e233-e242.-doi:10.1097/brs.0000000000004303." w:history="1">
        <w:r w:rsidRPr="00564D00">
          <w:rPr>
            <w:rFonts w:ascii="Times New Roman" w:eastAsia="Times New Roman" w:hAnsi="Times New Roman" w:cs="Times New Roman"/>
            <w:color w:val="0000FF"/>
            <w:sz w:val="24"/>
            <w:szCs w:val="24"/>
            <w:u w:val="single" w:color="0000FF"/>
            <w:lang w:val="en-US"/>
          </w:rPr>
          <w:t>[3]</w:t>
        </w:r>
      </w:hyperlink>
      <w:hyperlink w:anchor="sun-d,-liang-w,-hai-y,-et-al.-olif-versus-alif:-which-is-the-better-surgical-approach-for-degenerative-lumbar-disease?-a-systematic-review.-european-spine-journal-:-official-publication-of-the-european-spine-society,-the-european-spinal-deformity-society,-and-the-european-section-of-the-cervical-spine-research-society.-2023;32(2):689-699.-doi:10.1007/s00586-022-07516-0." w:history="1">
        <w:r w:rsidRPr="00564D00">
          <w:rPr>
            <w:rFonts w:ascii="Times New Roman" w:eastAsia="Times New Roman" w:hAnsi="Times New Roman" w:cs="Times New Roman"/>
            <w:color w:val="0000FF"/>
            <w:sz w:val="24"/>
            <w:szCs w:val="24"/>
            <w:u w:val="single" w:color="0000FF"/>
            <w:lang w:val="en-US"/>
          </w:rPr>
          <w:t>[4]</w:t>
        </w:r>
      </w:hyperlink>
      <w:hyperlink w:anchor="zhao-l,-xie-t,-wang-x,-et-al.-comparing-the-medium-term-outcomes-of-lumbar-interbody-fusion-via-transforaminal-and-oblique-approach-in-treating-lumbar-degenerative-disc-diseases.-the-spine-journal-:-official-journal-of-the-north-american-spine-society.-2022;22(6):993-1001.-doi:10.1016/j.spinee.2021.12.006." w:history="1">
        <w:r w:rsidRPr="00564D00">
          <w:rPr>
            <w:rFonts w:ascii="Times New Roman" w:eastAsia="Times New Roman" w:hAnsi="Times New Roman" w:cs="Times New Roman"/>
            <w:color w:val="0000FF"/>
            <w:sz w:val="24"/>
            <w:szCs w:val="24"/>
            <w:u w:val="single" w:color="0000FF"/>
            <w:lang w:val="en-US"/>
          </w:rPr>
          <w:t>[6]</w:t>
        </w:r>
      </w:hyperlink>
      <w:hyperlink w:anchor="li-hm,-zhang-rj,-shen-cl.-differences-in-radiographic-and-clinical-outcomes-of-oblique-lateral-interbody-fusion-and-lateral-lumbar-interbody-fusion-for-degenerative-lumbar-disease:-a-meta-analysis.-bmc-musculoskeletal-disorders.-2019;20(1):582.-doi:10.1186/s12891-019-2972-7." w:history="1">
        <w:r w:rsidRPr="00564D00">
          <w:rPr>
            <w:rFonts w:ascii="Times New Roman" w:eastAsia="Times New Roman" w:hAnsi="Times New Roman" w:cs="Times New Roman"/>
            <w:color w:val="0000FF"/>
            <w:sz w:val="24"/>
            <w:szCs w:val="24"/>
            <w:u w:val="single" w:color="0000FF"/>
            <w:lang w:val="en-US"/>
          </w:rPr>
          <w:t>[7]</w:t>
        </w:r>
      </w:hyperlink>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p>
    <w:p w14:paraId="59C5B54E"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The risk of vascular, ureteral, and bowel injury is higher at L4-5 and L5-S1, and in revision cases.</w:t>
      </w:r>
      <w:hyperlink w:anchor="abe-k,-orita-s,-mannoji-c,-et-al.-perioperative-complications-in-155-patients-who-underwent-oblique-lateral-interbody-fusion-surgery:-perspectives-and-indications-from-a-retrospective,-multicenter-survey.-spine.-2017;42(1):55-62.-doi:10.1097/brs.0000000000001650." w:history="1">
        <w:r w:rsidRPr="00564D00">
          <w:rPr>
            <w:rFonts w:ascii="Times New Roman" w:eastAsia="Times New Roman" w:hAnsi="Times New Roman" w:cs="Times New Roman"/>
            <w:color w:val="0000FF"/>
            <w:sz w:val="24"/>
            <w:szCs w:val="24"/>
            <w:u w:val="single" w:color="0000FF"/>
            <w:lang w:val="en-US"/>
          </w:rPr>
          <w:t>[1]</w:t>
        </w:r>
      </w:hyperlink>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hyperlink w:anchor="fujibayashi-s,-kawakami-n,-asazuma-t,-et-al.-complications-associated-with-lateral-interbody-fusion:-nationwide-survey-of-2998-cases-during-the-first-2-years-of-its-use-in-japan.-spine.-2017;42(19):1478-1484.-doi:10.1097/brs.0000000000002139." w:history="1">
        <w:r w:rsidRPr="00564D00">
          <w:rPr>
            <w:rFonts w:ascii="Times New Roman" w:eastAsia="Times New Roman" w:hAnsi="Times New Roman" w:cs="Times New Roman"/>
            <w:color w:val="0000FF"/>
            <w:sz w:val="24"/>
            <w:szCs w:val="24"/>
            <w:u w:val="single" w:color="0000FF"/>
            <w:lang w:val="en-US"/>
          </w:rPr>
          <w:t>[11]</w:t>
        </w:r>
      </w:hyperlink>
    </w:p>
    <w:p w14:paraId="10C96780"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b/>
          <w:bCs/>
          <w:sz w:val="24"/>
          <w:szCs w:val="24"/>
          <w:lang w:val="en-US"/>
        </w:rPr>
        <w:t>Additional Considerations:</w:t>
      </w:r>
    </w:p>
    <w:p w14:paraId="19945E23"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The majority of complications are minor and resolve without long-term sequelae; permanent deficits are rare.</w:t>
      </w:r>
      <w:hyperlink w:anchor="abe-k,-orita-s,-mannoji-c,-et-al.-perioperative-complications-in-155-patients-who-underwent-oblique-lateral-interbody-fusion-surgery:-perspectives-and-indications-from-a-retrospective,-multicenter-survey.-spine.-2017;42(1):55-62.-doi:10.1097/brs.0000000000001650." w:history="1">
        <w:r w:rsidRPr="00564D00">
          <w:rPr>
            <w:rFonts w:ascii="Times New Roman" w:eastAsia="Times New Roman" w:hAnsi="Times New Roman" w:cs="Times New Roman"/>
            <w:color w:val="0000FF"/>
            <w:sz w:val="24"/>
            <w:szCs w:val="24"/>
            <w:u w:val="single" w:color="0000FF"/>
            <w:lang w:val="en-US"/>
          </w:rPr>
          <w:t>[1]</w:t>
        </w:r>
      </w:hyperlink>
      <w:hyperlink w:anchor="zhu-hf,-fang-xq,-zhao-fd,-et-al.-comparison-of-oblique-lateral-interbody-fusion-(olif)-and-minimally-invasive-transforaminal-lumbar-interbody-fusion-(mi-tlif)-for-treatment-of-lumbar-degeneration-disease:-a-prospective-cohort-study.-spine.-2022;47(6):e233-e242.-doi:10.1097/brs.0000000000004303." w:history="1">
        <w:r w:rsidRPr="00564D00">
          <w:rPr>
            <w:rFonts w:ascii="Times New Roman" w:eastAsia="Times New Roman" w:hAnsi="Times New Roman" w:cs="Times New Roman"/>
            <w:color w:val="0000FF"/>
            <w:sz w:val="24"/>
            <w:szCs w:val="24"/>
            <w:u w:val="single" w:color="0000FF"/>
            <w:lang w:val="en-US"/>
          </w:rPr>
          <w:t>[3]</w:t>
        </w:r>
      </w:hyperlink>
      <w:hyperlink w:anchor="sun-d,-liang-w,-hai-y,-et-al.-olif-versus-alif:-which-is-the-better-surgical-approach-for-degenerative-lumbar-disease?-a-systematic-review.-european-spine-journal-:-official-publication-of-the-european-spine-society,-the-european-spinal-deformity-society,-and-the-european-section-of-the-cervical-spine-research-society.-2023;32(2):689-699.-doi:10.1007/s00586-022-07516-0." w:history="1">
        <w:r w:rsidRPr="00564D00">
          <w:rPr>
            <w:rFonts w:ascii="Times New Roman" w:eastAsia="Times New Roman" w:hAnsi="Times New Roman" w:cs="Times New Roman"/>
            <w:color w:val="0000FF"/>
            <w:sz w:val="24"/>
            <w:szCs w:val="24"/>
            <w:u w:val="single" w:color="0000FF"/>
            <w:lang w:val="en-US"/>
          </w:rPr>
          <w:t>[4]</w:t>
        </w:r>
      </w:hyperlink>
      <w:hyperlink w:anchor="li-hm,-zhang-rj,-shen-cl.-differences-in-radiographic-and-clinical-outcomes-of-oblique-lateral-interbody-fusion-and-lateral-lumbar-interbody-fusion-for-degenerative-lumbar-disease:-a-meta-analysis.-bmc-musculoskeletal-disorders.-2019;20(1):582.-doi:10.1186/s12891-019-2972-7." w:history="1">
        <w:r w:rsidRPr="00564D00">
          <w:rPr>
            <w:rFonts w:ascii="Times New Roman" w:eastAsia="Times New Roman" w:hAnsi="Times New Roman" w:cs="Times New Roman"/>
            <w:color w:val="0000FF"/>
            <w:sz w:val="24"/>
            <w:szCs w:val="24"/>
            <w:u w:val="single" w:color="0000FF"/>
            <w:lang w:val="en-US"/>
          </w:rPr>
          <w:t>[7]</w:t>
        </w:r>
      </w:hyperlink>
      <w:hyperlink w:anchor="liu-c,-wang-j,-zhou-y.-perioperative-complications-associated-with-minimally-invasive-surgery-of-oblique-lumbar-interbody-fusions-for-degenerative-lumbar-diseases-in-113-patients.-clinical-neurology-and-neurosurgery.-2019;184:105381.-doi:10.1016/j.clineuro.2019.105381." w:history="1">
        <w:r w:rsidRPr="00564D00">
          <w:rPr>
            <w:rFonts w:ascii="Times New Roman" w:eastAsia="Times New Roman" w:hAnsi="Times New Roman" w:cs="Times New Roman"/>
            <w:color w:val="0000FF"/>
            <w:sz w:val="24"/>
            <w:szCs w:val="24"/>
            <w:u w:val="single" w:color="0000FF"/>
            <w:lang w:val="en-US"/>
          </w:rPr>
          <w:t>[9]</w:t>
        </w:r>
      </w:hyperlink>
    </w:p>
    <w:p w14:paraId="6BEC26E0" w14:textId="77777777"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 The overall fusion rate exceeds 90% at 6–12 months.</w:t>
      </w:r>
      <w:hyperlink w:anchor="woods-kr,-billys-jb,-hynes-ra.-technical-description-of-oblique-lateral-interbody-fusion-at-l1-l5-(olif25)-and-at-l5-s1-(olif51)-and-evaluation-of-complication-and-fusion-rates.-the-spine-journal-:-official-journal-of-the-north-american-spine-society.-2017;17(4):545-553.-doi:10.1016/j.spinee.2016.10.026." w:history="1">
        <w:r w:rsidRPr="00564D00">
          <w:rPr>
            <w:rFonts w:ascii="Times New Roman" w:eastAsia="Times New Roman" w:hAnsi="Times New Roman" w:cs="Times New Roman"/>
            <w:color w:val="0000FF"/>
            <w:sz w:val="24"/>
            <w:szCs w:val="24"/>
            <w:u w:val="single" w:color="0000FF"/>
            <w:lang w:val="en-US"/>
          </w:rPr>
          <w:t>[2]</w:t>
        </w:r>
      </w:hyperlink>
      <w:hyperlink w:anchor="song-z,-zhang-z,-zheng-j,-et-al.-short-term-and-mid-term-evaluation-of-three-types-of-minimally-invasive-lumbar-fusion-surgery-for-treatment-of-l4/l5-degenerative-spondylolisthesis.-scientific-reports.-2024;14(1):4320.-doi:10.1038/s41598-024-54970-5." w:history="1">
        <w:r w:rsidRPr="00564D00">
          <w:rPr>
            <w:rFonts w:ascii="Times New Roman" w:eastAsia="Times New Roman" w:hAnsi="Times New Roman" w:cs="Times New Roman"/>
            <w:color w:val="0000FF"/>
            <w:sz w:val="24"/>
            <w:szCs w:val="24"/>
            <w:u w:val="single" w:color="0000FF"/>
            <w:lang w:val="en-US"/>
          </w:rPr>
          <w:t>[5]</w:t>
        </w:r>
      </w:hyperlink>
      <w:hyperlink w:anchor="zhao-l,-xie-t,-wang-x,-et-al.-comparing-the-medium-term-outcomes-of-lumbar-interbody-fusion-via-transforaminal-and-oblique-approach-in-treating-lumbar-degenerative-disc-diseases.-the-spine-journal-:-official-journal-of-the-north-american-spine-society.-2022;22(6):993-1001.-doi:10.1016/j.spinee.2021.12.006." w:history="1">
        <w:r w:rsidRPr="00564D00">
          <w:rPr>
            <w:rFonts w:ascii="Times New Roman" w:eastAsia="Times New Roman" w:hAnsi="Times New Roman" w:cs="Times New Roman"/>
            <w:color w:val="0000FF"/>
            <w:sz w:val="24"/>
            <w:szCs w:val="24"/>
            <w:u w:val="single" w:color="0000FF"/>
            <w:lang w:val="en-US"/>
          </w:rPr>
          <w:t>[6]</w:t>
        </w:r>
      </w:hyperlink>
      <w:hyperlink w:anchor="li-hm,-zhang-rj,-shen-cl.-differences-in-radiographic-and-clinical-outcomes-of-oblique-lateral-interbody-fusion-and-lateral-lumbar-interbody-fusion-for-degenerative-lumbar-disease:-a-meta-analysis.-bmc-musculoskeletal-disorders.-2019;20(1):582.-doi:10.1186/s12891-019-2972-7." w:history="1">
        <w:r w:rsidRPr="00564D00">
          <w:rPr>
            <w:rFonts w:ascii="Times New Roman" w:eastAsia="Times New Roman" w:hAnsi="Times New Roman" w:cs="Times New Roman"/>
            <w:color w:val="0000FF"/>
            <w:sz w:val="24"/>
            <w:szCs w:val="24"/>
            <w:u w:val="single" w:color="0000FF"/>
            <w:lang w:val="en-US"/>
          </w:rPr>
          <w:t>[7]</w:t>
        </w:r>
      </w:hyperlink>
      <w:hyperlink w:anchor="zhang-qy,-tan-j,-huang-k,-xie-hq.-minimally-invasive-transforaminal-lumbar-interbody-fusion-versus-oblique-lateral-interbody-fusion-for-lumbar-degenerative-disease:-a-meta-analysis.-bmc-musculoskeletal-disorders.-2021;22(1):802.-doi:10.1186/s12891-021-04687-7." w:history="1">
        <w:r w:rsidRPr="00564D00">
          <w:rPr>
            <w:rFonts w:ascii="Times New Roman" w:eastAsia="Times New Roman" w:hAnsi="Times New Roman" w:cs="Times New Roman"/>
            <w:color w:val="0000FF"/>
            <w:sz w:val="24"/>
            <w:szCs w:val="24"/>
            <w:u w:val="single" w:color="0000FF"/>
            <w:lang w:val="en-US"/>
          </w:rPr>
          <w:t>[10]</w:t>
        </w:r>
      </w:hyperlink>
    </w:p>
    <w:p w14:paraId="5D9C4820" w14:textId="03149399"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b/>
          <w:bCs/>
          <w:sz w:val="24"/>
          <w:szCs w:val="24"/>
          <w:lang w:val="en-US"/>
        </w:rPr>
        <w:t>Patient Acknowledgment:</w:t>
      </w:r>
      <w:r w:rsidRPr="00564D00">
        <w:rPr>
          <w:rFonts w:ascii="Times New Roman" w:eastAsia="Times New Roman" w:hAnsi="Times New Roman" w:cs="Times New Roman"/>
          <w:sz w:val="24"/>
          <w:szCs w:val="24"/>
          <w:lang w:val="en-US"/>
        </w:rPr>
        <w:t xml:space="preserve"> By signing below, the patient acknowledges understanding of the above risks, their estimated incidence, and the potential for both common and rare complications associated with oblique lumbar interbody fusion with posterior fixation. All questions have been answered to the patient's satisfaction.</w:t>
      </w:r>
    </w:p>
    <w:p w14:paraId="4F87CAEA" w14:textId="23763678"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Signature: _________________</w:t>
      </w:r>
      <w:r w:rsidR="0021259F">
        <w:rPr>
          <w:rFonts w:ascii="Times New Roman" w:eastAsia="Times New Roman" w:hAnsi="Times New Roman" w:cs="Times New Roman"/>
          <w:sz w:val="24"/>
          <w:szCs w:val="24"/>
          <w:lang w:val="en-US"/>
        </w:rPr>
        <w:t>_____</w:t>
      </w:r>
      <w:r w:rsidRPr="00564D00">
        <w:rPr>
          <w:rFonts w:ascii="Times New Roman" w:eastAsia="Times New Roman" w:hAnsi="Times New Roman" w:cs="Times New Roman"/>
          <w:sz w:val="24"/>
          <w:szCs w:val="24"/>
          <w:lang w:val="en-US"/>
        </w:rPr>
        <w:t>_______</w:t>
      </w:r>
      <w:r w:rsidRPr="00564D00">
        <w:rPr>
          <w:rFonts w:ascii="Times New Roman" w:eastAsia="Times New Roman" w:hAnsi="Times New Roman" w:cs="Times New Roman"/>
          <w:b/>
          <w:bCs/>
          <w:sz w:val="24"/>
          <w:szCs w:val="24"/>
          <w:lang w:val="en-US"/>
        </w:rPr>
        <w:t xml:space="preserve">   Date: </w:t>
      </w:r>
      <w:r w:rsidRPr="00564D00">
        <w:rPr>
          <w:rFonts w:ascii="Times New Roman" w:eastAsia="Times New Roman" w:hAnsi="Times New Roman" w:cs="Times New Roman"/>
          <w:sz w:val="24"/>
          <w:szCs w:val="24"/>
          <w:lang w:val="en-US"/>
        </w:rPr>
        <w:t>______________</w:t>
      </w:r>
    </w:p>
    <w:p w14:paraId="2780644D" w14:textId="12DA942B" w:rsidR="00564D00" w:rsidRPr="00564D00" w:rsidRDefault="00564D00" w:rsidP="00564D00">
      <w:pPr>
        <w:spacing w:after="200"/>
        <w:rPr>
          <w:rFonts w:ascii="Times New Roman" w:eastAsia="Times New Roman" w:hAnsi="Times New Roman" w:cs="Times New Roman"/>
          <w:sz w:val="24"/>
          <w:szCs w:val="24"/>
          <w:lang w:val="en-US"/>
        </w:rPr>
      </w:pPr>
      <w:r w:rsidRPr="00564D00">
        <w:rPr>
          <w:rFonts w:ascii="Times New Roman" w:eastAsia="Times New Roman" w:hAnsi="Times New Roman" w:cs="Times New Roman"/>
          <w:sz w:val="24"/>
          <w:szCs w:val="24"/>
          <w:lang w:val="en-US"/>
        </w:rPr>
        <w:t>Patient Name: ____________</w:t>
      </w:r>
      <w:r w:rsidR="0021259F">
        <w:rPr>
          <w:rFonts w:ascii="Times New Roman" w:eastAsia="Times New Roman" w:hAnsi="Times New Roman" w:cs="Times New Roman"/>
          <w:sz w:val="24"/>
          <w:szCs w:val="24"/>
          <w:lang w:val="en-US"/>
        </w:rPr>
        <w:t>___</w:t>
      </w:r>
      <w:r w:rsidRPr="00564D00">
        <w:rPr>
          <w:rFonts w:ascii="Times New Roman" w:eastAsia="Times New Roman" w:hAnsi="Times New Roman" w:cs="Times New Roman"/>
          <w:sz w:val="24"/>
          <w:szCs w:val="24"/>
          <w:lang w:val="en-US"/>
        </w:rPr>
        <w:t xml:space="preserve">______________ </w:t>
      </w:r>
      <w:r w:rsidRPr="00564D00">
        <w:rPr>
          <w:rFonts w:ascii="Times New Roman" w:eastAsia="Times New Roman" w:hAnsi="Times New Roman" w:cs="Times New Roman"/>
          <w:b/>
          <w:bCs/>
          <w:sz w:val="24"/>
          <w:szCs w:val="24"/>
          <w:lang w:val="en-US"/>
        </w:rPr>
        <w:t>DOB</w:t>
      </w:r>
      <w:r w:rsidRPr="00564D00">
        <w:rPr>
          <w:rFonts w:ascii="Times New Roman" w:eastAsia="Times New Roman" w:hAnsi="Times New Roman" w:cs="Times New Roman"/>
          <w:sz w:val="24"/>
          <w:szCs w:val="24"/>
          <w:lang w:val="en-US"/>
        </w:rPr>
        <w:t>________</w:t>
      </w:r>
    </w:p>
    <w:p w14:paraId="0394AA07" w14:textId="77777777" w:rsidR="00564D00" w:rsidRPr="00564D00" w:rsidRDefault="00564D00" w:rsidP="00564D00">
      <w:pPr>
        <w:spacing w:after="200"/>
        <w:rPr>
          <w:rFonts w:ascii="Times New Roman" w:eastAsia="Times New Roman" w:hAnsi="Times New Roman" w:cs="Times New Roman"/>
          <w:sz w:val="24"/>
          <w:szCs w:val="24"/>
          <w:lang w:val="en-US"/>
        </w:rPr>
        <w:sectPr w:rsidR="00564D00" w:rsidRPr="00564D00" w:rsidSect="00564D00">
          <w:headerReference w:type="default" r:id="rId7"/>
          <w:footerReference w:type="even" r:id="rId8"/>
          <w:footerReference w:type="default" r:id="rId9"/>
          <w:pgSz w:w="11906" w:h="16838"/>
          <w:pgMar w:top="1440" w:right="1440" w:bottom="1440" w:left="1440" w:header="708" w:footer="708" w:gutter="0"/>
          <w:cols w:space="720"/>
          <w:docGrid w:linePitch="360"/>
        </w:sectPr>
      </w:pPr>
    </w:p>
    <w:p w14:paraId="794B9007" w14:textId="77777777" w:rsidR="00564D00" w:rsidRPr="00564D00" w:rsidRDefault="00564D00" w:rsidP="00564D00">
      <w:pPr>
        <w:spacing w:before="480" w:after="280"/>
        <w:outlineLvl w:val="0"/>
        <w:rPr>
          <w:rFonts w:ascii="Times New Roman" w:eastAsia="Times New Roman" w:hAnsi="Times New Roman" w:cs="Times New Roman"/>
          <w:b/>
          <w:bCs/>
          <w:sz w:val="28"/>
          <w:szCs w:val="28"/>
          <w:lang w:val="en-US"/>
        </w:rPr>
      </w:pPr>
      <w:r w:rsidRPr="00564D00">
        <w:rPr>
          <w:rFonts w:ascii="Times New Roman" w:eastAsia="Times New Roman" w:hAnsi="Times New Roman" w:cs="Times New Roman"/>
          <w:b/>
          <w:bCs/>
          <w:sz w:val="28"/>
          <w:szCs w:val="28"/>
          <w:lang w:val="en-US"/>
        </w:rPr>
        <w:lastRenderedPageBreak/>
        <w:t>References</w:t>
      </w:r>
    </w:p>
    <w:bookmarkStart w:id="0" w:name="abe-k,-orita-s,-mannoji-c,-et-al.-periop"/>
    <w:p w14:paraId="62E1534D" w14:textId="77777777" w:rsidR="00564D00" w:rsidRPr="00192A61" w:rsidRDefault="00564D00" w:rsidP="00564D00">
      <w:pPr>
        <w:numPr>
          <w:ilvl w:val="0"/>
          <w:numId w:val="1"/>
        </w:numPr>
        <w:rPr>
          <w:rFonts w:ascii="Times New Roman" w:eastAsia="Times New Roman" w:hAnsi="Times New Roman" w:cs="Times New Roman"/>
          <w:sz w:val="21"/>
          <w:szCs w:val="21"/>
          <w:lang w:val="en-US"/>
        </w:rPr>
      </w:pPr>
      <w:r w:rsidRPr="00192A61">
        <w:rPr>
          <w:rFonts w:ascii="Times New Roman" w:eastAsia="Times New Roman" w:hAnsi="Times New Roman" w:cs="Times New Roman"/>
          <w:sz w:val="21"/>
          <w:szCs w:val="21"/>
          <w:lang w:val="en-US"/>
        </w:rPr>
        <w:fldChar w:fldCharType="begin"/>
      </w:r>
      <w:r w:rsidRPr="00192A61">
        <w:rPr>
          <w:rFonts w:ascii="Times New Roman" w:eastAsia="Times New Roman" w:hAnsi="Times New Roman" w:cs="Times New Roman"/>
          <w:sz w:val="21"/>
          <w:szCs w:val="21"/>
          <w:lang w:val="en-US"/>
        </w:rPr>
        <w:instrText>HYPERLINK "https://pubmed.ncbi.nlm.nih.gov/27116114"</w:instrText>
      </w:r>
      <w:r w:rsidRPr="00192A61">
        <w:rPr>
          <w:rFonts w:ascii="Times New Roman" w:eastAsia="Times New Roman" w:hAnsi="Times New Roman" w:cs="Times New Roman"/>
          <w:sz w:val="21"/>
          <w:szCs w:val="21"/>
          <w:lang w:val="en-US"/>
        </w:rPr>
      </w:r>
      <w:r w:rsidRPr="00192A61">
        <w:rPr>
          <w:rFonts w:ascii="Times New Roman" w:eastAsia="Times New Roman" w:hAnsi="Times New Roman" w:cs="Times New Roman"/>
          <w:sz w:val="21"/>
          <w:szCs w:val="21"/>
          <w:lang w:val="en-US"/>
        </w:rPr>
        <w:fldChar w:fldCharType="separate"/>
      </w:r>
      <w:r w:rsidRPr="00192A61">
        <w:rPr>
          <w:rFonts w:ascii="Times New Roman" w:eastAsia="Times New Roman" w:hAnsi="Times New Roman" w:cs="Times New Roman"/>
          <w:color w:val="0000FF"/>
          <w:sz w:val="21"/>
          <w:szCs w:val="21"/>
          <w:u w:val="single" w:color="0000FF"/>
          <w:lang w:val="en-US"/>
        </w:rPr>
        <w:t>Perioperative Complications in 155 Patients Who Underwent Oblique Lateral Interbody Fusion Surgery: Perspectives and Indications From a Retrospective, Multicenter Survey.</w:t>
      </w:r>
      <w:r w:rsidRPr="00192A61">
        <w:rPr>
          <w:rFonts w:ascii="Times New Roman" w:eastAsia="Times New Roman" w:hAnsi="Times New Roman" w:cs="Times New Roman"/>
          <w:sz w:val="21"/>
          <w:szCs w:val="21"/>
          <w:lang w:val="en-US"/>
        </w:rPr>
        <w:fldChar w:fldCharType="end"/>
      </w:r>
      <w:r w:rsidRPr="00192A61">
        <w:rPr>
          <w:rFonts w:ascii="Times New Roman" w:eastAsia="Times New Roman" w:hAnsi="Times New Roman" w:cs="Times New Roman"/>
          <w:sz w:val="21"/>
          <w:szCs w:val="21"/>
          <w:lang w:val="en-US"/>
        </w:rPr>
        <w:t xml:space="preserve"> Abe K, Orita S, Mannoji C, et al. Spine. 2017;42(1):55-62. doi:10.1097/BRS.0000000000001650.</w:t>
      </w:r>
      <w:bookmarkEnd w:id="0"/>
    </w:p>
    <w:bookmarkStart w:id="1" w:name="woods-kr,-billys-jb,-hynes-ra.-technical"/>
    <w:p w14:paraId="7945AD6D" w14:textId="77777777" w:rsidR="00564D00" w:rsidRPr="00192A61" w:rsidRDefault="00564D00" w:rsidP="00564D00">
      <w:pPr>
        <w:numPr>
          <w:ilvl w:val="0"/>
          <w:numId w:val="1"/>
        </w:numPr>
        <w:rPr>
          <w:rFonts w:ascii="Times New Roman" w:eastAsia="Times New Roman" w:hAnsi="Times New Roman" w:cs="Times New Roman"/>
          <w:sz w:val="21"/>
          <w:szCs w:val="21"/>
          <w:lang w:val="en-US"/>
        </w:rPr>
      </w:pPr>
      <w:r w:rsidRPr="00192A61">
        <w:rPr>
          <w:rFonts w:ascii="Times New Roman" w:eastAsia="Times New Roman" w:hAnsi="Times New Roman" w:cs="Times New Roman"/>
          <w:sz w:val="21"/>
          <w:szCs w:val="21"/>
          <w:lang w:val="en-US"/>
        </w:rPr>
        <w:fldChar w:fldCharType="begin"/>
      </w:r>
      <w:r w:rsidRPr="00192A61">
        <w:rPr>
          <w:rFonts w:ascii="Times New Roman" w:eastAsia="Times New Roman" w:hAnsi="Times New Roman" w:cs="Times New Roman"/>
          <w:sz w:val="21"/>
          <w:szCs w:val="21"/>
          <w:lang w:val="en-US"/>
        </w:rPr>
        <w:instrText>HYPERLINK "https://pubmed.ncbi.nlm.nih.gov/27884744"</w:instrText>
      </w:r>
      <w:r w:rsidRPr="00192A61">
        <w:rPr>
          <w:rFonts w:ascii="Times New Roman" w:eastAsia="Times New Roman" w:hAnsi="Times New Roman" w:cs="Times New Roman"/>
          <w:sz w:val="21"/>
          <w:szCs w:val="21"/>
          <w:lang w:val="en-US"/>
        </w:rPr>
      </w:r>
      <w:r w:rsidRPr="00192A61">
        <w:rPr>
          <w:rFonts w:ascii="Times New Roman" w:eastAsia="Times New Roman" w:hAnsi="Times New Roman" w:cs="Times New Roman"/>
          <w:sz w:val="21"/>
          <w:szCs w:val="21"/>
          <w:lang w:val="en-US"/>
        </w:rPr>
        <w:fldChar w:fldCharType="separate"/>
      </w:r>
      <w:r w:rsidRPr="00192A61">
        <w:rPr>
          <w:rFonts w:ascii="Times New Roman" w:eastAsia="Times New Roman" w:hAnsi="Times New Roman" w:cs="Times New Roman"/>
          <w:color w:val="0000FF"/>
          <w:sz w:val="21"/>
          <w:szCs w:val="21"/>
          <w:u w:val="single" w:color="0000FF"/>
          <w:lang w:val="en-US"/>
        </w:rPr>
        <w:t>Technical Description of Oblique Lateral Interbody Fusion at L1-L5 (OLIF25) and at L5-S1 (OLIF51) and Evaluation of Complication and Fusion Rates.</w:t>
      </w:r>
      <w:r w:rsidRPr="00192A61">
        <w:rPr>
          <w:rFonts w:ascii="Times New Roman" w:eastAsia="Times New Roman" w:hAnsi="Times New Roman" w:cs="Times New Roman"/>
          <w:sz w:val="21"/>
          <w:szCs w:val="21"/>
          <w:lang w:val="en-US"/>
        </w:rPr>
        <w:fldChar w:fldCharType="end"/>
      </w:r>
      <w:r w:rsidRPr="00192A61">
        <w:rPr>
          <w:rFonts w:ascii="Times New Roman" w:eastAsia="Times New Roman" w:hAnsi="Times New Roman" w:cs="Times New Roman"/>
          <w:sz w:val="21"/>
          <w:szCs w:val="21"/>
          <w:lang w:val="en-US"/>
        </w:rPr>
        <w:t xml:space="preserve"> Woods KR, Billys JB, Hynes RA. The Spine Journal : Official Journal of the North American Spine Society. 2017;17(4):545-553. doi:10.1016/j.spinee.2016.10.026.</w:t>
      </w:r>
      <w:bookmarkEnd w:id="1"/>
    </w:p>
    <w:bookmarkStart w:id="2" w:name="zhu-hf,-fang-xq,-zhao-fd,-et-al.-compari"/>
    <w:p w14:paraId="011B237D" w14:textId="77777777" w:rsidR="00564D00" w:rsidRPr="00192A61" w:rsidRDefault="00564D00" w:rsidP="00564D00">
      <w:pPr>
        <w:numPr>
          <w:ilvl w:val="0"/>
          <w:numId w:val="1"/>
        </w:numPr>
        <w:rPr>
          <w:rFonts w:ascii="Times New Roman" w:eastAsia="Times New Roman" w:hAnsi="Times New Roman" w:cs="Times New Roman"/>
          <w:sz w:val="21"/>
          <w:szCs w:val="21"/>
          <w:lang w:val="en-US"/>
        </w:rPr>
      </w:pPr>
      <w:r w:rsidRPr="00192A61">
        <w:rPr>
          <w:rFonts w:ascii="Times New Roman" w:eastAsia="Times New Roman" w:hAnsi="Times New Roman" w:cs="Times New Roman"/>
          <w:sz w:val="21"/>
          <w:szCs w:val="21"/>
          <w:lang w:val="en-US"/>
        </w:rPr>
        <w:fldChar w:fldCharType="begin"/>
      </w:r>
      <w:r w:rsidRPr="00192A61">
        <w:rPr>
          <w:rFonts w:ascii="Times New Roman" w:eastAsia="Times New Roman" w:hAnsi="Times New Roman" w:cs="Times New Roman"/>
          <w:sz w:val="21"/>
          <w:szCs w:val="21"/>
          <w:lang w:val="en-US"/>
        </w:rPr>
        <w:instrText>HYPERLINK "https://pubmed.ncbi.nlm.nih.gov/34855704"</w:instrText>
      </w:r>
      <w:r w:rsidRPr="00192A61">
        <w:rPr>
          <w:rFonts w:ascii="Times New Roman" w:eastAsia="Times New Roman" w:hAnsi="Times New Roman" w:cs="Times New Roman"/>
          <w:sz w:val="21"/>
          <w:szCs w:val="21"/>
          <w:lang w:val="en-US"/>
        </w:rPr>
      </w:r>
      <w:r w:rsidRPr="00192A61">
        <w:rPr>
          <w:rFonts w:ascii="Times New Roman" w:eastAsia="Times New Roman" w:hAnsi="Times New Roman" w:cs="Times New Roman"/>
          <w:sz w:val="21"/>
          <w:szCs w:val="21"/>
          <w:lang w:val="en-US"/>
        </w:rPr>
        <w:fldChar w:fldCharType="separate"/>
      </w:r>
      <w:r w:rsidRPr="00192A61">
        <w:rPr>
          <w:rFonts w:ascii="Times New Roman" w:eastAsia="Times New Roman" w:hAnsi="Times New Roman" w:cs="Times New Roman"/>
          <w:color w:val="0000FF"/>
          <w:sz w:val="21"/>
          <w:szCs w:val="21"/>
          <w:u w:val="single" w:color="0000FF"/>
          <w:lang w:val="en-US"/>
        </w:rPr>
        <w:t>Comparison of Oblique Lateral Interbody Fusion (OLIF) and Minimally Invasive Transforaminal Lumbar Interbody Fusion (MI-TLIF) for Treatment of Lumbar Degeneration Disease: A Prospective Cohort Study.</w:t>
      </w:r>
      <w:r w:rsidRPr="00192A61">
        <w:rPr>
          <w:rFonts w:ascii="Times New Roman" w:eastAsia="Times New Roman" w:hAnsi="Times New Roman" w:cs="Times New Roman"/>
          <w:sz w:val="21"/>
          <w:szCs w:val="21"/>
          <w:lang w:val="en-US"/>
        </w:rPr>
        <w:fldChar w:fldCharType="end"/>
      </w:r>
      <w:r w:rsidRPr="00192A61">
        <w:rPr>
          <w:rFonts w:ascii="Times New Roman" w:eastAsia="Times New Roman" w:hAnsi="Times New Roman" w:cs="Times New Roman"/>
          <w:sz w:val="21"/>
          <w:szCs w:val="21"/>
          <w:lang w:val="en-US"/>
        </w:rPr>
        <w:t xml:space="preserve"> Zhu HF, Fang XQ, Zhao FD, et al. Spine. 2022;47(6):E233-E242. doi:10.1097/BRS.0000000000004303.</w:t>
      </w:r>
      <w:bookmarkEnd w:id="2"/>
    </w:p>
    <w:bookmarkStart w:id="3" w:name="sun-d,-liang-w,-hai-y,-et-al.-olif-versu"/>
    <w:p w14:paraId="092D33AD" w14:textId="77777777" w:rsidR="00564D00" w:rsidRPr="00192A61" w:rsidRDefault="00564D00" w:rsidP="00564D00">
      <w:pPr>
        <w:numPr>
          <w:ilvl w:val="0"/>
          <w:numId w:val="1"/>
        </w:numPr>
        <w:rPr>
          <w:rFonts w:ascii="Times New Roman" w:eastAsia="Times New Roman" w:hAnsi="Times New Roman" w:cs="Times New Roman"/>
          <w:sz w:val="21"/>
          <w:szCs w:val="21"/>
          <w:lang w:val="en-US"/>
        </w:rPr>
      </w:pPr>
      <w:r w:rsidRPr="00192A61">
        <w:rPr>
          <w:rFonts w:ascii="Times New Roman" w:eastAsia="Times New Roman" w:hAnsi="Times New Roman" w:cs="Times New Roman"/>
          <w:sz w:val="21"/>
          <w:szCs w:val="21"/>
          <w:lang w:val="en-US"/>
        </w:rPr>
        <w:fldChar w:fldCharType="begin"/>
      </w:r>
      <w:r w:rsidRPr="00192A61">
        <w:rPr>
          <w:rFonts w:ascii="Times New Roman" w:eastAsia="Times New Roman" w:hAnsi="Times New Roman" w:cs="Times New Roman"/>
          <w:sz w:val="21"/>
          <w:szCs w:val="21"/>
          <w:lang w:val="en-US"/>
        </w:rPr>
        <w:instrText>HYPERLINK "https://pubmed.ncbi.nlm.nih.gov/36587140"</w:instrText>
      </w:r>
      <w:r w:rsidRPr="00192A61">
        <w:rPr>
          <w:rFonts w:ascii="Times New Roman" w:eastAsia="Times New Roman" w:hAnsi="Times New Roman" w:cs="Times New Roman"/>
          <w:sz w:val="21"/>
          <w:szCs w:val="21"/>
          <w:lang w:val="en-US"/>
        </w:rPr>
      </w:r>
      <w:r w:rsidRPr="00192A61">
        <w:rPr>
          <w:rFonts w:ascii="Times New Roman" w:eastAsia="Times New Roman" w:hAnsi="Times New Roman" w:cs="Times New Roman"/>
          <w:sz w:val="21"/>
          <w:szCs w:val="21"/>
          <w:lang w:val="en-US"/>
        </w:rPr>
        <w:fldChar w:fldCharType="separate"/>
      </w:r>
      <w:r w:rsidRPr="00192A61">
        <w:rPr>
          <w:rFonts w:ascii="Times New Roman" w:eastAsia="Times New Roman" w:hAnsi="Times New Roman" w:cs="Times New Roman"/>
          <w:color w:val="0000FF"/>
          <w:sz w:val="21"/>
          <w:szCs w:val="21"/>
          <w:u w:val="single" w:color="0000FF"/>
          <w:lang w:val="en-US"/>
        </w:rPr>
        <w:t>OLIF Versus ALIF: Which Is the Better Surgical Approach for Degenerative Lumbar Disease? A Systematic Review.</w:t>
      </w:r>
      <w:r w:rsidRPr="00192A61">
        <w:rPr>
          <w:rFonts w:ascii="Times New Roman" w:eastAsia="Times New Roman" w:hAnsi="Times New Roman" w:cs="Times New Roman"/>
          <w:sz w:val="21"/>
          <w:szCs w:val="21"/>
          <w:lang w:val="en-US"/>
        </w:rPr>
        <w:fldChar w:fldCharType="end"/>
      </w:r>
      <w:r w:rsidRPr="00192A61">
        <w:rPr>
          <w:rFonts w:ascii="Times New Roman" w:eastAsia="Times New Roman" w:hAnsi="Times New Roman" w:cs="Times New Roman"/>
          <w:sz w:val="21"/>
          <w:szCs w:val="21"/>
          <w:lang w:val="en-US"/>
        </w:rPr>
        <w:t xml:space="preserve"> Sun D, Liang W, Hai Y, et al. European Spine Journal : Official Publication of the European Spine Society, the European Spinal Deformity Society, and the European Section of the Cervical Spine Research Society. 2023;32(2):689-699. doi:10.1007/s00586-022-07516-0.</w:t>
      </w:r>
      <w:bookmarkEnd w:id="3"/>
    </w:p>
    <w:bookmarkStart w:id="4" w:name="song-z,-zhang-z,-zheng-j,-et-al.-short-t"/>
    <w:p w14:paraId="26242F58" w14:textId="77777777" w:rsidR="00564D00" w:rsidRPr="00192A61" w:rsidRDefault="00564D00" w:rsidP="00564D00">
      <w:pPr>
        <w:numPr>
          <w:ilvl w:val="0"/>
          <w:numId w:val="1"/>
        </w:numPr>
        <w:rPr>
          <w:rFonts w:ascii="Times New Roman" w:eastAsia="Times New Roman" w:hAnsi="Times New Roman" w:cs="Times New Roman"/>
          <w:sz w:val="21"/>
          <w:szCs w:val="21"/>
          <w:lang w:val="en-US"/>
        </w:rPr>
      </w:pPr>
      <w:r w:rsidRPr="00192A61">
        <w:rPr>
          <w:rFonts w:ascii="Times New Roman" w:eastAsia="Times New Roman" w:hAnsi="Times New Roman" w:cs="Times New Roman"/>
          <w:sz w:val="21"/>
          <w:szCs w:val="21"/>
          <w:lang w:val="en-US"/>
        </w:rPr>
        <w:fldChar w:fldCharType="begin"/>
      </w:r>
      <w:r w:rsidRPr="00192A61">
        <w:rPr>
          <w:rFonts w:ascii="Times New Roman" w:eastAsia="Times New Roman" w:hAnsi="Times New Roman" w:cs="Times New Roman"/>
          <w:sz w:val="21"/>
          <w:szCs w:val="21"/>
          <w:lang w:val="en-US"/>
        </w:rPr>
        <w:instrText>HYPERLINK "https://pubmed.ncbi.nlm.nih.gov/38383595"</w:instrText>
      </w:r>
      <w:r w:rsidRPr="00192A61">
        <w:rPr>
          <w:rFonts w:ascii="Times New Roman" w:eastAsia="Times New Roman" w:hAnsi="Times New Roman" w:cs="Times New Roman"/>
          <w:sz w:val="21"/>
          <w:szCs w:val="21"/>
          <w:lang w:val="en-US"/>
        </w:rPr>
      </w:r>
      <w:r w:rsidRPr="00192A61">
        <w:rPr>
          <w:rFonts w:ascii="Times New Roman" w:eastAsia="Times New Roman" w:hAnsi="Times New Roman" w:cs="Times New Roman"/>
          <w:sz w:val="21"/>
          <w:szCs w:val="21"/>
          <w:lang w:val="en-US"/>
        </w:rPr>
        <w:fldChar w:fldCharType="separate"/>
      </w:r>
      <w:r w:rsidRPr="00192A61">
        <w:rPr>
          <w:rFonts w:ascii="Times New Roman" w:eastAsia="Times New Roman" w:hAnsi="Times New Roman" w:cs="Times New Roman"/>
          <w:color w:val="0000FF"/>
          <w:sz w:val="21"/>
          <w:szCs w:val="21"/>
          <w:u w:val="single" w:color="0000FF"/>
          <w:lang w:val="en-US"/>
        </w:rPr>
        <w:t>Short-Term and Mid-Term Evaluation of Three Types of Minimally Invasive Lumbar Fusion Surgery for Treatment of L4/L5 Degenerative Spondylolisthesis.</w:t>
      </w:r>
      <w:r w:rsidRPr="00192A61">
        <w:rPr>
          <w:rFonts w:ascii="Times New Roman" w:eastAsia="Times New Roman" w:hAnsi="Times New Roman" w:cs="Times New Roman"/>
          <w:sz w:val="21"/>
          <w:szCs w:val="21"/>
          <w:lang w:val="en-US"/>
        </w:rPr>
        <w:fldChar w:fldCharType="end"/>
      </w:r>
      <w:r w:rsidRPr="00192A61">
        <w:rPr>
          <w:rFonts w:ascii="Times New Roman" w:eastAsia="Times New Roman" w:hAnsi="Times New Roman" w:cs="Times New Roman"/>
          <w:sz w:val="21"/>
          <w:szCs w:val="21"/>
          <w:lang w:val="en-US"/>
        </w:rPr>
        <w:t xml:space="preserve"> Song Z, Zhang Z, Zheng J, et al. Scientific Reports. 2024;14(1):4320. doi:10.1038/s41598-024-54970-5.</w:t>
      </w:r>
      <w:bookmarkEnd w:id="4"/>
    </w:p>
    <w:bookmarkStart w:id="5" w:name="zhao-l,-xie-t,-wang-x,-et-al.-comparing-"/>
    <w:p w14:paraId="55390A7D" w14:textId="77777777" w:rsidR="00564D00" w:rsidRPr="00192A61" w:rsidRDefault="00564D00" w:rsidP="00564D00">
      <w:pPr>
        <w:numPr>
          <w:ilvl w:val="0"/>
          <w:numId w:val="1"/>
        </w:numPr>
        <w:rPr>
          <w:rFonts w:ascii="Times New Roman" w:eastAsia="Times New Roman" w:hAnsi="Times New Roman" w:cs="Times New Roman"/>
          <w:sz w:val="21"/>
          <w:szCs w:val="21"/>
          <w:lang w:val="en-US"/>
        </w:rPr>
      </w:pPr>
      <w:r w:rsidRPr="00192A61">
        <w:rPr>
          <w:rFonts w:ascii="Times New Roman" w:eastAsia="Times New Roman" w:hAnsi="Times New Roman" w:cs="Times New Roman"/>
          <w:sz w:val="21"/>
          <w:szCs w:val="21"/>
          <w:lang w:val="en-US"/>
        </w:rPr>
        <w:fldChar w:fldCharType="begin"/>
      </w:r>
      <w:r w:rsidRPr="00192A61">
        <w:rPr>
          <w:rFonts w:ascii="Times New Roman" w:eastAsia="Times New Roman" w:hAnsi="Times New Roman" w:cs="Times New Roman"/>
          <w:sz w:val="21"/>
          <w:szCs w:val="21"/>
          <w:lang w:val="en-US"/>
        </w:rPr>
        <w:instrText>HYPERLINK "https://pubmed.ncbi.nlm.nih.gov/34906739"</w:instrText>
      </w:r>
      <w:r w:rsidRPr="00192A61">
        <w:rPr>
          <w:rFonts w:ascii="Times New Roman" w:eastAsia="Times New Roman" w:hAnsi="Times New Roman" w:cs="Times New Roman"/>
          <w:sz w:val="21"/>
          <w:szCs w:val="21"/>
          <w:lang w:val="en-US"/>
        </w:rPr>
      </w:r>
      <w:r w:rsidRPr="00192A61">
        <w:rPr>
          <w:rFonts w:ascii="Times New Roman" w:eastAsia="Times New Roman" w:hAnsi="Times New Roman" w:cs="Times New Roman"/>
          <w:sz w:val="21"/>
          <w:szCs w:val="21"/>
          <w:lang w:val="en-US"/>
        </w:rPr>
        <w:fldChar w:fldCharType="separate"/>
      </w:r>
      <w:r w:rsidRPr="00192A61">
        <w:rPr>
          <w:rFonts w:ascii="Times New Roman" w:eastAsia="Times New Roman" w:hAnsi="Times New Roman" w:cs="Times New Roman"/>
          <w:color w:val="0000FF"/>
          <w:sz w:val="21"/>
          <w:szCs w:val="21"/>
          <w:u w:val="single" w:color="0000FF"/>
          <w:lang w:val="en-US"/>
        </w:rPr>
        <w:t>Comparing the Medium-Term Outcomes of Lumbar Interbody Fusion via Transforaminal and Oblique Approach in Treating Lumbar Degenerative Disc Diseases.</w:t>
      </w:r>
      <w:r w:rsidRPr="00192A61">
        <w:rPr>
          <w:rFonts w:ascii="Times New Roman" w:eastAsia="Times New Roman" w:hAnsi="Times New Roman" w:cs="Times New Roman"/>
          <w:sz w:val="21"/>
          <w:szCs w:val="21"/>
          <w:lang w:val="en-US"/>
        </w:rPr>
        <w:fldChar w:fldCharType="end"/>
      </w:r>
      <w:r w:rsidRPr="00192A61">
        <w:rPr>
          <w:rFonts w:ascii="Times New Roman" w:eastAsia="Times New Roman" w:hAnsi="Times New Roman" w:cs="Times New Roman"/>
          <w:sz w:val="21"/>
          <w:szCs w:val="21"/>
          <w:lang w:val="en-US"/>
        </w:rPr>
        <w:t xml:space="preserve"> Zhao L, Xie T, Wang X, et al. The Spine Journal : Official Journal of the North American Spine Society. 2022;22(6):993-1001. doi:10.1016/j.spinee.2021.12.006.</w:t>
      </w:r>
      <w:bookmarkEnd w:id="5"/>
    </w:p>
    <w:bookmarkStart w:id="6" w:name="li-hm,-zhang-rj,-shen-cl.-differences-in"/>
    <w:p w14:paraId="0854327F" w14:textId="77777777" w:rsidR="00564D00" w:rsidRPr="00192A61" w:rsidRDefault="00564D00" w:rsidP="00564D00">
      <w:pPr>
        <w:numPr>
          <w:ilvl w:val="0"/>
          <w:numId w:val="1"/>
        </w:numPr>
        <w:rPr>
          <w:rFonts w:ascii="Times New Roman" w:eastAsia="Times New Roman" w:hAnsi="Times New Roman" w:cs="Times New Roman"/>
          <w:sz w:val="21"/>
          <w:szCs w:val="21"/>
          <w:lang w:val="en-US"/>
        </w:rPr>
      </w:pPr>
      <w:r w:rsidRPr="00192A61">
        <w:rPr>
          <w:rFonts w:ascii="Times New Roman" w:eastAsia="Times New Roman" w:hAnsi="Times New Roman" w:cs="Times New Roman"/>
          <w:sz w:val="21"/>
          <w:szCs w:val="21"/>
          <w:lang w:val="en-US"/>
        </w:rPr>
        <w:fldChar w:fldCharType="begin"/>
      </w:r>
      <w:r w:rsidRPr="00192A61">
        <w:rPr>
          <w:rFonts w:ascii="Times New Roman" w:eastAsia="Times New Roman" w:hAnsi="Times New Roman" w:cs="Times New Roman"/>
          <w:sz w:val="21"/>
          <w:szCs w:val="21"/>
          <w:lang w:val="en-US"/>
        </w:rPr>
        <w:instrText>HYPERLINK "https://pubmed.ncbi.nlm.nih.gov/31801508"</w:instrText>
      </w:r>
      <w:r w:rsidRPr="00192A61">
        <w:rPr>
          <w:rFonts w:ascii="Times New Roman" w:eastAsia="Times New Roman" w:hAnsi="Times New Roman" w:cs="Times New Roman"/>
          <w:sz w:val="21"/>
          <w:szCs w:val="21"/>
          <w:lang w:val="en-US"/>
        </w:rPr>
      </w:r>
      <w:r w:rsidRPr="00192A61">
        <w:rPr>
          <w:rFonts w:ascii="Times New Roman" w:eastAsia="Times New Roman" w:hAnsi="Times New Roman" w:cs="Times New Roman"/>
          <w:sz w:val="21"/>
          <w:szCs w:val="21"/>
          <w:lang w:val="en-US"/>
        </w:rPr>
        <w:fldChar w:fldCharType="separate"/>
      </w:r>
      <w:r w:rsidRPr="00192A61">
        <w:rPr>
          <w:rFonts w:ascii="Times New Roman" w:eastAsia="Times New Roman" w:hAnsi="Times New Roman" w:cs="Times New Roman"/>
          <w:color w:val="0000FF"/>
          <w:sz w:val="21"/>
          <w:szCs w:val="21"/>
          <w:u w:val="single" w:color="0000FF"/>
          <w:lang w:val="en-US"/>
        </w:rPr>
        <w:t>Differences in Radiographic and Clinical Outcomes of Oblique Lateral Interbody Fusion and Lateral Lumbar Interbody Fusion for Degenerative Lumbar Disease: A Meta-Analysis.</w:t>
      </w:r>
      <w:r w:rsidRPr="00192A61">
        <w:rPr>
          <w:rFonts w:ascii="Times New Roman" w:eastAsia="Times New Roman" w:hAnsi="Times New Roman" w:cs="Times New Roman"/>
          <w:sz w:val="21"/>
          <w:szCs w:val="21"/>
          <w:lang w:val="en-US"/>
        </w:rPr>
        <w:fldChar w:fldCharType="end"/>
      </w:r>
      <w:r w:rsidRPr="00192A61">
        <w:rPr>
          <w:rFonts w:ascii="Times New Roman" w:eastAsia="Times New Roman" w:hAnsi="Times New Roman" w:cs="Times New Roman"/>
          <w:sz w:val="21"/>
          <w:szCs w:val="21"/>
          <w:lang w:val="en-US"/>
        </w:rPr>
        <w:t xml:space="preserve"> Li HM, Zhang RJ, Shen CL. BMC Musculoskeletal Disorders. 2019;20(1):582. doi:10.1186/s12891-019-2972-7.</w:t>
      </w:r>
      <w:bookmarkEnd w:id="6"/>
    </w:p>
    <w:bookmarkStart w:id="7" w:name="wang-yl,-li-xy,-liu-l,-et-al.-oblique-lu"/>
    <w:p w14:paraId="2121DC2C" w14:textId="77777777" w:rsidR="00564D00" w:rsidRPr="00192A61" w:rsidRDefault="00564D00" w:rsidP="00564D00">
      <w:pPr>
        <w:numPr>
          <w:ilvl w:val="0"/>
          <w:numId w:val="1"/>
        </w:numPr>
        <w:rPr>
          <w:rFonts w:ascii="Times New Roman" w:eastAsia="Times New Roman" w:hAnsi="Times New Roman" w:cs="Times New Roman"/>
          <w:sz w:val="21"/>
          <w:szCs w:val="21"/>
          <w:lang w:val="en-US"/>
        </w:rPr>
      </w:pPr>
      <w:r w:rsidRPr="00192A61">
        <w:rPr>
          <w:rFonts w:ascii="Times New Roman" w:eastAsia="Times New Roman" w:hAnsi="Times New Roman" w:cs="Times New Roman"/>
          <w:sz w:val="21"/>
          <w:szCs w:val="21"/>
          <w:lang w:val="en-US"/>
        </w:rPr>
        <w:fldChar w:fldCharType="begin"/>
      </w:r>
      <w:r w:rsidRPr="00192A61">
        <w:rPr>
          <w:rFonts w:ascii="Times New Roman" w:eastAsia="Times New Roman" w:hAnsi="Times New Roman" w:cs="Times New Roman"/>
          <w:sz w:val="21"/>
          <w:szCs w:val="21"/>
          <w:lang w:val="en-US"/>
        </w:rPr>
        <w:instrText>HYPERLINK "https://pubmed.ncbi.nlm.nih.gov/37119422"</w:instrText>
      </w:r>
      <w:r w:rsidRPr="00192A61">
        <w:rPr>
          <w:rFonts w:ascii="Times New Roman" w:eastAsia="Times New Roman" w:hAnsi="Times New Roman" w:cs="Times New Roman"/>
          <w:sz w:val="21"/>
          <w:szCs w:val="21"/>
          <w:lang w:val="en-US"/>
        </w:rPr>
      </w:r>
      <w:r w:rsidRPr="00192A61">
        <w:rPr>
          <w:rFonts w:ascii="Times New Roman" w:eastAsia="Times New Roman" w:hAnsi="Times New Roman" w:cs="Times New Roman"/>
          <w:sz w:val="21"/>
          <w:szCs w:val="21"/>
          <w:lang w:val="en-US"/>
        </w:rPr>
        <w:fldChar w:fldCharType="separate"/>
      </w:r>
      <w:r w:rsidRPr="00192A61">
        <w:rPr>
          <w:rFonts w:ascii="Times New Roman" w:eastAsia="Times New Roman" w:hAnsi="Times New Roman" w:cs="Times New Roman"/>
          <w:color w:val="0000FF"/>
          <w:sz w:val="21"/>
          <w:szCs w:val="21"/>
          <w:u w:val="single" w:color="0000FF"/>
          <w:lang w:val="en-US"/>
        </w:rPr>
        <w:t>Oblique Lumbar Interbody Fusion Versus Minimally Invasive Transforaminal Lumbar Interbody Fusion for the Treatment of Degenerative Disease of the Lumbar Spine: A Systematic Review and Meta-Analysis.</w:t>
      </w:r>
      <w:r w:rsidRPr="00192A61">
        <w:rPr>
          <w:rFonts w:ascii="Times New Roman" w:eastAsia="Times New Roman" w:hAnsi="Times New Roman" w:cs="Times New Roman"/>
          <w:sz w:val="21"/>
          <w:szCs w:val="21"/>
          <w:lang w:val="en-US"/>
        </w:rPr>
        <w:fldChar w:fldCharType="end"/>
      </w:r>
      <w:r w:rsidRPr="00192A61">
        <w:rPr>
          <w:rFonts w:ascii="Times New Roman" w:eastAsia="Times New Roman" w:hAnsi="Times New Roman" w:cs="Times New Roman"/>
          <w:sz w:val="21"/>
          <w:szCs w:val="21"/>
          <w:lang w:val="en-US"/>
        </w:rPr>
        <w:t xml:space="preserve"> Wang YL, Li XY, Liu L, et al. Neurosurgical Review. 2023;46(1):100. doi:10.1007/s10143-023-02009-0.</w:t>
      </w:r>
      <w:bookmarkEnd w:id="7"/>
    </w:p>
    <w:bookmarkStart w:id="8" w:name="liu-c,-wang-j,-zhou-y.-perioperative-com"/>
    <w:p w14:paraId="2B085A01" w14:textId="77777777" w:rsidR="00564D00" w:rsidRPr="00192A61" w:rsidRDefault="00564D00" w:rsidP="00564D00">
      <w:pPr>
        <w:numPr>
          <w:ilvl w:val="0"/>
          <w:numId w:val="1"/>
        </w:numPr>
        <w:rPr>
          <w:rFonts w:ascii="Times New Roman" w:eastAsia="Times New Roman" w:hAnsi="Times New Roman" w:cs="Times New Roman"/>
          <w:sz w:val="21"/>
          <w:szCs w:val="21"/>
          <w:lang w:val="en-US"/>
        </w:rPr>
      </w:pPr>
      <w:r w:rsidRPr="00192A61">
        <w:rPr>
          <w:rFonts w:ascii="Times New Roman" w:eastAsia="Times New Roman" w:hAnsi="Times New Roman" w:cs="Times New Roman"/>
          <w:sz w:val="21"/>
          <w:szCs w:val="21"/>
          <w:lang w:val="en-US"/>
        </w:rPr>
        <w:fldChar w:fldCharType="begin"/>
      </w:r>
      <w:r w:rsidRPr="00192A61">
        <w:rPr>
          <w:rFonts w:ascii="Times New Roman" w:eastAsia="Times New Roman" w:hAnsi="Times New Roman" w:cs="Times New Roman"/>
          <w:sz w:val="21"/>
          <w:szCs w:val="21"/>
          <w:lang w:val="en-US"/>
        </w:rPr>
        <w:instrText>HYPERLINK "https://pubmed.ncbi.nlm.nih.gov/31302382"</w:instrText>
      </w:r>
      <w:r w:rsidRPr="00192A61">
        <w:rPr>
          <w:rFonts w:ascii="Times New Roman" w:eastAsia="Times New Roman" w:hAnsi="Times New Roman" w:cs="Times New Roman"/>
          <w:sz w:val="21"/>
          <w:szCs w:val="21"/>
          <w:lang w:val="en-US"/>
        </w:rPr>
      </w:r>
      <w:r w:rsidRPr="00192A61">
        <w:rPr>
          <w:rFonts w:ascii="Times New Roman" w:eastAsia="Times New Roman" w:hAnsi="Times New Roman" w:cs="Times New Roman"/>
          <w:sz w:val="21"/>
          <w:szCs w:val="21"/>
          <w:lang w:val="en-US"/>
        </w:rPr>
        <w:fldChar w:fldCharType="separate"/>
      </w:r>
      <w:r w:rsidRPr="00192A61">
        <w:rPr>
          <w:rFonts w:ascii="Times New Roman" w:eastAsia="Times New Roman" w:hAnsi="Times New Roman" w:cs="Times New Roman"/>
          <w:color w:val="0000FF"/>
          <w:sz w:val="21"/>
          <w:szCs w:val="21"/>
          <w:u w:val="single" w:color="0000FF"/>
          <w:lang w:val="en-US"/>
        </w:rPr>
        <w:t>Perioperative Complications Associated With Minimally Invasive Surgery of Oblique Lumbar Interbody Fusions for Degenerative Lumbar Diseases in 113 Patients.</w:t>
      </w:r>
      <w:r w:rsidRPr="00192A61">
        <w:rPr>
          <w:rFonts w:ascii="Times New Roman" w:eastAsia="Times New Roman" w:hAnsi="Times New Roman" w:cs="Times New Roman"/>
          <w:sz w:val="21"/>
          <w:szCs w:val="21"/>
          <w:lang w:val="en-US"/>
        </w:rPr>
        <w:fldChar w:fldCharType="end"/>
      </w:r>
      <w:r w:rsidRPr="00192A61">
        <w:rPr>
          <w:rFonts w:ascii="Times New Roman" w:eastAsia="Times New Roman" w:hAnsi="Times New Roman" w:cs="Times New Roman"/>
          <w:sz w:val="21"/>
          <w:szCs w:val="21"/>
          <w:lang w:val="en-US"/>
        </w:rPr>
        <w:t xml:space="preserve"> Liu C, Wang J, Zhou Y. Clinical Neurology and Neurosurgery. 2019;184:105381. doi:10.1016/j.clineuro.2019.105381.</w:t>
      </w:r>
      <w:bookmarkEnd w:id="8"/>
    </w:p>
    <w:bookmarkStart w:id="9" w:name="zhang-qy,-tan-j,-huang-k,-xie-hq.-minima"/>
    <w:p w14:paraId="7A719FEB" w14:textId="77777777" w:rsidR="00564D00" w:rsidRPr="00192A61" w:rsidRDefault="00564D00" w:rsidP="00564D00">
      <w:pPr>
        <w:numPr>
          <w:ilvl w:val="0"/>
          <w:numId w:val="1"/>
        </w:numPr>
        <w:rPr>
          <w:rFonts w:ascii="Times New Roman" w:eastAsia="Times New Roman" w:hAnsi="Times New Roman" w:cs="Times New Roman"/>
          <w:sz w:val="21"/>
          <w:szCs w:val="21"/>
          <w:lang w:val="en-US"/>
        </w:rPr>
      </w:pPr>
      <w:r w:rsidRPr="00192A61">
        <w:rPr>
          <w:rFonts w:ascii="Times New Roman" w:eastAsia="Times New Roman" w:hAnsi="Times New Roman" w:cs="Times New Roman"/>
          <w:sz w:val="21"/>
          <w:szCs w:val="21"/>
          <w:lang w:val="en-US"/>
        </w:rPr>
        <w:fldChar w:fldCharType="begin"/>
      </w:r>
      <w:r w:rsidRPr="00192A61">
        <w:rPr>
          <w:rFonts w:ascii="Times New Roman" w:eastAsia="Times New Roman" w:hAnsi="Times New Roman" w:cs="Times New Roman"/>
          <w:sz w:val="21"/>
          <w:szCs w:val="21"/>
          <w:lang w:val="en-US"/>
        </w:rPr>
        <w:instrText>HYPERLINK "https://pubmed.ncbi.nlm.nih.gov/34537023"</w:instrText>
      </w:r>
      <w:r w:rsidRPr="00192A61">
        <w:rPr>
          <w:rFonts w:ascii="Times New Roman" w:eastAsia="Times New Roman" w:hAnsi="Times New Roman" w:cs="Times New Roman"/>
          <w:sz w:val="21"/>
          <w:szCs w:val="21"/>
          <w:lang w:val="en-US"/>
        </w:rPr>
      </w:r>
      <w:r w:rsidRPr="00192A61">
        <w:rPr>
          <w:rFonts w:ascii="Times New Roman" w:eastAsia="Times New Roman" w:hAnsi="Times New Roman" w:cs="Times New Roman"/>
          <w:sz w:val="21"/>
          <w:szCs w:val="21"/>
          <w:lang w:val="en-US"/>
        </w:rPr>
        <w:fldChar w:fldCharType="separate"/>
      </w:r>
      <w:r w:rsidRPr="00192A61">
        <w:rPr>
          <w:rFonts w:ascii="Times New Roman" w:eastAsia="Times New Roman" w:hAnsi="Times New Roman" w:cs="Times New Roman"/>
          <w:color w:val="0000FF"/>
          <w:sz w:val="21"/>
          <w:szCs w:val="21"/>
          <w:u w:val="single" w:color="0000FF"/>
          <w:lang w:val="en-US"/>
        </w:rPr>
        <w:t>Minimally Invasive Transforaminal Lumbar Interbody Fusion Versus Oblique Lateral Interbody Fusion for Lumbar Degenerative Disease: A Meta-Analysis.</w:t>
      </w:r>
      <w:r w:rsidRPr="00192A61">
        <w:rPr>
          <w:rFonts w:ascii="Times New Roman" w:eastAsia="Times New Roman" w:hAnsi="Times New Roman" w:cs="Times New Roman"/>
          <w:sz w:val="21"/>
          <w:szCs w:val="21"/>
          <w:lang w:val="en-US"/>
        </w:rPr>
        <w:fldChar w:fldCharType="end"/>
      </w:r>
      <w:r w:rsidRPr="00192A61">
        <w:rPr>
          <w:rFonts w:ascii="Times New Roman" w:eastAsia="Times New Roman" w:hAnsi="Times New Roman" w:cs="Times New Roman"/>
          <w:sz w:val="21"/>
          <w:szCs w:val="21"/>
          <w:lang w:val="en-US"/>
        </w:rPr>
        <w:t xml:space="preserve"> Zhang QY, Tan J, Huang K, Xie HQ. BMC Musculoskeletal Disorders. 2021;22(1):802. doi:10.1186/s12891-021-04687-7.</w:t>
      </w:r>
      <w:bookmarkEnd w:id="9"/>
    </w:p>
    <w:bookmarkStart w:id="10" w:name="fujibayashi-s,-kawakami-n,-asazuma-t,-et"/>
    <w:p w14:paraId="7410E61D" w14:textId="77777777" w:rsidR="00564D00" w:rsidRPr="00192A61" w:rsidRDefault="00564D00" w:rsidP="00564D00">
      <w:pPr>
        <w:numPr>
          <w:ilvl w:val="0"/>
          <w:numId w:val="1"/>
        </w:numPr>
        <w:rPr>
          <w:rFonts w:ascii="Times New Roman" w:eastAsia="Times New Roman" w:hAnsi="Times New Roman" w:cs="Times New Roman"/>
          <w:sz w:val="21"/>
          <w:szCs w:val="21"/>
          <w:lang w:val="en-US"/>
        </w:rPr>
      </w:pPr>
      <w:r w:rsidRPr="00192A61">
        <w:rPr>
          <w:rFonts w:ascii="Times New Roman" w:eastAsia="Times New Roman" w:hAnsi="Times New Roman" w:cs="Times New Roman"/>
          <w:sz w:val="21"/>
          <w:szCs w:val="21"/>
          <w:lang w:val="en-US"/>
        </w:rPr>
        <w:fldChar w:fldCharType="begin"/>
      </w:r>
      <w:r w:rsidRPr="00192A61">
        <w:rPr>
          <w:rFonts w:ascii="Times New Roman" w:eastAsia="Times New Roman" w:hAnsi="Times New Roman" w:cs="Times New Roman"/>
          <w:sz w:val="21"/>
          <w:szCs w:val="21"/>
          <w:lang w:val="en-US"/>
        </w:rPr>
        <w:instrText>HYPERLINK "https://pubmed.ncbi.nlm.nih.gov/28252557"</w:instrText>
      </w:r>
      <w:r w:rsidRPr="00192A61">
        <w:rPr>
          <w:rFonts w:ascii="Times New Roman" w:eastAsia="Times New Roman" w:hAnsi="Times New Roman" w:cs="Times New Roman"/>
          <w:sz w:val="21"/>
          <w:szCs w:val="21"/>
          <w:lang w:val="en-US"/>
        </w:rPr>
      </w:r>
      <w:r w:rsidRPr="00192A61">
        <w:rPr>
          <w:rFonts w:ascii="Times New Roman" w:eastAsia="Times New Roman" w:hAnsi="Times New Roman" w:cs="Times New Roman"/>
          <w:sz w:val="21"/>
          <w:szCs w:val="21"/>
          <w:lang w:val="en-US"/>
        </w:rPr>
        <w:fldChar w:fldCharType="separate"/>
      </w:r>
      <w:r w:rsidRPr="00192A61">
        <w:rPr>
          <w:rFonts w:ascii="Times New Roman" w:eastAsia="Times New Roman" w:hAnsi="Times New Roman" w:cs="Times New Roman"/>
          <w:color w:val="0000FF"/>
          <w:sz w:val="21"/>
          <w:szCs w:val="21"/>
          <w:u w:val="single" w:color="0000FF"/>
          <w:lang w:val="en-US"/>
        </w:rPr>
        <w:t>Complications Associated With Lateral Interbody Fusion: Nationwide Survey of 2998 Cases During the First 2 Years of Its Use in Japan.</w:t>
      </w:r>
      <w:r w:rsidRPr="00192A61">
        <w:rPr>
          <w:rFonts w:ascii="Times New Roman" w:eastAsia="Times New Roman" w:hAnsi="Times New Roman" w:cs="Times New Roman"/>
          <w:sz w:val="21"/>
          <w:szCs w:val="21"/>
          <w:lang w:val="en-US"/>
        </w:rPr>
        <w:fldChar w:fldCharType="end"/>
      </w:r>
      <w:r w:rsidRPr="00192A61">
        <w:rPr>
          <w:rFonts w:ascii="Times New Roman" w:eastAsia="Times New Roman" w:hAnsi="Times New Roman" w:cs="Times New Roman"/>
          <w:sz w:val="21"/>
          <w:szCs w:val="21"/>
          <w:lang w:val="en-US"/>
        </w:rPr>
        <w:t xml:space="preserve"> Fujibayashi S, Kawakami N, Asazuma T, et al. Spine. 2017;42(19):1478-1484. doi:10.1097/BRS.0000000000002139.</w:t>
      </w:r>
      <w:bookmarkEnd w:id="10"/>
    </w:p>
    <w:bookmarkStart w:id="11" w:name="hung-sf,-liao-jc,-tsai-tt,-et-al.-compar"/>
    <w:p w14:paraId="4758EE61" w14:textId="77777777" w:rsidR="00564D00" w:rsidRPr="00192A61" w:rsidRDefault="00564D00" w:rsidP="00564D00">
      <w:pPr>
        <w:numPr>
          <w:ilvl w:val="0"/>
          <w:numId w:val="1"/>
        </w:numPr>
        <w:rPr>
          <w:rFonts w:ascii="Times New Roman" w:eastAsia="Times New Roman" w:hAnsi="Times New Roman" w:cs="Times New Roman"/>
          <w:sz w:val="21"/>
          <w:szCs w:val="21"/>
          <w:lang w:val="en-US"/>
        </w:rPr>
      </w:pPr>
      <w:r w:rsidRPr="00192A61">
        <w:rPr>
          <w:rFonts w:ascii="Times New Roman" w:eastAsia="Times New Roman" w:hAnsi="Times New Roman" w:cs="Times New Roman"/>
          <w:sz w:val="21"/>
          <w:szCs w:val="21"/>
          <w:lang w:val="en-US"/>
        </w:rPr>
        <w:fldChar w:fldCharType="begin"/>
      </w:r>
      <w:r w:rsidRPr="00192A61">
        <w:rPr>
          <w:rFonts w:ascii="Times New Roman" w:eastAsia="Times New Roman" w:hAnsi="Times New Roman" w:cs="Times New Roman"/>
          <w:sz w:val="21"/>
          <w:szCs w:val="21"/>
          <w:lang w:val="en-US"/>
        </w:rPr>
        <w:instrText>HYPERLINK "https://pubmed.ncbi.nlm.nih.gov/34140626"</w:instrText>
      </w:r>
      <w:r w:rsidRPr="00192A61">
        <w:rPr>
          <w:rFonts w:ascii="Times New Roman" w:eastAsia="Times New Roman" w:hAnsi="Times New Roman" w:cs="Times New Roman"/>
          <w:sz w:val="21"/>
          <w:szCs w:val="21"/>
          <w:lang w:val="en-US"/>
        </w:rPr>
      </w:r>
      <w:r w:rsidRPr="00192A61">
        <w:rPr>
          <w:rFonts w:ascii="Times New Roman" w:eastAsia="Times New Roman" w:hAnsi="Times New Roman" w:cs="Times New Roman"/>
          <w:sz w:val="21"/>
          <w:szCs w:val="21"/>
          <w:lang w:val="en-US"/>
        </w:rPr>
        <w:fldChar w:fldCharType="separate"/>
      </w:r>
      <w:r w:rsidRPr="00192A61">
        <w:rPr>
          <w:rFonts w:ascii="Times New Roman" w:eastAsia="Times New Roman" w:hAnsi="Times New Roman" w:cs="Times New Roman"/>
          <w:color w:val="0000FF"/>
          <w:sz w:val="21"/>
          <w:szCs w:val="21"/>
          <w:u w:val="single" w:color="0000FF"/>
          <w:lang w:val="en-US"/>
        </w:rPr>
        <w:t>Comparison of Outcomes Between Indirect Decompression of Oblique Lumbar Interbody Fusion and MIS-TLIF in One Single-Level Lumbar Spondylosis.</w:t>
      </w:r>
      <w:r w:rsidRPr="00192A61">
        <w:rPr>
          <w:rFonts w:ascii="Times New Roman" w:eastAsia="Times New Roman" w:hAnsi="Times New Roman" w:cs="Times New Roman"/>
          <w:sz w:val="21"/>
          <w:szCs w:val="21"/>
          <w:lang w:val="en-US"/>
        </w:rPr>
        <w:fldChar w:fldCharType="end"/>
      </w:r>
      <w:r w:rsidRPr="00192A61">
        <w:rPr>
          <w:rFonts w:ascii="Times New Roman" w:eastAsia="Times New Roman" w:hAnsi="Times New Roman" w:cs="Times New Roman"/>
          <w:sz w:val="21"/>
          <w:szCs w:val="21"/>
          <w:lang w:val="en-US"/>
        </w:rPr>
        <w:t xml:space="preserve"> Hung SF, Liao JC, Tsai TT, et al. Scientific Reports. 2021;11(1):12783. doi:10.1038/s41598-021-92330-9.</w:t>
      </w:r>
      <w:bookmarkEnd w:id="11"/>
    </w:p>
    <w:p w14:paraId="4BFCAB41" w14:textId="77777777" w:rsidR="00560473" w:rsidRDefault="00560473">
      <w:pPr>
        <w:rPr>
          <w:rFonts w:ascii="Times New Roman" w:eastAsia="Times New Roman" w:hAnsi="Times New Roman" w:cs="Times New Roman"/>
          <w:color w:val="0E0E0E"/>
          <w:sz w:val="24"/>
          <w:szCs w:val="24"/>
        </w:rPr>
      </w:pPr>
    </w:p>
    <w:sectPr w:rsidR="00560473">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7FC5E" w14:textId="77777777" w:rsidR="00174C97" w:rsidRDefault="00174C97">
      <w:pPr>
        <w:spacing w:line="240" w:lineRule="auto"/>
      </w:pPr>
      <w:r>
        <w:separator/>
      </w:r>
    </w:p>
  </w:endnote>
  <w:endnote w:type="continuationSeparator" w:id="0">
    <w:p w14:paraId="1583FACA" w14:textId="77777777" w:rsidR="00174C97" w:rsidRDefault="00174C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6920240"/>
      <w:docPartObj>
        <w:docPartGallery w:val="Page Numbers (Bottom of Page)"/>
        <w:docPartUnique/>
      </w:docPartObj>
    </w:sdtPr>
    <w:sdtContent>
      <w:p w14:paraId="4FD6E48C" w14:textId="6D5B73AE" w:rsidR="00564D00" w:rsidRDefault="00564D00" w:rsidP="003250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38852A1" w14:textId="77777777" w:rsidR="00564D00" w:rsidRDefault="00564D00" w:rsidP="00564D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8324495"/>
      <w:docPartObj>
        <w:docPartGallery w:val="Page Numbers (Bottom of Page)"/>
        <w:docPartUnique/>
      </w:docPartObj>
    </w:sdtPr>
    <w:sdtContent>
      <w:p w14:paraId="0EA34A7B" w14:textId="391EC500" w:rsidR="00564D00" w:rsidRDefault="00564D00" w:rsidP="003250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29FB87" w14:textId="77777777" w:rsidR="00564D00" w:rsidRDefault="00564D00" w:rsidP="00564D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38F2" w14:textId="25007E55" w:rsidR="00560473" w:rsidRDefault="00000000">
    <w:pPr>
      <w:jc w:val="right"/>
    </w:pPr>
    <w:r>
      <w:fldChar w:fldCharType="begin"/>
    </w:r>
    <w:r>
      <w:instrText>PAGE</w:instrText>
    </w:r>
    <w:r>
      <w:fldChar w:fldCharType="separate"/>
    </w:r>
    <w:r w:rsidR="00564D00">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8EB2" w14:textId="77777777" w:rsidR="00560473" w:rsidRDefault="00000000">
    <w:pPr>
      <w:jc w:val="right"/>
    </w:pPr>
    <w:r>
      <w:fldChar w:fldCharType="begin"/>
    </w:r>
    <w:r>
      <w:instrText>PAGE</w:instrText>
    </w:r>
    <w:r>
      <w:fldChar w:fldCharType="separate"/>
    </w:r>
    <w:r w:rsidR="00564D0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E8AE9" w14:textId="77777777" w:rsidR="00174C97" w:rsidRDefault="00174C97">
      <w:pPr>
        <w:spacing w:line="240" w:lineRule="auto"/>
      </w:pPr>
      <w:r>
        <w:separator/>
      </w:r>
    </w:p>
  </w:footnote>
  <w:footnote w:type="continuationSeparator" w:id="0">
    <w:p w14:paraId="60EA731C" w14:textId="77777777" w:rsidR="00174C97" w:rsidRDefault="00174C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B769D" w14:textId="776093D2" w:rsidR="00564D00" w:rsidRDefault="00564D00">
    <w:pPr>
      <w:pStyle w:val="Header"/>
    </w:pPr>
    <w:r>
      <w:rPr>
        <w:noProof/>
      </w:rPr>
      <w:drawing>
        <wp:anchor distT="114300" distB="114300" distL="114300" distR="114300" simplePos="0" relativeHeight="251661312" behindDoc="1" locked="0" layoutInCell="1" hidden="0" allowOverlap="1" wp14:anchorId="321C5F15" wp14:editId="73FA7753">
          <wp:simplePos x="0" y="0"/>
          <wp:positionH relativeFrom="column">
            <wp:posOffset>-626745</wp:posOffset>
          </wp:positionH>
          <wp:positionV relativeFrom="paragraph">
            <wp:posOffset>-130515</wp:posOffset>
          </wp:positionV>
          <wp:extent cx="1419225" cy="308527"/>
          <wp:effectExtent l="0" t="0" r="0" b="0"/>
          <wp:wrapNone/>
          <wp:docPr id="1306261186" name="image1.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306261186" name="image1.png" descr="A black background with a black square&#10;&#10;AI-generated content may be incorrect."/>
                  <pic:cNvPicPr preferRelativeResize="0"/>
                </pic:nvPicPr>
                <pic:blipFill>
                  <a:blip r:embed="rId1"/>
                  <a:srcRect/>
                  <a:stretch>
                    <a:fillRect/>
                  </a:stretch>
                </pic:blipFill>
                <pic:spPr>
                  <a:xfrm>
                    <a:off x="0" y="0"/>
                    <a:ext cx="1419225" cy="308527"/>
                  </a:xfrm>
                  <a:prstGeom prst="rect">
                    <a:avLst/>
                  </a:prstGeom>
                  <a:ln/>
                </pic:spPr>
              </pic:pic>
            </a:graphicData>
          </a:graphic>
        </wp:anchor>
      </w:drawing>
    </w:r>
    <w:r>
      <w:rPr>
        <w:noProof/>
      </w:rPr>
      <w:drawing>
        <wp:anchor distT="114300" distB="114300" distL="114300" distR="114300" simplePos="0" relativeHeight="251663360" behindDoc="1" locked="0" layoutInCell="1" hidden="0" allowOverlap="1" wp14:anchorId="4ED03219" wp14:editId="5BD62A41">
          <wp:simplePos x="0" y="0"/>
          <wp:positionH relativeFrom="column">
            <wp:posOffset>4986256</wp:posOffset>
          </wp:positionH>
          <wp:positionV relativeFrom="paragraph">
            <wp:posOffset>-194310</wp:posOffset>
          </wp:positionV>
          <wp:extent cx="1414481" cy="437816"/>
          <wp:effectExtent l="0" t="0" r="0" b="0"/>
          <wp:wrapNone/>
          <wp:docPr id="1411426397" name="image2.png"/>
          <wp:cNvGraphicFramePr/>
          <a:graphic xmlns:a="http://schemas.openxmlformats.org/drawingml/2006/main">
            <a:graphicData uri="http://schemas.openxmlformats.org/drawingml/2006/picture">
              <pic:pic xmlns:pic="http://schemas.openxmlformats.org/drawingml/2006/picture">
                <pic:nvPicPr>
                  <pic:cNvPr id="1411426397" name="image2.png"/>
                  <pic:cNvPicPr preferRelativeResize="0"/>
                </pic:nvPicPr>
                <pic:blipFill>
                  <a:blip r:embed="rId2"/>
                  <a:srcRect/>
                  <a:stretch>
                    <a:fillRect/>
                  </a:stretch>
                </pic:blipFill>
                <pic:spPr>
                  <a:xfrm>
                    <a:off x="0" y="0"/>
                    <a:ext cx="1414481" cy="437816"/>
                  </a:xfrm>
                  <a:prstGeom prst="rect">
                    <a:avLst/>
                  </a:prstGeom>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30F1" w14:textId="77777777" w:rsidR="00560473" w:rsidRDefault="005604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FE78" w14:textId="77777777" w:rsidR="00560473" w:rsidRDefault="00000000">
    <w:r>
      <w:rPr>
        <w:noProof/>
      </w:rPr>
      <w:drawing>
        <wp:anchor distT="114300" distB="114300" distL="114300" distR="114300" simplePos="0" relativeHeight="251658240" behindDoc="1" locked="0" layoutInCell="1" hidden="0" allowOverlap="1" wp14:anchorId="05AA7241" wp14:editId="76EDE713">
          <wp:simplePos x="0" y="0"/>
          <wp:positionH relativeFrom="column">
            <wp:posOffset>5229225</wp:posOffset>
          </wp:positionH>
          <wp:positionV relativeFrom="paragraph">
            <wp:posOffset>-285749</wp:posOffset>
          </wp:positionV>
          <wp:extent cx="1414481" cy="43781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4481" cy="437816"/>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1FC6BE56" wp14:editId="2680BB71">
          <wp:simplePos x="0" y="0"/>
          <wp:positionH relativeFrom="column">
            <wp:posOffset>-628649</wp:posOffset>
          </wp:positionH>
          <wp:positionV relativeFrom="paragraph">
            <wp:posOffset>-219074</wp:posOffset>
          </wp:positionV>
          <wp:extent cx="1419225" cy="30852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19225" cy="3085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C5720"/>
    <w:multiLevelType w:val="hybridMultilevel"/>
    <w:tmpl w:val="4D869D4A"/>
    <w:lvl w:ilvl="0" w:tplc="85EAC2C8">
      <w:start w:val="1"/>
      <w:numFmt w:val="decimal"/>
      <w:lvlText w:val="%1."/>
      <w:lvlJc w:val="left"/>
      <w:pPr>
        <w:spacing w:before="0" w:after="0"/>
        <w:ind w:left="720" w:hanging="360"/>
      </w:pPr>
    </w:lvl>
    <w:lvl w:ilvl="1" w:tplc="F90ABE0E">
      <w:numFmt w:val="decimal"/>
      <w:lvlText w:val=""/>
      <w:lvlJc w:val="left"/>
    </w:lvl>
    <w:lvl w:ilvl="2" w:tplc="A942C272">
      <w:numFmt w:val="decimal"/>
      <w:lvlText w:val=""/>
      <w:lvlJc w:val="left"/>
    </w:lvl>
    <w:lvl w:ilvl="3" w:tplc="31D291EE">
      <w:numFmt w:val="decimal"/>
      <w:lvlText w:val=""/>
      <w:lvlJc w:val="left"/>
    </w:lvl>
    <w:lvl w:ilvl="4" w:tplc="E474CEF2">
      <w:numFmt w:val="decimal"/>
      <w:lvlText w:val=""/>
      <w:lvlJc w:val="left"/>
    </w:lvl>
    <w:lvl w:ilvl="5" w:tplc="A620B570">
      <w:numFmt w:val="decimal"/>
      <w:lvlText w:val=""/>
      <w:lvlJc w:val="left"/>
    </w:lvl>
    <w:lvl w:ilvl="6" w:tplc="2B863CBA">
      <w:numFmt w:val="decimal"/>
      <w:lvlText w:val=""/>
      <w:lvlJc w:val="left"/>
    </w:lvl>
    <w:lvl w:ilvl="7" w:tplc="300A3F40">
      <w:numFmt w:val="decimal"/>
      <w:lvlText w:val=""/>
      <w:lvlJc w:val="left"/>
    </w:lvl>
    <w:lvl w:ilvl="8" w:tplc="0330B9E4">
      <w:numFmt w:val="decimal"/>
      <w:lvlText w:val=""/>
      <w:lvlJc w:val="left"/>
    </w:lvl>
  </w:abstractNum>
  <w:num w:numId="1" w16cid:durableId="6760353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73"/>
    <w:rsid w:val="000F58FD"/>
    <w:rsid w:val="000F5F92"/>
    <w:rsid w:val="00174C97"/>
    <w:rsid w:val="00192A61"/>
    <w:rsid w:val="00205309"/>
    <w:rsid w:val="0021259F"/>
    <w:rsid w:val="00380C22"/>
    <w:rsid w:val="004B009C"/>
    <w:rsid w:val="00560473"/>
    <w:rsid w:val="00564D00"/>
    <w:rsid w:val="00631193"/>
    <w:rsid w:val="007847FD"/>
    <w:rsid w:val="0090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0884"/>
  <w15:docId w15:val="{2A550B9A-C5DF-B748-8CB0-1425721F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64D00"/>
    <w:rPr>
      <w:color w:val="0000FF" w:themeColor="hyperlink"/>
      <w:u w:val="single"/>
    </w:rPr>
  </w:style>
  <w:style w:type="character" w:styleId="UnresolvedMention">
    <w:name w:val="Unresolved Mention"/>
    <w:basedOn w:val="DefaultParagraphFont"/>
    <w:uiPriority w:val="99"/>
    <w:semiHidden/>
    <w:unhideWhenUsed/>
    <w:rsid w:val="00564D00"/>
    <w:rPr>
      <w:color w:val="605E5C"/>
      <w:shd w:val="clear" w:color="auto" w:fill="E1DFDD"/>
    </w:rPr>
  </w:style>
  <w:style w:type="paragraph" w:styleId="Footer">
    <w:name w:val="footer"/>
    <w:basedOn w:val="Normal"/>
    <w:link w:val="FooterChar"/>
    <w:uiPriority w:val="99"/>
    <w:unhideWhenUsed/>
    <w:rsid w:val="00564D00"/>
    <w:pPr>
      <w:tabs>
        <w:tab w:val="center" w:pos="4680"/>
        <w:tab w:val="right" w:pos="9360"/>
      </w:tabs>
      <w:spacing w:line="240" w:lineRule="auto"/>
    </w:pPr>
  </w:style>
  <w:style w:type="character" w:customStyle="1" w:styleId="FooterChar">
    <w:name w:val="Footer Char"/>
    <w:basedOn w:val="DefaultParagraphFont"/>
    <w:link w:val="Footer"/>
    <w:uiPriority w:val="99"/>
    <w:rsid w:val="00564D00"/>
  </w:style>
  <w:style w:type="character" w:styleId="PageNumber">
    <w:name w:val="page number"/>
    <w:basedOn w:val="DefaultParagraphFont"/>
    <w:uiPriority w:val="99"/>
    <w:semiHidden/>
    <w:unhideWhenUsed/>
    <w:rsid w:val="00564D00"/>
  </w:style>
  <w:style w:type="paragraph" w:styleId="Header">
    <w:name w:val="header"/>
    <w:basedOn w:val="Normal"/>
    <w:link w:val="HeaderChar"/>
    <w:uiPriority w:val="99"/>
    <w:unhideWhenUsed/>
    <w:rsid w:val="00564D00"/>
    <w:pPr>
      <w:tabs>
        <w:tab w:val="center" w:pos="4680"/>
        <w:tab w:val="right" w:pos="9360"/>
      </w:tabs>
      <w:spacing w:line="240" w:lineRule="auto"/>
    </w:pPr>
  </w:style>
  <w:style w:type="character" w:customStyle="1" w:styleId="HeaderChar">
    <w:name w:val="Header Char"/>
    <w:basedOn w:val="DefaultParagraphFont"/>
    <w:link w:val="Header"/>
    <w:uiPriority w:val="99"/>
    <w:rsid w:val="00564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5173</Words>
  <Characters>29489</Characters>
  <Application>Microsoft Office Word</Application>
  <DocSecurity>0</DocSecurity>
  <Lines>245</Lines>
  <Paragraphs>69</Paragraphs>
  <ScaleCrop>false</ScaleCrop>
  <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Meyers, DO</cp:lastModifiedBy>
  <cp:revision>2</cp:revision>
  <dcterms:created xsi:type="dcterms:W3CDTF">2025-08-19T14:58:00Z</dcterms:created>
  <dcterms:modified xsi:type="dcterms:W3CDTF">2025-08-19T14:58:00Z</dcterms:modified>
</cp:coreProperties>
</file>