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Étude Économique et Financière</w:t>
      </w:r>
    </w:p>
    <w:p>
      <w:r>
        <w:t>Nous accompagnons les porteurs de projets, institutions et entreprises dans l’évaluation rigoureuse de la faisabilité économique et de la viabilité financière de leurs initiatives. Notre objectif est de sécuriser les investissements et d’optimiser les chances de réussite à long terme.</w:t>
      </w:r>
    </w:p>
    <w:p>
      <w:pPr>
        <w:pStyle w:val="Heading2"/>
      </w:pPr>
      <w:r>
        <w:t>Nos prestations comprennent :</w:t>
      </w:r>
    </w:p>
    <w:p>
      <w:pPr>
        <w:pStyle w:val="Heading3"/>
      </w:pPr>
      <w:r>
        <w:t>Analyse de la rentabilité du projet</w:t>
      </w:r>
    </w:p>
    <w:p>
      <w:r>
        <w:t>Évaluation du retour sur investissement (ROI), du seuil de rentabilité et de la performance globale du projet.</w:t>
      </w:r>
    </w:p>
    <w:p>
      <w:pPr>
        <w:pStyle w:val="Heading3"/>
      </w:pPr>
      <w:r>
        <w:t>Prévisions financières</w:t>
      </w:r>
    </w:p>
    <w:p>
      <w:r>
        <w:t>Élaboration de plans financiers sur 3 à 5 ans incluant compte de résultat prévisionnel, bilan, trésorerie.</w:t>
      </w:r>
    </w:p>
    <w:p>
      <w:pPr>
        <w:pStyle w:val="Heading3"/>
      </w:pPr>
      <w:r>
        <w:t>Études de marché ciblées</w:t>
      </w:r>
    </w:p>
    <w:p>
      <w:r>
        <w:t>Analyse de l’environnement économique, de la concurrence, des opportunités et des risques.</w:t>
      </w:r>
    </w:p>
    <w:p>
      <w:pPr>
        <w:pStyle w:val="Heading3"/>
      </w:pPr>
      <w:r>
        <w:t>Montage financier et recherche de financement</w:t>
      </w:r>
    </w:p>
    <w:p>
      <w:r>
        <w:t>Identification des besoins de financement, structuration du dossier et appui à la mobilisation de fonds.</w:t>
      </w:r>
    </w:p>
    <w:p>
      <w:pPr>
        <w:pStyle w:val="Heading3"/>
      </w:pPr>
      <w:r>
        <w:t>Accompagnement à la prise de décision</w:t>
      </w:r>
    </w:p>
    <w:p>
      <w:r>
        <w:t>Recommandations stratégiques fondées sur des données économiques fiables.</w:t>
      </w:r>
    </w:p>
    <w:p>
      <w:pPr>
        <w:pStyle w:val="Heading2"/>
      </w:pPr>
      <w:r>
        <w:t>À qui s’adresse ce service ?</w:t>
      </w:r>
    </w:p>
    <w:p>
      <w:r>
        <w:t>- Entrepreneurs et start-ups</w:t>
        <w:br/>
        <w:t>- ONG et institutions</w:t>
        <w:br/>
        <w:t>- Promoteurs de projets d’investissement</w:t>
        <w:br/>
        <w:t>- Collectivités locales</w:t>
        <w:br/>
        <w:t>- PME et grandes entreprises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