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FA87" w14:textId="3DAB88F3" w:rsidR="0093238C" w:rsidRPr="0067631A" w:rsidRDefault="00440310" w:rsidP="0057483C">
      <w:pPr>
        <w:jc w:val="both"/>
        <w:rPr>
          <w:rFonts w:ascii="Times New Roman" w:hAnsi="Times New Roman" w:cs="Times New Roman"/>
          <w:i/>
          <w:iCs/>
        </w:rPr>
      </w:pPr>
      <w:r w:rsidRPr="0067631A">
        <w:rPr>
          <w:rFonts w:ascii="Times New Roman" w:hAnsi="Times New Roman" w:cs="Times New Roman"/>
          <w:i/>
          <w:iCs/>
        </w:rPr>
        <w:t>The rising</w:t>
      </w:r>
      <w:r w:rsidR="00433F23" w:rsidRPr="0067631A">
        <w:rPr>
          <w:rFonts w:ascii="Times New Roman" w:hAnsi="Times New Roman" w:cs="Times New Roman"/>
          <w:i/>
          <w:iCs/>
        </w:rPr>
        <w:t xml:space="preserve"> </w:t>
      </w:r>
      <w:r w:rsidRPr="0067631A">
        <w:rPr>
          <w:rFonts w:ascii="Times New Roman" w:hAnsi="Times New Roman" w:cs="Times New Roman"/>
          <w:i/>
          <w:iCs/>
        </w:rPr>
        <w:t xml:space="preserve">tendency to deform constitutional provisions and their interpretation to clampdown </w:t>
      </w:r>
      <w:r w:rsidR="0057483C" w:rsidRPr="0067631A">
        <w:rPr>
          <w:rFonts w:ascii="Times New Roman" w:hAnsi="Times New Roman" w:cs="Times New Roman"/>
          <w:i/>
          <w:iCs/>
        </w:rPr>
        <w:t xml:space="preserve">on </w:t>
      </w:r>
      <w:r w:rsidRPr="0067631A">
        <w:rPr>
          <w:rFonts w:ascii="Times New Roman" w:hAnsi="Times New Roman" w:cs="Times New Roman"/>
          <w:i/>
          <w:iCs/>
        </w:rPr>
        <w:t>indepen</w:t>
      </w:r>
      <w:r w:rsidR="007E36F4" w:rsidRPr="0067631A">
        <w:rPr>
          <w:rFonts w:ascii="Times New Roman" w:hAnsi="Times New Roman" w:cs="Times New Roman"/>
          <w:i/>
          <w:iCs/>
        </w:rPr>
        <w:t>d</w:t>
      </w:r>
      <w:r w:rsidRPr="0067631A">
        <w:rPr>
          <w:rFonts w:ascii="Times New Roman" w:hAnsi="Times New Roman" w:cs="Times New Roman"/>
          <w:i/>
          <w:iCs/>
        </w:rPr>
        <w:t>ent institutions and powers for the establishment of autocratic constitutionalism.</w:t>
      </w:r>
    </w:p>
    <w:p w14:paraId="7582C88F" w14:textId="77777777" w:rsidR="00D07E5D" w:rsidRPr="0067631A" w:rsidRDefault="00D07E5D" w:rsidP="00815FDC">
      <w:pPr>
        <w:jc w:val="both"/>
        <w:rPr>
          <w:rFonts w:ascii="Times New Roman" w:hAnsi="Times New Roman" w:cs="Times New Roman"/>
          <w:i/>
          <w:iCs/>
        </w:rPr>
      </w:pPr>
    </w:p>
    <w:p w14:paraId="7449782A" w14:textId="77777777" w:rsidR="001D682C" w:rsidRPr="0067631A" w:rsidRDefault="001D682C" w:rsidP="00815FDC">
      <w:pPr>
        <w:jc w:val="both"/>
        <w:rPr>
          <w:rFonts w:ascii="Times New Roman" w:hAnsi="Times New Roman" w:cs="Times New Roman"/>
          <w:i/>
          <w:iCs/>
        </w:rPr>
      </w:pPr>
    </w:p>
    <w:p w14:paraId="672727CA" w14:textId="7AA4C83F" w:rsidR="00E81B9A" w:rsidRPr="0067631A" w:rsidRDefault="00E81B9A" w:rsidP="00815FDC">
      <w:pPr>
        <w:jc w:val="both"/>
        <w:rPr>
          <w:rFonts w:ascii="Times New Roman" w:hAnsi="Times New Roman" w:cs="Times New Roman"/>
        </w:rPr>
      </w:pPr>
      <w:r w:rsidRPr="0067631A">
        <w:rPr>
          <w:rFonts w:ascii="Times New Roman" w:hAnsi="Times New Roman" w:cs="Times New Roman"/>
        </w:rPr>
        <w:t xml:space="preserve">The </w:t>
      </w:r>
      <w:r w:rsidR="00A95371">
        <w:rPr>
          <w:rFonts w:ascii="Times New Roman" w:hAnsi="Times New Roman" w:cs="Times New Roman"/>
        </w:rPr>
        <w:t>1</w:t>
      </w:r>
      <w:r w:rsidR="00A95371" w:rsidRPr="00A95371">
        <w:rPr>
          <w:rFonts w:ascii="Times New Roman" w:hAnsi="Times New Roman" w:cs="Times New Roman"/>
          <w:vertAlign w:val="superscript"/>
        </w:rPr>
        <w:t>st</w:t>
      </w:r>
      <w:r w:rsidRPr="0067631A">
        <w:rPr>
          <w:rFonts w:ascii="Times New Roman" w:hAnsi="Times New Roman" w:cs="Times New Roman"/>
        </w:rPr>
        <w:t xml:space="preserve"> of </w:t>
      </w:r>
      <w:r w:rsidR="00597FB3" w:rsidRPr="0067631A">
        <w:rPr>
          <w:rFonts w:ascii="Times New Roman" w:hAnsi="Times New Roman" w:cs="Times New Roman"/>
        </w:rPr>
        <w:t xml:space="preserve"> </w:t>
      </w:r>
      <w:r w:rsidRPr="0067631A">
        <w:rPr>
          <w:rFonts w:ascii="Times New Roman" w:hAnsi="Times New Roman" w:cs="Times New Roman"/>
        </w:rPr>
        <w:t>June</w:t>
      </w:r>
      <w:r w:rsidR="007E36F4" w:rsidRPr="0067631A">
        <w:rPr>
          <w:rFonts w:ascii="Times New Roman" w:hAnsi="Times New Roman" w:cs="Times New Roman"/>
        </w:rPr>
        <w:t xml:space="preserve"> 2025</w:t>
      </w:r>
      <w:r w:rsidR="00597FB3" w:rsidRPr="0067631A">
        <w:rPr>
          <w:rFonts w:ascii="Times New Roman" w:hAnsi="Times New Roman" w:cs="Times New Roman"/>
        </w:rPr>
        <w:t xml:space="preserve">, </w:t>
      </w:r>
      <w:r w:rsidR="0090633F" w:rsidRPr="0067631A">
        <w:rPr>
          <w:rFonts w:ascii="Times New Roman" w:hAnsi="Times New Roman" w:cs="Times New Roman"/>
        </w:rPr>
        <w:t>i</w:t>
      </w:r>
      <w:r w:rsidRPr="0067631A">
        <w:rPr>
          <w:rFonts w:ascii="Times New Roman" w:hAnsi="Times New Roman" w:cs="Times New Roman"/>
        </w:rPr>
        <w:t xml:space="preserve">n Mexico, </w:t>
      </w:r>
      <w:r w:rsidR="00597FB3" w:rsidRPr="0067631A">
        <w:rPr>
          <w:rFonts w:ascii="Times New Roman" w:hAnsi="Times New Roman" w:cs="Times New Roman"/>
        </w:rPr>
        <w:t xml:space="preserve">the first popular election for </w:t>
      </w:r>
      <w:r w:rsidR="007F2333" w:rsidRPr="0067631A">
        <w:rPr>
          <w:rFonts w:ascii="Times New Roman" w:hAnsi="Times New Roman" w:cs="Times New Roman"/>
        </w:rPr>
        <w:t>every single</w:t>
      </w:r>
      <w:r w:rsidRPr="0067631A">
        <w:rPr>
          <w:rFonts w:ascii="Times New Roman" w:hAnsi="Times New Roman" w:cs="Times New Roman"/>
        </w:rPr>
        <w:t xml:space="preserve"> judge in the </w:t>
      </w:r>
      <w:r w:rsidR="007F2333" w:rsidRPr="0067631A">
        <w:rPr>
          <w:rFonts w:ascii="Times New Roman" w:hAnsi="Times New Roman" w:cs="Times New Roman"/>
        </w:rPr>
        <w:t>country</w:t>
      </w:r>
      <w:r w:rsidRPr="0067631A">
        <w:rPr>
          <w:rFonts w:ascii="Times New Roman" w:hAnsi="Times New Roman" w:cs="Times New Roman"/>
        </w:rPr>
        <w:t xml:space="preserve"> will be held</w:t>
      </w:r>
      <w:r w:rsidR="007F2333" w:rsidRPr="0067631A">
        <w:rPr>
          <w:rFonts w:ascii="Times New Roman" w:hAnsi="Times New Roman" w:cs="Times New Roman"/>
        </w:rPr>
        <w:t xml:space="preserve"> ;</w:t>
      </w:r>
      <w:r w:rsidRPr="0067631A">
        <w:rPr>
          <w:rFonts w:ascii="Times New Roman" w:hAnsi="Times New Roman" w:cs="Times New Roman"/>
        </w:rPr>
        <w:t xml:space="preserve"> </w:t>
      </w:r>
      <w:r w:rsidR="007F2333" w:rsidRPr="0067631A">
        <w:rPr>
          <w:rFonts w:ascii="Times New Roman" w:hAnsi="Times New Roman" w:cs="Times New Roman"/>
        </w:rPr>
        <w:t>F</w:t>
      </w:r>
      <w:r w:rsidRPr="0067631A">
        <w:rPr>
          <w:rFonts w:ascii="Times New Roman" w:hAnsi="Times New Roman" w:cs="Times New Roman"/>
        </w:rPr>
        <w:t xml:space="preserve">rom the lower courts to the Supreme Court all judges will be elected by vote. </w:t>
      </w:r>
    </w:p>
    <w:p w14:paraId="61A0F694" w14:textId="7E16AEDF" w:rsidR="001D682C" w:rsidRPr="0067631A" w:rsidRDefault="00E81B9A" w:rsidP="00815FDC">
      <w:pPr>
        <w:jc w:val="both"/>
        <w:rPr>
          <w:rFonts w:ascii="Times New Roman" w:hAnsi="Times New Roman" w:cs="Times New Roman"/>
        </w:rPr>
      </w:pPr>
      <w:r w:rsidRPr="0067631A">
        <w:rPr>
          <w:rFonts w:ascii="Times New Roman" w:hAnsi="Times New Roman" w:cs="Times New Roman"/>
        </w:rPr>
        <w:t>This proces</w:t>
      </w:r>
      <w:r w:rsidR="008B29DB" w:rsidRPr="0067631A">
        <w:rPr>
          <w:rFonts w:ascii="Times New Roman" w:hAnsi="Times New Roman" w:cs="Times New Roman"/>
        </w:rPr>
        <w:t>s</w:t>
      </w:r>
      <w:r w:rsidRPr="0067631A">
        <w:rPr>
          <w:rFonts w:ascii="Times New Roman" w:hAnsi="Times New Roman" w:cs="Times New Roman"/>
        </w:rPr>
        <w:t xml:space="preserve"> not only ignores and goes against</w:t>
      </w:r>
      <w:r w:rsidR="00597FB3" w:rsidRPr="0067631A">
        <w:rPr>
          <w:rFonts w:ascii="Times New Roman" w:hAnsi="Times New Roman" w:cs="Times New Roman"/>
        </w:rPr>
        <w:t xml:space="preserve"> the</w:t>
      </w:r>
      <w:r w:rsidR="007E36F4" w:rsidRPr="0067631A">
        <w:rPr>
          <w:rFonts w:ascii="Times New Roman" w:hAnsi="Times New Roman" w:cs="Times New Roman"/>
        </w:rPr>
        <w:t xml:space="preserve"> urgent </w:t>
      </w:r>
      <w:r w:rsidRPr="0067631A">
        <w:rPr>
          <w:rFonts w:ascii="Times New Roman" w:hAnsi="Times New Roman" w:cs="Times New Roman"/>
        </w:rPr>
        <w:t>recommendation</w:t>
      </w:r>
      <w:r w:rsidR="007E36F4" w:rsidRPr="0067631A">
        <w:rPr>
          <w:rFonts w:ascii="Times New Roman" w:hAnsi="Times New Roman" w:cs="Times New Roman"/>
        </w:rPr>
        <w:t xml:space="preserve"> from</w:t>
      </w:r>
      <w:r w:rsidR="004A5195" w:rsidRPr="0067631A">
        <w:rPr>
          <w:rFonts w:ascii="Times New Roman" w:hAnsi="Times New Roman" w:cs="Times New Roman"/>
        </w:rPr>
        <w:t xml:space="preserve"> Special Rapporteur on the independence of judges and lawyers</w:t>
      </w:r>
      <w:r w:rsidR="007E36F4" w:rsidRPr="0067631A">
        <w:rPr>
          <w:rFonts w:ascii="Times New Roman" w:hAnsi="Times New Roman" w:cs="Times New Roman"/>
        </w:rPr>
        <w:t xml:space="preserve"> </w:t>
      </w:r>
      <w:r w:rsidR="00597FB3" w:rsidRPr="0067631A">
        <w:rPr>
          <w:rFonts w:ascii="Times New Roman" w:hAnsi="Times New Roman" w:cs="Times New Roman"/>
        </w:rPr>
        <w:t xml:space="preserve">of the United Nations </w:t>
      </w:r>
      <w:r w:rsidR="007E36F4" w:rsidRPr="0067631A">
        <w:rPr>
          <w:rStyle w:val="Appelnotedebasdep"/>
          <w:rFonts w:ascii="Times New Roman" w:hAnsi="Times New Roman" w:cs="Times New Roman"/>
        </w:rPr>
        <w:footnoteReference w:id="1"/>
      </w:r>
      <w:r w:rsidRPr="0067631A">
        <w:rPr>
          <w:rFonts w:ascii="Times New Roman" w:hAnsi="Times New Roman" w:cs="Times New Roman"/>
        </w:rPr>
        <w:t xml:space="preserve"> to refrain from a direct election of judges and from the </w:t>
      </w:r>
      <w:r w:rsidR="00782E1A" w:rsidRPr="0067631A">
        <w:rPr>
          <w:rFonts w:ascii="Times New Roman" w:hAnsi="Times New Roman" w:cs="Times New Roman"/>
        </w:rPr>
        <w:t>suppression</w:t>
      </w:r>
      <w:r w:rsidRPr="0067631A">
        <w:rPr>
          <w:rFonts w:ascii="Times New Roman" w:hAnsi="Times New Roman" w:cs="Times New Roman"/>
        </w:rPr>
        <w:t xml:space="preserve"> of the </w:t>
      </w:r>
      <w:r w:rsidR="007F2333" w:rsidRPr="0067631A">
        <w:rPr>
          <w:rFonts w:ascii="Times New Roman" w:hAnsi="Times New Roman" w:cs="Times New Roman"/>
        </w:rPr>
        <w:t xml:space="preserve">Judiciary Council warning the </w:t>
      </w:r>
      <w:r w:rsidR="00782E1A" w:rsidRPr="0067631A">
        <w:rPr>
          <w:rFonts w:ascii="Times New Roman" w:hAnsi="Times New Roman" w:cs="Times New Roman"/>
        </w:rPr>
        <w:t>Mexican</w:t>
      </w:r>
      <w:r w:rsidR="007F2333" w:rsidRPr="0067631A">
        <w:rPr>
          <w:rFonts w:ascii="Times New Roman" w:hAnsi="Times New Roman" w:cs="Times New Roman"/>
        </w:rPr>
        <w:t xml:space="preserve"> state for the undeniable danger this reform poses to the judicial power</w:t>
      </w:r>
      <w:r w:rsidR="0090633F" w:rsidRPr="0067631A">
        <w:rPr>
          <w:rFonts w:ascii="Times New Roman" w:hAnsi="Times New Roman" w:cs="Times New Roman"/>
        </w:rPr>
        <w:t xml:space="preserve"> and its </w:t>
      </w:r>
      <w:r w:rsidR="00782E1A" w:rsidRPr="0067631A">
        <w:rPr>
          <w:rFonts w:ascii="Times New Roman" w:hAnsi="Times New Roman" w:cs="Times New Roman"/>
        </w:rPr>
        <w:t>independence</w:t>
      </w:r>
      <w:r w:rsidR="007F2333" w:rsidRPr="0067631A">
        <w:rPr>
          <w:rFonts w:ascii="Times New Roman" w:hAnsi="Times New Roman" w:cs="Times New Roman"/>
        </w:rPr>
        <w:t>.</w:t>
      </w:r>
    </w:p>
    <w:p w14:paraId="466D2074" w14:textId="7A744F2E" w:rsidR="0090633F" w:rsidRPr="0067631A" w:rsidRDefault="008B29DB" w:rsidP="00F765CF">
      <w:pPr>
        <w:jc w:val="both"/>
        <w:rPr>
          <w:rFonts w:ascii="Times New Roman" w:hAnsi="Times New Roman" w:cs="Times New Roman"/>
        </w:rPr>
      </w:pPr>
      <w:r w:rsidRPr="0067631A">
        <w:rPr>
          <w:rFonts w:ascii="Times New Roman" w:hAnsi="Times New Roman" w:cs="Times New Roman"/>
        </w:rPr>
        <w:t xml:space="preserve">It also clearly goes against the constitution itself, which </w:t>
      </w:r>
      <w:r w:rsidR="00782E1A" w:rsidRPr="0067631A">
        <w:rPr>
          <w:rFonts w:ascii="Times New Roman" w:hAnsi="Times New Roman" w:cs="Times New Roman"/>
        </w:rPr>
        <w:t>specifically</w:t>
      </w:r>
      <w:r w:rsidR="00975C85" w:rsidRPr="0067631A">
        <w:rPr>
          <w:rFonts w:ascii="Times New Roman" w:hAnsi="Times New Roman" w:cs="Times New Roman"/>
        </w:rPr>
        <w:t xml:space="preserve"> states a </w:t>
      </w:r>
      <w:r w:rsidRPr="0067631A">
        <w:rPr>
          <w:rFonts w:ascii="Times New Roman" w:hAnsi="Times New Roman" w:cs="Times New Roman"/>
        </w:rPr>
        <w:t>in Article</w:t>
      </w:r>
      <w:r w:rsidR="0022317E" w:rsidRPr="0067631A">
        <w:rPr>
          <w:rFonts w:ascii="Times New Roman" w:hAnsi="Times New Roman" w:cs="Times New Roman"/>
        </w:rPr>
        <w:t xml:space="preserve"> </w:t>
      </w:r>
      <w:r w:rsidRPr="0067631A">
        <w:rPr>
          <w:rFonts w:ascii="Times New Roman" w:hAnsi="Times New Roman" w:cs="Times New Roman"/>
        </w:rPr>
        <w:t>49</w:t>
      </w:r>
      <w:r w:rsidR="0022317E" w:rsidRPr="0067631A">
        <w:rPr>
          <w:rFonts w:ascii="Times New Roman" w:hAnsi="Times New Roman" w:cs="Times New Roman"/>
        </w:rPr>
        <w:t xml:space="preserve"> « </w:t>
      </w:r>
      <w:r w:rsidR="00F765CF" w:rsidRPr="0067631A">
        <w:rPr>
          <w:rFonts w:ascii="Times New Roman" w:hAnsi="Times New Roman" w:cs="Times New Roman"/>
        </w:rPr>
        <w:t xml:space="preserve">The </w:t>
      </w:r>
      <w:r w:rsidR="0022317E" w:rsidRPr="0067631A">
        <w:rPr>
          <w:rFonts w:ascii="Times New Roman" w:hAnsi="Times New Roman" w:cs="Times New Roman"/>
        </w:rPr>
        <w:t>S</w:t>
      </w:r>
      <w:r w:rsidR="00F765CF" w:rsidRPr="0067631A">
        <w:rPr>
          <w:rFonts w:ascii="Times New Roman" w:hAnsi="Times New Roman" w:cs="Times New Roman"/>
        </w:rPr>
        <w:t xml:space="preserve">upreme </w:t>
      </w:r>
      <w:r w:rsidR="0022317E" w:rsidRPr="0067631A">
        <w:rPr>
          <w:rFonts w:ascii="Times New Roman" w:hAnsi="Times New Roman" w:cs="Times New Roman"/>
        </w:rPr>
        <w:t>P</w:t>
      </w:r>
      <w:r w:rsidR="00F765CF" w:rsidRPr="0067631A">
        <w:rPr>
          <w:rFonts w:ascii="Times New Roman" w:hAnsi="Times New Roman" w:cs="Times New Roman"/>
        </w:rPr>
        <w:t>ower of the Federation is divided, for its exercise, into</w:t>
      </w:r>
      <w:r w:rsidR="0022317E" w:rsidRPr="0067631A">
        <w:rPr>
          <w:rFonts w:ascii="Times New Roman" w:hAnsi="Times New Roman" w:cs="Times New Roman"/>
        </w:rPr>
        <w:t xml:space="preserve"> </w:t>
      </w:r>
      <w:r w:rsidR="00F765CF" w:rsidRPr="0067631A">
        <w:rPr>
          <w:rFonts w:ascii="Times New Roman" w:hAnsi="Times New Roman" w:cs="Times New Roman"/>
        </w:rPr>
        <w:t>legislative, executive, and judicial.</w:t>
      </w:r>
      <w:r w:rsidR="0022317E" w:rsidRPr="0067631A">
        <w:rPr>
          <w:rFonts w:ascii="Times New Roman" w:hAnsi="Times New Roman" w:cs="Times New Roman"/>
        </w:rPr>
        <w:t> »</w:t>
      </w:r>
      <w:r w:rsidR="0090633F" w:rsidRPr="0067631A">
        <w:rPr>
          <w:rFonts w:ascii="Times New Roman" w:hAnsi="Times New Roman" w:cs="Times New Roman"/>
        </w:rPr>
        <w:t xml:space="preserve"> </w:t>
      </w:r>
      <w:r w:rsidR="0090633F" w:rsidRPr="0067631A">
        <w:rPr>
          <w:rStyle w:val="Appelnotedebasdep"/>
          <w:rFonts w:ascii="Times New Roman" w:hAnsi="Times New Roman" w:cs="Times New Roman"/>
        </w:rPr>
        <w:footnoteReference w:id="2"/>
      </w:r>
    </w:p>
    <w:p w14:paraId="703C9B7E" w14:textId="5E28EF75" w:rsidR="0086634D" w:rsidRPr="0067631A" w:rsidRDefault="0086634D" w:rsidP="00F765CF">
      <w:pPr>
        <w:jc w:val="both"/>
        <w:rPr>
          <w:rFonts w:ascii="Times New Roman" w:hAnsi="Times New Roman" w:cs="Times New Roman"/>
        </w:rPr>
      </w:pPr>
      <w:r w:rsidRPr="0067631A">
        <w:rPr>
          <w:rFonts w:ascii="Times New Roman" w:hAnsi="Times New Roman" w:cs="Times New Roman"/>
        </w:rPr>
        <w:t>Mexico, with a presidential form of government</w:t>
      </w:r>
      <w:r w:rsidR="00CF2410">
        <w:rPr>
          <w:rFonts w:ascii="Times New Roman" w:hAnsi="Times New Roman" w:cs="Times New Roman"/>
        </w:rPr>
        <w:t>,</w:t>
      </w:r>
      <w:r w:rsidRPr="0067631A">
        <w:rPr>
          <w:rFonts w:ascii="Times New Roman" w:hAnsi="Times New Roman" w:cs="Times New Roman"/>
        </w:rPr>
        <w:t xml:space="preserve"> had its last </w:t>
      </w:r>
      <w:r w:rsidR="0067631A" w:rsidRPr="0067631A">
        <w:rPr>
          <w:rFonts w:ascii="Times New Roman" w:hAnsi="Times New Roman" w:cs="Times New Roman"/>
        </w:rPr>
        <w:t>counterweight</w:t>
      </w:r>
      <w:r w:rsidRPr="0067631A">
        <w:rPr>
          <w:rFonts w:ascii="Times New Roman" w:hAnsi="Times New Roman" w:cs="Times New Roman"/>
        </w:rPr>
        <w:t xml:space="preserve"> against the executive branch, weighting on the judiciary, since at 2024 election, the legislative power became a mirror for the executive when the </w:t>
      </w:r>
      <w:r w:rsidR="0067631A" w:rsidRPr="0067631A">
        <w:rPr>
          <w:rFonts w:ascii="Times New Roman" w:hAnsi="Times New Roman" w:cs="Times New Roman"/>
        </w:rPr>
        <w:t>president’s</w:t>
      </w:r>
      <w:r w:rsidRPr="0067631A">
        <w:rPr>
          <w:rFonts w:ascii="Times New Roman" w:hAnsi="Times New Roman" w:cs="Times New Roman"/>
        </w:rPr>
        <w:t xml:space="preserve"> party won a </w:t>
      </w:r>
      <w:r w:rsidR="0067631A" w:rsidRPr="0067631A">
        <w:rPr>
          <w:rFonts w:ascii="Times New Roman" w:hAnsi="Times New Roman" w:cs="Times New Roman"/>
        </w:rPr>
        <w:t>qualified</w:t>
      </w:r>
      <w:r w:rsidRPr="0067631A">
        <w:rPr>
          <w:rFonts w:ascii="Times New Roman" w:hAnsi="Times New Roman" w:cs="Times New Roman"/>
        </w:rPr>
        <w:t xml:space="preserve"> majority on the election.</w:t>
      </w:r>
    </w:p>
    <w:p w14:paraId="5B370E8C" w14:textId="1106D742" w:rsidR="00B053AE" w:rsidRPr="0067631A" w:rsidRDefault="0086634D" w:rsidP="00F765CF">
      <w:pPr>
        <w:jc w:val="both"/>
        <w:rPr>
          <w:rFonts w:ascii="Times New Roman" w:hAnsi="Times New Roman" w:cs="Times New Roman"/>
        </w:rPr>
      </w:pPr>
      <w:r w:rsidRPr="0067631A">
        <w:rPr>
          <w:rFonts w:ascii="Times New Roman" w:hAnsi="Times New Roman" w:cs="Times New Roman"/>
        </w:rPr>
        <w:t xml:space="preserve">This majority </w:t>
      </w:r>
      <w:r w:rsidR="0067631A" w:rsidRPr="0067631A">
        <w:rPr>
          <w:rFonts w:ascii="Times New Roman" w:hAnsi="Times New Roman" w:cs="Times New Roman"/>
        </w:rPr>
        <w:t>permitted</w:t>
      </w:r>
      <w:r w:rsidRPr="0067631A">
        <w:rPr>
          <w:rFonts w:ascii="Times New Roman" w:hAnsi="Times New Roman" w:cs="Times New Roman"/>
        </w:rPr>
        <w:t xml:space="preserve"> the constitutional reforms that </w:t>
      </w:r>
      <w:r w:rsidR="0067631A" w:rsidRPr="0067631A">
        <w:rPr>
          <w:rFonts w:ascii="Times New Roman" w:hAnsi="Times New Roman" w:cs="Times New Roman"/>
        </w:rPr>
        <w:t>oppress</w:t>
      </w:r>
      <w:r w:rsidRPr="0067631A">
        <w:rPr>
          <w:rFonts w:ascii="Times New Roman" w:hAnsi="Times New Roman" w:cs="Times New Roman"/>
        </w:rPr>
        <w:t xml:space="preserve"> the judiciary system</w:t>
      </w:r>
      <w:r w:rsidR="00CF2410">
        <w:rPr>
          <w:rFonts w:ascii="Times New Roman" w:hAnsi="Times New Roman" w:cs="Times New Roman"/>
        </w:rPr>
        <w:t xml:space="preserve"> today.</w:t>
      </w:r>
      <w:r w:rsidRPr="0067631A">
        <w:rPr>
          <w:rFonts w:ascii="Times New Roman" w:hAnsi="Times New Roman" w:cs="Times New Roman"/>
        </w:rPr>
        <w:t xml:space="preserve">  </w:t>
      </w:r>
      <w:r w:rsidR="00CF2410">
        <w:rPr>
          <w:rFonts w:ascii="Times New Roman" w:hAnsi="Times New Roman" w:cs="Times New Roman"/>
        </w:rPr>
        <w:t>F</w:t>
      </w:r>
      <w:r w:rsidRPr="0067631A">
        <w:rPr>
          <w:rFonts w:ascii="Times New Roman" w:hAnsi="Times New Roman" w:cs="Times New Roman"/>
        </w:rPr>
        <w:t xml:space="preserve">irst against the one body who could </w:t>
      </w:r>
      <w:r w:rsidR="00CF2410">
        <w:rPr>
          <w:rFonts w:ascii="Times New Roman" w:hAnsi="Times New Roman" w:cs="Times New Roman"/>
        </w:rPr>
        <w:t>control and stop</w:t>
      </w:r>
      <w:r w:rsidRPr="0067631A">
        <w:rPr>
          <w:rFonts w:ascii="Times New Roman" w:hAnsi="Times New Roman" w:cs="Times New Roman"/>
        </w:rPr>
        <w:t xml:space="preserve"> the abuse of the constitution</w:t>
      </w:r>
      <w:r w:rsidR="00CF2410">
        <w:rPr>
          <w:rFonts w:ascii="Times New Roman" w:hAnsi="Times New Roman" w:cs="Times New Roman"/>
        </w:rPr>
        <w:t>,</w:t>
      </w:r>
      <w:r w:rsidRPr="0067631A">
        <w:rPr>
          <w:rFonts w:ascii="Times New Roman" w:hAnsi="Times New Roman" w:cs="Times New Roman"/>
        </w:rPr>
        <w:t xml:space="preserve"> the supreme court of</w:t>
      </w:r>
      <w:r w:rsidR="00CF2410">
        <w:rPr>
          <w:rFonts w:ascii="Times New Roman" w:hAnsi="Times New Roman" w:cs="Times New Roman"/>
        </w:rPr>
        <w:t xml:space="preserve"> justice of</w:t>
      </w:r>
      <w:r w:rsidRPr="0067631A">
        <w:rPr>
          <w:rFonts w:ascii="Times New Roman" w:hAnsi="Times New Roman" w:cs="Times New Roman"/>
        </w:rPr>
        <w:t xml:space="preserve"> the nation, which </w:t>
      </w:r>
      <w:r w:rsidR="0067631A" w:rsidRPr="0067631A">
        <w:rPr>
          <w:rFonts w:ascii="Times New Roman" w:hAnsi="Times New Roman" w:cs="Times New Roman"/>
        </w:rPr>
        <w:t>magistrates</w:t>
      </w:r>
      <w:r w:rsidRPr="0067631A">
        <w:rPr>
          <w:rFonts w:ascii="Times New Roman" w:hAnsi="Times New Roman" w:cs="Times New Roman"/>
        </w:rPr>
        <w:t xml:space="preserve"> were threaten to be fired with no economical </w:t>
      </w:r>
      <w:r w:rsidR="0067631A" w:rsidRPr="0067631A">
        <w:rPr>
          <w:rFonts w:ascii="Times New Roman" w:hAnsi="Times New Roman" w:cs="Times New Roman"/>
        </w:rPr>
        <w:t>retribution</w:t>
      </w:r>
      <w:r w:rsidRPr="0067631A">
        <w:rPr>
          <w:rFonts w:ascii="Times New Roman" w:hAnsi="Times New Roman" w:cs="Times New Roman"/>
        </w:rPr>
        <w:t xml:space="preserve"> if they didn’t accept to renounce from their charges only to apply again as candidates in the election.</w:t>
      </w:r>
    </w:p>
    <w:p w14:paraId="5E7BE8B2" w14:textId="047E50B2" w:rsidR="0086634D" w:rsidRPr="0067631A" w:rsidRDefault="0086634D" w:rsidP="00F765CF">
      <w:pPr>
        <w:jc w:val="both"/>
        <w:rPr>
          <w:rFonts w:ascii="Times New Roman" w:hAnsi="Times New Roman" w:cs="Times New Roman"/>
        </w:rPr>
      </w:pPr>
      <w:r w:rsidRPr="0067631A">
        <w:rPr>
          <w:rFonts w:ascii="Times New Roman" w:hAnsi="Times New Roman" w:cs="Times New Roman"/>
        </w:rPr>
        <w:t xml:space="preserve">The clampdown continued by bullet proofing </w:t>
      </w:r>
      <w:r w:rsidR="00CF2410">
        <w:rPr>
          <w:rFonts w:ascii="Times New Roman" w:hAnsi="Times New Roman" w:cs="Times New Roman"/>
        </w:rPr>
        <w:t>the reforms from the</w:t>
      </w:r>
      <w:r w:rsidRPr="0067631A">
        <w:rPr>
          <w:rFonts w:ascii="Times New Roman" w:hAnsi="Times New Roman" w:cs="Times New Roman"/>
        </w:rPr>
        <w:t xml:space="preserve"> </w:t>
      </w:r>
      <w:r w:rsidR="00CF2410" w:rsidRPr="0067631A">
        <w:rPr>
          <w:rFonts w:ascii="Times New Roman" w:hAnsi="Times New Roman" w:cs="Times New Roman"/>
        </w:rPr>
        <w:t>judiciary</w:t>
      </w:r>
      <w:r w:rsidR="00CF2410">
        <w:rPr>
          <w:rFonts w:ascii="Times New Roman" w:hAnsi="Times New Roman" w:cs="Times New Roman"/>
        </w:rPr>
        <w:t xml:space="preserve"> rulings</w:t>
      </w:r>
      <w:r w:rsidRPr="0067631A">
        <w:rPr>
          <w:rFonts w:ascii="Times New Roman" w:hAnsi="Times New Roman" w:cs="Times New Roman"/>
        </w:rPr>
        <w:t xml:space="preserve">, </w:t>
      </w:r>
      <w:r w:rsidR="00CF2410">
        <w:rPr>
          <w:rFonts w:ascii="Times New Roman" w:hAnsi="Times New Roman" w:cs="Times New Roman"/>
        </w:rPr>
        <w:t>by passing a law that forbids and nullifies</w:t>
      </w:r>
      <w:r w:rsidRPr="0067631A">
        <w:rPr>
          <w:rFonts w:ascii="Times New Roman" w:hAnsi="Times New Roman" w:cs="Times New Roman"/>
        </w:rPr>
        <w:t xml:space="preserve"> the courts </w:t>
      </w:r>
      <w:r w:rsidR="00CF2410">
        <w:rPr>
          <w:rFonts w:ascii="Times New Roman" w:hAnsi="Times New Roman" w:cs="Times New Roman"/>
        </w:rPr>
        <w:t xml:space="preserve">decisions </w:t>
      </w:r>
      <w:r w:rsidRPr="0067631A">
        <w:rPr>
          <w:rFonts w:ascii="Times New Roman" w:hAnsi="Times New Roman" w:cs="Times New Roman"/>
        </w:rPr>
        <w:t xml:space="preserve">on </w:t>
      </w:r>
      <w:r w:rsidR="00CF2410">
        <w:rPr>
          <w:rFonts w:ascii="Times New Roman" w:hAnsi="Times New Roman" w:cs="Times New Roman"/>
        </w:rPr>
        <w:t xml:space="preserve">the constitutional reforms going against </w:t>
      </w:r>
      <w:r w:rsidRPr="0067631A">
        <w:rPr>
          <w:rFonts w:ascii="Times New Roman" w:hAnsi="Times New Roman" w:cs="Times New Roman"/>
        </w:rPr>
        <w:t>what was decided by the legislative</w:t>
      </w:r>
      <w:r w:rsidR="00CF2410">
        <w:rPr>
          <w:rFonts w:ascii="Times New Roman" w:hAnsi="Times New Roman" w:cs="Times New Roman"/>
        </w:rPr>
        <w:t>, arguing that the</w:t>
      </w:r>
      <w:r w:rsidRPr="0067631A">
        <w:rPr>
          <w:rFonts w:ascii="Times New Roman" w:hAnsi="Times New Roman" w:cs="Times New Roman"/>
        </w:rPr>
        <w:t xml:space="preserve"> </w:t>
      </w:r>
      <w:r w:rsidR="0067631A" w:rsidRPr="0067631A">
        <w:rPr>
          <w:rFonts w:ascii="Times New Roman" w:hAnsi="Times New Roman" w:cs="Times New Roman"/>
        </w:rPr>
        <w:t>legislative</w:t>
      </w:r>
      <w:r w:rsidR="00CF2410">
        <w:rPr>
          <w:rFonts w:ascii="Times New Roman" w:hAnsi="Times New Roman" w:cs="Times New Roman"/>
        </w:rPr>
        <w:t xml:space="preserve"> power</w:t>
      </w:r>
      <w:r w:rsidRPr="0067631A">
        <w:rPr>
          <w:rFonts w:ascii="Times New Roman" w:hAnsi="Times New Roman" w:cs="Times New Roman"/>
        </w:rPr>
        <w:t xml:space="preserve"> is sovereign and represents the will of the people</w:t>
      </w:r>
      <w:r w:rsidR="00CF2410">
        <w:rPr>
          <w:rFonts w:ascii="Times New Roman" w:hAnsi="Times New Roman" w:cs="Times New Roman"/>
        </w:rPr>
        <w:t>, further undermining the legitimacy of the courts</w:t>
      </w:r>
      <w:r w:rsidRPr="0067631A">
        <w:rPr>
          <w:rFonts w:ascii="Times New Roman" w:hAnsi="Times New Roman" w:cs="Times New Roman"/>
        </w:rPr>
        <w:t>.</w:t>
      </w:r>
    </w:p>
    <w:p w14:paraId="3A12D26D" w14:textId="62093511" w:rsidR="00CF2410" w:rsidRPr="0067631A" w:rsidRDefault="00AA28C3" w:rsidP="00CF2410">
      <w:pPr>
        <w:jc w:val="both"/>
        <w:rPr>
          <w:rFonts w:ascii="Times New Roman" w:hAnsi="Times New Roman" w:cs="Times New Roman"/>
        </w:rPr>
      </w:pPr>
      <w:r w:rsidRPr="0067631A">
        <w:rPr>
          <w:rFonts w:ascii="Times New Roman" w:hAnsi="Times New Roman" w:cs="Times New Roman"/>
        </w:rPr>
        <w:t>The attack was finalized</w:t>
      </w:r>
      <w:r w:rsidR="0086634D" w:rsidRPr="0067631A">
        <w:rPr>
          <w:rFonts w:ascii="Times New Roman" w:hAnsi="Times New Roman" w:cs="Times New Roman"/>
        </w:rPr>
        <w:t xml:space="preserve"> by the extremely </w:t>
      </w:r>
      <w:r w:rsidR="0067631A" w:rsidRPr="0067631A">
        <w:rPr>
          <w:rFonts w:ascii="Times New Roman" w:hAnsi="Times New Roman" w:cs="Times New Roman"/>
        </w:rPr>
        <w:t>controversial</w:t>
      </w:r>
      <w:r w:rsidR="00CF2410">
        <w:rPr>
          <w:rFonts w:ascii="Times New Roman" w:hAnsi="Times New Roman" w:cs="Times New Roman"/>
        </w:rPr>
        <w:t>,</w:t>
      </w:r>
      <w:r w:rsidR="0086634D" w:rsidRPr="0067631A">
        <w:rPr>
          <w:rFonts w:ascii="Times New Roman" w:hAnsi="Times New Roman" w:cs="Times New Roman"/>
        </w:rPr>
        <w:t xml:space="preserve"> irregular</w:t>
      </w:r>
      <w:r w:rsidR="00CF2410">
        <w:rPr>
          <w:rFonts w:ascii="Times New Roman" w:hAnsi="Times New Roman" w:cs="Times New Roman"/>
        </w:rPr>
        <w:t xml:space="preserve"> and expedited</w:t>
      </w:r>
      <w:r w:rsidR="0086634D" w:rsidRPr="0067631A">
        <w:rPr>
          <w:rFonts w:ascii="Times New Roman" w:hAnsi="Times New Roman" w:cs="Times New Roman"/>
        </w:rPr>
        <w:t xml:space="preserve"> passing of </w:t>
      </w:r>
      <w:r w:rsidRPr="0067631A">
        <w:rPr>
          <w:rFonts w:ascii="Times New Roman" w:hAnsi="Times New Roman" w:cs="Times New Roman"/>
        </w:rPr>
        <w:t>an incomplete</w:t>
      </w:r>
      <w:r w:rsidR="0086634D" w:rsidRPr="0067631A">
        <w:rPr>
          <w:rFonts w:ascii="Times New Roman" w:hAnsi="Times New Roman" w:cs="Times New Roman"/>
        </w:rPr>
        <w:t xml:space="preserve"> judicial reform</w:t>
      </w:r>
      <w:r w:rsidRPr="0067631A">
        <w:rPr>
          <w:rFonts w:ascii="Times New Roman" w:hAnsi="Times New Roman" w:cs="Times New Roman"/>
        </w:rPr>
        <w:t>,</w:t>
      </w:r>
      <w:r w:rsidR="00CF2410" w:rsidRPr="00CF2410">
        <w:rPr>
          <w:rFonts w:ascii="Times New Roman" w:hAnsi="Times New Roman" w:cs="Times New Roman"/>
        </w:rPr>
        <w:t xml:space="preserve"> </w:t>
      </w:r>
      <w:r w:rsidR="00CF2410" w:rsidRPr="0067631A">
        <w:rPr>
          <w:rFonts w:ascii="Times New Roman" w:hAnsi="Times New Roman" w:cs="Times New Roman"/>
        </w:rPr>
        <w:t>the reform</w:t>
      </w:r>
      <w:r w:rsidR="00CF2410">
        <w:rPr>
          <w:rFonts w:ascii="Times New Roman" w:hAnsi="Times New Roman" w:cs="Times New Roman"/>
        </w:rPr>
        <w:t xml:space="preserve"> was so immature and poorly created that it</w:t>
      </w:r>
      <w:r w:rsidR="00CF2410" w:rsidRPr="0067631A">
        <w:rPr>
          <w:rFonts w:ascii="Times New Roman" w:hAnsi="Times New Roman" w:cs="Times New Roman"/>
        </w:rPr>
        <w:t xml:space="preserve"> did not specify the procedure which would be adopted to ensure the feasibility and transparency of the reform</w:t>
      </w:r>
      <w:r w:rsidR="00CF2410">
        <w:rPr>
          <w:rFonts w:ascii="Times New Roman" w:hAnsi="Times New Roman" w:cs="Times New Roman"/>
        </w:rPr>
        <w:t>, only referring to future provisions that would treat this subjects.</w:t>
      </w:r>
    </w:p>
    <w:p w14:paraId="0CC630E4" w14:textId="3D0872C9" w:rsidR="00AA28C3" w:rsidRPr="0067631A" w:rsidRDefault="00CF2410" w:rsidP="00F765CF">
      <w:pPr>
        <w:jc w:val="both"/>
        <w:rPr>
          <w:rFonts w:ascii="Times New Roman" w:hAnsi="Times New Roman" w:cs="Times New Roman"/>
        </w:rPr>
      </w:pPr>
      <w:r>
        <w:rPr>
          <w:rFonts w:ascii="Times New Roman" w:hAnsi="Times New Roman" w:cs="Times New Roman"/>
        </w:rPr>
        <w:lastRenderedPageBreak/>
        <w:t>The constitutional reform of the judiciary system, stated</w:t>
      </w:r>
      <w:r w:rsidR="00AA28C3" w:rsidRPr="0067631A">
        <w:rPr>
          <w:rFonts w:ascii="Times New Roman" w:hAnsi="Times New Roman" w:cs="Times New Roman"/>
        </w:rPr>
        <w:t xml:space="preserve"> that all judges in all jurisdictions nationwide would be separated from their charges and a national election of judges would </w:t>
      </w:r>
      <w:r>
        <w:rPr>
          <w:rFonts w:ascii="Times New Roman" w:hAnsi="Times New Roman" w:cs="Times New Roman"/>
        </w:rPr>
        <w:t>be held to assign</w:t>
      </w:r>
      <w:r w:rsidR="00AA28C3" w:rsidRPr="0067631A">
        <w:rPr>
          <w:rFonts w:ascii="Times New Roman" w:hAnsi="Times New Roman" w:cs="Times New Roman"/>
        </w:rPr>
        <w:t xml:space="preserve"> the new judges in charge, </w:t>
      </w:r>
      <w:r>
        <w:rPr>
          <w:rFonts w:ascii="Times New Roman" w:hAnsi="Times New Roman" w:cs="Times New Roman"/>
        </w:rPr>
        <w:t xml:space="preserve">even those from </w:t>
      </w:r>
      <w:r w:rsidR="00AA28C3" w:rsidRPr="0067631A">
        <w:rPr>
          <w:rFonts w:ascii="Times New Roman" w:hAnsi="Times New Roman" w:cs="Times New Roman"/>
        </w:rPr>
        <w:t>the supreme court</w:t>
      </w:r>
      <w:r>
        <w:rPr>
          <w:rFonts w:ascii="Times New Roman" w:hAnsi="Times New Roman" w:cs="Times New Roman"/>
        </w:rPr>
        <w:t xml:space="preserve">, suppressing any hope of impartial and apolitical judgments in any jurisdiction in the country. </w:t>
      </w:r>
    </w:p>
    <w:p w14:paraId="1A60C987" w14:textId="5F9FFD56" w:rsidR="00AA28C3" w:rsidRPr="0067631A" w:rsidRDefault="00AA28C3" w:rsidP="00F765CF">
      <w:pPr>
        <w:jc w:val="both"/>
        <w:rPr>
          <w:rFonts w:ascii="Times New Roman" w:hAnsi="Times New Roman" w:cs="Times New Roman"/>
        </w:rPr>
      </w:pPr>
      <w:r w:rsidRPr="0067631A">
        <w:rPr>
          <w:rFonts w:ascii="Times New Roman" w:hAnsi="Times New Roman" w:cs="Times New Roman"/>
        </w:rPr>
        <w:t>The defeat of the judiciary meant all of the supposedly separated powers had</w:t>
      </w:r>
      <w:r w:rsidR="00BE6AAA">
        <w:rPr>
          <w:rFonts w:ascii="Times New Roman" w:hAnsi="Times New Roman" w:cs="Times New Roman"/>
        </w:rPr>
        <w:t xml:space="preserve"> become</w:t>
      </w:r>
      <w:r w:rsidRPr="0067631A">
        <w:rPr>
          <w:rFonts w:ascii="Times New Roman" w:hAnsi="Times New Roman" w:cs="Times New Roman"/>
        </w:rPr>
        <w:t xml:space="preserve"> </w:t>
      </w:r>
      <w:r w:rsidR="00BE6AAA">
        <w:rPr>
          <w:rFonts w:ascii="Times New Roman" w:hAnsi="Times New Roman" w:cs="Times New Roman"/>
        </w:rPr>
        <w:t>a homogenous orchestra directed by Morena (</w:t>
      </w:r>
      <w:proofErr w:type="spellStart"/>
      <w:r w:rsidR="00BE6AAA">
        <w:rPr>
          <w:rFonts w:ascii="Times New Roman" w:hAnsi="Times New Roman" w:cs="Times New Roman"/>
        </w:rPr>
        <w:t>Movimiento</w:t>
      </w:r>
      <w:proofErr w:type="spellEnd"/>
      <w:r w:rsidR="00BE6AAA">
        <w:rPr>
          <w:rFonts w:ascii="Times New Roman" w:hAnsi="Times New Roman" w:cs="Times New Roman"/>
        </w:rPr>
        <w:t xml:space="preserve"> </w:t>
      </w:r>
      <w:proofErr w:type="spellStart"/>
      <w:r w:rsidR="00BE6AAA">
        <w:rPr>
          <w:rFonts w:ascii="Times New Roman" w:hAnsi="Times New Roman" w:cs="Times New Roman"/>
        </w:rPr>
        <w:t>Regenerac</w:t>
      </w:r>
      <w:r w:rsidR="007C4DB5">
        <w:rPr>
          <w:rFonts w:ascii="Times New Roman" w:hAnsi="Times New Roman" w:cs="Times New Roman"/>
        </w:rPr>
        <w:t>i</w:t>
      </w:r>
      <w:r w:rsidR="007C4DB5" w:rsidRPr="007C4DB5">
        <w:rPr>
          <w:rFonts w:ascii="Times New Roman" w:hAnsi="Times New Roman" w:cs="Times New Roman"/>
        </w:rPr>
        <w:t>ó</w:t>
      </w:r>
      <w:r w:rsidR="00BE6AAA">
        <w:rPr>
          <w:rFonts w:ascii="Times New Roman" w:hAnsi="Times New Roman" w:cs="Times New Roman"/>
        </w:rPr>
        <w:t>n</w:t>
      </w:r>
      <w:proofErr w:type="spellEnd"/>
      <w:r w:rsidR="00BE6AAA">
        <w:rPr>
          <w:rFonts w:ascii="Times New Roman" w:hAnsi="Times New Roman" w:cs="Times New Roman"/>
        </w:rPr>
        <w:t xml:space="preserve"> Nacional) the political party of the president</w:t>
      </w:r>
      <w:r w:rsidRPr="0067631A">
        <w:rPr>
          <w:rFonts w:ascii="Times New Roman" w:hAnsi="Times New Roman" w:cs="Times New Roman"/>
        </w:rPr>
        <w:t>.</w:t>
      </w:r>
    </w:p>
    <w:p w14:paraId="001BB7D5" w14:textId="31F8FFD8" w:rsidR="00AA28C3" w:rsidRPr="0067631A" w:rsidRDefault="00AA28C3" w:rsidP="00F765CF">
      <w:pPr>
        <w:jc w:val="both"/>
        <w:rPr>
          <w:rFonts w:ascii="Times New Roman" w:hAnsi="Times New Roman" w:cs="Times New Roman"/>
        </w:rPr>
      </w:pPr>
      <w:r w:rsidRPr="0067631A">
        <w:rPr>
          <w:rFonts w:ascii="Times New Roman" w:hAnsi="Times New Roman" w:cs="Times New Roman"/>
        </w:rPr>
        <w:t>Even with the full control of the powers of the state, the clampdown</w:t>
      </w:r>
      <w:r w:rsidR="00BE6AAA">
        <w:rPr>
          <w:rFonts w:ascii="Times New Roman" w:hAnsi="Times New Roman" w:cs="Times New Roman"/>
        </w:rPr>
        <w:t xml:space="preserve"> </w:t>
      </w:r>
      <w:r w:rsidRPr="0067631A">
        <w:rPr>
          <w:rFonts w:ascii="Times New Roman" w:hAnsi="Times New Roman" w:cs="Times New Roman"/>
        </w:rPr>
        <w:t xml:space="preserve">continued onto </w:t>
      </w:r>
      <w:r w:rsidR="0067631A" w:rsidRPr="0067631A">
        <w:rPr>
          <w:rFonts w:ascii="Times New Roman" w:hAnsi="Times New Roman" w:cs="Times New Roman"/>
        </w:rPr>
        <w:t>independent</w:t>
      </w:r>
      <w:r w:rsidRPr="0067631A">
        <w:rPr>
          <w:rFonts w:ascii="Times New Roman" w:hAnsi="Times New Roman" w:cs="Times New Roman"/>
        </w:rPr>
        <w:t xml:space="preserve"> institutions.</w:t>
      </w:r>
    </w:p>
    <w:p w14:paraId="57289185" w14:textId="77777777" w:rsidR="000A78BB" w:rsidRDefault="00AA28C3" w:rsidP="00F765CF">
      <w:pPr>
        <w:jc w:val="both"/>
        <w:rPr>
          <w:rFonts w:ascii="Times New Roman" w:hAnsi="Times New Roman" w:cs="Times New Roman"/>
        </w:rPr>
      </w:pPr>
      <w:r w:rsidRPr="0067631A">
        <w:rPr>
          <w:rFonts w:ascii="Times New Roman" w:hAnsi="Times New Roman" w:cs="Times New Roman"/>
        </w:rPr>
        <w:t xml:space="preserve">The national electoral institute </w:t>
      </w:r>
      <w:r w:rsidR="0000220A">
        <w:rPr>
          <w:rFonts w:ascii="Times New Roman" w:hAnsi="Times New Roman" w:cs="Times New Roman"/>
        </w:rPr>
        <w:t xml:space="preserve">(INE) </w:t>
      </w:r>
      <w:r w:rsidRPr="0067631A">
        <w:rPr>
          <w:rFonts w:ascii="Times New Roman" w:hAnsi="Times New Roman" w:cs="Times New Roman"/>
        </w:rPr>
        <w:t xml:space="preserve">was </w:t>
      </w:r>
      <w:r w:rsidR="00CD024A">
        <w:rPr>
          <w:rFonts w:ascii="Times New Roman" w:hAnsi="Times New Roman" w:cs="Times New Roman"/>
        </w:rPr>
        <w:t xml:space="preserve">under thread of a reform that didn’t succeed </w:t>
      </w:r>
      <w:r w:rsidR="005547F5">
        <w:rPr>
          <w:rFonts w:ascii="Times New Roman" w:hAnsi="Times New Roman" w:cs="Times New Roman"/>
        </w:rPr>
        <w:t>because of the nationwide opposition it encountered,</w:t>
      </w:r>
      <w:r w:rsidR="000A78BB">
        <w:rPr>
          <w:rFonts w:ascii="Times New Roman" w:hAnsi="Times New Roman" w:cs="Times New Roman"/>
        </w:rPr>
        <w:t xml:space="preserve"> nonetheless, </w:t>
      </w:r>
      <w:r w:rsidR="005547F5">
        <w:rPr>
          <w:rFonts w:ascii="Times New Roman" w:hAnsi="Times New Roman" w:cs="Times New Roman"/>
        </w:rPr>
        <w:t xml:space="preserve">Andres Manuel Lopez Obrador Mexico’s president </w:t>
      </w:r>
      <w:r w:rsidR="000A78BB">
        <w:rPr>
          <w:rFonts w:ascii="Times New Roman" w:hAnsi="Times New Roman" w:cs="Times New Roman"/>
        </w:rPr>
        <w:t xml:space="preserve">in 2024 and Morena continued the attack the INE by cutting its budget and assigning </w:t>
      </w:r>
      <w:r w:rsidRPr="0067631A">
        <w:rPr>
          <w:rFonts w:ascii="Times New Roman" w:hAnsi="Times New Roman" w:cs="Times New Roman"/>
        </w:rPr>
        <w:t xml:space="preserve">supporters of the government </w:t>
      </w:r>
      <w:r w:rsidR="000A78BB">
        <w:rPr>
          <w:rFonts w:ascii="Times New Roman" w:hAnsi="Times New Roman" w:cs="Times New Roman"/>
        </w:rPr>
        <w:t>o</w:t>
      </w:r>
      <w:r w:rsidRPr="0067631A">
        <w:rPr>
          <w:rFonts w:ascii="Times New Roman" w:hAnsi="Times New Roman" w:cs="Times New Roman"/>
        </w:rPr>
        <w:t xml:space="preserve">nto decision making charges </w:t>
      </w:r>
      <w:r w:rsidR="000A78BB">
        <w:rPr>
          <w:rFonts w:ascii="Times New Roman" w:hAnsi="Times New Roman" w:cs="Times New Roman"/>
        </w:rPr>
        <w:t xml:space="preserve">in the institution. One notable example that showed its impact recently was the appointment of magistrates and of the president of the Tribunal Electoral, Mexico’s highest jurisdiction in electoral matters previously internationally renowned for its example of institutional independence and transparency for elections. </w:t>
      </w:r>
    </w:p>
    <w:p w14:paraId="77D7E56F" w14:textId="1A4958C6" w:rsidR="0086634D" w:rsidRPr="0067631A" w:rsidRDefault="000A78BB" w:rsidP="00F765CF">
      <w:pPr>
        <w:jc w:val="both"/>
        <w:rPr>
          <w:rFonts w:ascii="Times New Roman" w:hAnsi="Times New Roman" w:cs="Times New Roman"/>
        </w:rPr>
      </w:pPr>
      <w:r>
        <w:rPr>
          <w:rFonts w:ascii="Times New Roman" w:hAnsi="Times New Roman" w:cs="Times New Roman"/>
        </w:rPr>
        <w:t xml:space="preserve">The clampdown on INE </w:t>
      </w:r>
      <w:r w:rsidR="00AA28C3" w:rsidRPr="0067631A">
        <w:rPr>
          <w:rFonts w:ascii="Times New Roman" w:hAnsi="Times New Roman" w:cs="Times New Roman"/>
        </w:rPr>
        <w:t>allowed the judicial reform to follow its path</w:t>
      </w:r>
      <w:r>
        <w:rPr>
          <w:rFonts w:ascii="Times New Roman" w:hAnsi="Times New Roman" w:cs="Times New Roman"/>
        </w:rPr>
        <w:t>,</w:t>
      </w:r>
      <w:r w:rsidR="00AA28C3" w:rsidRPr="0067631A">
        <w:rPr>
          <w:rFonts w:ascii="Times New Roman" w:hAnsi="Times New Roman" w:cs="Times New Roman"/>
        </w:rPr>
        <w:t xml:space="preserve"> even while it was not economically viable and </w:t>
      </w:r>
      <w:r>
        <w:rPr>
          <w:rFonts w:ascii="Times New Roman" w:hAnsi="Times New Roman" w:cs="Times New Roman"/>
        </w:rPr>
        <w:t xml:space="preserve">while </w:t>
      </w:r>
      <w:r w:rsidR="00AA28C3" w:rsidRPr="0067631A">
        <w:rPr>
          <w:rFonts w:ascii="Times New Roman" w:hAnsi="Times New Roman" w:cs="Times New Roman"/>
        </w:rPr>
        <w:t xml:space="preserve">the correct </w:t>
      </w:r>
      <w:r>
        <w:rPr>
          <w:rFonts w:ascii="Times New Roman" w:hAnsi="Times New Roman" w:cs="Times New Roman"/>
        </w:rPr>
        <w:t>unfolding of the election</w:t>
      </w:r>
      <w:r w:rsidR="00AA28C3" w:rsidRPr="0067631A">
        <w:rPr>
          <w:rFonts w:ascii="Times New Roman" w:hAnsi="Times New Roman" w:cs="Times New Roman"/>
        </w:rPr>
        <w:t xml:space="preserve"> couldn’t be assured given the short period of less than 10 months between the </w:t>
      </w:r>
      <w:r>
        <w:rPr>
          <w:rFonts w:ascii="Times New Roman" w:hAnsi="Times New Roman" w:cs="Times New Roman"/>
        </w:rPr>
        <w:t xml:space="preserve">(incomplete) </w:t>
      </w:r>
      <w:r w:rsidR="00AA28C3" w:rsidRPr="0067631A">
        <w:rPr>
          <w:rFonts w:ascii="Times New Roman" w:hAnsi="Times New Roman" w:cs="Times New Roman"/>
        </w:rPr>
        <w:t>reform and the election</w:t>
      </w:r>
      <w:r>
        <w:rPr>
          <w:rFonts w:ascii="Times New Roman" w:hAnsi="Times New Roman" w:cs="Times New Roman"/>
        </w:rPr>
        <w:t>. The incoherence and the political bias from the newly composed Electoral Court is highlighted by the use of the economic viability argument, that in one hand wasn’t sufficient for the cancelation or even postponement of the election, but in the other it</w:t>
      </w:r>
      <w:r w:rsidR="00AA28C3" w:rsidRPr="0067631A">
        <w:rPr>
          <w:rFonts w:ascii="Times New Roman" w:hAnsi="Times New Roman" w:cs="Times New Roman"/>
        </w:rPr>
        <w:t xml:space="preserve"> was used by the </w:t>
      </w:r>
      <w:r>
        <w:rPr>
          <w:rFonts w:ascii="Times New Roman" w:hAnsi="Times New Roman" w:cs="Times New Roman"/>
        </w:rPr>
        <w:t>Court</w:t>
      </w:r>
      <w:r w:rsidR="00AA28C3" w:rsidRPr="0067631A">
        <w:rPr>
          <w:rFonts w:ascii="Times New Roman" w:hAnsi="Times New Roman" w:cs="Times New Roman"/>
        </w:rPr>
        <w:t xml:space="preserve"> to justify the </w:t>
      </w:r>
      <w:r>
        <w:rPr>
          <w:rFonts w:ascii="Times New Roman" w:hAnsi="Times New Roman" w:cs="Times New Roman"/>
        </w:rPr>
        <w:t>violation</w:t>
      </w:r>
      <w:r w:rsidR="007605FD" w:rsidRPr="0067631A">
        <w:rPr>
          <w:rFonts w:ascii="Times New Roman" w:hAnsi="Times New Roman" w:cs="Times New Roman"/>
        </w:rPr>
        <w:t xml:space="preserve"> of the basic right to participate in an election for </w:t>
      </w:r>
      <w:r>
        <w:rPr>
          <w:rFonts w:ascii="Times New Roman" w:hAnsi="Times New Roman" w:cs="Times New Roman"/>
        </w:rPr>
        <w:t xml:space="preserve">the millions of </w:t>
      </w:r>
      <w:r w:rsidR="007605FD" w:rsidRPr="0067631A">
        <w:rPr>
          <w:rFonts w:ascii="Times New Roman" w:hAnsi="Times New Roman" w:cs="Times New Roman"/>
        </w:rPr>
        <w:t xml:space="preserve"> </w:t>
      </w:r>
      <w:r w:rsidR="0067631A" w:rsidRPr="0067631A">
        <w:rPr>
          <w:rFonts w:ascii="Times New Roman" w:hAnsi="Times New Roman" w:cs="Times New Roman"/>
        </w:rPr>
        <w:t>Mexicans</w:t>
      </w:r>
      <w:r w:rsidR="007605FD" w:rsidRPr="0067631A">
        <w:rPr>
          <w:rFonts w:ascii="Times New Roman" w:hAnsi="Times New Roman" w:cs="Times New Roman"/>
        </w:rPr>
        <w:t xml:space="preserve"> outside</w:t>
      </w:r>
      <w:r w:rsidR="00D27630" w:rsidRPr="0067631A">
        <w:rPr>
          <w:rFonts w:ascii="Times New Roman" w:hAnsi="Times New Roman" w:cs="Times New Roman"/>
        </w:rPr>
        <w:t xml:space="preserve"> the</w:t>
      </w:r>
      <w:r w:rsidR="007605FD" w:rsidRPr="0067631A">
        <w:rPr>
          <w:rFonts w:ascii="Times New Roman" w:hAnsi="Times New Roman" w:cs="Times New Roman"/>
        </w:rPr>
        <w:t xml:space="preserve"> national territory</w:t>
      </w:r>
      <w:r>
        <w:rPr>
          <w:rFonts w:ascii="Times New Roman" w:hAnsi="Times New Roman" w:cs="Times New Roman"/>
        </w:rPr>
        <w:t xml:space="preserve"> or </w:t>
      </w:r>
      <w:r w:rsidRPr="0067631A">
        <w:rPr>
          <w:rFonts w:ascii="Times New Roman" w:hAnsi="Times New Roman" w:cs="Times New Roman"/>
        </w:rPr>
        <w:t>in custody</w:t>
      </w:r>
      <w:r>
        <w:rPr>
          <w:rFonts w:ascii="Times New Roman" w:hAnsi="Times New Roman" w:cs="Times New Roman"/>
        </w:rPr>
        <w:t xml:space="preserve"> (whom are common innocent citizens until proven guilty)</w:t>
      </w:r>
      <w:r w:rsidR="00D27630" w:rsidRPr="0067631A">
        <w:rPr>
          <w:rFonts w:ascii="Times New Roman" w:hAnsi="Times New Roman" w:cs="Times New Roman"/>
        </w:rPr>
        <w:t>.</w:t>
      </w:r>
    </w:p>
    <w:p w14:paraId="16F5868B" w14:textId="25AF8241" w:rsidR="00D27630" w:rsidRPr="0067631A" w:rsidRDefault="000A78BB" w:rsidP="00F765CF">
      <w:pPr>
        <w:jc w:val="both"/>
        <w:rPr>
          <w:rFonts w:ascii="Times New Roman" w:hAnsi="Times New Roman" w:cs="Times New Roman"/>
        </w:rPr>
      </w:pPr>
      <w:r w:rsidRPr="0067631A">
        <w:rPr>
          <w:rFonts w:ascii="Times New Roman" w:hAnsi="Times New Roman" w:cs="Times New Roman"/>
        </w:rPr>
        <w:t>Finally,</w:t>
      </w:r>
      <w:r w:rsidR="00D27630" w:rsidRPr="0067631A">
        <w:rPr>
          <w:rFonts w:ascii="Times New Roman" w:hAnsi="Times New Roman" w:cs="Times New Roman"/>
        </w:rPr>
        <w:t xml:space="preserve"> </w:t>
      </w:r>
      <w:r>
        <w:rPr>
          <w:rFonts w:ascii="Times New Roman" w:hAnsi="Times New Roman" w:cs="Times New Roman"/>
        </w:rPr>
        <w:t xml:space="preserve">a massive reform of numerous independent or semi-independent institutions of the government </w:t>
      </w:r>
      <w:r w:rsidR="00B33C10">
        <w:rPr>
          <w:rFonts w:ascii="Times New Roman" w:hAnsi="Times New Roman" w:cs="Times New Roman"/>
        </w:rPr>
        <w:t xml:space="preserve">passed on November 2024, this reform suppressed their independence by placing them under the control of the executive. The core independent institution for transparency who worked as a check on every power was a victim of this attack; the </w:t>
      </w:r>
      <w:proofErr w:type="spellStart"/>
      <w:r>
        <w:rPr>
          <w:rFonts w:ascii="Times New Roman" w:hAnsi="Times New Roman" w:cs="Times New Roman"/>
        </w:rPr>
        <w:t>I</w:t>
      </w:r>
      <w:r w:rsidR="00D27630" w:rsidRPr="0067631A">
        <w:rPr>
          <w:rFonts w:ascii="Times New Roman" w:hAnsi="Times New Roman" w:cs="Times New Roman"/>
        </w:rPr>
        <w:t>nsituto</w:t>
      </w:r>
      <w:proofErr w:type="spellEnd"/>
      <w:r w:rsidR="00D27630" w:rsidRPr="0067631A">
        <w:rPr>
          <w:rFonts w:ascii="Times New Roman" w:hAnsi="Times New Roman" w:cs="Times New Roman"/>
        </w:rPr>
        <w:t xml:space="preserve"> </w:t>
      </w:r>
      <w:r>
        <w:rPr>
          <w:rFonts w:ascii="Times New Roman" w:hAnsi="Times New Roman" w:cs="Times New Roman"/>
        </w:rPr>
        <w:t>N</w:t>
      </w:r>
      <w:r w:rsidR="00D27630" w:rsidRPr="0067631A">
        <w:rPr>
          <w:rFonts w:ascii="Times New Roman" w:hAnsi="Times New Roman" w:cs="Times New Roman"/>
        </w:rPr>
        <w:t xml:space="preserve">acional de </w:t>
      </w:r>
      <w:proofErr w:type="spellStart"/>
      <w:r>
        <w:rPr>
          <w:rFonts w:ascii="Times New Roman" w:hAnsi="Times New Roman" w:cs="Times New Roman"/>
        </w:rPr>
        <w:t>T</w:t>
      </w:r>
      <w:r w:rsidR="00D27630" w:rsidRPr="0067631A">
        <w:rPr>
          <w:rFonts w:ascii="Times New Roman" w:hAnsi="Times New Roman" w:cs="Times New Roman"/>
        </w:rPr>
        <w:t>ransparencia</w:t>
      </w:r>
      <w:proofErr w:type="spellEnd"/>
      <w:r w:rsidR="00D27630" w:rsidRPr="0067631A">
        <w:rPr>
          <w:rFonts w:ascii="Times New Roman" w:hAnsi="Times New Roman" w:cs="Times New Roman"/>
        </w:rPr>
        <w:t xml:space="preserve"> y </w:t>
      </w:r>
      <w:proofErr w:type="spellStart"/>
      <w:r w:rsidR="00B33C10">
        <w:rPr>
          <w:rFonts w:ascii="Times New Roman" w:hAnsi="Times New Roman" w:cs="Times New Roman"/>
        </w:rPr>
        <w:t>A</w:t>
      </w:r>
      <w:r w:rsidR="00D27630" w:rsidRPr="0067631A">
        <w:rPr>
          <w:rFonts w:ascii="Times New Roman" w:hAnsi="Times New Roman" w:cs="Times New Roman"/>
        </w:rPr>
        <w:t>cceso</w:t>
      </w:r>
      <w:proofErr w:type="spellEnd"/>
      <w:r w:rsidR="00D27630" w:rsidRPr="0067631A">
        <w:rPr>
          <w:rFonts w:ascii="Times New Roman" w:hAnsi="Times New Roman" w:cs="Times New Roman"/>
        </w:rPr>
        <w:t xml:space="preserve"> a la </w:t>
      </w:r>
      <w:proofErr w:type="spellStart"/>
      <w:r w:rsidR="00DD7D05">
        <w:rPr>
          <w:rFonts w:ascii="Times New Roman" w:hAnsi="Times New Roman" w:cs="Times New Roman"/>
        </w:rPr>
        <w:t>I</w:t>
      </w:r>
      <w:r w:rsidR="00D27630" w:rsidRPr="0067631A">
        <w:rPr>
          <w:rFonts w:ascii="Times New Roman" w:hAnsi="Times New Roman" w:cs="Times New Roman"/>
        </w:rPr>
        <w:t>nformaci</w:t>
      </w:r>
      <w:r w:rsidR="007C4DB5" w:rsidRPr="007C4DB5">
        <w:rPr>
          <w:rFonts w:ascii="Times New Roman" w:hAnsi="Times New Roman" w:cs="Times New Roman"/>
        </w:rPr>
        <w:t>ó</w:t>
      </w:r>
      <w:r w:rsidR="00D27630" w:rsidRPr="0067631A">
        <w:rPr>
          <w:rFonts w:ascii="Times New Roman" w:hAnsi="Times New Roman" w:cs="Times New Roman"/>
        </w:rPr>
        <w:t>n</w:t>
      </w:r>
      <w:proofErr w:type="spellEnd"/>
      <w:r w:rsidR="00D27630" w:rsidRPr="0067631A">
        <w:rPr>
          <w:rFonts w:ascii="Times New Roman" w:hAnsi="Times New Roman" w:cs="Times New Roman"/>
        </w:rPr>
        <w:t xml:space="preserve"> was transformed from an independent body into a </w:t>
      </w:r>
      <w:r w:rsidR="0067631A" w:rsidRPr="0067631A">
        <w:rPr>
          <w:rFonts w:ascii="Times New Roman" w:hAnsi="Times New Roman" w:cs="Times New Roman"/>
        </w:rPr>
        <w:t>governmentally</w:t>
      </w:r>
      <w:r w:rsidR="00D27630" w:rsidRPr="0067631A">
        <w:rPr>
          <w:rFonts w:ascii="Times New Roman" w:hAnsi="Times New Roman" w:cs="Times New Roman"/>
        </w:rPr>
        <w:t xml:space="preserve"> ran body</w:t>
      </w:r>
      <w:r w:rsidR="00B33C10">
        <w:rPr>
          <w:rFonts w:ascii="Times New Roman" w:hAnsi="Times New Roman" w:cs="Times New Roman"/>
        </w:rPr>
        <w:t xml:space="preserve"> with no independence</w:t>
      </w:r>
      <w:r w:rsidR="00D27630" w:rsidRPr="0067631A">
        <w:rPr>
          <w:rFonts w:ascii="Times New Roman" w:hAnsi="Times New Roman" w:cs="Times New Roman"/>
        </w:rPr>
        <w:t xml:space="preserve"> in charge of </w:t>
      </w:r>
      <w:r w:rsidR="00B33C10">
        <w:rPr>
          <w:rFonts w:ascii="Times New Roman" w:hAnsi="Times New Roman" w:cs="Times New Roman"/>
        </w:rPr>
        <w:t>supervising its self.</w:t>
      </w:r>
    </w:p>
    <w:p w14:paraId="5D883557" w14:textId="0EF1AF4E" w:rsidR="00D27630" w:rsidRPr="0067631A" w:rsidRDefault="00B33C10" w:rsidP="00F765CF">
      <w:pPr>
        <w:jc w:val="both"/>
        <w:rPr>
          <w:rFonts w:ascii="Times New Roman" w:hAnsi="Times New Roman" w:cs="Times New Roman"/>
        </w:rPr>
      </w:pPr>
      <w:r>
        <w:rPr>
          <w:rFonts w:ascii="Times New Roman" w:hAnsi="Times New Roman" w:cs="Times New Roman"/>
        </w:rPr>
        <w:t xml:space="preserve">Another </w:t>
      </w:r>
      <w:r w:rsidR="00D27630" w:rsidRPr="0067631A">
        <w:rPr>
          <w:rFonts w:ascii="Times New Roman" w:hAnsi="Times New Roman" w:cs="Times New Roman"/>
        </w:rPr>
        <w:t xml:space="preserve">institutional reform </w:t>
      </w:r>
      <w:r>
        <w:rPr>
          <w:rFonts w:ascii="Times New Roman" w:hAnsi="Times New Roman" w:cs="Times New Roman"/>
        </w:rPr>
        <w:t xml:space="preserve">was recently attempted on </w:t>
      </w:r>
      <w:r w:rsidR="00D27630" w:rsidRPr="0067631A">
        <w:rPr>
          <w:rFonts w:ascii="Times New Roman" w:hAnsi="Times New Roman" w:cs="Times New Roman"/>
        </w:rPr>
        <w:t xml:space="preserve">the </w:t>
      </w:r>
      <w:r>
        <w:rPr>
          <w:rFonts w:ascii="Times New Roman" w:hAnsi="Times New Roman" w:cs="Times New Roman"/>
        </w:rPr>
        <w:t>I</w:t>
      </w:r>
      <w:r w:rsidR="00D27630" w:rsidRPr="0067631A">
        <w:rPr>
          <w:rFonts w:ascii="Times New Roman" w:hAnsi="Times New Roman" w:cs="Times New Roman"/>
        </w:rPr>
        <w:t xml:space="preserve">nstituto </w:t>
      </w:r>
      <w:r>
        <w:rPr>
          <w:rFonts w:ascii="Times New Roman" w:hAnsi="Times New Roman" w:cs="Times New Roman"/>
        </w:rPr>
        <w:t>N</w:t>
      </w:r>
      <w:r w:rsidR="00D27630" w:rsidRPr="0067631A">
        <w:rPr>
          <w:rFonts w:ascii="Times New Roman" w:hAnsi="Times New Roman" w:cs="Times New Roman"/>
        </w:rPr>
        <w:t xml:space="preserve">acional de </w:t>
      </w:r>
      <w:r>
        <w:rPr>
          <w:rFonts w:ascii="Times New Roman" w:hAnsi="Times New Roman" w:cs="Times New Roman"/>
        </w:rPr>
        <w:t>T</w:t>
      </w:r>
      <w:r w:rsidR="00D27630" w:rsidRPr="0067631A">
        <w:rPr>
          <w:rFonts w:ascii="Times New Roman" w:hAnsi="Times New Roman" w:cs="Times New Roman"/>
        </w:rPr>
        <w:t xml:space="preserve">elecomunicaciones, what some analyst </w:t>
      </w:r>
      <w:r w:rsidRPr="0067631A">
        <w:rPr>
          <w:rFonts w:ascii="Times New Roman" w:hAnsi="Times New Roman" w:cs="Times New Roman"/>
        </w:rPr>
        <w:t>considers</w:t>
      </w:r>
      <w:r w:rsidR="00D27630" w:rsidRPr="0067631A">
        <w:rPr>
          <w:rFonts w:ascii="Times New Roman" w:hAnsi="Times New Roman" w:cs="Times New Roman"/>
        </w:rPr>
        <w:t xml:space="preserve"> to be the </w:t>
      </w:r>
      <w:r w:rsidRPr="0067631A">
        <w:rPr>
          <w:rFonts w:ascii="Times New Roman" w:hAnsi="Times New Roman" w:cs="Times New Roman"/>
        </w:rPr>
        <w:t>fourth</w:t>
      </w:r>
      <w:r w:rsidR="00D27630" w:rsidRPr="0067631A">
        <w:rPr>
          <w:rFonts w:ascii="Times New Roman" w:hAnsi="Times New Roman" w:cs="Times New Roman"/>
        </w:rPr>
        <w:t xml:space="preserve"> power, the media</w:t>
      </w:r>
      <w:r>
        <w:rPr>
          <w:rFonts w:ascii="Times New Roman" w:hAnsi="Times New Roman" w:cs="Times New Roman"/>
        </w:rPr>
        <w:t>. Even though</w:t>
      </w:r>
      <w:r w:rsidR="00D27630" w:rsidRPr="0067631A">
        <w:rPr>
          <w:rFonts w:ascii="Times New Roman" w:hAnsi="Times New Roman" w:cs="Times New Roman"/>
        </w:rPr>
        <w:t xml:space="preserve"> as a result of the massive mobilization and rejection</w:t>
      </w:r>
      <w:r>
        <w:rPr>
          <w:rFonts w:ascii="Times New Roman" w:hAnsi="Times New Roman" w:cs="Times New Roman"/>
        </w:rPr>
        <w:t>,</w:t>
      </w:r>
      <w:r w:rsidR="00D27630" w:rsidRPr="0067631A">
        <w:rPr>
          <w:rFonts w:ascii="Times New Roman" w:hAnsi="Times New Roman" w:cs="Times New Roman"/>
        </w:rPr>
        <w:t xml:space="preserve"> this </w:t>
      </w:r>
      <w:r w:rsidR="0067631A" w:rsidRPr="0067631A">
        <w:rPr>
          <w:rFonts w:ascii="Times New Roman" w:hAnsi="Times New Roman" w:cs="Times New Roman"/>
        </w:rPr>
        <w:t>reform</w:t>
      </w:r>
      <w:r w:rsidR="00D27630" w:rsidRPr="0067631A">
        <w:rPr>
          <w:rFonts w:ascii="Times New Roman" w:hAnsi="Times New Roman" w:cs="Times New Roman"/>
        </w:rPr>
        <w:t xml:space="preserve"> wasn’t passed, the</w:t>
      </w:r>
      <w:r>
        <w:rPr>
          <w:rFonts w:ascii="Times New Roman" w:hAnsi="Times New Roman" w:cs="Times New Roman"/>
        </w:rPr>
        <w:t>re is a clear established</w:t>
      </w:r>
      <w:r w:rsidR="00D27630" w:rsidRPr="0067631A">
        <w:rPr>
          <w:rFonts w:ascii="Times New Roman" w:hAnsi="Times New Roman" w:cs="Times New Roman"/>
        </w:rPr>
        <w:t xml:space="preserve"> pattern</w:t>
      </w:r>
      <w:r>
        <w:rPr>
          <w:rFonts w:ascii="Times New Roman" w:hAnsi="Times New Roman" w:cs="Times New Roman"/>
        </w:rPr>
        <w:t>:</w:t>
      </w:r>
      <w:r w:rsidR="00D27630" w:rsidRPr="0067631A">
        <w:rPr>
          <w:rFonts w:ascii="Times New Roman" w:hAnsi="Times New Roman" w:cs="Times New Roman"/>
        </w:rPr>
        <w:t xml:space="preserve"> autocracies</w:t>
      </w:r>
      <w:r>
        <w:rPr>
          <w:rFonts w:ascii="Times New Roman" w:hAnsi="Times New Roman" w:cs="Times New Roman"/>
        </w:rPr>
        <w:t>,</w:t>
      </w:r>
      <w:r w:rsidR="00D27630" w:rsidRPr="0067631A">
        <w:rPr>
          <w:rFonts w:ascii="Times New Roman" w:hAnsi="Times New Roman" w:cs="Times New Roman"/>
        </w:rPr>
        <w:t xml:space="preserve"> not only in </w:t>
      </w:r>
      <w:r w:rsidR="0067631A" w:rsidRPr="0067631A">
        <w:rPr>
          <w:rFonts w:ascii="Times New Roman" w:hAnsi="Times New Roman" w:cs="Times New Roman"/>
        </w:rPr>
        <w:t>Mexico</w:t>
      </w:r>
      <w:r>
        <w:rPr>
          <w:rFonts w:ascii="Times New Roman" w:hAnsi="Times New Roman" w:cs="Times New Roman"/>
        </w:rPr>
        <w:t>,</w:t>
      </w:r>
      <w:r w:rsidR="00D27630" w:rsidRPr="0067631A">
        <w:rPr>
          <w:rFonts w:ascii="Times New Roman" w:hAnsi="Times New Roman" w:cs="Times New Roman"/>
        </w:rPr>
        <w:t xml:space="preserve"> tend to clampdown on independent bodies, independent powers of the state or independent institutions supervising the government</w:t>
      </w:r>
      <w:r>
        <w:rPr>
          <w:rFonts w:ascii="Times New Roman" w:hAnsi="Times New Roman" w:cs="Times New Roman"/>
        </w:rPr>
        <w:t>;</w:t>
      </w:r>
      <w:r w:rsidR="00D27630" w:rsidRPr="0067631A">
        <w:rPr>
          <w:rFonts w:ascii="Times New Roman" w:hAnsi="Times New Roman" w:cs="Times New Roman"/>
        </w:rPr>
        <w:t xml:space="preserve"> </w:t>
      </w:r>
      <w:r>
        <w:rPr>
          <w:rFonts w:ascii="Times New Roman" w:hAnsi="Times New Roman" w:cs="Times New Roman"/>
        </w:rPr>
        <w:t xml:space="preserve">Besides, this </w:t>
      </w:r>
      <w:r w:rsidR="00D27630" w:rsidRPr="0067631A">
        <w:rPr>
          <w:rFonts w:ascii="Times New Roman" w:hAnsi="Times New Roman" w:cs="Times New Roman"/>
        </w:rPr>
        <w:t xml:space="preserve">tendency reflects that the </w:t>
      </w:r>
      <w:r>
        <w:rPr>
          <w:rFonts w:ascii="Times New Roman" w:hAnsi="Times New Roman" w:cs="Times New Roman"/>
        </w:rPr>
        <w:t>c</w:t>
      </w:r>
      <w:r w:rsidR="00D27630" w:rsidRPr="0067631A">
        <w:rPr>
          <w:rFonts w:ascii="Times New Roman" w:hAnsi="Times New Roman" w:cs="Times New Roman"/>
        </w:rPr>
        <w:t>onstitution</w:t>
      </w:r>
      <w:r>
        <w:rPr>
          <w:rFonts w:ascii="Times New Roman" w:hAnsi="Times New Roman" w:cs="Times New Roman"/>
        </w:rPr>
        <w:t>s of states are</w:t>
      </w:r>
      <w:r w:rsidR="00D27630" w:rsidRPr="0067631A">
        <w:rPr>
          <w:rFonts w:ascii="Times New Roman" w:hAnsi="Times New Roman" w:cs="Times New Roman"/>
        </w:rPr>
        <w:t xml:space="preserve"> is being reformed and interpreted to </w:t>
      </w:r>
      <w:r w:rsidR="0067631A" w:rsidRPr="0067631A">
        <w:rPr>
          <w:rFonts w:ascii="Times New Roman" w:hAnsi="Times New Roman" w:cs="Times New Roman"/>
        </w:rPr>
        <w:t>suppress</w:t>
      </w:r>
      <w:r w:rsidR="00D27630" w:rsidRPr="0067631A">
        <w:rPr>
          <w:rFonts w:ascii="Times New Roman" w:hAnsi="Times New Roman" w:cs="Times New Roman"/>
        </w:rPr>
        <w:t xml:space="preserve"> their possibility to work as </w:t>
      </w:r>
      <w:r>
        <w:rPr>
          <w:rFonts w:ascii="Times New Roman" w:hAnsi="Times New Roman" w:cs="Times New Roman"/>
        </w:rPr>
        <w:t xml:space="preserve">means of </w:t>
      </w:r>
      <w:r w:rsidR="00D27630" w:rsidRPr="0067631A">
        <w:rPr>
          <w:rFonts w:ascii="Times New Roman" w:hAnsi="Times New Roman" w:cs="Times New Roman"/>
        </w:rPr>
        <w:t>checks and balances</w:t>
      </w:r>
      <w:r>
        <w:rPr>
          <w:rFonts w:ascii="Times New Roman" w:hAnsi="Times New Roman" w:cs="Times New Roman"/>
        </w:rPr>
        <w:t xml:space="preserve"> on power</w:t>
      </w:r>
      <w:r w:rsidR="00D27630" w:rsidRPr="0067631A">
        <w:rPr>
          <w:rFonts w:ascii="Times New Roman" w:hAnsi="Times New Roman" w:cs="Times New Roman"/>
        </w:rPr>
        <w:t>.</w:t>
      </w:r>
    </w:p>
    <w:p w14:paraId="64F01247" w14:textId="77777777" w:rsidR="00B33C10" w:rsidRDefault="00B33C10" w:rsidP="00F765CF">
      <w:pPr>
        <w:jc w:val="both"/>
        <w:rPr>
          <w:rFonts w:ascii="Times New Roman" w:hAnsi="Times New Roman" w:cs="Times New Roman"/>
        </w:rPr>
      </w:pPr>
      <w:r>
        <w:rPr>
          <w:rFonts w:ascii="Times New Roman" w:hAnsi="Times New Roman" w:cs="Times New Roman"/>
        </w:rPr>
        <w:lastRenderedPageBreak/>
        <w:t>In fact</w:t>
      </w:r>
      <w:r w:rsidR="00D27630" w:rsidRPr="0067631A">
        <w:rPr>
          <w:rFonts w:ascii="Times New Roman" w:hAnsi="Times New Roman" w:cs="Times New Roman"/>
        </w:rPr>
        <w:t xml:space="preserve">, 2024 was specifically a year where an abnormal number of elections took place in the world and </w:t>
      </w:r>
      <w:r w:rsidR="0067631A" w:rsidRPr="0067631A">
        <w:rPr>
          <w:rFonts w:ascii="Times New Roman" w:hAnsi="Times New Roman" w:cs="Times New Roman"/>
        </w:rPr>
        <w:t>Mexico</w:t>
      </w:r>
      <w:r w:rsidR="00D27630" w:rsidRPr="0067631A">
        <w:rPr>
          <w:rFonts w:ascii="Times New Roman" w:hAnsi="Times New Roman" w:cs="Times New Roman"/>
        </w:rPr>
        <w:t xml:space="preserve"> was not the only country to suffer from a clampdown</w:t>
      </w:r>
      <w:r>
        <w:rPr>
          <w:rFonts w:ascii="Times New Roman" w:hAnsi="Times New Roman" w:cs="Times New Roman"/>
        </w:rPr>
        <w:t>.</w:t>
      </w:r>
      <w:r w:rsidR="00D27630" w:rsidRPr="0067631A">
        <w:rPr>
          <w:rFonts w:ascii="Times New Roman" w:hAnsi="Times New Roman" w:cs="Times New Roman"/>
        </w:rPr>
        <w:t xml:space="preserve"> </w:t>
      </w:r>
      <w:r>
        <w:rPr>
          <w:rFonts w:ascii="Times New Roman" w:hAnsi="Times New Roman" w:cs="Times New Roman"/>
        </w:rPr>
        <w:t>T</w:t>
      </w:r>
      <w:r w:rsidR="00D27630" w:rsidRPr="0067631A">
        <w:rPr>
          <w:rFonts w:ascii="Times New Roman" w:hAnsi="Times New Roman" w:cs="Times New Roman"/>
        </w:rPr>
        <w:t xml:space="preserve">here is in fact a global tendency which </w:t>
      </w:r>
      <w:r w:rsidR="0067631A" w:rsidRPr="0067631A">
        <w:rPr>
          <w:rFonts w:ascii="Times New Roman" w:hAnsi="Times New Roman" w:cs="Times New Roman"/>
        </w:rPr>
        <w:t>exponentially</w:t>
      </w:r>
      <w:r w:rsidR="00D27630" w:rsidRPr="0067631A">
        <w:rPr>
          <w:rFonts w:ascii="Times New Roman" w:hAnsi="Times New Roman" w:cs="Times New Roman"/>
        </w:rPr>
        <w:t xml:space="preserve"> grew last year to stablish autocratic </w:t>
      </w:r>
      <w:r w:rsidR="0067631A" w:rsidRPr="0067631A">
        <w:rPr>
          <w:rFonts w:ascii="Times New Roman" w:hAnsi="Times New Roman" w:cs="Times New Roman"/>
        </w:rPr>
        <w:t>governments</w:t>
      </w:r>
      <w:r w:rsidR="00D27630" w:rsidRPr="0067631A">
        <w:rPr>
          <w:rFonts w:ascii="Times New Roman" w:hAnsi="Times New Roman" w:cs="Times New Roman"/>
        </w:rPr>
        <w:t xml:space="preserve">. </w:t>
      </w:r>
    </w:p>
    <w:p w14:paraId="79101807" w14:textId="395EF054" w:rsidR="00D27630" w:rsidRPr="0067631A" w:rsidRDefault="00D27630" w:rsidP="00F765CF">
      <w:pPr>
        <w:jc w:val="both"/>
        <w:rPr>
          <w:rFonts w:ascii="Times New Roman" w:hAnsi="Times New Roman" w:cs="Times New Roman"/>
        </w:rPr>
      </w:pPr>
      <w:r w:rsidRPr="0067631A">
        <w:rPr>
          <w:rFonts w:ascii="Times New Roman" w:hAnsi="Times New Roman" w:cs="Times New Roman"/>
        </w:rPr>
        <w:t xml:space="preserve">It is equally important to note that autocracies are not taking power by force, which could have been a more common method of handling things in the past, the modern autocracy uses the law to justify </w:t>
      </w:r>
      <w:r w:rsidR="0067631A" w:rsidRPr="0067631A">
        <w:rPr>
          <w:rFonts w:ascii="Times New Roman" w:hAnsi="Times New Roman" w:cs="Times New Roman"/>
        </w:rPr>
        <w:t>its</w:t>
      </w:r>
      <w:r w:rsidRPr="0067631A">
        <w:rPr>
          <w:rFonts w:ascii="Times New Roman" w:hAnsi="Times New Roman" w:cs="Times New Roman"/>
        </w:rPr>
        <w:t xml:space="preserve"> illiberal </w:t>
      </w:r>
      <w:r w:rsidR="0067631A" w:rsidRPr="0067631A">
        <w:rPr>
          <w:rFonts w:ascii="Times New Roman" w:hAnsi="Times New Roman" w:cs="Times New Roman"/>
        </w:rPr>
        <w:t>ruling</w:t>
      </w:r>
      <w:r w:rsidRPr="0067631A">
        <w:rPr>
          <w:rFonts w:ascii="Times New Roman" w:hAnsi="Times New Roman" w:cs="Times New Roman"/>
        </w:rPr>
        <w:t>, more precisely it deforms the uppermost hierarchical norm</w:t>
      </w:r>
      <w:r w:rsidR="00AC0E20">
        <w:rPr>
          <w:rFonts w:ascii="Times New Roman" w:hAnsi="Times New Roman" w:cs="Times New Roman"/>
        </w:rPr>
        <w:t>,</w:t>
      </w:r>
      <w:r w:rsidRPr="0067631A">
        <w:rPr>
          <w:rFonts w:ascii="Times New Roman" w:hAnsi="Times New Roman" w:cs="Times New Roman"/>
        </w:rPr>
        <w:t xml:space="preserve"> the constitution</w:t>
      </w:r>
      <w:r w:rsidR="00AC0E20">
        <w:rPr>
          <w:rFonts w:ascii="Times New Roman" w:hAnsi="Times New Roman" w:cs="Times New Roman"/>
        </w:rPr>
        <w:t>,</w:t>
      </w:r>
      <w:r w:rsidRPr="0067631A">
        <w:rPr>
          <w:rFonts w:ascii="Times New Roman" w:hAnsi="Times New Roman" w:cs="Times New Roman"/>
        </w:rPr>
        <w:t xml:space="preserve"> by reforming provisions or misinterpreting its word to clamp down on to any </w:t>
      </w:r>
      <w:r w:rsidR="00AD3A1D" w:rsidRPr="0067631A">
        <w:rPr>
          <w:rFonts w:ascii="Times New Roman" w:hAnsi="Times New Roman" w:cs="Times New Roman"/>
        </w:rPr>
        <w:t xml:space="preserve">checks and balances </w:t>
      </w:r>
      <w:r w:rsidR="00AC0E20">
        <w:rPr>
          <w:rFonts w:ascii="Times New Roman" w:hAnsi="Times New Roman" w:cs="Times New Roman"/>
        </w:rPr>
        <w:t>to</w:t>
      </w:r>
      <w:r w:rsidR="00AD3A1D" w:rsidRPr="0067631A">
        <w:rPr>
          <w:rFonts w:ascii="Times New Roman" w:hAnsi="Times New Roman" w:cs="Times New Roman"/>
        </w:rPr>
        <w:t xml:space="preserve"> their power.</w:t>
      </w:r>
    </w:p>
    <w:p w14:paraId="12658BEC" w14:textId="66E61E78" w:rsidR="00AD3A1D" w:rsidRPr="0067631A" w:rsidRDefault="00AD3A1D" w:rsidP="00F765CF">
      <w:pPr>
        <w:jc w:val="both"/>
        <w:rPr>
          <w:rFonts w:ascii="Times New Roman" w:hAnsi="Times New Roman" w:cs="Times New Roman"/>
        </w:rPr>
      </w:pPr>
      <w:r w:rsidRPr="0067631A">
        <w:rPr>
          <w:rFonts w:ascii="Times New Roman" w:hAnsi="Times New Roman" w:cs="Times New Roman"/>
        </w:rPr>
        <w:t xml:space="preserve">This tendency is not only theorical, it is a real threat to justice systems worldwide, to the protection of human rights and </w:t>
      </w:r>
      <w:r w:rsidR="00090D57">
        <w:rPr>
          <w:rFonts w:ascii="Times New Roman" w:hAnsi="Times New Roman" w:cs="Times New Roman"/>
        </w:rPr>
        <w:t xml:space="preserve">literally, </w:t>
      </w:r>
      <w:r w:rsidRPr="0067631A">
        <w:rPr>
          <w:rFonts w:ascii="Times New Roman" w:hAnsi="Times New Roman" w:cs="Times New Roman"/>
        </w:rPr>
        <w:t>to human life.</w:t>
      </w:r>
    </w:p>
    <w:p w14:paraId="4A1CD673" w14:textId="4EED0489" w:rsidR="00AD3A1D" w:rsidRPr="0067631A" w:rsidRDefault="00090D57" w:rsidP="00F765CF">
      <w:pPr>
        <w:jc w:val="both"/>
        <w:rPr>
          <w:rFonts w:ascii="Times New Roman" w:hAnsi="Times New Roman" w:cs="Times New Roman"/>
        </w:rPr>
      </w:pPr>
      <w:r>
        <w:rPr>
          <w:rFonts w:ascii="Times New Roman" w:hAnsi="Times New Roman" w:cs="Times New Roman"/>
        </w:rPr>
        <w:t>After r</w:t>
      </w:r>
      <w:r w:rsidR="00AD3A1D" w:rsidRPr="0067631A">
        <w:rPr>
          <w:rFonts w:ascii="Times New Roman" w:hAnsi="Times New Roman" w:cs="Times New Roman"/>
        </w:rPr>
        <w:t xml:space="preserve">ealizing the extent of a probably </w:t>
      </w:r>
      <w:r w:rsidR="0067631A" w:rsidRPr="0067631A">
        <w:rPr>
          <w:rFonts w:ascii="Times New Roman" w:hAnsi="Times New Roman" w:cs="Times New Roman"/>
        </w:rPr>
        <w:t>irreversible</w:t>
      </w:r>
      <w:r w:rsidR="00AD3A1D" w:rsidRPr="0067631A">
        <w:rPr>
          <w:rFonts w:ascii="Times New Roman" w:hAnsi="Times New Roman" w:cs="Times New Roman"/>
        </w:rPr>
        <w:t xml:space="preserve"> clampdown under which many states are in right now and </w:t>
      </w:r>
      <w:r w:rsidR="0067631A" w:rsidRPr="0067631A">
        <w:rPr>
          <w:rFonts w:ascii="Times New Roman" w:hAnsi="Times New Roman" w:cs="Times New Roman"/>
        </w:rPr>
        <w:t>highlighting</w:t>
      </w:r>
      <w:r w:rsidR="00AD3A1D" w:rsidRPr="0067631A">
        <w:rPr>
          <w:rFonts w:ascii="Times New Roman" w:hAnsi="Times New Roman" w:cs="Times New Roman"/>
        </w:rPr>
        <w:t xml:space="preserve"> the tools that other</w:t>
      </w:r>
      <w:r>
        <w:rPr>
          <w:rFonts w:ascii="Times New Roman" w:hAnsi="Times New Roman" w:cs="Times New Roman"/>
        </w:rPr>
        <w:t>s</w:t>
      </w:r>
      <w:r w:rsidR="00AD3A1D" w:rsidRPr="0067631A">
        <w:rPr>
          <w:rFonts w:ascii="Times New Roman" w:hAnsi="Times New Roman" w:cs="Times New Roman"/>
        </w:rPr>
        <w:t xml:space="preserve"> have </w:t>
      </w:r>
      <w:r w:rsidR="0067631A" w:rsidRPr="0067631A">
        <w:rPr>
          <w:rFonts w:ascii="Times New Roman" w:hAnsi="Times New Roman" w:cs="Times New Roman"/>
        </w:rPr>
        <w:t>successfully</w:t>
      </w:r>
      <w:r w:rsidR="00AD3A1D" w:rsidRPr="0067631A">
        <w:rPr>
          <w:rFonts w:ascii="Times New Roman" w:hAnsi="Times New Roman" w:cs="Times New Roman"/>
        </w:rPr>
        <w:t xml:space="preserve"> used to counter the clampdown</w:t>
      </w:r>
      <w:r>
        <w:rPr>
          <w:rFonts w:ascii="Times New Roman" w:hAnsi="Times New Roman" w:cs="Times New Roman"/>
        </w:rPr>
        <w:t xml:space="preserve">s, </w:t>
      </w:r>
      <w:r w:rsidR="00AD3A1D" w:rsidRPr="0067631A">
        <w:rPr>
          <w:rFonts w:ascii="Times New Roman" w:hAnsi="Times New Roman" w:cs="Times New Roman"/>
        </w:rPr>
        <w:t xml:space="preserve">the following question will be </w:t>
      </w:r>
      <w:r>
        <w:rPr>
          <w:rFonts w:ascii="Times New Roman" w:hAnsi="Times New Roman" w:cs="Times New Roman"/>
        </w:rPr>
        <w:t>treated.</w:t>
      </w:r>
      <w:r w:rsidR="00AD3A1D" w:rsidRPr="0067631A">
        <w:rPr>
          <w:rFonts w:ascii="Times New Roman" w:hAnsi="Times New Roman" w:cs="Times New Roman"/>
        </w:rPr>
        <w:t xml:space="preserve"> </w:t>
      </w:r>
    </w:p>
    <w:p w14:paraId="42B72937" w14:textId="735694F8" w:rsidR="00AD3A1D" w:rsidRPr="0067631A" w:rsidRDefault="00AD3A1D" w:rsidP="00AD3A1D">
      <w:pPr>
        <w:jc w:val="both"/>
        <w:rPr>
          <w:rFonts w:ascii="Times New Roman" w:hAnsi="Times New Roman" w:cs="Times New Roman"/>
          <w:b/>
          <w:bCs/>
          <w:i/>
          <w:iCs/>
        </w:rPr>
      </w:pPr>
      <w:r w:rsidRPr="0067631A">
        <w:rPr>
          <w:rFonts w:ascii="Times New Roman" w:hAnsi="Times New Roman" w:cs="Times New Roman"/>
          <w:b/>
          <w:bCs/>
          <w:i/>
          <w:iCs/>
        </w:rPr>
        <w:t xml:space="preserve">How can the clampdown of autocracies on </w:t>
      </w:r>
      <w:r w:rsidR="0067631A" w:rsidRPr="0067631A">
        <w:rPr>
          <w:rFonts w:ascii="Times New Roman" w:hAnsi="Times New Roman" w:cs="Times New Roman"/>
          <w:b/>
          <w:bCs/>
          <w:i/>
          <w:iCs/>
        </w:rPr>
        <w:t>independent</w:t>
      </w:r>
      <w:r w:rsidRPr="0067631A">
        <w:rPr>
          <w:rFonts w:ascii="Times New Roman" w:hAnsi="Times New Roman" w:cs="Times New Roman"/>
          <w:b/>
          <w:bCs/>
          <w:i/>
          <w:iCs/>
        </w:rPr>
        <w:t xml:space="preserve"> powers and institutions via the deformation of constitutions be prevented and </w:t>
      </w:r>
      <w:r w:rsidR="0067631A" w:rsidRPr="0067631A">
        <w:rPr>
          <w:rFonts w:ascii="Times New Roman" w:hAnsi="Times New Roman" w:cs="Times New Roman"/>
          <w:b/>
          <w:bCs/>
          <w:i/>
          <w:iCs/>
        </w:rPr>
        <w:t>countered?</w:t>
      </w:r>
    </w:p>
    <w:p w14:paraId="145703C5" w14:textId="578657C9" w:rsidR="004B4BE7" w:rsidRPr="0067631A" w:rsidRDefault="00546F90" w:rsidP="00F765CF">
      <w:pPr>
        <w:jc w:val="both"/>
        <w:rPr>
          <w:rFonts w:ascii="Times New Roman" w:hAnsi="Times New Roman" w:cs="Times New Roman"/>
        </w:rPr>
      </w:pPr>
      <w:r w:rsidRPr="0067631A">
        <w:rPr>
          <w:rFonts w:ascii="Times New Roman" w:hAnsi="Times New Roman" w:cs="Times New Roman"/>
        </w:rPr>
        <w:t xml:space="preserve">A rising tendency is </w:t>
      </w:r>
      <w:r w:rsidR="00113ADF">
        <w:rPr>
          <w:rFonts w:ascii="Times New Roman" w:hAnsi="Times New Roman" w:cs="Times New Roman"/>
        </w:rPr>
        <w:t xml:space="preserve">an </w:t>
      </w:r>
      <w:r w:rsidR="00266169">
        <w:rPr>
          <w:rFonts w:ascii="Times New Roman" w:hAnsi="Times New Roman" w:cs="Times New Roman"/>
        </w:rPr>
        <w:t>event</w:t>
      </w:r>
      <w:r w:rsidR="00113ADF">
        <w:rPr>
          <w:rFonts w:ascii="Times New Roman" w:hAnsi="Times New Roman" w:cs="Times New Roman"/>
        </w:rPr>
        <w:t xml:space="preserve"> which’s recurrence</w:t>
      </w:r>
      <w:r w:rsidRPr="0067631A">
        <w:rPr>
          <w:rFonts w:ascii="Times New Roman" w:hAnsi="Times New Roman" w:cs="Times New Roman"/>
        </w:rPr>
        <w:t xml:space="preserve"> has increased in a </w:t>
      </w:r>
      <w:r w:rsidR="0067631A" w:rsidRPr="0067631A">
        <w:rPr>
          <w:rFonts w:ascii="Times New Roman" w:hAnsi="Times New Roman" w:cs="Times New Roman"/>
        </w:rPr>
        <w:t>determined</w:t>
      </w:r>
      <w:r w:rsidRPr="0067631A">
        <w:rPr>
          <w:rFonts w:ascii="Times New Roman" w:hAnsi="Times New Roman" w:cs="Times New Roman"/>
        </w:rPr>
        <w:t xml:space="preserve"> period of time</w:t>
      </w:r>
      <w:r w:rsidR="00090D57">
        <w:rPr>
          <w:rFonts w:ascii="Times New Roman" w:hAnsi="Times New Roman" w:cs="Times New Roman"/>
        </w:rPr>
        <w:t>.</w:t>
      </w:r>
      <w:r w:rsidRPr="0067631A">
        <w:rPr>
          <w:rFonts w:ascii="Times New Roman" w:hAnsi="Times New Roman" w:cs="Times New Roman"/>
        </w:rPr>
        <w:t xml:space="preserve"> </w:t>
      </w:r>
      <w:r w:rsidR="00090D57">
        <w:rPr>
          <w:rFonts w:ascii="Times New Roman" w:hAnsi="Times New Roman" w:cs="Times New Roman"/>
        </w:rPr>
        <w:t>T</w:t>
      </w:r>
      <w:r w:rsidRPr="0067631A">
        <w:rPr>
          <w:rFonts w:ascii="Times New Roman" w:hAnsi="Times New Roman" w:cs="Times New Roman"/>
        </w:rPr>
        <w:t xml:space="preserve">he tendency of autocratic </w:t>
      </w:r>
      <w:r w:rsidR="0067631A" w:rsidRPr="0067631A">
        <w:rPr>
          <w:rFonts w:ascii="Times New Roman" w:hAnsi="Times New Roman" w:cs="Times New Roman"/>
        </w:rPr>
        <w:t>governments</w:t>
      </w:r>
      <w:r w:rsidRPr="0067631A">
        <w:rPr>
          <w:rFonts w:ascii="Times New Roman" w:hAnsi="Times New Roman" w:cs="Times New Roman"/>
        </w:rPr>
        <w:t xml:space="preserve"> clamping down on independent bodies </w:t>
      </w:r>
      <w:r w:rsidR="004B4BE7" w:rsidRPr="0067631A">
        <w:rPr>
          <w:rFonts w:ascii="Times New Roman" w:hAnsi="Times New Roman" w:cs="Times New Roman"/>
        </w:rPr>
        <w:t>is a global tendency affecting countries</w:t>
      </w:r>
      <w:r w:rsidR="00266169">
        <w:rPr>
          <w:rFonts w:ascii="Times New Roman" w:hAnsi="Times New Roman" w:cs="Times New Roman"/>
        </w:rPr>
        <w:t xml:space="preserve"> at different levels</w:t>
      </w:r>
      <w:r w:rsidR="004B4BE7" w:rsidRPr="0067631A">
        <w:rPr>
          <w:rFonts w:ascii="Times New Roman" w:hAnsi="Times New Roman" w:cs="Times New Roman"/>
        </w:rPr>
        <w:t xml:space="preserve"> as</w:t>
      </w:r>
      <w:r w:rsidR="00090D57">
        <w:rPr>
          <w:rFonts w:ascii="Times New Roman" w:hAnsi="Times New Roman" w:cs="Times New Roman"/>
        </w:rPr>
        <w:t>, yet not limited to:</w:t>
      </w:r>
      <w:r w:rsidR="004B4BE7" w:rsidRPr="0067631A">
        <w:rPr>
          <w:rFonts w:ascii="Times New Roman" w:hAnsi="Times New Roman" w:cs="Times New Roman"/>
        </w:rPr>
        <w:t xml:space="preserve"> </w:t>
      </w:r>
      <w:r w:rsidR="00266169">
        <w:rPr>
          <w:rFonts w:ascii="Times New Roman" w:hAnsi="Times New Roman" w:cs="Times New Roman"/>
        </w:rPr>
        <w:t>Austria, Hungary, Poland, Mexico, United States</w:t>
      </w:r>
      <w:r w:rsidR="00113ADF">
        <w:rPr>
          <w:rFonts w:ascii="Times New Roman" w:hAnsi="Times New Roman" w:cs="Times New Roman"/>
        </w:rPr>
        <w:t>.</w:t>
      </w:r>
    </w:p>
    <w:p w14:paraId="7ED4EE24" w14:textId="7BBD486C" w:rsidR="0067631A" w:rsidRPr="0067631A" w:rsidRDefault="00AD2995" w:rsidP="00F765CF">
      <w:pPr>
        <w:jc w:val="both"/>
        <w:rPr>
          <w:rFonts w:ascii="Times New Roman" w:hAnsi="Times New Roman" w:cs="Times New Roman"/>
        </w:rPr>
      </w:pPr>
      <w:r>
        <w:rPr>
          <w:rFonts w:ascii="Times New Roman" w:hAnsi="Times New Roman" w:cs="Times New Roman"/>
        </w:rPr>
        <w:t>It is clear that t</w:t>
      </w:r>
      <w:r w:rsidR="00D93684" w:rsidRPr="0067631A">
        <w:rPr>
          <w:rFonts w:ascii="Times New Roman" w:hAnsi="Times New Roman" w:cs="Times New Roman"/>
        </w:rPr>
        <w:t>his</w:t>
      </w:r>
      <w:r w:rsidR="004B4BE7" w:rsidRPr="0067631A">
        <w:rPr>
          <w:rFonts w:ascii="Times New Roman" w:hAnsi="Times New Roman" w:cs="Times New Roman"/>
        </w:rPr>
        <w:t xml:space="preserve"> tendency is affecting </w:t>
      </w:r>
      <w:r w:rsidR="00174609">
        <w:rPr>
          <w:rFonts w:ascii="Times New Roman" w:hAnsi="Times New Roman" w:cs="Times New Roman"/>
        </w:rPr>
        <w:t>numerous</w:t>
      </w:r>
      <w:r w:rsidR="004B4BE7" w:rsidRPr="0067631A">
        <w:rPr>
          <w:rFonts w:ascii="Times New Roman" w:hAnsi="Times New Roman" w:cs="Times New Roman"/>
        </w:rPr>
        <w:t xml:space="preserve"> states around the world</w:t>
      </w:r>
      <w:r w:rsidR="00090D57">
        <w:rPr>
          <w:rFonts w:ascii="Times New Roman" w:hAnsi="Times New Roman" w:cs="Times New Roman"/>
        </w:rPr>
        <w:t xml:space="preserve">, </w:t>
      </w:r>
      <w:r w:rsidR="00D93684" w:rsidRPr="0067631A">
        <w:rPr>
          <w:rFonts w:ascii="Times New Roman" w:hAnsi="Times New Roman" w:cs="Times New Roman"/>
        </w:rPr>
        <w:t xml:space="preserve">therefore a comparative analysis </w:t>
      </w:r>
      <w:r w:rsidR="009A1D4F" w:rsidRPr="0067631A">
        <w:rPr>
          <w:rFonts w:ascii="Times New Roman" w:hAnsi="Times New Roman" w:cs="Times New Roman"/>
        </w:rPr>
        <w:t>becomes</w:t>
      </w:r>
      <w:r w:rsidR="00D93684" w:rsidRPr="0067631A">
        <w:rPr>
          <w:rFonts w:ascii="Times New Roman" w:hAnsi="Times New Roman" w:cs="Times New Roman"/>
        </w:rPr>
        <w:t xml:space="preserve"> </w:t>
      </w:r>
      <w:r w:rsidR="0067631A" w:rsidRPr="0067631A">
        <w:rPr>
          <w:rFonts w:ascii="Times New Roman" w:hAnsi="Times New Roman" w:cs="Times New Roman"/>
        </w:rPr>
        <w:t xml:space="preserve">a </w:t>
      </w:r>
      <w:r w:rsidR="00D93684" w:rsidRPr="0067631A">
        <w:rPr>
          <w:rFonts w:ascii="Times New Roman" w:hAnsi="Times New Roman" w:cs="Times New Roman"/>
        </w:rPr>
        <w:t xml:space="preserve">relevant and necessary </w:t>
      </w:r>
      <w:r w:rsidR="0067631A" w:rsidRPr="0067631A">
        <w:rPr>
          <w:rFonts w:ascii="Times New Roman" w:hAnsi="Times New Roman" w:cs="Times New Roman"/>
        </w:rPr>
        <w:t xml:space="preserve">tool of prevention and countering </w:t>
      </w:r>
      <w:r w:rsidR="00EC620F">
        <w:rPr>
          <w:rFonts w:ascii="Times New Roman" w:hAnsi="Times New Roman" w:cs="Times New Roman"/>
        </w:rPr>
        <w:t>against</w:t>
      </w:r>
      <w:r w:rsidR="0067631A" w:rsidRPr="0067631A">
        <w:rPr>
          <w:rFonts w:ascii="Times New Roman" w:hAnsi="Times New Roman" w:cs="Times New Roman"/>
        </w:rPr>
        <w:t xml:space="preserve"> the clampdowns of autocratic regimes.</w:t>
      </w:r>
    </w:p>
    <w:p w14:paraId="6D2162B8" w14:textId="40B9BFB0" w:rsidR="004B4BE7" w:rsidRDefault="0067631A" w:rsidP="00F765CF">
      <w:pPr>
        <w:jc w:val="both"/>
        <w:rPr>
          <w:rFonts w:ascii="Times New Roman" w:hAnsi="Times New Roman" w:cs="Times New Roman"/>
        </w:rPr>
      </w:pPr>
      <w:r w:rsidRPr="0067631A">
        <w:rPr>
          <w:rFonts w:ascii="Times New Roman" w:hAnsi="Times New Roman" w:cs="Times New Roman"/>
        </w:rPr>
        <w:t>It is particularly important to analyze</w:t>
      </w:r>
      <w:r w:rsidR="004B4BE7" w:rsidRPr="0067631A">
        <w:rPr>
          <w:rFonts w:ascii="Times New Roman" w:hAnsi="Times New Roman" w:cs="Times New Roman"/>
        </w:rPr>
        <w:t xml:space="preserve"> the </w:t>
      </w:r>
      <w:r w:rsidRPr="0067631A">
        <w:rPr>
          <w:rFonts w:ascii="Times New Roman" w:hAnsi="Times New Roman" w:cs="Times New Roman"/>
        </w:rPr>
        <w:t>constitutional</w:t>
      </w:r>
      <w:r w:rsidR="004B4BE7" w:rsidRPr="0067631A">
        <w:rPr>
          <w:rFonts w:ascii="Times New Roman" w:hAnsi="Times New Roman" w:cs="Times New Roman"/>
        </w:rPr>
        <w:t xml:space="preserve"> frame in which </w:t>
      </w:r>
      <w:r w:rsidRPr="0067631A">
        <w:rPr>
          <w:rFonts w:ascii="Times New Roman" w:hAnsi="Times New Roman" w:cs="Times New Roman"/>
        </w:rPr>
        <w:t>a</w:t>
      </w:r>
      <w:r w:rsidR="004B4BE7" w:rsidRPr="0067631A">
        <w:rPr>
          <w:rFonts w:ascii="Times New Roman" w:hAnsi="Times New Roman" w:cs="Times New Roman"/>
        </w:rPr>
        <w:t xml:space="preserve"> clampdown has </w:t>
      </w:r>
      <w:r w:rsidRPr="0067631A">
        <w:rPr>
          <w:rFonts w:ascii="Times New Roman" w:hAnsi="Times New Roman" w:cs="Times New Roman"/>
        </w:rPr>
        <w:t>succeeded,</w:t>
      </w:r>
      <w:r w:rsidR="004B4BE7" w:rsidRPr="0067631A">
        <w:rPr>
          <w:rFonts w:ascii="Times New Roman" w:hAnsi="Times New Roman" w:cs="Times New Roman"/>
        </w:rPr>
        <w:t xml:space="preserve"> in a quest to find the vulnerabilities that can lead to said clampdown (I.) </w:t>
      </w:r>
      <w:r w:rsidR="00EC620F">
        <w:rPr>
          <w:rFonts w:ascii="Times New Roman" w:hAnsi="Times New Roman" w:cs="Times New Roman"/>
        </w:rPr>
        <w:t xml:space="preserve">while </w:t>
      </w:r>
      <w:r w:rsidR="007C10AB">
        <w:rPr>
          <w:rFonts w:ascii="Times New Roman" w:hAnsi="Times New Roman" w:cs="Times New Roman"/>
        </w:rPr>
        <w:t>simultaneously</w:t>
      </w:r>
      <w:r w:rsidR="00EC620F">
        <w:rPr>
          <w:rFonts w:ascii="Times New Roman" w:hAnsi="Times New Roman" w:cs="Times New Roman"/>
        </w:rPr>
        <w:t xml:space="preserve"> analyzing the</w:t>
      </w:r>
      <w:r w:rsidR="007C10AB">
        <w:rPr>
          <w:rFonts w:ascii="Times New Roman" w:hAnsi="Times New Roman" w:cs="Times New Roman"/>
        </w:rPr>
        <w:t xml:space="preserve"> constitutional</w:t>
      </w:r>
      <w:r w:rsidR="00EC620F">
        <w:rPr>
          <w:rFonts w:ascii="Times New Roman" w:hAnsi="Times New Roman" w:cs="Times New Roman"/>
        </w:rPr>
        <w:t xml:space="preserve"> </w:t>
      </w:r>
      <w:r w:rsidR="004B4BE7" w:rsidRPr="0067631A">
        <w:rPr>
          <w:rFonts w:ascii="Times New Roman" w:hAnsi="Times New Roman" w:cs="Times New Roman"/>
        </w:rPr>
        <w:t>check</w:t>
      </w:r>
      <w:r w:rsidRPr="0067631A">
        <w:rPr>
          <w:rFonts w:ascii="Times New Roman" w:hAnsi="Times New Roman" w:cs="Times New Roman"/>
        </w:rPr>
        <w:t>s</w:t>
      </w:r>
      <w:r w:rsidR="004B4BE7" w:rsidRPr="0067631A">
        <w:rPr>
          <w:rFonts w:ascii="Times New Roman" w:hAnsi="Times New Roman" w:cs="Times New Roman"/>
        </w:rPr>
        <w:t xml:space="preserve"> and balances which have </w:t>
      </w:r>
      <w:r w:rsidRPr="0067631A">
        <w:rPr>
          <w:rFonts w:ascii="Times New Roman" w:hAnsi="Times New Roman" w:cs="Times New Roman"/>
        </w:rPr>
        <w:t>permitted</w:t>
      </w:r>
      <w:r w:rsidR="004B4BE7" w:rsidRPr="0067631A">
        <w:rPr>
          <w:rFonts w:ascii="Times New Roman" w:hAnsi="Times New Roman" w:cs="Times New Roman"/>
        </w:rPr>
        <w:t xml:space="preserve"> to counter or prevent </w:t>
      </w:r>
      <w:r w:rsidRPr="0067631A">
        <w:rPr>
          <w:rFonts w:ascii="Times New Roman" w:hAnsi="Times New Roman" w:cs="Times New Roman"/>
        </w:rPr>
        <w:t>these clampdowns</w:t>
      </w:r>
      <w:r w:rsidR="004B4BE7" w:rsidRPr="0067631A">
        <w:rPr>
          <w:rFonts w:ascii="Times New Roman" w:hAnsi="Times New Roman" w:cs="Times New Roman"/>
        </w:rPr>
        <w:t xml:space="preserve"> (II.) </w:t>
      </w:r>
    </w:p>
    <w:p w14:paraId="3C98540C" w14:textId="77777777" w:rsidR="007C10AB" w:rsidRDefault="007C10AB" w:rsidP="00F765CF">
      <w:pPr>
        <w:jc w:val="both"/>
        <w:rPr>
          <w:rFonts w:ascii="Times New Roman" w:hAnsi="Times New Roman" w:cs="Times New Roman"/>
        </w:rPr>
      </w:pPr>
    </w:p>
    <w:p w14:paraId="516C5AEA" w14:textId="3392BF4B" w:rsidR="007C10AB" w:rsidRDefault="0081583D" w:rsidP="0050124B">
      <w:pPr>
        <w:pStyle w:val="Paragraphedeliste"/>
        <w:numPr>
          <w:ilvl w:val="0"/>
          <w:numId w:val="2"/>
        </w:numPr>
        <w:jc w:val="both"/>
        <w:rPr>
          <w:rFonts w:ascii="Times New Roman" w:hAnsi="Times New Roman" w:cs="Times New Roman"/>
        </w:rPr>
      </w:pPr>
      <w:r>
        <w:rPr>
          <w:rFonts w:ascii="Times New Roman" w:hAnsi="Times New Roman" w:cs="Times New Roman"/>
        </w:rPr>
        <w:t>V</w:t>
      </w:r>
      <w:r w:rsidR="0050124B">
        <w:rPr>
          <w:rFonts w:ascii="Times New Roman" w:hAnsi="Times New Roman" w:cs="Times New Roman"/>
        </w:rPr>
        <w:t xml:space="preserve">ulnerabilities </w:t>
      </w:r>
      <w:r>
        <w:rPr>
          <w:rFonts w:ascii="Times New Roman" w:hAnsi="Times New Roman" w:cs="Times New Roman"/>
        </w:rPr>
        <w:t>leading to autocratic constitutionalism.</w:t>
      </w:r>
    </w:p>
    <w:p w14:paraId="6658322B" w14:textId="1709EEFF" w:rsidR="0081583D" w:rsidRDefault="008529D1" w:rsidP="0081583D">
      <w:pPr>
        <w:jc w:val="both"/>
        <w:rPr>
          <w:rFonts w:ascii="Times New Roman" w:hAnsi="Times New Roman" w:cs="Times New Roman"/>
        </w:rPr>
      </w:pPr>
      <w:r>
        <w:rPr>
          <w:rFonts w:ascii="Times New Roman" w:hAnsi="Times New Roman" w:cs="Times New Roman"/>
        </w:rPr>
        <w:t xml:space="preserve">An early illustration of an autocratic government clamping down on institutions acting as checks and balances </w:t>
      </w:r>
      <w:r w:rsidR="009E7812">
        <w:rPr>
          <w:rFonts w:ascii="Times New Roman" w:hAnsi="Times New Roman" w:cs="Times New Roman"/>
        </w:rPr>
        <w:t xml:space="preserve">until acquiring </w:t>
      </w:r>
      <w:r>
        <w:rPr>
          <w:rFonts w:ascii="Times New Roman" w:hAnsi="Times New Roman" w:cs="Times New Roman"/>
        </w:rPr>
        <w:t xml:space="preserve">total control is the case of </w:t>
      </w:r>
      <w:r w:rsidR="007E38AE">
        <w:rPr>
          <w:rFonts w:ascii="Times New Roman" w:hAnsi="Times New Roman" w:cs="Times New Roman"/>
        </w:rPr>
        <w:t>Venezuela</w:t>
      </w:r>
      <w:r w:rsidR="009E7812">
        <w:rPr>
          <w:rFonts w:ascii="Times New Roman" w:hAnsi="Times New Roman" w:cs="Times New Roman"/>
        </w:rPr>
        <w:t xml:space="preserve"> in 1998 election when Hugo Chavez won by 56% as president, just a year after in 1999 a full substitution of the constitution was promulgated by Chavez and the state is since an autocracy directed by the president. </w:t>
      </w:r>
    </w:p>
    <w:p w14:paraId="08806DB4" w14:textId="706D7576" w:rsidR="0004571C" w:rsidRDefault="0004571C" w:rsidP="0081583D">
      <w:pPr>
        <w:jc w:val="both"/>
        <w:rPr>
          <w:rFonts w:ascii="Times New Roman" w:hAnsi="Times New Roman" w:cs="Times New Roman"/>
        </w:rPr>
      </w:pPr>
      <w:r>
        <w:rPr>
          <w:rFonts w:ascii="Times New Roman" w:hAnsi="Times New Roman" w:cs="Times New Roman"/>
        </w:rPr>
        <w:t>What can be learnt from Venezuela’s case is the importance on the procedural protection of the constitution, legislative was the only power recognized by the constitution to amend it, but Chavez arguing that he represented the will of the people, people which where sovereign and could decide to organize a constituent assembly to create a new constitution.</w:t>
      </w:r>
    </w:p>
    <w:p w14:paraId="6105B0F1" w14:textId="16885971" w:rsidR="0004571C" w:rsidRDefault="0004571C" w:rsidP="0081583D">
      <w:pPr>
        <w:jc w:val="both"/>
        <w:rPr>
          <w:rFonts w:ascii="Times New Roman" w:hAnsi="Times New Roman" w:cs="Times New Roman"/>
        </w:rPr>
      </w:pPr>
      <w:r>
        <w:rPr>
          <w:rFonts w:ascii="Times New Roman" w:hAnsi="Times New Roman" w:cs="Times New Roman"/>
        </w:rPr>
        <w:lastRenderedPageBreak/>
        <w:t xml:space="preserve">The lack of </w:t>
      </w:r>
      <w:r w:rsidR="00615720">
        <w:rPr>
          <w:rFonts w:ascii="Times New Roman" w:hAnsi="Times New Roman" w:cs="Times New Roman"/>
        </w:rPr>
        <w:t xml:space="preserve">clear constitutional provisions that could work as basis for nullifying said illiberal acts of the president </w:t>
      </w:r>
      <w:r w:rsidR="00F1019C">
        <w:rPr>
          <w:rFonts w:ascii="Times New Roman" w:hAnsi="Times New Roman" w:cs="Times New Roman"/>
        </w:rPr>
        <w:t xml:space="preserve">combined with a late and insufficient response by the constitutional court, allowed the autocratic regime to cement one of the most longstanding autocratic regimes in modern history. </w:t>
      </w:r>
      <w:r w:rsidR="00615720">
        <w:rPr>
          <w:rFonts w:ascii="Times New Roman" w:hAnsi="Times New Roman" w:cs="Times New Roman"/>
        </w:rPr>
        <w:t xml:space="preserve"> </w:t>
      </w:r>
    </w:p>
    <w:p w14:paraId="460D7905" w14:textId="0DE8812C" w:rsidR="00F1019C" w:rsidRDefault="00F1019C" w:rsidP="0081583D">
      <w:pPr>
        <w:jc w:val="both"/>
        <w:rPr>
          <w:rFonts w:ascii="Times New Roman" w:hAnsi="Times New Roman" w:cs="Times New Roman"/>
        </w:rPr>
      </w:pPr>
      <w:r>
        <w:rPr>
          <w:rFonts w:ascii="Times New Roman" w:hAnsi="Times New Roman" w:cs="Times New Roman"/>
        </w:rPr>
        <w:t xml:space="preserve">Hungary is a more recent case of the clampdown onto independent powers with a specificity that makes it particularly interesting to study its case. </w:t>
      </w:r>
    </w:p>
    <w:p w14:paraId="365D0689" w14:textId="6DA9F16C" w:rsidR="00231990" w:rsidRDefault="00F1019C" w:rsidP="0081583D">
      <w:pPr>
        <w:jc w:val="both"/>
        <w:rPr>
          <w:rFonts w:ascii="Times New Roman" w:hAnsi="Times New Roman" w:cs="Times New Roman"/>
        </w:rPr>
      </w:pPr>
      <w:r>
        <w:rPr>
          <w:rFonts w:ascii="Times New Roman" w:hAnsi="Times New Roman" w:cs="Times New Roman"/>
        </w:rPr>
        <w:t>Hungary</w:t>
      </w:r>
      <w:r w:rsidR="00231990">
        <w:rPr>
          <w:rFonts w:ascii="Times New Roman" w:hAnsi="Times New Roman" w:cs="Times New Roman"/>
        </w:rPr>
        <w:t>’</w:t>
      </w:r>
      <w:r>
        <w:rPr>
          <w:rFonts w:ascii="Times New Roman" w:hAnsi="Times New Roman" w:cs="Times New Roman"/>
        </w:rPr>
        <w:t>s clampdo</w:t>
      </w:r>
      <w:r w:rsidR="00231990">
        <w:rPr>
          <w:rFonts w:ascii="Times New Roman" w:hAnsi="Times New Roman" w:cs="Times New Roman"/>
        </w:rPr>
        <w:t>w</w:t>
      </w:r>
      <w:r>
        <w:rPr>
          <w:rFonts w:ascii="Times New Roman" w:hAnsi="Times New Roman" w:cs="Times New Roman"/>
        </w:rPr>
        <w:t>n began in 2010 after Viktor Orban and its Fidesz-Union party won the presidential election, shortly after</w:t>
      </w:r>
      <w:r w:rsidR="00231990">
        <w:rPr>
          <w:rFonts w:ascii="Times New Roman" w:hAnsi="Times New Roman" w:cs="Times New Roman"/>
        </w:rPr>
        <w:t xml:space="preserve"> </w:t>
      </w:r>
      <w:r>
        <w:rPr>
          <w:rFonts w:ascii="Times New Roman" w:hAnsi="Times New Roman" w:cs="Times New Roman"/>
        </w:rPr>
        <w:t>which</w:t>
      </w:r>
      <w:r w:rsidR="00231990">
        <w:rPr>
          <w:rFonts w:ascii="Times New Roman" w:hAnsi="Times New Roman" w:cs="Times New Roman"/>
        </w:rPr>
        <w:t xml:space="preserve"> it attacked one of the main counterweights to the abuse of power, the constitutional court, having control over the constitutional court, a new constitution was written under which checks and balances where suppressed to favor the total control of the state power by the president.</w:t>
      </w:r>
    </w:p>
    <w:p w14:paraId="53857A45" w14:textId="6B364240" w:rsidR="00231990" w:rsidRDefault="00231990" w:rsidP="0081583D">
      <w:pPr>
        <w:jc w:val="both"/>
        <w:rPr>
          <w:rFonts w:ascii="Times New Roman" w:hAnsi="Times New Roman" w:cs="Times New Roman"/>
        </w:rPr>
      </w:pPr>
      <w:r>
        <w:rPr>
          <w:rFonts w:ascii="Times New Roman" w:hAnsi="Times New Roman" w:cs="Times New Roman"/>
        </w:rPr>
        <w:t>Hungary’s case is particular since the country became a member of the European Union on 2004; The European Union subjects the attachment to fundamental rights, democracy and rule of law not only as a condition for its candidates but also as commonly agreed principles on which member states agree and should follow, economic sanctions and exclusion from participating in European Union’s activities and votes are the main sanctions and although this have been criticized as insufficient, it is clear that the constant observation and reject from other member states intrinsically attached to its membership to the European Union has been an factor of deterrence and defense from a more extreme case of Autocracy.</w:t>
      </w:r>
    </w:p>
    <w:p w14:paraId="430EAF22" w14:textId="353D8A4B" w:rsidR="00231990" w:rsidRDefault="00231990" w:rsidP="0081583D">
      <w:pPr>
        <w:jc w:val="both"/>
        <w:rPr>
          <w:rFonts w:ascii="Times New Roman" w:hAnsi="Times New Roman" w:cs="Times New Roman"/>
        </w:rPr>
      </w:pPr>
      <w:r>
        <w:rPr>
          <w:rFonts w:ascii="Times New Roman" w:hAnsi="Times New Roman" w:cs="Times New Roman"/>
        </w:rPr>
        <w:t xml:space="preserve">Hungary’s case was analyzed by </w:t>
      </w:r>
      <w:r w:rsidR="00BA2D23">
        <w:rPr>
          <w:rFonts w:ascii="Times New Roman" w:hAnsi="Times New Roman" w:cs="Times New Roman"/>
        </w:rPr>
        <w:t xml:space="preserve">Konrad </w:t>
      </w:r>
      <w:proofErr w:type="spellStart"/>
      <w:r w:rsidR="00BA2D23">
        <w:rPr>
          <w:rFonts w:ascii="Times New Roman" w:hAnsi="Times New Roman" w:cs="Times New Roman"/>
        </w:rPr>
        <w:t>Lachmayer</w:t>
      </w:r>
      <w:proofErr w:type="spellEnd"/>
      <w:r>
        <w:rPr>
          <w:rFonts w:ascii="Times New Roman" w:hAnsi="Times New Roman" w:cs="Times New Roman"/>
        </w:rPr>
        <w:t xml:space="preserve"> vis-à-vis of Austrias</w:t>
      </w:r>
      <w:r w:rsidR="004B481D">
        <w:rPr>
          <w:rStyle w:val="Appelnotedebasdep"/>
          <w:rFonts w:ascii="Times New Roman" w:hAnsi="Times New Roman" w:cs="Times New Roman"/>
        </w:rPr>
        <w:footnoteReference w:id="3"/>
      </w:r>
      <w:r>
        <w:rPr>
          <w:rFonts w:ascii="Times New Roman" w:hAnsi="Times New Roman" w:cs="Times New Roman"/>
        </w:rPr>
        <w:t xml:space="preserve"> case</w:t>
      </w:r>
      <w:r w:rsidR="004B481D">
        <w:rPr>
          <w:rFonts w:ascii="Times New Roman" w:hAnsi="Times New Roman" w:cs="Times New Roman"/>
        </w:rPr>
        <w:t xml:space="preserve"> another  member state, he attributes the resilience of Austrias constitutional system against clampdowns to its constitutional structure and framework which explicitly protect and defend independent power and institutions which themselves actively defend the rule of law.</w:t>
      </w:r>
    </w:p>
    <w:p w14:paraId="6B0FFE11" w14:textId="5F92C4E4" w:rsidR="007F0625" w:rsidRDefault="004B481D" w:rsidP="0081583D">
      <w:pPr>
        <w:jc w:val="both"/>
        <w:rPr>
          <w:rFonts w:ascii="Times New Roman" w:hAnsi="Times New Roman" w:cs="Times New Roman"/>
        </w:rPr>
      </w:pPr>
      <w:r>
        <w:rPr>
          <w:rFonts w:ascii="Times New Roman" w:hAnsi="Times New Roman" w:cs="Times New Roman"/>
        </w:rPr>
        <w:t>Mexico’s vulnerability has since the beginning been clear, a common factor of postcolonial countries in Latin America</w:t>
      </w:r>
      <w:r w:rsidR="007F0625">
        <w:rPr>
          <w:rFonts w:ascii="Times New Roman" w:hAnsi="Times New Roman" w:cs="Times New Roman"/>
        </w:rPr>
        <w:t>:</w:t>
      </w:r>
      <w:r>
        <w:rPr>
          <w:rFonts w:ascii="Times New Roman" w:hAnsi="Times New Roman" w:cs="Times New Roman"/>
        </w:rPr>
        <w:t xml:space="preserve"> a</w:t>
      </w:r>
      <w:r w:rsidR="002F7321">
        <w:rPr>
          <w:rFonts w:ascii="Times New Roman" w:hAnsi="Times New Roman" w:cs="Times New Roman"/>
        </w:rPr>
        <w:t xml:space="preserve"> super-</w:t>
      </w:r>
      <w:r w:rsidR="007F0625">
        <w:rPr>
          <w:rFonts w:ascii="Times New Roman" w:hAnsi="Times New Roman" w:cs="Times New Roman"/>
        </w:rPr>
        <w:t>presidentialism, giving too much power of action with few counterweights to the president, coupled with a rise in populism explained by the historical and constant abuse of political actors searching for personal benefit, has created a majority that the party in place has used to justify any and all kinds of actions arguing that anyone who does not support them are not the “people” and make the facto part of the corruption problem that has long affected the country.</w:t>
      </w:r>
    </w:p>
    <w:p w14:paraId="19076FAC" w14:textId="3D28435C" w:rsidR="007F0625" w:rsidRDefault="007F0625" w:rsidP="0081583D">
      <w:pPr>
        <w:jc w:val="both"/>
        <w:rPr>
          <w:rFonts w:ascii="Times New Roman" w:hAnsi="Times New Roman" w:cs="Times New Roman"/>
        </w:rPr>
      </w:pPr>
      <w:r>
        <w:rPr>
          <w:rFonts w:ascii="Times New Roman" w:hAnsi="Times New Roman" w:cs="Times New Roman"/>
        </w:rPr>
        <w:t xml:space="preserve">Mexico’s case should be an example of the necessity of a common understanding and intervention in international law for the prevention against autocratic regimes, Mexico’s case was brought up to numerous international organizations which confirmed the violation of the rule of law and democratic principles by the constitutional reforms of 2024 and 2025 but the lack of accountability measures combined with a particularly violent repression and sentiment </w:t>
      </w:r>
      <w:r>
        <w:rPr>
          <w:rFonts w:ascii="Times New Roman" w:hAnsi="Times New Roman" w:cs="Times New Roman"/>
        </w:rPr>
        <w:lastRenderedPageBreak/>
        <w:t xml:space="preserve">of insecurity for people who raise their voice against this violations, allowed judicial power to fall and with it felt the democracy and rule of law that remained in Mexico. </w:t>
      </w:r>
    </w:p>
    <w:p w14:paraId="296A5F49" w14:textId="77777777" w:rsidR="007F0625" w:rsidRDefault="007F0625" w:rsidP="0081583D">
      <w:pPr>
        <w:jc w:val="both"/>
        <w:rPr>
          <w:rFonts w:ascii="Times New Roman" w:hAnsi="Times New Roman" w:cs="Times New Roman"/>
        </w:rPr>
      </w:pPr>
      <w:r>
        <w:rPr>
          <w:rFonts w:ascii="Times New Roman" w:hAnsi="Times New Roman" w:cs="Times New Roman"/>
        </w:rPr>
        <w:t xml:space="preserve">The neighbor, United States of America, has increasingly been a victim of clampdowns on independent institutions and powers, with unlawful suppression of institutions and attacks on the judiciary power, even though it is at high risk of falling on to a full autocracy it’s resilience until the moment can in part be attributed to the difficulty on the process of constitutional amending and on the opposition of economic powers to some of the attacks to the rule of law affecting their interest. </w:t>
      </w:r>
    </w:p>
    <w:p w14:paraId="301DBA48" w14:textId="7A54F5E8" w:rsidR="0081583D" w:rsidRDefault="007F0625" w:rsidP="0081583D">
      <w:pPr>
        <w:jc w:val="both"/>
        <w:rPr>
          <w:rFonts w:ascii="Times New Roman" w:hAnsi="Times New Roman" w:cs="Times New Roman"/>
        </w:rPr>
      </w:pPr>
      <w:r>
        <w:rPr>
          <w:rFonts w:ascii="Times New Roman" w:hAnsi="Times New Roman" w:cs="Times New Roman"/>
        </w:rPr>
        <w:t xml:space="preserve">It seems that the </w:t>
      </w:r>
      <w:r w:rsidR="005C58DB">
        <w:rPr>
          <w:rFonts w:ascii="Times New Roman" w:hAnsi="Times New Roman" w:cs="Times New Roman"/>
        </w:rPr>
        <w:t>core of the defense of the constitution in the united states case is, like in most cases, one of the first powers attacked: the judiciary power. This power often represented in constitutional matters by a constitutional court, tends to be one if not the first objective of autocratic clampdowns on the rule of law; This is why the courts should be protected from the attack of the other powers and judges should be resourced with constitutional provisions explicitly defending the rule of law and other independent institutions who assure it.</w:t>
      </w:r>
    </w:p>
    <w:p w14:paraId="081C2082" w14:textId="77777777" w:rsidR="008529D1" w:rsidRPr="0081583D" w:rsidRDefault="008529D1" w:rsidP="0081583D">
      <w:pPr>
        <w:jc w:val="both"/>
        <w:rPr>
          <w:rFonts w:ascii="Times New Roman" w:hAnsi="Times New Roman" w:cs="Times New Roman"/>
        </w:rPr>
      </w:pPr>
    </w:p>
    <w:p w14:paraId="18302D7D" w14:textId="0BC67A55" w:rsidR="0081583D" w:rsidRPr="0050124B" w:rsidRDefault="0081583D" w:rsidP="008529D1">
      <w:pPr>
        <w:pStyle w:val="Paragraphedeliste"/>
        <w:numPr>
          <w:ilvl w:val="0"/>
          <w:numId w:val="2"/>
        </w:numPr>
        <w:jc w:val="both"/>
        <w:rPr>
          <w:rFonts w:ascii="Times New Roman" w:hAnsi="Times New Roman" w:cs="Times New Roman"/>
        </w:rPr>
      </w:pPr>
      <w:r>
        <w:rPr>
          <w:rFonts w:ascii="Times New Roman" w:hAnsi="Times New Roman" w:cs="Times New Roman"/>
        </w:rPr>
        <w:t>Checks and balances preventing and countering autocratic clampdowns.</w:t>
      </w:r>
    </w:p>
    <w:p w14:paraId="604FA569" w14:textId="1D8E1C34" w:rsidR="00EC61D1" w:rsidRDefault="0081583D" w:rsidP="00F765CF">
      <w:pPr>
        <w:jc w:val="both"/>
        <w:rPr>
          <w:rFonts w:ascii="Times New Roman" w:hAnsi="Times New Roman" w:cs="Times New Roman"/>
        </w:rPr>
      </w:pPr>
      <w:r>
        <w:rPr>
          <w:rFonts w:ascii="Times New Roman" w:hAnsi="Times New Roman" w:cs="Times New Roman"/>
        </w:rPr>
        <w:t xml:space="preserve">Academics have compared the clampdown on the judiciary system in the </w:t>
      </w:r>
      <w:r w:rsidR="00833E3F">
        <w:rPr>
          <w:rFonts w:ascii="Times New Roman" w:hAnsi="Times New Roman" w:cs="Times New Roman"/>
        </w:rPr>
        <w:t>U</w:t>
      </w:r>
      <w:r>
        <w:rPr>
          <w:rFonts w:ascii="Times New Roman" w:hAnsi="Times New Roman" w:cs="Times New Roman"/>
        </w:rPr>
        <w:t xml:space="preserve">nited </w:t>
      </w:r>
      <w:r w:rsidR="00833E3F">
        <w:rPr>
          <w:rFonts w:ascii="Times New Roman" w:hAnsi="Times New Roman" w:cs="Times New Roman"/>
        </w:rPr>
        <w:t>S</w:t>
      </w:r>
      <w:r>
        <w:rPr>
          <w:rFonts w:ascii="Times New Roman" w:hAnsi="Times New Roman" w:cs="Times New Roman"/>
        </w:rPr>
        <w:t>tates</w:t>
      </w:r>
      <w:r w:rsidR="00090D57">
        <w:rPr>
          <w:rFonts w:ascii="Times New Roman" w:hAnsi="Times New Roman" w:cs="Times New Roman"/>
        </w:rPr>
        <w:t xml:space="preserve"> to</w:t>
      </w:r>
      <w:r>
        <w:rPr>
          <w:rFonts w:ascii="Times New Roman" w:hAnsi="Times New Roman" w:cs="Times New Roman"/>
        </w:rPr>
        <w:t xml:space="preserve"> </w:t>
      </w:r>
      <w:r w:rsidR="00833E3F">
        <w:rPr>
          <w:rFonts w:ascii="Times New Roman" w:hAnsi="Times New Roman" w:cs="Times New Roman"/>
        </w:rPr>
        <w:t xml:space="preserve">the one in </w:t>
      </w:r>
      <w:r>
        <w:rPr>
          <w:rFonts w:ascii="Times New Roman" w:hAnsi="Times New Roman" w:cs="Times New Roman"/>
        </w:rPr>
        <w:t xml:space="preserve">Germany before </w:t>
      </w:r>
      <w:r w:rsidR="00833E3F">
        <w:rPr>
          <w:rFonts w:ascii="Times New Roman" w:hAnsi="Times New Roman" w:cs="Times New Roman"/>
        </w:rPr>
        <w:t xml:space="preserve">their law system </w:t>
      </w:r>
      <w:r>
        <w:rPr>
          <w:rFonts w:ascii="Times New Roman" w:hAnsi="Times New Roman" w:cs="Times New Roman"/>
        </w:rPr>
        <w:t xml:space="preserve">felt under complete control of the Third Reich, whilst some </w:t>
      </w:r>
      <w:r w:rsidR="00090D57">
        <w:rPr>
          <w:rFonts w:ascii="Times New Roman" w:hAnsi="Times New Roman" w:cs="Times New Roman"/>
        </w:rPr>
        <w:t>commentors</w:t>
      </w:r>
      <w:r>
        <w:rPr>
          <w:rFonts w:ascii="Times New Roman" w:hAnsi="Times New Roman" w:cs="Times New Roman"/>
        </w:rPr>
        <w:t xml:space="preserve"> suggest that protest from the judiciary </w:t>
      </w:r>
      <w:r w:rsidR="00090D57">
        <w:rPr>
          <w:rFonts w:ascii="Times New Roman" w:hAnsi="Times New Roman" w:cs="Times New Roman"/>
        </w:rPr>
        <w:t>are</w:t>
      </w:r>
      <w:r>
        <w:rPr>
          <w:rFonts w:ascii="Times New Roman" w:hAnsi="Times New Roman" w:cs="Times New Roman"/>
        </w:rPr>
        <w:t xml:space="preserve"> an essential</w:t>
      </w:r>
      <w:r w:rsidR="00833E3F">
        <w:rPr>
          <w:rFonts w:ascii="Times New Roman" w:hAnsi="Times New Roman" w:cs="Times New Roman"/>
        </w:rPr>
        <w:t xml:space="preserve"> tool, </w:t>
      </w:r>
      <w:r w:rsidR="00090D57">
        <w:rPr>
          <w:rFonts w:ascii="Times New Roman" w:hAnsi="Times New Roman" w:cs="Times New Roman"/>
        </w:rPr>
        <w:t xml:space="preserve">to counter the clampdowns on the judiciary, </w:t>
      </w:r>
      <w:r w:rsidR="00833E3F">
        <w:rPr>
          <w:rFonts w:ascii="Times New Roman" w:hAnsi="Times New Roman" w:cs="Times New Roman"/>
        </w:rPr>
        <w:t>not all states have the possibility to express freely.</w:t>
      </w:r>
      <w:r w:rsidR="00CF7C55">
        <w:rPr>
          <w:rStyle w:val="Appelnotedebasdep"/>
          <w:rFonts w:ascii="Times New Roman" w:hAnsi="Times New Roman" w:cs="Times New Roman"/>
        </w:rPr>
        <w:footnoteReference w:id="4"/>
      </w:r>
      <w:r w:rsidR="00833E3F">
        <w:rPr>
          <w:rFonts w:ascii="Times New Roman" w:hAnsi="Times New Roman" w:cs="Times New Roman"/>
        </w:rPr>
        <w:t xml:space="preserve"> </w:t>
      </w:r>
    </w:p>
    <w:p w14:paraId="5C74B027" w14:textId="30F3D21B" w:rsidR="00833E3F" w:rsidRDefault="00833E3F" w:rsidP="00F765CF">
      <w:pPr>
        <w:jc w:val="both"/>
        <w:rPr>
          <w:rFonts w:ascii="Times New Roman" w:hAnsi="Times New Roman" w:cs="Times New Roman"/>
        </w:rPr>
      </w:pPr>
      <w:r>
        <w:rPr>
          <w:rFonts w:ascii="Times New Roman" w:hAnsi="Times New Roman" w:cs="Times New Roman"/>
        </w:rPr>
        <w:t>Non the less the control of the law system</w:t>
      </w:r>
      <w:r w:rsidR="00EC61D1">
        <w:rPr>
          <w:rFonts w:ascii="Times New Roman" w:hAnsi="Times New Roman" w:cs="Times New Roman"/>
        </w:rPr>
        <w:t xml:space="preserve"> legalizing some of the worst atrocities of human kind left an unforgettable footprint in the German constitutional system, which should now more than ever be seen as a reference.</w:t>
      </w:r>
    </w:p>
    <w:p w14:paraId="79B9A955" w14:textId="52FA2B6F" w:rsidR="00A95371" w:rsidRDefault="00090D57" w:rsidP="00F765CF">
      <w:pPr>
        <w:jc w:val="both"/>
        <w:rPr>
          <w:rFonts w:ascii="Times New Roman" w:hAnsi="Times New Roman" w:cs="Times New Roman"/>
        </w:rPr>
      </w:pPr>
      <w:r>
        <w:rPr>
          <w:rFonts w:ascii="Times New Roman" w:hAnsi="Times New Roman" w:cs="Times New Roman"/>
        </w:rPr>
        <w:t xml:space="preserve">The doctrine of </w:t>
      </w:r>
      <w:r w:rsidR="00E50737">
        <w:rPr>
          <w:rFonts w:ascii="Times New Roman" w:hAnsi="Times New Roman" w:cs="Times New Roman"/>
        </w:rPr>
        <w:t xml:space="preserve"> </w:t>
      </w:r>
      <w:r w:rsidR="00E50737" w:rsidRPr="00E50737">
        <w:rPr>
          <w:rFonts w:ascii="Times New Roman" w:hAnsi="Times New Roman" w:cs="Times New Roman"/>
          <w:i/>
          <w:iCs/>
        </w:rPr>
        <w:t>U</w:t>
      </w:r>
      <w:r w:rsidRPr="00E50737">
        <w:rPr>
          <w:rFonts w:ascii="Times New Roman" w:hAnsi="Times New Roman" w:cs="Times New Roman"/>
          <w:i/>
          <w:iCs/>
        </w:rPr>
        <w:t xml:space="preserve">nconstitutional </w:t>
      </w:r>
      <w:r w:rsidR="00E50737" w:rsidRPr="00E50737">
        <w:rPr>
          <w:rFonts w:ascii="Times New Roman" w:hAnsi="Times New Roman" w:cs="Times New Roman"/>
          <w:i/>
          <w:iCs/>
        </w:rPr>
        <w:t>C</w:t>
      </w:r>
      <w:r w:rsidRPr="00E50737">
        <w:rPr>
          <w:rFonts w:ascii="Times New Roman" w:hAnsi="Times New Roman" w:cs="Times New Roman"/>
          <w:i/>
          <w:iCs/>
        </w:rPr>
        <w:t xml:space="preserve">onstitutional </w:t>
      </w:r>
      <w:r w:rsidR="00E50737" w:rsidRPr="00E50737">
        <w:rPr>
          <w:rFonts w:ascii="Times New Roman" w:hAnsi="Times New Roman" w:cs="Times New Roman"/>
          <w:i/>
          <w:iCs/>
        </w:rPr>
        <w:t>A</w:t>
      </w:r>
      <w:r w:rsidRPr="00E50737">
        <w:rPr>
          <w:rFonts w:ascii="Times New Roman" w:hAnsi="Times New Roman" w:cs="Times New Roman"/>
          <w:i/>
          <w:iCs/>
        </w:rPr>
        <w:t>mendments</w:t>
      </w:r>
      <w:r>
        <w:rPr>
          <w:rFonts w:ascii="Times New Roman" w:hAnsi="Times New Roman" w:cs="Times New Roman"/>
        </w:rPr>
        <w:t xml:space="preserve">, theorizes a core </w:t>
      </w:r>
      <w:r w:rsidR="00522696">
        <w:rPr>
          <w:rFonts w:ascii="Times New Roman" w:hAnsi="Times New Roman" w:cs="Times New Roman"/>
        </w:rPr>
        <w:t>of constitutions which can not be reformed by any means,</w:t>
      </w:r>
      <w:r w:rsidR="00A95371">
        <w:rPr>
          <w:rFonts w:ascii="Times New Roman" w:hAnsi="Times New Roman" w:cs="Times New Roman"/>
        </w:rPr>
        <w:t xml:space="preserve"> not even by the legislative power on a qualified majority; </w:t>
      </w:r>
      <w:r w:rsidR="00522696">
        <w:rPr>
          <w:rFonts w:ascii="Times New Roman" w:hAnsi="Times New Roman" w:cs="Times New Roman"/>
        </w:rPr>
        <w:t>this core represents the functional and national specificities and inherent values of a state, and protects them from a clampdown.</w:t>
      </w:r>
      <w:r w:rsidR="00A95371">
        <w:rPr>
          <w:rFonts w:ascii="Times New Roman" w:hAnsi="Times New Roman" w:cs="Times New Roman"/>
        </w:rPr>
        <w:t xml:space="preserve"> </w:t>
      </w:r>
    </w:p>
    <w:p w14:paraId="5D11EB1F" w14:textId="7D76FA7A" w:rsidR="00522696" w:rsidRDefault="00522696" w:rsidP="00F765CF">
      <w:pPr>
        <w:jc w:val="both"/>
        <w:rPr>
          <w:rFonts w:ascii="Times New Roman" w:hAnsi="Times New Roman" w:cs="Times New Roman"/>
        </w:rPr>
      </w:pPr>
      <w:r>
        <w:rPr>
          <w:rFonts w:ascii="Times New Roman" w:hAnsi="Times New Roman" w:cs="Times New Roman"/>
        </w:rPr>
        <w:t xml:space="preserve">Germanys </w:t>
      </w:r>
      <w:r w:rsidR="00E42A06">
        <w:rPr>
          <w:rFonts w:ascii="Times New Roman" w:hAnsi="Times New Roman" w:cs="Times New Roman"/>
        </w:rPr>
        <w:t>article</w:t>
      </w:r>
      <w:r w:rsidR="00A95371">
        <w:rPr>
          <w:rFonts w:ascii="Times New Roman" w:hAnsi="Times New Roman" w:cs="Times New Roman"/>
        </w:rPr>
        <w:t xml:space="preserve"> 79 paragraph 3 of the constitution contains the eternity clause prohibiting the constitutional amendment of certain fundamental principles of Germany, following this example,</w:t>
      </w:r>
      <w:r>
        <w:rPr>
          <w:rFonts w:ascii="Times New Roman" w:hAnsi="Times New Roman" w:cs="Times New Roman"/>
        </w:rPr>
        <w:t xml:space="preserve"> the </w:t>
      </w:r>
      <w:r w:rsidR="00E42A06">
        <w:rPr>
          <w:rFonts w:ascii="Times New Roman" w:hAnsi="Times New Roman" w:cs="Times New Roman"/>
        </w:rPr>
        <w:t>Czech</w:t>
      </w:r>
      <w:r>
        <w:rPr>
          <w:rFonts w:ascii="Times New Roman" w:hAnsi="Times New Roman" w:cs="Times New Roman"/>
        </w:rPr>
        <w:t xml:space="preserve"> republic </w:t>
      </w:r>
      <w:r w:rsidR="00E42A06">
        <w:rPr>
          <w:rFonts w:ascii="Times New Roman" w:hAnsi="Times New Roman" w:cs="Times New Roman"/>
        </w:rPr>
        <w:t xml:space="preserve">Article 9 </w:t>
      </w:r>
      <w:r w:rsidR="00A95371">
        <w:rPr>
          <w:rFonts w:ascii="Times New Roman" w:hAnsi="Times New Roman" w:cs="Times New Roman"/>
        </w:rPr>
        <w:t xml:space="preserve">paragraph </w:t>
      </w:r>
      <w:r w:rsidR="00E42A06">
        <w:rPr>
          <w:rFonts w:ascii="Times New Roman" w:hAnsi="Times New Roman" w:cs="Times New Roman"/>
        </w:rPr>
        <w:t>2 of the constitution</w:t>
      </w:r>
      <w:r w:rsidR="00A95371">
        <w:rPr>
          <w:rFonts w:ascii="Times New Roman" w:hAnsi="Times New Roman" w:cs="Times New Roman"/>
        </w:rPr>
        <w:t xml:space="preserve"> prohibits any changes against the essential requirements for democracy and rule of law, this clauses have been used already to protect the rule of law as in </w:t>
      </w:r>
      <w:r w:rsidR="00695741">
        <w:rPr>
          <w:rFonts w:ascii="Times New Roman" w:hAnsi="Times New Roman" w:cs="Times New Roman"/>
        </w:rPr>
        <w:t>decision</w:t>
      </w:r>
      <w:r w:rsidR="00A95371">
        <w:rPr>
          <w:rFonts w:ascii="Times New Roman" w:hAnsi="Times New Roman" w:cs="Times New Roman"/>
        </w:rPr>
        <w:t xml:space="preserve"> </w:t>
      </w:r>
      <w:r w:rsidR="00DE3592" w:rsidRPr="00DE3592">
        <w:rPr>
          <w:rFonts w:ascii="Times New Roman" w:hAnsi="Times New Roman" w:cs="Times New Roman"/>
        </w:rPr>
        <w:t>Pl. ÚS 27/09 (2009)</w:t>
      </w:r>
      <w:r w:rsidR="00DE3592">
        <w:rPr>
          <w:rFonts w:ascii="Times New Roman" w:hAnsi="Times New Roman" w:cs="Times New Roman"/>
        </w:rPr>
        <w:t xml:space="preserve"> from the Czech </w:t>
      </w:r>
      <w:r w:rsidR="00DE3592">
        <w:rPr>
          <w:rFonts w:ascii="Times New Roman" w:hAnsi="Times New Roman" w:cs="Times New Roman"/>
        </w:rPr>
        <w:lastRenderedPageBreak/>
        <w:t>Constitutional Court</w:t>
      </w:r>
      <w:r w:rsidR="00695741">
        <w:rPr>
          <w:rFonts w:ascii="Times New Roman" w:hAnsi="Times New Roman" w:cs="Times New Roman"/>
        </w:rPr>
        <w:t xml:space="preserve"> where the court </w:t>
      </w:r>
      <w:r w:rsidR="00E50737">
        <w:rPr>
          <w:rFonts w:ascii="Times New Roman" w:hAnsi="Times New Roman" w:cs="Times New Roman"/>
        </w:rPr>
        <w:t>annulled</w:t>
      </w:r>
      <w:r w:rsidR="00695741">
        <w:rPr>
          <w:rFonts w:ascii="Times New Roman" w:hAnsi="Times New Roman" w:cs="Times New Roman"/>
        </w:rPr>
        <w:t xml:space="preserve"> a presidential act to shorten the term of office of the chamber of deputies therefore jeopardizing the rule of law</w:t>
      </w:r>
      <w:r w:rsidR="00DE3592">
        <w:rPr>
          <w:rFonts w:ascii="Times New Roman" w:hAnsi="Times New Roman" w:cs="Times New Roman"/>
        </w:rPr>
        <w:t>.</w:t>
      </w:r>
      <w:r w:rsidR="00695741">
        <w:rPr>
          <w:rStyle w:val="Appelnotedebasdep"/>
          <w:rFonts w:ascii="Times New Roman" w:hAnsi="Times New Roman" w:cs="Times New Roman"/>
        </w:rPr>
        <w:footnoteReference w:id="5"/>
      </w:r>
    </w:p>
    <w:p w14:paraId="76152F58" w14:textId="15E9F06F" w:rsidR="00522696" w:rsidRDefault="00522696" w:rsidP="00F765CF">
      <w:pPr>
        <w:jc w:val="both"/>
        <w:rPr>
          <w:rFonts w:ascii="Times New Roman" w:hAnsi="Times New Roman" w:cs="Times New Roman"/>
        </w:rPr>
      </w:pPr>
      <w:r>
        <w:rPr>
          <w:rFonts w:ascii="Times New Roman" w:hAnsi="Times New Roman" w:cs="Times New Roman"/>
        </w:rPr>
        <w:t xml:space="preserve">Even if the doctrine has flaws, like not assessing </w:t>
      </w:r>
      <w:r w:rsidR="00A95371">
        <w:rPr>
          <w:rFonts w:ascii="Times New Roman" w:hAnsi="Times New Roman" w:cs="Times New Roman"/>
        </w:rPr>
        <w:t xml:space="preserve">the possibility of </w:t>
      </w:r>
      <w:r>
        <w:rPr>
          <w:rFonts w:ascii="Times New Roman" w:hAnsi="Times New Roman" w:cs="Times New Roman"/>
        </w:rPr>
        <w:t xml:space="preserve">a complete </w:t>
      </w:r>
      <w:r w:rsidR="00A95371">
        <w:rPr>
          <w:rFonts w:ascii="Times New Roman" w:hAnsi="Times New Roman" w:cs="Times New Roman"/>
        </w:rPr>
        <w:t>replacement</w:t>
      </w:r>
      <w:r>
        <w:rPr>
          <w:rFonts w:ascii="Times New Roman" w:hAnsi="Times New Roman" w:cs="Times New Roman"/>
        </w:rPr>
        <w:t xml:space="preserve"> of</w:t>
      </w:r>
      <w:r w:rsidR="00A95371">
        <w:rPr>
          <w:rFonts w:ascii="Times New Roman" w:hAnsi="Times New Roman" w:cs="Times New Roman"/>
        </w:rPr>
        <w:t xml:space="preserve"> the</w:t>
      </w:r>
      <w:r>
        <w:rPr>
          <w:rFonts w:ascii="Times New Roman" w:hAnsi="Times New Roman" w:cs="Times New Roman"/>
        </w:rPr>
        <w:t xml:space="preserve"> constitution</w:t>
      </w:r>
      <w:r w:rsidR="00A95371">
        <w:rPr>
          <w:rFonts w:ascii="Times New Roman" w:hAnsi="Times New Roman" w:cs="Times New Roman"/>
        </w:rPr>
        <w:t>,</w:t>
      </w:r>
      <w:r>
        <w:rPr>
          <w:rFonts w:ascii="Times New Roman" w:hAnsi="Times New Roman" w:cs="Times New Roman"/>
        </w:rPr>
        <w:t xml:space="preserve"> this tool is undeniably </w:t>
      </w:r>
      <w:r w:rsidR="00A95371">
        <w:rPr>
          <w:rFonts w:ascii="Times New Roman" w:hAnsi="Times New Roman" w:cs="Times New Roman"/>
        </w:rPr>
        <w:t>useful as a defense mechanism</w:t>
      </w:r>
      <w:r>
        <w:rPr>
          <w:rFonts w:ascii="Times New Roman" w:hAnsi="Times New Roman" w:cs="Times New Roman"/>
        </w:rPr>
        <w:t xml:space="preserve"> that should be implemented into constitutions. </w:t>
      </w:r>
    </w:p>
    <w:p w14:paraId="3AE83931" w14:textId="77777777" w:rsidR="00A95371" w:rsidRDefault="00A95371" w:rsidP="00F765CF">
      <w:pPr>
        <w:jc w:val="both"/>
        <w:rPr>
          <w:rFonts w:ascii="Times New Roman" w:hAnsi="Times New Roman" w:cs="Times New Roman"/>
        </w:rPr>
      </w:pPr>
      <w:r>
        <w:rPr>
          <w:rFonts w:ascii="Times New Roman" w:hAnsi="Times New Roman" w:cs="Times New Roman"/>
        </w:rPr>
        <w:t>C</w:t>
      </w:r>
      <w:r w:rsidR="00522696">
        <w:rPr>
          <w:rFonts w:ascii="Times New Roman" w:hAnsi="Times New Roman" w:cs="Times New Roman"/>
        </w:rPr>
        <w:t xml:space="preserve">ommentators criticize the lack of solution for a complete substitution of the constitution, </w:t>
      </w:r>
      <w:r w:rsidR="008D51F9">
        <w:rPr>
          <w:rFonts w:ascii="Times New Roman" w:hAnsi="Times New Roman" w:cs="Times New Roman"/>
        </w:rPr>
        <w:t>but pragmatically</w:t>
      </w:r>
      <w:r w:rsidR="00A55F7C">
        <w:rPr>
          <w:rFonts w:ascii="Times New Roman" w:hAnsi="Times New Roman" w:cs="Times New Roman"/>
        </w:rPr>
        <w:t xml:space="preserve"> this doctrine works as a prevention and </w:t>
      </w:r>
      <w:r w:rsidR="00E402D8">
        <w:rPr>
          <w:rFonts w:ascii="Times New Roman" w:hAnsi="Times New Roman" w:cs="Times New Roman"/>
        </w:rPr>
        <w:t>a defense</w:t>
      </w:r>
      <w:r w:rsidR="00A55F7C">
        <w:rPr>
          <w:rFonts w:ascii="Times New Roman" w:hAnsi="Times New Roman" w:cs="Times New Roman"/>
        </w:rPr>
        <w:t xml:space="preserve"> mechanism</w:t>
      </w:r>
      <w:r w:rsidR="00E402D8">
        <w:rPr>
          <w:rFonts w:ascii="Times New Roman" w:hAnsi="Times New Roman" w:cs="Times New Roman"/>
        </w:rPr>
        <w:t xml:space="preserve">, giving legal means </w:t>
      </w:r>
      <w:r>
        <w:rPr>
          <w:rFonts w:ascii="Times New Roman" w:hAnsi="Times New Roman" w:cs="Times New Roman"/>
        </w:rPr>
        <w:t xml:space="preserve">and basis </w:t>
      </w:r>
      <w:r w:rsidR="00E402D8">
        <w:rPr>
          <w:rFonts w:ascii="Times New Roman" w:hAnsi="Times New Roman" w:cs="Times New Roman"/>
        </w:rPr>
        <w:t>to</w:t>
      </w:r>
      <w:r w:rsidR="00A55F7C">
        <w:rPr>
          <w:rFonts w:ascii="Times New Roman" w:hAnsi="Times New Roman" w:cs="Times New Roman"/>
        </w:rPr>
        <w:t xml:space="preserve"> deter </w:t>
      </w:r>
      <w:r w:rsidR="00E402D8">
        <w:rPr>
          <w:rFonts w:ascii="Times New Roman" w:hAnsi="Times New Roman" w:cs="Times New Roman"/>
        </w:rPr>
        <w:t>a substitution</w:t>
      </w:r>
      <w:r w:rsidR="00A55F7C">
        <w:rPr>
          <w:rFonts w:ascii="Times New Roman" w:hAnsi="Times New Roman" w:cs="Times New Roman"/>
        </w:rPr>
        <w:t xml:space="preserve"> from taking place</w:t>
      </w:r>
      <w:r>
        <w:rPr>
          <w:rFonts w:ascii="Times New Roman" w:hAnsi="Times New Roman" w:cs="Times New Roman"/>
        </w:rPr>
        <w:t>.</w:t>
      </w:r>
    </w:p>
    <w:p w14:paraId="038116A9" w14:textId="003DC780" w:rsidR="00E402D8" w:rsidRDefault="00A95371" w:rsidP="00F765CF">
      <w:pPr>
        <w:jc w:val="both"/>
        <w:rPr>
          <w:rFonts w:ascii="Times New Roman" w:hAnsi="Times New Roman" w:cs="Times New Roman"/>
        </w:rPr>
      </w:pPr>
      <w:r>
        <w:rPr>
          <w:rFonts w:ascii="Times New Roman" w:hAnsi="Times New Roman" w:cs="Times New Roman"/>
        </w:rPr>
        <w:t>F</w:t>
      </w:r>
      <w:r w:rsidR="00A55F7C">
        <w:rPr>
          <w:rFonts w:ascii="Times New Roman" w:hAnsi="Times New Roman" w:cs="Times New Roman"/>
        </w:rPr>
        <w:t>urther most</w:t>
      </w:r>
      <w:r>
        <w:rPr>
          <w:rFonts w:ascii="Times New Roman" w:hAnsi="Times New Roman" w:cs="Times New Roman"/>
        </w:rPr>
        <w:t>,</w:t>
      </w:r>
      <w:r w:rsidR="008D51F9">
        <w:rPr>
          <w:rFonts w:ascii="Times New Roman" w:hAnsi="Times New Roman" w:cs="Times New Roman"/>
        </w:rPr>
        <w:t xml:space="preserve"> </w:t>
      </w:r>
      <w:r w:rsidR="00E634F7">
        <w:rPr>
          <w:rFonts w:ascii="Times New Roman" w:hAnsi="Times New Roman" w:cs="Times New Roman"/>
        </w:rPr>
        <w:t xml:space="preserve">replacing a constitution </w:t>
      </w:r>
      <w:r w:rsidR="00A55F7C">
        <w:rPr>
          <w:rFonts w:ascii="Times New Roman" w:hAnsi="Times New Roman" w:cs="Times New Roman"/>
        </w:rPr>
        <w:t xml:space="preserve">to establish an autocratic regime, will inevitably end with a breakpoint where humans </w:t>
      </w:r>
      <w:r w:rsidR="00E402D8">
        <w:rPr>
          <w:rFonts w:ascii="Times New Roman" w:hAnsi="Times New Roman" w:cs="Times New Roman"/>
        </w:rPr>
        <w:t xml:space="preserve">tolerance to subjugation ends and where violence will again become the catalyzer for the </w:t>
      </w:r>
      <w:r w:rsidR="007E38AE">
        <w:rPr>
          <w:rFonts w:ascii="Times New Roman" w:hAnsi="Times New Roman" w:cs="Times New Roman"/>
        </w:rPr>
        <w:t>establishment</w:t>
      </w:r>
      <w:r w:rsidR="00E402D8">
        <w:rPr>
          <w:rFonts w:ascii="Times New Roman" w:hAnsi="Times New Roman" w:cs="Times New Roman"/>
        </w:rPr>
        <w:t xml:space="preserve"> of a new constitution</w:t>
      </w:r>
      <w:r>
        <w:rPr>
          <w:rFonts w:ascii="Times New Roman" w:hAnsi="Times New Roman" w:cs="Times New Roman"/>
        </w:rPr>
        <w:t>. Reminding us the raison d’être of constitutions and law</w:t>
      </w:r>
      <w:r w:rsidR="00E402D8">
        <w:rPr>
          <w:rFonts w:ascii="Times New Roman" w:hAnsi="Times New Roman" w:cs="Times New Roman"/>
        </w:rPr>
        <w:t xml:space="preserve"> a mean to avoid the use of violence in the human interaction and daily life. </w:t>
      </w:r>
    </w:p>
    <w:p w14:paraId="17357687" w14:textId="597819EC" w:rsidR="00A95371" w:rsidRDefault="00A95371" w:rsidP="00F765CF">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onsidering the advance stage of autocracies in some states and being realistic on the possibilities of their recovering, it can be</w:t>
      </w:r>
      <w:r>
        <w:rPr>
          <w:rFonts w:ascii="Times New Roman" w:hAnsi="Times New Roman" w:cs="Times New Roman"/>
        </w:rPr>
        <w:t>come</w:t>
      </w:r>
      <w:r>
        <w:rPr>
          <w:rFonts w:ascii="Times New Roman" w:hAnsi="Times New Roman" w:cs="Times New Roman"/>
        </w:rPr>
        <w:t xml:space="preserve"> useful to think on the future, on how states can create defense mechanisms while rebuilding themselves.</w:t>
      </w:r>
    </w:p>
    <w:p w14:paraId="41E0A299" w14:textId="5A562947" w:rsidR="00522696" w:rsidRDefault="00E402D8" w:rsidP="00F765CF">
      <w:pPr>
        <w:jc w:val="both"/>
        <w:rPr>
          <w:rFonts w:ascii="Times New Roman" w:hAnsi="Times New Roman" w:cs="Times New Roman"/>
        </w:rPr>
      </w:pPr>
      <w:r>
        <w:rPr>
          <w:rFonts w:ascii="Times New Roman" w:hAnsi="Times New Roman" w:cs="Times New Roman"/>
        </w:rPr>
        <w:t xml:space="preserve">Mexico’s example can only come again to mind, the Partido </w:t>
      </w:r>
      <w:proofErr w:type="spellStart"/>
      <w:r w:rsidR="00A95371">
        <w:rPr>
          <w:rFonts w:ascii="Times New Roman" w:hAnsi="Times New Roman" w:cs="Times New Roman"/>
        </w:rPr>
        <w:t>R</w:t>
      </w:r>
      <w:r>
        <w:rPr>
          <w:rFonts w:ascii="Times New Roman" w:hAnsi="Times New Roman" w:cs="Times New Roman"/>
        </w:rPr>
        <w:t>evolucionario</w:t>
      </w:r>
      <w:proofErr w:type="spellEnd"/>
      <w:r>
        <w:rPr>
          <w:rFonts w:ascii="Times New Roman" w:hAnsi="Times New Roman" w:cs="Times New Roman"/>
        </w:rPr>
        <w:t xml:space="preserve"> </w:t>
      </w:r>
      <w:proofErr w:type="spellStart"/>
      <w:r w:rsidR="00A95371">
        <w:rPr>
          <w:rFonts w:ascii="Times New Roman" w:hAnsi="Times New Roman" w:cs="Times New Roman"/>
        </w:rPr>
        <w:t>I</w:t>
      </w:r>
      <w:r>
        <w:rPr>
          <w:rFonts w:ascii="Times New Roman" w:hAnsi="Times New Roman" w:cs="Times New Roman"/>
        </w:rPr>
        <w:t>nstitucional</w:t>
      </w:r>
      <w:proofErr w:type="spellEnd"/>
      <w:r>
        <w:rPr>
          <w:rFonts w:ascii="Times New Roman" w:hAnsi="Times New Roman" w:cs="Times New Roman"/>
        </w:rPr>
        <w:t xml:space="preserve"> PRI governed as a sole political party for more than 70 years in Mexico with an inexistent opposition due to their </w:t>
      </w:r>
      <w:r w:rsidR="00C852C2">
        <w:rPr>
          <w:rFonts w:ascii="Times New Roman" w:hAnsi="Times New Roman" w:cs="Times New Roman"/>
        </w:rPr>
        <w:t xml:space="preserve">total </w:t>
      </w:r>
      <w:r>
        <w:rPr>
          <w:rFonts w:ascii="Times New Roman" w:hAnsi="Times New Roman" w:cs="Times New Roman"/>
        </w:rPr>
        <w:t xml:space="preserve">control </w:t>
      </w:r>
      <w:r w:rsidR="00C852C2">
        <w:rPr>
          <w:rFonts w:ascii="Times New Roman" w:hAnsi="Times New Roman" w:cs="Times New Roman"/>
        </w:rPr>
        <w:t xml:space="preserve">of institutions, nowadays Morena </w:t>
      </w:r>
      <w:r w:rsidR="00A95371">
        <w:rPr>
          <w:rFonts w:ascii="Times New Roman" w:hAnsi="Times New Roman" w:cs="Times New Roman"/>
        </w:rPr>
        <w:t>h</w:t>
      </w:r>
      <w:r w:rsidR="00C852C2">
        <w:rPr>
          <w:rFonts w:ascii="Times New Roman" w:hAnsi="Times New Roman" w:cs="Times New Roman"/>
        </w:rPr>
        <w:t>as become the new PRI</w:t>
      </w:r>
      <w:r w:rsidR="00A95371">
        <w:rPr>
          <w:rFonts w:ascii="Times New Roman" w:hAnsi="Times New Roman" w:cs="Times New Roman"/>
        </w:rPr>
        <w:t xml:space="preserve"> consolidating with this election a </w:t>
      </w:r>
      <w:r w:rsidR="00C852C2">
        <w:rPr>
          <w:rFonts w:ascii="Times New Roman" w:hAnsi="Times New Roman" w:cs="Times New Roman"/>
        </w:rPr>
        <w:t xml:space="preserve"> </w:t>
      </w:r>
      <w:r w:rsidR="007E38AE">
        <w:rPr>
          <w:rFonts w:ascii="Times New Roman" w:hAnsi="Times New Roman" w:cs="Times New Roman"/>
        </w:rPr>
        <w:t>clamp down</w:t>
      </w:r>
      <w:r w:rsidR="00C852C2">
        <w:rPr>
          <w:rFonts w:ascii="Times New Roman" w:hAnsi="Times New Roman" w:cs="Times New Roman"/>
        </w:rPr>
        <w:t xml:space="preserve"> on any institution or power who </w:t>
      </w:r>
      <w:r w:rsidR="00A95371">
        <w:rPr>
          <w:rFonts w:ascii="Times New Roman" w:hAnsi="Times New Roman" w:cs="Times New Roman"/>
        </w:rPr>
        <w:t>could have</w:t>
      </w:r>
      <w:r w:rsidR="00C852C2">
        <w:rPr>
          <w:rFonts w:ascii="Times New Roman" w:hAnsi="Times New Roman" w:cs="Times New Roman"/>
        </w:rPr>
        <w:t xml:space="preserve"> limit</w:t>
      </w:r>
      <w:r w:rsidR="00A95371">
        <w:rPr>
          <w:rFonts w:ascii="Times New Roman" w:hAnsi="Times New Roman" w:cs="Times New Roman"/>
        </w:rPr>
        <w:t>ed</w:t>
      </w:r>
      <w:r w:rsidR="00C852C2">
        <w:rPr>
          <w:rFonts w:ascii="Times New Roman" w:hAnsi="Times New Roman" w:cs="Times New Roman"/>
        </w:rPr>
        <w:t xml:space="preserve"> their power</w:t>
      </w:r>
      <w:r w:rsidR="00A95371">
        <w:rPr>
          <w:rFonts w:ascii="Times New Roman" w:hAnsi="Times New Roman" w:cs="Times New Roman"/>
        </w:rPr>
        <w:t>; T</w:t>
      </w:r>
      <w:r w:rsidR="00C852C2">
        <w:rPr>
          <w:rFonts w:ascii="Times New Roman" w:hAnsi="Times New Roman" w:cs="Times New Roman"/>
        </w:rPr>
        <w:t>he clampdown seems too advance to recover from it, nonetheless history has shown how oppression and humans tolerance to it can only last temporarily, for this reason, Mexico and every state being attacked should not</w:t>
      </w:r>
      <w:r w:rsidR="00A95371">
        <w:rPr>
          <w:rFonts w:ascii="Times New Roman" w:hAnsi="Times New Roman" w:cs="Times New Roman"/>
        </w:rPr>
        <w:t xml:space="preserve"> panic and</w:t>
      </w:r>
      <w:r w:rsidR="00C852C2">
        <w:rPr>
          <w:rFonts w:ascii="Times New Roman" w:hAnsi="Times New Roman" w:cs="Times New Roman"/>
        </w:rPr>
        <w:t xml:space="preserve"> only concentrate on the disastrous moments that democracies are </w:t>
      </w:r>
      <w:r w:rsidR="00A95371">
        <w:rPr>
          <w:rFonts w:ascii="Times New Roman" w:hAnsi="Times New Roman" w:cs="Times New Roman"/>
        </w:rPr>
        <w:t>living</w:t>
      </w:r>
      <w:r w:rsidR="00C852C2">
        <w:rPr>
          <w:rFonts w:ascii="Times New Roman" w:hAnsi="Times New Roman" w:cs="Times New Roman"/>
        </w:rPr>
        <w:t xml:space="preserve"> today, they should prepare for the day the clampdown ends</w:t>
      </w:r>
      <w:r w:rsidR="00A95371">
        <w:rPr>
          <w:rFonts w:ascii="Times New Roman" w:hAnsi="Times New Roman" w:cs="Times New Roman"/>
        </w:rPr>
        <w:t>,</w:t>
      </w:r>
      <w:r w:rsidR="00C852C2">
        <w:rPr>
          <w:rFonts w:ascii="Times New Roman" w:hAnsi="Times New Roman" w:cs="Times New Roman"/>
        </w:rPr>
        <w:t xml:space="preserve"> to build a better tomorrow.</w:t>
      </w:r>
    </w:p>
    <w:p w14:paraId="001E375E" w14:textId="77777777" w:rsidR="00782E1A" w:rsidRPr="00782E1A" w:rsidRDefault="00782E1A" w:rsidP="0057483C">
      <w:pPr>
        <w:jc w:val="both"/>
        <w:rPr>
          <w:rFonts w:ascii="Times New Roman" w:hAnsi="Times New Roman" w:cs="Times New Roman"/>
          <w:lang w:val="es-MX"/>
        </w:rPr>
      </w:pPr>
    </w:p>
    <w:sectPr w:rsidR="00782E1A" w:rsidRPr="00782E1A" w:rsidSect="00F52A0C">
      <w:pgSz w:w="11906" w:h="16838" w:code="9"/>
      <w:pgMar w:top="1440" w:right="1440" w:bottom="1440" w:left="1440"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AF53" w14:textId="77777777" w:rsidR="00E86D61" w:rsidRPr="0067631A" w:rsidRDefault="00E86D61" w:rsidP="007E36F4">
      <w:pPr>
        <w:spacing w:after="0" w:line="240" w:lineRule="auto"/>
      </w:pPr>
      <w:r w:rsidRPr="0067631A">
        <w:separator/>
      </w:r>
    </w:p>
  </w:endnote>
  <w:endnote w:type="continuationSeparator" w:id="0">
    <w:p w14:paraId="37F3FA8C" w14:textId="77777777" w:rsidR="00E86D61" w:rsidRPr="0067631A" w:rsidRDefault="00E86D61" w:rsidP="007E36F4">
      <w:pPr>
        <w:spacing w:after="0" w:line="240" w:lineRule="auto"/>
      </w:pPr>
      <w:r w:rsidRPr="006763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4BD9" w14:textId="77777777" w:rsidR="00E86D61" w:rsidRPr="0067631A" w:rsidRDefault="00E86D61" w:rsidP="007E36F4">
      <w:pPr>
        <w:spacing w:after="0" w:line="240" w:lineRule="auto"/>
      </w:pPr>
      <w:r w:rsidRPr="0067631A">
        <w:separator/>
      </w:r>
    </w:p>
  </w:footnote>
  <w:footnote w:type="continuationSeparator" w:id="0">
    <w:p w14:paraId="3037D639" w14:textId="77777777" w:rsidR="00E86D61" w:rsidRPr="0067631A" w:rsidRDefault="00E86D61" w:rsidP="007E36F4">
      <w:pPr>
        <w:spacing w:after="0" w:line="240" w:lineRule="auto"/>
      </w:pPr>
      <w:r w:rsidRPr="0067631A">
        <w:continuationSeparator/>
      </w:r>
    </w:p>
  </w:footnote>
  <w:footnote w:id="1">
    <w:p w14:paraId="6279CE5D" w14:textId="7EFE3C03" w:rsidR="007E36F4" w:rsidRPr="0067631A" w:rsidRDefault="007E36F4" w:rsidP="007E36F4">
      <w:pPr>
        <w:pStyle w:val="Notedebasdepage"/>
        <w:rPr>
          <w:sz w:val="16"/>
          <w:szCs w:val="16"/>
        </w:rPr>
      </w:pPr>
      <w:r w:rsidRPr="0067631A">
        <w:rPr>
          <w:rStyle w:val="Appelnotedebasdep"/>
          <w:sz w:val="16"/>
          <w:szCs w:val="16"/>
        </w:rPr>
        <w:footnoteRef/>
      </w:r>
      <w:r w:rsidRPr="0067631A">
        <w:rPr>
          <w:sz w:val="16"/>
          <w:szCs w:val="16"/>
        </w:rPr>
        <w:t xml:space="preserve"> </w:t>
      </w:r>
      <w:r w:rsidRPr="0067631A">
        <w:rPr>
          <w:sz w:val="16"/>
          <w:szCs w:val="16"/>
        </w:rPr>
        <w:fldChar w:fldCharType="begin"/>
      </w:r>
      <w:r w:rsidRPr="0067631A">
        <w:rPr>
          <w:sz w:val="16"/>
          <w:szCs w:val="16"/>
        </w:rPr>
        <w:instrText xml:space="preserve"> BIBLIOGRAPHY  \l 1036 </w:instrText>
      </w:r>
      <w:r w:rsidRPr="0067631A">
        <w:rPr>
          <w:sz w:val="16"/>
          <w:szCs w:val="16"/>
        </w:rPr>
        <w:fldChar w:fldCharType="separate"/>
      </w:r>
      <w:r w:rsidRPr="0067631A">
        <w:rPr>
          <w:sz w:val="16"/>
          <w:szCs w:val="16"/>
        </w:rPr>
        <w:t xml:space="preserve">Satterthwaite, M. (2024). </w:t>
      </w:r>
      <w:proofErr w:type="spellStart"/>
      <w:r w:rsidRPr="0067631A">
        <w:rPr>
          <w:i/>
          <w:iCs/>
          <w:sz w:val="16"/>
          <w:szCs w:val="16"/>
        </w:rPr>
        <w:t>Información</w:t>
      </w:r>
      <w:proofErr w:type="spellEnd"/>
      <w:r w:rsidRPr="0067631A">
        <w:rPr>
          <w:i/>
          <w:iCs/>
          <w:sz w:val="16"/>
          <w:szCs w:val="16"/>
        </w:rPr>
        <w:t xml:space="preserve"> </w:t>
      </w:r>
      <w:proofErr w:type="spellStart"/>
      <w:r w:rsidRPr="0067631A">
        <w:rPr>
          <w:i/>
          <w:iCs/>
          <w:sz w:val="16"/>
          <w:szCs w:val="16"/>
        </w:rPr>
        <w:t>recibida</w:t>
      </w:r>
      <w:proofErr w:type="spellEnd"/>
      <w:r w:rsidRPr="0067631A">
        <w:rPr>
          <w:i/>
          <w:iCs/>
          <w:sz w:val="16"/>
          <w:szCs w:val="16"/>
        </w:rPr>
        <w:t xml:space="preserve"> </w:t>
      </w:r>
      <w:proofErr w:type="spellStart"/>
      <w:r w:rsidRPr="0067631A">
        <w:rPr>
          <w:i/>
          <w:iCs/>
          <w:sz w:val="16"/>
          <w:szCs w:val="16"/>
        </w:rPr>
        <w:t>sobre</w:t>
      </w:r>
      <w:proofErr w:type="spellEnd"/>
      <w:r w:rsidRPr="0067631A">
        <w:rPr>
          <w:i/>
          <w:iCs/>
          <w:sz w:val="16"/>
          <w:szCs w:val="16"/>
        </w:rPr>
        <w:t xml:space="preserve"> </w:t>
      </w:r>
      <w:proofErr w:type="spellStart"/>
      <w:r w:rsidRPr="0067631A">
        <w:rPr>
          <w:i/>
          <w:iCs/>
          <w:sz w:val="16"/>
          <w:szCs w:val="16"/>
        </w:rPr>
        <w:t>el</w:t>
      </w:r>
      <w:proofErr w:type="spellEnd"/>
      <w:r w:rsidRPr="0067631A">
        <w:rPr>
          <w:i/>
          <w:iCs/>
          <w:sz w:val="16"/>
          <w:szCs w:val="16"/>
        </w:rPr>
        <w:t xml:space="preserve"> </w:t>
      </w:r>
      <w:proofErr w:type="spellStart"/>
      <w:r w:rsidRPr="0067631A">
        <w:rPr>
          <w:i/>
          <w:iCs/>
          <w:sz w:val="16"/>
          <w:szCs w:val="16"/>
        </w:rPr>
        <w:t>paquete</w:t>
      </w:r>
      <w:proofErr w:type="spellEnd"/>
      <w:r w:rsidRPr="0067631A">
        <w:rPr>
          <w:i/>
          <w:iCs/>
          <w:sz w:val="16"/>
          <w:szCs w:val="16"/>
        </w:rPr>
        <w:t xml:space="preserve"> de </w:t>
      </w:r>
      <w:proofErr w:type="spellStart"/>
      <w:r w:rsidRPr="0067631A">
        <w:rPr>
          <w:i/>
          <w:iCs/>
          <w:sz w:val="16"/>
          <w:szCs w:val="16"/>
        </w:rPr>
        <w:t>iniciativas</w:t>
      </w:r>
      <w:proofErr w:type="spellEnd"/>
      <w:r w:rsidRPr="0067631A">
        <w:rPr>
          <w:i/>
          <w:iCs/>
          <w:sz w:val="16"/>
          <w:szCs w:val="16"/>
        </w:rPr>
        <w:t xml:space="preserve"> de </w:t>
      </w:r>
      <w:proofErr w:type="spellStart"/>
      <w:r w:rsidRPr="0067631A">
        <w:rPr>
          <w:i/>
          <w:iCs/>
          <w:sz w:val="16"/>
          <w:szCs w:val="16"/>
        </w:rPr>
        <w:t>reforma</w:t>
      </w:r>
      <w:proofErr w:type="spellEnd"/>
      <w:r w:rsidRPr="0067631A">
        <w:rPr>
          <w:i/>
          <w:iCs/>
          <w:sz w:val="16"/>
          <w:szCs w:val="16"/>
        </w:rPr>
        <w:t xml:space="preserve"> </w:t>
      </w:r>
      <w:proofErr w:type="spellStart"/>
      <w:r w:rsidRPr="0067631A">
        <w:rPr>
          <w:i/>
          <w:iCs/>
          <w:sz w:val="16"/>
          <w:szCs w:val="16"/>
        </w:rPr>
        <w:t>presentadas</w:t>
      </w:r>
      <w:proofErr w:type="spellEnd"/>
      <w:r w:rsidRPr="0067631A">
        <w:rPr>
          <w:i/>
          <w:iCs/>
          <w:sz w:val="16"/>
          <w:szCs w:val="16"/>
        </w:rPr>
        <w:t xml:space="preserve"> </w:t>
      </w:r>
      <w:proofErr w:type="spellStart"/>
      <w:r w:rsidRPr="0067631A">
        <w:rPr>
          <w:i/>
          <w:iCs/>
          <w:sz w:val="16"/>
          <w:szCs w:val="16"/>
        </w:rPr>
        <w:t>el</w:t>
      </w:r>
      <w:proofErr w:type="spellEnd"/>
      <w:r w:rsidRPr="0067631A">
        <w:rPr>
          <w:i/>
          <w:iCs/>
          <w:sz w:val="16"/>
          <w:szCs w:val="16"/>
        </w:rPr>
        <w:t xml:space="preserve"> 5 de </w:t>
      </w:r>
      <w:proofErr w:type="spellStart"/>
      <w:r w:rsidRPr="0067631A">
        <w:rPr>
          <w:i/>
          <w:iCs/>
          <w:sz w:val="16"/>
          <w:szCs w:val="16"/>
        </w:rPr>
        <w:t>febrero</w:t>
      </w:r>
      <w:proofErr w:type="spellEnd"/>
      <w:r w:rsidRPr="0067631A">
        <w:rPr>
          <w:i/>
          <w:iCs/>
          <w:sz w:val="16"/>
          <w:szCs w:val="16"/>
        </w:rPr>
        <w:t xml:space="preserve"> de 2024 </w:t>
      </w:r>
      <w:proofErr w:type="spellStart"/>
      <w:r w:rsidRPr="0067631A">
        <w:rPr>
          <w:i/>
          <w:iCs/>
          <w:sz w:val="16"/>
          <w:szCs w:val="16"/>
        </w:rPr>
        <w:t>por</w:t>
      </w:r>
      <w:proofErr w:type="spellEnd"/>
      <w:r w:rsidRPr="0067631A">
        <w:rPr>
          <w:i/>
          <w:iCs/>
          <w:sz w:val="16"/>
          <w:szCs w:val="16"/>
        </w:rPr>
        <w:t xml:space="preserve"> </w:t>
      </w:r>
      <w:proofErr w:type="spellStart"/>
      <w:r w:rsidRPr="0067631A">
        <w:rPr>
          <w:i/>
          <w:iCs/>
          <w:sz w:val="16"/>
          <w:szCs w:val="16"/>
        </w:rPr>
        <w:t>el</w:t>
      </w:r>
      <w:proofErr w:type="spellEnd"/>
      <w:r w:rsidRPr="0067631A">
        <w:rPr>
          <w:i/>
          <w:iCs/>
          <w:sz w:val="16"/>
          <w:szCs w:val="16"/>
        </w:rPr>
        <w:t xml:space="preserve"> Presidente Andrés Manuel López Obrador ante la Cámara de </w:t>
      </w:r>
      <w:proofErr w:type="spellStart"/>
      <w:r w:rsidRPr="0067631A">
        <w:rPr>
          <w:i/>
          <w:iCs/>
          <w:sz w:val="16"/>
          <w:szCs w:val="16"/>
        </w:rPr>
        <w:t>Diputados</w:t>
      </w:r>
      <w:proofErr w:type="spellEnd"/>
      <w:r w:rsidRPr="0067631A">
        <w:rPr>
          <w:i/>
          <w:iCs/>
          <w:sz w:val="16"/>
          <w:szCs w:val="16"/>
        </w:rPr>
        <w:t xml:space="preserve">, las </w:t>
      </w:r>
      <w:proofErr w:type="spellStart"/>
      <w:r w:rsidRPr="0067631A">
        <w:rPr>
          <w:i/>
          <w:iCs/>
          <w:sz w:val="16"/>
          <w:szCs w:val="16"/>
        </w:rPr>
        <w:t>cuales</w:t>
      </w:r>
      <w:proofErr w:type="spellEnd"/>
      <w:r w:rsidRPr="0067631A">
        <w:rPr>
          <w:i/>
          <w:iCs/>
          <w:sz w:val="16"/>
          <w:szCs w:val="16"/>
        </w:rPr>
        <w:t xml:space="preserve"> </w:t>
      </w:r>
      <w:proofErr w:type="spellStart"/>
      <w:r w:rsidRPr="0067631A">
        <w:rPr>
          <w:i/>
          <w:iCs/>
          <w:sz w:val="16"/>
          <w:szCs w:val="16"/>
        </w:rPr>
        <w:t>podrían</w:t>
      </w:r>
      <w:proofErr w:type="spellEnd"/>
      <w:r w:rsidRPr="0067631A">
        <w:rPr>
          <w:i/>
          <w:iCs/>
          <w:sz w:val="16"/>
          <w:szCs w:val="16"/>
        </w:rPr>
        <w:t xml:space="preserve"> </w:t>
      </w:r>
      <w:proofErr w:type="spellStart"/>
      <w:r w:rsidRPr="0067631A">
        <w:rPr>
          <w:i/>
          <w:iCs/>
          <w:sz w:val="16"/>
          <w:szCs w:val="16"/>
        </w:rPr>
        <w:t>socavar</w:t>
      </w:r>
      <w:proofErr w:type="spellEnd"/>
      <w:r w:rsidRPr="0067631A">
        <w:rPr>
          <w:i/>
          <w:iCs/>
          <w:sz w:val="16"/>
          <w:szCs w:val="16"/>
        </w:rPr>
        <w:t xml:space="preserve"> la </w:t>
      </w:r>
      <w:proofErr w:type="spellStart"/>
      <w:r w:rsidRPr="0067631A">
        <w:rPr>
          <w:i/>
          <w:iCs/>
          <w:sz w:val="16"/>
          <w:szCs w:val="16"/>
        </w:rPr>
        <w:t>independencia</w:t>
      </w:r>
      <w:proofErr w:type="spellEnd"/>
      <w:r w:rsidRPr="0067631A">
        <w:rPr>
          <w:i/>
          <w:iCs/>
          <w:sz w:val="16"/>
          <w:szCs w:val="16"/>
        </w:rPr>
        <w:t xml:space="preserve"> de la </w:t>
      </w:r>
      <w:proofErr w:type="spellStart"/>
      <w:r w:rsidRPr="0067631A">
        <w:rPr>
          <w:i/>
          <w:iCs/>
          <w:sz w:val="16"/>
          <w:szCs w:val="16"/>
        </w:rPr>
        <w:t>judicatura</w:t>
      </w:r>
      <w:proofErr w:type="spellEnd"/>
      <w:r w:rsidRPr="0067631A">
        <w:rPr>
          <w:i/>
          <w:iCs/>
          <w:sz w:val="16"/>
          <w:szCs w:val="16"/>
        </w:rPr>
        <w:t xml:space="preserve"> </w:t>
      </w:r>
      <w:proofErr w:type="spellStart"/>
      <w:r w:rsidRPr="0067631A">
        <w:rPr>
          <w:i/>
          <w:iCs/>
          <w:sz w:val="16"/>
          <w:szCs w:val="16"/>
        </w:rPr>
        <w:t>mexicana</w:t>
      </w:r>
      <w:proofErr w:type="spellEnd"/>
      <w:r w:rsidRPr="0067631A">
        <w:rPr>
          <w:i/>
          <w:iCs/>
          <w:sz w:val="16"/>
          <w:szCs w:val="16"/>
        </w:rPr>
        <w:t>.</w:t>
      </w:r>
      <w:r w:rsidRPr="0067631A">
        <w:rPr>
          <w:sz w:val="16"/>
          <w:szCs w:val="16"/>
        </w:rPr>
        <w:t xml:space="preserve"> United Nations. GENEVA: Special Rapporteur on the independence of judges and lawyers. Retrieved from https://spcommreports.ohchr.org/TMResultsBase/DownLoadPublicCommunicationFile?gId=29251</w:t>
      </w:r>
    </w:p>
    <w:p w14:paraId="0E3B3CE0" w14:textId="75EEB307" w:rsidR="007E36F4" w:rsidRPr="0067631A" w:rsidRDefault="007E36F4" w:rsidP="007E36F4">
      <w:pPr>
        <w:pStyle w:val="Notedebasdepage"/>
      </w:pPr>
      <w:r w:rsidRPr="0067631A">
        <w:rPr>
          <w:sz w:val="16"/>
          <w:szCs w:val="16"/>
        </w:rPr>
        <w:fldChar w:fldCharType="end"/>
      </w:r>
    </w:p>
    <w:p w14:paraId="2ADAD627" w14:textId="373BFF33" w:rsidR="007E36F4" w:rsidRPr="0067631A" w:rsidRDefault="007E36F4" w:rsidP="007E36F4">
      <w:pPr>
        <w:pStyle w:val="Notedebasdepage"/>
      </w:pPr>
    </w:p>
  </w:footnote>
  <w:footnote w:id="2">
    <w:p w14:paraId="39BB24AC" w14:textId="16615A90" w:rsidR="0090633F" w:rsidRPr="0067631A" w:rsidRDefault="0090633F" w:rsidP="0090633F">
      <w:pPr>
        <w:pStyle w:val="Notedebasdepage"/>
        <w:rPr>
          <w:sz w:val="16"/>
          <w:szCs w:val="16"/>
        </w:rPr>
      </w:pPr>
      <w:r w:rsidRPr="0067631A">
        <w:rPr>
          <w:rStyle w:val="Appelnotedebasdep"/>
          <w:sz w:val="16"/>
          <w:szCs w:val="16"/>
        </w:rPr>
        <w:footnoteRef/>
      </w:r>
      <w:r w:rsidRPr="0067631A">
        <w:rPr>
          <w:sz w:val="16"/>
          <w:szCs w:val="16"/>
        </w:rPr>
        <w:t xml:space="preserve"> </w:t>
      </w:r>
      <w:r w:rsidRPr="0067631A">
        <w:rPr>
          <w:sz w:val="16"/>
          <w:szCs w:val="16"/>
        </w:rPr>
        <w:fldChar w:fldCharType="begin"/>
      </w:r>
      <w:r w:rsidRPr="0067631A">
        <w:rPr>
          <w:sz w:val="16"/>
          <w:szCs w:val="16"/>
        </w:rPr>
        <w:instrText xml:space="preserve"> BIBLIOGRAPHY  \l 1036 </w:instrText>
      </w:r>
      <w:r w:rsidRPr="0067631A">
        <w:rPr>
          <w:sz w:val="16"/>
          <w:szCs w:val="16"/>
        </w:rPr>
        <w:fldChar w:fldCharType="separate"/>
      </w:r>
      <w:r w:rsidRPr="0067631A">
        <w:rPr>
          <w:sz w:val="16"/>
          <w:szCs w:val="16"/>
        </w:rPr>
        <w:t>CONSTITUCIÓN POLÍTICA DE LOS ESTADOS UNIDOS MEXICANOS. (</w:t>
      </w:r>
      <w:proofErr w:type="spellStart"/>
      <w:r w:rsidRPr="0067631A">
        <w:rPr>
          <w:sz w:val="16"/>
          <w:szCs w:val="16"/>
        </w:rPr>
        <w:t>s.d.</w:t>
      </w:r>
      <w:proofErr w:type="spellEnd"/>
      <w:r w:rsidRPr="0067631A">
        <w:rPr>
          <w:sz w:val="16"/>
          <w:szCs w:val="16"/>
        </w:rPr>
        <w:t xml:space="preserve">). </w:t>
      </w:r>
      <w:proofErr w:type="spellStart"/>
      <w:r w:rsidRPr="0067631A">
        <w:rPr>
          <w:sz w:val="16"/>
          <w:szCs w:val="16"/>
        </w:rPr>
        <w:t>Récupéré</w:t>
      </w:r>
      <w:proofErr w:type="spellEnd"/>
      <w:r w:rsidRPr="0067631A">
        <w:rPr>
          <w:sz w:val="16"/>
          <w:szCs w:val="16"/>
        </w:rPr>
        <w:t xml:space="preserve"> sur https://www.diputados.gob.mx/LeyesBiblio/pdf/CPEUM.pdf</w:t>
      </w:r>
    </w:p>
    <w:p w14:paraId="7E0613E0" w14:textId="09CFAF15" w:rsidR="0090633F" w:rsidRDefault="0090633F" w:rsidP="0090633F">
      <w:pPr>
        <w:pStyle w:val="Notedebasdepage"/>
      </w:pPr>
      <w:r w:rsidRPr="0067631A">
        <w:rPr>
          <w:sz w:val="16"/>
          <w:szCs w:val="16"/>
        </w:rPr>
        <w:fldChar w:fldCharType="end"/>
      </w:r>
    </w:p>
  </w:footnote>
  <w:footnote w:id="3">
    <w:p w14:paraId="3E703C08" w14:textId="57AED57D" w:rsidR="004B481D" w:rsidRPr="004B481D" w:rsidRDefault="004B481D">
      <w:pPr>
        <w:pStyle w:val="Notedebasdepage"/>
        <w:rPr>
          <w:lang w:val="fr-FR"/>
        </w:rPr>
      </w:pPr>
      <w:r>
        <w:rPr>
          <w:rStyle w:val="Appelnotedebasdep"/>
        </w:rPr>
        <w:footnoteRef/>
      </w:r>
      <w:r>
        <w:t xml:space="preserve"> </w:t>
      </w:r>
      <w:proofErr w:type="spellStart"/>
      <w:r>
        <w:t>L</w:t>
      </w:r>
      <w:r w:rsidRPr="004B481D">
        <w:t>achmayer</w:t>
      </w:r>
      <w:proofErr w:type="spellEnd"/>
      <w:r w:rsidRPr="004B481D">
        <w:t>, Konrad:</w:t>
      </w:r>
      <w:r w:rsidRPr="004B481D">
        <w:rPr>
          <w:i/>
          <w:iCs/>
        </w:rPr>
        <w:t xml:space="preserve"> Austria’s Populist Turn: Constitutional Conventions, Federalism and Resilience, </w:t>
      </w:r>
      <w:proofErr w:type="spellStart"/>
      <w:r w:rsidRPr="004B481D">
        <w:rPr>
          <w:i/>
          <w:iCs/>
        </w:rPr>
        <w:t>VerfBlog</w:t>
      </w:r>
      <w:proofErr w:type="spellEnd"/>
      <w:r w:rsidRPr="004B481D">
        <w:rPr>
          <w:i/>
          <w:iCs/>
        </w:rPr>
        <w:t>,</w:t>
      </w:r>
      <w:r w:rsidRPr="004B481D">
        <w:t> 2025/1/16, https://verfassungsblog.de/austrias-populist-turn/,</w:t>
      </w:r>
      <w:r>
        <w:t xml:space="preserve"> </w:t>
      </w:r>
      <w:r w:rsidRPr="004B481D">
        <w:t>DOI: 10.59704/aeba5800f5e231e9.</w:t>
      </w:r>
    </w:p>
  </w:footnote>
  <w:footnote w:id="4">
    <w:p w14:paraId="15E4C555" w14:textId="77777777" w:rsidR="00CF7C55" w:rsidRDefault="00CF7C55" w:rsidP="00CF7C55">
      <w:pPr>
        <w:pStyle w:val="Notedebasdepage"/>
      </w:pPr>
      <w:r>
        <w:rPr>
          <w:rStyle w:val="Appelnotedebasdep"/>
        </w:rPr>
        <w:footnoteRef/>
      </w:r>
      <w:r>
        <w:t xml:space="preserve"> </w:t>
      </w:r>
      <w:r>
        <w:t xml:space="preserve">Graver, Hans Petter: Judges Under Stress and the Duty to Resist: What US Judges Can Learn From the German Experience, </w:t>
      </w:r>
      <w:proofErr w:type="spellStart"/>
      <w:r>
        <w:t>VerfBlog</w:t>
      </w:r>
      <w:proofErr w:type="spellEnd"/>
      <w:r>
        <w:t>, 2025/3/14, https://verfassungsblog.de/judges-resistance-executive-power/, DOI:</w:t>
      </w:r>
    </w:p>
    <w:p w14:paraId="6FDCCA49" w14:textId="04730FBF" w:rsidR="00CF7C55" w:rsidRPr="00CF7C55" w:rsidRDefault="00CF7C55" w:rsidP="00CF7C55">
      <w:pPr>
        <w:pStyle w:val="Notedebasdepage"/>
        <w:rPr>
          <w:lang w:val="fr-FR"/>
        </w:rPr>
      </w:pPr>
      <w:r>
        <w:t>10.59704/e8f8b41498e76dc2</w:t>
      </w:r>
    </w:p>
  </w:footnote>
  <w:footnote w:id="5">
    <w:p w14:paraId="6C21DAD9" w14:textId="466F1A73" w:rsidR="00695741" w:rsidRPr="00695741" w:rsidRDefault="00695741" w:rsidP="00695741">
      <w:pPr>
        <w:pStyle w:val="Notedebasdepage"/>
      </w:pPr>
      <w:r>
        <w:rPr>
          <w:rStyle w:val="Appelnotedebasdep"/>
        </w:rPr>
        <w:footnoteRef/>
      </w:r>
      <w:r>
        <w:t xml:space="preserve"> </w:t>
      </w:r>
      <w:r>
        <w:rPr>
          <w:sz w:val="24"/>
          <w:szCs w:val="24"/>
        </w:rPr>
        <w:fldChar w:fldCharType="begin"/>
      </w:r>
      <w:r>
        <w:rPr>
          <w:sz w:val="24"/>
          <w:szCs w:val="24"/>
          <w:lang w:val="fr-FR"/>
        </w:rPr>
        <w:instrText xml:space="preserve"> BIBLIOGRAPHY  \l 1036 </w:instrText>
      </w:r>
      <w:r>
        <w:rPr>
          <w:sz w:val="24"/>
          <w:szCs w:val="24"/>
        </w:rPr>
        <w:fldChar w:fldCharType="separate"/>
      </w:r>
      <w:r w:rsidRPr="00695741">
        <w:rPr>
          <w:noProof/>
          <w:sz w:val="16"/>
          <w:szCs w:val="16"/>
        </w:rPr>
        <w:t>Constitutional Act on Shortening the Term of Office of the Chamber of Deputies, Pl. ÚS 27/09 (Constitutional Court of the Czech</w:t>
      </w:r>
      <w:r>
        <w:rPr>
          <w:noProof/>
          <w:sz w:val="16"/>
          <w:szCs w:val="16"/>
        </w:rPr>
        <w:t xml:space="preserve"> </w:t>
      </w:r>
      <w:r w:rsidRPr="00695741">
        <w:rPr>
          <w:noProof/>
          <w:sz w:val="16"/>
          <w:szCs w:val="16"/>
        </w:rPr>
        <w:t>Republic 09 10, 2009). Retrieved from https://www.usoud.cz/en/decisions/2009-09-10-pl-us-27-09-constitutional-act-on-shortening-the-term-of-office-of-the-chamber-of-deputies#:~:text=case%20law%2C%20beginning%20with%20the%20key%20judgment%20file%20no.%20Pl.%20%C3%9AS%2019%2F93</w:t>
      </w:r>
    </w:p>
    <w:p w14:paraId="7E7A601C" w14:textId="44690236" w:rsidR="00695741" w:rsidRPr="00695741" w:rsidRDefault="00695741" w:rsidP="00695741">
      <w:pPr>
        <w:pStyle w:val="Notedebasdepage"/>
        <w:rPr>
          <w:lang w:val="fr-FR"/>
        </w:rPr>
      </w:pPr>
      <w:r>
        <w:rPr>
          <w:sz w:val="24"/>
          <w:szCs w:val="24"/>
        </w:rPr>
        <w:fldChar w:fldCharType="end"/>
      </w:r>
    </w:p>
    <w:p w14:paraId="45E274D1" w14:textId="00AB319D" w:rsidR="00695741" w:rsidRPr="00695741" w:rsidRDefault="00695741" w:rsidP="00695741">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C07D2"/>
    <w:multiLevelType w:val="hybridMultilevel"/>
    <w:tmpl w:val="18C6DCF6"/>
    <w:lvl w:ilvl="0" w:tplc="5E3482F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8CF4B1B"/>
    <w:multiLevelType w:val="hybridMultilevel"/>
    <w:tmpl w:val="6AF01066"/>
    <w:lvl w:ilvl="0" w:tplc="D32AB3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2430339">
    <w:abstractNumId w:val="1"/>
  </w:num>
  <w:num w:numId="2" w16cid:durableId="103928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65"/>
    <w:rsid w:val="0000220A"/>
    <w:rsid w:val="0004571C"/>
    <w:rsid w:val="00090D57"/>
    <w:rsid w:val="000A78BB"/>
    <w:rsid w:val="00107A6C"/>
    <w:rsid w:val="00113ADF"/>
    <w:rsid w:val="001179ED"/>
    <w:rsid w:val="00160FF7"/>
    <w:rsid w:val="00174609"/>
    <w:rsid w:val="001D682C"/>
    <w:rsid w:val="0022317E"/>
    <w:rsid w:val="00231990"/>
    <w:rsid w:val="00260433"/>
    <w:rsid w:val="00266169"/>
    <w:rsid w:val="002F7321"/>
    <w:rsid w:val="00337765"/>
    <w:rsid w:val="00350A40"/>
    <w:rsid w:val="003C2C65"/>
    <w:rsid w:val="003D33C8"/>
    <w:rsid w:val="003D3797"/>
    <w:rsid w:val="00420C5F"/>
    <w:rsid w:val="00433F23"/>
    <w:rsid w:val="00440310"/>
    <w:rsid w:val="004A5195"/>
    <w:rsid w:val="004B481D"/>
    <w:rsid w:val="004B4BE7"/>
    <w:rsid w:val="0050124B"/>
    <w:rsid w:val="00522696"/>
    <w:rsid w:val="00546F90"/>
    <w:rsid w:val="005547F5"/>
    <w:rsid w:val="0057483C"/>
    <w:rsid w:val="00597FB3"/>
    <w:rsid w:val="005C58DB"/>
    <w:rsid w:val="00601DBD"/>
    <w:rsid w:val="00615720"/>
    <w:rsid w:val="00652B7C"/>
    <w:rsid w:val="0067631A"/>
    <w:rsid w:val="00695741"/>
    <w:rsid w:val="006D0124"/>
    <w:rsid w:val="006F07AD"/>
    <w:rsid w:val="007605FD"/>
    <w:rsid w:val="00782E1A"/>
    <w:rsid w:val="007C10AB"/>
    <w:rsid w:val="007C4DB5"/>
    <w:rsid w:val="007E36F4"/>
    <w:rsid w:val="007E38AE"/>
    <w:rsid w:val="007F0625"/>
    <w:rsid w:val="007F2333"/>
    <w:rsid w:val="0081583D"/>
    <w:rsid w:val="00815FDC"/>
    <w:rsid w:val="00833E3F"/>
    <w:rsid w:val="008529D1"/>
    <w:rsid w:val="00854A46"/>
    <w:rsid w:val="0086634D"/>
    <w:rsid w:val="008B29DB"/>
    <w:rsid w:val="008D51F9"/>
    <w:rsid w:val="0090633F"/>
    <w:rsid w:val="0093238C"/>
    <w:rsid w:val="00975C85"/>
    <w:rsid w:val="009A1D4F"/>
    <w:rsid w:val="009E7812"/>
    <w:rsid w:val="00A55F7C"/>
    <w:rsid w:val="00A95371"/>
    <w:rsid w:val="00AA28C3"/>
    <w:rsid w:val="00AC0E20"/>
    <w:rsid w:val="00AD2995"/>
    <w:rsid w:val="00AD3A1D"/>
    <w:rsid w:val="00B053AE"/>
    <w:rsid w:val="00B33C10"/>
    <w:rsid w:val="00BA2D23"/>
    <w:rsid w:val="00BA6CB8"/>
    <w:rsid w:val="00BD20E0"/>
    <w:rsid w:val="00BE6AAA"/>
    <w:rsid w:val="00C60635"/>
    <w:rsid w:val="00C852C2"/>
    <w:rsid w:val="00CD024A"/>
    <w:rsid w:val="00CF2410"/>
    <w:rsid w:val="00CF7C55"/>
    <w:rsid w:val="00D07E5D"/>
    <w:rsid w:val="00D11E77"/>
    <w:rsid w:val="00D27630"/>
    <w:rsid w:val="00D93684"/>
    <w:rsid w:val="00DD7D05"/>
    <w:rsid w:val="00DE3592"/>
    <w:rsid w:val="00E224D7"/>
    <w:rsid w:val="00E402D8"/>
    <w:rsid w:val="00E42A06"/>
    <w:rsid w:val="00E50737"/>
    <w:rsid w:val="00E634F7"/>
    <w:rsid w:val="00E81B9A"/>
    <w:rsid w:val="00E86D61"/>
    <w:rsid w:val="00EC61D1"/>
    <w:rsid w:val="00EC620F"/>
    <w:rsid w:val="00F1019C"/>
    <w:rsid w:val="00F14A19"/>
    <w:rsid w:val="00F42759"/>
    <w:rsid w:val="00F52A0C"/>
    <w:rsid w:val="00F76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FE65"/>
  <w15:chartTrackingRefBased/>
  <w15:docId w15:val="{A68E9F76-8E90-4D09-B7A6-3C7FFA89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3C2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2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2C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2C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2C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2C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2C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2C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2C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C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2C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2C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2C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2C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2C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2C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2C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2C65"/>
    <w:rPr>
      <w:rFonts w:eastAsiaTheme="majorEastAsia" w:cstheme="majorBidi"/>
      <w:color w:val="272727" w:themeColor="text1" w:themeTint="D8"/>
    </w:rPr>
  </w:style>
  <w:style w:type="paragraph" w:styleId="Titre">
    <w:name w:val="Title"/>
    <w:basedOn w:val="Normal"/>
    <w:next w:val="Normal"/>
    <w:link w:val="TitreCar"/>
    <w:uiPriority w:val="10"/>
    <w:qFormat/>
    <w:rsid w:val="003C2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2C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2C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2C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2C65"/>
    <w:pPr>
      <w:spacing w:before="160"/>
      <w:jc w:val="center"/>
    </w:pPr>
    <w:rPr>
      <w:i/>
      <w:iCs/>
      <w:color w:val="404040" w:themeColor="text1" w:themeTint="BF"/>
    </w:rPr>
  </w:style>
  <w:style w:type="character" w:customStyle="1" w:styleId="CitationCar">
    <w:name w:val="Citation Car"/>
    <w:basedOn w:val="Policepardfaut"/>
    <w:link w:val="Citation"/>
    <w:uiPriority w:val="29"/>
    <w:rsid w:val="003C2C65"/>
    <w:rPr>
      <w:i/>
      <w:iCs/>
      <w:color w:val="404040" w:themeColor="text1" w:themeTint="BF"/>
    </w:rPr>
  </w:style>
  <w:style w:type="paragraph" w:styleId="Paragraphedeliste">
    <w:name w:val="List Paragraph"/>
    <w:basedOn w:val="Normal"/>
    <w:uiPriority w:val="34"/>
    <w:qFormat/>
    <w:rsid w:val="003C2C65"/>
    <w:pPr>
      <w:ind w:left="720"/>
      <w:contextualSpacing/>
    </w:pPr>
  </w:style>
  <w:style w:type="character" w:styleId="Accentuationintense">
    <w:name w:val="Intense Emphasis"/>
    <w:basedOn w:val="Policepardfaut"/>
    <w:uiPriority w:val="21"/>
    <w:qFormat/>
    <w:rsid w:val="003C2C65"/>
    <w:rPr>
      <w:i/>
      <w:iCs/>
      <w:color w:val="0F4761" w:themeColor="accent1" w:themeShade="BF"/>
    </w:rPr>
  </w:style>
  <w:style w:type="paragraph" w:styleId="Citationintense">
    <w:name w:val="Intense Quote"/>
    <w:basedOn w:val="Normal"/>
    <w:next w:val="Normal"/>
    <w:link w:val="CitationintenseCar"/>
    <w:uiPriority w:val="30"/>
    <w:qFormat/>
    <w:rsid w:val="003C2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2C65"/>
    <w:rPr>
      <w:i/>
      <w:iCs/>
      <w:color w:val="0F4761" w:themeColor="accent1" w:themeShade="BF"/>
    </w:rPr>
  </w:style>
  <w:style w:type="character" w:styleId="Rfrenceintense">
    <w:name w:val="Intense Reference"/>
    <w:basedOn w:val="Policepardfaut"/>
    <w:uiPriority w:val="32"/>
    <w:qFormat/>
    <w:rsid w:val="003C2C65"/>
    <w:rPr>
      <w:b/>
      <w:bCs/>
      <w:smallCaps/>
      <w:color w:val="0F4761" w:themeColor="accent1" w:themeShade="BF"/>
      <w:spacing w:val="5"/>
    </w:rPr>
  </w:style>
  <w:style w:type="paragraph" w:styleId="En-tte">
    <w:name w:val="header"/>
    <w:basedOn w:val="Normal"/>
    <w:link w:val="En-tteCar"/>
    <w:uiPriority w:val="99"/>
    <w:unhideWhenUsed/>
    <w:rsid w:val="007E36F4"/>
    <w:pPr>
      <w:tabs>
        <w:tab w:val="center" w:pos="4252"/>
        <w:tab w:val="right" w:pos="8504"/>
      </w:tabs>
      <w:spacing w:after="0" w:line="240" w:lineRule="auto"/>
    </w:pPr>
  </w:style>
  <w:style w:type="character" w:customStyle="1" w:styleId="En-tteCar">
    <w:name w:val="En-tête Car"/>
    <w:basedOn w:val="Policepardfaut"/>
    <w:link w:val="En-tte"/>
    <w:uiPriority w:val="99"/>
    <w:rsid w:val="007E36F4"/>
  </w:style>
  <w:style w:type="paragraph" w:styleId="Pieddepage">
    <w:name w:val="footer"/>
    <w:basedOn w:val="Normal"/>
    <w:link w:val="PieddepageCar"/>
    <w:uiPriority w:val="99"/>
    <w:unhideWhenUsed/>
    <w:rsid w:val="007E36F4"/>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7E36F4"/>
  </w:style>
  <w:style w:type="paragraph" w:styleId="Notedebasdepage">
    <w:name w:val="footnote text"/>
    <w:basedOn w:val="Normal"/>
    <w:link w:val="NotedebasdepageCar"/>
    <w:uiPriority w:val="99"/>
    <w:unhideWhenUsed/>
    <w:rsid w:val="007E36F4"/>
    <w:pPr>
      <w:spacing w:after="0" w:line="240" w:lineRule="auto"/>
    </w:pPr>
    <w:rPr>
      <w:sz w:val="20"/>
      <w:szCs w:val="20"/>
    </w:rPr>
  </w:style>
  <w:style w:type="character" w:customStyle="1" w:styleId="NotedebasdepageCar">
    <w:name w:val="Note de bas de page Car"/>
    <w:basedOn w:val="Policepardfaut"/>
    <w:link w:val="Notedebasdepage"/>
    <w:uiPriority w:val="99"/>
    <w:rsid w:val="007E36F4"/>
    <w:rPr>
      <w:sz w:val="20"/>
      <w:szCs w:val="20"/>
    </w:rPr>
  </w:style>
  <w:style w:type="character" w:styleId="Appelnotedebasdep">
    <w:name w:val="footnote reference"/>
    <w:basedOn w:val="Policepardfaut"/>
    <w:uiPriority w:val="99"/>
    <w:semiHidden/>
    <w:unhideWhenUsed/>
    <w:rsid w:val="007E36F4"/>
    <w:rPr>
      <w:vertAlign w:val="superscript"/>
    </w:rPr>
  </w:style>
  <w:style w:type="paragraph" w:styleId="Bibliographie">
    <w:name w:val="Bibliography"/>
    <w:basedOn w:val="Normal"/>
    <w:next w:val="Normal"/>
    <w:uiPriority w:val="37"/>
    <w:unhideWhenUsed/>
    <w:rsid w:val="007E36F4"/>
  </w:style>
  <w:style w:type="character" w:styleId="Lienhypertexte">
    <w:name w:val="Hyperlink"/>
    <w:basedOn w:val="Policepardfaut"/>
    <w:uiPriority w:val="99"/>
    <w:unhideWhenUsed/>
    <w:rsid w:val="004B481D"/>
    <w:rPr>
      <w:color w:val="467886" w:themeColor="hyperlink"/>
      <w:u w:val="single"/>
    </w:rPr>
  </w:style>
  <w:style w:type="character" w:styleId="Mentionnonrsolue">
    <w:name w:val="Unresolved Mention"/>
    <w:basedOn w:val="Policepardfaut"/>
    <w:uiPriority w:val="99"/>
    <w:semiHidden/>
    <w:unhideWhenUsed/>
    <w:rsid w:val="004B4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9078653">
      <w:bodyDiv w:val="1"/>
      <w:marLeft w:val="0"/>
      <w:marRight w:val="0"/>
      <w:marTop w:val="0"/>
      <w:marBottom w:val="0"/>
      <w:divBdr>
        <w:top w:val="none" w:sz="0" w:space="0" w:color="auto"/>
        <w:left w:val="none" w:sz="0" w:space="0" w:color="auto"/>
        <w:bottom w:val="none" w:sz="0" w:space="0" w:color="auto"/>
        <w:right w:val="none" w:sz="0" w:space="0" w:color="auto"/>
      </w:divBdr>
    </w:div>
    <w:div w:id="214511746">
      <w:bodyDiv w:val="1"/>
      <w:marLeft w:val="0"/>
      <w:marRight w:val="0"/>
      <w:marTop w:val="0"/>
      <w:marBottom w:val="0"/>
      <w:divBdr>
        <w:top w:val="none" w:sz="0" w:space="0" w:color="auto"/>
        <w:left w:val="none" w:sz="0" w:space="0" w:color="auto"/>
        <w:bottom w:val="none" w:sz="0" w:space="0" w:color="auto"/>
        <w:right w:val="none" w:sz="0" w:space="0" w:color="auto"/>
      </w:divBdr>
    </w:div>
    <w:div w:id="296878560">
      <w:bodyDiv w:val="1"/>
      <w:marLeft w:val="0"/>
      <w:marRight w:val="0"/>
      <w:marTop w:val="0"/>
      <w:marBottom w:val="0"/>
      <w:divBdr>
        <w:top w:val="none" w:sz="0" w:space="0" w:color="auto"/>
        <w:left w:val="none" w:sz="0" w:space="0" w:color="auto"/>
        <w:bottom w:val="none" w:sz="0" w:space="0" w:color="auto"/>
        <w:right w:val="none" w:sz="0" w:space="0" w:color="auto"/>
      </w:divBdr>
    </w:div>
    <w:div w:id="312375253">
      <w:bodyDiv w:val="1"/>
      <w:marLeft w:val="0"/>
      <w:marRight w:val="0"/>
      <w:marTop w:val="0"/>
      <w:marBottom w:val="0"/>
      <w:divBdr>
        <w:top w:val="none" w:sz="0" w:space="0" w:color="auto"/>
        <w:left w:val="none" w:sz="0" w:space="0" w:color="auto"/>
        <w:bottom w:val="none" w:sz="0" w:space="0" w:color="auto"/>
        <w:right w:val="none" w:sz="0" w:space="0" w:color="auto"/>
      </w:divBdr>
    </w:div>
    <w:div w:id="320037596">
      <w:bodyDiv w:val="1"/>
      <w:marLeft w:val="0"/>
      <w:marRight w:val="0"/>
      <w:marTop w:val="0"/>
      <w:marBottom w:val="0"/>
      <w:divBdr>
        <w:top w:val="none" w:sz="0" w:space="0" w:color="auto"/>
        <w:left w:val="none" w:sz="0" w:space="0" w:color="auto"/>
        <w:bottom w:val="none" w:sz="0" w:space="0" w:color="auto"/>
        <w:right w:val="none" w:sz="0" w:space="0" w:color="auto"/>
      </w:divBdr>
    </w:div>
    <w:div w:id="538592107">
      <w:bodyDiv w:val="1"/>
      <w:marLeft w:val="0"/>
      <w:marRight w:val="0"/>
      <w:marTop w:val="0"/>
      <w:marBottom w:val="0"/>
      <w:divBdr>
        <w:top w:val="none" w:sz="0" w:space="0" w:color="auto"/>
        <w:left w:val="none" w:sz="0" w:space="0" w:color="auto"/>
        <w:bottom w:val="none" w:sz="0" w:space="0" w:color="auto"/>
        <w:right w:val="none" w:sz="0" w:space="0" w:color="auto"/>
      </w:divBdr>
    </w:div>
    <w:div w:id="654989902">
      <w:bodyDiv w:val="1"/>
      <w:marLeft w:val="0"/>
      <w:marRight w:val="0"/>
      <w:marTop w:val="0"/>
      <w:marBottom w:val="0"/>
      <w:divBdr>
        <w:top w:val="none" w:sz="0" w:space="0" w:color="auto"/>
        <w:left w:val="none" w:sz="0" w:space="0" w:color="auto"/>
        <w:bottom w:val="none" w:sz="0" w:space="0" w:color="auto"/>
        <w:right w:val="none" w:sz="0" w:space="0" w:color="auto"/>
      </w:divBdr>
    </w:div>
    <w:div w:id="719212341">
      <w:bodyDiv w:val="1"/>
      <w:marLeft w:val="0"/>
      <w:marRight w:val="0"/>
      <w:marTop w:val="0"/>
      <w:marBottom w:val="0"/>
      <w:divBdr>
        <w:top w:val="none" w:sz="0" w:space="0" w:color="auto"/>
        <w:left w:val="none" w:sz="0" w:space="0" w:color="auto"/>
        <w:bottom w:val="none" w:sz="0" w:space="0" w:color="auto"/>
        <w:right w:val="none" w:sz="0" w:space="0" w:color="auto"/>
      </w:divBdr>
    </w:div>
    <w:div w:id="793401347">
      <w:bodyDiv w:val="1"/>
      <w:marLeft w:val="0"/>
      <w:marRight w:val="0"/>
      <w:marTop w:val="0"/>
      <w:marBottom w:val="0"/>
      <w:divBdr>
        <w:top w:val="none" w:sz="0" w:space="0" w:color="auto"/>
        <w:left w:val="none" w:sz="0" w:space="0" w:color="auto"/>
        <w:bottom w:val="none" w:sz="0" w:space="0" w:color="auto"/>
        <w:right w:val="none" w:sz="0" w:space="0" w:color="auto"/>
      </w:divBdr>
    </w:div>
    <w:div w:id="808322701">
      <w:bodyDiv w:val="1"/>
      <w:marLeft w:val="0"/>
      <w:marRight w:val="0"/>
      <w:marTop w:val="0"/>
      <w:marBottom w:val="0"/>
      <w:divBdr>
        <w:top w:val="none" w:sz="0" w:space="0" w:color="auto"/>
        <w:left w:val="none" w:sz="0" w:space="0" w:color="auto"/>
        <w:bottom w:val="none" w:sz="0" w:space="0" w:color="auto"/>
        <w:right w:val="none" w:sz="0" w:space="0" w:color="auto"/>
      </w:divBdr>
    </w:div>
    <w:div w:id="840244762">
      <w:bodyDiv w:val="1"/>
      <w:marLeft w:val="0"/>
      <w:marRight w:val="0"/>
      <w:marTop w:val="0"/>
      <w:marBottom w:val="0"/>
      <w:divBdr>
        <w:top w:val="none" w:sz="0" w:space="0" w:color="auto"/>
        <w:left w:val="none" w:sz="0" w:space="0" w:color="auto"/>
        <w:bottom w:val="none" w:sz="0" w:space="0" w:color="auto"/>
        <w:right w:val="none" w:sz="0" w:space="0" w:color="auto"/>
      </w:divBdr>
    </w:div>
    <w:div w:id="901646066">
      <w:bodyDiv w:val="1"/>
      <w:marLeft w:val="0"/>
      <w:marRight w:val="0"/>
      <w:marTop w:val="0"/>
      <w:marBottom w:val="0"/>
      <w:divBdr>
        <w:top w:val="none" w:sz="0" w:space="0" w:color="auto"/>
        <w:left w:val="none" w:sz="0" w:space="0" w:color="auto"/>
        <w:bottom w:val="none" w:sz="0" w:space="0" w:color="auto"/>
        <w:right w:val="none" w:sz="0" w:space="0" w:color="auto"/>
      </w:divBdr>
    </w:div>
    <w:div w:id="908809945">
      <w:bodyDiv w:val="1"/>
      <w:marLeft w:val="0"/>
      <w:marRight w:val="0"/>
      <w:marTop w:val="0"/>
      <w:marBottom w:val="0"/>
      <w:divBdr>
        <w:top w:val="none" w:sz="0" w:space="0" w:color="auto"/>
        <w:left w:val="none" w:sz="0" w:space="0" w:color="auto"/>
        <w:bottom w:val="none" w:sz="0" w:space="0" w:color="auto"/>
        <w:right w:val="none" w:sz="0" w:space="0" w:color="auto"/>
      </w:divBdr>
    </w:div>
    <w:div w:id="970020273">
      <w:bodyDiv w:val="1"/>
      <w:marLeft w:val="0"/>
      <w:marRight w:val="0"/>
      <w:marTop w:val="0"/>
      <w:marBottom w:val="0"/>
      <w:divBdr>
        <w:top w:val="none" w:sz="0" w:space="0" w:color="auto"/>
        <w:left w:val="none" w:sz="0" w:space="0" w:color="auto"/>
        <w:bottom w:val="none" w:sz="0" w:space="0" w:color="auto"/>
        <w:right w:val="none" w:sz="0" w:space="0" w:color="auto"/>
      </w:divBdr>
    </w:div>
    <w:div w:id="1061907170">
      <w:bodyDiv w:val="1"/>
      <w:marLeft w:val="0"/>
      <w:marRight w:val="0"/>
      <w:marTop w:val="0"/>
      <w:marBottom w:val="0"/>
      <w:divBdr>
        <w:top w:val="none" w:sz="0" w:space="0" w:color="auto"/>
        <w:left w:val="none" w:sz="0" w:space="0" w:color="auto"/>
        <w:bottom w:val="none" w:sz="0" w:space="0" w:color="auto"/>
        <w:right w:val="none" w:sz="0" w:space="0" w:color="auto"/>
      </w:divBdr>
    </w:div>
    <w:div w:id="1830556166">
      <w:bodyDiv w:val="1"/>
      <w:marLeft w:val="0"/>
      <w:marRight w:val="0"/>
      <w:marTop w:val="0"/>
      <w:marBottom w:val="0"/>
      <w:divBdr>
        <w:top w:val="none" w:sz="0" w:space="0" w:color="auto"/>
        <w:left w:val="none" w:sz="0" w:space="0" w:color="auto"/>
        <w:bottom w:val="none" w:sz="0" w:space="0" w:color="auto"/>
        <w:right w:val="none" w:sz="0" w:space="0" w:color="auto"/>
      </w:divBdr>
    </w:div>
    <w:div w:id="1912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Sat24</b:Tag>
    <b:SourceType>Report</b:SourceType>
    <b:Guid>{4E93D741-AB2A-4507-BEED-C9FE743876F7}</b:Guid>
    <b:Title>Información recibida sobre el paquete de iniciativas de reforma presentadas el 5 de febrero de 2024 por el Presidente Andrés Manuel López Obrador ante la Cámara de Diputados, las cuales podrían socavar la independencia de la judicatura mexicana.</b:Title>
    <b:Year>2024</b:Year>
    <b:City>GENEVA</b:City>
    <b:Publisher>Special Rapporteur on the independence of judges and lawyers</b:Publisher>
    <b:Author>
      <b:Author>
        <b:NameList>
          <b:Person>
            <b:Last>Satterthwaite</b:Last>
            <b:First>Margaret</b:First>
          </b:Person>
        </b:NameList>
      </b:Author>
    </b:Author>
    <b:Institution>United Nations</b:Institution>
    <b:URL>https://spcommreports.ohchr.org/TMResultsBase/DownLoadPublicCommunicationFile?gId=29251</b:URL>
    <b:LCID>en-US</b:LCID>
    <b:RefOrder>1</b:RefOrder>
  </b:Source>
  <b:Source>
    <b:Tag>CON</b:Tag>
    <b:SourceType>Misc</b:SourceType>
    <b:Guid>{AD4F9807-7078-45DE-B2AE-251FDF81C864}</b:Guid>
    <b:Title>CONSTITUCIÓN POLÍTICA DE LOS ESTADOS UNIDOS MEXICANOS</b:Title>
    <b:Comments>Última reforma publicada DOF 15-04-2025</b:Comments>
    <b:URL>https://www.diputados.gob.mx/LeyesBiblio/pdf/CPEUM.pdf</b:URL>
    <b:RefOrder>2</b:RefOrder>
  </b:Source>
  <b:Source>
    <b:Tag>Con09</b:Tag>
    <b:SourceType>Case</b:SourceType>
    <b:Guid>{810A7DC7-9B42-41AC-8943-D54312E4EE0C}</b:Guid>
    <b:Title>Constitutional Act on Shortening the Term of Office of the Chamber of Deputies</b:Title>
    <b:Year>2009</b:Year>
    <b:Month>09</b:Month>
    <b:Day>10</b:Day>
    <b:LCID>en-US</b:LCID>
    <b:CaseNumber>Pl. ÚS 27/09</b:CaseNumber>
    <b:Court>Constitutional Court of the Czech Republic</b:Court>
    <b:City>Brno</b:City>
    <b:URL>https://www.usoud.cz/en/decisions/2009-09-10-pl-us-27-09-constitutional-act-on-shortening-the-term-of-office-of-the-chamber-of-deputies#:~:text=case%20law%2C%20beginning%20with%20the%20key%20judgment%20file%20no.%20Pl.%20%C3%9AS%2019%2F93</b:URL>
    <b:RefOrder>3</b:RefOrder>
  </b:Source>
</b:Sources>
</file>

<file path=customXml/itemProps1.xml><?xml version="1.0" encoding="utf-8"?>
<ds:datastoreItem xmlns:ds="http://schemas.openxmlformats.org/officeDocument/2006/customXml" ds:itemID="{F207BF8E-ED34-4403-9348-87BA07C0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13617</Characters>
  <Application>Microsoft Office Word</Application>
  <DocSecurity>0</DocSecurity>
  <Lines>200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Dominguez Fajardo</dc:creator>
  <cp:keywords/>
  <dc:description/>
  <cp:lastModifiedBy>Nicolas Dominguez Fajardo</cp:lastModifiedBy>
  <cp:revision>2</cp:revision>
  <dcterms:created xsi:type="dcterms:W3CDTF">2025-06-01T17:14:00Z</dcterms:created>
  <dcterms:modified xsi:type="dcterms:W3CDTF">2025-06-01T17:14:00Z</dcterms:modified>
</cp:coreProperties>
</file>