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C998" w14:textId="77777777" w:rsidR="000D5EF4" w:rsidRPr="00A57C7C" w:rsidRDefault="000D5EF4" w:rsidP="000D5EF4">
      <w:pPr>
        <w:spacing w:after="0" w:line="240" w:lineRule="auto"/>
        <w:jc w:val="center"/>
        <w:rPr>
          <w:b/>
          <w:caps/>
          <w:sz w:val="96"/>
          <w:szCs w:val="96"/>
        </w:rPr>
      </w:pPr>
      <w:bookmarkStart w:id="0" w:name="_Toc319321798"/>
      <w:r w:rsidRPr="00A57C7C">
        <w:rPr>
          <w:b/>
          <w:caps/>
          <w:sz w:val="96"/>
          <w:szCs w:val="96"/>
        </w:rPr>
        <w:t>State of Alaska</w:t>
      </w:r>
    </w:p>
    <w:p w14:paraId="629BBE2F" w14:textId="77777777" w:rsidR="000D5EF4" w:rsidRPr="00A57C7C" w:rsidRDefault="000D5EF4" w:rsidP="000D5EF4">
      <w:pPr>
        <w:spacing w:after="0" w:line="240" w:lineRule="auto"/>
        <w:jc w:val="center"/>
        <w:rPr>
          <w:b/>
          <w:caps/>
          <w:sz w:val="52"/>
          <w:szCs w:val="52"/>
        </w:rPr>
      </w:pPr>
      <w:r w:rsidRPr="00A57C7C">
        <w:rPr>
          <w:b/>
          <w:caps/>
          <w:sz w:val="52"/>
          <w:szCs w:val="52"/>
        </w:rPr>
        <w:t>department of education &amp; early development</w:t>
      </w:r>
    </w:p>
    <w:p w14:paraId="0BDBF57B" w14:textId="77777777" w:rsidR="000D5EF4" w:rsidRDefault="000D5EF4" w:rsidP="000D5EF4">
      <w:pPr>
        <w:spacing w:after="0" w:line="240" w:lineRule="auto"/>
        <w:jc w:val="center"/>
        <w:rPr>
          <w:b/>
          <w:caps/>
          <w:sz w:val="32"/>
          <w:szCs w:val="32"/>
        </w:rPr>
      </w:pPr>
    </w:p>
    <w:p w14:paraId="10653273" w14:textId="77777777" w:rsidR="004971AE" w:rsidRPr="00655A38" w:rsidRDefault="003F54ED" w:rsidP="000D5EF4">
      <w:pPr>
        <w:spacing w:after="0" w:line="240" w:lineRule="auto"/>
        <w:jc w:val="center"/>
        <w:rPr>
          <w:b/>
          <w:caps/>
          <w:sz w:val="32"/>
          <w:szCs w:val="32"/>
        </w:rPr>
      </w:pPr>
      <w:r w:rsidRPr="00655A38">
        <w:rPr>
          <w:noProof/>
        </w:rPr>
        <w:drawing>
          <wp:inline distT="0" distB="0" distL="0" distR="0" wp14:anchorId="543E1959" wp14:editId="2F01A2F4">
            <wp:extent cx="3416300" cy="3143988"/>
            <wp:effectExtent l="0" t="0" r="0" b="0"/>
            <wp:docPr id="3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10972" cy="3139085"/>
                    </a:xfrm>
                    <a:prstGeom prst="rect">
                      <a:avLst/>
                    </a:prstGeom>
                    <a:noFill/>
                    <a:ln w="9525">
                      <a:noFill/>
                      <a:miter lim="800000"/>
                      <a:headEnd/>
                      <a:tailEnd/>
                    </a:ln>
                  </pic:spPr>
                </pic:pic>
              </a:graphicData>
            </a:graphic>
          </wp:inline>
        </w:drawing>
      </w:r>
    </w:p>
    <w:p w14:paraId="154D1330" w14:textId="77777777" w:rsidR="000D5EF4" w:rsidRPr="00655A38" w:rsidRDefault="000D5EF4" w:rsidP="000D5EF4">
      <w:pPr>
        <w:spacing w:after="0" w:line="240" w:lineRule="auto"/>
        <w:jc w:val="center"/>
      </w:pPr>
    </w:p>
    <w:p w14:paraId="48E5CEC3" w14:textId="77777777" w:rsidR="000D5EF4" w:rsidRDefault="000D5EF4" w:rsidP="000D5EF4">
      <w:pPr>
        <w:spacing w:after="0" w:line="240" w:lineRule="auto"/>
        <w:jc w:val="center"/>
      </w:pPr>
    </w:p>
    <w:p w14:paraId="3339DCC4" w14:textId="77777777" w:rsidR="004971AE" w:rsidRPr="003F54ED" w:rsidRDefault="004971AE" w:rsidP="000D5EF4">
      <w:pPr>
        <w:spacing w:after="0" w:line="240" w:lineRule="auto"/>
        <w:jc w:val="center"/>
        <w:rPr>
          <w:b/>
          <w:i/>
          <w:sz w:val="36"/>
          <w:szCs w:val="36"/>
        </w:rPr>
      </w:pPr>
    </w:p>
    <w:p w14:paraId="4DD72172" w14:textId="77777777" w:rsidR="003F54ED" w:rsidRDefault="003F54ED" w:rsidP="000D5EF4">
      <w:pPr>
        <w:spacing w:after="0" w:line="240" w:lineRule="auto"/>
        <w:jc w:val="center"/>
        <w:rPr>
          <w:b/>
          <w:i/>
          <w:sz w:val="56"/>
          <w:szCs w:val="56"/>
        </w:rPr>
      </w:pPr>
      <w:r w:rsidRPr="003F54ED">
        <w:rPr>
          <w:b/>
          <w:i/>
          <w:sz w:val="56"/>
          <w:szCs w:val="56"/>
        </w:rPr>
        <w:t>Guidance for Special Education Personnel</w:t>
      </w:r>
      <w:r w:rsidR="00714D22">
        <w:rPr>
          <w:b/>
          <w:i/>
          <w:sz w:val="56"/>
          <w:szCs w:val="56"/>
        </w:rPr>
        <w:t xml:space="preserve"> </w:t>
      </w:r>
    </w:p>
    <w:p w14:paraId="512AEEE0" w14:textId="77777777" w:rsidR="00A57C7C" w:rsidRPr="003F54ED" w:rsidRDefault="00A57C7C" w:rsidP="000D5EF4">
      <w:pPr>
        <w:spacing w:after="0" w:line="240" w:lineRule="auto"/>
        <w:jc w:val="center"/>
        <w:rPr>
          <w:b/>
          <w:i/>
          <w:sz w:val="56"/>
          <w:szCs w:val="56"/>
        </w:rPr>
      </w:pPr>
    </w:p>
    <w:p w14:paraId="771AE6C1" w14:textId="77777777" w:rsidR="003F54ED" w:rsidRDefault="003F54ED" w:rsidP="000D5EF4">
      <w:pPr>
        <w:spacing w:after="0" w:line="240" w:lineRule="auto"/>
        <w:jc w:val="center"/>
      </w:pPr>
    </w:p>
    <w:p w14:paraId="5E138315" w14:textId="77777777" w:rsidR="00A57C7C" w:rsidRDefault="00A57C7C" w:rsidP="00A57C7C">
      <w:pPr>
        <w:spacing w:after="0" w:line="240" w:lineRule="auto"/>
        <w:jc w:val="center"/>
        <w:rPr>
          <w:b/>
          <w:i/>
          <w:caps/>
          <w:sz w:val="40"/>
          <w:szCs w:val="40"/>
        </w:rPr>
      </w:pPr>
      <w:r w:rsidRPr="00A57C7C">
        <w:rPr>
          <w:b/>
          <w:i/>
          <w:caps/>
          <w:sz w:val="40"/>
          <w:szCs w:val="40"/>
        </w:rPr>
        <w:t xml:space="preserve">SELECTED REGULATIONS and Information </w:t>
      </w:r>
    </w:p>
    <w:p w14:paraId="2D9897F8" w14:textId="77777777" w:rsidR="00A57C7C" w:rsidRPr="00A57C7C" w:rsidRDefault="00A57C7C" w:rsidP="00A57C7C">
      <w:pPr>
        <w:spacing w:after="0" w:line="240" w:lineRule="auto"/>
        <w:jc w:val="center"/>
        <w:rPr>
          <w:i/>
          <w:sz w:val="40"/>
          <w:szCs w:val="40"/>
        </w:rPr>
      </w:pPr>
      <w:r w:rsidRPr="00A57C7C">
        <w:rPr>
          <w:b/>
          <w:i/>
          <w:caps/>
          <w:sz w:val="40"/>
          <w:szCs w:val="40"/>
        </w:rPr>
        <w:t>REGARDING ALASKA Special Education</w:t>
      </w:r>
    </w:p>
    <w:p w14:paraId="520AC8AE" w14:textId="77777777" w:rsidR="003F54ED" w:rsidRDefault="003F54ED" w:rsidP="000D5EF4">
      <w:pPr>
        <w:spacing w:after="0" w:line="240" w:lineRule="auto"/>
        <w:jc w:val="center"/>
      </w:pPr>
    </w:p>
    <w:p w14:paraId="02C18EE9" w14:textId="77777777" w:rsidR="00A57C7C" w:rsidRDefault="00A57C7C" w:rsidP="000D5EF4">
      <w:pPr>
        <w:spacing w:after="0" w:line="240" w:lineRule="auto"/>
        <w:jc w:val="center"/>
      </w:pPr>
    </w:p>
    <w:p w14:paraId="56943000" w14:textId="548D87D8" w:rsidR="00531FE8" w:rsidRPr="00A57C7C" w:rsidRDefault="009B35DF" w:rsidP="004971AE">
      <w:pPr>
        <w:spacing w:after="0" w:line="240" w:lineRule="auto"/>
        <w:jc w:val="center"/>
        <w:rPr>
          <w:b/>
          <w:sz w:val="56"/>
          <w:szCs w:val="56"/>
        </w:rPr>
      </w:pPr>
      <w:r>
        <w:rPr>
          <w:b/>
          <w:sz w:val="56"/>
          <w:szCs w:val="56"/>
        </w:rPr>
        <w:t>January 2025</w:t>
      </w:r>
      <w:r w:rsidR="00531FE8" w:rsidRPr="00A57C7C">
        <w:rPr>
          <w:b/>
          <w:sz w:val="56"/>
          <w:szCs w:val="56"/>
        </w:rPr>
        <w:br w:type="page"/>
      </w:r>
    </w:p>
    <w:p w14:paraId="0E02420D" w14:textId="77777777" w:rsidR="00F40DC2" w:rsidRDefault="00F40DC2" w:rsidP="00655A38">
      <w:pPr>
        <w:pStyle w:val="TOCHeading"/>
        <w:rPr>
          <w:rFonts w:asciiTheme="minorHAnsi" w:eastAsiaTheme="minorHAnsi" w:hAnsiTheme="minorHAnsi" w:cstheme="minorBidi"/>
          <w:b w:val="0"/>
          <w:bCs w:val="0"/>
          <w:sz w:val="22"/>
          <w:szCs w:val="22"/>
        </w:rPr>
        <w:sectPr w:rsidR="00F40DC2" w:rsidSect="00A00E01">
          <w:headerReference w:type="even" r:id="rId9"/>
          <w:headerReference w:type="default" r:id="rId10"/>
          <w:footerReference w:type="even" r:id="rId11"/>
          <w:footerReference w:type="default" r:id="rId12"/>
          <w:footerReference w:type="first" r:id="rId13"/>
          <w:footnotePr>
            <w:numRestart w:val="eachPage"/>
          </w:footnotePr>
          <w:pgSz w:w="12240" w:h="15840" w:code="1"/>
          <w:pgMar w:top="1440" w:right="990" w:bottom="1440" w:left="1440" w:header="720" w:footer="720" w:gutter="0"/>
          <w:pgNumType w:start="0"/>
          <w:cols w:space="720"/>
          <w:noEndnote/>
          <w:titlePg/>
          <w:docGrid w:linePitch="326"/>
        </w:sectPr>
      </w:pPr>
    </w:p>
    <w:sdt>
      <w:sdtPr>
        <w:rPr>
          <w:rFonts w:ascii="Times New Roman" w:eastAsiaTheme="minorHAnsi" w:hAnsi="Times New Roman" w:cs="Times New Roman"/>
          <w:b w:val="0"/>
          <w:bCs w:val="0"/>
          <w:sz w:val="22"/>
          <w:szCs w:val="22"/>
        </w:rPr>
        <w:id w:val="619919053"/>
        <w:docPartObj>
          <w:docPartGallery w:val="Table of Contents"/>
          <w:docPartUnique/>
        </w:docPartObj>
      </w:sdtPr>
      <w:sdtEndPr>
        <w:rPr>
          <w:rFonts w:eastAsiaTheme="minorEastAsia"/>
          <w:sz w:val="24"/>
          <w:szCs w:val="24"/>
        </w:rPr>
      </w:sdtEndPr>
      <w:sdtContent>
        <w:p w14:paraId="07ACB33C" w14:textId="77777777" w:rsidR="00564012" w:rsidRPr="0039547E" w:rsidRDefault="00564012" w:rsidP="00655A38">
          <w:pPr>
            <w:pStyle w:val="TOCHeading"/>
            <w:rPr>
              <w:rFonts w:ascii="Times New Roman" w:eastAsiaTheme="minorHAnsi" w:hAnsi="Times New Roman" w:cs="Times New Roman"/>
              <w:b w:val="0"/>
              <w:bCs w:val="0"/>
              <w:sz w:val="22"/>
              <w:szCs w:val="22"/>
            </w:rPr>
          </w:pPr>
        </w:p>
        <w:p w14:paraId="0764B55B" w14:textId="77777777" w:rsidR="00564012" w:rsidRPr="0039547E" w:rsidRDefault="00564012">
          <w:pPr>
            <w:rPr>
              <w:rFonts w:ascii="Times New Roman" w:eastAsiaTheme="minorHAnsi" w:hAnsi="Times New Roman" w:cs="Times New Roman"/>
            </w:rPr>
          </w:pPr>
          <w:r w:rsidRPr="0039547E">
            <w:rPr>
              <w:rFonts w:ascii="Times New Roman" w:eastAsiaTheme="minorHAnsi" w:hAnsi="Times New Roman" w:cs="Times New Roman"/>
              <w:b/>
              <w:bCs/>
            </w:rPr>
            <w:br w:type="page"/>
          </w:r>
        </w:p>
        <w:p w14:paraId="3D8E0C25" w14:textId="77777777" w:rsidR="000D5EF4" w:rsidRPr="0039547E" w:rsidRDefault="000D5EF4" w:rsidP="00655A38">
          <w:pPr>
            <w:pStyle w:val="TOCHeading"/>
            <w:rPr>
              <w:rFonts w:ascii="Times New Roman" w:hAnsi="Times New Roman" w:cs="Times New Roman"/>
              <w:sz w:val="22"/>
              <w:szCs w:val="22"/>
              <w:u w:val="single"/>
            </w:rPr>
          </w:pPr>
          <w:r w:rsidRPr="0039547E">
            <w:rPr>
              <w:rFonts w:ascii="Times New Roman" w:hAnsi="Times New Roman" w:cs="Times New Roman"/>
              <w:sz w:val="22"/>
              <w:szCs w:val="22"/>
              <w:u w:val="single"/>
            </w:rPr>
            <w:lastRenderedPageBreak/>
            <w:t>Table of Contents</w:t>
          </w:r>
        </w:p>
        <w:p w14:paraId="01B6EC6C" w14:textId="1738F831" w:rsidR="00D43B52" w:rsidRPr="0039547E" w:rsidRDefault="00830180">
          <w:pPr>
            <w:pStyle w:val="TOC1"/>
            <w:rPr>
              <w:rFonts w:asciiTheme="minorHAnsi" w:hAnsiTheme="minorHAnsi" w:cstheme="minorBidi"/>
              <w:b w:val="0"/>
              <w:bCs w:val="0"/>
              <w:kern w:val="2"/>
              <w14:ligatures w14:val="standardContextual"/>
            </w:rPr>
          </w:pPr>
          <w:r w:rsidRPr="0039547E">
            <w:fldChar w:fldCharType="begin"/>
          </w:r>
          <w:r w:rsidR="000D5EF4" w:rsidRPr="0039547E">
            <w:instrText xml:space="preserve"> TOC \o "1-3" \h \z \u </w:instrText>
          </w:r>
          <w:r w:rsidRPr="0039547E">
            <w:fldChar w:fldCharType="separate"/>
          </w:r>
          <w:hyperlink w:anchor="_Toc161491849" w:history="1">
            <w:r w:rsidR="00D43B52" w:rsidRPr="0039547E">
              <w:rPr>
                <w:rStyle w:val="Hyperlink"/>
                <w:color w:val="auto"/>
              </w:rPr>
              <w:t>CONTACT INFORMATION</w:t>
            </w:r>
            <w:r w:rsidR="00D43B52" w:rsidRPr="0039547E">
              <w:rPr>
                <w:webHidden/>
              </w:rPr>
              <w:tab/>
            </w:r>
            <w:r w:rsidR="00D43B52" w:rsidRPr="0039547E">
              <w:rPr>
                <w:webHidden/>
              </w:rPr>
              <w:fldChar w:fldCharType="begin"/>
            </w:r>
            <w:r w:rsidR="00D43B52" w:rsidRPr="0039547E">
              <w:rPr>
                <w:webHidden/>
              </w:rPr>
              <w:instrText xml:space="preserve"> PAGEREF _Toc161491849 \h </w:instrText>
            </w:r>
            <w:r w:rsidR="00D43B52" w:rsidRPr="0039547E">
              <w:rPr>
                <w:webHidden/>
              </w:rPr>
            </w:r>
            <w:r w:rsidR="00D43B52" w:rsidRPr="0039547E">
              <w:rPr>
                <w:webHidden/>
              </w:rPr>
              <w:fldChar w:fldCharType="separate"/>
            </w:r>
            <w:r w:rsidR="004E7867">
              <w:rPr>
                <w:webHidden/>
              </w:rPr>
              <w:t>6</w:t>
            </w:r>
            <w:r w:rsidR="00D43B52" w:rsidRPr="0039547E">
              <w:rPr>
                <w:webHidden/>
              </w:rPr>
              <w:fldChar w:fldCharType="end"/>
            </w:r>
          </w:hyperlink>
        </w:p>
        <w:p w14:paraId="6198ABBF" w14:textId="27AB952D" w:rsidR="00D43B52" w:rsidRPr="0039547E" w:rsidRDefault="00D43B52">
          <w:pPr>
            <w:pStyle w:val="TOC1"/>
            <w:rPr>
              <w:rFonts w:asciiTheme="minorHAnsi" w:hAnsiTheme="minorHAnsi" w:cstheme="minorBidi"/>
              <w:b w:val="0"/>
              <w:bCs w:val="0"/>
              <w:kern w:val="2"/>
              <w14:ligatures w14:val="standardContextual"/>
            </w:rPr>
          </w:pPr>
          <w:hyperlink w:anchor="_Toc161491850" w:history="1">
            <w:r w:rsidRPr="0039547E">
              <w:rPr>
                <w:rStyle w:val="Hyperlink"/>
                <w:color w:val="auto"/>
              </w:rPr>
              <w:t>PURPOSE OF THIS DOCUMENT</w:t>
            </w:r>
            <w:r w:rsidRPr="0039547E">
              <w:rPr>
                <w:webHidden/>
              </w:rPr>
              <w:tab/>
            </w:r>
            <w:r w:rsidRPr="0039547E">
              <w:rPr>
                <w:webHidden/>
              </w:rPr>
              <w:fldChar w:fldCharType="begin"/>
            </w:r>
            <w:r w:rsidRPr="0039547E">
              <w:rPr>
                <w:webHidden/>
              </w:rPr>
              <w:instrText xml:space="preserve"> PAGEREF _Toc161491850 \h </w:instrText>
            </w:r>
            <w:r w:rsidRPr="0039547E">
              <w:rPr>
                <w:webHidden/>
              </w:rPr>
            </w:r>
            <w:r w:rsidRPr="0039547E">
              <w:rPr>
                <w:webHidden/>
              </w:rPr>
              <w:fldChar w:fldCharType="separate"/>
            </w:r>
            <w:r w:rsidR="004E7867">
              <w:rPr>
                <w:webHidden/>
              </w:rPr>
              <w:t>6</w:t>
            </w:r>
            <w:r w:rsidRPr="0039547E">
              <w:rPr>
                <w:webHidden/>
              </w:rPr>
              <w:fldChar w:fldCharType="end"/>
            </w:r>
          </w:hyperlink>
        </w:p>
        <w:p w14:paraId="3901A74A" w14:textId="57335B57" w:rsidR="00D43B52" w:rsidRPr="0039547E" w:rsidRDefault="00D43B52">
          <w:pPr>
            <w:pStyle w:val="TOC2"/>
            <w:rPr>
              <w:rFonts w:asciiTheme="minorHAnsi" w:hAnsiTheme="minorHAnsi" w:cstheme="minorBidi"/>
              <w:color w:val="auto"/>
              <w:kern w:val="2"/>
              <w14:ligatures w14:val="standardContextual"/>
            </w:rPr>
          </w:pPr>
          <w:hyperlink w:anchor="_Toc161491851" w:history="1">
            <w:r w:rsidRPr="0039547E">
              <w:rPr>
                <w:rStyle w:val="Hyperlink"/>
                <w:color w:val="auto"/>
              </w:rPr>
              <w:t>Alaska Administrative Code</w:t>
            </w:r>
            <w:r w:rsidRPr="0039547E">
              <w:rPr>
                <w:webHidden/>
                <w:color w:val="auto"/>
              </w:rPr>
              <w:tab/>
            </w:r>
            <w:r w:rsidRPr="0039547E">
              <w:rPr>
                <w:webHidden/>
                <w:color w:val="auto"/>
              </w:rPr>
              <w:fldChar w:fldCharType="begin"/>
            </w:r>
            <w:r w:rsidRPr="0039547E">
              <w:rPr>
                <w:webHidden/>
                <w:color w:val="auto"/>
              </w:rPr>
              <w:instrText xml:space="preserve"> PAGEREF _Toc161491851 \h </w:instrText>
            </w:r>
            <w:r w:rsidRPr="0039547E">
              <w:rPr>
                <w:webHidden/>
                <w:color w:val="auto"/>
              </w:rPr>
            </w:r>
            <w:r w:rsidRPr="0039547E">
              <w:rPr>
                <w:webHidden/>
                <w:color w:val="auto"/>
              </w:rPr>
              <w:fldChar w:fldCharType="separate"/>
            </w:r>
            <w:r w:rsidR="004E7867">
              <w:rPr>
                <w:webHidden/>
                <w:color w:val="auto"/>
              </w:rPr>
              <w:t>6</w:t>
            </w:r>
            <w:r w:rsidRPr="0039547E">
              <w:rPr>
                <w:webHidden/>
                <w:color w:val="auto"/>
              </w:rPr>
              <w:fldChar w:fldCharType="end"/>
            </w:r>
          </w:hyperlink>
        </w:p>
        <w:p w14:paraId="0F7B97C1" w14:textId="159B6458" w:rsidR="00D43B52" w:rsidRPr="0039547E" w:rsidRDefault="00D43B52">
          <w:pPr>
            <w:pStyle w:val="TOC2"/>
            <w:rPr>
              <w:rFonts w:asciiTheme="minorHAnsi" w:hAnsiTheme="minorHAnsi" w:cstheme="minorBidi"/>
              <w:color w:val="auto"/>
              <w:kern w:val="2"/>
              <w14:ligatures w14:val="standardContextual"/>
            </w:rPr>
          </w:pPr>
          <w:hyperlink w:anchor="_Toc161491852" w:history="1">
            <w:r w:rsidRPr="0039547E">
              <w:rPr>
                <w:rStyle w:val="Hyperlink"/>
                <w:color w:val="auto"/>
              </w:rPr>
              <w:t>Statutes</w:t>
            </w:r>
            <w:r w:rsidRPr="0039547E">
              <w:rPr>
                <w:webHidden/>
                <w:color w:val="auto"/>
              </w:rPr>
              <w:tab/>
            </w:r>
            <w:r w:rsidRPr="0039547E">
              <w:rPr>
                <w:webHidden/>
                <w:color w:val="auto"/>
              </w:rPr>
              <w:fldChar w:fldCharType="begin"/>
            </w:r>
            <w:r w:rsidRPr="0039547E">
              <w:rPr>
                <w:webHidden/>
                <w:color w:val="auto"/>
              </w:rPr>
              <w:instrText xml:space="preserve"> PAGEREF _Toc161491852 \h </w:instrText>
            </w:r>
            <w:r w:rsidRPr="0039547E">
              <w:rPr>
                <w:webHidden/>
                <w:color w:val="auto"/>
              </w:rPr>
            </w:r>
            <w:r w:rsidRPr="0039547E">
              <w:rPr>
                <w:webHidden/>
                <w:color w:val="auto"/>
              </w:rPr>
              <w:fldChar w:fldCharType="separate"/>
            </w:r>
            <w:r w:rsidR="004E7867">
              <w:rPr>
                <w:webHidden/>
                <w:color w:val="auto"/>
              </w:rPr>
              <w:t>6</w:t>
            </w:r>
            <w:r w:rsidRPr="0039547E">
              <w:rPr>
                <w:webHidden/>
                <w:color w:val="auto"/>
              </w:rPr>
              <w:fldChar w:fldCharType="end"/>
            </w:r>
          </w:hyperlink>
        </w:p>
        <w:p w14:paraId="137980BC" w14:textId="16046DFD" w:rsidR="00D43B52" w:rsidRPr="0039547E" w:rsidRDefault="00D43B52">
          <w:pPr>
            <w:pStyle w:val="TOC2"/>
            <w:rPr>
              <w:rFonts w:asciiTheme="minorHAnsi" w:hAnsiTheme="minorHAnsi" w:cstheme="minorBidi"/>
              <w:color w:val="auto"/>
              <w:kern w:val="2"/>
              <w14:ligatures w14:val="standardContextual"/>
            </w:rPr>
          </w:pPr>
          <w:hyperlink w:anchor="_Toc161491853" w:history="1">
            <w:r w:rsidRPr="0039547E">
              <w:rPr>
                <w:rStyle w:val="Hyperlink"/>
                <w:color w:val="auto"/>
              </w:rPr>
              <w:t>NOT IN THIS GUIDANCE</w:t>
            </w:r>
            <w:r w:rsidRPr="0039547E">
              <w:rPr>
                <w:webHidden/>
                <w:color w:val="auto"/>
              </w:rPr>
              <w:tab/>
            </w:r>
            <w:r w:rsidRPr="0039547E">
              <w:rPr>
                <w:webHidden/>
                <w:color w:val="auto"/>
              </w:rPr>
              <w:fldChar w:fldCharType="begin"/>
            </w:r>
            <w:r w:rsidRPr="0039547E">
              <w:rPr>
                <w:webHidden/>
                <w:color w:val="auto"/>
              </w:rPr>
              <w:instrText xml:space="preserve"> PAGEREF _Toc161491853 \h </w:instrText>
            </w:r>
            <w:r w:rsidRPr="0039547E">
              <w:rPr>
                <w:webHidden/>
                <w:color w:val="auto"/>
              </w:rPr>
            </w:r>
            <w:r w:rsidRPr="0039547E">
              <w:rPr>
                <w:webHidden/>
                <w:color w:val="auto"/>
              </w:rPr>
              <w:fldChar w:fldCharType="separate"/>
            </w:r>
            <w:r w:rsidR="004E7867">
              <w:rPr>
                <w:webHidden/>
                <w:color w:val="auto"/>
              </w:rPr>
              <w:t>6</w:t>
            </w:r>
            <w:r w:rsidRPr="0039547E">
              <w:rPr>
                <w:webHidden/>
                <w:color w:val="auto"/>
              </w:rPr>
              <w:fldChar w:fldCharType="end"/>
            </w:r>
          </w:hyperlink>
        </w:p>
        <w:p w14:paraId="374C79EC" w14:textId="60018E2C" w:rsidR="00D43B52" w:rsidRPr="0039547E" w:rsidRDefault="00D43B52">
          <w:pPr>
            <w:pStyle w:val="TOC2"/>
            <w:rPr>
              <w:rFonts w:asciiTheme="minorHAnsi" w:hAnsiTheme="minorHAnsi" w:cstheme="minorBidi"/>
              <w:color w:val="auto"/>
              <w:kern w:val="2"/>
              <w14:ligatures w14:val="standardContextual"/>
            </w:rPr>
          </w:pPr>
          <w:hyperlink w:anchor="_Toc161491854" w:history="1">
            <w:r w:rsidRPr="0039547E">
              <w:rPr>
                <w:rStyle w:val="Hyperlink"/>
                <w:color w:val="auto"/>
              </w:rPr>
              <w:t>‘ESSA - Every Student Succeeds Act’</w:t>
            </w:r>
            <w:r w:rsidRPr="0039547E">
              <w:rPr>
                <w:webHidden/>
                <w:color w:val="auto"/>
              </w:rPr>
              <w:tab/>
            </w:r>
            <w:r w:rsidRPr="0039547E">
              <w:rPr>
                <w:webHidden/>
                <w:color w:val="auto"/>
              </w:rPr>
              <w:fldChar w:fldCharType="begin"/>
            </w:r>
            <w:r w:rsidRPr="0039547E">
              <w:rPr>
                <w:webHidden/>
                <w:color w:val="auto"/>
              </w:rPr>
              <w:instrText xml:space="preserve"> PAGEREF _Toc161491854 \h </w:instrText>
            </w:r>
            <w:r w:rsidRPr="0039547E">
              <w:rPr>
                <w:webHidden/>
                <w:color w:val="auto"/>
              </w:rPr>
            </w:r>
            <w:r w:rsidRPr="0039547E">
              <w:rPr>
                <w:webHidden/>
                <w:color w:val="auto"/>
              </w:rPr>
              <w:fldChar w:fldCharType="separate"/>
            </w:r>
            <w:r w:rsidR="004E7867">
              <w:rPr>
                <w:webHidden/>
                <w:color w:val="auto"/>
              </w:rPr>
              <w:t>7</w:t>
            </w:r>
            <w:r w:rsidRPr="0039547E">
              <w:rPr>
                <w:webHidden/>
                <w:color w:val="auto"/>
              </w:rPr>
              <w:fldChar w:fldCharType="end"/>
            </w:r>
          </w:hyperlink>
        </w:p>
        <w:p w14:paraId="0BEE3378" w14:textId="4D83F627" w:rsidR="00D43B52" w:rsidRPr="0039547E" w:rsidRDefault="00D43B52">
          <w:pPr>
            <w:pStyle w:val="TOC2"/>
            <w:rPr>
              <w:rFonts w:asciiTheme="minorHAnsi" w:hAnsiTheme="minorHAnsi" w:cstheme="minorBidi"/>
              <w:color w:val="auto"/>
              <w:kern w:val="2"/>
              <w14:ligatures w14:val="standardContextual"/>
            </w:rPr>
          </w:pPr>
          <w:hyperlink w:anchor="_Toc161491855" w:history="1">
            <w:r w:rsidRPr="0039547E">
              <w:rPr>
                <w:rStyle w:val="Hyperlink"/>
                <w:color w:val="auto"/>
              </w:rPr>
              <w:t>‘Section 504 / §504’</w:t>
            </w:r>
            <w:r w:rsidRPr="0039547E">
              <w:rPr>
                <w:webHidden/>
                <w:color w:val="auto"/>
              </w:rPr>
              <w:tab/>
            </w:r>
            <w:r w:rsidRPr="0039547E">
              <w:rPr>
                <w:webHidden/>
                <w:color w:val="auto"/>
              </w:rPr>
              <w:fldChar w:fldCharType="begin"/>
            </w:r>
            <w:r w:rsidRPr="0039547E">
              <w:rPr>
                <w:webHidden/>
                <w:color w:val="auto"/>
              </w:rPr>
              <w:instrText xml:space="preserve"> PAGEREF _Toc161491855 \h </w:instrText>
            </w:r>
            <w:r w:rsidRPr="0039547E">
              <w:rPr>
                <w:webHidden/>
                <w:color w:val="auto"/>
              </w:rPr>
            </w:r>
            <w:r w:rsidRPr="0039547E">
              <w:rPr>
                <w:webHidden/>
                <w:color w:val="auto"/>
              </w:rPr>
              <w:fldChar w:fldCharType="separate"/>
            </w:r>
            <w:r w:rsidR="004E7867">
              <w:rPr>
                <w:webHidden/>
                <w:color w:val="auto"/>
              </w:rPr>
              <w:t>7</w:t>
            </w:r>
            <w:r w:rsidRPr="0039547E">
              <w:rPr>
                <w:webHidden/>
                <w:color w:val="auto"/>
              </w:rPr>
              <w:fldChar w:fldCharType="end"/>
            </w:r>
          </w:hyperlink>
        </w:p>
        <w:p w14:paraId="4C39492D" w14:textId="08B7C2D6" w:rsidR="00D43B52" w:rsidRPr="0039547E" w:rsidRDefault="00D43B52">
          <w:pPr>
            <w:pStyle w:val="TOC2"/>
            <w:rPr>
              <w:rFonts w:asciiTheme="minorHAnsi" w:hAnsiTheme="minorHAnsi" w:cstheme="minorBidi"/>
              <w:color w:val="auto"/>
              <w:kern w:val="2"/>
              <w14:ligatures w14:val="standardContextual"/>
            </w:rPr>
          </w:pPr>
          <w:hyperlink w:anchor="_Toc161491856" w:history="1">
            <w:r w:rsidRPr="0039547E">
              <w:rPr>
                <w:rStyle w:val="Hyperlink"/>
                <w:color w:val="auto"/>
              </w:rPr>
              <w:t>‘Americans with Disabilities Act / ADA’</w:t>
            </w:r>
            <w:r w:rsidRPr="0039547E">
              <w:rPr>
                <w:webHidden/>
                <w:color w:val="auto"/>
              </w:rPr>
              <w:tab/>
            </w:r>
            <w:r w:rsidRPr="0039547E">
              <w:rPr>
                <w:webHidden/>
                <w:color w:val="auto"/>
              </w:rPr>
              <w:fldChar w:fldCharType="begin"/>
            </w:r>
            <w:r w:rsidRPr="0039547E">
              <w:rPr>
                <w:webHidden/>
                <w:color w:val="auto"/>
              </w:rPr>
              <w:instrText xml:space="preserve"> PAGEREF _Toc161491856 \h </w:instrText>
            </w:r>
            <w:r w:rsidRPr="0039547E">
              <w:rPr>
                <w:webHidden/>
                <w:color w:val="auto"/>
              </w:rPr>
            </w:r>
            <w:r w:rsidRPr="0039547E">
              <w:rPr>
                <w:webHidden/>
                <w:color w:val="auto"/>
              </w:rPr>
              <w:fldChar w:fldCharType="separate"/>
            </w:r>
            <w:r w:rsidR="004E7867">
              <w:rPr>
                <w:webHidden/>
                <w:color w:val="auto"/>
              </w:rPr>
              <w:t>7</w:t>
            </w:r>
            <w:r w:rsidRPr="0039547E">
              <w:rPr>
                <w:webHidden/>
                <w:color w:val="auto"/>
              </w:rPr>
              <w:fldChar w:fldCharType="end"/>
            </w:r>
          </w:hyperlink>
        </w:p>
        <w:p w14:paraId="4CB9213B" w14:textId="5FDE9B9A" w:rsidR="00D43B52" w:rsidRPr="0039547E" w:rsidRDefault="00D43B52">
          <w:pPr>
            <w:pStyle w:val="TOC2"/>
            <w:rPr>
              <w:rFonts w:asciiTheme="minorHAnsi" w:hAnsiTheme="minorHAnsi" w:cstheme="minorBidi"/>
              <w:color w:val="auto"/>
              <w:kern w:val="2"/>
              <w14:ligatures w14:val="standardContextual"/>
            </w:rPr>
          </w:pPr>
          <w:hyperlink w:anchor="_Toc161491857" w:history="1">
            <w:r w:rsidRPr="0039547E">
              <w:rPr>
                <w:rStyle w:val="Hyperlink"/>
                <w:color w:val="auto"/>
              </w:rPr>
              <w:t>Calendar and Monitoring Schedule</w:t>
            </w:r>
            <w:r w:rsidRPr="0039547E">
              <w:rPr>
                <w:webHidden/>
                <w:color w:val="auto"/>
              </w:rPr>
              <w:tab/>
            </w:r>
            <w:r w:rsidRPr="0039547E">
              <w:rPr>
                <w:webHidden/>
                <w:color w:val="auto"/>
              </w:rPr>
              <w:fldChar w:fldCharType="begin"/>
            </w:r>
            <w:r w:rsidRPr="0039547E">
              <w:rPr>
                <w:webHidden/>
                <w:color w:val="auto"/>
              </w:rPr>
              <w:instrText xml:space="preserve"> PAGEREF _Toc161491857 \h </w:instrText>
            </w:r>
            <w:r w:rsidRPr="0039547E">
              <w:rPr>
                <w:webHidden/>
                <w:color w:val="auto"/>
              </w:rPr>
            </w:r>
            <w:r w:rsidRPr="0039547E">
              <w:rPr>
                <w:webHidden/>
                <w:color w:val="auto"/>
              </w:rPr>
              <w:fldChar w:fldCharType="separate"/>
            </w:r>
            <w:r w:rsidR="004E7867">
              <w:rPr>
                <w:webHidden/>
                <w:color w:val="auto"/>
              </w:rPr>
              <w:t>7</w:t>
            </w:r>
            <w:r w:rsidRPr="0039547E">
              <w:rPr>
                <w:webHidden/>
                <w:color w:val="auto"/>
              </w:rPr>
              <w:fldChar w:fldCharType="end"/>
            </w:r>
          </w:hyperlink>
        </w:p>
        <w:p w14:paraId="753CC51F" w14:textId="1065F3A4" w:rsidR="00D43B52" w:rsidRPr="0039547E" w:rsidRDefault="00D43B52">
          <w:pPr>
            <w:pStyle w:val="TOC2"/>
            <w:rPr>
              <w:rFonts w:asciiTheme="minorHAnsi" w:hAnsiTheme="minorHAnsi" w:cstheme="minorBidi"/>
              <w:color w:val="auto"/>
              <w:kern w:val="2"/>
              <w14:ligatures w14:val="standardContextual"/>
            </w:rPr>
          </w:pPr>
          <w:hyperlink w:anchor="_Toc161491858" w:history="1">
            <w:r w:rsidRPr="0039547E">
              <w:rPr>
                <w:rStyle w:val="Hyperlink"/>
                <w:color w:val="auto"/>
              </w:rPr>
              <w:t>Key Special Education Reporting Due Dates</w:t>
            </w:r>
            <w:r w:rsidRPr="0039547E">
              <w:rPr>
                <w:webHidden/>
                <w:color w:val="auto"/>
              </w:rPr>
              <w:tab/>
            </w:r>
            <w:r w:rsidRPr="0039547E">
              <w:rPr>
                <w:webHidden/>
                <w:color w:val="auto"/>
              </w:rPr>
              <w:fldChar w:fldCharType="begin"/>
            </w:r>
            <w:r w:rsidRPr="0039547E">
              <w:rPr>
                <w:webHidden/>
                <w:color w:val="auto"/>
              </w:rPr>
              <w:instrText xml:space="preserve"> PAGEREF _Toc161491858 \h </w:instrText>
            </w:r>
            <w:r w:rsidRPr="0039547E">
              <w:rPr>
                <w:webHidden/>
                <w:color w:val="auto"/>
              </w:rPr>
            </w:r>
            <w:r w:rsidRPr="0039547E">
              <w:rPr>
                <w:webHidden/>
                <w:color w:val="auto"/>
              </w:rPr>
              <w:fldChar w:fldCharType="separate"/>
            </w:r>
            <w:r w:rsidR="004E7867">
              <w:rPr>
                <w:webHidden/>
                <w:color w:val="auto"/>
              </w:rPr>
              <w:t>8</w:t>
            </w:r>
            <w:r w:rsidRPr="0039547E">
              <w:rPr>
                <w:webHidden/>
                <w:color w:val="auto"/>
              </w:rPr>
              <w:fldChar w:fldCharType="end"/>
            </w:r>
          </w:hyperlink>
        </w:p>
        <w:p w14:paraId="37633DA8" w14:textId="744861B7" w:rsidR="00D43B52" w:rsidRPr="0039547E" w:rsidRDefault="00D43B52">
          <w:pPr>
            <w:pStyle w:val="TOC2"/>
            <w:rPr>
              <w:rFonts w:asciiTheme="minorHAnsi" w:hAnsiTheme="minorHAnsi" w:cstheme="minorBidi"/>
              <w:color w:val="auto"/>
              <w:kern w:val="2"/>
              <w14:ligatures w14:val="standardContextual"/>
            </w:rPr>
          </w:pPr>
          <w:hyperlink w:anchor="_Toc161491859" w:history="1">
            <w:r w:rsidRPr="0039547E">
              <w:rPr>
                <w:rStyle w:val="Hyperlink"/>
                <w:color w:val="auto"/>
              </w:rPr>
              <w:t>Model Forms in the Document</w:t>
            </w:r>
            <w:r w:rsidRPr="0039547E">
              <w:rPr>
                <w:webHidden/>
                <w:color w:val="auto"/>
              </w:rPr>
              <w:tab/>
            </w:r>
            <w:r w:rsidRPr="0039547E">
              <w:rPr>
                <w:webHidden/>
                <w:color w:val="auto"/>
              </w:rPr>
              <w:fldChar w:fldCharType="begin"/>
            </w:r>
            <w:r w:rsidRPr="0039547E">
              <w:rPr>
                <w:webHidden/>
                <w:color w:val="auto"/>
              </w:rPr>
              <w:instrText xml:space="preserve"> PAGEREF _Toc161491859 \h </w:instrText>
            </w:r>
            <w:r w:rsidRPr="0039547E">
              <w:rPr>
                <w:webHidden/>
                <w:color w:val="auto"/>
              </w:rPr>
            </w:r>
            <w:r w:rsidRPr="0039547E">
              <w:rPr>
                <w:webHidden/>
                <w:color w:val="auto"/>
              </w:rPr>
              <w:fldChar w:fldCharType="separate"/>
            </w:r>
            <w:r w:rsidR="004E7867">
              <w:rPr>
                <w:webHidden/>
                <w:color w:val="auto"/>
              </w:rPr>
              <w:t>9</w:t>
            </w:r>
            <w:r w:rsidRPr="0039547E">
              <w:rPr>
                <w:webHidden/>
                <w:color w:val="auto"/>
              </w:rPr>
              <w:fldChar w:fldCharType="end"/>
            </w:r>
          </w:hyperlink>
        </w:p>
        <w:p w14:paraId="7541388F" w14:textId="1580229E" w:rsidR="00D43B52" w:rsidRPr="0039547E" w:rsidRDefault="00D43B52">
          <w:pPr>
            <w:pStyle w:val="TOC1"/>
            <w:rPr>
              <w:rFonts w:asciiTheme="minorHAnsi" w:hAnsiTheme="minorHAnsi" w:cstheme="minorBidi"/>
              <w:b w:val="0"/>
              <w:bCs w:val="0"/>
              <w:kern w:val="2"/>
              <w14:ligatures w14:val="standardContextual"/>
            </w:rPr>
          </w:pPr>
          <w:hyperlink w:anchor="_Toc161491860" w:history="1">
            <w:r w:rsidRPr="0039547E">
              <w:rPr>
                <w:rStyle w:val="Hyperlink"/>
                <w:color w:val="auto"/>
              </w:rPr>
              <w:t>CHAPTER 1: IDENTIFICATION</w:t>
            </w:r>
            <w:r w:rsidRPr="0039547E">
              <w:rPr>
                <w:webHidden/>
              </w:rPr>
              <w:tab/>
            </w:r>
            <w:r w:rsidRPr="0039547E">
              <w:rPr>
                <w:webHidden/>
              </w:rPr>
              <w:fldChar w:fldCharType="begin"/>
            </w:r>
            <w:r w:rsidRPr="0039547E">
              <w:rPr>
                <w:webHidden/>
              </w:rPr>
              <w:instrText xml:space="preserve"> PAGEREF _Toc161491860 \h </w:instrText>
            </w:r>
            <w:r w:rsidRPr="0039547E">
              <w:rPr>
                <w:webHidden/>
              </w:rPr>
            </w:r>
            <w:r w:rsidRPr="0039547E">
              <w:rPr>
                <w:webHidden/>
              </w:rPr>
              <w:fldChar w:fldCharType="separate"/>
            </w:r>
            <w:r w:rsidR="004E7867">
              <w:rPr>
                <w:webHidden/>
              </w:rPr>
              <w:t>11</w:t>
            </w:r>
            <w:r w:rsidRPr="0039547E">
              <w:rPr>
                <w:webHidden/>
              </w:rPr>
              <w:fldChar w:fldCharType="end"/>
            </w:r>
          </w:hyperlink>
        </w:p>
        <w:p w14:paraId="6223C0AE" w14:textId="351AE367" w:rsidR="00D43B52" w:rsidRPr="0039547E" w:rsidRDefault="00D43B52">
          <w:pPr>
            <w:pStyle w:val="TOC2"/>
            <w:rPr>
              <w:rFonts w:asciiTheme="minorHAnsi" w:hAnsiTheme="minorHAnsi" w:cstheme="minorBidi"/>
              <w:color w:val="auto"/>
              <w:kern w:val="2"/>
              <w14:ligatures w14:val="standardContextual"/>
            </w:rPr>
          </w:pPr>
          <w:hyperlink w:anchor="_Toc161491861" w:history="1">
            <w:r w:rsidRPr="0039547E">
              <w:rPr>
                <w:rStyle w:val="Hyperlink"/>
                <w:color w:val="auto"/>
              </w:rPr>
              <w:t>Child Find</w:t>
            </w:r>
            <w:r w:rsidRPr="0039547E">
              <w:rPr>
                <w:webHidden/>
                <w:color w:val="auto"/>
              </w:rPr>
              <w:tab/>
            </w:r>
            <w:r w:rsidRPr="0039547E">
              <w:rPr>
                <w:webHidden/>
                <w:color w:val="auto"/>
              </w:rPr>
              <w:fldChar w:fldCharType="begin"/>
            </w:r>
            <w:r w:rsidRPr="0039547E">
              <w:rPr>
                <w:webHidden/>
                <w:color w:val="auto"/>
              </w:rPr>
              <w:instrText xml:space="preserve"> PAGEREF _Toc161491861 \h </w:instrText>
            </w:r>
            <w:r w:rsidRPr="0039547E">
              <w:rPr>
                <w:webHidden/>
                <w:color w:val="auto"/>
              </w:rPr>
            </w:r>
            <w:r w:rsidRPr="0039547E">
              <w:rPr>
                <w:webHidden/>
                <w:color w:val="auto"/>
              </w:rPr>
              <w:fldChar w:fldCharType="separate"/>
            </w:r>
            <w:r w:rsidR="004E7867">
              <w:rPr>
                <w:webHidden/>
                <w:color w:val="auto"/>
              </w:rPr>
              <w:t>11</w:t>
            </w:r>
            <w:r w:rsidRPr="0039547E">
              <w:rPr>
                <w:webHidden/>
                <w:color w:val="auto"/>
              </w:rPr>
              <w:fldChar w:fldCharType="end"/>
            </w:r>
          </w:hyperlink>
        </w:p>
        <w:p w14:paraId="10A3C16F" w14:textId="0F67FB58" w:rsidR="00D43B52" w:rsidRPr="0039547E" w:rsidRDefault="00D43B52">
          <w:pPr>
            <w:pStyle w:val="TOC2"/>
            <w:rPr>
              <w:rFonts w:asciiTheme="minorHAnsi" w:hAnsiTheme="minorHAnsi" w:cstheme="minorBidi"/>
              <w:color w:val="auto"/>
              <w:kern w:val="2"/>
              <w14:ligatures w14:val="standardContextual"/>
            </w:rPr>
          </w:pPr>
          <w:hyperlink w:anchor="_Toc161491862" w:history="1">
            <w:r w:rsidRPr="0039547E">
              <w:rPr>
                <w:rStyle w:val="Hyperlink"/>
                <w:color w:val="auto"/>
              </w:rPr>
              <w:t>Response to Intervention &amp; Child Find</w:t>
            </w:r>
            <w:r w:rsidRPr="0039547E">
              <w:rPr>
                <w:webHidden/>
                <w:color w:val="auto"/>
              </w:rPr>
              <w:tab/>
            </w:r>
            <w:r w:rsidRPr="0039547E">
              <w:rPr>
                <w:webHidden/>
                <w:color w:val="auto"/>
              </w:rPr>
              <w:fldChar w:fldCharType="begin"/>
            </w:r>
            <w:r w:rsidRPr="0039547E">
              <w:rPr>
                <w:webHidden/>
                <w:color w:val="auto"/>
              </w:rPr>
              <w:instrText xml:space="preserve"> PAGEREF _Toc161491862 \h </w:instrText>
            </w:r>
            <w:r w:rsidRPr="0039547E">
              <w:rPr>
                <w:webHidden/>
                <w:color w:val="auto"/>
              </w:rPr>
            </w:r>
            <w:r w:rsidRPr="0039547E">
              <w:rPr>
                <w:webHidden/>
                <w:color w:val="auto"/>
              </w:rPr>
              <w:fldChar w:fldCharType="separate"/>
            </w:r>
            <w:r w:rsidR="004E7867">
              <w:rPr>
                <w:webHidden/>
                <w:color w:val="auto"/>
              </w:rPr>
              <w:t>13</w:t>
            </w:r>
            <w:r w:rsidRPr="0039547E">
              <w:rPr>
                <w:webHidden/>
                <w:color w:val="auto"/>
              </w:rPr>
              <w:fldChar w:fldCharType="end"/>
            </w:r>
          </w:hyperlink>
        </w:p>
        <w:p w14:paraId="75407A37" w14:textId="6B86C3F7" w:rsidR="00D43B52" w:rsidRPr="0039547E" w:rsidRDefault="00D43B52">
          <w:pPr>
            <w:pStyle w:val="TOC2"/>
            <w:rPr>
              <w:rFonts w:asciiTheme="minorHAnsi" w:hAnsiTheme="minorHAnsi" w:cstheme="minorBidi"/>
              <w:color w:val="auto"/>
              <w:kern w:val="2"/>
              <w14:ligatures w14:val="standardContextual"/>
            </w:rPr>
          </w:pPr>
          <w:hyperlink w:anchor="_Toc161491863" w:history="1">
            <w:r w:rsidRPr="0039547E">
              <w:rPr>
                <w:rStyle w:val="Hyperlink"/>
                <w:color w:val="auto"/>
              </w:rPr>
              <w:t>Transition from Part C to Part B</w:t>
            </w:r>
            <w:r w:rsidRPr="0039547E">
              <w:rPr>
                <w:webHidden/>
                <w:color w:val="auto"/>
              </w:rPr>
              <w:tab/>
            </w:r>
            <w:r w:rsidRPr="0039547E">
              <w:rPr>
                <w:webHidden/>
                <w:color w:val="auto"/>
              </w:rPr>
              <w:fldChar w:fldCharType="begin"/>
            </w:r>
            <w:r w:rsidRPr="0039547E">
              <w:rPr>
                <w:webHidden/>
                <w:color w:val="auto"/>
              </w:rPr>
              <w:instrText xml:space="preserve"> PAGEREF _Toc161491863 \h </w:instrText>
            </w:r>
            <w:r w:rsidRPr="0039547E">
              <w:rPr>
                <w:webHidden/>
                <w:color w:val="auto"/>
              </w:rPr>
            </w:r>
            <w:r w:rsidRPr="0039547E">
              <w:rPr>
                <w:webHidden/>
                <w:color w:val="auto"/>
              </w:rPr>
              <w:fldChar w:fldCharType="separate"/>
            </w:r>
            <w:r w:rsidR="004E7867">
              <w:rPr>
                <w:webHidden/>
                <w:color w:val="auto"/>
              </w:rPr>
              <w:t>13</w:t>
            </w:r>
            <w:r w:rsidRPr="0039547E">
              <w:rPr>
                <w:webHidden/>
                <w:color w:val="auto"/>
              </w:rPr>
              <w:fldChar w:fldCharType="end"/>
            </w:r>
          </w:hyperlink>
        </w:p>
        <w:p w14:paraId="459D8757" w14:textId="4EB0EA4C" w:rsidR="00D43B52" w:rsidRPr="0039547E" w:rsidRDefault="00D43B52">
          <w:pPr>
            <w:pStyle w:val="TOC2"/>
            <w:rPr>
              <w:rFonts w:asciiTheme="minorHAnsi" w:hAnsiTheme="minorHAnsi" w:cstheme="minorBidi"/>
              <w:color w:val="auto"/>
              <w:kern w:val="2"/>
              <w14:ligatures w14:val="standardContextual"/>
            </w:rPr>
          </w:pPr>
          <w:hyperlink w:anchor="_Toc161491864" w:history="1">
            <w:r w:rsidRPr="0039547E">
              <w:rPr>
                <w:rStyle w:val="Hyperlink"/>
                <w:color w:val="auto"/>
              </w:rPr>
              <w:t>Eligibility for Preschool Special Education Services</w:t>
            </w:r>
            <w:r w:rsidRPr="0039547E">
              <w:rPr>
                <w:webHidden/>
                <w:color w:val="auto"/>
              </w:rPr>
              <w:tab/>
            </w:r>
            <w:r w:rsidRPr="0039547E">
              <w:rPr>
                <w:webHidden/>
                <w:color w:val="auto"/>
              </w:rPr>
              <w:fldChar w:fldCharType="begin"/>
            </w:r>
            <w:r w:rsidRPr="0039547E">
              <w:rPr>
                <w:webHidden/>
                <w:color w:val="auto"/>
              </w:rPr>
              <w:instrText xml:space="preserve"> PAGEREF _Toc161491864 \h </w:instrText>
            </w:r>
            <w:r w:rsidRPr="0039547E">
              <w:rPr>
                <w:webHidden/>
                <w:color w:val="auto"/>
              </w:rPr>
            </w:r>
            <w:r w:rsidRPr="0039547E">
              <w:rPr>
                <w:webHidden/>
                <w:color w:val="auto"/>
              </w:rPr>
              <w:fldChar w:fldCharType="separate"/>
            </w:r>
            <w:r w:rsidR="004E7867">
              <w:rPr>
                <w:webHidden/>
                <w:color w:val="auto"/>
              </w:rPr>
              <w:t>14</w:t>
            </w:r>
            <w:r w:rsidRPr="0039547E">
              <w:rPr>
                <w:webHidden/>
                <w:color w:val="auto"/>
              </w:rPr>
              <w:fldChar w:fldCharType="end"/>
            </w:r>
          </w:hyperlink>
        </w:p>
        <w:p w14:paraId="475DFC15" w14:textId="08E30219" w:rsidR="00D43B52" w:rsidRPr="0039547E" w:rsidRDefault="00D43B52">
          <w:pPr>
            <w:pStyle w:val="TOC2"/>
            <w:rPr>
              <w:rFonts w:asciiTheme="minorHAnsi" w:hAnsiTheme="minorHAnsi" w:cstheme="minorBidi"/>
              <w:color w:val="auto"/>
              <w:kern w:val="2"/>
              <w14:ligatures w14:val="standardContextual"/>
            </w:rPr>
          </w:pPr>
          <w:hyperlink w:anchor="_Toc161491865" w:history="1">
            <w:r w:rsidRPr="0039547E">
              <w:rPr>
                <w:rStyle w:val="Hyperlink"/>
                <w:color w:val="auto"/>
              </w:rPr>
              <w:t>Part C to Part B Individualized Education Program (IEP) Team Meeting</w:t>
            </w:r>
            <w:r w:rsidRPr="0039547E">
              <w:rPr>
                <w:webHidden/>
                <w:color w:val="auto"/>
              </w:rPr>
              <w:tab/>
            </w:r>
            <w:r w:rsidRPr="0039547E">
              <w:rPr>
                <w:webHidden/>
                <w:color w:val="auto"/>
              </w:rPr>
              <w:fldChar w:fldCharType="begin"/>
            </w:r>
            <w:r w:rsidRPr="0039547E">
              <w:rPr>
                <w:webHidden/>
                <w:color w:val="auto"/>
              </w:rPr>
              <w:instrText xml:space="preserve"> PAGEREF _Toc161491865 \h </w:instrText>
            </w:r>
            <w:r w:rsidRPr="0039547E">
              <w:rPr>
                <w:webHidden/>
                <w:color w:val="auto"/>
              </w:rPr>
            </w:r>
            <w:r w:rsidRPr="0039547E">
              <w:rPr>
                <w:webHidden/>
                <w:color w:val="auto"/>
              </w:rPr>
              <w:fldChar w:fldCharType="separate"/>
            </w:r>
            <w:r w:rsidR="004E7867">
              <w:rPr>
                <w:webHidden/>
                <w:color w:val="auto"/>
              </w:rPr>
              <w:t>14</w:t>
            </w:r>
            <w:r w:rsidRPr="0039547E">
              <w:rPr>
                <w:webHidden/>
                <w:color w:val="auto"/>
              </w:rPr>
              <w:fldChar w:fldCharType="end"/>
            </w:r>
          </w:hyperlink>
        </w:p>
        <w:p w14:paraId="7B9C858C" w14:textId="721FF739" w:rsidR="00D43B52" w:rsidRPr="0039547E" w:rsidRDefault="00D43B52">
          <w:pPr>
            <w:pStyle w:val="TOC2"/>
            <w:rPr>
              <w:rFonts w:asciiTheme="minorHAnsi" w:hAnsiTheme="minorHAnsi" w:cstheme="minorBidi"/>
              <w:color w:val="auto"/>
              <w:kern w:val="2"/>
              <w14:ligatures w14:val="standardContextual"/>
            </w:rPr>
          </w:pPr>
          <w:hyperlink w:anchor="_Toc161491866" w:history="1">
            <w:r w:rsidRPr="0039547E">
              <w:rPr>
                <w:rStyle w:val="Hyperlink"/>
                <w:color w:val="auto"/>
              </w:rPr>
              <w:t>Child Outcome Summary (COS)</w:t>
            </w:r>
            <w:r w:rsidRPr="0039547E">
              <w:rPr>
                <w:webHidden/>
                <w:color w:val="auto"/>
              </w:rPr>
              <w:tab/>
            </w:r>
            <w:r w:rsidRPr="0039547E">
              <w:rPr>
                <w:webHidden/>
                <w:color w:val="auto"/>
              </w:rPr>
              <w:fldChar w:fldCharType="begin"/>
            </w:r>
            <w:r w:rsidRPr="0039547E">
              <w:rPr>
                <w:webHidden/>
                <w:color w:val="auto"/>
              </w:rPr>
              <w:instrText xml:space="preserve"> PAGEREF _Toc161491866 \h </w:instrText>
            </w:r>
            <w:r w:rsidRPr="0039547E">
              <w:rPr>
                <w:webHidden/>
                <w:color w:val="auto"/>
              </w:rPr>
            </w:r>
            <w:r w:rsidRPr="0039547E">
              <w:rPr>
                <w:webHidden/>
                <w:color w:val="auto"/>
              </w:rPr>
              <w:fldChar w:fldCharType="separate"/>
            </w:r>
            <w:r w:rsidR="004E7867">
              <w:rPr>
                <w:webHidden/>
                <w:color w:val="auto"/>
              </w:rPr>
              <w:t>14</w:t>
            </w:r>
            <w:r w:rsidRPr="0039547E">
              <w:rPr>
                <w:webHidden/>
                <w:color w:val="auto"/>
              </w:rPr>
              <w:fldChar w:fldCharType="end"/>
            </w:r>
          </w:hyperlink>
        </w:p>
        <w:p w14:paraId="3EBC367C" w14:textId="1E21795D" w:rsidR="00D43B52" w:rsidRPr="0039547E" w:rsidRDefault="00D43B52">
          <w:pPr>
            <w:pStyle w:val="TOC2"/>
            <w:rPr>
              <w:rFonts w:asciiTheme="minorHAnsi" w:hAnsiTheme="minorHAnsi" w:cstheme="minorBidi"/>
              <w:color w:val="auto"/>
              <w:kern w:val="2"/>
              <w14:ligatures w14:val="standardContextual"/>
            </w:rPr>
          </w:pPr>
          <w:hyperlink w:anchor="_Toc161491867" w:history="1">
            <w:r w:rsidRPr="0039547E">
              <w:rPr>
                <w:rStyle w:val="Hyperlink"/>
                <w:color w:val="auto"/>
              </w:rPr>
              <w:t>CHILD OUTCOME SUMMARY - COS</w:t>
            </w:r>
            <w:r w:rsidRPr="0039547E">
              <w:rPr>
                <w:webHidden/>
                <w:color w:val="auto"/>
              </w:rPr>
              <w:tab/>
            </w:r>
            <w:r w:rsidRPr="0039547E">
              <w:rPr>
                <w:webHidden/>
                <w:color w:val="auto"/>
              </w:rPr>
              <w:fldChar w:fldCharType="begin"/>
            </w:r>
            <w:r w:rsidRPr="0039547E">
              <w:rPr>
                <w:webHidden/>
                <w:color w:val="auto"/>
              </w:rPr>
              <w:instrText xml:space="preserve"> PAGEREF _Toc161491867 \h </w:instrText>
            </w:r>
            <w:r w:rsidRPr="0039547E">
              <w:rPr>
                <w:webHidden/>
                <w:color w:val="auto"/>
              </w:rPr>
            </w:r>
            <w:r w:rsidRPr="0039547E">
              <w:rPr>
                <w:webHidden/>
                <w:color w:val="auto"/>
              </w:rPr>
              <w:fldChar w:fldCharType="separate"/>
            </w:r>
            <w:r w:rsidR="004E7867">
              <w:rPr>
                <w:webHidden/>
                <w:color w:val="auto"/>
              </w:rPr>
              <w:t>15</w:t>
            </w:r>
            <w:r w:rsidRPr="0039547E">
              <w:rPr>
                <w:webHidden/>
                <w:color w:val="auto"/>
              </w:rPr>
              <w:fldChar w:fldCharType="end"/>
            </w:r>
          </w:hyperlink>
        </w:p>
        <w:p w14:paraId="5582F8CE" w14:textId="118F861B" w:rsidR="00D43B52" w:rsidRPr="0039547E" w:rsidRDefault="00D43B52">
          <w:pPr>
            <w:pStyle w:val="TOC1"/>
            <w:rPr>
              <w:rFonts w:asciiTheme="minorHAnsi" w:hAnsiTheme="minorHAnsi" w:cstheme="minorBidi"/>
              <w:b w:val="0"/>
              <w:bCs w:val="0"/>
              <w:kern w:val="2"/>
              <w14:ligatures w14:val="standardContextual"/>
            </w:rPr>
          </w:pPr>
          <w:hyperlink w:anchor="_Toc161491868" w:history="1">
            <w:r w:rsidRPr="0039547E">
              <w:rPr>
                <w:rStyle w:val="Hyperlink"/>
                <w:color w:val="auto"/>
              </w:rPr>
              <w:t>CHAPTER 2: EVALUATION &amp; ELIGIBILITY DETERMINATION</w:t>
            </w:r>
            <w:r w:rsidRPr="0039547E">
              <w:rPr>
                <w:webHidden/>
              </w:rPr>
              <w:tab/>
            </w:r>
            <w:r w:rsidRPr="0039547E">
              <w:rPr>
                <w:webHidden/>
              </w:rPr>
              <w:fldChar w:fldCharType="begin"/>
            </w:r>
            <w:r w:rsidRPr="0039547E">
              <w:rPr>
                <w:webHidden/>
              </w:rPr>
              <w:instrText xml:space="preserve"> PAGEREF _Toc161491868 \h </w:instrText>
            </w:r>
            <w:r w:rsidRPr="0039547E">
              <w:rPr>
                <w:webHidden/>
              </w:rPr>
            </w:r>
            <w:r w:rsidRPr="0039547E">
              <w:rPr>
                <w:webHidden/>
              </w:rPr>
              <w:fldChar w:fldCharType="separate"/>
            </w:r>
            <w:r w:rsidR="004E7867">
              <w:rPr>
                <w:webHidden/>
              </w:rPr>
              <w:t>17</w:t>
            </w:r>
            <w:r w:rsidRPr="0039547E">
              <w:rPr>
                <w:webHidden/>
              </w:rPr>
              <w:fldChar w:fldCharType="end"/>
            </w:r>
          </w:hyperlink>
        </w:p>
        <w:p w14:paraId="1C8FD4CC" w14:textId="254DC4E5" w:rsidR="00D43B52" w:rsidRPr="0039547E" w:rsidRDefault="00D43B52">
          <w:pPr>
            <w:pStyle w:val="TOC2"/>
            <w:rPr>
              <w:rFonts w:asciiTheme="minorHAnsi" w:hAnsiTheme="minorHAnsi" w:cstheme="minorBidi"/>
              <w:color w:val="auto"/>
              <w:kern w:val="2"/>
              <w14:ligatures w14:val="standardContextual"/>
            </w:rPr>
          </w:pPr>
          <w:hyperlink w:anchor="_Toc161491869" w:history="1">
            <w:r w:rsidRPr="0039547E">
              <w:rPr>
                <w:rStyle w:val="Hyperlink"/>
                <w:color w:val="auto"/>
              </w:rPr>
              <w:t>Written Notice</w:t>
            </w:r>
            <w:r w:rsidRPr="0039547E">
              <w:rPr>
                <w:webHidden/>
                <w:color w:val="auto"/>
              </w:rPr>
              <w:tab/>
            </w:r>
            <w:r w:rsidRPr="0039547E">
              <w:rPr>
                <w:webHidden/>
                <w:color w:val="auto"/>
              </w:rPr>
              <w:fldChar w:fldCharType="begin"/>
            </w:r>
            <w:r w:rsidRPr="0039547E">
              <w:rPr>
                <w:webHidden/>
                <w:color w:val="auto"/>
              </w:rPr>
              <w:instrText xml:space="preserve"> PAGEREF _Toc161491869 \h </w:instrText>
            </w:r>
            <w:r w:rsidRPr="0039547E">
              <w:rPr>
                <w:webHidden/>
                <w:color w:val="auto"/>
              </w:rPr>
            </w:r>
            <w:r w:rsidRPr="0039547E">
              <w:rPr>
                <w:webHidden/>
                <w:color w:val="auto"/>
              </w:rPr>
              <w:fldChar w:fldCharType="separate"/>
            </w:r>
            <w:r w:rsidR="004E7867">
              <w:rPr>
                <w:webHidden/>
                <w:color w:val="auto"/>
              </w:rPr>
              <w:t>17</w:t>
            </w:r>
            <w:r w:rsidRPr="0039547E">
              <w:rPr>
                <w:webHidden/>
                <w:color w:val="auto"/>
              </w:rPr>
              <w:fldChar w:fldCharType="end"/>
            </w:r>
          </w:hyperlink>
        </w:p>
        <w:p w14:paraId="54E36768" w14:textId="65D7E6D1" w:rsidR="00D43B52" w:rsidRPr="0039547E" w:rsidRDefault="00D43B52">
          <w:pPr>
            <w:pStyle w:val="TOC2"/>
            <w:rPr>
              <w:rFonts w:asciiTheme="minorHAnsi" w:hAnsiTheme="minorHAnsi" w:cstheme="minorBidi"/>
              <w:color w:val="auto"/>
              <w:kern w:val="2"/>
              <w14:ligatures w14:val="standardContextual"/>
            </w:rPr>
          </w:pPr>
          <w:hyperlink w:anchor="_Toc161491870" w:history="1">
            <w:r w:rsidRPr="0039547E">
              <w:rPr>
                <w:rStyle w:val="Hyperlink"/>
                <w:color w:val="auto"/>
              </w:rPr>
              <w:t>Timelines from Consent</w:t>
            </w:r>
            <w:r w:rsidRPr="0039547E">
              <w:rPr>
                <w:webHidden/>
                <w:color w:val="auto"/>
              </w:rPr>
              <w:tab/>
            </w:r>
            <w:r w:rsidRPr="0039547E">
              <w:rPr>
                <w:webHidden/>
                <w:color w:val="auto"/>
              </w:rPr>
              <w:fldChar w:fldCharType="begin"/>
            </w:r>
            <w:r w:rsidRPr="0039547E">
              <w:rPr>
                <w:webHidden/>
                <w:color w:val="auto"/>
              </w:rPr>
              <w:instrText xml:space="preserve"> PAGEREF _Toc161491870 \h </w:instrText>
            </w:r>
            <w:r w:rsidRPr="0039547E">
              <w:rPr>
                <w:webHidden/>
                <w:color w:val="auto"/>
              </w:rPr>
            </w:r>
            <w:r w:rsidRPr="0039547E">
              <w:rPr>
                <w:webHidden/>
                <w:color w:val="auto"/>
              </w:rPr>
              <w:fldChar w:fldCharType="separate"/>
            </w:r>
            <w:r w:rsidR="004E7867">
              <w:rPr>
                <w:webHidden/>
                <w:color w:val="auto"/>
              </w:rPr>
              <w:t>19</w:t>
            </w:r>
            <w:r w:rsidRPr="0039547E">
              <w:rPr>
                <w:webHidden/>
                <w:color w:val="auto"/>
              </w:rPr>
              <w:fldChar w:fldCharType="end"/>
            </w:r>
          </w:hyperlink>
        </w:p>
        <w:p w14:paraId="3302DDB2" w14:textId="00E3239C" w:rsidR="00D43B52" w:rsidRPr="0039547E" w:rsidRDefault="00D43B52">
          <w:pPr>
            <w:pStyle w:val="TOC2"/>
            <w:rPr>
              <w:rFonts w:asciiTheme="minorHAnsi" w:hAnsiTheme="minorHAnsi" w:cstheme="minorBidi"/>
              <w:color w:val="auto"/>
              <w:kern w:val="2"/>
              <w14:ligatures w14:val="standardContextual"/>
            </w:rPr>
          </w:pPr>
          <w:hyperlink w:anchor="_Toc161491871" w:history="1">
            <w:r w:rsidRPr="0039547E">
              <w:rPr>
                <w:rStyle w:val="Hyperlink"/>
                <w:color w:val="auto"/>
              </w:rPr>
              <w:t>Initial Evaluations</w:t>
            </w:r>
            <w:r w:rsidRPr="0039547E">
              <w:rPr>
                <w:webHidden/>
                <w:color w:val="auto"/>
              </w:rPr>
              <w:tab/>
            </w:r>
            <w:r w:rsidRPr="0039547E">
              <w:rPr>
                <w:webHidden/>
                <w:color w:val="auto"/>
              </w:rPr>
              <w:fldChar w:fldCharType="begin"/>
            </w:r>
            <w:r w:rsidRPr="0039547E">
              <w:rPr>
                <w:webHidden/>
                <w:color w:val="auto"/>
              </w:rPr>
              <w:instrText xml:space="preserve"> PAGEREF _Toc161491871 \h </w:instrText>
            </w:r>
            <w:r w:rsidRPr="0039547E">
              <w:rPr>
                <w:webHidden/>
                <w:color w:val="auto"/>
              </w:rPr>
            </w:r>
            <w:r w:rsidRPr="0039547E">
              <w:rPr>
                <w:webHidden/>
                <w:color w:val="auto"/>
              </w:rPr>
              <w:fldChar w:fldCharType="separate"/>
            </w:r>
            <w:r w:rsidR="004E7867">
              <w:rPr>
                <w:webHidden/>
                <w:color w:val="auto"/>
              </w:rPr>
              <w:t>19</w:t>
            </w:r>
            <w:r w:rsidRPr="0039547E">
              <w:rPr>
                <w:webHidden/>
                <w:color w:val="auto"/>
              </w:rPr>
              <w:fldChar w:fldCharType="end"/>
            </w:r>
          </w:hyperlink>
        </w:p>
        <w:p w14:paraId="0FFFB222" w14:textId="4F930229" w:rsidR="00D43B52" w:rsidRPr="0039547E" w:rsidRDefault="00D43B52">
          <w:pPr>
            <w:pStyle w:val="TOC2"/>
            <w:rPr>
              <w:rFonts w:asciiTheme="minorHAnsi" w:hAnsiTheme="minorHAnsi" w:cstheme="minorBidi"/>
              <w:color w:val="auto"/>
              <w:kern w:val="2"/>
              <w14:ligatures w14:val="standardContextual"/>
            </w:rPr>
          </w:pPr>
          <w:hyperlink w:anchor="_Toc161491872" w:history="1">
            <w:r w:rsidRPr="0039547E">
              <w:rPr>
                <w:rStyle w:val="Hyperlink"/>
                <w:color w:val="auto"/>
              </w:rPr>
              <w:t>Evaluation Procedures</w:t>
            </w:r>
            <w:r w:rsidRPr="0039547E">
              <w:rPr>
                <w:webHidden/>
                <w:color w:val="auto"/>
              </w:rPr>
              <w:tab/>
            </w:r>
            <w:r w:rsidRPr="0039547E">
              <w:rPr>
                <w:webHidden/>
                <w:color w:val="auto"/>
              </w:rPr>
              <w:fldChar w:fldCharType="begin"/>
            </w:r>
            <w:r w:rsidRPr="0039547E">
              <w:rPr>
                <w:webHidden/>
                <w:color w:val="auto"/>
              </w:rPr>
              <w:instrText xml:space="preserve"> PAGEREF _Toc161491872 \h </w:instrText>
            </w:r>
            <w:r w:rsidRPr="0039547E">
              <w:rPr>
                <w:webHidden/>
                <w:color w:val="auto"/>
              </w:rPr>
            </w:r>
            <w:r w:rsidRPr="0039547E">
              <w:rPr>
                <w:webHidden/>
                <w:color w:val="auto"/>
              </w:rPr>
              <w:fldChar w:fldCharType="separate"/>
            </w:r>
            <w:r w:rsidR="004E7867">
              <w:rPr>
                <w:webHidden/>
                <w:color w:val="auto"/>
              </w:rPr>
              <w:t>20</w:t>
            </w:r>
            <w:r w:rsidRPr="0039547E">
              <w:rPr>
                <w:webHidden/>
                <w:color w:val="auto"/>
              </w:rPr>
              <w:fldChar w:fldCharType="end"/>
            </w:r>
          </w:hyperlink>
        </w:p>
        <w:p w14:paraId="5F618C3B" w14:textId="47265DC7" w:rsidR="00D43B52" w:rsidRPr="0039547E" w:rsidRDefault="00D43B52">
          <w:pPr>
            <w:pStyle w:val="TOC2"/>
            <w:rPr>
              <w:rFonts w:asciiTheme="minorHAnsi" w:hAnsiTheme="minorHAnsi" w:cstheme="minorBidi"/>
              <w:color w:val="auto"/>
              <w:kern w:val="2"/>
              <w14:ligatures w14:val="standardContextual"/>
            </w:rPr>
          </w:pPr>
          <w:hyperlink w:anchor="_Toc161491873" w:history="1">
            <w:r w:rsidRPr="0039547E">
              <w:rPr>
                <w:rStyle w:val="Hyperlink"/>
                <w:color w:val="auto"/>
              </w:rPr>
              <w:t>Disqualifiers</w:t>
            </w:r>
            <w:r w:rsidRPr="0039547E">
              <w:rPr>
                <w:webHidden/>
                <w:color w:val="auto"/>
              </w:rPr>
              <w:tab/>
            </w:r>
            <w:r w:rsidRPr="0039547E">
              <w:rPr>
                <w:webHidden/>
                <w:color w:val="auto"/>
              </w:rPr>
              <w:fldChar w:fldCharType="begin"/>
            </w:r>
            <w:r w:rsidRPr="0039547E">
              <w:rPr>
                <w:webHidden/>
                <w:color w:val="auto"/>
              </w:rPr>
              <w:instrText xml:space="preserve"> PAGEREF _Toc161491873 \h </w:instrText>
            </w:r>
            <w:r w:rsidRPr="0039547E">
              <w:rPr>
                <w:webHidden/>
                <w:color w:val="auto"/>
              </w:rPr>
            </w:r>
            <w:r w:rsidRPr="0039547E">
              <w:rPr>
                <w:webHidden/>
                <w:color w:val="auto"/>
              </w:rPr>
              <w:fldChar w:fldCharType="separate"/>
            </w:r>
            <w:r w:rsidR="004E7867">
              <w:rPr>
                <w:webHidden/>
                <w:color w:val="auto"/>
              </w:rPr>
              <w:t>22</w:t>
            </w:r>
            <w:r w:rsidRPr="0039547E">
              <w:rPr>
                <w:webHidden/>
                <w:color w:val="auto"/>
              </w:rPr>
              <w:fldChar w:fldCharType="end"/>
            </w:r>
          </w:hyperlink>
        </w:p>
        <w:p w14:paraId="3C4D9105" w14:textId="5F41C949" w:rsidR="00D43B52" w:rsidRPr="0039547E" w:rsidRDefault="00D43B52">
          <w:pPr>
            <w:pStyle w:val="TOC2"/>
            <w:rPr>
              <w:rFonts w:asciiTheme="minorHAnsi" w:hAnsiTheme="minorHAnsi" w:cstheme="minorBidi"/>
              <w:color w:val="auto"/>
              <w:kern w:val="2"/>
              <w14:ligatures w14:val="standardContextual"/>
            </w:rPr>
          </w:pPr>
          <w:hyperlink w:anchor="_Toc161491874" w:history="1">
            <w:r w:rsidRPr="0039547E">
              <w:rPr>
                <w:rStyle w:val="Hyperlink"/>
                <w:color w:val="auto"/>
              </w:rPr>
              <w:t>Eligibility</w:t>
            </w:r>
            <w:r w:rsidRPr="0039547E">
              <w:rPr>
                <w:webHidden/>
                <w:color w:val="auto"/>
              </w:rPr>
              <w:tab/>
            </w:r>
            <w:r w:rsidRPr="0039547E">
              <w:rPr>
                <w:webHidden/>
                <w:color w:val="auto"/>
              </w:rPr>
              <w:fldChar w:fldCharType="begin"/>
            </w:r>
            <w:r w:rsidRPr="0039547E">
              <w:rPr>
                <w:webHidden/>
                <w:color w:val="auto"/>
              </w:rPr>
              <w:instrText xml:space="preserve"> PAGEREF _Toc161491874 \h </w:instrText>
            </w:r>
            <w:r w:rsidRPr="0039547E">
              <w:rPr>
                <w:webHidden/>
                <w:color w:val="auto"/>
              </w:rPr>
            </w:r>
            <w:r w:rsidRPr="0039547E">
              <w:rPr>
                <w:webHidden/>
                <w:color w:val="auto"/>
              </w:rPr>
              <w:fldChar w:fldCharType="separate"/>
            </w:r>
            <w:r w:rsidR="004E7867">
              <w:rPr>
                <w:webHidden/>
                <w:color w:val="auto"/>
              </w:rPr>
              <w:t>23</w:t>
            </w:r>
            <w:r w:rsidRPr="0039547E">
              <w:rPr>
                <w:webHidden/>
                <w:color w:val="auto"/>
              </w:rPr>
              <w:fldChar w:fldCharType="end"/>
            </w:r>
          </w:hyperlink>
        </w:p>
        <w:p w14:paraId="06C141A4" w14:textId="4E7EC5D1" w:rsidR="00D43B52" w:rsidRPr="0039547E" w:rsidRDefault="00D43B52">
          <w:pPr>
            <w:pStyle w:val="TOC2"/>
            <w:rPr>
              <w:rFonts w:asciiTheme="minorHAnsi" w:hAnsiTheme="minorHAnsi" w:cstheme="minorBidi"/>
              <w:color w:val="auto"/>
              <w:kern w:val="2"/>
              <w14:ligatures w14:val="standardContextual"/>
            </w:rPr>
          </w:pPr>
          <w:hyperlink w:anchor="_Toc161491875" w:history="1">
            <w:r w:rsidRPr="0039547E">
              <w:rPr>
                <w:rStyle w:val="Hyperlink"/>
                <w:color w:val="auto"/>
              </w:rPr>
              <w:t>Eligibility Categories</w:t>
            </w:r>
            <w:r w:rsidRPr="0039547E">
              <w:rPr>
                <w:webHidden/>
                <w:color w:val="auto"/>
              </w:rPr>
              <w:tab/>
            </w:r>
            <w:r w:rsidRPr="0039547E">
              <w:rPr>
                <w:webHidden/>
                <w:color w:val="auto"/>
              </w:rPr>
              <w:fldChar w:fldCharType="begin"/>
            </w:r>
            <w:r w:rsidRPr="0039547E">
              <w:rPr>
                <w:webHidden/>
                <w:color w:val="auto"/>
              </w:rPr>
              <w:instrText xml:space="preserve"> PAGEREF _Toc161491875 \h </w:instrText>
            </w:r>
            <w:r w:rsidRPr="0039547E">
              <w:rPr>
                <w:webHidden/>
                <w:color w:val="auto"/>
              </w:rPr>
            </w:r>
            <w:r w:rsidRPr="0039547E">
              <w:rPr>
                <w:webHidden/>
                <w:color w:val="auto"/>
              </w:rPr>
              <w:fldChar w:fldCharType="separate"/>
            </w:r>
            <w:r w:rsidR="004E7867">
              <w:rPr>
                <w:webHidden/>
                <w:color w:val="auto"/>
              </w:rPr>
              <w:t>23</w:t>
            </w:r>
            <w:r w:rsidRPr="0039547E">
              <w:rPr>
                <w:webHidden/>
                <w:color w:val="auto"/>
              </w:rPr>
              <w:fldChar w:fldCharType="end"/>
            </w:r>
          </w:hyperlink>
        </w:p>
        <w:p w14:paraId="3EFFD55E" w14:textId="3D3DF51E" w:rsidR="00D43B52" w:rsidRPr="0039547E" w:rsidRDefault="00D43B52">
          <w:pPr>
            <w:pStyle w:val="TOC2"/>
            <w:rPr>
              <w:rFonts w:asciiTheme="minorHAnsi" w:hAnsiTheme="minorHAnsi" w:cstheme="minorBidi"/>
              <w:color w:val="auto"/>
              <w:kern w:val="2"/>
              <w14:ligatures w14:val="standardContextual"/>
            </w:rPr>
          </w:pPr>
          <w:hyperlink w:anchor="_Toc161491876" w:history="1">
            <w:r w:rsidRPr="0039547E">
              <w:rPr>
                <w:rStyle w:val="Hyperlink"/>
                <w:color w:val="auto"/>
              </w:rPr>
              <w:t>Response to Intervention (RTI) &amp; Eligibility</w:t>
            </w:r>
            <w:r w:rsidRPr="0039547E">
              <w:rPr>
                <w:webHidden/>
                <w:color w:val="auto"/>
              </w:rPr>
              <w:tab/>
            </w:r>
            <w:r w:rsidRPr="0039547E">
              <w:rPr>
                <w:webHidden/>
                <w:color w:val="auto"/>
              </w:rPr>
              <w:fldChar w:fldCharType="begin"/>
            </w:r>
            <w:r w:rsidRPr="0039547E">
              <w:rPr>
                <w:webHidden/>
                <w:color w:val="auto"/>
              </w:rPr>
              <w:instrText xml:space="preserve"> PAGEREF _Toc161491876 \h </w:instrText>
            </w:r>
            <w:r w:rsidRPr="0039547E">
              <w:rPr>
                <w:webHidden/>
                <w:color w:val="auto"/>
              </w:rPr>
            </w:r>
            <w:r w:rsidRPr="0039547E">
              <w:rPr>
                <w:webHidden/>
                <w:color w:val="auto"/>
              </w:rPr>
              <w:fldChar w:fldCharType="separate"/>
            </w:r>
            <w:r w:rsidR="004E7867">
              <w:rPr>
                <w:webHidden/>
                <w:color w:val="auto"/>
              </w:rPr>
              <w:t>29</w:t>
            </w:r>
            <w:r w:rsidRPr="0039547E">
              <w:rPr>
                <w:webHidden/>
                <w:color w:val="auto"/>
              </w:rPr>
              <w:fldChar w:fldCharType="end"/>
            </w:r>
          </w:hyperlink>
        </w:p>
        <w:p w14:paraId="77A9581A" w14:textId="1F719757" w:rsidR="00D43B52" w:rsidRPr="0039547E" w:rsidRDefault="00D43B52">
          <w:pPr>
            <w:pStyle w:val="TOC2"/>
            <w:rPr>
              <w:rFonts w:asciiTheme="minorHAnsi" w:hAnsiTheme="minorHAnsi" w:cstheme="minorBidi"/>
              <w:color w:val="auto"/>
              <w:kern w:val="2"/>
              <w14:ligatures w14:val="standardContextual"/>
            </w:rPr>
          </w:pPr>
          <w:hyperlink w:anchor="_Toc161491877" w:history="1">
            <w:r w:rsidRPr="0039547E">
              <w:rPr>
                <w:rStyle w:val="Hyperlink"/>
                <w:color w:val="auto"/>
              </w:rPr>
              <w:t>Evaluation Summary &amp; Eligibility Reports (ESERs)</w:t>
            </w:r>
            <w:r w:rsidRPr="0039547E">
              <w:rPr>
                <w:webHidden/>
                <w:color w:val="auto"/>
              </w:rPr>
              <w:tab/>
            </w:r>
            <w:r w:rsidRPr="0039547E">
              <w:rPr>
                <w:webHidden/>
                <w:color w:val="auto"/>
              </w:rPr>
              <w:fldChar w:fldCharType="begin"/>
            </w:r>
            <w:r w:rsidRPr="0039547E">
              <w:rPr>
                <w:webHidden/>
                <w:color w:val="auto"/>
              </w:rPr>
              <w:instrText xml:space="preserve"> PAGEREF _Toc161491877 \h </w:instrText>
            </w:r>
            <w:r w:rsidRPr="0039547E">
              <w:rPr>
                <w:webHidden/>
                <w:color w:val="auto"/>
              </w:rPr>
            </w:r>
            <w:r w:rsidRPr="0039547E">
              <w:rPr>
                <w:webHidden/>
                <w:color w:val="auto"/>
              </w:rPr>
              <w:fldChar w:fldCharType="separate"/>
            </w:r>
            <w:r w:rsidR="004E7867">
              <w:rPr>
                <w:webHidden/>
                <w:color w:val="auto"/>
              </w:rPr>
              <w:t>29</w:t>
            </w:r>
            <w:r w:rsidRPr="0039547E">
              <w:rPr>
                <w:webHidden/>
                <w:color w:val="auto"/>
              </w:rPr>
              <w:fldChar w:fldCharType="end"/>
            </w:r>
          </w:hyperlink>
        </w:p>
        <w:p w14:paraId="36A5DF4C" w14:textId="7A9DF53F" w:rsidR="00D43B52" w:rsidRPr="0039547E" w:rsidRDefault="00D43B52">
          <w:pPr>
            <w:pStyle w:val="TOC2"/>
            <w:rPr>
              <w:rFonts w:asciiTheme="minorHAnsi" w:hAnsiTheme="minorHAnsi" w:cstheme="minorBidi"/>
              <w:color w:val="auto"/>
              <w:kern w:val="2"/>
              <w14:ligatures w14:val="standardContextual"/>
            </w:rPr>
          </w:pPr>
          <w:hyperlink w:anchor="_Toc161491878" w:history="1">
            <w:r w:rsidRPr="0039547E">
              <w:rPr>
                <w:rStyle w:val="Hyperlink"/>
                <w:color w:val="auto"/>
              </w:rPr>
              <w:t>Reevaluations</w:t>
            </w:r>
            <w:r w:rsidRPr="0039547E">
              <w:rPr>
                <w:webHidden/>
                <w:color w:val="auto"/>
              </w:rPr>
              <w:tab/>
            </w:r>
            <w:r w:rsidRPr="0039547E">
              <w:rPr>
                <w:webHidden/>
                <w:color w:val="auto"/>
              </w:rPr>
              <w:fldChar w:fldCharType="begin"/>
            </w:r>
            <w:r w:rsidRPr="0039547E">
              <w:rPr>
                <w:webHidden/>
                <w:color w:val="auto"/>
              </w:rPr>
              <w:instrText xml:space="preserve"> PAGEREF _Toc161491878 \h </w:instrText>
            </w:r>
            <w:r w:rsidRPr="0039547E">
              <w:rPr>
                <w:webHidden/>
                <w:color w:val="auto"/>
              </w:rPr>
            </w:r>
            <w:r w:rsidRPr="0039547E">
              <w:rPr>
                <w:webHidden/>
                <w:color w:val="auto"/>
              </w:rPr>
              <w:fldChar w:fldCharType="separate"/>
            </w:r>
            <w:r w:rsidR="004E7867">
              <w:rPr>
                <w:webHidden/>
                <w:color w:val="auto"/>
              </w:rPr>
              <w:t>29</w:t>
            </w:r>
            <w:r w:rsidRPr="0039547E">
              <w:rPr>
                <w:webHidden/>
                <w:color w:val="auto"/>
              </w:rPr>
              <w:fldChar w:fldCharType="end"/>
            </w:r>
          </w:hyperlink>
        </w:p>
        <w:p w14:paraId="14743836" w14:textId="757C32C1" w:rsidR="00D43B52" w:rsidRPr="0039547E" w:rsidRDefault="00D43B52">
          <w:pPr>
            <w:pStyle w:val="TOC2"/>
            <w:rPr>
              <w:rFonts w:asciiTheme="minorHAnsi" w:hAnsiTheme="minorHAnsi" w:cstheme="minorBidi"/>
              <w:color w:val="auto"/>
              <w:kern w:val="2"/>
              <w14:ligatures w14:val="standardContextual"/>
            </w:rPr>
          </w:pPr>
          <w:hyperlink w:anchor="_Toc161491879" w:history="1">
            <w:r w:rsidRPr="0039547E">
              <w:rPr>
                <w:rStyle w:val="Hyperlink"/>
                <w:color w:val="auto"/>
              </w:rPr>
              <w:t>Authorization to Obtain Information</w:t>
            </w:r>
            <w:r w:rsidRPr="0039547E">
              <w:rPr>
                <w:webHidden/>
                <w:color w:val="auto"/>
              </w:rPr>
              <w:tab/>
            </w:r>
            <w:r w:rsidRPr="0039547E">
              <w:rPr>
                <w:webHidden/>
                <w:color w:val="auto"/>
              </w:rPr>
              <w:fldChar w:fldCharType="begin"/>
            </w:r>
            <w:r w:rsidRPr="0039547E">
              <w:rPr>
                <w:webHidden/>
                <w:color w:val="auto"/>
              </w:rPr>
              <w:instrText xml:space="preserve"> PAGEREF _Toc161491879 \h </w:instrText>
            </w:r>
            <w:r w:rsidRPr="0039547E">
              <w:rPr>
                <w:webHidden/>
                <w:color w:val="auto"/>
              </w:rPr>
            </w:r>
            <w:r w:rsidRPr="0039547E">
              <w:rPr>
                <w:webHidden/>
                <w:color w:val="auto"/>
              </w:rPr>
              <w:fldChar w:fldCharType="separate"/>
            </w:r>
            <w:r w:rsidR="004E7867">
              <w:rPr>
                <w:webHidden/>
                <w:color w:val="auto"/>
              </w:rPr>
              <w:t>32</w:t>
            </w:r>
            <w:r w:rsidRPr="0039547E">
              <w:rPr>
                <w:webHidden/>
                <w:color w:val="auto"/>
              </w:rPr>
              <w:fldChar w:fldCharType="end"/>
            </w:r>
          </w:hyperlink>
        </w:p>
        <w:p w14:paraId="499D1BAD" w14:textId="6FFF90CA" w:rsidR="00D43B52" w:rsidRPr="0039547E" w:rsidRDefault="00D43B52">
          <w:pPr>
            <w:pStyle w:val="TOC2"/>
            <w:rPr>
              <w:rFonts w:asciiTheme="minorHAnsi" w:hAnsiTheme="minorHAnsi" w:cstheme="minorBidi"/>
              <w:color w:val="auto"/>
              <w:kern w:val="2"/>
              <w14:ligatures w14:val="standardContextual"/>
            </w:rPr>
          </w:pPr>
          <w:hyperlink w:anchor="_Toc161491880" w:history="1">
            <w:r w:rsidRPr="0039547E">
              <w:rPr>
                <w:rStyle w:val="Hyperlink"/>
                <w:color w:val="auto"/>
              </w:rPr>
              <w:t>Consent for Evaluation</w:t>
            </w:r>
            <w:r w:rsidRPr="0039547E">
              <w:rPr>
                <w:webHidden/>
                <w:color w:val="auto"/>
              </w:rPr>
              <w:tab/>
            </w:r>
            <w:r w:rsidRPr="0039547E">
              <w:rPr>
                <w:webHidden/>
                <w:color w:val="auto"/>
              </w:rPr>
              <w:fldChar w:fldCharType="begin"/>
            </w:r>
            <w:r w:rsidRPr="0039547E">
              <w:rPr>
                <w:webHidden/>
                <w:color w:val="auto"/>
              </w:rPr>
              <w:instrText xml:space="preserve"> PAGEREF _Toc161491880 \h </w:instrText>
            </w:r>
            <w:r w:rsidRPr="0039547E">
              <w:rPr>
                <w:webHidden/>
                <w:color w:val="auto"/>
              </w:rPr>
            </w:r>
            <w:r w:rsidRPr="0039547E">
              <w:rPr>
                <w:webHidden/>
                <w:color w:val="auto"/>
              </w:rPr>
              <w:fldChar w:fldCharType="separate"/>
            </w:r>
            <w:r w:rsidR="004E7867">
              <w:rPr>
                <w:webHidden/>
                <w:color w:val="auto"/>
              </w:rPr>
              <w:t>33</w:t>
            </w:r>
            <w:r w:rsidRPr="0039547E">
              <w:rPr>
                <w:webHidden/>
                <w:color w:val="auto"/>
              </w:rPr>
              <w:fldChar w:fldCharType="end"/>
            </w:r>
          </w:hyperlink>
        </w:p>
        <w:p w14:paraId="2B3B8E32" w14:textId="6F1ABAF7" w:rsidR="00D43B52" w:rsidRPr="0039547E" w:rsidRDefault="00D43B52">
          <w:pPr>
            <w:pStyle w:val="TOC2"/>
            <w:rPr>
              <w:rFonts w:asciiTheme="minorHAnsi" w:hAnsiTheme="minorHAnsi" w:cstheme="minorBidi"/>
              <w:color w:val="auto"/>
              <w:kern w:val="2"/>
              <w14:ligatures w14:val="standardContextual"/>
            </w:rPr>
          </w:pPr>
          <w:hyperlink w:anchor="_Toc161491881" w:history="1">
            <w:r w:rsidRPr="0039547E">
              <w:rPr>
                <w:rStyle w:val="Hyperlink"/>
                <w:color w:val="auto"/>
              </w:rPr>
              <w:t>Medical Certification for Other Health Impaired</w:t>
            </w:r>
            <w:r w:rsidRPr="0039547E">
              <w:rPr>
                <w:webHidden/>
                <w:color w:val="auto"/>
              </w:rPr>
              <w:tab/>
            </w:r>
            <w:r w:rsidRPr="0039547E">
              <w:rPr>
                <w:webHidden/>
                <w:color w:val="auto"/>
              </w:rPr>
              <w:fldChar w:fldCharType="begin"/>
            </w:r>
            <w:r w:rsidRPr="0039547E">
              <w:rPr>
                <w:webHidden/>
                <w:color w:val="auto"/>
              </w:rPr>
              <w:instrText xml:space="preserve"> PAGEREF _Toc161491881 \h </w:instrText>
            </w:r>
            <w:r w:rsidRPr="0039547E">
              <w:rPr>
                <w:webHidden/>
                <w:color w:val="auto"/>
              </w:rPr>
            </w:r>
            <w:r w:rsidRPr="0039547E">
              <w:rPr>
                <w:webHidden/>
                <w:color w:val="auto"/>
              </w:rPr>
              <w:fldChar w:fldCharType="separate"/>
            </w:r>
            <w:r w:rsidR="004E7867">
              <w:rPr>
                <w:webHidden/>
                <w:color w:val="auto"/>
              </w:rPr>
              <w:t>35</w:t>
            </w:r>
            <w:r w:rsidRPr="0039547E">
              <w:rPr>
                <w:webHidden/>
                <w:color w:val="auto"/>
              </w:rPr>
              <w:fldChar w:fldCharType="end"/>
            </w:r>
          </w:hyperlink>
        </w:p>
        <w:p w14:paraId="26CADF8B" w14:textId="21EB93E3" w:rsidR="00D43B52" w:rsidRPr="0039547E" w:rsidRDefault="00D43B52">
          <w:pPr>
            <w:pStyle w:val="TOC2"/>
            <w:rPr>
              <w:rFonts w:asciiTheme="minorHAnsi" w:hAnsiTheme="minorHAnsi" w:cstheme="minorBidi"/>
              <w:color w:val="auto"/>
              <w:kern w:val="2"/>
              <w14:ligatures w14:val="standardContextual"/>
            </w:rPr>
          </w:pPr>
          <w:hyperlink w:anchor="_Toc161491882" w:history="1">
            <w:r w:rsidRPr="0039547E">
              <w:rPr>
                <w:rStyle w:val="Hyperlink"/>
                <w:color w:val="auto"/>
              </w:rPr>
              <w:t>EVALUATION SUMMARY AND ELIGIBILITY REPORT - ESER</w:t>
            </w:r>
            <w:r w:rsidRPr="0039547E">
              <w:rPr>
                <w:webHidden/>
                <w:color w:val="auto"/>
              </w:rPr>
              <w:tab/>
            </w:r>
            <w:r w:rsidRPr="0039547E">
              <w:rPr>
                <w:webHidden/>
                <w:color w:val="auto"/>
              </w:rPr>
              <w:fldChar w:fldCharType="begin"/>
            </w:r>
            <w:r w:rsidRPr="0039547E">
              <w:rPr>
                <w:webHidden/>
                <w:color w:val="auto"/>
              </w:rPr>
              <w:instrText xml:space="preserve"> PAGEREF _Toc161491882 \h </w:instrText>
            </w:r>
            <w:r w:rsidRPr="0039547E">
              <w:rPr>
                <w:webHidden/>
                <w:color w:val="auto"/>
              </w:rPr>
            </w:r>
            <w:r w:rsidRPr="0039547E">
              <w:rPr>
                <w:webHidden/>
                <w:color w:val="auto"/>
              </w:rPr>
              <w:fldChar w:fldCharType="separate"/>
            </w:r>
            <w:r w:rsidR="004E7867">
              <w:rPr>
                <w:webHidden/>
                <w:color w:val="auto"/>
              </w:rPr>
              <w:t>36</w:t>
            </w:r>
            <w:r w:rsidRPr="0039547E">
              <w:rPr>
                <w:webHidden/>
                <w:color w:val="auto"/>
              </w:rPr>
              <w:fldChar w:fldCharType="end"/>
            </w:r>
          </w:hyperlink>
        </w:p>
        <w:p w14:paraId="4FEEA6FF" w14:textId="273DB94A" w:rsidR="00D43B52" w:rsidRPr="0039547E" w:rsidRDefault="00D43B52">
          <w:pPr>
            <w:pStyle w:val="TOC2"/>
            <w:rPr>
              <w:rFonts w:asciiTheme="minorHAnsi" w:hAnsiTheme="minorHAnsi" w:cstheme="minorBidi"/>
              <w:color w:val="auto"/>
              <w:kern w:val="2"/>
              <w14:ligatures w14:val="standardContextual"/>
            </w:rPr>
          </w:pPr>
          <w:hyperlink w:anchor="_Toc161491883" w:history="1">
            <w:r w:rsidRPr="0039547E">
              <w:rPr>
                <w:rStyle w:val="Hyperlink"/>
                <w:color w:val="auto"/>
              </w:rPr>
              <w:t>SAMPLE Observation Form for Specific Learning Disabilities</w:t>
            </w:r>
            <w:r w:rsidRPr="0039547E">
              <w:rPr>
                <w:webHidden/>
                <w:color w:val="auto"/>
              </w:rPr>
              <w:tab/>
            </w:r>
            <w:r w:rsidRPr="0039547E">
              <w:rPr>
                <w:webHidden/>
                <w:color w:val="auto"/>
              </w:rPr>
              <w:fldChar w:fldCharType="begin"/>
            </w:r>
            <w:r w:rsidRPr="0039547E">
              <w:rPr>
                <w:webHidden/>
                <w:color w:val="auto"/>
              </w:rPr>
              <w:instrText xml:space="preserve"> PAGEREF _Toc161491883 \h </w:instrText>
            </w:r>
            <w:r w:rsidRPr="0039547E">
              <w:rPr>
                <w:webHidden/>
                <w:color w:val="auto"/>
              </w:rPr>
            </w:r>
            <w:r w:rsidRPr="0039547E">
              <w:rPr>
                <w:webHidden/>
                <w:color w:val="auto"/>
              </w:rPr>
              <w:fldChar w:fldCharType="separate"/>
            </w:r>
            <w:r w:rsidR="004E7867">
              <w:rPr>
                <w:webHidden/>
                <w:color w:val="auto"/>
              </w:rPr>
              <w:t>41</w:t>
            </w:r>
            <w:r w:rsidRPr="0039547E">
              <w:rPr>
                <w:webHidden/>
                <w:color w:val="auto"/>
              </w:rPr>
              <w:fldChar w:fldCharType="end"/>
            </w:r>
          </w:hyperlink>
        </w:p>
        <w:p w14:paraId="118953C4" w14:textId="6749CA1A" w:rsidR="00D43B52" w:rsidRPr="0039547E" w:rsidRDefault="00D43B52">
          <w:pPr>
            <w:pStyle w:val="TOC1"/>
            <w:rPr>
              <w:rFonts w:asciiTheme="minorHAnsi" w:hAnsiTheme="minorHAnsi" w:cstheme="minorBidi"/>
              <w:b w:val="0"/>
              <w:bCs w:val="0"/>
              <w:kern w:val="2"/>
              <w14:ligatures w14:val="standardContextual"/>
            </w:rPr>
          </w:pPr>
          <w:hyperlink w:anchor="_Toc161491884" w:history="1">
            <w:r w:rsidRPr="0039547E">
              <w:rPr>
                <w:rStyle w:val="Hyperlink"/>
                <w:color w:val="auto"/>
              </w:rPr>
              <w:t>CHAPTER 3: INDIVIDUAL EDUCATION PROGRAMS</w:t>
            </w:r>
            <w:r w:rsidRPr="0039547E">
              <w:rPr>
                <w:webHidden/>
              </w:rPr>
              <w:tab/>
            </w:r>
            <w:r w:rsidRPr="0039547E">
              <w:rPr>
                <w:webHidden/>
              </w:rPr>
              <w:fldChar w:fldCharType="begin"/>
            </w:r>
            <w:r w:rsidRPr="0039547E">
              <w:rPr>
                <w:webHidden/>
              </w:rPr>
              <w:instrText xml:space="preserve"> PAGEREF _Toc161491884 \h </w:instrText>
            </w:r>
            <w:r w:rsidRPr="0039547E">
              <w:rPr>
                <w:webHidden/>
              </w:rPr>
            </w:r>
            <w:r w:rsidRPr="0039547E">
              <w:rPr>
                <w:webHidden/>
              </w:rPr>
              <w:fldChar w:fldCharType="separate"/>
            </w:r>
            <w:r w:rsidR="004E7867">
              <w:rPr>
                <w:webHidden/>
              </w:rPr>
              <w:t>42</w:t>
            </w:r>
            <w:r w:rsidRPr="0039547E">
              <w:rPr>
                <w:webHidden/>
              </w:rPr>
              <w:fldChar w:fldCharType="end"/>
            </w:r>
          </w:hyperlink>
        </w:p>
        <w:p w14:paraId="5C5F327C" w14:textId="3A3909E9" w:rsidR="00D43B52" w:rsidRPr="0039547E" w:rsidRDefault="00D43B52">
          <w:pPr>
            <w:pStyle w:val="TOC2"/>
            <w:rPr>
              <w:rFonts w:asciiTheme="minorHAnsi" w:hAnsiTheme="minorHAnsi" w:cstheme="minorBidi"/>
              <w:color w:val="auto"/>
              <w:kern w:val="2"/>
              <w14:ligatures w14:val="standardContextual"/>
            </w:rPr>
          </w:pPr>
          <w:hyperlink w:anchor="_Toc161491885" w:history="1">
            <w:r w:rsidRPr="0039547E">
              <w:rPr>
                <w:rStyle w:val="Hyperlink"/>
                <w:color w:val="auto"/>
              </w:rPr>
              <w:t>When IEPs Must Be In Effect</w:t>
            </w:r>
            <w:r w:rsidRPr="0039547E">
              <w:rPr>
                <w:webHidden/>
                <w:color w:val="auto"/>
              </w:rPr>
              <w:tab/>
            </w:r>
            <w:r w:rsidRPr="0039547E">
              <w:rPr>
                <w:webHidden/>
                <w:color w:val="auto"/>
              </w:rPr>
              <w:fldChar w:fldCharType="begin"/>
            </w:r>
            <w:r w:rsidRPr="0039547E">
              <w:rPr>
                <w:webHidden/>
                <w:color w:val="auto"/>
              </w:rPr>
              <w:instrText xml:space="preserve"> PAGEREF _Toc161491885 \h </w:instrText>
            </w:r>
            <w:r w:rsidRPr="0039547E">
              <w:rPr>
                <w:webHidden/>
                <w:color w:val="auto"/>
              </w:rPr>
            </w:r>
            <w:r w:rsidRPr="0039547E">
              <w:rPr>
                <w:webHidden/>
                <w:color w:val="auto"/>
              </w:rPr>
              <w:fldChar w:fldCharType="separate"/>
            </w:r>
            <w:r w:rsidR="004E7867">
              <w:rPr>
                <w:webHidden/>
                <w:color w:val="auto"/>
              </w:rPr>
              <w:t>42</w:t>
            </w:r>
            <w:r w:rsidRPr="0039547E">
              <w:rPr>
                <w:webHidden/>
                <w:color w:val="auto"/>
              </w:rPr>
              <w:fldChar w:fldCharType="end"/>
            </w:r>
          </w:hyperlink>
        </w:p>
        <w:p w14:paraId="4B20A64C" w14:textId="1A71FD91" w:rsidR="00D43B52" w:rsidRPr="0039547E" w:rsidRDefault="00D43B52">
          <w:pPr>
            <w:pStyle w:val="TOC2"/>
            <w:rPr>
              <w:rFonts w:asciiTheme="minorHAnsi" w:hAnsiTheme="minorHAnsi" w:cstheme="minorBidi"/>
              <w:color w:val="auto"/>
              <w:kern w:val="2"/>
              <w14:ligatures w14:val="standardContextual"/>
            </w:rPr>
          </w:pPr>
          <w:hyperlink w:anchor="_Toc161491886" w:history="1">
            <w:r w:rsidRPr="0039547E">
              <w:rPr>
                <w:rStyle w:val="Hyperlink"/>
                <w:color w:val="auto"/>
              </w:rPr>
              <w:t>Revising IEPs</w:t>
            </w:r>
            <w:r w:rsidRPr="0039547E">
              <w:rPr>
                <w:webHidden/>
                <w:color w:val="auto"/>
              </w:rPr>
              <w:tab/>
            </w:r>
            <w:r w:rsidRPr="0039547E">
              <w:rPr>
                <w:webHidden/>
                <w:color w:val="auto"/>
              </w:rPr>
              <w:fldChar w:fldCharType="begin"/>
            </w:r>
            <w:r w:rsidRPr="0039547E">
              <w:rPr>
                <w:webHidden/>
                <w:color w:val="auto"/>
              </w:rPr>
              <w:instrText xml:space="preserve"> PAGEREF _Toc161491886 \h </w:instrText>
            </w:r>
            <w:r w:rsidRPr="0039547E">
              <w:rPr>
                <w:webHidden/>
                <w:color w:val="auto"/>
              </w:rPr>
            </w:r>
            <w:r w:rsidRPr="0039547E">
              <w:rPr>
                <w:webHidden/>
                <w:color w:val="auto"/>
              </w:rPr>
              <w:fldChar w:fldCharType="separate"/>
            </w:r>
            <w:r w:rsidR="004E7867">
              <w:rPr>
                <w:webHidden/>
                <w:color w:val="auto"/>
              </w:rPr>
              <w:t>43</w:t>
            </w:r>
            <w:r w:rsidRPr="0039547E">
              <w:rPr>
                <w:webHidden/>
                <w:color w:val="auto"/>
              </w:rPr>
              <w:fldChar w:fldCharType="end"/>
            </w:r>
          </w:hyperlink>
        </w:p>
        <w:p w14:paraId="3E9896FD" w14:textId="45DD0F0A" w:rsidR="00D43B52" w:rsidRPr="0039547E" w:rsidRDefault="00D43B52">
          <w:pPr>
            <w:pStyle w:val="TOC2"/>
            <w:rPr>
              <w:rFonts w:asciiTheme="minorHAnsi" w:hAnsiTheme="minorHAnsi" w:cstheme="minorBidi"/>
              <w:color w:val="auto"/>
              <w:kern w:val="2"/>
              <w14:ligatures w14:val="standardContextual"/>
            </w:rPr>
          </w:pPr>
          <w:hyperlink w:anchor="_Toc161491887" w:history="1">
            <w:r w:rsidRPr="0039547E">
              <w:rPr>
                <w:rStyle w:val="Hyperlink"/>
                <w:color w:val="auto"/>
              </w:rPr>
              <w:t>Transfer Students (In State and Out of State)</w:t>
            </w:r>
            <w:r w:rsidRPr="0039547E">
              <w:rPr>
                <w:webHidden/>
                <w:color w:val="auto"/>
              </w:rPr>
              <w:tab/>
            </w:r>
            <w:r w:rsidRPr="0039547E">
              <w:rPr>
                <w:webHidden/>
                <w:color w:val="auto"/>
              </w:rPr>
              <w:fldChar w:fldCharType="begin"/>
            </w:r>
            <w:r w:rsidRPr="0039547E">
              <w:rPr>
                <w:webHidden/>
                <w:color w:val="auto"/>
              </w:rPr>
              <w:instrText xml:space="preserve"> PAGEREF _Toc161491887 \h </w:instrText>
            </w:r>
            <w:r w:rsidRPr="0039547E">
              <w:rPr>
                <w:webHidden/>
                <w:color w:val="auto"/>
              </w:rPr>
            </w:r>
            <w:r w:rsidRPr="0039547E">
              <w:rPr>
                <w:webHidden/>
                <w:color w:val="auto"/>
              </w:rPr>
              <w:fldChar w:fldCharType="separate"/>
            </w:r>
            <w:r w:rsidR="004E7867">
              <w:rPr>
                <w:webHidden/>
                <w:color w:val="auto"/>
              </w:rPr>
              <w:t>44</w:t>
            </w:r>
            <w:r w:rsidRPr="0039547E">
              <w:rPr>
                <w:webHidden/>
                <w:color w:val="auto"/>
              </w:rPr>
              <w:fldChar w:fldCharType="end"/>
            </w:r>
          </w:hyperlink>
        </w:p>
        <w:p w14:paraId="7EE53888" w14:textId="51E9BBB6" w:rsidR="00D43B52" w:rsidRPr="0039547E" w:rsidRDefault="00D43B52">
          <w:pPr>
            <w:pStyle w:val="TOC2"/>
            <w:rPr>
              <w:rFonts w:asciiTheme="minorHAnsi" w:hAnsiTheme="minorHAnsi" w:cstheme="minorBidi"/>
              <w:color w:val="auto"/>
              <w:kern w:val="2"/>
              <w14:ligatures w14:val="standardContextual"/>
            </w:rPr>
          </w:pPr>
          <w:hyperlink w:anchor="_Toc161491888" w:history="1">
            <w:r w:rsidRPr="0039547E">
              <w:rPr>
                <w:rStyle w:val="Hyperlink"/>
                <w:color w:val="auto"/>
              </w:rPr>
              <w:t>Responsibility for IEPs</w:t>
            </w:r>
            <w:r w:rsidRPr="0039547E">
              <w:rPr>
                <w:webHidden/>
                <w:color w:val="auto"/>
              </w:rPr>
              <w:tab/>
            </w:r>
            <w:r w:rsidRPr="0039547E">
              <w:rPr>
                <w:webHidden/>
                <w:color w:val="auto"/>
              </w:rPr>
              <w:fldChar w:fldCharType="begin"/>
            </w:r>
            <w:r w:rsidRPr="0039547E">
              <w:rPr>
                <w:webHidden/>
                <w:color w:val="auto"/>
              </w:rPr>
              <w:instrText xml:space="preserve"> PAGEREF _Toc161491888 \h </w:instrText>
            </w:r>
            <w:r w:rsidRPr="0039547E">
              <w:rPr>
                <w:webHidden/>
                <w:color w:val="auto"/>
              </w:rPr>
            </w:r>
            <w:r w:rsidRPr="0039547E">
              <w:rPr>
                <w:webHidden/>
                <w:color w:val="auto"/>
              </w:rPr>
              <w:fldChar w:fldCharType="separate"/>
            </w:r>
            <w:r w:rsidR="004E7867">
              <w:rPr>
                <w:webHidden/>
                <w:color w:val="auto"/>
              </w:rPr>
              <w:t>45</w:t>
            </w:r>
            <w:r w:rsidRPr="0039547E">
              <w:rPr>
                <w:webHidden/>
                <w:color w:val="auto"/>
              </w:rPr>
              <w:fldChar w:fldCharType="end"/>
            </w:r>
          </w:hyperlink>
        </w:p>
        <w:p w14:paraId="3AB6A454" w14:textId="54810130" w:rsidR="00D43B52" w:rsidRPr="0039547E" w:rsidRDefault="00D43B52">
          <w:pPr>
            <w:pStyle w:val="TOC2"/>
            <w:rPr>
              <w:rFonts w:asciiTheme="minorHAnsi" w:hAnsiTheme="minorHAnsi" w:cstheme="minorBidi"/>
              <w:color w:val="auto"/>
              <w:kern w:val="2"/>
              <w14:ligatures w14:val="standardContextual"/>
            </w:rPr>
          </w:pPr>
          <w:hyperlink w:anchor="_Toc161491889" w:history="1">
            <w:r w:rsidRPr="0039547E">
              <w:rPr>
                <w:rStyle w:val="Hyperlink"/>
                <w:color w:val="auto"/>
              </w:rPr>
              <w:t>Correspondence Program</w:t>
            </w:r>
            <w:r w:rsidRPr="0039547E">
              <w:rPr>
                <w:webHidden/>
                <w:color w:val="auto"/>
              </w:rPr>
              <w:tab/>
            </w:r>
            <w:r w:rsidRPr="0039547E">
              <w:rPr>
                <w:webHidden/>
                <w:color w:val="auto"/>
              </w:rPr>
              <w:fldChar w:fldCharType="begin"/>
            </w:r>
            <w:r w:rsidRPr="0039547E">
              <w:rPr>
                <w:webHidden/>
                <w:color w:val="auto"/>
              </w:rPr>
              <w:instrText xml:space="preserve"> PAGEREF _Toc161491889 \h </w:instrText>
            </w:r>
            <w:r w:rsidRPr="0039547E">
              <w:rPr>
                <w:webHidden/>
                <w:color w:val="auto"/>
              </w:rPr>
            </w:r>
            <w:r w:rsidRPr="0039547E">
              <w:rPr>
                <w:webHidden/>
                <w:color w:val="auto"/>
              </w:rPr>
              <w:fldChar w:fldCharType="separate"/>
            </w:r>
            <w:r w:rsidR="004E7867">
              <w:rPr>
                <w:webHidden/>
                <w:color w:val="auto"/>
              </w:rPr>
              <w:t>45</w:t>
            </w:r>
            <w:r w:rsidRPr="0039547E">
              <w:rPr>
                <w:webHidden/>
                <w:color w:val="auto"/>
              </w:rPr>
              <w:fldChar w:fldCharType="end"/>
            </w:r>
          </w:hyperlink>
        </w:p>
        <w:p w14:paraId="0BCB0C27" w14:textId="43E25C9E" w:rsidR="00D43B52" w:rsidRPr="0039547E" w:rsidRDefault="00D43B52">
          <w:pPr>
            <w:pStyle w:val="TOC2"/>
            <w:rPr>
              <w:rFonts w:asciiTheme="minorHAnsi" w:hAnsiTheme="minorHAnsi" w:cstheme="minorBidi"/>
              <w:color w:val="auto"/>
              <w:kern w:val="2"/>
              <w14:ligatures w14:val="standardContextual"/>
            </w:rPr>
          </w:pPr>
          <w:hyperlink w:anchor="_Toc161491890" w:history="1">
            <w:r w:rsidRPr="0039547E">
              <w:rPr>
                <w:rStyle w:val="Hyperlink"/>
                <w:color w:val="auto"/>
              </w:rPr>
              <w:t>Individual Family Service Plans (IFSPs)</w:t>
            </w:r>
            <w:r w:rsidRPr="0039547E">
              <w:rPr>
                <w:webHidden/>
                <w:color w:val="auto"/>
              </w:rPr>
              <w:tab/>
            </w:r>
            <w:r w:rsidRPr="0039547E">
              <w:rPr>
                <w:webHidden/>
                <w:color w:val="auto"/>
              </w:rPr>
              <w:fldChar w:fldCharType="begin"/>
            </w:r>
            <w:r w:rsidRPr="0039547E">
              <w:rPr>
                <w:webHidden/>
                <w:color w:val="auto"/>
              </w:rPr>
              <w:instrText xml:space="preserve"> PAGEREF _Toc161491890 \h </w:instrText>
            </w:r>
            <w:r w:rsidRPr="0039547E">
              <w:rPr>
                <w:webHidden/>
                <w:color w:val="auto"/>
              </w:rPr>
            </w:r>
            <w:r w:rsidRPr="0039547E">
              <w:rPr>
                <w:webHidden/>
                <w:color w:val="auto"/>
              </w:rPr>
              <w:fldChar w:fldCharType="separate"/>
            </w:r>
            <w:r w:rsidR="004E7867">
              <w:rPr>
                <w:webHidden/>
                <w:color w:val="auto"/>
              </w:rPr>
              <w:t>46</w:t>
            </w:r>
            <w:r w:rsidRPr="0039547E">
              <w:rPr>
                <w:webHidden/>
                <w:color w:val="auto"/>
              </w:rPr>
              <w:fldChar w:fldCharType="end"/>
            </w:r>
          </w:hyperlink>
        </w:p>
        <w:p w14:paraId="079DDB49" w14:textId="7056507D" w:rsidR="00D43B52" w:rsidRPr="0039547E" w:rsidRDefault="00D43B52">
          <w:pPr>
            <w:pStyle w:val="TOC2"/>
            <w:rPr>
              <w:rFonts w:asciiTheme="minorHAnsi" w:hAnsiTheme="minorHAnsi" w:cstheme="minorBidi"/>
              <w:color w:val="auto"/>
              <w:kern w:val="2"/>
              <w14:ligatures w14:val="standardContextual"/>
            </w:rPr>
          </w:pPr>
          <w:hyperlink w:anchor="_Toc161491891" w:history="1">
            <w:r w:rsidRPr="0039547E">
              <w:rPr>
                <w:rStyle w:val="Hyperlink"/>
                <w:color w:val="auto"/>
              </w:rPr>
              <w:t>Individualized Education Programs (IEPs)</w:t>
            </w:r>
            <w:r w:rsidRPr="0039547E">
              <w:rPr>
                <w:webHidden/>
                <w:color w:val="auto"/>
              </w:rPr>
              <w:tab/>
            </w:r>
            <w:r w:rsidRPr="0039547E">
              <w:rPr>
                <w:webHidden/>
                <w:color w:val="auto"/>
              </w:rPr>
              <w:fldChar w:fldCharType="begin"/>
            </w:r>
            <w:r w:rsidRPr="0039547E">
              <w:rPr>
                <w:webHidden/>
                <w:color w:val="auto"/>
              </w:rPr>
              <w:instrText xml:space="preserve"> PAGEREF _Toc161491891 \h </w:instrText>
            </w:r>
            <w:r w:rsidRPr="0039547E">
              <w:rPr>
                <w:webHidden/>
                <w:color w:val="auto"/>
              </w:rPr>
            </w:r>
            <w:r w:rsidRPr="0039547E">
              <w:rPr>
                <w:webHidden/>
                <w:color w:val="auto"/>
              </w:rPr>
              <w:fldChar w:fldCharType="separate"/>
            </w:r>
            <w:r w:rsidR="004E7867">
              <w:rPr>
                <w:webHidden/>
                <w:color w:val="auto"/>
              </w:rPr>
              <w:t>47</w:t>
            </w:r>
            <w:r w:rsidRPr="0039547E">
              <w:rPr>
                <w:webHidden/>
                <w:color w:val="auto"/>
              </w:rPr>
              <w:fldChar w:fldCharType="end"/>
            </w:r>
          </w:hyperlink>
        </w:p>
        <w:p w14:paraId="4DF22BF4" w14:textId="4454050C" w:rsidR="00D43B52" w:rsidRPr="0039547E" w:rsidRDefault="00D43B52">
          <w:pPr>
            <w:pStyle w:val="TOC2"/>
            <w:rPr>
              <w:rFonts w:asciiTheme="minorHAnsi" w:hAnsiTheme="minorHAnsi" w:cstheme="minorBidi"/>
              <w:color w:val="auto"/>
              <w:kern w:val="2"/>
              <w14:ligatures w14:val="standardContextual"/>
            </w:rPr>
          </w:pPr>
          <w:hyperlink w:anchor="_Toc161491892" w:history="1">
            <w:r w:rsidRPr="0039547E">
              <w:rPr>
                <w:rStyle w:val="Hyperlink"/>
                <w:color w:val="auto"/>
              </w:rPr>
              <w:t>Definition of Special Education</w:t>
            </w:r>
            <w:r w:rsidRPr="0039547E">
              <w:rPr>
                <w:webHidden/>
                <w:color w:val="auto"/>
              </w:rPr>
              <w:tab/>
            </w:r>
            <w:r w:rsidRPr="0039547E">
              <w:rPr>
                <w:webHidden/>
                <w:color w:val="auto"/>
              </w:rPr>
              <w:fldChar w:fldCharType="begin"/>
            </w:r>
            <w:r w:rsidRPr="0039547E">
              <w:rPr>
                <w:webHidden/>
                <w:color w:val="auto"/>
              </w:rPr>
              <w:instrText xml:space="preserve"> PAGEREF _Toc161491892 \h </w:instrText>
            </w:r>
            <w:r w:rsidRPr="0039547E">
              <w:rPr>
                <w:webHidden/>
                <w:color w:val="auto"/>
              </w:rPr>
            </w:r>
            <w:r w:rsidRPr="0039547E">
              <w:rPr>
                <w:webHidden/>
                <w:color w:val="auto"/>
              </w:rPr>
              <w:fldChar w:fldCharType="separate"/>
            </w:r>
            <w:r w:rsidR="004E7867">
              <w:rPr>
                <w:webHidden/>
                <w:color w:val="auto"/>
              </w:rPr>
              <w:t>49</w:t>
            </w:r>
            <w:r w:rsidRPr="0039547E">
              <w:rPr>
                <w:webHidden/>
                <w:color w:val="auto"/>
              </w:rPr>
              <w:fldChar w:fldCharType="end"/>
            </w:r>
          </w:hyperlink>
        </w:p>
        <w:p w14:paraId="5E8CFE77" w14:textId="035DA098" w:rsidR="00D43B52" w:rsidRPr="0039547E" w:rsidRDefault="00D43B52">
          <w:pPr>
            <w:pStyle w:val="TOC2"/>
            <w:rPr>
              <w:rFonts w:asciiTheme="minorHAnsi" w:hAnsiTheme="minorHAnsi" w:cstheme="minorBidi"/>
              <w:color w:val="auto"/>
              <w:kern w:val="2"/>
              <w14:ligatures w14:val="standardContextual"/>
            </w:rPr>
          </w:pPr>
          <w:hyperlink w:anchor="_Toc161491893" w:history="1">
            <w:r w:rsidRPr="0039547E">
              <w:rPr>
                <w:rStyle w:val="Hyperlink"/>
                <w:color w:val="auto"/>
              </w:rPr>
              <w:t>Definition of Related Services</w:t>
            </w:r>
            <w:r w:rsidRPr="0039547E">
              <w:rPr>
                <w:webHidden/>
                <w:color w:val="auto"/>
              </w:rPr>
              <w:tab/>
            </w:r>
            <w:r w:rsidRPr="0039547E">
              <w:rPr>
                <w:webHidden/>
                <w:color w:val="auto"/>
              </w:rPr>
              <w:fldChar w:fldCharType="begin"/>
            </w:r>
            <w:r w:rsidRPr="0039547E">
              <w:rPr>
                <w:webHidden/>
                <w:color w:val="auto"/>
              </w:rPr>
              <w:instrText xml:space="preserve"> PAGEREF _Toc161491893 \h </w:instrText>
            </w:r>
            <w:r w:rsidRPr="0039547E">
              <w:rPr>
                <w:webHidden/>
                <w:color w:val="auto"/>
              </w:rPr>
            </w:r>
            <w:r w:rsidRPr="0039547E">
              <w:rPr>
                <w:webHidden/>
                <w:color w:val="auto"/>
              </w:rPr>
              <w:fldChar w:fldCharType="separate"/>
            </w:r>
            <w:r w:rsidR="004E7867">
              <w:rPr>
                <w:webHidden/>
                <w:color w:val="auto"/>
              </w:rPr>
              <w:t>50</w:t>
            </w:r>
            <w:r w:rsidRPr="0039547E">
              <w:rPr>
                <w:webHidden/>
                <w:color w:val="auto"/>
              </w:rPr>
              <w:fldChar w:fldCharType="end"/>
            </w:r>
          </w:hyperlink>
        </w:p>
        <w:p w14:paraId="620AF85D" w14:textId="5D791F77" w:rsidR="00D43B52" w:rsidRPr="0039547E" w:rsidRDefault="00D43B52">
          <w:pPr>
            <w:pStyle w:val="TOC2"/>
            <w:rPr>
              <w:rFonts w:asciiTheme="minorHAnsi" w:hAnsiTheme="minorHAnsi" w:cstheme="minorBidi"/>
              <w:color w:val="auto"/>
              <w:kern w:val="2"/>
              <w14:ligatures w14:val="standardContextual"/>
            </w:rPr>
          </w:pPr>
          <w:hyperlink w:anchor="_Toc161491894" w:history="1">
            <w:r w:rsidRPr="0039547E">
              <w:rPr>
                <w:rStyle w:val="Hyperlink"/>
                <w:color w:val="auto"/>
              </w:rPr>
              <w:t>IEP Team Configurations</w:t>
            </w:r>
            <w:r w:rsidRPr="0039547E">
              <w:rPr>
                <w:webHidden/>
                <w:color w:val="auto"/>
              </w:rPr>
              <w:tab/>
            </w:r>
            <w:r w:rsidRPr="0039547E">
              <w:rPr>
                <w:webHidden/>
                <w:color w:val="auto"/>
              </w:rPr>
              <w:fldChar w:fldCharType="begin"/>
            </w:r>
            <w:r w:rsidRPr="0039547E">
              <w:rPr>
                <w:webHidden/>
                <w:color w:val="auto"/>
              </w:rPr>
              <w:instrText xml:space="preserve"> PAGEREF _Toc161491894 \h </w:instrText>
            </w:r>
            <w:r w:rsidRPr="0039547E">
              <w:rPr>
                <w:webHidden/>
                <w:color w:val="auto"/>
              </w:rPr>
            </w:r>
            <w:r w:rsidRPr="0039547E">
              <w:rPr>
                <w:webHidden/>
                <w:color w:val="auto"/>
              </w:rPr>
              <w:fldChar w:fldCharType="separate"/>
            </w:r>
            <w:r w:rsidR="004E7867">
              <w:rPr>
                <w:webHidden/>
                <w:color w:val="auto"/>
              </w:rPr>
              <w:t>53</w:t>
            </w:r>
            <w:r w:rsidRPr="0039547E">
              <w:rPr>
                <w:webHidden/>
                <w:color w:val="auto"/>
              </w:rPr>
              <w:fldChar w:fldCharType="end"/>
            </w:r>
          </w:hyperlink>
        </w:p>
        <w:p w14:paraId="59E6FF85" w14:textId="775EA95A" w:rsidR="00D43B52" w:rsidRPr="0039547E" w:rsidRDefault="00D43B52">
          <w:pPr>
            <w:pStyle w:val="TOC2"/>
            <w:rPr>
              <w:rFonts w:asciiTheme="minorHAnsi" w:hAnsiTheme="minorHAnsi" w:cstheme="minorBidi"/>
              <w:color w:val="auto"/>
              <w:kern w:val="2"/>
              <w14:ligatures w14:val="standardContextual"/>
            </w:rPr>
          </w:pPr>
          <w:hyperlink w:anchor="_Toc161491895" w:history="1">
            <w:r w:rsidRPr="0039547E">
              <w:rPr>
                <w:rStyle w:val="Hyperlink"/>
                <w:color w:val="auto"/>
              </w:rPr>
              <w:t>Regular Education Teachers at IEP meetings</w:t>
            </w:r>
            <w:r w:rsidRPr="0039547E">
              <w:rPr>
                <w:webHidden/>
                <w:color w:val="auto"/>
              </w:rPr>
              <w:tab/>
            </w:r>
            <w:r w:rsidRPr="0039547E">
              <w:rPr>
                <w:webHidden/>
                <w:color w:val="auto"/>
              </w:rPr>
              <w:fldChar w:fldCharType="begin"/>
            </w:r>
            <w:r w:rsidRPr="0039547E">
              <w:rPr>
                <w:webHidden/>
                <w:color w:val="auto"/>
              </w:rPr>
              <w:instrText xml:space="preserve"> PAGEREF _Toc161491895 \h </w:instrText>
            </w:r>
            <w:r w:rsidRPr="0039547E">
              <w:rPr>
                <w:webHidden/>
                <w:color w:val="auto"/>
              </w:rPr>
            </w:r>
            <w:r w:rsidRPr="0039547E">
              <w:rPr>
                <w:webHidden/>
                <w:color w:val="auto"/>
              </w:rPr>
              <w:fldChar w:fldCharType="separate"/>
            </w:r>
            <w:r w:rsidR="004E7867">
              <w:rPr>
                <w:webHidden/>
                <w:color w:val="auto"/>
              </w:rPr>
              <w:t>54</w:t>
            </w:r>
            <w:r w:rsidRPr="0039547E">
              <w:rPr>
                <w:webHidden/>
                <w:color w:val="auto"/>
              </w:rPr>
              <w:fldChar w:fldCharType="end"/>
            </w:r>
          </w:hyperlink>
        </w:p>
        <w:p w14:paraId="0DE57533" w14:textId="11B34FE5" w:rsidR="00D43B52" w:rsidRPr="0039547E" w:rsidRDefault="00D43B52">
          <w:pPr>
            <w:pStyle w:val="TOC2"/>
            <w:rPr>
              <w:rFonts w:asciiTheme="minorHAnsi" w:hAnsiTheme="minorHAnsi" w:cstheme="minorBidi"/>
              <w:color w:val="auto"/>
              <w:kern w:val="2"/>
              <w14:ligatures w14:val="standardContextual"/>
            </w:rPr>
          </w:pPr>
          <w:hyperlink w:anchor="_Toc161491896" w:history="1">
            <w:r w:rsidRPr="0039547E">
              <w:rPr>
                <w:rStyle w:val="Hyperlink"/>
                <w:color w:val="auto"/>
              </w:rPr>
              <w:t>Excusal from Meetings</w:t>
            </w:r>
            <w:r w:rsidRPr="0039547E">
              <w:rPr>
                <w:webHidden/>
                <w:color w:val="auto"/>
              </w:rPr>
              <w:tab/>
            </w:r>
            <w:r w:rsidRPr="0039547E">
              <w:rPr>
                <w:webHidden/>
                <w:color w:val="auto"/>
              </w:rPr>
              <w:fldChar w:fldCharType="begin"/>
            </w:r>
            <w:r w:rsidRPr="0039547E">
              <w:rPr>
                <w:webHidden/>
                <w:color w:val="auto"/>
              </w:rPr>
              <w:instrText xml:space="preserve"> PAGEREF _Toc161491896 \h </w:instrText>
            </w:r>
            <w:r w:rsidRPr="0039547E">
              <w:rPr>
                <w:webHidden/>
                <w:color w:val="auto"/>
              </w:rPr>
            </w:r>
            <w:r w:rsidRPr="0039547E">
              <w:rPr>
                <w:webHidden/>
                <w:color w:val="auto"/>
              </w:rPr>
              <w:fldChar w:fldCharType="separate"/>
            </w:r>
            <w:r w:rsidR="004E7867">
              <w:rPr>
                <w:webHidden/>
                <w:color w:val="auto"/>
              </w:rPr>
              <w:t>54</w:t>
            </w:r>
            <w:r w:rsidRPr="0039547E">
              <w:rPr>
                <w:webHidden/>
                <w:color w:val="auto"/>
              </w:rPr>
              <w:fldChar w:fldCharType="end"/>
            </w:r>
          </w:hyperlink>
        </w:p>
        <w:p w14:paraId="36CDDDE0" w14:textId="2CFA97CA" w:rsidR="00D43B52" w:rsidRPr="0039547E" w:rsidRDefault="00D43B52">
          <w:pPr>
            <w:pStyle w:val="TOC2"/>
            <w:rPr>
              <w:rFonts w:asciiTheme="minorHAnsi" w:hAnsiTheme="minorHAnsi" w:cstheme="minorBidi"/>
              <w:color w:val="auto"/>
              <w:kern w:val="2"/>
              <w14:ligatures w14:val="standardContextual"/>
            </w:rPr>
          </w:pPr>
          <w:hyperlink w:anchor="_Toc161491897" w:history="1">
            <w:r w:rsidRPr="0039547E">
              <w:rPr>
                <w:rStyle w:val="Hyperlink"/>
                <w:color w:val="auto"/>
              </w:rPr>
              <w:t>Parent Participation</w:t>
            </w:r>
            <w:r w:rsidRPr="0039547E">
              <w:rPr>
                <w:webHidden/>
                <w:color w:val="auto"/>
              </w:rPr>
              <w:tab/>
            </w:r>
            <w:r w:rsidRPr="0039547E">
              <w:rPr>
                <w:webHidden/>
                <w:color w:val="auto"/>
              </w:rPr>
              <w:fldChar w:fldCharType="begin"/>
            </w:r>
            <w:r w:rsidRPr="0039547E">
              <w:rPr>
                <w:webHidden/>
                <w:color w:val="auto"/>
              </w:rPr>
              <w:instrText xml:space="preserve"> PAGEREF _Toc161491897 \h </w:instrText>
            </w:r>
            <w:r w:rsidRPr="0039547E">
              <w:rPr>
                <w:webHidden/>
                <w:color w:val="auto"/>
              </w:rPr>
            </w:r>
            <w:r w:rsidRPr="0039547E">
              <w:rPr>
                <w:webHidden/>
                <w:color w:val="auto"/>
              </w:rPr>
              <w:fldChar w:fldCharType="separate"/>
            </w:r>
            <w:r w:rsidR="004E7867">
              <w:rPr>
                <w:webHidden/>
                <w:color w:val="auto"/>
              </w:rPr>
              <w:t>55</w:t>
            </w:r>
            <w:r w:rsidRPr="0039547E">
              <w:rPr>
                <w:webHidden/>
                <w:color w:val="auto"/>
              </w:rPr>
              <w:fldChar w:fldCharType="end"/>
            </w:r>
          </w:hyperlink>
        </w:p>
        <w:p w14:paraId="12C5A4A2" w14:textId="5684C8B4" w:rsidR="00D43B52" w:rsidRPr="0039547E" w:rsidRDefault="00D43B52">
          <w:pPr>
            <w:pStyle w:val="TOC2"/>
            <w:rPr>
              <w:rFonts w:asciiTheme="minorHAnsi" w:hAnsiTheme="minorHAnsi" w:cstheme="minorBidi"/>
              <w:color w:val="auto"/>
              <w:kern w:val="2"/>
              <w14:ligatures w14:val="standardContextual"/>
            </w:rPr>
          </w:pPr>
          <w:hyperlink w:anchor="_Toc161491898" w:history="1">
            <w:r w:rsidRPr="0039547E">
              <w:rPr>
                <w:rStyle w:val="Hyperlink"/>
                <w:color w:val="auto"/>
              </w:rPr>
              <w:t>Written Consent</w:t>
            </w:r>
            <w:r w:rsidRPr="0039547E">
              <w:rPr>
                <w:webHidden/>
                <w:color w:val="auto"/>
              </w:rPr>
              <w:tab/>
            </w:r>
            <w:r w:rsidRPr="0039547E">
              <w:rPr>
                <w:webHidden/>
                <w:color w:val="auto"/>
              </w:rPr>
              <w:fldChar w:fldCharType="begin"/>
            </w:r>
            <w:r w:rsidRPr="0039547E">
              <w:rPr>
                <w:webHidden/>
                <w:color w:val="auto"/>
              </w:rPr>
              <w:instrText xml:space="preserve"> PAGEREF _Toc161491898 \h </w:instrText>
            </w:r>
            <w:r w:rsidRPr="0039547E">
              <w:rPr>
                <w:webHidden/>
                <w:color w:val="auto"/>
              </w:rPr>
            </w:r>
            <w:r w:rsidRPr="0039547E">
              <w:rPr>
                <w:webHidden/>
                <w:color w:val="auto"/>
              </w:rPr>
              <w:fldChar w:fldCharType="separate"/>
            </w:r>
            <w:r w:rsidR="004E7867">
              <w:rPr>
                <w:webHidden/>
                <w:color w:val="auto"/>
              </w:rPr>
              <w:t>56</w:t>
            </w:r>
            <w:r w:rsidRPr="0039547E">
              <w:rPr>
                <w:webHidden/>
                <w:color w:val="auto"/>
              </w:rPr>
              <w:fldChar w:fldCharType="end"/>
            </w:r>
          </w:hyperlink>
        </w:p>
        <w:p w14:paraId="43498E8D" w14:textId="12495B45" w:rsidR="00D43B52" w:rsidRPr="0039547E" w:rsidRDefault="00D43B52">
          <w:pPr>
            <w:pStyle w:val="TOC2"/>
            <w:rPr>
              <w:rFonts w:asciiTheme="minorHAnsi" w:hAnsiTheme="minorHAnsi" w:cstheme="minorBidi"/>
              <w:color w:val="auto"/>
              <w:kern w:val="2"/>
              <w14:ligatures w14:val="standardContextual"/>
            </w:rPr>
          </w:pPr>
          <w:hyperlink w:anchor="_Toc161491899" w:history="1">
            <w:r w:rsidRPr="0039547E">
              <w:rPr>
                <w:rStyle w:val="Hyperlink"/>
                <w:color w:val="auto"/>
              </w:rPr>
              <w:t>Age of Majority and Consent</w:t>
            </w:r>
            <w:r w:rsidRPr="0039547E">
              <w:rPr>
                <w:webHidden/>
                <w:color w:val="auto"/>
              </w:rPr>
              <w:tab/>
            </w:r>
            <w:r w:rsidRPr="0039547E">
              <w:rPr>
                <w:webHidden/>
                <w:color w:val="auto"/>
              </w:rPr>
              <w:fldChar w:fldCharType="begin"/>
            </w:r>
            <w:r w:rsidRPr="0039547E">
              <w:rPr>
                <w:webHidden/>
                <w:color w:val="auto"/>
              </w:rPr>
              <w:instrText xml:space="preserve"> PAGEREF _Toc161491899 \h </w:instrText>
            </w:r>
            <w:r w:rsidRPr="0039547E">
              <w:rPr>
                <w:webHidden/>
                <w:color w:val="auto"/>
              </w:rPr>
            </w:r>
            <w:r w:rsidRPr="0039547E">
              <w:rPr>
                <w:webHidden/>
                <w:color w:val="auto"/>
              </w:rPr>
              <w:fldChar w:fldCharType="separate"/>
            </w:r>
            <w:r w:rsidR="004E7867">
              <w:rPr>
                <w:webHidden/>
                <w:color w:val="auto"/>
              </w:rPr>
              <w:t>57</w:t>
            </w:r>
            <w:r w:rsidRPr="0039547E">
              <w:rPr>
                <w:webHidden/>
                <w:color w:val="auto"/>
              </w:rPr>
              <w:fldChar w:fldCharType="end"/>
            </w:r>
          </w:hyperlink>
        </w:p>
        <w:p w14:paraId="77EE9DCC" w14:textId="46F498F8" w:rsidR="00D43B52" w:rsidRPr="0039547E" w:rsidRDefault="00D43B52">
          <w:pPr>
            <w:pStyle w:val="TOC2"/>
            <w:rPr>
              <w:rFonts w:asciiTheme="minorHAnsi" w:hAnsiTheme="minorHAnsi" w:cstheme="minorBidi"/>
              <w:color w:val="auto"/>
              <w:kern w:val="2"/>
              <w14:ligatures w14:val="standardContextual"/>
            </w:rPr>
          </w:pPr>
          <w:hyperlink w:anchor="_Toc161491900" w:history="1">
            <w:r w:rsidRPr="0039547E">
              <w:rPr>
                <w:rStyle w:val="Hyperlink"/>
                <w:color w:val="auto"/>
              </w:rPr>
              <w:t>IEP Development</w:t>
            </w:r>
            <w:r w:rsidRPr="0039547E">
              <w:rPr>
                <w:webHidden/>
                <w:color w:val="auto"/>
              </w:rPr>
              <w:tab/>
            </w:r>
            <w:r w:rsidRPr="0039547E">
              <w:rPr>
                <w:webHidden/>
                <w:color w:val="auto"/>
              </w:rPr>
              <w:fldChar w:fldCharType="begin"/>
            </w:r>
            <w:r w:rsidRPr="0039547E">
              <w:rPr>
                <w:webHidden/>
                <w:color w:val="auto"/>
              </w:rPr>
              <w:instrText xml:space="preserve"> PAGEREF _Toc161491900 \h </w:instrText>
            </w:r>
            <w:r w:rsidRPr="0039547E">
              <w:rPr>
                <w:webHidden/>
                <w:color w:val="auto"/>
              </w:rPr>
            </w:r>
            <w:r w:rsidRPr="0039547E">
              <w:rPr>
                <w:webHidden/>
                <w:color w:val="auto"/>
              </w:rPr>
              <w:fldChar w:fldCharType="separate"/>
            </w:r>
            <w:r w:rsidR="004E7867">
              <w:rPr>
                <w:webHidden/>
                <w:color w:val="auto"/>
              </w:rPr>
              <w:t>57</w:t>
            </w:r>
            <w:r w:rsidRPr="0039547E">
              <w:rPr>
                <w:webHidden/>
                <w:color w:val="auto"/>
              </w:rPr>
              <w:fldChar w:fldCharType="end"/>
            </w:r>
          </w:hyperlink>
        </w:p>
        <w:p w14:paraId="18288E80" w14:textId="1BFFA6C4" w:rsidR="00D43B52" w:rsidRPr="0039547E" w:rsidRDefault="00D43B52">
          <w:pPr>
            <w:pStyle w:val="TOC2"/>
            <w:rPr>
              <w:rFonts w:asciiTheme="minorHAnsi" w:hAnsiTheme="minorHAnsi" w:cstheme="minorBidi"/>
              <w:color w:val="auto"/>
              <w:kern w:val="2"/>
              <w14:ligatures w14:val="standardContextual"/>
            </w:rPr>
          </w:pPr>
          <w:hyperlink w:anchor="_Toc161491901" w:history="1">
            <w:r w:rsidRPr="0039547E">
              <w:rPr>
                <w:rStyle w:val="Hyperlink"/>
                <w:color w:val="auto"/>
              </w:rPr>
              <w:t>Special Factors</w:t>
            </w:r>
            <w:r w:rsidRPr="0039547E">
              <w:rPr>
                <w:webHidden/>
                <w:color w:val="auto"/>
              </w:rPr>
              <w:tab/>
            </w:r>
            <w:r w:rsidRPr="0039547E">
              <w:rPr>
                <w:webHidden/>
                <w:color w:val="auto"/>
              </w:rPr>
              <w:fldChar w:fldCharType="begin"/>
            </w:r>
            <w:r w:rsidRPr="0039547E">
              <w:rPr>
                <w:webHidden/>
                <w:color w:val="auto"/>
              </w:rPr>
              <w:instrText xml:space="preserve"> PAGEREF _Toc161491901 \h </w:instrText>
            </w:r>
            <w:r w:rsidRPr="0039547E">
              <w:rPr>
                <w:webHidden/>
                <w:color w:val="auto"/>
              </w:rPr>
            </w:r>
            <w:r w:rsidRPr="0039547E">
              <w:rPr>
                <w:webHidden/>
                <w:color w:val="auto"/>
              </w:rPr>
              <w:fldChar w:fldCharType="separate"/>
            </w:r>
            <w:r w:rsidR="004E7867">
              <w:rPr>
                <w:webHidden/>
                <w:color w:val="auto"/>
              </w:rPr>
              <w:t>58</w:t>
            </w:r>
            <w:r w:rsidRPr="0039547E">
              <w:rPr>
                <w:webHidden/>
                <w:color w:val="auto"/>
              </w:rPr>
              <w:fldChar w:fldCharType="end"/>
            </w:r>
          </w:hyperlink>
        </w:p>
        <w:p w14:paraId="66EF93D9" w14:textId="4BCD2019" w:rsidR="00D43B52" w:rsidRPr="0039547E" w:rsidRDefault="00D43B52">
          <w:pPr>
            <w:pStyle w:val="TOC2"/>
            <w:rPr>
              <w:rFonts w:asciiTheme="minorHAnsi" w:hAnsiTheme="minorHAnsi" w:cstheme="minorBidi"/>
              <w:color w:val="auto"/>
              <w:kern w:val="2"/>
              <w14:ligatures w14:val="standardContextual"/>
            </w:rPr>
          </w:pPr>
          <w:hyperlink w:anchor="_Toc161491902" w:history="1">
            <w:r w:rsidRPr="0039547E">
              <w:rPr>
                <w:rStyle w:val="Hyperlink"/>
                <w:color w:val="auto"/>
              </w:rPr>
              <w:t>Assistive Technology</w:t>
            </w:r>
            <w:r w:rsidRPr="0039547E">
              <w:rPr>
                <w:webHidden/>
                <w:color w:val="auto"/>
              </w:rPr>
              <w:tab/>
            </w:r>
            <w:r w:rsidRPr="0039547E">
              <w:rPr>
                <w:webHidden/>
                <w:color w:val="auto"/>
              </w:rPr>
              <w:fldChar w:fldCharType="begin"/>
            </w:r>
            <w:r w:rsidRPr="0039547E">
              <w:rPr>
                <w:webHidden/>
                <w:color w:val="auto"/>
              </w:rPr>
              <w:instrText xml:space="preserve"> PAGEREF _Toc161491902 \h </w:instrText>
            </w:r>
            <w:r w:rsidRPr="0039547E">
              <w:rPr>
                <w:webHidden/>
                <w:color w:val="auto"/>
              </w:rPr>
            </w:r>
            <w:r w:rsidRPr="0039547E">
              <w:rPr>
                <w:webHidden/>
                <w:color w:val="auto"/>
              </w:rPr>
              <w:fldChar w:fldCharType="separate"/>
            </w:r>
            <w:r w:rsidR="004E7867">
              <w:rPr>
                <w:webHidden/>
                <w:color w:val="auto"/>
              </w:rPr>
              <w:t>58</w:t>
            </w:r>
            <w:r w:rsidRPr="0039547E">
              <w:rPr>
                <w:webHidden/>
                <w:color w:val="auto"/>
              </w:rPr>
              <w:fldChar w:fldCharType="end"/>
            </w:r>
          </w:hyperlink>
        </w:p>
        <w:p w14:paraId="1007D363" w14:textId="3B89A680" w:rsidR="00D43B52" w:rsidRPr="0039547E" w:rsidRDefault="00D43B52">
          <w:pPr>
            <w:pStyle w:val="TOC2"/>
            <w:rPr>
              <w:rFonts w:asciiTheme="minorHAnsi" w:hAnsiTheme="minorHAnsi" w:cstheme="minorBidi"/>
              <w:color w:val="auto"/>
              <w:kern w:val="2"/>
              <w14:ligatures w14:val="standardContextual"/>
            </w:rPr>
          </w:pPr>
          <w:hyperlink w:anchor="_Toc161491903" w:history="1">
            <w:r w:rsidRPr="0039547E">
              <w:rPr>
                <w:rStyle w:val="Hyperlink"/>
                <w:color w:val="auto"/>
              </w:rPr>
              <w:t>IEP Amendments</w:t>
            </w:r>
            <w:r w:rsidRPr="0039547E">
              <w:rPr>
                <w:webHidden/>
                <w:color w:val="auto"/>
              </w:rPr>
              <w:tab/>
            </w:r>
            <w:r w:rsidRPr="0039547E">
              <w:rPr>
                <w:webHidden/>
                <w:color w:val="auto"/>
              </w:rPr>
              <w:fldChar w:fldCharType="begin"/>
            </w:r>
            <w:r w:rsidRPr="0039547E">
              <w:rPr>
                <w:webHidden/>
                <w:color w:val="auto"/>
              </w:rPr>
              <w:instrText xml:space="preserve"> PAGEREF _Toc161491903 \h </w:instrText>
            </w:r>
            <w:r w:rsidRPr="0039547E">
              <w:rPr>
                <w:webHidden/>
                <w:color w:val="auto"/>
              </w:rPr>
            </w:r>
            <w:r w:rsidRPr="0039547E">
              <w:rPr>
                <w:webHidden/>
                <w:color w:val="auto"/>
              </w:rPr>
              <w:fldChar w:fldCharType="separate"/>
            </w:r>
            <w:r w:rsidR="004E7867">
              <w:rPr>
                <w:webHidden/>
                <w:color w:val="auto"/>
              </w:rPr>
              <w:t>58</w:t>
            </w:r>
            <w:r w:rsidRPr="0039547E">
              <w:rPr>
                <w:webHidden/>
                <w:color w:val="auto"/>
              </w:rPr>
              <w:fldChar w:fldCharType="end"/>
            </w:r>
          </w:hyperlink>
        </w:p>
        <w:p w14:paraId="1745317E" w14:textId="70E9E9A0" w:rsidR="00D43B52" w:rsidRPr="0039547E" w:rsidRDefault="00D43B52">
          <w:pPr>
            <w:pStyle w:val="TOC2"/>
            <w:rPr>
              <w:rFonts w:asciiTheme="minorHAnsi" w:hAnsiTheme="minorHAnsi" w:cstheme="minorBidi"/>
              <w:color w:val="auto"/>
              <w:kern w:val="2"/>
              <w14:ligatures w14:val="standardContextual"/>
            </w:rPr>
          </w:pPr>
          <w:hyperlink w:anchor="_Toc161491904" w:history="1">
            <w:r w:rsidRPr="0039547E">
              <w:rPr>
                <w:rStyle w:val="Hyperlink"/>
                <w:color w:val="auto"/>
              </w:rPr>
              <w:t>Annual Review of IEPs</w:t>
            </w:r>
            <w:r w:rsidRPr="0039547E">
              <w:rPr>
                <w:webHidden/>
                <w:color w:val="auto"/>
              </w:rPr>
              <w:tab/>
            </w:r>
            <w:r w:rsidRPr="0039547E">
              <w:rPr>
                <w:webHidden/>
                <w:color w:val="auto"/>
              </w:rPr>
              <w:fldChar w:fldCharType="begin"/>
            </w:r>
            <w:r w:rsidRPr="0039547E">
              <w:rPr>
                <w:webHidden/>
                <w:color w:val="auto"/>
              </w:rPr>
              <w:instrText xml:space="preserve"> PAGEREF _Toc161491904 \h </w:instrText>
            </w:r>
            <w:r w:rsidRPr="0039547E">
              <w:rPr>
                <w:webHidden/>
                <w:color w:val="auto"/>
              </w:rPr>
            </w:r>
            <w:r w:rsidRPr="0039547E">
              <w:rPr>
                <w:webHidden/>
                <w:color w:val="auto"/>
              </w:rPr>
              <w:fldChar w:fldCharType="separate"/>
            </w:r>
            <w:r w:rsidR="004E7867">
              <w:rPr>
                <w:webHidden/>
                <w:color w:val="auto"/>
              </w:rPr>
              <w:t>59</w:t>
            </w:r>
            <w:r w:rsidRPr="0039547E">
              <w:rPr>
                <w:webHidden/>
                <w:color w:val="auto"/>
              </w:rPr>
              <w:fldChar w:fldCharType="end"/>
            </w:r>
          </w:hyperlink>
        </w:p>
        <w:p w14:paraId="54886EE9" w14:textId="2442CBFC" w:rsidR="00D43B52" w:rsidRPr="0039547E" w:rsidRDefault="00D43B52">
          <w:pPr>
            <w:pStyle w:val="TOC2"/>
            <w:rPr>
              <w:rFonts w:asciiTheme="minorHAnsi" w:hAnsiTheme="minorHAnsi" w:cstheme="minorBidi"/>
              <w:color w:val="auto"/>
              <w:kern w:val="2"/>
              <w14:ligatures w14:val="standardContextual"/>
            </w:rPr>
          </w:pPr>
          <w:hyperlink w:anchor="_Toc161491905" w:history="1">
            <w:r w:rsidRPr="0039547E">
              <w:rPr>
                <w:rStyle w:val="Hyperlink"/>
                <w:color w:val="auto"/>
              </w:rPr>
              <w:t>Reevaluations (including 3-Year Reevaluations)</w:t>
            </w:r>
            <w:r w:rsidRPr="0039547E">
              <w:rPr>
                <w:webHidden/>
                <w:color w:val="auto"/>
              </w:rPr>
              <w:tab/>
            </w:r>
            <w:r w:rsidRPr="0039547E">
              <w:rPr>
                <w:webHidden/>
                <w:color w:val="auto"/>
              </w:rPr>
              <w:fldChar w:fldCharType="begin"/>
            </w:r>
            <w:r w:rsidRPr="0039547E">
              <w:rPr>
                <w:webHidden/>
                <w:color w:val="auto"/>
              </w:rPr>
              <w:instrText xml:space="preserve"> PAGEREF _Toc161491905 \h </w:instrText>
            </w:r>
            <w:r w:rsidRPr="0039547E">
              <w:rPr>
                <w:webHidden/>
                <w:color w:val="auto"/>
              </w:rPr>
            </w:r>
            <w:r w:rsidRPr="0039547E">
              <w:rPr>
                <w:webHidden/>
                <w:color w:val="auto"/>
              </w:rPr>
              <w:fldChar w:fldCharType="separate"/>
            </w:r>
            <w:r w:rsidR="004E7867">
              <w:rPr>
                <w:webHidden/>
                <w:color w:val="auto"/>
              </w:rPr>
              <w:t>59</w:t>
            </w:r>
            <w:r w:rsidRPr="0039547E">
              <w:rPr>
                <w:webHidden/>
                <w:color w:val="auto"/>
              </w:rPr>
              <w:fldChar w:fldCharType="end"/>
            </w:r>
          </w:hyperlink>
        </w:p>
        <w:p w14:paraId="1113CD12" w14:textId="3C793B02" w:rsidR="00D43B52" w:rsidRPr="0039547E" w:rsidRDefault="00D43B52">
          <w:pPr>
            <w:pStyle w:val="TOC2"/>
            <w:rPr>
              <w:rFonts w:asciiTheme="minorHAnsi" w:hAnsiTheme="minorHAnsi" w:cstheme="minorBidi"/>
              <w:color w:val="auto"/>
              <w:kern w:val="2"/>
              <w14:ligatures w14:val="standardContextual"/>
            </w:rPr>
          </w:pPr>
          <w:hyperlink w:anchor="_Toc161491906" w:history="1">
            <w:r w:rsidRPr="0039547E">
              <w:rPr>
                <w:rStyle w:val="Hyperlink"/>
                <w:color w:val="auto"/>
              </w:rPr>
              <w:t>Assessments</w:t>
            </w:r>
            <w:r w:rsidRPr="0039547E">
              <w:rPr>
                <w:webHidden/>
                <w:color w:val="auto"/>
              </w:rPr>
              <w:tab/>
            </w:r>
            <w:r w:rsidRPr="0039547E">
              <w:rPr>
                <w:webHidden/>
                <w:color w:val="auto"/>
              </w:rPr>
              <w:fldChar w:fldCharType="begin"/>
            </w:r>
            <w:r w:rsidRPr="0039547E">
              <w:rPr>
                <w:webHidden/>
                <w:color w:val="auto"/>
              </w:rPr>
              <w:instrText xml:space="preserve"> PAGEREF _Toc161491906 \h </w:instrText>
            </w:r>
            <w:r w:rsidRPr="0039547E">
              <w:rPr>
                <w:webHidden/>
                <w:color w:val="auto"/>
              </w:rPr>
            </w:r>
            <w:r w:rsidRPr="0039547E">
              <w:rPr>
                <w:webHidden/>
                <w:color w:val="auto"/>
              </w:rPr>
              <w:fldChar w:fldCharType="separate"/>
            </w:r>
            <w:r w:rsidR="004E7867">
              <w:rPr>
                <w:webHidden/>
                <w:color w:val="auto"/>
              </w:rPr>
              <w:t>59</w:t>
            </w:r>
            <w:r w:rsidRPr="0039547E">
              <w:rPr>
                <w:webHidden/>
                <w:color w:val="auto"/>
              </w:rPr>
              <w:fldChar w:fldCharType="end"/>
            </w:r>
          </w:hyperlink>
        </w:p>
        <w:p w14:paraId="3FAED8A5" w14:textId="63EF85F9" w:rsidR="00D43B52" w:rsidRPr="0039547E" w:rsidRDefault="00D43B52">
          <w:pPr>
            <w:pStyle w:val="TOC2"/>
            <w:rPr>
              <w:rFonts w:asciiTheme="minorHAnsi" w:hAnsiTheme="minorHAnsi" w:cstheme="minorBidi"/>
              <w:color w:val="auto"/>
              <w:kern w:val="2"/>
              <w14:ligatures w14:val="standardContextual"/>
            </w:rPr>
          </w:pPr>
          <w:hyperlink w:anchor="_Toc161491907" w:history="1">
            <w:r w:rsidRPr="0039547E">
              <w:rPr>
                <w:rStyle w:val="Hyperlink"/>
                <w:color w:val="auto"/>
              </w:rPr>
              <w:t>Accommodations</w:t>
            </w:r>
            <w:r w:rsidRPr="0039547E">
              <w:rPr>
                <w:webHidden/>
                <w:color w:val="auto"/>
              </w:rPr>
              <w:tab/>
            </w:r>
            <w:r w:rsidRPr="0039547E">
              <w:rPr>
                <w:webHidden/>
                <w:color w:val="auto"/>
              </w:rPr>
              <w:fldChar w:fldCharType="begin"/>
            </w:r>
            <w:r w:rsidRPr="0039547E">
              <w:rPr>
                <w:webHidden/>
                <w:color w:val="auto"/>
              </w:rPr>
              <w:instrText xml:space="preserve"> PAGEREF _Toc161491907 \h </w:instrText>
            </w:r>
            <w:r w:rsidRPr="0039547E">
              <w:rPr>
                <w:webHidden/>
                <w:color w:val="auto"/>
              </w:rPr>
            </w:r>
            <w:r w:rsidRPr="0039547E">
              <w:rPr>
                <w:webHidden/>
                <w:color w:val="auto"/>
              </w:rPr>
              <w:fldChar w:fldCharType="separate"/>
            </w:r>
            <w:r w:rsidR="004E7867">
              <w:rPr>
                <w:webHidden/>
                <w:color w:val="auto"/>
              </w:rPr>
              <w:t>60</w:t>
            </w:r>
            <w:r w:rsidRPr="0039547E">
              <w:rPr>
                <w:webHidden/>
                <w:color w:val="auto"/>
              </w:rPr>
              <w:fldChar w:fldCharType="end"/>
            </w:r>
          </w:hyperlink>
        </w:p>
        <w:p w14:paraId="31BA191E" w14:textId="7AC74AFD" w:rsidR="00D43B52" w:rsidRPr="0039547E" w:rsidRDefault="00D43B52">
          <w:pPr>
            <w:pStyle w:val="TOC2"/>
            <w:rPr>
              <w:rFonts w:asciiTheme="minorHAnsi" w:hAnsiTheme="minorHAnsi" w:cstheme="minorBidi"/>
              <w:color w:val="auto"/>
              <w:kern w:val="2"/>
              <w14:ligatures w14:val="standardContextual"/>
            </w:rPr>
          </w:pPr>
          <w:hyperlink w:anchor="_Toc161491908" w:history="1">
            <w:r w:rsidRPr="0039547E">
              <w:rPr>
                <w:rStyle w:val="Hyperlink"/>
                <w:color w:val="auto"/>
              </w:rPr>
              <w:t>Alternate Assessment (“1% Test”)</w:t>
            </w:r>
            <w:r w:rsidRPr="0039547E">
              <w:rPr>
                <w:webHidden/>
                <w:color w:val="auto"/>
              </w:rPr>
              <w:tab/>
            </w:r>
            <w:r w:rsidRPr="0039547E">
              <w:rPr>
                <w:webHidden/>
                <w:color w:val="auto"/>
              </w:rPr>
              <w:fldChar w:fldCharType="begin"/>
            </w:r>
            <w:r w:rsidRPr="0039547E">
              <w:rPr>
                <w:webHidden/>
                <w:color w:val="auto"/>
              </w:rPr>
              <w:instrText xml:space="preserve"> PAGEREF _Toc161491908 \h </w:instrText>
            </w:r>
            <w:r w:rsidRPr="0039547E">
              <w:rPr>
                <w:webHidden/>
                <w:color w:val="auto"/>
              </w:rPr>
            </w:r>
            <w:r w:rsidRPr="0039547E">
              <w:rPr>
                <w:webHidden/>
                <w:color w:val="auto"/>
              </w:rPr>
              <w:fldChar w:fldCharType="separate"/>
            </w:r>
            <w:r w:rsidR="004E7867">
              <w:rPr>
                <w:webHidden/>
                <w:color w:val="auto"/>
              </w:rPr>
              <w:t>60</w:t>
            </w:r>
            <w:r w:rsidRPr="0039547E">
              <w:rPr>
                <w:webHidden/>
                <w:color w:val="auto"/>
              </w:rPr>
              <w:fldChar w:fldCharType="end"/>
            </w:r>
          </w:hyperlink>
        </w:p>
        <w:p w14:paraId="4B62724F" w14:textId="45F7ADDB" w:rsidR="00D43B52" w:rsidRPr="0039547E" w:rsidRDefault="00D43B52">
          <w:pPr>
            <w:pStyle w:val="TOC2"/>
            <w:rPr>
              <w:rFonts w:asciiTheme="minorHAnsi" w:hAnsiTheme="minorHAnsi" w:cstheme="minorBidi"/>
              <w:color w:val="auto"/>
              <w:kern w:val="2"/>
              <w14:ligatures w14:val="standardContextual"/>
            </w:rPr>
          </w:pPr>
          <w:hyperlink w:anchor="_Toc161491909" w:history="1">
            <w:r w:rsidRPr="0039547E">
              <w:rPr>
                <w:rStyle w:val="Hyperlink"/>
                <w:color w:val="auto"/>
              </w:rPr>
              <w:t>Extended School Year (ESY)</w:t>
            </w:r>
            <w:r w:rsidRPr="0039547E">
              <w:rPr>
                <w:webHidden/>
                <w:color w:val="auto"/>
              </w:rPr>
              <w:tab/>
            </w:r>
            <w:r w:rsidRPr="0039547E">
              <w:rPr>
                <w:webHidden/>
                <w:color w:val="auto"/>
              </w:rPr>
              <w:fldChar w:fldCharType="begin"/>
            </w:r>
            <w:r w:rsidRPr="0039547E">
              <w:rPr>
                <w:webHidden/>
                <w:color w:val="auto"/>
              </w:rPr>
              <w:instrText xml:space="preserve"> PAGEREF _Toc161491909 \h </w:instrText>
            </w:r>
            <w:r w:rsidRPr="0039547E">
              <w:rPr>
                <w:webHidden/>
                <w:color w:val="auto"/>
              </w:rPr>
            </w:r>
            <w:r w:rsidRPr="0039547E">
              <w:rPr>
                <w:webHidden/>
                <w:color w:val="auto"/>
              </w:rPr>
              <w:fldChar w:fldCharType="separate"/>
            </w:r>
            <w:r w:rsidR="004E7867">
              <w:rPr>
                <w:webHidden/>
                <w:color w:val="auto"/>
              </w:rPr>
              <w:t>61</w:t>
            </w:r>
            <w:r w:rsidRPr="0039547E">
              <w:rPr>
                <w:webHidden/>
                <w:color w:val="auto"/>
              </w:rPr>
              <w:fldChar w:fldCharType="end"/>
            </w:r>
          </w:hyperlink>
        </w:p>
        <w:p w14:paraId="1AC81572" w14:textId="1F816C03" w:rsidR="00D43B52" w:rsidRPr="0039547E" w:rsidRDefault="00D43B52">
          <w:pPr>
            <w:pStyle w:val="TOC2"/>
            <w:rPr>
              <w:rFonts w:asciiTheme="minorHAnsi" w:hAnsiTheme="minorHAnsi" w:cstheme="minorBidi"/>
              <w:color w:val="auto"/>
              <w:kern w:val="2"/>
              <w14:ligatures w14:val="standardContextual"/>
            </w:rPr>
          </w:pPr>
          <w:hyperlink w:anchor="_Toc161491910" w:history="1">
            <w:r w:rsidRPr="0039547E">
              <w:rPr>
                <w:rStyle w:val="Hyperlink"/>
                <w:color w:val="auto"/>
              </w:rPr>
              <w:t>Program Exit</w:t>
            </w:r>
            <w:r w:rsidRPr="0039547E">
              <w:rPr>
                <w:webHidden/>
                <w:color w:val="auto"/>
              </w:rPr>
              <w:tab/>
            </w:r>
            <w:r w:rsidRPr="0039547E">
              <w:rPr>
                <w:webHidden/>
                <w:color w:val="auto"/>
              </w:rPr>
              <w:fldChar w:fldCharType="begin"/>
            </w:r>
            <w:r w:rsidRPr="0039547E">
              <w:rPr>
                <w:webHidden/>
                <w:color w:val="auto"/>
              </w:rPr>
              <w:instrText xml:space="preserve"> PAGEREF _Toc161491910 \h </w:instrText>
            </w:r>
            <w:r w:rsidRPr="0039547E">
              <w:rPr>
                <w:webHidden/>
                <w:color w:val="auto"/>
              </w:rPr>
            </w:r>
            <w:r w:rsidRPr="0039547E">
              <w:rPr>
                <w:webHidden/>
                <w:color w:val="auto"/>
              </w:rPr>
              <w:fldChar w:fldCharType="separate"/>
            </w:r>
            <w:r w:rsidR="004E7867">
              <w:rPr>
                <w:webHidden/>
                <w:color w:val="auto"/>
              </w:rPr>
              <w:t>62</w:t>
            </w:r>
            <w:r w:rsidRPr="0039547E">
              <w:rPr>
                <w:webHidden/>
                <w:color w:val="auto"/>
              </w:rPr>
              <w:fldChar w:fldCharType="end"/>
            </w:r>
          </w:hyperlink>
        </w:p>
        <w:p w14:paraId="08EB7A9A" w14:textId="441D15DA" w:rsidR="00D43B52" w:rsidRPr="0039547E" w:rsidRDefault="00D43B52">
          <w:pPr>
            <w:pStyle w:val="TOC2"/>
            <w:rPr>
              <w:rFonts w:asciiTheme="minorHAnsi" w:hAnsiTheme="minorHAnsi" w:cstheme="minorBidi"/>
              <w:color w:val="auto"/>
              <w:kern w:val="2"/>
              <w14:ligatures w14:val="standardContextual"/>
            </w:rPr>
          </w:pPr>
          <w:hyperlink w:anchor="_Toc161491911" w:history="1">
            <w:r w:rsidRPr="0039547E">
              <w:rPr>
                <w:rStyle w:val="Hyperlink"/>
                <w:color w:val="auto"/>
              </w:rPr>
              <w:t>Consent for Special Education Services</w:t>
            </w:r>
            <w:r w:rsidRPr="0039547E">
              <w:rPr>
                <w:webHidden/>
                <w:color w:val="auto"/>
              </w:rPr>
              <w:tab/>
            </w:r>
            <w:r w:rsidRPr="0039547E">
              <w:rPr>
                <w:webHidden/>
                <w:color w:val="auto"/>
              </w:rPr>
              <w:fldChar w:fldCharType="begin"/>
            </w:r>
            <w:r w:rsidRPr="0039547E">
              <w:rPr>
                <w:webHidden/>
                <w:color w:val="auto"/>
              </w:rPr>
              <w:instrText xml:space="preserve"> PAGEREF _Toc161491911 \h </w:instrText>
            </w:r>
            <w:r w:rsidRPr="0039547E">
              <w:rPr>
                <w:webHidden/>
                <w:color w:val="auto"/>
              </w:rPr>
            </w:r>
            <w:r w:rsidRPr="0039547E">
              <w:rPr>
                <w:webHidden/>
                <w:color w:val="auto"/>
              </w:rPr>
              <w:fldChar w:fldCharType="separate"/>
            </w:r>
            <w:r w:rsidR="004E7867">
              <w:rPr>
                <w:webHidden/>
                <w:color w:val="auto"/>
              </w:rPr>
              <w:t>65</w:t>
            </w:r>
            <w:r w:rsidRPr="0039547E">
              <w:rPr>
                <w:webHidden/>
                <w:color w:val="auto"/>
              </w:rPr>
              <w:fldChar w:fldCharType="end"/>
            </w:r>
          </w:hyperlink>
        </w:p>
        <w:p w14:paraId="4CCB24A9" w14:textId="58F9EC78" w:rsidR="00D43B52" w:rsidRPr="0039547E" w:rsidRDefault="00D43B52">
          <w:pPr>
            <w:pStyle w:val="TOC2"/>
            <w:rPr>
              <w:rFonts w:asciiTheme="minorHAnsi" w:hAnsiTheme="minorHAnsi" w:cstheme="minorBidi"/>
              <w:color w:val="auto"/>
              <w:kern w:val="2"/>
              <w14:ligatures w14:val="standardContextual"/>
            </w:rPr>
          </w:pPr>
          <w:hyperlink w:anchor="_Toc161491912" w:history="1">
            <w:r w:rsidRPr="0039547E">
              <w:rPr>
                <w:rStyle w:val="Hyperlink"/>
                <w:color w:val="auto"/>
              </w:rPr>
              <w:t>Revocation of Special Education Services by Parent</w:t>
            </w:r>
            <w:r w:rsidRPr="0039547E">
              <w:rPr>
                <w:webHidden/>
                <w:color w:val="auto"/>
              </w:rPr>
              <w:tab/>
            </w:r>
            <w:r w:rsidRPr="0039547E">
              <w:rPr>
                <w:webHidden/>
                <w:color w:val="auto"/>
              </w:rPr>
              <w:fldChar w:fldCharType="begin"/>
            </w:r>
            <w:r w:rsidRPr="0039547E">
              <w:rPr>
                <w:webHidden/>
                <w:color w:val="auto"/>
              </w:rPr>
              <w:instrText xml:space="preserve"> PAGEREF _Toc161491912 \h </w:instrText>
            </w:r>
            <w:r w:rsidRPr="0039547E">
              <w:rPr>
                <w:webHidden/>
                <w:color w:val="auto"/>
              </w:rPr>
            </w:r>
            <w:r w:rsidRPr="0039547E">
              <w:rPr>
                <w:webHidden/>
                <w:color w:val="auto"/>
              </w:rPr>
              <w:fldChar w:fldCharType="separate"/>
            </w:r>
            <w:r w:rsidR="004E7867">
              <w:rPr>
                <w:webHidden/>
                <w:color w:val="auto"/>
              </w:rPr>
              <w:t>66</w:t>
            </w:r>
            <w:r w:rsidRPr="0039547E">
              <w:rPr>
                <w:webHidden/>
                <w:color w:val="auto"/>
              </w:rPr>
              <w:fldChar w:fldCharType="end"/>
            </w:r>
          </w:hyperlink>
        </w:p>
        <w:p w14:paraId="284A4282" w14:textId="7D98B328" w:rsidR="00D43B52" w:rsidRPr="0039547E" w:rsidRDefault="00D43B52">
          <w:pPr>
            <w:pStyle w:val="TOC2"/>
            <w:rPr>
              <w:rFonts w:asciiTheme="minorHAnsi" w:hAnsiTheme="minorHAnsi" w:cstheme="minorBidi"/>
              <w:color w:val="auto"/>
              <w:kern w:val="2"/>
              <w14:ligatures w14:val="standardContextual"/>
            </w:rPr>
          </w:pPr>
          <w:hyperlink w:anchor="_Toc161491913" w:history="1">
            <w:r w:rsidRPr="0039547E">
              <w:rPr>
                <w:rStyle w:val="Hyperlink"/>
                <w:color w:val="auto"/>
              </w:rPr>
              <w:t>INDIVIDUAL EDUCATION PROGRAM – IEP</w:t>
            </w:r>
            <w:r w:rsidRPr="0039547E">
              <w:rPr>
                <w:webHidden/>
                <w:color w:val="auto"/>
              </w:rPr>
              <w:tab/>
            </w:r>
            <w:r w:rsidRPr="0039547E">
              <w:rPr>
                <w:webHidden/>
                <w:color w:val="auto"/>
              </w:rPr>
              <w:fldChar w:fldCharType="begin"/>
            </w:r>
            <w:r w:rsidRPr="0039547E">
              <w:rPr>
                <w:webHidden/>
                <w:color w:val="auto"/>
              </w:rPr>
              <w:instrText xml:space="preserve"> PAGEREF _Toc161491913 \h </w:instrText>
            </w:r>
            <w:r w:rsidRPr="0039547E">
              <w:rPr>
                <w:webHidden/>
                <w:color w:val="auto"/>
              </w:rPr>
            </w:r>
            <w:r w:rsidRPr="0039547E">
              <w:rPr>
                <w:webHidden/>
                <w:color w:val="auto"/>
              </w:rPr>
              <w:fldChar w:fldCharType="separate"/>
            </w:r>
            <w:r w:rsidR="004E7867">
              <w:rPr>
                <w:webHidden/>
                <w:color w:val="auto"/>
              </w:rPr>
              <w:t>67</w:t>
            </w:r>
            <w:r w:rsidRPr="0039547E">
              <w:rPr>
                <w:webHidden/>
                <w:color w:val="auto"/>
              </w:rPr>
              <w:fldChar w:fldCharType="end"/>
            </w:r>
          </w:hyperlink>
        </w:p>
        <w:p w14:paraId="43E64A45" w14:textId="25E65077" w:rsidR="00D43B52" w:rsidRPr="0039547E" w:rsidRDefault="00D43B52">
          <w:pPr>
            <w:pStyle w:val="TOC2"/>
            <w:rPr>
              <w:rFonts w:asciiTheme="minorHAnsi" w:hAnsiTheme="minorHAnsi" w:cstheme="minorBidi"/>
              <w:color w:val="auto"/>
              <w:kern w:val="2"/>
              <w14:ligatures w14:val="standardContextual"/>
            </w:rPr>
          </w:pPr>
          <w:hyperlink w:anchor="_Toc161491914" w:history="1">
            <w:r w:rsidRPr="0039547E">
              <w:rPr>
                <w:rStyle w:val="Hyperlink"/>
                <w:color w:val="auto"/>
              </w:rPr>
              <w:t>SECTION 1 - General Information</w:t>
            </w:r>
            <w:r w:rsidRPr="0039547E">
              <w:rPr>
                <w:webHidden/>
                <w:color w:val="auto"/>
              </w:rPr>
              <w:tab/>
            </w:r>
            <w:r w:rsidRPr="0039547E">
              <w:rPr>
                <w:webHidden/>
                <w:color w:val="auto"/>
              </w:rPr>
              <w:fldChar w:fldCharType="begin"/>
            </w:r>
            <w:r w:rsidRPr="0039547E">
              <w:rPr>
                <w:webHidden/>
                <w:color w:val="auto"/>
              </w:rPr>
              <w:instrText xml:space="preserve"> PAGEREF _Toc161491914 \h </w:instrText>
            </w:r>
            <w:r w:rsidRPr="0039547E">
              <w:rPr>
                <w:webHidden/>
                <w:color w:val="auto"/>
              </w:rPr>
            </w:r>
            <w:r w:rsidRPr="0039547E">
              <w:rPr>
                <w:webHidden/>
                <w:color w:val="auto"/>
              </w:rPr>
              <w:fldChar w:fldCharType="separate"/>
            </w:r>
            <w:r w:rsidR="004E7867">
              <w:rPr>
                <w:webHidden/>
                <w:color w:val="auto"/>
              </w:rPr>
              <w:t>67</w:t>
            </w:r>
            <w:r w:rsidRPr="0039547E">
              <w:rPr>
                <w:webHidden/>
                <w:color w:val="auto"/>
              </w:rPr>
              <w:fldChar w:fldCharType="end"/>
            </w:r>
          </w:hyperlink>
        </w:p>
        <w:p w14:paraId="74BC191F" w14:textId="7CFD13C1" w:rsidR="00D43B52" w:rsidRPr="0039547E" w:rsidRDefault="00D43B52">
          <w:pPr>
            <w:pStyle w:val="TOC2"/>
            <w:rPr>
              <w:rFonts w:asciiTheme="minorHAnsi" w:hAnsiTheme="minorHAnsi" w:cstheme="minorBidi"/>
              <w:color w:val="auto"/>
              <w:kern w:val="2"/>
              <w14:ligatures w14:val="standardContextual"/>
            </w:rPr>
          </w:pPr>
          <w:hyperlink w:anchor="_Toc161491915" w:history="1">
            <w:r w:rsidRPr="0039547E">
              <w:rPr>
                <w:rStyle w:val="Hyperlink"/>
                <w:color w:val="auto"/>
              </w:rPr>
              <w:t>Individualized Education Program (IEP) Amendment</w:t>
            </w:r>
            <w:r w:rsidRPr="0039547E">
              <w:rPr>
                <w:webHidden/>
                <w:color w:val="auto"/>
              </w:rPr>
              <w:tab/>
            </w:r>
            <w:r w:rsidRPr="0039547E">
              <w:rPr>
                <w:webHidden/>
                <w:color w:val="auto"/>
              </w:rPr>
              <w:fldChar w:fldCharType="begin"/>
            </w:r>
            <w:r w:rsidRPr="0039547E">
              <w:rPr>
                <w:webHidden/>
                <w:color w:val="auto"/>
              </w:rPr>
              <w:instrText xml:space="preserve"> PAGEREF _Toc161491915 \h </w:instrText>
            </w:r>
            <w:r w:rsidRPr="0039547E">
              <w:rPr>
                <w:webHidden/>
                <w:color w:val="auto"/>
              </w:rPr>
            </w:r>
            <w:r w:rsidRPr="0039547E">
              <w:rPr>
                <w:webHidden/>
                <w:color w:val="auto"/>
              </w:rPr>
              <w:fldChar w:fldCharType="separate"/>
            </w:r>
            <w:r w:rsidR="004E7867">
              <w:rPr>
                <w:webHidden/>
                <w:color w:val="auto"/>
              </w:rPr>
              <w:t>77</w:t>
            </w:r>
            <w:r w:rsidRPr="0039547E">
              <w:rPr>
                <w:webHidden/>
                <w:color w:val="auto"/>
              </w:rPr>
              <w:fldChar w:fldCharType="end"/>
            </w:r>
          </w:hyperlink>
        </w:p>
        <w:p w14:paraId="6F1CB537" w14:textId="55AFA348" w:rsidR="00D43B52" w:rsidRPr="0039547E" w:rsidRDefault="00D43B52">
          <w:pPr>
            <w:pStyle w:val="TOC2"/>
            <w:rPr>
              <w:rFonts w:asciiTheme="minorHAnsi" w:hAnsiTheme="minorHAnsi" w:cstheme="minorBidi"/>
              <w:color w:val="auto"/>
              <w:kern w:val="2"/>
              <w14:ligatures w14:val="standardContextual"/>
            </w:rPr>
          </w:pPr>
          <w:hyperlink w:anchor="_Toc161491916" w:history="1">
            <w:r w:rsidRPr="0039547E">
              <w:rPr>
                <w:rStyle w:val="Hyperlink"/>
                <w:color w:val="auto"/>
              </w:rPr>
              <w:t>Program Exit Form</w:t>
            </w:r>
            <w:r w:rsidRPr="0039547E">
              <w:rPr>
                <w:webHidden/>
                <w:color w:val="auto"/>
              </w:rPr>
              <w:tab/>
            </w:r>
            <w:r w:rsidRPr="0039547E">
              <w:rPr>
                <w:webHidden/>
                <w:color w:val="auto"/>
              </w:rPr>
              <w:fldChar w:fldCharType="begin"/>
            </w:r>
            <w:r w:rsidRPr="0039547E">
              <w:rPr>
                <w:webHidden/>
                <w:color w:val="auto"/>
              </w:rPr>
              <w:instrText xml:space="preserve"> PAGEREF _Toc161491916 \h </w:instrText>
            </w:r>
            <w:r w:rsidRPr="0039547E">
              <w:rPr>
                <w:webHidden/>
                <w:color w:val="auto"/>
              </w:rPr>
            </w:r>
            <w:r w:rsidRPr="0039547E">
              <w:rPr>
                <w:webHidden/>
                <w:color w:val="auto"/>
              </w:rPr>
              <w:fldChar w:fldCharType="separate"/>
            </w:r>
            <w:r w:rsidR="004E7867">
              <w:rPr>
                <w:webHidden/>
                <w:color w:val="auto"/>
              </w:rPr>
              <w:t>79</w:t>
            </w:r>
            <w:r w:rsidRPr="0039547E">
              <w:rPr>
                <w:webHidden/>
                <w:color w:val="auto"/>
              </w:rPr>
              <w:fldChar w:fldCharType="end"/>
            </w:r>
          </w:hyperlink>
        </w:p>
        <w:p w14:paraId="1397BAE9" w14:textId="074FB6BF" w:rsidR="00D43B52" w:rsidRPr="0039547E" w:rsidRDefault="00D43B52" w:rsidP="00C520D4">
          <w:pPr>
            <w:pStyle w:val="TOC2"/>
            <w:rPr>
              <w:rFonts w:asciiTheme="minorHAnsi" w:hAnsiTheme="minorHAnsi" w:cstheme="minorBidi"/>
              <w:color w:val="auto"/>
              <w:kern w:val="2"/>
              <w14:ligatures w14:val="standardContextual"/>
            </w:rPr>
          </w:pPr>
          <w:hyperlink w:anchor="_Toc161491917" w:history="1">
            <w:r w:rsidRPr="0039547E">
              <w:rPr>
                <w:rStyle w:val="Hyperlink"/>
                <w:color w:val="auto"/>
              </w:rPr>
              <w:t>Student Notice of Transfer of Rights at Age of Majority</w:t>
            </w:r>
            <w:r w:rsidRPr="0039547E">
              <w:rPr>
                <w:webHidden/>
                <w:color w:val="auto"/>
              </w:rPr>
              <w:tab/>
            </w:r>
            <w:r w:rsidRPr="0039547E">
              <w:rPr>
                <w:webHidden/>
                <w:color w:val="auto"/>
              </w:rPr>
              <w:fldChar w:fldCharType="begin"/>
            </w:r>
            <w:r w:rsidRPr="0039547E">
              <w:rPr>
                <w:webHidden/>
                <w:color w:val="auto"/>
              </w:rPr>
              <w:instrText xml:space="preserve"> PAGEREF _Toc161491917 \h </w:instrText>
            </w:r>
            <w:r w:rsidRPr="0039547E">
              <w:rPr>
                <w:webHidden/>
                <w:color w:val="auto"/>
              </w:rPr>
            </w:r>
            <w:r w:rsidRPr="0039547E">
              <w:rPr>
                <w:webHidden/>
                <w:color w:val="auto"/>
              </w:rPr>
              <w:fldChar w:fldCharType="separate"/>
            </w:r>
            <w:r w:rsidR="004E7867">
              <w:rPr>
                <w:webHidden/>
                <w:color w:val="auto"/>
              </w:rPr>
              <w:t>81</w:t>
            </w:r>
            <w:r w:rsidRPr="0039547E">
              <w:rPr>
                <w:webHidden/>
                <w:color w:val="auto"/>
              </w:rPr>
              <w:fldChar w:fldCharType="end"/>
            </w:r>
          </w:hyperlink>
        </w:p>
        <w:p w14:paraId="39C6411D" w14:textId="7EE2E256" w:rsidR="00D43B52" w:rsidRPr="0039547E" w:rsidRDefault="00D43B52" w:rsidP="00C520D4">
          <w:pPr>
            <w:pStyle w:val="TOC2"/>
            <w:rPr>
              <w:rFonts w:asciiTheme="minorHAnsi" w:hAnsiTheme="minorHAnsi" w:cstheme="minorBidi"/>
              <w:color w:val="auto"/>
              <w:kern w:val="2"/>
              <w14:ligatures w14:val="standardContextual"/>
            </w:rPr>
          </w:pPr>
          <w:hyperlink w:anchor="_Toc161491919" w:history="1">
            <w:r w:rsidRPr="0039547E">
              <w:rPr>
                <w:rStyle w:val="Hyperlink"/>
                <w:color w:val="auto"/>
              </w:rPr>
              <w:t>Parent Notice of Transfer of Rights at Age of Majority</w:t>
            </w:r>
            <w:r w:rsidRPr="0039547E">
              <w:rPr>
                <w:webHidden/>
                <w:color w:val="auto"/>
              </w:rPr>
              <w:tab/>
            </w:r>
            <w:r w:rsidRPr="0039547E">
              <w:rPr>
                <w:webHidden/>
                <w:color w:val="auto"/>
              </w:rPr>
              <w:fldChar w:fldCharType="begin"/>
            </w:r>
            <w:r w:rsidRPr="0039547E">
              <w:rPr>
                <w:webHidden/>
                <w:color w:val="auto"/>
              </w:rPr>
              <w:instrText xml:space="preserve"> PAGEREF _Toc161491919 \h </w:instrText>
            </w:r>
            <w:r w:rsidRPr="0039547E">
              <w:rPr>
                <w:webHidden/>
                <w:color w:val="auto"/>
              </w:rPr>
            </w:r>
            <w:r w:rsidRPr="0039547E">
              <w:rPr>
                <w:webHidden/>
                <w:color w:val="auto"/>
              </w:rPr>
              <w:fldChar w:fldCharType="separate"/>
            </w:r>
            <w:r w:rsidR="004E7867">
              <w:rPr>
                <w:webHidden/>
                <w:color w:val="auto"/>
              </w:rPr>
              <w:t>81</w:t>
            </w:r>
            <w:r w:rsidRPr="0039547E">
              <w:rPr>
                <w:webHidden/>
                <w:color w:val="auto"/>
              </w:rPr>
              <w:fldChar w:fldCharType="end"/>
            </w:r>
          </w:hyperlink>
        </w:p>
        <w:p w14:paraId="05BCD54C" w14:textId="0C70D681" w:rsidR="00D43B52" w:rsidRPr="0039547E" w:rsidRDefault="00D43B52">
          <w:pPr>
            <w:pStyle w:val="TOC2"/>
            <w:rPr>
              <w:rFonts w:asciiTheme="minorHAnsi" w:hAnsiTheme="minorHAnsi" w:cstheme="minorBidi"/>
              <w:color w:val="auto"/>
              <w:kern w:val="2"/>
              <w14:ligatures w14:val="standardContextual"/>
            </w:rPr>
          </w:pPr>
          <w:hyperlink w:anchor="_Toc161491921" w:history="1">
            <w:r w:rsidRPr="0039547E">
              <w:rPr>
                <w:rStyle w:val="Hyperlink"/>
                <w:color w:val="auto"/>
              </w:rPr>
              <w:t>Secondary Transition Planning</w:t>
            </w:r>
            <w:r w:rsidRPr="0039547E">
              <w:rPr>
                <w:webHidden/>
                <w:color w:val="auto"/>
              </w:rPr>
              <w:tab/>
            </w:r>
            <w:r w:rsidRPr="0039547E">
              <w:rPr>
                <w:webHidden/>
                <w:color w:val="auto"/>
              </w:rPr>
              <w:fldChar w:fldCharType="begin"/>
            </w:r>
            <w:r w:rsidRPr="0039547E">
              <w:rPr>
                <w:webHidden/>
                <w:color w:val="auto"/>
              </w:rPr>
              <w:instrText xml:space="preserve"> PAGEREF _Toc161491921 \h </w:instrText>
            </w:r>
            <w:r w:rsidRPr="0039547E">
              <w:rPr>
                <w:webHidden/>
                <w:color w:val="auto"/>
              </w:rPr>
            </w:r>
            <w:r w:rsidRPr="0039547E">
              <w:rPr>
                <w:webHidden/>
                <w:color w:val="auto"/>
              </w:rPr>
              <w:fldChar w:fldCharType="separate"/>
            </w:r>
            <w:r w:rsidR="004E7867">
              <w:rPr>
                <w:webHidden/>
                <w:color w:val="auto"/>
              </w:rPr>
              <w:t>82</w:t>
            </w:r>
            <w:r w:rsidRPr="0039547E">
              <w:rPr>
                <w:webHidden/>
                <w:color w:val="auto"/>
              </w:rPr>
              <w:fldChar w:fldCharType="end"/>
            </w:r>
          </w:hyperlink>
        </w:p>
        <w:p w14:paraId="384F7D55" w14:textId="735D6AF5" w:rsidR="00D43B52" w:rsidRPr="0039547E" w:rsidRDefault="00D43B52">
          <w:pPr>
            <w:pStyle w:val="TOC2"/>
            <w:rPr>
              <w:rFonts w:asciiTheme="minorHAnsi" w:hAnsiTheme="minorHAnsi" w:cstheme="minorBidi"/>
              <w:color w:val="auto"/>
              <w:kern w:val="2"/>
              <w14:ligatures w14:val="standardContextual"/>
            </w:rPr>
          </w:pPr>
          <w:hyperlink w:anchor="_Toc161491922" w:history="1">
            <w:r w:rsidRPr="00B0509D">
              <w:rPr>
                <w:rStyle w:val="Hyperlink"/>
                <w:color w:val="auto"/>
              </w:rPr>
              <w:t>ALTERNATE COURSES</w:t>
            </w:r>
            <w:r w:rsidRPr="00B0509D">
              <w:rPr>
                <w:webHidden/>
                <w:color w:val="auto"/>
              </w:rPr>
              <w:tab/>
            </w:r>
            <w:r w:rsidRPr="00B0509D">
              <w:rPr>
                <w:webHidden/>
                <w:color w:val="auto"/>
              </w:rPr>
              <w:fldChar w:fldCharType="begin"/>
            </w:r>
            <w:r w:rsidRPr="00B0509D">
              <w:rPr>
                <w:webHidden/>
                <w:color w:val="auto"/>
              </w:rPr>
              <w:instrText xml:space="preserve"> PAGEREF _Toc161491922 \h </w:instrText>
            </w:r>
            <w:r w:rsidRPr="00B0509D">
              <w:rPr>
                <w:webHidden/>
                <w:color w:val="auto"/>
              </w:rPr>
            </w:r>
            <w:r w:rsidRPr="00B0509D">
              <w:rPr>
                <w:webHidden/>
                <w:color w:val="auto"/>
              </w:rPr>
              <w:fldChar w:fldCharType="separate"/>
            </w:r>
            <w:r w:rsidR="004E7867">
              <w:rPr>
                <w:webHidden/>
                <w:color w:val="auto"/>
              </w:rPr>
              <w:t>82</w:t>
            </w:r>
            <w:r w:rsidRPr="00B0509D">
              <w:rPr>
                <w:webHidden/>
                <w:color w:val="auto"/>
              </w:rPr>
              <w:fldChar w:fldCharType="end"/>
            </w:r>
          </w:hyperlink>
        </w:p>
        <w:p w14:paraId="5C87EC9C" w14:textId="7B5F00A9" w:rsidR="00D43B52" w:rsidRPr="0039547E" w:rsidRDefault="00D43B52">
          <w:pPr>
            <w:pStyle w:val="TOC2"/>
            <w:rPr>
              <w:rFonts w:asciiTheme="minorHAnsi" w:hAnsiTheme="minorHAnsi" w:cstheme="minorBidi"/>
              <w:color w:val="auto"/>
              <w:kern w:val="2"/>
              <w14:ligatures w14:val="standardContextual"/>
            </w:rPr>
          </w:pPr>
          <w:hyperlink w:anchor="_Toc161491923" w:history="1">
            <w:r w:rsidRPr="0039547E">
              <w:rPr>
                <w:rStyle w:val="Hyperlink"/>
                <w:color w:val="auto"/>
              </w:rPr>
              <w:t>Secondary Transition IEP Requirements</w:t>
            </w:r>
            <w:r w:rsidRPr="0039547E">
              <w:rPr>
                <w:webHidden/>
                <w:color w:val="auto"/>
              </w:rPr>
              <w:tab/>
            </w:r>
            <w:r w:rsidRPr="0039547E">
              <w:rPr>
                <w:webHidden/>
                <w:color w:val="auto"/>
              </w:rPr>
              <w:fldChar w:fldCharType="begin"/>
            </w:r>
            <w:r w:rsidRPr="0039547E">
              <w:rPr>
                <w:webHidden/>
                <w:color w:val="auto"/>
              </w:rPr>
              <w:instrText xml:space="preserve"> PAGEREF _Toc161491923 \h </w:instrText>
            </w:r>
            <w:r w:rsidRPr="0039547E">
              <w:rPr>
                <w:webHidden/>
                <w:color w:val="auto"/>
              </w:rPr>
            </w:r>
            <w:r w:rsidRPr="0039547E">
              <w:rPr>
                <w:webHidden/>
                <w:color w:val="auto"/>
              </w:rPr>
              <w:fldChar w:fldCharType="separate"/>
            </w:r>
            <w:r w:rsidR="004E7867">
              <w:rPr>
                <w:webHidden/>
                <w:color w:val="auto"/>
              </w:rPr>
              <w:t>82</w:t>
            </w:r>
            <w:r w:rsidRPr="0039547E">
              <w:rPr>
                <w:webHidden/>
                <w:color w:val="auto"/>
              </w:rPr>
              <w:fldChar w:fldCharType="end"/>
            </w:r>
          </w:hyperlink>
        </w:p>
        <w:p w14:paraId="658D087E" w14:textId="27F911EA" w:rsidR="00D43B52" w:rsidRPr="0039547E" w:rsidRDefault="00D43B52">
          <w:pPr>
            <w:pStyle w:val="TOC1"/>
            <w:rPr>
              <w:rFonts w:asciiTheme="minorHAnsi" w:hAnsiTheme="minorHAnsi" w:cstheme="minorBidi"/>
              <w:b w:val="0"/>
              <w:bCs w:val="0"/>
              <w:kern w:val="2"/>
              <w14:ligatures w14:val="standardContextual"/>
            </w:rPr>
          </w:pPr>
          <w:hyperlink w:anchor="_Toc161491924" w:history="1">
            <w:r w:rsidRPr="0039547E">
              <w:rPr>
                <w:rStyle w:val="Hyperlink"/>
                <w:color w:val="auto"/>
              </w:rPr>
              <w:t>CHAPTER 4: PLACEMENT</w:t>
            </w:r>
            <w:r w:rsidRPr="0039547E">
              <w:rPr>
                <w:webHidden/>
              </w:rPr>
              <w:tab/>
            </w:r>
            <w:r w:rsidRPr="0039547E">
              <w:rPr>
                <w:webHidden/>
              </w:rPr>
              <w:fldChar w:fldCharType="begin"/>
            </w:r>
            <w:r w:rsidRPr="0039547E">
              <w:rPr>
                <w:webHidden/>
              </w:rPr>
              <w:instrText xml:space="preserve"> PAGEREF _Toc161491924 \h </w:instrText>
            </w:r>
            <w:r w:rsidRPr="0039547E">
              <w:rPr>
                <w:webHidden/>
              </w:rPr>
            </w:r>
            <w:r w:rsidRPr="0039547E">
              <w:rPr>
                <w:webHidden/>
              </w:rPr>
              <w:fldChar w:fldCharType="separate"/>
            </w:r>
            <w:r w:rsidR="004E7867">
              <w:rPr>
                <w:webHidden/>
              </w:rPr>
              <w:t>84</w:t>
            </w:r>
            <w:r w:rsidRPr="0039547E">
              <w:rPr>
                <w:webHidden/>
              </w:rPr>
              <w:fldChar w:fldCharType="end"/>
            </w:r>
          </w:hyperlink>
        </w:p>
        <w:p w14:paraId="6E8BB239" w14:textId="0AEB5754" w:rsidR="00D43B52" w:rsidRPr="0039547E" w:rsidRDefault="00D43B52">
          <w:pPr>
            <w:pStyle w:val="TOC2"/>
            <w:rPr>
              <w:rFonts w:asciiTheme="minorHAnsi" w:hAnsiTheme="minorHAnsi" w:cstheme="minorBidi"/>
              <w:color w:val="auto"/>
              <w:kern w:val="2"/>
              <w14:ligatures w14:val="standardContextual"/>
            </w:rPr>
          </w:pPr>
          <w:hyperlink w:anchor="_Toc161491925" w:history="1">
            <w:r w:rsidRPr="0039547E">
              <w:rPr>
                <w:rStyle w:val="Hyperlink"/>
                <w:color w:val="auto"/>
              </w:rPr>
              <w:t>Responsibility for Placement</w:t>
            </w:r>
            <w:r w:rsidRPr="0039547E">
              <w:rPr>
                <w:webHidden/>
                <w:color w:val="auto"/>
              </w:rPr>
              <w:tab/>
            </w:r>
            <w:r w:rsidRPr="0039547E">
              <w:rPr>
                <w:webHidden/>
                <w:color w:val="auto"/>
              </w:rPr>
              <w:fldChar w:fldCharType="begin"/>
            </w:r>
            <w:r w:rsidRPr="0039547E">
              <w:rPr>
                <w:webHidden/>
                <w:color w:val="auto"/>
              </w:rPr>
              <w:instrText xml:space="preserve"> PAGEREF _Toc161491925 \h </w:instrText>
            </w:r>
            <w:r w:rsidRPr="0039547E">
              <w:rPr>
                <w:webHidden/>
                <w:color w:val="auto"/>
              </w:rPr>
            </w:r>
            <w:r w:rsidRPr="0039547E">
              <w:rPr>
                <w:webHidden/>
                <w:color w:val="auto"/>
              </w:rPr>
              <w:fldChar w:fldCharType="separate"/>
            </w:r>
            <w:r w:rsidR="004E7867">
              <w:rPr>
                <w:webHidden/>
                <w:color w:val="auto"/>
              </w:rPr>
              <w:t>84</w:t>
            </w:r>
            <w:r w:rsidRPr="0039547E">
              <w:rPr>
                <w:webHidden/>
                <w:color w:val="auto"/>
              </w:rPr>
              <w:fldChar w:fldCharType="end"/>
            </w:r>
          </w:hyperlink>
        </w:p>
        <w:p w14:paraId="0041167E" w14:textId="6E3521B6" w:rsidR="00D43B52" w:rsidRPr="0039547E" w:rsidRDefault="00D43B52">
          <w:pPr>
            <w:pStyle w:val="TOC2"/>
            <w:rPr>
              <w:rFonts w:asciiTheme="minorHAnsi" w:hAnsiTheme="minorHAnsi" w:cstheme="minorBidi"/>
              <w:color w:val="auto"/>
              <w:kern w:val="2"/>
              <w14:ligatures w14:val="standardContextual"/>
            </w:rPr>
          </w:pPr>
          <w:hyperlink w:anchor="_Toc161491926" w:history="1">
            <w:r w:rsidRPr="0039547E">
              <w:rPr>
                <w:rStyle w:val="Hyperlink"/>
                <w:color w:val="auto"/>
              </w:rPr>
              <w:t>Placement Procedures</w:t>
            </w:r>
            <w:r w:rsidRPr="0039547E">
              <w:rPr>
                <w:webHidden/>
                <w:color w:val="auto"/>
              </w:rPr>
              <w:tab/>
            </w:r>
            <w:r w:rsidRPr="0039547E">
              <w:rPr>
                <w:webHidden/>
                <w:color w:val="auto"/>
              </w:rPr>
              <w:fldChar w:fldCharType="begin"/>
            </w:r>
            <w:r w:rsidRPr="0039547E">
              <w:rPr>
                <w:webHidden/>
                <w:color w:val="auto"/>
              </w:rPr>
              <w:instrText xml:space="preserve"> PAGEREF _Toc161491926 \h </w:instrText>
            </w:r>
            <w:r w:rsidRPr="0039547E">
              <w:rPr>
                <w:webHidden/>
                <w:color w:val="auto"/>
              </w:rPr>
            </w:r>
            <w:r w:rsidRPr="0039547E">
              <w:rPr>
                <w:webHidden/>
                <w:color w:val="auto"/>
              </w:rPr>
              <w:fldChar w:fldCharType="separate"/>
            </w:r>
            <w:r w:rsidR="004E7867">
              <w:rPr>
                <w:webHidden/>
                <w:color w:val="auto"/>
              </w:rPr>
              <w:t>85</w:t>
            </w:r>
            <w:r w:rsidRPr="0039547E">
              <w:rPr>
                <w:webHidden/>
                <w:color w:val="auto"/>
              </w:rPr>
              <w:fldChar w:fldCharType="end"/>
            </w:r>
          </w:hyperlink>
        </w:p>
        <w:p w14:paraId="5C0894E5" w14:textId="51D6ADA6" w:rsidR="00D43B52" w:rsidRPr="0039547E" w:rsidRDefault="00D43B52">
          <w:pPr>
            <w:pStyle w:val="TOC2"/>
            <w:rPr>
              <w:rFonts w:asciiTheme="minorHAnsi" w:hAnsiTheme="minorHAnsi" w:cstheme="minorBidi"/>
              <w:color w:val="auto"/>
              <w:kern w:val="2"/>
              <w14:ligatures w14:val="standardContextual"/>
            </w:rPr>
          </w:pPr>
          <w:hyperlink w:anchor="_Toc161491927" w:history="1">
            <w:r w:rsidRPr="0039547E">
              <w:rPr>
                <w:rStyle w:val="Hyperlink"/>
                <w:color w:val="auto"/>
              </w:rPr>
              <w:t>Placements in Private Schools</w:t>
            </w:r>
            <w:r w:rsidRPr="0039547E">
              <w:rPr>
                <w:webHidden/>
                <w:color w:val="auto"/>
              </w:rPr>
              <w:tab/>
            </w:r>
            <w:r w:rsidRPr="0039547E">
              <w:rPr>
                <w:webHidden/>
                <w:color w:val="auto"/>
              </w:rPr>
              <w:fldChar w:fldCharType="begin"/>
            </w:r>
            <w:r w:rsidRPr="0039547E">
              <w:rPr>
                <w:webHidden/>
                <w:color w:val="auto"/>
              </w:rPr>
              <w:instrText xml:space="preserve"> PAGEREF _Toc161491927 \h </w:instrText>
            </w:r>
            <w:r w:rsidRPr="0039547E">
              <w:rPr>
                <w:webHidden/>
                <w:color w:val="auto"/>
              </w:rPr>
            </w:r>
            <w:r w:rsidRPr="0039547E">
              <w:rPr>
                <w:webHidden/>
                <w:color w:val="auto"/>
              </w:rPr>
              <w:fldChar w:fldCharType="separate"/>
            </w:r>
            <w:r w:rsidR="004E7867">
              <w:rPr>
                <w:webHidden/>
                <w:color w:val="auto"/>
              </w:rPr>
              <w:t>86</w:t>
            </w:r>
            <w:r w:rsidRPr="0039547E">
              <w:rPr>
                <w:webHidden/>
                <w:color w:val="auto"/>
              </w:rPr>
              <w:fldChar w:fldCharType="end"/>
            </w:r>
          </w:hyperlink>
        </w:p>
        <w:p w14:paraId="50450D14" w14:textId="636D66D4" w:rsidR="00D43B52" w:rsidRPr="0039547E" w:rsidRDefault="00D43B52">
          <w:pPr>
            <w:pStyle w:val="TOC2"/>
            <w:rPr>
              <w:rFonts w:asciiTheme="minorHAnsi" w:hAnsiTheme="minorHAnsi" w:cstheme="minorBidi"/>
              <w:color w:val="auto"/>
              <w:kern w:val="2"/>
              <w14:ligatures w14:val="standardContextual"/>
            </w:rPr>
          </w:pPr>
          <w:hyperlink w:anchor="_Toc161491928" w:history="1">
            <w:r w:rsidRPr="0039547E">
              <w:rPr>
                <w:rStyle w:val="Hyperlink"/>
                <w:color w:val="auto"/>
              </w:rPr>
              <w:t>Services plans</w:t>
            </w:r>
            <w:r w:rsidRPr="0039547E">
              <w:rPr>
                <w:webHidden/>
                <w:color w:val="auto"/>
              </w:rPr>
              <w:tab/>
            </w:r>
            <w:r w:rsidRPr="0039547E">
              <w:rPr>
                <w:webHidden/>
                <w:color w:val="auto"/>
              </w:rPr>
              <w:fldChar w:fldCharType="begin"/>
            </w:r>
            <w:r w:rsidRPr="0039547E">
              <w:rPr>
                <w:webHidden/>
                <w:color w:val="auto"/>
              </w:rPr>
              <w:instrText xml:space="preserve"> PAGEREF _Toc161491928 \h </w:instrText>
            </w:r>
            <w:r w:rsidRPr="0039547E">
              <w:rPr>
                <w:webHidden/>
                <w:color w:val="auto"/>
              </w:rPr>
            </w:r>
            <w:r w:rsidRPr="0039547E">
              <w:rPr>
                <w:webHidden/>
                <w:color w:val="auto"/>
              </w:rPr>
              <w:fldChar w:fldCharType="separate"/>
            </w:r>
            <w:r w:rsidR="004E7867">
              <w:rPr>
                <w:webHidden/>
                <w:color w:val="auto"/>
              </w:rPr>
              <w:t>87</w:t>
            </w:r>
            <w:r w:rsidRPr="0039547E">
              <w:rPr>
                <w:webHidden/>
                <w:color w:val="auto"/>
              </w:rPr>
              <w:fldChar w:fldCharType="end"/>
            </w:r>
          </w:hyperlink>
        </w:p>
        <w:p w14:paraId="0413921C" w14:textId="0A716F11" w:rsidR="00D43B52" w:rsidRPr="0039547E" w:rsidRDefault="00D43B52">
          <w:pPr>
            <w:pStyle w:val="TOC2"/>
            <w:rPr>
              <w:rFonts w:asciiTheme="minorHAnsi" w:hAnsiTheme="minorHAnsi" w:cstheme="minorBidi"/>
              <w:color w:val="auto"/>
              <w:kern w:val="2"/>
              <w14:ligatures w14:val="standardContextual"/>
            </w:rPr>
          </w:pPr>
          <w:hyperlink w:anchor="_Toc161491929" w:history="1">
            <w:r w:rsidRPr="0039547E">
              <w:rPr>
                <w:rStyle w:val="Hyperlink"/>
                <w:color w:val="auto"/>
              </w:rPr>
              <w:t>Unilateral Placement</w:t>
            </w:r>
            <w:r w:rsidRPr="0039547E">
              <w:rPr>
                <w:webHidden/>
                <w:color w:val="auto"/>
              </w:rPr>
              <w:tab/>
            </w:r>
            <w:r w:rsidRPr="0039547E">
              <w:rPr>
                <w:webHidden/>
                <w:color w:val="auto"/>
              </w:rPr>
              <w:fldChar w:fldCharType="begin"/>
            </w:r>
            <w:r w:rsidRPr="0039547E">
              <w:rPr>
                <w:webHidden/>
                <w:color w:val="auto"/>
              </w:rPr>
              <w:instrText xml:space="preserve"> PAGEREF _Toc161491929 \h </w:instrText>
            </w:r>
            <w:r w:rsidRPr="0039547E">
              <w:rPr>
                <w:webHidden/>
                <w:color w:val="auto"/>
              </w:rPr>
            </w:r>
            <w:r w:rsidRPr="0039547E">
              <w:rPr>
                <w:webHidden/>
                <w:color w:val="auto"/>
              </w:rPr>
              <w:fldChar w:fldCharType="separate"/>
            </w:r>
            <w:r w:rsidR="004E7867">
              <w:rPr>
                <w:webHidden/>
                <w:color w:val="auto"/>
              </w:rPr>
              <w:t>88</w:t>
            </w:r>
            <w:r w:rsidRPr="0039547E">
              <w:rPr>
                <w:webHidden/>
                <w:color w:val="auto"/>
              </w:rPr>
              <w:fldChar w:fldCharType="end"/>
            </w:r>
          </w:hyperlink>
        </w:p>
        <w:p w14:paraId="7DD8E77A" w14:textId="7948BD17" w:rsidR="00D43B52" w:rsidRPr="0039547E" w:rsidRDefault="00D43B52">
          <w:pPr>
            <w:pStyle w:val="TOC2"/>
            <w:rPr>
              <w:rFonts w:asciiTheme="minorHAnsi" w:hAnsiTheme="minorHAnsi" w:cstheme="minorBidi"/>
              <w:color w:val="auto"/>
              <w:kern w:val="2"/>
              <w14:ligatures w14:val="standardContextual"/>
            </w:rPr>
          </w:pPr>
          <w:hyperlink w:anchor="_Toc161491930" w:history="1">
            <w:r w:rsidRPr="0039547E">
              <w:rPr>
                <w:rStyle w:val="Hyperlink"/>
                <w:color w:val="auto"/>
              </w:rPr>
              <w:t>Placement Disputes</w:t>
            </w:r>
            <w:r w:rsidRPr="0039547E">
              <w:rPr>
                <w:webHidden/>
                <w:color w:val="auto"/>
              </w:rPr>
              <w:tab/>
            </w:r>
            <w:r w:rsidRPr="0039547E">
              <w:rPr>
                <w:webHidden/>
                <w:color w:val="auto"/>
              </w:rPr>
              <w:fldChar w:fldCharType="begin"/>
            </w:r>
            <w:r w:rsidRPr="0039547E">
              <w:rPr>
                <w:webHidden/>
                <w:color w:val="auto"/>
              </w:rPr>
              <w:instrText xml:space="preserve"> PAGEREF _Toc161491930 \h </w:instrText>
            </w:r>
            <w:r w:rsidRPr="0039547E">
              <w:rPr>
                <w:webHidden/>
                <w:color w:val="auto"/>
              </w:rPr>
            </w:r>
            <w:r w:rsidRPr="0039547E">
              <w:rPr>
                <w:webHidden/>
                <w:color w:val="auto"/>
              </w:rPr>
              <w:fldChar w:fldCharType="separate"/>
            </w:r>
            <w:r w:rsidR="004E7867">
              <w:rPr>
                <w:webHidden/>
                <w:color w:val="auto"/>
              </w:rPr>
              <w:t>89</w:t>
            </w:r>
            <w:r w:rsidRPr="0039547E">
              <w:rPr>
                <w:webHidden/>
                <w:color w:val="auto"/>
              </w:rPr>
              <w:fldChar w:fldCharType="end"/>
            </w:r>
          </w:hyperlink>
        </w:p>
        <w:p w14:paraId="05353314" w14:textId="51F7CB55" w:rsidR="00D43B52" w:rsidRPr="0039547E" w:rsidRDefault="00D43B52">
          <w:pPr>
            <w:pStyle w:val="TOC2"/>
            <w:rPr>
              <w:rFonts w:asciiTheme="minorHAnsi" w:hAnsiTheme="minorHAnsi" w:cstheme="minorBidi"/>
              <w:color w:val="auto"/>
              <w:kern w:val="2"/>
              <w14:ligatures w14:val="standardContextual"/>
            </w:rPr>
          </w:pPr>
          <w:hyperlink w:anchor="_Toc161491931" w:history="1">
            <w:r w:rsidRPr="0039547E">
              <w:rPr>
                <w:rStyle w:val="Hyperlink"/>
                <w:color w:val="auto"/>
              </w:rPr>
              <w:t>Other Placements</w:t>
            </w:r>
            <w:r w:rsidRPr="0039547E">
              <w:rPr>
                <w:webHidden/>
                <w:color w:val="auto"/>
              </w:rPr>
              <w:tab/>
            </w:r>
            <w:r w:rsidRPr="0039547E">
              <w:rPr>
                <w:webHidden/>
                <w:color w:val="auto"/>
              </w:rPr>
              <w:fldChar w:fldCharType="begin"/>
            </w:r>
            <w:r w:rsidRPr="0039547E">
              <w:rPr>
                <w:webHidden/>
                <w:color w:val="auto"/>
              </w:rPr>
              <w:instrText xml:space="preserve"> PAGEREF _Toc161491931 \h </w:instrText>
            </w:r>
            <w:r w:rsidRPr="0039547E">
              <w:rPr>
                <w:webHidden/>
                <w:color w:val="auto"/>
              </w:rPr>
            </w:r>
            <w:r w:rsidRPr="0039547E">
              <w:rPr>
                <w:webHidden/>
                <w:color w:val="auto"/>
              </w:rPr>
              <w:fldChar w:fldCharType="separate"/>
            </w:r>
            <w:r w:rsidR="004E7867">
              <w:rPr>
                <w:webHidden/>
                <w:color w:val="auto"/>
              </w:rPr>
              <w:t>89</w:t>
            </w:r>
            <w:r w:rsidRPr="0039547E">
              <w:rPr>
                <w:webHidden/>
                <w:color w:val="auto"/>
              </w:rPr>
              <w:fldChar w:fldCharType="end"/>
            </w:r>
          </w:hyperlink>
        </w:p>
        <w:p w14:paraId="64F52E33" w14:textId="0352EC6E" w:rsidR="00D43B52" w:rsidRPr="0039547E" w:rsidRDefault="00D43B52">
          <w:pPr>
            <w:pStyle w:val="TOC2"/>
            <w:rPr>
              <w:rFonts w:asciiTheme="minorHAnsi" w:hAnsiTheme="minorHAnsi" w:cstheme="minorBidi"/>
              <w:color w:val="auto"/>
              <w:kern w:val="2"/>
              <w14:ligatures w14:val="standardContextual"/>
            </w:rPr>
          </w:pPr>
          <w:hyperlink w:anchor="_Toc161491932" w:history="1">
            <w:r w:rsidRPr="0039547E">
              <w:rPr>
                <w:rStyle w:val="Hyperlink"/>
                <w:color w:val="auto"/>
              </w:rPr>
              <w:t>Statewide Correspondence Programs</w:t>
            </w:r>
            <w:r w:rsidRPr="0039547E">
              <w:rPr>
                <w:webHidden/>
                <w:color w:val="auto"/>
              </w:rPr>
              <w:tab/>
            </w:r>
            <w:r w:rsidRPr="0039547E">
              <w:rPr>
                <w:webHidden/>
                <w:color w:val="auto"/>
              </w:rPr>
              <w:fldChar w:fldCharType="begin"/>
            </w:r>
            <w:r w:rsidRPr="0039547E">
              <w:rPr>
                <w:webHidden/>
                <w:color w:val="auto"/>
              </w:rPr>
              <w:instrText xml:space="preserve"> PAGEREF _Toc161491932 \h </w:instrText>
            </w:r>
            <w:r w:rsidRPr="0039547E">
              <w:rPr>
                <w:webHidden/>
                <w:color w:val="auto"/>
              </w:rPr>
            </w:r>
            <w:r w:rsidRPr="0039547E">
              <w:rPr>
                <w:webHidden/>
                <w:color w:val="auto"/>
              </w:rPr>
              <w:fldChar w:fldCharType="separate"/>
            </w:r>
            <w:r w:rsidR="004E7867">
              <w:rPr>
                <w:webHidden/>
                <w:color w:val="auto"/>
              </w:rPr>
              <w:t>89</w:t>
            </w:r>
            <w:r w:rsidRPr="0039547E">
              <w:rPr>
                <w:webHidden/>
                <w:color w:val="auto"/>
              </w:rPr>
              <w:fldChar w:fldCharType="end"/>
            </w:r>
          </w:hyperlink>
        </w:p>
        <w:p w14:paraId="2CFA539D" w14:textId="32E36F89" w:rsidR="00D43B52" w:rsidRPr="0039547E" w:rsidRDefault="00D43B52">
          <w:pPr>
            <w:pStyle w:val="TOC2"/>
            <w:rPr>
              <w:rFonts w:asciiTheme="minorHAnsi" w:hAnsiTheme="minorHAnsi" w:cstheme="minorBidi"/>
              <w:color w:val="auto"/>
              <w:kern w:val="2"/>
              <w14:ligatures w14:val="standardContextual"/>
            </w:rPr>
          </w:pPr>
          <w:hyperlink w:anchor="_Toc161491933" w:history="1">
            <w:r w:rsidRPr="0039547E">
              <w:rPr>
                <w:rStyle w:val="Hyperlink"/>
                <w:color w:val="auto"/>
              </w:rPr>
              <w:t>Charter Schools</w:t>
            </w:r>
            <w:r w:rsidRPr="0039547E">
              <w:rPr>
                <w:webHidden/>
                <w:color w:val="auto"/>
              </w:rPr>
              <w:tab/>
            </w:r>
            <w:r w:rsidRPr="0039547E">
              <w:rPr>
                <w:webHidden/>
                <w:color w:val="auto"/>
              </w:rPr>
              <w:fldChar w:fldCharType="begin"/>
            </w:r>
            <w:r w:rsidRPr="0039547E">
              <w:rPr>
                <w:webHidden/>
                <w:color w:val="auto"/>
              </w:rPr>
              <w:instrText xml:space="preserve"> PAGEREF _Toc161491933 \h </w:instrText>
            </w:r>
            <w:r w:rsidRPr="0039547E">
              <w:rPr>
                <w:webHidden/>
                <w:color w:val="auto"/>
              </w:rPr>
            </w:r>
            <w:r w:rsidRPr="0039547E">
              <w:rPr>
                <w:webHidden/>
                <w:color w:val="auto"/>
              </w:rPr>
              <w:fldChar w:fldCharType="separate"/>
            </w:r>
            <w:r w:rsidR="004E7867">
              <w:rPr>
                <w:webHidden/>
                <w:color w:val="auto"/>
              </w:rPr>
              <w:t>90</w:t>
            </w:r>
            <w:r w:rsidRPr="0039547E">
              <w:rPr>
                <w:webHidden/>
                <w:color w:val="auto"/>
              </w:rPr>
              <w:fldChar w:fldCharType="end"/>
            </w:r>
          </w:hyperlink>
        </w:p>
        <w:p w14:paraId="1A6675E5" w14:textId="15DF9C7F" w:rsidR="00D43B52" w:rsidRPr="0039547E" w:rsidRDefault="00D43B52">
          <w:pPr>
            <w:pStyle w:val="TOC2"/>
            <w:rPr>
              <w:rFonts w:asciiTheme="minorHAnsi" w:hAnsiTheme="minorHAnsi" w:cstheme="minorBidi"/>
              <w:color w:val="auto"/>
              <w:kern w:val="2"/>
              <w14:ligatures w14:val="standardContextual"/>
            </w:rPr>
          </w:pPr>
          <w:hyperlink w:anchor="_Toc161491934" w:history="1">
            <w:r w:rsidRPr="0039547E">
              <w:rPr>
                <w:rStyle w:val="Hyperlink"/>
                <w:color w:val="auto"/>
              </w:rPr>
              <w:t>Juvenile &amp; Adult Correctional Facilities</w:t>
            </w:r>
            <w:r w:rsidRPr="0039547E">
              <w:rPr>
                <w:webHidden/>
                <w:color w:val="auto"/>
              </w:rPr>
              <w:tab/>
            </w:r>
            <w:r w:rsidRPr="0039547E">
              <w:rPr>
                <w:webHidden/>
                <w:color w:val="auto"/>
              </w:rPr>
              <w:fldChar w:fldCharType="begin"/>
            </w:r>
            <w:r w:rsidRPr="0039547E">
              <w:rPr>
                <w:webHidden/>
                <w:color w:val="auto"/>
              </w:rPr>
              <w:instrText xml:space="preserve"> PAGEREF _Toc161491934 \h </w:instrText>
            </w:r>
            <w:r w:rsidRPr="0039547E">
              <w:rPr>
                <w:webHidden/>
                <w:color w:val="auto"/>
              </w:rPr>
            </w:r>
            <w:r w:rsidRPr="0039547E">
              <w:rPr>
                <w:webHidden/>
                <w:color w:val="auto"/>
              </w:rPr>
              <w:fldChar w:fldCharType="separate"/>
            </w:r>
            <w:r w:rsidR="004E7867">
              <w:rPr>
                <w:webHidden/>
                <w:color w:val="auto"/>
              </w:rPr>
              <w:t>90</w:t>
            </w:r>
            <w:r w:rsidRPr="0039547E">
              <w:rPr>
                <w:webHidden/>
                <w:color w:val="auto"/>
              </w:rPr>
              <w:fldChar w:fldCharType="end"/>
            </w:r>
          </w:hyperlink>
        </w:p>
        <w:p w14:paraId="67C58D15" w14:textId="561036D4" w:rsidR="00D43B52" w:rsidRPr="0039547E" w:rsidRDefault="00D43B52">
          <w:pPr>
            <w:pStyle w:val="TOC1"/>
            <w:rPr>
              <w:rFonts w:asciiTheme="minorHAnsi" w:hAnsiTheme="minorHAnsi" w:cstheme="minorBidi"/>
              <w:b w:val="0"/>
              <w:bCs w:val="0"/>
              <w:kern w:val="2"/>
              <w14:ligatures w14:val="standardContextual"/>
            </w:rPr>
          </w:pPr>
          <w:hyperlink w:anchor="_Toc161491935" w:history="1">
            <w:r w:rsidRPr="0039547E">
              <w:rPr>
                <w:rStyle w:val="Hyperlink"/>
                <w:color w:val="auto"/>
              </w:rPr>
              <w:t>CHAPTER 5: STUDENT DISCIPLINE</w:t>
            </w:r>
            <w:r w:rsidRPr="0039547E">
              <w:rPr>
                <w:webHidden/>
              </w:rPr>
              <w:tab/>
            </w:r>
            <w:r w:rsidRPr="0039547E">
              <w:rPr>
                <w:webHidden/>
              </w:rPr>
              <w:fldChar w:fldCharType="begin"/>
            </w:r>
            <w:r w:rsidRPr="0039547E">
              <w:rPr>
                <w:webHidden/>
              </w:rPr>
              <w:instrText xml:space="preserve"> PAGEREF _Toc161491935 \h </w:instrText>
            </w:r>
            <w:r w:rsidRPr="0039547E">
              <w:rPr>
                <w:webHidden/>
              </w:rPr>
            </w:r>
            <w:r w:rsidRPr="0039547E">
              <w:rPr>
                <w:webHidden/>
              </w:rPr>
              <w:fldChar w:fldCharType="separate"/>
            </w:r>
            <w:r w:rsidR="004E7867">
              <w:rPr>
                <w:webHidden/>
              </w:rPr>
              <w:t>91</w:t>
            </w:r>
            <w:r w:rsidRPr="0039547E">
              <w:rPr>
                <w:webHidden/>
              </w:rPr>
              <w:fldChar w:fldCharType="end"/>
            </w:r>
          </w:hyperlink>
        </w:p>
        <w:p w14:paraId="20C255FE" w14:textId="7288A006" w:rsidR="00D43B52" w:rsidRPr="0039547E" w:rsidRDefault="00D43B52">
          <w:pPr>
            <w:pStyle w:val="TOC2"/>
            <w:rPr>
              <w:rFonts w:asciiTheme="minorHAnsi" w:hAnsiTheme="minorHAnsi" w:cstheme="minorBidi"/>
              <w:color w:val="auto"/>
              <w:kern w:val="2"/>
              <w14:ligatures w14:val="standardContextual"/>
            </w:rPr>
          </w:pPr>
          <w:hyperlink w:anchor="_Toc161491936" w:history="1">
            <w:r w:rsidRPr="0039547E">
              <w:rPr>
                <w:rStyle w:val="Hyperlink"/>
                <w:color w:val="auto"/>
              </w:rPr>
              <w:t>Routine Discipline &amp; Suspensions</w:t>
            </w:r>
            <w:r w:rsidRPr="0039547E">
              <w:rPr>
                <w:webHidden/>
                <w:color w:val="auto"/>
              </w:rPr>
              <w:tab/>
            </w:r>
            <w:r w:rsidRPr="0039547E">
              <w:rPr>
                <w:webHidden/>
                <w:color w:val="auto"/>
              </w:rPr>
              <w:fldChar w:fldCharType="begin"/>
            </w:r>
            <w:r w:rsidRPr="0039547E">
              <w:rPr>
                <w:webHidden/>
                <w:color w:val="auto"/>
              </w:rPr>
              <w:instrText xml:space="preserve"> PAGEREF _Toc161491936 \h </w:instrText>
            </w:r>
            <w:r w:rsidRPr="0039547E">
              <w:rPr>
                <w:webHidden/>
                <w:color w:val="auto"/>
              </w:rPr>
            </w:r>
            <w:r w:rsidRPr="0039547E">
              <w:rPr>
                <w:webHidden/>
                <w:color w:val="auto"/>
              </w:rPr>
              <w:fldChar w:fldCharType="separate"/>
            </w:r>
            <w:r w:rsidR="004E7867">
              <w:rPr>
                <w:webHidden/>
                <w:color w:val="auto"/>
              </w:rPr>
              <w:t>91</w:t>
            </w:r>
            <w:r w:rsidRPr="0039547E">
              <w:rPr>
                <w:webHidden/>
                <w:color w:val="auto"/>
              </w:rPr>
              <w:fldChar w:fldCharType="end"/>
            </w:r>
          </w:hyperlink>
        </w:p>
        <w:p w14:paraId="5A69B24F" w14:textId="296CDE0A" w:rsidR="00D43B52" w:rsidRPr="0039547E" w:rsidRDefault="00D43B52">
          <w:pPr>
            <w:pStyle w:val="TOC2"/>
            <w:rPr>
              <w:rFonts w:asciiTheme="minorHAnsi" w:hAnsiTheme="minorHAnsi" w:cstheme="minorBidi"/>
              <w:color w:val="auto"/>
              <w:kern w:val="2"/>
              <w14:ligatures w14:val="standardContextual"/>
            </w:rPr>
          </w:pPr>
          <w:hyperlink w:anchor="_Toc161491937" w:history="1">
            <w:r w:rsidRPr="0039547E">
              <w:rPr>
                <w:rStyle w:val="Hyperlink"/>
                <w:color w:val="auto"/>
              </w:rPr>
              <w:t>Routine Discipline</w:t>
            </w:r>
            <w:r w:rsidRPr="0039547E">
              <w:rPr>
                <w:webHidden/>
                <w:color w:val="auto"/>
              </w:rPr>
              <w:tab/>
            </w:r>
            <w:r w:rsidRPr="0039547E">
              <w:rPr>
                <w:webHidden/>
                <w:color w:val="auto"/>
              </w:rPr>
              <w:fldChar w:fldCharType="begin"/>
            </w:r>
            <w:r w:rsidRPr="0039547E">
              <w:rPr>
                <w:webHidden/>
                <w:color w:val="auto"/>
              </w:rPr>
              <w:instrText xml:space="preserve"> PAGEREF _Toc161491937 \h </w:instrText>
            </w:r>
            <w:r w:rsidRPr="0039547E">
              <w:rPr>
                <w:webHidden/>
                <w:color w:val="auto"/>
              </w:rPr>
            </w:r>
            <w:r w:rsidRPr="0039547E">
              <w:rPr>
                <w:webHidden/>
                <w:color w:val="auto"/>
              </w:rPr>
              <w:fldChar w:fldCharType="separate"/>
            </w:r>
            <w:r w:rsidR="004E7867">
              <w:rPr>
                <w:webHidden/>
                <w:color w:val="auto"/>
              </w:rPr>
              <w:t>91</w:t>
            </w:r>
            <w:r w:rsidRPr="0039547E">
              <w:rPr>
                <w:webHidden/>
                <w:color w:val="auto"/>
              </w:rPr>
              <w:fldChar w:fldCharType="end"/>
            </w:r>
          </w:hyperlink>
        </w:p>
        <w:p w14:paraId="23EA7404" w14:textId="16003842" w:rsidR="00D43B52" w:rsidRPr="0039547E" w:rsidRDefault="00D43B52">
          <w:pPr>
            <w:pStyle w:val="TOC2"/>
            <w:rPr>
              <w:rFonts w:asciiTheme="minorHAnsi" w:hAnsiTheme="minorHAnsi" w:cstheme="minorBidi"/>
              <w:color w:val="auto"/>
              <w:kern w:val="2"/>
              <w14:ligatures w14:val="standardContextual"/>
            </w:rPr>
          </w:pPr>
          <w:hyperlink w:anchor="_Toc161491938" w:history="1">
            <w:r w:rsidRPr="0039547E">
              <w:rPr>
                <w:rStyle w:val="Hyperlink"/>
                <w:color w:val="auto"/>
              </w:rPr>
              <w:t>Short-Term Suspensions</w:t>
            </w:r>
            <w:r w:rsidRPr="0039547E">
              <w:rPr>
                <w:webHidden/>
                <w:color w:val="auto"/>
              </w:rPr>
              <w:tab/>
            </w:r>
            <w:r w:rsidRPr="0039547E">
              <w:rPr>
                <w:webHidden/>
                <w:color w:val="auto"/>
              </w:rPr>
              <w:fldChar w:fldCharType="begin"/>
            </w:r>
            <w:r w:rsidRPr="0039547E">
              <w:rPr>
                <w:webHidden/>
                <w:color w:val="auto"/>
              </w:rPr>
              <w:instrText xml:space="preserve"> PAGEREF _Toc161491938 \h </w:instrText>
            </w:r>
            <w:r w:rsidRPr="0039547E">
              <w:rPr>
                <w:webHidden/>
                <w:color w:val="auto"/>
              </w:rPr>
            </w:r>
            <w:r w:rsidRPr="0039547E">
              <w:rPr>
                <w:webHidden/>
                <w:color w:val="auto"/>
              </w:rPr>
              <w:fldChar w:fldCharType="separate"/>
            </w:r>
            <w:r w:rsidR="004E7867">
              <w:rPr>
                <w:webHidden/>
                <w:color w:val="auto"/>
              </w:rPr>
              <w:t>91</w:t>
            </w:r>
            <w:r w:rsidRPr="0039547E">
              <w:rPr>
                <w:webHidden/>
                <w:color w:val="auto"/>
              </w:rPr>
              <w:fldChar w:fldCharType="end"/>
            </w:r>
          </w:hyperlink>
        </w:p>
        <w:p w14:paraId="747185D5" w14:textId="03C84C40" w:rsidR="00D43B52" w:rsidRPr="0039547E" w:rsidRDefault="00D43B52">
          <w:pPr>
            <w:pStyle w:val="TOC2"/>
            <w:rPr>
              <w:rFonts w:asciiTheme="minorHAnsi" w:hAnsiTheme="minorHAnsi" w:cstheme="minorBidi"/>
              <w:color w:val="auto"/>
              <w:kern w:val="2"/>
              <w14:ligatures w14:val="standardContextual"/>
            </w:rPr>
          </w:pPr>
          <w:hyperlink w:anchor="_Toc161491939" w:history="1">
            <w:r w:rsidRPr="0039547E">
              <w:rPr>
                <w:rStyle w:val="Hyperlink"/>
                <w:color w:val="auto"/>
              </w:rPr>
              <w:t>Multiple Short-Term Suspensions</w:t>
            </w:r>
            <w:r w:rsidRPr="0039547E">
              <w:rPr>
                <w:webHidden/>
                <w:color w:val="auto"/>
              </w:rPr>
              <w:tab/>
            </w:r>
            <w:r w:rsidRPr="0039547E">
              <w:rPr>
                <w:webHidden/>
                <w:color w:val="auto"/>
              </w:rPr>
              <w:fldChar w:fldCharType="begin"/>
            </w:r>
            <w:r w:rsidRPr="0039547E">
              <w:rPr>
                <w:webHidden/>
                <w:color w:val="auto"/>
              </w:rPr>
              <w:instrText xml:space="preserve"> PAGEREF _Toc161491939 \h </w:instrText>
            </w:r>
            <w:r w:rsidRPr="0039547E">
              <w:rPr>
                <w:webHidden/>
                <w:color w:val="auto"/>
              </w:rPr>
            </w:r>
            <w:r w:rsidRPr="0039547E">
              <w:rPr>
                <w:webHidden/>
                <w:color w:val="auto"/>
              </w:rPr>
              <w:fldChar w:fldCharType="separate"/>
            </w:r>
            <w:r w:rsidR="004E7867">
              <w:rPr>
                <w:webHidden/>
                <w:color w:val="auto"/>
              </w:rPr>
              <w:t>92</w:t>
            </w:r>
            <w:r w:rsidRPr="0039547E">
              <w:rPr>
                <w:webHidden/>
                <w:color w:val="auto"/>
              </w:rPr>
              <w:fldChar w:fldCharType="end"/>
            </w:r>
          </w:hyperlink>
        </w:p>
        <w:p w14:paraId="4228280D" w14:textId="4ABD6059" w:rsidR="00D43B52" w:rsidRPr="0039547E" w:rsidRDefault="00D43B52">
          <w:pPr>
            <w:pStyle w:val="TOC2"/>
            <w:rPr>
              <w:rFonts w:asciiTheme="minorHAnsi" w:hAnsiTheme="minorHAnsi" w:cstheme="minorBidi"/>
              <w:color w:val="auto"/>
              <w:kern w:val="2"/>
              <w14:ligatures w14:val="standardContextual"/>
            </w:rPr>
          </w:pPr>
          <w:hyperlink w:anchor="_Toc161491940" w:history="1">
            <w:r w:rsidRPr="0039547E">
              <w:rPr>
                <w:rStyle w:val="Hyperlink"/>
                <w:color w:val="auto"/>
              </w:rPr>
              <w:t>Long-Term Suspensions</w:t>
            </w:r>
            <w:r w:rsidRPr="0039547E">
              <w:rPr>
                <w:webHidden/>
                <w:color w:val="auto"/>
              </w:rPr>
              <w:tab/>
            </w:r>
            <w:r w:rsidRPr="0039547E">
              <w:rPr>
                <w:webHidden/>
                <w:color w:val="auto"/>
              </w:rPr>
              <w:fldChar w:fldCharType="begin"/>
            </w:r>
            <w:r w:rsidRPr="0039547E">
              <w:rPr>
                <w:webHidden/>
                <w:color w:val="auto"/>
              </w:rPr>
              <w:instrText xml:space="preserve"> PAGEREF _Toc161491940 \h </w:instrText>
            </w:r>
            <w:r w:rsidRPr="0039547E">
              <w:rPr>
                <w:webHidden/>
                <w:color w:val="auto"/>
              </w:rPr>
            </w:r>
            <w:r w:rsidRPr="0039547E">
              <w:rPr>
                <w:webHidden/>
                <w:color w:val="auto"/>
              </w:rPr>
              <w:fldChar w:fldCharType="separate"/>
            </w:r>
            <w:r w:rsidR="004E7867">
              <w:rPr>
                <w:webHidden/>
                <w:color w:val="auto"/>
              </w:rPr>
              <w:t>92</w:t>
            </w:r>
            <w:r w:rsidRPr="0039547E">
              <w:rPr>
                <w:webHidden/>
                <w:color w:val="auto"/>
              </w:rPr>
              <w:fldChar w:fldCharType="end"/>
            </w:r>
          </w:hyperlink>
        </w:p>
        <w:p w14:paraId="19955550" w14:textId="7815D952" w:rsidR="00D43B52" w:rsidRPr="0039547E" w:rsidRDefault="00D43B52">
          <w:pPr>
            <w:pStyle w:val="TOC2"/>
            <w:rPr>
              <w:rFonts w:asciiTheme="minorHAnsi" w:hAnsiTheme="minorHAnsi" w:cstheme="minorBidi"/>
              <w:color w:val="auto"/>
              <w:kern w:val="2"/>
              <w14:ligatures w14:val="standardContextual"/>
            </w:rPr>
          </w:pPr>
          <w:hyperlink w:anchor="_Toc161491941" w:history="1">
            <w:r w:rsidRPr="0039547E">
              <w:rPr>
                <w:rStyle w:val="Hyperlink"/>
                <w:color w:val="auto"/>
              </w:rPr>
              <w:t>Disciplinary Changes in Placement &amp; Manifestation Determinations</w:t>
            </w:r>
            <w:r w:rsidRPr="0039547E">
              <w:rPr>
                <w:webHidden/>
                <w:color w:val="auto"/>
              </w:rPr>
              <w:tab/>
            </w:r>
            <w:r w:rsidRPr="0039547E">
              <w:rPr>
                <w:webHidden/>
                <w:color w:val="auto"/>
              </w:rPr>
              <w:fldChar w:fldCharType="begin"/>
            </w:r>
            <w:r w:rsidRPr="0039547E">
              <w:rPr>
                <w:webHidden/>
                <w:color w:val="auto"/>
              </w:rPr>
              <w:instrText xml:space="preserve"> PAGEREF _Toc161491941 \h </w:instrText>
            </w:r>
            <w:r w:rsidRPr="0039547E">
              <w:rPr>
                <w:webHidden/>
                <w:color w:val="auto"/>
              </w:rPr>
            </w:r>
            <w:r w:rsidRPr="0039547E">
              <w:rPr>
                <w:webHidden/>
                <w:color w:val="auto"/>
              </w:rPr>
              <w:fldChar w:fldCharType="separate"/>
            </w:r>
            <w:r w:rsidR="004E7867">
              <w:rPr>
                <w:webHidden/>
                <w:color w:val="auto"/>
              </w:rPr>
              <w:t>93</w:t>
            </w:r>
            <w:r w:rsidRPr="0039547E">
              <w:rPr>
                <w:webHidden/>
                <w:color w:val="auto"/>
              </w:rPr>
              <w:fldChar w:fldCharType="end"/>
            </w:r>
          </w:hyperlink>
        </w:p>
        <w:p w14:paraId="10F6A8B2" w14:textId="06583F3B" w:rsidR="00D43B52" w:rsidRPr="0039547E" w:rsidRDefault="00D43B52">
          <w:pPr>
            <w:pStyle w:val="TOC2"/>
            <w:rPr>
              <w:rFonts w:asciiTheme="minorHAnsi" w:hAnsiTheme="minorHAnsi" w:cstheme="minorBidi"/>
              <w:color w:val="auto"/>
              <w:kern w:val="2"/>
              <w14:ligatures w14:val="standardContextual"/>
            </w:rPr>
          </w:pPr>
          <w:hyperlink w:anchor="_Toc161491942" w:history="1">
            <w:r w:rsidRPr="0039547E">
              <w:rPr>
                <w:rStyle w:val="Hyperlink"/>
                <w:color w:val="auto"/>
              </w:rPr>
              <w:t>IEPs Not Fully Implemented</w:t>
            </w:r>
            <w:r w:rsidRPr="0039547E">
              <w:rPr>
                <w:webHidden/>
                <w:color w:val="auto"/>
              </w:rPr>
              <w:tab/>
            </w:r>
            <w:r w:rsidRPr="0039547E">
              <w:rPr>
                <w:webHidden/>
                <w:color w:val="auto"/>
              </w:rPr>
              <w:fldChar w:fldCharType="begin"/>
            </w:r>
            <w:r w:rsidRPr="0039547E">
              <w:rPr>
                <w:webHidden/>
                <w:color w:val="auto"/>
              </w:rPr>
              <w:instrText xml:space="preserve"> PAGEREF _Toc161491942 \h </w:instrText>
            </w:r>
            <w:r w:rsidRPr="0039547E">
              <w:rPr>
                <w:webHidden/>
                <w:color w:val="auto"/>
              </w:rPr>
            </w:r>
            <w:r w:rsidRPr="0039547E">
              <w:rPr>
                <w:webHidden/>
                <w:color w:val="auto"/>
              </w:rPr>
              <w:fldChar w:fldCharType="separate"/>
            </w:r>
            <w:r w:rsidR="004E7867">
              <w:rPr>
                <w:webHidden/>
                <w:color w:val="auto"/>
              </w:rPr>
              <w:t>95</w:t>
            </w:r>
            <w:r w:rsidRPr="0039547E">
              <w:rPr>
                <w:webHidden/>
                <w:color w:val="auto"/>
              </w:rPr>
              <w:fldChar w:fldCharType="end"/>
            </w:r>
          </w:hyperlink>
        </w:p>
        <w:p w14:paraId="61B264D7" w14:textId="4687DE1C" w:rsidR="00D43B52" w:rsidRPr="0039547E" w:rsidRDefault="00D43B52">
          <w:pPr>
            <w:pStyle w:val="TOC2"/>
            <w:rPr>
              <w:rFonts w:asciiTheme="minorHAnsi" w:hAnsiTheme="minorHAnsi" w:cstheme="minorBidi"/>
              <w:color w:val="auto"/>
              <w:kern w:val="2"/>
              <w14:ligatures w14:val="standardContextual"/>
            </w:rPr>
          </w:pPr>
          <w:hyperlink w:anchor="_Toc161491943" w:history="1">
            <w:r w:rsidRPr="0039547E">
              <w:rPr>
                <w:rStyle w:val="Hyperlink"/>
                <w:color w:val="auto"/>
              </w:rPr>
              <w:t>Weapons, Drugs, and Serious Bodily Injury</w:t>
            </w:r>
            <w:r w:rsidRPr="0039547E">
              <w:rPr>
                <w:webHidden/>
                <w:color w:val="auto"/>
              </w:rPr>
              <w:tab/>
            </w:r>
            <w:r w:rsidRPr="0039547E">
              <w:rPr>
                <w:webHidden/>
                <w:color w:val="auto"/>
              </w:rPr>
              <w:fldChar w:fldCharType="begin"/>
            </w:r>
            <w:r w:rsidRPr="0039547E">
              <w:rPr>
                <w:webHidden/>
                <w:color w:val="auto"/>
              </w:rPr>
              <w:instrText xml:space="preserve"> PAGEREF _Toc161491943 \h </w:instrText>
            </w:r>
            <w:r w:rsidRPr="0039547E">
              <w:rPr>
                <w:webHidden/>
                <w:color w:val="auto"/>
              </w:rPr>
            </w:r>
            <w:r w:rsidRPr="0039547E">
              <w:rPr>
                <w:webHidden/>
                <w:color w:val="auto"/>
              </w:rPr>
              <w:fldChar w:fldCharType="separate"/>
            </w:r>
            <w:r w:rsidR="004E7867">
              <w:rPr>
                <w:webHidden/>
                <w:color w:val="auto"/>
              </w:rPr>
              <w:t>96</w:t>
            </w:r>
            <w:r w:rsidRPr="0039547E">
              <w:rPr>
                <w:webHidden/>
                <w:color w:val="auto"/>
              </w:rPr>
              <w:fldChar w:fldCharType="end"/>
            </w:r>
          </w:hyperlink>
        </w:p>
        <w:p w14:paraId="13D38471" w14:textId="4B49325E" w:rsidR="00D43B52" w:rsidRPr="0039547E" w:rsidRDefault="00D43B52">
          <w:pPr>
            <w:pStyle w:val="TOC2"/>
            <w:rPr>
              <w:rFonts w:asciiTheme="minorHAnsi" w:hAnsiTheme="minorHAnsi" w:cstheme="minorBidi"/>
              <w:color w:val="auto"/>
              <w:kern w:val="2"/>
              <w14:ligatures w14:val="standardContextual"/>
            </w:rPr>
          </w:pPr>
          <w:hyperlink w:anchor="_Toc161491944" w:history="1">
            <w:r w:rsidRPr="0039547E">
              <w:rPr>
                <w:rStyle w:val="Hyperlink"/>
                <w:color w:val="auto"/>
              </w:rPr>
              <w:t>Rights of Appeal</w:t>
            </w:r>
            <w:r w:rsidRPr="0039547E">
              <w:rPr>
                <w:webHidden/>
                <w:color w:val="auto"/>
              </w:rPr>
              <w:tab/>
            </w:r>
            <w:r w:rsidRPr="0039547E">
              <w:rPr>
                <w:webHidden/>
                <w:color w:val="auto"/>
              </w:rPr>
              <w:fldChar w:fldCharType="begin"/>
            </w:r>
            <w:r w:rsidRPr="0039547E">
              <w:rPr>
                <w:webHidden/>
                <w:color w:val="auto"/>
              </w:rPr>
              <w:instrText xml:space="preserve"> PAGEREF _Toc161491944 \h </w:instrText>
            </w:r>
            <w:r w:rsidRPr="0039547E">
              <w:rPr>
                <w:webHidden/>
                <w:color w:val="auto"/>
              </w:rPr>
            </w:r>
            <w:r w:rsidRPr="0039547E">
              <w:rPr>
                <w:webHidden/>
                <w:color w:val="auto"/>
              </w:rPr>
              <w:fldChar w:fldCharType="separate"/>
            </w:r>
            <w:r w:rsidR="004E7867">
              <w:rPr>
                <w:webHidden/>
                <w:color w:val="auto"/>
              </w:rPr>
              <w:t>97</w:t>
            </w:r>
            <w:r w:rsidRPr="0039547E">
              <w:rPr>
                <w:webHidden/>
                <w:color w:val="auto"/>
              </w:rPr>
              <w:fldChar w:fldCharType="end"/>
            </w:r>
          </w:hyperlink>
        </w:p>
        <w:p w14:paraId="348CB1F4" w14:textId="65C40881" w:rsidR="00D43B52" w:rsidRPr="0039547E" w:rsidRDefault="00D43B52">
          <w:pPr>
            <w:pStyle w:val="TOC2"/>
            <w:rPr>
              <w:rFonts w:asciiTheme="minorHAnsi" w:hAnsiTheme="minorHAnsi" w:cstheme="minorBidi"/>
              <w:color w:val="auto"/>
              <w:kern w:val="2"/>
              <w14:ligatures w14:val="standardContextual"/>
            </w:rPr>
          </w:pPr>
          <w:hyperlink w:anchor="_Toc161491945" w:history="1">
            <w:r w:rsidRPr="0039547E">
              <w:rPr>
                <w:rStyle w:val="Hyperlink"/>
                <w:color w:val="auto"/>
              </w:rPr>
              <w:t>Transfer of Discipline Records &amp; Reporting Crimes</w:t>
            </w:r>
            <w:r w:rsidRPr="0039547E">
              <w:rPr>
                <w:webHidden/>
                <w:color w:val="auto"/>
              </w:rPr>
              <w:tab/>
            </w:r>
            <w:r w:rsidRPr="0039547E">
              <w:rPr>
                <w:webHidden/>
                <w:color w:val="auto"/>
              </w:rPr>
              <w:fldChar w:fldCharType="begin"/>
            </w:r>
            <w:r w:rsidRPr="0039547E">
              <w:rPr>
                <w:webHidden/>
                <w:color w:val="auto"/>
              </w:rPr>
              <w:instrText xml:space="preserve"> PAGEREF _Toc161491945 \h </w:instrText>
            </w:r>
            <w:r w:rsidRPr="0039547E">
              <w:rPr>
                <w:webHidden/>
                <w:color w:val="auto"/>
              </w:rPr>
            </w:r>
            <w:r w:rsidRPr="0039547E">
              <w:rPr>
                <w:webHidden/>
                <w:color w:val="auto"/>
              </w:rPr>
              <w:fldChar w:fldCharType="separate"/>
            </w:r>
            <w:r w:rsidR="004E7867">
              <w:rPr>
                <w:webHidden/>
                <w:color w:val="auto"/>
              </w:rPr>
              <w:t>97</w:t>
            </w:r>
            <w:r w:rsidRPr="0039547E">
              <w:rPr>
                <w:webHidden/>
                <w:color w:val="auto"/>
              </w:rPr>
              <w:fldChar w:fldCharType="end"/>
            </w:r>
          </w:hyperlink>
        </w:p>
        <w:p w14:paraId="14939B62" w14:textId="5A727007" w:rsidR="00D43B52" w:rsidRPr="0039547E" w:rsidRDefault="00D43B52">
          <w:pPr>
            <w:pStyle w:val="TOC2"/>
            <w:rPr>
              <w:rFonts w:asciiTheme="minorHAnsi" w:hAnsiTheme="minorHAnsi" w:cstheme="minorBidi"/>
              <w:color w:val="auto"/>
              <w:kern w:val="2"/>
              <w14:ligatures w14:val="standardContextual"/>
            </w:rPr>
          </w:pPr>
          <w:hyperlink w:anchor="_Toc161491946" w:history="1">
            <w:r w:rsidRPr="0039547E">
              <w:rPr>
                <w:rStyle w:val="Hyperlink"/>
                <w:color w:val="auto"/>
              </w:rPr>
              <w:t>Suspension and Expulsion Rates</w:t>
            </w:r>
            <w:r w:rsidRPr="0039547E">
              <w:rPr>
                <w:webHidden/>
                <w:color w:val="auto"/>
              </w:rPr>
              <w:tab/>
            </w:r>
            <w:r w:rsidRPr="0039547E">
              <w:rPr>
                <w:webHidden/>
                <w:color w:val="auto"/>
              </w:rPr>
              <w:fldChar w:fldCharType="begin"/>
            </w:r>
            <w:r w:rsidRPr="0039547E">
              <w:rPr>
                <w:webHidden/>
                <w:color w:val="auto"/>
              </w:rPr>
              <w:instrText xml:space="preserve"> PAGEREF _Toc161491946 \h </w:instrText>
            </w:r>
            <w:r w:rsidRPr="0039547E">
              <w:rPr>
                <w:webHidden/>
                <w:color w:val="auto"/>
              </w:rPr>
            </w:r>
            <w:r w:rsidRPr="0039547E">
              <w:rPr>
                <w:webHidden/>
                <w:color w:val="auto"/>
              </w:rPr>
              <w:fldChar w:fldCharType="separate"/>
            </w:r>
            <w:r w:rsidR="004E7867">
              <w:rPr>
                <w:webHidden/>
                <w:color w:val="auto"/>
              </w:rPr>
              <w:t>98</w:t>
            </w:r>
            <w:r w:rsidRPr="0039547E">
              <w:rPr>
                <w:webHidden/>
                <w:color w:val="auto"/>
              </w:rPr>
              <w:fldChar w:fldCharType="end"/>
            </w:r>
          </w:hyperlink>
        </w:p>
        <w:p w14:paraId="7DBCCBD9" w14:textId="135F768A" w:rsidR="00D43B52" w:rsidRPr="0039547E" w:rsidRDefault="00D43B52">
          <w:pPr>
            <w:pStyle w:val="TOC2"/>
            <w:rPr>
              <w:rFonts w:asciiTheme="minorHAnsi" w:hAnsiTheme="minorHAnsi" w:cstheme="minorBidi"/>
              <w:color w:val="auto"/>
              <w:kern w:val="2"/>
              <w14:ligatures w14:val="standardContextual"/>
            </w:rPr>
          </w:pPr>
          <w:hyperlink w:anchor="_Toc161491947" w:history="1">
            <w:r w:rsidRPr="0039547E">
              <w:rPr>
                <w:rStyle w:val="Hyperlink"/>
                <w:color w:val="auto"/>
              </w:rPr>
              <w:t>Consent for Functional Behavior Assessment (FBA) Evaluation</w:t>
            </w:r>
            <w:r w:rsidRPr="0039547E">
              <w:rPr>
                <w:webHidden/>
                <w:color w:val="auto"/>
              </w:rPr>
              <w:tab/>
            </w:r>
            <w:r w:rsidRPr="0039547E">
              <w:rPr>
                <w:webHidden/>
                <w:color w:val="auto"/>
              </w:rPr>
              <w:fldChar w:fldCharType="begin"/>
            </w:r>
            <w:r w:rsidRPr="0039547E">
              <w:rPr>
                <w:webHidden/>
                <w:color w:val="auto"/>
              </w:rPr>
              <w:instrText xml:space="preserve"> PAGEREF _Toc161491947 \h </w:instrText>
            </w:r>
            <w:r w:rsidRPr="0039547E">
              <w:rPr>
                <w:webHidden/>
                <w:color w:val="auto"/>
              </w:rPr>
            </w:r>
            <w:r w:rsidRPr="0039547E">
              <w:rPr>
                <w:webHidden/>
                <w:color w:val="auto"/>
              </w:rPr>
              <w:fldChar w:fldCharType="separate"/>
            </w:r>
            <w:r w:rsidR="004E7867">
              <w:rPr>
                <w:webHidden/>
                <w:color w:val="auto"/>
              </w:rPr>
              <w:t>99</w:t>
            </w:r>
            <w:r w:rsidRPr="0039547E">
              <w:rPr>
                <w:webHidden/>
                <w:color w:val="auto"/>
              </w:rPr>
              <w:fldChar w:fldCharType="end"/>
            </w:r>
          </w:hyperlink>
        </w:p>
        <w:p w14:paraId="4EE54E73" w14:textId="259C4B42" w:rsidR="00D43B52" w:rsidRPr="0039547E" w:rsidRDefault="00D43B52">
          <w:pPr>
            <w:pStyle w:val="TOC2"/>
            <w:rPr>
              <w:rFonts w:asciiTheme="minorHAnsi" w:hAnsiTheme="minorHAnsi" w:cstheme="minorBidi"/>
              <w:color w:val="auto"/>
              <w:kern w:val="2"/>
              <w14:ligatures w14:val="standardContextual"/>
            </w:rPr>
          </w:pPr>
          <w:hyperlink w:anchor="_Toc161491948" w:history="1">
            <w:r w:rsidRPr="0039547E">
              <w:rPr>
                <w:rStyle w:val="Hyperlink"/>
                <w:color w:val="auto"/>
              </w:rPr>
              <w:t>Functional Behavior Assessment – FBA</w:t>
            </w:r>
            <w:r w:rsidRPr="0039547E">
              <w:rPr>
                <w:webHidden/>
                <w:color w:val="auto"/>
              </w:rPr>
              <w:tab/>
            </w:r>
            <w:r w:rsidRPr="0039547E">
              <w:rPr>
                <w:webHidden/>
                <w:color w:val="auto"/>
              </w:rPr>
              <w:fldChar w:fldCharType="begin"/>
            </w:r>
            <w:r w:rsidRPr="0039547E">
              <w:rPr>
                <w:webHidden/>
                <w:color w:val="auto"/>
              </w:rPr>
              <w:instrText xml:space="preserve"> PAGEREF _Toc161491948 \h </w:instrText>
            </w:r>
            <w:r w:rsidRPr="0039547E">
              <w:rPr>
                <w:webHidden/>
                <w:color w:val="auto"/>
              </w:rPr>
            </w:r>
            <w:r w:rsidRPr="0039547E">
              <w:rPr>
                <w:webHidden/>
                <w:color w:val="auto"/>
              </w:rPr>
              <w:fldChar w:fldCharType="separate"/>
            </w:r>
            <w:r w:rsidR="004E7867">
              <w:rPr>
                <w:webHidden/>
                <w:color w:val="auto"/>
              </w:rPr>
              <w:t>100</w:t>
            </w:r>
            <w:r w:rsidRPr="0039547E">
              <w:rPr>
                <w:webHidden/>
                <w:color w:val="auto"/>
              </w:rPr>
              <w:fldChar w:fldCharType="end"/>
            </w:r>
          </w:hyperlink>
        </w:p>
        <w:p w14:paraId="4DFF6D1D" w14:textId="3053C977" w:rsidR="00D43B52" w:rsidRPr="0039547E" w:rsidRDefault="00D43B52">
          <w:pPr>
            <w:pStyle w:val="TOC2"/>
            <w:rPr>
              <w:rFonts w:asciiTheme="minorHAnsi" w:hAnsiTheme="minorHAnsi" w:cstheme="minorBidi"/>
              <w:color w:val="auto"/>
              <w:kern w:val="2"/>
              <w14:ligatures w14:val="standardContextual"/>
            </w:rPr>
          </w:pPr>
          <w:hyperlink w:anchor="_Toc161491949" w:history="1">
            <w:r w:rsidRPr="0039547E">
              <w:rPr>
                <w:rStyle w:val="Hyperlink"/>
                <w:color w:val="auto"/>
              </w:rPr>
              <w:t>Behavioral Intervention Plan - BIP</w:t>
            </w:r>
            <w:r w:rsidRPr="0039547E">
              <w:rPr>
                <w:webHidden/>
                <w:color w:val="auto"/>
              </w:rPr>
              <w:tab/>
            </w:r>
            <w:r w:rsidRPr="0039547E">
              <w:rPr>
                <w:webHidden/>
                <w:color w:val="auto"/>
              </w:rPr>
              <w:fldChar w:fldCharType="begin"/>
            </w:r>
            <w:r w:rsidRPr="0039547E">
              <w:rPr>
                <w:webHidden/>
                <w:color w:val="auto"/>
              </w:rPr>
              <w:instrText xml:space="preserve"> PAGEREF _Toc161491949 \h </w:instrText>
            </w:r>
            <w:r w:rsidRPr="0039547E">
              <w:rPr>
                <w:webHidden/>
                <w:color w:val="auto"/>
              </w:rPr>
            </w:r>
            <w:r w:rsidRPr="0039547E">
              <w:rPr>
                <w:webHidden/>
                <w:color w:val="auto"/>
              </w:rPr>
              <w:fldChar w:fldCharType="separate"/>
            </w:r>
            <w:r w:rsidR="004E7867">
              <w:rPr>
                <w:webHidden/>
                <w:color w:val="auto"/>
              </w:rPr>
              <w:t>101</w:t>
            </w:r>
            <w:r w:rsidRPr="0039547E">
              <w:rPr>
                <w:webHidden/>
                <w:color w:val="auto"/>
              </w:rPr>
              <w:fldChar w:fldCharType="end"/>
            </w:r>
          </w:hyperlink>
        </w:p>
        <w:p w14:paraId="5B09DB7C" w14:textId="445A8ADF" w:rsidR="00D43B52" w:rsidRPr="0039547E" w:rsidRDefault="00D43B52">
          <w:pPr>
            <w:pStyle w:val="TOC2"/>
            <w:rPr>
              <w:rFonts w:asciiTheme="minorHAnsi" w:hAnsiTheme="minorHAnsi" w:cstheme="minorBidi"/>
              <w:color w:val="auto"/>
              <w:kern w:val="2"/>
              <w14:ligatures w14:val="standardContextual"/>
            </w:rPr>
          </w:pPr>
          <w:hyperlink w:anchor="_Toc161491950" w:history="1">
            <w:r w:rsidRPr="0039547E">
              <w:rPr>
                <w:rStyle w:val="Hyperlink"/>
                <w:color w:val="auto"/>
              </w:rPr>
              <w:t>Manifestation Determination Worksheet</w:t>
            </w:r>
            <w:r w:rsidRPr="0039547E">
              <w:rPr>
                <w:webHidden/>
                <w:color w:val="auto"/>
              </w:rPr>
              <w:tab/>
            </w:r>
            <w:r w:rsidRPr="0039547E">
              <w:rPr>
                <w:webHidden/>
                <w:color w:val="auto"/>
              </w:rPr>
              <w:fldChar w:fldCharType="begin"/>
            </w:r>
            <w:r w:rsidRPr="0039547E">
              <w:rPr>
                <w:webHidden/>
                <w:color w:val="auto"/>
              </w:rPr>
              <w:instrText xml:space="preserve"> PAGEREF _Toc161491950 \h </w:instrText>
            </w:r>
            <w:r w:rsidRPr="0039547E">
              <w:rPr>
                <w:webHidden/>
                <w:color w:val="auto"/>
              </w:rPr>
            </w:r>
            <w:r w:rsidRPr="0039547E">
              <w:rPr>
                <w:webHidden/>
                <w:color w:val="auto"/>
              </w:rPr>
              <w:fldChar w:fldCharType="separate"/>
            </w:r>
            <w:r w:rsidR="004E7867">
              <w:rPr>
                <w:webHidden/>
                <w:color w:val="auto"/>
              </w:rPr>
              <w:t>102</w:t>
            </w:r>
            <w:r w:rsidRPr="0039547E">
              <w:rPr>
                <w:webHidden/>
                <w:color w:val="auto"/>
              </w:rPr>
              <w:fldChar w:fldCharType="end"/>
            </w:r>
          </w:hyperlink>
        </w:p>
        <w:p w14:paraId="2435F7BE" w14:textId="50C4D99C" w:rsidR="00D43B52" w:rsidRPr="0039547E" w:rsidRDefault="00D43B52">
          <w:pPr>
            <w:pStyle w:val="TOC1"/>
            <w:rPr>
              <w:rFonts w:asciiTheme="minorHAnsi" w:hAnsiTheme="minorHAnsi" w:cstheme="minorBidi"/>
              <w:b w:val="0"/>
              <w:bCs w:val="0"/>
              <w:kern w:val="2"/>
              <w14:ligatures w14:val="standardContextual"/>
            </w:rPr>
          </w:pPr>
          <w:hyperlink w:anchor="_Toc161491951" w:history="1">
            <w:r w:rsidRPr="0039547E">
              <w:rPr>
                <w:rStyle w:val="Hyperlink"/>
                <w:color w:val="auto"/>
              </w:rPr>
              <w:t>CHAPTER 6: PROCEDURAL SAFEGUARDS</w:t>
            </w:r>
            <w:r w:rsidRPr="0039547E">
              <w:rPr>
                <w:webHidden/>
              </w:rPr>
              <w:tab/>
            </w:r>
            <w:r w:rsidRPr="0039547E">
              <w:rPr>
                <w:webHidden/>
              </w:rPr>
              <w:fldChar w:fldCharType="begin"/>
            </w:r>
            <w:r w:rsidRPr="0039547E">
              <w:rPr>
                <w:webHidden/>
              </w:rPr>
              <w:instrText xml:space="preserve"> PAGEREF _Toc161491951 \h </w:instrText>
            </w:r>
            <w:r w:rsidRPr="0039547E">
              <w:rPr>
                <w:webHidden/>
              </w:rPr>
            </w:r>
            <w:r w:rsidRPr="0039547E">
              <w:rPr>
                <w:webHidden/>
              </w:rPr>
              <w:fldChar w:fldCharType="separate"/>
            </w:r>
            <w:r w:rsidR="004E7867">
              <w:rPr>
                <w:webHidden/>
              </w:rPr>
              <w:t>103</w:t>
            </w:r>
            <w:r w:rsidRPr="0039547E">
              <w:rPr>
                <w:webHidden/>
              </w:rPr>
              <w:fldChar w:fldCharType="end"/>
            </w:r>
          </w:hyperlink>
        </w:p>
        <w:p w14:paraId="456E09BE" w14:textId="7F01D6BD" w:rsidR="00D43B52" w:rsidRPr="0039547E" w:rsidRDefault="00D43B52">
          <w:pPr>
            <w:pStyle w:val="TOC2"/>
            <w:rPr>
              <w:rFonts w:asciiTheme="minorHAnsi" w:hAnsiTheme="minorHAnsi" w:cstheme="minorBidi"/>
              <w:color w:val="auto"/>
              <w:kern w:val="2"/>
              <w14:ligatures w14:val="standardContextual"/>
            </w:rPr>
          </w:pPr>
          <w:hyperlink w:anchor="_Toc161491952" w:history="1">
            <w:r w:rsidRPr="0039547E">
              <w:rPr>
                <w:rStyle w:val="Hyperlink"/>
                <w:color w:val="auto"/>
              </w:rPr>
              <w:t>Parent Defined</w:t>
            </w:r>
            <w:r w:rsidRPr="0039547E">
              <w:rPr>
                <w:webHidden/>
                <w:color w:val="auto"/>
              </w:rPr>
              <w:tab/>
            </w:r>
            <w:r w:rsidRPr="0039547E">
              <w:rPr>
                <w:webHidden/>
                <w:color w:val="auto"/>
              </w:rPr>
              <w:fldChar w:fldCharType="begin"/>
            </w:r>
            <w:r w:rsidRPr="0039547E">
              <w:rPr>
                <w:webHidden/>
                <w:color w:val="auto"/>
              </w:rPr>
              <w:instrText xml:space="preserve"> PAGEREF _Toc161491952 \h </w:instrText>
            </w:r>
            <w:r w:rsidRPr="0039547E">
              <w:rPr>
                <w:webHidden/>
                <w:color w:val="auto"/>
              </w:rPr>
            </w:r>
            <w:r w:rsidRPr="0039547E">
              <w:rPr>
                <w:webHidden/>
                <w:color w:val="auto"/>
              </w:rPr>
              <w:fldChar w:fldCharType="separate"/>
            </w:r>
            <w:r w:rsidR="004E7867">
              <w:rPr>
                <w:webHidden/>
                <w:color w:val="auto"/>
              </w:rPr>
              <w:t>103</w:t>
            </w:r>
            <w:r w:rsidRPr="0039547E">
              <w:rPr>
                <w:webHidden/>
                <w:color w:val="auto"/>
              </w:rPr>
              <w:fldChar w:fldCharType="end"/>
            </w:r>
          </w:hyperlink>
        </w:p>
        <w:p w14:paraId="29789012" w14:textId="595B7990" w:rsidR="00D43B52" w:rsidRPr="0039547E" w:rsidRDefault="00D43B52">
          <w:pPr>
            <w:pStyle w:val="TOC2"/>
            <w:rPr>
              <w:rFonts w:asciiTheme="minorHAnsi" w:hAnsiTheme="minorHAnsi" w:cstheme="minorBidi"/>
              <w:color w:val="auto"/>
              <w:kern w:val="2"/>
              <w14:ligatures w14:val="standardContextual"/>
            </w:rPr>
          </w:pPr>
          <w:hyperlink w:anchor="_Toc161491953" w:history="1">
            <w:r w:rsidRPr="0039547E">
              <w:rPr>
                <w:rStyle w:val="Hyperlink"/>
                <w:color w:val="auto"/>
              </w:rPr>
              <w:t>Notice of Procedural Safeguards</w:t>
            </w:r>
            <w:r w:rsidRPr="0039547E">
              <w:rPr>
                <w:webHidden/>
                <w:color w:val="auto"/>
              </w:rPr>
              <w:tab/>
            </w:r>
            <w:r w:rsidRPr="0039547E">
              <w:rPr>
                <w:webHidden/>
                <w:color w:val="auto"/>
              </w:rPr>
              <w:fldChar w:fldCharType="begin"/>
            </w:r>
            <w:r w:rsidRPr="0039547E">
              <w:rPr>
                <w:webHidden/>
                <w:color w:val="auto"/>
              </w:rPr>
              <w:instrText xml:space="preserve"> PAGEREF _Toc161491953 \h </w:instrText>
            </w:r>
            <w:r w:rsidRPr="0039547E">
              <w:rPr>
                <w:webHidden/>
                <w:color w:val="auto"/>
              </w:rPr>
            </w:r>
            <w:r w:rsidRPr="0039547E">
              <w:rPr>
                <w:webHidden/>
                <w:color w:val="auto"/>
              </w:rPr>
              <w:fldChar w:fldCharType="separate"/>
            </w:r>
            <w:r w:rsidR="004E7867">
              <w:rPr>
                <w:webHidden/>
                <w:color w:val="auto"/>
              </w:rPr>
              <w:t>104</w:t>
            </w:r>
            <w:r w:rsidRPr="0039547E">
              <w:rPr>
                <w:webHidden/>
                <w:color w:val="auto"/>
              </w:rPr>
              <w:fldChar w:fldCharType="end"/>
            </w:r>
          </w:hyperlink>
        </w:p>
        <w:p w14:paraId="113BD869" w14:textId="0FA74BF3" w:rsidR="00D43B52" w:rsidRPr="0039547E" w:rsidRDefault="00D43B52">
          <w:pPr>
            <w:pStyle w:val="TOC2"/>
            <w:rPr>
              <w:rFonts w:asciiTheme="minorHAnsi" w:hAnsiTheme="minorHAnsi" w:cstheme="minorBidi"/>
              <w:color w:val="auto"/>
              <w:kern w:val="2"/>
              <w14:ligatures w14:val="standardContextual"/>
            </w:rPr>
          </w:pPr>
          <w:hyperlink w:anchor="_Toc161491954" w:history="1">
            <w:r w:rsidRPr="0039547E">
              <w:rPr>
                <w:rStyle w:val="Hyperlink"/>
                <w:color w:val="auto"/>
              </w:rPr>
              <w:t>Parent Participation</w:t>
            </w:r>
            <w:r w:rsidRPr="0039547E">
              <w:rPr>
                <w:webHidden/>
                <w:color w:val="auto"/>
              </w:rPr>
              <w:tab/>
            </w:r>
            <w:r w:rsidRPr="0039547E">
              <w:rPr>
                <w:webHidden/>
                <w:color w:val="auto"/>
              </w:rPr>
              <w:fldChar w:fldCharType="begin"/>
            </w:r>
            <w:r w:rsidRPr="0039547E">
              <w:rPr>
                <w:webHidden/>
                <w:color w:val="auto"/>
              </w:rPr>
              <w:instrText xml:space="preserve"> PAGEREF _Toc161491954 \h </w:instrText>
            </w:r>
            <w:r w:rsidRPr="0039547E">
              <w:rPr>
                <w:webHidden/>
                <w:color w:val="auto"/>
              </w:rPr>
            </w:r>
            <w:r w:rsidRPr="0039547E">
              <w:rPr>
                <w:webHidden/>
                <w:color w:val="auto"/>
              </w:rPr>
              <w:fldChar w:fldCharType="separate"/>
            </w:r>
            <w:r w:rsidR="004E7867">
              <w:rPr>
                <w:webHidden/>
                <w:color w:val="auto"/>
              </w:rPr>
              <w:t>104</w:t>
            </w:r>
            <w:r w:rsidRPr="0039547E">
              <w:rPr>
                <w:webHidden/>
                <w:color w:val="auto"/>
              </w:rPr>
              <w:fldChar w:fldCharType="end"/>
            </w:r>
          </w:hyperlink>
        </w:p>
        <w:p w14:paraId="3FE9EDC4" w14:textId="0855C64C" w:rsidR="00D43B52" w:rsidRPr="0039547E" w:rsidRDefault="00D43B52">
          <w:pPr>
            <w:pStyle w:val="TOC2"/>
            <w:rPr>
              <w:rFonts w:asciiTheme="minorHAnsi" w:hAnsiTheme="minorHAnsi" w:cstheme="minorBidi"/>
              <w:color w:val="auto"/>
              <w:kern w:val="2"/>
              <w14:ligatures w14:val="standardContextual"/>
            </w:rPr>
          </w:pPr>
          <w:hyperlink w:anchor="_Toc161491955" w:history="1">
            <w:r w:rsidRPr="0039547E">
              <w:rPr>
                <w:rStyle w:val="Hyperlink"/>
                <w:color w:val="auto"/>
              </w:rPr>
              <w:t>Informed Written Consent</w:t>
            </w:r>
            <w:r w:rsidRPr="0039547E">
              <w:rPr>
                <w:webHidden/>
                <w:color w:val="auto"/>
              </w:rPr>
              <w:tab/>
            </w:r>
            <w:r w:rsidRPr="0039547E">
              <w:rPr>
                <w:webHidden/>
                <w:color w:val="auto"/>
              </w:rPr>
              <w:fldChar w:fldCharType="begin"/>
            </w:r>
            <w:r w:rsidRPr="0039547E">
              <w:rPr>
                <w:webHidden/>
                <w:color w:val="auto"/>
              </w:rPr>
              <w:instrText xml:space="preserve"> PAGEREF _Toc161491955 \h </w:instrText>
            </w:r>
            <w:r w:rsidRPr="0039547E">
              <w:rPr>
                <w:webHidden/>
                <w:color w:val="auto"/>
              </w:rPr>
            </w:r>
            <w:r w:rsidRPr="0039547E">
              <w:rPr>
                <w:webHidden/>
                <w:color w:val="auto"/>
              </w:rPr>
              <w:fldChar w:fldCharType="separate"/>
            </w:r>
            <w:r w:rsidR="004E7867">
              <w:rPr>
                <w:webHidden/>
                <w:color w:val="auto"/>
              </w:rPr>
              <w:t>105</w:t>
            </w:r>
            <w:r w:rsidRPr="0039547E">
              <w:rPr>
                <w:webHidden/>
                <w:color w:val="auto"/>
              </w:rPr>
              <w:fldChar w:fldCharType="end"/>
            </w:r>
          </w:hyperlink>
        </w:p>
        <w:p w14:paraId="0C5345D5" w14:textId="1F4248D9" w:rsidR="00D43B52" w:rsidRPr="0039547E" w:rsidRDefault="00D43B52">
          <w:pPr>
            <w:pStyle w:val="TOC2"/>
            <w:rPr>
              <w:rFonts w:asciiTheme="minorHAnsi" w:hAnsiTheme="minorHAnsi" w:cstheme="minorBidi"/>
              <w:color w:val="auto"/>
              <w:kern w:val="2"/>
              <w14:ligatures w14:val="standardContextual"/>
            </w:rPr>
          </w:pPr>
          <w:hyperlink w:anchor="_Toc161491956" w:history="1">
            <w:r w:rsidRPr="0039547E">
              <w:rPr>
                <w:rStyle w:val="Hyperlink"/>
                <w:color w:val="auto"/>
              </w:rPr>
              <w:t>Written Notice</w:t>
            </w:r>
            <w:r w:rsidRPr="0039547E">
              <w:rPr>
                <w:webHidden/>
                <w:color w:val="auto"/>
              </w:rPr>
              <w:tab/>
            </w:r>
            <w:r w:rsidRPr="0039547E">
              <w:rPr>
                <w:webHidden/>
                <w:color w:val="auto"/>
              </w:rPr>
              <w:fldChar w:fldCharType="begin"/>
            </w:r>
            <w:r w:rsidRPr="0039547E">
              <w:rPr>
                <w:webHidden/>
                <w:color w:val="auto"/>
              </w:rPr>
              <w:instrText xml:space="preserve"> PAGEREF _Toc161491956 \h </w:instrText>
            </w:r>
            <w:r w:rsidRPr="0039547E">
              <w:rPr>
                <w:webHidden/>
                <w:color w:val="auto"/>
              </w:rPr>
            </w:r>
            <w:r w:rsidRPr="0039547E">
              <w:rPr>
                <w:webHidden/>
                <w:color w:val="auto"/>
              </w:rPr>
              <w:fldChar w:fldCharType="separate"/>
            </w:r>
            <w:r w:rsidR="004E7867">
              <w:rPr>
                <w:webHidden/>
                <w:color w:val="auto"/>
              </w:rPr>
              <w:t>106</w:t>
            </w:r>
            <w:r w:rsidRPr="0039547E">
              <w:rPr>
                <w:webHidden/>
                <w:color w:val="auto"/>
              </w:rPr>
              <w:fldChar w:fldCharType="end"/>
            </w:r>
          </w:hyperlink>
        </w:p>
        <w:p w14:paraId="71AAB6BF" w14:textId="63EB9E27" w:rsidR="00D43B52" w:rsidRPr="0039547E" w:rsidRDefault="00D43B52">
          <w:pPr>
            <w:pStyle w:val="TOC2"/>
            <w:rPr>
              <w:rFonts w:asciiTheme="minorHAnsi" w:hAnsiTheme="minorHAnsi" w:cstheme="minorBidi"/>
              <w:color w:val="auto"/>
              <w:kern w:val="2"/>
              <w14:ligatures w14:val="standardContextual"/>
            </w:rPr>
          </w:pPr>
          <w:hyperlink w:anchor="_Toc161491957" w:history="1">
            <w:r w:rsidRPr="0039547E">
              <w:rPr>
                <w:rStyle w:val="Hyperlink"/>
                <w:color w:val="auto"/>
              </w:rPr>
              <w:t>Access to, Amendment of, Disclosure &amp; Destruction of Records</w:t>
            </w:r>
            <w:r w:rsidRPr="0039547E">
              <w:rPr>
                <w:webHidden/>
                <w:color w:val="auto"/>
              </w:rPr>
              <w:tab/>
            </w:r>
            <w:r w:rsidRPr="0039547E">
              <w:rPr>
                <w:webHidden/>
                <w:color w:val="auto"/>
              </w:rPr>
              <w:fldChar w:fldCharType="begin"/>
            </w:r>
            <w:r w:rsidRPr="0039547E">
              <w:rPr>
                <w:webHidden/>
                <w:color w:val="auto"/>
              </w:rPr>
              <w:instrText xml:space="preserve"> PAGEREF _Toc161491957 \h </w:instrText>
            </w:r>
            <w:r w:rsidRPr="0039547E">
              <w:rPr>
                <w:webHidden/>
                <w:color w:val="auto"/>
              </w:rPr>
            </w:r>
            <w:r w:rsidRPr="0039547E">
              <w:rPr>
                <w:webHidden/>
                <w:color w:val="auto"/>
              </w:rPr>
              <w:fldChar w:fldCharType="separate"/>
            </w:r>
            <w:r w:rsidR="004E7867">
              <w:rPr>
                <w:webHidden/>
                <w:color w:val="auto"/>
              </w:rPr>
              <w:t>106</w:t>
            </w:r>
            <w:r w:rsidRPr="0039547E">
              <w:rPr>
                <w:webHidden/>
                <w:color w:val="auto"/>
              </w:rPr>
              <w:fldChar w:fldCharType="end"/>
            </w:r>
          </w:hyperlink>
        </w:p>
        <w:p w14:paraId="3D31AA55" w14:textId="03CB952A" w:rsidR="00D43B52" w:rsidRPr="0039547E" w:rsidRDefault="00D43B52">
          <w:pPr>
            <w:pStyle w:val="TOC2"/>
            <w:rPr>
              <w:rFonts w:asciiTheme="minorHAnsi" w:hAnsiTheme="minorHAnsi" w:cstheme="minorBidi"/>
              <w:color w:val="auto"/>
              <w:kern w:val="2"/>
              <w14:ligatures w14:val="standardContextual"/>
            </w:rPr>
          </w:pPr>
          <w:hyperlink w:anchor="_Toc161491958" w:history="1">
            <w:r w:rsidRPr="0039547E">
              <w:rPr>
                <w:rStyle w:val="Hyperlink"/>
                <w:color w:val="auto"/>
              </w:rPr>
              <w:t>Parental Inspection of Records</w:t>
            </w:r>
            <w:r w:rsidRPr="0039547E">
              <w:rPr>
                <w:webHidden/>
                <w:color w:val="auto"/>
              </w:rPr>
              <w:tab/>
            </w:r>
            <w:r w:rsidRPr="0039547E">
              <w:rPr>
                <w:webHidden/>
                <w:color w:val="auto"/>
              </w:rPr>
              <w:fldChar w:fldCharType="begin"/>
            </w:r>
            <w:r w:rsidRPr="0039547E">
              <w:rPr>
                <w:webHidden/>
                <w:color w:val="auto"/>
              </w:rPr>
              <w:instrText xml:space="preserve"> PAGEREF _Toc161491958 \h </w:instrText>
            </w:r>
            <w:r w:rsidRPr="0039547E">
              <w:rPr>
                <w:webHidden/>
                <w:color w:val="auto"/>
              </w:rPr>
            </w:r>
            <w:r w:rsidRPr="0039547E">
              <w:rPr>
                <w:webHidden/>
                <w:color w:val="auto"/>
              </w:rPr>
              <w:fldChar w:fldCharType="separate"/>
            </w:r>
            <w:r w:rsidR="004E7867">
              <w:rPr>
                <w:webHidden/>
                <w:color w:val="auto"/>
              </w:rPr>
              <w:t>107</w:t>
            </w:r>
            <w:r w:rsidRPr="0039547E">
              <w:rPr>
                <w:webHidden/>
                <w:color w:val="auto"/>
              </w:rPr>
              <w:fldChar w:fldCharType="end"/>
            </w:r>
          </w:hyperlink>
        </w:p>
        <w:p w14:paraId="35605CEA" w14:textId="37CCC7C0" w:rsidR="00D43B52" w:rsidRPr="0039547E" w:rsidRDefault="00D43B52">
          <w:pPr>
            <w:pStyle w:val="TOC2"/>
            <w:rPr>
              <w:rFonts w:asciiTheme="minorHAnsi" w:hAnsiTheme="minorHAnsi" w:cstheme="minorBidi"/>
              <w:color w:val="auto"/>
              <w:kern w:val="2"/>
              <w14:ligatures w14:val="standardContextual"/>
            </w:rPr>
          </w:pPr>
          <w:hyperlink w:anchor="_Toc161491959" w:history="1">
            <w:r w:rsidRPr="0039547E">
              <w:rPr>
                <w:rStyle w:val="Hyperlink"/>
                <w:color w:val="auto"/>
              </w:rPr>
              <w:t>Amendment/Correction of Records</w:t>
            </w:r>
            <w:r w:rsidRPr="0039547E">
              <w:rPr>
                <w:webHidden/>
                <w:color w:val="auto"/>
              </w:rPr>
              <w:tab/>
            </w:r>
            <w:r w:rsidRPr="0039547E">
              <w:rPr>
                <w:webHidden/>
                <w:color w:val="auto"/>
              </w:rPr>
              <w:fldChar w:fldCharType="begin"/>
            </w:r>
            <w:r w:rsidRPr="0039547E">
              <w:rPr>
                <w:webHidden/>
                <w:color w:val="auto"/>
              </w:rPr>
              <w:instrText xml:space="preserve"> PAGEREF _Toc161491959 \h </w:instrText>
            </w:r>
            <w:r w:rsidRPr="0039547E">
              <w:rPr>
                <w:webHidden/>
                <w:color w:val="auto"/>
              </w:rPr>
            </w:r>
            <w:r w:rsidRPr="0039547E">
              <w:rPr>
                <w:webHidden/>
                <w:color w:val="auto"/>
              </w:rPr>
              <w:fldChar w:fldCharType="separate"/>
            </w:r>
            <w:r w:rsidR="004E7867">
              <w:rPr>
                <w:webHidden/>
                <w:color w:val="auto"/>
              </w:rPr>
              <w:t>107</w:t>
            </w:r>
            <w:r w:rsidRPr="0039547E">
              <w:rPr>
                <w:webHidden/>
                <w:color w:val="auto"/>
              </w:rPr>
              <w:fldChar w:fldCharType="end"/>
            </w:r>
          </w:hyperlink>
        </w:p>
        <w:p w14:paraId="4CD95546" w14:textId="1ECBD1D0" w:rsidR="00D43B52" w:rsidRPr="0039547E" w:rsidRDefault="00D43B52">
          <w:pPr>
            <w:pStyle w:val="TOC2"/>
            <w:rPr>
              <w:rFonts w:asciiTheme="minorHAnsi" w:hAnsiTheme="minorHAnsi" w:cstheme="minorBidi"/>
              <w:color w:val="auto"/>
              <w:kern w:val="2"/>
              <w14:ligatures w14:val="standardContextual"/>
            </w:rPr>
          </w:pPr>
          <w:hyperlink w:anchor="_Toc161491960" w:history="1">
            <w:r w:rsidRPr="0039547E">
              <w:rPr>
                <w:rStyle w:val="Hyperlink"/>
                <w:color w:val="auto"/>
              </w:rPr>
              <w:t>Destruction of Records</w:t>
            </w:r>
            <w:r w:rsidRPr="0039547E">
              <w:rPr>
                <w:webHidden/>
                <w:color w:val="auto"/>
              </w:rPr>
              <w:tab/>
            </w:r>
            <w:r w:rsidRPr="0039547E">
              <w:rPr>
                <w:webHidden/>
                <w:color w:val="auto"/>
              </w:rPr>
              <w:fldChar w:fldCharType="begin"/>
            </w:r>
            <w:r w:rsidRPr="0039547E">
              <w:rPr>
                <w:webHidden/>
                <w:color w:val="auto"/>
              </w:rPr>
              <w:instrText xml:space="preserve"> PAGEREF _Toc161491960 \h </w:instrText>
            </w:r>
            <w:r w:rsidRPr="0039547E">
              <w:rPr>
                <w:webHidden/>
                <w:color w:val="auto"/>
              </w:rPr>
            </w:r>
            <w:r w:rsidRPr="0039547E">
              <w:rPr>
                <w:webHidden/>
                <w:color w:val="auto"/>
              </w:rPr>
              <w:fldChar w:fldCharType="separate"/>
            </w:r>
            <w:r w:rsidR="004E7867">
              <w:rPr>
                <w:webHidden/>
                <w:color w:val="auto"/>
              </w:rPr>
              <w:t>107</w:t>
            </w:r>
            <w:r w:rsidRPr="0039547E">
              <w:rPr>
                <w:webHidden/>
                <w:color w:val="auto"/>
              </w:rPr>
              <w:fldChar w:fldCharType="end"/>
            </w:r>
          </w:hyperlink>
        </w:p>
        <w:p w14:paraId="48A93738" w14:textId="17A25CCF" w:rsidR="00D43B52" w:rsidRPr="0039547E" w:rsidRDefault="00D43B52">
          <w:pPr>
            <w:pStyle w:val="TOC2"/>
            <w:rPr>
              <w:rFonts w:asciiTheme="minorHAnsi" w:hAnsiTheme="minorHAnsi" w:cstheme="minorBidi"/>
              <w:color w:val="auto"/>
              <w:kern w:val="2"/>
              <w14:ligatures w14:val="standardContextual"/>
            </w:rPr>
          </w:pPr>
          <w:hyperlink w:anchor="_Toc161491961" w:history="1">
            <w:r w:rsidRPr="0039547E">
              <w:rPr>
                <w:rStyle w:val="Hyperlink"/>
                <w:color w:val="auto"/>
              </w:rPr>
              <w:t>Independent Educational Evaluations (IEE)</w:t>
            </w:r>
            <w:r w:rsidRPr="0039547E">
              <w:rPr>
                <w:webHidden/>
                <w:color w:val="auto"/>
              </w:rPr>
              <w:tab/>
            </w:r>
            <w:r w:rsidRPr="0039547E">
              <w:rPr>
                <w:webHidden/>
                <w:color w:val="auto"/>
              </w:rPr>
              <w:fldChar w:fldCharType="begin"/>
            </w:r>
            <w:r w:rsidRPr="0039547E">
              <w:rPr>
                <w:webHidden/>
                <w:color w:val="auto"/>
              </w:rPr>
              <w:instrText xml:space="preserve"> PAGEREF _Toc161491961 \h </w:instrText>
            </w:r>
            <w:r w:rsidRPr="0039547E">
              <w:rPr>
                <w:webHidden/>
                <w:color w:val="auto"/>
              </w:rPr>
            </w:r>
            <w:r w:rsidRPr="0039547E">
              <w:rPr>
                <w:webHidden/>
                <w:color w:val="auto"/>
              </w:rPr>
              <w:fldChar w:fldCharType="separate"/>
            </w:r>
            <w:r w:rsidR="004E7867">
              <w:rPr>
                <w:webHidden/>
                <w:color w:val="auto"/>
              </w:rPr>
              <w:t>108</w:t>
            </w:r>
            <w:r w:rsidRPr="0039547E">
              <w:rPr>
                <w:webHidden/>
                <w:color w:val="auto"/>
              </w:rPr>
              <w:fldChar w:fldCharType="end"/>
            </w:r>
          </w:hyperlink>
        </w:p>
        <w:p w14:paraId="1EB8428D" w14:textId="0BCC83D6" w:rsidR="00D43B52" w:rsidRPr="0039547E" w:rsidRDefault="00D43B52">
          <w:pPr>
            <w:pStyle w:val="TOC2"/>
            <w:rPr>
              <w:rFonts w:asciiTheme="minorHAnsi" w:hAnsiTheme="minorHAnsi" w:cstheme="minorBidi"/>
              <w:color w:val="auto"/>
              <w:kern w:val="2"/>
              <w14:ligatures w14:val="standardContextual"/>
            </w:rPr>
          </w:pPr>
          <w:hyperlink w:anchor="_Toc161491962" w:history="1">
            <w:r w:rsidRPr="0039547E">
              <w:rPr>
                <w:rStyle w:val="Hyperlink"/>
                <w:color w:val="auto"/>
              </w:rPr>
              <w:t>Unilateral Placement by Parents of Students in Private Schools</w:t>
            </w:r>
            <w:r w:rsidRPr="0039547E">
              <w:rPr>
                <w:webHidden/>
                <w:color w:val="auto"/>
              </w:rPr>
              <w:tab/>
            </w:r>
            <w:r w:rsidRPr="0039547E">
              <w:rPr>
                <w:webHidden/>
                <w:color w:val="auto"/>
              </w:rPr>
              <w:fldChar w:fldCharType="begin"/>
            </w:r>
            <w:r w:rsidRPr="0039547E">
              <w:rPr>
                <w:webHidden/>
                <w:color w:val="auto"/>
              </w:rPr>
              <w:instrText xml:space="preserve"> PAGEREF _Toc161491962 \h </w:instrText>
            </w:r>
            <w:r w:rsidRPr="0039547E">
              <w:rPr>
                <w:webHidden/>
                <w:color w:val="auto"/>
              </w:rPr>
            </w:r>
            <w:r w:rsidRPr="0039547E">
              <w:rPr>
                <w:webHidden/>
                <w:color w:val="auto"/>
              </w:rPr>
              <w:fldChar w:fldCharType="separate"/>
            </w:r>
            <w:r w:rsidR="004E7867">
              <w:rPr>
                <w:webHidden/>
                <w:color w:val="auto"/>
              </w:rPr>
              <w:t>108</w:t>
            </w:r>
            <w:r w:rsidRPr="0039547E">
              <w:rPr>
                <w:webHidden/>
                <w:color w:val="auto"/>
              </w:rPr>
              <w:fldChar w:fldCharType="end"/>
            </w:r>
          </w:hyperlink>
        </w:p>
        <w:p w14:paraId="1DDDE195" w14:textId="1E14342E" w:rsidR="00D43B52" w:rsidRPr="0039547E" w:rsidRDefault="00D43B52">
          <w:pPr>
            <w:pStyle w:val="TOC2"/>
            <w:rPr>
              <w:rFonts w:asciiTheme="minorHAnsi" w:hAnsiTheme="minorHAnsi" w:cstheme="minorBidi"/>
              <w:color w:val="auto"/>
              <w:kern w:val="2"/>
              <w14:ligatures w14:val="standardContextual"/>
            </w:rPr>
          </w:pPr>
          <w:hyperlink w:anchor="_Toc161491963" w:history="1">
            <w:r w:rsidRPr="0039547E">
              <w:rPr>
                <w:rStyle w:val="Hyperlink"/>
                <w:color w:val="auto"/>
              </w:rPr>
              <w:t>Mediations, IEP Facilitations, Administrative Complaints, &amp; Due Process Hearings</w:t>
            </w:r>
            <w:r w:rsidRPr="0039547E">
              <w:rPr>
                <w:webHidden/>
                <w:color w:val="auto"/>
              </w:rPr>
              <w:tab/>
            </w:r>
            <w:r w:rsidRPr="0039547E">
              <w:rPr>
                <w:webHidden/>
                <w:color w:val="auto"/>
              </w:rPr>
              <w:fldChar w:fldCharType="begin"/>
            </w:r>
            <w:r w:rsidRPr="0039547E">
              <w:rPr>
                <w:webHidden/>
                <w:color w:val="auto"/>
              </w:rPr>
              <w:instrText xml:space="preserve"> PAGEREF _Toc161491963 \h </w:instrText>
            </w:r>
            <w:r w:rsidRPr="0039547E">
              <w:rPr>
                <w:webHidden/>
                <w:color w:val="auto"/>
              </w:rPr>
            </w:r>
            <w:r w:rsidRPr="0039547E">
              <w:rPr>
                <w:webHidden/>
                <w:color w:val="auto"/>
              </w:rPr>
              <w:fldChar w:fldCharType="separate"/>
            </w:r>
            <w:r w:rsidR="004E7867">
              <w:rPr>
                <w:webHidden/>
                <w:color w:val="auto"/>
              </w:rPr>
              <w:t>109</w:t>
            </w:r>
            <w:r w:rsidRPr="0039547E">
              <w:rPr>
                <w:webHidden/>
                <w:color w:val="auto"/>
              </w:rPr>
              <w:fldChar w:fldCharType="end"/>
            </w:r>
          </w:hyperlink>
        </w:p>
        <w:p w14:paraId="6423DA1B" w14:textId="30DA4E64" w:rsidR="00D43B52" w:rsidRPr="0039547E" w:rsidRDefault="00D43B52">
          <w:pPr>
            <w:pStyle w:val="TOC2"/>
            <w:rPr>
              <w:rFonts w:asciiTheme="minorHAnsi" w:hAnsiTheme="minorHAnsi" w:cstheme="minorBidi"/>
              <w:color w:val="auto"/>
              <w:kern w:val="2"/>
              <w14:ligatures w14:val="standardContextual"/>
            </w:rPr>
          </w:pPr>
          <w:hyperlink w:anchor="_Toc161491964" w:history="1">
            <w:r w:rsidRPr="0039547E">
              <w:rPr>
                <w:rStyle w:val="Hyperlink"/>
                <w:color w:val="auto"/>
              </w:rPr>
              <w:t>Administrative Complaints</w:t>
            </w:r>
            <w:r w:rsidRPr="0039547E">
              <w:rPr>
                <w:webHidden/>
                <w:color w:val="auto"/>
              </w:rPr>
              <w:tab/>
            </w:r>
            <w:r w:rsidRPr="0039547E">
              <w:rPr>
                <w:webHidden/>
                <w:color w:val="auto"/>
              </w:rPr>
              <w:fldChar w:fldCharType="begin"/>
            </w:r>
            <w:r w:rsidRPr="0039547E">
              <w:rPr>
                <w:webHidden/>
                <w:color w:val="auto"/>
              </w:rPr>
              <w:instrText xml:space="preserve"> PAGEREF _Toc161491964 \h </w:instrText>
            </w:r>
            <w:r w:rsidRPr="0039547E">
              <w:rPr>
                <w:webHidden/>
                <w:color w:val="auto"/>
              </w:rPr>
            </w:r>
            <w:r w:rsidRPr="0039547E">
              <w:rPr>
                <w:webHidden/>
                <w:color w:val="auto"/>
              </w:rPr>
              <w:fldChar w:fldCharType="separate"/>
            </w:r>
            <w:r w:rsidR="004E7867">
              <w:rPr>
                <w:webHidden/>
                <w:color w:val="auto"/>
              </w:rPr>
              <w:t>110</w:t>
            </w:r>
            <w:r w:rsidRPr="0039547E">
              <w:rPr>
                <w:webHidden/>
                <w:color w:val="auto"/>
              </w:rPr>
              <w:fldChar w:fldCharType="end"/>
            </w:r>
          </w:hyperlink>
        </w:p>
        <w:p w14:paraId="4E733ADD" w14:textId="4DDA6BD6" w:rsidR="00D43B52" w:rsidRPr="0039547E" w:rsidRDefault="00D43B52">
          <w:pPr>
            <w:pStyle w:val="TOC2"/>
            <w:rPr>
              <w:rFonts w:asciiTheme="minorHAnsi" w:hAnsiTheme="minorHAnsi" w:cstheme="minorBidi"/>
              <w:color w:val="auto"/>
              <w:kern w:val="2"/>
              <w14:ligatures w14:val="standardContextual"/>
            </w:rPr>
          </w:pPr>
          <w:hyperlink w:anchor="_Toc161491965" w:history="1">
            <w:r w:rsidRPr="0039547E">
              <w:rPr>
                <w:rStyle w:val="Hyperlink"/>
                <w:color w:val="auto"/>
              </w:rPr>
              <w:t>Due Process Hearings</w:t>
            </w:r>
            <w:r w:rsidRPr="0039547E">
              <w:rPr>
                <w:webHidden/>
                <w:color w:val="auto"/>
              </w:rPr>
              <w:tab/>
            </w:r>
            <w:r w:rsidRPr="0039547E">
              <w:rPr>
                <w:webHidden/>
                <w:color w:val="auto"/>
              </w:rPr>
              <w:fldChar w:fldCharType="begin"/>
            </w:r>
            <w:r w:rsidRPr="0039547E">
              <w:rPr>
                <w:webHidden/>
                <w:color w:val="auto"/>
              </w:rPr>
              <w:instrText xml:space="preserve"> PAGEREF _Toc161491965 \h </w:instrText>
            </w:r>
            <w:r w:rsidRPr="0039547E">
              <w:rPr>
                <w:webHidden/>
                <w:color w:val="auto"/>
              </w:rPr>
            </w:r>
            <w:r w:rsidRPr="0039547E">
              <w:rPr>
                <w:webHidden/>
                <w:color w:val="auto"/>
              </w:rPr>
              <w:fldChar w:fldCharType="separate"/>
            </w:r>
            <w:r w:rsidR="004E7867">
              <w:rPr>
                <w:webHidden/>
                <w:color w:val="auto"/>
              </w:rPr>
              <w:t>112</w:t>
            </w:r>
            <w:r w:rsidRPr="0039547E">
              <w:rPr>
                <w:webHidden/>
                <w:color w:val="auto"/>
              </w:rPr>
              <w:fldChar w:fldCharType="end"/>
            </w:r>
          </w:hyperlink>
        </w:p>
        <w:p w14:paraId="35A61032" w14:textId="5E2C4CC5" w:rsidR="00D43B52" w:rsidRPr="0039547E" w:rsidRDefault="00D43B52">
          <w:pPr>
            <w:pStyle w:val="TOC2"/>
            <w:rPr>
              <w:rFonts w:asciiTheme="minorHAnsi" w:hAnsiTheme="minorHAnsi" w:cstheme="minorBidi"/>
              <w:color w:val="auto"/>
              <w:kern w:val="2"/>
              <w14:ligatures w14:val="standardContextual"/>
            </w:rPr>
          </w:pPr>
          <w:hyperlink w:anchor="_Toc161491966" w:history="1">
            <w:r w:rsidRPr="0039547E">
              <w:rPr>
                <w:rStyle w:val="Hyperlink"/>
                <w:color w:val="auto"/>
              </w:rPr>
              <w:t>Due Process  Hearing Rights</w:t>
            </w:r>
            <w:r w:rsidRPr="0039547E">
              <w:rPr>
                <w:webHidden/>
                <w:color w:val="auto"/>
              </w:rPr>
              <w:tab/>
            </w:r>
            <w:r w:rsidRPr="0039547E">
              <w:rPr>
                <w:webHidden/>
                <w:color w:val="auto"/>
              </w:rPr>
              <w:fldChar w:fldCharType="begin"/>
            </w:r>
            <w:r w:rsidRPr="0039547E">
              <w:rPr>
                <w:webHidden/>
                <w:color w:val="auto"/>
              </w:rPr>
              <w:instrText xml:space="preserve"> PAGEREF _Toc161491966 \h </w:instrText>
            </w:r>
            <w:r w:rsidRPr="0039547E">
              <w:rPr>
                <w:webHidden/>
                <w:color w:val="auto"/>
              </w:rPr>
            </w:r>
            <w:r w:rsidRPr="0039547E">
              <w:rPr>
                <w:webHidden/>
                <w:color w:val="auto"/>
              </w:rPr>
              <w:fldChar w:fldCharType="separate"/>
            </w:r>
            <w:r w:rsidR="004E7867">
              <w:rPr>
                <w:webHidden/>
                <w:color w:val="auto"/>
              </w:rPr>
              <w:t>115</w:t>
            </w:r>
            <w:r w:rsidRPr="0039547E">
              <w:rPr>
                <w:webHidden/>
                <w:color w:val="auto"/>
              </w:rPr>
              <w:fldChar w:fldCharType="end"/>
            </w:r>
          </w:hyperlink>
        </w:p>
        <w:p w14:paraId="3EC814D2" w14:textId="1F9512E4" w:rsidR="00D43B52" w:rsidRPr="0039547E" w:rsidRDefault="00D43B52">
          <w:pPr>
            <w:pStyle w:val="TOC2"/>
            <w:rPr>
              <w:rFonts w:asciiTheme="minorHAnsi" w:hAnsiTheme="minorHAnsi" w:cstheme="minorBidi"/>
              <w:color w:val="auto"/>
              <w:kern w:val="2"/>
              <w14:ligatures w14:val="standardContextual"/>
            </w:rPr>
          </w:pPr>
          <w:hyperlink w:anchor="_Toc161491967" w:history="1">
            <w:r w:rsidRPr="0039547E">
              <w:rPr>
                <w:rStyle w:val="Hyperlink"/>
                <w:color w:val="auto"/>
              </w:rPr>
              <w:t>Attorney Fees</w:t>
            </w:r>
            <w:r w:rsidRPr="0039547E">
              <w:rPr>
                <w:webHidden/>
                <w:color w:val="auto"/>
              </w:rPr>
              <w:tab/>
            </w:r>
            <w:r w:rsidRPr="0039547E">
              <w:rPr>
                <w:webHidden/>
                <w:color w:val="auto"/>
              </w:rPr>
              <w:fldChar w:fldCharType="begin"/>
            </w:r>
            <w:r w:rsidRPr="0039547E">
              <w:rPr>
                <w:webHidden/>
                <w:color w:val="auto"/>
              </w:rPr>
              <w:instrText xml:space="preserve"> PAGEREF _Toc161491967 \h </w:instrText>
            </w:r>
            <w:r w:rsidRPr="0039547E">
              <w:rPr>
                <w:webHidden/>
                <w:color w:val="auto"/>
              </w:rPr>
            </w:r>
            <w:r w:rsidRPr="0039547E">
              <w:rPr>
                <w:webHidden/>
                <w:color w:val="auto"/>
              </w:rPr>
              <w:fldChar w:fldCharType="separate"/>
            </w:r>
            <w:r w:rsidR="004E7867">
              <w:rPr>
                <w:webHidden/>
                <w:color w:val="auto"/>
              </w:rPr>
              <w:t>116</w:t>
            </w:r>
            <w:r w:rsidRPr="0039547E">
              <w:rPr>
                <w:webHidden/>
                <w:color w:val="auto"/>
              </w:rPr>
              <w:fldChar w:fldCharType="end"/>
            </w:r>
          </w:hyperlink>
        </w:p>
        <w:p w14:paraId="1CD3A125" w14:textId="3AFA8C65" w:rsidR="00D43B52" w:rsidRPr="0039547E" w:rsidRDefault="00D43B52">
          <w:pPr>
            <w:pStyle w:val="TOC2"/>
            <w:rPr>
              <w:rFonts w:asciiTheme="minorHAnsi" w:hAnsiTheme="minorHAnsi" w:cstheme="minorBidi"/>
              <w:color w:val="auto"/>
              <w:kern w:val="2"/>
              <w14:ligatures w14:val="standardContextual"/>
            </w:rPr>
          </w:pPr>
          <w:hyperlink w:anchor="_Toc161491968" w:history="1">
            <w:r w:rsidRPr="0039547E">
              <w:rPr>
                <w:rStyle w:val="Hyperlink"/>
                <w:color w:val="auto"/>
              </w:rPr>
              <w:t>Due Process Hearings Conduct</w:t>
            </w:r>
            <w:r w:rsidRPr="0039547E">
              <w:rPr>
                <w:webHidden/>
                <w:color w:val="auto"/>
              </w:rPr>
              <w:tab/>
            </w:r>
            <w:r w:rsidRPr="0039547E">
              <w:rPr>
                <w:webHidden/>
                <w:color w:val="auto"/>
              </w:rPr>
              <w:fldChar w:fldCharType="begin"/>
            </w:r>
            <w:r w:rsidRPr="0039547E">
              <w:rPr>
                <w:webHidden/>
                <w:color w:val="auto"/>
              </w:rPr>
              <w:instrText xml:space="preserve"> PAGEREF _Toc161491968 \h </w:instrText>
            </w:r>
            <w:r w:rsidRPr="0039547E">
              <w:rPr>
                <w:webHidden/>
                <w:color w:val="auto"/>
              </w:rPr>
            </w:r>
            <w:r w:rsidRPr="0039547E">
              <w:rPr>
                <w:webHidden/>
                <w:color w:val="auto"/>
              </w:rPr>
              <w:fldChar w:fldCharType="separate"/>
            </w:r>
            <w:r w:rsidR="004E7867">
              <w:rPr>
                <w:webHidden/>
                <w:color w:val="auto"/>
              </w:rPr>
              <w:t>116</w:t>
            </w:r>
            <w:r w:rsidRPr="0039547E">
              <w:rPr>
                <w:webHidden/>
                <w:color w:val="auto"/>
              </w:rPr>
              <w:fldChar w:fldCharType="end"/>
            </w:r>
          </w:hyperlink>
        </w:p>
        <w:p w14:paraId="7DD9CEA5" w14:textId="5443F38E" w:rsidR="00D43B52" w:rsidRPr="0039547E" w:rsidRDefault="00D43B52">
          <w:pPr>
            <w:pStyle w:val="TOC2"/>
            <w:rPr>
              <w:rFonts w:asciiTheme="minorHAnsi" w:hAnsiTheme="minorHAnsi" w:cstheme="minorBidi"/>
              <w:color w:val="auto"/>
              <w:kern w:val="2"/>
              <w14:ligatures w14:val="standardContextual"/>
            </w:rPr>
          </w:pPr>
          <w:hyperlink w:anchor="_Toc161491969" w:history="1">
            <w:r w:rsidRPr="0039547E">
              <w:rPr>
                <w:rStyle w:val="Hyperlink"/>
                <w:color w:val="auto"/>
              </w:rPr>
              <w:t>Surrogate Parents</w:t>
            </w:r>
            <w:r w:rsidRPr="0039547E">
              <w:rPr>
                <w:webHidden/>
                <w:color w:val="auto"/>
              </w:rPr>
              <w:tab/>
            </w:r>
            <w:r w:rsidRPr="0039547E">
              <w:rPr>
                <w:webHidden/>
                <w:color w:val="auto"/>
              </w:rPr>
              <w:fldChar w:fldCharType="begin"/>
            </w:r>
            <w:r w:rsidRPr="0039547E">
              <w:rPr>
                <w:webHidden/>
                <w:color w:val="auto"/>
              </w:rPr>
              <w:instrText xml:space="preserve"> PAGEREF _Toc161491969 \h </w:instrText>
            </w:r>
            <w:r w:rsidRPr="0039547E">
              <w:rPr>
                <w:webHidden/>
                <w:color w:val="auto"/>
              </w:rPr>
            </w:r>
            <w:r w:rsidRPr="0039547E">
              <w:rPr>
                <w:webHidden/>
                <w:color w:val="auto"/>
              </w:rPr>
              <w:fldChar w:fldCharType="separate"/>
            </w:r>
            <w:r w:rsidR="004E7867">
              <w:rPr>
                <w:webHidden/>
                <w:color w:val="auto"/>
              </w:rPr>
              <w:t>116</w:t>
            </w:r>
            <w:r w:rsidRPr="0039547E">
              <w:rPr>
                <w:webHidden/>
                <w:color w:val="auto"/>
              </w:rPr>
              <w:fldChar w:fldCharType="end"/>
            </w:r>
          </w:hyperlink>
        </w:p>
        <w:p w14:paraId="27D997B7" w14:textId="2BADA6CB" w:rsidR="00D43B52" w:rsidRPr="0039547E" w:rsidRDefault="00D43B52">
          <w:pPr>
            <w:pStyle w:val="TOC2"/>
            <w:rPr>
              <w:rFonts w:asciiTheme="minorHAnsi" w:hAnsiTheme="minorHAnsi" w:cstheme="minorBidi"/>
              <w:color w:val="auto"/>
              <w:kern w:val="2"/>
              <w14:ligatures w14:val="standardContextual"/>
            </w:rPr>
          </w:pPr>
          <w:hyperlink w:anchor="_Toc161491970" w:history="1">
            <w:r w:rsidRPr="0039547E">
              <w:rPr>
                <w:rStyle w:val="Hyperlink"/>
                <w:color w:val="auto"/>
              </w:rPr>
              <w:t>NOTICE OF ADMINISTRATIVE COMPLAINT</w:t>
            </w:r>
            <w:r w:rsidRPr="0039547E">
              <w:rPr>
                <w:webHidden/>
                <w:color w:val="auto"/>
              </w:rPr>
              <w:tab/>
            </w:r>
            <w:r w:rsidRPr="0039547E">
              <w:rPr>
                <w:webHidden/>
                <w:color w:val="auto"/>
              </w:rPr>
              <w:fldChar w:fldCharType="begin"/>
            </w:r>
            <w:r w:rsidRPr="0039547E">
              <w:rPr>
                <w:webHidden/>
                <w:color w:val="auto"/>
              </w:rPr>
              <w:instrText xml:space="preserve"> PAGEREF _Toc161491970 \h </w:instrText>
            </w:r>
            <w:r w:rsidRPr="0039547E">
              <w:rPr>
                <w:webHidden/>
                <w:color w:val="auto"/>
              </w:rPr>
            </w:r>
            <w:r w:rsidRPr="0039547E">
              <w:rPr>
                <w:webHidden/>
                <w:color w:val="auto"/>
              </w:rPr>
              <w:fldChar w:fldCharType="separate"/>
            </w:r>
            <w:r w:rsidR="004E7867">
              <w:rPr>
                <w:webHidden/>
                <w:color w:val="auto"/>
              </w:rPr>
              <w:t>118</w:t>
            </w:r>
            <w:r w:rsidRPr="0039547E">
              <w:rPr>
                <w:webHidden/>
                <w:color w:val="auto"/>
              </w:rPr>
              <w:fldChar w:fldCharType="end"/>
            </w:r>
          </w:hyperlink>
        </w:p>
        <w:p w14:paraId="619E000D" w14:textId="3B587D32" w:rsidR="00D43B52" w:rsidRPr="0039547E" w:rsidRDefault="00D43B52">
          <w:pPr>
            <w:pStyle w:val="TOC2"/>
            <w:rPr>
              <w:rFonts w:asciiTheme="minorHAnsi" w:hAnsiTheme="minorHAnsi" w:cstheme="minorBidi"/>
              <w:color w:val="auto"/>
              <w:kern w:val="2"/>
              <w14:ligatures w14:val="standardContextual"/>
            </w:rPr>
          </w:pPr>
          <w:hyperlink w:anchor="_Toc161491971" w:history="1">
            <w:r w:rsidRPr="0039547E">
              <w:rPr>
                <w:rStyle w:val="Hyperlink"/>
                <w:color w:val="auto"/>
              </w:rPr>
              <w:t>NOTICE OF REQUEST FOR DUE PROCESS HEARING</w:t>
            </w:r>
            <w:r w:rsidRPr="0039547E">
              <w:rPr>
                <w:webHidden/>
                <w:color w:val="auto"/>
              </w:rPr>
              <w:tab/>
            </w:r>
            <w:r w:rsidRPr="0039547E">
              <w:rPr>
                <w:webHidden/>
                <w:color w:val="auto"/>
              </w:rPr>
              <w:fldChar w:fldCharType="begin"/>
            </w:r>
            <w:r w:rsidRPr="0039547E">
              <w:rPr>
                <w:webHidden/>
                <w:color w:val="auto"/>
              </w:rPr>
              <w:instrText xml:space="preserve"> PAGEREF _Toc161491971 \h </w:instrText>
            </w:r>
            <w:r w:rsidRPr="0039547E">
              <w:rPr>
                <w:webHidden/>
                <w:color w:val="auto"/>
              </w:rPr>
            </w:r>
            <w:r w:rsidRPr="0039547E">
              <w:rPr>
                <w:webHidden/>
                <w:color w:val="auto"/>
              </w:rPr>
              <w:fldChar w:fldCharType="separate"/>
            </w:r>
            <w:r w:rsidR="004E7867">
              <w:rPr>
                <w:webHidden/>
                <w:color w:val="auto"/>
              </w:rPr>
              <w:t>120</w:t>
            </w:r>
            <w:r w:rsidRPr="0039547E">
              <w:rPr>
                <w:webHidden/>
                <w:color w:val="auto"/>
              </w:rPr>
              <w:fldChar w:fldCharType="end"/>
            </w:r>
          </w:hyperlink>
        </w:p>
        <w:p w14:paraId="0574D1E3" w14:textId="25B17BA2" w:rsidR="00D43B52" w:rsidRPr="0039547E" w:rsidRDefault="00D43B52">
          <w:pPr>
            <w:pStyle w:val="TOC2"/>
            <w:rPr>
              <w:rFonts w:asciiTheme="minorHAnsi" w:hAnsiTheme="minorHAnsi" w:cstheme="minorBidi"/>
              <w:color w:val="auto"/>
              <w:kern w:val="2"/>
              <w14:ligatures w14:val="standardContextual"/>
            </w:rPr>
          </w:pPr>
          <w:hyperlink w:anchor="_Toc161491972" w:history="1">
            <w:r w:rsidRPr="0039547E">
              <w:rPr>
                <w:rStyle w:val="Hyperlink"/>
                <w:color w:val="auto"/>
              </w:rPr>
              <w:t>Resolution Session</w:t>
            </w:r>
            <w:r w:rsidRPr="0039547E">
              <w:rPr>
                <w:webHidden/>
                <w:color w:val="auto"/>
              </w:rPr>
              <w:tab/>
            </w:r>
            <w:r w:rsidRPr="0039547E">
              <w:rPr>
                <w:webHidden/>
                <w:color w:val="auto"/>
              </w:rPr>
              <w:fldChar w:fldCharType="begin"/>
            </w:r>
            <w:r w:rsidRPr="0039547E">
              <w:rPr>
                <w:webHidden/>
                <w:color w:val="auto"/>
              </w:rPr>
              <w:instrText xml:space="preserve"> PAGEREF _Toc161491972 \h </w:instrText>
            </w:r>
            <w:r w:rsidRPr="0039547E">
              <w:rPr>
                <w:webHidden/>
                <w:color w:val="auto"/>
              </w:rPr>
            </w:r>
            <w:r w:rsidRPr="0039547E">
              <w:rPr>
                <w:webHidden/>
                <w:color w:val="auto"/>
              </w:rPr>
              <w:fldChar w:fldCharType="separate"/>
            </w:r>
            <w:r w:rsidR="004E7867">
              <w:rPr>
                <w:webHidden/>
                <w:color w:val="auto"/>
              </w:rPr>
              <w:t>122</w:t>
            </w:r>
            <w:r w:rsidRPr="0039547E">
              <w:rPr>
                <w:webHidden/>
                <w:color w:val="auto"/>
              </w:rPr>
              <w:fldChar w:fldCharType="end"/>
            </w:r>
          </w:hyperlink>
        </w:p>
        <w:p w14:paraId="6DA498CD" w14:textId="5C7BCE47" w:rsidR="00D43B52" w:rsidRPr="0039547E" w:rsidRDefault="00D43B52">
          <w:pPr>
            <w:pStyle w:val="TOC2"/>
            <w:rPr>
              <w:rFonts w:asciiTheme="minorHAnsi" w:hAnsiTheme="minorHAnsi" w:cstheme="minorBidi"/>
              <w:color w:val="auto"/>
              <w:kern w:val="2"/>
              <w14:ligatures w14:val="standardContextual"/>
            </w:rPr>
          </w:pPr>
          <w:hyperlink w:anchor="_Toc161491973" w:history="1">
            <w:r w:rsidRPr="0039547E">
              <w:rPr>
                <w:rStyle w:val="Hyperlink"/>
                <w:color w:val="auto"/>
              </w:rPr>
              <w:t>Record of Access</w:t>
            </w:r>
            <w:r w:rsidRPr="0039547E">
              <w:rPr>
                <w:webHidden/>
                <w:color w:val="auto"/>
              </w:rPr>
              <w:tab/>
            </w:r>
            <w:r w:rsidRPr="0039547E">
              <w:rPr>
                <w:webHidden/>
                <w:color w:val="auto"/>
              </w:rPr>
              <w:fldChar w:fldCharType="begin"/>
            </w:r>
            <w:r w:rsidRPr="0039547E">
              <w:rPr>
                <w:webHidden/>
                <w:color w:val="auto"/>
              </w:rPr>
              <w:instrText xml:space="preserve"> PAGEREF _Toc161491973 \h </w:instrText>
            </w:r>
            <w:r w:rsidRPr="0039547E">
              <w:rPr>
                <w:webHidden/>
                <w:color w:val="auto"/>
              </w:rPr>
            </w:r>
            <w:r w:rsidRPr="0039547E">
              <w:rPr>
                <w:webHidden/>
                <w:color w:val="auto"/>
              </w:rPr>
              <w:fldChar w:fldCharType="separate"/>
            </w:r>
            <w:r w:rsidR="004E7867">
              <w:rPr>
                <w:webHidden/>
                <w:color w:val="auto"/>
              </w:rPr>
              <w:t>123</w:t>
            </w:r>
            <w:r w:rsidRPr="0039547E">
              <w:rPr>
                <w:webHidden/>
                <w:color w:val="auto"/>
              </w:rPr>
              <w:fldChar w:fldCharType="end"/>
            </w:r>
          </w:hyperlink>
        </w:p>
        <w:p w14:paraId="5E86D82C" w14:textId="27550AB4" w:rsidR="00D43B52" w:rsidRPr="0039547E" w:rsidRDefault="00D43B52">
          <w:pPr>
            <w:pStyle w:val="TOC2"/>
            <w:rPr>
              <w:rFonts w:asciiTheme="minorHAnsi" w:hAnsiTheme="minorHAnsi" w:cstheme="minorBidi"/>
              <w:color w:val="auto"/>
              <w:kern w:val="2"/>
              <w14:ligatures w14:val="standardContextual"/>
            </w:rPr>
          </w:pPr>
          <w:hyperlink w:anchor="_Toc161491974" w:history="1">
            <w:r w:rsidRPr="0039547E">
              <w:rPr>
                <w:rStyle w:val="Hyperlink"/>
                <w:color w:val="auto"/>
              </w:rPr>
              <w:t>Notice of Appointment to Serve as a Surrogate Parent</w:t>
            </w:r>
            <w:r w:rsidRPr="0039547E">
              <w:rPr>
                <w:webHidden/>
                <w:color w:val="auto"/>
              </w:rPr>
              <w:tab/>
            </w:r>
            <w:r w:rsidRPr="0039547E">
              <w:rPr>
                <w:webHidden/>
                <w:color w:val="auto"/>
              </w:rPr>
              <w:fldChar w:fldCharType="begin"/>
            </w:r>
            <w:r w:rsidRPr="0039547E">
              <w:rPr>
                <w:webHidden/>
                <w:color w:val="auto"/>
              </w:rPr>
              <w:instrText xml:space="preserve"> PAGEREF _Toc161491974 \h </w:instrText>
            </w:r>
            <w:r w:rsidRPr="0039547E">
              <w:rPr>
                <w:webHidden/>
                <w:color w:val="auto"/>
              </w:rPr>
            </w:r>
            <w:r w:rsidRPr="0039547E">
              <w:rPr>
                <w:webHidden/>
                <w:color w:val="auto"/>
              </w:rPr>
              <w:fldChar w:fldCharType="separate"/>
            </w:r>
            <w:r w:rsidR="004E7867">
              <w:rPr>
                <w:webHidden/>
                <w:color w:val="auto"/>
              </w:rPr>
              <w:t>124</w:t>
            </w:r>
            <w:r w:rsidRPr="0039547E">
              <w:rPr>
                <w:webHidden/>
                <w:color w:val="auto"/>
              </w:rPr>
              <w:fldChar w:fldCharType="end"/>
            </w:r>
          </w:hyperlink>
        </w:p>
        <w:p w14:paraId="761FF8CE" w14:textId="0042DE6A" w:rsidR="00D43B52" w:rsidRPr="0039547E" w:rsidRDefault="00D43B52">
          <w:pPr>
            <w:pStyle w:val="TOC2"/>
            <w:rPr>
              <w:rFonts w:asciiTheme="minorHAnsi" w:hAnsiTheme="minorHAnsi" w:cstheme="minorBidi"/>
              <w:color w:val="auto"/>
              <w:kern w:val="2"/>
              <w14:ligatures w14:val="standardContextual"/>
            </w:rPr>
          </w:pPr>
          <w:hyperlink w:anchor="_Toc161491975" w:history="1">
            <w:r w:rsidRPr="0039547E">
              <w:rPr>
                <w:rStyle w:val="Hyperlink"/>
                <w:color w:val="auto"/>
              </w:rPr>
              <w:t>Notice of End of Appointment of a Surrogate Parent</w:t>
            </w:r>
            <w:r w:rsidRPr="0039547E">
              <w:rPr>
                <w:webHidden/>
                <w:color w:val="auto"/>
              </w:rPr>
              <w:tab/>
            </w:r>
            <w:r w:rsidRPr="0039547E">
              <w:rPr>
                <w:webHidden/>
                <w:color w:val="auto"/>
              </w:rPr>
              <w:fldChar w:fldCharType="begin"/>
            </w:r>
            <w:r w:rsidRPr="0039547E">
              <w:rPr>
                <w:webHidden/>
                <w:color w:val="auto"/>
              </w:rPr>
              <w:instrText xml:space="preserve"> PAGEREF _Toc161491975 \h </w:instrText>
            </w:r>
            <w:r w:rsidRPr="0039547E">
              <w:rPr>
                <w:webHidden/>
                <w:color w:val="auto"/>
              </w:rPr>
            </w:r>
            <w:r w:rsidRPr="0039547E">
              <w:rPr>
                <w:webHidden/>
                <w:color w:val="auto"/>
              </w:rPr>
              <w:fldChar w:fldCharType="separate"/>
            </w:r>
            <w:r w:rsidR="004E7867">
              <w:rPr>
                <w:webHidden/>
                <w:color w:val="auto"/>
              </w:rPr>
              <w:t>125</w:t>
            </w:r>
            <w:r w:rsidRPr="0039547E">
              <w:rPr>
                <w:webHidden/>
                <w:color w:val="auto"/>
              </w:rPr>
              <w:fldChar w:fldCharType="end"/>
            </w:r>
          </w:hyperlink>
        </w:p>
        <w:p w14:paraId="4398FB76" w14:textId="66416DEB" w:rsidR="00D43B52" w:rsidRPr="0039547E" w:rsidRDefault="00D43B52">
          <w:pPr>
            <w:pStyle w:val="TOC2"/>
            <w:rPr>
              <w:rFonts w:asciiTheme="minorHAnsi" w:hAnsiTheme="minorHAnsi" w:cstheme="minorBidi"/>
              <w:color w:val="auto"/>
              <w:kern w:val="2"/>
              <w14:ligatures w14:val="standardContextual"/>
            </w:rPr>
          </w:pPr>
          <w:hyperlink w:anchor="_Toc161491976" w:history="1">
            <w:r w:rsidRPr="0039547E">
              <w:rPr>
                <w:rStyle w:val="Hyperlink"/>
                <w:color w:val="auto"/>
              </w:rPr>
              <w:t>Affirmation that the Foster Parent Will Serve as Parent</w:t>
            </w:r>
            <w:r w:rsidRPr="0039547E">
              <w:rPr>
                <w:webHidden/>
                <w:color w:val="auto"/>
              </w:rPr>
              <w:tab/>
            </w:r>
            <w:r w:rsidRPr="0039547E">
              <w:rPr>
                <w:webHidden/>
                <w:color w:val="auto"/>
              </w:rPr>
              <w:fldChar w:fldCharType="begin"/>
            </w:r>
            <w:r w:rsidRPr="0039547E">
              <w:rPr>
                <w:webHidden/>
                <w:color w:val="auto"/>
              </w:rPr>
              <w:instrText xml:space="preserve"> PAGEREF _Toc161491976 \h </w:instrText>
            </w:r>
            <w:r w:rsidRPr="0039547E">
              <w:rPr>
                <w:webHidden/>
                <w:color w:val="auto"/>
              </w:rPr>
            </w:r>
            <w:r w:rsidRPr="0039547E">
              <w:rPr>
                <w:webHidden/>
                <w:color w:val="auto"/>
              </w:rPr>
              <w:fldChar w:fldCharType="separate"/>
            </w:r>
            <w:r w:rsidR="004E7867">
              <w:rPr>
                <w:webHidden/>
                <w:color w:val="auto"/>
              </w:rPr>
              <w:t>126</w:t>
            </w:r>
            <w:r w:rsidRPr="0039547E">
              <w:rPr>
                <w:webHidden/>
                <w:color w:val="auto"/>
              </w:rPr>
              <w:fldChar w:fldCharType="end"/>
            </w:r>
          </w:hyperlink>
        </w:p>
        <w:p w14:paraId="5EF3A4D3" w14:textId="0A52AF7D" w:rsidR="00D43B52" w:rsidRPr="0039547E" w:rsidRDefault="00D43B52">
          <w:pPr>
            <w:pStyle w:val="TOC1"/>
            <w:rPr>
              <w:rFonts w:asciiTheme="minorHAnsi" w:hAnsiTheme="minorHAnsi" w:cstheme="minorBidi"/>
              <w:b w:val="0"/>
              <w:bCs w:val="0"/>
              <w:kern w:val="2"/>
              <w14:ligatures w14:val="standardContextual"/>
            </w:rPr>
          </w:pPr>
          <w:hyperlink w:anchor="_Toc161491977" w:history="1">
            <w:r w:rsidRPr="0039547E">
              <w:rPr>
                <w:rStyle w:val="Hyperlink"/>
                <w:color w:val="auto"/>
              </w:rPr>
              <w:t>CHAPTER 7: PERSONNEL</w:t>
            </w:r>
            <w:r w:rsidRPr="0039547E">
              <w:rPr>
                <w:webHidden/>
              </w:rPr>
              <w:tab/>
            </w:r>
            <w:r w:rsidRPr="0039547E">
              <w:rPr>
                <w:webHidden/>
              </w:rPr>
              <w:fldChar w:fldCharType="begin"/>
            </w:r>
            <w:r w:rsidRPr="0039547E">
              <w:rPr>
                <w:webHidden/>
              </w:rPr>
              <w:instrText xml:space="preserve"> PAGEREF _Toc161491977 \h </w:instrText>
            </w:r>
            <w:r w:rsidRPr="0039547E">
              <w:rPr>
                <w:webHidden/>
              </w:rPr>
            </w:r>
            <w:r w:rsidRPr="0039547E">
              <w:rPr>
                <w:webHidden/>
              </w:rPr>
              <w:fldChar w:fldCharType="separate"/>
            </w:r>
            <w:r w:rsidR="004E7867">
              <w:rPr>
                <w:webHidden/>
              </w:rPr>
              <w:t>127</w:t>
            </w:r>
            <w:r w:rsidRPr="0039547E">
              <w:rPr>
                <w:webHidden/>
              </w:rPr>
              <w:fldChar w:fldCharType="end"/>
            </w:r>
          </w:hyperlink>
        </w:p>
        <w:p w14:paraId="44070D04" w14:textId="5670FA1F" w:rsidR="00D43B52" w:rsidRPr="0039547E" w:rsidRDefault="00D43B52">
          <w:pPr>
            <w:pStyle w:val="TOC2"/>
            <w:rPr>
              <w:rFonts w:asciiTheme="minorHAnsi" w:hAnsiTheme="minorHAnsi" w:cstheme="minorBidi"/>
              <w:color w:val="auto"/>
              <w:kern w:val="2"/>
              <w14:ligatures w14:val="standardContextual"/>
            </w:rPr>
          </w:pPr>
          <w:hyperlink w:anchor="_Toc161491978" w:history="1">
            <w:r w:rsidRPr="0039547E">
              <w:rPr>
                <w:rStyle w:val="Hyperlink"/>
                <w:color w:val="auto"/>
              </w:rPr>
              <w:t>Special Education Administrators</w:t>
            </w:r>
            <w:r w:rsidRPr="0039547E">
              <w:rPr>
                <w:webHidden/>
                <w:color w:val="auto"/>
              </w:rPr>
              <w:tab/>
            </w:r>
            <w:r w:rsidRPr="0039547E">
              <w:rPr>
                <w:webHidden/>
                <w:color w:val="auto"/>
              </w:rPr>
              <w:fldChar w:fldCharType="begin"/>
            </w:r>
            <w:r w:rsidRPr="0039547E">
              <w:rPr>
                <w:webHidden/>
                <w:color w:val="auto"/>
              </w:rPr>
              <w:instrText xml:space="preserve"> PAGEREF _Toc161491978 \h </w:instrText>
            </w:r>
            <w:r w:rsidRPr="0039547E">
              <w:rPr>
                <w:webHidden/>
                <w:color w:val="auto"/>
              </w:rPr>
            </w:r>
            <w:r w:rsidRPr="0039547E">
              <w:rPr>
                <w:webHidden/>
                <w:color w:val="auto"/>
              </w:rPr>
              <w:fldChar w:fldCharType="separate"/>
            </w:r>
            <w:r w:rsidR="004E7867">
              <w:rPr>
                <w:webHidden/>
                <w:color w:val="auto"/>
              </w:rPr>
              <w:t>127</w:t>
            </w:r>
            <w:r w:rsidRPr="0039547E">
              <w:rPr>
                <w:webHidden/>
                <w:color w:val="auto"/>
              </w:rPr>
              <w:fldChar w:fldCharType="end"/>
            </w:r>
          </w:hyperlink>
        </w:p>
        <w:p w14:paraId="5D8B2E8A" w14:textId="5555B215" w:rsidR="00D43B52" w:rsidRPr="0039547E" w:rsidRDefault="00D43B52">
          <w:pPr>
            <w:pStyle w:val="TOC2"/>
            <w:rPr>
              <w:rFonts w:asciiTheme="minorHAnsi" w:hAnsiTheme="minorHAnsi" w:cstheme="minorBidi"/>
              <w:color w:val="auto"/>
              <w:kern w:val="2"/>
              <w14:ligatures w14:val="standardContextual"/>
            </w:rPr>
          </w:pPr>
          <w:hyperlink w:anchor="_Toc161491979" w:history="1">
            <w:r w:rsidRPr="0039547E">
              <w:rPr>
                <w:rStyle w:val="Hyperlink"/>
                <w:color w:val="auto"/>
              </w:rPr>
              <w:t>Special Education Teachers</w:t>
            </w:r>
            <w:r w:rsidRPr="0039547E">
              <w:rPr>
                <w:webHidden/>
                <w:color w:val="auto"/>
              </w:rPr>
              <w:tab/>
            </w:r>
            <w:r w:rsidRPr="0039547E">
              <w:rPr>
                <w:webHidden/>
                <w:color w:val="auto"/>
              </w:rPr>
              <w:fldChar w:fldCharType="begin"/>
            </w:r>
            <w:r w:rsidRPr="0039547E">
              <w:rPr>
                <w:webHidden/>
                <w:color w:val="auto"/>
              </w:rPr>
              <w:instrText xml:space="preserve"> PAGEREF _Toc161491979 \h </w:instrText>
            </w:r>
            <w:r w:rsidRPr="0039547E">
              <w:rPr>
                <w:webHidden/>
                <w:color w:val="auto"/>
              </w:rPr>
            </w:r>
            <w:r w:rsidRPr="0039547E">
              <w:rPr>
                <w:webHidden/>
                <w:color w:val="auto"/>
              </w:rPr>
              <w:fldChar w:fldCharType="separate"/>
            </w:r>
            <w:r w:rsidR="004E7867">
              <w:rPr>
                <w:webHidden/>
                <w:color w:val="auto"/>
              </w:rPr>
              <w:t>127</w:t>
            </w:r>
            <w:r w:rsidRPr="0039547E">
              <w:rPr>
                <w:webHidden/>
                <w:color w:val="auto"/>
              </w:rPr>
              <w:fldChar w:fldCharType="end"/>
            </w:r>
          </w:hyperlink>
        </w:p>
        <w:p w14:paraId="3F85470A" w14:textId="65DF4B35" w:rsidR="00D43B52" w:rsidRPr="0039547E" w:rsidRDefault="00D43B52">
          <w:pPr>
            <w:pStyle w:val="TOC2"/>
            <w:rPr>
              <w:rFonts w:asciiTheme="minorHAnsi" w:hAnsiTheme="minorHAnsi" w:cstheme="minorBidi"/>
              <w:color w:val="auto"/>
              <w:kern w:val="2"/>
              <w14:ligatures w14:val="standardContextual"/>
            </w:rPr>
          </w:pPr>
          <w:hyperlink w:anchor="_Toc161491980" w:history="1">
            <w:r w:rsidRPr="0039547E">
              <w:rPr>
                <w:rStyle w:val="Hyperlink"/>
                <w:color w:val="auto"/>
              </w:rPr>
              <w:t>Certification</w:t>
            </w:r>
            <w:r w:rsidRPr="0039547E">
              <w:rPr>
                <w:webHidden/>
                <w:color w:val="auto"/>
              </w:rPr>
              <w:tab/>
            </w:r>
            <w:r w:rsidRPr="0039547E">
              <w:rPr>
                <w:webHidden/>
                <w:color w:val="auto"/>
              </w:rPr>
              <w:fldChar w:fldCharType="begin"/>
            </w:r>
            <w:r w:rsidRPr="0039547E">
              <w:rPr>
                <w:webHidden/>
                <w:color w:val="auto"/>
              </w:rPr>
              <w:instrText xml:space="preserve"> PAGEREF _Toc161491980 \h </w:instrText>
            </w:r>
            <w:r w:rsidRPr="0039547E">
              <w:rPr>
                <w:webHidden/>
                <w:color w:val="auto"/>
              </w:rPr>
            </w:r>
            <w:r w:rsidRPr="0039547E">
              <w:rPr>
                <w:webHidden/>
                <w:color w:val="auto"/>
              </w:rPr>
              <w:fldChar w:fldCharType="separate"/>
            </w:r>
            <w:r w:rsidR="004E7867">
              <w:rPr>
                <w:webHidden/>
                <w:color w:val="auto"/>
              </w:rPr>
              <w:t>128</w:t>
            </w:r>
            <w:r w:rsidRPr="0039547E">
              <w:rPr>
                <w:webHidden/>
                <w:color w:val="auto"/>
              </w:rPr>
              <w:fldChar w:fldCharType="end"/>
            </w:r>
          </w:hyperlink>
        </w:p>
        <w:p w14:paraId="77031B7A" w14:textId="5695E82E" w:rsidR="00D43B52" w:rsidRPr="0039547E" w:rsidRDefault="00D43B52">
          <w:pPr>
            <w:pStyle w:val="TOC2"/>
            <w:rPr>
              <w:rFonts w:asciiTheme="minorHAnsi" w:hAnsiTheme="minorHAnsi" w:cstheme="minorBidi"/>
              <w:color w:val="auto"/>
              <w:kern w:val="2"/>
              <w14:ligatures w14:val="standardContextual"/>
            </w:rPr>
          </w:pPr>
          <w:hyperlink w:anchor="_Toc161491981" w:history="1">
            <w:r w:rsidRPr="0039547E">
              <w:rPr>
                <w:rStyle w:val="Hyperlink"/>
                <w:color w:val="auto"/>
              </w:rPr>
              <w:t>Teachers of Students Who Are Visually Impaired or Deaf</w:t>
            </w:r>
            <w:r w:rsidRPr="0039547E">
              <w:rPr>
                <w:webHidden/>
                <w:color w:val="auto"/>
              </w:rPr>
              <w:tab/>
            </w:r>
            <w:r w:rsidRPr="0039547E">
              <w:rPr>
                <w:webHidden/>
                <w:color w:val="auto"/>
              </w:rPr>
              <w:fldChar w:fldCharType="begin"/>
            </w:r>
            <w:r w:rsidRPr="0039547E">
              <w:rPr>
                <w:webHidden/>
                <w:color w:val="auto"/>
              </w:rPr>
              <w:instrText xml:space="preserve"> PAGEREF _Toc161491981 \h </w:instrText>
            </w:r>
            <w:r w:rsidRPr="0039547E">
              <w:rPr>
                <w:webHidden/>
                <w:color w:val="auto"/>
              </w:rPr>
            </w:r>
            <w:r w:rsidRPr="0039547E">
              <w:rPr>
                <w:webHidden/>
                <w:color w:val="auto"/>
              </w:rPr>
              <w:fldChar w:fldCharType="separate"/>
            </w:r>
            <w:r w:rsidR="004E7867">
              <w:rPr>
                <w:webHidden/>
                <w:color w:val="auto"/>
              </w:rPr>
              <w:t>128</w:t>
            </w:r>
            <w:r w:rsidRPr="0039547E">
              <w:rPr>
                <w:webHidden/>
                <w:color w:val="auto"/>
              </w:rPr>
              <w:fldChar w:fldCharType="end"/>
            </w:r>
          </w:hyperlink>
        </w:p>
        <w:p w14:paraId="4D421726" w14:textId="1EF8E6D9" w:rsidR="00D43B52" w:rsidRPr="0039547E" w:rsidRDefault="00D43B52">
          <w:pPr>
            <w:pStyle w:val="TOC2"/>
            <w:rPr>
              <w:rFonts w:asciiTheme="minorHAnsi" w:hAnsiTheme="minorHAnsi" w:cstheme="minorBidi"/>
              <w:color w:val="auto"/>
              <w:kern w:val="2"/>
              <w14:ligatures w14:val="standardContextual"/>
            </w:rPr>
          </w:pPr>
          <w:hyperlink w:anchor="_Toc161491982" w:history="1">
            <w:r w:rsidRPr="0039547E">
              <w:rPr>
                <w:rStyle w:val="Hyperlink"/>
                <w:color w:val="auto"/>
              </w:rPr>
              <w:t>Interpreters for Deaf Students</w:t>
            </w:r>
            <w:r w:rsidRPr="0039547E">
              <w:rPr>
                <w:webHidden/>
                <w:color w:val="auto"/>
              </w:rPr>
              <w:tab/>
            </w:r>
            <w:r w:rsidRPr="0039547E">
              <w:rPr>
                <w:webHidden/>
                <w:color w:val="auto"/>
              </w:rPr>
              <w:fldChar w:fldCharType="begin"/>
            </w:r>
            <w:r w:rsidRPr="0039547E">
              <w:rPr>
                <w:webHidden/>
                <w:color w:val="auto"/>
              </w:rPr>
              <w:instrText xml:space="preserve"> PAGEREF _Toc161491982 \h </w:instrText>
            </w:r>
            <w:r w:rsidRPr="0039547E">
              <w:rPr>
                <w:webHidden/>
                <w:color w:val="auto"/>
              </w:rPr>
            </w:r>
            <w:r w:rsidRPr="0039547E">
              <w:rPr>
                <w:webHidden/>
                <w:color w:val="auto"/>
              </w:rPr>
              <w:fldChar w:fldCharType="separate"/>
            </w:r>
            <w:r w:rsidR="004E7867">
              <w:rPr>
                <w:webHidden/>
                <w:color w:val="auto"/>
              </w:rPr>
              <w:t>129</w:t>
            </w:r>
            <w:r w:rsidRPr="0039547E">
              <w:rPr>
                <w:webHidden/>
                <w:color w:val="auto"/>
              </w:rPr>
              <w:fldChar w:fldCharType="end"/>
            </w:r>
          </w:hyperlink>
        </w:p>
        <w:p w14:paraId="7B7EE225" w14:textId="5DA91B06" w:rsidR="00D43B52" w:rsidRPr="0039547E" w:rsidRDefault="00D43B52">
          <w:pPr>
            <w:pStyle w:val="TOC2"/>
            <w:rPr>
              <w:rFonts w:asciiTheme="minorHAnsi" w:hAnsiTheme="minorHAnsi" w:cstheme="minorBidi"/>
              <w:color w:val="auto"/>
              <w:kern w:val="2"/>
              <w14:ligatures w14:val="standardContextual"/>
            </w:rPr>
          </w:pPr>
          <w:hyperlink w:anchor="_Toc161491983" w:history="1">
            <w:r w:rsidRPr="0039547E">
              <w:rPr>
                <w:rStyle w:val="Hyperlink"/>
                <w:color w:val="auto"/>
              </w:rPr>
              <w:t>Preschool Special Education Teachers</w:t>
            </w:r>
            <w:r w:rsidRPr="0039547E">
              <w:rPr>
                <w:webHidden/>
                <w:color w:val="auto"/>
              </w:rPr>
              <w:tab/>
            </w:r>
            <w:r w:rsidRPr="0039547E">
              <w:rPr>
                <w:webHidden/>
                <w:color w:val="auto"/>
              </w:rPr>
              <w:fldChar w:fldCharType="begin"/>
            </w:r>
            <w:r w:rsidRPr="0039547E">
              <w:rPr>
                <w:webHidden/>
                <w:color w:val="auto"/>
              </w:rPr>
              <w:instrText xml:space="preserve"> PAGEREF _Toc161491983 \h </w:instrText>
            </w:r>
            <w:r w:rsidRPr="0039547E">
              <w:rPr>
                <w:webHidden/>
                <w:color w:val="auto"/>
              </w:rPr>
            </w:r>
            <w:r w:rsidRPr="0039547E">
              <w:rPr>
                <w:webHidden/>
                <w:color w:val="auto"/>
              </w:rPr>
              <w:fldChar w:fldCharType="separate"/>
            </w:r>
            <w:r w:rsidR="004E7867">
              <w:rPr>
                <w:webHidden/>
                <w:color w:val="auto"/>
              </w:rPr>
              <w:t>130</w:t>
            </w:r>
            <w:r w:rsidRPr="0039547E">
              <w:rPr>
                <w:webHidden/>
                <w:color w:val="auto"/>
              </w:rPr>
              <w:fldChar w:fldCharType="end"/>
            </w:r>
          </w:hyperlink>
        </w:p>
        <w:p w14:paraId="4DB6A15F" w14:textId="062C8BD9" w:rsidR="00D43B52" w:rsidRPr="0039547E" w:rsidRDefault="00D43B52">
          <w:pPr>
            <w:pStyle w:val="TOC2"/>
            <w:rPr>
              <w:rFonts w:asciiTheme="minorHAnsi" w:hAnsiTheme="minorHAnsi" w:cstheme="minorBidi"/>
              <w:color w:val="auto"/>
              <w:kern w:val="2"/>
              <w14:ligatures w14:val="standardContextual"/>
            </w:rPr>
          </w:pPr>
          <w:hyperlink w:anchor="_Toc161491984" w:history="1">
            <w:r w:rsidRPr="0039547E">
              <w:rPr>
                <w:rStyle w:val="Hyperlink"/>
                <w:color w:val="auto"/>
              </w:rPr>
              <w:t>Related Services Providers</w:t>
            </w:r>
            <w:r w:rsidRPr="0039547E">
              <w:rPr>
                <w:webHidden/>
                <w:color w:val="auto"/>
              </w:rPr>
              <w:tab/>
            </w:r>
            <w:r w:rsidRPr="0039547E">
              <w:rPr>
                <w:webHidden/>
                <w:color w:val="auto"/>
              </w:rPr>
              <w:fldChar w:fldCharType="begin"/>
            </w:r>
            <w:r w:rsidRPr="0039547E">
              <w:rPr>
                <w:webHidden/>
                <w:color w:val="auto"/>
              </w:rPr>
              <w:instrText xml:space="preserve"> PAGEREF _Toc161491984 \h </w:instrText>
            </w:r>
            <w:r w:rsidRPr="0039547E">
              <w:rPr>
                <w:webHidden/>
                <w:color w:val="auto"/>
              </w:rPr>
            </w:r>
            <w:r w:rsidRPr="0039547E">
              <w:rPr>
                <w:webHidden/>
                <w:color w:val="auto"/>
              </w:rPr>
              <w:fldChar w:fldCharType="separate"/>
            </w:r>
            <w:r w:rsidR="004E7867">
              <w:rPr>
                <w:webHidden/>
                <w:color w:val="auto"/>
              </w:rPr>
              <w:t>130</w:t>
            </w:r>
            <w:r w:rsidRPr="0039547E">
              <w:rPr>
                <w:webHidden/>
                <w:color w:val="auto"/>
              </w:rPr>
              <w:fldChar w:fldCharType="end"/>
            </w:r>
          </w:hyperlink>
        </w:p>
        <w:p w14:paraId="7259A422" w14:textId="21122783" w:rsidR="00D43B52" w:rsidRPr="0039547E" w:rsidRDefault="00D43B52">
          <w:pPr>
            <w:pStyle w:val="TOC2"/>
            <w:rPr>
              <w:rFonts w:asciiTheme="minorHAnsi" w:hAnsiTheme="minorHAnsi" w:cstheme="minorBidi"/>
              <w:color w:val="auto"/>
              <w:kern w:val="2"/>
              <w14:ligatures w14:val="standardContextual"/>
            </w:rPr>
          </w:pPr>
          <w:hyperlink w:anchor="_Toc161491985" w:history="1">
            <w:r w:rsidRPr="0039547E">
              <w:rPr>
                <w:rStyle w:val="Hyperlink"/>
                <w:color w:val="auto"/>
              </w:rPr>
              <w:t>Paraprofessional Training</w:t>
            </w:r>
            <w:r w:rsidRPr="0039547E">
              <w:rPr>
                <w:webHidden/>
                <w:color w:val="auto"/>
              </w:rPr>
              <w:tab/>
            </w:r>
            <w:r w:rsidRPr="0039547E">
              <w:rPr>
                <w:webHidden/>
                <w:color w:val="auto"/>
              </w:rPr>
              <w:fldChar w:fldCharType="begin"/>
            </w:r>
            <w:r w:rsidRPr="0039547E">
              <w:rPr>
                <w:webHidden/>
                <w:color w:val="auto"/>
              </w:rPr>
              <w:instrText xml:space="preserve"> PAGEREF _Toc161491985 \h </w:instrText>
            </w:r>
            <w:r w:rsidRPr="0039547E">
              <w:rPr>
                <w:webHidden/>
                <w:color w:val="auto"/>
              </w:rPr>
            </w:r>
            <w:r w:rsidRPr="0039547E">
              <w:rPr>
                <w:webHidden/>
                <w:color w:val="auto"/>
              </w:rPr>
              <w:fldChar w:fldCharType="separate"/>
            </w:r>
            <w:r w:rsidR="004E7867">
              <w:rPr>
                <w:webHidden/>
                <w:color w:val="auto"/>
              </w:rPr>
              <w:t>130</w:t>
            </w:r>
            <w:r w:rsidRPr="0039547E">
              <w:rPr>
                <w:webHidden/>
                <w:color w:val="auto"/>
              </w:rPr>
              <w:fldChar w:fldCharType="end"/>
            </w:r>
          </w:hyperlink>
        </w:p>
        <w:p w14:paraId="73FA9865" w14:textId="3BF04166" w:rsidR="00D43B52" w:rsidRPr="0039547E" w:rsidRDefault="00D43B52">
          <w:pPr>
            <w:pStyle w:val="TOC2"/>
            <w:rPr>
              <w:rFonts w:asciiTheme="minorHAnsi" w:hAnsiTheme="minorHAnsi" w:cstheme="minorBidi"/>
              <w:color w:val="auto"/>
              <w:kern w:val="2"/>
              <w14:ligatures w14:val="standardContextual"/>
            </w:rPr>
          </w:pPr>
          <w:hyperlink w:anchor="_Toc161491986" w:history="1">
            <w:r w:rsidRPr="0039547E">
              <w:rPr>
                <w:rStyle w:val="Hyperlink"/>
                <w:color w:val="auto"/>
              </w:rPr>
              <w:t>Program Supervision</w:t>
            </w:r>
            <w:r w:rsidRPr="0039547E">
              <w:rPr>
                <w:webHidden/>
                <w:color w:val="auto"/>
              </w:rPr>
              <w:tab/>
            </w:r>
            <w:r w:rsidRPr="0039547E">
              <w:rPr>
                <w:webHidden/>
                <w:color w:val="auto"/>
              </w:rPr>
              <w:fldChar w:fldCharType="begin"/>
            </w:r>
            <w:r w:rsidRPr="0039547E">
              <w:rPr>
                <w:webHidden/>
                <w:color w:val="auto"/>
              </w:rPr>
              <w:instrText xml:space="preserve"> PAGEREF _Toc161491986 \h </w:instrText>
            </w:r>
            <w:r w:rsidRPr="0039547E">
              <w:rPr>
                <w:webHidden/>
                <w:color w:val="auto"/>
              </w:rPr>
            </w:r>
            <w:r w:rsidRPr="0039547E">
              <w:rPr>
                <w:webHidden/>
                <w:color w:val="auto"/>
              </w:rPr>
              <w:fldChar w:fldCharType="separate"/>
            </w:r>
            <w:r w:rsidR="004E7867">
              <w:rPr>
                <w:webHidden/>
                <w:color w:val="auto"/>
              </w:rPr>
              <w:t>131</w:t>
            </w:r>
            <w:r w:rsidRPr="0039547E">
              <w:rPr>
                <w:webHidden/>
                <w:color w:val="auto"/>
              </w:rPr>
              <w:fldChar w:fldCharType="end"/>
            </w:r>
          </w:hyperlink>
        </w:p>
        <w:p w14:paraId="6FB55832" w14:textId="0C5EF08B" w:rsidR="00D43B52" w:rsidRPr="0039547E" w:rsidRDefault="00D43B52">
          <w:pPr>
            <w:pStyle w:val="TOC2"/>
            <w:rPr>
              <w:rFonts w:asciiTheme="minorHAnsi" w:hAnsiTheme="minorHAnsi" w:cstheme="minorBidi"/>
              <w:color w:val="auto"/>
              <w:kern w:val="2"/>
              <w14:ligatures w14:val="standardContextual"/>
            </w:rPr>
          </w:pPr>
          <w:hyperlink w:anchor="_Toc161491987" w:history="1">
            <w:r w:rsidRPr="0039547E">
              <w:rPr>
                <w:rStyle w:val="Hyperlink"/>
                <w:color w:val="auto"/>
              </w:rPr>
              <w:t>Special Education Endorsement Removal</w:t>
            </w:r>
            <w:r w:rsidRPr="0039547E">
              <w:rPr>
                <w:webHidden/>
                <w:color w:val="auto"/>
              </w:rPr>
              <w:tab/>
            </w:r>
            <w:r w:rsidRPr="0039547E">
              <w:rPr>
                <w:webHidden/>
                <w:color w:val="auto"/>
              </w:rPr>
              <w:fldChar w:fldCharType="begin"/>
            </w:r>
            <w:r w:rsidRPr="0039547E">
              <w:rPr>
                <w:webHidden/>
                <w:color w:val="auto"/>
              </w:rPr>
              <w:instrText xml:space="preserve"> PAGEREF _Toc161491987 \h </w:instrText>
            </w:r>
            <w:r w:rsidRPr="0039547E">
              <w:rPr>
                <w:webHidden/>
                <w:color w:val="auto"/>
              </w:rPr>
            </w:r>
            <w:r w:rsidRPr="0039547E">
              <w:rPr>
                <w:webHidden/>
                <w:color w:val="auto"/>
              </w:rPr>
              <w:fldChar w:fldCharType="separate"/>
            </w:r>
            <w:r w:rsidR="004E7867">
              <w:rPr>
                <w:webHidden/>
                <w:color w:val="auto"/>
              </w:rPr>
              <w:t>131</w:t>
            </w:r>
            <w:r w:rsidRPr="0039547E">
              <w:rPr>
                <w:webHidden/>
                <w:color w:val="auto"/>
              </w:rPr>
              <w:fldChar w:fldCharType="end"/>
            </w:r>
          </w:hyperlink>
        </w:p>
        <w:p w14:paraId="1B055999" w14:textId="50A88029" w:rsidR="00D43B52" w:rsidRPr="0039547E" w:rsidRDefault="00D43B52">
          <w:pPr>
            <w:pStyle w:val="TOC2"/>
            <w:rPr>
              <w:rFonts w:asciiTheme="minorHAnsi" w:hAnsiTheme="minorHAnsi" w:cstheme="minorBidi"/>
              <w:color w:val="auto"/>
              <w:kern w:val="2"/>
              <w14:ligatures w14:val="standardContextual"/>
            </w:rPr>
          </w:pPr>
          <w:hyperlink w:anchor="_Toc161491988" w:history="1">
            <w:r w:rsidRPr="0039547E">
              <w:rPr>
                <w:rStyle w:val="Hyperlink"/>
                <w:color w:val="auto"/>
              </w:rPr>
              <w:t>Documentation of Early Childhood Special Education Credits</w:t>
            </w:r>
            <w:r w:rsidRPr="0039547E">
              <w:rPr>
                <w:webHidden/>
                <w:color w:val="auto"/>
              </w:rPr>
              <w:tab/>
            </w:r>
            <w:r w:rsidRPr="0039547E">
              <w:rPr>
                <w:webHidden/>
                <w:color w:val="auto"/>
              </w:rPr>
              <w:fldChar w:fldCharType="begin"/>
            </w:r>
            <w:r w:rsidRPr="0039547E">
              <w:rPr>
                <w:webHidden/>
                <w:color w:val="auto"/>
              </w:rPr>
              <w:instrText xml:space="preserve"> PAGEREF _Toc161491988 \h </w:instrText>
            </w:r>
            <w:r w:rsidRPr="0039547E">
              <w:rPr>
                <w:webHidden/>
                <w:color w:val="auto"/>
              </w:rPr>
            </w:r>
            <w:r w:rsidRPr="0039547E">
              <w:rPr>
                <w:webHidden/>
                <w:color w:val="auto"/>
              </w:rPr>
              <w:fldChar w:fldCharType="separate"/>
            </w:r>
            <w:r w:rsidR="004E7867">
              <w:rPr>
                <w:webHidden/>
                <w:color w:val="auto"/>
              </w:rPr>
              <w:t>132</w:t>
            </w:r>
            <w:r w:rsidRPr="0039547E">
              <w:rPr>
                <w:webHidden/>
                <w:color w:val="auto"/>
              </w:rPr>
              <w:fldChar w:fldCharType="end"/>
            </w:r>
          </w:hyperlink>
        </w:p>
        <w:p w14:paraId="374AF78F" w14:textId="7D2288E1" w:rsidR="00D43B52" w:rsidRPr="0039547E" w:rsidRDefault="00D43B52">
          <w:pPr>
            <w:pStyle w:val="TOC2"/>
            <w:rPr>
              <w:rFonts w:asciiTheme="minorHAnsi" w:hAnsiTheme="minorHAnsi" w:cstheme="minorBidi"/>
              <w:color w:val="auto"/>
              <w:kern w:val="2"/>
              <w14:ligatures w14:val="standardContextual"/>
            </w:rPr>
          </w:pPr>
          <w:hyperlink w:anchor="_Toc161491989" w:history="1">
            <w:r w:rsidRPr="0039547E">
              <w:rPr>
                <w:rStyle w:val="Hyperlink"/>
                <w:color w:val="auto"/>
              </w:rPr>
              <w:t>Documentation of Paraprofessional Training</w:t>
            </w:r>
            <w:r w:rsidRPr="0039547E">
              <w:rPr>
                <w:webHidden/>
                <w:color w:val="auto"/>
              </w:rPr>
              <w:tab/>
            </w:r>
            <w:r w:rsidRPr="0039547E">
              <w:rPr>
                <w:webHidden/>
                <w:color w:val="auto"/>
              </w:rPr>
              <w:fldChar w:fldCharType="begin"/>
            </w:r>
            <w:r w:rsidRPr="0039547E">
              <w:rPr>
                <w:webHidden/>
                <w:color w:val="auto"/>
              </w:rPr>
              <w:instrText xml:space="preserve"> PAGEREF _Toc161491989 \h </w:instrText>
            </w:r>
            <w:r w:rsidRPr="0039547E">
              <w:rPr>
                <w:webHidden/>
                <w:color w:val="auto"/>
              </w:rPr>
            </w:r>
            <w:r w:rsidRPr="0039547E">
              <w:rPr>
                <w:webHidden/>
                <w:color w:val="auto"/>
              </w:rPr>
              <w:fldChar w:fldCharType="separate"/>
            </w:r>
            <w:r w:rsidR="004E7867">
              <w:rPr>
                <w:webHidden/>
                <w:color w:val="auto"/>
              </w:rPr>
              <w:t>133</w:t>
            </w:r>
            <w:r w:rsidRPr="0039547E">
              <w:rPr>
                <w:webHidden/>
                <w:color w:val="auto"/>
              </w:rPr>
              <w:fldChar w:fldCharType="end"/>
            </w:r>
          </w:hyperlink>
        </w:p>
        <w:p w14:paraId="5207EC89" w14:textId="213FADA5" w:rsidR="00D43B52" w:rsidRPr="0039547E" w:rsidRDefault="00D43B52">
          <w:pPr>
            <w:pStyle w:val="TOC2"/>
            <w:rPr>
              <w:rFonts w:asciiTheme="minorHAnsi" w:hAnsiTheme="minorHAnsi" w:cstheme="minorBidi"/>
              <w:color w:val="auto"/>
              <w:kern w:val="2"/>
              <w14:ligatures w14:val="standardContextual"/>
            </w:rPr>
          </w:pPr>
          <w:hyperlink w:anchor="_Toc161491990" w:history="1">
            <w:r w:rsidRPr="0039547E">
              <w:rPr>
                <w:rStyle w:val="Hyperlink"/>
                <w:rFonts w:cstheme="minorHAnsi"/>
                <w:color w:val="auto"/>
              </w:rPr>
              <w:t>Name of p</w:t>
            </w:r>
            <w:r w:rsidRPr="0039547E">
              <w:rPr>
                <w:rStyle w:val="Hyperlink"/>
                <w:rFonts w:eastAsia="Times New Roman" w:cstheme="minorHAnsi"/>
                <w:color w:val="auto"/>
              </w:rPr>
              <w:t>araprofessional</w:t>
            </w:r>
            <w:r w:rsidRPr="0039547E">
              <w:rPr>
                <w:rStyle w:val="Hyperlink"/>
                <w:rFonts w:cstheme="minorHAnsi"/>
                <w:color w:val="auto"/>
              </w:rPr>
              <w:t>:</w:t>
            </w:r>
            <w:r w:rsidRPr="0039547E">
              <w:rPr>
                <w:webHidden/>
                <w:color w:val="auto"/>
              </w:rPr>
              <w:tab/>
            </w:r>
            <w:r w:rsidRPr="0039547E">
              <w:rPr>
                <w:webHidden/>
                <w:color w:val="auto"/>
              </w:rPr>
              <w:fldChar w:fldCharType="begin"/>
            </w:r>
            <w:r w:rsidRPr="0039547E">
              <w:rPr>
                <w:webHidden/>
                <w:color w:val="auto"/>
              </w:rPr>
              <w:instrText xml:space="preserve"> PAGEREF _Toc161491990 \h </w:instrText>
            </w:r>
            <w:r w:rsidRPr="0039547E">
              <w:rPr>
                <w:webHidden/>
                <w:color w:val="auto"/>
              </w:rPr>
            </w:r>
            <w:r w:rsidRPr="0039547E">
              <w:rPr>
                <w:webHidden/>
                <w:color w:val="auto"/>
              </w:rPr>
              <w:fldChar w:fldCharType="separate"/>
            </w:r>
            <w:r w:rsidR="004E7867">
              <w:rPr>
                <w:webHidden/>
                <w:color w:val="auto"/>
              </w:rPr>
              <w:t>133</w:t>
            </w:r>
            <w:r w:rsidRPr="0039547E">
              <w:rPr>
                <w:webHidden/>
                <w:color w:val="auto"/>
              </w:rPr>
              <w:fldChar w:fldCharType="end"/>
            </w:r>
          </w:hyperlink>
        </w:p>
        <w:p w14:paraId="150A1778" w14:textId="3858D480" w:rsidR="00D43B52" w:rsidRPr="0039547E" w:rsidRDefault="00D43B52">
          <w:pPr>
            <w:pStyle w:val="TOC2"/>
            <w:rPr>
              <w:rFonts w:asciiTheme="minorHAnsi" w:hAnsiTheme="minorHAnsi" w:cstheme="minorBidi"/>
              <w:color w:val="auto"/>
              <w:kern w:val="2"/>
              <w14:ligatures w14:val="standardContextual"/>
            </w:rPr>
          </w:pPr>
          <w:hyperlink w:anchor="_Toc161491991" w:history="1">
            <w:r w:rsidRPr="0039547E">
              <w:rPr>
                <w:rStyle w:val="Hyperlink"/>
                <w:rFonts w:eastAsia="Times New Roman" w:cstheme="minorHAnsi"/>
                <w:color w:val="auto"/>
              </w:rPr>
              <w:t>Date(s) of Training</w:t>
            </w:r>
            <w:r w:rsidRPr="0039547E">
              <w:rPr>
                <w:rStyle w:val="Hyperlink"/>
                <w:rFonts w:cstheme="minorHAnsi"/>
                <w:color w:val="auto"/>
              </w:rPr>
              <w:t>:</w:t>
            </w:r>
            <w:r w:rsidRPr="0039547E">
              <w:rPr>
                <w:webHidden/>
                <w:color w:val="auto"/>
              </w:rPr>
              <w:tab/>
            </w:r>
            <w:r w:rsidRPr="0039547E">
              <w:rPr>
                <w:webHidden/>
                <w:color w:val="auto"/>
              </w:rPr>
              <w:fldChar w:fldCharType="begin"/>
            </w:r>
            <w:r w:rsidRPr="0039547E">
              <w:rPr>
                <w:webHidden/>
                <w:color w:val="auto"/>
              </w:rPr>
              <w:instrText xml:space="preserve"> PAGEREF _Toc161491991 \h </w:instrText>
            </w:r>
            <w:r w:rsidRPr="0039547E">
              <w:rPr>
                <w:webHidden/>
                <w:color w:val="auto"/>
              </w:rPr>
            </w:r>
            <w:r w:rsidRPr="0039547E">
              <w:rPr>
                <w:webHidden/>
                <w:color w:val="auto"/>
              </w:rPr>
              <w:fldChar w:fldCharType="separate"/>
            </w:r>
            <w:r w:rsidR="004E7867">
              <w:rPr>
                <w:webHidden/>
                <w:color w:val="auto"/>
              </w:rPr>
              <w:t>133</w:t>
            </w:r>
            <w:r w:rsidRPr="0039547E">
              <w:rPr>
                <w:webHidden/>
                <w:color w:val="auto"/>
              </w:rPr>
              <w:fldChar w:fldCharType="end"/>
            </w:r>
          </w:hyperlink>
        </w:p>
        <w:p w14:paraId="3F3305F3" w14:textId="3160C31F" w:rsidR="00D43B52" w:rsidRPr="0039547E" w:rsidRDefault="00D43B52">
          <w:pPr>
            <w:pStyle w:val="TOC2"/>
            <w:rPr>
              <w:rFonts w:asciiTheme="minorHAnsi" w:hAnsiTheme="minorHAnsi" w:cstheme="minorBidi"/>
              <w:color w:val="auto"/>
              <w:kern w:val="2"/>
              <w14:ligatures w14:val="standardContextual"/>
            </w:rPr>
          </w:pPr>
          <w:hyperlink w:anchor="_Toc161491992" w:history="1">
            <w:r w:rsidRPr="0039547E">
              <w:rPr>
                <w:rStyle w:val="Hyperlink"/>
                <w:rFonts w:eastAsia="Times New Roman" w:cstheme="minorHAnsi"/>
                <w:color w:val="auto"/>
              </w:rPr>
              <w:t>Person Conducting Training (Name/Title):</w:t>
            </w:r>
            <w:r w:rsidRPr="0039547E">
              <w:rPr>
                <w:webHidden/>
                <w:color w:val="auto"/>
              </w:rPr>
              <w:tab/>
            </w:r>
            <w:r w:rsidRPr="0039547E">
              <w:rPr>
                <w:webHidden/>
                <w:color w:val="auto"/>
              </w:rPr>
              <w:fldChar w:fldCharType="begin"/>
            </w:r>
            <w:r w:rsidRPr="0039547E">
              <w:rPr>
                <w:webHidden/>
                <w:color w:val="auto"/>
              </w:rPr>
              <w:instrText xml:space="preserve"> PAGEREF _Toc161491992 \h </w:instrText>
            </w:r>
            <w:r w:rsidRPr="0039547E">
              <w:rPr>
                <w:webHidden/>
                <w:color w:val="auto"/>
              </w:rPr>
            </w:r>
            <w:r w:rsidRPr="0039547E">
              <w:rPr>
                <w:webHidden/>
                <w:color w:val="auto"/>
              </w:rPr>
              <w:fldChar w:fldCharType="separate"/>
            </w:r>
            <w:r w:rsidR="004E7867">
              <w:rPr>
                <w:webHidden/>
                <w:color w:val="auto"/>
              </w:rPr>
              <w:t>133</w:t>
            </w:r>
            <w:r w:rsidRPr="0039547E">
              <w:rPr>
                <w:webHidden/>
                <w:color w:val="auto"/>
              </w:rPr>
              <w:fldChar w:fldCharType="end"/>
            </w:r>
          </w:hyperlink>
        </w:p>
        <w:p w14:paraId="23780D53" w14:textId="37C93C90" w:rsidR="00D43B52" w:rsidRPr="0039547E" w:rsidRDefault="00D43B52">
          <w:pPr>
            <w:pStyle w:val="TOC2"/>
            <w:rPr>
              <w:rFonts w:asciiTheme="minorHAnsi" w:hAnsiTheme="minorHAnsi" w:cstheme="minorBidi"/>
              <w:color w:val="auto"/>
              <w:kern w:val="2"/>
              <w14:ligatures w14:val="standardContextual"/>
            </w:rPr>
          </w:pPr>
          <w:hyperlink w:anchor="_Toc161491993" w:history="1">
            <w:r w:rsidRPr="0039547E">
              <w:rPr>
                <w:rStyle w:val="Hyperlink"/>
                <w:rFonts w:eastAsia="Times New Roman" w:cstheme="minorHAnsi"/>
                <w:color w:val="auto"/>
              </w:rPr>
              <w:t>Length of Training (</w:t>
            </w:r>
            <w:r w:rsidRPr="0039547E">
              <w:rPr>
                <w:rStyle w:val="Hyperlink"/>
                <w:rFonts w:eastAsia="Times New Roman" w:cstheme="minorHAnsi"/>
                <w:i/>
                <w:color w:val="auto"/>
              </w:rPr>
              <w:t>in hours</w:t>
            </w:r>
            <w:r w:rsidRPr="0039547E">
              <w:rPr>
                <w:rStyle w:val="Hyperlink"/>
                <w:rFonts w:eastAsia="Times New Roman" w:cstheme="minorHAnsi"/>
                <w:color w:val="auto"/>
              </w:rPr>
              <w:t>)</w:t>
            </w:r>
            <w:r w:rsidRPr="0039547E">
              <w:rPr>
                <w:rStyle w:val="Hyperlink"/>
                <w:rFonts w:cstheme="minorHAnsi"/>
                <w:color w:val="auto"/>
              </w:rPr>
              <w:t>:</w:t>
            </w:r>
            <w:r w:rsidRPr="0039547E">
              <w:rPr>
                <w:webHidden/>
                <w:color w:val="auto"/>
              </w:rPr>
              <w:tab/>
            </w:r>
            <w:r w:rsidRPr="0039547E">
              <w:rPr>
                <w:webHidden/>
                <w:color w:val="auto"/>
              </w:rPr>
              <w:fldChar w:fldCharType="begin"/>
            </w:r>
            <w:r w:rsidRPr="0039547E">
              <w:rPr>
                <w:webHidden/>
                <w:color w:val="auto"/>
              </w:rPr>
              <w:instrText xml:space="preserve"> PAGEREF _Toc161491993 \h </w:instrText>
            </w:r>
            <w:r w:rsidRPr="0039547E">
              <w:rPr>
                <w:webHidden/>
                <w:color w:val="auto"/>
              </w:rPr>
            </w:r>
            <w:r w:rsidRPr="0039547E">
              <w:rPr>
                <w:webHidden/>
                <w:color w:val="auto"/>
              </w:rPr>
              <w:fldChar w:fldCharType="separate"/>
            </w:r>
            <w:r w:rsidR="004E7867">
              <w:rPr>
                <w:webHidden/>
                <w:color w:val="auto"/>
              </w:rPr>
              <w:t>133</w:t>
            </w:r>
            <w:r w:rsidRPr="0039547E">
              <w:rPr>
                <w:webHidden/>
                <w:color w:val="auto"/>
              </w:rPr>
              <w:fldChar w:fldCharType="end"/>
            </w:r>
          </w:hyperlink>
        </w:p>
        <w:p w14:paraId="4FA3FF05" w14:textId="33C7AC44" w:rsidR="00D43B52" w:rsidRPr="0039547E" w:rsidRDefault="00D43B52">
          <w:pPr>
            <w:pStyle w:val="TOC1"/>
            <w:rPr>
              <w:rFonts w:asciiTheme="minorHAnsi" w:hAnsiTheme="minorHAnsi" w:cstheme="minorBidi"/>
              <w:b w:val="0"/>
              <w:bCs w:val="0"/>
              <w:kern w:val="2"/>
              <w14:ligatures w14:val="standardContextual"/>
            </w:rPr>
          </w:pPr>
          <w:hyperlink w:anchor="_Toc161491994" w:history="1">
            <w:r w:rsidRPr="0039547E">
              <w:rPr>
                <w:rStyle w:val="Hyperlink"/>
                <w:color w:val="auto"/>
              </w:rPr>
              <w:t>CHAPTER 8: FUNDING</w:t>
            </w:r>
            <w:r w:rsidRPr="0039547E">
              <w:rPr>
                <w:webHidden/>
              </w:rPr>
              <w:tab/>
            </w:r>
            <w:r w:rsidRPr="0039547E">
              <w:rPr>
                <w:webHidden/>
              </w:rPr>
              <w:fldChar w:fldCharType="begin"/>
            </w:r>
            <w:r w:rsidRPr="0039547E">
              <w:rPr>
                <w:webHidden/>
              </w:rPr>
              <w:instrText xml:space="preserve"> PAGEREF _Toc161491994 \h </w:instrText>
            </w:r>
            <w:r w:rsidRPr="0039547E">
              <w:rPr>
                <w:webHidden/>
              </w:rPr>
            </w:r>
            <w:r w:rsidRPr="0039547E">
              <w:rPr>
                <w:webHidden/>
              </w:rPr>
              <w:fldChar w:fldCharType="separate"/>
            </w:r>
            <w:r w:rsidR="004E7867">
              <w:rPr>
                <w:webHidden/>
              </w:rPr>
              <w:t>134</w:t>
            </w:r>
            <w:r w:rsidRPr="0039547E">
              <w:rPr>
                <w:webHidden/>
              </w:rPr>
              <w:fldChar w:fldCharType="end"/>
            </w:r>
          </w:hyperlink>
        </w:p>
        <w:p w14:paraId="617B42CC" w14:textId="419F0C9C" w:rsidR="00D43B52" w:rsidRPr="0039547E" w:rsidRDefault="00D43B52">
          <w:pPr>
            <w:pStyle w:val="TOC2"/>
            <w:rPr>
              <w:rFonts w:asciiTheme="minorHAnsi" w:hAnsiTheme="minorHAnsi" w:cstheme="minorBidi"/>
              <w:color w:val="auto"/>
              <w:kern w:val="2"/>
              <w14:ligatures w14:val="standardContextual"/>
            </w:rPr>
          </w:pPr>
          <w:hyperlink w:anchor="_Toc161491995" w:history="1">
            <w:r w:rsidRPr="0039547E">
              <w:rPr>
                <w:rStyle w:val="Hyperlink"/>
                <w:color w:val="auto"/>
              </w:rPr>
              <w:t>Federal Grants</w:t>
            </w:r>
            <w:r w:rsidRPr="0039547E">
              <w:rPr>
                <w:webHidden/>
                <w:color w:val="auto"/>
              </w:rPr>
              <w:tab/>
            </w:r>
            <w:r w:rsidRPr="0039547E">
              <w:rPr>
                <w:webHidden/>
                <w:color w:val="auto"/>
              </w:rPr>
              <w:fldChar w:fldCharType="begin"/>
            </w:r>
            <w:r w:rsidRPr="0039547E">
              <w:rPr>
                <w:webHidden/>
                <w:color w:val="auto"/>
              </w:rPr>
              <w:instrText xml:space="preserve"> PAGEREF _Toc161491995 \h </w:instrText>
            </w:r>
            <w:r w:rsidRPr="0039547E">
              <w:rPr>
                <w:webHidden/>
                <w:color w:val="auto"/>
              </w:rPr>
            </w:r>
            <w:r w:rsidRPr="0039547E">
              <w:rPr>
                <w:webHidden/>
                <w:color w:val="auto"/>
              </w:rPr>
              <w:fldChar w:fldCharType="separate"/>
            </w:r>
            <w:r w:rsidR="004E7867">
              <w:rPr>
                <w:webHidden/>
                <w:color w:val="auto"/>
              </w:rPr>
              <w:t>134</w:t>
            </w:r>
            <w:r w:rsidRPr="0039547E">
              <w:rPr>
                <w:webHidden/>
                <w:color w:val="auto"/>
              </w:rPr>
              <w:fldChar w:fldCharType="end"/>
            </w:r>
          </w:hyperlink>
        </w:p>
        <w:p w14:paraId="50BE8019" w14:textId="3F4E3DFE" w:rsidR="00D43B52" w:rsidRPr="0039547E" w:rsidRDefault="00D43B52">
          <w:pPr>
            <w:pStyle w:val="TOC2"/>
            <w:rPr>
              <w:rFonts w:asciiTheme="minorHAnsi" w:hAnsiTheme="minorHAnsi" w:cstheme="minorBidi"/>
              <w:color w:val="auto"/>
              <w:kern w:val="2"/>
              <w14:ligatures w14:val="standardContextual"/>
            </w:rPr>
          </w:pPr>
          <w:hyperlink w:anchor="_Toc161491996" w:history="1">
            <w:r w:rsidRPr="00B0509D">
              <w:rPr>
                <w:rStyle w:val="Hyperlink"/>
                <w:color w:val="auto"/>
              </w:rPr>
              <w:t>Allowable Costs for IDEA Funds</w:t>
            </w:r>
            <w:r w:rsidRPr="00B0509D">
              <w:rPr>
                <w:webHidden/>
                <w:color w:val="auto"/>
              </w:rPr>
              <w:tab/>
            </w:r>
            <w:r w:rsidRPr="00B0509D">
              <w:rPr>
                <w:webHidden/>
                <w:color w:val="auto"/>
              </w:rPr>
              <w:fldChar w:fldCharType="begin"/>
            </w:r>
            <w:r w:rsidRPr="00B0509D">
              <w:rPr>
                <w:webHidden/>
                <w:color w:val="auto"/>
              </w:rPr>
              <w:instrText xml:space="preserve"> PAGEREF _Toc161491996 \h </w:instrText>
            </w:r>
            <w:r w:rsidRPr="00B0509D">
              <w:rPr>
                <w:webHidden/>
                <w:color w:val="auto"/>
              </w:rPr>
            </w:r>
            <w:r w:rsidRPr="00B0509D">
              <w:rPr>
                <w:webHidden/>
                <w:color w:val="auto"/>
              </w:rPr>
              <w:fldChar w:fldCharType="separate"/>
            </w:r>
            <w:r w:rsidR="004E7867">
              <w:rPr>
                <w:webHidden/>
                <w:color w:val="auto"/>
              </w:rPr>
              <w:t>134</w:t>
            </w:r>
            <w:r w:rsidRPr="00B0509D">
              <w:rPr>
                <w:webHidden/>
                <w:color w:val="auto"/>
              </w:rPr>
              <w:fldChar w:fldCharType="end"/>
            </w:r>
          </w:hyperlink>
        </w:p>
        <w:p w14:paraId="37451FD1" w14:textId="05A93260" w:rsidR="00D43B52" w:rsidRPr="0039547E" w:rsidRDefault="00D43B52">
          <w:pPr>
            <w:pStyle w:val="TOC2"/>
            <w:rPr>
              <w:rFonts w:asciiTheme="minorHAnsi" w:hAnsiTheme="minorHAnsi" w:cstheme="minorBidi"/>
              <w:color w:val="auto"/>
              <w:kern w:val="2"/>
              <w14:ligatures w14:val="standardContextual"/>
            </w:rPr>
          </w:pPr>
          <w:hyperlink w:anchor="_Toc161491997" w:history="1">
            <w:r w:rsidRPr="0039547E">
              <w:rPr>
                <w:rStyle w:val="Hyperlink"/>
                <w:color w:val="auto"/>
              </w:rPr>
              <w:t>Administrative Assurances</w:t>
            </w:r>
            <w:r w:rsidRPr="0039547E">
              <w:rPr>
                <w:webHidden/>
                <w:color w:val="auto"/>
              </w:rPr>
              <w:tab/>
            </w:r>
            <w:r w:rsidRPr="0039547E">
              <w:rPr>
                <w:webHidden/>
                <w:color w:val="auto"/>
              </w:rPr>
              <w:fldChar w:fldCharType="begin"/>
            </w:r>
            <w:r w:rsidRPr="0039547E">
              <w:rPr>
                <w:webHidden/>
                <w:color w:val="auto"/>
              </w:rPr>
              <w:instrText xml:space="preserve"> PAGEREF _Toc161491997 \h </w:instrText>
            </w:r>
            <w:r w:rsidRPr="0039547E">
              <w:rPr>
                <w:webHidden/>
                <w:color w:val="auto"/>
              </w:rPr>
            </w:r>
            <w:r w:rsidRPr="0039547E">
              <w:rPr>
                <w:webHidden/>
                <w:color w:val="auto"/>
              </w:rPr>
              <w:fldChar w:fldCharType="separate"/>
            </w:r>
            <w:r w:rsidR="004E7867">
              <w:rPr>
                <w:webHidden/>
                <w:color w:val="auto"/>
              </w:rPr>
              <w:t>136</w:t>
            </w:r>
            <w:r w:rsidRPr="0039547E">
              <w:rPr>
                <w:webHidden/>
                <w:color w:val="auto"/>
              </w:rPr>
              <w:fldChar w:fldCharType="end"/>
            </w:r>
          </w:hyperlink>
        </w:p>
        <w:p w14:paraId="71E25B81" w14:textId="22B57158" w:rsidR="00D43B52" w:rsidRPr="0039547E" w:rsidRDefault="00D43B52">
          <w:pPr>
            <w:pStyle w:val="TOC2"/>
            <w:rPr>
              <w:rFonts w:asciiTheme="minorHAnsi" w:hAnsiTheme="minorHAnsi" w:cstheme="minorBidi"/>
              <w:color w:val="auto"/>
              <w:kern w:val="2"/>
              <w14:ligatures w14:val="standardContextual"/>
            </w:rPr>
          </w:pPr>
          <w:hyperlink w:anchor="_Toc161491998" w:history="1">
            <w:r w:rsidRPr="0039547E">
              <w:rPr>
                <w:rStyle w:val="Hyperlink"/>
                <w:color w:val="auto"/>
              </w:rPr>
              <w:t>Use of Federal Funds</w:t>
            </w:r>
            <w:r w:rsidRPr="0039547E">
              <w:rPr>
                <w:webHidden/>
                <w:color w:val="auto"/>
              </w:rPr>
              <w:tab/>
            </w:r>
            <w:r w:rsidRPr="0039547E">
              <w:rPr>
                <w:webHidden/>
                <w:color w:val="auto"/>
              </w:rPr>
              <w:fldChar w:fldCharType="begin"/>
            </w:r>
            <w:r w:rsidRPr="0039547E">
              <w:rPr>
                <w:webHidden/>
                <w:color w:val="auto"/>
              </w:rPr>
              <w:instrText xml:space="preserve"> PAGEREF _Toc161491998 \h </w:instrText>
            </w:r>
            <w:r w:rsidRPr="0039547E">
              <w:rPr>
                <w:webHidden/>
                <w:color w:val="auto"/>
              </w:rPr>
            </w:r>
            <w:r w:rsidRPr="0039547E">
              <w:rPr>
                <w:webHidden/>
                <w:color w:val="auto"/>
              </w:rPr>
              <w:fldChar w:fldCharType="separate"/>
            </w:r>
            <w:r w:rsidR="004E7867">
              <w:rPr>
                <w:webHidden/>
                <w:color w:val="auto"/>
              </w:rPr>
              <w:t>139</w:t>
            </w:r>
            <w:r w:rsidRPr="0039547E">
              <w:rPr>
                <w:webHidden/>
                <w:color w:val="auto"/>
              </w:rPr>
              <w:fldChar w:fldCharType="end"/>
            </w:r>
          </w:hyperlink>
        </w:p>
        <w:p w14:paraId="13DD681D" w14:textId="51BD98B2" w:rsidR="00D43B52" w:rsidRPr="0039547E" w:rsidRDefault="00D43B52">
          <w:pPr>
            <w:pStyle w:val="TOC2"/>
            <w:rPr>
              <w:rFonts w:asciiTheme="minorHAnsi" w:hAnsiTheme="minorHAnsi" w:cstheme="minorBidi"/>
              <w:color w:val="auto"/>
              <w:kern w:val="2"/>
              <w14:ligatures w14:val="standardContextual"/>
            </w:rPr>
          </w:pPr>
          <w:hyperlink w:anchor="_Toc161491999" w:history="1">
            <w:r w:rsidRPr="0039547E">
              <w:rPr>
                <w:rStyle w:val="Hyperlink"/>
                <w:color w:val="auto"/>
              </w:rPr>
              <w:t>Maintenance of Effort (MoE)</w:t>
            </w:r>
            <w:r w:rsidRPr="0039547E">
              <w:rPr>
                <w:webHidden/>
                <w:color w:val="auto"/>
              </w:rPr>
              <w:tab/>
            </w:r>
            <w:r w:rsidRPr="0039547E">
              <w:rPr>
                <w:webHidden/>
                <w:color w:val="auto"/>
              </w:rPr>
              <w:fldChar w:fldCharType="begin"/>
            </w:r>
            <w:r w:rsidRPr="0039547E">
              <w:rPr>
                <w:webHidden/>
                <w:color w:val="auto"/>
              </w:rPr>
              <w:instrText xml:space="preserve"> PAGEREF _Toc161491999 \h </w:instrText>
            </w:r>
            <w:r w:rsidRPr="0039547E">
              <w:rPr>
                <w:webHidden/>
                <w:color w:val="auto"/>
              </w:rPr>
            </w:r>
            <w:r w:rsidRPr="0039547E">
              <w:rPr>
                <w:webHidden/>
                <w:color w:val="auto"/>
              </w:rPr>
              <w:fldChar w:fldCharType="separate"/>
            </w:r>
            <w:r w:rsidR="004E7867">
              <w:rPr>
                <w:webHidden/>
                <w:color w:val="auto"/>
              </w:rPr>
              <w:t>139</w:t>
            </w:r>
            <w:r w:rsidRPr="0039547E">
              <w:rPr>
                <w:webHidden/>
                <w:color w:val="auto"/>
              </w:rPr>
              <w:fldChar w:fldCharType="end"/>
            </w:r>
          </w:hyperlink>
        </w:p>
        <w:p w14:paraId="2FEFEAF1" w14:textId="63FB9D7A" w:rsidR="00D43B52" w:rsidRPr="0039547E" w:rsidRDefault="00D43B52">
          <w:pPr>
            <w:pStyle w:val="TOC2"/>
            <w:rPr>
              <w:rFonts w:asciiTheme="minorHAnsi" w:hAnsiTheme="minorHAnsi" w:cstheme="minorBidi"/>
              <w:color w:val="auto"/>
              <w:kern w:val="2"/>
              <w14:ligatures w14:val="standardContextual"/>
            </w:rPr>
          </w:pPr>
          <w:hyperlink w:anchor="_Toc161492000" w:history="1">
            <w:r w:rsidRPr="0039547E">
              <w:rPr>
                <w:rStyle w:val="Hyperlink"/>
                <w:color w:val="auto"/>
              </w:rPr>
              <w:t>Adoption of Guidance for Special Education Personnel</w:t>
            </w:r>
            <w:r w:rsidRPr="0039547E">
              <w:rPr>
                <w:webHidden/>
                <w:color w:val="auto"/>
              </w:rPr>
              <w:tab/>
            </w:r>
            <w:r w:rsidRPr="0039547E">
              <w:rPr>
                <w:webHidden/>
                <w:color w:val="auto"/>
              </w:rPr>
              <w:fldChar w:fldCharType="begin"/>
            </w:r>
            <w:r w:rsidRPr="0039547E">
              <w:rPr>
                <w:webHidden/>
                <w:color w:val="auto"/>
              </w:rPr>
              <w:instrText xml:space="preserve"> PAGEREF _Toc161492000 \h </w:instrText>
            </w:r>
            <w:r w:rsidRPr="0039547E">
              <w:rPr>
                <w:webHidden/>
                <w:color w:val="auto"/>
              </w:rPr>
            </w:r>
            <w:r w:rsidRPr="0039547E">
              <w:rPr>
                <w:webHidden/>
                <w:color w:val="auto"/>
              </w:rPr>
              <w:fldChar w:fldCharType="separate"/>
            </w:r>
            <w:r w:rsidR="004E7867">
              <w:rPr>
                <w:webHidden/>
                <w:color w:val="auto"/>
              </w:rPr>
              <w:t>140</w:t>
            </w:r>
            <w:r w:rsidRPr="0039547E">
              <w:rPr>
                <w:webHidden/>
                <w:color w:val="auto"/>
              </w:rPr>
              <w:fldChar w:fldCharType="end"/>
            </w:r>
          </w:hyperlink>
        </w:p>
        <w:p w14:paraId="2214E131" w14:textId="7B41916D" w:rsidR="00D43B52" w:rsidRPr="0039547E" w:rsidRDefault="00D43B52">
          <w:pPr>
            <w:pStyle w:val="TOC2"/>
            <w:rPr>
              <w:rFonts w:asciiTheme="minorHAnsi" w:hAnsiTheme="minorHAnsi" w:cstheme="minorBidi"/>
              <w:color w:val="auto"/>
              <w:kern w:val="2"/>
              <w14:ligatures w14:val="standardContextual"/>
            </w:rPr>
          </w:pPr>
          <w:hyperlink w:anchor="_Toc161492001" w:history="1">
            <w:r w:rsidRPr="0039547E">
              <w:rPr>
                <w:rStyle w:val="Hyperlink"/>
                <w:color w:val="auto"/>
              </w:rPr>
              <w:t>State Funding</w:t>
            </w:r>
            <w:r w:rsidRPr="0039547E">
              <w:rPr>
                <w:webHidden/>
                <w:color w:val="auto"/>
              </w:rPr>
              <w:tab/>
            </w:r>
            <w:r w:rsidRPr="0039547E">
              <w:rPr>
                <w:webHidden/>
                <w:color w:val="auto"/>
              </w:rPr>
              <w:fldChar w:fldCharType="begin"/>
            </w:r>
            <w:r w:rsidRPr="0039547E">
              <w:rPr>
                <w:webHidden/>
                <w:color w:val="auto"/>
              </w:rPr>
              <w:instrText xml:space="preserve"> PAGEREF _Toc161492001 \h </w:instrText>
            </w:r>
            <w:r w:rsidRPr="0039547E">
              <w:rPr>
                <w:webHidden/>
                <w:color w:val="auto"/>
              </w:rPr>
            </w:r>
            <w:r w:rsidRPr="0039547E">
              <w:rPr>
                <w:webHidden/>
                <w:color w:val="auto"/>
              </w:rPr>
              <w:fldChar w:fldCharType="separate"/>
            </w:r>
            <w:r w:rsidR="004E7867">
              <w:rPr>
                <w:webHidden/>
                <w:color w:val="auto"/>
              </w:rPr>
              <w:t>140</w:t>
            </w:r>
            <w:r w:rsidRPr="0039547E">
              <w:rPr>
                <w:webHidden/>
                <w:color w:val="auto"/>
              </w:rPr>
              <w:fldChar w:fldCharType="end"/>
            </w:r>
          </w:hyperlink>
        </w:p>
        <w:p w14:paraId="160FCCC6" w14:textId="2A6421F7" w:rsidR="00D43B52" w:rsidRPr="0039547E" w:rsidRDefault="00D43B52">
          <w:pPr>
            <w:pStyle w:val="TOC2"/>
            <w:rPr>
              <w:rFonts w:asciiTheme="minorHAnsi" w:hAnsiTheme="minorHAnsi" w:cstheme="minorBidi"/>
              <w:color w:val="auto"/>
              <w:kern w:val="2"/>
              <w14:ligatures w14:val="standardContextual"/>
            </w:rPr>
          </w:pPr>
          <w:hyperlink w:anchor="_Toc161492002" w:history="1">
            <w:r w:rsidRPr="0039547E">
              <w:rPr>
                <w:rStyle w:val="Hyperlink"/>
                <w:color w:val="auto"/>
              </w:rPr>
              <w:t>Intensive Funding</w:t>
            </w:r>
            <w:r w:rsidRPr="0039547E">
              <w:rPr>
                <w:webHidden/>
                <w:color w:val="auto"/>
              </w:rPr>
              <w:tab/>
            </w:r>
            <w:r w:rsidRPr="0039547E">
              <w:rPr>
                <w:webHidden/>
                <w:color w:val="auto"/>
              </w:rPr>
              <w:fldChar w:fldCharType="begin"/>
            </w:r>
            <w:r w:rsidRPr="0039547E">
              <w:rPr>
                <w:webHidden/>
                <w:color w:val="auto"/>
              </w:rPr>
              <w:instrText xml:space="preserve"> PAGEREF _Toc161492002 \h </w:instrText>
            </w:r>
            <w:r w:rsidRPr="0039547E">
              <w:rPr>
                <w:webHidden/>
                <w:color w:val="auto"/>
              </w:rPr>
            </w:r>
            <w:r w:rsidRPr="0039547E">
              <w:rPr>
                <w:webHidden/>
                <w:color w:val="auto"/>
              </w:rPr>
              <w:fldChar w:fldCharType="separate"/>
            </w:r>
            <w:r w:rsidR="004E7867">
              <w:rPr>
                <w:webHidden/>
                <w:color w:val="auto"/>
              </w:rPr>
              <w:t>141</w:t>
            </w:r>
            <w:r w:rsidRPr="0039547E">
              <w:rPr>
                <w:webHidden/>
                <w:color w:val="auto"/>
              </w:rPr>
              <w:fldChar w:fldCharType="end"/>
            </w:r>
          </w:hyperlink>
        </w:p>
        <w:p w14:paraId="772F95B4" w14:textId="3653CCDC" w:rsidR="00D43B52" w:rsidRPr="0039547E" w:rsidRDefault="00D43B52">
          <w:pPr>
            <w:pStyle w:val="TOC2"/>
            <w:rPr>
              <w:rFonts w:asciiTheme="minorHAnsi" w:hAnsiTheme="minorHAnsi" w:cstheme="minorBidi"/>
              <w:color w:val="auto"/>
              <w:kern w:val="2"/>
              <w14:ligatures w14:val="standardContextual"/>
            </w:rPr>
          </w:pPr>
          <w:hyperlink w:anchor="_Toc161492003" w:history="1">
            <w:r w:rsidRPr="0039547E">
              <w:rPr>
                <w:rStyle w:val="Hyperlink"/>
                <w:color w:val="auto"/>
              </w:rPr>
              <w:t>Transportation Funding</w:t>
            </w:r>
            <w:r w:rsidRPr="0039547E">
              <w:rPr>
                <w:webHidden/>
                <w:color w:val="auto"/>
              </w:rPr>
              <w:tab/>
            </w:r>
            <w:r w:rsidRPr="0039547E">
              <w:rPr>
                <w:webHidden/>
                <w:color w:val="auto"/>
              </w:rPr>
              <w:fldChar w:fldCharType="begin"/>
            </w:r>
            <w:r w:rsidRPr="0039547E">
              <w:rPr>
                <w:webHidden/>
                <w:color w:val="auto"/>
              </w:rPr>
              <w:instrText xml:space="preserve"> PAGEREF _Toc161492003 \h </w:instrText>
            </w:r>
            <w:r w:rsidRPr="0039547E">
              <w:rPr>
                <w:webHidden/>
                <w:color w:val="auto"/>
              </w:rPr>
            </w:r>
            <w:r w:rsidRPr="0039547E">
              <w:rPr>
                <w:webHidden/>
                <w:color w:val="auto"/>
              </w:rPr>
              <w:fldChar w:fldCharType="separate"/>
            </w:r>
            <w:r w:rsidR="004E7867">
              <w:rPr>
                <w:webHidden/>
                <w:color w:val="auto"/>
              </w:rPr>
              <w:t>144</w:t>
            </w:r>
            <w:r w:rsidRPr="0039547E">
              <w:rPr>
                <w:webHidden/>
                <w:color w:val="auto"/>
              </w:rPr>
              <w:fldChar w:fldCharType="end"/>
            </w:r>
          </w:hyperlink>
        </w:p>
        <w:p w14:paraId="778F090F" w14:textId="7FD4D3AD" w:rsidR="00D43B52" w:rsidRPr="0039547E" w:rsidRDefault="00D43B52">
          <w:pPr>
            <w:pStyle w:val="TOC2"/>
            <w:rPr>
              <w:rFonts w:asciiTheme="minorHAnsi" w:hAnsiTheme="minorHAnsi" w:cstheme="minorBidi"/>
              <w:color w:val="auto"/>
              <w:kern w:val="2"/>
              <w14:ligatures w14:val="standardContextual"/>
            </w:rPr>
          </w:pPr>
          <w:hyperlink w:anchor="_Toc161492004" w:history="1">
            <w:r w:rsidRPr="0039547E">
              <w:rPr>
                <w:rStyle w:val="Hyperlink"/>
                <w:color w:val="auto"/>
              </w:rPr>
              <w:t>Private Schools &amp; Special Education Funding</w:t>
            </w:r>
            <w:r w:rsidRPr="0039547E">
              <w:rPr>
                <w:webHidden/>
                <w:color w:val="auto"/>
              </w:rPr>
              <w:tab/>
            </w:r>
            <w:r w:rsidRPr="0039547E">
              <w:rPr>
                <w:webHidden/>
                <w:color w:val="auto"/>
              </w:rPr>
              <w:fldChar w:fldCharType="begin"/>
            </w:r>
            <w:r w:rsidRPr="0039547E">
              <w:rPr>
                <w:webHidden/>
                <w:color w:val="auto"/>
              </w:rPr>
              <w:instrText xml:space="preserve"> PAGEREF _Toc161492004 \h </w:instrText>
            </w:r>
            <w:r w:rsidRPr="0039547E">
              <w:rPr>
                <w:webHidden/>
                <w:color w:val="auto"/>
              </w:rPr>
            </w:r>
            <w:r w:rsidRPr="0039547E">
              <w:rPr>
                <w:webHidden/>
                <w:color w:val="auto"/>
              </w:rPr>
              <w:fldChar w:fldCharType="separate"/>
            </w:r>
            <w:r w:rsidR="004E7867">
              <w:rPr>
                <w:webHidden/>
                <w:color w:val="auto"/>
              </w:rPr>
              <w:t>144</w:t>
            </w:r>
            <w:r w:rsidRPr="0039547E">
              <w:rPr>
                <w:webHidden/>
                <w:color w:val="auto"/>
              </w:rPr>
              <w:fldChar w:fldCharType="end"/>
            </w:r>
          </w:hyperlink>
        </w:p>
        <w:p w14:paraId="455B693A" w14:textId="26E60F11" w:rsidR="00D43B52" w:rsidRPr="0039547E" w:rsidRDefault="00D43B52">
          <w:pPr>
            <w:pStyle w:val="TOC2"/>
            <w:rPr>
              <w:rFonts w:asciiTheme="minorHAnsi" w:hAnsiTheme="minorHAnsi" w:cstheme="minorBidi"/>
              <w:color w:val="auto"/>
              <w:kern w:val="2"/>
              <w14:ligatures w14:val="standardContextual"/>
            </w:rPr>
          </w:pPr>
          <w:hyperlink w:anchor="_Toc161492005" w:history="1">
            <w:r w:rsidRPr="0039547E">
              <w:rPr>
                <w:rStyle w:val="Hyperlink"/>
                <w:color w:val="auto"/>
              </w:rPr>
              <w:t>Health Insurance &amp; Reimbursement for Services</w:t>
            </w:r>
            <w:r w:rsidRPr="0039547E">
              <w:rPr>
                <w:webHidden/>
                <w:color w:val="auto"/>
              </w:rPr>
              <w:tab/>
            </w:r>
            <w:r w:rsidRPr="0039547E">
              <w:rPr>
                <w:webHidden/>
                <w:color w:val="auto"/>
              </w:rPr>
              <w:fldChar w:fldCharType="begin"/>
            </w:r>
            <w:r w:rsidRPr="0039547E">
              <w:rPr>
                <w:webHidden/>
                <w:color w:val="auto"/>
              </w:rPr>
              <w:instrText xml:space="preserve"> PAGEREF _Toc161492005 \h </w:instrText>
            </w:r>
            <w:r w:rsidRPr="0039547E">
              <w:rPr>
                <w:webHidden/>
                <w:color w:val="auto"/>
              </w:rPr>
            </w:r>
            <w:r w:rsidRPr="0039547E">
              <w:rPr>
                <w:webHidden/>
                <w:color w:val="auto"/>
              </w:rPr>
              <w:fldChar w:fldCharType="separate"/>
            </w:r>
            <w:r w:rsidR="004E7867">
              <w:rPr>
                <w:webHidden/>
                <w:color w:val="auto"/>
              </w:rPr>
              <w:t>145</w:t>
            </w:r>
            <w:r w:rsidRPr="0039547E">
              <w:rPr>
                <w:webHidden/>
                <w:color w:val="auto"/>
              </w:rPr>
              <w:fldChar w:fldCharType="end"/>
            </w:r>
          </w:hyperlink>
        </w:p>
        <w:p w14:paraId="5EE0BBBF" w14:textId="485C9B3A" w:rsidR="00D43B52" w:rsidRPr="0039547E" w:rsidRDefault="00D43B52">
          <w:pPr>
            <w:pStyle w:val="TOC1"/>
            <w:rPr>
              <w:rFonts w:asciiTheme="minorHAnsi" w:hAnsiTheme="minorHAnsi" w:cstheme="minorBidi"/>
              <w:b w:val="0"/>
              <w:bCs w:val="0"/>
              <w:kern w:val="2"/>
              <w14:ligatures w14:val="standardContextual"/>
            </w:rPr>
          </w:pPr>
          <w:hyperlink w:anchor="_Toc161492006" w:history="1">
            <w:r w:rsidRPr="0039547E">
              <w:rPr>
                <w:rStyle w:val="Hyperlink"/>
                <w:color w:val="auto"/>
              </w:rPr>
              <w:t>CHAPTER 9: COMPLIANCE MONITORING</w:t>
            </w:r>
            <w:r w:rsidRPr="0039547E">
              <w:rPr>
                <w:webHidden/>
              </w:rPr>
              <w:tab/>
            </w:r>
            <w:r w:rsidRPr="0039547E">
              <w:rPr>
                <w:webHidden/>
              </w:rPr>
              <w:fldChar w:fldCharType="begin"/>
            </w:r>
            <w:r w:rsidRPr="0039547E">
              <w:rPr>
                <w:webHidden/>
              </w:rPr>
              <w:instrText xml:space="preserve"> PAGEREF _Toc161492006 \h </w:instrText>
            </w:r>
            <w:r w:rsidRPr="0039547E">
              <w:rPr>
                <w:webHidden/>
              </w:rPr>
            </w:r>
            <w:r w:rsidRPr="0039547E">
              <w:rPr>
                <w:webHidden/>
              </w:rPr>
              <w:fldChar w:fldCharType="separate"/>
            </w:r>
            <w:r w:rsidR="004E7867">
              <w:rPr>
                <w:webHidden/>
              </w:rPr>
              <w:t>146</w:t>
            </w:r>
            <w:r w:rsidRPr="0039547E">
              <w:rPr>
                <w:webHidden/>
              </w:rPr>
              <w:fldChar w:fldCharType="end"/>
            </w:r>
          </w:hyperlink>
        </w:p>
        <w:p w14:paraId="6E8F7AE1" w14:textId="79196C03" w:rsidR="00D43B52" w:rsidRPr="0039547E" w:rsidRDefault="00D43B52">
          <w:pPr>
            <w:pStyle w:val="TOC2"/>
            <w:rPr>
              <w:rFonts w:asciiTheme="minorHAnsi" w:hAnsiTheme="minorHAnsi" w:cstheme="minorBidi"/>
              <w:color w:val="auto"/>
              <w:kern w:val="2"/>
              <w14:ligatures w14:val="standardContextual"/>
            </w:rPr>
          </w:pPr>
          <w:hyperlink w:anchor="_Toc161492007" w:history="1">
            <w:r w:rsidRPr="0039547E">
              <w:rPr>
                <w:rStyle w:val="Hyperlink"/>
                <w:color w:val="auto"/>
              </w:rPr>
              <w:t>Information Needed Prior to Review</w:t>
            </w:r>
            <w:r w:rsidRPr="0039547E">
              <w:rPr>
                <w:webHidden/>
                <w:color w:val="auto"/>
              </w:rPr>
              <w:tab/>
            </w:r>
            <w:r w:rsidRPr="0039547E">
              <w:rPr>
                <w:webHidden/>
                <w:color w:val="auto"/>
              </w:rPr>
              <w:fldChar w:fldCharType="begin"/>
            </w:r>
            <w:r w:rsidRPr="0039547E">
              <w:rPr>
                <w:webHidden/>
                <w:color w:val="auto"/>
              </w:rPr>
              <w:instrText xml:space="preserve"> PAGEREF _Toc161492007 \h </w:instrText>
            </w:r>
            <w:r w:rsidRPr="0039547E">
              <w:rPr>
                <w:webHidden/>
                <w:color w:val="auto"/>
              </w:rPr>
            </w:r>
            <w:r w:rsidRPr="0039547E">
              <w:rPr>
                <w:webHidden/>
                <w:color w:val="auto"/>
              </w:rPr>
              <w:fldChar w:fldCharType="separate"/>
            </w:r>
            <w:r w:rsidR="004E7867">
              <w:rPr>
                <w:webHidden/>
                <w:color w:val="auto"/>
              </w:rPr>
              <w:t>146</w:t>
            </w:r>
            <w:r w:rsidRPr="0039547E">
              <w:rPr>
                <w:webHidden/>
                <w:color w:val="auto"/>
              </w:rPr>
              <w:fldChar w:fldCharType="end"/>
            </w:r>
          </w:hyperlink>
        </w:p>
        <w:p w14:paraId="116A0A8B" w14:textId="595A5D9D" w:rsidR="00D43B52" w:rsidRPr="0039547E" w:rsidRDefault="00D43B52">
          <w:pPr>
            <w:pStyle w:val="TOC2"/>
            <w:rPr>
              <w:rFonts w:asciiTheme="minorHAnsi" w:hAnsiTheme="minorHAnsi" w:cstheme="minorBidi"/>
              <w:color w:val="auto"/>
              <w:kern w:val="2"/>
              <w14:ligatures w14:val="standardContextual"/>
            </w:rPr>
          </w:pPr>
          <w:hyperlink w:anchor="_Toc161492008" w:history="1">
            <w:r w:rsidRPr="0039547E">
              <w:rPr>
                <w:rStyle w:val="Hyperlink"/>
                <w:color w:val="auto"/>
              </w:rPr>
              <w:t>Review Instruments</w:t>
            </w:r>
            <w:r w:rsidRPr="0039547E">
              <w:rPr>
                <w:webHidden/>
                <w:color w:val="auto"/>
              </w:rPr>
              <w:tab/>
            </w:r>
            <w:r w:rsidRPr="0039547E">
              <w:rPr>
                <w:webHidden/>
                <w:color w:val="auto"/>
              </w:rPr>
              <w:fldChar w:fldCharType="begin"/>
            </w:r>
            <w:r w:rsidRPr="0039547E">
              <w:rPr>
                <w:webHidden/>
                <w:color w:val="auto"/>
              </w:rPr>
              <w:instrText xml:space="preserve"> PAGEREF _Toc161492008 \h </w:instrText>
            </w:r>
            <w:r w:rsidRPr="0039547E">
              <w:rPr>
                <w:webHidden/>
                <w:color w:val="auto"/>
              </w:rPr>
            </w:r>
            <w:r w:rsidRPr="0039547E">
              <w:rPr>
                <w:webHidden/>
                <w:color w:val="auto"/>
              </w:rPr>
              <w:fldChar w:fldCharType="separate"/>
            </w:r>
            <w:r w:rsidR="004E7867">
              <w:rPr>
                <w:webHidden/>
                <w:color w:val="auto"/>
              </w:rPr>
              <w:t>147</w:t>
            </w:r>
            <w:r w:rsidRPr="0039547E">
              <w:rPr>
                <w:webHidden/>
                <w:color w:val="auto"/>
              </w:rPr>
              <w:fldChar w:fldCharType="end"/>
            </w:r>
          </w:hyperlink>
        </w:p>
        <w:p w14:paraId="2C233344" w14:textId="209758A9" w:rsidR="00D43B52" w:rsidRPr="0039547E" w:rsidRDefault="00D43B52">
          <w:pPr>
            <w:pStyle w:val="TOC2"/>
            <w:rPr>
              <w:rFonts w:asciiTheme="minorHAnsi" w:hAnsiTheme="minorHAnsi" w:cstheme="minorBidi"/>
              <w:color w:val="auto"/>
              <w:kern w:val="2"/>
              <w14:ligatures w14:val="standardContextual"/>
            </w:rPr>
          </w:pPr>
          <w:hyperlink w:anchor="_Toc161492009" w:history="1">
            <w:r w:rsidRPr="0039547E">
              <w:rPr>
                <w:rStyle w:val="Hyperlink"/>
                <w:color w:val="auto"/>
              </w:rPr>
              <w:t>Post-Monitoring Activity</w:t>
            </w:r>
            <w:r w:rsidRPr="0039547E">
              <w:rPr>
                <w:webHidden/>
                <w:color w:val="auto"/>
              </w:rPr>
              <w:tab/>
            </w:r>
            <w:r w:rsidRPr="0039547E">
              <w:rPr>
                <w:webHidden/>
                <w:color w:val="auto"/>
              </w:rPr>
              <w:fldChar w:fldCharType="begin"/>
            </w:r>
            <w:r w:rsidRPr="0039547E">
              <w:rPr>
                <w:webHidden/>
                <w:color w:val="auto"/>
              </w:rPr>
              <w:instrText xml:space="preserve"> PAGEREF _Toc161492009 \h </w:instrText>
            </w:r>
            <w:r w:rsidRPr="0039547E">
              <w:rPr>
                <w:webHidden/>
                <w:color w:val="auto"/>
              </w:rPr>
            </w:r>
            <w:r w:rsidRPr="0039547E">
              <w:rPr>
                <w:webHidden/>
                <w:color w:val="auto"/>
              </w:rPr>
              <w:fldChar w:fldCharType="separate"/>
            </w:r>
            <w:r w:rsidR="004E7867">
              <w:rPr>
                <w:webHidden/>
                <w:color w:val="auto"/>
              </w:rPr>
              <w:t>147</w:t>
            </w:r>
            <w:r w:rsidRPr="0039547E">
              <w:rPr>
                <w:webHidden/>
                <w:color w:val="auto"/>
              </w:rPr>
              <w:fldChar w:fldCharType="end"/>
            </w:r>
          </w:hyperlink>
        </w:p>
        <w:p w14:paraId="5D727717" w14:textId="18DF34FA" w:rsidR="00D43B52" w:rsidRPr="0039547E" w:rsidRDefault="00D43B52">
          <w:pPr>
            <w:pStyle w:val="TOC1"/>
            <w:rPr>
              <w:rFonts w:asciiTheme="minorHAnsi" w:hAnsiTheme="minorHAnsi" w:cstheme="minorBidi"/>
              <w:b w:val="0"/>
              <w:bCs w:val="0"/>
              <w:kern w:val="2"/>
              <w14:ligatures w14:val="standardContextual"/>
            </w:rPr>
          </w:pPr>
          <w:hyperlink w:anchor="_Toc161492010" w:history="1">
            <w:r w:rsidRPr="0039547E">
              <w:rPr>
                <w:rStyle w:val="Hyperlink"/>
                <w:color w:val="auto"/>
              </w:rPr>
              <w:t>CHAPTER 10: AGENCIES AND RESOURCES</w:t>
            </w:r>
            <w:r w:rsidRPr="0039547E">
              <w:rPr>
                <w:webHidden/>
              </w:rPr>
              <w:tab/>
            </w:r>
            <w:r w:rsidRPr="0039547E">
              <w:rPr>
                <w:webHidden/>
              </w:rPr>
              <w:fldChar w:fldCharType="begin"/>
            </w:r>
            <w:r w:rsidRPr="0039547E">
              <w:rPr>
                <w:webHidden/>
              </w:rPr>
              <w:instrText xml:space="preserve"> PAGEREF _Toc161492010 \h </w:instrText>
            </w:r>
            <w:r w:rsidRPr="0039547E">
              <w:rPr>
                <w:webHidden/>
              </w:rPr>
            </w:r>
            <w:r w:rsidRPr="0039547E">
              <w:rPr>
                <w:webHidden/>
              </w:rPr>
              <w:fldChar w:fldCharType="separate"/>
            </w:r>
            <w:r w:rsidR="004E7867">
              <w:rPr>
                <w:webHidden/>
              </w:rPr>
              <w:t>148</w:t>
            </w:r>
            <w:r w:rsidRPr="0039547E">
              <w:rPr>
                <w:webHidden/>
              </w:rPr>
              <w:fldChar w:fldCharType="end"/>
            </w:r>
          </w:hyperlink>
        </w:p>
        <w:p w14:paraId="0B4FA0D3" w14:textId="0EA6A374" w:rsidR="00D43B52" w:rsidRPr="0039547E" w:rsidRDefault="00D43B52">
          <w:pPr>
            <w:pStyle w:val="TOC2"/>
            <w:rPr>
              <w:rFonts w:asciiTheme="minorHAnsi" w:hAnsiTheme="minorHAnsi" w:cstheme="minorBidi"/>
              <w:color w:val="auto"/>
              <w:kern w:val="2"/>
              <w14:ligatures w14:val="standardContextual"/>
            </w:rPr>
          </w:pPr>
          <w:hyperlink w:anchor="_Toc161492011" w:history="1">
            <w:r w:rsidRPr="0039547E">
              <w:rPr>
                <w:rStyle w:val="Hyperlink"/>
                <w:color w:val="auto"/>
              </w:rPr>
              <w:t>Accessible Instructional Materials (AIM)</w:t>
            </w:r>
            <w:r w:rsidRPr="0039547E">
              <w:rPr>
                <w:webHidden/>
                <w:color w:val="auto"/>
              </w:rPr>
              <w:tab/>
            </w:r>
            <w:r w:rsidRPr="0039547E">
              <w:rPr>
                <w:webHidden/>
                <w:color w:val="auto"/>
              </w:rPr>
              <w:fldChar w:fldCharType="begin"/>
            </w:r>
            <w:r w:rsidRPr="0039547E">
              <w:rPr>
                <w:webHidden/>
                <w:color w:val="auto"/>
              </w:rPr>
              <w:instrText xml:space="preserve"> PAGEREF _Toc161492011 \h </w:instrText>
            </w:r>
            <w:r w:rsidRPr="0039547E">
              <w:rPr>
                <w:webHidden/>
                <w:color w:val="auto"/>
              </w:rPr>
            </w:r>
            <w:r w:rsidRPr="0039547E">
              <w:rPr>
                <w:webHidden/>
                <w:color w:val="auto"/>
              </w:rPr>
              <w:fldChar w:fldCharType="separate"/>
            </w:r>
            <w:r w:rsidR="004E7867">
              <w:rPr>
                <w:webHidden/>
                <w:color w:val="auto"/>
              </w:rPr>
              <w:t>148</w:t>
            </w:r>
            <w:r w:rsidRPr="0039547E">
              <w:rPr>
                <w:webHidden/>
                <w:color w:val="auto"/>
              </w:rPr>
              <w:fldChar w:fldCharType="end"/>
            </w:r>
          </w:hyperlink>
        </w:p>
        <w:p w14:paraId="08D96E9C" w14:textId="0FCD618A" w:rsidR="00D43B52" w:rsidRPr="0039547E" w:rsidRDefault="00D43B52">
          <w:pPr>
            <w:pStyle w:val="TOC2"/>
            <w:rPr>
              <w:rFonts w:asciiTheme="minorHAnsi" w:hAnsiTheme="minorHAnsi" w:cstheme="minorBidi"/>
              <w:color w:val="auto"/>
              <w:kern w:val="2"/>
              <w14:ligatures w14:val="standardContextual"/>
            </w:rPr>
          </w:pPr>
          <w:hyperlink w:anchor="_Toc161492012" w:history="1">
            <w:r w:rsidRPr="0039547E">
              <w:rPr>
                <w:rStyle w:val="Hyperlink"/>
                <w:color w:val="auto"/>
              </w:rPr>
              <w:t>Electronic Communication</w:t>
            </w:r>
            <w:r w:rsidRPr="0039547E">
              <w:rPr>
                <w:webHidden/>
                <w:color w:val="auto"/>
              </w:rPr>
              <w:tab/>
            </w:r>
            <w:r w:rsidRPr="0039547E">
              <w:rPr>
                <w:webHidden/>
                <w:color w:val="auto"/>
              </w:rPr>
              <w:fldChar w:fldCharType="begin"/>
            </w:r>
            <w:r w:rsidRPr="0039547E">
              <w:rPr>
                <w:webHidden/>
                <w:color w:val="auto"/>
              </w:rPr>
              <w:instrText xml:space="preserve"> PAGEREF _Toc161492012 \h </w:instrText>
            </w:r>
            <w:r w:rsidRPr="0039547E">
              <w:rPr>
                <w:webHidden/>
                <w:color w:val="auto"/>
              </w:rPr>
            </w:r>
            <w:r w:rsidRPr="0039547E">
              <w:rPr>
                <w:webHidden/>
                <w:color w:val="auto"/>
              </w:rPr>
              <w:fldChar w:fldCharType="separate"/>
            </w:r>
            <w:r w:rsidR="004E7867">
              <w:rPr>
                <w:webHidden/>
                <w:color w:val="auto"/>
              </w:rPr>
              <w:t>148</w:t>
            </w:r>
            <w:r w:rsidRPr="0039547E">
              <w:rPr>
                <w:webHidden/>
                <w:color w:val="auto"/>
              </w:rPr>
              <w:fldChar w:fldCharType="end"/>
            </w:r>
          </w:hyperlink>
        </w:p>
        <w:p w14:paraId="187513BE" w14:textId="5499808C" w:rsidR="00D43B52" w:rsidRPr="0039547E" w:rsidRDefault="00D43B52">
          <w:pPr>
            <w:pStyle w:val="TOC2"/>
            <w:rPr>
              <w:rFonts w:asciiTheme="minorHAnsi" w:hAnsiTheme="minorHAnsi" w:cstheme="minorBidi"/>
              <w:color w:val="auto"/>
              <w:kern w:val="2"/>
              <w14:ligatures w14:val="standardContextual"/>
            </w:rPr>
          </w:pPr>
          <w:hyperlink w:anchor="_Toc161492013" w:history="1">
            <w:r w:rsidRPr="0039547E">
              <w:rPr>
                <w:rStyle w:val="Hyperlink"/>
                <w:color w:val="auto"/>
              </w:rPr>
              <w:t>Prohibition on Mandatory Medication</w:t>
            </w:r>
            <w:r w:rsidRPr="0039547E">
              <w:rPr>
                <w:webHidden/>
                <w:color w:val="auto"/>
              </w:rPr>
              <w:tab/>
            </w:r>
            <w:r w:rsidRPr="0039547E">
              <w:rPr>
                <w:webHidden/>
                <w:color w:val="auto"/>
              </w:rPr>
              <w:fldChar w:fldCharType="begin"/>
            </w:r>
            <w:r w:rsidRPr="0039547E">
              <w:rPr>
                <w:webHidden/>
                <w:color w:val="auto"/>
              </w:rPr>
              <w:instrText xml:space="preserve"> PAGEREF _Toc161492013 \h </w:instrText>
            </w:r>
            <w:r w:rsidRPr="0039547E">
              <w:rPr>
                <w:webHidden/>
                <w:color w:val="auto"/>
              </w:rPr>
            </w:r>
            <w:r w:rsidRPr="0039547E">
              <w:rPr>
                <w:webHidden/>
                <w:color w:val="auto"/>
              </w:rPr>
              <w:fldChar w:fldCharType="separate"/>
            </w:r>
            <w:r w:rsidR="004E7867">
              <w:rPr>
                <w:webHidden/>
                <w:color w:val="auto"/>
              </w:rPr>
              <w:t>148</w:t>
            </w:r>
            <w:r w:rsidRPr="0039547E">
              <w:rPr>
                <w:webHidden/>
                <w:color w:val="auto"/>
              </w:rPr>
              <w:fldChar w:fldCharType="end"/>
            </w:r>
          </w:hyperlink>
        </w:p>
        <w:p w14:paraId="5E8314EC" w14:textId="3D36D9F5" w:rsidR="00D43B52" w:rsidRPr="0039547E" w:rsidRDefault="00D43B52">
          <w:pPr>
            <w:pStyle w:val="TOC2"/>
            <w:rPr>
              <w:rFonts w:asciiTheme="minorHAnsi" w:hAnsiTheme="minorHAnsi" w:cstheme="minorBidi"/>
              <w:color w:val="auto"/>
              <w:kern w:val="2"/>
              <w14:ligatures w14:val="standardContextual"/>
            </w:rPr>
          </w:pPr>
          <w:hyperlink w:anchor="_Toc161492014" w:history="1">
            <w:r w:rsidRPr="0039547E">
              <w:rPr>
                <w:rStyle w:val="Hyperlink"/>
                <w:color w:val="auto"/>
              </w:rPr>
              <w:t>Student Self-Management of a Medical Condition</w:t>
            </w:r>
            <w:r w:rsidRPr="0039547E">
              <w:rPr>
                <w:webHidden/>
                <w:color w:val="auto"/>
              </w:rPr>
              <w:tab/>
            </w:r>
            <w:r w:rsidRPr="0039547E">
              <w:rPr>
                <w:webHidden/>
                <w:color w:val="auto"/>
              </w:rPr>
              <w:fldChar w:fldCharType="begin"/>
            </w:r>
            <w:r w:rsidRPr="0039547E">
              <w:rPr>
                <w:webHidden/>
                <w:color w:val="auto"/>
              </w:rPr>
              <w:instrText xml:space="preserve"> PAGEREF _Toc161492014 \h </w:instrText>
            </w:r>
            <w:r w:rsidRPr="0039547E">
              <w:rPr>
                <w:webHidden/>
                <w:color w:val="auto"/>
              </w:rPr>
            </w:r>
            <w:r w:rsidRPr="0039547E">
              <w:rPr>
                <w:webHidden/>
                <w:color w:val="auto"/>
              </w:rPr>
              <w:fldChar w:fldCharType="separate"/>
            </w:r>
            <w:r w:rsidR="004E7867">
              <w:rPr>
                <w:webHidden/>
                <w:color w:val="auto"/>
              </w:rPr>
              <w:t>149</w:t>
            </w:r>
            <w:r w:rsidRPr="0039547E">
              <w:rPr>
                <w:webHidden/>
                <w:color w:val="auto"/>
              </w:rPr>
              <w:fldChar w:fldCharType="end"/>
            </w:r>
          </w:hyperlink>
        </w:p>
        <w:p w14:paraId="65C684B6" w14:textId="4B587236" w:rsidR="00D43B52" w:rsidRPr="0039547E" w:rsidRDefault="00D43B52">
          <w:pPr>
            <w:pStyle w:val="TOC2"/>
            <w:rPr>
              <w:rFonts w:asciiTheme="minorHAnsi" w:hAnsiTheme="minorHAnsi" w:cstheme="minorBidi"/>
              <w:color w:val="auto"/>
              <w:kern w:val="2"/>
              <w14:ligatures w14:val="standardContextual"/>
            </w:rPr>
          </w:pPr>
          <w:hyperlink w:anchor="_Toc161492015" w:history="1">
            <w:r w:rsidRPr="0039547E">
              <w:rPr>
                <w:rStyle w:val="Hyperlink"/>
                <w:color w:val="auto"/>
              </w:rPr>
              <w:t>Governor’s Council on Disabilities &amp; Special Education</w:t>
            </w:r>
            <w:r w:rsidRPr="0039547E">
              <w:rPr>
                <w:webHidden/>
                <w:color w:val="auto"/>
              </w:rPr>
              <w:tab/>
            </w:r>
            <w:r w:rsidRPr="0039547E">
              <w:rPr>
                <w:webHidden/>
                <w:color w:val="auto"/>
              </w:rPr>
              <w:fldChar w:fldCharType="begin"/>
            </w:r>
            <w:r w:rsidRPr="0039547E">
              <w:rPr>
                <w:webHidden/>
                <w:color w:val="auto"/>
              </w:rPr>
              <w:instrText xml:space="preserve"> PAGEREF _Toc161492015 \h </w:instrText>
            </w:r>
            <w:r w:rsidRPr="0039547E">
              <w:rPr>
                <w:webHidden/>
                <w:color w:val="auto"/>
              </w:rPr>
            </w:r>
            <w:r w:rsidRPr="0039547E">
              <w:rPr>
                <w:webHidden/>
                <w:color w:val="auto"/>
              </w:rPr>
              <w:fldChar w:fldCharType="separate"/>
            </w:r>
            <w:r w:rsidR="004E7867">
              <w:rPr>
                <w:webHidden/>
                <w:color w:val="auto"/>
              </w:rPr>
              <w:t>149</w:t>
            </w:r>
            <w:r w:rsidRPr="0039547E">
              <w:rPr>
                <w:webHidden/>
                <w:color w:val="auto"/>
              </w:rPr>
              <w:fldChar w:fldCharType="end"/>
            </w:r>
          </w:hyperlink>
        </w:p>
        <w:p w14:paraId="0BDE384D" w14:textId="11185DCC" w:rsidR="00D43B52" w:rsidRPr="0039547E" w:rsidRDefault="00D43B52">
          <w:pPr>
            <w:pStyle w:val="TOC2"/>
            <w:rPr>
              <w:rFonts w:asciiTheme="minorHAnsi" w:hAnsiTheme="minorHAnsi" w:cstheme="minorBidi"/>
              <w:color w:val="auto"/>
              <w:kern w:val="2"/>
              <w14:ligatures w14:val="standardContextual"/>
            </w:rPr>
          </w:pPr>
          <w:hyperlink w:anchor="_Toc161492016" w:history="1">
            <w:r w:rsidRPr="0039547E">
              <w:rPr>
                <w:rStyle w:val="Hyperlink"/>
                <w:rFonts w:eastAsiaTheme="minorHAnsi"/>
                <w:color w:val="auto"/>
              </w:rPr>
              <w:t>Special Education Service Agency (SESA)</w:t>
            </w:r>
            <w:r w:rsidRPr="0039547E">
              <w:rPr>
                <w:webHidden/>
                <w:color w:val="auto"/>
              </w:rPr>
              <w:tab/>
            </w:r>
            <w:r w:rsidRPr="0039547E">
              <w:rPr>
                <w:webHidden/>
                <w:color w:val="auto"/>
              </w:rPr>
              <w:fldChar w:fldCharType="begin"/>
            </w:r>
            <w:r w:rsidRPr="0039547E">
              <w:rPr>
                <w:webHidden/>
                <w:color w:val="auto"/>
              </w:rPr>
              <w:instrText xml:space="preserve"> PAGEREF _Toc161492016 \h </w:instrText>
            </w:r>
            <w:r w:rsidRPr="0039547E">
              <w:rPr>
                <w:webHidden/>
                <w:color w:val="auto"/>
              </w:rPr>
            </w:r>
            <w:r w:rsidRPr="0039547E">
              <w:rPr>
                <w:webHidden/>
                <w:color w:val="auto"/>
              </w:rPr>
              <w:fldChar w:fldCharType="separate"/>
            </w:r>
            <w:r w:rsidR="004E7867">
              <w:rPr>
                <w:webHidden/>
                <w:color w:val="auto"/>
              </w:rPr>
              <w:t>150</w:t>
            </w:r>
            <w:r w:rsidRPr="0039547E">
              <w:rPr>
                <w:webHidden/>
                <w:color w:val="auto"/>
              </w:rPr>
              <w:fldChar w:fldCharType="end"/>
            </w:r>
          </w:hyperlink>
        </w:p>
        <w:p w14:paraId="672290F3" w14:textId="34F6FEBB" w:rsidR="00D43B52" w:rsidRPr="0039547E" w:rsidRDefault="00D43B52">
          <w:pPr>
            <w:pStyle w:val="TOC2"/>
            <w:rPr>
              <w:rFonts w:asciiTheme="minorHAnsi" w:hAnsiTheme="minorHAnsi" w:cstheme="minorBidi"/>
              <w:color w:val="auto"/>
              <w:kern w:val="2"/>
              <w14:ligatures w14:val="standardContextual"/>
            </w:rPr>
          </w:pPr>
          <w:hyperlink w:anchor="_Toc161492017" w:history="1">
            <w:r w:rsidRPr="0039547E">
              <w:rPr>
                <w:rStyle w:val="Hyperlink"/>
                <w:color w:val="auto"/>
              </w:rPr>
              <w:t>Division of Vocational Rehabilitation (DVR)</w:t>
            </w:r>
            <w:r w:rsidRPr="0039547E">
              <w:rPr>
                <w:webHidden/>
                <w:color w:val="auto"/>
              </w:rPr>
              <w:tab/>
            </w:r>
            <w:r w:rsidRPr="0039547E">
              <w:rPr>
                <w:webHidden/>
                <w:color w:val="auto"/>
              </w:rPr>
              <w:fldChar w:fldCharType="begin"/>
            </w:r>
            <w:r w:rsidRPr="0039547E">
              <w:rPr>
                <w:webHidden/>
                <w:color w:val="auto"/>
              </w:rPr>
              <w:instrText xml:space="preserve"> PAGEREF _Toc161492017 \h </w:instrText>
            </w:r>
            <w:r w:rsidRPr="0039547E">
              <w:rPr>
                <w:webHidden/>
                <w:color w:val="auto"/>
              </w:rPr>
            </w:r>
            <w:r w:rsidRPr="0039547E">
              <w:rPr>
                <w:webHidden/>
                <w:color w:val="auto"/>
              </w:rPr>
              <w:fldChar w:fldCharType="separate"/>
            </w:r>
            <w:r w:rsidR="004E7867">
              <w:rPr>
                <w:webHidden/>
                <w:color w:val="auto"/>
              </w:rPr>
              <w:t>151</w:t>
            </w:r>
            <w:r w:rsidRPr="0039547E">
              <w:rPr>
                <w:webHidden/>
                <w:color w:val="auto"/>
              </w:rPr>
              <w:fldChar w:fldCharType="end"/>
            </w:r>
          </w:hyperlink>
        </w:p>
        <w:p w14:paraId="341FB636" w14:textId="79018C16" w:rsidR="00D43B52" w:rsidRPr="0039547E" w:rsidRDefault="00D43B52">
          <w:pPr>
            <w:pStyle w:val="TOC2"/>
            <w:rPr>
              <w:rFonts w:asciiTheme="minorHAnsi" w:hAnsiTheme="minorHAnsi" w:cstheme="minorBidi"/>
              <w:color w:val="auto"/>
              <w:kern w:val="2"/>
              <w14:ligatures w14:val="standardContextual"/>
            </w:rPr>
          </w:pPr>
          <w:hyperlink w:anchor="_Toc161492018" w:history="1">
            <w:r w:rsidRPr="0039547E">
              <w:rPr>
                <w:rStyle w:val="Hyperlink"/>
                <w:color w:val="auto"/>
              </w:rPr>
              <w:t>Alaska Tribal Vocation Rehabilitation (TVR) Programs</w:t>
            </w:r>
            <w:r w:rsidRPr="0039547E">
              <w:rPr>
                <w:webHidden/>
                <w:color w:val="auto"/>
              </w:rPr>
              <w:tab/>
            </w:r>
            <w:r w:rsidRPr="0039547E">
              <w:rPr>
                <w:webHidden/>
                <w:color w:val="auto"/>
              </w:rPr>
              <w:fldChar w:fldCharType="begin"/>
            </w:r>
            <w:r w:rsidRPr="0039547E">
              <w:rPr>
                <w:webHidden/>
                <w:color w:val="auto"/>
              </w:rPr>
              <w:instrText xml:space="preserve"> PAGEREF _Toc161492018 \h </w:instrText>
            </w:r>
            <w:r w:rsidRPr="0039547E">
              <w:rPr>
                <w:webHidden/>
                <w:color w:val="auto"/>
              </w:rPr>
            </w:r>
            <w:r w:rsidRPr="0039547E">
              <w:rPr>
                <w:webHidden/>
                <w:color w:val="auto"/>
              </w:rPr>
              <w:fldChar w:fldCharType="separate"/>
            </w:r>
            <w:r w:rsidR="004E7867">
              <w:rPr>
                <w:webHidden/>
                <w:color w:val="auto"/>
              </w:rPr>
              <w:t>151</w:t>
            </w:r>
            <w:r w:rsidRPr="0039547E">
              <w:rPr>
                <w:webHidden/>
                <w:color w:val="auto"/>
              </w:rPr>
              <w:fldChar w:fldCharType="end"/>
            </w:r>
          </w:hyperlink>
        </w:p>
        <w:p w14:paraId="3F9DF9BA" w14:textId="72DE513D" w:rsidR="00D43B52" w:rsidRPr="0039547E" w:rsidRDefault="00D43B52">
          <w:pPr>
            <w:pStyle w:val="TOC2"/>
            <w:rPr>
              <w:rFonts w:asciiTheme="minorHAnsi" w:hAnsiTheme="minorHAnsi" w:cstheme="minorBidi"/>
              <w:color w:val="auto"/>
              <w:kern w:val="2"/>
              <w14:ligatures w14:val="standardContextual"/>
            </w:rPr>
          </w:pPr>
          <w:hyperlink w:anchor="_Toc161492019" w:history="1">
            <w:r w:rsidRPr="0039547E">
              <w:rPr>
                <w:rStyle w:val="Hyperlink"/>
                <w:color w:val="auto"/>
              </w:rPr>
              <w:t>Stone Soup Group</w:t>
            </w:r>
            <w:r w:rsidRPr="0039547E">
              <w:rPr>
                <w:webHidden/>
                <w:color w:val="auto"/>
              </w:rPr>
              <w:tab/>
            </w:r>
            <w:r w:rsidRPr="0039547E">
              <w:rPr>
                <w:webHidden/>
                <w:color w:val="auto"/>
              </w:rPr>
              <w:fldChar w:fldCharType="begin"/>
            </w:r>
            <w:r w:rsidRPr="0039547E">
              <w:rPr>
                <w:webHidden/>
                <w:color w:val="auto"/>
              </w:rPr>
              <w:instrText xml:space="preserve"> PAGEREF _Toc161492019 \h </w:instrText>
            </w:r>
            <w:r w:rsidRPr="0039547E">
              <w:rPr>
                <w:webHidden/>
                <w:color w:val="auto"/>
              </w:rPr>
            </w:r>
            <w:r w:rsidRPr="0039547E">
              <w:rPr>
                <w:webHidden/>
                <w:color w:val="auto"/>
              </w:rPr>
              <w:fldChar w:fldCharType="separate"/>
            </w:r>
            <w:r w:rsidR="004E7867">
              <w:rPr>
                <w:webHidden/>
                <w:color w:val="auto"/>
              </w:rPr>
              <w:t>151</w:t>
            </w:r>
            <w:r w:rsidRPr="0039547E">
              <w:rPr>
                <w:webHidden/>
                <w:color w:val="auto"/>
              </w:rPr>
              <w:fldChar w:fldCharType="end"/>
            </w:r>
          </w:hyperlink>
        </w:p>
        <w:p w14:paraId="2A8232AF" w14:textId="78F8BB39" w:rsidR="00D43B52" w:rsidRPr="0039547E" w:rsidRDefault="00D43B52">
          <w:pPr>
            <w:pStyle w:val="TOC2"/>
            <w:rPr>
              <w:rFonts w:asciiTheme="minorHAnsi" w:hAnsiTheme="minorHAnsi" w:cstheme="minorBidi"/>
              <w:color w:val="auto"/>
              <w:kern w:val="2"/>
              <w14:ligatures w14:val="standardContextual"/>
            </w:rPr>
          </w:pPr>
          <w:hyperlink w:anchor="_Toc161492020" w:history="1">
            <w:r w:rsidRPr="0039547E">
              <w:rPr>
                <w:rStyle w:val="Hyperlink"/>
                <w:color w:val="auto"/>
              </w:rPr>
              <w:t>Annual Performance Report &amp; (APR) State Performance Plan (SPP)</w:t>
            </w:r>
            <w:r w:rsidRPr="0039547E">
              <w:rPr>
                <w:webHidden/>
                <w:color w:val="auto"/>
              </w:rPr>
              <w:tab/>
            </w:r>
            <w:r w:rsidRPr="0039547E">
              <w:rPr>
                <w:webHidden/>
                <w:color w:val="auto"/>
              </w:rPr>
              <w:fldChar w:fldCharType="begin"/>
            </w:r>
            <w:r w:rsidRPr="0039547E">
              <w:rPr>
                <w:webHidden/>
                <w:color w:val="auto"/>
              </w:rPr>
              <w:instrText xml:space="preserve"> PAGEREF _Toc161492020 \h </w:instrText>
            </w:r>
            <w:r w:rsidRPr="0039547E">
              <w:rPr>
                <w:webHidden/>
                <w:color w:val="auto"/>
              </w:rPr>
            </w:r>
            <w:r w:rsidRPr="0039547E">
              <w:rPr>
                <w:webHidden/>
                <w:color w:val="auto"/>
              </w:rPr>
              <w:fldChar w:fldCharType="separate"/>
            </w:r>
            <w:r w:rsidR="004E7867">
              <w:rPr>
                <w:webHidden/>
                <w:color w:val="auto"/>
              </w:rPr>
              <w:t>151</w:t>
            </w:r>
            <w:r w:rsidRPr="0039547E">
              <w:rPr>
                <w:webHidden/>
                <w:color w:val="auto"/>
              </w:rPr>
              <w:fldChar w:fldCharType="end"/>
            </w:r>
          </w:hyperlink>
        </w:p>
        <w:p w14:paraId="5FDF1C71" w14:textId="43777865" w:rsidR="00D43B52" w:rsidRPr="0039547E" w:rsidRDefault="00D43B52">
          <w:pPr>
            <w:pStyle w:val="TOC2"/>
            <w:rPr>
              <w:rFonts w:asciiTheme="minorHAnsi" w:hAnsiTheme="minorHAnsi" w:cstheme="minorBidi"/>
              <w:color w:val="auto"/>
              <w:kern w:val="2"/>
              <w14:ligatures w14:val="standardContextual"/>
            </w:rPr>
          </w:pPr>
          <w:hyperlink w:anchor="_Toc161492021" w:history="1">
            <w:r w:rsidRPr="0039547E">
              <w:rPr>
                <w:rStyle w:val="Hyperlink"/>
                <w:color w:val="auto"/>
              </w:rPr>
              <w:t>LEA Determinations</w:t>
            </w:r>
            <w:r w:rsidRPr="0039547E">
              <w:rPr>
                <w:webHidden/>
                <w:color w:val="auto"/>
              </w:rPr>
              <w:tab/>
            </w:r>
            <w:r w:rsidRPr="0039547E">
              <w:rPr>
                <w:webHidden/>
                <w:color w:val="auto"/>
              </w:rPr>
              <w:fldChar w:fldCharType="begin"/>
            </w:r>
            <w:r w:rsidRPr="0039547E">
              <w:rPr>
                <w:webHidden/>
                <w:color w:val="auto"/>
              </w:rPr>
              <w:instrText xml:space="preserve"> PAGEREF _Toc161492021 \h </w:instrText>
            </w:r>
            <w:r w:rsidRPr="0039547E">
              <w:rPr>
                <w:webHidden/>
                <w:color w:val="auto"/>
              </w:rPr>
            </w:r>
            <w:r w:rsidRPr="0039547E">
              <w:rPr>
                <w:webHidden/>
                <w:color w:val="auto"/>
              </w:rPr>
              <w:fldChar w:fldCharType="separate"/>
            </w:r>
            <w:r w:rsidR="004E7867">
              <w:rPr>
                <w:webHidden/>
                <w:color w:val="auto"/>
              </w:rPr>
              <w:t>153</w:t>
            </w:r>
            <w:r w:rsidRPr="0039547E">
              <w:rPr>
                <w:webHidden/>
                <w:color w:val="auto"/>
              </w:rPr>
              <w:fldChar w:fldCharType="end"/>
            </w:r>
          </w:hyperlink>
        </w:p>
        <w:p w14:paraId="0D531616" w14:textId="4E4D0BC5" w:rsidR="00D43B52" w:rsidRPr="0039547E" w:rsidRDefault="00D43B52">
          <w:pPr>
            <w:pStyle w:val="TOC2"/>
            <w:rPr>
              <w:rFonts w:asciiTheme="minorHAnsi" w:hAnsiTheme="minorHAnsi" w:cstheme="minorBidi"/>
              <w:color w:val="auto"/>
              <w:kern w:val="2"/>
              <w14:ligatures w14:val="standardContextual"/>
            </w:rPr>
          </w:pPr>
          <w:hyperlink w:anchor="_Toc161492022" w:history="1">
            <w:r w:rsidRPr="0039547E">
              <w:rPr>
                <w:rStyle w:val="Hyperlink"/>
                <w:color w:val="auto"/>
              </w:rPr>
              <w:t>Over-Identification and Disproportionality</w:t>
            </w:r>
            <w:r w:rsidRPr="0039547E">
              <w:rPr>
                <w:webHidden/>
                <w:color w:val="auto"/>
              </w:rPr>
              <w:tab/>
            </w:r>
            <w:r w:rsidRPr="0039547E">
              <w:rPr>
                <w:webHidden/>
                <w:color w:val="auto"/>
              </w:rPr>
              <w:fldChar w:fldCharType="begin"/>
            </w:r>
            <w:r w:rsidRPr="0039547E">
              <w:rPr>
                <w:webHidden/>
                <w:color w:val="auto"/>
              </w:rPr>
              <w:instrText xml:space="preserve"> PAGEREF _Toc161492022 \h </w:instrText>
            </w:r>
            <w:r w:rsidRPr="0039547E">
              <w:rPr>
                <w:webHidden/>
                <w:color w:val="auto"/>
              </w:rPr>
            </w:r>
            <w:r w:rsidRPr="0039547E">
              <w:rPr>
                <w:webHidden/>
                <w:color w:val="auto"/>
              </w:rPr>
              <w:fldChar w:fldCharType="separate"/>
            </w:r>
            <w:r w:rsidR="004E7867">
              <w:rPr>
                <w:webHidden/>
                <w:color w:val="auto"/>
              </w:rPr>
              <w:t>153</w:t>
            </w:r>
            <w:r w:rsidRPr="0039547E">
              <w:rPr>
                <w:webHidden/>
                <w:color w:val="auto"/>
              </w:rPr>
              <w:fldChar w:fldCharType="end"/>
            </w:r>
          </w:hyperlink>
        </w:p>
        <w:p w14:paraId="47830735" w14:textId="553A41D0" w:rsidR="00D43B52" w:rsidRPr="0039547E" w:rsidRDefault="00D43B52">
          <w:pPr>
            <w:pStyle w:val="TOC2"/>
            <w:rPr>
              <w:rFonts w:asciiTheme="minorHAnsi" w:hAnsiTheme="minorHAnsi" w:cstheme="minorBidi"/>
              <w:color w:val="auto"/>
              <w:kern w:val="2"/>
              <w14:ligatures w14:val="standardContextual"/>
            </w:rPr>
          </w:pPr>
          <w:hyperlink w:anchor="_Toc161492023" w:history="1">
            <w:r w:rsidRPr="0039547E">
              <w:rPr>
                <w:rStyle w:val="Hyperlink"/>
                <w:color w:val="auto"/>
              </w:rPr>
              <w:t>Coordinated Early Intervening Educational Services (CEIS)</w:t>
            </w:r>
            <w:r w:rsidRPr="0039547E">
              <w:rPr>
                <w:webHidden/>
                <w:color w:val="auto"/>
              </w:rPr>
              <w:tab/>
            </w:r>
            <w:r w:rsidRPr="0039547E">
              <w:rPr>
                <w:webHidden/>
                <w:color w:val="auto"/>
              </w:rPr>
              <w:fldChar w:fldCharType="begin"/>
            </w:r>
            <w:r w:rsidRPr="0039547E">
              <w:rPr>
                <w:webHidden/>
                <w:color w:val="auto"/>
              </w:rPr>
              <w:instrText xml:space="preserve"> PAGEREF _Toc161492023 \h </w:instrText>
            </w:r>
            <w:r w:rsidRPr="0039547E">
              <w:rPr>
                <w:webHidden/>
                <w:color w:val="auto"/>
              </w:rPr>
            </w:r>
            <w:r w:rsidRPr="0039547E">
              <w:rPr>
                <w:webHidden/>
                <w:color w:val="auto"/>
              </w:rPr>
              <w:fldChar w:fldCharType="separate"/>
            </w:r>
            <w:r w:rsidR="004E7867">
              <w:rPr>
                <w:webHidden/>
                <w:color w:val="auto"/>
              </w:rPr>
              <w:t>154</w:t>
            </w:r>
            <w:r w:rsidRPr="0039547E">
              <w:rPr>
                <w:webHidden/>
                <w:color w:val="auto"/>
              </w:rPr>
              <w:fldChar w:fldCharType="end"/>
            </w:r>
          </w:hyperlink>
        </w:p>
        <w:p w14:paraId="08B86575" w14:textId="706985E1" w:rsidR="00D43B52" w:rsidRPr="0039547E" w:rsidRDefault="00D43B52">
          <w:pPr>
            <w:pStyle w:val="TOC1"/>
            <w:rPr>
              <w:rFonts w:asciiTheme="minorHAnsi" w:hAnsiTheme="minorHAnsi" w:cstheme="minorBidi"/>
              <w:b w:val="0"/>
              <w:bCs w:val="0"/>
              <w:kern w:val="2"/>
              <w14:ligatures w14:val="standardContextual"/>
            </w:rPr>
          </w:pPr>
          <w:hyperlink w:anchor="_Toc161492024" w:history="1">
            <w:r w:rsidRPr="0039547E">
              <w:rPr>
                <w:rStyle w:val="Hyperlink"/>
                <w:color w:val="auto"/>
              </w:rPr>
              <w:t>Special Education Acronyms</w:t>
            </w:r>
            <w:r w:rsidRPr="0039547E">
              <w:rPr>
                <w:webHidden/>
              </w:rPr>
              <w:tab/>
            </w:r>
            <w:r w:rsidRPr="0039547E">
              <w:rPr>
                <w:webHidden/>
              </w:rPr>
              <w:fldChar w:fldCharType="begin"/>
            </w:r>
            <w:r w:rsidRPr="0039547E">
              <w:rPr>
                <w:webHidden/>
              </w:rPr>
              <w:instrText xml:space="preserve"> PAGEREF _Toc161492024 \h </w:instrText>
            </w:r>
            <w:r w:rsidRPr="0039547E">
              <w:rPr>
                <w:webHidden/>
              </w:rPr>
            </w:r>
            <w:r w:rsidRPr="0039547E">
              <w:rPr>
                <w:webHidden/>
              </w:rPr>
              <w:fldChar w:fldCharType="separate"/>
            </w:r>
            <w:r w:rsidR="004E7867">
              <w:rPr>
                <w:webHidden/>
              </w:rPr>
              <w:t>155</w:t>
            </w:r>
            <w:r w:rsidRPr="0039547E">
              <w:rPr>
                <w:webHidden/>
              </w:rPr>
              <w:fldChar w:fldCharType="end"/>
            </w:r>
          </w:hyperlink>
        </w:p>
        <w:p w14:paraId="5A0F81FE" w14:textId="2518EDE1" w:rsidR="000D5EF4" w:rsidRPr="0004773E" w:rsidRDefault="00830180" w:rsidP="00C36F8B">
          <w:pPr>
            <w:shd w:val="clear" w:color="auto" w:fill="FFFFFF" w:themeFill="background1"/>
            <w:tabs>
              <w:tab w:val="left" w:pos="1047"/>
            </w:tabs>
            <w:rPr>
              <w:rFonts w:ascii="Times New Roman" w:hAnsi="Times New Roman" w:cs="Times New Roman"/>
              <w:sz w:val="24"/>
              <w:szCs w:val="24"/>
            </w:rPr>
          </w:pPr>
          <w:r w:rsidRPr="0039547E">
            <w:rPr>
              <w:rFonts w:ascii="Times New Roman" w:hAnsi="Times New Roman" w:cs="Times New Roman"/>
            </w:rPr>
            <w:fldChar w:fldCharType="end"/>
          </w:r>
        </w:p>
      </w:sdtContent>
    </w:sdt>
    <w:p w14:paraId="75253924" w14:textId="77777777" w:rsidR="00B929DC" w:rsidRPr="00643B72" w:rsidRDefault="00B929DC" w:rsidP="00CF153C">
      <w:pPr>
        <w:pStyle w:val="BodyText"/>
        <w:spacing w:before="0" w:beforeAutospacing="0" w:after="0" w:afterAutospacing="0" w:line="240" w:lineRule="auto"/>
        <w:jc w:val="left"/>
        <w:rPr>
          <w:rFonts w:ascii="Times New Roman" w:hAnsi="Times New Roman" w:cs="Times New Roman"/>
          <w:i/>
        </w:rPr>
      </w:pPr>
      <w:r w:rsidRPr="00643B72">
        <w:rPr>
          <w:rFonts w:ascii="Times New Roman" w:hAnsi="Times New Roman" w:cs="Times New Roman"/>
          <w:i/>
        </w:rPr>
        <w:t xml:space="preserve">DISCLAIMER </w:t>
      </w:r>
    </w:p>
    <w:p w14:paraId="300E0DEB" w14:textId="59A163B5" w:rsidR="00B929DC" w:rsidRDefault="00B929DC" w:rsidP="00DF08FC">
      <w:pPr>
        <w:spacing w:after="0" w:line="240" w:lineRule="auto"/>
        <w:jc w:val="both"/>
        <w:rPr>
          <w:rFonts w:ascii="Times New Roman" w:hAnsi="Times New Roman" w:cs="Times New Roman"/>
          <w:i/>
          <w:sz w:val="24"/>
          <w:szCs w:val="24"/>
        </w:rPr>
      </w:pPr>
      <w:r w:rsidRPr="00B929DC">
        <w:rPr>
          <w:rFonts w:ascii="Times New Roman" w:hAnsi="Times New Roman" w:cs="Times New Roman"/>
          <w:i/>
          <w:sz w:val="24"/>
          <w:szCs w:val="24"/>
        </w:rPr>
        <w:t>This document was developed by the State of Alaska, Department of Education &amp; Early Development, Division</w:t>
      </w:r>
      <w:r w:rsidR="00572F9D">
        <w:rPr>
          <w:rFonts w:ascii="Times New Roman" w:hAnsi="Times New Roman" w:cs="Times New Roman"/>
          <w:i/>
          <w:sz w:val="24"/>
          <w:szCs w:val="24"/>
        </w:rPr>
        <w:t xml:space="preserve"> of</w:t>
      </w:r>
      <w:r w:rsidRPr="00B929DC">
        <w:rPr>
          <w:rFonts w:ascii="Times New Roman" w:hAnsi="Times New Roman" w:cs="Times New Roman"/>
          <w:i/>
          <w:sz w:val="24"/>
          <w:szCs w:val="24"/>
        </w:rPr>
        <w:t xml:space="preserve"> </w:t>
      </w:r>
      <w:r w:rsidR="003E00DB">
        <w:rPr>
          <w:rFonts w:ascii="Times New Roman" w:hAnsi="Times New Roman" w:cs="Times New Roman"/>
          <w:i/>
          <w:sz w:val="24"/>
          <w:szCs w:val="24"/>
        </w:rPr>
        <w:t>Innovation &amp; Education Excellence</w:t>
      </w:r>
      <w:r w:rsidRPr="00B929DC">
        <w:rPr>
          <w:rFonts w:ascii="Times New Roman" w:hAnsi="Times New Roman" w:cs="Times New Roman"/>
          <w:i/>
          <w:sz w:val="24"/>
          <w:szCs w:val="24"/>
        </w:rPr>
        <w:t>. The opinions expressed herein do not necessarily reflect the position of the United States Department of Education, and no endorsement of the United States Department of Education should be inferred. If any portion of this document conflicts with law or regulation, the law or regulation takes precedence.</w:t>
      </w:r>
    </w:p>
    <w:p w14:paraId="2638C352" w14:textId="25FFD050" w:rsidR="006117A1" w:rsidRDefault="006117A1">
      <w:pPr>
        <w:rPr>
          <w:rFonts w:ascii="Times New Roman" w:hAnsi="Times New Roman" w:cs="Times New Roman"/>
          <w:i/>
          <w:sz w:val="24"/>
          <w:szCs w:val="24"/>
        </w:rPr>
      </w:pPr>
      <w:r>
        <w:rPr>
          <w:rFonts w:ascii="Times New Roman" w:hAnsi="Times New Roman" w:cs="Times New Roman"/>
          <w:i/>
          <w:sz w:val="24"/>
          <w:szCs w:val="24"/>
        </w:rPr>
        <w:br w:type="page"/>
      </w:r>
    </w:p>
    <w:p w14:paraId="6AA9D72F" w14:textId="77777777" w:rsidR="000D5EF4" w:rsidRPr="00D473F4" w:rsidRDefault="000D5EF4" w:rsidP="00DF08FC">
      <w:pPr>
        <w:pStyle w:val="Heading1"/>
      </w:pPr>
      <w:bookmarkStart w:id="1" w:name="_Toc161491849"/>
      <w:r w:rsidRPr="00D473F4">
        <w:lastRenderedPageBreak/>
        <w:t>CONTACT INFORMATION</w:t>
      </w:r>
      <w:bookmarkEnd w:id="0"/>
      <w:bookmarkEnd w:id="1"/>
    </w:p>
    <w:p w14:paraId="10B12156" w14:textId="08E3E6A3" w:rsidR="000D5EF4" w:rsidRPr="00D473F4" w:rsidRDefault="000D5EF4" w:rsidP="00DF08FC">
      <w:pPr>
        <w:spacing w:after="0" w:line="240" w:lineRule="auto"/>
        <w:rPr>
          <w:rFonts w:ascii="Times New Roman" w:hAnsi="Times New Roman" w:cs="Times New Roman"/>
          <w:sz w:val="24"/>
          <w:szCs w:val="24"/>
        </w:rPr>
        <w:sectPr w:rsidR="000D5EF4" w:rsidRPr="00D473F4" w:rsidSect="00A00E01">
          <w:footnotePr>
            <w:numRestart w:val="eachPage"/>
          </w:footnotePr>
          <w:type w:val="continuous"/>
          <w:pgSz w:w="12240" w:h="15840" w:code="1"/>
          <w:pgMar w:top="1440" w:right="990" w:bottom="1440" w:left="1440" w:header="720" w:footer="720" w:gutter="0"/>
          <w:cols w:space="720"/>
          <w:noEndnote/>
          <w:docGrid w:linePitch="326"/>
        </w:sectPr>
      </w:pPr>
      <w:r w:rsidRPr="00D473F4">
        <w:rPr>
          <w:rFonts w:ascii="Times New Roman" w:hAnsi="Times New Roman" w:cs="Times New Roman"/>
          <w:bCs/>
          <w:sz w:val="24"/>
          <w:szCs w:val="24"/>
        </w:rPr>
        <w:t>State of Alaska, Department of Education &amp; Early Development</w:t>
      </w:r>
      <w:r w:rsidR="00572F9D" w:rsidRPr="00D473F4">
        <w:rPr>
          <w:rFonts w:ascii="Times New Roman" w:hAnsi="Times New Roman" w:cs="Times New Roman"/>
          <w:bCs/>
          <w:sz w:val="24"/>
          <w:szCs w:val="24"/>
        </w:rPr>
        <w:t xml:space="preserve"> (DEED)</w:t>
      </w:r>
    </w:p>
    <w:p w14:paraId="76588BFF" w14:textId="77777777" w:rsidR="00572F9D" w:rsidRPr="00D473F4" w:rsidRDefault="00572F9D" w:rsidP="00572F9D">
      <w:pPr>
        <w:spacing w:after="0" w:line="240" w:lineRule="auto"/>
        <w:rPr>
          <w:rFonts w:ascii="Times New Roman" w:hAnsi="Times New Roman" w:cs="Times New Roman"/>
          <w:sz w:val="24"/>
          <w:szCs w:val="24"/>
        </w:rPr>
      </w:pPr>
    </w:p>
    <w:p w14:paraId="1662C5AF" w14:textId="27691830" w:rsidR="000D5EF4" w:rsidRPr="00D473F4" w:rsidRDefault="003E00DB" w:rsidP="00DF08FC">
      <w:pPr>
        <w:spacing w:after="0" w:line="240" w:lineRule="auto"/>
        <w:rPr>
          <w:rFonts w:ascii="Times New Roman" w:hAnsi="Times New Roman" w:cs="Times New Roman"/>
          <w:sz w:val="24"/>
          <w:szCs w:val="24"/>
        </w:rPr>
      </w:pPr>
      <w:r w:rsidRPr="00D473F4">
        <w:rPr>
          <w:rFonts w:ascii="Times New Roman" w:hAnsi="Times New Roman" w:cs="Times New Roman"/>
          <w:sz w:val="24"/>
          <w:szCs w:val="24"/>
        </w:rPr>
        <w:t>Division of Innovation &amp; Education Excellence</w:t>
      </w:r>
      <w:r w:rsidR="00572F9D" w:rsidRPr="00D473F4">
        <w:rPr>
          <w:rFonts w:ascii="Times New Roman" w:hAnsi="Times New Roman" w:cs="Times New Roman"/>
          <w:sz w:val="24"/>
          <w:szCs w:val="24"/>
        </w:rPr>
        <w:t xml:space="preserve">, Special Education </w:t>
      </w:r>
      <w:r w:rsidR="000D5EF4" w:rsidRPr="00D473F4">
        <w:rPr>
          <w:rFonts w:ascii="Times New Roman" w:hAnsi="Times New Roman" w:cs="Times New Roman"/>
          <w:sz w:val="24"/>
          <w:szCs w:val="24"/>
        </w:rPr>
        <w:br/>
        <w:t xml:space="preserve">P.O. Box 110500 </w:t>
      </w:r>
      <w:r w:rsidR="000D5EF4" w:rsidRPr="00D473F4">
        <w:rPr>
          <w:rFonts w:ascii="Times New Roman" w:hAnsi="Times New Roman" w:cs="Times New Roman"/>
          <w:sz w:val="24"/>
          <w:szCs w:val="24"/>
        </w:rPr>
        <w:br/>
        <w:t>Juneau, AK 99811-0500</w:t>
      </w:r>
      <w:r w:rsidR="000D5EF4" w:rsidRPr="00D473F4">
        <w:rPr>
          <w:rFonts w:ascii="Times New Roman" w:hAnsi="Times New Roman" w:cs="Times New Roman"/>
          <w:sz w:val="24"/>
          <w:szCs w:val="24"/>
        </w:rPr>
        <w:br w:type="column"/>
      </w:r>
    </w:p>
    <w:p w14:paraId="6646792D" w14:textId="2C853A37" w:rsidR="000D5EF4" w:rsidRPr="00D473F4" w:rsidRDefault="000D5EF4" w:rsidP="00DF08FC">
      <w:pPr>
        <w:spacing w:after="0" w:line="240" w:lineRule="auto"/>
        <w:rPr>
          <w:rFonts w:ascii="Times New Roman" w:hAnsi="Times New Roman" w:cs="Times New Roman"/>
          <w:sz w:val="24"/>
          <w:szCs w:val="24"/>
        </w:rPr>
      </w:pPr>
      <w:r w:rsidRPr="00D473F4">
        <w:rPr>
          <w:rFonts w:ascii="Times New Roman" w:hAnsi="Times New Roman" w:cs="Times New Roman"/>
          <w:i/>
          <w:sz w:val="24"/>
          <w:szCs w:val="24"/>
        </w:rPr>
        <w:t>Telephone:</w:t>
      </w:r>
      <w:r w:rsidRPr="00D473F4">
        <w:rPr>
          <w:rFonts w:ascii="Times New Roman" w:hAnsi="Times New Roman" w:cs="Times New Roman"/>
          <w:sz w:val="24"/>
          <w:szCs w:val="24"/>
        </w:rPr>
        <w:t xml:space="preserve"> </w:t>
      </w:r>
      <w:r w:rsidRPr="00D473F4">
        <w:rPr>
          <w:rFonts w:ascii="Times New Roman" w:hAnsi="Times New Roman" w:cs="Times New Roman"/>
          <w:sz w:val="24"/>
          <w:szCs w:val="24"/>
        </w:rPr>
        <w:tab/>
      </w:r>
      <w:r w:rsidR="009C69B6" w:rsidRPr="00D473F4">
        <w:rPr>
          <w:rFonts w:ascii="Times New Roman" w:hAnsi="Times New Roman" w:cs="Times New Roman"/>
          <w:sz w:val="24"/>
          <w:szCs w:val="24"/>
        </w:rPr>
        <w:tab/>
      </w:r>
      <w:r w:rsidRPr="00D473F4">
        <w:rPr>
          <w:rFonts w:ascii="Times New Roman" w:hAnsi="Times New Roman" w:cs="Times New Roman"/>
          <w:sz w:val="24"/>
          <w:szCs w:val="24"/>
        </w:rPr>
        <w:t>(907) 465-8693</w:t>
      </w:r>
      <w:r w:rsidRPr="00D473F4">
        <w:rPr>
          <w:rFonts w:ascii="Times New Roman" w:hAnsi="Times New Roman" w:cs="Times New Roman"/>
          <w:sz w:val="24"/>
          <w:szCs w:val="24"/>
        </w:rPr>
        <w:br/>
      </w:r>
      <w:r w:rsidR="009F637C" w:rsidRPr="00D473F4">
        <w:rPr>
          <w:rFonts w:ascii="Times New Roman" w:hAnsi="Times New Roman" w:cs="Times New Roman"/>
          <w:bCs/>
          <w:i/>
          <w:iCs/>
          <w:sz w:val="24"/>
          <w:szCs w:val="24"/>
        </w:rPr>
        <w:t xml:space="preserve">Confidential </w:t>
      </w:r>
      <w:r w:rsidR="009F637C" w:rsidRPr="00D473F4">
        <w:rPr>
          <w:rFonts w:ascii="Times New Roman" w:hAnsi="Times New Roman" w:cs="Times New Roman"/>
          <w:i/>
          <w:sz w:val="24"/>
          <w:szCs w:val="24"/>
        </w:rPr>
        <w:t xml:space="preserve">Fax: </w:t>
      </w:r>
      <w:r w:rsidR="009F637C" w:rsidRPr="00D473F4">
        <w:rPr>
          <w:rFonts w:ascii="Times New Roman" w:hAnsi="Times New Roman" w:cs="Times New Roman"/>
          <w:i/>
          <w:sz w:val="24"/>
          <w:szCs w:val="24"/>
        </w:rPr>
        <w:tab/>
      </w:r>
      <w:r w:rsidR="009F637C" w:rsidRPr="00D473F4">
        <w:rPr>
          <w:rFonts w:ascii="Times New Roman" w:hAnsi="Times New Roman" w:cs="Times New Roman"/>
          <w:sz w:val="24"/>
          <w:szCs w:val="24"/>
        </w:rPr>
        <w:t>(907) 465-2806</w:t>
      </w:r>
      <w:r w:rsidRPr="00D473F4">
        <w:rPr>
          <w:rFonts w:ascii="Times New Roman" w:hAnsi="Times New Roman" w:cs="Times New Roman"/>
          <w:bCs/>
          <w:iCs/>
          <w:sz w:val="24"/>
          <w:szCs w:val="24"/>
        </w:rPr>
        <w:br/>
      </w:r>
      <w:hyperlink r:id="rId14" w:history="1">
        <w:r w:rsidR="00FF1F17" w:rsidRPr="00D473F4">
          <w:rPr>
            <w:rStyle w:val="Hyperlink"/>
            <w:rFonts w:ascii="Times New Roman" w:hAnsi="Times New Roman" w:cs="Times New Roman"/>
            <w:color w:val="auto"/>
            <w:sz w:val="24"/>
            <w:szCs w:val="24"/>
          </w:rPr>
          <w:t>https://education.alaska.gov/sped</w:t>
        </w:r>
      </w:hyperlink>
      <w:r w:rsidR="00FF1F17" w:rsidRPr="00D473F4">
        <w:rPr>
          <w:rFonts w:ascii="Times New Roman" w:hAnsi="Times New Roman" w:cs="Times New Roman"/>
          <w:sz w:val="24"/>
          <w:szCs w:val="24"/>
        </w:rPr>
        <w:t xml:space="preserve"> </w:t>
      </w:r>
      <w:r w:rsidRPr="00D473F4">
        <w:rPr>
          <w:rFonts w:ascii="Times New Roman" w:hAnsi="Times New Roman" w:cs="Times New Roman"/>
          <w:sz w:val="24"/>
          <w:szCs w:val="24"/>
        </w:rPr>
        <w:br/>
      </w:r>
      <w:r w:rsidR="008148F0" w:rsidRPr="00D473F4">
        <w:rPr>
          <w:rFonts w:ascii="Times New Roman" w:hAnsi="Times New Roman" w:cs="Times New Roman"/>
          <w:i/>
          <w:sz w:val="24"/>
          <w:szCs w:val="24"/>
        </w:rPr>
        <w:t>Email:</w:t>
      </w:r>
      <w:r w:rsidR="008148F0" w:rsidRPr="00D473F4">
        <w:rPr>
          <w:rFonts w:ascii="Times New Roman" w:hAnsi="Times New Roman" w:cs="Times New Roman"/>
          <w:sz w:val="24"/>
          <w:szCs w:val="24"/>
        </w:rPr>
        <w:t xml:space="preserve">                     </w:t>
      </w:r>
      <w:r w:rsidR="003E00DB" w:rsidRPr="00D473F4">
        <w:rPr>
          <w:rFonts w:ascii="Times New Roman" w:hAnsi="Times New Roman" w:cs="Times New Roman"/>
          <w:sz w:val="24"/>
          <w:szCs w:val="24"/>
        </w:rPr>
        <w:t xml:space="preserve">   </w:t>
      </w:r>
      <w:r w:rsidR="008148F0" w:rsidRPr="00D473F4">
        <w:rPr>
          <w:rFonts w:ascii="Times New Roman" w:hAnsi="Times New Roman" w:cs="Times New Roman"/>
          <w:sz w:val="24"/>
          <w:szCs w:val="24"/>
        </w:rPr>
        <w:t xml:space="preserve"> </w:t>
      </w:r>
      <w:hyperlink r:id="rId15" w:history="1">
        <w:r w:rsidR="0060566A" w:rsidRPr="00D473F4">
          <w:rPr>
            <w:rStyle w:val="Hyperlink"/>
            <w:rFonts w:ascii="Times New Roman" w:hAnsi="Times New Roman" w:cs="Times New Roman"/>
            <w:color w:val="auto"/>
            <w:sz w:val="24"/>
            <w:szCs w:val="24"/>
          </w:rPr>
          <w:t>sped@alaska.gov</w:t>
        </w:r>
      </w:hyperlink>
    </w:p>
    <w:p w14:paraId="38A3B2CD" w14:textId="77777777" w:rsidR="000D5EF4" w:rsidRPr="00D473F4" w:rsidRDefault="000D5EF4" w:rsidP="00DF08FC">
      <w:pPr>
        <w:spacing w:after="0" w:line="240" w:lineRule="auto"/>
        <w:rPr>
          <w:rFonts w:ascii="Times New Roman" w:hAnsi="Times New Roman" w:cs="Times New Roman"/>
          <w:sz w:val="24"/>
          <w:szCs w:val="24"/>
        </w:rPr>
      </w:pPr>
    </w:p>
    <w:p w14:paraId="7B0F3B2F" w14:textId="77777777" w:rsidR="000D5EF4" w:rsidRPr="00D473F4" w:rsidRDefault="000D5EF4" w:rsidP="00DF08FC">
      <w:pPr>
        <w:pStyle w:val="SPEDHBHeading3"/>
        <w:rPr>
          <w:color w:val="auto"/>
        </w:rPr>
        <w:sectPr w:rsidR="000D5EF4" w:rsidRPr="00D473F4" w:rsidSect="00A00E01">
          <w:footnotePr>
            <w:numRestart w:val="eachPage"/>
          </w:footnotePr>
          <w:type w:val="continuous"/>
          <w:pgSz w:w="12240" w:h="15840" w:code="1"/>
          <w:pgMar w:top="1440" w:right="990" w:bottom="1440" w:left="1440" w:header="720" w:footer="720" w:gutter="0"/>
          <w:cols w:num="2" w:space="720" w:equalWidth="0">
            <w:col w:w="4320" w:space="720"/>
            <w:col w:w="4320"/>
          </w:cols>
          <w:noEndnote/>
          <w:titlePg/>
          <w:docGrid w:linePitch="326"/>
        </w:sectPr>
      </w:pPr>
      <w:bookmarkStart w:id="2" w:name="sec3"/>
      <w:bookmarkStart w:id="3" w:name="_Toc184037431"/>
      <w:bookmarkEnd w:id="2"/>
    </w:p>
    <w:p w14:paraId="125E7CAD" w14:textId="77777777" w:rsidR="000D5EF4" w:rsidRPr="00D473F4" w:rsidRDefault="000D5EF4" w:rsidP="00DF08FC">
      <w:pPr>
        <w:pStyle w:val="Heading1"/>
      </w:pPr>
      <w:bookmarkStart w:id="4" w:name="_Toc319321799"/>
      <w:bookmarkStart w:id="5" w:name="_Toc161491850"/>
      <w:r w:rsidRPr="00D473F4">
        <w:t xml:space="preserve">PURPOSE OF </w:t>
      </w:r>
      <w:r w:rsidR="003D44EB" w:rsidRPr="00D473F4">
        <w:t>THIS DOCUMENT</w:t>
      </w:r>
      <w:bookmarkEnd w:id="3"/>
      <w:bookmarkEnd w:id="4"/>
      <w:bookmarkEnd w:id="5"/>
    </w:p>
    <w:p w14:paraId="4DE1C367" w14:textId="479BC0B0" w:rsidR="00D20081"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This </w:t>
      </w:r>
      <w:r w:rsidR="006604EA" w:rsidRPr="00D473F4">
        <w:rPr>
          <w:rFonts w:ascii="Times New Roman" w:hAnsi="Times New Roman" w:cs="Times New Roman"/>
          <w:sz w:val="24"/>
          <w:szCs w:val="24"/>
        </w:rPr>
        <w:t>Guidance for Special Education Personnel</w:t>
      </w:r>
      <w:r w:rsidRPr="00D473F4">
        <w:rPr>
          <w:rFonts w:ascii="Times New Roman" w:hAnsi="Times New Roman" w:cs="Times New Roman"/>
          <w:sz w:val="24"/>
          <w:szCs w:val="24"/>
        </w:rPr>
        <w:t xml:space="preserve"> is a guide for special education directors working in Alaska; its purpose is to clarify requirements for the operation of district special education programs. </w:t>
      </w:r>
      <w:r w:rsidRPr="00D473F4">
        <w:rPr>
          <w:rFonts w:ascii="Times New Roman" w:hAnsi="Times New Roman" w:cs="Times New Roman"/>
          <w:b/>
          <w:sz w:val="24"/>
          <w:szCs w:val="24"/>
        </w:rPr>
        <w:t>This is not a regulatory document</w:t>
      </w:r>
      <w:r w:rsidR="003F54ED" w:rsidRPr="00D473F4">
        <w:rPr>
          <w:rFonts w:ascii="Times New Roman" w:hAnsi="Times New Roman" w:cs="Times New Roman"/>
          <w:b/>
          <w:sz w:val="24"/>
          <w:szCs w:val="24"/>
        </w:rPr>
        <w:t xml:space="preserve">.  </w:t>
      </w:r>
      <w:r w:rsidR="003F54ED" w:rsidRPr="00D473F4">
        <w:rPr>
          <w:rFonts w:ascii="Times New Roman" w:hAnsi="Times New Roman" w:cs="Times New Roman"/>
          <w:sz w:val="24"/>
          <w:szCs w:val="24"/>
        </w:rPr>
        <w:t xml:space="preserve">Regulatory information </w:t>
      </w:r>
      <w:r w:rsidR="003F54ED" w:rsidRPr="00D473F4">
        <w:rPr>
          <w:rFonts w:ascii="Times New Roman" w:hAnsi="Times New Roman" w:cs="Times New Roman"/>
          <w:i/>
          <w:sz w:val="24"/>
          <w:szCs w:val="24"/>
        </w:rPr>
        <w:t>is</w:t>
      </w:r>
      <w:r w:rsidR="003F54ED" w:rsidRPr="00D473F4">
        <w:rPr>
          <w:rFonts w:ascii="Times New Roman" w:hAnsi="Times New Roman" w:cs="Times New Roman"/>
          <w:sz w:val="24"/>
          <w:szCs w:val="24"/>
        </w:rPr>
        <w:t xml:space="preserve"> quoted;</w:t>
      </w:r>
      <w:r w:rsidRPr="00D473F4">
        <w:rPr>
          <w:rFonts w:ascii="Times New Roman" w:hAnsi="Times New Roman" w:cs="Times New Roman"/>
          <w:sz w:val="24"/>
          <w:szCs w:val="24"/>
        </w:rPr>
        <w:t xml:space="preserve"> </w:t>
      </w:r>
      <w:r w:rsidR="00162F7B" w:rsidRPr="00D473F4">
        <w:rPr>
          <w:rFonts w:ascii="Times New Roman" w:hAnsi="Times New Roman" w:cs="Times New Roman"/>
          <w:sz w:val="24"/>
          <w:szCs w:val="24"/>
        </w:rPr>
        <w:t>however,</w:t>
      </w:r>
      <w:r w:rsidRPr="00D473F4">
        <w:rPr>
          <w:rFonts w:ascii="Times New Roman" w:hAnsi="Times New Roman" w:cs="Times New Roman"/>
          <w:sz w:val="24"/>
          <w:szCs w:val="24"/>
        </w:rPr>
        <w:t xml:space="preserve"> it does not provide legal advice, nor should it serve in lieu of the Alaska Administrative Code. All directors and others interested are encouraged to contact the State of Alaska, Department of Education &amp; Early Development (hereafter referred to as </w:t>
      </w:r>
      <w:r w:rsidR="003F54ED" w:rsidRPr="00D473F4">
        <w:rPr>
          <w:rFonts w:ascii="Times New Roman" w:hAnsi="Times New Roman" w:cs="Times New Roman"/>
          <w:sz w:val="24"/>
          <w:szCs w:val="24"/>
        </w:rPr>
        <w:t>DEED</w:t>
      </w:r>
      <w:r w:rsidRPr="00D473F4">
        <w:rPr>
          <w:rFonts w:ascii="Times New Roman" w:hAnsi="Times New Roman" w:cs="Times New Roman"/>
          <w:sz w:val="24"/>
          <w:szCs w:val="24"/>
        </w:rPr>
        <w:t xml:space="preserve">). </w:t>
      </w:r>
      <w:r w:rsidR="00B55EE3" w:rsidRPr="00D473F4">
        <w:rPr>
          <w:rFonts w:ascii="Times New Roman" w:hAnsi="Times New Roman" w:cs="Times New Roman"/>
          <w:sz w:val="24"/>
          <w:szCs w:val="24"/>
        </w:rPr>
        <w:t>Those unfamiliar with the basics of federal statute (20 United States Code (</w:t>
      </w:r>
      <w:r w:rsidR="00D96B46" w:rsidRPr="00D473F4">
        <w:rPr>
          <w:rFonts w:ascii="Times New Roman" w:hAnsi="Times New Roman" w:cs="Times New Roman"/>
          <w:sz w:val="24"/>
          <w:szCs w:val="24"/>
        </w:rPr>
        <w:t>USC</w:t>
      </w:r>
      <w:r w:rsidR="00B55EE3" w:rsidRPr="00D473F4">
        <w:rPr>
          <w:rFonts w:ascii="Times New Roman" w:hAnsi="Times New Roman" w:cs="Times New Roman"/>
          <w:sz w:val="24"/>
          <w:szCs w:val="24"/>
        </w:rPr>
        <w:t xml:space="preserve">) </w:t>
      </w:r>
      <w:proofErr w:type="spellStart"/>
      <w:r w:rsidR="00B55EE3" w:rsidRPr="00D473F4">
        <w:rPr>
          <w:rFonts w:ascii="Times New Roman" w:hAnsi="Times New Roman" w:cs="Times New Roman"/>
          <w:sz w:val="24"/>
          <w:szCs w:val="24"/>
        </w:rPr>
        <w:t>et.seq</w:t>
      </w:r>
      <w:proofErr w:type="spellEnd"/>
      <w:r w:rsidR="00B55EE3" w:rsidRPr="00D473F4">
        <w:rPr>
          <w:rFonts w:ascii="Times New Roman" w:hAnsi="Times New Roman" w:cs="Times New Roman"/>
          <w:sz w:val="24"/>
          <w:szCs w:val="24"/>
        </w:rPr>
        <w:t>) and regulations (34 Code of Federal Regulations (</w:t>
      </w:r>
      <w:r w:rsidR="007E240B" w:rsidRPr="00D473F4">
        <w:rPr>
          <w:rFonts w:ascii="Times New Roman" w:hAnsi="Times New Roman" w:cs="Times New Roman"/>
          <w:sz w:val="24"/>
          <w:szCs w:val="24"/>
        </w:rPr>
        <w:t>CFR</w:t>
      </w:r>
      <w:r w:rsidR="00B55EE3" w:rsidRPr="00D473F4">
        <w:rPr>
          <w:rFonts w:ascii="Times New Roman" w:hAnsi="Times New Roman" w:cs="Times New Roman"/>
          <w:sz w:val="24"/>
          <w:szCs w:val="24"/>
        </w:rPr>
        <w:t>), Part 300) related to special education should start here</w:t>
      </w:r>
      <w:r w:rsidRPr="00D473F4">
        <w:rPr>
          <w:rFonts w:ascii="Times New Roman" w:hAnsi="Times New Roman" w:cs="Times New Roman"/>
          <w:sz w:val="24"/>
          <w:szCs w:val="24"/>
        </w:rPr>
        <w:t xml:space="preserve">: </w:t>
      </w:r>
      <w:hyperlink r:id="rId16" w:history="1">
        <w:r w:rsidRPr="00D473F4">
          <w:rPr>
            <w:rStyle w:val="Hyperlink"/>
            <w:rFonts w:ascii="Times New Roman" w:hAnsi="Times New Roman" w:cs="Times New Roman"/>
            <w:color w:val="auto"/>
            <w:sz w:val="24"/>
            <w:szCs w:val="24"/>
          </w:rPr>
          <w:t>idea.ed.gov</w:t>
        </w:r>
      </w:hyperlink>
      <w:r w:rsidRPr="00D473F4">
        <w:rPr>
          <w:rFonts w:ascii="Times New Roman" w:hAnsi="Times New Roman" w:cs="Times New Roman"/>
          <w:sz w:val="24"/>
          <w:szCs w:val="24"/>
        </w:rPr>
        <w:t>. The definitive source concerning issues of Alaska law and regulation related to schools (including special education) can be found online here:</w:t>
      </w:r>
    </w:p>
    <w:p w14:paraId="691215FD" w14:textId="77777777" w:rsidR="00D20081" w:rsidRPr="00D473F4" w:rsidRDefault="00D20081" w:rsidP="00DF08FC">
      <w:pPr>
        <w:spacing w:after="0" w:line="240" w:lineRule="auto"/>
        <w:jc w:val="both"/>
        <w:rPr>
          <w:rFonts w:ascii="Times New Roman" w:hAnsi="Times New Roman" w:cs="Times New Roman"/>
          <w:sz w:val="24"/>
          <w:szCs w:val="24"/>
        </w:rPr>
      </w:pPr>
    </w:p>
    <w:p w14:paraId="51C64149" w14:textId="77777777" w:rsidR="00C23A59" w:rsidRPr="00D473F4" w:rsidRDefault="00D20081" w:rsidP="00C23A59">
      <w:pPr>
        <w:spacing w:after="0" w:line="240" w:lineRule="auto"/>
        <w:jc w:val="both"/>
        <w:rPr>
          <w:rFonts w:ascii="Times New Roman" w:hAnsi="Times New Roman" w:cs="Times New Roman"/>
          <w:sz w:val="24"/>
          <w:szCs w:val="24"/>
        </w:rPr>
      </w:pPr>
      <w:bookmarkStart w:id="6" w:name="_Toc161491851"/>
      <w:r w:rsidRPr="00D473F4">
        <w:rPr>
          <w:rStyle w:val="Heading2Char"/>
          <w:rFonts w:ascii="Times New Roman" w:hAnsi="Times New Roman" w:cs="Times New Roman"/>
          <w:sz w:val="24"/>
          <w:szCs w:val="24"/>
        </w:rPr>
        <w:t>Alaska Administrative Code</w:t>
      </w:r>
      <w:bookmarkEnd w:id="6"/>
      <w:r w:rsidRPr="00D473F4">
        <w:rPr>
          <w:rFonts w:ascii="Times New Roman" w:hAnsi="Times New Roman" w:cs="Times New Roman"/>
          <w:b/>
          <w:sz w:val="24"/>
          <w:szCs w:val="24"/>
        </w:rPr>
        <w:t xml:space="preserve"> (State Regulations): </w:t>
      </w:r>
      <w:r w:rsidRPr="00D473F4">
        <w:rPr>
          <w:rFonts w:ascii="Times New Roman" w:hAnsi="Times New Roman" w:cs="Times New Roman"/>
          <w:b/>
          <w:sz w:val="24"/>
          <w:szCs w:val="24"/>
        </w:rPr>
        <w:tab/>
      </w:r>
      <w:r w:rsidRPr="00D473F4">
        <w:rPr>
          <w:rFonts w:ascii="Times New Roman" w:hAnsi="Times New Roman" w:cs="Times New Roman"/>
          <w:sz w:val="24"/>
          <w:szCs w:val="24"/>
        </w:rPr>
        <w:t xml:space="preserve">     </w:t>
      </w:r>
    </w:p>
    <w:p w14:paraId="0047F108" w14:textId="3102C181" w:rsidR="00D20081" w:rsidRPr="00D473F4" w:rsidRDefault="00C23A59" w:rsidP="00C23A59">
      <w:pPr>
        <w:spacing w:after="0" w:line="240" w:lineRule="auto"/>
        <w:jc w:val="both"/>
        <w:rPr>
          <w:rFonts w:ascii="Times New Roman" w:hAnsi="Times New Roman" w:cs="Times New Roman"/>
          <w:sz w:val="24"/>
          <w:szCs w:val="24"/>
        </w:rPr>
      </w:pPr>
      <w:hyperlink r:id="rId17" w:history="1">
        <w:r w:rsidRPr="00D473F4">
          <w:rPr>
            <w:rStyle w:val="Hyperlink"/>
            <w:rFonts w:ascii="Times New Roman" w:hAnsi="Times New Roman" w:cs="Times New Roman"/>
            <w:color w:val="auto"/>
            <w:sz w:val="24"/>
            <w:szCs w:val="24"/>
          </w:rPr>
          <w:t>Alaska State Legislature (akleg.gov)</w:t>
        </w:r>
      </w:hyperlink>
    </w:p>
    <w:p w14:paraId="0F7A6267" w14:textId="77777777" w:rsidR="00C23A59" w:rsidRPr="00D473F4" w:rsidRDefault="00C23A59" w:rsidP="00C23A59">
      <w:pPr>
        <w:spacing w:after="0" w:line="240" w:lineRule="auto"/>
        <w:jc w:val="both"/>
        <w:rPr>
          <w:rStyle w:val="Hyperlink"/>
          <w:rFonts w:ascii="Times New Roman" w:hAnsi="Times New Roman" w:cs="Times New Roman"/>
          <w:color w:val="auto"/>
          <w:sz w:val="24"/>
          <w:szCs w:val="24"/>
          <w:u w:val="none"/>
        </w:rPr>
      </w:pPr>
    </w:p>
    <w:p w14:paraId="62F67C12" w14:textId="77777777" w:rsidR="00D20081" w:rsidRPr="00D473F4" w:rsidRDefault="00D20081" w:rsidP="00DF08FC">
      <w:pPr>
        <w:spacing w:after="0" w:line="240" w:lineRule="auto"/>
        <w:jc w:val="both"/>
        <w:rPr>
          <w:rStyle w:val="Hyperlink"/>
          <w:rFonts w:ascii="Times New Roman" w:hAnsi="Times New Roman" w:cs="Times New Roman"/>
          <w:b/>
          <w:color w:val="auto"/>
          <w:sz w:val="24"/>
          <w:szCs w:val="24"/>
          <w:u w:val="none"/>
        </w:rPr>
      </w:pPr>
      <w:bookmarkStart w:id="7" w:name="_Toc161491852"/>
      <w:r w:rsidRPr="00D473F4">
        <w:rPr>
          <w:rStyle w:val="Heading2Char"/>
          <w:rFonts w:ascii="Times New Roman" w:hAnsi="Times New Roman" w:cs="Times New Roman"/>
          <w:sz w:val="24"/>
          <w:szCs w:val="24"/>
        </w:rPr>
        <w:t>Statutes</w:t>
      </w:r>
      <w:bookmarkEnd w:id="7"/>
      <w:r w:rsidRPr="00D473F4">
        <w:rPr>
          <w:rStyle w:val="Hyperlink"/>
          <w:rFonts w:ascii="Times New Roman" w:hAnsi="Times New Roman" w:cs="Times New Roman"/>
          <w:b/>
          <w:color w:val="auto"/>
          <w:sz w:val="24"/>
          <w:szCs w:val="24"/>
          <w:u w:val="none"/>
        </w:rPr>
        <w:t xml:space="preserve"> (State Laws):</w:t>
      </w:r>
    </w:p>
    <w:p w14:paraId="2502B946" w14:textId="77777777" w:rsidR="00D20081" w:rsidRPr="00D473F4" w:rsidRDefault="00D20081" w:rsidP="00DF08FC">
      <w:pPr>
        <w:spacing w:after="0" w:line="240" w:lineRule="auto"/>
        <w:jc w:val="both"/>
        <w:rPr>
          <w:rStyle w:val="Hyperlink"/>
          <w:rFonts w:ascii="Times New Roman" w:hAnsi="Times New Roman" w:cs="Times New Roman"/>
          <w:color w:val="auto"/>
          <w:sz w:val="24"/>
          <w:szCs w:val="24"/>
          <w:u w:val="none"/>
        </w:rPr>
      </w:pPr>
      <w:hyperlink r:id="rId18" w:history="1">
        <w:r w:rsidRPr="00D473F4">
          <w:rPr>
            <w:rStyle w:val="Hyperlink"/>
            <w:rFonts w:ascii="Times New Roman" w:hAnsi="Times New Roman" w:cs="Times New Roman"/>
            <w:color w:val="auto"/>
            <w:sz w:val="24"/>
            <w:szCs w:val="24"/>
          </w:rPr>
          <w:t>http://www.legis.state.ak.us/basis/folio.asp</w:t>
        </w:r>
      </w:hyperlink>
    </w:p>
    <w:p w14:paraId="748A8885" w14:textId="77777777" w:rsidR="00D20081" w:rsidRPr="00D473F4" w:rsidRDefault="00D20081" w:rsidP="00DF08FC">
      <w:pPr>
        <w:spacing w:after="0" w:line="240" w:lineRule="auto"/>
        <w:jc w:val="both"/>
        <w:rPr>
          <w:rStyle w:val="Hyperlink"/>
          <w:rFonts w:ascii="Times New Roman" w:hAnsi="Times New Roman" w:cs="Times New Roman"/>
          <w:color w:val="auto"/>
          <w:sz w:val="24"/>
          <w:szCs w:val="24"/>
          <w:u w:val="none"/>
        </w:rPr>
      </w:pPr>
      <w:r w:rsidRPr="00D473F4">
        <w:rPr>
          <w:rStyle w:val="Hyperlink"/>
          <w:rFonts w:ascii="Times New Roman" w:hAnsi="Times New Roman" w:cs="Times New Roman"/>
          <w:color w:val="auto"/>
          <w:sz w:val="24"/>
          <w:szCs w:val="24"/>
          <w:u w:val="none"/>
        </w:rPr>
        <w:t xml:space="preserve">  </w:t>
      </w:r>
      <w:r w:rsidR="0060566A" w:rsidRPr="00D473F4">
        <w:rPr>
          <w:rStyle w:val="Hyperlink"/>
          <w:rFonts w:ascii="Times New Roman" w:hAnsi="Times New Roman" w:cs="Times New Roman"/>
          <w:color w:val="auto"/>
          <w:sz w:val="24"/>
          <w:szCs w:val="24"/>
          <w:u w:val="none"/>
        </w:rPr>
        <w:t xml:space="preserve">   </w:t>
      </w:r>
      <w:r w:rsidRPr="00D473F4">
        <w:rPr>
          <w:rStyle w:val="Hyperlink"/>
          <w:rFonts w:ascii="Times New Roman" w:hAnsi="Times New Roman" w:cs="Times New Roman"/>
          <w:color w:val="auto"/>
          <w:sz w:val="24"/>
          <w:szCs w:val="24"/>
          <w:u w:val="none"/>
        </w:rPr>
        <w:t>or</w:t>
      </w:r>
    </w:p>
    <w:p w14:paraId="01A44B35" w14:textId="77777777" w:rsidR="00D20081" w:rsidRPr="00D473F4" w:rsidRDefault="00D20081" w:rsidP="00DF08FC">
      <w:pPr>
        <w:spacing w:after="0" w:line="240" w:lineRule="auto"/>
        <w:jc w:val="both"/>
        <w:rPr>
          <w:rStyle w:val="Hyperlink"/>
          <w:rFonts w:ascii="Times New Roman" w:hAnsi="Times New Roman" w:cs="Times New Roman"/>
          <w:color w:val="auto"/>
          <w:sz w:val="24"/>
          <w:szCs w:val="24"/>
          <w:u w:val="none"/>
        </w:rPr>
      </w:pPr>
      <w:hyperlink r:id="rId19" w:history="1">
        <w:r w:rsidRPr="00D473F4">
          <w:rPr>
            <w:rStyle w:val="Hyperlink"/>
            <w:rFonts w:ascii="Times New Roman" w:hAnsi="Times New Roman" w:cs="Times New Roman"/>
            <w:color w:val="auto"/>
            <w:sz w:val="24"/>
            <w:szCs w:val="24"/>
          </w:rPr>
          <w:t>http://www.akleg.gov/basis/statutes.asp</w:t>
        </w:r>
      </w:hyperlink>
    </w:p>
    <w:p w14:paraId="16E5F185" w14:textId="77777777" w:rsidR="005604BE" w:rsidRPr="00D473F4" w:rsidRDefault="005604BE"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     </w:t>
      </w:r>
      <w:r w:rsidR="000D5EF4" w:rsidRPr="00D473F4">
        <w:rPr>
          <w:rFonts w:ascii="Times New Roman" w:hAnsi="Times New Roman" w:cs="Times New Roman"/>
          <w:sz w:val="24"/>
          <w:szCs w:val="24"/>
        </w:rPr>
        <w:t xml:space="preserve">or </w:t>
      </w:r>
    </w:p>
    <w:p w14:paraId="0E6F36D0" w14:textId="77777777" w:rsidR="003B15C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one may purchase a copy of </w:t>
      </w:r>
      <w:r w:rsidRPr="00D473F4">
        <w:rPr>
          <w:rFonts w:ascii="Times New Roman" w:hAnsi="Times New Roman" w:cs="Times New Roman"/>
          <w:i/>
          <w:sz w:val="24"/>
          <w:szCs w:val="24"/>
        </w:rPr>
        <w:t xml:space="preserve">Alaska School Laws and Regulations </w:t>
      </w:r>
      <w:r w:rsidRPr="00D473F4">
        <w:rPr>
          <w:rFonts w:ascii="Times New Roman" w:hAnsi="Times New Roman" w:cs="Times New Roman"/>
          <w:sz w:val="24"/>
          <w:szCs w:val="24"/>
        </w:rPr>
        <w:t>here:</w:t>
      </w:r>
    </w:p>
    <w:p w14:paraId="5B969115" w14:textId="77777777" w:rsidR="000D5EF4" w:rsidRPr="00D473F4" w:rsidRDefault="000D5EF4" w:rsidP="00DF08FC">
      <w:pPr>
        <w:spacing w:after="0" w:line="240" w:lineRule="auto"/>
        <w:jc w:val="both"/>
        <w:rPr>
          <w:rFonts w:ascii="Times New Roman" w:hAnsi="Times New Roman" w:cs="Times New Roman"/>
          <w:sz w:val="24"/>
          <w:szCs w:val="24"/>
        </w:rPr>
      </w:pPr>
      <w:hyperlink r:id="rId20" w:history="1">
        <w:r w:rsidRPr="00D473F4">
          <w:rPr>
            <w:rStyle w:val="Hyperlink"/>
            <w:rFonts w:ascii="Times New Roman" w:hAnsi="Times New Roman" w:cs="Times New Roman"/>
            <w:color w:val="auto"/>
            <w:sz w:val="24"/>
            <w:szCs w:val="24"/>
          </w:rPr>
          <w:t>www.lexisnexis.com/store</w:t>
        </w:r>
      </w:hyperlink>
    </w:p>
    <w:p w14:paraId="3A48A7B6" w14:textId="77777777" w:rsidR="003B15C4" w:rsidRPr="00D473F4" w:rsidRDefault="003B15C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  </w:t>
      </w:r>
      <w:r w:rsidR="0060566A" w:rsidRPr="00D473F4">
        <w:rPr>
          <w:rFonts w:ascii="Times New Roman" w:hAnsi="Times New Roman" w:cs="Times New Roman"/>
          <w:sz w:val="24"/>
          <w:szCs w:val="24"/>
        </w:rPr>
        <w:t xml:space="preserve">   </w:t>
      </w:r>
      <w:r w:rsidRPr="00D473F4">
        <w:rPr>
          <w:rFonts w:ascii="Times New Roman" w:hAnsi="Times New Roman" w:cs="Times New Roman"/>
          <w:sz w:val="24"/>
          <w:szCs w:val="24"/>
        </w:rPr>
        <w:t>or more specifically here:</w:t>
      </w:r>
    </w:p>
    <w:p w14:paraId="1056C172" w14:textId="77777777" w:rsidR="003B15C4" w:rsidRPr="00D473F4" w:rsidRDefault="003B15C4" w:rsidP="00DF08FC">
      <w:pPr>
        <w:spacing w:after="0" w:line="240" w:lineRule="auto"/>
        <w:jc w:val="both"/>
        <w:rPr>
          <w:rFonts w:ascii="Times New Roman" w:hAnsi="Times New Roman" w:cs="Times New Roman"/>
          <w:sz w:val="24"/>
          <w:szCs w:val="24"/>
        </w:rPr>
      </w:pPr>
      <w:hyperlink r:id="rId21" w:history="1">
        <w:r w:rsidRPr="00D473F4">
          <w:rPr>
            <w:rStyle w:val="Hyperlink"/>
            <w:rFonts w:ascii="Times New Roman" w:hAnsi="Times New Roman" w:cs="Times New Roman"/>
            <w:color w:val="auto"/>
            <w:sz w:val="24"/>
            <w:szCs w:val="24"/>
          </w:rPr>
          <w:t>https://store.lexisnexis.com/categories/area-of-practice/education-law-284?subcategory=284&amp;query=&amp;within=&amp;f.Shop%20by%20Jurisdiction|category156=Alaska&amp;f.Area%20of%20Practice|category153=Education%20Law</w:t>
        </w:r>
      </w:hyperlink>
    </w:p>
    <w:p w14:paraId="6B47DB19" w14:textId="77777777" w:rsidR="000D5EF4" w:rsidRPr="00D473F4" w:rsidRDefault="00AD6B6B" w:rsidP="00DF08FC">
      <w:pPr>
        <w:tabs>
          <w:tab w:val="left" w:pos="7350"/>
        </w:tabs>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b/>
      </w:r>
    </w:p>
    <w:p w14:paraId="3EAD4020" w14:textId="77777777" w:rsidR="000D5EF4" w:rsidRPr="00D473F4" w:rsidRDefault="000D5EF4" w:rsidP="00DF08FC">
      <w:pPr>
        <w:pStyle w:val="Heading2"/>
        <w:rPr>
          <w:rFonts w:ascii="Times New Roman" w:hAnsi="Times New Roman" w:cs="Times New Roman"/>
          <w:sz w:val="24"/>
          <w:szCs w:val="24"/>
        </w:rPr>
      </w:pPr>
      <w:bookmarkStart w:id="8" w:name="_Toc319321800"/>
      <w:bookmarkStart w:id="9" w:name="_Toc161491853"/>
      <w:r w:rsidRPr="00D473F4">
        <w:rPr>
          <w:rFonts w:ascii="Times New Roman" w:hAnsi="Times New Roman" w:cs="Times New Roman"/>
          <w:sz w:val="24"/>
          <w:szCs w:val="24"/>
        </w:rPr>
        <w:t>NOT IN TH</w:t>
      </w:r>
      <w:r w:rsidR="003D44EB" w:rsidRPr="00D473F4">
        <w:rPr>
          <w:rFonts w:ascii="Times New Roman" w:hAnsi="Times New Roman" w:cs="Times New Roman"/>
          <w:sz w:val="24"/>
          <w:szCs w:val="24"/>
        </w:rPr>
        <w:t>IS</w:t>
      </w:r>
      <w:r w:rsidRPr="00D473F4">
        <w:rPr>
          <w:rFonts w:ascii="Times New Roman" w:hAnsi="Times New Roman" w:cs="Times New Roman"/>
          <w:sz w:val="24"/>
          <w:szCs w:val="24"/>
        </w:rPr>
        <w:t xml:space="preserve"> </w:t>
      </w:r>
      <w:r w:rsidR="006604EA" w:rsidRPr="00D473F4">
        <w:rPr>
          <w:rFonts w:ascii="Times New Roman" w:hAnsi="Times New Roman" w:cs="Times New Roman"/>
          <w:sz w:val="24"/>
          <w:szCs w:val="24"/>
        </w:rPr>
        <w:t>GUIDANCE</w:t>
      </w:r>
      <w:bookmarkEnd w:id="8"/>
      <w:bookmarkEnd w:id="9"/>
    </w:p>
    <w:p w14:paraId="1781D0C9" w14:textId="17024F45" w:rsidR="000D5EF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Importantly, this </w:t>
      </w:r>
      <w:r w:rsidR="006604EA" w:rsidRPr="00D473F4">
        <w:rPr>
          <w:rFonts w:ascii="Times New Roman" w:hAnsi="Times New Roman" w:cs="Times New Roman"/>
          <w:sz w:val="24"/>
          <w:szCs w:val="24"/>
        </w:rPr>
        <w:t>Guidance for Special Education Personnel</w:t>
      </w:r>
      <w:r w:rsidRPr="00D473F4">
        <w:rPr>
          <w:rFonts w:ascii="Times New Roman" w:hAnsi="Times New Roman" w:cs="Times New Roman"/>
          <w:sz w:val="24"/>
          <w:szCs w:val="24"/>
        </w:rPr>
        <w:t xml:space="preserve"> cannot answer specific questions of practice, nor can it describe how to handle local or individual issues. For example, this </w:t>
      </w:r>
      <w:r w:rsidR="006604EA" w:rsidRPr="00D473F4">
        <w:rPr>
          <w:rFonts w:ascii="Times New Roman" w:hAnsi="Times New Roman" w:cs="Times New Roman"/>
          <w:sz w:val="24"/>
          <w:szCs w:val="24"/>
        </w:rPr>
        <w:t>Guidance for Special Education Personnel</w:t>
      </w:r>
      <w:r w:rsidRPr="00D473F4">
        <w:rPr>
          <w:rFonts w:ascii="Times New Roman" w:hAnsi="Times New Roman" w:cs="Times New Roman"/>
          <w:sz w:val="24"/>
          <w:szCs w:val="24"/>
        </w:rPr>
        <w:t xml:space="preserve"> </w:t>
      </w:r>
      <w:r w:rsidRPr="00D473F4">
        <w:rPr>
          <w:rFonts w:ascii="Times New Roman" w:hAnsi="Times New Roman" w:cs="Times New Roman"/>
          <w:i/>
          <w:sz w:val="24"/>
          <w:szCs w:val="24"/>
        </w:rPr>
        <w:t xml:space="preserve">can </w:t>
      </w:r>
      <w:r w:rsidRPr="00D473F4">
        <w:rPr>
          <w:rFonts w:ascii="Times New Roman" w:hAnsi="Times New Roman" w:cs="Times New Roman"/>
          <w:sz w:val="24"/>
          <w:szCs w:val="24"/>
        </w:rPr>
        <w:t>(and does)</w:t>
      </w:r>
      <w:r w:rsidRPr="00D473F4">
        <w:rPr>
          <w:rFonts w:ascii="Times New Roman" w:hAnsi="Times New Roman" w:cs="Times New Roman"/>
          <w:i/>
          <w:sz w:val="24"/>
          <w:szCs w:val="24"/>
        </w:rPr>
        <w:t xml:space="preserve"> </w:t>
      </w:r>
      <w:r w:rsidRPr="00D473F4">
        <w:rPr>
          <w:rFonts w:ascii="Times New Roman" w:hAnsi="Times New Roman" w:cs="Times New Roman"/>
          <w:sz w:val="24"/>
          <w:szCs w:val="24"/>
        </w:rPr>
        <w:t xml:space="preserve">list the required components of an IEP, but it </w:t>
      </w:r>
      <w:r w:rsidRPr="00D473F4">
        <w:rPr>
          <w:rFonts w:ascii="Times New Roman" w:hAnsi="Times New Roman" w:cs="Times New Roman"/>
          <w:i/>
          <w:sz w:val="24"/>
          <w:szCs w:val="24"/>
        </w:rPr>
        <w:t xml:space="preserve">cannot </w:t>
      </w:r>
      <w:r w:rsidRPr="00D473F4">
        <w:rPr>
          <w:rFonts w:ascii="Times New Roman" w:hAnsi="Times New Roman" w:cs="Times New Roman"/>
          <w:sz w:val="24"/>
          <w:szCs w:val="24"/>
        </w:rPr>
        <w:t xml:space="preserve">tell you what a ‘good’ or ‘bad’ IEP might be for a given student. It </w:t>
      </w:r>
      <w:r w:rsidR="00C662B9">
        <w:rPr>
          <w:rFonts w:ascii="Times New Roman" w:hAnsi="Times New Roman" w:cs="Times New Roman"/>
          <w:sz w:val="24"/>
          <w:szCs w:val="24"/>
        </w:rPr>
        <w:t>clarifies</w:t>
      </w:r>
      <w:r w:rsidRPr="00D473F4">
        <w:rPr>
          <w:rFonts w:ascii="Times New Roman" w:hAnsi="Times New Roman" w:cs="Times New Roman"/>
          <w:sz w:val="24"/>
          <w:szCs w:val="24"/>
        </w:rPr>
        <w:t xml:space="preserve"> required actions under the </w:t>
      </w:r>
      <w:r w:rsidR="006117A1" w:rsidRPr="00D473F4">
        <w:rPr>
          <w:rFonts w:ascii="Times New Roman" w:hAnsi="Times New Roman" w:cs="Times New Roman"/>
          <w:sz w:val="24"/>
          <w:szCs w:val="24"/>
        </w:rPr>
        <w:t>law but</w:t>
      </w:r>
      <w:r w:rsidRPr="00D473F4">
        <w:rPr>
          <w:rFonts w:ascii="Times New Roman" w:hAnsi="Times New Roman" w:cs="Times New Roman"/>
          <w:sz w:val="24"/>
          <w:szCs w:val="24"/>
        </w:rPr>
        <w:t xml:space="preserve"> </w:t>
      </w:r>
      <w:r w:rsidR="00C662B9">
        <w:rPr>
          <w:rFonts w:ascii="Times New Roman" w:hAnsi="Times New Roman" w:cs="Times New Roman"/>
          <w:sz w:val="24"/>
          <w:szCs w:val="24"/>
        </w:rPr>
        <w:t>does</w:t>
      </w:r>
      <w:r w:rsidR="00C662B9"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not address how to put together a decent education for students with disabilities. Additionally, three major laws impacting the operation of </w:t>
      </w:r>
      <w:proofErr w:type="gramStart"/>
      <w:r w:rsidRPr="00D473F4">
        <w:rPr>
          <w:rFonts w:ascii="Times New Roman" w:hAnsi="Times New Roman" w:cs="Times New Roman"/>
          <w:sz w:val="24"/>
          <w:szCs w:val="24"/>
        </w:rPr>
        <w:t>public school</w:t>
      </w:r>
      <w:proofErr w:type="gramEnd"/>
      <w:r w:rsidRPr="00D473F4">
        <w:rPr>
          <w:rFonts w:ascii="Times New Roman" w:hAnsi="Times New Roman" w:cs="Times New Roman"/>
          <w:sz w:val="24"/>
          <w:szCs w:val="24"/>
        </w:rPr>
        <w:t xml:space="preserve"> programs for all students – including students with disabilities – are not discussed in this </w:t>
      </w:r>
      <w:r w:rsidR="006604EA" w:rsidRPr="00D473F4">
        <w:rPr>
          <w:rFonts w:ascii="Times New Roman" w:hAnsi="Times New Roman" w:cs="Times New Roman"/>
          <w:sz w:val="24"/>
          <w:szCs w:val="24"/>
        </w:rPr>
        <w:t>Guidance for Special Education Personnel</w:t>
      </w:r>
      <w:r w:rsidR="00880788" w:rsidRPr="00D473F4">
        <w:rPr>
          <w:rFonts w:ascii="Times New Roman" w:hAnsi="Times New Roman" w:cs="Times New Roman"/>
          <w:sz w:val="24"/>
          <w:szCs w:val="24"/>
        </w:rPr>
        <w:t>.  These laws are</w:t>
      </w:r>
      <w:r w:rsidRPr="00D473F4">
        <w:rPr>
          <w:rFonts w:ascii="Times New Roman" w:hAnsi="Times New Roman" w:cs="Times New Roman"/>
          <w:sz w:val="24"/>
          <w:szCs w:val="24"/>
        </w:rPr>
        <w:t>:</w:t>
      </w:r>
    </w:p>
    <w:p w14:paraId="6A337B98" w14:textId="77777777" w:rsidR="000D5EF4" w:rsidRPr="00D473F4" w:rsidRDefault="000D5EF4" w:rsidP="00DF08FC">
      <w:pPr>
        <w:spacing w:after="0" w:line="240" w:lineRule="auto"/>
        <w:jc w:val="both"/>
        <w:rPr>
          <w:rFonts w:ascii="Times New Roman" w:hAnsi="Times New Roman" w:cs="Times New Roman"/>
          <w:sz w:val="24"/>
          <w:szCs w:val="24"/>
        </w:rPr>
      </w:pPr>
    </w:p>
    <w:p w14:paraId="5419687C" w14:textId="77777777" w:rsidR="000D5EF4" w:rsidRPr="00D473F4" w:rsidRDefault="003B15C4" w:rsidP="00DF08FC">
      <w:pPr>
        <w:pStyle w:val="Heading2"/>
        <w:rPr>
          <w:rFonts w:ascii="Times New Roman" w:hAnsi="Times New Roman" w:cs="Times New Roman"/>
          <w:sz w:val="24"/>
          <w:szCs w:val="24"/>
        </w:rPr>
      </w:pPr>
      <w:bookmarkStart w:id="10" w:name="_Toc161491854"/>
      <w:r w:rsidRPr="00D473F4">
        <w:rPr>
          <w:rFonts w:ascii="Times New Roman" w:hAnsi="Times New Roman" w:cs="Times New Roman"/>
          <w:sz w:val="24"/>
          <w:szCs w:val="24"/>
        </w:rPr>
        <w:lastRenderedPageBreak/>
        <w:t>‘</w:t>
      </w:r>
      <w:r w:rsidR="000D5EF4" w:rsidRPr="00D473F4">
        <w:rPr>
          <w:rFonts w:ascii="Times New Roman" w:hAnsi="Times New Roman" w:cs="Times New Roman"/>
          <w:sz w:val="24"/>
          <w:szCs w:val="24"/>
        </w:rPr>
        <w:t>ES</w:t>
      </w:r>
      <w:r w:rsidRPr="00D473F4">
        <w:rPr>
          <w:rFonts w:ascii="Times New Roman" w:hAnsi="Times New Roman" w:cs="Times New Roman"/>
          <w:sz w:val="24"/>
          <w:szCs w:val="24"/>
        </w:rPr>
        <w:t>S</w:t>
      </w:r>
      <w:r w:rsidR="000D5EF4" w:rsidRPr="00D473F4">
        <w:rPr>
          <w:rFonts w:ascii="Times New Roman" w:hAnsi="Times New Roman" w:cs="Times New Roman"/>
          <w:sz w:val="24"/>
          <w:szCs w:val="24"/>
        </w:rPr>
        <w:t xml:space="preserve">A </w:t>
      </w:r>
      <w:r w:rsidRPr="00D473F4">
        <w:rPr>
          <w:rFonts w:ascii="Times New Roman" w:hAnsi="Times New Roman" w:cs="Times New Roman"/>
          <w:sz w:val="24"/>
          <w:szCs w:val="24"/>
        </w:rPr>
        <w:t>- Every Student Succeeds Act’</w:t>
      </w:r>
      <w:bookmarkEnd w:id="10"/>
    </w:p>
    <w:p w14:paraId="6DCA36F5" w14:textId="2C8A7506" w:rsidR="003B15C4" w:rsidRPr="00D473F4" w:rsidRDefault="003B15C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ESSA</w:t>
      </w:r>
      <w:r w:rsidR="000D5EF4" w:rsidRPr="00D473F4">
        <w:rPr>
          <w:rFonts w:ascii="Times New Roman" w:hAnsi="Times New Roman" w:cs="Times New Roman"/>
          <w:sz w:val="24"/>
          <w:szCs w:val="24"/>
        </w:rPr>
        <w:t xml:space="preserve"> (</w:t>
      </w:r>
      <w:hyperlink r:id="rId22" w:history="1">
        <w:r w:rsidRPr="00D473F4">
          <w:rPr>
            <w:rStyle w:val="Hyperlink"/>
            <w:rFonts w:ascii="Times New Roman" w:hAnsi="Times New Roman" w:cs="Times New Roman"/>
            <w:color w:val="auto"/>
            <w:sz w:val="24"/>
            <w:szCs w:val="24"/>
          </w:rPr>
          <w:t>https://www.ed.gov/ESSA</w:t>
        </w:r>
      </w:hyperlink>
      <w:r w:rsidR="000D5EF4" w:rsidRPr="00D473F4">
        <w:rPr>
          <w:rFonts w:ascii="Times New Roman" w:hAnsi="Times New Roman" w:cs="Times New Roman"/>
          <w:sz w:val="24"/>
          <w:szCs w:val="24"/>
        </w:rPr>
        <w:t xml:space="preserve">) is broad federal legislation covering the education of students in public schools </w:t>
      </w:r>
      <w:r w:rsidRPr="00D473F4">
        <w:rPr>
          <w:rFonts w:ascii="Times New Roman" w:hAnsi="Times New Roman" w:cs="Times New Roman"/>
          <w:sz w:val="24"/>
          <w:szCs w:val="24"/>
        </w:rPr>
        <w:t>ESSA</w:t>
      </w:r>
      <w:r w:rsidR="000D5EF4" w:rsidRPr="00D473F4">
        <w:rPr>
          <w:rFonts w:ascii="Times New Roman" w:hAnsi="Times New Roman" w:cs="Times New Roman"/>
          <w:sz w:val="24"/>
          <w:szCs w:val="24"/>
        </w:rPr>
        <w:t xml:space="preserve"> impacts a variety of programmatic considerations for directors in Alaska, from operations to instruction to assessment; directors with questions about federal programs should contact the Alaska Department of Education &amp; Early Development, Division of </w:t>
      </w:r>
      <w:r w:rsidR="003E00DB" w:rsidRPr="00D473F4">
        <w:rPr>
          <w:rFonts w:ascii="Times New Roman" w:hAnsi="Times New Roman" w:cs="Times New Roman"/>
          <w:sz w:val="24"/>
          <w:szCs w:val="24"/>
        </w:rPr>
        <w:t>Innovation and Education Excellence</w:t>
      </w:r>
      <w:r w:rsidRPr="00D473F4">
        <w:rPr>
          <w:rFonts w:ascii="Times New Roman" w:hAnsi="Times New Roman" w:cs="Times New Roman"/>
          <w:sz w:val="24"/>
          <w:szCs w:val="24"/>
        </w:rPr>
        <w:t>:</w:t>
      </w:r>
      <w:r w:rsidR="005A23EB" w:rsidRPr="00D473F4">
        <w:rPr>
          <w:rFonts w:ascii="Times New Roman" w:hAnsi="Times New Roman" w:cs="Times New Roman"/>
          <w:sz w:val="24"/>
          <w:szCs w:val="24"/>
        </w:rPr>
        <w:t xml:space="preserve"> </w:t>
      </w:r>
      <w:hyperlink r:id="rId23" w:history="1">
        <w:r w:rsidRPr="00D473F4">
          <w:rPr>
            <w:rStyle w:val="Hyperlink"/>
            <w:rFonts w:ascii="Times New Roman" w:hAnsi="Times New Roman" w:cs="Times New Roman"/>
            <w:color w:val="auto"/>
            <w:sz w:val="24"/>
            <w:szCs w:val="24"/>
          </w:rPr>
          <w:t>https://education.alaska.gov/akessa/</w:t>
        </w:r>
      </w:hyperlink>
    </w:p>
    <w:p w14:paraId="01AB5403" w14:textId="77777777" w:rsidR="003B15C4" w:rsidRPr="00D473F4" w:rsidRDefault="003B15C4" w:rsidP="00DF08FC">
      <w:pPr>
        <w:spacing w:after="0" w:line="240" w:lineRule="auto"/>
        <w:jc w:val="both"/>
      </w:pPr>
    </w:p>
    <w:p w14:paraId="24C2A612" w14:textId="77777777" w:rsidR="000D5EF4" w:rsidRPr="00D473F4" w:rsidRDefault="000D5EF4" w:rsidP="00DF08FC">
      <w:pPr>
        <w:pStyle w:val="Heading2"/>
        <w:rPr>
          <w:rFonts w:ascii="Times New Roman" w:hAnsi="Times New Roman" w:cs="Times New Roman"/>
          <w:sz w:val="24"/>
          <w:szCs w:val="24"/>
        </w:rPr>
      </w:pPr>
      <w:bookmarkStart w:id="11" w:name="_Toc161491855"/>
      <w:r w:rsidRPr="00D473F4">
        <w:rPr>
          <w:rFonts w:ascii="Times New Roman" w:hAnsi="Times New Roman" w:cs="Times New Roman"/>
          <w:sz w:val="24"/>
          <w:szCs w:val="24"/>
        </w:rPr>
        <w:t>‘Section 504 / §504’</w:t>
      </w:r>
      <w:bookmarkEnd w:id="11"/>
    </w:p>
    <w:p w14:paraId="5A69D61C" w14:textId="77777777" w:rsidR="000D5EF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‘Section 504,’ or §504, is part of the Rehabilitation Act of 1973 (</w:t>
      </w:r>
      <w:hyperlink r:id="rId24" w:history="1">
        <w:r w:rsidRPr="00D473F4">
          <w:rPr>
            <w:rStyle w:val="Hyperlink"/>
            <w:rFonts w:ascii="Times New Roman" w:hAnsi="Times New Roman" w:cs="Times New Roman"/>
            <w:color w:val="auto"/>
            <w:sz w:val="24"/>
            <w:szCs w:val="24"/>
          </w:rPr>
          <w:t>29 U. S. C. § 794</w:t>
        </w:r>
      </w:hyperlink>
      <w:r w:rsidRPr="00D473F4">
        <w:rPr>
          <w:rFonts w:ascii="Times New Roman" w:hAnsi="Times New Roman" w:cs="Times New Roman"/>
          <w:sz w:val="24"/>
          <w:szCs w:val="24"/>
        </w:rPr>
        <w:t xml:space="preserve">); as such it is not a special education law, but is instead a federal nondiscrimination law that applies to public schools in Alaska. Though a full discussion of §504 is beyond the scope of this </w:t>
      </w:r>
      <w:r w:rsidR="006604EA" w:rsidRPr="00D473F4">
        <w:rPr>
          <w:rFonts w:ascii="Times New Roman" w:hAnsi="Times New Roman" w:cs="Times New Roman"/>
          <w:sz w:val="24"/>
          <w:szCs w:val="24"/>
        </w:rPr>
        <w:t>Guidance for Special Education Personnel</w:t>
      </w:r>
      <w:r w:rsidRPr="00D473F4">
        <w:rPr>
          <w:rFonts w:ascii="Times New Roman" w:hAnsi="Times New Roman" w:cs="Times New Roman"/>
          <w:sz w:val="24"/>
          <w:szCs w:val="24"/>
        </w:rPr>
        <w:t xml:space="preserve">, special education directors in Alaska are also often tasked with ensuring districts </w:t>
      </w:r>
      <w:proofErr w:type="gramStart"/>
      <w:r w:rsidRPr="00D473F4">
        <w:rPr>
          <w:rFonts w:ascii="Times New Roman" w:hAnsi="Times New Roman" w:cs="Times New Roman"/>
          <w:sz w:val="24"/>
          <w:szCs w:val="24"/>
        </w:rPr>
        <w:t>are in compliance with</w:t>
      </w:r>
      <w:proofErr w:type="gramEnd"/>
      <w:r w:rsidRPr="00D473F4">
        <w:rPr>
          <w:rFonts w:ascii="Times New Roman" w:hAnsi="Times New Roman" w:cs="Times New Roman"/>
          <w:sz w:val="24"/>
          <w:szCs w:val="24"/>
        </w:rPr>
        <w:t xml:space="preserve"> the law. For a good discussion of the differences between IDEA and §504, see the United States Department of Education’s publication, “Frequently Asked Questions About Section 504 and the Education of Children with Disabilities,” at</w:t>
      </w:r>
      <w:r w:rsidR="00A459B0" w:rsidRPr="00D473F4">
        <w:rPr>
          <w:rFonts w:ascii="Times New Roman" w:hAnsi="Times New Roman" w:cs="Times New Roman"/>
          <w:sz w:val="24"/>
          <w:szCs w:val="24"/>
        </w:rPr>
        <w:t>:</w:t>
      </w:r>
      <w:r w:rsidR="00880788" w:rsidRPr="00D473F4">
        <w:rPr>
          <w:rFonts w:ascii="Times New Roman" w:hAnsi="Times New Roman" w:cs="Times New Roman"/>
          <w:sz w:val="24"/>
          <w:szCs w:val="24"/>
        </w:rPr>
        <w:t xml:space="preserve">  </w:t>
      </w:r>
      <w:hyperlink r:id="rId25" w:history="1">
        <w:r w:rsidRPr="00D473F4">
          <w:rPr>
            <w:rStyle w:val="Hyperlink"/>
            <w:rFonts w:ascii="Times New Roman" w:hAnsi="Times New Roman" w:cs="Times New Roman"/>
            <w:color w:val="auto"/>
            <w:sz w:val="24"/>
            <w:szCs w:val="24"/>
          </w:rPr>
          <w:t>www2.ed.gov/about/offices/list/ocr/504faq.html</w:t>
        </w:r>
      </w:hyperlink>
      <w:r w:rsidR="007F44D1" w:rsidRPr="00D473F4">
        <w:rPr>
          <w:rFonts w:ascii="Times New Roman" w:hAnsi="Times New Roman" w:cs="Times New Roman"/>
          <w:sz w:val="24"/>
          <w:szCs w:val="24"/>
        </w:rPr>
        <w:t xml:space="preserve"> or by contacting this office:</w:t>
      </w:r>
    </w:p>
    <w:p w14:paraId="2947CB49" w14:textId="77777777" w:rsidR="007F44D1" w:rsidRPr="00D473F4" w:rsidRDefault="007F44D1" w:rsidP="00DF08FC">
      <w:pPr>
        <w:pStyle w:val="NormalWeb"/>
        <w:shd w:val="clear" w:color="auto" w:fill="FFFFFF"/>
        <w:spacing w:line="240" w:lineRule="auto"/>
        <w:ind w:left="720"/>
        <w:rPr>
          <w:rFonts w:ascii="Times New Roman" w:hAnsi="Times New Roman" w:cs="Times New Roman"/>
          <w:sz w:val="24"/>
          <w:szCs w:val="24"/>
        </w:rPr>
      </w:pPr>
      <w:r w:rsidRPr="00D473F4">
        <w:rPr>
          <w:rFonts w:ascii="Times New Roman" w:hAnsi="Times New Roman" w:cs="Times New Roman"/>
          <w:b/>
          <w:bCs/>
          <w:sz w:val="24"/>
          <w:szCs w:val="24"/>
        </w:rPr>
        <w:t>Seattle Office</w:t>
      </w:r>
      <w:r w:rsidR="003D44EB" w:rsidRPr="00D473F4">
        <w:rPr>
          <w:rFonts w:ascii="Times New Roman" w:hAnsi="Times New Roman" w:cs="Times New Roman"/>
          <w:b/>
          <w:bCs/>
          <w:i/>
          <w:sz w:val="24"/>
          <w:szCs w:val="24"/>
        </w:rPr>
        <w:t xml:space="preserve">, </w:t>
      </w:r>
      <w:r w:rsidRPr="00D473F4">
        <w:rPr>
          <w:rFonts w:ascii="Times New Roman" w:hAnsi="Times New Roman" w:cs="Times New Roman"/>
          <w:b/>
          <w:bCs/>
          <w:sz w:val="24"/>
          <w:szCs w:val="24"/>
        </w:rPr>
        <w:t>Office for Civil Rights</w:t>
      </w:r>
      <w:r w:rsidRPr="00D473F4">
        <w:rPr>
          <w:rFonts w:ascii="Times New Roman" w:hAnsi="Times New Roman" w:cs="Times New Roman"/>
          <w:b/>
          <w:bCs/>
          <w:sz w:val="24"/>
          <w:szCs w:val="24"/>
        </w:rPr>
        <w:br/>
        <w:t>U.S. Department of Education</w:t>
      </w:r>
      <w:r w:rsidRPr="00D473F4">
        <w:rPr>
          <w:rFonts w:ascii="Times New Roman" w:hAnsi="Times New Roman" w:cs="Times New Roman"/>
          <w:b/>
          <w:bCs/>
          <w:sz w:val="24"/>
          <w:szCs w:val="24"/>
        </w:rPr>
        <w:br/>
      </w:r>
      <w:r w:rsidRPr="00D473F4">
        <w:rPr>
          <w:rFonts w:ascii="Times New Roman" w:hAnsi="Times New Roman" w:cs="Times New Roman"/>
          <w:bCs/>
          <w:sz w:val="24"/>
          <w:szCs w:val="24"/>
        </w:rPr>
        <w:t>915 Second Avenue Room 3310</w:t>
      </w:r>
      <w:r w:rsidRPr="00D473F4">
        <w:rPr>
          <w:rFonts w:ascii="Times New Roman" w:hAnsi="Times New Roman" w:cs="Times New Roman"/>
          <w:bCs/>
          <w:sz w:val="24"/>
          <w:szCs w:val="24"/>
        </w:rPr>
        <w:br/>
        <w:t>Seattle, WA 98174-1099</w:t>
      </w:r>
    </w:p>
    <w:p w14:paraId="424E8490" w14:textId="77777777" w:rsidR="007F44D1" w:rsidRPr="00D473F4" w:rsidRDefault="007F44D1" w:rsidP="00DF08FC">
      <w:pPr>
        <w:pStyle w:val="NormalWeb"/>
        <w:shd w:val="clear" w:color="auto" w:fill="FFFFFF"/>
        <w:spacing w:line="240" w:lineRule="auto"/>
        <w:ind w:left="720"/>
        <w:rPr>
          <w:rStyle w:val="Hyperlink"/>
          <w:rFonts w:ascii="Times New Roman" w:hAnsi="Times New Roman" w:cs="Times New Roman"/>
          <w:bCs/>
          <w:color w:val="auto"/>
          <w:sz w:val="24"/>
          <w:szCs w:val="24"/>
        </w:rPr>
      </w:pPr>
      <w:r w:rsidRPr="00D473F4">
        <w:rPr>
          <w:rFonts w:ascii="Times New Roman" w:hAnsi="Times New Roman" w:cs="Times New Roman"/>
          <w:bCs/>
          <w:sz w:val="24"/>
          <w:szCs w:val="24"/>
        </w:rPr>
        <w:t>Telephone: 206-607-1600</w:t>
      </w:r>
      <w:r w:rsidRPr="00D473F4">
        <w:rPr>
          <w:rFonts w:ascii="Times New Roman" w:hAnsi="Times New Roman" w:cs="Times New Roman"/>
          <w:bCs/>
          <w:sz w:val="24"/>
          <w:szCs w:val="24"/>
        </w:rPr>
        <w:br/>
        <w:t>FAX: 206-607-1601; TDD: 800-877-8339</w:t>
      </w:r>
      <w:r w:rsidRPr="00D473F4">
        <w:rPr>
          <w:rFonts w:ascii="Times New Roman" w:hAnsi="Times New Roman" w:cs="Times New Roman"/>
          <w:bCs/>
          <w:sz w:val="24"/>
          <w:szCs w:val="24"/>
        </w:rPr>
        <w:br/>
        <w:t>Email:</w:t>
      </w:r>
      <w:r w:rsidRPr="00D473F4">
        <w:rPr>
          <w:rStyle w:val="apple-converted-space"/>
          <w:rFonts w:ascii="Times New Roman" w:hAnsi="Times New Roman" w:cs="Times New Roman"/>
          <w:bCs/>
          <w:sz w:val="24"/>
          <w:szCs w:val="24"/>
        </w:rPr>
        <w:t> </w:t>
      </w:r>
      <w:hyperlink r:id="rId26" w:history="1">
        <w:r w:rsidRPr="00D473F4">
          <w:rPr>
            <w:rStyle w:val="Hyperlink"/>
            <w:rFonts w:ascii="Times New Roman" w:hAnsi="Times New Roman" w:cs="Times New Roman"/>
            <w:bCs/>
            <w:color w:val="auto"/>
            <w:sz w:val="24"/>
            <w:szCs w:val="24"/>
          </w:rPr>
          <w:t>OCR.Seattle@ed.gov</w:t>
        </w:r>
      </w:hyperlink>
    </w:p>
    <w:p w14:paraId="5940685F" w14:textId="77777777" w:rsidR="002E0C4C" w:rsidRPr="00D473F4" w:rsidRDefault="00FF1F17" w:rsidP="00DF08FC">
      <w:pPr>
        <w:pStyle w:val="NormalWeb"/>
        <w:shd w:val="clear" w:color="auto" w:fill="FFFFFF"/>
        <w:spacing w:line="240" w:lineRule="auto"/>
        <w:rPr>
          <w:rFonts w:ascii="Times New Roman" w:hAnsi="Times New Roman" w:cs="Times New Roman"/>
          <w:bCs/>
          <w:sz w:val="24"/>
          <w:szCs w:val="24"/>
        </w:rPr>
      </w:pPr>
      <w:r w:rsidRPr="00D473F4">
        <w:rPr>
          <w:rStyle w:val="Hyperlink"/>
          <w:rFonts w:ascii="Times New Roman" w:hAnsi="Times New Roman" w:cs="Times New Roman"/>
          <w:bCs/>
          <w:color w:val="auto"/>
          <w:sz w:val="24"/>
          <w:szCs w:val="24"/>
          <w:u w:val="none"/>
        </w:rPr>
        <w:t>There is a link to 504 information on the state special education webpage at:</w:t>
      </w:r>
      <w:r w:rsidR="002E0C4C" w:rsidRPr="00D473F4">
        <w:rPr>
          <w:rStyle w:val="Hyperlink"/>
          <w:rFonts w:ascii="Times New Roman" w:hAnsi="Times New Roman" w:cs="Times New Roman"/>
          <w:bCs/>
          <w:color w:val="auto"/>
          <w:sz w:val="24"/>
          <w:szCs w:val="24"/>
          <w:u w:val="none"/>
        </w:rPr>
        <w:t xml:space="preserve"> </w:t>
      </w:r>
      <w:hyperlink r:id="rId27" w:history="1">
        <w:r w:rsidR="002E0C4C" w:rsidRPr="00D473F4">
          <w:rPr>
            <w:rStyle w:val="Hyperlink"/>
            <w:rFonts w:ascii="Times New Roman" w:hAnsi="Times New Roman" w:cs="Times New Roman"/>
            <w:color w:val="auto"/>
            <w:sz w:val="24"/>
            <w:szCs w:val="24"/>
          </w:rPr>
          <w:t>https://education.alaska.gov/sped/section504</w:t>
        </w:r>
      </w:hyperlink>
    </w:p>
    <w:p w14:paraId="16F0D91C" w14:textId="77777777" w:rsidR="000D5EF4" w:rsidRPr="00D473F4" w:rsidRDefault="000D5EF4" w:rsidP="00DF08FC">
      <w:pPr>
        <w:pStyle w:val="Heading2"/>
        <w:rPr>
          <w:rFonts w:ascii="Times New Roman" w:hAnsi="Times New Roman" w:cs="Times New Roman"/>
          <w:sz w:val="24"/>
          <w:szCs w:val="24"/>
        </w:rPr>
      </w:pPr>
      <w:bookmarkStart w:id="12" w:name="_Toc161491856"/>
      <w:r w:rsidRPr="00D473F4">
        <w:rPr>
          <w:rFonts w:ascii="Times New Roman" w:hAnsi="Times New Roman" w:cs="Times New Roman"/>
          <w:sz w:val="24"/>
          <w:szCs w:val="24"/>
        </w:rPr>
        <w:t>‘Americans with Disabilities Act / ADA’</w:t>
      </w:r>
      <w:bookmarkEnd w:id="12"/>
    </w:p>
    <w:p w14:paraId="30C5BD6C" w14:textId="77777777" w:rsidR="000D5EF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The Americans with Disabilities Act (</w:t>
      </w:r>
      <w:hyperlink r:id="rId28" w:history="1">
        <w:r w:rsidRPr="00D473F4">
          <w:rPr>
            <w:rStyle w:val="Hyperlink"/>
            <w:rFonts w:ascii="Times New Roman" w:hAnsi="Times New Roman" w:cs="Times New Roman"/>
            <w:color w:val="auto"/>
            <w:sz w:val="24"/>
            <w:szCs w:val="24"/>
          </w:rPr>
          <w:t xml:space="preserve">42 </w:t>
        </w:r>
        <w:r w:rsidR="00D96B46" w:rsidRPr="00D473F4">
          <w:rPr>
            <w:rStyle w:val="Hyperlink"/>
            <w:rFonts w:ascii="Times New Roman" w:hAnsi="Times New Roman" w:cs="Times New Roman"/>
            <w:color w:val="auto"/>
            <w:sz w:val="24"/>
            <w:szCs w:val="24"/>
          </w:rPr>
          <w:t>USC</w:t>
        </w:r>
        <w:r w:rsidRPr="00D473F4">
          <w:rPr>
            <w:rStyle w:val="Hyperlink"/>
            <w:rFonts w:ascii="Times New Roman" w:hAnsi="Times New Roman" w:cs="Times New Roman"/>
            <w:color w:val="auto"/>
            <w:sz w:val="24"/>
            <w:szCs w:val="24"/>
          </w:rPr>
          <w:t xml:space="preserve"> § 12101</w:t>
        </w:r>
      </w:hyperlink>
      <w:r w:rsidRPr="00D473F4">
        <w:rPr>
          <w:rFonts w:ascii="Times New Roman" w:hAnsi="Times New Roman" w:cs="Times New Roman"/>
          <w:sz w:val="24"/>
          <w:szCs w:val="24"/>
        </w:rPr>
        <w:t xml:space="preserve"> </w:t>
      </w:r>
      <w:r w:rsidRPr="00D473F4">
        <w:rPr>
          <w:rFonts w:ascii="Times New Roman" w:hAnsi="Times New Roman" w:cs="Times New Roman"/>
          <w:i/>
          <w:sz w:val="24"/>
          <w:szCs w:val="24"/>
        </w:rPr>
        <w:t>et seq</w:t>
      </w:r>
      <w:r w:rsidRPr="00D473F4">
        <w:rPr>
          <w:rFonts w:ascii="Times New Roman" w:hAnsi="Times New Roman" w:cs="Times New Roman"/>
          <w:sz w:val="24"/>
          <w:szCs w:val="24"/>
        </w:rPr>
        <w:t xml:space="preserve">.) is a federal civil rights law that also applies to public schools in Alaska. A full discussion of the ADA is beyond the scope of this </w:t>
      </w:r>
      <w:r w:rsidR="006604EA" w:rsidRPr="00D473F4">
        <w:rPr>
          <w:rFonts w:ascii="Times New Roman" w:hAnsi="Times New Roman" w:cs="Times New Roman"/>
          <w:sz w:val="24"/>
          <w:szCs w:val="24"/>
        </w:rPr>
        <w:t>Guidance for Special Education Personnel</w:t>
      </w:r>
      <w:r w:rsidRPr="00D473F4">
        <w:rPr>
          <w:rFonts w:ascii="Times New Roman" w:hAnsi="Times New Roman" w:cs="Times New Roman"/>
          <w:sz w:val="24"/>
          <w:szCs w:val="24"/>
        </w:rPr>
        <w:t xml:space="preserve">, as the law impacts a wide range of school district operations, such as employment, transportation, communications, and architecture. For a good discussion of the requirements of the ADA – including its </w:t>
      </w:r>
      <w:hyperlink r:id="rId29" w:anchor="a35104" w:history="1">
        <w:r w:rsidRPr="00D473F4">
          <w:rPr>
            <w:rStyle w:val="Hyperlink"/>
            <w:rFonts w:ascii="Times New Roman" w:hAnsi="Times New Roman" w:cs="Times New Roman"/>
            <w:color w:val="auto"/>
            <w:sz w:val="24"/>
            <w:szCs w:val="24"/>
          </w:rPr>
          <w:t>expanded definition of disability</w:t>
        </w:r>
      </w:hyperlink>
      <w:r w:rsidRPr="00D473F4">
        <w:rPr>
          <w:rFonts w:ascii="Times New Roman" w:hAnsi="Times New Roman" w:cs="Times New Roman"/>
          <w:sz w:val="24"/>
          <w:szCs w:val="24"/>
        </w:rPr>
        <w:t xml:space="preserve">, see the United States Government’s ADA resources and technical assistance site: </w:t>
      </w:r>
      <w:hyperlink r:id="rId30" w:history="1">
        <w:r w:rsidRPr="00D473F4">
          <w:rPr>
            <w:rStyle w:val="Hyperlink"/>
            <w:rFonts w:ascii="Times New Roman" w:hAnsi="Times New Roman" w:cs="Times New Roman"/>
            <w:color w:val="auto"/>
            <w:sz w:val="24"/>
            <w:szCs w:val="24"/>
          </w:rPr>
          <w:t>www.ada.gov</w:t>
        </w:r>
      </w:hyperlink>
      <w:r w:rsidRPr="00D473F4">
        <w:rPr>
          <w:rFonts w:ascii="Times New Roman" w:hAnsi="Times New Roman" w:cs="Times New Roman"/>
          <w:sz w:val="24"/>
          <w:szCs w:val="24"/>
        </w:rPr>
        <w:t xml:space="preserve">. </w:t>
      </w:r>
    </w:p>
    <w:p w14:paraId="2D009F31" w14:textId="77777777" w:rsidR="00A90575" w:rsidRPr="00D473F4" w:rsidRDefault="00A90575" w:rsidP="00DF08FC">
      <w:pPr>
        <w:pStyle w:val="Heading1"/>
        <w:rPr>
          <w:rFonts w:ascii="Times New Roman" w:hAnsi="Times New Roman" w:cs="Times New Roman"/>
          <w:sz w:val="24"/>
          <w:szCs w:val="24"/>
        </w:rPr>
      </w:pPr>
      <w:bookmarkStart w:id="13" w:name="sec4"/>
      <w:bookmarkStart w:id="14" w:name="sec6"/>
      <w:bookmarkStart w:id="15" w:name="sec7"/>
      <w:bookmarkStart w:id="16" w:name="_Toc184037435"/>
      <w:bookmarkEnd w:id="13"/>
      <w:bookmarkEnd w:id="14"/>
      <w:bookmarkEnd w:id="15"/>
    </w:p>
    <w:p w14:paraId="0BE7F52B" w14:textId="77777777" w:rsidR="000D5EF4" w:rsidRPr="00D473F4" w:rsidRDefault="000D5EF4" w:rsidP="00DF08FC">
      <w:pPr>
        <w:pStyle w:val="Heading2"/>
        <w:rPr>
          <w:rFonts w:ascii="Times New Roman" w:hAnsi="Times New Roman" w:cs="Times New Roman"/>
          <w:sz w:val="24"/>
          <w:szCs w:val="24"/>
        </w:rPr>
      </w:pPr>
      <w:bookmarkStart w:id="17" w:name="sec8"/>
      <w:bookmarkStart w:id="18" w:name="PartI"/>
      <w:bookmarkStart w:id="19" w:name="_Calendar_and_Monitoring"/>
      <w:bookmarkStart w:id="20" w:name="_Toc319321801"/>
      <w:bookmarkStart w:id="21" w:name="_Toc161491857"/>
      <w:bookmarkEnd w:id="16"/>
      <w:bookmarkEnd w:id="17"/>
      <w:bookmarkEnd w:id="18"/>
      <w:bookmarkEnd w:id="19"/>
      <w:r w:rsidRPr="00D473F4">
        <w:rPr>
          <w:rFonts w:ascii="Times New Roman" w:hAnsi="Times New Roman" w:cs="Times New Roman"/>
          <w:sz w:val="24"/>
          <w:szCs w:val="24"/>
        </w:rPr>
        <w:t>C</w:t>
      </w:r>
      <w:r w:rsidR="00B929DC" w:rsidRPr="00D473F4">
        <w:rPr>
          <w:rFonts w:ascii="Times New Roman" w:hAnsi="Times New Roman" w:cs="Times New Roman"/>
          <w:sz w:val="24"/>
          <w:szCs w:val="24"/>
        </w:rPr>
        <w:t>alendar</w:t>
      </w:r>
      <w:bookmarkEnd w:id="20"/>
      <w:r w:rsidR="00B929DC" w:rsidRPr="00D473F4">
        <w:rPr>
          <w:rFonts w:ascii="Times New Roman" w:hAnsi="Times New Roman" w:cs="Times New Roman"/>
          <w:sz w:val="24"/>
          <w:szCs w:val="24"/>
        </w:rPr>
        <w:t xml:space="preserve"> and Monitoring Schedule</w:t>
      </w:r>
      <w:bookmarkEnd w:id="21"/>
    </w:p>
    <w:p w14:paraId="5CB52858" w14:textId="77777777" w:rsidR="00516FB7" w:rsidRPr="00D473F4" w:rsidRDefault="000D5EF4" w:rsidP="00DF08FC">
      <w:pPr>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t xml:space="preserve">Special education directors and coordinators are frequently responsible for submitting data and reports to </w:t>
      </w:r>
      <w:r w:rsidR="003F54ED" w:rsidRPr="00D473F4">
        <w:rPr>
          <w:rFonts w:ascii="Times New Roman" w:hAnsi="Times New Roman" w:cs="Times New Roman"/>
          <w:bCs/>
          <w:sz w:val="24"/>
          <w:szCs w:val="24"/>
        </w:rPr>
        <w:t>DEED</w:t>
      </w:r>
      <w:r w:rsidRPr="00D473F4">
        <w:rPr>
          <w:rFonts w:ascii="Times New Roman" w:hAnsi="Times New Roman" w:cs="Times New Roman"/>
          <w:bCs/>
          <w:sz w:val="24"/>
          <w:szCs w:val="24"/>
        </w:rPr>
        <w:t xml:space="preserve">. To that end, </w:t>
      </w:r>
      <w:r w:rsidR="003F54ED" w:rsidRPr="00D473F4">
        <w:rPr>
          <w:rFonts w:ascii="Times New Roman" w:hAnsi="Times New Roman" w:cs="Times New Roman"/>
          <w:bCs/>
          <w:sz w:val="24"/>
          <w:szCs w:val="24"/>
        </w:rPr>
        <w:t>DEED</w:t>
      </w:r>
      <w:r w:rsidRPr="00D473F4">
        <w:rPr>
          <w:rFonts w:ascii="Times New Roman" w:hAnsi="Times New Roman" w:cs="Times New Roman"/>
          <w:bCs/>
          <w:sz w:val="24"/>
          <w:szCs w:val="24"/>
        </w:rPr>
        <w:t xml:space="preserve"> maintains a current school-year calendar of required </w:t>
      </w:r>
      <w:r w:rsidR="00EB7749" w:rsidRPr="00D473F4">
        <w:rPr>
          <w:rFonts w:ascii="Times New Roman" w:hAnsi="Times New Roman" w:cs="Times New Roman"/>
          <w:bCs/>
          <w:sz w:val="24"/>
          <w:szCs w:val="24"/>
        </w:rPr>
        <w:t xml:space="preserve">reporting.  </w:t>
      </w:r>
    </w:p>
    <w:p w14:paraId="2CD99AE0" w14:textId="77777777" w:rsidR="00516FB7" w:rsidRPr="00D473F4" w:rsidRDefault="00516FB7" w:rsidP="00DF08FC">
      <w:pPr>
        <w:spacing w:after="0" w:line="240" w:lineRule="auto"/>
        <w:rPr>
          <w:rFonts w:ascii="Times New Roman" w:hAnsi="Times New Roman" w:cs="Times New Roman"/>
          <w:bCs/>
          <w:sz w:val="24"/>
          <w:szCs w:val="24"/>
        </w:rPr>
      </w:pPr>
    </w:p>
    <w:p w14:paraId="48327669" w14:textId="77777777" w:rsidR="00392F88" w:rsidRPr="00D473F4" w:rsidRDefault="00392F88">
      <w:pPr>
        <w:rPr>
          <w:rStyle w:val="Strong"/>
          <w:rFonts w:ascii="Times New Roman" w:eastAsiaTheme="majorEastAsia" w:hAnsi="Times New Roman" w:cs="Times New Roman"/>
          <w:sz w:val="24"/>
          <w:szCs w:val="24"/>
        </w:rPr>
      </w:pPr>
      <w:r w:rsidRPr="00D473F4">
        <w:rPr>
          <w:rStyle w:val="Strong"/>
          <w:rFonts w:ascii="Times New Roman" w:hAnsi="Times New Roman" w:cs="Times New Roman"/>
          <w:b w:val="0"/>
          <w:bCs w:val="0"/>
          <w:sz w:val="24"/>
          <w:szCs w:val="24"/>
        </w:rPr>
        <w:br w:type="page"/>
      </w:r>
    </w:p>
    <w:p w14:paraId="33175439" w14:textId="49C93CE8" w:rsidR="00516FB7" w:rsidRPr="00D473F4" w:rsidRDefault="00516FB7" w:rsidP="00DF08FC">
      <w:pPr>
        <w:pStyle w:val="Heading2"/>
        <w:rPr>
          <w:rStyle w:val="Strong"/>
          <w:rFonts w:ascii="Times New Roman" w:hAnsi="Times New Roman" w:cs="Times New Roman"/>
          <w:b/>
          <w:bCs/>
          <w:sz w:val="24"/>
          <w:szCs w:val="24"/>
        </w:rPr>
      </w:pPr>
      <w:bookmarkStart w:id="22" w:name="_Toc161491858"/>
      <w:r w:rsidRPr="00D473F4">
        <w:rPr>
          <w:rStyle w:val="Strong"/>
          <w:rFonts w:ascii="Times New Roman" w:hAnsi="Times New Roman" w:cs="Times New Roman"/>
          <w:b/>
          <w:bCs/>
          <w:sz w:val="24"/>
          <w:szCs w:val="24"/>
        </w:rPr>
        <w:lastRenderedPageBreak/>
        <w:t>Key Special Education Reporting Due Dates</w:t>
      </w:r>
      <w:bookmarkEnd w:id="22"/>
    </w:p>
    <w:p w14:paraId="2106E82C" w14:textId="77777777" w:rsidR="00052C25" w:rsidRPr="00D473F4" w:rsidRDefault="00052C25" w:rsidP="00DF08FC">
      <w:pPr>
        <w:spacing w:after="0" w:line="240" w:lineRule="auto"/>
        <w:rPr>
          <w:rFonts w:ascii="Times New Roman" w:hAnsi="Times New Roman" w:cs="Times New Roman"/>
          <w:sz w:val="24"/>
          <w:szCs w:val="24"/>
          <w:u w:val="single"/>
        </w:rPr>
      </w:pPr>
    </w:p>
    <w:p w14:paraId="2105B52E"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u w:val="single"/>
        </w:rPr>
      </w:pPr>
      <w:r w:rsidRPr="00D473F4">
        <w:rPr>
          <w:rFonts w:ascii="Times New Roman" w:hAnsi="Times New Roman" w:cs="Times New Roman"/>
          <w:sz w:val="24"/>
          <w:szCs w:val="24"/>
          <w:u w:val="single"/>
        </w:rPr>
        <w:t>Month</w:t>
      </w:r>
      <w:r w:rsidRPr="00D473F4">
        <w:rPr>
          <w:rFonts w:ascii="Times New Roman" w:hAnsi="Times New Roman" w:cs="Times New Roman"/>
          <w:sz w:val="24"/>
          <w:szCs w:val="24"/>
          <w:u w:val="single"/>
        </w:rPr>
        <w:tab/>
        <w:t>Event</w:t>
      </w:r>
      <w:r w:rsidR="00516FB7" w:rsidRPr="00D473F4">
        <w:rPr>
          <w:rFonts w:ascii="Times New Roman" w:hAnsi="Times New Roman" w:cs="Times New Roman"/>
          <w:sz w:val="24"/>
          <w:szCs w:val="24"/>
          <w:u w:val="single"/>
        </w:rPr>
        <w:tab/>
        <w:t>Date</w:t>
      </w:r>
      <w:r w:rsidR="00516FB7" w:rsidRPr="00D473F4">
        <w:rPr>
          <w:rFonts w:ascii="Times New Roman" w:hAnsi="Times New Roman" w:cs="Times New Roman"/>
          <w:sz w:val="24"/>
          <w:szCs w:val="24"/>
          <w:u w:val="single"/>
        </w:rPr>
        <w:tab/>
      </w:r>
      <w:r w:rsidRPr="00D473F4">
        <w:rPr>
          <w:rFonts w:ascii="Times New Roman" w:hAnsi="Times New Roman" w:cs="Times New Roman"/>
          <w:sz w:val="24"/>
          <w:szCs w:val="24"/>
          <w:u w:val="single"/>
        </w:rPr>
        <w:tab/>
      </w:r>
      <w:r w:rsidRPr="00D473F4">
        <w:rPr>
          <w:rFonts w:ascii="Times New Roman" w:hAnsi="Times New Roman" w:cs="Times New Roman"/>
          <w:sz w:val="24"/>
          <w:szCs w:val="24"/>
          <w:u w:val="single"/>
        </w:rPr>
        <w:tab/>
      </w:r>
      <w:r w:rsidRPr="00D473F4">
        <w:rPr>
          <w:rFonts w:ascii="Times New Roman" w:hAnsi="Times New Roman" w:cs="Times New Roman"/>
          <w:sz w:val="24"/>
          <w:szCs w:val="24"/>
          <w:u w:val="single"/>
        </w:rPr>
        <w:tab/>
      </w:r>
    </w:p>
    <w:p w14:paraId="73046D57" w14:textId="241AAF5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August</w:t>
      </w:r>
      <w:r w:rsidR="00C65D40" w:rsidRPr="00D473F4">
        <w:rPr>
          <w:rFonts w:ascii="Times New Roman" w:hAnsi="Times New Roman" w:cs="Times New Roman"/>
          <w:sz w:val="24"/>
          <w:szCs w:val="24"/>
        </w:rPr>
        <w:tab/>
      </w:r>
      <w:r w:rsidRPr="00D473F4">
        <w:rPr>
          <w:rFonts w:ascii="Times New Roman" w:hAnsi="Times New Roman" w:cs="Times New Roman"/>
          <w:sz w:val="24"/>
          <w:szCs w:val="24"/>
        </w:rPr>
        <w:t>VI-B/619 Year-End Fiscal Repor</w:t>
      </w:r>
      <w:r w:rsidR="00A432C5" w:rsidRPr="00D473F4">
        <w:rPr>
          <w:rFonts w:ascii="Times New Roman" w:hAnsi="Times New Roman" w:cs="Times New Roman"/>
          <w:sz w:val="24"/>
          <w:szCs w:val="24"/>
        </w:rPr>
        <w:t>t</w:t>
      </w:r>
      <w:r w:rsidRPr="00D473F4">
        <w:rPr>
          <w:rFonts w:ascii="Times New Roman" w:hAnsi="Times New Roman" w:cs="Times New Roman"/>
          <w:sz w:val="24"/>
          <w:szCs w:val="24"/>
        </w:rPr>
        <w:tab/>
        <w:t>Aug 31</w:t>
      </w:r>
    </w:p>
    <w:p w14:paraId="16B078D1" w14:textId="77777777" w:rsidR="00A432C5" w:rsidRPr="00D473F4" w:rsidRDefault="00A432C5" w:rsidP="00A432C5">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t>Annual Risk Assessment Initiated (DEED)</w:t>
      </w:r>
    </w:p>
    <w:p w14:paraId="281D3AA1" w14:textId="77777777" w:rsidR="00A432C5" w:rsidRPr="00D473F4" w:rsidRDefault="00A432C5" w:rsidP="00C65D40">
      <w:pPr>
        <w:tabs>
          <w:tab w:val="left" w:pos="1350"/>
          <w:tab w:val="left" w:pos="5760"/>
        </w:tabs>
        <w:spacing w:after="0" w:line="240" w:lineRule="auto"/>
        <w:rPr>
          <w:rFonts w:ascii="Times New Roman" w:hAnsi="Times New Roman" w:cs="Times New Roman"/>
          <w:sz w:val="24"/>
          <w:szCs w:val="24"/>
        </w:rPr>
      </w:pPr>
    </w:p>
    <w:p w14:paraId="34E4483A" w14:textId="0B17B8E7" w:rsidR="00714D22" w:rsidRPr="00D473F4" w:rsidRDefault="00714D22"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September</w:t>
      </w:r>
      <w:r w:rsidRPr="00D473F4">
        <w:rPr>
          <w:rFonts w:ascii="Times New Roman" w:hAnsi="Times New Roman" w:cs="Times New Roman"/>
          <w:sz w:val="24"/>
          <w:szCs w:val="24"/>
        </w:rPr>
        <w:tab/>
        <w:t xml:space="preserve">Annual New Special Education Directors </w:t>
      </w:r>
      <w:r w:rsidRPr="00D473F4">
        <w:rPr>
          <w:rFonts w:ascii="Times New Roman" w:hAnsi="Times New Roman" w:cs="Times New Roman"/>
          <w:sz w:val="24"/>
          <w:szCs w:val="24"/>
        </w:rPr>
        <w:tab/>
        <w:t>TBD</w:t>
      </w:r>
    </w:p>
    <w:p w14:paraId="34B39FF4" w14:textId="77777777" w:rsidR="00714D22" w:rsidRPr="00D473F4" w:rsidRDefault="00714D22"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t>Training</w:t>
      </w:r>
    </w:p>
    <w:p w14:paraId="6A0C2709"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r>
    </w:p>
    <w:p w14:paraId="6F42647A"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October</w:t>
      </w:r>
      <w:r w:rsidRPr="00D473F4">
        <w:rPr>
          <w:rFonts w:ascii="Times New Roman" w:hAnsi="Times New Roman" w:cs="Times New Roman"/>
          <w:sz w:val="24"/>
          <w:szCs w:val="24"/>
        </w:rPr>
        <w:tab/>
      </w:r>
      <w:r w:rsidR="00516FB7" w:rsidRPr="00D473F4">
        <w:rPr>
          <w:rFonts w:ascii="Times New Roman" w:hAnsi="Times New Roman" w:cs="Times New Roman"/>
          <w:sz w:val="24"/>
          <w:szCs w:val="24"/>
        </w:rPr>
        <w:t>Paraprofessional and Classified Staff</w:t>
      </w:r>
      <w:r w:rsidR="00516FB7" w:rsidRPr="00D473F4">
        <w:rPr>
          <w:rFonts w:ascii="Times New Roman" w:hAnsi="Times New Roman" w:cs="Times New Roman"/>
          <w:sz w:val="24"/>
          <w:szCs w:val="24"/>
        </w:rPr>
        <w:tab/>
        <w:t>Oct 15</w:t>
      </w:r>
    </w:p>
    <w:p w14:paraId="61157ED9"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r>
      <w:r w:rsidR="00516FB7" w:rsidRPr="00D473F4">
        <w:rPr>
          <w:rFonts w:ascii="Times New Roman" w:hAnsi="Times New Roman" w:cs="Times New Roman"/>
          <w:sz w:val="24"/>
          <w:szCs w:val="24"/>
        </w:rPr>
        <w:t>Certified Staff</w:t>
      </w:r>
      <w:r w:rsidR="00516FB7" w:rsidRPr="00D473F4">
        <w:rPr>
          <w:rFonts w:ascii="Times New Roman" w:hAnsi="Times New Roman" w:cs="Times New Roman"/>
          <w:sz w:val="24"/>
          <w:szCs w:val="24"/>
        </w:rPr>
        <w:tab/>
        <w:t>Oct 15</w:t>
      </w:r>
    </w:p>
    <w:p w14:paraId="10B045A5"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r>
      <w:r w:rsidR="00516FB7" w:rsidRPr="00D473F4">
        <w:rPr>
          <w:rFonts w:ascii="Times New Roman" w:hAnsi="Times New Roman" w:cs="Times New Roman"/>
          <w:sz w:val="24"/>
          <w:szCs w:val="24"/>
        </w:rPr>
        <w:t>VI-B/619 1st Quarter Fiscal Report</w:t>
      </w:r>
      <w:r w:rsidR="00516FB7" w:rsidRPr="00D473F4">
        <w:rPr>
          <w:rFonts w:ascii="Times New Roman" w:hAnsi="Times New Roman" w:cs="Times New Roman"/>
          <w:sz w:val="24"/>
          <w:szCs w:val="24"/>
        </w:rPr>
        <w:tab/>
        <w:t>Oct 31</w:t>
      </w:r>
    </w:p>
    <w:p w14:paraId="556C7340" w14:textId="77777777" w:rsidR="006F1D9E" w:rsidRPr="00D473F4" w:rsidRDefault="00C65D40" w:rsidP="00C65D40">
      <w:pPr>
        <w:tabs>
          <w:tab w:val="left" w:pos="1350"/>
          <w:tab w:val="left" w:pos="5760"/>
        </w:tabs>
        <w:spacing w:after="0" w:line="240" w:lineRule="auto"/>
        <w:rPr>
          <w:rFonts w:ascii="Times New Roman" w:hAnsi="Times New Roman" w:cs="Times New Roman"/>
          <w:i/>
          <w:sz w:val="24"/>
          <w:szCs w:val="24"/>
        </w:rPr>
      </w:pPr>
      <w:r w:rsidRPr="00D473F4">
        <w:rPr>
          <w:rFonts w:ascii="Times New Roman" w:hAnsi="Times New Roman" w:cs="Times New Roman"/>
          <w:i/>
          <w:sz w:val="24"/>
          <w:szCs w:val="24"/>
        </w:rPr>
        <w:tab/>
      </w:r>
      <w:r w:rsidR="006F1D9E" w:rsidRPr="00D473F4">
        <w:rPr>
          <w:rFonts w:ascii="Times New Roman" w:hAnsi="Times New Roman" w:cs="Times New Roman"/>
          <w:i/>
          <w:sz w:val="24"/>
          <w:szCs w:val="24"/>
        </w:rPr>
        <w:t>End of Count Date is the fourth Friday of Oct</w:t>
      </w:r>
    </w:p>
    <w:p w14:paraId="3C8E53D0"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p>
    <w:p w14:paraId="3B322C2D" w14:textId="77777777" w:rsidR="006F1D9E" w:rsidRPr="00D473F4" w:rsidRDefault="00516FB7"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November</w:t>
      </w:r>
      <w:r w:rsidR="006F1D9E" w:rsidRPr="00D473F4">
        <w:rPr>
          <w:rFonts w:ascii="Times New Roman" w:hAnsi="Times New Roman" w:cs="Times New Roman"/>
          <w:sz w:val="24"/>
          <w:szCs w:val="24"/>
        </w:rPr>
        <w:tab/>
        <w:t>I</w:t>
      </w:r>
      <w:r w:rsidR="00C65D40" w:rsidRPr="00D473F4">
        <w:rPr>
          <w:rFonts w:ascii="Times New Roman" w:hAnsi="Times New Roman" w:cs="Times New Roman"/>
          <w:sz w:val="24"/>
          <w:szCs w:val="24"/>
        </w:rPr>
        <w:t xml:space="preserve">ntensive Needs Funding Review </w:t>
      </w:r>
      <w:r w:rsidR="00C65D40" w:rsidRPr="00D473F4">
        <w:rPr>
          <w:rFonts w:ascii="Times New Roman" w:hAnsi="Times New Roman" w:cs="Times New Roman"/>
          <w:sz w:val="24"/>
          <w:szCs w:val="24"/>
        </w:rPr>
        <w:tab/>
      </w:r>
      <w:r w:rsidR="006F1D9E" w:rsidRPr="00D473F4">
        <w:rPr>
          <w:rFonts w:ascii="Times New Roman" w:hAnsi="Times New Roman" w:cs="Times New Roman"/>
          <w:sz w:val="24"/>
          <w:szCs w:val="24"/>
        </w:rPr>
        <w:t xml:space="preserve">Nov 1 (see annual </w:t>
      </w:r>
      <w:r w:rsidR="00E01D7A" w:rsidRPr="00D473F4">
        <w:rPr>
          <w:rFonts w:ascii="Times New Roman" w:hAnsi="Times New Roman" w:cs="Times New Roman"/>
          <w:sz w:val="24"/>
          <w:szCs w:val="24"/>
        </w:rPr>
        <w:t>m</w:t>
      </w:r>
      <w:r w:rsidR="006F1D9E" w:rsidRPr="00D473F4">
        <w:rPr>
          <w:rFonts w:ascii="Times New Roman" w:hAnsi="Times New Roman" w:cs="Times New Roman"/>
          <w:sz w:val="24"/>
          <w:szCs w:val="24"/>
        </w:rPr>
        <w:t>emorandum)</w:t>
      </w:r>
    </w:p>
    <w:p w14:paraId="0ED59D7B"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r>
      <w:r w:rsidR="00516FB7" w:rsidRPr="00D473F4">
        <w:rPr>
          <w:rFonts w:ascii="Times New Roman" w:hAnsi="Times New Roman" w:cs="Times New Roman"/>
          <w:sz w:val="24"/>
          <w:szCs w:val="24"/>
        </w:rPr>
        <w:t xml:space="preserve">Fall OASIS </w:t>
      </w:r>
      <w:r w:rsidR="00516FB7" w:rsidRPr="00D473F4">
        <w:rPr>
          <w:rFonts w:ascii="Times New Roman" w:hAnsi="Times New Roman" w:cs="Times New Roman"/>
          <w:i/>
          <w:iCs/>
          <w:sz w:val="24"/>
          <w:szCs w:val="24"/>
        </w:rPr>
        <w:t xml:space="preserve">(Due two weeks </w:t>
      </w:r>
      <w:r w:rsidR="006F1D9E" w:rsidRPr="00D473F4">
        <w:rPr>
          <w:rFonts w:ascii="Times New Roman" w:hAnsi="Times New Roman" w:cs="Times New Roman"/>
          <w:i/>
          <w:iCs/>
          <w:sz w:val="24"/>
          <w:szCs w:val="24"/>
        </w:rPr>
        <w:t>after the end of count)</w:t>
      </w:r>
    </w:p>
    <w:p w14:paraId="34073713"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p>
    <w:p w14:paraId="13D8A102"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January</w:t>
      </w:r>
      <w:r w:rsidRPr="00D473F4">
        <w:rPr>
          <w:rFonts w:ascii="Times New Roman" w:hAnsi="Times New Roman" w:cs="Times New Roman"/>
          <w:sz w:val="24"/>
          <w:szCs w:val="24"/>
        </w:rPr>
        <w:tab/>
        <w:t>VI-B/619 2nd Quarter Fiscal Report</w:t>
      </w:r>
      <w:r w:rsidRPr="00D473F4">
        <w:rPr>
          <w:rFonts w:ascii="Times New Roman" w:hAnsi="Times New Roman" w:cs="Times New Roman"/>
          <w:sz w:val="24"/>
          <w:szCs w:val="24"/>
        </w:rPr>
        <w:tab/>
        <w:t>Jan 31</w:t>
      </w:r>
    </w:p>
    <w:p w14:paraId="78A579AD"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p>
    <w:p w14:paraId="7F39EBA3" w14:textId="77777777" w:rsidR="00714D22" w:rsidRPr="00D473F4" w:rsidRDefault="00714D22"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March</w:t>
      </w:r>
      <w:r w:rsidRPr="00D473F4">
        <w:rPr>
          <w:rFonts w:ascii="Times New Roman" w:hAnsi="Times New Roman" w:cs="Times New Roman"/>
          <w:sz w:val="24"/>
          <w:szCs w:val="24"/>
        </w:rPr>
        <w:tab/>
        <w:t>Annual Special Education Directors Training</w:t>
      </w:r>
      <w:r w:rsidRPr="00D473F4">
        <w:rPr>
          <w:rFonts w:ascii="Times New Roman" w:hAnsi="Times New Roman" w:cs="Times New Roman"/>
          <w:sz w:val="24"/>
          <w:szCs w:val="24"/>
        </w:rPr>
        <w:tab/>
        <w:t>TBD</w:t>
      </w:r>
    </w:p>
    <w:p w14:paraId="6C11CDEA" w14:textId="77777777" w:rsidR="00714D22" w:rsidRPr="00D473F4" w:rsidRDefault="00714D22" w:rsidP="00C65D40">
      <w:pPr>
        <w:tabs>
          <w:tab w:val="left" w:pos="1350"/>
          <w:tab w:val="left" w:pos="5760"/>
        </w:tabs>
        <w:spacing w:after="0" w:line="240" w:lineRule="auto"/>
        <w:rPr>
          <w:rFonts w:ascii="Times New Roman" w:hAnsi="Times New Roman" w:cs="Times New Roman"/>
          <w:sz w:val="24"/>
          <w:szCs w:val="24"/>
        </w:rPr>
      </w:pPr>
    </w:p>
    <w:p w14:paraId="02157409"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April</w:t>
      </w:r>
      <w:r w:rsidRPr="00D473F4">
        <w:rPr>
          <w:rFonts w:ascii="Times New Roman" w:hAnsi="Times New Roman" w:cs="Times New Roman"/>
          <w:sz w:val="24"/>
          <w:szCs w:val="24"/>
        </w:rPr>
        <w:tab/>
      </w:r>
      <w:r w:rsidR="00E01D7A" w:rsidRPr="00D473F4">
        <w:rPr>
          <w:rFonts w:ascii="Times New Roman" w:hAnsi="Times New Roman" w:cs="Times New Roman"/>
          <w:sz w:val="24"/>
          <w:szCs w:val="24"/>
        </w:rPr>
        <w:t xml:space="preserve">Assessment Participation Rate </w:t>
      </w:r>
      <w:r w:rsidR="00E01D7A" w:rsidRPr="00D473F4">
        <w:rPr>
          <w:rFonts w:ascii="Times New Roman" w:hAnsi="Times New Roman" w:cs="Times New Roman"/>
          <w:i/>
          <w:iCs/>
          <w:sz w:val="24"/>
          <w:szCs w:val="24"/>
        </w:rPr>
        <w:t xml:space="preserve">(Due three weeks after </w:t>
      </w:r>
      <w:r w:rsidR="00C65D40" w:rsidRPr="00D473F4">
        <w:rPr>
          <w:rFonts w:ascii="Times New Roman" w:hAnsi="Times New Roman" w:cs="Times New Roman"/>
          <w:i/>
          <w:iCs/>
          <w:sz w:val="24"/>
          <w:szCs w:val="24"/>
        </w:rPr>
        <w:t>the first day of testing)</w:t>
      </w:r>
      <w:r w:rsidR="00C65D40" w:rsidRPr="00D473F4">
        <w:rPr>
          <w:rFonts w:ascii="Times New Roman" w:hAnsi="Times New Roman" w:cs="Times New Roman"/>
          <w:sz w:val="24"/>
          <w:szCs w:val="24"/>
        </w:rPr>
        <w:tab/>
      </w:r>
      <w:r w:rsidR="00C65D40" w:rsidRPr="00D473F4">
        <w:rPr>
          <w:rFonts w:ascii="Times New Roman" w:hAnsi="Times New Roman" w:cs="Times New Roman"/>
          <w:sz w:val="24"/>
          <w:szCs w:val="24"/>
        </w:rPr>
        <w:tab/>
      </w:r>
      <w:r w:rsidRPr="00D473F4">
        <w:rPr>
          <w:rFonts w:ascii="Times New Roman" w:hAnsi="Times New Roman" w:cs="Times New Roman"/>
          <w:sz w:val="24"/>
          <w:szCs w:val="24"/>
        </w:rPr>
        <w:t>Title VI-B/Section 619 Grant Application</w:t>
      </w:r>
      <w:r w:rsidRPr="00D473F4">
        <w:rPr>
          <w:rFonts w:ascii="Times New Roman" w:hAnsi="Times New Roman" w:cs="Times New Roman"/>
          <w:sz w:val="24"/>
          <w:szCs w:val="24"/>
        </w:rPr>
        <w:tab/>
        <w:t>Apr 30</w:t>
      </w:r>
    </w:p>
    <w:p w14:paraId="0C1131A6"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r>
      <w:r w:rsidR="00516FB7" w:rsidRPr="00D473F4">
        <w:rPr>
          <w:rFonts w:ascii="Times New Roman" w:hAnsi="Times New Roman" w:cs="Times New Roman"/>
          <w:sz w:val="24"/>
          <w:szCs w:val="24"/>
        </w:rPr>
        <w:t>VI-B/619 3rd Quarter Fiscal Report</w:t>
      </w:r>
      <w:r w:rsidR="00516FB7" w:rsidRPr="00D473F4">
        <w:rPr>
          <w:rFonts w:ascii="Times New Roman" w:hAnsi="Times New Roman" w:cs="Times New Roman"/>
          <w:sz w:val="24"/>
          <w:szCs w:val="24"/>
        </w:rPr>
        <w:tab/>
        <w:t>Apr 30</w:t>
      </w:r>
    </w:p>
    <w:p w14:paraId="0AAA5F83"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p>
    <w:p w14:paraId="451EE385"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June</w:t>
      </w:r>
      <w:r w:rsidRPr="00D473F4">
        <w:rPr>
          <w:rFonts w:ascii="Times New Roman" w:hAnsi="Times New Roman" w:cs="Times New Roman"/>
          <w:sz w:val="24"/>
          <w:szCs w:val="24"/>
        </w:rPr>
        <w:tab/>
        <w:t>Suspen</w:t>
      </w:r>
      <w:r w:rsidR="00C65D40" w:rsidRPr="00D473F4">
        <w:rPr>
          <w:rFonts w:ascii="Times New Roman" w:hAnsi="Times New Roman" w:cs="Times New Roman"/>
          <w:sz w:val="24"/>
          <w:szCs w:val="24"/>
        </w:rPr>
        <w:t>sion, Expulsion, Truancy (SET)</w:t>
      </w:r>
      <w:r w:rsidR="00C65D40" w:rsidRPr="00D473F4">
        <w:rPr>
          <w:rFonts w:ascii="Times New Roman" w:hAnsi="Times New Roman" w:cs="Times New Roman"/>
          <w:sz w:val="24"/>
          <w:szCs w:val="24"/>
        </w:rPr>
        <w:tab/>
      </w:r>
      <w:r w:rsidRPr="00D473F4">
        <w:rPr>
          <w:rFonts w:ascii="Times New Roman" w:hAnsi="Times New Roman" w:cs="Times New Roman"/>
          <w:sz w:val="24"/>
          <w:szCs w:val="24"/>
        </w:rPr>
        <w:t>Jun 30</w:t>
      </w:r>
      <w:r w:rsidRPr="00D473F4">
        <w:rPr>
          <w:rFonts w:ascii="Times New Roman" w:hAnsi="Times New Roman" w:cs="Times New Roman"/>
          <w:sz w:val="24"/>
          <w:szCs w:val="24"/>
        </w:rPr>
        <w:tab/>
      </w:r>
      <w:r w:rsidRPr="00D473F4">
        <w:rPr>
          <w:rFonts w:ascii="Times New Roman" w:hAnsi="Times New Roman" w:cs="Times New Roman"/>
          <w:sz w:val="24"/>
          <w:szCs w:val="24"/>
        </w:rPr>
        <w:tab/>
      </w:r>
    </w:p>
    <w:p w14:paraId="4D0B4614" w14:textId="77777777" w:rsidR="00516FB7" w:rsidRPr="00D473F4" w:rsidRDefault="00516FB7" w:rsidP="00C65D40">
      <w:pPr>
        <w:tabs>
          <w:tab w:val="left" w:pos="1350"/>
          <w:tab w:val="left" w:pos="5760"/>
        </w:tabs>
        <w:spacing w:after="0" w:line="240" w:lineRule="auto"/>
        <w:rPr>
          <w:rFonts w:ascii="Times New Roman" w:hAnsi="Times New Roman" w:cs="Times New Roman"/>
          <w:sz w:val="24"/>
          <w:szCs w:val="24"/>
        </w:rPr>
      </w:pPr>
    </w:p>
    <w:p w14:paraId="1181958C" w14:textId="4EA7C316" w:rsidR="00C662B9" w:rsidRDefault="00516FB7"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July</w:t>
      </w:r>
      <w:r w:rsidRPr="00D473F4">
        <w:rPr>
          <w:rFonts w:ascii="Times New Roman" w:hAnsi="Times New Roman" w:cs="Times New Roman"/>
          <w:sz w:val="24"/>
          <w:szCs w:val="24"/>
        </w:rPr>
        <w:tab/>
        <w:t xml:space="preserve">Special Education </w:t>
      </w:r>
      <w:r w:rsidR="00C662B9">
        <w:rPr>
          <w:rFonts w:ascii="Times New Roman" w:hAnsi="Times New Roman" w:cs="Times New Roman"/>
          <w:sz w:val="24"/>
          <w:szCs w:val="24"/>
        </w:rPr>
        <w:t>Monitoring</w:t>
      </w:r>
      <w:r w:rsidR="00C662B9" w:rsidRPr="00D473F4">
        <w:rPr>
          <w:rFonts w:ascii="Times New Roman" w:hAnsi="Times New Roman" w:cs="Times New Roman"/>
          <w:sz w:val="24"/>
          <w:szCs w:val="24"/>
        </w:rPr>
        <w:t xml:space="preserve"> </w:t>
      </w:r>
      <w:r w:rsidRPr="00D473F4">
        <w:rPr>
          <w:rFonts w:ascii="Times New Roman" w:hAnsi="Times New Roman" w:cs="Times New Roman"/>
          <w:sz w:val="24"/>
          <w:szCs w:val="24"/>
        </w:rPr>
        <w:t>Workbook</w:t>
      </w:r>
      <w:r w:rsidR="00C662B9">
        <w:rPr>
          <w:rFonts w:ascii="Times New Roman" w:hAnsi="Times New Roman" w:cs="Times New Roman"/>
          <w:sz w:val="24"/>
          <w:szCs w:val="24"/>
        </w:rPr>
        <w:t xml:space="preserve"> (for selected LEAs)</w:t>
      </w:r>
    </w:p>
    <w:p w14:paraId="448C3B44" w14:textId="2FCF15C9" w:rsidR="00516FB7" w:rsidRPr="00D473F4" w:rsidRDefault="00C662B9" w:rsidP="00C65D40">
      <w:pPr>
        <w:tabs>
          <w:tab w:val="left" w:pos="1350"/>
          <w:tab w:val="left" w:pos="57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16FB7" w:rsidRPr="00D473F4">
        <w:rPr>
          <w:rFonts w:ascii="Times New Roman" w:hAnsi="Times New Roman" w:cs="Times New Roman"/>
          <w:sz w:val="24"/>
          <w:szCs w:val="24"/>
        </w:rPr>
        <w:tab/>
        <w:t>Jul 15</w:t>
      </w:r>
    </w:p>
    <w:p w14:paraId="52CA7CEA"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r>
      <w:r w:rsidR="00516FB7" w:rsidRPr="00D473F4">
        <w:rPr>
          <w:rFonts w:ascii="Times New Roman" w:hAnsi="Times New Roman" w:cs="Times New Roman"/>
          <w:sz w:val="24"/>
          <w:szCs w:val="24"/>
        </w:rPr>
        <w:t>CEIS Res</w:t>
      </w:r>
      <w:r w:rsidRPr="00D473F4">
        <w:rPr>
          <w:rFonts w:ascii="Times New Roman" w:hAnsi="Times New Roman" w:cs="Times New Roman"/>
          <w:sz w:val="24"/>
          <w:szCs w:val="24"/>
        </w:rPr>
        <w:t xml:space="preserve">ults Reporting (if applicable) </w:t>
      </w:r>
      <w:r w:rsidRPr="00D473F4">
        <w:rPr>
          <w:rFonts w:ascii="Times New Roman" w:hAnsi="Times New Roman" w:cs="Times New Roman"/>
          <w:sz w:val="24"/>
          <w:szCs w:val="24"/>
        </w:rPr>
        <w:tab/>
      </w:r>
      <w:r w:rsidR="00516FB7" w:rsidRPr="00D473F4">
        <w:rPr>
          <w:rFonts w:ascii="Times New Roman" w:hAnsi="Times New Roman" w:cs="Times New Roman"/>
          <w:sz w:val="24"/>
          <w:szCs w:val="24"/>
        </w:rPr>
        <w:t>Jul 15</w:t>
      </w:r>
    </w:p>
    <w:p w14:paraId="3D26F559"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r>
      <w:r w:rsidR="00516FB7" w:rsidRPr="00D473F4">
        <w:rPr>
          <w:rFonts w:ascii="Times New Roman" w:hAnsi="Times New Roman" w:cs="Times New Roman"/>
          <w:sz w:val="24"/>
          <w:szCs w:val="24"/>
        </w:rPr>
        <w:t>Summer OASIS</w:t>
      </w:r>
      <w:r w:rsidR="00516FB7" w:rsidRPr="00D473F4">
        <w:rPr>
          <w:rFonts w:ascii="Times New Roman" w:hAnsi="Times New Roman" w:cs="Times New Roman"/>
          <w:sz w:val="24"/>
          <w:szCs w:val="24"/>
        </w:rPr>
        <w:tab/>
        <w:t>Jul 15</w:t>
      </w:r>
    </w:p>
    <w:p w14:paraId="1A9F3718" w14:textId="77777777" w:rsidR="00516FB7" w:rsidRPr="00D473F4" w:rsidRDefault="00C65D40" w:rsidP="00C65D40">
      <w:pPr>
        <w:tabs>
          <w:tab w:val="left" w:pos="1350"/>
          <w:tab w:val="left" w:pos="5760"/>
        </w:tabs>
        <w:spacing w:after="0" w:line="240" w:lineRule="auto"/>
        <w:rPr>
          <w:rFonts w:ascii="Times New Roman" w:hAnsi="Times New Roman" w:cs="Times New Roman"/>
          <w:sz w:val="24"/>
          <w:szCs w:val="24"/>
        </w:rPr>
      </w:pPr>
      <w:r w:rsidRPr="00D473F4">
        <w:rPr>
          <w:rFonts w:ascii="Times New Roman" w:hAnsi="Times New Roman" w:cs="Times New Roman"/>
          <w:sz w:val="24"/>
          <w:szCs w:val="24"/>
        </w:rPr>
        <w:tab/>
      </w:r>
      <w:r w:rsidR="00516FB7" w:rsidRPr="00D473F4">
        <w:rPr>
          <w:rFonts w:ascii="Times New Roman" w:hAnsi="Times New Roman" w:cs="Times New Roman"/>
          <w:sz w:val="24"/>
          <w:szCs w:val="24"/>
        </w:rPr>
        <w:t xml:space="preserve">VI-B/619 4th Quarter Fiscal Report </w:t>
      </w:r>
      <w:r w:rsidR="00516FB7" w:rsidRPr="00D473F4">
        <w:rPr>
          <w:rFonts w:ascii="Times New Roman" w:hAnsi="Times New Roman" w:cs="Times New Roman"/>
          <w:sz w:val="24"/>
          <w:szCs w:val="24"/>
        </w:rPr>
        <w:tab/>
        <w:t>Jul 31</w:t>
      </w:r>
    </w:p>
    <w:p w14:paraId="69114C70" w14:textId="77777777" w:rsidR="00516FB7" w:rsidRPr="00D473F4" w:rsidRDefault="00516FB7" w:rsidP="00DF08FC">
      <w:pPr>
        <w:spacing w:after="0" w:line="240" w:lineRule="auto"/>
        <w:rPr>
          <w:rFonts w:ascii="Times New Roman" w:hAnsi="Times New Roman" w:cs="Times New Roman"/>
          <w:sz w:val="24"/>
          <w:szCs w:val="24"/>
        </w:rPr>
      </w:pPr>
    </w:p>
    <w:p w14:paraId="57AE51C8" w14:textId="77777777" w:rsidR="00516FB7" w:rsidRPr="00D473F4" w:rsidRDefault="00516FB7" w:rsidP="00DF08FC">
      <w:pPr>
        <w:spacing w:after="0" w:line="240" w:lineRule="auto"/>
        <w:rPr>
          <w:rFonts w:ascii="Times New Roman" w:hAnsi="Times New Roman" w:cs="Times New Roman"/>
          <w:i/>
          <w:sz w:val="24"/>
          <w:szCs w:val="24"/>
        </w:rPr>
      </w:pPr>
      <w:r w:rsidRPr="00D473F4">
        <w:rPr>
          <w:rFonts w:ascii="Times New Roman" w:hAnsi="Times New Roman" w:cs="Times New Roman"/>
          <w:i/>
          <w:sz w:val="24"/>
          <w:szCs w:val="24"/>
        </w:rPr>
        <w:t>Note</w:t>
      </w:r>
      <w:r w:rsidR="002E0C4C" w:rsidRPr="00D473F4">
        <w:rPr>
          <w:rFonts w:ascii="Times New Roman" w:hAnsi="Times New Roman" w:cs="Times New Roman"/>
          <w:i/>
          <w:sz w:val="24"/>
          <w:szCs w:val="24"/>
        </w:rPr>
        <w:t>:  All Plans of Improvement Corrective Actions</w:t>
      </w:r>
      <w:r w:rsidRPr="00D473F4">
        <w:rPr>
          <w:rFonts w:ascii="Times New Roman" w:hAnsi="Times New Roman" w:cs="Times New Roman"/>
          <w:i/>
          <w:sz w:val="24"/>
          <w:szCs w:val="24"/>
        </w:rPr>
        <w:t xml:space="preserve"> from monitoring activities are due to DEED 6 months from the date of the letter notifying the district of findings of non-compliance.  Individual district timelines will vary depending on the date of notification.</w:t>
      </w:r>
    </w:p>
    <w:p w14:paraId="5584517A" w14:textId="77777777" w:rsidR="00516FB7" w:rsidRPr="00D473F4" w:rsidRDefault="00516FB7" w:rsidP="00DF08FC">
      <w:pPr>
        <w:spacing w:after="0" w:line="240" w:lineRule="auto"/>
        <w:rPr>
          <w:rFonts w:ascii="Times New Roman" w:hAnsi="Times New Roman" w:cs="Times New Roman"/>
          <w:sz w:val="24"/>
          <w:szCs w:val="24"/>
        </w:rPr>
      </w:pPr>
    </w:p>
    <w:p w14:paraId="50369DC5" w14:textId="77777777" w:rsidR="00D239A6" w:rsidRPr="00D473F4" w:rsidRDefault="00EB7749" w:rsidP="00DF08FC">
      <w:pPr>
        <w:spacing w:after="0" w:line="240" w:lineRule="auto"/>
        <w:jc w:val="both"/>
        <w:rPr>
          <w:rFonts w:ascii="Times New Roman" w:hAnsi="Times New Roman" w:cs="Times New Roman"/>
          <w:bCs/>
          <w:sz w:val="24"/>
          <w:szCs w:val="24"/>
        </w:rPr>
      </w:pPr>
      <w:r w:rsidRPr="00D473F4">
        <w:rPr>
          <w:rFonts w:ascii="Times New Roman" w:hAnsi="Times New Roman" w:cs="Times New Roman"/>
          <w:bCs/>
          <w:sz w:val="24"/>
          <w:szCs w:val="24"/>
        </w:rPr>
        <w:t>Responsibilities for data and report subm</w:t>
      </w:r>
      <w:r w:rsidR="00390C07" w:rsidRPr="00D473F4">
        <w:rPr>
          <w:rFonts w:ascii="Times New Roman" w:hAnsi="Times New Roman" w:cs="Times New Roman"/>
          <w:bCs/>
          <w:sz w:val="24"/>
          <w:szCs w:val="24"/>
        </w:rPr>
        <w:t>ission vary widely by district.</w:t>
      </w:r>
      <w:r w:rsidR="00B929DC" w:rsidRPr="00D473F4">
        <w:rPr>
          <w:rFonts w:ascii="Times New Roman" w:hAnsi="Times New Roman" w:cs="Times New Roman"/>
          <w:bCs/>
          <w:sz w:val="24"/>
          <w:szCs w:val="24"/>
        </w:rPr>
        <w:t xml:space="preserve"> </w:t>
      </w:r>
      <w:r w:rsidRPr="00D473F4">
        <w:rPr>
          <w:rFonts w:ascii="Times New Roman" w:hAnsi="Times New Roman" w:cs="Times New Roman"/>
          <w:bCs/>
          <w:sz w:val="24"/>
          <w:szCs w:val="24"/>
        </w:rPr>
        <w:t xml:space="preserve">For </w:t>
      </w:r>
      <w:r w:rsidR="00516FB7" w:rsidRPr="00D473F4">
        <w:rPr>
          <w:rFonts w:ascii="Times New Roman" w:hAnsi="Times New Roman" w:cs="Times New Roman"/>
          <w:bCs/>
          <w:sz w:val="24"/>
          <w:szCs w:val="24"/>
        </w:rPr>
        <w:t xml:space="preserve">additional </w:t>
      </w:r>
      <w:r w:rsidRPr="00D473F4">
        <w:rPr>
          <w:rFonts w:ascii="Times New Roman" w:hAnsi="Times New Roman" w:cs="Times New Roman"/>
          <w:bCs/>
          <w:sz w:val="24"/>
          <w:szCs w:val="24"/>
        </w:rPr>
        <w:t xml:space="preserve">information and details concerning these requirements, please contact the state special education office at </w:t>
      </w:r>
      <w:hyperlink r:id="rId31" w:history="1">
        <w:r w:rsidR="00516FB7" w:rsidRPr="00D473F4">
          <w:rPr>
            <w:rStyle w:val="Hyperlink"/>
            <w:rFonts w:ascii="Times New Roman" w:hAnsi="Times New Roman" w:cs="Times New Roman"/>
            <w:bCs/>
            <w:color w:val="auto"/>
            <w:sz w:val="24"/>
            <w:szCs w:val="24"/>
          </w:rPr>
          <w:t>sped@alaska.gov</w:t>
        </w:r>
      </w:hyperlink>
      <w:r w:rsidR="00516FB7" w:rsidRPr="00D473F4">
        <w:rPr>
          <w:rFonts w:ascii="Times New Roman" w:hAnsi="Times New Roman" w:cs="Times New Roman"/>
          <w:bCs/>
          <w:sz w:val="24"/>
          <w:szCs w:val="24"/>
        </w:rPr>
        <w:t xml:space="preserve"> or call </w:t>
      </w:r>
      <w:r w:rsidRPr="00D473F4">
        <w:rPr>
          <w:rFonts w:ascii="Times New Roman" w:hAnsi="Times New Roman" w:cs="Times New Roman"/>
          <w:bCs/>
          <w:sz w:val="24"/>
          <w:szCs w:val="24"/>
        </w:rPr>
        <w:t>(907) 465-8693.</w:t>
      </w:r>
      <w:r w:rsidR="00D239A6" w:rsidRPr="00D473F4">
        <w:rPr>
          <w:rFonts w:ascii="Times New Roman" w:hAnsi="Times New Roman" w:cs="Times New Roman"/>
          <w:bCs/>
          <w:sz w:val="24"/>
          <w:szCs w:val="24"/>
        </w:rPr>
        <w:t xml:space="preserve">  </w:t>
      </w:r>
    </w:p>
    <w:p w14:paraId="5A4F7059" w14:textId="77777777" w:rsidR="00D239A6" w:rsidRPr="00D473F4" w:rsidRDefault="00D239A6" w:rsidP="00DF08FC">
      <w:pPr>
        <w:spacing w:after="0" w:line="240" w:lineRule="auto"/>
        <w:jc w:val="both"/>
        <w:rPr>
          <w:rFonts w:ascii="Times New Roman" w:hAnsi="Times New Roman" w:cs="Times New Roman"/>
          <w:bCs/>
          <w:sz w:val="24"/>
          <w:szCs w:val="24"/>
        </w:rPr>
      </w:pPr>
    </w:p>
    <w:p w14:paraId="3495E1BF" w14:textId="77777777" w:rsidR="00516FB7" w:rsidRPr="00D473F4" w:rsidRDefault="00516FB7" w:rsidP="00DF08FC">
      <w:pPr>
        <w:spacing w:after="0" w:line="240" w:lineRule="auto"/>
        <w:jc w:val="both"/>
        <w:rPr>
          <w:rFonts w:ascii="Times New Roman" w:hAnsi="Times New Roman" w:cs="Times New Roman"/>
          <w:b/>
          <w:bCs/>
          <w:sz w:val="24"/>
          <w:szCs w:val="24"/>
        </w:rPr>
      </w:pPr>
      <w:r w:rsidRPr="00D473F4">
        <w:rPr>
          <w:rFonts w:ascii="Times New Roman" w:hAnsi="Times New Roman" w:cs="Times New Roman"/>
          <w:b/>
          <w:bCs/>
          <w:sz w:val="24"/>
          <w:szCs w:val="24"/>
        </w:rPr>
        <w:t>Monitoring Schedule</w:t>
      </w:r>
    </w:p>
    <w:p w14:paraId="750226F0" w14:textId="1D28B652" w:rsidR="006F1D9E" w:rsidRPr="00D473F4" w:rsidRDefault="00C5751C" w:rsidP="00DF08FC">
      <w:pPr>
        <w:spacing w:after="0" w:line="240" w:lineRule="auto"/>
        <w:jc w:val="both"/>
        <w:rPr>
          <w:rFonts w:ascii="Times New Roman" w:hAnsi="Times New Roman" w:cs="Times New Roman"/>
          <w:bCs/>
          <w:sz w:val="24"/>
          <w:szCs w:val="24"/>
        </w:rPr>
      </w:pPr>
      <w:r w:rsidRPr="00D473F4">
        <w:rPr>
          <w:rFonts w:ascii="Times New Roman" w:hAnsi="Times New Roman" w:cs="Times New Roman"/>
          <w:bCs/>
          <w:sz w:val="24"/>
          <w:szCs w:val="24"/>
        </w:rPr>
        <w:t xml:space="preserve">Compliance and other monitoring activities are scheduled annually based on a variety of variables.  </w:t>
      </w:r>
      <w:r w:rsidR="00D239A6" w:rsidRPr="00D473F4">
        <w:rPr>
          <w:rFonts w:ascii="Times New Roman" w:hAnsi="Times New Roman" w:cs="Times New Roman"/>
          <w:bCs/>
          <w:sz w:val="24"/>
          <w:szCs w:val="24"/>
        </w:rPr>
        <w:t xml:space="preserve">The </w:t>
      </w:r>
      <w:r w:rsidR="0086598B" w:rsidRPr="00D473F4">
        <w:rPr>
          <w:rFonts w:ascii="Times New Roman" w:hAnsi="Times New Roman" w:cs="Times New Roman"/>
          <w:bCs/>
          <w:sz w:val="24"/>
          <w:szCs w:val="24"/>
        </w:rPr>
        <w:t xml:space="preserve">general </w:t>
      </w:r>
      <w:r w:rsidR="00D239A6" w:rsidRPr="00D473F4">
        <w:rPr>
          <w:rFonts w:ascii="Times New Roman" w:hAnsi="Times New Roman" w:cs="Times New Roman"/>
          <w:bCs/>
          <w:sz w:val="24"/>
          <w:szCs w:val="24"/>
        </w:rPr>
        <w:t>special education onsite monitoring is</w:t>
      </w:r>
      <w:r w:rsidR="009922B0" w:rsidRPr="00D473F4">
        <w:rPr>
          <w:rFonts w:ascii="Times New Roman" w:hAnsi="Times New Roman" w:cs="Times New Roman"/>
          <w:bCs/>
          <w:sz w:val="24"/>
          <w:szCs w:val="24"/>
        </w:rPr>
        <w:t xml:space="preserve"> a</w:t>
      </w:r>
      <w:r w:rsidR="00D239A6" w:rsidRPr="00D473F4">
        <w:rPr>
          <w:rFonts w:ascii="Times New Roman" w:hAnsi="Times New Roman" w:cs="Times New Roman"/>
          <w:bCs/>
          <w:sz w:val="24"/>
          <w:szCs w:val="24"/>
        </w:rPr>
        <w:t xml:space="preserve"> </w:t>
      </w:r>
      <w:proofErr w:type="gramStart"/>
      <w:r w:rsidR="009922B0" w:rsidRPr="00D473F4">
        <w:rPr>
          <w:rFonts w:ascii="Times New Roman" w:hAnsi="Times New Roman" w:cs="Times New Roman"/>
          <w:bCs/>
          <w:sz w:val="24"/>
          <w:szCs w:val="24"/>
        </w:rPr>
        <w:t>four year</w:t>
      </w:r>
      <w:proofErr w:type="gramEnd"/>
      <w:r w:rsidR="009922B0" w:rsidRPr="00D473F4">
        <w:rPr>
          <w:rFonts w:ascii="Times New Roman" w:hAnsi="Times New Roman" w:cs="Times New Roman"/>
          <w:bCs/>
          <w:sz w:val="24"/>
          <w:szCs w:val="24"/>
        </w:rPr>
        <w:t xml:space="preserve"> rotation. </w:t>
      </w:r>
      <w:r w:rsidR="001F326E" w:rsidRPr="00D473F4">
        <w:rPr>
          <w:rFonts w:ascii="Times New Roman" w:hAnsi="Times New Roman" w:cs="Times New Roman"/>
          <w:bCs/>
          <w:sz w:val="24"/>
          <w:szCs w:val="24"/>
        </w:rPr>
        <w:t>That is, all district</w:t>
      </w:r>
      <w:r w:rsidRPr="00D473F4">
        <w:rPr>
          <w:rFonts w:ascii="Times New Roman" w:hAnsi="Times New Roman" w:cs="Times New Roman"/>
          <w:bCs/>
          <w:sz w:val="24"/>
          <w:szCs w:val="24"/>
        </w:rPr>
        <w:t xml:space="preserve">s </w:t>
      </w:r>
      <w:r w:rsidR="00C662B9">
        <w:rPr>
          <w:rFonts w:ascii="Times New Roman" w:hAnsi="Times New Roman" w:cs="Times New Roman"/>
          <w:bCs/>
          <w:sz w:val="24"/>
          <w:szCs w:val="24"/>
        </w:rPr>
        <w:t>are</w:t>
      </w:r>
      <w:r w:rsidRPr="00D473F4">
        <w:rPr>
          <w:rFonts w:ascii="Times New Roman" w:hAnsi="Times New Roman" w:cs="Times New Roman"/>
          <w:bCs/>
          <w:sz w:val="24"/>
          <w:szCs w:val="24"/>
        </w:rPr>
        <w:t xml:space="preserve"> monitored at least once every four years.  In addition to the regularly scheduled monitoring, </w:t>
      </w:r>
      <w:r w:rsidRPr="00D473F4">
        <w:rPr>
          <w:rFonts w:ascii="Times New Roman" w:hAnsi="Times New Roman" w:cs="Times New Roman"/>
          <w:bCs/>
          <w:sz w:val="24"/>
          <w:szCs w:val="24"/>
        </w:rPr>
        <w:lastRenderedPageBreak/>
        <w:t xml:space="preserve">department visits may be scheduled for technical assistance (TA).  </w:t>
      </w:r>
      <w:r w:rsidR="008A0AF1" w:rsidRPr="00D473F4">
        <w:rPr>
          <w:rFonts w:ascii="Times New Roman" w:hAnsi="Times New Roman" w:cs="Times New Roman"/>
          <w:bCs/>
          <w:sz w:val="24"/>
          <w:szCs w:val="24"/>
        </w:rPr>
        <w:t>Reasons for a</w:t>
      </w:r>
      <w:r w:rsidRPr="00D473F4">
        <w:rPr>
          <w:rFonts w:ascii="Times New Roman" w:hAnsi="Times New Roman" w:cs="Times New Roman"/>
          <w:bCs/>
          <w:sz w:val="24"/>
          <w:szCs w:val="24"/>
        </w:rPr>
        <w:t xml:space="preserve"> </w:t>
      </w:r>
      <w:r w:rsidR="008A0AF1" w:rsidRPr="00D473F4">
        <w:rPr>
          <w:rFonts w:ascii="Times New Roman" w:hAnsi="Times New Roman" w:cs="Times New Roman"/>
          <w:bCs/>
          <w:sz w:val="24"/>
          <w:szCs w:val="24"/>
        </w:rPr>
        <w:t>TA</w:t>
      </w:r>
      <w:r w:rsidRPr="00D473F4">
        <w:rPr>
          <w:rFonts w:ascii="Times New Roman" w:hAnsi="Times New Roman" w:cs="Times New Roman"/>
          <w:bCs/>
          <w:sz w:val="24"/>
          <w:szCs w:val="24"/>
        </w:rPr>
        <w:t xml:space="preserve"> visit may be based on a variety of reasons ranging from </w:t>
      </w:r>
      <w:r w:rsidR="008A0AF1" w:rsidRPr="00D473F4">
        <w:rPr>
          <w:rFonts w:ascii="Times New Roman" w:hAnsi="Times New Roman" w:cs="Times New Roman"/>
          <w:bCs/>
          <w:sz w:val="24"/>
          <w:szCs w:val="24"/>
        </w:rPr>
        <w:t xml:space="preserve">district </w:t>
      </w:r>
      <w:r w:rsidRPr="00D473F4">
        <w:rPr>
          <w:rFonts w:ascii="Times New Roman" w:hAnsi="Times New Roman" w:cs="Times New Roman"/>
          <w:bCs/>
          <w:sz w:val="24"/>
          <w:szCs w:val="24"/>
        </w:rPr>
        <w:t xml:space="preserve">statistical data </w:t>
      </w:r>
      <w:r w:rsidR="008A0AF1" w:rsidRPr="00D473F4">
        <w:rPr>
          <w:rFonts w:ascii="Times New Roman" w:hAnsi="Times New Roman" w:cs="Times New Roman"/>
          <w:bCs/>
          <w:sz w:val="24"/>
          <w:szCs w:val="24"/>
        </w:rPr>
        <w:t xml:space="preserve">to public calls concerning a district.  </w:t>
      </w:r>
      <w:r w:rsidR="0086598B" w:rsidRPr="00D473F4">
        <w:rPr>
          <w:rFonts w:ascii="Times New Roman" w:hAnsi="Times New Roman" w:cs="Times New Roman"/>
          <w:bCs/>
          <w:sz w:val="24"/>
          <w:szCs w:val="24"/>
        </w:rPr>
        <w:t xml:space="preserve">Please note that </w:t>
      </w:r>
      <w:r w:rsidR="0086598B" w:rsidRPr="00D473F4">
        <w:rPr>
          <w:rFonts w:ascii="Times New Roman" w:hAnsi="Times New Roman" w:cs="Times New Roman"/>
          <w:bCs/>
          <w:i/>
          <w:sz w:val="24"/>
          <w:szCs w:val="24"/>
        </w:rPr>
        <w:t xml:space="preserve">this </w:t>
      </w:r>
      <w:r w:rsidR="00D239A6" w:rsidRPr="00D473F4">
        <w:rPr>
          <w:rFonts w:ascii="Times New Roman" w:hAnsi="Times New Roman" w:cs="Times New Roman"/>
          <w:bCs/>
          <w:i/>
          <w:sz w:val="24"/>
          <w:szCs w:val="24"/>
        </w:rPr>
        <w:t xml:space="preserve">schedule does </w:t>
      </w:r>
      <w:r w:rsidR="00D239A6" w:rsidRPr="00D473F4">
        <w:rPr>
          <w:rFonts w:ascii="Times New Roman" w:hAnsi="Times New Roman" w:cs="Times New Roman"/>
          <w:b/>
          <w:bCs/>
          <w:i/>
          <w:sz w:val="24"/>
          <w:szCs w:val="24"/>
        </w:rPr>
        <w:t>not</w:t>
      </w:r>
      <w:r w:rsidRPr="00D473F4">
        <w:rPr>
          <w:rFonts w:ascii="Times New Roman" w:hAnsi="Times New Roman" w:cs="Times New Roman"/>
          <w:bCs/>
          <w:i/>
          <w:sz w:val="24"/>
          <w:szCs w:val="24"/>
        </w:rPr>
        <w:t xml:space="preserve"> reflect </w:t>
      </w:r>
      <w:r w:rsidR="00D239A6" w:rsidRPr="00D473F4">
        <w:rPr>
          <w:rFonts w:ascii="Times New Roman" w:hAnsi="Times New Roman" w:cs="Times New Roman"/>
          <w:bCs/>
          <w:i/>
          <w:sz w:val="24"/>
          <w:szCs w:val="24"/>
        </w:rPr>
        <w:t xml:space="preserve">TA visits or </w:t>
      </w:r>
      <w:r w:rsidR="0086598B" w:rsidRPr="00D473F4">
        <w:rPr>
          <w:rFonts w:ascii="Times New Roman" w:hAnsi="Times New Roman" w:cs="Times New Roman"/>
          <w:bCs/>
          <w:i/>
          <w:sz w:val="24"/>
          <w:szCs w:val="24"/>
        </w:rPr>
        <w:t>districts added to the schedule for cause</w:t>
      </w:r>
      <w:r w:rsidR="0086598B" w:rsidRPr="00D473F4">
        <w:rPr>
          <w:rFonts w:ascii="Times New Roman" w:hAnsi="Times New Roman" w:cs="Times New Roman"/>
          <w:bCs/>
          <w:sz w:val="24"/>
          <w:szCs w:val="24"/>
        </w:rPr>
        <w:t>.</w:t>
      </w:r>
      <w:r w:rsidR="00177670" w:rsidRPr="00D473F4">
        <w:rPr>
          <w:rFonts w:ascii="Times New Roman" w:hAnsi="Times New Roman" w:cs="Times New Roman"/>
          <w:bCs/>
          <w:sz w:val="24"/>
          <w:szCs w:val="24"/>
        </w:rPr>
        <w:t xml:space="preserve">  If a district is uncertain about whether the department has a scheduled monitoring</w:t>
      </w:r>
      <w:r w:rsidR="008A0AF1" w:rsidRPr="00D473F4">
        <w:rPr>
          <w:rFonts w:ascii="Times New Roman" w:hAnsi="Times New Roman" w:cs="Times New Roman"/>
          <w:bCs/>
          <w:sz w:val="24"/>
          <w:szCs w:val="24"/>
        </w:rPr>
        <w:t xml:space="preserve"> or TA visit scheduled</w:t>
      </w:r>
      <w:r w:rsidR="00177670" w:rsidRPr="00D473F4">
        <w:rPr>
          <w:rFonts w:ascii="Times New Roman" w:hAnsi="Times New Roman" w:cs="Times New Roman"/>
          <w:bCs/>
          <w:sz w:val="24"/>
          <w:szCs w:val="24"/>
        </w:rPr>
        <w:t>, please contact (907) 465-8693.</w:t>
      </w:r>
      <w:r w:rsidR="008A0AF1" w:rsidRPr="00D473F4">
        <w:rPr>
          <w:rFonts w:ascii="Times New Roman" w:hAnsi="Times New Roman" w:cs="Times New Roman"/>
          <w:bCs/>
          <w:sz w:val="24"/>
          <w:szCs w:val="24"/>
        </w:rPr>
        <w:t xml:space="preserve">  </w:t>
      </w:r>
      <w:r w:rsidR="00350F65" w:rsidRPr="00D473F4">
        <w:rPr>
          <w:rFonts w:ascii="Times New Roman" w:hAnsi="Times New Roman" w:cs="Times New Roman"/>
          <w:bCs/>
          <w:sz w:val="24"/>
          <w:szCs w:val="24"/>
        </w:rPr>
        <w:t xml:space="preserve">In accordance with </w:t>
      </w:r>
      <w:hyperlink r:id="rId32" w:anchor="4.52.770" w:history="1">
        <w:r w:rsidR="00B20334" w:rsidRPr="00D473F4">
          <w:rPr>
            <w:rStyle w:val="Hyperlink"/>
            <w:rFonts w:ascii="Times New Roman" w:hAnsi="Times New Roman" w:cs="Times New Roman"/>
            <w:bCs/>
            <w:color w:val="auto"/>
            <w:sz w:val="24"/>
            <w:szCs w:val="24"/>
          </w:rPr>
          <w:t>4 AAC 52.770 (c)</w:t>
        </w:r>
        <w:r w:rsidR="00350F65" w:rsidRPr="00D473F4">
          <w:rPr>
            <w:rStyle w:val="Hyperlink"/>
            <w:rFonts w:ascii="Times New Roman" w:hAnsi="Times New Roman" w:cs="Times New Roman"/>
            <w:bCs/>
            <w:color w:val="auto"/>
            <w:sz w:val="24"/>
            <w:szCs w:val="24"/>
          </w:rPr>
          <w:t>,</w:t>
        </w:r>
      </w:hyperlink>
      <w:r w:rsidR="00350F65" w:rsidRPr="00D473F4">
        <w:rPr>
          <w:rFonts w:ascii="Times New Roman" w:hAnsi="Times New Roman" w:cs="Times New Roman"/>
          <w:bCs/>
          <w:sz w:val="24"/>
          <w:szCs w:val="24"/>
        </w:rPr>
        <w:t xml:space="preserve"> “At least 30 days before visiting a district for a scheduled program review, the department provide</w:t>
      </w:r>
      <w:r w:rsidR="00C662B9">
        <w:rPr>
          <w:rFonts w:ascii="Times New Roman" w:hAnsi="Times New Roman" w:cs="Times New Roman"/>
          <w:bCs/>
          <w:sz w:val="24"/>
          <w:szCs w:val="24"/>
        </w:rPr>
        <w:t>s</w:t>
      </w:r>
      <w:r w:rsidR="00350F65" w:rsidRPr="00D473F4">
        <w:rPr>
          <w:rFonts w:ascii="Times New Roman" w:hAnsi="Times New Roman" w:cs="Times New Roman"/>
          <w:bCs/>
          <w:sz w:val="24"/>
          <w:szCs w:val="24"/>
        </w:rPr>
        <w:t xml:space="preserve"> written notice to the district of the date and purpose of the visit.” </w:t>
      </w:r>
      <w:r w:rsidR="008A0AF1" w:rsidRPr="00D473F4">
        <w:rPr>
          <w:rFonts w:ascii="Times New Roman" w:hAnsi="Times New Roman" w:cs="Times New Roman"/>
          <w:bCs/>
          <w:sz w:val="24"/>
          <w:szCs w:val="24"/>
        </w:rPr>
        <w:t>There is no requiremen</w:t>
      </w:r>
      <w:r w:rsidR="00C65D40" w:rsidRPr="00D473F4">
        <w:rPr>
          <w:rFonts w:ascii="Times New Roman" w:hAnsi="Times New Roman" w:cs="Times New Roman"/>
          <w:bCs/>
          <w:sz w:val="24"/>
          <w:szCs w:val="24"/>
        </w:rPr>
        <w:t>t for the department to provide</w:t>
      </w:r>
      <w:r w:rsidR="008A0AF1" w:rsidRPr="00D473F4">
        <w:rPr>
          <w:rFonts w:ascii="Times New Roman" w:hAnsi="Times New Roman" w:cs="Times New Roman"/>
          <w:bCs/>
          <w:sz w:val="24"/>
          <w:szCs w:val="24"/>
        </w:rPr>
        <w:t xml:space="preserve"> ad</w:t>
      </w:r>
      <w:r w:rsidR="00350F65" w:rsidRPr="00D473F4">
        <w:rPr>
          <w:rFonts w:ascii="Times New Roman" w:hAnsi="Times New Roman" w:cs="Times New Roman"/>
          <w:bCs/>
          <w:sz w:val="24"/>
          <w:szCs w:val="24"/>
        </w:rPr>
        <w:t xml:space="preserve">vance notice of a </w:t>
      </w:r>
      <w:r w:rsidR="008A0AF1" w:rsidRPr="00D473F4">
        <w:rPr>
          <w:rFonts w:ascii="Times New Roman" w:hAnsi="Times New Roman" w:cs="Times New Roman"/>
          <w:bCs/>
          <w:sz w:val="24"/>
          <w:szCs w:val="24"/>
        </w:rPr>
        <w:t xml:space="preserve">TA visit, however, whenever possible advance notice </w:t>
      </w:r>
      <w:r w:rsidR="00C662B9">
        <w:rPr>
          <w:rFonts w:ascii="Times New Roman" w:hAnsi="Times New Roman" w:cs="Times New Roman"/>
          <w:bCs/>
          <w:sz w:val="24"/>
          <w:szCs w:val="24"/>
        </w:rPr>
        <w:t>[is]</w:t>
      </w:r>
      <w:r w:rsidR="008A0AF1" w:rsidRPr="00D473F4">
        <w:rPr>
          <w:rFonts w:ascii="Times New Roman" w:hAnsi="Times New Roman" w:cs="Times New Roman"/>
          <w:bCs/>
          <w:sz w:val="24"/>
          <w:szCs w:val="24"/>
        </w:rPr>
        <w:t xml:space="preserve"> given.</w:t>
      </w:r>
    </w:p>
    <w:p w14:paraId="6E9CBB1F" w14:textId="77777777" w:rsidR="006F1D9E" w:rsidRPr="00D473F4" w:rsidRDefault="006F1D9E" w:rsidP="00DF08FC">
      <w:pPr>
        <w:spacing w:after="0" w:line="240" w:lineRule="auto"/>
        <w:jc w:val="both"/>
        <w:rPr>
          <w:rFonts w:ascii="Times New Roman" w:hAnsi="Times New Roman" w:cs="Times New Roman"/>
          <w:bCs/>
          <w:sz w:val="24"/>
          <w:szCs w:val="24"/>
        </w:rPr>
      </w:pPr>
    </w:p>
    <w:p w14:paraId="0DC390DF" w14:textId="767F5CFF" w:rsidR="008A0AF1" w:rsidRPr="00D473F4" w:rsidRDefault="008A0AF1" w:rsidP="00DF08FC">
      <w:pPr>
        <w:spacing w:after="0" w:line="240" w:lineRule="auto"/>
        <w:ind w:firstLine="720"/>
        <w:jc w:val="both"/>
        <w:rPr>
          <w:rFonts w:ascii="Times New Roman" w:hAnsi="Times New Roman" w:cs="Times New Roman"/>
          <w:bCs/>
          <w:i/>
          <w:sz w:val="24"/>
          <w:szCs w:val="24"/>
        </w:rPr>
      </w:pPr>
      <w:r w:rsidRPr="00D473F4">
        <w:rPr>
          <w:rFonts w:ascii="Times New Roman" w:hAnsi="Times New Roman" w:cs="Times New Roman"/>
          <w:b/>
          <w:bCs/>
          <w:sz w:val="24"/>
          <w:szCs w:val="24"/>
          <w:u w:val="single"/>
        </w:rPr>
        <w:t>Monitoring Rotation Schedule</w:t>
      </w:r>
      <w:r w:rsidR="00233244" w:rsidRPr="00D473F4">
        <w:rPr>
          <w:rFonts w:ascii="Times New Roman" w:hAnsi="Times New Roman" w:cs="Times New Roman"/>
          <w:b/>
          <w:bCs/>
          <w:sz w:val="24"/>
          <w:szCs w:val="24"/>
        </w:rPr>
        <w:t xml:space="preserve"> </w:t>
      </w:r>
      <w:r w:rsidR="00233244" w:rsidRPr="00D473F4">
        <w:rPr>
          <w:rFonts w:ascii="Times New Roman" w:hAnsi="Times New Roman" w:cs="Times New Roman"/>
          <w:bCs/>
          <w:i/>
          <w:sz w:val="24"/>
          <w:szCs w:val="24"/>
        </w:rPr>
        <w:t>(</w:t>
      </w:r>
      <w:r w:rsidR="00A432C5" w:rsidRPr="00D473F4">
        <w:rPr>
          <w:rFonts w:ascii="Times New Roman" w:hAnsi="Times New Roman" w:cs="Times New Roman"/>
          <w:bCs/>
          <w:i/>
          <w:sz w:val="24"/>
          <w:szCs w:val="24"/>
        </w:rPr>
        <w:t>S</w:t>
      </w:r>
      <w:r w:rsidR="00233244" w:rsidRPr="00D473F4">
        <w:rPr>
          <w:rFonts w:ascii="Times New Roman" w:hAnsi="Times New Roman" w:cs="Times New Roman"/>
          <w:bCs/>
          <w:i/>
          <w:sz w:val="24"/>
          <w:szCs w:val="24"/>
        </w:rPr>
        <w:t xml:space="preserve">ubject to change - see </w:t>
      </w:r>
      <w:hyperlink r:id="rId33" w:anchor="4.52.770" w:history="1">
        <w:r w:rsidR="00233244" w:rsidRPr="00D473F4">
          <w:rPr>
            <w:rStyle w:val="Hyperlink"/>
            <w:rFonts w:ascii="Times New Roman" w:hAnsi="Times New Roman" w:cs="Times New Roman"/>
            <w:bCs/>
            <w:i/>
            <w:color w:val="auto"/>
            <w:sz w:val="24"/>
            <w:szCs w:val="24"/>
          </w:rPr>
          <w:t>4 AAC 52.770 (c)</w:t>
        </w:r>
      </w:hyperlink>
      <w:r w:rsidR="00233244" w:rsidRPr="00D473F4">
        <w:rPr>
          <w:rFonts w:ascii="Times New Roman" w:hAnsi="Times New Roman" w:cs="Times New Roman"/>
          <w:bCs/>
          <w:i/>
          <w:sz w:val="24"/>
          <w:szCs w:val="24"/>
        </w:rPr>
        <w:t xml:space="preserve"> for details)</w:t>
      </w:r>
    </w:p>
    <w:p w14:paraId="22997130" w14:textId="77777777" w:rsidR="008A0AF1" w:rsidRPr="00D473F4" w:rsidRDefault="008A0AF1" w:rsidP="00DF08FC">
      <w:pPr>
        <w:spacing w:after="0" w:line="240" w:lineRule="auto"/>
        <w:ind w:firstLine="720"/>
        <w:jc w:val="both"/>
        <w:rPr>
          <w:rFonts w:ascii="Times New Roman" w:hAnsi="Times New Roman" w:cs="Times New Roman"/>
          <w:bCs/>
          <w:sz w:val="24"/>
          <w:szCs w:val="24"/>
          <w:u w:val="single"/>
        </w:rPr>
      </w:pPr>
    </w:p>
    <w:p w14:paraId="7397FE6C" w14:textId="5C8BC7F5" w:rsidR="00EB7749" w:rsidRPr="00D473F4" w:rsidRDefault="008A1415" w:rsidP="00DF08FC">
      <w:pPr>
        <w:spacing w:after="0" w:line="240" w:lineRule="auto"/>
        <w:ind w:firstLine="720"/>
        <w:jc w:val="both"/>
        <w:rPr>
          <w:rFonts w:ascii="Times New Roman" w:hAnsi="Times New Roman" w:cs="Times New Roman"/>
          <w:bCs/>
          <w:i/>
          <w:iCs/>
          <w:sz w:val="20"/>
          <w:szCs w:val="20"/>
          <w:u w:val="single"/>
        </w:rPr>
      </w:pPr>
      <w:r w:rsidRPr="00D473F4">
        <w:rPr>
          <w:rFonts w:ascii="Times New Roman" w:hAnsi="Times New Roman" w:cs="Times New Roman"/>
          <w:bCs/>
          <w:sz w:val="24"/>
          <w:szCs w:val="24"/>
          <w:u w:val="single"/>
        </w:rPr>
        <w:t>Rotation 1</w:t>
      </w:r>
      <w:r w:rsidR="0013427C" w:rsidRPr="00D473F4">
        <w:rPr>
          <w:rFonts w:ascii="Times New Roman" w:hAnsi="Times New Roman" w:cs="Times New Roman"/>
          <w:bCs/>
          <w:sz w:val="24"/>
          <w:szCs w:val="24"/>
        </w:rPr>
        <w:t xml:space="preserve"> </w:t>
      </w:r>
      <w:r w:rsidR="00B17F23" w:rsidRPr="00D473F4">
        <w:rPr>
          <w:rFonts w:ascii="Times New Roman" w:hAnsi="Times New Roman" w:cs="Times New Roman"/>
          <w:bCs/>
          <w:sz w:val="24"/>
          <w:szCs w:val="24"/>
        </w:rPr>
        <w:softHyphen/>
        <w:t xml:space="preserve">- </w:t>
      </w:r>
      <w:r w:rsidR="00F00E74" w:rsidRPr="00D473F4">
        <w:rPr>
          <w:rFonts w:ascii="Times New Roman" w:hAnsi="Times New Roman" w:cs="Times New Roman"/>
          <w:bCs/>
          <w:sz w:val="24"/>
          <w:szCs w:val="24"/>
        </w:rPr>
        <w:t>20</w:t>
      </w:r>
      <w:r w:rsidR="005E7D60" w:rsidRPr="00D473F4">
        <w:rPr>
          <w:rFonts w:ascii="Times New Roman" w:hAnsi="Times New Roman" w:cs="Times New Roman"/>
          <w:bCs/>
          <w:sz w:val="24"/>
          <w:szCs w:val="24"/>
        </w:rPr>
        <w:t>2</w:t>
      </w:r>
      <w:r w:rsidR="004F3634" w:rsidRPr="00D473F4">
        <w:rPr>
          <w:rFonts w:ascii="Times New Roman" w:hAnsi="Times New Roman" w:cs="Times New Roman"/>
          <w:bCs/>
          <w:sz w:val="24"/>
          <w:szCs w:val="24"/>
        </w:rPr>
        <w:t>5</w:t>
      </w:r>
      <w:r w:rsidR="005E7D60" w:rsidRPr="00D473F4">
        <w:rPr>
          <w:rFonts w:ascii="Times New Roman" w:hAnsi="Times New Roman" w:cs="Times New Roman"/>
          <w:bCs/>
          <w:sz w:val="24"/>
          <w:szCs w:val="24"/>
        </w:rPr>
        <w:t>-2</w:t>
      </w:r>
      <w:r w:rsidR="004F3634" w:rsidRPr="00D473F4">
        <w:rPr>
          <w:rFonts w:ascii="Times New Roman" w:hAnsi="Times New Roman" w:cs="Times New Roman"/>
          <w:bCs/>
          <w:sz w:val="24"/>
          <w:szCs w:val="24"/>
        </w:rPr>
        <w:t>6</w:t>
      </w:r>
      <w:r w:rsidR="005E7D60" w:rsidRPr="00D473F4">
        <w:rPr>
          <w:rFonts w:ascii="Times New Roman" w:hAnsi="Times New Roman" w:cs="Times New Roman"/>
          <w:bCs/>
          <w:sz w:val="24"/>
          <w:szCs w:val="24"/>
        </w:rPr>
        <w:t xml:space="preserve"> S</w:t>
      </w:r>
      <w:r w:rsidR="00B8648F" w:rsidRPr="00D473F4">
        <w:rPr>
          <w:rFonts w:ascii="Times New Roman" w:hAnsi="Times New Roman" w:cs="Times New Roman"/>
          <w:bCs/>
          <w:sz w:val="24"/>
          <w:szCs w:val="24"/>
        </w:rPr>
        <w:t>chool Year (S</w:t>
      </w:r>
      <w:r w:rsidR="005E7D60" w:rsidRPr="00D473F4">
        <w:rPr>
          <w:rFonts w:ascii="Times New Roman" w:hAnsi="Times New Roman" w:cs="Times New Roman"/>
          <w:bCs/>
          <w:sz w:val="24"/>
          <w:szCs w:val="24"/>
        </w:rPr>
        <w:t>Y</w:t>
      </w:r>
      <w:r w:rsidR="00B8648F" w:rsidRPr="00D473F4">
        <w:rPr>
          <w:rFonts w:ascii="Times New Roman" w:hAnsi="Times New Roman" w:cs="Times New Roman"/>
          <w:bCs/>
          <w:sz w:val="24"/>
          <w:szCs w:val="24"/>
        </w:rPr>
        <w:t>)</w:t>
      </w:r>
      <w:r w:rsidR="005E7D60" w:rsidRPr="00D473F4">
        <w:rPr>
          <w:rFonts w:ascii="Times New Roman" w:hAnsi="Times New Roman" w:cs="Times New Roman"/>
          <w:bCs/>
          <w:sz w:val="24"/>
          <w:szCs w:val="24"/>
        </w:rPr>
        <w:t>,</w:t>
      </w:r>
      <w:r w:rsidR="00056817" w:rsidRPr="00D473F4">
        <w:rPr>
          <w:rFonts w:ascii="Times New Roman" w:hAnsi="Times New Roman" w:cs="Times New Roman"/>
          <w:bCs/>
          <w:sz w:val="24"/>
          <w:szCs w:val="24"/>
        </w:rPr>
        <w:t xml:space="preserve"> 2029-30 SY</w:t>
      </w:r>
    </w:p>
    <w:p w14:paraId="29087A15" w14:textId="77777777" w:rsidR="0086598B" w:rsidRPr="00D473F4" w:rsidRDefault="006F1D9E" w:rsidP="00DF08FC">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 xml:space="preserve">Anchorage, Denali Borough, Fairbanks, Haines, Iditarod, Juneau, </w:t>
      </w:r>
      <w:proofErr w:type="spellStart"/>
      <w:r w:rsidRPr="00D473F4">
        <w:rPr>
          <w:rFonts w:ascii="Times New Roman" w:hAnsi="Times New Roman" w:cs="Times New Roman"/>
          <w:bCs/>
          <w:sz w:val="24"/>
          <w:szCs w:val="24"/>
        </w:rPr>
        <w:t>Kashunamuit</w:t>
      </w:r>
      <w:proofErr w:type="spellEnd"/>
      <w:r w:rsidRPr="00D473F4">
        <w:rPr>
          <w:rFonts w:ascii="Times New Roman" w:hAnsi="Times New Roman" w:cs="Times New Roman"/>
          <w:bCs/>
          <w:sz w:val="24"/>
          <w:szCs w:val="24"/>
        </w:rPr>
        <w:t>, Kenai, MatSu, North Slope, Pelican, Petersburg, Sitka, Skagway, Southeast Islands and Unalaska</w:t>
      </w:r>
    </w:p>
    <w:p w14:paraId="4540536B" w14:textId="77777777" w:rsidR="006F1D9E" w:rsidRPr="00D473F4" w:rsidRDefault="006F1D9E" w:rsidP="00DF08FC">
      <w:pPr>
        <w:spacing w:after="0" w:line="240" w:lineRule="auto"/>
        <w:jc w:val="both"/>
        <w:rPr>
          <w:rFonts w:ascii="Times New Roman" w:hAnsi="Times New Roman" w:cs="Times New Roman"/>
          <w:bCs/>
          <w:sz w:val="24"/>
          <w:szCs w:val="24"/>
        </w:rPr>
      </w:pPr>
    </w:p>
    <w:p w14:paraId="2996458D" w14:textId="3401DA41" w:rsidR="0033230E" w:rsidRPr="00D473F4" w:rsidRDefault="008A1415" w:rsidP="0033230E">
      <w:pPr>
        <w:spacing w:after="0" w:line="240" w:lineRule="auto"/>
        <w:ind w:firstLine="720"/>
        <w:jc w:val="both"/>
        <w:rPr>
          <w:rFonts w:ascii="Times New Roman" w:hAnsi="Times New Roman" w:cs="Times New Roman"/>
          <w:bCs/>
          <w:i/>
          <w:iCs/>
          <w:sz w:val="20"/>
          <w:szCs w:val="20"/>
          <w:u w:val="single"/>
        </w:rPr>
      </w:pPr>
      <w:r w:rsidRPr="00D473F4">
        <w:rPr>
          <w:rFonts w:ascii="Times New Roman" w:hAnsi="Times New Roman" w:cs="Times New Roman"/>
          <w:bCs/>
          <w:sz w:val="24"/>
          <w:szCs w:val="24"/>
          <w:u w:val="single"/>
        </w:rPr>
        <w:t>Rotation 2</w:t>
      </w:r>
      <w:r w:rsidR="00110F99" w:rsidRPr="00D473F4">
        <w:rPr>
          <w:rFonts w:ascii="Times New Roman" w:hAnsi="Times New Roman" w:cs="Times New Roman"/>
          <w:bCs/>
          <w:sz w:val="24"/>
          <w:szCs w:val="24"/>
        </w:rPr>
        <w:t xml:space="preserve"> - 202</w:t>
      </w:r>
      <w:r w:rsidR="003A1C67" w:rsidRPr="00D473F4">
        <w:rPr>
          <w:rFonts w:ascii="Times New Roman" w:hAnsi="Times New Roman" w:cs="Times New Roman"/>
          <w:bCs/>
          <w:sz w:val="24"/>
          <w:szCs w:val="24"/>
        </w:rPr>
        <w:t>6</w:t>
      </w:r>
      <w:r w:rsidR="00110F99" w:rsidRPr="00D473F4">
        <w:rPr>
          <w:rFonts w:ascii="Times New Roman" w:hAnsi="Times New Roman" w:cs="Times New Roman"/>
          <w:bCs/>
          <w:sz w:val="24"/>
          <w:szCs w:val="24"/>
        </w:rPr>
        <w:t>-2</w:t>
      </w:r>
      <w:r w:rsidR="003A1C67" w:rsidRPr="00D473F4">
        <w:rPr>
          <w:rFonts w:ascii="Times New Roman" w:hAnsi="Times New Roman" w:cs="Times New Roman"/>
          <w:bCs/>
          <w:sz w:val="24"/>
          <w:szCs w:val="24"/>
        </w:rPr>
        <w:t>7</w:t>
      </w:r>
      <w:r w:rsidR="00110F99" w:rsidRPr="00D473F4">
        <w:rPr>
          <w:rFonts w:ascii="Times New Roman" w:hAnsi="Times New Roman" w:cs="Times New Roman"/>
          <w:bCs/>
          <w:sz w:val="24"/>
          <w:szCs w:val="24"/>
        </w:rPr>
        <w:t xml:space="preserve"> SY</w:t>
      </w:r>
      <w:r w:rsidR="00056817" w:rsidRPr="00D473F4">
        <w:rPr>
          <w:rFonts w:ascii="Times New Roman" w:hAnsi="Times New Roman" w:cs="Times New Roman"/>
          <w:bCs/>
          <w:sz w:val="24"/>
          <w:szCs w:val="24"/>
        </w:rPr>
        <w:t>, 2030-31 SY</w:t>
      </w:r>
    </w:p>
    <w:p w14:paraId="0528DD41" w14:textId="77777777" w:rsidR="006F1D9E" w:rsidRPr="00D473F4" w:rsidRDefault="006F1D9E" w:rsidP="00DF08FC">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Aleutians East, Anchorage, Annette Island, Bristol Bay, Chatham, Del</w:t>
      </w:r>
      <w:r w:rsidR="00740C5E" w:rsidRPr="00D473F4">
        <w:rPr>
          <w:rFonts w:ascii="Times New Roman" w:hAnsi="Times New Roman" w:cs="Times New Roman"/>
          <w:bCs/>
          <w:sz w:val="24"/>
          <w:szCs w:val="24"/>
        </w:rPr>
        <w:t>t</w:t>
      </w:r>
      <w:r w:rsidRPr="00D473F4">
        <w:rPr>
          <w:rFonts w:ascii="Times New Roman" w:hAnsi="Times New Roman" w:cs="Times New Roman"/>
          <w:bCs/>
          <w:sz w:val="24"/>
          <w:szCs w:val="24"/>
        </w:rPr>
        <w:t>a Greely, Dillingham, Fairbanks, Ketchikan, Kuspuk, Lake &amp; Pe</w:t>
      </w:r>
      <w:r w:rsidR="00740C5E" w:rsidRPr="00D473F4">
        <w:rPr>
          <w:rFonts w:ascii="Times New Roman" w:hAnsi="Times New Roman" w:cs="Times New Roman"/>
          <w:bCs/>
          <w:sz w:val="24"/>
          <w:szCs w:val="24"/>
        </w:rPr>
        <w:t>n, Lower Kuskokwim, MatSu, Pribi</w:t>
      </w:r>
      <w:r w:rsidRPr="00D473F4">
        <w:rPr>
          <w:rFonts w:ascii="Times New Roman" w:hAnsi="Times New Roman" w:cs="Times New Roman"/>
          <w:bCs/>
          <w:sz w:val="24"/>
          <w:szCs w:val="24"/>
        </w:rPr>
        <w:t xml:space="preserve">lof, Wrangell, </w:t>
      </w:r>
      <w:r w:rsidR="00740C5E" w:rsidRPr="00D473F4">
        <w:rPr>
          <w:rFonts w:ascii="Times New Roman" w:hAnsi="Times New Roman" w:cs="Times New Roman"/>
          <w:bCs/>
          <w:sz w:val="24"/>
          <w:szCs w:val="24"/>
        </w:rPr>
        <w:t>Yukon Koyukuk</w:t>
      </w:r>
    </w:p>
    <w:p w14:paraId="0BBCB838" w14:textId="77777777" w:rsidR="00740C5E" w:rsidRPr="00D473F4" w:rsidRDefault="00740C5E" w:rsidP="00DF08FC">
      <w:pPr>
        <w:spacing w:after="0" w:line="240" w:lineRule="auto"/>
        <w:jc w:val="both"/>
        <w:rPr>
          <w:rFonts w:ascii="Times New Roman" w:hAnsi="Times New Roman" w:cs="Times New Roman"/>
          <w:bCs/>
          <w:sz w:val="24"/>
          <w:szCs w:val="24"/>
        </w:rPr>
      </w:pPr>
    </w:p>
    <w:p w14:paraId="39AF732F" w14:textId="57249383" w:rsidR="0033230E" w:rsidRPr="00D473F4" w:rsidRDefault="008A1415" w:rsidP="0033230E">
      <w:pPr>
        <w:spacing w:after="0" w:line="240" w:lineRule="auto"/>
        <w:ind w:firstLine="720"/>
        <w:jc w:val="both"/>
        <w:rPr>
          <w:rFonts w:ascii="Times New Roman" w:hAnsi="Times New Roman" w:cs="Times New Roman"/>
          <w:bCs/>
          <w:i/>
          <w:iCs/>
          <w:sz w:val="20"/>
          <w:szCs w:val="20"/>
          <w:u w:val="single"/>
        </w:rPr>
      </w:pPr>
      <w:r w:rsidRPr="00D473F4">
        <w:rPr>
          <w:rFonts w:ascii="Times New Roman" w:hAnsi="Times New Roman" w:cs="Times New Roman"/>
          <w:bCs/>
          <w:sz w:val="24"/>
          <w:szCs w:val="24"/>
          <w:u w:val="single"/>
        </w:rPr>
        <w:t>Rotation 3</w:t>
      </w:r>
      <w:r w:rsidR="003A1C67" w:rsidRPr="00D473F4">
        <w:rPr>
          <w:rFonts w:ascii="Times New Roman" w:hAnsi="Times New Roman" w:cs="Times New Roman"/>
          <w:bCs/>
          <w:sz w:val="24"/>
          <w:szCs w:val="24"/>
        </w:rPr>
        <w:t xml:space="preserve"> - 2027-28 SY</w:t>
      </w:r>
      <w:r w:rsidR="00056817" w:rsidRPr="00D473F4">
        <w:rPr>
          <w:rFonts w:ascii="Times New Roman" w:hAnsi="Times New Roman" w:cs="Times New Roman"/>
          <w:bCs/>
          <w:sz w:val="24"/>
          <w:szCs w:val="24"/>
        </w:rPr>
        <w:t>, 2031-32 SY</w:t>
      </w:r>
    </w:p>
    <w:p w14:paraId="67AE4CAA" w14:textId="65CA560D" w:rsidR="00740C5E" w:rsidRPr="00D473F4" w:rsidRDefault="00740C5E" w:rsidP="00DF08FC">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 xml:space="preserve">Anchorage, Bering Strait, Chugach, Copper River, Cordova, Fairbanks, Galena, Kake City, Kenai, Kodiak Island, Lower Yukon, MatSu, Southwest Region, St. Mary, Yakutat, </w:t>
      </w:r>
      <w:proofErr w:type="spellStart"/>
      <w:r w:rsidRPr="00D473F4">
        <w:rPr>
          <w:rFonts w:ascii="Times New Roman" w:hAnsi="Times New Roman" w:cs="Times New Roman"/>
          <w:bCs/>
          <w:sz w:val="24"/>
          <w:szCs w:val="24"/>
        </w:rPr>
        <w:t>Yupiit</w:t>
      </w:r>
      <w:proofErr w:type="spellEnd"/>
    </w:p>
    <w:p w14:paraId="24C000FB" w14:textId="77777777" w:rsidR="00740C5E" w:rsidRPr="00D473F4" w:rsidRDefault="00740C5E" w:rsidP="00DF08FC">
      <w:pPr>
        <w:spacing w:after="0" w:line="240" w:lineRule="auto"/>
        <w:jc w:val="both"/>
        <w:rPr>
          <w:rFonts w:ascii="Times New Roman" w:hAnsi="Times New Roman" w:cs="Times New Roman"/>
          <w:bCs/>
          <w:sz w:val="24"/>
          <w:szCs w:val="24"/>
        </w:rPr>
      </w:pPr>
    </w:p>
    <w:p w14:paraId="74F2743F" w14:textId="6FA8522A" w:rsidR="00740C5E" w:rsidRPr="00D473F4" w:rsidRDefault="008A1415" w:rsidP="008959A0">
      <w:pPr>
        <w:spacing w:after="0" w:line="240" w:lineRule="auto"/>
        <w:ind w:firstLine="720"/>
        <w:rPr>
          <w:rFonts w:ascii="Times New Roman" w:hAnsi="Times New Roman" w:cs="Times New Roman"/>
          <w:bCs/>
          <w:i/>
          <w:iCs/>
          <w:sz w:val="20"/>
          <w:szCs w:val="20"/>
          <w:u w:val="single"/>
        </w:rPr>
      </w:pPr>
      <w:r w:rsidRPr="00D473F4">
        <w:rPr>
          <w:rFonts w:ascii="Times New Roman" w:hAnsi="Times New Roman" w:cs="Times New Roman"/>
          <w:bCs/>
          <w:sz w:val="24"/>
          <w:szCs w:val="24"/>
          <w:u w:val="single"/>
        </w:rPr>
        <w:t>Rotation 4</w:t>
      </w:r>
      <w:r w:rsidR="003A1C67" w:rsidRPr="00D473F4">
        <w:rPr>
          <w:rFonts w:ascii="Times New Roman" w:hAnsi="Times New Roman" w:cs="Times New Roman"/>
          <w:bCs/>
          <w:sz w:val="24"/>
          <w:szCs w:val="24"/>
        </w:rPr>
        <w:t xml:space="preserve"> </w:t>
      </w:r>
      <w:r w:rsidR="00E824C0" w:rsidRPr="00D473F4">
        <w:rPr>
          <w:rFonts w:ascii="Times New Roman" w:hAnsi="Times New Roman" w:cs="Times New Roman"/>
          <w:bCs/>
          <w:sz w:val="24"/>
          <w:szCs w:val="24"/>
        </w:rPr>
        <w:t>–</w:t>
      </w:r>
      <w:r w:rsidR="003A1C67" w:rsidRPr="00D473F4">
        <w:rPr>
          <w:rFonts w:ascii="Times New Roman" w:hAnsi="Times New Roman" w:cs="Times New Roman"/>
          <w:bCs/>
          <w:sz w:val="24"/>
          <w:szCs w:val="24"/>
        </w:rPr>
        <w:t xml:space="preserve"> </w:t>
      </w:r>
      <w:r w:rsidR="00E824C0" w:rsidRPr="00D473F4">
        <w:rPr>
          <w:rFonts w:ascii="Times New Roman" w:hAnsi="Times New Roman" w:cs="Times New Roman"/>
          <w:bCs/>
          <w:sz w:val="24"/>
          <w:szCs w:val="24"/>
        </w:rPr>
        <w:t>2024-2</w:t>
      </w:r>
      <w:r w:rsidR="00777A74" w:rsidRPr="00D473F4">
        <w:rPr>
          <w:rFonts w:ascii="Times New Roman" w:hAnsi="Times New Roman" w:cs="Times New Roman"/>
          <w:bCs/>
          <w:sz w:val="24"/>
          <w:szCs w:val="24"/>
        </w:rPr>
        <w:t>5</w:t>
      </w:r>
      <w:r w:rsidR="00B8648F" w:rsidRPr="00D473F4">
        <w:rPr>
          <w:rFonts w:ascii="Times New Roman" w:hAnsi="Times New Roman" w:cs="Times New Roman"/>
          <w:bCs/>
          <w:sz w:val="24"/>
          <w:szCs w:val="24"/>
        </w:rPr>
        <w:t xml:space="preserve"> </w:t>
      </w:r>
      <w:r w:rsidR="00777A74" w:rsidRPr="00D473F4">
        <w:rPr>
          <w:rFonts w:ascii="Times New Roman" w:hAnsi="Times New Roman" w:cs="Times New Roman"/>
          <w:bCs/>
          <w:sz w:val="24"/>
          <w:szCs w:val="24"/>
        </w:rPr>
        <w:t xml:space="preserve">SY, </w:t>
      </w:r>
      <w:r w:rsidR="003A1C67" w:rsidRPr="00D473F4">
        <w:rPr>
          <w:rFonts w:ascii="Times New Roman" w:hAnsi="Times New Roman" w:cs="Times New Roman"/>
          <w:bCs/>
          <w:sz w:val="24"/>
          <w:szCs w:val="24"/>
        </w:rPr>
        <w:t>2028-29</w:t>
      </w:r>
      <w:r w:rsidR="00B8648F" w:rsidRPr="00D473F4">
        <w:rPr>
          <w:rFonts w:ascii="Times New Roman" w:hAnsi="Times New Roman" w:cs="Times New Roman"/>
          <w:bCs/>
          <w:sz w:val="24"/>
          <w:szCs w:val="24"/>
        </w:rPr>
        <w:t xml:space="preserve"> </w:t>
      </w:r>
      <w:r w:rsidR="003A1C67" w:rsidRPr="00D473F4">
        <w:rPr>
          <w:rFonts w:ascii="Times New Roman" w:hAnsi="Times New Roman" w:cs="Times New Roman"/>
          <w:bCs/>
          <w:sz w:val="24"/>
          <w:szCs w:val="24"/>
        </w:rPr>
        <w:t>SY</w:t>
      </w:r>
      <w:r w:rsidR="008E67F6" w:rsidRPr="00D473F4">
        <w:rPr>
          <w:rFonts w:ascii="Times New Roman" w:hAnsi="Times New Roman" w:cs="Times New Roman"/>
          <w:bCs/>
          <w:sz w:val="24"/>
          <w:szCs w:val="24"/>
        </w:rPr>
        <w:t>, 2032-33</w:t>
      </w:r>
      <w:r w:rsidR="00B8648F" w:rsidRPr="00D473F4">
        <w:rPr>
          <w:rFonts w:ascii="Times New Roman" w:hAnsi="Times New Roman" w:cs="Times New Roman"/>
          <w:bCs/>
          <w:sz w:val="24"/>
          <w:szCs w:val="24"/>
        </w:rPr>
        <w:t xml:space="preserve"> </w:t>
      </w:r>
      <w:r w:rsidR="008E67F6" w:rsidRPr="00D473F4">
        <w:rPr>
          <w:rFonts w:ascii="Times New Roman" w:hAnsi="Times New Roman" w:cs="Times New Roman"/>
          <w:bCs/>
          <w:sz w:val="24"/>
          <w:szCs w:val="24"/>
        </w:rPr>
        <w:t>SY</w:t>
      </w:r>
    </w:p>
    <w:p w14:paraId="146297A4" w14:textId="77777777" w:rsidR="00740C5E" w:rsidRPr="00D473F4" w:rsidRDefault="00740C5E" w:rsidP="008959A0">
      <w:pPr>
        <w:spacing w:after="0" w:line="240" w:lineRule="auto"/>
        <w:ind w:left="720"/>
        <w:rPr>
          <w:rFonts w:ascii="Times New Roman" w:hAnsi="Times New Roman" w:cs="Times New Roman"/>
          <w:bCs/>
          <w:sz w:val="24"/>
          <w:szCs w:val="24"/>
        </w:rPr>
      </w:pPr>
      <w:r w:rsidRPr="00D473F4">
        <w:rPr>
          <w:rFonts w:ascii="Times New Roman" w:hAnsi="Times New Roman" w:cs="Times New Roman"/>
          <w:bCs/>
          <w:sz w:val="24"/>
          <w:szCs w:val="24"/>
        </w:rPr>
        <w:t>Alaska Gateway, Aleutian Region, Anchorage, Craig, Fairbanks, Hoonah, Hydaburg, Klawock, MatSu, Mt. Edgecumbe, Nenana, Nome, Northwest Arctic, Tanana, Valdez, Yukon Flats</w:t>
      </w:r>
    </w:p>
    <w:p w14:paraId="256020B5" w14:textId="77777777" w:rsidR="00740C5E" w:rsidRPr="00D473F4" w:rsidRDefault="00740C5E" w:rsidP="00DF08FC">
      <w:pPr>
        <w:spacing w:after="0" w:line="240" w:lineRule="auto"/>
        <w:jc w:val="both"/>
        <w:rPr>
          <w:rFonts w:ascii="Times New Roman" w:hAnsi="Times New Roman" w:cs="Times New Roman"/>
          <w:bCs/>
          <w:sz w:val="24"/>
          <w:szCs w:val="24"/>
        </w:rPr>
      </w:pPr>
    </w:p>
    <w:p w14:paraId="73D38715" w14:textId="77777777" w:rsidR="00177670" w:rsidRPr="00D473F4" w:rsidRDefault="00D74EE2" w:rsidP="00DF08FC">
      <w:pPr>
        <w:spacing w:line="240" w:lineRule="auto"/>
        <w:jc w:val="both"/>
        <w:rPr>
          <w:rFonts w:ascii="Times New Roman" w:hAnsi="Times New Roman" w:cs="Times New Roman"/>
          <w:sz w:val="24"/>
          <w:szCs w:val="24"/>
        </w:rPr>
      </w:pPr>
      <w:bookmarkStart w:id="23" w:name="_Toc167848380"/>
      <w:bookmarkStart w:id="24" w:name="_Toc319321802"/>
      <w:r w:rsidRPr="00D473F4">
        <w:rPr>
          <w:rFonts w:ascii="Times New Roman" w:hAnsi="Times New Roman" w:cs="Times New Roman"/>
          <w:sz w:val="24"/>
          <w:szCs w:val="24"/>
          <w:highlight w:val="yellow"/>
        </w:rPr>
        <w:t xml:space="preserve">This rotation schedule does </w:t>
      </w:r>
      <w:r w:rsidRPr="00D473F4">
        <w:rPr>
          <w:rFonts w:ascii="Times New Roman" w:hAnsi="Times New Roman" w:cs="Times New Roman"/>
          <w:b/>
          <w:i/>
          <w:sz w:val="24"/>
          <w:szCs w:val="24"/>
          <w:highlight w:val="yellow"/>
        </w:rPr>
        <w:t>not</w:t>
      </w:r>
      <w:r w:rsidRPr="00D473F4">
        <w:rPr>
          <w:rFonts w:ascii="Times New Roman" w:hAnsi="Times New Roman" w:cs="Times New Roman"/>
          <w:sz w:val="24"/>
          <w:szCs w:val="24"/>
          <w:highlight w:val="yellow"/>
        </w:rPr>
        <w:t xml:space="preserve"> include TA visits or visits added for cause</w:t>
      </w:r>
      <w:r w:rsidRPr="00D473F4">
        <w:rPr>
          <w:rFonts w:ascii="Times New Roman" w:hAnsi="Times New Roman" w:cs="Times New Roman"/>
          <w:sz w:val="24"/>
          <w:szCs w:val="24"/>
        </w:rPr>
        <w:t xml:space="preserve">.  </w:t>
      </w:r>
      <w:r w:rsidR="00B929DC" w:rsidRPr="00D473F4">
        <w:rPr>
          <w:rFonts w:ascii="Times New Roman" w:hAnsi="Times New Roman" w:cs="Times New Roman"/>
          <w:sz w:val="24"/>
          <w:szCs w:val="24"/>
        </w:rPr>
        <w:t xml:space="preserve">For a copy of the </w:t>
      </w:r>
      <w:r w:rsidR="008A0AF1" w:rsidRPr="00D473F4">
        <w:rPr>
          <w:rFonts w:ascii="Times New Roman" w:hAnsi="Times New Roman" w:cs="Times New Roman"/>
          <w:sz w:val="24"/>
          <w:szCs w:val="24"/>
        </w:rPr>
        <w:t xml:space="preserve">current rotation schedule or a </w:t>
      </w:r>
      <w:r w:rsidR="00177670" w:rsidRPr="00D473F4">
        <w:rPr>
          <w:rFonts w:ascii="Times New Roman" w:hAnsi="Times New Roman" w:cs="Times New Roman"/>
          <w:sz w:val="24"/>
          <w:szCs w:val="24"/>
        </w:rPr>
        <w:t xml:space="preserve">detailed </w:t>
      </w:r>
      <w:r w:rsidR="00B929DC" w:rsidRPr="00D473F4">
        <w:rPr>
          <w:rFonts w:ascii="Times New Roman" w:hAnsi="Times New Roman" w:cs="Times New Roman"/>
          <w:sz w:val="24"/>
          <w:szCs w:val="24"/>
        </w:rPr>
        <w:t>monitoring schedule with dates</w:t>
      </w:r>
      <w:r w:rsidRPr="00D473F4">
        <w:rPr>
          <w:rFonts w:ascii="Times New Roman" w:hAnsi="Times New Roman" w:cs="Times New Roman"/>
          <w:sz w:val="24"/>
          <w:szCs w:val="24"/>
        </w:rPr>
        <w:t>, scheduled TA visits</w:t>
      </w:r>
      <w:r w:rsidR="00B929DC" w:rsidRPr="00D473F4">
        <w:rPr>
          <w:rFonts w:ascii="Times New Roman" w:hAnsi="Times New Roman" w:cs="Times New Roman"/>
          <w:sz w:val="24"/>
          <w:szCs w:val="24"/>
        </w:rPr>
        <w:t xml:space="preserve"> and monitoring lead information</w:t>
      </w:r>
      <w:r w:rsidR="001A315C" w:rsidRPr="00D473F4">
        <w:rPr>
          <w:rFonts w:ascii="Times New Roman" w:hAnsi="Times New Roman" w:cs="Times New Roman"/>
          <w:sz w:val="24"/>
          <w:szCs w:val="24"/>
        </w:rPr>
        <w:t>,</w:t>
      </w:r>
      <w:r w:rsidR="00B929DC" w:rsidRPr="00D473F4">
        <w:rPr>
          <w:rFonts w:ascii="Times New Roman" w:hAnsi="Times New Roman" w:cs="Times New Roman"/>
          <w:sz w:val="24"/>
          <w:szCs w:val="24"/>
        </w:rPr>
        <w:t xml:space="preserve"> contact </w:t>
      </w:r>
      <w:hyperlink r:id="rId34" w:history="1">
        <w:r w:rsidR="00B929DC" w:rsidRPr="00D473F4">
          <w:rPr>
            <w:rStyle w:val="Hyperlink"/>
            <w:rFonts w:ascii="Times New Roman" w:hAnsi="Times New Roman" w:cs="Times New Roman"/>
            <w:color w:val="auto"/>
            <w:sz w:val="24"/>
            <w:szCs w:val="24"/>
          </w:rPr>
          <w:t>sped@alaska.gov</w:t>
        </w:r>
      </w:hyperlink>
      <w:r w:rsidR="00B929DC" w:rsidRPr="00D473F4">
        <w:rPr>
          <w:rFonts w:ascii="Times New Roman" w:hAnsi="Times New Roman" w:cs="Times New Roman"/>
          <w:sz w:val="24"/>
          <w:szCs w:val="24"/>
        </w:rPr>
        <w:t xml:space="preserve"> or call (907) 465-8693.</w:t>
      </w:r>
    </w:p>
    <w:p w14:paraId="14F22DD6" w14:textId="77777777" w:rsidR="00387EF3" w:rsidRPr="00D473F4" w:rsidRDefault="00387EF3" w:rsidP="00DF08FC">
      <w:pPr>
        <w:pStyle w:val="Heading2"/>
        <w:rPr>
          <w:rFonts w:ascii="Times New Roman" w:hAnsi="Times New Roman" w:cs="Times New Roman"/>
          <w:sz w:val="24"/>
          <w:szCs w:val="24"/>
        </w:rPr>
      </w:pPr>
      <w:bookmarkStart w:id="25" w:name="_Toc161491859"/>
      <w:r w:rsidRPr="00D473F4">
        <w:rPr>
          <w:rFonts w:ascii="Times New Roman" w:hAnsi="Times New Roman" w:cs="Times New Roman"/>
          <w:sz w:val="24"/>
          <w:szCs w:val="24"/>
        </w:rPr>
        <w:t>Model Forms in the Document</w:t>
      </w:r>
      <w:bookmarkEnd w:id="25"/>
    </w:p>
    <w:p w14:paraId="29D5324D" w14:textId="06E48CB6" w:rsidR="00DF08FC" w:rsidRPr="00D473F4" w:rsidRDefault="00387EF3" w:rsidP="00DF08FC">
      <w:pPr>
        <w:spacing w:line="240" w:lineRule="auto"/>
        <w:jc w:val="both"/>
        <w:rPr>
          <w:rFonts w:ascii="Times New Roman" w:hAnsi="Times New Roman" w:cs="Times New Roman"/>
          <w:sz w:val="24"/>
          <w:szCs w:val="24"/>
          <w:shd w:val="clear" w:color="auto" w:fill="FFFFFF"/>
        </w:rPr>
      </w:pPr>
      <w:r w:rsidRPr="00D473F4">
        <w:rPr>
          <w:rFonts w:ascii="Times New Roman" w:hAnsi="Times New Roman" w:cs="Times New Roman"/>
          <w:sz w:val="24"/>
          <w:szCs w:val="24"/>
        </w:rPr>
        <w:t xml:space="preserve">The model forms in this document are authorized under the 2004 IDEA </w:t>
      </w:r>
      <w:hyperlink r:id="rId35" w:history="1">
        <w:r w:rsidRPr="00D473F4">
          <w:rPr>
            <w:rStyle w:val="Hyperlink"/>
            <w:rFonts w:ascii="Times New Roman" w:hAnsi="Times New Roman" w:cs="Times New Roman"/>
            <w:color w:val="auto"/>
            <w:sz w:val="24"/>
            <w:szCs w:val="24"/>
          </w:rPr>
          <w:t>model forms</w:t>
        </w:r>
      </w:hyperlink>
      <w:r w:rsidRPr="00D473F4">
        <w:rPr>
          <w:rFonts w:ascii="Times New Roman" w:hAnsi="Times New Roman" w:cs="Times New Roman"/>
          <w:sz w:val="24"/>
          <w:szCs w:val="24"/>
        </w:rPr>
        <w:t>; “</w:t>
      </w:r>
      <w:r w:rsidRPr="00D473F4">
        <w:rPr>
          <w:rFonts w:ascii="Times New Roman" w:hAnsi="Times New Roman" w:cs="Times New Roman"/>
          <w:sz w:val="24"/>
          <w:szCs w:val="24"/>
          <w:shd w:val="clear" w:color="auto" w:fill="FFFFFF"/>
        </w:rPr>
        <w:t xml:space="preserve">Part B of the Individuals with Disabilities Education Act (IDEA) sets forth requirements for States and local educational agencies (school districts) in providing special education and related services to children with disabilities, ages 3 through 21.”  The federal Department of Education has developed base model forms, however state me choose to modify the language, content and other aspects of the forms provided the models forms meet the federal </w:t>
      </w:r>
      <w:r w:rsidR="00072CDA" w:rsidRPr="00D473F4">
        <w:rPr>
          <w:rFonts w:ascii="Times New Roman" w:hAnsi="Times New Roman" w:cs="Times New Roman"/>
          <w:sz w:val="24"/>
          <w:szCs w:val="24"/>
          <w:shd w:val="clear" w:color="auto" w:fill="FFFFFF"/>
        </w:rPr>
        <w:t>requirements</w:t>
      </w:r>
      <w:r w:rsidR="006C659D" w:rsidRPr="00D473F4">
        <w:rPr>
          <w:rFonts w:ascii="Times New Roman" w:hAnsi="Times New Roman" w:cs="Times New Roman"/>
          <w:sz w:val="24"/>
          <w:szCs w:val="24"/>
          <w:shd w:val="clear" w:color="auto" w:fill="FFFFFF"/>
        </w:rPr>
        <w:t>.</w:t>
      </w:r>
      <w:r w:rsidR="00072CDA" w:rsidRPr="00D473F4">
        <w:rPr>
          <w:rFonts w:ascii="Times New Roman" w:hAnsi="Times New Roman" w:cs="Times New Roman"/>
          <w:sz w:val="24"/>
          <w:szCs w:val="24"/>
          <w:shd w:val="clear" w:color="auto" w:fill="FFFFFF"/>
        </w:rPr>
        <w:t xml:space="preserve"> The</w:t>
      </w:r>
      <w:r w:rsidRPr="00D473F4">
        <w:rPr>
          <w:rFonts w:ascii="Times New Roman" w:hAnsi="Times New Roman" w:cs="Times New Roman"/>
          <w:sz w:val="24"/>
          <w:szCs w:val="24"/>
          <w:shd w:val="clear" w:color="auto" w:fill="FFFFFF"/>
        </w:rPr>
        <w:t xml:space="preserve"> federal Department of Education further states: “The content of each of these forms is based upon the requirements set forth in the final Part B regulations. Although States must ensure that school districts include all of the content that Part B requires for each of the documents that they provide to parents, States are not required to use the format or specific language reflected in these forms. States may choose to add additional content to their forms, so long as any additional content is not inconsistent with Part B requirements.”</w:t>
      </w:r>
    </w:p>
    <w:p w14:paraId="72F7795A" w14:textId="77777777" w:rsidR="00B929DC" w:rsidRPr="00D473F4" w:rsidRDefault="00DF08FC" w:rsidP="00DF08FC">
      <w:pPr>
        <w:spacing w:line="240" w:lineRule="auto"/>
        <w:jc w:val="both"/>
        <w:rPr>
          <w:rFonts w:ascii="Times New Roman" w:hAnsi="Times New Roman" w:cs="Times New Roman"/>
          <w:sz w:val="24"/>
          <w:szCs w:val="24"/>
        </w:rPr>
      </w:pPr>
      <w:r w:rsidRPr="00D473F4">
        <w:rPr>
          <w:rFonts w:ascii="Times New Roman" w:hAnsi="Times New Roman" w:cs="Times New Roman"/>
          <w:sz w:val="24"/>
          <w:szCs w:val="24"/>
          <w:shd w:val="clear" w:color="auto" w:fill="FFFFFF"/>
        </w:rPr>
        <w:lastRenderedPageBreak/>
        <w:t xml:space="preserve">The model forms in this document are not mandatory, however; the state and federal requirements are satisfied in the provided forms.  Districts electing to use alternate versions of these forms are permitted </w:t>
      </w:r>
      <w:r w:rsidRPr="00D473F4">
        <w:rPr>
          <w:rFonts w:ascii="Times New Roman" w:hAnsi="Times New Roman" w:cs="Times New Roman"/>
          <w:b/>
          <w:sz w:val="24"/>
          <w:szCs w:val="24"/>
          <w:shd w:val="clear" w:color="auto" w:fill="FFFFFF"/>
        </w:rPr>
        <w:t>provided</w:t>
      </w:r>
      <w:r w:rsidRPr="00D473F4">
        <w:rPr>
          <w:rFonts w:ascii="Times New Roman" w:hAnsi="Times New Roman" w:cs="Times New Roman"/>
          <w:sz w:val="24"/>
          <w:szCs w:val="24"/>
          <w:shd w:val="clear" w:color="auto" w:fill="FFFFFF"/>
        </w:rPr>
        <w:t xml:space="preserve"> these documents are submitted to the department for review and approval to meet state and federal requirements.  This includes the use of an automated system, online or otherwise.  The state is not responsible for costs involved in changing electronic systems to align with the state model forms.</w:t>
      </w:r>
      <w:r w:rsidR="00B929DC" w:rsidRPr="00D473F4">
        <w:rPr>
          <w:rFonts w:ascii="Times New Roman" w:hAnsi="Times New Roman" w:cs="Times New Roman"/>
          <w:sz w:val="24"/>
          <w:szCs w:val="24"/>
        </w:rPr>
        <w:br w:type="page"/>
      </w:r>
    </w:p>
    <w:p w14:paraId="1AF7798B" w14:textId="77777777" w:rsidR="000D5EF4" w:rsidRPr="00D473F4" w:rsidRDefault="000D5EF4" w:rsidP="00DF08FC">
      <w:pPr>
        <w:pStyle w:val="Heading1"/>
      </w:pPr>
      <w:bookmarkStart w:id="26" w:name="_Toc161491860"/>
      <w:r w:rsidRPr="00D473F4">
        <w:lastRenderedPageBreak/>
        <w:t>CHAPTER 1: IDENTIFICATION</w:t>
      </w:r>
      <w:bookmarkEnd w:id="23"/>
      <w:bookmarkEnd w:id="24"/>
      <w:bookmarkEnd w:id="26"/>
    </w:p>
    <w:p w14:paraId="22FE891D" w14:textId="77777777" w:rsidR="000D5EF4" w:rsidRPr="00D473F4" w:rsidRDefault="000D5EF4" w:rsidP="00DF08FC">
      <w:pPr>
        <w:pStyle w:val="SPEDSECTITLE"/>
        <w:spacing w:after="0" w:line="240" w:lineRule="auto"/>
        <w:rPr>
          <w:rFonts w:ascii="Times New Roman" w:hAnsi="Times New Roman" w:cs="Times New Roman"/>
          <w:color w:val="auto"/>
          <w:sz w:val="24"/>
          <w:szCs w:val="24"/>
        </w:rPr>
      </w:pPr>
    </w:p>
    <w:p w14:paraId="19DED92E" w14:textId="77777777" w:rsidR="000D5EF4" w:rsidRPr="00D473F4" w:rsidRDefault="000D5EF4" w:rsidP="00DF08FC">
      <w:pPr>
        <w:pStyle w:val="Heading2"/>
        <w:rPr>
          <w:rFonts w:ascii="Times New Roman" w:hAnsi="Times New Roman" w:cs="Times New Roman"/>
          <w:sz w:val="24"/>
          <w:szCs w:val="24"/>
        </w:rPr>
      </w:pPr>
      <w:bookmarkStart w:id="27" w:name="_Toc319321803"/>
      <w:bookmarkStart w:id="28" w:name="_Toc161491861"/>
      <w:r w:rsidRPr="00D473F4">
        <w:rPr>
          <w:rFonts w:ascii="Times New Roman" w:hAnsi="Times New Roman" w:cs="Times New Roman"/>
          <w:sz w:val="24"/>
          <w:szCs w:val="24"/>
        </w:rPr>
        <w:t>Child Find</w:t>
      </w:r>
      <w:bookmarkEnd w:id="27"/>
      <w:bookmarkEnd w:id="28"/>
    </w:p>
    <w:p w14:paraId="153E83AB" w14:textId="7761CDD1" w:rsidR="000D5EF4" w:rsidRPr="00D473F4" w:rsidRDefault="000D5EF4" w:rsidP="00DF08FC">
      <w:pPr>
        <w:tabs>
          <w:tab w:val="left" w:pos="360"/>
        </w:tabs>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Special education directors must coordinate activities that actively identify, evaluate, and offer special education and related services to eligible children ages 3-21</w:t>
      </w:r>
      <w:r w:rsidRPr="00D473F4">
        <w:rPr>
          <w:rStyle w:val="FootnoteReference"/>
          <w:rFonts w:ascii="Times New Roman" w:hAnsi="Times New Roman" w:cs="Times New Roman"/>
          <w:sz w:val="24"/>
          <w:szCs w:val="24"/>
        </w:rPr>
        <w:footnoteReference w:id="1"/>
      </w:r>
      <w:r w:rsidRPr="00D473F4">
        <w:rPr>
          <w:rFonts w:ascii="Times New Roman" w:hAnsi="Times New Roman" w:cs="Times New Roman"/>
          <w:sz w:val="24"/>
          <w:szCs w:val="24"/>
        </w:rPr>
        <w:t xml:space="preserve"> in their districts. Alaska regulation </w:t>
      </w:r>
      <w:hyperlink r:id="rId36" w:anchor="4.52.090" w:history="1">
        <w:r w:rsidRPr="00D473F4">
          <w:rPr>
            <w:rStyle w:val="Hyperlink"/>
            <w:rFonts w:ascii="Times New Roman" w:hAnsi="Times New Roman" w:cs="Times New Roman"/>
            <w:color w:val="auto"/>
            <w:sz w:val="24"/>
            <w:szCs w:val="24"/>
          </w:rPr>
          <w:t>4 AAC 52.090</w:t>
        </w:r>
      </w:hyperlink>
      <w:r w:rsidRPr="00D473F4">
        <w:rPr>
          <w:rFonts w:ascii="Times New Roman" w:hAnsi="Times New Roman" w:cs="Times New Roman"/>
          <w:sz w:val="24"/>
          <w:szCs w:val="24"/>
        </w:rPr>
        <w:t xml:space="preserve"> specifies that districts must include in these activities (bold added for emphasis): </w:t>
      </w:r>
    </w:p>
    <w:p w14:paraId="1A4DF550" w14:textId="77777777" w:rsidR="000D5EF4" w:rsidRPr="00D473F4" w:rsidRDefault="000D5EF4" w:rsidP="00DF08FC">
      <w:pPr>
        <w:tabs>
          <w:tab w:val="left" w:pos="360"/>
        </w:tabs>
        <w:spacing w:after="0" w:line="240" w:lineRule="auto"/>
        <w:ind w:left="630"/>
        <w:rPr>
          <w:rFonts w:ascii="Times New Roman" w:hAnsi="Times New Roman" w:cs="Times New Roman"/>
          <w:sz w:val="24"/>
          <w:szCs w:val="24"/>
        </w:rPr>
      </w:pPr>
      <w:r w:rsidRPr="00D473F4">
        <w:rPr>
          <w:rFonts w:ascii="Times New Roman" w:hAnsi="Times New Roman" w:cs="Times New Roman"/>
          <w:sz w:val="24"/>
          <w:szCs w:val="24"/>
        </w:rPr>
        <w:t xml:space="preserve">“(1) </w:t>
      </w:r>
      <w:r w:rsidRPr="00D473F4">
        <w:rPr>
          <w:rFonts w:ascii="Times New Roman" w:hAnsi="Times New Roman" w:cs="Times New Roman"/>
          <w:b/>
          <w:sz w:val="24"/>
          <w:szCs w:val="24"/>
        </w:rPr>
        <w:t>highly mobile children</w:t>
      </w:r>
      <w:r w:rsidRPr="00D473F4">
        <w:rPr>
          <w:rFonts w:ascii="Times New Roman" w:hAnsi="Times New Roman" w:cs="Times New Roman"/>
          <w:sz w:val="24"/>
          <w:szCs w:val="24"/>
        </w:rPr>
        <w:t xml:space="preserve">, such as migrant or homeless </w:t>
      </w:r>
      <w:proofErr w:type="gramStart"/>
      <w:r w:rsidRPr="00D473F4">
        <w:rPr>
          <w:rFonts w:ascii="Times New Roman" w:hAnsi="Times New Roman" w:cs="Times New Roman"/>
          <w:sz w:val="24"/>
          <w:szCs w:val="24"/>
        </w:rPr>
        <w:t>children;</w:t>
      </w:r>
      <w:proofErr w:type="gramEnd"/>
      <w:r w:rsidRPr="00D473F4">
        <w:rPr>
          <w:rFonts w:ascii="Times New Roman" w:hAnsi="Times New Roman" w:cs="Times New Roman"/>
          <w:sz w:val="24"/>
          <w:szCs w:val="24"/>
        </w:rPr>
        <w:t> </w:t>
      </w:r>
    </w:p>
    <w:p w14:paraId="3BC8CEC3" w14:textId="77777777" w:rsidR="000D5EF4" w:rsidRPr="00D473F4" w:rsidRDefault="000D5EF4" w:rsidP="00DF08FC">
      <w:pPr>
        <w:tabs>
          <w:tab w:val="left" w:pos="360"/>
        </w:tabs>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children being educated </w:t>
      </w:r>
      <w:r w:rsidRPr="00D473F4">
        <w:rPr>
          <w:rFonts w:ascii="Times New Roman" w:hAnsi="Times New Roman" w:cs="Times New Roman"/>
          <w:b/>
          <w:sz w:val="24"/>
          <w:szCs w:val="24"/>
        </w:rPr>
        <w:t>in their homes</w:t>
      </w:r>
      <w:r w:rsidRPr="00D473F4">
        <w:rPr>
          <w:rFonts w:ascii="Times New Roman" w:hAnsi="Times New Roman" w:cs="Times New Roman"/>
          <w:sz w:val="24"/>
          <w:szCs w:val="24"/>
        </w:rPr>
        <w:t xml:space="preserve"> by a </w:t>
      </w:r>
      <w:proofErr w:type="gramStart"/>
      <w:r w:rsidRPr="00D473F4">
        <w:rPr>
          <w:rFonts w:ascii="Times New Roman" w:hAnsi="Times New Roman" w:cs="Times New Roman"/>
          <w:sz w:val="24"/>
          <w:szCs w:val="24"/>
        </w:rPr>
        <w:t>parent;</w:t>
      </w:r>
      <w:proofErr w:type="gramEnd"/>
      <w:r w:rsidRPr="00D473F4">
        <w:rPr>
          <w:rFonts w:ascii="Times New Roman" w:hAnsi="Times New Roman" w:cs="Times New Roman"/>
          <w:sz w:val="24"/>
          <w:szCs w:val="24"/>
        </w:rPr>
        <w:t> </w:t>
      </w:r>
    </w:p>
    <w:p w14:paraId="21B0DA5F" w14:textId="77777777" w:rsidR="000D5EF4" w:rsidRPr="00D473F4" w:rsidRDefault="000D5EF4" w:rsidP="00DF08FC">
      <w:pPr>
        <w:tabs>
          <w:tab w:val="left" w:pos="360"/>
        </w:tabs>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children who have been </w:t>
      </w:r>
      <w:r w:rsidRPr="00D473F4">
        <w:rPr>
          <w:rFonts w:ascii="Times New Roman" w:hAnsi="Times New Roman" w:cs="Times New Roman"/>
          <w:b/>
          <w:sz w:val="24"/>
          <w:szCs w:val="24"/>
        </w:rPr>
        <w:t>expelled or suspended</w:t>
      </w:r>
      <w:r w:rsidRPr="00D473F4">
        <w:rPr>
          <w:rFonts w:ascii="Times New Roman" w:hAnsi="Times New Roman" w:cs="Times New Roman"/>
          <w:sz w:val="24"/>
          <w:szCs w:val="24"/>
        </w:rPr>
        <w:t xml:space="preserve"> from school; and </w:t>
      </w:r>
    </w:p>
    <w:p w14:paraId="18B62596" w14:textId="77777777" w:rsidR="000D5EF4" w:rsidRPr="00D473F4" w:rsidRDefault="000D5EF4" w:rsidP="00DF08FC">
      <w:pPr>
        <w:tabs>
          <w:tab w:val="left" w:pos="360"/>
        </w:tabs>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(4) children enrolled in </w:t>
      </w:r>
    </w:p>
    <w:p w14:paraId="1ECCB260" w14:textId="77777777" w:rsidR="000D5EF4" w:rsidRPr="00D473F4" w:rsidRDefault="000D5EF4" w:rsidP="00DF08FC">
      <w:pPr>
        <w:tabs>
          <w:tab w:val="left" w:pos="360"/>
        </w:tabs>
        <w:spacing w:after="0" w:line="240" w:lineRule="auto"/>
        <w:ind w:left="1080"/>
        <w:jc w:val="both"/>
        <w:rPr>
          <w:rFonts w:ascii="Times New Roman" w:hAnsi="Times New Roman" w:cs="Times New Roman"/>
          <w:b/>
          <w:sz w:val="24"/>
          <w:szCs w:val="24"/>
        </w:rPr>
      </w:pPr>
      <w:r w:rsidRPr="00D473F4">
        <w:rPr>
          <w:rFonts w:ascii="Times New Roman" w:hAnsi="Times New Roman" w:cs="Times New Roman"/>
          <w:sz w:val="24"/>
          <w:szCs w:val="24"/>
        </w:rPr>
        <w:t xml:space="preserve">(A) </w:t>
      </w:r>
      <w:r w:rsidRPr="00D473F4">
        <w:rPr>
          <w:rFonts w:ascii="Times New Roman" w:hAnsi="Times New Roman" w:cs="Times New Roman"/>
          <w:b/>
          <w:sz w:val="24"/>
          <w:szCs w:val="24"/>
        </w:rPr>
        <w:t>public schools</w:t>
      </w:r>
      <w:r w:rsidRPr="00D473F4">
        <w:rPr>
          <w:rFonts w:ascii="Times New Roman" w:hAnsi="Times New Roman" w:cs="Times New Roman"/>
          <w:sz w:val="24"/>
          <w:szCs w:val="24"/>
        </w:rPr>
        <w:t xml:space="preserve">, including </w:t>
      </w:r>
      <w:r w:rsidRPr="00D473F4">
        <w:rPr>
          <w:rFonts w:ascii="Times New Roman" w:hAnsi="Times New Roman" w:cs="Times New Roman"/>
          <w:b/>
          <w:sz w:val="24"/>
          <w:szCs w:val="24"/>
        </w:rPr>
        <w:t>charter schools</w:t>
      </w:r>
      <w:r w:rsidRPr="00D473F4">
        <w:rPr>
          <w:rFonts w:ascii="Times New Roman" w:hAnsi="Times New Roman" w:cs="Times New Roman"/>
          <w:sz w:val="24"/>
          <w:szCs w:val="24"/>
        </w:rPr>
        <w:t xml:space="preserve"> and the district's </w:t>
      </w:r>
      <w:r w:rsidRPr="00D473F4">
        <w:rPr>
          <w:rFonts w:ascii="Times New Roman" w:hAnsi="Times New Roman" w:cs="Times New Roman"/>
          <w:b/>
          <w:sz w:val="24"/>
          <w:szCs w:val="24"/>
        </w:rPr>
        <w:t xml:space="preserve">correspondence study </w:t>
      </w:r>
      <w:proofErr w:type="gramStart"/>
      <w:r w:rsidRPr="00D473F4">
        <w:rPr>
          <w:rFonts w:ascii="Times New Roman" w:hAnsi="Times New Roman" w:cs="Times New Roman"/>
          <w:b/>
          <w:sz w:val="24"/>
          <w:szCs w:val="24"/>
        </w:rPr>
        <w:t>program;</w:t>
      </w:r>
      <w:proofErr w:type="gramEnd"/>
      <w:r w:rsidRPr="00D473F4">
        <w:rPr>
          <w:rFonts w:ascii="Times New Roman" w:hAnsi="Times New Roman" w:cs="Times New Roman"/>
          <w:b/>
          <w:sz w:val="24"/>
          <w:szCs w:val="24"/>
        </w:rPr>
        <w:t> </w:t>
      </w:r>
    </w:p>
    <w:p w14:paraId="2DE3E046" w14:textId="77777777" w:rsidR="000D5EF4" w:rsidRPr="00D473F4" w:rsidRDefault="000D5EF4" w:rsidP="00DF08FC">
      <w:pPr>
        <w:tabs>
          <w:tab w:val="left" w:pos="360"/>
        </w:tabs>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(B) </w:t>
      </w:r>
      <w:r w:rsidRPr="00D473F4">
        <w:rPr>
          <w:rFonts w:ascii="Times New Roman" w:hAnsi="Times New Roman" w:cs="Times New Roman"/>
          <w:b/>
          <w:sz w:val="24"/>
          <w:szCs w:val="24"/>
        </w:rPr>
        <w:t>private schools</w:t>
      </w:r>
      <w:r w:rsidRPr="00D473F4">
        <w:rPr>
          <w:rFonts w:ascii="Times New Roman" w:hAnsi="Times New Roman" w:cs="Times New Roman"/>
          <w:sz w:val="24"/>
          <w:szCs w:val="24"/>
        </w:rPr>
        <w:t>; and </w:t>
      </w:r>
    </w:p>
    <w:p w14:paraId="1A1F9747" w14:textId="258AB32C" w:rsidR="000D5EF4" w:rsidRPr="00D473F4" w:rsidRDefault="000D5EF4" w:rsidP="00DF08FC">
      <w:pPr>
        <w:tabs>
          <w:tab w:val="left" w:pos="360"/>
        </w:tabs>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(C) educational programs in </w:t>
      </w:r>
      <w:r w:rsidRPr="00D473F4">
        <w:rPr>
          <w:rFonts w:ascii="Times New Roman" w:hAnsi="Times New Roman" w:cs="Times New Roman"/>
          <w:b/>
          <w:sz w:val="24"/>
          <w:szCs w:val="24"/>
        </w:rPr>
        <w:t>correctional facilities</w:t>
      </w:r>
      <w:r w:rsidRPr="00D473F4">
        <w:rPr>
          <w:rFonts w:ascii="Times New Roman" w:hAnsi="Times New Roman" w:cs="Times New Roman"/>
          <w:sz w:val="24"/>
          <w:szCs w:val="24"/>
        </w:rPr>
        <w:t xml:space="preserve"> in the district, except for individuals 18 - 21 years of age who are incarcerated in an adult correctional facility unless </w:t>
      </w:r>
      <w:hyperlink r:id="rId3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300.102(a)(2)</w:t>
        </w:r>
      </w:hyperlink>
      <w:r w:rsidRPr="00D473F4">
        <w:rPr>
          <w:rFonts w:ascii="Times New Roman" w:hAnsi="Times New Roman" w:cs="Times New Roman"/>
          <w:sz w:val="24"/>
          <w:szCs w:val="24"/>
        </w:rPr>
        <w:t xml:space="preserve"> requires that those individuals be provided a FAPE; </w:t>
      </w:r>
      <w:hyperlink r:id="rId3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300.102(a)(2),</w:t>
        </w:r>
      </w:hyperlink>
      <w:r w:rsidRPr="00D473F4">
        <w:rPr>
          <w:rFonts w:ascii="Times New Roman" w:hAnsi="Times New Roman" w:cs="Times New Roman"/>
          <w:sz w:val="24"/>
          <w:szCs w:val="24"/>
        </w:rPr>
        <w:t xml:space="preserve"> as revised as of October 13, 2006, is adopted by reference.”</w:t>
      </w:r>
    </w:p>
    <w:p w14:paraId="48FB3AF6" w14:textId="77777777" w:rsidR="000D5EF4" w:rsidRPr="00D473F4" w:rsidRDefault="000D5EF4" w:rsidP="00DF08FC">
      <w:pPr>
        <w:spacing w:after="0" w:line="240" w:lineRule="auto"/>
        <w:jc w:val="both"/>
        <w:rPr>
          <w:rFonts w:ascii="Times New Roman" w:hAnsi="Times New Roman" w:cs="Times New Roman"/>
          <w:sz w:val="24"/>
          <w:szCs w:val="24"/>
        </w:rPr>
      </w:pPr>
    </w:p>
    <w:p w14:paraId="6911C3BC" w14:textId="3174F822" w:rsidR="000D5EF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Alaska regulation </w:t>
      </w:r>
      <w:hyperlink r:id="rId39" w:anchor="4.52.100" w:history="1">
        <w:r w:rsidRPr="00D473F4">
          <w:rPr>
            <w:rStyle w:val="Hyperlink"/>
            <w:rFonts w:ascii="Times New Roman" w:hAnsi="Times New Roman" w:cs="Times New Roman"/>
            <w:color w:val="auto"/>
            <w:sz w:val="24"/>
            <w:szCs w:val="24"/>
          </w:rPr>
          <w:t>4 AAC 52.100</w:t>
        </w:r>
      </w:hyperlink>
      <w:r w:rsidRPr="00D473F4">
        <w:rPr>
          <w:rFonts w:ascii="Times New Roman" w:hAnsi="Times New Roman" w:cs="Times New Roman"/>
          <w:sz w:val="24"/>
          <w:szCs w:val="24"/>
        </w:rPr>
        <w:t xml:space="preserve"> requires the following child find activities (bold added for emphasis):</w:t>
      </w:r>
    </w:p>
    <w:p w14:paraId="698EF15D" w14:textId="77777777" w:rsidR="000D5EF4" w:rsidRPr="00D473F4" w:rsidRDefault="000D5EF4" w:rsidP="00DF08FC">
      <w:pPr>
        <w:spacing w:after="0" w:line="240" w:lineRule="auto"/>
        <w:ind w:left="630"/>
        <w:jc w:val="both"/>
        <w:rPr>
          <w:rFonts w:ascii="Times New Roman" w:hAnsi="Times New Roman" w:cs="Times New Roman"/>
          <w:sz w:val="24"/>
          <w:szCs w:val="24"/>
        </w:rPr>
      </w:pPr>
      <w:r w:rsidRPr="00D473F4">
        <w:rPr>
          <w:rFonts w:ascii="Times New Roman" w:hAnsi="Times New Roman" w:cs="Times New Roman"/>
          <w:sz w:val="24"/>
          <w:szCs w:val="24"/>
        </w:rPr>
        <w:t xml:space="preserve">“(1) </w:t>
      </w:r>
      <w:r w:rsidRPr="00D473F4">
        <w:rPr>
          <w:rFonts w:ascii="Times New Roman" w:hAnsi="Times New Roman" w:cs="Times New Roman"/>
          <w:b/>
          <w:sz w:val="24"/>
          <w:szCs w:val="24"/>
        </w:rPr>
        <w:t>annual public notice</w:t>
      </w:r>
      <w:r w:rsidRPr="00D473F4">
        <w:rPr>
          <w:rFonts w:ascii="Times New Roman" w:hAnsi="Times New Roman" w:cs="Times New Roman"/>
          <w:sz w:val="24"/>
          <w:szCs w:val="24"/>
        </w:rPr>
        <w:t xml:space="preserve"> that states the</w:t>
      </w:r>
    </w:p>
    <w:p w14:paraId="2BCE7678" w14:textId="77777777" w:rsidR="000D5EF4" w:rsidRPr="00D473F4" w:rsidRDefault="000D5EF4" w:rsidP="00DF08FC">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(A) type of disabilities that qualify as a disabling </w:t>
      </w:r>
      <w:proofErr w:type="gramStart"/>
      <w:r w:rsidRPr="00D473F4">
        <w:rPr>
          <w:rFonts w:ascii="Times New Roman" w:hAnsi="Times New Roman" w:cs="Times New Roman"/>
          <w:sz w:val="24"/>
          <w:szCs w:val="24"/>
        </w:rPr>
        <w:t>condition;</w:t>
      </w:r>
      <w:proofErr w:type="gramEnd"/>
    </w:p>
    <w:p w14:paraId="2AA3B2D6" w14:textId="77777777" w:rsidR="000D5EF4" w:rsidRPr="00D473F4" w:rsidRDefault="000D5EF4" w:rsidP="00DF08FC">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(B) the educational needs of children with </w:t>
      </w:r>
      <w:proofErr w:type="gramStart"/>
      <w:r w:rsidRPr="00D473F4">
        <w:rPr>
          <w:rFonts w:ascii="Times New Roman" w:hAnsi="Times New Roman" w:cs="Times New Roman"/>
          <w:sz w:val="24"/>
          <w:szCs w:val="24"/>
        </w:rPr>
        <w:t>disabilities;</w:t>
      </w:r>
      <w:proofErr w:type="gramEnd"/>
    </w:p>
    <w:p w14:paraId="65107C07" w14:textId="77777777" w:rsidR="000D5EF4" w:rsidRPr="00D473F4" w:rsidRDefault="000D5EF4" w:rsidP="00DF08FC">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(C) right to a </w:t>
      </w:r>
      <w:proofErr w:type="gramStart"/>
      <w:r w:rsidRPr="00D473F4">
        <w:rPr>
          <w:rFonts w:ascii="Times New Roman" w:hAnsi="Times New Roman" w:cs="Times New Roman"/>
          <w:sz w:val="24"/>
          <w:szCs w:val="24"/>
        </w:rPr>
        <w:t>FAPE;</w:t>
      </w:r>
      <w:proofErr w:type="gramEnd"/>
    </w:p>
    <w:p w14:paraId="447312E7" w14:textId="77777777" w:rsidR="000D5EF4" w:rsidRPr="00D473F4" w:rsidRDefault="000D5EF4" w:rsidP="00DF08FC">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(D) special services available within the </w:t>
      </w:r>
      <w:proofErr w:type="gramStart"/>
      <w:r w:rsidRPr="00D473F4">
        <w:rPr>
          <w:rFonts w:ascii="Times New Roman" w:hAnsi="Times New Roman" w:cs="Times New Roman"/>
          <w:sz w:val="24"/>
          <w:szCs w:val="24"/>
        </w:rPr>
        <w:t>district;</w:t>
      </w:r>
      <w:proofErr w:type="gramEnd"/>
    </w:p>
    <w:p w14:paraId="0DA8F326" w14:textId="77777777" w:rsidR="000D5EF4" w:rsidRPr="00D473F4" w:rsidRDefault="000D5EF4" w:rsidP="00DF08FC">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(E) confidentiality protections; and</w:t>
      </w:r>
    </w:p>
    <w:p w14:paraId="2584BA5E" w14:textId="77777777" w:rsidR="000D5EF4" w:rsidRPr="00D473F4" w:rsidRDefault="000D5EF4" w:rsidP="00DF08FC">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(F) person to contact for information and how to contact that </w:t>
      </w:r>
      <w:proofErr w:type="gramStart"/>
      <w:r w:rsidRPr="00D473F4">
        <w:rPr>
          <w:rFonts w:ascii="Times New Roman" w:hAnsi="Times New Roman" w:cs="Times New Roman"/>
          <w:sz w:val="24"/>
          <w:szCs w:val="24"/>
        </w:rPr>
        <w:t>person;</w:t>
      </w:r>
      <w:proofErr w:type="gramEnd"/>
    </w:p>
    <w:p w14:paraId="6FEE7F83" w14:textId="77777777" w:rsidR="000D5EF4" w:rsidRPr="00D473F4" w:rsidRDefault="000D5EF4" w:rsidP="00075639">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a </w:t>
      </w:r>
      <w:r w:rsidRPr="00D473F4">
        <w:rPr>
          <w:rFonts w:ascii="Times New Roman" w:hAnsi="Times New Roman" w:cs="Times New Roman"/>
          <w:b/>
          <w:sz w:val="24"/>
          <w:szCs w:val="24"/>
        </w:rPr>
        <w:t>screening program</w:t>
      </w:r>
      <w:r w:rsidRPr="00D473F4">
        <w:rPr>
          <w:rFonts w:ascii="Times New Roman" w:hAnsi="Times New Roman" w:cs="Times New Roman"/>
          <w:sz w:val="24"/>
          <w:szCs w:val="24"/>
        </w:rPr>
        <w:t>, which may be operated in cooperation with other public agencies, to include health, vision, hearing, general development and basic skills, primary language and culture, and daily skills in home and community obtained through parental input; and</w:t>
      </w:r>
    </w:p>
    <w:p w14:paraId="2B9EBCDA" w14:textId="77777777" w:rsidR="000D5EF4" w:rsidRPr="00D473F4" w:rsidRDefault="000D5EF4" w:rsidP="00DF08FC">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referral for evaluation</w:t>
      </w:r>
      <w:r w:rsidRPr="00D473F4">
        <w:rPr>
          <w:rFonts w:ascii="Times New Roman" w:hAnsi="Times New Roman" w:cs="Times New Roman"/>
          <w:sz w:val="24"/>
          <w:szCs w:val="24"/>
        </w:rPr>
        <w:t xml:space="preserve"> of children suspected to be children with disabilities.”</w:t>
      </w:r>
    </w:p>
    <w:p w14:paraId="03BFBF35" w14:textId="77777777" w:rsidR="000D5EF4" w:rsidRPr="00D473F4" w:rsidRDefault="000D5EF4" w:rsidP="00DF08FC">
      <w:pPr>
        <w:spacing w:after="0" w:line="240" w:lineRule="auto"/>
        <w:jc w:val="both"/>
        <w:rPr>
          <w:rFonts w:ascii="Times New Roman" w:hAnsi="Times New Roman" w:cs="Times New Roman"/>
          <w:sz w:val="24"/>
          <w:szCs w:val="24"/>
        </w:rPr>
      </w:pPr>
    </w:p>
    <w:p w14:paraId="6E16F6B8" w14:textId="0EC2CD22" w:rsidR="000D5EF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Required </w:t>
      </w:r>
      <w:r w:rsidRPr="00D473F4">
        <w:rPr>
          <w:rFonts w:ascii="Times New Roman" w:hAnsi="Times New Roman" w:cs="Times New Roman"/>
          <w:b/>
          <w:sz w:val="24"/>
          <w:szCs w:val="24"/>
        </w:rPr>
        <w:t>annual public notice</w:t>
      </w:r>
      <w:r w:rsidRPr="00D473F4">
        <w:rPr>
          <w:rFonts w:ascii="Times New Roman" w:hAnsi="Times New Roman" w:cs="Times New Roman"/>
          <w:sz w:val="24"/>
          <w:szCs w:val="24"/>
        </w:rPr>
        <w:t xml:space="preserve"> under </w:t>
      </w:r>
      <w:hyperlink r:id="rId40" w:anchor="4.52.100" w:history="1">
        <w:r w:rsidRPr="00D473F4">
          <w:rPr>
            <w:rStyle w:val="Hyperlink"/>
            <w:rFonts w:ascii="Times New Roman" w:hAnsi="Times New Roman" w:cs="Times New Roman"/>
            <w:color w:val="auto"/>
            <w:sz w:val="24"/>
            <w:szCs w:val="24"/>
          </w:rPr>
          <w:t>4 AAC 52.100(3)(b)</w:t>
        </w:r>
      </w:hyperlink>
      <w:r w:rsidRPr="00D473F4">
        <w:rPr>
          <w:rFonts w:ascii="Times New Roman" w:hAnsi="Times New Roman" w:cs="Times New Roman"/>
          <w:sz w:val="24"/>
          <w:szCs w:val="24"/>
        </w:rPr>
        <w:t xml:space="preserve"> “…must be reasonably calculated to reach all persons within the district and all persons responsible for children who are enrolled in the district's statewide correspondence study program and must include, as appropriate, the dissemination of information through public meetings, posters, newspapers, radio, and television. A district shall provide notice in each language in which a bilingual program is offered in the district under </w:t>
      </w:r>
      <w:hyperlink r:id="rId41" w:history="1">
        <w:r w:rsidRPr="00D473F4">
          <w:rPr>
            <w:rStyle w:val="Hyperlink"/>
            <w:rFonts w:ascii="Times New Roman" w:hAnsi="Times New Roman" w:cs="Times New Roman"/>
            <w:color w:val="auto"/>
            <w:sz w:val="24"/>
            <w:szCs w:val="24"/>
          </w:rPr>
          <w:t>AS 14.30.400</w:t>
        </w:r>
      </w:hyperlink>
      <w:r w:rsidRPr="00D473F4">
        <w:rPr>
          <w:rFonts w:ascii="Times New Roman" w:hAnsi="Times New Roman" w:cs="Times New Roman"/>
          <w:sz w:val="24"/>
          <w:szCs w:val="24"/>
        </w:rPr>
        <w:t xml:space="preserve"> (which requires a “…a bilingual-bicultural education program for each school in a city or borough school district or regional educational attendance area that is attended by at least eight pupils of limited English-speaking ability and whose primary language is other than English.”) and </w:t>
      </w:r>
      <w:hyperlink r:id="rId42" w:anchor="4.34.055" w:history="1">
        <w:r w:rsidRPr="00D473F4">
          <w:rPr>
            <w:rStyle w:val="Hyperlink"/>
            <w:rFonts w:ascii="Times New Roman" w:hAnsi="Times New Roman" w:cs="Times New Roman"/>
            <w:color w:val="auto"/>
            <w:sz w:val="24"/>
            <w:szCs w:val="24"/>
          </w:rPr>
          <w:t>4 AAC 34.055</w:t>
        </w:r>
      </w:hyperlink>
      <w:r w:rsidRPr="00D473F4">
        <w:rPr>
          <w:rFonts w:ascii="Times New Roman" w:hAnsi="Times New Roman" w:cs="Times New Roman"/>
          <w:sz w:val="24"/>
          <w:szCs w:val="24"/>
        </w:rPr>
        <w:t xml:space="preserve"> (which requires districts to create plans of service for students identified as limited English proficient).”</w:t>
      </w:r>
    </w:p>
    <w:p w14:paraId="0203DFF7" w14:textId="77777777" w:rsidR="000D5EF4" w:rsidRPr="00D473F4" w:rsidRDefault="000D5EF4" w:rsidP="00DF08FC">
      <w:pPr>
        <w:spacing w:after="0" w:line="240" w:lineRule="auto"/>
        <w:rPr>
          <w:rFonts w:ascii="Times New Roman" w:hAnsi="Times New Roman" w:cs="Times New Roman"/>
          <w:sz w:val="24"/>
          <w:szCs w:val="24"/>
        </w:rPr>
      </w:pPr>
    </w:p>
    <w:p w14:paraId="69B3C897" w14:textId="6905DDDA" w:rsidR="000D5EF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must operate </w:t>
      </w:r>
      <w:r w:rsidRPr="00D473F4">
        <w:rPr>
          <w:rFonts w:ascii="Times New Roman" w:hAnsi="Times New Roman" w:cs="Times New Roman"/>
          <w:b/>
          <w:sz w:val="24"/>
          <w:szCs w:val="24"/>
        </w:rPr>
        <w:t>screening programs</w:t>
      </w:r>
      <w:r w:rsidRPr="00D473F4">
        <w:rPr>
          <w:rFonts w:ascii="Times New Roman" w:hAnsi="Times New Roman" w:cs="Times New Roman"/>
          <w:sz w:val="24"/>
          <w:szCs w:val="24"/>
        </w:rPr>
        <w:t xml:space="preserve"> for all children ages 3-21 under </w:t>
      </w:r>
      <w:hyperlink r:id="rId43" w:anchor="4.52.100" w:history="1">
        <w:r w:rsidRPr="00D473F4">
          <w:rPr>
            <w:rStyle w:val="Hyperlink"/>
            <w:rFonts w:ascii="Times New Roman" w:hAnsi="Times New Roman" w:cs="Times New Roman"/>
            <w:color w:val="auto"/>
            <w:sz w:val="24"/>
            <w:szCs w:val="24"/>
          </w:rPr>
          <w:t>4 AAC 52.100(2)</w:t>
        </w:r>
      </w:hyperlink>
      <w:r w:rsidR="006D68BD" w:rsidRPr="00D473F4">
        <w:rPr>
          <w:rFonts w:ascii="Times New Roman" w:hAnsi="Times New Roman" w:cs="Times New Roman"/>
          <w:sz w:val="24"/>
          <w:szCs w:val="24"/>
        </w:rPr>
        <w:t>, CHILD FIND.</w:t>
      </w:r>
      <w:r w:rsidRPr="00D473F4">
        <w:rPr>
          <w:rFonts w:ascii="Times New Roman" w:hAnsi="Times New Roman" w:cs="Times New Roman"/>
          <w:sz w:val="24"/>
          <w:szCs w:val="24"/>
        </w:rPr>
        <w:t xml:space="preserve"> Screenings must “…include health, vision, hearing, general development and basic skills, primary language and culture, and daily skills in home and community obtained through parental input.” Screening programs must include </w:t>
      </w:r>
      <w:r w:rsidRPr="00D473F4">
        <w:rPr>
          <w:rFonts w:ascii="Times New Roman" w:hAnsi="Times New Roman" w:cs="Times New Roman"/>
          <w:b/>
          <w:sz w:val="24"/>
          <w:szCs w:val="24"/>
        </w:rPr>
        <w:t xml:space="preserve">all </w:t>
      </w:r>
      <w:r w:rsidRPr="00D473F4">
        <w:rPr>
          <w:rFonts w:ascii="Times New Roman" w:hAnsi="Times New Roman" w:cs="Times New Roman"/>
          <w:sz w:val="24"/>
          <w:szCs w:val="24"/>
        </w:rPr>
        <w:t xml:space="preserve">students covered by child find requirements under </w:t>
      </w:r>
      <w:hyperlink r:id="rId44" w:anchor="4.52.090" w:history="1">
        <w:r w:rsidRPr="00D473F4">
          <w:rPr>
            <w:rStyle w:val="Hyperlink"/>
            <w:rFonts w:ascii="Times New Roman" w:hAnsi="Times New Roman" w:cs="Times New Roman"/>
            <w:color w:val="auto"/>
            <w:sz w:val="24"/>
            <w:szCs w:val="24"/>
          </w:rPr>
          <w:t>4 AAC 52.090</w:t>
        </w:r>
      </w:hyperlink>
      <w:r w:rsidRPr="00D473F4">
        <w:rPr>
          <w:rFonts w:ascii="Times New Roman" w:hAnsi="Times New Roman" w:cs="Times New Roman"/>
          <w:sz w:val="24"/>
          <w:szCs w:val="24"/>
        </w:rPr>
        <w:t xml:space="preserve">; screenings are not evaluations for eligibility for special education </w:t>
      </w:r>
      <w:hyperlink r:id="rId4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300.302</w:t>
        </w:r>
      </w:hyperlink>
      <w:r w:rsidRPr="00D473F4">
        <w:rPr>
          <w:rFonts w:ascii="Times New Roman" w:hAnsi="Times New Roman" w:cs="Times New Roman"/>
          <w:sz w:val="24"/>
          <w:szCs w:val="24"/>
        </w:rPr>
        <w:t>), but screening information may be used to make referrals.</w:t>
      </w:r>
    </w:p>
    <w:p w14:paraId="31233C19" w14:textId="77777777" w:rsidR="000D5EF4" w:rsidRPr="00D473F4" w:rsidRDefault="000D5EF4" w:rsidP="00DF08FC">
      <w:pPr>
        <w:spacing w:after="0" w:line="240" w:lineRule="auto"/>
        <w:jc w:val="both"/>
        <w:rPr>
          <w:rFonts w:ascii="Times New Roman" w:hAnsi="Times New Roman" w:cs="Times New Roman"/>
          <w:sz w:val="24"/>
          <w:szCs w:val="24"/>
        </w:rPr>
      </w:pPr>
    </w:p>
    <w:p w14:paraId="2FC56380" w14:textId="06B6F752" w:rsidR="008263A6" w:rsidRPr="00D473F4" w:rsidRDefault="0034243C"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46" w:anchor="4.52.100" w:history="1">
        <w:r w:rsidRPr="00D473F4">
          <w:rPr>
            <w:rStyle w:val="Hyperlink"/>
            <w:rFonts w:ascii="Times New Roman" w:hAnsi="Times New Roman" w:cs="Times New Roman"/>
            <w:color w:val="auto"/>
            <w:sz w:val="24"/>
            <w:szCs w:val="24"/>
          </w:rPr>
          <w:t>4 AAC 52.100(3)</w:t>
        </w:r>
      </w:hyperlink>
      <w:r w:rsidRPr="00D473F4">
        <w:rPr>
          <w:rFonts w:ascii="Times New Roman" w:hAnsi="Times New Roman" w:cs="Times New Roman"/>
          <w:sz w:val="24"/>
          <w:szCs w:val="24"/>
        </w:rPr>
        <w:t xml:space="preserve"> districts must have procedures that include </w:t>
      </w:r>
      <w:r w:rsidRPr="00D473F4">
        <w:rPr>
          <w:rFonts w:ascii="Times New Roman" w:hAnsi="Times New Roman" w:cs="Times New Roman"/>
          <w:b/>
          <w:sz w:val="24"/>
          <w:szCs w:val="24"/>
        </w:rPr>
        <w:t xml:space="preserve">referral for evaluation </w:t>
      </w:r>
      <w:r w:rsidRPr="00D473F4">
        <w:rPr>
          <w:rFonts w:ascii="Times New Roman" w:hAnsi="Times New Roman" w:cs="Times New Roman"/>
          <w:sz w:val="24"/>
          <w:szCs w:val="24"/>
        </w:rPr>
        <w:t>“…of children suspected to be children with disabilities.” If a referral is deemed by the district to be inappropriate (</w:t>
      </w:r>
      <w:r w:rsidRPr="00D473F4">
        <w:rPr>
          <w:rFonts w:ascii="Times New Roman" w:hAnsi="Times New Roman" w:cs="Times New Roman"/>
          <w:i/>
          <w:sz w:val="24"/>
          <w:szCs w:val="24"/>
        </w:rPr>
        <w:t>i.e.</w:t>
      </w:r>
      <w:r w:rsidRPr="00D473F4">
        <w:rPr>
          <w:rFonts w:ascii="Times New Roman" w:hAnsi="Times New Roman" w:cs="Times New Roman"/>
          <w:sz w:val="24"/>
          <w:szCs w:val="24"/>
        </w:rPr>
        <w:t xml:space="preserve">, the district does not believe a special education referral is warranted), the district must provide written notice to the parents of the child under </w:t>
      </w:r>
      <w:hyperlink r:id="rId47" w:anchor="4.52.190" w:history="1">
        <w:r w:rsidRPr="00D473F4">
          <w:rPr>
            <w:rStyle w:val="Hyperlink"/>
            <w:rFonts w:ascii="Times New Roman" w:hAnsi="Times New Roman" w:cs="Times New Roman"/>
            <w:color w:val="auto"/>
            <w:sz w:val="24"/>
            <w:szCs w:val="24"/>
          </w:rPr>
          <w:t>4 AAC 52.190</w:t>
        </w:r>
      </w:hyperlink>
      <w:r w:rsidRPr="00D473F4">
        <w:rPr>
          <w:rFonts w:ascii="Times New Roman" w:hAnsi="Times New Roman" w:cs="Times New Roman"/>
          <w:sz w:val="24"/>
          <w:szCs w:val="24"/>
        </w:rPr>
        <w:t xml:space="preserve">, which adopts the federal requirements under </w:t>
      </w:r>
      <w:hyperlink r:id="rId48" w:history="1">
        <w:r w:rsidRPr="00D473F4">
          <w:rPr>
            <w:rStyle w:val="Hyperlink"/>
            <w:rFonts w:ascii="Times New Roman" w:hAnsi="Times New Roman" w:cs="Times New Roman"/>
            <w:color w:val="auto"/>
            <w:sz w:val="24"/>
            <w:szCs w:val="24"/>
          </w:rPr>
          <w:t>34 CFR§ 300.503.</w:t>
        </w:r>
      </w:hyperlink>
      <w:r w:rsidRPr="00D473F4">
        <w:rPr>
          <w:rFonts w:ascii="Times New Roman" w:hAnsi="Times New Roman" w:cs="Times New Roman"/>
          <w:sz w:val="24"/>
          <w:szCs w:val="24"/>
        </w:rPr>
        <w:t xml:space="preserve"> </w:t>
      </w:r>
    </w:p>
    <w:p w14:paraId="4286E5DD" w14:textId="77777777" w:rsidR="008263A6" w:rsidRPr="00D473F4" w:rsidRDefault="008263A6" w:rsidP="00DF08FC">
      <w:pPr>
        <w:spacing w:after="0" w:line="240" w:lineRule="auto"/>
        <w:jc w:val="both"/>
        <w:rPr>
          <w:rFonts w:ascii="Times New Roman" w:hAnsi="Times New Roman" w:cs="Times New Roman"/>
          <w:sz w:val="24"/>
          <w:szCs w:val="24"/>
        </w:rPr>
      </w:pPr>
    </w:p>
    <w:p w14:paraId="4C2D2A3F" w14:textId="77777777" w:rsidR="0034243C" w:rsidRPr="00D473F4" w:rsidRDefault="008263A6" w:rsidP="00DF08FC">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w:t>
      </w:r>
      <w:r w:rsidR="00CE3753" w:rsidRPr="00D473F4">
        <w:rPr>
          <w:rFonts w:ascii="Times New Roman" w:hAnsi="Times New Roman" w:cs="Times New Roman"/>
          <w:i/>
          <w:sz w:val="24"/>
          <w:szCs w:val="24"/>
        </w:rPr>
        <w:t>Federal requirements for a referral do not est</w:t>
      </w:r>
      <w:r w:rsidR="00686AE6" w:rsidRPr="00D473F4">
        <w:rPr>
          <w:rFonts w:ascii="Times New Roman" w:hAnsi="Times New Roman" w:cs="Times New Roman"/>
          <w:i/>
          <w:sz w:val="24"/>
          <w:szCs w:val="24"/>
        </w:rPr>
        <w:t>ablish a timeline</w:t>
      </w:r>
      <w:r w:rsidR="00CE3753" w:rsidRPr="00D473F4">
        <w:rPr>
          <w:rFonts w:ascii="Times New Roman" w:hAnsi="Times New Roman" w:cs="Times New Roman"/>
          <w:i/>
          <w:sz w:val="24"/>
          <w:szCs w:val="24"/>
        </w:rPr>
        <w:t>.  The term “reasonable” is referenced, which is not defined.</w:t>
      </w:r>
    </w:p>
    <w:p w14:paraId="7BBAA05B" w14:textId="77777777" w:rsidR="000D5EF4" w:rsidRPr="00D473F4" w:rsidRDefault="000D5EF4" w:rsidP="00DF08FC">
      <w:pPr>
        <w:pStyle w:val="SPEDHBHeading3"/>
        <w:rPr>
          <w:color w:val="auto"/>
        </w:rPr>
      </w:pPr>
    </w:p>
    <w:p w14:paraId="4D47AD31" w14:textId="1C312235" w:rsidR="00523529" w:rsidRPr="00D473F4" w:rsidRDefault="00A54A78" w:rsidP="00523529">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For children with disabilities from birth through age </w:t>
      </w:r>
      <w:r w:rsidR="00B91C4B" w:rsidRPr="00D473F4">
        <w:rPr>
          <w:rFonts w:ascii="Times New Roman" w:hAnsi="Times New Roman" w:cs="Times New Roman"/>
          <w:sz w:val="24"/>
          <w:szCs w:val="24"/>
        </w:rPr>
        <w:t>three</w:t>
      </w:r>
      <w:r w:rsidRPr="00D473F4">
        <w:rPr>
          <w:rFonts w:ascii="Times New Roman" w:hAnsi="Times New Roman" w:cs="Times New Roman"/>
          <w:sz w:val="24"/>
          <w:szCs w:val="24"/>
        </w:rPr>
        <w:t xml:space="preserve">, the Alaska Department of Health &amp; Social Services (DHSS), </w:t>
      </w:r>
      <w:hyperlink r:id="rId49" w:history="1">
        <w:r w:rsidRPr="00D473F4">
          <w:rPr>
            <w:rStyle w:val="Hyperlink"/>
            <w:rFonts w:ascii="Times New Roman" w:hAnsi="Times New Roman" w:cs="Times New Roman"/>
            <w:color w:val="auto"/>
            <w:sz w:val="24"/>
            <w:szCs w:val="24"/>
          </w:rPr>
          <w:t>Senior Disability Services, Alaska Early Intervention / Infant Learning Program</w:t>
        </w:r>
      </w:hyperlink>
      <w:r w:rsidRPr="00D473F4">
        <w:rPr>
          <w:rFonts w:ascii="Times New Roman" w:hAnsi="Times New Roman" w:cs="Times New Roman"/>
          <w:sz w:val="24"/>
          <w:szCs w:val="24"/>
        </w:rPr>
        <w:t xml:space="preserve"> (ILP) coordinates statewide child find activities. Contact information for the Alaska ILP is here: </w:t>
      </w:r>
      <w:hyperlink r:id="rId50" w:history="1">
        <w:r w:rsidRPr="00D473F4">
          <w:rPr>
            <w:rStyle w:val="Hyperlink"/>
            <w:rFonts w:ascii="Times New Roman" w:hAnsi="Times New Roman" w:cs="Times New Roman"/>
            <w:color w:val="auto"/>
            <w:sz w:val="24"/>
            <w:szCs w:val="24"/>
          </w:rPr>
          <w:t>http://dhss.alaska.gov/dsds/Pages/infantlearning/default.aspx</w:t>
        </w:r>
      </w:hyperlink>
      <w:r w:rsidRPr="00D473F4">
        <w:rPr>
          <w:rFonts w:ascii="Times New Roman" w:hAnsi="Times New Roman" w:cs="Times New Roman"/>
          <w:sz w:val="24"/>
          <w:szCs w:val="24"/>
        </w:rPr>
        <w:t xml:space="preserve">  Districts should coordinate local child find efforts with local ILP programs to prepare for effective transitions of young children to district special education programs at age </w:t>
      </w:r>
      <w:r w:rsidR="00B91C4B" w:rsidRPr="00D473F4">
        <w:rPr>
          <w:rFonts w:ascii="Times New Roman" w:hAnsi="Times New Roman" w:cs="Times New Roman"/>
          <w:sz w:val="24"/>
          <w:szCs w:val="24"/>
        </w:rPr>
        <w:t>three</w:t>
      </w:r>
      <w:r w:rsidRPr="00D473F4">
        <w:rPr>
          <w:rFonts w:ascii="Times New Roman" w:hAnsi="Times New Roman" w:cs="Times New Roman"/>
          <w:sz w:val="24"/>
          <w:szCs w:val="24"/>
        </w:rPr>
        <w:t xml:space="preserve">. Coordinated child find coordination efforts as well as procedures for effective referrals transitions must be included in an interagency agreement (e.g., MOA or MOU) with the local ILP </w:t>
      </w:r>
      <w:r w:rsidRPr="007B3ECE">
        <w:rPr>
          <w:rFonts w:ascii="Times New Roman" w:hAnsi="Times New Roman" w:cs="Times New Roman"/>
          <w:sz w:val="24"/>
          <w:szCs w:val="24"/>
        </w:rPr>
        <w:t>program</w:t>
      </w:r>
      <w:r w:rsidR="00523529" w:rsidRPr="007B3ECE">
        <w:rPr>
          <w:rFonts w:ascii="Times New Roman" w:hAnsi="Times New Roman" w:cs="Times New Roman"/>
          <w:b/>
          <w:bCs/>
          <w:sz w:val="24"/>
          <w:szCs w:val="24"/>
        </w:rPr>
        <w:t xml:space="preserve"> and must be implemented year-round, including when school is not in session</w:t>
      </w:r>
      <w:r w:rsidR="00523529" w:rsidRPr="007B3ECE">
        <w:rPr>
          <w:rFonts w:ascii="Times New Roman" w:hAnsi="Times New Roman" w:cs="Times New Roman"/>
          <w:sz w:val="24"/>
          <w:szCs w:val="24"/>
        </w:rPr>
        <w:t>.</w:t>
      </w:r>
    </w:p>
    <w:p w14:paraId="3208BC45" w14:textId="77777777" w:rsidR="00A54A78" w:rsidRPr="00D473F4" w:rsidRDefault="00A54A78" w:rsidP="00DF08FC">
      <w:pPr>
        <w:spacing w:after="0" w:line="240" w:lineRule="auto"/>
        <w:jc w:val="both"/>
        <w:rPr>
          <w:rFonts w:ascii="Times New Roman" w:hAnsi="Times New Roman" w:cs="Times New Roman"/>
          <w:sz w:val="24"/>
          <w:szCs w:val="24"/>
        </w:rPr>
      </w:pPr>
    </w:p>
    <w:p w14:paraId="142B605C" w14:textId="72A4A8DB" w:rsidR="0034243C" w:rsidRPr="00D473F4" w:rsidRDefault="0034243C"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sample </w:t>
      </w:r>
      <w:r w:rsidRPr="00D473F4">
        <w:rPr>
          <w:rFonts w:ascii="Times New Roman" w:hAnsi="Times New Roman" w:cs="Times New Roman"/>
          <w:i/>
          <w:sz w:val="24"/>
          <w:szCs w:val="24"/>
        </w:rPr>
        <w:t>Referral</w:t>
      </w:r>
      <w:r w:rsidRPr="00D473F4">
        <w:rPr>
          <w:rFonts w:ascii="Times New Roman" w:hAnsi="Times New Roman" w:cs="Times New Roman"/>
          <w:sz w:val="24"/>
          <w:szCs w:val="24"/>
        </w:rPr>
        <w:t xml:space="preserve"> form can be found at the end of this chapter. A notification from a local ILP program of a child who has been served by ILP and will shortly reach the age of three (often combined with an invitation to a Transition Conference for the child) is a referral to Part B. The receipt of such notification invokes the requirement to obtain parental consent for an evaluation and provide notice of procedural safeguards. </w:t>
      </w:r>
      <w:r w:rsidR="00E12D4C" w:rsidRPr="007B3ECE">
        <w:rPr>
          <w:rFonts w:ascii="Times New Roman" w:hAnsi="Times New Roman" w:cs="Times New Roman"/>
          <w:b/>
          <w:bCs/>
          <w:sz w:val="24"/>
          <w:szCs w:val="24"/>
        </w:rPr>
        <w:t xml:space="preserve">Each LEA </w:t>
      </w:r>
      <w:r w:rsidR="00C662B9">
        <w:rPr>
          <w:rFonts w:ascii="Times New Roman" w:hAnsi="Times New Roman" w:cs="Times New Roman"/>
          <w:b/>
          <w:bCs/>
          <w:sz w:val="24"/>
          <w:szCs w:val="24"/>
        </w:rPr>
        <w:t xml:space="preserve">selected for monitoring in the following year </w:t>
      </w:r>
      <w:r w:rsidR="00E12D4C" w:rsidRPr="007B3ECE">
        <w:rPr>
          <w:rFonts w:ascii="Times New Roman" w:hAnsi="Times New Roman" w:cs="Times New Roman"/>
          <w:b/>
          <w:bCs/>
          <w:sz w:val="24"/>
          <w:szCs w:val="24"/>
        </w:rPr>
        <w:t xml:space="preserve">must include every student for whom a referral is received in its </w:t>
      </w:r>
      <w:r w:rsidR="00C662B9">
        <w:rPr>
          <w:rFonts w:ascii="Times New Roman" w:hAnsi="Times New Roman" w:cs="Times New Roman"/>
          <w:b/>
          <w:bCs/>
          <w:sz w:val="24"/>
          <w:szCs w:val="24"/>
        </w:rPr>
        <w:t xml:space="preserve">monitoring </w:t>
      </w:r>
      <w:r w:rsidR="00E12D4C" w:rsidRPr="007B3ECE">
        <w:rPr>
          <w:rFonts w:ascii="Times New Roman" w:hAnsi="Times New Roman" w:cs="Times New Roman"/>
          <w:b/>
          <w:bCs/>
          <w:sz w:val="24"/>
          <w:szCs w:val="24"/>
        </w:rPr>
        <w:t xml:space="preserve">workbook for Indicator 12. AK DEED </w:t>
      </w:r>
      <w:r w:rsidR="00C662B9">
        <w:rPr>
          <w:rFonts w:ascii="Times New Roman" w:hAnsi="Times New Roman" w:cs="Times New Roman"/>
          <w:b/>
          <w:bCs/>
          <w:sz w:val="24"/>
          <w:szCs w:val="24"/>
        </w:rPr>
        <w:t>verifies</w:t>
      </w:r>
      <w:r w:rsidR="00E12D4C" w:rsidRPr="007B3ECE">
        <w:rPr>
          <w:rFonts w:ascii="Times New Roman" w:hAnsi="Times New Roman" w:cs="Times New Roman"/>
          <w:b/>
          <w:bCs/>
          <w:sz w:val="24"/>
          <w:szCs w:val="24"/>
        </w:rPr>
        <w:t xml:space="preserve"> the accuracy of those data by comparing data to data submitted by local ILP programs and through onsite monitoring. </w:t>
      </w:r>
      <w:r w:rsidRPr="007B3ECE">
        <w:rPr>
          <w:rFonts w:ascii="Times New Roman" w:hAnsi="Times New Roman" w:cs="Times New Roman"/>
          <w:sz w:val="24"/>
          <w:szCs w:val="24"/>
        </w:rPr>
        <w:t>Consent must</w:t>
      </w:r>
      <w:r w:rsidRPr="00D473F4">
        <w:rPr>
          <w:rFonts w:ascii="Times New Roman" w:hAnsi="Times New Roman" w:cs="Times New Roman"/>
          <w:sz w:val="24"/>
          <w:szCs w:val="24"/>
        </w:rPr>
        <w:t xml:space="preserve"> be obtained in </w:t>
      </w:r>
      <w:r w:rsidRPr="00D473F4">
        <w:rPr>
          <w:rFonts w:ascii="Times New Roman" w:hAnsi="Times New Roman" w:cs="Times New Roman"/>
          <w:sz w:val="24"/>
          <w:szCs w:val="24"/>
        </w:rPr>
        <w:lastRenderedPageBreak/>
        <w:t>a timely manner in order to allow for eligibility determination and initial IEP development prior to the child’s third birthday. The 90-day timeline requirement from parental consent to eligibility determination applies to children transitioning from ILP programs</w:t>
      </w:r>
      <w:r w:rsidR="00287CD2" w:rsidRPr="00D473F4">
        <w:rPr>
          <w:rFonts w:ascii="Times New Roman" w:hAnsi="Times New Roman" w:cs="Times New Roman"/>
          <w:sz w:val="24"/>
          <w:szCs w:val="24"/>
        </w:rPr>
        <w:t xml:space="preserve"> </w:t>
      </w:r>
      <w:r w:rsidR="00287CD2" w:rsidRPr="007B3ECE">
        <w:rPr>
          <w:rFonts w:ascii="Times New Roman" w:hAnsi="Times New Roman" w:cs="Times New Roman"/>
          <w:b/>
          <w:bCs/>
          <w:sz w:val="24"/>
          <w:szCs w:val="24"/>
        </w:rPr>
        <w:t>including children whose birthday or 90-day timeline before the birthday occurs during the summer months</w:t>
      </w:r>
      <w:r w:rsidR="00287CD2" w:rsidRPr="00D473F4">
        <w:rPr>
          <w:rFonts w:ascii="Times New Roman" w:hAnsi="Times New Roman" w:cs="Times New Roman"/>
          <w:sz w:val="24"/>
          <w:szCs w:val="24"/>
        </w:rPr>
        <w:t>.</w:t>
      </w:r>
    </w:p>
    <w:p w14:paraId="5F1C733A" w14:textId="77777777" w:rsidR="000D5EF4" w:rsidRPr="00D473F4" w:rsidRDefault="000D5EF4" w:rsidP="00DF08FC">
      <w:pPr>
        <w:spacing w:after="0" w:line="240" w:lineRule="auto"/>
        <w:jc w:val="both"/>
        <w:rPr>
          <w:rFonts w:ascii="Times New Roman" w:hAnsi="Times New Roman" w:cs="Times New Roman"/>
          <w:sz w:val="24"/>
          <w:szCs w:val="24"/>
        </w:rPr>
      </w:pPr>
    </w:p>
    <w:p w14:paraId="617D4EB0" w14:textId="77777777" w:rsidR="000D5EF4" w:rsidRPr="00D473F4" w:rsidRDefault="000D5EF4" w:rsidP="00DF08FC">
      <w:pPr>
        <w:pStyle w:val="Heading2"/>
        <w:rPr>
          <w:rFonts w:ascii="Times New Roman" w:hAnsi="Times New Roman" w:cs="Times New Roman"/>
          <w:sz w:val="24"/>
          <w:szCs w:val="24"/>
        </w:rPr>
      </w:pPr>
      <w:bookmarkStart w:id="29" w:name="_Toc319321804"/>
      <w:bookmarkStart w:id="30" w:name="_Toc161491862"/>
      <w:r w:rsidRPr="00D473F4">
        <w:rPr>
          <w:rFonts w:ascii="Times New Roman" w:hAnsi="Times New Roman" w:cs="Times New Roman"/>
          <w:sz w:val="24"/>
          <w:szCs w:val="24"/>
        </w:rPr>
        <w:t>Response to Intervention &amp; Child Find</w:t>
      </w:r>
      <w:bookmarkEnd w:id="29"/>
      <w:bookmarkEnd w:id="30"/>
    </w:p>
    <w:p w14:paraId="1F408EE1" w14:textId="77777777" w:rsidR="000D5EF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Many schools and districts are implementing Response to Intervention (RTI) programs; the goal of many such programs is to provide early detection of students who struggle and early intervention to improve student learning. Contact and program information about RTI in Alaska is available here: </w:t>
      </w:r>
      <w:hyperlink r:id="rId51" w:history="1">
        <w:r w:rsidR="004D60FC" w:rsidRPr="00D473F4">
          <w:rPr>
            <w:rStyle w:val="Hyperlink"/>
            <w:rFonts w:ascii="Times New Roman" w:hAnsi="Times New Roman" w:cs="Times New Roman"/>
            <w:color w:val="auto"/>
            <w:sz w:val="24"/>
            <w:szCs w:val="24"/>
          </w:rPr>
          <w:t>https://education.alaska.gov/esea/rti</w:t>
        </w:r>
      </w:hyperlink>
    </w:p>
    <w:p w14:paraId="0AB61885" w14:textId="77777777" w:rsidR="000D5EF4" w:rsidRPr="00D473F4" w:rsidRDefault="000D5EF4" w:rsidP="00DF08FC">
      <w:pPr>
        <w:spacing w:after="0" w:line="240" w:lineRule="auto"/>
        <w:jc w:val="both"/>
        <w:rPr>
          <w:rFonts w:ascii="Times New Roman" w:hAnsi="Times New Roman" w:cs="Times New Roman"/>
          <w:sz w:val="24"/>
          <w:szCs w:val="24"/>
        </w:rPr>
      </w:pPr>
    </w:p>
    <w:p w14:paraId="06D76470" w14:textId="77777777" w:rsidR="00B55EE3"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However, RTI programs of any sort </w:t>
      </w:r>
      <w:r w:rsidRPr="00D473F4">
        <w:rPr>
          <w:rFonts w:ascii="Times New Roman" w:hAnsi="Times New Roman" w:cs="Times New Roman"/>
          <w:b/>
          <w:sz w:val="24"/>
          <w:szCs w:val="24"/>
        </w:rPr>
        <w:t>do not</w:t>
      </w:r>
      <w:r w:rsidRPr="00D473F4">
        <w:rPr>
          <w:rFonts w:ascii="Times New Roman" w:hAnsi="Times New Roman" w:cs="Times New Roman"/>
          <w:sz w:val="24"/>
          <w:szCs w:val="24"/>
        </w:rPr>
        <w:t xml:space="preserve"> replace or relieve districts of obligations under Alaska or federal law with respect to child find, screening, referral, eligibility – or any other component of special education programs. RTI does </w:t>
      </w:r>
      <w:r w:rsidRPr="00D473F4">
        <w:rPr>
          <w:rFonts w:ascii="Times New Roman" w:hAnsi="Times New Roman" w:cs="Times New Roman"/>
          <w:b/>
          <w:sz w:val="24"/>
          <w:szCs w:val="24"/>
        </w:rPr>
        <w:t>not</w:t>
      </w:r>
      <w:r w:rsidR="00E472F0" w:rsidRPr="00D473F4">
        <w:rPr>
          <w:rFonts w:ascii="Times New Roman" w:hAnsi="Times New Roman" w:cs="Times New Roman"/>
          <w:sz w:val="24"/>
          <w:szCs w:val="24"/>
        </w:rPr>
        <w:t xml:space="preserve"> change any timelines</w:t>
      </w:r>
      <w:r w:rsidRPr="00D473F4">
        <w:rPr>
          <w:rFonts w:ascii="Times New Roman" w:hAnsi="Times New Roman" w:cs="Times New Roman"/>
          <w:sz w:val="24"/>
          <w:szCs w:val="24"/>
        </w:rPr>
        <w:t xml:space="preserve">, does not change evaluation or eligibility requirements, and should not be confused at any point with special education programming or responsibilities. </w:t>
      </w:r>
      <w:r w:rsidR="00B55EE3" w:rsidRPr="00D473F4">
        <w:rPr>
          <w:rFonts w:ascii="Times New Roman" w:hAnsi="Times New Roman" w:cs="Times New Roman"/>
          <w:sz w:val="24"/>
          <w:szCs w:val="24"/>
        </w:rPr>
        <w:t xml:space="preserve">In short, </w:t>
      </w:r>
      <w:r w:rsidR="00B55EE3" w:rsidRPr="00D473F4">
        <w:rPr>
          <w:rFonts w:ascii="Times New Roman" w:hAnsi="Times New Roman" w:cs="Times New Roman"/>
          <w:b/>
          <w:bCs/>
          <w:i/>
          <w:iCs/>
          <w:sz w:val="24"/>
          <w:szCs w:val="24"/>
        </w:rPr>
        <w:t>RTI strategies cannot be required before or used to delay or deny a timely special education evaluation of a student suspected of having a disability</w:t>
      </w:r>
      <w:r w:rsidR="00B55EE3" w:rsidRPr="00D473F4">
        <w:rPr>
          <w:rFonts w:ascii="Times New Roman" w:hAnsi="Times New Roman" w:cs="Times New Roman"/>
          <w:sz w:val="24"/>
          <w:szCs w:val="24"/>
        </w:rPr>
        <w:t xml:space="preserve">. </w:t>
      </w:r>
    </w:p>
    <w:p w14:paraId="1034C00F" w14:textId="77777777" w:rsidR="000D5EF4" w:rsidRPr="00D473F4" w:rsidRDefault="000D5EF4" w:rsidP="00DF08FC">
      <w:pPr>
        <w:spacing w:after="0" w:line="240" w:lineRule="auto"/>
        <w:jc w:val="both"/>
        <w:rPr>
          <w:rFonts w:ascii="Times New Roman" w:hAnsi="Times New Roman" w:cs="Times New Roman"/>
          <w:sz w:val="24"/>
          <w:szCs w:val="24"/>
        </w:rPr>
      </w:pPr>
    </w:p>
    <w:p w14:paraId="52B8A8BC" w14:textId="32918E6F" w:rsidR="000D5EF4" w:rsidRPr="00D473F4" w:rsidRDefault="000D5EF4"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only intersection of RTI and special education in Alaska is embedded in regulation </w:t>
      </w:r>
      <w:hyperlink r:id="rId52" w:anchor="4.52.120" w:history="1">
        <w:r w:rsidRPr="00D473F4">
          <w:rPr>
            <w:rStyle w:val="Hyperlink"/>
            <w:rFonts w:ascii="Times New Roman" w:hAnsi="Times New Roman" w:cs="Times New Roman"/>
            <w:color w:val="auto"/>
            <w:sz w:val="24"/>
            <w:szCs w:val="24"/>
          </w:rPr>
          <w:t>4 AAC 52.120</w:t>
        </w:r>
      </w:hyperlink>
      <w:r w:rsidRPr="00D473F4">
        <w:rPr>
          <w:rFonts w:ascii="Times New Roman" w:hAnsi="Times New Roman" w:cs="Times New Roman"/>
          <w:sz w:val="24"/>
          <w:szCs w:val="24"/>
        </w:rPr>
        <w:t xml:space="preserve">, which adopts </w:t>
      </w:r>
      <w:hyperlink r:id="rId53" w:history="1">
        <w:r w:rsidRPr="00D473F4">
          <w:rPr>
            <w:rStyle w:val="Hyperlink"/>
            <w:rFonts w:ascii="Times New Roman" w:hAnsi="Times New Roman" w:cs="Times New Roman"/>
            <w:color w:val="auto"/>
            <w:sz w:val="24"/>
            <w:szCs w:val="24"/>
          </w:rPr>
          <w:t>34 CFR 300.309(a)(2)</w:t>
        </w:r>
      </w:hyperlink>
      <w:r w:rsidRPr="00D473F4">
        <w:rPr>
          <w:rFonts w:ascii="Times New Roman" w:hAnsi="Times New Roman" w:cs="Times New Roman"/>
          <w:sz w:val="24"/>
          <w:szCs w:val="24"/>
        </w:rPr>
        <w:t xml:space="preserve">; the regulation allows the use of a “…child’s response to scientific, research-based intervention” for the purposes of determining the existence of a specific learning disability. For more information, especially on the relationship between RTI and SLD eligibility, see </w:t>
      </w:r>
      <w:hyperlink w:anchor="_CHAPTER_2:_EVALUATION" w:history="1">
        <w:r w:rsidR="00AA60BF" w:rsidRPr="00D473F4">
          <w:rPr>
            <w:rStyle w:val="Hyperlink"/>
            <w:rFonts w:ascii="Times New Roman" w:hAnsi="Times New Roman" w:cs="Times New Roman"/>
            <w:color w:val="auto"/>
            <w:sz w:val="24"/>
            <w:szCs w:val="24"/>
          </w:rPr>
          <w:t>Chapter 2: Evaluation &amp; E</w:t>
        </w:r>
        <w:r w:rsidRPr="00D473F4">
          <w:rPr>
            <w:rStyle w:val="Hyperlink"/>
            <w:rFonts w:ascii="Times New Roman" w:hAnsi="Times New Roman" w:cs="Times New Roman"/>
            <w:color w:val="auto"/>
            <w:sz w:val="24"/>
            <w:szCs w:val="24"/>
          </w:rPr>
          <w:t>ligibility</w:t>
        </w:r>
      </w:hyperlink>
      <w:r w:rsidRPr="00D473F4">
        <w:rPr>
          <w:rFonts w:ascii="Times New Roman" w:hAnsi="Times New Roman" w:cs="Times New Roman"/>
          <w:sz w:val="24"/>
          <w:szCs w:val="24"/>
        </w:rPr>
        <w:t>.</w:t>
      </w:r>
    </w:p>
    <w:p w14:paraId="112E115C" w14:textId="77777777" w:rsidR="000D5EF4" w:rsidRPr="00D473F4" w:rsidRDefault="000D5EF4" w:rsidP="00DF08FC">
      <w:pPr>
        <w:spacing w:after="0" w:line="240" w:lineRule="auto"/>
        <w:jc w:val="both"/>
        <w:rPr>
          <w:rFonts w:ascii="Times New Roman" w:hAnsi="Times New Roman" w:cs="Times New Roman"/>
          <w:sz w:val="24"/>
          <w:szCs w:val="24"/>
        </w:rPr>
      </w:pPr>
    </w:p>
    <w:p w14:paraId="2F5CC0D4" w14:textId="77777777" w:rsidR="0002433C" w:rsidRPr="00D473F4" w:rsidRDefault="0002433C" w:rsidP="00DF08FC">
      <w:pPr>
        <w:pStyle w:val="Heading2"/>
        <w:rPr>
          <w:rFonts w:ascii="Times New Roman" w:hAnsi="Times New Roman" w:cs="Times New Roman"/>
          <w:sz w:val="24"/>
          <w:szCs w:val="24"/>
        </w:rPr>
      </w:pPr>
      <w:bookmarkStart w:id="31" w:name="_Toc454438576"/>
      <w:bookmarkStart w:id="32" w:name="_Toc454454483"/>
      <w:bookmarkStart w:id="33" w:name="_Toc161491863"/>
      <w:r w:rsidRPr="00D473F4">
        <w:rPr>
          <w:rFonts w:ascii="Times New Roman" w:hAnsi="Times New Roman" w:cs="Times New Roman"/>
          <w:sz w:val="24"/>
          <w:szCs w:val="24"/>
        </w:rPr>
        <w:t>Transition from Part C to Part B</w:t>
      </w:r>
      <w:bookmarkEnd w:id="31"/>
      <w:bookmarkEnd w:id="32"/>
      <w:bookmarkEnd w:id="33"/>
      <w:r w:rsidRPr="00D473F4">
        <w:rPr>
          <w:rFonts w:ascii="Times New Roman" w:hAnsi="Times New Roman" w:cs="Times New Roman"/>
          <w:sz w:val="24"/>
          <w:szCs w:val="24"/>
        </w:rPr>
        <w:t xml:space="preserve"> </w:t>
      </w:r>
    </w:p>
    <w:p w14:paraId="145E46A8" w14:textId="77777777" w:rsidR="0002433C" w:rsidRPr="00D473F4" w:rsidRDefault="0002433C" w:rsidP="00DF08FC">
      <w:pPr>
        <w:spacing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Part C is the program for infants and toddlers with disabilities.  It is a federal grant program that assists states in operating a comprehensive statewide program of early intervention services for infants and toddlers with disabilities serving ages of birth through age 2 years, and their families.  Part B of IDEA 2004 describes preschool and school age programs for children with disabilities ages 3 through 5 and 6 through 21.  </w:t>
      </w:r>
    </w:p>
    <w:p w14:paraId="7FC95300" w14:textId="500F5BCD" w:rsidR="0002433C" w:rsidRPr="00D473F4" w:rsidRDefault="0002433C" w:rsidP="00DF08FC">
      <w:pPr>
        <w:spacing w:line="240" w:lineRule="auto"/>
        <w:jc w:val="both"/>
        <w:rPr>
          <w:rFonts w:ascii="Times New Roman" w:hAnsi="Times New Roman" w:cs="Times New Roman"/>
          <w:b/>
          <w:bCs/>
          <w:i/>
          <w:iCs/>
          <w:sz w:val="24"/>
          <w:szCs w:val="24"/>
        </w:rPr>
      </w:pPr>
      <w:r w:rsidRPr="00D473F4">
        <w:rPr>
          <w:rFonts w:ascii="Times New Roman" w:hAnsi="Times New Roman" w:cs="Times New Roman"/>
          <w:sz w:val="24"/>
          <w:szCs w:val="24"/>
        </w:rPr>
        <w:t>For children with disabilities from birth to age 3 who are already identified and being served by Part C, a referral to Part B should be completed at least 90 days and not more than nine months prior to the child’s 3rd birthday</w:t>
      </w:r>
      <w:r w:rsidR="003427A3" w:rsidRPr="00D473F4">
        <w:rPr>
          <w:rFonts w:ascii="Times New Roman" w:hAnsi="Times New Roman" w:cs="Times New Roman"/>
          <w:sz w:val="24"/>
          <w:szCs w:val="24"/>
        </w:rPr>
        <w:t xml:space="preserve">. </w:t>
      </w:r>
    </w:p>
    <w:p w14:paraId="69821B23" w14:textId="31EED62A" w:rsidR="0002433C" w:rsidRPr="00D473F4" w:rsidRDefault="0002433C" w:rsidP="00DF08FC">
      <w:pPr>
        <w:spacing w:line="240" w:lineRule="auto"/>
        <w:jc w:val="both"/>
        <w:rPr>
          <w:rFonts w:ascii="Times New Roman" w:hAnsi="Times New Roman" w:cs="Times New Roman"/>
          <w:sz w:val="24"/>
          <w:szCs w:val="24"/>
        </w:rPr>
      </w:pPr>
      <w:bookmarkStart w:id="34" w:name="_Toc454438577"/>
      <w:r w:rsidRPr="00D473F4">
        <w:rPr>
          <w:rFonts w:ascii="Times New Roman" w:hAnsi="Times New Roman" w:cs="Times New Roman"/>
          <w:sz w:val="24"/>
          <w:szCs w:val="24"/>
        </w:rPr>
        <w:t xml:space="preserve">School districts </w:t>
      </w:r>
      <w:r w:rsidR="00C662B9">
        <w:rPr>
          <w:rFonts w:ascii="Times New Roman" w:hAnsi="Times New Roman" w:cs="Times New Roman"/>
          <w:sz w:val="24"/>
          <w:szCs w:val="24"/>
        </w:rPr>
        <w:t xml:space="preserve">should </w:t>
      </w:r>
      <w:r w:rsidRPr="00D473F4">
        <w:rPr>
          <w:rFonts w:ascii="Times New Roman" w:hAnsi="Times New Roman" w:cs="Times New Roman"/>
          <w:sz w:val="24"/>
          <w:szCs w:val="24"/>
        </w:rPr>
        <w:t xml:space="preserve">receive notification of all children served under Part C prior to turning 3 years of </w:t>
      </w:r>
      <w:r w:rsidR="00D825AE" w:rsidRPr="00D473F4">
        <w:rPr>
          <w:rFonts w:ascii="Times New Roman" w:hAnsi="Times New Roman" w:cs="Times New Roman"/>
          <w:sz w:val="24"/>
          <w:szCs w:val="24"/>
        </w:rPr>
        <w:t xml:space="preserve">age </w:t>
      </w:r>
      <w:r w:rsidR="00C662B9">
        <w:rPr>
          <w:rFonts w:ascii="Times New Roman" w:hAnsi="Times New Roman" w:cs="Times New Roman"/>
          <w:sz w:val="24"/>
          <w:szCs w:val="24"/>
        </w:rPr>
        <w:t xml:space="preserve">from the local Infant Learning Program (ILP) </w:t>
      </w:r>
      <w:r w:rsidR="00D825AE" w:rsidRPr="00D473F4">
        <w:rPr>
          <w:rFonts w:ascii="Times New Roman" w:hAnsi="Times New Roman" w:cs="Times New Roman"/>
          <w:sz w:val="24"/>
          <w:szCs w:val="24"/>
        </w:rPr>
        <w:t>unless</w:t>
      </w:r>
      <w:r w:rsidRPr="00D473F4">
        <w:rPr>
          <w:rFonts w:ascii="Times New Roman" w:hAnsi="Times New Roman" w:cs="Times New Roman"/>
          <w:sz w:val="24"/>
          <w:szCs w:val="24"/>
        </w:rPr>
        <w:t xml:space="preserve"> the parents “opt out” </w:t>
      </w:r>
      <w:r w:rsidRPr="007B3ECE">
        <w:rPr>
          <w:rFonts w:ascii="Times New Roman" w:hAnsi="Times New Roman" w:cs="Times New Roman"/>
          <w:sz w:val="24"/>
          <w:szCs w:val="24"/>
        </w:rPr>
        <w:t xml:space="preserve">of this referral process.  </w:t>
      </w:r>
      <w:r w:rsidRPr="007B3ECE">
        <w:rPr>
          <w:rFonts w:ascii="Times New Roman" w:hAnsi="Times New Roman" w:cs="Times New Roman"/>
          <w:b/>
          <w:i/>
          <w:iCs/>
          <w:sz w:val="24"/>
          <w:szCs w:val="24"/>
        </w:rPr>
        <w:t>This notification constitutes a referral for special education services.</w:t>
      </w:r>
      <w:r w:rsidRPr="007B3ECE">
        <w:rPr>
          <w:rFonts w:ascii="Times New Roman" w:hAnsi="Times New Roman" w:cs="Times New Roman"/>
          <w:sz w:val="24"/>
          <w:szCs w:val="24"/>
        </w:rPr>
        <w:t xml:space="preserve">  </w:t>
      </w:r>
      <w:r w:rsidR="00A9489C" w:rsidRPr="007B3ECE">
        <w:rPr>
          <w:rFonts w:ascii="Times New Roman" w:hAnsi="Times New Roman" w:cs="Times New Roman"/>
          <w:b/>
          <w:bCs/>
          <w:sz w:val="24"/>
          <w:szCs w:val="24"/>
        </w:rPr>
        <w:t>Upon receipt of this notification, the LEA must provide each child’s family with notice of their procedural safeguards as required under 34 CFR § 300.504(a)(1).</w:t>
      </w:r>
      <w:r w:rsidR="00A9489C" w:rsidRPr="007B3ECE">
        <w:rPr>
          <w:rFonts w:ascii="Times New Roman" w:hAnsi="Times New Roman" w:cs="Times New Roman"/>
          <w:sz w:val="24"/>
          <w:szCs w:val="24"/>
        </w:rPr>
        <w:t xml:space="preserve"> A transition meeting should be scheduled </w:t>
      </w:r>
      <w:r w:rsidR="00A9489C" w:rsidRPr="007B3ECE">
        <w:rPr>
          <w:rFonts w:ascii="Times New Roman" w:hAnsi="Times New Roman" w:cs="Times New Roman"/>
          <w:b/>
          <w:bCs/>
          <w:sz w:val="24"/>
          <w:szCs w:val="24"/>
        </w:rPr>
        <w:t>and participation in any transition conferences held by Part C must be documented.</w:t>
      </w:r>
      <w:r w:rsidR="00A9489C" w:rsidRPr="00D473F4">
        <w:rPr>
          <w:rFonts w:ascii="Times New Roman" w:hAnsi="Times New Roman" w:cs="Times New Roman"/>
          <w:b/>
          <w:bCs/>
          <w:sz w:val="24"/>
          <w:szCs w:val="24"/>
        </w:rPr>
        <w:t xml:space="preserve"> </w:t>
      </w:r>
      <w:r w:rsidR="00A9489C" w:rsidRPr="00D473F4">
        <w:rPr>
          <w:rFonts w:ascii="Times New Roman" w:hAnsi="Times New Roman" w:cs="Times New Roman"/>
          <w:sz w:val="24"/>
          <w:szCs w:val="24"/>
        </w:rPr>
        <w:t xml:space="preserve"> </w:t>
      </w:r>
      <w:r w:rsidRPr="00D473F4">
        <w:rPr>
          <w:rFonts w:ascii="Times New Roman" w:hAnsi="Times New Roman" w:cs="Times New Roman"/>
          <w:sz w:val="24"/>
          <w:szCs w:val="24"/>
        </w:rPr>
        <w:t>Any evaluations that may be needed to determine if the child is eligible for Part B services should be discussed at that time.</w:t>
      </w:r>
      <w:bookmarkEnd w:id="34"/>
      <w:r w:rsidRPr="00D473F4">
        <w:rPr>
          <w:rFonts w:ascii="Times New Roman" w:hAnsi="Times New Roman" w:cs="Times New Roman"/>
          <w:sz w:val="24"/>
          <w:szCs w:val="24"/>
        </w:rPr>
        <w:t xml:space="preserve">  </w:t>
      </w:r>
    </w:p>
    <w:p w14:paraId="3F57FC89" w14:textId="77777777" w:rsidR="0002433C" w:rsidRPr="00D473F4" w:rsidRDefault="0002433C" w:rsidP="00DF08FC">
      <w:pPr>
        <w:pStyle w:val="Heading2"/>
        <w:jc w:val="both"/>
        <w:rPr>
          <w:rFonts w:ascii="Times New Roman" w:hAnsi="Times New Roman" w:cs="Times New Roman"/>
          <w:sz w:val="24"/>
          <w:szCs w:val="24"/>
        </w:rPr>
      </w:pPr>
      <w:bookmarkStart w:id="35" w:name="_Toc161491864"/>
      <w:r w:rsidRPr="00D473F4">
        <w:rPr>
          <w:rFonts w:ascii="Times New Roman" w:hAnsi="Times New Roman" w:cs="Times New Roman"/>
          <w:sz w:val="24"/>
          <w:szCs w:val="24"/>
        </w:rPr>
        <w:lastRenderedPageBreak/>
        <w:t>Eligibility for Preschool Special Education Services</w:t>
      </w:r>
      <w:bookmarkEnd w:id="35"/>
    </w:p>
    <w:p w14:paraId="2D7FE00C" w14:textId="77777777" w:rsidR="0002433C" w:rsidRPr="00D473F4" w:rsidRDefault="0002433C" w:rsidP="00DF08FC">
      <w:pPr>
        <w:spacing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school district is responsible for reviewing existing data on the child, including information provided by parents and the Early Intervention Services (EIS) program.  If the school district decides that it will not conduct an evaluation, the school district shall provide the parent with prior written notice addressing the decision.  If the child is to be evaluated, the school district provides prior written notice that addresses the areas of assessments and requests the parent’s informed written consent to conduct an initial evaluation. If the parent does not provide consent the school district may ask the parent to participate in mediation or request a due process hearing to override the parent’s refusal to consent.  </w:t>
      </w:r>
    </w:p>
    <w:p w14:paraId="1DC302C1" w14:textId="170677EC" w:rsidR="0002433C" w:rsidRPr="00D473F4" w:rsidRDefault="0002433C" w:rsidP="00DF08FC">
      <w:pPr>
        <w:spacing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school district then convenes the evaluation team (includes parents) to review results of the evaluation(s) and determine eligibility.  Parents may request Part C personnel to attend these meetings to assist with the transition of services </w:t>
      </w:r>
      <w:hyperlink r:id="rId54" w:history="1">
        <w:r w:rsidRPr="00D473F4">
          <w:rPr>
            <w:rStyle w:val="Hyperlink"/>
            <w:rFonts w:ascii="Times New Roman" w:hAnsi="Times New Roman" w:cs="Times New Roman"/>
            <w:color w:val="auto"/>
            <w:sz w:val="24"/>
            <w:szCs w:val="24"/>
          </w:rPr>
          <w:t xml:space="preserve">(34 CFR 300.321(f)). </w:t>
        </w:r>
      </w:hyperlink>
      <w:r w:rsidRPr="00D473F4">
        <w:rPr>
          <w:rFonts w:ascii="Times New Roman" w:hAnsi="Times New Roman" w:cs="Times New Roman"/>
          <w:sz w:val="24"/>
          <w:szCs w:val="24"/>
        </w:rPr>
        <w:t xml:space="preserve"> Qualifying children may be eligible for preschool services under Part B </w:t>
      </w:r>
      <w:hyperlink r:id="rId55" w:history="1">
        <w:r w:rsidRPr="00D473F4">
          <w:rPr>
            <w:rStyle w:val="Hyperlink"/>
            <w:rFonts w:ascii="Times New Roman" w:hAnsi="Times New Roman" w:cs="Times New Roman"/>
            <w:color w:val="auto"/>
            <w:sz w:val="24"/>
            <w:szCs w:val="24"/>
          </w:rPr>
          <w:t xml:space="preserve">(IDEA </w:t>
        </w:r>
        <w:r w:rsidR="00DE3213" w:rsidRPr="00D473F4">
          <w:rPr>
            <w:rStyle w:val="Hyperlink"/>
            <w:rFonts w:ascii="Times New Roman" w:hAnsi="Times New Roman" w:cs="Times New Roman"/>
            <w:color w:val="auto"/>
            <w:sz w:val="24"/>
            <w:szCs w:val="24"/>
          </w:rPr>
          <w:t>S</w:t>
        </w:r>
        <w:r w:rsidRPr="00D473F4">
          <w:rPr>
            <w:rStyle w:val="Hyperlink"/>
            <w:rFonts w:ascii="Times New Roman" w:hAnsi="Times New Roman" w:cs="Times New Roman"/>
            <w:color w:val="auto"/>
            <w:sz w:val="24"/>
            <w:szCs w:val="24"/>
          </w:rPr>
          <w:t>ection 612(a)(9)</w:t>
        </w:r>
      </w:hyperlink>
      <w:r w:rsidRPr="00D473F4">
        <w:rPr>
          <w:rFonts w:ascii="Times New Roman" w:hAnsi="Times New Roman" w:cs="Times New Roman"/>
          <w:sz w:val="24"/>
          <w:szCs w:val="24"/>
        </w:rPr>
        <w:t xml:space="preserve"> and </w:t>
      </w:r>
      <w:hyperlink r:id="rId56" w:history="1">
        <w:r w:rsidRPr="00D473F4">
          <w:rPr>
            <w:rStyle w:val="Hyperlink"/>
            <w:rFonts w:ascii="Times New Roman" w:hAnsi="Times New Roman" w:cs="Times New Roman"/>
            <w:color w:val="auto"/>
            <w:sz w:val="24"/>
            <w:szCs w:val="24"/>
          </w:rPr>
          <w:t>34 CFR 300.124).</w:t>
        </w:r>
      </w:hyperlink>
      <w:r w:rsidRPr="00D473F4">
        <w:rPr>
          <w:rFonts w:ascii="Times New Roman" w:hAnsi="Times New Roman" w:cs="Times New Roman"/>
          <w:sz w:val="24"/>
          <w:szCs w:val="24"/>
        </w:rPr>
        <w:t xml:space="preserve">  The school district must provide the parent with prior written notice addressing the eligibility decision.</w:t>
      </w:r>
    </w:p>
    <w:p w14:paraId="5D4D6A26" w14:textId="77777777" w:rsidR="0002433C" w:rsidRPr="00D473F4" w:rsidRDefault="0002433C" w:rsidP="00DF08FC">
      <w:pPr>
        <w:pStyle w:val="Heading2"/>
        <w:jc w:val="both"/>
        <w:rPr>
          <w:rFonts w:ascii="Times New Roman" w:hAnsi="Times New Roman" w:cs="Times New Roman"/>
          <w:sz w:val="24"/>
          <w:szCs w:val="24"/>
        </w:rPr>
      </w:pPr>
      <w:bookmarkStart w:id="36" w:name="_Toc161491865"/>
      <w:r w:rsidRPr="00D473F4">
        <w:rPr>
          <w:rFonts w:ascii="Times New Roman" w:hAnsi="Times New Roman" w:cs="Times New Roman"/>
          <w:sz w:val="24"/>
          <w:szCs w:val="24"/>
        </w:rPr>
        <w:t>Part C to Part B Individualized Education Program (IEP) Team Meeting</w:t>
      </w:r>
      <w:bookmarkEnd w:id="36"/>
    </w:p>
    <w:p w14:paraId="7DEE0AF1" w14:textId="3FBFC2EC" w:rsidR="0002433C" w:rsidRPr="00D473F4" w:rsidRDefault="0002433C" w:rsidP="00DF08FC">
      <w:pPr>
        <w:spacing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Children determined to be eligible for special education and related services require an IEP team meeting.  This may be conducted in conjunction with the evaluation and eligibility meeting. When developing the initial IEP for children transitioning from Part C services to Part B, the IEP team must consider any Individualized Family Service Plan (IFSP) described in </w:t>
      </w:r>
      <w:hyperlink r:id="rId57" w:history="1">
        <w:r w:rsidRPr="00D473F4">
          <w:rPr>
            <w:rStyle w:val="Hyperlink"/>
            <w:rFonts w:ascii="Times New Roman" w:hAnsi="Times New Roman" w:cs="Times New Roman"/>
            <w:color w:val="auto"/>
            <w:sz w:val="24"/>
            <w:szCs w:val="24"/>
          </w:rPr>
          <w:t>IDEA 20 USC 1437 §636(d)</w:t>
        </w:r>
      </w:hyperlink>
      <w:r w:rsidRPr="00D473F4">
        <w:rPr>
          <w:rFonts w:ascii="Times New Roman" w:hAnsi="Times New Roman" w:cs="Times New Roman"/>
          <w:sz w:val="24"/>
          <w:szCs w:val="24"/>
        </w:rPr>
        <w:t xml:space="preserve"> and its implementing regulations at </w:t>
      </w:r>
      <w:hyperlink r:id="rId58" w:history="1">
        <w:r w:rsidRPr="00D473F4">
          <w:rPr>
            <w:rStyle w:val="Hyperlink"/>
            <w:rFonts w:ascii="Times New Roman" w:hAnsi="Times New Roman" w:cs="Times New Roman"/>
            <w:color w:val="auto"/>
            <w:sz w:val="24"/>
            <w:szCs w:val="24"/>
          </w:rPr>
          <w:t>34 CFR §300.323(b)(1).</w:t>
        </w:r>
      </w:hyperlink>
      <w:r w:rsidRPr="00D473F4">
        <w:rPr>
          <w:rFonts w:ascii="Times New Roman" w:hAnsi="Times New Roman" w:cs="Times New Roman"/>
          <w:sz w:val="24"/>
          <w:szCs w:val="24"/>
        </w:rPr>
        <w:t xml:space="preserve">  An IEP must be developed before the child’s 3rd birthday.  If parents do not consent to the provision of initial </w:t>
      </w:r>
      <w:r w:rsidR="00757E4E" w:rsidRPr="00D473F4">
        <w:rPr>
          <w:rFonts w:ascii="Times New Roman" w:hAnsi="Times New Roman" w:cs="Times New Roman"/>
          <w:sz w:val="24"/>
          <w:szCs w:val="24"/>
        </w:rPr>
        <w:t>services,</w:t>
      </w:r>
      <w:r w:rsidRPr="00D473F4">
        <w:rPr>
          <w:rFonts w:ascii="Times New Roman" w:hAnsi="Times New Roman" w:cs="Times New Roman"/>
          <w:sz w:val="24"/>
          <w:szCs w:val="24"/>
        </w:rPr>
        <w:t xml:space="preserve"> the district is not required to convene the IEP meeting.</w:t>
      </w:r>
    </w:p>
    <w:p w14:paraId="3026C945" w14:textId="77777777" w:rsidR="00805582" w:rsidRPr="00D473F4" w:rsidRDefault="00805582" w:rsidP="00DF08FC">
      <w:pPr>
        <w:pStyle w:val="Heading2"/>
        <w:rPr>
          <w:rFonts w:ascii="Times New Roman" w:hAnsi="Times New Roman" w:cs="Times New Roman"/>
          <w:sz w:val="24"/>
          <w:szCs w:val="24"/>
        </w:rPr>
      </w:pPr>
      <w:bookmarkStart w:id="37" w:name="_Toc161491866"/>
      <w:r w:rsidRPr="00D473F4">
        <w:rPr>
          <w:rFonts w:ascii="Times New Roman" w:hAnsi="Times New Roman" w:cs="Times New Roman"/>
          <w:sz w:val="24"/>
          <w:szCs w:val="24"/>
        </w:rPr>
        <w:t>Child Outcome Summary (COS)</w:t>
      </w:r>
      <w:bookmarkEnd w:id="37"/>
    </w:p>
    <w:p w14:paraId="5B043082" w14:textId="4F7DE663" w:rsidR="00805582" w:rsidRPr="00D473F4" w:rsidRDefault="000070A5"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School districts </w:t>
      </w:r>
      <w:r w:rsidR="00805582" w:rsidRPr="00D473F4">
        <w:rPr>
          <w:rFonts w:ascii="Times New Roman" w:hAnsi="Times New Roman" w:cs="Times New Roman"/>
          <w:sz w:val="24"/>
          <w:szCs w:val="24"/>
        </w:rPr>
        <w:t xml:space="preserve">are required to report </w:t>
      </w:r>
      <w:r w:rsidRPr="00D473F4">
        <w:rPr>
          <w:rFonts w:ascii="Times New Roman" w:hAnsi="Times New Roman" w:cs="Times New Roman"/>
          <w:sz w:val="24"/>
          <w:szCs w:val="24"/>
        </w:rPr>
        <w:t xml:space="preserve">to the state individual entry and exit scores for each student in preschool special education.  The state </w:t>
      </w:r>
      <w:r w:rsidR="00C662B9">
        <w:rPr>
          <w:rFonts w:ascii="Times New Roman" w:hAnsi="Times New Roman" w:cs="Times New Roman"/>
          <w:sz w:val="24"/>
          <w:szCs w:val="24"/>
        </w:rPr>
        <w:t>uses</w:t>
      </w:r>
      <w:r w:rsidRPr="00D473F4">
        <w:rPr>
          <w:rFonts w:ascii="Times New Roman" w:hAnsi="Times New Roman" w:cs="Times New Roman"/>
          <w:sz w:val="24"/>
          <w:szCs w:val="24"/>
        </w:rPr>
        <w:t xml:space="preserve"> this information to report to the federal government </w:t>
      </w:r>
      <w:r w:rsidR="00805582" w:rsidRPr="00D473F4">
        <w:rPr>
          <w:rFonts w:ascii="Times New Roman" w:hAnsi="Times New Roman" w:cs="Times New Roman"/>
          <w:sz w:val="24"/>
          <w:szCs w:val="24"/>
        </w:rPr>
        <w:t>on the percent of preschool aged children with Individualized Education P</w:t>
      </w:r>
      <w:r w:rsidRPr="00D473F4">
        <w:rPr>
          <w:rFonts w:ascii="Times New Roman" w:hAnsi="Times New Roman" w:cs="Times New Roman"/>
          <w:sz w:val="24"/>
          <w:szCs w:val="24"/>
        </w:rPr>
        <w:t xml:space="preserve">rograms </w:t>
      </w:r>
      <w:r w:rsidR="00805582" w:rsidRPr="00D473F4">
        <w:rPr>
          <w:rFonts w:ascii="Times New Roman" w:hAnsi="Times New Roman" w:cs="Times New Roman"/>
          <w:sz w:val="24"/>
          <w:szCs w:val="24"/>
        </w:rPr>
        <w:t>(IEPs) who demonstrate improve</w:t>
      </w:r>
      <w:r w:rsidRPr="00D473F4">
        <w:rPr>
          <w:rFonts w:ascii="Times New Roman" w:hAnsi="Times New Roman" w:cs="Times New Roman"/>
          <w:sz w:val="24"/>
          <w:szCs w:val="24"/>
        </w:rPr>
        <w:t>ment in these areas</w:t>
      </w:r>
      <w:r w:rsidR="00805582" w:rsidRPr="00D473F4">
        <w:rPr>
          <w:rFonts w:ascii="Times New Roman" w:hAnsi="Times New Roman" w:cs="Times New Roman"/>
          <w:sz w:val="24"/>
          <w:szCs w:val="24"/>
        </w:rPr>
        <w:t>:</w:t>
      </w:r>
    </w:p>
    <w:p w14:paraId="4AC5E044" w14:textId="77777777" w:rsidR="00805582" w:rsidRPr="00D473F4" w:rsidRDefault="00805582" w:rsidP="00EF5B60">
      <w:pPr>
        <w:pStyle w:val="ListParagraph"/>
        <w:numPr>
          <w:ilvl w:val="0"/>
          <w:numId w:val="2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Positive social-emotional skills </w:t>
      </w:r>
    </w:p>
    <w:p w14:paraId="24395FE8" w14:textId="77777777" w:rsidR="00805582" w:rsidRPr="00D473F4" w:rsidRDefault="00805582" w:rsidP="00EF5B60">
      <w:pPr>
        <w:pStyle w:val="ListParagraph"/>
        <w:numPr>
          <w:ilvl w:val="0"/>
          <w:numId w:val="2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Acquisition and use of knowledge and skills </w:t>
      </w:r>
    </w:p>
    <w:p w14:paraId="4820FA88" w14:textId="77777777" w:rsidR="00805582" w:rsidRPr="00D473F4" w:rsidRDefault="00805582" w:rsidP="00EF5B60">
      <w:pPr>
        <w:pStyle w:val="ListParagraph"/>
        <w:numPr>
          <w:ilvl w:val="0"/>
          <w:numId w:val="2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Use of appropriate behaviors to meet their needs</w:t>
      </w:r>
    </w:p>
    <w:p w14:paraId="3438168A" w14:textId="77777777" w:rsidR="000070A5" w:rsidRPr="00D473F4" w:rsidRDefault="000070A5" w:rsidP="00DF08FC">
      <w:pPr>
        <w:spacing w:after="0" w:line="240" w:lineRule="auto"/>
        <w:jc w:val="both"/>
        <w:rPr>
          <w:rFonts w:ascii="Times New Roman" w:hAnsi="Times New Roman" w:cs="Times New Roman"/>
          <w:sz w:val="24"/>
          <w:szCs w:val="24"/>
        </w:rPr>
      </w:pPr>
    </w:p>
    <w:p w14:paraId="66C56B85" w14:textId="77777777" w:rsidR="00805582" w:rsidRPr="00D473F4" w:rsidRDefault="00805582"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These outcomes should be reported on a </w:t>
      </w:r>
      <w:r w:rsidR="000E132E" w:rsidRPr="00D473F4">
        <w:rPr>
          <w:rFonts w:ascii="Times New Roman" w:hAnsi="Times New Roman" w:cs="Times New Roman"/>
          <w:sz w:val="24"/>
          <w:szCs w:val="24"/>
        </w:rPr>
        <w:t>COS</w:t>
      </w:r>
      <w:r w:rsidRPr="00D473F4">
        <w:rPr>
          <w:rFonts w:ascii="Times New Roman" w:hAnsi="Times New Roman" w:cs="Times New Roman"/>
          <w:sz w:val="24"/>
          <w:szCs w:val="24"/>
        </w:rPr>
        <w:t xml:space="preserve"> form </w:t>
      </w:r>
      <w:r w:rsidR="000E132E" w:rsidRPr="00D473F4">
        <w:rPr>
          <w:rFonts w:ascii="Times New Roman" w:hAnsi="Times New Roman" w:cs="Times New Roman"/>
          <w:sz w:val="24"/>
          <w:szCs w:val="24"/>
        </w:rPr>
        <w:t>at these two times</w:t>
      </w:r>
      <w:r w:rsidRPr="00D473F4">
        <w:rPr>
          <w:rFonts w:ascii="Times New Roman" w:hAnsi="Times New Roman" w:cs="Times New Roman"/>
          <w:sz w:val="24"/>
          <w:szCs w:val="24"/>
        </w:rPr>
        <w:t>:</w:t>
      </w:r>
    </w:p>
    <w:p w14:paraId="3EBAC0C8" w14:textId="77777777" w:rsidR="00805582" w:rsidRPr="00D473F4" w:rsidRDefault="00805582"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    </w:t>
      </w:r>
      <w:r w:rsidR="000070A5" w:rsidRPr="00D473F4">
        <w:rPr>
          <w:rFonts w:ascii="Times New Roman" w:hAnsi="Times New Roman" w:cs="Times New Roman"/>
          <w:sz w:val="24"/>
          <w:szCs w:val="24"/>
        </w:rPr>
        <w:tab/>
      </w:r>
      <w:r w:rsidRPr="00D473F4">
        <w:rPr>
          <w:rFonts w:ascii="Times New Roman" w:hAnsi="Times New Roman" w:cs="Times New Roman"/>
          <w:sz w:val="24"/>
          <w:szCs w:val="24"/>
        </w:rPr>
        <w:t>Entry: Must be completed by age 3 or at the beginning of services (up to age 5½)</w:t>
      </w:r>
    </w:p>
    <w:p w14:paraId="1D828EFA" w14:textId="77777777" w:rsidR="00805582" w:rsidRPr="00D473F4" w:rsidRDefault="00805582" w:rsidP="00DF08FC">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Exit: Complete when the child exits preschool special education services (</w:t>
      </w:r>
      <w:r w:rsidR="00B91C4B" w:rsidRPr="00D473F4">
        <w:rPr>
          <w:rFonts w:ascii="Times New Roman" w:hAnsi="Times New Roman" w:cs="Times New Roman"/>
          <w:sz w:val="24"/>
          <w:szCs w:val="24"/>
        </w:rPr>
        <w:t xml:space="preserve">if </w:t>
      </w:r>
      <w:r w:rsidRPr="00D473F4">
        <w:rPr>
          <w:rFonts w:ascii="Times New Roman" w:hAnsi="Times New Roman" w:cs="Times New Roman"/>
          <w:sz w:val="24"/>
          <w:szCs w:val="24"/>
        </w:rPr>
        <w:t>served at least 6 months)</w:t>
      </w:r>
    </w:p>
    <w:p w14:paraId="34B3C9E3" w14:textId="77777777" w:rsidR="008C2AF9" w:rsidRPr="00D473F4" w:rsidRDefault="008C2AF9" w:rsidP="00DF08FC">
      <w:pPr>
        <w:spacing w:after="0" w:line="240" w:lineRule="auto"/>
        <w:jc w:val="both"/>
        <w:rPr>
          <w:rFonts w:ascii="Times New Roman" w:hAnsi="Times New Roman" w:cs="Times New Roman"/>
          <w:sz w:val="24"/>
          <w:szCs w:val="24"/>
        </w:rPr>
      </w:pPr>
    </w:p>
    <w:p w14:paraId="7054E4BA" w14:textId="77777777" w:rsidR="00805582" w:rsidRPr="00D473F4" w:rsidRDefault="00805582" w:rsidP="00DF08FC">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This form i</w:t>
      </w:r>
      <w:r w:rsidR="00B91C4B" w:rsidRPr="00D473F4">
        <w:rPr>
          <w:rFonts w:ascii="Times New Roman" w:hAnsi="Times New Roman" w:cs="Times New Roman"/>
          <w:sz w:val="24"/>
          <w:szCs w:val="24"/>
        </w:rPr>
        <w:t>s for state reporting purposes.</w:t>
      </w:r>
      <w:r w:rsidRPr="00D473F4">
        <w:rPr>
          <w:rFonts w:ascii="Times New Roman" w:hAnsi="Times New Roman" w:cs="Times New Roman"/>
          <w:sz w:val="24"/>
          <w:szCs w:val="24"/>
        </w:rPr>
        <w:t xml:space="preserve"> Do not collect or report annual progress on this form.</w:t>
      </w:r>
      <w:r w:rsidR="002E77FF" w:rsidRPr="00D473F4">
        <w:rPr>
          <w:rFonts w:ascii="Times New Roman" w:hAnsi="Times New Roman" w:cs="Times New Roman"/>
          <w:sz w:val="24"/>
          <w:szCs w:val="24"/>
        </w:rPr>
        <w:t xml:space="preserve">  </w:t>
      </w:r>
      <w:r w:rsidR="008C2AF9" w:rsidRPr="00D473F4">
        <w:rPr>
          <w:rFonts w:ascii="Times New Roman" w:hAnsi="Times New Roman" w:cs="Times New Roman"/>
          <w:sz w:val="24"/>
          <w:szCs w:val="24"/>
        </w:rPr>
        <w:t xml:space="preserve">This form is not a part of any school district annual testing.  </w:t>
      </w:r>
      <w:r w:rsidRPr="00D473F4">
        <w:rPr>
          <w:rFonts w:ascii="Times New Roman" w:hAnsi="Times New Roman" w:cs="Times New Roman"/>
          <w:b/>
          <w:sz w:val="24"/>
          <w:szCs w:val="24"/>
        </w:rPr>
        <w:t>Limit data to the information gathered at the initial entry (within 3 months) and upon the exit</w:t>
      </w:r>
      <w:r w:rsidRPr="00D473F4">
        <w:rPr>
          <w:rFonts w:ascii="Times New Roman" w:hAnsi="Times New Roman" w:cs="Times New Roman"/>
          <w:sz w:val="24"/>
          <w:szCs w:val="24"/>
        </w:rPr>
        <w:t xml:space="preserve">.  This document </w:t>
      </w:r>
      <w:r w:rsidR="008C2AF9" w:rsidRPr="00D473F4">
        <w:rPr>
          <w:rFonts w:ascii="Times New Roman" w:hAnsi="Times New Roman" w:cs="Times New Roman"/>
          <w:sz w:val="24"/>
          <w:szCs w:val="24"/>
        </w:rPr>
        <w:t xml:space="preserve">is a part of the student’s special education file and should follow the student in the event of changing school locations. </w:t>
      </w:r>
      <w:r w:rsidR="00463A8E" w:rsidRPr="00D473F4">
        <w:rPr>
          <w:rFonts w:ascii="Times New Roman" w:hAnsi="Times New Roman" w:cs="Times New Roman"/>
          <w:sz w:val="24"/>
          <w:szCs w:val="24"/>
        </w:rPr>
        <w:t xml:space="preserve">For </w:t>
      </w:r>
      <w:r w:rsidR="008C2AF9" w:rsidRPr="00D473F4">
        <w:rPr>
          <w:rFonts w:ascii="Times New Roman" w:hAnsi="Times New Roman" w:cs="Times New Roman"/>
          <w:sz w:val="24"/>
          <w:szCs w:val="24"/>
        </w:rPr>
        <w:t xml:space="preserve">assistance in the completion of this form, please contact </w:t>
      </w:r>
      <w:hyperlink r:id="rId59" w:history="1">
        <w:r w:rsidR="008C2AF9" w:rsidRPr="00D473F4">
          <w:rPr>
            <w:rStyle w:val="Hyperlink"/>
            <w:rFonts w:ascii="Times New Roman" w:hAnsi="Times New Roman" w:cs="Times New Roman"/>
            <w:color w:val="auto"/>
            <w:sz w:val="24"/>
            <w:szCs w:val="24"/>
          </w:rPr>
          <w:t>sped@alaska.gov</w:t>
        </w:r>
      </w:hyperlink>
      <w:r w:rsidR="008C2AF9" w:rsidRPr="00D473F4">
        <w:rPr>
          <w:rFonts w:ascii="Times New Roman" w:hAnsi="Times New Roman" w:cs="Times New Roman"/>
          <w:sz w:val="24"/>
          <w:szCs w:val="24"/>
        </w:rPr>
        <w:t xml:space="preserve"> or call (907) 465-8693.  </w:t>
      </w:r>
    </w:p>
    <w:p w14:paraId="03D7968E" w14:textId="77777777" w:rsidR="00805582" w:rsidRPr="00D473F4" w:rsidRDefault="00805582" w:rsidP="0002433C">
      <w:pPr>
        <w:spacing w:line="240" w:lineRule="auto"/>
        <w:rPr>
          <w:rFonts w:ascii="Times New Roman" w:hAnsi="Times New Roman" w:cs="Times New Roman"/>
          <w:sz w:val="24"/>
          <w:szCs w:val="24"/>
        </w:rPr>
      </w:pPr>
    </w:p>
    <w:p w14:paraId="00B7771E" w14:textId="4864E3F2" w:rsidR="003E5F60" w:rsidRPr="00D473F4" w:rsidRDefault="009C6A12" w:rsidP="007150D7">
      <w:pPr>
        <w:pStyle w:val="Heading2"/>
        <w:jc w:val="center"/>
      </w:pPr>
      <w:r w:rsidRPr="00D473F4">
        <w:rPr>
          <w:rFonts w:ascii="Times New Roman" w:hAnsi="Times New Roman" w:cs="Times New Roman"/>
        </w:rPr>
        <w:br w:type="page"/>
      </w:r>
      <w:bookmarkStart w:id="38" w:name="_Toc161491867"/>
      <w:r w:rsidR="003E5F60" w:rsidRPr="00D473F4">
        <w:rPr>
          <w:noProof/>
        </w:rPr>
        <w:lastRenderedPageBreak/>
        <mc:AlternateContent>
          <mc:Choice Requires="wps">
            <w:drawing>
              <wp:anchor distT="0" distB="0" distL="114300" distR="114300" simplePos="0" relativeHeight="252353536" behindDoc="0" locked="0" layoutInCell="1" allowOverlap="1" wp14:anchorId="7D2F40A9" wp14:editId="68E06919">
                <wp:simplePos x="0" y="0"/>
                <wp:positionH relativeFrom="column">
                  <wp:posOffset>-19050</wp:posOffset>
                </wp:positionH>
                <wp:positionV relativeFrom="paragraph">
                  <wp:posOffset>0</wp:posOffset>
                </wp:positionV>
                <wp:extent cx="6019800" cy="7486650"/>
                <wp:effectExtent l="0" t="0" r="1905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19800" cy="7486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F447E" id="Rectangle 2" o:spid="_x0000_s1026" alt="&quot;&quot;" style="position:absolute;margin-left:-1.5pt;margin-top:0;width:474pt;height:589.5pt;z-index:25235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" filled="f" strokecolor="black [3213]" strokeweight="2pt"/>
            </w:pict>
          </mc:Fallback>
        </mc:AlternateContent>
      </w:r>
      <w:r w:rsidR="003E5F60" w:rsidRPr="00D473F4">
        <w:t>CHILD OUTCOME SUMMARY - COS</w:t>
      </w:r>
      <w:bookmarkEnd w:id="38"/>
    </w:p>
    <w:p w14:paraId="19616FD9" w14:textId="77777777" w:rsidR="003E5F60" w:rsidRPr="00D473F4" w:rsidRDefault="003E5F60" w:rsidP="003E5F60">
      <w:pPr>
        <w:spacing w:after="0" w:line="240" w:lineRule="auto"/>
        <w:rPr>
          <w:b/>
          <w:sz w:val="8"/>
          <w:szCs w:val="8"/>
        </w:rPr>
      </w:pPr>
    </w:p>
    <w:p w14:paraId="4A0CA948" w14:textId="77777777" w:rsidR="003E5F60" w:rsidRPr="00D473F4" w:rsidRDefault="003E5F60" w:rsidP="003E5F60">
      <w:pPr>
        <w:spacing w:after="0" w:line="240" w:lineRule="auto"/>
        <w:rPr>
          <w:b/>
        </w:rPr>
      </w:pPr>
      <w:r w:rsidRPr="00D473F4">
        <w:rPr>
          <w:b/>
          <w:sz w:val="8"/>
          <w:szCs w:val="8"/>
        </w:rPr>
        <w:t xml:space="preserve">   </w:t>
      </w:r>
      <w:r w:rsidRPr="00D473F4">
        <w:rPr>
          <w:b/>
        </w:rPr>
        <w:t xml:space="preserve">Student Name: ___________________________________________ DOB: ______________ </w:t>
      </w:r>
    </w:p>
    <w:p w14:paraId="62C6FF24" w14:textId="77777777" w:rsidR="003E5F60" w:rsidRPr="00D473F4" w:rsidRDefault="003E5F60" w:rsidP="003E5F60">
      <w:pPr>
        <w:spacing w:after="0" w:line="240" w:lineRule="auto"/>
        <w:rPr>
          <w:b/>
        </w:rPr>
      </w:pPr>
      <w:r w:rsidRPr="00D473F4">
        <w:rPr>
          <w:b/>
        </w:rPr>
        <w:t xml:space="preserve"> Student ID Number: _______________________ </w:t>
      </w:r>
    </w:p>
    <w:p w14:paraId="0736F148" w14:textId="77777777" w:rsidR="003E5F60" w:rsidRPr="00D473F4" w:rsidRDefault="003E5F60" w:rsidP="003E5F60">
      <w:pPr>
        <w:spacing w:after="0" w:line="240" w:lineRule="auto"/>
        <w:rPr>
          <w:b/>
        </w:rPr>
      </w:pPr>
      <w:r w:rsidRPr="00D473F4">
        <w:rPr>
          <w:b/>
        </w:rPr>
        <w:t xml:space="preserve"> Date of ENTRY </w:t>
      </w:r>
      <w:proofErr w:type="gramStart"/>
      <w:r w:rsidRPr="00D473F4">
        <w:rPr>
          <w:b/>
        </w:rPr>
        <w:t>summary:_</w:t>
      </w:r>
      <w:proofErr w:type="gramEnd"/>
      <w:r w:rsidRPr="00D473F4">
        <w:rPr>
          <w:b/>
        </w:rPr>
        <w:t>__________ Age: _____ Person completing summary:__________________</w:t>
      </w:r>
    </w:p>
    <w:p w14:paraId="61D30B88" w14:textId="77777777" w:rsidR="003E5F60" w:rsidRPr="00D473F4" w:rsidRDefault="003E5F60" w:rsidP="003E5F60">
      <w:pPr>
        <w:spacing w:after="0" w:line="240" w:lineRule="auto"/>
        <w:rPr>
          <w:i/>
          <w:sz w:val="18"/>
          <w:szCs w:val="18"/>
        </w:rPr>
      </w:pPr>
      <w:r w:rsidRPr="00D473F4">
        <w:rPr>
          <w:i/>
          <w:sz w:val="18"/>
          <w:szCs w:val="18"/>
        </w:rPr>
        <w:t xml:space="preserve"> Entry Instructions:  Must be completed by age 3 or at the beginning of services (up to age 5½)</w:t>
      </w:r>
    </w:p>
    <w:p w14:paraId="786E38F8" w14:textId="77777777" w:rsidR="003E5F60" w:rsidRPr="00D473F4" w:rsidRDefault="003E5F60" w:rsidP="003E5F60">
      <w:pPr>
        <w:spacing w:after="0" w:line="240" w:lineRule="auto"/>
        <w:rPr>
          <w:b/>
        </w:rPr>
      </w:pPr>
      <w:r w:rsidRPr="00D473F4">
        <w:rPr>
          <w:b/>
        </w:rPr>
        <w:t xml:space="preserve"> Date of EXIT </w:t>
      </w:r>
      <w:proofErr w:type="gramStart"/>
      <w:r w:rsidRPr="00D473F4">
        <w:rPr>
          <w:b/>
        </w:rPr>
        <w:t>summary:_</w:t>
      </w:r>
      <w:proofErr w:type="gramEnd"/>
      <w:r w:rsidRPr="00D473F4">
        <w:rPr>
          <w:b/>
        </w:rPr>
        <w:t>__________ Age: _____ Person completing summary:__________________</w:t>
      </w:r>
    </w:p>
    <w:p w14:paraId="378C76C2" w14:textId="77777777" w:rsidR="003E5F60" w:rsidRPr="00D473F4" w:rsidRDefault="003E5F60" w:rsidP="003E5F60">
      <w:pPr>
        <w:spacing w:after="120"/>
        <w:rPr>
          <w:i/>
          <w:sz w:val="18"/>
          <w:szCs w:val="18"/>
        </w:rPr>
      </w:pPr>
      <w:r w:rsidRPr="00D473F4">
        <w:rPr>
          <w:i/>
          <w:sz w:val="18"/>
          <w:szCs w:val="18"/>
        </w:rPr>
        <w:t xml:space="preserve"> Exit Instructions:  Complete when the child exits preschool special education services (serviced at least 6 months) </w:t>
      </w:r>
    </w:p>
    <w:tbl>
      <w:tblPr>
        <w:tblpPr w:leftFromText="180" w:rightFromText="180" w:vertAnchor="text" w:horzAnchor="margin" w:tblpX="198"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580"/>
        <w:gridCol w:w="329"/>
        <w:gridCol w:w="3263"/>
        <w:gridCol w:w="1057"/>
      </w:tblGrid>
      <w:tr w:rsidR="00D473F4" w:rsidRPr="00D473F4" w14:paraId="41D02CCA" w14:textId="77777777" w:rsidTr="00F671E1">
        <w:tc>
          <w:tcPr>
            <w:tcW w:w="2856" w:type="dxa"/>
            <w:shd w:val="clear" w:color="auto" w:fill="F2F2F2"/>
          </w:tcPr>
          <w:p w14:paraId="22B4C346" w14:textId="77777777" w:rsidR="003E5F60" w:rsidRPr="00D473F4" w:rsidRDefault="003E5F60" w:rsidP="00F671E1">
            <w:pPr>
              <w:spacing w:after="0" w:line="240" w:lineRule="auto"/>
              <w:rPr>
                <w:b/>
                <w:sz w:val="20"/>
                <w:szCs w:val="20"/>
              </w:rPr>
            </w:pPr>
            <w:r w:rsidRPr="00D473F4">
              <w:rPr>
                <w:b/>
                <w:sz w:val="20"/>
                <w:szCs w:val="20"/>
              </w:rPr>
              <w:t>Name</w:t>
            </w:r>
          </w:p>
        </w:tc>
        <w:tc>
          <w:tcPr>
            <w:tcW w:w="1580" w:type="dxa"/>
            <w:tcBorders>
              <w:right w:val="single" w:sz="4" w:space="0" w:color="auto"/>
            </w:tcBorders>
            <w:shd w:val="clear" w:color="auto" w:fill="F2F2F2"/>
          </w:tcPr>
          <w:p w14:paraId="0BB42342" w14:textId="77777777" w:rsidR="003E5F60" w:rsidRPr="00D473F4" w:rsidRDefault="003E5F60" w:rsidP="00F671E1">
            <w:pPr>
              <w:spacing w:after="0" w:line="240" w:lineRule="auto"/>
              <w:rPr>
                <w:b/>
                <w:sz w:val="20"/>
                <w:szCs w:val="20"/>
              </w:rPr>
            </w:pPr>
            <w:r w:rsidRPr="00D473F4">
              <w:rPr>
                <w:b/>
                <w:sz w:val="20"/>
                <w:szCs w:val="20"/>
              </w:rPr>
              <w:t>Role</w:t>
            </w:r>
          </w:p>
        </w:tc>
        <w:tc>
          <w:tcPr>
            <w:tcW w:w="329" w:type="dxa"/>
            <w:tcBorders>
              <w:top w:val="nil"/>
              <w:left w:val="single" w:sz="4" w:space="0" w:color="auto"/>
              <w:bottom w:val="nil"/>
            </w:tcBorders>
            <w:shd w:val="clear" w:color="auto" w:fill="auto"/>
          </w:tcPr>
          <w:p w14:paraId="18B951C0" w14:textId="77777777" w:rsidR="003E5F60" w:rsidRPr="00D473F4" w:rsidRDefault="003E5F60" w:rsidP="00F671E1">
            <w:pPr>
              <w:spacing w:after="0" w:line="240" w:lineRule="auto"/>
              <w:rPr>
                <w:b/>
              </w:rPr>
            </w:pPr>
          </w:p>
        </w:tc>
        <w:tc>
          <w:tcPr>
            <w:tcW w:w="3263" w:type="dxa"/>
            <w:shd w:val="clear" w:color="auto" w:fill="F2F2F2"/>
          </w:tcPr>
          <w:p w14:paraId="18820420" w14:textId="77777777" w:rsidR="003E5F60" w:rsidRPr="00D473F4" w:rsidRDefault="003E5F60" w:rsidP="00F671E1">
            <w:pPr>
              <w:spacing w:after="0" w:line="240" w:lineRule="auto"/>
              <w:rPr>
                <w:b/>
                <w:sz w:val="20"/>
                <w:szCs w:val="20"/>
              </w:rPr>
            </w:pPr>
            <w:r w:rsidRPr="00D473F4">
              <w:rPr>
                <w:b/>
                <w:sz w:val="20"/>
                <w:szCs w:val="20"/>
              </w:rPr>
              <w:t>Sources of supporting evidence</w:t>
            </w:r>
          </w:p>
        </w:tc>
        <w:tc>
          <w:tcPr>
            <w:tcW w:w="1057" w:type="dxa"/>
            <w:shd w:val="clear" w:color="auto" w:fill="F2F2F2"/>
          </w:tcPr>
          <w:p w14:paraId="4EE4FD24" w14:textId="77777777" w:rsidR="003E5F60" w:rsidRPr="00D473F4" w:rsidRDefault="003E5F60" w:rsidP="00F671E1">
            <w:pPr>
              <w:spacing w:after="0" w:line="240" w:lineRule="auto"/>
              <w:rPr>
                <w:b/>
                <w:sz w:val="20"/>
                <w:szCs w:val="20"/>
              </w:rPr>
            </w:pPr>
            <w:r w:rsidRPr="00D473F4">
              <w:rPr>
                <w:b/>
                <w:sz w:val="20"/>
                <w:szCs w:val="20"/>
              </w:rPr>
              <w:t>Date</w:t>
            </w:r>
          </w:p>
        </w:tc>
      </w:tr>
      <w:tr w:rsidR="00D473F4" w:rsidRPr="00D473F4" w14:paraId="7AF1A83B" w14:textId="77777777" w:rsidTr="00F671E1">
        <w:tc>
          <w:tcPr>
            <w:tcW w:w="2856" w:type="dxa"/>
            <w:shd w:val="clear" w:color="auto" w:fill="auto"/>
          </w:tcPr>
          <w:p w14:paraId="6A530BA2"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0EF24648"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7F7EF85E" w14:textId="77777777" w:rsidR="003E5F60" w:rsidRPr="00D473F4" w:rsidRDefault="003E5F60" w:rsidP="00F671E1">
            <w:pPr>
              <w:spacing w:after="0" w:line="240" w:lineRule="auto"/>
              <w:rPr>
                <w:b/>
              </w:rPr>
            </w:pPr>
          </w:p>
        </w:tc>
        <w:tc>
          <w:tcPr>
            <w:tcW w:w="3263" w:type="dxa"/>
            <w:shd w:val="clear" w:color="auto" w:fill="auto"/>
          </w:tcPr>
          <w:p w14:paraId="450B218A" w14:textId="77777777" w:rsidR="003E5F60" w:rsidRPr="00D473F4" w:rsidRDefault="003E5F60" w:rsidP="00F671E1">
            <w:pPr>
              <w:spacing w:after="0" w:line="240" w:lineRule="auto"/>
              <w:rPr>
                <w:b/>
              </w:rPr>
            </w:pPr>
          </w:p>
        </w:tc>
        <w:tc>
          <w:tcPr>
            <w:tcW w:w="1057" w:type="dxa"/>
            <w:shd w:val="clear" w:color="auto" w:fill="auto"/>
          </w:tcPr>
          <w:p w14:paraId="57127A7B" w14:textId="77777777" w:rsidR="003E5F60" w:rsidRPr="00D473F4" w:rsidRDefault="003E5F60" w:rsidP="00F671E1">
            <w:pPr>
              <w:spacing w:after="0" w:line="240" w:lineRule="auto"/>
              <w:rPr>
                <w:b/>
              </w:rPr>
            </w:pPr>
          </w:p>
        </w:tc>
      </w:tr>
      <w:tr w:rsidR="00D473F4" w:rsidRPr="00D473F4" w14:paraId="0D0F12D7" w14:textId="77777777" w:rsidTr="00F671E1">
        <w:tc>
          <w:tcPr>
            <w:tcW w:w="2856" w:type="dxa"/>
            <w:shd w:val="clear" w:color="auto" w:fill="auto"/>
          </w:tcPr>
          <w:p w14:paraId="23CFE0B0"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78EB8026"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7DA02531" w14:textId="77777777" w:rsidR="003E5F60" w:rsidRPr="00D473F4" w:rsidRDefault="003E5F60" w:rsidP="00F671E1">
            <w:pPr>
              <w:spacing w:after="0" w:line="240" w:lineRule="auto"/>
              <w:rPr>
                <w:b/>
              </w:rPr>
            </w:pPr>
          </w:p>
        </w:tc>
        <w:tc>
          <w:tcPr>
            <w:tcW w:w="3263" w:type="dxa"/>
            <w:shd w:val="clear" w:color="auto" w:fill="auto"/>
          </w:tcPr>
          <w:p w14:paraId="03BFBE84" w14:textId="77777777" w:rsidR="003E5F60" w:rsidRPr="00D473F4" w:rsidRDefault="003E5F60" w:rsidP="00F671E1">
            <w:pPr>
              <w:spacing w:after="0" w:line="240" w:lineRule="auto"/>
              <w:rPr>
                <w:b/>
              </w:rPr>
            </w:pPr>
          </w:p>
        </w:tc>
        <w:tc>
          <w:tcPr>
            <w:tcW w:w="1057" w:type="dxa"/>
            <w:shd w:val="clear" w:color="auto" w:fill="auto"/>
          </w:tcPr>
          <w:p w14:paraId="6DFC8F37" w14:textId="77777777" w:rsidR="003E5F60" w:rsidRPr="00D473F4" w:rsidRDefault="003E5F60" w:rsidP="00F671E1">
            <w:pPr>
              <w:spacing w:after="0" w:line="240" w:lineRule="auto"/>
              <w:rPr>
                <w:b/>
              </w:rPr>
            </w:pPr>
          </w:p>
        </w:tc>
      </w:tr>
      <w:tr w:rsidR="00D473F4" w:rsidRPr="00D473F4" w14:paraId="12EEF6FD" w14:textId="77777777" w:rsidTr="00F671E1">
        <w:tc>
          <w:tcPr>
            <w:tcW w:w="2856" w:type="dxa"/>
            <w:shd w:val="clear" w:color="auto" w:fill="auto"/>
          </w:tcPr>
          <w:p w14:paraId="16527E47"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75C317CC"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5874DB2E" w14:textId="77777777" w:rsidR="003E5F60" w:rsidRPr="00D473F4" w:rsidRDefault="003E5F60" w:rsidP="00F671E1">
            <w:pPr>
              <w:spacing w:after="0" w:line="240" w:lineRule="auto"/>
              <w:rPr>
                <w:b/>
              </w:rPr>
            </w:pPr>
          </w:p>
        </w:tc>
        <w:tc>
          <w:tcPr>
            <w:tcW w:w="3263" w:type="dxa"/>
            <w:shd w:val="clear" w:color="auto" w:fill="auto"/>
          </w:tcPr>
          <w:p w14:paraId="1609471C" w14:textId="77777777" w:rsidR="003E5F60" w:rsidRPr="00D473F4" w:rsidRDefault="003E5F60" w:rsidP="00F671E1">
            <w:pPr>
              <w:spacing w:after="0" w:line="240" w:lineRule="auto"/>
              <w:rPr>
                <w:b/>
              </w:rPr>
            </w:pPr>
          </w:p>
        </w:tc>
        <w:tc>
          <w:tcPr>
            <w:tcW w:w="1057" w:type="dxa"/>
            <w:shd w:val="clear" w:color="auto" w:fill="auto"/>
          </w:tcPr>
          <w:p w14:paraId="7CF9B703" w14:textId="77777777" w:rsidR="003E5F60" w:rsidRPr="00D473F4" w:rsidRDefault="003E5F60" w:rsidP="00F671E1">
            <w:pPr>
              <w:spacing w:after="0" w:line="240" w:lineRule="auto"/>
              <w:rPr>
                <w:b/>
              </w:rPr>
            </w:pPr>
          </w:p>
        </w:tc>
      </w:tr>
      <w:tr w:rsidR="00D473F4" w:rsidRPr="00D473F4" w14:paraId="4C2232CC" w14:textId="77777777" w:rsidTr="00F671E1">
        <w:tc>
          <w:tcPr>
            <w:tcW w:w="2856" w:type="dxa"/>
            <w:shd w:val="clear" w:color="auto" w:fill="auto"/>
          </w:tcPr>
          <w:p w14:paraId="7485F5FD"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523ADFF3"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37AE3CA1" w14:textId="77777777" w:rsidR="003E5F60" w:rsidRPr="00D473F4" w:rsidRDefault="003E5F60" w:rsidP="00F671E1">
            <w:pPr>
              <w:spacing w:after="0" w:line="240" w:lineRule="auto"/>
              <w:rPr>
                <w:b/>
              </w:rPr>
            </w:pPr>
          </w:p>
        </w:tc>
        <w:tc>
          <w:tcPr>
            <w:tcW w:w="3263" w:type="dxa"/>
            <w:shd w:val="clear" w:color="auto" w:fill="auto"/>
          </w:tcPr>
          <w:p w14:paraId="3258ADAD" w14:textId="77777777" w:rsidR="003E5F60" w:rsidRPr="00D473F4" w:rsidRDefault="003E5F60" w:rsidP="00F671E1">
            <w:pPr>
              <w:spacing w:after="0" w:line="240" w:lineRule="auto"/>
              <w:rPr>
                <w:b/>
              </w:rPr>
            </w:pPr>
          </w:p>
        </w:tc>
        <w:tc>
          <w:tcPr>
            <w:tcW w:w="1057" w:type="dxa"/>
            <w:shd w:val="clear" w:color="auto" w:fill="auto"/>
          </w:tcPr>
          <w:p w14:paraId="0F0BA0BD" w14:textId="77777777" w:rsidR="003E5F60" w:rsidRPr="00D473F4" w:rsidRDefault="003E5F60" w:rsidP="00F671E1">
            <w:pPr>
              <w:spacing w:after="0" w:line="240" w:lineRule="auto"/>
              <w:rPr>
                <w:b/>
              </w:rPr>
            </w:pPr>
          </w:p>
        </w:tc>
      </w:tr>
      <w:tr w:rsidR="00D473F4" w:rsidRPr="00D473F4" w14:paraId="4F070BC4" w14:textId="77777777" w:rsidTr="00F671E1">
        <w:tc>
          <w:tcPr>
            <w:tcW w:w="2856" w:type="dxa"/>
            <w:shd w:val="clear" w:color="auto" w:fill="auto"/>
          </w:tcPr>
          <w:p w14:paraId="5703A888"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42653CE0"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40DD448D" w14:textId="77777777" w:rsidR="003E5F60" w:rsidRPr="00D473F4" w:rsidRDefault="003E5F60" w:rsidP="00F671E1">
            <w:pPr>
              <w:spacing w:after="0" w:line="240" w:lineRule="auto"/>
              <w:rPr>
                <w:b/>
              </w:rPr>
            </w:pPr>
          </w:p>
        </w:tc>
        <w:tc>
          <w:tcPr>
            <w:tcW w:w="3263" w:type="dxa"/>
            <w:shd w:val="clear" w:color="auto" w:fill="auto"/>
          </w:tcPr>
          <w:p w14:paraId="039BB3A3" w14:textId="77777777" w:rsidR="003E5F60" w:rsidRPr="00D473F4" w:rsidRDefault="003E5F60" w:rsidP="00F671E1">
            <w:pPr>
              <w:spacing w:after="0" w:line="240" w:lineRule="auto"/>
              <w:rPr>
                <w:b/>
              </w:rPr>
            </w:pPr>
          </w:p>
        </w:tc>
        <w:tc>
          <w:tcPr>
            <w:tcW w:w="1057" w:type="dxa"/>
            <w:shd w:val="clear" w:color="auto" w:fill="auto"/>
          </w:tcPr>
          <w:p w14:paraId="07472299" w14:textId="77777777" w:rsidR="003E5F60" w:rsidRPr="00D473F4" w:rsidRDefault="003E5F60" w:rsidP="00F671E1">
            <w:pPr>
              <w:spacing w:after="0" w:line="240" w:lineRule="auto"/>
              <w:rPr>
                <w:b/>
              </w:rPr>
            </w:pPr>
          </w:p>
        </w:tc>
      </w:tr>
      <w:tr w:rsidR="00D473F4" w:rsidRPr="00D473F4" w14:paraId="295C1F28" w14:textId="77777777" w:rsidTr="00F671E1">
        <w:tc>
          <w:tcPr>
            <w:tcW w:w="2856" w:type="dxa"/>
            <w:shd w:val="clear" w:color="auto" w:fill="auto"/>
          </w:tcPr>
          <w:p w14:paraId="5C5B4348"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3430FC45"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564AB81C" w14:textId="77777777" w:rsidR="003E5F60" w:rsidRPr="00D473F4" w:rsidRDefault="003E5F60" w:rsidP="00F671E1">
            <w:pPr>
              <w:spacing w:after="0" w:line="240" w:lineRule="auto"/>
              <w:rPr>
                <w:b/>
              </w:rPr>
            </w:pPr>
          </w:p>
        </w:tc>
        <w:tc>
          <w:tcPr>
            <w:tcW w:w="3263" w:type="dxa"/>
            <w:shd w:val="clear" w:color="auto" w:fill="auto"/>
          </w:tcPr>
          <w:p w14:paraId="0B85EA3C" w14:textId="77777777" w:rsidR="003E5F60" w:rsidRPr="00D473F4" w:rsidRDefault="003E5F60" w:rsidP="00F671E1">
            <w:pPr>
              <w:spacing w:after="0" w:line="240" w:lineRule="auto"/>
              <w:rPr>
                <w:b/>
              </w:rPr>
            </w:pPr>
          </w:p>
        </w:tc>
        <w:tc>
          <w:tcPr>
            <w:tcW w:w="1057" w:type="dxa"/>
            <w:shd w:val="clear" w:color="auto" w:fill="auto"/>
          </w:tcPr>
          <w:p w14:paraId="2B77AE07" w14:textId="77777777" w:rsidR="003E5F60" w:rsidRPr="00D473F4" w:rsidRDefault="003E5F60" w:rsidP="00F671E1">
            <w:pPr>
              <w:spacing w:after="0" w:line="240" w:lineRule="auto"/>
              <w:rPr>
                <w:b/>
              </w:rPr>
            </w:pPr>
          </w:p>
        </w:tc>
      </w:tr>
      <w:tr w:rsidR="00D473F4" w:rsidRPr="00D473F4" w14:paraId="2DCB3388" w14:textId="77777777" w:rsidTr="00F671E1">
        <w:tc>
          <w:tcPr>
            <w:tcW w:w="2856" w:type="dxa"/>
            <w:shd w:val="clear" w:color="auto" w:fill="auto"/>
          </w:tcPr>
          <w:p w14:paraId="4E24087D"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57667DC6"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11F3F105" w14:textId="77777777" w:rsidR="003E5F60" w:rsidRPr="00D473F4" w:rsidRDefault="003E5F60" w:rsidP="00F671E1">
            <w:pPr>
              <w:spacing w:after="0" w:line="240" w:lineRule="auto"/>
              <w:rPr>
                <w:b/>
              </w:rPr>
            </w:pPr>
          </w:p>
        </w:tc>
        <w:tc>
          <w:tcPr>
            <w:tcW w:w="3263" w:type="dxa"/>
            <w:shd w:val="clear" w:color="auto" w:fill="auto"/>
          </w:tcPr>
          <w:p w14:paraId="5672095C" w14:textId="77777777" w:rsidR="003E5F60" w:rsidRPr="00D473F4" w:rsidRDefault="003E5F60" w:rsidP="00F671E1">
            <w:pPr>
              <w:spacing w:after="0" w:line="240" w:lineRule="auto"/>
              <w:rPr>
                <w:b/>
              </w:rPr>
            </w:pPr>
          </w:p>
        </w:tc>
        <w:tc>
          <w:tcPr>
            <w:tcW w:w="1057" w:type="dxa"/>
            <w:shd w:val="clear" w:color="auto" w:fill="auto"/>
          </w:tcPr>
          <w:p w14:paraId="6FDDDF44" w14:textId="77777777" w:rsidR="003E5F60" w:rsidRPr="00D473F4" w:rsidRDefault="003E5F60" w:rsidP="00F671E1">
            <w:pPr>
              <w:spacing w:after="0" w:line="240" w:lineRule="auto"/>
              <w:rPr>
                <w:b/>
              </w:rPr>
            </w:pPr>
          </w:p>
        </w:tc>
      </w:tr>
      <w:tr w:rsidR="00D473F4" w:rsidRPr="00D473F4" w14:paraId="3FC45EF1" w14:textId="77777777" w:rsidTr="00F671E1">
        <w:tc>
          <w:tcPr>
            <w:tcW w:w="2856" w:type="dxa"/>
            <w:shd w:val="clear" w:color="auto" w:fill="auto"/>
          </w:tcPr>
          <w:p w14:paraId="6784BDBF"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6A704451"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6FF9C1E5" w14:textId="77777777" w:rsidR="003E5F60" w:rsidRPr="00D473F4" w:rsidRDefault="003E5F60" w:rsidP="00F671E1">
            <w:pPr>
              <w:spacing w:after="0" w:line="240" w:lineRule="auto"/>
              <w:rPr>
                <w:b/>
              </w:rPr>
            </w:pPr>
          </w:p>
        </w:tc>
        <w:tc>
          <w:tcPr>
            <w:tcW w:w="3263" w:type="dxa"/>
            <w:shd w:val="clear" w:color="auto" w:fill="auto"/>
          </w:tcPr>
          <w:p w14:paraId="5B9072AA" w14:textId="77777777" w:rsidR="003E5F60" w:rsidRPr="00D473F4" w:rsidRDefault="003E5F60" w:rsidP="00F671E1">
            <w:pPr>
              <w:spacing w:after="0" w:line="240" w:lineRule="auto"/>
              <w:rPr>
                <w:b/>
              </w:rPr>
            </w:pPr>
          </w:p>
        </w:tc>
        <w:tc>
          <w:tcPr>
            <w:tcW w:w="1057" w:type="dxa"/>
            <w:shd w:val="clear" w:color="auto" w:fill="auto"/>
          </w:tcPr>
          <w:p w14:paraId="4F8BC2FE" w14:textId="77777777" w:rsidR="003E5F60" w:rsidRPr="00D473F4" w:rsidRDefault="003E5F60" w:rsidP="00F671E1">
            <w:pPr>
              <w:spacing w:after="0" w:line="240" w:lineRule="auto"/>
              <w:rPr>
                <w:b/>
              </w:rPr>
            </w:pPr>
          </w:p>
        </w:tc>
      </w:tr>
      <w:tr w:rsidR="00D473F4" w:rsidRPr="00D473F4" w14:paraId="581ADE2E" w14:textId="77777777" w:rsidTr="00F671E1">
        <w:tc>
          <w:tcPr>
            <w:tcW w:w="2856" w:type="dxa"/>
            <w:shd w:val="clear" w:color="auto" w:fill="auto"/>
          </w:tcPr>
          <w:p w14:paraId="6B7B2721" w14:textId="77777777" w:rsidR="003E5F60" w:rsidRPr="00D473F4" w:rsidRDefault="003E5F60" w:rsidP="00F671E1">
            <w:pPr>
              <w:spacing w:after="0" w:line="240" w:lineRule="auto"/>
              <w:rPr>
                <w:b/>
              </w:rPr>
            </w:pPr>
          </w:p>
        </w:tc>
        <w:tc>
          <w:tcPr>
            <w:tcW w:w="1580" w:type="dxa"/>
            <w:tcBorders>
              <w:right w:val="single" w:sz="4" w:space="0" w:color="auto"/>
            </w:tcBorders>
            <w:shd w:val="clear" w:color="auto" w:fill="auto"/>
          </w:tcPr>
          <w:p w14:paraId="6E99062F" w14:textId="77777777" w:rsidR="003E5F60" w:rsidRPr="00D473F4" w:rsidRDefault="003E5F60" w:rsidP="00F671E1">
            <w:pPr>
              <w:spacing w:after="0" w:line="240" w:lineRule="auto"/>
              <w:rPr>
                <w:b/>
              </w:rPr>
            </w:pPr>
          </w:p>
        </w:tc>
        <w:tc>
          <w:tcPr>
            <w:tcW w:w="329" w:type="dxa"/>
            <w:tcBorders>
              <w:top w:val="nil"/>
              <w:left w:val="single" w:sz="4" w:space="0" w:color="auto"/>
              <w:bottom w:val="nil"/>
            </w:tcBorders>
            <w:shd w:val="clear" w:color="auto" w:fill="auto"/>
          </w:tcPr>
          <w:p w14:paraId="7F8F3A2C" w14:textId="77777777" w:rsidR="003E5F60" w:rsidRPr="00D473F4" w:rsidRDefault="003E5F60" w:rsidP="00F671E1">
            <w:pPr>
              <w:spacing w:after="0" w:line="240" w:lineRule="auto"/>
              <w:rPr>
                <w:b/>
              </w:rPr>
            </w:pPr>
          </w:p>
        </w:tc>
        <w:tc>
          <w:tcPr>
            <w:tcW w:w="3263" w:type="dxa"/>
            <w:shd w:val="clear" w:color="auto" w:fill="auto"/>
          </w:tcPr>
          <w:p w14:paraId="34B7A8FD" w14:textId="77777777" w:rsidR="003E5F60" w:rsidRPr="00D473F4" w:rsidRDefault="003E5F60" w:rsidP="00F671E1">
            <w:pPr>
              <w:spacing w:after="0" w:line="240" w:lineRule="auto"/>
              <w:rPr>
                <w:b/>
              </w:rPr>
            </w:pPr>
          </w:p>
        </w:tc>
        <w:tc>
          <w:tcPr>
            <w:tcW w:w="1057" w:type="dxa"/>
            <w:shd w:val="clear" w:color="auto" w:fill="auto"/>
          </w:tcPr>
          <w:p w14:paraId="04DAC742" w14:textId="77777777" w:rsidR="003E5F60" w:rsidRPr="00D473F4" w:rsidRDefault="003E5F60" w:rsidP="00F671E1">
            <w:pPr>
              <w:spacing w:after="0" w:line="240" w:lineRule="auto"/>
              <w:rPr>
                <w:b/>
              </w:rPr>
            </w:pPr>
          </w:p>
        </w:tc>
      </w:tr>
    </w:tbl>
    <w:p w14:paraId="19CA7530" w14:textId="77777777" w:rsidR="003E5F60" w:rsidRPr="00D473F4" w:rsidRDefault="003E5F60" w:rsidP="003E5F60">
      <w:pPr>
        <w:spacing w:after="0" w:line="240" w:lineRule="auto"/>
        <w:rPr>
          <w:b/>
          <w:i/>
        </w:rPr>
      </w:pPr>
      <w:r w:rsidRPr="00D473F4">
        <w:rPr>
          <w:b/>
          <w:i/>
        </w:rPr>
        <w:t xml:space="preserve"> Persons involved in deciding summary ratings:</w:t>
      </w:r>
    </w:p>
    <w:p w14:paraId="06FE6A30" w14:textId="77777777" w:rsidR="003E5F60" w:rsidRPr="00D473F4" w:rsidRDefault="003E5F60" w:rsidP="003E5F60">
      <w:pPr>
        <w:spacing w:after="0" w:line="240" w:lineRule="auto"/>
        <w:ind w:left="-90"/>
        <w:rPr>
          <w:b/>
        </w:rPr>
      </w:pPr>
    </w:p>
    <w:tbl>
      <w:tblPr>
        <w:tblStyle w:val="TableGrid"/>
        <w:tblW w:w="0" w:type="auto"/>
        <w:tblInd w:w="108" w:type="dxa"/>
        <w:tblLook w:val="04A0" w:firstRow="1" w:lastRow="0" w:firstColumn="1" w:lastColumn="0" w:noHBand="0" w:noVBand="1"/>
      </w:tblPr>
      <w:tblGrid>
        <w:gridCol w:w="718"/>
        <w:gridCol w:w="2873"/>
        <w:gridCol w:w="2873"/>
        <w:gridCol w:w="2873"/>
      </w:tblGrid>
      <w:tr w:rsidR="00D473F4" w:rsidRPr="00D473F4" w14:paraId="77890C4D" w14:textId="77777777" w:rsidTr="003E5F60">
        <w:tc>
          <w:tcPr>
            <w:tcW w:w="720" w:type="dxa"/>
            <w:tcBorders>
              <w:top w:val="nil"/>
              <w:left w:val="nil"/>
              <w:bottom w:val="nil"/>
              <w:right w:val="single" w:sz="4" w:space="0" w:color="auto"/>
            </w:tcBorders>
          </w:tcPr>
          <w:p w14:paraId="693C6C4E" w14:textId="77777777" w:rsidR="003E5F60" w:rsidRPr="00D473F4" w:rsidRDefault="003E5F60" w:rsidP="00F671E1">
            <w:pPr>
              <w:pStyle w:val="ListParagraph"/>
              <w:tabs>
                <w:tab w:val="left" w:pos="3150"/>
                <w:tab w:val="left" w:pos="6480"/>
              </w:tabs>
              <w:spacing w:after="0" w:line="240" w:lineRule="auto"/>
              <w:ind w:left="-90"/>
              <w:rPr>
                <w:rFonts w:ascii="Arial" w:hAnsi="Arial" w:cs="Arial"/>
                <w:b/>
              </w:rPr>
            </w:pPr>
          </w:p>
        </w:tc>
        <w:tc>
          <w:tcPr>
            <w:tcW w:w="2880" w:type="dxa"/>
            <w:tcBorders>
              <w:left w:val="single" w:sz="4" w:space="0" w:color="auto"/>
              <w:right w:val="single" w:sz="4" w:space="0" w:color="auto"/>
            </w:tcBorders>
          </w:tcPr>
          <w:p w14:paraId="4E13E75E" w14:textId="77777777" w:rsidR="003E5F60" w:rsidRPr="00D473F4" w:rsidRDefault="003E5F60" w:rsidP="00F671E1">
            <w:pPr>
              <w:pStyle w:val="ListParagraph"/>
              <w:tabs>
                <w:tab w:val="left" w:pos="3150"/>
                <w:tab w:val="left" w:pos="6480"/>
              </w:tabs>
              <w:spacing w:after="0" w:line="240" w:lineRule="auto"/>
              <w:ind w:left="-90"/>
              <w:rPr>
                <w:rFonts w:ascii="Arial" w:hAnsi="Arial" w:cs="Arial"/>
                <w:b/>
              </w:rPr>
            </w:pPr>
            <w:r w:rsidRPr="00D473F4">
              <w:rPr>
                <w:rFonts w:ascii="Arial" w:hAnsi="Arial" w:cs="Arial"/>
                <w:b/>
              </w:rPr>
              <w:t>Positive Socio-Emotional Skills</w:t>
            </w:r>
          </w:p>
        </w:tc>
        <w:tc>
          <w:tcPr>
            <w:tcW w:w="2880" w:type="dxa"/>
            <w:tcBorders>
              <w:top w:val="single" w:sz="4" w:space="0" w:color="auto"/>
              <w:left w:val="single" w:sz="4" w:space="0" w:color="auto"/>
              <w:right w:val="single" w:sz="4" w:space="0" w:color="auto"/>
            </w:tcBorders>
            <w:shd w:val="clear" w:color="auto" w:fill="F2F2F2" w:themeFill="background1" w:themeFillShade="F2"/>
          </w:tcPr>
          <w:p w14:paraId="6C9FE4BA" w14:textId="77777777" w:rsidR="003E5F60" w:rsidRPr="00D473F4" w:rsidRDefault="003E5F60" w:rsidP="00F671E1">
            <w:pPr>
              <w:tabs>
                <w:tab w:val="left" w:pos="3162"/>
              </w:tabs>
              <w:spacing w:after="0" w:line="240" w:lineRule="auto"/>
              <w:ind w:left="-90"/>
              <w:rPr>
                <w:rFonts w:ascii="Arial" w:hAnsi="Arial" w:cs="Arial"/>
              </w:rPr>
            </w:pPr>
            <w:r w:rsidRPr="00D473F4">
              <w:rPr>
                <w:rFonts w:ascii="Arial" w:hAnsi="Arial" w:cs="Arial"/>
                <w:b/>
              </w:rPr>
              <w:t>Acquiring and Using Knowledge and Skills</w:t>
            </w:r>
          </w:p>
        </w:tc>
        <w:tc>
          <w:tcPr>
            <w:tcW w:w="2880" w:type="dxa"/>
            <w:tcBorders>
              <w:left w:val="single" w:sz="4" w:space="0" w:color="auto"/>
            </w:tcBorders>
          </w:tcPr>
          <w:p w14:paraId="4D169CC5" w14:textId="77777777" w:rsidR="003E5F60" w:rsidRPr="00D473F4" w:rsidRDefault="003E5F60" w:rsidP="00F671E1">
            <w:pPr>
              <w:tabs>
                <w:tab w:val="left" w:pos="3150"/>
                <w:tab w:val="left" w:pos="6480"/>
              </w:tabs>
              <w:spacing w:after="0" w:line="240" w:lineRule="auto"/>
              <w:ind w:left="-90"/>
              <w:rPr>
                <w:rFonts w:ascii="Arial" w:hAnsi="Arial" w:cs="Arial"/>
              </w:rPr>
            </w:pPr>
            <w:r w:rsidRPr="00D473F4">
              <w:rPr>
                <w:rFonts w:ascii="Arial" w:hAnsi="Arial" w:cs="Arial"/>
                <w:b/>
              </w:rPr>
              <w:t>Taking Appropriate Actions to Meet Needs</w:t>
            </w:r>
          </w:p>
        </w:tc>
      </w:tr>
      <w:tr w:rsidR="00D473F4" w:rsidRPr="00D473F4" w14:paraId="3FAFA792" w14:textId="77777777" w:rsidTr="003E5F60">
        <w:tc>
          <w:tcPr>
            <w:tcW w:w="720" w:type="dxa"/>
            <w:tcBorders>
              <w:top w:val="nil"/>
              <w:left w:val="nil"/>
              <w:bottom w:val="nil"/>
              <w:right w:val="single" w:sz="4" w:space="0" w:color="auto"/>
            </w:tcBorders>
          </w:tcPr>
          <w:p w14:paraId="5FA9E4E6" w14:textId="77777777" w:rsidR="003E5F60" w:rsidRPr="00D473F4" w:rsidRDefault="003E5F60" w:rsidP="00F671E1">
            <w:pPr>
              <w:spacing w:after="0" w:line="240" w:lineRule="auto"/>
              <w:ind w:left="-90"/>
              <w:rPr>
                <w:rFonts w:ascii="Arial" w:hAnsi="Arial" w:cs="Arial"/>
                <w:sz w:val="16"/>
                <w:szCs w:val="16"/>
              </w:rPr>
            </w:pPr>
          </w:p>
        </w:tc>
        <w:tc>
          <w:tcPr>
            <w:tcW w:w="2880" w:type="dxa"/>
            <w:tcBorders>
              <w:left w:val="single" w:sz="4" w:space="0" w:color="auto"/>
              <w:right w:val="single" w:sz="4" w:space="0" w:color="auto"/>
            </w:tcBorders>
          </w:tcPr>
          <w:p w14:paraId="13BF405F" w14:textId="77777777" w:rsidR="003E5F60" w:rsidRPr="00D473F4" w:rsidRDefault="003E5F60" w:rsidP="00F671E1">
            <w:pPr>
              <w:spacing w:after="0" w:line="240" w:lineRule="auto"/>
              <w:ind w:left="-90"/>
              <w:rPr>
                <w:rFonts w:ascii="Arial" w:hAnsi="Arial" w:cs="Arial"/>
                <w:sz w:val="16"/>
                <w:szCs w:val="16"/>
              </w:rPr>
            </w:pPr>
            <w:r w:rsidRPr="00D473F4">
              <w:rPr>
                <w:rFonts w:ascii="Arial" w:hAnsi="Arial" w:cs="Arial"/>
                <w:sz w:val="16"/>
                <w:szCs w:val="16"/>
              </w:rPr>
              <w:t xml:space="preserve">A. To what extent does this child show behaviors related to this outcome appropriate for his or her age across a variety of settings and situations? </w:t>
            </w:r>
            <w:r w:rsidRPr="00D473F4">
              <w:rPr>
                <w:rFonts w:ascii="Arial" w:hAnsi="Arial" w:cs="Arial"/>
                <w:i/>
                <w:sz w:val="16"/>
                <w:szCs w:val="16"/>
              </w:rPr>
              <w:t>(mark one rating box)</w:t>
            </w:r>
            <w:r w:rsidRPr="00D473F4">
              <w:rPr>
                <w:rFonts w:ascii="Arial" w:hAnsi="Arial" w:cs="Arial"/>
                <w:noProof/>
                <w:sz w:val="16"/>
                <w:szCs w:val="16"/>
              </w:rPr>
              <w:t xml:space="preserve"> </w:t>
            </w:r>
          </w:p>
        </w:tc>
        <w:tc>
          <w:tcPr>
            <w:tcW w:w="2880" w:type="dxa"/>
            <w:tcBorders>
              <w:left w:val="single" w:sz="4" w:space="0" w:color="auto"/>
              <w:bottom w:val="single" w:sz="4" w:space="0" w:color="auto"/>
              <w:right w:val="single" w:sz="4" w:space="0" w:color="auto"/>
            </w:tcBorders>
            <w:shd w:val="clear" w:color="auto" w:fill="F2F2F2" w:themeFill="background1" w:themeFillShade="F2"/>
          </w:tcPr>
          <w:p w14:paraId="2B1536CF" w14:textId="77777777" w:rsidR="003E5F60" w:rsidRPr="00D473F4" w:rsidRDefault="003E5F60" w:rsidP="00F671E1">
            <w:pPr>
              <w:spacing w:after="0" w:line="240" w:lineRule="auto"/>
              <w:ind w:left="-90"/>
              <w:rPr>
                <w:rFonts w:ascii="Arial" w:hAnsi="Arial" w:cs="Arial"/>
                <w:sz w:val="16"/>
                <w:szCs w:val="16"/>
              </w:rPr>
            </w:pPr>
            <w:r w:rsidRPr="00D473F4">
              <w:rPr>
                <w:rFonts w:ascii="Arial" w:hAnsi="Arial" w:cs="Arial"/>
                <w:sz w:val="16"/>
                <w:szCs w:val="16"/>
              </w:rPr>
              <w:t xml:space="preserve">A. To what extent does this child show behaviors related to this outcome appropriate for his or her age across a variety of settings and situations? </w:t>
            </w:r>
            <w:r w:rsidRPr="00D473F4">
              <w:rPr>
                <w:rFonts w:ascii="Arial" w:hAnsi="Arial" w:cs="Arial"/>
                <w:i/>
                <w:sz w:val="16"/>
                <w:szCs w:val="16"/>
              </w:rPr>
              <w:t>(mark one rating box)</w:t>
            </w:r>
          </w:p>
        </w:tc>
        <w:tc>
          <w:tcPr>
            <w:tcW w:w="2880" w:type="dxa"/>
            <w:tcBorders>
              <w:left w:val="single" w:sz="4" w:space="0" w:color="auto"/>
            </w:tcBorders>
          </w:tcPr>
          <w:p w14:paraId="67E462D0" w14:textId="77777777" w:rsidR="003E5F60" w:rsidRPr="00D473F4" w:rsidRDefault="003E5F60" w:rsidP="00F671E1">
            <w:pPr>
              <w:spacing w:after="0" w:line="240" w:lineRule="auto"/>
              <w:ind w:left="-90"/>
              <w:rPr>
                <w:rFonts w:ascii="Arial" w:hAnsi="Arial" w:cs="Arial"/>
                <w:i/>
                <w:sz w:val="16"/>
                <w:szCs w:val="16"/>
              </w:rPr>
            </w:pPr>
            <w:r w:rsidRPr="00D473F4">
              <w:rPr>
                <w:rFonts w:ascii="Arial" w:hAnsi="Arial" w:cs="Arial"/>
                <w:sz w:val="16"/>
                <w:szCs w:val="16"/>
              </w:rPr>
              <w:t xml:space="preserve">A. To what extent does this child show behaviors related to this outcome appropriate for his or her age across a variety of settings and situations? </w:t>
            </w:r>
            <w:r w:rsidRPr="00D473F4">
              <w:rPr>
                <w:rFonts w:ascii="Arial" w:hAnsi="Arial" w:cs="Arial"/>
                <w:i/>
                <w:sz w:val="16"/>
                <w:szCs w:val="16"/>
              </w:rPr>
              <w:t>(mark one rating box)</w:t>
            </w:r>
          </w:p>
        </w:tc>
      </w:tr>
    </w:tbl>
    <w:tbl>
      <w:tblPr>
        <w:tblStyle w:val="TableGrid"/>
        <w:tblpPr w:leftFromText="180" w:rightFromText="180" w:vertAnchor="text" w:horzAnchor="margin" w:tblpX="108" w:tblpY="44"/>
        <w:tblW w:w="9355" w:type="dxa"/>
        <w:tblLayout w:type="fixed"/>
        <w:tblLook w:val="04A0" w:firstRow="1" w:lastRow="0" w:firstColumn="1" w:lastColumn="0" w:noHBand="0" w:noVBand="1"/>
      </w:tblPr>
      <w:tblGrid>
        <w:gridCol w:w="736"/>
        <w:gridCol w:w="359"/>
        <w:gridCol w:w="359"/>
        <w:gridCol w:w="359"/>
        <w:gridCol w:w="359"/>
        <w:gridCol w:w="359"/>
        <w:gridCol w:w="359"/>
        <w:gridCol w:w="359"/>
        <w:gridCol w:w="359"/>
        <w:gridCol w:w="359"/>
        <w:gridCol w:w="359"/>
        <w:gridCol w:w="359"/>
        <w:gridCol w:w="359"/>
        <w:gridCol w:w="359"/>
        <w:gridCol w:w="359"/>
        <w:gridCol w:w="359"/>
        <w:gridCol w:w="359"/>
        <w:gridCol w:w="359"/>
        <w:gridCol w:w="379"/>
        <w:gridCol w:w="360"/>
        <w:gridCol w:w="360"/>
        <w:gridCol w:w="360"/>
        <w:gridCol w:w="360"/>
        <w:gridCol w:w="360"/>
        <w:gridCol w:w="337"/>
      </w:tblGrid>
      <w:tr w:rsidR="00D473F4" w:rsidRPr="00D473F4" w14:paraId="7010C6D5" w14:textId="77777777" w:rsidTr="003E5F60">
        <w:trPr>
          <w:cantSplit/>
          <w:trHeight w:val="1517"/>
        </w:trPr>
        <w:tc>
          <w:tcPr>
            <w:tcW w:w="736" w:type="dxa"/>
            <w:tcBorders>
              <w:top w:val="single" w:sz="4" w:space="0" w:color="auto"/>
              <w:left w:val="single" w:sz="4" w:space="0" w:color="auto"/>
              <w:bottom w:val="nil"/>
              <w:right w:val="single" w:sz="4" w:space="0" w:color="auto"/>
            </w:tcBorders>
            <w:textDirection w:val="btLr"/>
            <w:vAlign w:val="center"/>
          </w:tcPr>
          <w:p w14:paraId="50BC55FE" w14:textId="77777777" w:rsidR="003E5F60" w:rsidRPr="00D473F4" w:rsidRDefault="003E5F60" w:rsidP="00F671E1">
            <w:pPr>
              <w:tabs>
                <w:tab w:val="left" w:pos="3150"/>
                <w:tab w:val="left" w:pos="6480"/>
              </w:tabs>
              <w:spacing w:after="0" w:line="240" w:lineRule="auto"/>
              <w:ind w:left="-90" w:right="113"/>
              <w:rPr>
                <w:rFonts w:ascii="Arial" w:hAnsi="Arial" w:cs="Arial"/>
                <w:b/>
              </w:rPr>
            </w:pPr>
            <w:r w:rsidRPr="00D473F4">
              <w:rPr>
                <w:rFonts w:ascii="Arial" w:hAnsi="Arial" w:cs="Arial"/>
                <w:b/>
              </w:rPr>
              <w:t xml:space="preserve">     RATING</w:t>
            </w:r>
          </w:p>
        </w:tc>
        <w:tc>
          <w:tcPr>
            <w:tcW w:w="359" w:type="dxa"/>
            <w:tcBorders>
              <w:left w:val="single" w:sz="4" w:space="0" w:color="auto"/>
            </w:tcBorders>
            <w:textDirection w:val="btLr"/>
            <w:vAlign w:val="center"/>
          </w:tcPr>
          <w:p w14:paraId="643BD5D3"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Completely</w:t>
            </w:r>
          </w:p>
        </w:tc>
        <w:tc>
          <w:tcPr>
            <w:tcW w:w="359" w:type="dxa"/>
            <w:textDirection w:val="btLr"/>
            <w:vAlign w:val="center"/>
          </w:tcPr>
          <w:p w14:paraId="6686F6B6"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Completely</w:t>
            </w:r>
          </w:p>
        </w:tc>
        <w:tc>
          <w:tcPr>
            <w:tcW w:w="359" w:type="dxa"/>
            <w:textDirection w:val="btLr"/>
            <w:vAlign w:val="center"/>
          </w:tcPr>
          <w:p w14:paraId="62B39602"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Somewhat</w:t>
            </w:r>
          </w:p>
        </w:tc>
        <w:tc>
          <w:tcPr>
            <w:tcW w:w="359" w:type="dxa"/>
            <w:textDirection w:val="btLr"/>
            <w:vAlign w:val="center"/>
          </w:tcPr>
          <w:p w14:paraId="1E8EA82A"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Somewhat</w:t>
            </w:r>
          </w:p>
        </w:tc>
        <w:tc>
          <w:tcPr>
            <w:tcW w:w="359" w:type="dxa"/>
            <w:textDirection w:val="btLr"/>
            <w:vAlign w:val="center"/>
          </w:tcPr>
          <w:p w14:paraId="61D61A23"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Emerging</w:t>
            </w:r>
          </w:p>
        </w:tc>
        <w:tc>
          <w:tcPr>
            <w:tcW w:w="359" w:type="dxa"/>
            <w:textDirection w:val="btLr"/>
            <w:vAlign w:val="center"/>
          </w:tcPr>
          <w:p w14:paraId="6DB5AA79"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Emerging</w:t>
            </w:r>
          </w:p>
        </w:tc>
        <w:tc>
          <w:tcPr>
            <w:tcW w:w="359" w:type="dxa"/>
            <w:textDirection w:val="btLr"/>
            <w:vAlign w:val="center"/>
          </w:tcPr>
          <w:p w14:paraId="6D59C42A"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Not Yet</w:t>
            </w:r>
          </w:p>
        </w:tc>
        <w:tc>
          <w:tcPr>
            <w:tcW w:w="359" w:type="dxa"/>
            <w:textDirection w:val="btLr"/>
          </w:tcPr>
          <w:p w14:paraId="27C761CA" w14:textId="77777777" w:rsidR="003E5F60" w:rsidRPr="00D473F4" w:rsidRDefault="003E5F60" w:rsidP="00F671E1">
            <w:pPr>
              <w:tabs>
                <w:tab w:val="left" w:pos="3150"/>
                <w:tab w:val="left" w:pos="6480"/>
              </w:tabs>
              <w:spacing w:after="0"/>
              <w:ind w:left="-90" w:right="113"/>
              <w:jc w:val="right"/>
              <w:rPr>
                <w:rFonts w:ascii="Arial" w:hAnsi="Arial" w:cs="Arial"/>
              </w:rPr>
            </w:pPr>
          </w:p>
        </w:tc>
        <w:tc>
          <w:tcPr>
            <w:tcW w:w="359" w:type="dxa"/>
            <w:shd w:val="clear" w:color="auto" w:fill="F2F2F2" w:themeFill="background1" w:themeFillShade="F2"/>
            <w:textDirection w:val="btLr"/>
            <w:vAlign w:val="center"/>
          </w:tcPr>
          <w:p w14:paraId="26FF56D4"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Completely</w:t>
            </w:r>
          </w:p>
        </w:tc>
        <w:tc>
          <w:tcPr>
            <w:tcW w:w="359" w:type="dxa"/>
            <w:shd w:val="clear" w:color="auto" w:fill="F2F2F2" w:themeFill="background1" w:themeFillShade="F2"/>
            <w:textDirection w:val="btLr"/>
            <w:vAlign w:val="center"/>
          </w:tcPr>
          <w:p w14:paraId="2CB2D1B1"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Completely</w:t>
            </w:r>
          </w:p>
        </w:tc>
        <w:tc>
          <w:tcPr>
            <w:tcW w:w="359" w:type="dxa"/>
            <w:shd w:val="clear" w:color="auto" w:fill="F2F2F2" w:themeFill="background1" w:themeFillShade="F2"/>
            <w:textDirection w:val="btLr"/>
            <w:vAlign w:val="center"/>
          </w:tcPr>
          <w:p w14:paraId="63234280"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Somewhat</w:t>
            </w:r>
          </w:p>
        </w:tc>
        <w:tc>
          <w:tcPr>
            <w:tcW w:w="359" w:type="dxa"/>
            <w:shd w:val="clear" w:color="auto" w:fill="F2F2F2" w:themeFill="background1" w:themeFillShade="F2"/>
            <w:textDirection w:val="btLr"/>
            <w:vAlign w:val="center"/>
          </w:tcPr>
          <w:p w14:paraId="5ABB021D"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Somewhat</w:t>
            </w:r>
          </w:p>
        </w:tc>
        <w:tc>
          <w:tcPr>
            <w:tcW w:w="359" w:type="dxa"/>
            <w:shd w:val="clear" w:color="auto" w:fill="F2F2F2" w:themeFill="background1" w:themeFillShade="F2"/>
            <w:textDirection w:val="btLr"/>
            <w:vAlign w:val="center"/>
          </w:tcPr>
          <w:p w14:paraId="534CF5AA"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Emerging</w:t>
            </w:r>
          </w:p>
        </w:tc>
        <w:tc>
          <w:tcPr>
            <w:tcW w:w="359" w:type="dxa"/>
            <w:shd w:val="clear" w:color="auto" w:fill="F2F2F2" w:themeFill="background1" w:themeFillShade="F2"/>
            <w:textDirection w:val="btLr"/>
            <w:vAlign w:val="center"/>
          </w:tcPr>
          <w:p w14:paraId="4A796083"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Emerging</w:t>
            </w:r>
          </w:p>
        </w:tc>
        <w:tc>
          <w:tcPr>
            <w:tcW w:w="359" w:type="dxa"/>
            <w:shd w:val="clear" w:color="auto" w:fill="F2F2F2" w:themeFill="background1" w:themeFillShade="F2"/>
            <w:textDirection w:val="btLr"/>
            <w:vAlign w:val="center"/>
          </w:tcPr>
          <w:p w14:paraId="2D784EB1"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Not Yet</w:t>
            </w:r>
          </w:p>
        </w:tc>
        <w:tc>
          <w:tcPr>
            <w:tcW w:w="359" w:type="dxa"/>
            <w:shd w:val="clear" w:color="auto" w:fill="F2F2F2" w:themeFill="background1" w:themeFillShade="F2"/>
            <w:textDirection w:val="btLr"/>
          </w:tcPr>
          <w:p w14:paraId="7B6FB29D" w14:textId="77777777" w:rsidR="003E5F60" w:rsidRPr="00D473F4" w:rsidRDefault="003E5F60" w:rsidP="00F671E1">
            <w:pPr>
              <w:tabs>
                <w:tab w:val="left" w:pos="3150"/>
                <w:tab w:val="left" w:pos="6480"/>
              </w:tabs>
              <w:spacing w:after="0"/>
              <w:ind w:left="-90" w:right="113"/>
              <w:jc w:val="right"/>
              <w:rPr>
                <w:rFonts w:ascii="Arial" w:hAnsi="Arial" w:cs="Arial"/>
              </w:rPr>
            </w:pPr>
          </w:p>
        </w:tc>
        <w:tc>
          <w:tcPr>
            <w:tcW w:w="359" w:type="dxa"/>
            <w:textDirection w:val="btLr"/>
            <w:vAlign w:val="center"/>
          </w:tcPr>
          <w:p w14:paraId="07243AD5"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Completely</w:t>
            </w:r>
          </w:p>
        </w:tc>
        <w:tc>
          <w:tcPr>
            <w:tcW w:w="379" w:type="dxa"/>
            <w:textDirection w:val="btLr"/>
            <w:vAlign w:val="center"/>
          </w:tcPr>
          <w:p w14:paraId="13F1B25B"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Completely</w:t>
            </w:r>
          </w:p>
        </w:tc>
        <w:tc>
          <w:tcPr>
            <w:tcW w:w="360" w:type="dxa"/>
            <w:textDirection w:val="btLr"/>
            <w:vAlign w:val="center"/>
          </w:tcPr>
          <w:p w14:paraId="3A5410A5"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Somewhat</w:t>
            </w:r>
          </w:p>
        </w:tc>
        <w:tc>
          <w:tcPr>
            <w:tcW w:w="360" w:type="dxa"/>
            <w:textDirection w:val="btLr"/>
            <w:vAlign w:val="center"/>
          </w:tcPr>
          <w:p w14:paraId="460F5DA3"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Somewhat</w:t>
            </w:r>
          </w:p>
        </w:tc>
        <w:tc>
          <w:tcPr>
            <w:tcW w:w="360" w:type="dxa"/>
            <w:textDirection w:val="btLr"/>
            <w:vAlign w:val="center"/>
          </w:tcPr>
          <w:p w14:paraId="56880BEF"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Emerging</w:t>
            </w:r>
          </w:p>
        </w:tc>
        <w:tc>
          <w:tcPr>
            <w:tcW w:w="360" w:type="dxa"/>
            <w:textDirection w:val="btLr"/>
            <w:vAlign w:val="center"/>
          </w:tcPr>
          <w:p w14:paraId="3C3EA1DF"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&lt; Emerging</w:t>
            </w:r>
          </w:p>
        </w:tc>
        <w:tc>
          <w:tcPr>
            <w:tcW w:w="360" w:type="dxa"/>
            <w:textDirection w:val="btLr"/>
            <w:vAlign w:val="center"/>
          </w:tcPr>
          <w:p w14:paraId="49D4BDE1" w14:textId="77777777" w:rsidR="003E5F60" w:rsidRPr="00D473F4" w:rsidRDefault="003E5F60" w:rsidP="00F671E1">
            <w:pPr>
              <w:tabs>
                <w:tab w:val="left" w:pos="3150"/>
                <w:tab w:val="left" w:pos="6480"/>
              </w:tabs>
              <w:spacing w:after="0"/>
              <w:ind w:left="-90" w:right="113"/>
              <w:jc w:val="right"/>
              <w:rPr>
                <w:rFonts w:ascii="Arial" w:hAnsi="Arial" w:cs="Arial"/>
              </w:rPr>
            </w:pPr>
            <w:r w:rsidRPr="00D473F4">
              <w:rPr>
                <w:rFonts w:ascii="Arial" w:hAnsi="Arial" w:cs="Arial"/>
              </w:rPr>
              <w:t>Not Yet</w:t>
            </w:r>
          </w:p>
        </w:tc>
        <w:tc>
          <w:tcPr>
            <w:tcW w:w="337" w:type="dxa"/>
            <w:textDirection w:val="btLr"/>
          </w:tcPr>
          <w:p w14:paraId="018540BA" w14:textId="77777777" w:rsidR="003E5F60" w:rsidRPr="00D473F4" w:rsidRDefault="003E5F60" w:rsidP="00F671E1">
            <w:pPr>
              <w:tabs>
                <w:tab w:val="left" w:pos="3150"/>
                <w:tab w:val="left" w:pos="6480"/>
              </w:tabs>
              <w:spacing w:after="0"/>
              <w:ind w:left="-90" w:right="113"/>
              <w:jc w:val="right"/>
              <w:rPr>
                <w:rFonts w:ascii="Arial" w:hAnsi="Arial" w:cs="Arial"/>
              </w:rPr>
            </w:pPr>
          </w:p>
        </w:tc>
      </w:tr>
      <w:tr w:rsidR="00D473F4" w:rsidRPr="00D473F4" w14:paraId="4EF80C46" w14:textId="77777777" w:rsidTr="003E5F60">
        <w:trPr>
          <w:trHeight w:val="244"/>
        </w:trPr>
        <w:tc>
          <w:tcPr>
            <w:tcW w:w="736" w:type="dxa"/>
            <w:tcBorders>
              <w:top w:val="nil"/>
              <w:left w:val="single" w:sz="4" w:space="0" w:color="auto"/>
              <w:bottom w:val="single" w:sz="4" w:space="0" w:color="auto"/>
              <w:right w:val="single" w:sz="4" w:space="0" w:color="auto"/>
            </w:tcBorders>
          </w:tcPr>
          <w:p w14:paraId="4EA8BA1D" w14:textId="77777777" w:rsidR="003E5F60" w:rsidRPr="00D473F4" w:rsidRDefault="003E5F60" w:rsidP="00F671E1">
            <w:pPr>
              <w:tabs>
                <w:tab w:val="left" w:pos="3150"/>
                <w:tab w:val="left" w:pos="6480"/>
              </w:tabs>
              <w:spacing w:after="0" w:line="240" w:lineRule="auto"/>
              <w:ind w:left="-90"/>
              <w:jc w:val="center"/>
              <w:rPr>
                <w:rFonts w:ascii="Arial" w:hAnsi="Arial" w:cs="Arial"/>
                <w:b/>
              </w:rPr>
            </w:pPr>
          </w:p>
        </w:tc>
        <w:tc>
          <w:tcPr>
            <w:tcW w:w="359" w:type="dxa"/>
            <w:tcBorders>
              <w:left w:val="single" w:sz="4" w:space="0" w:color="auto"/>
            </w:tcBorders>
            <w:vAlign w:val="center"/>
          </w:tcPr>
          <w:p w14:paraId="39F8BCBB"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7</w:t>
            </w:r>
          </w:p>
        </w:tc>
        <w:tc>
          <w:tcPr>
            <w:tcW w:w="359" w:type="dxa"/>
            <w:vAlign w:val="center"/>
          </w:tcPr>
          <w:p w14:paraId="166D35BE"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6</w:t>
            </w:r>
          </w:p>
        </w:tc>
        <w:tc>
          <w:tcPr>
            <w:tcW w:w="359" w:type="dxa"/>
            <w:vAlign w:val="center"/>
          </w:tcPr>
          <w:p w14:paraId="76B36B66"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5</w:t>
            </w:r>
          </w:p>
        </w:tc>
        <w:tc>
          <w:tcPr>
            <w:tcW w:w="359" w:type="dxa"/>
            <w:vAlign w:val="center"/>
          </w:tcPr>
          <w:p w14:paraId="5C2C1CCB"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4</w:t>
            </w:r>
          </w:p>
        </w:tc>
        <w:tc>
          <w:tcPr>
            <w:tcW w:w="359" w:type="dxa"/>
            <w:vAlign w:val="center"/>
          </w:tcPr>
          <w:p w14:paraId="23597196"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3</w:t>
            </w:r>
          </w:p>
        </w:tc>
        <w:tc>
          <w:tcPr>
            <w:tcW w:w="359" w:type="dxa"/>
            <w:vAlign w:val="center"/>
          </w:tcPr>
          <w:p w14:paraId="3967592A"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2</w:t>
            </w:r>
          </w:p>
        </w:tc>
        <w:tc>
          <w:tcPr>
            <w:tcW w:w="359" w:type="dxa"/>
            <w:vAlign w:val="center"/>
          </w:tcPr>
          <w:p w14:paraId="4CD479A6"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1</w:t>
            </w:r>
          </w:p>
        </w:tc>
        <w:tc>
          <w:tcPr>
            <w:tcW w:w="359" w:type="dxa"/>
          </w:tcPr>
          <w:p w14:paraId="0E4BA388" w14:textId="77777777" w:rsidR="003E5F60" w:rsidRPr="00D473F4" w:rsidRDefault="003E5F60" w:rsidP="00F671E1">
            <w:pPr>
              <w:tabs>
                <w:tab w:val="left" w:pos="3150"/>
                <w:tab w:val="left" w:pos="6480"/>
              </w:tabs>
              <w:spacing w:after="0" w:line="240" w:lineRule="auto"/>
              <w:ind w:left="-90"/>
              <w:jc w:val="center"/>
              <w:rPr>
                <w:rFonts w:ascii="Arial" w:hAnsi="Arial" w:cs="Arial"/>
              </w:rPr>
            </w:pPr>
          </w:p>
        </w:tc>
        <w:tc>
          <w:tcPr>
            <w:tcW w:w="359" w:type="dxa"/>
            <w:shd w:val="clear" w:color="auto" w:fill="F2F2F2" w:themeFill="background1" w:themeFillShade="F2"/>
            <w:vAlign w:val="center"/>
          </w:tcPr>
          <w:p w14:paraId="06CD642A"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7</w:t>
            </w:r>
          </w:p>
        </w:tc>
        <w:tc>
          <w:tcPr>
            <w:tcW w:w="359" w:type="dxa"/>
            <w:shd w:val="clear" w:color="auto" w:fill="F2F2F2" w:themeFill="background1" w:themeFillShade="F2"/>
            <w:vAlign w:val="center"/>
          </w:tcPr>
          <w:p w14:paraId="108844E0"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6</w:t>
            </w:r>
          </w:p>
        </w:tc>
        <w:tc>
          <w:tcPr>
            <w:tcW w:w="359" w:type="dxa"/>
            <w:shd w:val="clear" w:color="auto" w:fill="F2F2F2" w:themeFill="background1" w:themeFillShade="F2"/>
            <w:vAlign w:val="center"/>
          </w:tcPr>
          <w:p w14:paraId="56C6FFE5"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5</w:t>
            </w:r>
          </w:p>
        </w:tc>
        <w:tc>
          <w:tcPr>
            <w:tcW w:w="359" w:type="dxa"/>
            <w:shd w:val="clear" w:color="auto" w:fill="F2F2F2" w:themeFill="background1" w:themeFillShade="F2"/>
            <w:vAlign w:val="center"/>
          </w:tcPr>
          <w:p w14:paraId="2B53C8B6"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4</w:t>
            </w:r>
          </w:p>
        </w:tc>
        <w:tc>
          <w:tcPr>
            <w:tcW w:w="359" w:type="dxa"/>
            <w:shd w:val="clear" w:color="auto" w:fill="F2F2F2" w:themeFill="background1" w:themeFillShade="F2"/>
            <w:vAlign w:val="center"/>
          </w:tcPr>
          <w:p w14:paraId="4847C3C3"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3</w:t>
            </w:r>
          </w:p>
        </w:tc>
        <w:tc>
          <w:tcPr>
            <w:tcW w:w="359" w:type="dxa"/>
            <w:shd w:val="clear" w:color="auto" w:fill="F2F2F2" w:themeFill="background1" w:themeFillShade="F2"/>
            <w:vAlign w:val="center"/>
          </w:tcPr>
          <w:p w14:paraId="042DDAEC"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2</w:t>
            </w:r>
          </w:p>
        </w:tc>
        <w:tc>
          <w:tcPr>
            <w:tcW w:w="359" w:type="dxa"/>
            <w:shd w:val="clear" w:color="auto" w:fill="F2F2F2" w:themeFill="background1" w:themeFillShade="F2"/>
            <w:vAlign w:val="center"/>
          </w:tcPr>
          <w:p w14:paraId="6E34435C"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1</w:t>
            </w:r>
          </w:p>
        </w:tc>
        <w:tc>
          <w:tcPr>
            <w:tcW w:w="359" w:type="dxa"/>
            <w:shd w:val="clear" w:color="auto" w:fill="F2F2F2" w:themeFill="background1" w:themeFillShade="F2"/>
          </w:tcPr>
          <w:p w14:paraId="66090007" w14:textId="77777777" w:rsidR="003E5F60" w:rsidRPr="00D473F4" w:rsidRDefault="003E5F60" w:rsidP="00F671E1">
            <w:pPr>
              <w:tabs>
                <w:tab w:val="left" w:pos="3150"/>
                <w:tab w:val="left" w:pos="6480"/>
              </w:tabs>
              <w:spacing w:after="0" w:line="240" w:lineRule="auto"/>
              <w:ind w:left="-90"/>
              <w:jc w:val="center"/>
              <w:rPr>
                <w:rFonts w:ascii="Arial" w:hAnsi="Arial" w:cs="Arial"/>
              </w:rPr>
            </w:pPr>
          </w:p>
        </w:tc>
        <w:tc>
          <w:tcPr>
            <w:tcW w:w="359" w:type="dxa"/>
            <w:vAlign w:val="center"/>
          </w:tcPr>
          <w:p w14:paraId="0253040F"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7</w:t>
            </w:r>
          </w:p>
        </w:tc>
        <w:tc>
          <w:tcPr>
            <w:tcW w:w="379" w:type="dxa"/>
            <w:vAlign w:val="center"/>
          </w:tcPr>
          <w:p w14:paraId="45CF5C0F"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6</w:t>
            </w:r>
          </w:p>
        </w:tc>
        <w:tc>
          <w:tcPr>
            <w:tcW w:w="360" w:type="dxa"/>
            <w:vAlign w:val="center"/>
          </w:tcPr>
          <w:p w14:paraId="3F0B9686"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5</w:t>
            </w:r>
          </w:p>
        </w:tc>
        <w:tc>
          <w:tcPr>
            <w:tcW w:w="360" w:type="dxa"/>
            <w:vAlign w:val="center"/>
          </w:tcPr>
          <w:p w14:paraId="3A9A72D0"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4</w:t>
            </w:r>
          </w:p>
        </w:tc>
        <w:tc>
          <w:tcPr>
            <w:tcW w:w="360" w:type="dxa"/>
            <w:vAlign w:val="center"/>
          </w:tcPr>
          <w:p w14:paraId="52337120"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3</w:t>
            </w:r>
          </w:p>
        </w:tc>
        <w:tc>
          <w:tcPr>
            <w:tcW w:w="360" w:type="dxa"/>
            <w:vAlign w:val="center"/>
          </w:tcPr>
          <w:p w14:paraId="1A87B11E"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2</w:t>
            </w:r>
          </w:p>
        </w:tc>
        <w:tc>
          <w:tcPr>
            <w:tcW w:w="360" w:type="dxa"/>
            <w:vAlign w:val="center"/>
          </w:tcPr>
          <w:p w14:paraId="62A2933A"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rPr>
              <w:t>1</w:t>
            </w:r>
          </w:p>
        </w:tc>
        <w:tc>
          <w:tcPr>
            <w:tcW w:w="337" w:type="dxa"/>
          </w:tcPr>
          <w:p w14:paraId="11F71547" w14:textId="77777777" w:rsidR="003E5F60" w:rsidRPr="00D473F4" w:rsidRDefault="003E5F60" w:rsidP="00F671E1">
            <w:pPr>
              <w:tabs>
                <w:tab w:val="left" w:pos="3150"/>
                <w:tab w:val="left" w:pos="6480"/>
              </w:tabs>
              <w:spacing w:after="0" w:line="240" w:lineRule="auto"/>
              <w:ind w:left="-90"/>
              <w:jc w:val="center"/>
              <w:rPr>
                <w:rFonts w:ascii="Arial" w:hAnsi="Arial" w:cs="Arial"/>
              </w:rPr>
            </w:pPr>
          </w:p>
        </w:tc>
      </w:tr>
      <w:tr w:rsidR="00D473F4" w:rsidRPr="00D473F4" w14:paraId="2591C8A0" w14:textId="77777777" w:rsidTr="003E5F60">
        <w:trPr>
          <w:trHeight w:val="224"/>
        </w:trPr>
        <w:tc>
          <w:tcPr>
            <w:tcW w:w="736" w:type="dxa"/>
            <w:tcBorders>
              <w:top w:val="single" w:sz="4" w:space="0" w:color="auto"/>
            </w:tcBorders>
          </w:tcPr>
          <w:p w14:paraId="1CFBBE36" w14:textId="77777777" w:rsidR="003E5F60" w:rsidRPr="00D473F4" w:rsidRDefault="003E5F60" w:rsidP="00F671E1">
            <w:pPr>
              <w:tabs>
                <w:tab w:val="left" w:pos="3150"/>
                <w:tab w:val="left" w:pos="6480"/>
              </w:tabs>
              <w:spacing w:after="0" w:line="240" w:lineRule="auto"/>
              <w:ind w:left="-90"/>
              <w:jc w:val="center"/>
              <w:rPr>
                <w:rFonts w:ascii="Arial" w:hAnsi="Arial" w:cs="Arial"/>
                <w:b/>
                <w:noProof/>
              </w:rPr>
            </w:pPr>
            <w:r w:rsidRPr="00D473F4">
              <w:rPr>
                <w:rFonts w:ascii="Arial" w:hAnsi="Arial" w:cs="Arial"/>
                <w:b/>
                <w:noProof/>
              </w:rPr>
              <w:t>Enter</w:t>
            </w:r>
          </w:p>
        </w:tc>
        <w:tc>
          <w:tcPr>
            <w:tcW w:w="359" w:type="dxa"/>
            <w:vAlign w:val="center"/>
          </w:tcPr>
          <w:p w14:paraId="00BCDCDC"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08480" behindDoc="0" locked="0" layoutInCell="1" allowOverlap="1" wp14:anchorId="1145CE2A" wp14:editId="247B367A">
                      <wp:simplePos x="0" y="0"/>
                      <wp:positionH relativeFrom="column">
                        <wp:posOffset>-16510</wp:posOffset>
                      </wp:positionH>
                      <wp:positionV relativeFrom="paragraph">
                        <wp:posOffset>12700</wp:posOffset>
                      </wp:positionV>
                      <wp:extent cx="104140" cy="113030"/>
                      <wp:effectExtent l="0" t="0" r="10160" b="20320"/>
                      <wp:wrapNone/>
                      <wp:docPr id="408" name="Oval 4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AF6CE" id="Oval 408" o:spid="_x0000_s1026" alt="&quot;&quot;" style="position:absolute;margin-left:-1.3pt;margin-top:1pt;width:8.2pt;height:8.9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" filled="f" strokecolor="black [3213]" strokeweight=".5pt"/>
                  </w:pict>
                </mc:Fallback>
              </mc:AlternateContent>
            </w:r>
          </w:p>
        </w:tc>
        <w:tc>
          <w:tcPr>
            <w:tcW w:w="359" w:type="dxa"/>
            <w:vAlign w:val="center"/>
          </w:tcPr>
          <w:p w14:paraId="6871A316"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06432" behindDoc="0" locked="0" layoutInCell="1" allowOverlap="1" wp14:anchorId="0F209108" wp14:editId="25E5A5DD">
                      <wp:simplePos x="0" y="0"/>
                      <wp:positionH relativeFrom="column">
                        <wp:posOffset>-7620</wp:posOffset>
                      </wp:positionH>
                      <wp:positionV relativeFrom="paragraph">
                        <wp:posOffset>15240</wp:posOffset>
                      </wp:positionV>
                      <wp:extent cx="104140" cy="113030"/>
                      <wp:effectExtent l="0" t="0" r="10160" b="20320"/>
                      <wp:wrapNone/>
                      <wp:docPr id="407" name="Oval 4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30E4F" id="Oval 407" o:spid="_x0000_s1026" alt="&quot;&quot;" style="position:absolute;margin-left:-.6pt;margin-top:1.2pt;width:8.2pt;height:8.9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" filled="f" strokecolor="black [3213]" strokeweight=".5pt"/>
                  </w:pict>
                </mc:Fallback>
              </mc:AlternateContent>
            </w:r>
          </w:p>
        </w:tc>
        <w:tc>
          <w:tcPr>
            <w:tcW w:w="359" w:type="dxa"/>
            <w:vAlign w:val="center"/>
          </w:tcPr>
          <w:p w14:paraId="6A8A618D"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07456" behindDoc="0" locked="0" layoutInCell="1" allowOverlap="1" wp14:anchorId="196F4DD6" wp14:editId="7618C3F5">
                      <wp:simplePos x="0" y="0"/>
                      <wp:positionH relativeFrom="column">
                        <wp:posOffset>-8255</wp:posOffset>
                      </wp:positionH>
                      <wp:positionV relativeFrom="paragraph">
                        <wp:posOffset>15875</wp:posOffset>
                      </wp:positionV>
                      <wp:extent cx="104140" cy="113030"/>
                      <wp:effectExtent l="0" t="0" r="10160" b="20320"/>
                      <wp:wrapNone/>
                      <wp:docPr id="403" name="Oval 4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7E7F8" id="Oval 403" o:spid="_x0000_s1026" alt="&quot;&quot;" style="position:absolute;margin-left:-.65pt;margin-top:1.25pt;width:8.2pt;height:8.9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" filled="f" strokecolor="black [3213]" strokeweight=".5pt"/>
                  </w:pict>
                </mc:Fallback>
              </mc:AlternateContent>
            </w:r>
          </w:p>
        </w:tc>
        <w:tc>
          <w:tcPr>
            <w:tcW w:w="359" w:type="dxa"/>
            <w:vAlign w:val="center"/>
          </w:tcPr>
          <w:p w14:paraId="59CD4C5E"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1552" behindDoc="0" locked="0" layoutInCell="1" allowOverlap="1" wp14:anchorId="3A5413AB" wp14:editId="2F228272">
                      <wp:simplePos x="0" y="0"/>
                      <wp:positionH relativeFrom="column">
                        <wp:posOffset>-10795</wp:posOffset>
                      </wp:positionH>
                      <wp:positionV relativeFrom="paragraph">
                        <wp:posOffset>15240</wp:posOffset>
                      </wp:positionV>
                      <wp:extent cx="104140" cy="113030"/>
                      <wp:effectExtent l="0" t="0" r="10160" b="20320"/>
                      <wp:wrapNone/>
                      <wp:docPr id="566" name="Oval 5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3FF36" id="Oval 566" o:spid="_x0000_s1026" alt="&quot;&quot;" style="position:absolute;margin-left:-.85pt;margin-top:1.2pt;width:8.2pt;height:8.9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" filled="f" strokecolor="black [3213]" strokeweight=".5pt"/>
                  </w:pict>
                </mc:Fallback>
              </mc:AlternateContent>
            </w:r>
          </w:p>
        </w:tc>
        <w:tc>
          <w:tcPr>
            <w:tcW w:w="359" w:type="dxa"/>
            <w:vAlign w:val="center"/>
          </w:tcPr>
          <w:p w14:paraId="33F78C70"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09504" behindDoc="0" locked="0" layoutInCell="1" allowOverlap="1" wp14:anchorId="362371F5" wp14:editId="59F30D61">
                      <wp:simplePos x="0" y="0"/>
                      <wp:positionH relativeFrom="column">
                        <wp:posOffset>-20955</wp:posOffset>
                      </wp:positionH>
                      <wp:positionV relativeFrom="paragraph">
                        <wp:posOffset>16510</wp:posOffset>
                      </wp:positionV>
                      <wp:extent cx="104140" cy="113030"/>
                      <wp:effectExtent l="0" t="0" r="10160" b="20320"/>
                      <wp:wrapNone/>
                      <wp:docPr id="567" name="Oval 5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55357" id="Oval 567" o:spid="_x0000_s1026" alt="&quot;&quot;" style="position:absolute;margin-left:-1.65pt;margin-top:1.3pt;width:8.2pt;height:8.9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" filled="f" strokecolor="black [3213]" strokeweight=".5pt"/>
                  </w:pict>
                </mc:Fallback>
              </mc:AlternateContent>
            </w:r>
          </w:p>
        </w:tc>
        <w:tc>
          <w:tcPr>
            <w:tcW w:w="359" w:type="dxa"/>
            <w:vAlign w:val="center"/>
          </w:tcPr>
          <w:p w14:paraId="3AD379CF"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0528" behindDoc="0" locked="0" layoutInCell="1" allowOverlap="1" wp14:anchorId="52C3B9A8" wp14:editId="5C552465">
                      <wp:simplePos x="0" y="0"/>
                      <wp:positionH relativeFrom="column">
                        <wp:posOffset>-8255</wp:posOffset>
                      </wp:positionH>
                      <wp:positionV relativeFrom="paragraph">
                        <wp:posOffset>15875</wp:posOffset>
                      </wp:positionV>
                      <wp:extent cx="104140" cy="113030"/>
                      <wp:effectExtent l="0" t="0" r="10160" b="20320"/>
                      <wp:wrapNone/>
                      <wp:docPr id="568" name="Oval 5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96C455" id="Oval 568" o:spid="_x0000_s1026" alt="&quot;&quot;" style="position:absolute;margin-left:-.65pt;margin-top:1.25pt;width:8.2pt;height:8.9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" filled="f" strokecolor="black [3213]" strokeweight=".5pt"/>
                  </w:pict>
                </mc:Fallback>
              </mc:AlternateContent>
            </w:r>
          </w:p>
        </w:tc>
        <w:tc>
          <w:tcPr>
            <w:tcW w:w="359" w:type="dxa"/>
            <w:vAlign w:val="center"/>
          </w:tcPr>
          <w:p w14:paraId="5DF4BADC"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4624" behindDoc="0" locked="0" layoutInCell="1" allowOverlap="1" wp14:anchorId="218AD003" wp14:editId="49620E95">
                      <wp:simplePos x="0" y="0"/>
                      <wp:positionH relativeFrom="column">
                        <wp:posOffset>1905</wp:posOffset>
                      </wp:positionH>
                      <wp:positionV relativeFrom="paragraph">
                        <wp:posOffset>15240</wp:posOffset>
                      </wp:positionV>
                      <wp:extent cx="104140" cy="113030"/>
                      <wp:effectExtent l="0" t="0" r="10160" b="20320"/>
                      <wp:wrapNone/>
                      <wp:docPr id="569" name="Oval 5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7B3FAE" id="Oval 569" o:spid="_x0000_s1026" alt="&quot;&quot;" style="position:absolute;margin-left:.15pt;margin-top:1.2pt;width:8.2pt;height:8.9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" filled="f" strokecolor="black [3213]" strokeweight=".5pt"/>
                  </w:pict>
                </mc:Fallback>
              </mc:AlternateContent>
            </w:r>
          </w:p>
        </w:tc>
        <w:tc>
          <w:tcPr>
            <w:tcW w:w="359" w:type="dxa"/>
          </w:tcPr>
          <w:p w14:paraId="10B180C3" w14:textId="77777777" w:rsidR="003E5F60" w:rsidRPr="00D473F4" w:rsidRDefault="003E5F60" w:rsidP="00F671E1">
            <w:pPr>
              <w:tabs>
                <w:tab w:val="left" w:pos="3150"/>
                <w:tab w:val="left" w:pos="6480"/>
              </w:tabs>
              <w:spacing w:after="0" w:line="240" w:lineRule="auto"/>
              <w:ind w:left="-90"/>
              <w:jc w:val="center"/>
              <w:rPr>
                <w:rFonts w:ascii="Arial" w:hAnsi="Arial" w:cs="Arial"/>
                <w:noProof/>
              </w:rPr>
            </w:pPr>
          </w:p>
        </w:tc>
        <w:tc>
          <w:tcPr>
            <w:tcW w:w="359" w:type="dxa"/>
            <w:shd w:val="clear" w:color="auto" w:fill="F2F2F2" w:themeFill="background1" w:themeFillShade="F2"/>
            <w:vAlign w:val="center"/>
          </w:tcPr>
          <w:p w14:paraId="04A56F77"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2576" behindDoc="0" locked="0" layoutInCell="1" allowOverlap="1" wp14:anchorId="641AAA59" wp14:editId="51D64671">
                      <wp:simplePos x="0" y="0"/>
                      <wp:positionH relativeFrom="column">
                        <wp:posOffset>-16510</wp:posOffset>
                      </wp:positionH>
                      <wp:positionV relativeFrom="paragraph">
                        <wp:posOffset>13335</wp:posOffset>
                      </wp:positionV>
                      <wp:extent cx="104140" cy="113030"/>
                      <wp:effectExtent l="0" t="0" r="10160" b="20320"/>
                      <wp:wrapNone/>
                      <wp:docPr id="570" name="Oval 5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3C32B" id="Oval 570" o:spid="_x0000_s1026" alt="&quot;&quot;" style="position:absolute;margin-left:-1.3pt;margin-top:1.05pt;width:8.2pt;height:8.9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" filled="f" strokecolor="black [3213]" strokeweight=".5pt"/>
                  </w:pict>
                </mc:Fallback>
              </mc:AlternateContent>
            </w:r>
          </w:p>
        </w:tc>
        <w:tc>
          <w:tcPr>
            <w:tcW w:w="359" w:type="dxa"/>
            <w:shd w:val="clear" w:color="auto" w:fill="F2F2F2" w:themeFill="background1" w:themeFillShade="F2"/>
            <w:vAlign w:val="center"/>
          </w:tcPr>
          <w:p w14:paraId="59B1EBAA"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3600" behindDoc="0" locked="0" layoutInCell="1" allowOverlap="1" wp14:anchorId="7517146E" wp14:editId="24592E80">
                      <wp:simplePos x="0" y="0"/>
                      <wp:positionH relativeFrom="column">
                        <wp:posOffset>-10795</wp:posOffset>
                      </wp:positionH>
                      <wp:positionV relativeFrom="paragraph">
                        <wp:posOffset>15875</wp:posOffset>
                      </wp:positionV>
                      <wp:extent cx="104140" cy="113030"/>
                      <wp:effectExtent l="0" t="0" r="10160" b="20320"/>
                      <wp:wrapNone/>
                      <wp:docPr id="571" name="Oval 5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D6802" id="Oval 571" o:spid="_x0000_s1026" alt="&quot;&quot;" style="position:absolute;margin-left:-.85pt;margin-top:1.25pt;width:8.2pt;height:8.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" filled="f" strokecolor="black [3213]" strokeweight=".5pt"/>
                  </w:pict>
                </mc:Fallback>
              </mc:AlternateContent>
            </w:r>
          </w:p>
        </w:tc>
        <w:tc>
          <w:tcPr>
            <w:tcW w:w="359" w:type="dxa"/>
            <w:shd w:val="clear" w:color="auto" w:fill="F2F2F2" w:themeFill="background1" w:themeFillShade="F2"/>
            <w:vAlign w:val="center"/>
          </w:tcPr>
          <w:p w14:paraId="19AAC4E2"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7696" behindDoc="0" locked="0" layoutInCell="1" allowOverlap="1" wp14:anchorId="37F77552" wp14:editId="0C59A8FD">
                      <wp:simplePos x="0" y="0"/>
                      <wp:positionH relativeFrom="column">
                        <wp:posOffset>-12700</wp:posOffset>
                      </wp:positionH>
                      <wp:positionV relativeFrom="paragraph">
                        <wp:posOffset>15240</wp:posOffset>
                      </wp:positionV>
                      <wp:extent cx="104140" cy="113030"/>
                      <wp:effectExtent l="0" t="0" r="10160" b="20320"/>
                      <wp:wrapNone/>
                      <wp:docPr id="572" name="Oval 5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54280" id="Oval 572" o:spid="_x0000_s1026" alt="&quot;&quot;" style="position:absolute;margin-left:-1pt;margin-top:1.2pt;width:8.2pt;height:8.9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" filled="f" strokecolor="black [3213]" strokeweight=".5pt"/>
                  </w:pict>
                </mc:Fallback>
              </mc:AlternateContent>
            </w:r>
          </w:p>
        </w:tc>
        <w:tc>
          <w:tcPr>
            <w:tcW w:w="359" w:type="dxa"/>
            <w:shd w:val="clear" w:color="auto" w:fill="F2F2F2" w:themeFill="background1" w:themeFillShade="F2"/>
            <w:vAlign w:val="center"/>
          </w:tcPr>
          <w:p w14:paraId="474FC9B3"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5648" behindDoc="0" locked="0" layoutInCell="1" allowOverlap="1" wp14:anchorId="187E5032" wp14:editId="66B4A622">
                      <wp:simplePos x="0" y="0"/>
                      <wp:positionH relativeFrom="column">
                        <wp:posOffset>-6985</wp:posOffset>
                      </wp:positionH>
                      <wp:positionV relativeFrom="paragraph">
                        <wp:posOffset>20320</wp:posOffset>
                      </wp:positionV>
                      <wp:extent cx="104140" cy="113030"/>
                      <wp:effectExtent l="0" t="0" r="10160" b="20320"/>
                      <wp:wrapNone/>
                      <wp:docPr id="573" name="Oval 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B41C1" id="Oval 573" o:spid="_x0000_s1026" alt="&quot;&quot;" style="position:absolute;margin-left:-.55pt;margin-top:1.6pt;width:8.2pt;height:8.9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" filled="f" strokecolor="black [3213]" strokeweight=".5pt"/>
                  </w:pict>
                </mc:Fallback>
              </mc:AlternateContent>
            </w:r>
          </w:p>
        </w:tc>
        <w:tc>
          <w:tcPr>
            <w:tcW w:w="359" w:type="dxa"/>
            <w:shd w:val="clear" w:color="auto" w:fill="F2F2F2" w:themeFill="background1" w:themeFillShade="F2"/>
            <w:vAlign w:val="center"/>
          </w:tcPr>
          <w:p w14:paraId="5AF9A953"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6672" behindDoc="0" locked="0" layoutInCell="1" allowOverlap="1" wp14:anchorId="1C6B68D9" wp14:editId="3B565758">
                      <wp:simplePos x="0" y="0"/>
                      <wp:positionH relativeFrom="column">
                        <wp:posOffset>-13970</wp:posOffset>
                      </wp:positionH>
                      <wp:positionV relativeFrom="paragraph">
                        <wp:posOffset>15875</wp:posOffset>
                      </wp:positionV>
                      <wp:extent cx="104140" cy="113030"/>
                      <wp:effectExtent l="0" t="0" r="10160" b="20320"/>
                      <wp:wrapNone/>
                      <wp:docPr id="574" name="Oval 5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EB602" id="Oval 574" o:spid="_x0000_s1026" alt="&quot;&quot;" style="position:absolute;margin-left:-1.1pt;margin-top:1.25pt;width:8.2pt;height:8.9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" filled="f" strokecolor="black [3213]" strokeweight=".5pt"/>
                  </w:pict>
                </mc:Fallback>
              </mc:AlternateContent>
            </w:r>
          </w:p>
        </w:tc>
        <w:tc>
          <w:tcPr>
            <w:tcW w:w="359" w:type="dxa"/>
            <w:shd w:val="clear" w:color="auto" w:fill="F2F2F2" w:themeFill="background1" w:themeFillShade="F2"/>
            <w:vAlign w:val="center"/>
          </w:tcPr>
          <w:p w14:paraId="36E1B210"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0768" behindDoc="0" locked="0" layoutInCell="1" allowOverlap="1" wp14:anchorId="67A1A976" wp14:editId="7A61A182">
                      <wp:simplePos x="0" y="0"/>
                      <wp:positionH relativeFrom="column">
                        <wp:posOffset>-8890</wp:posOffset>
                      </wp:positionH>
                      <wp:positionV relativeFrom="paragraph">
                        <wp:posOffset>15240</wp:posOffset>
                      </wp:positionV>
                      <wp:extent cx="104140" cy="113030"/>
                      <wp:effectExtent l="0" t="0" r="10160" b="20320"/>
                      <wp:wrapNone/>
                      <wp:docPr id="575" name="Oval 5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AE57F" id="Oval 575" o:spid="_x0000_s1026" alt="&quot;&quot;" style="position:absolute;margin-left:-.7pt;margin-top:1.2pt;width:8.2pt;height:8.9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" filled="f" strokecolor="black [3213]" strokeweight=".5pt"/>
                  </w:pict>
                </mc:Fallback>
              </mc:AlternateContent>
            </w:r>
          </w:p>
        </w:tc>
        <w:tc>
          <w:tcPr>
            <w:tcW w:w="359" w:type="dxa"/>
            <w:shd w:val="clear" w:color="auto" w:fill="F2F2F2" w:themeFill="background1" w:themeFillShade="F2"/>
            <w:vAlign w:val="center"/>
          </w:tcPr>
          <w:p w14:paraId="0B78F2A5"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8720" behindDoc="0" locked="0" layoutInCell="1" allowOverlap="1" wp14:anchorId="4DF0D59B" wp14:editId="0E7DF091">
                      <wp:simplePos x="0" y="0"/>
                      <wp:positionH relativeFrom="column">
                        <wp:posOffset>-4445</wp:posOffset>
                      </wp:positionH>
                      <wp:positionV relativeFrom="paragraph">
                        <wp:posOffset>14605</wp:posOffset>
                      </wp:positionV>
                      <wp:extent cx="104140" cy="113030"/>
                      <wp:effectExtent l="0" t="0" r="10160" b="20320"/>
                      <wp:wrapNone/>
                      <wp:docPr id="576" name="Oval 5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4CBCF" id="Oval 576" o:spid="_x0000_s1026" alt="&quot;&quot;" style="position:absolute;margin-left:-.35pt;margin-top:1.15pt;width:8.2pt;height:8.9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" filled="f" strokecolor="black [3213]" strokeweight=".5pt"/>
                  </w:pict>
                </mc:Fallback>
              </mc:AlternateContent>
            </w:r>
          </w:p>
        </w:tc>
        <w:tc>
          <w:tcPr>
            <w:tcW w:w="359" w:type="dxa"/>
            <w:shd w:val="clear" w:color="auto" w:fill="F2F2F2" w:themeFill="background1" w:themeFillShade="F2"/>
          </w:tcPr>
          <w:p w14:paraId="3A016DD2" w14:textId="77777777" w:rsidR="003E5F60" w:rsidRPr="00D473F4" w:rsidRDefault="003E5F60" w:rsidP="00F671E1">
            <w:pPr>
              <w:tabs>
                <w:tab w:val="left" w:pos="3150"/>
                <w:tab w:val="left" w:pos="6480"/>
              </w:tabs>
              <w:spacing w:after="0" w:line="240" w:lineRule="auto"/>
              <w:ind w:left="-90"/>
              <w:jc w:val="center"/>
              <w:rPr>
                <w:rFonts w:ascii="Arial" w:hAnsi="Arial" w:cs="Arial"/>
                <w:noProof/>
              </w:rPr>
            </w:pPr>
          </w:p>
        </w:tc>
        <w:tc>
          <w:tcPr>
            <w:tcW w:w="359" w:type="dxa"/>
            <w:vAlign w:val="center"/>
          </w:tcPr>
          <w:p w14:paraId="63DEEEDF"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19744" behindDoc="0" locked="0" layoutInCell="1" allowOverlap="1" wp14:anchorId="3ABAB8C8" wp14:editId="1082935D">
                      <wp:simplePos x="0" y="0"/>
                      <wp:positionH relativeFrom="column">
                        <wp:posOffset>-8890</wp:posOffset>
                      </wp:positionH>
                      <wp:positionV relativeFrom="paragraph">
                        <wp:posOffset>18415</wp:posOffset>
                      </wp:positionV>
                      <wp:extent cx="104140" cy="113030"/>
                      <wp:effectExtent l="0" t="0" r="10160" b="20320"/>
                      <wp:wrapNone/>
                      <wp:docPr id="577" name="Oval 5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64D1A" id="Oval 577" o:spid="_x0000_s1026" alt="&quot;&quot;" style="position:absolute;margin-left:-.7pt;margin-top:1.45pt;width:8.2pt;height:8.9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" filled="f" strokecolor="black [3213]" strokeweight=".5pt"/>
                  </w:pict>
                </mc:Fallback>
              </mc:AlternateContent>
            </w:r>
          </w:p>
        </w:tc>
        <w:tc>
          <w:tcPr>
            <w:tcW w:w="379" w:type="dxa"/>
            <w:vAlign w:val="center"/>
          </w:tcPr>
          <w:p w14:paraId="7A7EDC31"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3840" behindDoc="0" locked="0" layoutInCell="1" allowOverlap="1" wp14:anchorId="12750583" wp14:editId="7C5C2276">
                      <wp:simplePos x="0" y="0"/>
                      <wp:positionH relativeFrom="column">
                        <wp:posOffset>-4445</wp:posOffset>
                      </wp:positionH>
                      <wp:positionV relativeFrom="paragraph">
                        <wp:posOffset>17780</wp:posOffset>
                      </wp:positionV>
                      <wp:extent cx="104140" cy="113030"/>
                      <wp:effectExtent l="0" t="0" r="10160" b="20320"/>
                      <wp:wrapNone/>
                      <wp:docPr id="578" name="Oval 5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31396" id="Oval 578" o:spid="_x0000_s1026" alt="&quot;&quot;" style="position:absolute;margin-left:-.35pt;margin-top:1.4pt;width:8.2pt;height:8.9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" filled="f" strokecolor="black [3213]" strokeweight=".5pt"/>
                  </w:pict>
                </mc:Fallback>
              </mc:AlternateContent>
            </w:r>
          </w:p>
        </w:tc>
        <w:tc>
          <w:tcPr>
            <w:tcW w:w="360" w:type="dxa"/>
            <w:vAlign w:val="center"/>
          </w:tcPr>
          <w:p w14:paraId="6FD23551"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1792" behindDoc="0" locked="0" layoutInCell="1" allowOverlap="1" wp14:anchorId="604048DF" wp14:editId="75A2F43D">
                      <wp:simplePos x="0" y="0"/>
                      <wp:positionH relativeFrom="column">
                        <wp:posOffset>-15240</wp:posOffset>
                      </wp:positionH>
                      <wp:positionV relativeFrom="paragraph">
                        <wp:posOffset>20320</wp:posOffset>
                      </wp:positionV>
                      <wp:extent cx="104140" cy="113030"/>
                      <wp:effectExtent l="0" t="0" r="10160" b="20320"/>
                      <wp:wrapNone/>
                      <wp:docPr id="579" name="Oval 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E8C72" id="Oval 579" o:spid="_x0000_s1026" alt="&quot;&quot;" style="position:absolute;margin-left:-1.2pt;margin-top:1.6pt;width:8.2pt;height:8.9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" filled="f" strokecolor="black [3213]" strokeweight=".5pt"/>
                  </w:pict>
                </mc:Fallback>
              </mc:AlternateContent>
            </w:r>
          </w:p>
        </w:tc>
        <w:tc>
          <w:tcPr>
            <w:tcW w:w="360" w:type="dxa"/>
            <w:vAlign w:val="center"/>
          </w:tcPr>
          <w:p w14:paraId="6E544575"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2816" behindDoc="0" locked="0" layoutInCell="1" allowOverlap="1" wp14:anchorId="1BAE7699" wp14:editId="0780AD3E">
                      <wp:simplePos x="0" y="0"/>
                      <wp:positionH relativeFrom="column">
                        <wp:posOffset>-4445</wp:posOffset>
                      </wp:positionH>
                      <wp:positionV relativeFrom="paragraph">
                        <wp:posOffset>18415</wp:posOffset>
                      </wp:positionV>
                      <wp:extent cx="104140" cy="113030"/>
                      <wp:effectExtent l="0" t="0" r="10160" b="20320"/>
                      <wp:wrapNone/>
                      <wp:docPr id="580" name="Oval 5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9F3CE" id="Oval 580" o:spid="_x0000_s1026" alt="&quot;&quot;" style="position:absolute;margin-left:-.35pt;margin-top:1.45pt;width:8.2pt;height:8.9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" filled="f" strokecolor="black [3213]" strokeweight=".5pt"/>
                  </w:pict>
                </mc:Fallback>
              </mc:AlternateContent>
            </w:r>
          </w:p>
        </w:tc>
        <w:tc>
          <w:tcPr>
            <w:tcW w:w="360" w:type="dxa"/>
            <w:vAlign w:val="center"/>
          </w:tcPr>
          <w:p w14:paraId="31F97C09"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6912" behindDoc="0" locked="0" layoutInCell="1" allowOverlap="1" wp14:anchorId="56FEB197" wp14:editId="6E82D858">
                      <wp:simplePos x="0" y="0"/>
                      <wp:positionH relativeFrom="column">
                        <wp:posOffset>-24130</wp:posOffset>
                      </wp:positionH>
                      <wp:positionV relativeFrom="paragraph">
                        <wp:posOffset>19685</wp:posOffset>
                      </wp:positionV>
                      <wp:extent cx="104140" cy="113030"/>
                      <wp:effectExtent l="0" t="0" r="10160" b="20320"/>
                      <wp:wrapNone/>
                      <wp:docPr id="581" name="Oval 5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73B61" id="Oval 581" o:spid="_x0000_s1026" alt="&quot;&quot;" style="position:absolute;margin-left:-1.9pt;margin-top:1.55pt;width:8.2pt;height:8.9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" filled="f" strokecolor="black [3213]" strokeweight=".5pt"/>
                  </w:pict>
                </mc:Fallback>
              </mc:AlternateContent>
            </w:r>
          </w:p>
        </w:tc>
        <w:tc>
          <w:tcPr>
            <w:tcW w:w="360" w:type="dxa"/>
            <w:vAlign w:val="center"/>
          </w:tcPr>
          <w:p w14:paraId="4B1839B7"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4864" behindDoc="0" locked="0" layoutInCell="1" allowOverlap="1" wp14:anchorId="22901509" wp14:editId="2CB2AA58">
                      <wp:simplePos x="0" y="0"/>
                      <wp:positionH relativeFrom="column">
                        <wp:posOffset>-24765</wp:posOffset>
                      </wp:positionH>
                      <wp:positionV relativeFrom="paragraph">
                        <wp:posOffset>19050</wp:posOffset>
                      </wp:positionV>
                      <wp:extent cx="104140" cy="113030"/>
                      <wp:effectExtent l="0" t="0" r="10160" b="20320"/>
                      <wp:wrapNone/>
                      <wp:docPr id="582" name="Oval 5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053F6" id="Oval 582" o:spid="_x0000_s1026" alt="&quot;&quot;" style="position:absolute;margin-left:-1.95pt;margin-top:1.5pt;width:8.2pt;height:8.9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" filled="f" strokecolor="black [3213]" strokeweight=".5pt"/>
                  </w:pict>
                </mc:Fallback>
              </mc:AlternateContent>
            </w:r>
          </w:p>
        </w:tc>
        <w:tc>
          <w:tcPr>
            <w:tcW w:w="360" w:type="dxa"/>
            <w:vAlign w:val="center"/>
          </w:tcPr>
          <w:p w14:paraId="7B6AF027"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5888" behindDoc="0" locked="0" layoutInCell="1" allowOverlap="1" wp14:anchorId="336261EA" wp14:editId="5D3DCDE8">
                      <wp:simplePos x="0" y="0"/>
                      <wp:positionH relativeFrom="column">
                        <wp:posOffset>-7620</wp:posOffset>
                      </wp:positionH>
                      <wp:positionV relativeFrom="paragraph">
                        <wp:posOffset>20320</wp:posOffset>
                      </wp:positionV>
                      <wp:extent cx="104140" cy="113030"/>
                      <wp:effectExtent l="0" t="0" r="10160" b="20320"/>
                      <wp:wrapNone/>
                      <wp:docPr id="583" name="Oval 5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390C0" id="Oval 583" o:spid="_x0000_s1026" alt="&quot;&quot;" style="position:absolute;margin-left:-.6pt;margin-top:1.6pt;width:8.2pt;height:8.9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" filled="f" strokecolor="black [3213]" strokeweight=".5pt"/>
                  </w:pict>
                </mc:Fallback>
              </mc:AlternateContent>
            </w:r>
          </w:p>
        </w:tc>
        <w:tc>
          <w:tcPr>
            <w:tcW w:w="337" w:type="dxa"/>
          </w:tcPr>
          <w:p w14:paraId="508BFDBB" w14:textId="77777777" w:rsidR="003E5F60" w:rsidRPr="00D473F4" w:rsidRDefault="003E5F60" w:rsidP="00F671E1">
            <w:pPr>
              <w:tabs>
                <w:tab w:val="left" w:pos="3150"/>
                <w:tab w:val="left" w:pos="6480"/>
              </w:tabs>
              <w:spacing w:after="0" w:line="240" w:lineRule="auto"/>
              <w:ind w:left="-90"/>
              <w:jc w:val="center"/>
              <w:rPr>
                <w:rFonts w:ascii="Arial" w:hAnsi="Arial" w:cs="Arial"/>
                <w:noProof/>
              </w:rPr>
            </w:pPr>
          </w:p>
        </w:tc>
      </w:tr>
      <w:tr w:rsidR="00D473F4" w:rsidRPr="00D473F4" w14:paraId="7D38FE2C" w14:textId="77777777" w:rsidTr="003E5F60">
        <w:trPr>
          <w:trHeight w:val="244"/>
        </w:trPr>
        <w:tc>
          <w:tcPr>
            <w:tcW w:w="736" w:type="dxa"/>
          </w:tcPr>
          <w:p w14:paraId="64CA65DC" w14:textId="77777777" w:rsidR="003E5F60" w:rsidRPr="00D473F4" w:rsidRDefault="003E5F60" w:rsidP="00F671E1">
            <w:pPr>
              <w:tabs>
                <w:tab w:val="left" w:pos="3150"/>
                <w:tab w:val="left" w:pos="6480"/>
              </w:tabs>
              <w:spacing w:after="0" w:line="240" w:lineRule="auto"/>
              <w:ind w:left="-90"/>
              <w:jc w:val="center"/>
              <w:rPr>
                <w:rFonts w:ascii="Arial" w:hAnsi="Arial" w:cs="Arial"/>
                <w:b/>
                <w:noProof/>
              </w:rPr>
            </w:pPr>
            <w:r w:rsidRPr="00D473F4">
              <w:rPr>
                <w:rFonts w:ascii="Arial" w:hAnsi="Arial" w:cs="Arial"/>
                <w:b/>
                <w:noProof/>
              </w:rPr>
              <w:t>Exit</w:t>
            </w:r>
          </w:p>
        </w:tc>
        <w:tc>
          <w:tcPr>
            <w:tcW w:w="359" w:type="dxa"/>
            <w:vAlign w:val="center"/>
          </w:tcPr>
          <w:p w14:paraId="43B28A8E"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9984" behindDoc="0" locked="0" layoutInCell="1" allowOverlap="1" wp14:anchorId="6CB1951A" wp14:editId="27111240">
                      <wp:simplePos x="0" y="0"/>
                      <wp:positionH relativeFrom="column">
                        <wp:posOffset>-16510</wp:posOffset>
                      </wp:positionH>
                      <wp:positionV relativeFrom="paragraph">
                        <wp:posOffset>12700</wp:posOffset>
                      </wp:positionV>
                      <wp:extent cx="104140" cy="113030"/>
                      <wp:effectExtent l="0" t="0" r="10160" b="20320"/>
                      <wp:wrapNone/>
                      <wp:docPr id="441" name="Oval 4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75948" id="Oval 441" o:spid="_x0000_s1026" alt="&quot;&quot;" style="position:absolute;margin-left:-1.3pt;margin-top:1pt;width:8.2pt;height:8.9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" filled="f" strokecolor="black [3213]" strokeweight=".5pt"/>
                  </w:pict>
                </mc:Fallback>
              </mc:AlternateContent>
            </w:r>
          </w:p>
        </w:tc>
        <w:tc>
          <w:tcPr>
            <w:tcW w:w="359" w:type="dxa"/>
            <w:vAlign w:val="center"/>
          </w:tcPr>
          <w:p w14:paraId="337A3710"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7936" behindDoc="0" locked="0" layoutInCell="1" allowOverlap="1" wp14:anchorId="0ED88A16" wp14:editId="54F5FA57">
                      <wp:simplePos x="0" y="0"/>
                      <wp:positionH relativeFrom="column">
                        <wp:posOffset>-7620</wp:posOffset>
                      </wp:positionH>
                      <wp:positionV relativeFrom="paragraph">
                        <wp:posOffset>15240</wp:posOffset>
                      </wp:positionV>
                      <wp:extent cx="104140" cy="113030"/>
                      <wp:effectExtent l="0" t="0" r="10160" b="20320"/>
                      <wp:wrapNone/>
                      <wp:docPr id="584" name="Oval 5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CAB54" id="Oval 584" o:spid="_x0000_s1026" alt="&quot;&quot;" style="position:absolute;margin-left:-.6pt;margin-top:1.2pt;width:8.2pt;height:8.9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" filled="f" strokecolor="black [3213]" strokeweight=".5pt"/>
                  </w:pict>
                </mc:Fallback>
              </mc:AlternateContent>
            </w:r>
          </w:p>
        </w:tc>
        <w:tc>
          <w:tcPr>
            <w:tcW w:w="359" w:type="dxa"/>
            <w:vAlign w:val="center"/>
          </w:tcPr>
          <w:p w14:paraId="729F339B"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28960" behindDoc="0" locked="0" layoutInCell="1" allowOverlap="1" wp14:anchorId="4F46A0E1" wp14:editId="7B91B451">
                      <wp:simplePos x="0" y="0"/>
                      <wp:positionH relativeFrom="column">
                        <wp:posOffset>-8255</wp:posOffset>
                      </wp:positionH>
                      <wp:positionV relativeFrom="paragraph">
                        <wp:posOffset>15875</wp:posOffset>
                      </wp:positionV>
                      <wp:extent cx="104140" cy="113030"/>
                      <wp:effectExtent l="0" t="0" r="10160" b="20320"/>
                      <wp:wrapNone/>
                      <wp:docPr id="585" name="Oval 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54D63" id="Oval 585" o:spid="_x0000_s1026" alt="&quot;&quot;" style="position:absolute;margin-left:-.65pt;margin-top:1.25pt;width:8.2pt;height:8.9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" filled="f" strokecolor="black [3213]" strokeweight=".5pt"/>
                  </w:pict>
                </mc:Fallback>
              </mc:AlternateContent>
            </w:r>
          </w:p>
        </w:tc>
        <w:tc>
          <w:tcPr>
            <w:tcW w:w="359" w:type="dxa"/>
            <w:vAlign w:val="center"/>
          </w:tcPr>
          <w:p w14:paraId="608BB67F"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3056" behindDoc="0" locked="0" layoutInCell="1" allowOverlap="1" wp14:anchorId="2AADE3D5" wp14:editId="1FBF8A07">
                      <wp:simplePos x="0" y="0"/>
                      <wp:positionH relativeFrom="column">
                        <wp:posOffset>-10795</wp:posOffset>
                      </wp:positionH>
                      <wp:positionV relativeFrom="paragraph">
                        <wp:posOffset>15240</wp:posOffset>
                      </wp:positionV>
                      <wp:extent cx="104140" cy="113030"/>
                      <wp:effectExtent l="0" t="0" r="10160" b="20320"/>
                      <wp:wrapNone/>
                      <wp:docPr id="586" name="Oval 5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3336B" id="Oval 586" o:spid="_x0000_s1026" alt="&quot;&quot;" style="position:absolute;margin-left:-.85pt;margin-top:1.2pt;width:8.2pt;height:8.9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" filled="f" strokecolor="black [3213]" strokeweight=".5pt"/>
                  </w:pict>
                </mc:Fallback>
              </mc:AlternateContent>
            </w:r>
          </w:p>
        </w:tc>
        <w:tc>
          <w:tcPr>
            <w:tcW w:w="359" w:type="dxa"/>
            <w:vAlign w:val="center"/>
          </w:tcPr>
          <w:p w14:paraId="6AE50345"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1008" behindDoc="0" locked="0" layoutInCell="1" allowOverlap="1" wp14:anchorId="5B70B328" wp14:editId="121EF91A">
                      <wp:simplePos x="0" y="0"/>
                      <wp:positionH relativeFrom="column">
                        <wp:posOffset>-20955</wp:posOffset>
                      </wp:positionH>
                      <wp:positionV relativeFrom="paragraph">
                        <wp:posOffset>16510</wp:posOffset>
                      </wp:positionV>
                      <wp:extent cx="104140" cy="113030"/>
                      <wp:effectExtent l="0" t="0" r="10160" b="20320"/>
                      <wp:wrapNone/>
                      <wp:docPr id="587" name="Oval 5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7A2C4E" id="Oval 587" o:spid="_x0000_s1026" alt="&quot;&quot;" style="position:absolute;margin-left:-1.65pt;margin-top:1.3pt;width:8.2pt;height:8.9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" filled="f" strokecolor="black [3213]" strokeweight=".5pt"/>
                  </w:pict>
                </mc:Fallback>
              </mc:AlternateContent>
            </w:r>
          </w:p>
        </w:tc>
        <w:tc>
          <w:tcPr>
            <w:tcW w:w="359" w:type="dxa"/>
            <w:vAlign w:val="center"/>
          </w:tcPr>
          <w:p w14:paraId="6EBB65CD"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2032" behindDoc="0" locked="0" layoutInCell="1" allowOverlap="1" wp14:anchorId="4E52DB62" wp14:editId="494703A8">
                      <wp:simplePos x="0" y="0"/>
                      <wp:positionH relativeFrom="column">
                        <wp:posOffset>-8255</wp:posOffset>
                      </wp:positionH>
                      <wp:positionV relativeFrom="paragraph">
                        <wp:posOffset>15875</wp:posOffset>
                      </wp:positionV>
                      <wp:extent cx="104140" cy="113030"/>
                      <wp:effectExtent l="0" t="0" r="10160" b="20320"/>
                      <wp:wrapNone/>
                      <wp:docPr id="588" name="Oval 5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45CB4" id="Oval 588" o:spid="_x0000_s1026" alt="&quot;&quot;" style="position:absolute;margin-left:-.65pt;margin-top:1.25pt;width:8.2pt;height:8.9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" filled="f" strokecolor="black [3213]" strokeweight=".5pt"/>
                  </w:pict>
                </mc:Fallback>
              </mc:AlternateContent>
            </w:r>
          </w:p>
        </w:tc>
        <w:tc>
          <w:tcPr>
            <w:tcW w:w="359" w:type="dxa"/>
            <w:vAlign w:val="center"/>
          </w:tcPr>
          <w:p w14:paraId="263D4D81"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6128" behindDoc="0" locked="0" layoutInCell="1" allowOverlap="1" wp14:anchorId="1BEC24CF" wp14:editId="44641A20">
                      <wp:simplePos x="0" y="0"/>
                      <wp:positionH relativeFrom="column">
                        <wp:posOffset>1905</wp:posOffset>
                      </wp:positionH>
                      <wp:positionV relativeFrom="paragraph">
                        <wp:posOffset>15240</wp:posOffset>
                      </wp:positionV>
                      <wp:extent cx="104140" cy="113030"/>
                      <wp:effectExtent l="0" t="0" r="10160" b="20320"/>
                      <wp:wrapNone/>
                      <wp:docPr id="589" name="Oval 5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97653" id="Oval 589" o:spid="_x0000_s1026" alt="&quot;&quot;" style="position:absolute;margin-left:.15pt;margin-top:1.2pt;width:8.2pt;height:8.9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" filled="f" strokecolor="black [3213]" strokeweight=".5pt"/>
                  </w:pict>
                </mc:Fallback>
              </mc:AlternateContent>
            </w:r>
          </w:p>
        </w:tc>
        <w:tc>
          <w:tcPr>
            <w:tcW w:w="359" w:type="dxa"/>
          </w:tcPr>
          <w:p w14:paraId="18D31439" w14:textId="77777777" w:rsidR="003E5F60" w:rsidRPr="00D473F4" w:rsidRDefault="003E5F60" w:rsidP="00F671E1">
            <w:pPr>
              <w:tabs>
                <w:tab w:val="left" w:pos="3150"/>
                <w:tab w:val="left" w:pos="6480"/>
              </w:tabs>
              <w:spacing w:after="0" w:line="240" w:lineRule="auto"/>
              <w:ind w:left="-90"/>
              <w:jc w:val="center"/>
              <w:rPr>
                <w:rFonts w:ascii="Arial" w:hAnsi="Arial" w:cs="Arial"/>
                <w:noProof/>
              </w:rPr>
            </w:pPr>
          </w:p>
        </w:tc>
        <w:tc>
          <w:tcPr>
            <w:tcW w:w="359" w:type="dxa"/>
            <w:shd w:val="clear" w:color="auto" w:fill="F2F2F2" w:themeFill="background1" w:themeFillShade="F2"/>
            <w:vAlign w:val="center"/>
          </w:tcPr>
          <w:p w14:paraId="74BB97AF"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4080" behindDoc="0" locked="0" layoutInCell="1" allowOverlap="1" wp14:anchorId="18E43D09" wp14:editId="4F4B0C26">
                      <wp:simplePos x="0" y="0"/>
                      <wp:positionH relativeFrom="column">
                        <wp:posOffset>-16510</wp:posOffset>
                      </wp:positionH>
                      <wp:positionV relativeFrom="paragraph">
                        <wp:posOffset>13335</wp:posOffset>
                      </wp:positionV>
                      <wp:extent cx="104140" cy="113030"/>
                      <wp:effectExtent l="0" t="0" r="10160" b="20320"/>
                      <wp:wrapNone/>
                      <wp:docPr id="590" name="Oval 5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3C6CD" id="Oval 590" o:spid="_x0000_s1026" alt="&quot;&quot;" style="position:absolute;margin-left:-1.3pt;margin-top:1.05pt;width:8.2pt;height:8.9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" filled="f" strokecolor="black [3213]" strokeweight=".5pt"/>
                  </w:pict>
                </mc:Fallback>
              </mc:AlternateContent>
            </w:r>
          </w:p>
        </w:tc>
        <w:tc>
          <w:tcPr>
            <w:tcW w:w="359" w:type="dxa"/>
            <w:shd w:val="clear" w:color="auto" w:fill="F2F2F2" w:themeFill="background1" w:themeFillShade="F2"/>
            <w:vAlign w:val="center"/>
          </w:tcPr>
          <w:p w14:paraId="5BB711A1"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5104" behindDoc="0" locked="0" layoutInCell="1" allowOverlap="1" wp14:anchorId="1722D136" wp14:editId="0D1DF56F">
                      <wp:simplePos x="0" y="0"/>
                      <wp:positionH relativeFrom="column">
                        <wp:posOffset>-10795</wp:posOffset>
                      </wp:positionH>
                      <wp:positionV relativeFrom="paragraph">
                        <wp:posOffset>15875</wp:posOffset>
                      </wp:positionV>
                      <wp:extent cx="104140" cy="113030"/>
                      <wp:effectExtent l="0" t="0" r="10160" b="20320"/>
                      <wp:wrapNone/>
                      <wp:docPr id="591" name="Oval 5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2C918" id="Oval 591" o:spid="_x0000_s1026" alt="&quot;&quot;" style="position:absolute;margin-left:-.85pt;margin-top:1.25pt;width:8.2pt;height:8.9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" filled="f" strokecolor="black [3213]" strokeweight=".5pt"/>
                  </w:pict>
                </mc:Fallback>
              </mc:AlternateContent>
            </w:r>
          </w:p>
        </w:tc>
        <w:tc>
          <w:tcPr>
            <w:tcW w:w="359" w:type="dxa"/>
            <w:shd w:val="clear" w:color="auto" w:fill="F2F2F2" w:themeFill="background1" w:themeFillShade="F2"/>
            <w:vAlign w:val="center"/>
          </w:tcPr>
          <w:p w14:paraId="192C2D79"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9200" behindDoc="0" locked="0" layoutInCell="1" allowOverlap="1" wp14:anchorId="596E13D5" wp14:editId="515D5ED1">
                      <wp:simplePos x="0" y="0"/>
                      <wp:positionH relativeFrom="column">
                        <wp:posOffset>-12700</wp:posOffset>
                      </wp:positionH>
                      <wp:positionV relativeFrom="paragraph">
                        <wp:posOffset>15240</wp:posOffset>
                      </wp:positionV>
                      <wp:extent cx="104140" cy="113030"/>
                      <wp:effectExtent l="0" t="0" r="10160" b="20320"/>
                      <wp:wrapNone/>
                      <wp:docPr id="592" name="Oval 5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B31FE" id="Oval 592" o:spid="_x0000_s1026" alt="&quot;&quot;" style="position:absolute;margin-left:-1pt;margin-top:1.2pt;width:8.2pt;height:8.9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" filled="f" strokecolor="black [3213]" strokeweight=".5pt"/>
                  </w:pict>
                </mc:Fallback>
              </mc:AlternateContent>
            </w:r>
          </w:p>
        </w:tc>
        <w:tc>
          <w:tcPr>
            <w:tcW w:w="359" w:type="dxa"/>
            <w:shd w:val="clear" w:color="auto" w:fill="F2F2F2" w:themeFill="background1" w:themeFillShade="F2"/>
            <w:vAlign w:val="center"/>
          </w:tcPr>
          <w:p w14:paraId="4ED94895"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7152" behindDoc="0" locked="0" layoutInCell="1" allowOverlap="1" wp14:anchorId="49DC5D11" wp14:editId="060B5A4F">
                      <wp:simplePos x="0" y="0"/>
                      <wp:positionH relativeFrom="column">
                        <wp:posOffset>-6985</wp:posOffset>
                      </wp:positionH>
                      <wp:positionV relativeFrom="paragraph">
                        <wp:posOffset>20320</wp:posOffset>
                      </wp:positionV>
                      <wp:extent cx="104140" cy="113030"/>
                      <wp:effectExtent l="0" t="0" r="10160" b="20320"/>
                      <wp:wrapNone/>
                      <wp:docPr id="593" name="Oval 5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096D5" id="Oval 593" o:spid="_x0000_s1026" alt="&quot;&quot;" style="position:absolute;margin-left:-.55pt;margin-top:1.6pt;width:8.2pt;height:8.9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" filled="f" strokecolor="black [3213]" strokeweight=".5pt"/>
                  </w:pict>
                </mc:Fallback>
              </mc:AlternateContent>
            </w:r>
          </w:p>
        </w:tc>
        <w:tc>
          <w:tcPr>
            <w:tcW w:w="359" w:type="dxa"/>
            <w:shd w:val="clear" w:color="auto" w:fill="F2F2F2" w:themeFill="background1" w:themeFillShade="F2"/>
            <w:vAlign w:val="center"/>
          </w:tcPr>
          <w:p w14:paraId="00C25CDE"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38176" behindDoc="0" locked="0" layoutInCell="1" allowOverlap="1" wp14:anchorId="4816198B" wp14:editId="7C944F21">
                      <wp:simplePos x="0" y="0"/>
                      <wp:positionH relativeFrom="column">
                        <wp:posOffset>-13970</wp:posOffset>
                      </wp:positionH>
                      <wp:positionV relativeFrom="paragraph">
                        <wp:posOffset>15875</wp:posOffset>
                      </wp:positionV>
                      <wp:extent cx="104140" cy="113030"/>
                      <wp:effectExtent l="0" t="0" r="10160" b="20320"/>
                      <wp:wrapNone/>
                      <wp:docPr id="594" name="Oval 5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7529C" id="Oval 594" o:spid="_x0000_s1026" alt="&quot;&quot;" style="position:absolute;margin-left:-1.1pt;margin-top:1.25pt;width:8.2pt;height:8.9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" filled="f" strokecolor="black [3213]" strokeweight=".5pt"/>
                  </w:pict>
                </mc:Fallback>
              </mc:AlternateContent>
            </w:r>
          </w:p>
        </w:tc>
        <w:tc>
          <w:tcPr>
            <w:tcW w:w="359" w:type="dxa"/>
            <w:shd w:val="clear" w:color="auto" w:fill="F2F2F2" w:themeFill="background1" w:themeFillShade="F2"/>
            <w:vAlign w:val="center"/>
          </w:tcPr>
          <w:p w14:paraId="3B7150DE"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2272" behindDoc="0" locked="0" layoutInCell="1" allowOverlap="1" wp14:anchorId="0599DBB2" wp14:editId="60AC9B4C">
                      <wp:simplePos x="0" y="0"/>
                      <wp:positionH relativeFrom="column">
                        <wp:posOffset>-8890</wp:posOffset>
                      </wp:positionH>
                      <wp:positionV relativeFrom="paragraph">
                        <wp:posOffset>15240</wp:posOffset>
                      </wp:positionV>
                      <wp:extent cx="104140" cy="113030"/>
                      <wp:effectExtent l="0" t="0" r="10160" b="20320"/>
                      <wp:wrapNone/>
                      <wp:docPr id="595" name="Oval 5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86FB41" id="Oval 595" o:spid="_x0000_s1026" alt="&quot;&quot;" style="position:absolute;margin-left:-.7pt;margin-top:1.2pt;width:8.2pt;height:8.9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" filled="f" strokecolor="black [3213]" strokeweight=".5pt"/>
                  </w:pict>
                </mc:Fallback>
              </mc:AlternateContent>
            </w:r>
          </w:p>
        </w:tc>
        <w:tc>
          <w:tcPr>
            <w:tcW w:w="359" w:type="dxa"/>
            <w:shd w:val="clear" w:color="auto" w:fill="F2F2F2" w:themeFill="background1" w:themeFillShade="F2"/>
            <w:vAlign w:val="center"/>
          </w:tcPr>
          <w:p w14:paraId="0538328A"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0224" behindDoc="0" locked="0" layoutInCell="1" allowOverlap="1" wp14:anchorId="32A6038B" wp14:editId="58CEAB9E">
                      <wp:simplePos x="0" y="0"/>
                      <wp:positionH relativeFrom="column">
                        <wp:posOffset>-4445</wp:posOffset>
                      </wp:positionH>
                      <wp:positionV relativeFrom="paragraph">
                        <wp:posOffset>14605</wp:posOffset>
                      </wp:positionV>
                      <wp:extent cx="104140" cy="113030"/>
                      <wp:effectExtent l="0" t="0" r="10160" b="20320"/>
                      <wp:wrapNone/>
                      <wp:docPr id="596" name="Oval 5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56828" id="Oval 596" o:spid="_x0000_s1026" alt="&quot;&quot;" style="position:absolute;margin-left:-.35pt;margin-top:1.15pt;width:8.2pt;height:8.9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" filled="f" strokecolor="black [3213]" strokeweight=".5pt"/>
                  </w:pict>
                </mc:Fallback>
              </mc:AlternateContent>
            </w:r>
          </w:p>
        </w:tc>
        <w:tc>
          <w:tcPr>
            <w:tcW w:w="359" w:type="dxa"/>
            <w:shd w:val="clear" w:color="auto" w:fill="F2F2F2" w:themeFill="background1" w:themeFillShade="F2"/>
          </w:tcPr>
          <w:p w14:paraId="57F78790" w14:textId="77777777" w:rsidR="003E5F60" w:rsidRPr="00D473F4" w:rsidRDefault="003E5F60" w:rsidP="00F671E1">
            <w:pPr>
              <w:tabs>
                <w:tab w:val="left" w:pos="3150"/>
                <w:tab w:val="left" w:pos="6480"/>
              </w:tabs>
              <w:spacing w:after="0" w:line="240" w:lineRule="auto"/>
              <w:ind w:left="-90"/>
              <w:jc w:val="center"/>
              <w:rPr>
                <w:rFonts w:ascii="Arial" w:hAnsi="Arial" w:cs="Arial"/>
                <w:noProof/>
              </w:rPr>
            </w:pPr>
          </w:p>
        </w:tc>
        <w:tc>
          <w:tcPr>
            <w:tcW w:w="359" w:type="dxa"/>
            <w:vAlign w:val="center"/>
          </w:tcPr>
          <w:p w14:paraId="4E187854"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1248" behindDoc="0" locked="0" layoutInCell="1" allowOverlap="1" wp14:anchorId="06C7D0C8" wp14:editId="0B9AB3A7">
                      <wp:simplePos x="0" y="0"/>
                      <wp:positionH relativeFrom="column">
                        <wp:posOffset>-8890</wp:posOffset>
                      </wp:positionH>
                      <wp:positionV relativeFrom="paragraph">
                        <wp:posOffset>18415</wp:posOffset>
                      </wp:positionV>
                      <wp:extent cx="104140" cy="113030"/>
                      <wp:effectExtent l="0" t="0" r="10160" b="20320"/>
                      <wp:wrapNone/>
                      <wp:docPr id="597" name="Oval 5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B6454" id="Oval 597" o:spid="_x0000_s1026" alt="&quot;&quot;" style="position:absolute;margin-left:-.7pt;margin-top:1.45pt;width:8.2pt;height:8.9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" filled="f" strokecolor="black [3213]" strokeweight=".5pt"/>
                  </w:pict>
                </mc:Fallback>
              </mc:AlternateContent>
            </w:r>
          </w:p>
        </w:tc>
        <w:tc>
          <w:tcPr>
            <w:tcW w:w="379" w:type="dxa"/>
            <w:vAlign w:val="center"/>
          </w:tcPr>
          <w:p w14:paraId="1BCD0044"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5344" behindDoc="0" locked="0" layoutInCell="1" allowOverlap="1" wp14:anchorId="569DF53F" wp14:editId="48EACCAF">
                      <wp:simplePos x="0" y="0"/>
                      <wp:positionH relativeFrom="column">
                        <wp:posOffset>-4445</wp:posOffset>
                      </wp:positionH>
                      <wp:positionV relativeFrom="paragraph">
                        <wp:posOffset>17780</wp:posOffset>
                      </wp:positionV>
                      <wp:extent cx="104140" cy="113030"/>
                      <wp:effectExtent l="0" t="0" r="10160" b="20320"/>
                      <wp:wrapNone/>
                      <wp:docPr id="598" name="Oval 5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65CF5C" id="Oval 598" o:spid="_x0000_s1026" alt="&quot;&quot;" style="position:absolute;margin-left:-.35pt;margin-top:1.4pt;width:8.2pt;height:8.9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" filled="f" strokecolor="black [3213]" strokeweight=".5pt"/>
                  </w:pict>
                </mc:Fallback>
              </mc:AlternateContent>
            </w:r>
          </w:p>
        </w:tc>
        <w:tc>
          <w:tcPr>
            <w:tcW w:w="360" w:type="dxa"/>
            <w:vAlign w:val="center"/>
          </w:tcPr>
          <w:p w14:paraId="228FEAB3"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3296" behindDoc="0" locked="0" layoutInCell="1" allowOverlap="1" wp14:anchorId="2E1DD97B" wp14:editId="72BB2632">
                      <wp:simplePos x="0" y="0"/>
                      <wp:positionH relativeFrom="column">
                        <wp:posOffset>-15240</wp:posOffset>
                      </wp:positionH>
                      <wp:positionV relativeFrom="paragraph">
                        <wp:posOffset>20320</wp:posOffset>
                      </wp:positionV>
                      <wp:extent cx="104140" cy="113030"/>
                      <wp:effectExtent l="0" t="0" r="10160" b="20320"/>
                      <wp:wrapNone/>
                      <wp:docPr id="599" name="Oval 5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F79C4" id="Oval 599" o:spid="_x0000_s1026" alt="&quot;&quot;" style="position:absolute;margin-left:-1.2pt;margin-top:1.6pt;width:8.2pt;height:8.9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" filled="f" strokecolor="black [3213]" strokeweight=".5pt"/>
                  </w:pict>
                </mc:Fallback>
              </mc:AlternateContent>
            </w:r>
          </w:p>
        </w:tc>
        <w:tc>
          <w:tcPr>
            <w:tcW w:w="360" w:type="dxa"/>
            <w:vAlign w:val="center"/>
          </w:tcPr>
          <w:p w14:paraId="062B9F23"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4320" behindDoc="0" locked="0" layoutInCell="1" allowOverlap="1" wp14:anchorId="404B29EC" wp14:editId="10B53717">
                      <wp:simplePos x="0" y="0"/>
                      <wp:positionH relativeFrom="column">
                        <wp:posOffset>-4445</wp:posOffset>
                      </wp:positionH>
                      <wp:positionV relativeFrom="paragraph">
                        <wp:posOffset>18415</wp:posOffset>
                      </wp:positionV>
                      <wp:extent cx="104140" cy="113030"/>
                      <wp:effectExtent l="0" t="0" r="10160" b="20320"/>
                      <wp:wrapNone/>
                      <wp:docPr id="600" name="Oval 6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DEF8D" id="Oval 600" o:spid="_x0000_s1026" alt="&quot;&quot;" style="position:absolute;margin-left:-.35pt;margin-top:1.45pt;width:8.2pt;height:8.9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" filled="f" strokecolor="black [3213]" strokeweight=".5pt"/>
                  </w:pict>
                </mc:Fallback>
              </mc:AlternateContent>
            </w:r>
          </w:p>
        </w:tc>
        <w:tc>
          <w:tcPr>
            <w:tcW w:w="360" w:type="dxa"/>
            <w:vAlign w:val="center"/>
          </w:tcPr>
          <w:p w14:paraId="5284A77A"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8416" behindDoc="0" locked="0" layoutInCell="1" allowOverlap="1" wp14:anchorId="3016A7BC" wp14:editId="130F28A0">
                      <wp:simplePos x="0" y="0"/>
                      <wp:positionH relativeFrom="column">
                        <wp:posOffset>-24130</wp:posOffset>
                      </wp:positionH>
                      <wp:positionV relativeFrom="paragraph">
                        <wp:posOffset>19685</wp:posOffset>
                      </wp:positionV>
                      <wp:extent cx="104140" cy="113030"/>
                      <wp:effectExtent l="0" t="0" r="10160" b="20320"/>
                      <wp:wrapNone/>
                      <wp:docPr id="601" name="Oval 6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52F79" id="Oval 601" o:spid="_x0000_s1026" alt="&quot;&quot;" style="position:absolute;margin-left:-1.9pt;margin-top:1.55pt;width:8.2pt;height:8.9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" filled="f" strokecolor="black [3213]" strokeweight=".5pt"/>
                  </w:pict>
                </mc:Fallback>
              </mc:AlternateContent>
            </w:r>
          </w:p>
        </w:tc>
        <w:tc>
          <w:tcPr>
            <w:tcW w:w="360" w:type="dxa"/>
            <w:vAlign w:val="center"/>
          </w:tcPr>
          <w:p w14:paraId="4619E224"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6368" behindDoc="0" locked="0" layoutInCell="1" allowOverlap="1" wp14:anchorId="22A9AC22" wp14:editId="47964F9A">
                      <wp:simplePos x="0" y="0"/>
                      <wp:positionH relativeFrom="column">
                        <wp:posOffset>-24765</wp:posOffset>
                      </wp:positionH>
                      <wp:positionV relativeFrom="paragraph">
                        <wp:posOffset>19050</wp:posOffset>
                      </wp:positionV>
                      <wp:extent cx="104140" cy="113030"/>
                      <wp:effectExtent l="0" t="0" r="10160" b="20320"/>
                      <wp:wrapNone/>
                      <wp:docPr id="602" name="Oval 6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928FE" id="Oval 602" o:spid="_x0000_s1026" alt="&quot;&quot;" style="position:absolute;margin-left:-1.95pt;margin-top:1.5pt;width:8.2pt;height:8.9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" filled="f" strokecolor="black [3213]" strokeweight=".5pt"/>
                  </w:pict>
                </mc:Fallback>
              </mc:AlternateContent>
            </w:r>
          </w:p>
        </w:tc>
        <w:tc>
          <w:tcPr>
            <w:tcW w:w="360" w:type="dxa"/>
            <w:vAlign w:val="center"/>
          </w:tcPr>
          <w:p w14:paraId="6A054B5A" w14:textId="77777777" w:rsidR="003E5F60" w:rsidRPr="00D473F4" w:rsidRDefault="003E5F60" w:rsidP="00F671E1">
            <w:pPr>
              <w:tabs>
                <w:tab w:val="left" w:pos="3150"/>
                <w:tab w:val="left" w:pos="6480"/>
              </w:tabs>
              <w:spacing w:after="0" w:line="240" w:lineRule="auto"/>
              <w:ind w:left="-90"/>
              <w:jc w:val="center"/>
              <w:rPr>
                <w:rFonts w:ascii="Arial" w:hAnsi="Arial" w:cs="Arial"/>
              </w:rPr>
            </w:pPr>
            <w:r w:rsidRPr="00D473F4">
              <w:rPr>
                <w:rFonts w:ascii="Arial" w:hAnsi="Arial" w:cs="Arial"/>
                <w:noProof/>
              </w:rPr>
              <mc:AlternateContent>
                <mc:Choice Requires="wps">
                  <w:drawing>
                    <wp:anchor distT="0" distB="0" distL="114300" distR="114300" simplePos="0" relativeHeight="252347392" behindDoc="0" locked="0" layoutInCell="1" allowOverlap="1" wp14:anchorId="6552522B" wp14:editId="6C7899BD">
                      <wp:simplePos x="0" y="0"/>
                      <wp:positionH relativeFrom="column">
                        <wp:posOffset>-7620</wp:posOffset>
                      </wp:positionH>
                      <wp:positionV relativeFrom="paragraph">
                        <wp:posOffset>20320</wp:posOffset>
                      </wp:positionV>
                      <wp:extent cx="104140" cy="113030"/>
                      <wp:effectExtent l="0" t="0" r="10160" b="20320"/>
                      <wp:wrapNone/>
                      <wp:docPr id="603" name="Oval 6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140" cy="11303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CDA60" id="Oval 603" o:spid="_x0000_s1026" alt="&quot;&quot;" style="position:absolute;margin-left:-.6pt;margin-top:1.6pt;width:8.2pt;height:8.9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" filled="f" strokecolor="black [3213]" strokeweight=".5pt"/>
                  </w:pict>
                </mc:Fallback>
              </mc:AlternateContent>
            </w:r>
          </w:p>
        </w:tc>
        <w:tc>
          <w:tcPr>
            <w:tcW w:w="337" w:type="dxa"/>
          </w:tcPr>
          <w:p w14:paraId="6828B873" w14:textId="77777777" w:rsidR="003E5F60" w:rsidRPr="00D473F4" w:rsidRDefault="003E5F60" w:rsidP="00F671E1">
            <w:pPr>
              <w:tabs>
                <w:tab w:val="left" w:pos="3150"/>
                <w:tab w:val="left" w:pos="6480"/>
              </w:tabs>
              <w:spacing w:after="0" w:line="240" w:lineRule="auto"/>
              <w:ind w:left="-90"/>
              <w:jc w:val="center"/>
              <w:rPr>
                <w:rFonts w:ascii="Arial" w:hAnsi="Arial" w:cs="Arial"/>
                <w:noProof/>
              </w:rPr>
            </w:pPr>
          </w:p>
        </w:tc>
      </w:tr>
    </w:tbl>
    <w:tbl>
      <w:tblPr>
        <w:tblStyle w:val="TableGrid"/>
        <w:tblW w:w="0" w:type="auto"/>
        <w:tblInd w:w="828" w:type="dxa"/>
        <w:tblLook w:val="04A0" w:firstRow="1" w:lastRow="0" w:firstColumn="1" w:lastColumn="0" w:noHBand="0" w:noVBand="1"/>
      </w:tblPr>
      <w:tblGrid>
        <w:gridCol w:w="2857"/>
        <w:gridCol w:w="2824"/>
        <w:gridCol w:w="2841"/>
      </w:tblGrid>
      <w:tr w:rsidR="00D473F4" w:rsidRPr="00D473F4" w14:paraId="3A0A76CC" w14:textId="77777777" w:rsidTr="003E5F60">
        <w:trPr>
          <w:trHeight w:val="646"/>
        </w:trPr>
        <w:tc>
          <w:tcPr>
            <w:tcW w:w="2857" w:type="dxa"/>
          </w:tcPr>
          <w:p w14:paraId="0E7BDB7E" w14:textId="77777777" w:rsidR="003E5F60" w:rsidRPr="00D473F4" w:rsidRDefault="003E5F60" w:rsidP="00F671E1">
            <w:pPr>
              <w:spacing w:after="0" w:line="240" w:lineRule="auto"/>
              <w:ind w:left="-90"/>
              <w:rPr>
                <w:rFonts w:ascii="Arial" w:hAnsi="Arial" w:cs="Arial"/>
                <w:sz w:val="16"/>
                <w:szCs w:val="16"/>
              </w:rPr>
            </w:pPr>
            <w:r w:rsidRPr="00D473F4">
              <w:rPr>
                <w:rFonts w:ascii="Arial" w:hAnsi="Arial" w:cs="Arial"/>
                <w:sz w:val="16"/>
                <w:szCs w:val="16"/>
              </w:rPr>
              <w:t>B. Has there been progress since the entry summary?</w:t>
            </w:r>
          </w:p>
          <w:p w14:paraId="40A02DD7" w14:textId="77777777" w:rsidR="003E5F60" w:rsidRPr="00D473F4" w:rsidRDefault="003E5F60" w:rsidP="00F671E1">
            <w:pPr>
              <w:spacing w:after="0" w:line="240" w:lineRule="auto"/>
              <w:ind w:left="-90"/>
              <w:rPr>
                <w:rFonts w:ascii="Arial" w:hAnsi="Arial" w:cs="Arial"/>
                <w:sz w:val="8"/>
                <w:szCs w:val="8"/>
              </w:rPr>
            </w:pPr>
            <w:r w:rsidRPr="00D473F4">
              <w:rPr>
                <w:rFonts w:ascii="Arial" w:hAnsi="Arial" w:cs="Arial"/>
                <w:noProof/>
                <w:sz w:val="16"/>
                <w:szCs w:val="16"/>
              </w:rPr>
              <mc:AlternateContent>
                <mc:Choice Requires="wps">
                  <w:drawing>
                    <wp:anchor distT="0" distB="0" distL="114300" distR="114300" simplePos="0" relativeHeight="252305408" behindDoc="0" locked="0" layoutInCell="1" allowOverlap="1" wp14:anchorId="50FEDB12" wp14:editId="69AEDCD9">
                      <wp:simplePos x="0" y="0"/>
                      <wp:positionH relativeFrom="column">
                        <wp:posOffset>821055</wp:posOffset>
                      </wp:positionH>
                      <wp:positionV relativeFrom="paragraph">
                        <wp:posOffset>50165</wp:posOffset>
                      </wp:positionV>
                      <wp:extent cx="125730" cy="123825"/>
                      <wp:effectExtent l="0" t="0" r="26670" b="28575"/>
                      <wp:wrapNone/>
                      <wp:docPr id="398" name="Oval 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04B7A" id="Oval 398" o:spid="_x0000_s1026" alt="&quot;&quot;" style="position:absolute;margin-left:64.65pt;margin-top:3.95pt;width:9.9pt;height:9.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"/>
                  </w:pict>
                </mc:Fallback>
              </mc:AlternateContent>
            </w:r>
            <w:r w:rsidRPr="00D473F4">
              <w:rPr>
                <w:rFonts w:ascii="Arial" w:hAnsi="Arial" w:cs="Arial"/>
                <w:noProof/>
                <w:sz w:val="16"/>
                <w:szCs w:val="16"/>
              </w:rPr>
              <mc:AlternateContent>
                <mc:Choice Requires="wps">
                  <w:drawing>
                    <wp:anchor distT="0" distB="0" distL="114300" distR="114300" simplePos="0" relativeHeight="252304384" behindDoc="0" locked="0" layoutInCell="1" allowOverlap="1" wp14:anchorId="66DE810B" wp14:editId="745B4DF7">
                      <wp:simplePos x="0" y="0"/>
                      <wp:positionH relativeFrom="column">
                        <wp:posOffset>1294765</wp:posOffset>
                      </wp:positionH>
                      <wp:positionV relativeFrom="paragraph">
                        <wp:posOffset>40640</wp:posOffset>
                      </wp:positionV>
                      <wp:extent cx="130175" cy="123825"/>
                      <wp:effectExtent l="0" t="0" r="22225" b="28575"/>
                      <wp:wrapNone/>
                      <wp:docPr id="375" name="Oval 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B7C842" id="Oval 375" o:spid="_x0000_s1026" alt="&quot;&quot;" style="position:absolute;margin-left:101.95pt;margin-top:3.2pt;width:10.25pt;height:9.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"/>
                  </w:pict>
                </mc:Fallback>
              </mc:AlternateContent>
            </w:r>
          </w:p>
          <w:p w14:paraId="5C0B6C5E" w14:textId="77777777" w:rsidR="003E5F60" w:rsidRPr="00D473F4" w:rsidRDefault="003E5F60" w:rsidP="00F671E1">
            <w:pPr>
              <w:tabs>
                <w:tab w:val="left" w:pos="3150"/>
                <w:tab w:val="left" w:pos="6480"/>
              </w:tabs>
              <w:spacing w:after="0" w:line="240" w:lineRule="auto"/>
              <w:ind w:left="-90"/>
            </w:pPr>
            <w:r w:rsidRPr="00D473F4">
              <w:rPr>
                <w:rFonts w:ascii="Arial" w:hAnsi="Arial" w:cs="Arial"/>
              </w:rPr>
              <w:t>Check One:           Yes       No</w:t>
            </w:r>
          </w:p>
        </w:tc>
        <w:tc>
          <w:tcPr>
            <w:tcW w:w="2824" w:type="dxa"/>
            <w:shd w:val="clear" w:color="auto" w:fill="F2F2F2" w:themeFill="background1" w:themeFillShade="F2"/>
          </w:tcPr>
          <w:p w14:paraId="3D493521" w14:textId="77777777" w:rsidR="003E5F60" w:rsidRPr="00D473F4" w:rsidRDefault="003E5F60" w:rsidP="00F671E1">
            <w:pPr>
              <w:spacing w:after="0" w:line="240" w:lineRule="auto"/>
              <w:ind w:left="-90"/>
              <w:rPr>
                <w:rFonts w:ascii="Arial" w:hAnsi="Arial" w:cs="Arial"/>
                <w:sz w:val="16"/>
                <w:szCs w:val="16"/>
              </w:rPr>
            </w:pPr>
            <w:r w:rsidRPr="00D473F4">
              <w:rPr>
                <w:rFonts w:ascii="Arial" w:hAnsi="Arial" w:cs="Arial"/>
                <w:sz w:val="16"/>
                <w:szCs w:val="16"/>
              </w:rPr>
              <w:t>B. Has there been progress since the entry summary?</w:t>
            </w:r>
          </w:p>
          <w:p w14:paraId="3C880ACE" w14:textId="77777777" w:rsidR="003E5F60" w:rsidRPr="00D473F4" w:rsidRDefault="003E5F60" w:rsidP="00F671E1">
            <w:pPr>
              <w:spacing w:after="0" w:line="240" w:lineRule="auto"/>
              <w:ind w:left="-90"/>
              <w:rPr>
                <w:rFonts w:ascii="Arial" w:hAnsi="Arial" w:cs="Arial"/>
                <w:sz w:val="8"/>
                <w:szCs w:val="8"/>
              </w:rPr>
            </w:pPr>
            <w:r w:rsidRPr="00D473F4">
              <w:rPr>
                <w:rFonts w:ascii="Arial" w:hAnsi="Arial" w:cs="Arial"/>
                <w:noProof/>
                <w:sz w:val="16"/>
                <w:szCs w:val="16"/>
              </w:rPr>
              <mc:AlternateContent>
                <mc:Choice Requires="wps">
                  <w:drawing>
                    <wp:anchor distT="0" distB="0" distL="114300" distR="114300" simplePos="0" relativeHeight="252349440" behindDoc="0" locked="0" layoutInCell="1" allowOverlap="1" wp14:anchorId="5F7A8C91" wp14:editId="6DCAF477">
                      <wp:simplePos x="0" y="0"/>
                      <wp:positionH relativeFrom="column">
                        <wp:posOffset>1304290</wp:posOffset>
                      </wp:positionH>
                      <wp:positionV relativeFrom="paragraph">
                        <wp:posOffset>59690</wp:posOffset>
                      </wp:positionV>
                      <wp:extent cx="130175" cy="123825"/>
                      <wp:effectExtent l="0" t="0" r="22225" b="28575"/>
                      <wp:wrapNone/>
                      <wp:docPr id="405" name="Oval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1118C" id="Oval 405" o:spid="_x0000_s1026" alt="&quot;&quot;" style="position:absolute;margin-left:102.7pt;margin-top:4.7pt;width:10.25pt;height:9.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"/>
                  </w:pict>
                </mc:Fallback>
              </mc:AlternateContent>
            </w:r>
            <w:r w:rsidRPr="00D473F4">
              <w:rPr>
                <w:rFonts w:ascii="Arial" w:hAnsi="Arial" w:cs="Arial"/>
                <w:noProof/>
                <w:sz w:val="16"/>
                <w:szCs w:val="16"/>
              </w:rPr>
              <mc:AlternateContent>
                <mc:Choice Requires="wps">
                  <w:drawing>
                    <wp:anchor distT="0" distB="0" distL="114300" distR="114300" simplePos="0" relativeHeight="252350464" behindDoc="0" locked="0" layoutInCell="1" allowOverlap="1" wp14:anchorId="00D42BB5" wp14:editId="1E115D43">
                      <wp:simplePos x="0" y="0"/>
                      <wp:positionH relativeFrom="column">
                        <wp:posOffset>849630</wp:posOffset>
                      </wp:positionH>
                      <wp:positionV relativeFrom="paragraph">
                        <wp:posOffset>50165</wp:posOffset>
                      </wp:positionV>
                      <wp:extent cx="125730" cy="123825"/>
                      <wp:effectExtent l="0" t="0" r="26670" b="28575"/>
                      <wp:wrapNone/>
                      <wp:docPr id="239" name="Oval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7B1908" id="Oval 239" o:spid="_x0000_s1026" alt="&quot;&quot;" style="position:absolute;margin-left:66.9pt;margin-top:3.95pt;width:9.9pt;height:9.7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"/>
                  </w:pict>
                </mc:Fallback>
              </mc:AlternateContent>
            </w:r>
          </w:p>
          <w:p w14:paraId="4A13562E" w14:textId="77777777" w:rsidR="003E5F60" w:rsidRPr="00D473F4" w:rsidRDefault="003E5F60" w:rsidP="00F671E1">
            <w:pPr>
              <w:tabs>
                <w:tab w:val="left" w:pos="3150"/>
                <w:tab w:val="left" w:pos="6480"/>
              </w:tabs>
              <w:spacing w:after="0" w:line="240" w:lineRule="auto"/>
              <w:ind w:left="-90"/>
            </w:pPr>
            <w:r w:rsidRPr="00D473F4">
              <w:rPr>
                <w:rFonts w:ascii="Arial" w:hAnsi="Arial" w:cs="Arial"/>
              </w:rPr>
              <w:t>Check One:           Yes       No</w:t>
            </w:r>
          </w:p>
        </w:tc>
        <w:tc>
          <w:tcPr>
            <w:tcW w:w="2841" w:type="dxa"/>
          </w:tcPr>
          <w:p w14:paraId="62DDF847" w14:textId="77777777" w:rsidR="003E5F60" w:rsidRPr="00D473F4" w:rsidRDefault="003E5F60" w:rsidP="00F671E1">
            <w:pPr>
              <w:spacing w:after="0" w:line="240" w:lineRule="auto"/>
              <w:ind w:left="-90"/>
              <w:rPr>
                <w:rFonts w:ascii="Arial" w:hAnsi="Arial" w:cs="Arial"/>
                <w:sz w:val="16"/>
                <w:szCs w:val="16"/>
              </w:rPr>
            </w:pPr>
            <w:r w:rsidRPr="00D473F4">
              <w:rPr>
                <w:rFonts w:ascii="Arial" w:hAnsi="Arial" w:cs="Arial"/>
                <w:sz w:val="16"/>
                <w:szCs w:val="16"/>
              </w:rPr>
              <w:t>B. Has there been progress since the entry summary?</w:t>
            </w:r>
          </w:p>
          <w:p w14:paraId="788AA643" w14:textId="77777777" w:rsidR="003E5F60" w:rsidRPr="00D473F4" w:rsidRDefault="003E5F60" w:rsidP="00F671E1">
            <w:pPr>
              <w:spacing w:after="0" w:line="240" w:lineRule="auto"/>
              <w:ind w:left="-90"/>
              <w:rPr>
                <w:rFonts w:ascii="Arial" w:hAnsi="Arial" w:cs="Arial"/>
                <w:sz w:val="8"/>
                <w:szCs w:val="8"/>
              </w:rPr>
            </w:pPr>
            <w:r w:rsidRPr="00D473F4">
              <w:rPr>
                <w:rFonts w:ascii="Arial" w:hAnsi="Arial" w:cs="Arial"/>
                <w:noProof/>
                <w:sz w:val="16"/>
                <w:szCs w:val="16"/>
              </w:rPr>
              <mc:AlternateContent>
                <mc:Choice Requires="wps">
                  <w:drawing>
                    <wp:anchor distT="0" distB="0" distL="114300" distR="114300" simplePos="0" relativeHeight="252351488" behindDoc="0" locked="0" layoutInCell="1" allowOverlap="1" wp14:anchorId="4389F835" wp14:editId="1B3399B3">
                      <wp:simplePos x="0" y="0"/>
                      <wp:positionH relativeFrom="column">
                        <wp:posOffset>1313815</wp:posOffset>
                      </wp:positionH>
                      <wp:positionV relativeFrom="paragraph">
                        <wp:posOffset>40640</wp:posOffset>
                      </wp:positionV>
                      <wp:extent cx="130175" cy="123825"/>
                      <wp:effectExtent l="0" t="0" r="22225" b="28575"/>
                      <wp:wrapNone/>
                      <wp:docPr id="604" name="Oval 6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A6F20" id="Oval 604" o:spid="_x0000_s1026" alt="&quot;&quot;" style="position:absolute;margin-left:103.45pt;margin-top:3.2pt;width:10.25pt;height:9.7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"/>
                  </w:pict>
                </mc:Fallback>
              </mc:AlternateContent>
            </w:r>
            <w:r w:rsidRPr="00D473F4">
              <w:rPr>
                <w:rFonts w:ascii="Arial" w:hAnsi="Arial" w:cs="Arial"/>
                <w:noProof/>
                <w:sz w:val="16"/>
                <w:szCs w:val="16"/>
              </w:rPr>
              <mc:AlternateContent>
                <mc:Choice Requires="wps">
                  <w:drawing>
                    <wp:anchor distT="0" distB="0" distL="114300" distR="114300" simplePos="0" relativeHeight="252352512" behindDoc="0" locked="0" layoutInCell="1" allowOverlap="1" wp14:anchorId="72D88523" wp14:editId="259C3102">
                      <wp:simplePos x="0" y="0"/>
                      <wp:positionH relativeFrom="column">
                        <wp:posOffset>859155</wp:posOffset>
                      </wp:positionH>
                      <wp:positionV relativeFrom="paragraph">
                        <wp:posOffset>50165</wp:posOffset>
                      </wp:positionV>
                      <wp:extent cx="125730" cy="123825"/>
                      <wp:effectExtent l="0" t="0" r="26670" b="28575"/>
                      <wp:wrapNone/>
                      <wp:docPr id="406" name="Oval 4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38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EBFA0" id="Oval 406" o:spid="_x0000_s1026" alt="&quot;&quot;" style="position:absolute;margin-left:67.65pt;margin-top:3.95pt;width:9.9pt;height:9.7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"/>
                  </w:pict>
                </mc:Fallback>
              </mc:AlternateContent>
            </w:r>
          </w:p>
          <w:p w14:paraId="7A195CCF" w14:textId="77777777" w:rsidR="003E5F60" w:rsidRPr="00D473F4" w:rsidRDefault="003E5F60" w:rsidP="00F671E1">
            <w:pPr>
              <w:tabs>
                <w:tab w:val="left" w:pos="3150"/>
                <w:tab w:val="left" w:pos="6480"/>
              </w:tabs>
              <w:spacing w:after="0" w:line="240" w:lineRule="auto"/>
              <w:ind w:left="-90"/>
            </w:pPr>
            <w:r w:rsidRPr="00D473F4">
              <w:rPr>
                <w:rFonts w:ascii="Arial" w:hAnsi="Arial" w:cs="Arial"/>
              </w:rPr>
              <w:t>Check One:           Yes       No</w:t>
            </w:r>
          </w:p>
        </w:tc>
      </w:tr>
      <w:tr w:rsidR="00D473F4" w:rsidRPr="00D473F4" w14:paraId="0E6AC2E7" w14:textId="77777777" w:rsidTr="003E5F60">
        <w:trPr>
          <w:trHeight w:val="1943"/>
        </w:trPr>
        <w:tc>
          <w:tcPr>
            <w:tcW w:w="2857" w:type="dxa"/>
          </w:tcPr>
          <w:p w14:paraId="3E7C44DB" w14:textId="77777777" w:rsidR="003E5F60" w:rsidRPr="00D473F4" w:rsidRDefault="003E5F60" w:rsidP="00F671E1">
            <w:pPr>
              <w:tabs>
                <w:tab w:val="left" w:pos="3150"/>
                <w:tab w:val="left" w:pos="6480"/>
              </w:tabs>
              <w:spacing w:after="0" w:line="240" w:lineRule="auto"/>
              <w:ind w:left="-90"/>
              <w:rPr>
                <w:rFonts w:ascii="Arial" w:hAnsi="Arial" w:cs="Arial"/>
              </w:rPr>
            </w:pPr>
            <w:r w:rsidRPr="00D473F4">
              <w:rPr>
                <w:rFonts w:ascii="Arial" w:hAnsi="Arial" w:cs="Arial"/>
              </w:rPr>
              <w:t>Comments:</w:t>
            </w:r>
          </w:p>
          <w:p w14:paraId="406A49BE" w14:textId="77777777" w:rsidR="003E5F60" w:rsidRPr="00D473F4" w:rsidRDefault="003E5F60" w:rsidP="00F671E1">
            <w:pPr>
              <w:tabs>
                <w:tab w:val="left" w:pos="3150"/>
                <w:tab w:val="left" w:pos="6480"/>
              </w:tabs>
              <w:spacing w:after="0" w:line="240" w:lineRule="auto"/>
              <w:ind w:left="-90"/>
              <w:rPr>
                <w:rFonts w:cstheme="minorHAnsi"/>
              </w:rPr>
            </w:pPr>
          </w:p>
          <w:p w14:paraId="489BE31A" w14:textId="77777777" w:rsidR="003E5F60" w:rsidRPr="00D473F4" w:rsidRDefault="003E5F60" w:rsidP="00F671E1">
            <w:pPr>
              <w:tabs>
                <w:tab w:val="left" w:pos="3150"/>
                <w:tab w:val="left" w:pos="6480"/>
              </w:tabs>
              <w:spacing w:after="0" w:line="240" w:lineRule="auto"/>
              <w:ind w:left="-90"/>
              <w:rPr>
                <w:rFonts w:cstheme="minorHAnsi"/>
              </w:rPr>
            </w:pPr>
          </w:p>
          <w:p w14:paraId="1F64378F" w14:textId="77777777" w:rsidR="003E5F60" w:rsidRPr="00D473F4" w:rsidRDefault="003E5F60" w:rsidP="00F671E1">
            <w:pPr>
              <w:tabs>
                <w:tab w:val="left" w:pos="3150"/>
                <w:tab w:val="left" w:pos="6480"/>
              </w:tabs>
              <w:spacing w:after="0" w:line="240" w:lineRule="auto"/>
              <w:ind w:left="-90"/>
              <w:rPr>
                <w:rFonts w:cstheme="minorHAnsi"/>
              </w:rPr>
            </w:pPr>
          </w:p>
          <w:p w14:paraId="62B43DFE" w14:textId="77777777" w:rsidR="003E5F60" w:rsidRPr="00D473F4" w:rsidRDefault="003E5F60" w:rsidP="00F671E1">
            <w:pPr>
              <w:tabs>
                <w:tab w:val="left" w:pos="3150"/>
                <w:tab w:val="left" w:pos="6480"/>
              </w:tabs>
              <w:spacing w:after="0" w:line="240" w:lineRule="auto"/>
              <w:ind w:left="-90"/>
              <w:rPr>
                <w:rFonts w:cstheme="minorHAnsi"/>
              </w:rPr>
            </w:pPr>
          </w:p>
          <w:p w14:paraId="37BB1955" w14:textId="77777777" w:rsidR="003E5F60" w:rsidRPr="00D473F4" w:rsidRDefault="003E5F60" w:rsidP="00F671E1">
            <w:pPr>
              <w:tabs>
                <w:tab w:val="left" w:pos="3150"/>
                <w:tab w:val="left" w:pos="6480"/>
              </w:tabs>
              <w:spacing w:after="0" w:line="240" w:lineRule="auto"/>
              <w:ind w:left="-90"/>
              <w:rPr>
                <w:rFonts w:cstheme="minorHAnsi"/>
              </w:rPr>
            </w:pPr>
          </w:p>
          <w:p w14:paraId="1FC7A67A" w14:textId="77777777" w:rsidR="003E5F60" w:rsidRPr="00D473F4" w:rsidRDefault="003E5F60" w:rsidP="00F671E1">
            <w:pPr>
              <w:tabs>
                <w:tab w:val="left" w:pos="3150"/>
                <w:tab w:val="left" w:pos="6480"/>
              </w:tabs>
              <w:spacing w:after="0" w:line="240" w:lineRule="auto"/>
              <w:rPr>
                <w:rFonts w:cstheme="minorHAnsi"/>
              </w:rPr>
            </w:pPr>
          </w:p>
          <w:p w14:paraId="494A4C91" w14:textId="77777777" w:rsidR="003E5F60" w:rsidRPr="00D473F4" w:rsidRDefault="003E5F60" w:rsidP="00F671E1">
            <w:pPr>
              <w:tabs>
                <w:tab w:val="left" w:pos="3150"/>
                <w:tab w:val="left" w:pos="6480"/>
              </w:tabs>
              <w:spacing w:after="0" w:line="240" w:lineRule="auto"/>
              <w:ind w:left="-90"/>
              <w:rPr>
                <w:rFonts w:cstheme="minorHAnsi"/>
              </w:rPr>
            </w:pPr>
          </w:p>
        </w:tc>
        <w:tc>
          <w:tcPr>
            <w:tcW w:w="2824" w:type="dxa"/>
            <w:shd w:val="clear" w:color="auto" w:fill="F2F2F2" w:themeFill="background1" w:themeFillShade="F2"/>
          </w:tcPr>
          <w:p w14:paraId="426843FF" w14:textId="77777777" w:rsidR="003E5F60" w:rsidRPr="00D473F4" w:rsidRDefault="003E5F60" w:rsidP="00F671E1">
            <w:pPr>
              <w:tabs>
                <w:tab w:val="left" w:pos="3150"/>
                <w:tab w:val="left" w:pos="6480"/>
              </w:tabs>
              <w:spacing w:after="0" w:line="240" w:lineRule="auto"/>
              <w:ind w:left="-90"/>
              <w:rPr>
                <w:rFonts w:ascii="Arial" w:hAnsi="Arial" w:cs="Arial"/>
              </w:rPr>
            </w:pPr>
            <w:r w:rsidRPr="00D473F4">
              <w:rPr>
                <w:rFonts w:ascii="Arial" w:hAnsi="Arial" w:cs="Arial"/>
              </w:rPr>
              <w:t>Comments:</w:t>
            </w:r>
          </w:p>
        </w:tc>
        <w:tc>
          <w:tcPr>
            <w:tcW w:w="2841" w:type="dxa"/>
          </w:tcPr>
          <w:p w14:paraId="35056800" w14:textId="77777777" w:rsidR="003E5F60" w:rsidRPr="00D473F4" w:rsidRDefault="003E5F60" w:rsidP="00F671E1">
            <w:pPr>
              <w:tabs>
                <w:tab w:val="left" w:pos="3150"/>
                <w:tab w:val="left" w:pos="6480"/>
              </w:tabs>
              <w:spacing w:after="0" w:line="240" w:lineRule="auto"/>
              <w:ind w:left="-90"/>
              <w:rPr>
                <w:rFonts w:ascii="Arial" w:hAnsi="Arial" w:cs="Arial"/>
              </w:rPr>
            </w:pPr>
            <w:r w:rsidRPr="00D473F4">
              <w:rPr>
                <w:rFonts w:ascii="Arial" w:hAnsi="Arial" w:cs="Arial"/>
              </w:rPr>
              <w:t>Comments:</w:t>
            </w:r>
          </w:p>
          <w:p w14:paraId="2B73A417" w14:textId="77777777" w:rsidR="003E5F60" w:rsidRPr="00D473F4" w:rsidRDefault="003E5F60" w:rsidP="00F671E1">
            <w:pPr>
              <w:tabs>
                <w:tab w:val="left" w:pos="3150"/>
                <w:tab w:val="left" w:pos="6480"/>
              </w:tabs>
              <w:spacing w:after="0" w:line="240" w:lineRule="auto"/>
              <w:ind w:left="-90"/>
              <w:rPr>
                <w:rFonts w:cstheme="minorHAnsi"/>
              </w:rPr>
            </w:pPr>
          </w:p>
        </w:tc>
      </w:tr>
    </w:tbl>
    <w:p w14:paraId="30C3C267" w14:textId="77777777" w:rsidR="003E5F60" w:rsidRPr="00D473F4" w:rsidRDefault="003E5F60" w:rsidP="003E5F60">
      <w:pPr>
        <w:spacing w:after="0" w:line="240" w:lineRule="auto"/>
        <w:rPr>
          <w:i/>
          <w:sz w:val="18"/>
          <w:szCs w:val="18"/>
        </w:rPr>
      </w:pPr>
      <w:r w:rsidRPr="00D473F4">
        <w:rPr>
          <w:i/>
          <w:sz w:val="18"/>
          <w:szCs w:val="18"/>
        </w:rPr>
        <w:t>This form is for state reporting purposes - Do not collect or report annual progress on this form.</w:t>
      </w:r>
    </w:p>
    <w:p w14:paraId="6105C2E1" w14:textId="77777777" w:rsidR="003E5F60" w:rsidRPr="00D473F4" w:rsidRDefault="003E5F60" w:rsidP="003E5F60">
      <w:pPr>
        <w:spacing w:after="0" w:line="240" w:lineRule="auto"/>
        <w:rPr>
          <w:i/>
          <w:sz w:val="18"/>
          <w:szCs w:val="18"/>
        </w:rPr>
      </w:pPr>
      <w:r w:rsidRPr="00D473F4">
        <w:rPr>
          <w:i/>
          <w:sz w:val="18"/>
          <w:szCs w:val="18"/>
        </w:rPr>
        <w:t xml:space="preserve">Limit data to the information gathered at the initial entry (within 3 months) and upon the exit.  </w:t>
      </w:r>
    </w:p>
    <w:p w14:paraId="35122D4C" w14:textId="77777777" w:rsidR="003E5F60" w:rsidRPr="00D473F4" w:rsidRDefault="003E5F60" w:rsidP="003E5F60">
      <w:pPr>
        <w:spacing w:after="0" w:line="240" w:lineRule="auto"/>
        <w:rPr>
          <w:i/>
          <w:sz w:val="18"/>
          <w:szCs w:val="18"/>
        </w:rPr>
      </w:pPr>
      <w:r w:rsidRPr="00D473F4">
        <w:rPr>
          <w:i/>
          <w:sz w:val="18"/>
          <w:szCs w:val="18"/>
        </w:rPr>
        <w:t>This document should be attached to the student’s Individual Education Program (IEP).</w:t>
      </w:r>
    </w:p>
    <w:tbl>
      <w:tblPr>
        <w:tblStyle w:val="TableGrid"/>
        <w:tblW w:w="0" w:type="auto"/>
        <w:tblLook w:val="04A0" w:firstRow="1" w:lastRow="0" w:firstColumn="1" w:lastColumn="0" w:noHBand="0" w:noVBand="1"/>
      </w:tblPr>
      <w:tblGrid>
        <w:gridCol w:w="4733"/>
        <w:gridCol w:w="798"/>
        <w:gridCol w:w="885"/>
        <w:gridCol w:w="2934"/>
      </w:tblGrid>
      <w:tr w:rsidR="00D473F4" w:rsidRPr="00D473F4" w14:paraId="09A52CC2" w14:textId="77777777" w:rsidTr="00E76048">
        <w:tc>
          <w:tcPr>
            <w:tcW w:w="9350" w:type="dxa"/>
            <w:gridSpan w:val="4"/>
            <w:shd w:val="clear" w:color="auto" w:fill="000000" w:themeFill="text1"/>
          </w:tcPr>
          <w:p w14:paraId="1BCC59FE" w14:textId="77777777" w:rsidR="00E20883" w:rsidRPr="00D473F4" w:rsidRDefault="00E20883" w:rsidP="000E2061">
            <w:pPr>
              <w:tabs>
                <w:tab w:val="left" w:pos="0"/>
                <w:tab w:val="center" w:pos="4626"/>
              </w:tabs>
              <w:spacing w:after="0" w:line="240" w:lineRule="auto"/>
              <w:rPr>
                <w:b/>
              </w:rPr>
            </w:pPr>
            <w:r w:rsidRPr="00D473F4">
              <w:rPr>
                <w:b/>
              </w:rPr>
              <w:lastRenderedPageBreak/>
              <w:tab/>
              <w:t>Referral Form</w:t>
            </w:r>
          </w:p>
        </w:tc>
      </w:tr>
      <w:tr w:rsidR="00D473F4" w:rsidRPr="00D473F4" w14:paraId="58945D7D" w14:textId="77777777" w:rsidTr="00E76048">
        <w:tc>
          <w:tcPr>
            <w:tcW w:w="6416" w:type="dxa"/>
            <w:gridSpan w:val="3"/>
            <w:tcBorders>
              <w:bottom w:val="nil"/>
              <w:right w:val="nil"/>
            </w:tcBorders>
          </w:tcPr>
          <w:p w14:paraId="20B2CCE5" w14:textId="1A670F52" w:rsidR="00E20883" w:rsidRPr="00D473F4" w:rsidRDefault="00E20883" w:rsidP="000E2061">
            <w:pPr>
              <w:spacing w:after="0" w:line="240" w:lineRule="auto"/>
            </w:pPr>
            <w:r w:rsidRPr="00D473F4">
              <w:t xml:space="preserve">Student Name: </w:t>
            </w:r>
            <w:r w:rsidR="00095FAC" w:rsidRPr="00D473F4">
              <w:t>________________________________________________</w:t>
            </w:r>
            <w:r w:rsidRPr="00D473F4">
              <w:t xml:space="preserve">                                                                                                         </w:t>
            </w:r>
          </w:p>
        </w:tc>
        <w:tc>
          <w:tcPr>
            <w:tcW w:w="2934" w:type="dxa"/>
            <w:tcBorders>
              <w:left w:val="nil"/>
              <w:bottom w:val="nil"/>
            </w:tcBorders>
          </w:tcPr>
          <w:p w14:paraId="066B2C6F" w14:textId="0C701DC1" w:rsidR="00E20883" w:rsidRPr="00D473F4" w:rsidRDefault="00E20883" w:rsidP="000E2061">
            <w:pPr>
              <w:spacing w:after="0" w:line="240" w:lineRule="auto"/>
            </w:pPr>
            <w:r w:rsidRPr="00D473F4">
              <w:t xml:space="preserve">Referral Date: </w:t>
            </w:r>
            <w:r w:rsidR="00095FAC" w:rsidRPr="00D473F4">
              <w:t>_______________</w:t>
            </w:r>
            <w:r w:rsidRPr="00D473F4">
              <w:t xml:space="preserve">                                    </w:t>
            </w:r>
          </w:p>
        </w:tc>
      </w:tr>
      <w:tr w:rsidR="00D473F4" w:rsidRPr="00D473F4" w14:paraId="7B72DC3B" w14:textId="77777777" w:rsidTr="00E76048">
        <w:tc>
          <w:tcPr>
            <w:tcW w:w="4733" w:type="dxa"/>
            <w:tcBorders>
              <w:top w:val="nil"/>
              <w:left w:val="single" w:sz="4" w:space="0" w:color="auto"/>
              <w:bottom w:val="nil"/>
              <w:right w:val="nil"/>
            </w:tcBorders>
          </w:tcPr>
          <w:p w14:paraId="4ED362F8" w14:textId="2DA599C4" w:rsidR="00E20883" w:rsidRPr="00D473F4" w:rsidRDefault="00E20883" w:rsidP="000E2061">
            <w:pPr>
              <w:spacing w:after="0" w:line="240" w:lineRule="auto"/>
            </w:pPr>
            <w:r w:rsidRPr="00D473F4">
              <w:t xml:space="preserve">Birthday: </w:t>
            </w:r>
            <w:r w:rsidR="00161404" w:rsidRPr="00D473F4">
              <w:t>_____________</w:t>
            </w:r>
            <w:r w:rsidRPr="00D473F4">
              <w:t xml:space="preserve">   Age: </w:t>
            </w:r>
            <w:r w:rsidR="00161404" w:rsidRPr="00D473F4">
              <w:t xml:space="preserve">_____ </w:t>
            </w:r>
            <w:r w:rsidRPr="00D473F4">
              <w:t>Grade:</w:t>
            </w:r>
            <w:r w:rsidR="00161404" w:rsidRPr="00D473F4">
              <w:t xml:space="preserve"> ____</w:t>
            </w:r>
          </w:p>
        </w:tc>
        <w:tc>
          <w:tcPr>
            <w:tcW w:w="4617" w:type="dxa"/>
            <w:gridSpan w:val="3"/>
            <w:tcBorders>
              <w:top w:val="nil"/>
              <w:left w:val="nil"/>
              <w:bottom w:val="nil"/>
              <w:right w:val="single" w:sz="4" w:space="0" w:color="auto"/>
            </w:tcBorders>
          </w:tcPr>
          <w:p w14:paraId="1E88A6C7" w14:textId="7D19F089" w:rsidR="00E20883" w:rsidRPr="00D473F4" w:rsidRDefault="00E20883" w:rsidP="000E2061">
            <w:pPr>
              <w:spacing w:after="0" w:line="240" w:lineRule="auto"/>
            </w:pPr>
            <w:r w:rsidRPr="00D473F4">
              <w:t>Gender:</w:t>
            </w:r>
            <w:r w:rsidR="00161404" w:rsidRPr="00D473F4">
              <w:t xml:space="preserve"> ________</w:t>
            </w:r>
            <w:r w:rsidRPr="00D473F4">
              <w:t xml:space="preserve"> Student Number:</w:t>
            </w:r>
            <w:r w:rsidR="00161404" w:rsidRPr="00D473F4">
              <w:t xml:space="preserve"> ______________</w:t>
            </w:r>
          </w:p>
        </w:tc>
      </w:tr>
      <w:tr w:rsidR="00D473F4" w:rsidRPr="00D473F4" w14:paraId="30EE8D3C" w14:textId="77777777" w:rsidTr="00E76048">
        <w:tc>
          <w:tcPr>
            <w:tcW w:w="4733" w:type="dxa"/>
            <w:tcBorders>
              <w:top w:val="nil"/>
              <w:left w:val="single" w:sz="4" w:space="0" w:color="auto"/>
              <w:bottom w:val="nil"/>
              <w:right w:val="nil"/>
            </w:tcBorders>
          </w:tcPr>
          <w:p w14:paraId="0077CFA1" w14:textId="42E056A1" w:rsidR="00E20883" w:rsidRPr="00D473F4" w:rsidRDefault="00E20883" w:rsidP="000E2061">
            <w:pPr>
              <w:spacing w:after="0" w:line="240" w:lineRule="auto"/>
            </w:pPr>
            <w:r w:rsidRPr="00D473F4">
              <w:t>Referred By:</w:t>
            </w:r>
            <w:r w:rsidR="00161404" w:rsidRPr="00D473F4">
              <w:t xml:space="preserve"> __________________________________</w:t>
            </w:r>
          </w:p>
        </w:tc>
        <w:tc>
          <w:tcPr>
            <w:tcW w:w="4617" w:type="dxa"/>
            <w:gridSpan w:val="3"/>
            <w:tcBorders>
              <w:top w:val="nil"/>
              <w:left w:val="nil"/>
              <w:bottom w:val="nil"/>
              <w:right w:val="single" w:sz="4" w:space="0" w:color="auto"/>
            </w:tcBorders>
          </w:tcPr>
          <w:p w14:paraId="0F650146" w14:textId="41B9EAE7" w:rsidR="00E20883" w:rsidRPr="00D473F4" w:rsidRDefault="00E20883" w:rsidP="000E2061">
            <w:pPr>
              <w:spacing w:after="0" w:line="240" w:lineRule="auto"/>
            </w:pPr>
            <w:r w:rsidRPr="00D473F4">
              <w:t>Teacher:</w:t>
            </w:r>
            <w:r w:rsidR="00161404" w:rsidRPr="00D473F4">
              <w:t xml:space="preserve"> ____________________________________</w:t>
            </w:r>
          </w:p>
        </w:tc>
      </w:tr>
      <w:tr w:rsidR="00D473F4" w:rsidRPr="00D473F4" w14:paraId="0174ED7D" w14:textId="77777777" w:rsidTr="00E76048">
        <w:tc>
          <w:tcPr>
            <w:tcW w:w="4733" w:type="dxa"/>
            <w:tcBorders>
              <w:top w:val="nil"/>
              <w:left w:val="single" w:sz="4" w:space="0" w:color="auto"/>
              <w:bottom w:val="nil"/>
              <w:right w:val="nil"/>
            </w:tcBorders>
          </w:tcPr>
          <w:p w14:paraId="4AACFB9E" w14:textId="5B2A7B08" w:rsidR="00E20883" w:rsidRPr="00D473F4" w:rsidRDefault="00E20883" w:rsidP="000E2061">
            <w:pPr>
              <w:spacing w:after="0" w:line="240" w:lineRule="auto"/>
            </w:pPr>
            <w:r w:rsidRPr="00D473F4">
              <w:t>School:</w:t>
            </w:r>
            <w:r w:rsidR="00161404" w:rsidRPr="00D473F4">
              <w:t xml:space="preserve"> ______________________________________</w:t>
            </w:r>
          </w:p>
        </w:tc>
        <w:tc>
          <w:tcPr>
            <w:tcW w:w="4617" w:type="dxa"/>
            <w:gridSpan w:val="3"/>
            <w:tcBorders>
              <w:top w:val="nil"/>
              <w:left w:val="nil"/>
              <w:bottom w:val="nil"/>
              <w:right w:val="single" w:sz="4" w:space="0" w:color="auto"/>
            </w:tcBorders>
          </w:tcPr>
          <w:p w14:paraId="693DC329" w14:textId="428E6630" w:rsidR="00E20883" w:rsidRPr="00D473F4" w:rsidRDefault="00E20883" w:rsidP="000E2061">
            <w:pPr>
              <w:spacing w:after="0" w:line="240" w:lineRule="auto"/>
            </w:pPr>
            <w:r w:rsidRPr="00D473F4">
              <w:t>District:</w:t>
            </w:r>
            <w:r w:rsidR="00161404" w:rsidRPr="00D473F4">
              <w:t xml:space="preserve"> ____________________________________</w:t>
            </w:r>
          </w:p>
        </w:tc>
      </w:tr>
      <w:tr w:rsidR="00D473F4" w:rsidRPr="00D473F4" w14:paraId="33E3A417" w14:textId="77777777" w:rsidTr="00E76048">
        <w:tc>
          <w:tcPr>
            <w:tcW w:w="4733" w:type="dxa"/>
            <w:tcBorders>
              <w:top w:val="nil"/>
              <w:left w:val="single" w:sz="4" w:space="0" w:color="auto"/>
              <w:bottom w:val="nil"/>
              <w:right w:val="nil"/>
            </w:tcBorders>
          </w:tcPr>
          <w:p w14:paraId="7DC795F8" w14:textId="65C372E7" w:rsidR="00E20883" w:rsidRPr="00D473F4" w:rsidRDefault="00E20883" w:rsidP="000E2061">
            <w:pPr>
              <w:spacing w:after="0" w:line="240" w:lineRule="auto"/>
            </w:pPr>
            <w:r w:rsidRPr="00D473F4">
              <w:t>Parent/Guardian:</w:t>
            </w:r>
            <w:r w:rsidR="00161404" w:rsidRPr="00D473F4">
              <w:t xml:space="preserve"> _______________________________</w:t>
            </w:r>
          </w:p>
        </w:tc>
        <w:tc>
          <w:tcPr>
            <w:tcW w:w="4617" w:type="dxa"/>
            <w:gridSpan w:val="3"/>
            <w:tcBorders>
              <w:top w:val="nil"/>
              <w:left w:val="nil"/>
              <w:bottom w:val="nil"/>
              <w:right w:val="single" w:sz="4" w:space="0" w:color="auto"/>
            </w:tcBorders>
          </w:tcPr>
          <w:p w14:paraId="6CD148D2" w14:textId="3E9CFF0B" w:rsidR="00E20883" w:rsidRPr="00D473F4" w:rsidRDefault="00E20883" w:rsidP="000E2061">
            <w:pPr>
              <w:spacing w:after="0" w:line="240" w:lineRule="auto"/>
            </w:pPr>
            <w:r w:rsidRPr="00D473F4">
              <w:t>Email1:</w:t>
            </w:r>
            <w:r w:rsidR="005A7B21" w:rsidRPr="00D473F4">
              <w:t xml:space="preserve"> ____________________________________</w:t>
            </w:r>
          </w:p>
        </w:tc>
      </w:tr>
      <w:tr w:rsidR="00D473F4" w:rsidRPr="00D473F4" w14:paraId="6B7141AF" w14:textId="77777777" w:rsidTr="00E76048">
        <w:tc>
          <w:tcPr>
            <w:tcW w:w="4733" w:type="dxa"/>
            <w:tcBorders>
              <w:top w:val="nil"/>
              <w:left w:val="single" w:sz="4" w:space="0" w:color="auto"/>
              <w:bottom w:val="nil"/>
              <w:right w:val="nil"/>
            </w:tcBorders>
          </w:tcPr>
          <w:p w14:paraId="3F1ACD50" w14:textId="0ABBD00B" w:rsidR="00E20883" w:rsidRPr="00D473F4" w:rsidRDefault="00E20883" w:rsidP="000E2061">
            <w:pPr>
              <w:spacing w:after="0" w:line="240" w:lineRule="auto"/>
            </w:pPr>
            <w:r w:rsidRPr="00D473F4">
              <w:t>Parent/Guardian:</w:t>
            </w:r>
            <w:r w:rsidR="00161404" w:rsidRPr="00D473F4">
              <w:t xml:space="preserve"> _______________________________</w:t>
            </w:r>
          </w:p>
        </w:tc>
        <w:tc>
          <w:tcPr>
            <w:tcW w:w="4617" w:type="dxa"/>
            <w:gridSpan w:val="3"/>
            <w:tcBorders>
              <w:top w:val="nil"/>
              <w:left w:val="nil"/>
              <w:bottom w:val="nil"/>
              <w:right w:val="single" w:sz="4" w:space="0" w:color="auto"/>
            </w:tcBorders>
          </w:tcPr>
          <w:p w14:paraId="0243506E" w14:textId="642D8D93" w:rsidR="00E20883" w:rsidRPr="00D473F4" w:rsidRDefault="00E20883" w:rsidP="000E2061">
            <w:pPr>
              <w:spacing w:after="0" w:line="240" w:lineRule="auto"/>
            </w:pPr>
            <w:r w:rsidRPr="00D473F4">
              <w:t>Email2:</w:t>
            </w:r>
            <w:r w:rsidR="005A7B21" w:rsidRPr="00D473F4">
              <w:t xml:space="preserve"> ____________________________________</w:t>
            </w:r>
          </w:p>
        </w:tc>
      </w:tr>
      <w:tr w:rsidR="00D473F4" w:rsidRPr="00D473F4" w14:paraId="58A9B71D" w14:textId="77777777" w:rsidTr="00E76048">
        <w:tc>
          <w:tcPr>
            <w:tcW w:w="4733" w:type="dxa"/>
            <w:tcBorders>
              <w:top w:val="nil"/>
              <w:left w:val="single" w:sz="4" w:space="0" w:color="auto"/>
              <w:bottom w:val="nil"/>
              <w:right w:val="nil"/>
            </w:tcBorders>
          </w:tcPr>
          <w:p w14:paraId="72F1B97B" w14:textId="2E66FA02" w:rsidR="00E20883" w:rsidRPr="00D473F4" w:rsidRDefault="00E20883" w:rsidP="000E2061">
            <w:pPr>
              <w:spacing w:after="0" w:line="240" w:lineRule="auto"/>
            </w:pPr>
            <w:r w:rsidRPr="00D473F4">
              <w:t>Primary Phone:</w:t>
            </w:r>
            <w:r w:rsidR="00161404" w:rsidRPr="00D473F4">
              <w:t xml:space="preserve"> ________________________________</w:t>
            </w:r>
          </w:p>
        </w:tc>
        <w:tc>
          <w:tcPr>
            <w:tcW w:w="4617" w:type="dxa"/>
            <w:gridSpan w:val="3"/>
            <w:tcBorders>
              <w:top w:val="nil"/>
              <w:left w:val="nil"/>
              <w:bottom w:val="nil"/>
              <w:right w:val="single" w:sz="4" w:space="0" w:color="auto"/>
            </w:tcBorders>
          </w:tcPr>
          <w:p w14:paraId="3E658B9C" w14:textId="524F0F26" w:rsidR="00E20883" w:rsidRPr="00D473F4" w:rsidRDefault="00E20883" w:rsidP="000E2061">
            <w:pPr>
              <w:spacing w:after="0" w:line="240" w:lineRule="auto"/>
            </w:pPr>
            <w:r w:rsidRPr="00D473F4">
              <w:t>Alternative Phone:</w:t>
            </w:r>
            <w:r w:rsidR="005A7B21" w:rsidRPr="00D473F4">
              <w:t xml:space="preserve"> ____________________________</w:t>
            </w:r>
          </w:p>
        </w:tc>
      </w:tr>
      <w:tr w:rsidR="00D473F4" w:rsidRPr="00D473F4" w14:paraId="4BDB2CAC" w14:textId="77777777" w:rsidTr="00E76048">
        <w:tc>
          <w:tcPr>
            <w:tcW w:w="4733" w:type="dxa"/>
            <w:tcBorders>
              <w:top w:val="nil"/>
              <w:left w:val="single" w:sz="4" w:space="0" w:color="auto"/>
              <w:bottom w:val="single" w:sz="4" w:space="0" w:color="auto"/>
              <w:right w:val="nil"/>
            </w:tcBorders>
          </w:tcPr>
          <w:p w14:paraId="01E2AC67" w14:textId="56163834" w:rsidR="00E20883" w:rsidRPr="00D473F4" w:rsidRDefault="00E20883" w:rsidP="000E2061">
            <w:pPr>
              <w:spacing w:after="0" w:line="240" w:lineRule="auto"/>
            </w:pPr>
            <w:r w:rsidRPr="00D473F4">
              <w:t>Address:</w:t>
            </w:r>
            <w:r w:rsidR="00161404" w:rsidRPr="00D473F4">
              <w:t xml:space="preserve"> __________________________________</w:t>
            </w:r>
            <w:r w:rsidR="005A7B21" w:rsidRPr="00D473F4">
              <w:t>___</w:t>
            </w:r>
          </w:p>
        </w:tc>
        <w:tc>
          <w:tcPr>
            <w:tcW w:w="4617" w:type="dxa"/>
            <w:gridSpan w:val="3"/>
            <w:tcBorders>
              <w:top w:val="nil"/>
              <w:left w:val="nil"/>
              <w:bottom w:val="single" w:sz="4" w:space="0" w:color="auto"/>
              <w:right w:val="single" w:sz="4" w:space="0" w:color="auto"/>
            </w:tcBorders>
          </w:tcPr>
          <w:p w14:paraId="2DB0C04C" w14:textId="77777777" w:rsidR="00E20883" w:rsidRPr="00D473F4" w:rsidRDefault="00E20883" w:rsidP="000E2061">
            <w:pPr>
              <w:spacing w:after="0" w:line="240" w:lineRule="auto"/>
              <w:rPr>
                <w:sz w:val="4"/>
                <w:szCs w:val="4"/>
              </w:rPr>
            </w:pPr>
            <w:r w:rsidRPr="00D473F4">
              <w:t>City:</w:t>
            </w:r>
            <w:r w:rsidR="005A7B21" w:rsidRPr="00D473F4">
              <w:t xml:space="preserve"> ___________________</w:t>
            </w:r>
            <w:r w:rsidRPr="00D473F4">
              <w:t xml:space="preserve"> Zip Code:</w:t>
            </w:r>
            <w:r w:rsidR="005A7B21" w:rsidRPr="00D473F4">
              <w:t xml:space="preserve"> ___________</w:t>
            </w:r>
          </w:p>
          <w:p w14:paraId="6FFCAF3A" w14:textId="29CD5DA3" w:rsidR="005A7B21" w:rsidRPr="00D473F4" w:rsidRDefault="005A7B21" w:rsidP="000E2061">
            <w:pPr>
              <w:spacing w:after="0" w:line="240" w:lineRule="auto"/>
              <w:rPr>
                <w:sz w:val="4"/>
                <w:szCs w:val="4"/>
              </w:rPr>
            </w:pPr>
          </w:p>
        </w:tc>
      </w:tr>
      <w:tr w:rsidR="00D473F4" w:rsidRPr="00D473F4" w14:paraId="676FE271" w14:textId="77777777" w:rsidTr="00E76048">
        <w:trPr>
          <w:trHeight w:val="98"/>
        </w:trPr>
        <w:tc>
          <w:tcPr>
            <w:tcW w:w="9350" w:type="dxa"/>
            <w:gridSpan w:val="4"/>
            <w:tcBorders>
              <w:top w:val="single" w:sz="4" w:space="0" w:color="auto"/>
              <w:left w:val="nil"/>
              <w:right w:val="nil"/>
            </w:tcBorders>
          </w:tcPr>
          <w:p w14:paraId="324DA2EB" w14:textId="77777777" w:rsidR="00E20883" w:rsidRPr="00D473F4" w:rsidRDefault="00E20883" w:rsidP="000E2061">
            <w:pPr>
              <w:spacing w:after="0" w:line="240" w:lineRule="auto"/>
              <w:rPr>
                <w:sz w:val="8"/>
                <w:szCs w:val="8"/>
              </w:rPr>
            </w:pPr>
          </w:p>
        </w:tc>
      </w:tr>
      <w:tr w:rsidR="00D473F4" w:rsidRPr="00D473F4" w14:paraId="5276B310" w14:textId="77777777" w:rsidTr="00E76048">
        <w:tc>
          <w:tcPr>
            <w:tcW w:w="9350" w:type="dxa"/>
            <w:gridSpan w:val="4"/>
            <w:tcBorders>
              <w:bottom w:val="nil"/>
            </w:tcBorders>
          </w:tcPr>
          <w:p w14:paraId="4A4EF76B" w14:textId="77777777" w:rsidR="00E20883" w:rsidRPr="00D473F4" w:rsidRDefault="00E20883" w:rsidP="000E2061">
            <w:pPr>
              <w:spacing w:after="0" w:line="240" w:lineRule="auto"/>
            </w:pPr>
            <w:r w:rsidRPr="00D473F4">
              <w:t>REASON FOR REFERRAL</w:t>
            </w:r>
          </w:p>
        </w:tc>
      </w:tr>
      <w:tr w:rsidR="00D473F4" w:rsidRPr="00D473F4" w14:paraId="4EABC9F1" w14:textId="77777777" w:rsidTr="00E76048">
        <w:tc>
          <w:tcPr>
            <w:tcW w:w="4733" w:type="dxa"/>
            <w:tcBorders>
              <w:top w:val="nil"/>
              <w:left w:val="single" w:sz="4" w:space="0" w:color="auto"/>
              <w:bottom w:val="nil"/>
              <w:right w:val="nil"/>
            </w:tcBorders>
          </w:tcPr>
          <w:p w14:paraId="2EC05BEF"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Educational</w:t>
            </w:r>
            <w:proofErr w:type="gramEnd"/>
          </w:p>
        </w:tc>
        <w:tc>
          <w:tcPr>
            <w:tcW w:w="4617" w:type="dxa"/>
            <w:gridSpan w:val="3"/>
            <w:tcBorders>
              <w:top w:val="nil"/>
              <w:left w:val="nil"/>
              <w:bottom w:val="nil"/>
              <w:right w:val="single" w:sz="4" w:space="0" w:color="auto"/>
            </w:tcBorders>
          </w:tcPr>
          <w:p w14:paraId="2493A19D"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rPr>
                <w:rFonts w:cstheme="minorHAnsi"/>
                <w:lang w:bidi="en-US"/>
              </w:rPr>
              <w:t xml:space="preserve"> </w:t>
            </w:r>
            <w:r w:rsidRPr="00D473F4">
              <w:t xml:space="preserve"> Pre</w:t>
            </w:r>
            <w:proofErr w:type="gramEnd"/>
            <w:r w:rsidRPr="00D473F4">
              <w:t>-Academic School Readiness</w:t>
            </w:r>
          </w:p>
        </w:tc>
      </w:tr>
      <w:tr w:rsidR="00D473F4" w:rsidRPr="00D473F4" w14:paraId="17343B0B" w14:textId="77777777" w:rsidTr="00E76048">
        <w:tc>
          <w:tcPr>
            <w:tcW w:w="4733" w:type="dxa"/>
            <w:tcBorders>
              <w:top w:val="nil"/>
              <w:left w:val="single" w:sz="4" w:space="0" w:color="auto"/>
              <w:bottom w:val="nil"/>
              <w:right w:val="nil"/>
            </w:tcBorders>
          </w:tcPr>
          <w:p w14:paraId="2F6F0E73" w14:textId="77777777" w:rsidR="00E20883" w:rsidRPr="00D473F4" w:rsidRDefault="00E20883" w:rsidP="000E2061">
            <w:pPr>
              <w:spacing w:after="0" w:line="240" w:lineRule="auto"/>
            </w:pPr>
            <w:r w:rsidRPr="00D473F4">
              <w:t xml:space="preserve">              </w:t>
            </w:r>
            <w:r w:rsidRPr="00D473F4">
              <w:rPr>
                <w:rFonts w:cs="Cambria Math"/>
                <w:lang w:bidi="en-US"/>
              </w:rPr>
              <w:t>⃝</w:t>
            </w:r>
            <w:r w:rsidRPr="00D473F4">
              <w:t xml:space="preserve"> Reading      </w:t>
            </w:r>
            <w:proofErr w:type="gramStart"/>
            <w:r w:rsidRPr="00D473F4">
              <w:rPr>
                <w:rFonts w:cs="Cambria Math"/>
                <w:lang w:bidi="en-US"/>
              </w:rPr>
              <w:t>⃝</w:t>
            </w:r>
            <w:r w:rsidRPr="00D473F4">
              <w:rPr>
                <w:rFonts w:cstheme="minorHAnsi"/>
                <w:lang w:bidi="en-US"/>
              </w:rPr>
              <w:t xml:space="preserve"> </w:t>
            </w:r>
            <w:r w:rsidRPr="00D473F4">
              <w:t xml:space="preserve"> Writing</w:t>
            </w:r>
            <w:proofErr w:type="gramEnd"/>
            <w:r w:rsidRPr="00D473F4">
              <w:t xml:space="preserve">       </w:t>
            </w:r>
            <w:r w:rsidRPr="00D473F4">
              <w:rPr>
                <w:rFonts w:cs="Cambria Math"/>
                <w:lang w:bidi="en-US"/>
              </w:rPr>
              <w:t>⃝</w:t>
            </w:r>
            <w:r w:rsidRPr="00D473F4">
              <w:t xml:space="preserve">  Math</w:t>
            </w:r>
          </w:p>
        </w:tc>
        <w:tc>
          <w:tcPr>
            <w:tcW w:w="4617" w:type="dxa"/>
            <w:gridSpan w:val="3"/>
            <w:tcBorders>
              <w:top w:val="nil"/>
              <w:left w:val="nil"/>
              <w:bottom w:val="nil"/>
              <w:right w:val="single" w:sz="4" w:space="0" w:color="auto"/>
            </w:tcBorders>
          </w:tcPr>
          <w:p w14:paraId="528A1AD5"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Behavioral</w:t>
            </w:r>
            <w:proofErr w:type="gramEnd"/>
            <w:r w:rsidRPr="00D473F4">
              <w:t>/Social/Emotional</w:t>
            </w:r>
          </w:p>
        </w:tc>
      </w:tr>
      <w:tr w:rsidR="00D473F4" w:rsidRPr="00D473F4" w14:paraId="60B20A09" w14:textId="77777777" w:rsidTr="00E76048">
        <w:tc>
          <w:tcPr>
            <w:tcW w:w="4733" w:type="dxa"/>
            <w:tcBorders>
              <w:top w:val="nil"/>
              <w:left w:val="single" w:sz="4" w:space="0" w:color="auto"/>
              <w:bottom w:val="nil"/>
              <w:right w:val="nil"/>
            </w:tcBorders>
          </w:tcPr>
          <w:p w14:paraId="49C9CA6B"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Cognitive</w:t>
            </w:r>
            <w:proofErr w:type="gramEnd"/>
          </w:p>
        </w:tc>
        <w:tc>
          <w:tcPr>
            <w:tcW w:w="4617" w:type="dxa"/>
            <w:gridSpan w:val="3"/>
            <w:tcBorders>
              <w:top w:val="nil"/>
              <w:left w:val="nil"/>
              <w:bottom w:val="nil"/>
              <w:right w:val="single" w:sz="4" w:space="0" w:color="auto"/>
            </w:tcBorders>
          </w:tcPr>
          <w:p w14:paraId="5D675844"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Adaptive</w:t>
            </w:r>
            <w:proofErr w:type="gramEnd"/>
          </w:p>
        </w:tc>
      </w:tr>
      <w:tr w:rsidR="00D473F4" w:rsidRPr="00D473F4" w14:paraId="32043498" w14:textId="77777777" w:rsidTr="00E76048">
        <w:tc>
          <w:tcPr>
            <w:tcW w:w="4733" w:type="dxa"/>
            <w:tcBorders>
              <w:top w:val="nil"/>
              <w:left w:val="single" w:sz="4" w:space="0" w:color="auto"/>
              <w:bottom w:val="nil"/>
              <w:right w:val="nil"/>
            </w:tcBorders>
          </w:tcPr>
          <w:p w14:paraId="2937D33D"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Communication</w:t>
            </w:r>
            <w:proofErr w:type="gramEnd"/>
          </w:p>
        </w:tc>
        <w:tc>
          <w:tcPr>
            <w:tcW w:w="4617" w:type="dxa"/>
            <w:gridSpan w:val="3"/>
            <w:tcBorders>
              <w:top w:val="nil"/>
              <w:left w:val="nil"/>
              <w:bottom w:val="nil"/>
              <w:right w:val="single" w:sz="4" w:space="0" w:color="auto"/>
            </w:tcBorders>
          </w:tcPr>
          <w:p w14:paraId="5DAF8813"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Motor</w:t>
            </w:r>
            <w:proofErr w:type="gramEnd"/>
            <w:r w:rsidRPr="00D473F4">
              <w:t xml:space="preserve"> Skills</w:t>
            </w:r>
          </w:p>
        </w:tc>
      </w:tr>
      <w:tr w:rsidR="00D473F4" w:rsidRPr="00D473F4" w14:paraId="69984743" w14:textId="77777777" w:rsidTr="00E76048">
        <w:tc>
          <w:tcPr>
            <w:tcW w:w="4733" w:type="dxa"/>
            <w:tcBorders>
              <w:top w:val="nil"/>
              <w:left w:val="single" w:sz="4" w:space="0" w:color="auto"/>
              <w:bottom w:val="nil"/>
              <w:right w:val="nil"/>
            </w:tcBorders>
          </w:tcPr>
          <w:p w14:paraId="66627013"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Speech</w:t>
            </w:r>
            <w:proofErr w:type="gramEnd"/>
            <w:r w:rsidRPr="00D473F4">
              <w:t xml:space="preserve">      </w:t>
            </w:r>
            <w:r w:rsidRPr="00D473F4">
              <w:rPr>
                <w:rFonts w:cs="Cambria Math"/>
                <w:lang w:bidi="en-US"/>
              </w:rPr>
              <w:t>⃝</w:t>
            </w:r>
            <w:r w:rsidRPr="00D473F4">
              <w:t xml:space="preserve">  Language</w:t>
            </w:r>
          </w:p>
        </w:tc>
        <w:tc>
          <w:tcPr>
            <w:tcW w:w="4617" w:type="dxa"/>
            <w:gridSpan w:val="3"/>
            <w:tcBorders>
              <w:top w:val="nil"/>
              <w:left w:val="nil"/>
              <w:bottom w:val="nil"/>
              <w:right w:val="single" w:sz="4" w:space="0" w:color="auto"/>
            </w:tcBorders>
          </w:tcPr>
          <w:p w14:paraId="69728655"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Fine</w:t>
            </w:r>
            <w:proofErr w:type="gramEnd"/>
            <w:r w:rsidRPr="00D473F4">
              <w:t xml:space="preserve">       </w:t>
            </w:r>
            <w:r w:rsidRPr="00D473F4">
              <w:rPr>
                <w:rFonts w:cs="Cambria Math"/>
                <w:lang w:bidi="en-US"/>
              </w:rPr>
              <w:t>⃝</w:t>
            </w:r>
            <w:r w:rsidRPr="00D473F4">
              <w:t xml:space="preserve">  Gross</w:t>
            </w:r>
          </w:p>
        </w:tc>
      </w:tr>
      <w:tr w:rsidR="00D473F4" w:rsidRPr="00D473F4" w14:paraId="0FA0FA17" w14:textId="77777777" w:rsidTr="00E76048">
        <w:tc>
          <w:tcPr>
            <w:tcW w:w="4733" w:type="dxa"/>
            <w:tcBorders>
              <w:top w:val="nil"/>
              <w:left w:val="single" w:sz="4" w:space="0" w:color="auto"/>
              <w:bottom w:val="nil"/>
              <w:right w:val="nil"/>
            </w:tcBorders>
          </w:tcPr>
          <w:p w14:paraId="11F2D41F"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Hearing</w:t>
            </w:r>
            <w:proofErr w:type="gramEnd"/>
          </w:p>
        </w:tc>
        <w:tc>
          <w:tcPr>
            <w:tcW w:w="4617" w:type="dxa"/>
            <w:gridSpan w:val="3"/>
            <w:tcBorders>
              <w:top w:val="nil"/>
              <w:left w:val="nil"/>
              <w:bottom w:val="nil"/>
              <w:right w:val="single" w:sz="4" w:space="0" w:color="auto"/>
            </w:tcBorders>
          </w:tcPr>
          <w:p w14:paraId="2BC069A0"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w:t>
            </w:r>
            <w:r w:rsidRPr="007B3ECE">
              <w:t>Part</w:t>
            </w:r>
            <w:proofErr w:type="gramEnd"/>
            <w:r w:rsidRPr="007B3ECE">
              <w:t xml:space="preserve"> C/ILP Data</w:t>
            </w:r>
          </w:p>
        </w:tc>
      </w:tr>
      <w:tr w:rsidR="00D473F4" w:rsidRPr="00D473F4" w14:paraId="5FE0C377" w14:textId="77777777" w:rsidTr="00E76048">
        <w:tc>
          <w:tcPr>
            <w:tcW w:w="4733" w:type="dxa"/>
            <w:tcBorders>
              <w:top w:val="nil"/>
              <w:left w:val="single" w:sz="4" w:space="0" w:color="auto"/>
              <w:bottom w:val="single" w:sz="4" w:space="0" w:color="auto"/>
              <w:right w:val="nil"/>
            </w:tcBorders>
          </w:tcPr>
          <w:p w14:paraId="2DA70B77"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rPr>
                <w:rFonts w:cstheme="minorHAnsi"/>
                <w:lang w:bidi="en-US"/>
              </w:rPr>
              <w:t xml:space="preserve">  </w:t>
            </w:r>
            <w:r w:rsidRPr="00D473F4">
              <w:t>Vision</w:t>
            </w:r>
            <w:proofErr w:type="gramEnd"/>
          </w:p>
        </w:tc>
        <w:tc>
          <w:tcPr>
            <w:tcW w:w="4617" w:type="dxa"/>
            <w:gridSpan w:val="3"/>
            <w:tcBorders>
              <w:top w:val="nil"/>
              <w:left w:val="nil"/>
              <w:bottom w:val="single" w:sz="4" w:space="0" w:color="auto"/>
              <w:right w:val="single" w:sz="4" w:space="0" w:color="auto"/>
            </w:tcBorders>
          </w:tcPr>
          <w:p w14:paraId="4896A740" w14:textId="77777777" w:rsidR="00E20883" w:rsidRPr="00D473F4" w:rsidRDefault="00E20883" w:rsidP="000E2061">
            <w:pPr>
              <w:spacing w:after="0" w:line="240" w:lineRule="auto"/>
              <w:rPr>
                <w:sz w:val="4"/>
                <w:szCs w:val="4"/>
              </w:rPr>
            </w:pPr>
            <w:r w:rsidRPr="00D473F4">
              <w:t xml:space="preserve">      </w:t>
            </w:r>
            <w:proofErr w:type="gramStart"/>
            <w:r w:rsidRPr="00D473F4">
              <w:rPr>
                <w:rFonts w:cs="Cambria Math"/>
                <w:lang w:bidi="en-US"/>
              </w:rPr>
              <w:t>⃝</w:t>
            </w:r>
            <w:r w:rsidRPr="00D473F4">
              <w:t xml:space="preserve">  Other</w:t>
            </w:r>
            <w:proofErr w:type="gramEnd"/>
            <w:r w:rsidRPr="00D473F4">
              <w:t>:</w:t>
            </w:r>
            <w:r w:rsidR="005A7B21" w:rsidRPr="00D473F4">
              <w:t xml:space="preserve"> __________________________________</w:t>
            </w:r>
          </w:p>
          <w:p w14:paraId="7C6F962A" w14:textId="2986B631" w:rsidR="005A7B21" w:rsidRPr="00D473F4" w:rsidRDefault="005A7B21" w:rsidP="000E2061">
            <w:pPr>
              <w:spacing w:after="0" w:line="240" w:lineRule="auto"/>
              <w:rPr>
                <w:sz w:val="4"/>
                <w:szCs w:val="4"/>
              </w:rPr>
            </w:pPr>
          </w:p>
        </w:tc>
      </w:tr>
      <w:tr w:rsidR="00D473F4" w:rsidRPr="00D473F4" w14:paraId="391AA124" w14:textId="77777777" w:rsidTr="00E76048">
        <w:tc>
          <w:tcPr>
            <w:tcW w:w="9350" w:type="dxa"/>
            <w:gridSpan w:val="4"/>
            <w:tcBorders>
              <w:top w:val="single" w:sz="4" w:space="0" w:color="auto"/>
              <w:left w:val="nil"/>
              <w:right w:val="nil"/>
            </w:tcBorders>
          </w:tcPr>
          <w:p w14:paraId="4CB78FF6" w14:textId="77777777" w:rsidR="00E20883" w:rsidRPr="00D473F4" w:rsidRDefault="00E20883" w:rsidP="000E2061">
            <w:pPr>
              <w:spacing w:after="0" w:line="240" w:lineRule="auto"/>
              <w:rPr>
                <w:sz w:val="8"/>
                <w:szCs w:val="8"/>
              </w:rPr>
            </w:pPr>
          </w:p>
        </w:tc>
      </w:tr>
      <w:tr w:rsidR="00D473F4" w:rsidRPr="00D473F4" w14:paraId="42B044B8" w14:textId="77777777" w:rsidTr="00E76048">
        <w:tc>
          <w:tcPr>
            <w:tcW w:w="9350" w:type="dxa"/>
            <w:gridSpan w:val="4"/>
            <w:tcBorders>
              <w:bottom w:val="nil"/>
            </w:tcBorders>
          </w:tcPr>
          <w:p w14:paraId="4DA4B493" w14:textId="77777777" w:rsidR="00E20883" w:rsidRPr="00D473F4" w:rsidRDefault="00E20883" w:rsidP="000E2061">
            <w:pPr>
              <w:spacing w:after="0" w:line="240" w:lineRule="auto"/>
            </w:pPr>
            <w:r w:rsidRPr="00D473F4">
              <w:t>SUMMARY OF EXISTING INFORMATION</w:t>
            </w:r>
          </w:p>
        </w:tc>
      </w:tr>
      <w:tr w:rsidR="00D473F4" w:rsidRPr="00D473F4" w14:paraId="3CBAD48B" w14:textId="77777777" w:rsidTr="00E76048">
        <w:tc>
          <w:tcPr>
            <w:tcW w:w="4733" w:type="dxa"/>
            <w:tcBorders>
              <w:top w:val="nil"/>
              <w:left w:val="single" w:sz="4" w:space="0" w:color="auto"/>
              <w:bottom w:val="nil"/>
              <w:right w:val="nil"/>
            </w:tcBorders>
          </w:tcPr>
          <w:p w14:paraId="7F490E19" w14:textId="77777777" w:rsidR="00E20883" w:rsidRPr="00D473F4" w:rsidRDefault="00E20883" w:rsidP="000E2061">
            <w:pPr>
              <w:spacing w:after="0" w:line="240" w:lineRule="auto"/>
            </w:pPr>
            <w:r w:rsidRPr="00D473F4">
              <w:t xml:space="preserve">       </w:t>
            </w:r>
            <w:r w:rsidRPr="00D473F4">
              <w:rPr>
                <w:rFonts w:cs="Cambria Math"/>
                <w:lang w:bidi="en-US"/>
              </w:rPr>
              <w:t>⃝</w:t>
            </w:r>
            <w:r w:rsidRPr="00D473F4">
              <w:t xml:space="preserve"> Intervention Strategies</w:t>
            </w:r>
          </w:p>
        </w:tc>
        <w:tc>
          <w:tcPr>
            <w:tcW w:w="4617" w:type="dxa"/>
            <w:gridSpan w:val="3"/>
            <w:tcBorders>
              <w:top w:val="nil"/>
              <w:left w:val="nil"/>
              <w:bottom w:val="nil"/>
              <w:right w:val="single" w:sz="4" w:space="0" w:color="auto"/>
            </w:tcBorders>
          </w:tcPr>
          <w:p w14:paraId="30AECB52"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Report</w:t>
            </w:r>
            <w:proofErr w:type="gramEnd"/>
            <w:r w:rsidRPr="00D473F4">
              <w:t xml:space="preserve"> Card</w:t>
            </w:r>
          </w:p>
        </w:tc>
      </w:tr>
      <w:tr w:rsidR="00D473F4" w:rsidRPr="00D473F4" w14:paraId="71898A9F" w14:textId="77777777" w:rsidTr="00E76048">
        <w:tc>
          <w:tcPr>
            <w:tcW w:w="4733" w:type="dxa"/>
            <w:tcBorders>
              <w:top w:val="nil"/>
              <w:left w:val="single" w:sz="4" w:space="0" w:color="auto"/>
              <w:bottom w:val="nil"/>
              <w:right w:val="nil"/>
            </w:tcBorders>
          </w:tcPr>
          <w:p w14:paraId="6678A479" w14:textId="77777777" w:rsidR="00E20883" w:rsidRPr="00D473F4" w:rsidRDefault="00E20883" w:rsidP="000E2061">
            <w:pPr>
              <w:spacing w:after="0" w:line="240" w:lineRule="auto"/>
            </w:pPr>
            <w:r w:rsidRPr="00D473F4">
              <w:t xml:space="preserve">       </w:t>
            </w:r>
            <w:r w:rsidRPr="00D473F4">
              <w:rPr>
                <w:rFonts w:cs="Cambria Math"/>
                <w:lang w:bidi="en-US"/>
              </w:rPr>
              <w:t>⃝</w:t>
            </w:r>
            <w:r w:rsidRPr="00D473F4">
              <w:t xml:space="preserve"> Current Work Samples</w:t>
            </w:r>
          </w:p>
        </w:tc>
        <w:tc>
          <w:tcPr>
            <w:tcW w:w="4617" w:type="dxa"/>
            <w:gridSpan w:val="3"/>
            <w:tcBorders>
              <w:top w:val="nil"/>
              <w:left w:val="nil"/>
              <w:bottom w:val="nil"/>
              <w:right w:val="single" w:sz="4" w:space="0" w:color="auto"/>
            </w:tcBorders>
          </w:tcPr>
          <w:p w14:paraId="3D4A96D7"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Developmental</w:t>
            </w:r>
            <w:proofErr w:type="gramEnd"/>
            <w:r w:rsidRPr="00D473F4">
              <w:t xml:space="preserve"> Profile</w:t>
            </w:r>
          </w:p>
        </w:tc>
      </w:tr>
      <w:tr w:rsidR="00D473F4" w:rsidRPr="00D473F4" w14:paraId="18A0BCCE" w14:textId="77777777" w:rsidTr="00E76048">
        <w:tc>
          <w:tcPr>
            <w:tcW w:w="4733" w:type="dxa"/>
            <w:tcBorders>
              <w:top w:val="nil"/>
              <w:left w:val="single" w:sz="4" w:space="0" w:color="auto"/>
              <w:bottom w:val="single" w:sz="4" w:space="0" w:color="auto"/>
              <w:right w:val="nil"/>
            </w:tcBorders>
          </w:tcPr>
          <w:p w14:paraId="4497F1C5" w14:textId="77777777" w:rsidR="00E20883" w:rsidRPr="00D473F4" w:rsidRDefault="00E20883" w:rsidP="000E2061">
            <w:pPr>
              <w:spacing w:after="0" w:line="240" w:lineRule="auto"/>
            </w:pPr>
            <w:r w:rsidRPr="00D473F4">
              <w:t xml:space="preserve">       </w:t>
            </w:r>
            <w:r w:rsidRPr="00D473F4">
              <w:rPr>
                <w:rFonts w:cs="Cambria Math"/>
                <w:lang w:bidi="en-US"/>
              </w:rPr>
              <w:t>⃝</w:t>
            </w:r>
            <w:r w:rsidRPr="00D473F4">
              <w:t xml:space="preserve"> RTI Data</w:t>
            </w:r>
          </w:p>
        </w:tc>
        <w:tc>
          <w:tcPr>
            <w:tcW w:w="4617" w:type="dxa"/>
            <w:gridSpan w:val="3"/>
            <w:tcBorders>
              <w:top w:val="nil"/>
              <w:left w:val="nil"/>
              <w:bottom w:val="single" w:sz="4" w:space="0" w:color="auto"/>
              <w:right w:val="single" w:sz="4" w:space="0" w:color="auto"/>
            </w:tcBorders>
          </w:tcPr>
          <w:p w14:paraId="1422DDB9" w14:textId="77777777" w:rsidR="00E20883" w:rsidRPr="00D473F4" w:rsidRDefault="00E20883" w:rsidP="000E2061">
            <w:pPr>
              <w:spacing w:after="0" w:line="240" w:lineRule="auto"/>
            </w:pPr>
            <w:r w:rsidRPr="00D473F4">
              <w:t xml:space="preserve">      </w:t>
            </w:r>
            <w:proofErr w:type="gramStart"/>
            <w:r w:rsidRPr="00D473F4">
              <w:rPr>
                <w:rFonts w:cs="Cambria Math"/>
                <w:lang w:bidi="en-US"/>
              </w:rPr>
              <w:t>⃝</w:t>
            </w:r>
            <w:r w:rsidRPr="00D473F4">
              <w:t xml:space="preserve">  Other</w:t>
            </w:r>
            <w:proofErr w:type="gramEnd"/>
            <w:r w:rsidRPr="00D473F4">
              <w:t>:</w:t>
            </w:r>
          </w:p>
        </w:tc>
      </w:tr>
      <w:tr w:rsidR="00D473F4" w:rsidRPr="00D473F4" w14:paraId="36D7B1E4" w14:textId="77777777" w:rsidTr="00E76048">
        <w:tc>
          <w:tcPr>
            <w:tcW w:w="9350" w:type="dxa"/>
            <w:gridSpan w:val="4"/>
            <w:tcBorders>
              <w:top w:val="single" w:sz="4" w:space="0" w:color="auto"/>
              <w:left w:val="nil"/>
              <w:right w:val="nil"/>
            </w:tcBorders>
          </w:tcPr>
          <w:p w14:paraId="6977DFF5" w14:textId="77777777" w:rsidR="00E20883" w:rsidRPr="00D473F4" w:rsidRDefault="00E20883" w:rsidP="000E2061">
            <w:pPr>
              <w:spacing w:after="0" w:line="240" w:lineRule="auto"/>
              <w:rPr>
                <w:sz w:val="8"/>
                <w:szCs w:val="8"/>
              </w:rPr>
            </w:pPr>
          </w:p>
        </w:tc>
      </w:tr>
      <w:tr w:rsidR="00D473F4" w:rsidRPr="00D473F4" w14:paraId="4FB1F79F" w14:textId="77777777" w:rsidTr="00E76048">
        <w:trPr>
          <w:trHeight w:val="197"/>
        </w:trPr>
        <w:tc>
          <w:tcPr>
            <w:tcW w:w="9350" w:type="dxa"/>
            <w:gridSpan w:val="4"/>
          </w:tcPr>
          <w:p w14:paraId="0BD04349" w14:textId="77777777" w:rsidR="00E20883" w:rsidRPr="00D473F4" w:rsidRDefault="00E20883" w:rsidP="000E2061">
            <w:pPr>
              <w:spacing w:after="0" w:line="240" w:lineRule="auto"/>
            </w:pPr>
            <w:r w:rsidRPr="00D473F4">
              <w:t>SCREENING INFORMATION</w:t>
            </w:r>
          </w:p>
        </w:tc>
      </w:tr>
      <w:tr w:rsidR="00D473F4" w:rsidRPr="00D473F4" w14:paraId="30814175" w14:textId="77777777" w:rsidTr="00E76048">
        <w:trPr>
          <w:trHeight w:val="368"/>
        </w:trPr>
        <w:tc>
          <w:tcPr>
            <w:tcW w:w="4733" w:type="dxa"/>
            <w:tcBorders>
              <w:bottom w:val="single" w:sz="4" w:space="0" w:color="auto"/>
            </w:tcBorders>
          </w:tcPr>
          <w:p w14:paraId="79758020" w14:textId="77777777" w:rsidR="00E20883" w:rsidRPr="00D473F4" w:rsidRDefault="00E20883" w:rsidP="000E2061">
            <w:pPr>
              <w:spacing w:after="0" w:line="240" w:lineRule="auto"/>
            </w:pPr>
            <w:r w:rsidRPr="00D473F4">
              <w:t xml:space="preserve">          Vision Date:                    </w:t>
            </w:r>
            <w:r w:rsidRPr="00D473F4">
              <w:rPr>
                <w:rFonts w:cs="Cambria Math"/>
                <w:lang w:bidi="en-US"/>
              </w:rPr>
              <w:t>⃝</w:t>
            </w:r>
            <w:r w:rsidRPr="00D473F4">
              <w:t xml:space="preserve"> Pass      </w:t>
            </w:r>
            <w:r w:rsidRPr="00D473F4">
              <w:rPr>
                <w:rFonts w:cs="Cambria Math"/>
                <w:lang w:bidi="en-US"/>
              </w:rPr>
              <w:t>⃝</w:t>
            </w:r>
            <w:r w:rsidRPr="00D473F4">
              <w:t xml:space="preserve"> Fail</w:t>
            </w:r>
          </w:p>
        </w:tc>
        <w:tc>
          <w:tcPr>
            <w:tcW w:w="4617" w:type="dxa"/>
            <w:gridSpan w:val="3"/>
            <w:tcBorders>
              <w:bottom w:val="single" w:sz="4" w:space="0" w:color="auto"/>
            </w:tcBorders>
          </w:tcPr>
          <w:p w14:paraId="2BC14503" w14:textId="77777777" w:rsidR="00E20883" w:rsidRPr="00D473F4" w:rsidRDefault="00E20883" w:rsidP="000E2061">
            <w:pPr>
              <w:spacing w:after="0" w:line="240" w:lineRule="auto"/>
            </w:pPr>
            <w:r w:rsidRPr="00D473F4">
              <w:t xml:space="preserve">          Hearing Date:                    </w:t>
            </w:r>
            <w:r w:rsidRPr="00D473F4">
              <w:rPr>
                <w:rFonts w:cs="Cambria Math"/>
                <w:lang w:bidi="en-US"/>
              </w:rPr>
              <w:t>⃝</w:t>
            </w:r>
            <w:r w:rsidRPr="00D473F4">
              <w:t xml:space="preserve"> Pass      </w:t>
            </w:r>
            <w:r w:rsidRPr="00D473F4">
              <w:rPr>
                <w:rFonts w:cs="Cambria Math"/>
                <w:lang w:bidi="en-US"/>
              </w:rPr>
              <w:t>⃝</w:t>
            </w:r>
            <w:r w:rsidRPr="00D473F4">
              <w:t xml:space="preserve"> Fail</w:t>
            </w:r>
          </w:p>
        </w:tc>
      </w:tr>
      <w:tr w:rsidR="00D473F4" w:rsidRPr="00D473F4" w14:paraId="77CCD449" w14:textId="77777777" w:rsidTr="00E76048">
        <w:tc>
          <w:tcPr>
            <w:tcW w:w="9350" w:type="dxa"/>
            <w:gridSpan w:val="4"/>
            <w:tcBorders>
              <w:left w:val="nil"/>
              <w:bottom w:val="single" w:sz="4" w:space="0" w:color="auto"/>
              <w:right w:val="nil"/>
            </w:tcBorders>
          </w:tcPr>
          <w:p w14:paraId="69B8F646" w14:textId="77777777" w:rsidR="00E20883" w:rsidRPr="00D473F4" w:rsidRDefault="00E20883" w:rsidP="000E2061">
            <w:pPr>
              <w:spacing w:after="0" w:line="240" w:lineRule="auto"/>
              <w:rPr>
                <w:sz w:val="8"/>
                <w:szCs w:val="8"/>
              </w:rPr>
            </w:pPr>
          </w:p>
        </w:tc>
      </w:tr>
      <w:tr w:rsidR="00D473F4" w:rsidRPr="00D473F4" w14:paraId="74BD0FC8" w14:textId="77777777" w:rsidTr="00E76048">
        <w:tc>
          <w:tcPr>
            <w:tcW w:w="9350" w:type="dxa"/>
            <w:gridSpan w:val="4"/>
            <w:tcBorders>
              <w:bottom w:val="nil"/>
            </w:tcBorders>
          </w:tcPr>
          <w:p w14:paraId="07F8F433" w14:textId="77777777" w:rsidR="00E20883" w:rsidRPr="007B3ECE" w:rsidRDefault="00E20883" w:rsidP="000E2061">
            <w:pPr>
              <w:spacing w:after="0" w:line="240" w:lineRule="auto"/>
            </w:pPr>
            <w:r w:rsidRPr="007B3ECE">
              <w:t>PRIOR DATA</w:t>
            </w:r>
          </w:p>
        </w:tc>
      </w:tr>
      <w:tr w:rsidR="00D473F4" w:rsidRPr="00D473F4" w14:paraId="469F59F2" w14:textId="77777777" w:rsidTr="00E76048">
        <w:tc>
          <w:tcPr>
            <w:tcW w:w="9350" w:type="dxa"/>
            <w:gridSpan w:val="4"/>
            <w:tcBorders>
              <w:top w:val="nil"/>
              <w:bottom w:val="single" w:sz="4" w:space="0" w:color="auto"/>
            </w:tcBorders>
          </w:tcPr>
          <w:p w14:paraId="2D8FBB45" w14:textId="77777777" w:rsidR="00E20883" w:rsidRPr="007B3ECE" w:rsidRDefault="00E20883" w:rsidP="000E2061">
            <w:pPr>
              <w:spacing w:after="0" w:line="240" w:lineRule="auto"/>
              <w:rPr>
                <w:sz w:val="4"/>
                <w:szCs w:val="4"/>
              </w:rPr>
            </w:pPr>
            <w:r w:rsidRPr="007B3ECE">
              <w:t xml:space="preserve">          Dates and information on any prior Special Education or Part C/ILP Referrals:</w:t>
            </w:r>
            <w:r w:rsidR="005A7B21" w:rsidRPr="007B3ECE">
              <w:t xml:space="preserve"> _______________________</w:t>
            </w:r>
          </w:p>
          <w:p w14:paraId="141361E5" w14:textId="34177D96" w:rsidR="0032580D" w:rsidRPr="007B3ECE" w:rsidRDefault="0032580D" w:rsidP="000E2061">
            <w:pPr>
              <w:spacing w:after="0" w:line="240" w:lineRule="auto"/>
              <w:rPr>
                <w:sz w:val="4"/>
                <w:szCs w:val="4"/>
              </w:rPr>
            </w:pPr>
          </w:p>
        </w:tc>
      </w:tr>
      <w:tr w:rsidR="00D473F4" w:rsidRPr="00D473F4" w14:paraId="430D5FB6" w14:textId="77777777" w:rsidTr="00E76048">
        <w:tc>
          <w:tcPr>
            <w:tcW w:w="9350" w:type="dxa"/>
            <w:gridSpan w:val="4"/>
            <w:tcBorders>
              <w:left w:val="nil"/>
              <w:bottom w:val="single" w:sz="4" w:space="0" w:color="auto"/>
              <w:right w:val="nil"/>
            </w:tcBorders>
          </w:tcPr>
          <w:p w14:paraId="6A4A64E4" w14:textId="77777777" w:rsidR="00E20883" w:rsidRPr="00D473F4" w:rsidRDefault="00E20883" w:rsidP="000E2061">
            <w:pPr>
              <w:spacing w:after="0" w:line="240" w:lineRule="auto"/>
              <w:rPr>
                <w:sz w:val="8"/>
                <w:szCs w:val="8"/>
              </w:rPr>
            </w:pPr>
          </w:p>
        </w:tc>
      </w:tr>
      <w:tr w:rsidR="00D473F4" w:rsidRPr="00D473F4" w14:paraId="52354BDB" w14:textId="77777777" w:rsidTr="00E76048">
        <w:tc>
          <w:tcPr>
            <w:tcW w:w="9350" w:type="dxa"/>
            <w:gridSpan w:val="4"/>
            <w:tcBorders>
              <w:bottom w:val="nil"/>
            </w:tcBorders>
          </w:tcPr>
          <w:p w14:paraId="731D9DA2" w14:textId="77777777" w:rsidR="00E20883" w:rsidRPr="00D473F4" w:rsidRDefault="00E20883" w:rsidP="000E2061">
            <w:pPr>
              <w:spacing w:after="0" w:line="240" w:lineRule="auto"/>
            </w:pPr>
            <w:r w:rsidRPr="00D473F4">
              <w:t>PRIOR EVALUATIONS</w:t>
            </w:r>
          </w:p>
        </w:tc>
      </w:tr>
      <w:tr w:rsidR="00D473F4" w:rsidRPr="00D473F4" w14:paraId="1ED873DD" w14:textId="77777777" w:rsidTr="00E76048">
        <w:tc>
          <w:tcPr>
            <w:tcW w:w="9350" w:type="dxa"/>
            <w:gridSpan w:val="4"/>
            <w:tcBorders>
              <w:top w:val="nil"/>
              <w:bottom w:val="nil"/>
            </w:tcBorders>
          </w:tcPr>
          <w:p w14:paraId="61AC0213" w14:textId="162C8296" w:rsidR="00E20883" w:rsidRPr="00D473F4" w:rsidRDefault="00E20883" w:rsidP="000E2061">
            <w:pPr>
              <w:spacing w:after="0" w:line="240" w:lineRule="auto"/>
            </w:pPr>
            <w:r w:rsidRPr="00D473F4">
              <w:t xml:space="preserve">          Last Psychological Evaluation Date:</w:t>
            </w:r>
            <w:r w:rsidR="0032580D" w:rsidRPr="00D473F4">
              <w:t xml:space="preserve"> _____________</w:t>
            </w:r>
          </w:p>
        </w:tc>
      </w:tr>
      <w:tr w:rsidR="00D473F4" w:rsidRPr="00D473F4" w14:paraId="19ED7FAB" w14:textId="77777777" w:rsidTr="00E76048">
        <w:tc>
          <w:tcPr>
            <w:tcW w:w="9350" w:type="dxa"/>
            <w:gridSpan w:val="4"/>
            <w:tcBorders>
              <w:top w:val="nil"/>
              <w:bottom w:val="nil"/>
            </w:tcBorders>
          </w:tcPr>
          <w:p w14:paraId="70E19A68" w14:textId="3F2E55B4" w:rsidR="00E20883" w:rsidRPr="00D473F4" w:rsidRDefault="00E20883" w:rsidP="000E2061">
            <w:pPr>
              <w:spacing w:after="0" w:line="240" w:lineRule="auto"/>
            </w:pPr>
            <w:r w:rsidRPr="00D473F4">
              <w:t xml:space="preserve">          Last Educational Evaluation Date:</w:t>
            </w:r>
            <w:r w:rsidR="0032580D" w:rsidRPr="00D473F4">
              <w:t xml:space="preserve"> _____________</w:t>
            </w:r>
          </w:p>
        </w:tc>
      </w:tr>
      <w:tr w:rsidR="00D473F4" w:rsidRPr="00D473F4" w14:paraId="1F3573DF" w14:textId="77777777" w:rsidTr="00E76048">
        <w:tc>
          <w:tcPr>
            <w:tcW w:w="9350" w:type="dxa"/>
            <w:gridSpan w:val="4"/>
            <w:tcBorders>
              <w:top w:val="nil"/>
              <w:bottom w:val="single" w:sz="4" w:space="0" w:color="auto"/>
            </w:tcBorders>
          </w:tcPr>
          <w:p w14:paraId="3862CCDB" w14:textId="77777777" w:rsidR="00E20883" w:rsidRPr="00D473F4" w:rsidRDefault="00E20883" w:rsidP="000E2061">
            <w:pPr>
              <w:spacing w:after="0" w:line="240" w:lineRule="auto"/>
              <w:rPr>
                <w:sz w:val="4"/>
                <w:szCs w:val="4"/>
              </w:rPr>
            </w:pPr>
            <w:r w:rsidRPr="00D473F4">
              <w:t xml:space="preserve">          Last Physical/Medical Evaluation Date:</w:t>
            </w:r>
            <w:r w:rsidR="0032580D" w:rsidRPr="00D473F4">
              <w:t xml:space="preserve"> _____________</w:t>
            </w:r>
          </w:p>
          <w:p w14:paraId="47478E93" w14:textId="6F9AC037" w:rsidR="0032580D" w:rsidRPr="00D473F4" w:rsidRDefault="0032580D" w:rsidP="000E2061">
            <w:pPr>
              <w:spacing w:after="0" w:line="240" w:lineRule="auto"/>
              <w:rPr>
                <w:sz w:val="4"/>
                <w:szCs w:val="4"/>
              </w:rPr>
            </w:pPr>
          </w:p>
        </w:tc>
      </w:tr>
      <w:tr w:rsidR="00D473F4" w:rsidRPr="00D473F4" w14:paraId="1AB9557A" w14:textId="77777777" w:rsidTr="00E76048">
        <w:tc>
          <w:tcPr>
            <w:tcW w:w="9350" w:type="dxa"/>
            <w:gridSpan w:val="4"/>
            <w:tcBorders>
              <w:left w:val="nil"/>
              <w:right w:val="nil"/>
            </w:tcBorders>
          </w:tcPr>
          <w:p w14:paraId="60AAFD03" w14:textId="77777777" w:rsidR="00E20883" w:rsidRPr="00D473F4" w:rsidRDefault="00E20883" w:rsidP="000E2061">
            <w:pPr>
              <w:spacing w:after="0" w:line="240" w:lineRule="auto"/>
              <w:rPr>
                <w:sz w:val="8"/>
                <w:szCs w:val="8"/>
              </w:rPr>
            </w:pPr>
          </w:p>
        </w:tc>
      </w:tr>
      <w:tr w:rsidR="00D473F4" w:rsidRPr="00D473F4" w14:paraId="4A6EBEB6" w14:textId="77777777" w:rsidTr="00E76048">
        <w:tc>
          <w:tcPr>
            <w:tcW w:w="9350" w:type="dxa"/>
            <w:gridSpan w:val="4"/>
            <w:tcBorders>
              <w:bottom w:val="nil"/>
            </w:tcBorders>
          </w:tcPr>
          <w:p w14:paraId="5310E6B0" w14:textId="77777777" w:rsidR="00E20883" w:rsidRPr="00D473F4" w:rsidRDefault="00E20883" w:rsidP="000E2061">
            <w:pPr>
              <w:spacing w:after="0" w:line="240" w:lineRule="auto"/>
            </w:pPr>
            <w:r w:rsidRPr="00D473F4">
              <w:t>DAYS ABSENT</w:t>
            </w:r>
          </w:p>
        </w:tc>
      </w:tr>
      <w:tr w:rsidR="00D473F4" w:rsidRPr="00D473F4" w14:paraId="445DB1F4" w14:textId="77777777" w:rsidTr="00E76048">
        <w:tc>
          <w:tcPr>
            <w:tcW w:w="5531" w:type="dxa"/>
            <w:gridSpan w:val="2"/>
            <w:tcBorders>
              <w:top w:val="nil"/>
              <w:left w:val="single" w:sz="4" w:space="0" w:color="auto"/>
              <w:bottom w:val="nil"/>
              <w:right w:val="nil"/>
            </w:tcBorders>
          </w:tcPr>
          <w:p w14:paraId="15971E9E" w14:textId="653F5975" w:rsidR="00E20883" w:rsidRPr="00D473F4" w:rsidRDefault="00E20883" w:rsidP="000E2061">
            <w:pPr>
              <w:spacing w:after="0" w:line="240" w:lineRule="auto"/>
            </w:pPr>
            <w:r w:rsidRPr="00D473F4">
              <w:t xml:space="preserve">          Days Missed this Year (include Suspensions):</w:t>
            </w:r>
            <w:r w:rsidR="0032580D" w:rsidRPr="00D473F4">
              <w:t xml:space="preserve"> __________</w:t>
            </w:r>
          </w:p>
        </w:tc>
        <w:tc>
          <w:tcPr>
            <w:tcW w:w="3819" w:type="dxa"/>
            <w:gridSpan w:val="2"/>
            <w:tcBorders>
              <w:top w:val="nil"/>
              <w:left w:val="nil"/>
              <w:bottom w:val="nil"/>
              <w:right w:val="single" w:sz="4" w:space="0" w:color="auto"/>
            </w:tcBorders>
          </w:tcPr>
          <w:p w14:paraId="617E4659" w14:textId="1909CE6E" w:rsidR="00E20883" w:rsidRPr="00D473F4" w:rsidRDefault="00E20883" w:rsidP="000E2061">
            <w:pPr>
              <w:spacing w:after="0" w:line="240" w:lineRule="auto"/>
            </w:pPr>
            <w:r w:rsidRPr="00D473F4">
              <w:t>As of (Date):</w:t>
            </w:r>
            <w:r w:rsidR="00EB38E6" w:rsidRPr="00D473F4">
              <w:t xml:space="preserve"> _____________</w:t>
            </w:r>
          </w:p>
        </w:tc>
      </w:tr>
      <w:tr w:rsidR="00D473F4" w:rsidRPr="00D473F4" w14:paraId="388D6C8E" w14:textId="77777777" w:rsidTr="00E76048">
        <w:tc>
          <w:tcPr>
            <w:tcW w:w="9350" w:type="dxa"/>
            <w:gridSpan w:val="4"/>
            <w:tcBorders>
              <w:top w:val="nil"/>
              <w:left w:val="single" w:sz="4" w:space="0" w:color="auto"/>
              <w:bottom w:val="nil"/>
              <w:right w:val="single" w:sz="4" w:space="0" w:color="auto"/>
            </w:tcBorders>
          </w:tcPr>
          <w:p w14:paraId="5980AD83" w14:textId="28410A75" w:rsidR="00E20883" w:rsidRPr="00D473F4" w:rsidRDefault="00E20883" w:rsidP="000E2061">
            <w:pPr>
              <w:spacing w:after="0" w:line="240" w:lineRule="auto"/>
            </w:pPr>
            <w:r w:rsidRPr="00D473F4">
              <w:t xml:space="preserve">          Days Suspended this Year:</w:t>
            </w:r>
            <w:r w:rsidR="00EB38E6" w:rsidRPr="00D473F4">
              <w:t xml:space="preserve"> _____________</w:t>
            </w:r>
          </w:p>
        </w:tc>
      </w:tr>
      <w:tr w:rsidR="00D473F4" w:rsidRPr="00D473F4" w14:paraId="6CC43E08" w14:textId="77777777" w:rsidTr="00E76048">
        <w:tc>
          <w:tcPr>
            <w:tcW w:w="9350" w:type="dxa"/>
            <w:gridSpan w:val="4"/>
            <w:tcBorders>
              <w:top w:val="nil"/>
              <w:left w:val="single" w:sz="4" w:space="0" w:color="auto"/>
              <w:bottom w:val="nil"/>
              <w:right w:val="single" w:sz="4" w:space="0" w:color="auto"/>
            </w:tcBorders>
          </w:tcPr>
          <w:p w14:paraId="248A67FE" w14:textId="623B02B1" w:rsidR="00E20883" w:rsidRPr="00D473F4" w:rsidRDefault="00E20883" w:rsidP="000E2061">
            <w:pPr>
              <w:spacing w:after="0" w:line="240" w:lineRule="auto"/>
            </w:pPr>
            <w:r w:rsidRPr="00D473F4">
              <w:t xml:space="preserve">          Days Missed Last Year (total):</w:t>
            </w:r>
            <w:r w:rsidR="00EB38E6" w:rsidRPr="00D473F4">
              <w:t xml:space="preserve"> _____________</w:t>
            </w:r>
          </w:p>
        </w:tc>
      </w:tr>
      <w:tr w:rsidR="00D473F4" w:rsidRPr="00D473F4" w14:paraId="13BD6379" w14:textId="77777777" w:rsidTr="00E76048">
        <w:tc>
          <w:tcPr>
            <w:tcW w:w="9350" w:type="dxa"/>
            <w:gridSpan w:val="4"/>
            <w:tcBorders>
              <w:top w:val="nil"/>
              <w:bottom w:val="single" w:sz="4" w:space="0" w:color="auto"/>
            </w:tcBorders>
          </w:tcPr>
          <w:p w14:paraId="48B22CDC" w14:textId="77777777" w:rsidR="00E20883" w:rsidRPr="00D473F4" w:rsidRDefault="00E20883" w:rsidP="000E2061">
            <w:pPr>
              <w:spacing w:after="0" w:line="240" w:lineRule="auto"/>
              <w:rPr>
                <w:sz w:val="4"/>
                <w:szCs w:val="4"/>
              </w:rPr>
            </w:pPr>
            <w:r w:rsidRPr="00D473F4">
              <w:t xml:space="preserve">          Grades Repeated:</w:t>
            </w:r>
            <w:r w:rsidR="00EB38E6" w:rsidRPr="00D473F4">
              <w:t xml:space="preserve"> _____________</w:t>
            </w:r>
          </w:p>
          <w:p w14:paraId="3F8CB30A" w14:textId="0CE3387D" w:rsidR="00EB38E6" w:rsidRPr="00D473F4" w:rsidRDefault="00EB38E6" w:rsidP="000E2061">
            <w:pPr>
              <w:spacing w:after="0" w:line="240" w:lineRule="auto"/>
              <w:rPr>
                <w:sz w:val="4"/>
                <w:szCs w:val="4"/>
              </w:rPr>
            </w:pPr>
          </w:p>
        </w:tc>
      </w:tr>
      <w:tr w:rsidR="00D473F4" w:rsidRPr="00D473F4" w14:paraId="38062C81" w14:textId="77777777" w:rsidTr="00E76048">
        <w:tc>
          <w:tcPr>
            <w:tcW w:w="9350" w:type="dxa"/>
            <w:gridSpan w:val="4"/>
            <w:tcBorders>
              <w:left w:val="nil"/>
              <w:bottom w:val="single" w:sz="4" w:space="0" w:color="auto"/>
              <w:right w:val="nil"/>
            </w:tcBorders>
          </w:tcPr>
          <w:p w14:paraId="639DCE74" w14:textId="77777777" w:rsidR="00E20883" w:rsidRPr="00D473F4" w:rsidRDefault="00E20883" w:rsidP="000E2061">
            <w:pPr>
              <w:spacing w:after="0" w:line="240" w:lineRule="auto"/>
              <w:rPr>
                <w:sz w:val="8"/>
                <w:szCs w:val="8"/>
              </w:rPr>
            </w:pPr>
          </w:p>
        </w:tc>
      </w:tr>
      <w:tr w:rsidR="00D473F4" w:rsidRPr="00D473F4" w14:paraId="1C82673F" w14:textId="77777777" w:rsidTr="00E76048">
        <w:tc>
          <w:tcPr>
            <w:tcW w:w="9350" w:type="dxa"/>
            <w:gridSpan w:val="4"/>
            <w:tcBorders>
              <w:bottom w:val="nil"/>
            </w:tcBorders>
          </w:tcPr>
          <w:p w14:paraId="5FE62E13" w14:textId="77777777" w:rsidR="00E20883" w:rsidRPr="00D473F4" w:rsidRDefault="00E20883" w:rsidP="000E2061">
            <w:pPr>
              <w:spacing w:after="0" w:line="240" w:lineRule="auto"/>
            </w:pPr>
            <w:r w:rsidRPr="00D473F4">
              <w:t xml:space="preserve">LANGUAGE </w:t>
            </w:r>
            <w:r w:rsidRPr="00D473F4">
              <w:rPr>
                <w:i/>
                <w:sz w:val="16"/>
                <w:szCs w:val="16"/>
              </w:rPr>
              <w:t xml:space="preserve">(Translation services must be requested in </w:t>
            </w:r>
            <w:proofErr w:type="gramStart"/>
            <w:r w:rsidRPr="00D473F4">
              <w:rPr>
                <w:i/>
                <w:sz w:val="16"/>
                <w:szCs w:val="16"/>
              </w:rPr>
              <w:t xml:space="preserve">advance)   </w:t>
            </w:r>
            <w:proofErr w:type="gramEnd"/>
            <w:r w:rsidRPr="00D473F4">
              <w:rPr>
                <w:i/>
                <w:sz w:val="16"/>
                <w:szCs w:val="16"/>
              </w:rPr>
              <w:t xml:space="preserve">    </w:t>
            </w:r>
            <w:r w:rsidRPr="00D473F4">
              <w:t xml:space="preserve">                      </w:t>
            </w:r>
          </w:p>
        </w:tc>
      </w:tr>
      <w:tr w:rsidR="00D473F4" w:rsidRPr="00D473F4" w14:paraId="3DCECA3E" w14:textId="77777777" w:rsidTr="00E76048">
        <w:tc>
          <w:tcPr>
            <w:tcW w:w="9350" w:type="dxa"/>
            <w:gridSpan w:val="4"/>
            <w:tcBorders>
              <w:top w:val="nil"/>
              <w:bottom w:val="nil"/>
            </w:tcBorders>
          </w:tcPr>
          <w:p w14:paraId="51BF9548" w14:textId="012641BC" w:rsidR="00E20883" w:rsidRPr="00D473F4" w:rsidRDefault="00E20883" w:rsidP="000E2061">
            <w:pPr>
              <w:spacing w:after="0" w:line="240" w:lineRule="auto"/>
            </w:pPr>
            <w:r w:rsidRPr="00D473F4">
              <w:t xml:space="preserve">          Primary Language of the Student:</w:t>
            </w:r>
            <w:r w:rsidR="00EB38E6" w:rsidRPr="00D473F4">
              <w:t xml:space="preserve"> _____________________________</w:t>
            </w:r>
          </w:p>
        </w:tc>
      </w:tr>
      <w:tr w:rsidR="00D473F4" w:rsidRPr="00D473F4" w14:paraId="211F7070" w14:textId="77777777" w:rsidTr="00E76048">
        <w:tc>
          <w:tcPr>
            <w:tcW w:w="9350" w:type="dxa"/>
            <w:gridSpan w:val="4"/>
            <w:tcBorders>
              <w:top w:val="nil"/>
              <w:bottom w:val="single" w:sz="4" w:space="0" w:color="auto"/>
            </w:tcBorders>
          </w:tcPr>
          <w:p w14:paraId="3E221341" w14:textId="77777777" w:rsidR="0051133C" w:rsidRPr="00D473F4" w:rsidRDefault="00E20883" w:rsidP="000E2061">
            <w:pPr>
              <w:spacing w:after="0" w:line="240" w:lineRule="auto"/>
              <w:rPr>
                <w:sz w:val="4"/>
                <w:szCs w:val="4"/>
              </w:rPr>
            </w:pPr>
            <w:r w:rsidRPr="00D473F4">
              <w:t xml:space="preserve">          Primary Language Spoken in the Home</w:t>
            </w:r>
            <w:r w:rsidR="00EB38E6" w:rsidRPr="00D473F4">
              <w:t>: _____________________________</w:t>
            </w:r>
          </w:p>
          <w:p w14:paraId="41317342" w14:textId="70A32728" w:rsidR="00E20883" w:rsidRPr="00D473F4" w:rsidRDefault="00E20883" w:rsidP="000E2061">
            <w:pPr>
              <w:spacing w:after="0" w:line="240" w:lineRule="auto"/>
              <w:rPr>
                <w:sz w:val="4"/>
                <w:szCs w:val="4"/>
              </w:rPr>
            </w:pPr>
            <w:r w:rsidRPr="00D473F4">
              <w:rPr>
                <w:i/>
                <w:sz w:val="16"/>
                <w:szCs w:val="16"/>
              </w:rPr>
              <w:t xml:space="preserve">       </w:t>
            </w:r>
            <w:r w:rsidRPr="00D473F4">
              <w:t xml:space="preserve">                      </w:t>
            </w:r>
          </w:p>
        </w:tc>
      </w:tr>
      <w:tr w:rsidR="00D473F4" w:rsidRPr="00D473F4" w14:paraId="1EC09FB7" w14:textId="77777777" w:rsidTr="00E76048">
        <w:tc>
          <w:tcPr>
            <w:tcW w:w="9350" w:type="dxa"/>
            <w:gridSpan w:val="4"/>
            <w:tcBorders>
              <w:left w:val="nil"/>
              <w:right w:val="nil"/>
            </w:tcBorders>
          </w:tcPr>
          <w:p w14:paraId="4E293AC6" w14:textId="77777777" w:rsidR="00E20883" w:rsidRPr="00D473F4" w:rsidRDefault="00E20883" w:rsidP="000E2061">
            <w:pPr>
              <w:spacing w:after="0" w:line="240" w:lineRule="auto"/>
              <w:rPr>
                <w:sz w:val="8"/>
                <w:szCs w:val="8"/>
              </w:rPr>
            </w:pPr>
          </w:p>
        </w:tc>
      </w:tr>
      <w:tr w:rsidR="00D473F4" w:rsidRPr="00D473F4" w14:paraId="7A2F75D5" w14:textId="77777777" w:rsidTr="00E76048">
        <w:tc>
          <w:tcPr>
            <w:tcW w:w="9350" w:type="dxa"/>
            <w:gridSpan w:val="4"/>
          </w:tcPr>
          <w:p w14:paraId="5EBBE487" w14:textId="77777777" w:rsidR="00E20883" w:rsidRPr="00D473F4" w:rsidRDefault="00E20883" w:rsidP="00E76048">
            <w:r w:rsidRPr="00D473F4">
              <w:t>NOTES:</w:t>
            </w:r>
          </w:p>
          <w:p w14:paraId="693AFFF5" w14:textId="77777777" w:rsidR="00E20883" w:rsidRPr="00D473F4" w:rsidRDefault="00E20883" w:rsidP="00E76048"/>
          <w:p w14:paraId="73E27ADA" w14:textId="77777777" w:rsidR="00E20883" w:rsidRPr="00D473F4" w:rsidRDefault="00E20883" w:rsidP="00E76048"/>
          <w:p w14:paraId="5290057D" w14:textId="77777777" w:rsidR="00E20883" w:rsidRPr="00D473F4" w:rsidRDefault="00E20883" w:rsidP="00E76048"/>
        </w:tc>
      </w:tr>
    </w:tbl>
    <w:p w14:paraId="46D0C448" w14:textId="77777777" w:rsidR="004F4D8E" w:rsidRPr="007B3ECE" w:rsidRDefault="004F4D8E" w:rsidP="004F4D8E">
      <w:bookmarkStart w:id="39" w:name="_Toc167866783"/>
      <w:bookmarkStart w:id="40" w:name="_Toc319321806"/>
      <w:r w:rsidRPr="007B3ECE">
        <w:rPr>
          <w:u w:val="single"/>
        </w:rPr>
        <w:t>IMPORTANT</w:t>
      </w:r>
      <w:r w:rsidRPr="007B3ECE">
        <w:t xml:space="preserve">: A notice from Part C/ILP of a student turning 3 in 90 days </w:t>
      </w:r>
      <w:r w:rsidRPr="007B3ECE">
        <w:rPr>
          <w:b/>
          <w:bCs/>
        </w:rPr>
        <w:t>constitutes a referral</w:t>
      </w:r>
      <w:r w:rsidRPr="007B3ECE">
        <w:t xml:space="preserve">.  </w:t>
      </w:r>
    </w:p>
    <w:p w14:paraId="5206C975" w14:textId="233A05CB" w:rsidR="004F4D8E" w:rsidRPr="00D473F4" w:rsidRDefault="004F4D8E" w:rsidP="004F4D8E">
      <w:pPr>
        <w:rPr>
          <w:i/>
          <w:iCs/>
        </w:rPr>
      </w:pPr>
      <w:r w:rsidRPr="007B3ECE">
        <w:rPr>
          <w:i/>
          <w:iCs/>
        </w:rPr>
        <w:lastRenderedPageBreak/>
        <w:t>The district is required to provide the parents the Procedural Safeguards/Parents Rights document.</w:t>
      </w:r>
    </w:p>
    <w:p w14:paraId="75ED8DFB" w14:textId="77777777" w:rsidR="000D5EF4" w:rsidRPr="00D473F4" w:rsidRDefault="000D5EF4" w:rsidP="002E031B">
      <w:pPr>
        <w:pStyle w:val="Heading1"/>
      </w:pPr>
      <w:bookmarkStart w:id="41" w:name="_Toc161491868"/>
      <w:r w:rsidRPr="00D473F4">
        <w:t>CHAPTER 2:</w:t>
      </w:r>
      <w:bookmarkEnd w:id="39"/>
      <w:r w:rsidRPr="00D473F4">
        <w:t xml:space="preserve"> EVALUATION &amp; ELIGIBILITY</w:t>
      </w:r>
      <w:bookmarkEnd w:id="40"/>
      <w:r w:rsidR="007C51FF" w:rsidRPr="00D473F4">
        <w:t xml:space="preserve"> DETERMINATION</w:t>
      </w:r>
      <w:bookmarkEnd w:id="41"/>
    </w:p>
    <w:p w14:paraId="356CBC3D" w14:textId="77777777" w:rsidR="00116E5B" w:rsidRPr="00D473F4" w:rsidRDefault="00116E5B" w:rsidP="002E031B">
      <w:pPr>
        <w:spacing w:after="0" w:line="240" w:lineRule="auto"/>
        <w:jc w:val="both"/>
        <w:rPr>
          <w:rFonts w:ascii="Times New Roman" w:hAnsi="Times New Roman" w:cs="Times New Roman"/>
          <w:sz w:val="24"/>
          <w:szCs w:val="24"/>
        </w:rPr>
      </w:pPr>
    </w:p>
    <w:p w14:paraId="277E32EC" w14:textId="71335284" w:rsidR="000D5EF4" w:rsidRPr="00D473F4" w:rsidRDefault="007C51FF"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After a child has been referred for special education, the school must notify the parents that the child has been referred for special education evaluation.  </w:t>
      </w:r>
      <w:r w:rsidR="000D5EF4" w:rsidRPr="00D473F4">
        <w:rPr>
          <w:rFonts w:ascii="Times New Roman" w:hAnsi="Times New Roman" w:cs="Times New Roman"/>
          <w:sz w:val="24"/>
          <w:szCs w:val="24"/>
        </w:rPr>
        <w:t xml:space="preserve">Alaska regulation </w:t>
      </w:r>
      <w:hyperlink r:id="rId60" w:anchor="4.52.200" w:history="1">
        <w:r w:rsidR="000D5EF4" w:rsidRPr="00D473F4">
          <w:rPr>
            <w:rStyle w:val="Hyperlink"/>
            <w:rFonts w:ascii="Times New Roman" w:hAnsi="Times New Roman" w:cs="Times New Roman"/>
            <w:color w:val="auto"/>
            <w:sz w:val="24"/>
            <w:szCs w:val="24"/>
          </w:rPr>
          <w:t>4 AAC 52.200</w:t>
        </w:r>
      </w:hyperlink>
      <w:r w:rsidR="000D5EF4" w:rsidRPr="00D473F4">
        <w:rPr>
          <w:rFonts w:ascii="Times New Roman" w:hAnsi="Times New Roman" w:cs="Times New Roman"/>
          <w:sz w:val="24"/>
          <w:szCs w:val="24"/>
        </w:rPr>
        <w:t xml:space="preserve"> requires two </w:t>
      </w:r>
      <w:r w:rsidRPr="00D473F4">
        <w:rPr>
          <w:rFonts w:ascii="Times New Roman" w:hAnsi="Times New Roman" w:cs="Times New Roman"/>
          <w:sz w:val="24"/>
          <w:szCs w:val="24"/>
        </w:rPr>
        <w:t>procedures take place</w:t>
      </w:r>
      <w:r w:rsidR="000D5EF4" w:rsidRPr="00D473F4">
        <w:rPr>
          <w:rFonts w:ascii="Times New Roman" w:hAnsi="Times New Roman" w:cs="Times New Roman"/>
          <w:sz w:val="24"/>
          <w:szCs w:val="24"/>
        </w:rPr>
        <w:t>: written notice and informed written consent.</w:t>
      </w:r>
      <w:r w:rsidR="00B55EE3" w:rsidRPr="00D473F4">
        <w:rPr>
          <w:rFonts w:ascii="Times New Roman" w:hAnsi="Times New Roman" w:cs="Times New Roman"/>
          <w:sz w:val="24"/>
          <w:szCs w:val="24"/>
        </w:rPr>
        <w:t xml:space="preserve">  In addition, the parents must be provided with a copy of their procedural safeguards as required by </w:t>
      </w:r>
      <w:hyperlink r:id="rId61" w:history="1">
        <w:r w:rsidR="00B55EE3"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DE3213" w:rsidRPr="00D473F4">
          <w:rPr>
            <w:rStyle w:val="Hyperlink"/>
            <w:rFonts w:ascii="Times New Roman" w:hAnsi="Times New Roman" w:cs="Times New Roman"/>
            <w:color w:val="auto"/>
            <w:sz w:val="24"/>
            <w:szCs w:val="24"/>
          </w:rPr>
          <w:t xml:space="preserve"> </w:t>
        </w:r>
        <w:r w:rsidR="00B55EE3" w:rsidRPr="00D473F4">
          <w:rPr>
            <w:rStyle w:val="Hyperlink"/>
            <w:rFonts w:ascii="Times New Roman" w:hAnsi="Times New Roman" w:cs="Times New Roman"/>
            <w:color w:val="auto"/>
            <w:sz w:val="24"/>
            <w:szCs w:val="24"/>
          </w:rPr>
          <w:t>300.504</w:t>
        </w:r>
      </w:hyperlink>
      <w:r w:rsidR="00B55EE3" w:rsidRPr="00D473F4">
        <w:rPr>
          <w:rFonts w:ascii="Times New Roman" w:hAnsi="Times New Roman" w:cs="Times New Roman"/>
          <w:sz w:val="24"/>
          <w:szCs w:val="24"/>
          <w:u w:val="single"/>
        </w:rPr>
        <w:t xml:space="preserve"> </w:t>
      </w:r>
      <w:r w:rsidR="00B55EE3" w:rsidRPr="00D473F4">
        <w:rPr>
          <w:rFonts w:ascii="Times New Roman" w:hAnsi="Times New Roman" w:cs="Times New Roman"/>
          <w:sz w:val="24"/>
          <w:szCs w:val="24"/>
        </w:rPr>
        <w:t xml:space="preserve">and </w:t>
      </w:r>
      <w:hyperlink r:id="rId62" w:anchor="4.52.480" w:history="1">
        <w:r w:rsidR="00B55EE3" w:rsidRPr="00D473F4">
          <w:rPr>
            <w:rStyle w:val="Hyperlink"/>
            <w:rFonts w:ascii="Times New Roman" w:hAnsi="Times New Roman" w:cs="Times New Roman"/>
            <w:color w:val="auto"/>
            <w:sz w:val="24"/>
            <w:szCs w:val="24"/>
          </w:rPr>
          <w:t>4 AAC</w:t>
        </w:r>
        <w:r w:rsidR="005C1F21" w:rsidRPr="00D473F4">
          <w:rPr>
            <w:rStyle w:val="Hyperlink"/>
            <w:rFonts w:ascii="Times New Roman" w:hAnsi="Times New Roman" w:cs="Times New Roman"/>
            <w:color w:val="auto"/>
            <w:sz w:val="24"/>
            <w:szCs w:val="24"/>
          </w:rPr>
          <w:t xml:space="preserve"> </w:t>
        </w:r>
        <w:r w:rsidR="00B55EE3" w:rsidRPr="00D473F4">
          <w:rPr>
            <w:rStyle w:val="Hyperlink"/>
            <w:rFonts w:ascii="Times New Roman" w:hAnsi="Times New Roman" w:cs="Times New Roman"/>
            <w:color w:val="auto"/>
            <w:sz w:val="24"/>
            <w:szCs w:val="24"/>
          </w:rPr>
          <w:t>52.480</w:t>
        </w:r>
      </w:hyperlink>
      <w:r w:rsidR="00B55EE3" w:rsidRPr="00D473F4">
        <w:rPr>
          <w:rFonts w:ascii="Times New Roman" w:hAnsi="Times New Roman" w:cs="Times New Roman"/>
          <w:sz w:val="24"/>
          <w:szCs w:val="24"/>
          <w:u w:val="single"/>
        </w:rPr>
        <w:t>.</w:t>
      </w:r>
    </w:p>
    <w:p w14:paraId="2F745B81" w14:textId="77777777" w:rsidR="000D5EF4" w:rsidRPr="00D473F4" w:rsidRDefault="000D5EF4" w:rsidP="002E031B">
      <w:pPr>
        <w:spacing w:after="0" w:line="240" w:lineRule="auto"/>
        <w:jc w:val="both"/>
        <w:rPr>
          <w:rFonts w:ascii="Times New Roman" w:hAnsi="Times New Roman" w:cs="Times New Roman"/>
          <w:b/>
          <w:sz w:val="24"/>
          <w:szCs w:val="24"/>
        </w:rPr>
      </w:pPr>
    </w:p>
    <w:p w14:paraId="1DE7408D" w14:textId="77777777" w:rsidR="00655A38" w:rsidRPr="00D473F4" w:rsidRDefault="00655A38" w:rsidP="002E031B">
      <w:pPr>
        <w:pStyle w:val="Heading2"/>
        <w:rPr>
          <w:rFonts w:ascii="Times New Roman" w:hAnsi="Times New Roman" w:cs="Times New Roman"/>
          <w:sz w:val="24"/>
          <w:szCs w:val="24"/>
        </w:rPr>
      </w:pPr>
      <w:bookmarkStart w:id="42" w:name="_Toc161491869"/>
      <w:r w:rsidRPr="00D473F4">
        <w:rPr>
          <w:rFonts w:ascii="Times New Roman" w:hAnsi="Times New Roman" w:cs="Times New Roman"/>
          <w:sz w:val="24"/>
          <w:szCs w:val="24"/>
        </w:rPr>
        <w:t>Written Notice</w:t>
      </w:r>
      <w:bookmarkEnd w:id="42"/>
    </w:p>
    <w:p w14:paraId="4BA42F26" w14:textId="72BC41A9"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Written notice, described by </w:t>
      </w:r>
      <w:hyperlink r:id="rId6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DE3213"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300.503</w:t>
        </w:r>
      </w:hyperlink>
      <w:r w:rsidRPr="00D473F4">
        <w:rPr>
          <w:rFonts w:ascii="Times New Roman" w:hAnsi="Times New Roman" w:cs="Times New Roman"/>
          <w:sz w:val="24"/>
          <w:szCs w:val="24"/>
        </w:rPr>
        <w:t xml:space="preserve"> (adopted by </w:t>
      </w:r>
      <w:hyperlink r:id="rId64" w:anchor="4.52.190" w:history="1">
        <w:r w:rsidRPr="00D473F4">
          <w:rPr>
            <w:rStyle w:val="Hyperlink"/>
            <w:rFonts w:ascii="Times New Roman" w:hAnsi="Times New Roman" w:cs="Times New Roman"/>
            <w:color w:val="auto"/>
            <w:sz w:val="24"/>
            <w:szCs w:val="24"/>
          </w:rPr>
          <w:t>4 AAC 52.190</w:t>
        </w:r>
      </w:hyperlink>
      <w:r w:rsidRPr="00D473F4">
        <w:rPr>
          <w:rFonts w:ascii="Times New Roman" w:hAnsi="Times New Roman" w:cs="Times New Roman"/>
          <w:sz w:val="24"/>
          <w:szCs w:val="24"/>
        </w:rPr>
        <w:t>), is required any time a district:</w:t>
      </w:r>
    </w:p>
    <w:p w14:paraId="74B19B0B"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“(1) Proposes to initiate or change the identification, evaluation, or educational placement of the child or the provision of FAPE to the child; or</w:t>
      </w:r>
    </w:p>
    <w:p w14:paraId="5C95F7D2"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Refuses to initiate or change the identification, evaluation, or educational placement of the child or the provision of FAPE to the child.”</w:t>
      </w:r>
    </w:p>
    <w:p w14:paraId="005112D4" w14:textId="77777777" w:rsidR="00655A38" w:rsidRPr="00D473F4" w:rsidRDefault="00655A38" w:rsidP="002E031B">
      <w:pPr>
        <w:spacing w:after="0" w:line="240" w:lineRule="auto"/>
        <w:jc w:val="both"/>
        <w:rPr>
          <w:rFonts w:ascii="Times New Roman" w:hAnsi="Times New Roman" w:cs="Times New Roman"/>
          <w:sz w:val="24"/>
          <w:szCs w:val="24"/>
        </w:rPr>
      </w:pPr>
    </w:p>
    <w:p w14:paraId="414BF2D5"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i/>
          <w:sz w:val="24"/>
          <w:szCs w:val="24"/>
        </w:rPr>
        <w:t xml:space="preserve">NOTE: </w:t>
      </w:r>
      <w:r w:rsidRPr="00D473F4">
        <w:rPr>
          <w:rFonts w:ascii="Times New Roman" w:hAnsi="Times New Roman" w:cs="Times New Roman"/>
          <w:bCs/>
          <w:i/>
          <w:sz w:val="24"/>
          <w:szCs w:val="24"/>
        </w:rPr>
        <w:t xml:space="preserve">A school district </w:t>
      </w:r>
      <w:r w:rsidR="00914BD3" w:rsidRPr="00D473F4">
        <w:rPr>
          <w:rFonts w:ascii="Times New Roman" w:hAnsi="Times New Roman" w:cs="Times New Roman"/>
          <w:bCs/>
          <w:i/>
          <w:sz w:val="24"/>
          <w:szCs w:val="24"/>
        </w:rPr>
        <w:t>may</w:t>
      </w:r>
      <w:r w:rsidRPr="00D473F4">
        <w:rPr>
          <w:rFonts w:ascii="Times New Roman" w:hAnsi="Times New Roman" w:cs="Times New Roman"/>
          <w:bCs/>
          <w:i/>
          <w:sz w:val="24"/>
          <w:szCs w:val="24"/>
        </w:rPr>
        <w:t xml:space="preserve"> refuse to conduct an initial evaluation under IDEA because federal law does not mandate a district </w:t>
      </w:r>
      <w:r w:rsidR="00914BD3" w:rsidRPr="00D473F4">
        <w:rPr>
          <w:rFonts w:ascii="Times New Roman" w:hAnsi="Times New Roman" w:cs="Times New Roman"/>
          <w:bCs/>
          <w:i/>
          <w:sz w:val="24"/>
          <w:szCs w:val="24"/>
        </w:rPr>
        <w:t xml:space="preserve">to </w:t>
      </w:r>
      <w:r w:rsidR="00B55EE3" w:rsidRPr="00D473F4">
        <w:rPr>
          <w:rFonts w:ascii="Times New Roman" w:hAnsi="Times New Roman" w:cs="Times New Roman"/>
          <w:bCs/>
          <w:i/>
          <w:sz w:val="24"/>
          <w:szCs w:val="24"/>
        </w:rPr>
        <w:t xml:space="preserve">evaluate </w:t>
      </w:r>
      <w:r w:rsidRPr="00D473F4">
        <w:rPr>
          <w:rFonts w:ascii="Times New Roman" w:hAnsi="Times New Roman" w:cs="Times New Roman"/>
          <w:bCs/>
          <w:i/>
          <w:sz w:val="24"/>
          <w:szCs w:val="24"/>
        </w:rPr>
        <w:t>all children for whom evaluations are requested.</w:t>
      </w:r>
      <w:r w:rsidR="00914BD3" w:rsidRPr="00D473F4">
        <w:rPr>
          <w:rFonts w:ascii="Times New Roman" w:hAnsi="Times New Roman" w:cs="Times New Roman"/>
          <w:bCs/>
          <w:i/>
          <w:sz w:val="24"/>
          <w:szCs w:val="24"/>
        </w:rPr>
        <w:t xml:space="preserve"> A</w:t>
      </w:r>
      <w:r w:rsidRPr="00D473F4">
        <w:rPr>
          <w:rFonts w:ascii="Times New Roman" w:hAnsi="Times New Roman" w:cs="Times New Roman"/>
          <w:bCs/>
          <w:i/>
          <w:sz w:val="24"/>
          <w:szCs w:val="24"/>
        </w:rPr>
        <w:t xml:space="preserve"> parental request for an evaluation does not automatically trigger a requirement to evaluate, however, the District must thoroughly investigate the possible existence of a disability </w:t>
      </w:r>
      <w:r w:rsidR="00B55EE3" w:rsidRPr="00D473F4">
        <w:rPr>
          <w:rFonts w:ascii="Times New Roman" w:hAnsi="Times New Roman" w:cs="Times New Roman"/>
          <w:bCs/>
          <w:i/>
          <w:sz w:val="24"/>
          <w:szCs w:val="24"/>
        </w:rPr>
        <w:t xml:space="preserve">and potential need for special education </w:t>
      </w:r>
      <w:r w:rsidRPr="00D473F4">
        <w:rPr>
          <w:rFonts w:ascii="Times New Roman" w:hAnsi="Times New Roman" w:cs="Times New Roman"/>
          <w:bCs/>
          <w:i/>
          <w:sz w:val="24"/>
          <w:szCs w:val="24"/>
        </w:rPr>
        <w:t>before refusing to evaluate, especially when the request is from a parent and the student is not progressing well in school.</w:t>
      </w:r>
      <w:r w:rsidR="00B55EE3" w:rsidRPr="00D473F4">
        <w:rPr>
          <w:rFonts w:ascii="Times New Roman" w:hAnsi="Times New Roman" w:cs="Times New Roman"/>
          <w:bCs/>
          <w:i/>
          <w:sz w:val="24"/>
          <w:szCs w:val="24"/>
        </w:rPr>
        <w:t xml:space="preserve"> The school district would then be obligated to provide the parents with written notice refusing the evaluation along with a copy of the procedural safeguards.</w:t>
      </w:r>
    </w:p>
    <w:p w14:paraId="19AFA87A" w14:textId="77777777" w:rsidR="000D5EF4" w:rsidRPr="00D473F4" w:rsidRDefault="000D5EF4" w:rsidP="002E031B">
      <w:pPr>
        <w:spacing w:after="0" w:line="240" w:lineRule="auto"/>
        <w:jc w:val="both"/>
        <w:rPr>
          <w:rFonts w:ascii="Times New Roman" w:hAnsi="Times New Roman" w:cs="Times New Roman"/>
          <w:b/>
          <w:sz w:val="24"/>
          <w:szCs w:val="24"/>
        </w:rPr>
      </w:pPr>
    </w:p>
    <w:p w14:paraId="02DF230C" w14:textId="2AC1B9CA"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Written notice must include (</w:t>
      </w:r>
      <w:hyperlink r:id="rId6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300.503,</w:t>
        </w:r>
      </w:hyperlink>
      <w:r w:rsidRPr="00D473F4">
        <w:rPr>
          <w:rFonts w:ascii="Times New Roman" w:hAnsi="Times New Roman" w:cs="Times New Roman"/>
          <w:sz w:val="24"/>
          <w:szCs w:val="24"/>
        </w:rPr>
        <w:t xml:space="preserve"> adopted by Alaska regulation </w:t>
      </w:r>
      <w:hyperlink r:id="rId66" w:anchor="4.52.190" w:history="1">
        <w:r w:rsidRPr="00D473F4">
          <w:rPr>
            <w:rStyle w:val="Hyperlink"/>
            <w:rFonts w:ascii="Times New Roman" w:hAnsi="Times New Roman" w:cs="Times New Roman"/>
            <w:color w:val="auto"/>
            <w:sz w:val="24"/>
            <w:szCs w:val="24"/>
          </w:rPr>
          <w:t>4 AAC 52.190</w:t>
        </w:r>
      </w:hyperlink>
      <w:r w:rsidRPr="00D473F4">
        <w:rPr>
          <w:rFonts w:ascii="Times New Roman" w:hAnsi="Times New Roman" w:cs="Times New Roman"/>
          <w:sz w:val="24"/>
          <w:szCs w:val="24"/>
        </w:rPr>
        <w:t>) (bold added for emphasis):</w:t>
      </w:r>
    </w:p>
    <w:p w14:paraId="455024DA" w14:textId="77777777" w:rsidR="000D5EF4" w:rsidRPr="00D473F4" w:rsidRDefault="000D5EF4" w:rsidP="002E031B">
      <w:pPr>
        <w:spacing w:after="0" w:line="240" w:lineRule="auto"/>
        <w:ind w:left="630"/>
        <w:jc w:val="both"/>
        <w:rPr>
          <w:rFonts w:ascii="Times New Roman" w:hAnsi="Times New Roman" w:cs="Times New Roman"/>
          <w:sz w:val="24"/>
          <w:szCs w:val="24"/>
        </w:rPr>
      </w:pPr>
      <w:r w:rsidRPr="00D473F4">
        <w:rPr>
          <w:rFonts w:ascii="Times New Roman" w:hAnsi="Times New Roman" w:cs="Times New Roman"/>
          <w:sz w:val="24"/>
          <w:szCs w:val="24"/>
        </w:rPr>
        <w:t>“</w:t>
      </w:r>
      <w:hyperlink r:id="rId67" w:history="1">
        <w:r w:rsidRPr="00D473F4">
          <w:rPr>
            <w:rStyle w:val="Hyperlink"/>
            <w:rFonts w:ascii="Times New Roman" w:hAnsi="Times New Roman" w:cs="Times New Roman"/>
            <w:color w:val="auto"/>
            <w:sz w:val="24"/>
            <w:szCs w:val="24"/>
          </w:rPr>
          <w:t>(1)</w:t>
        </w:r>
      </w:hyperlink>
      <w:r w:rsidRPr="00D473F4">
        <w:rPr>
          <w:rFonts w:ascii="Times New Roman" w:hAnsi="Times New Roman" w:cs="Times New Roman"/>
          <w:sz w:val="24"/>
          <w:szCs w:val="24"/>
        </w:rPr>
        <w:t xml:space="preserve"> A </w:t>
      </w:r>
      <w:r w:rsidRPr="00D473F4">
        <w:rPr>
          <w:rFonts w:ascii="Times New Roman" w:hAnsi="Times New Roman" w:cs="Times New Roman"/>
          <w:b/>
          <w:sz w:val="24"/>
          <w:szCs w:val="24"/>
        </w:rPr>
        <w:t>description of the action</w:t>
      </w:r>
      <w:r w:rsidRPr="00D473F4">
        <w:rPr>
          <w:rFonts w:ascii="Times New Roman" w:hAnsi="Times New Roman" w:cs="Times New Roman"/>
          <w:sz w:val="24"/>
          <w:szCs w:val="24"/>
        </w:rPr>
        <w:t xml:space="preserve"> proposed or refused by the agency;</w:t>
      </w:r>
    </w:p>
    <w:p w14:paraId="2EA2A075"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68" w:history="1">
        <w:r w:rsidRPr="00D473F4">
          <w:rPr>
            <w:rStyle w:val="Hyperlink"/>
            <w:rFonts w:ascii="Times New Roman" w:hAnsi="Times New Roman" w:cs="Times New Roman"/>
            <w:color w:val="auto"/>
            <w:sz w:val="24"/>
            <w:szCs w:val="24"/>
          </w:rPr>
          <w:t>(2) </w:t>
        </w:r>
      </w:hyperlink>
      <w:r w:rsidRPr="00D473F4">
        <w:rPr>
          <w:rFonts w:ascii="Times New Roman" w:hAnsi="Times New Roman" w:cs="Times New Roman"/>
          <w:sz w:val="24"/>
          <w:szCs w:val="24"/>
        </w:rPr>
        <w:t xml:space="preserve">An </w:t>
      </w:r>
      <w:r w:rsidRPr="00D473F4">
        <w:rPr>
          <w:rFonts w:ascii="Times New Roman" w:hAnsi="Times New Roman" w:cs="Times New Roman"/>
          <w:b/>
          <w:sz w:val="24"/>
          <w:szCs w:val="24"/>
        </w:rPr>
        <w:t>explanation</w:t>
      </w:r>
      <w:r w:rsidRPr="00D473F4">
        <w:rPr>
          <w:rFonts w:ascii="Times New Roman" w:hAnsi="Times New Roman" w:cs="Times New Roman"/>
          <w:sz w:val="24"/>
          <w:szCs w:val="24"/>
        </w:rPr>
        <w:t xml:space="preserve"> of why the agency proposes or refuses to take the </w:t>
      </w:r>
      <w:proofErr w:type="gramStart"/>
      <w:r w:rsidRPr="00D473F4">
        <w:rPr>
          <w:rFonts w:ascii="Times New Roman" w:hAnsi="Times New Roman" w:cs="Times New Roman"/>
          <w:sz w:val="24"/>
          <w:szCs w:val="24"/>
        </w:rPr>
        <w:t>action;</w:t>
      </w:r>
      <w:proofErr w:type="gramEnd"/>
    </w:p>
    <w:p w14:paraId="2FF26A24"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69" w:history="1">
        <w:r w:rsidRPr="00D473F4">
          <w:rPr>
            <w:rStyle w:val="Hyperlink"/>
            <w:rFonts w:ascii="Times New Roman" w:hAnsi="Times New Roman" w:cs="Times New Roman"/>
            <w:color w:val="auto"/>
            <w:sz w:val="24"/>
            <w:szCs w:val="24"/>
          </w:rPr>
          <w:t>(3) </w:t>
        </w:r>
      </w:hyperlink>
      <w:r w:rsidRPr="00D473F4">
        <w:rPr>
          <w:rFonts w:ascii="Times New Roman" w:hAnsi="Times New Roman" w:cs="Times New Roman"/>
          <w:sz w:val="24"/>
          <w:szCs w:val="24"/>
        </w:rPr>
        <w:t xml:space="preserve">A description of each evaluation procedure, assessment, record, or report the agency used as a </w:t>
      </w:r>
      <w:r w:rsidRPr="00D473F4">
        <w:rPr>
          <w:rFonts w:ascii="Times New Roman" w:hAnsi="Times New Roman" w:cs="Times New Roman"/>
          <w:b/>
          <w:sz w:val="24"/>
          <w:szCs w:val="24"/>
        </w:rPr>
        <w:t xml:space="preserve">basis for the proposed or refused </w:t>
      </w:r>
      <w:proofErr w:type="gramStart"/>
      <w:r w:rsidRPr="00D473F4">
        <w:rPr>
          <w:rFonts w:ascii="Times New Roman" w:hAnsi="Times New Roman" w:cs="Times New Roman"/>
          <w:b/>
          <w:sz w:val="24"/>
          <w:szCs w:val="24"/>
        </w:rPr>
        <w:t>action</w:t>
      </w:r>
      <w:r w:rsidRPr="00D473F4">
        <w:rPr>
          <w:rFonts w:ascii="Times New Roman" w:hAnsi="Times New Roman" w:cs="Times New Roman"/>
          <w:sz w:val="24"/>
          <w:szCs w:val="24"/>
        </w:rPr>
        <w:t>;</w:t>
      </w:r>
      <w:proofErr w:type="gramEnd"/>
    </w:p>
    <w:p w14:paraId="01DEC56B"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70" w:history="1">
        <w:r w:rsidRPr="00D473F4">
          <w:rPr>
            <w:rStyle w:val="Hyperlink"/>
            <w:rFonts w:ascii="Times New Roman" w:hAnsi="Times New Roman" w:cs="Times New Roman"/>
            <w:color w:val="auto"/>
            <w:sz w:val="24"/>
            <w:szCs w:val="24"/>
          </w:rPr>
          <w:t>(4) </w:t>
        </w:r>
      </w:hyperlink>
      <w:r w:rsidRPr="00D473F4">
        <w:rPr>
          <w:rFonts w:ascii="Times New Roman" w:hAnsi="Times New Roman" w:cs="Times New Roman"/>
          <w:sz w:val="24"/>
          <w:szCs w:val="24"/>
        </w:rPr>
        <w:t xml:space="preserve">A statement that the parents of a child with a disability have protection under the </w:t>
      </w:r>
      <w:r w:rsidRPr="00D473F4">
        <w:rPr>
          <w:rFonts w:ascii="Times New Roman" w:hAnsi="Times New Roman" w:cs="Times New Roman"/>
          <w:b/>
          <w:sz w:val="24"/>
          <w:szCs w:val="24"/>
        </w:rPr>
        <w:t>procedural safeguards</w:t>
      </w:r>
      <w:r w:rsidRPr="00D473F4">
        <w:rPr>
          <w:rFonts w:ascii="Times New Roman" w:hAnsi="Times New Roman" w:cs="Times New Roman"/>
          <w:sz w:val="24"/>
          <w:szCs w:val="24"/>
        </w:rPr>
        <w:t xml:space="preserve"> of this part and, if this notice is not an initial referral for evaluation, the means by which a copy of a description of the procedural safeguards can be </w:t>
      </w:r>
      <w:proofErr w:type="gramStart"/>
      <w:r w:rsidRPr="00D473F4">
        <w:rPr>
          <w:rFonts w:ascii="Times New Roman" w:hAnsi="Times New Roman" w:cs="Times New Roman"/>
          <w:sz w:val="24"/>
          <w:szCs w:val="24"/>
        </w:rPr>
        <w:t>obtained;</w:t>
      </w:r>
      <w:proofErr w:type="gramEnd"/>
    </w:p>
    <w:p w14:paraId="5A484148"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71" w:history="1">
        <w:r w:rsidRPr="00D473F4">
          <w:rPr>
            <w:rStyle w:val="Hyperlink"/>
            <w:rFonts w:ascii="Times New Roman" w:hAnsi="Times New Roman" w:cs="Times New Roman"/>
            <w:color w:val="auto"/>
            <w:sz w:val="24"/>
            <w:szCs w:val="24"/>
          </w:rPr>
          <w:t>(5) </w:t>
        </w:r>
      </w:hyperlink>
      <w:r w:rsidRPr="00D473F4">
        <w:rPr>
          <w:rFonts w:ascii="Times New Roman" w:hAnsi="Times New Roman" w:cs="Times New Roman"/>
          <w:sz w:val="24"/>
          <w:szCs w:val="24"/>
        </w:rPr>
        <w:t xml:space="preserve">Sources for parents to </w:t>
      </w:r>
      <w:r w:rsidRPr="00D473F4">
        <w:rPr>
          <w:rFonts w:ascii="Times New Roman" w:hAnsi="Times New Roman" w:cs="Times New Roman"/>
          <w:b/>
          <w:sz w:val="24"/>
          <w:szCs w:val="24"/>
        </w:rPr>
        <w:t>contact</w:t>
      </w:r>
      <w:r w:rsidRPr="00D473F4">
        <w:rPr>
          <w:rFonts w:ascii="Times New Roman" w:hAnsi="Times New Roman" w:cs="Times New Roman"/>
          <w:sz w:val="24"/>
          <w:szCs w:val="24"/>
        </w:rPr>
        <w:t xml:space="preserve"> to obtain assistance in understanding the provisions of this </w:t>
      </w:r>
      <w:proofErr w:type="gramStart"/>
      <w:r w:rsidRPr="00D473F4">
        <w:rPr>
          <w:rFonts w:ascii="Times New Roman" w:hAnsi="Times New Roman" w:cs="Times New Roman"/>
          <w:sz w:val="24"/>
          <w:szCs w:val="24"/>
        </w:rPr>
        <w:t>part;</w:t>
      </w:r>
      <w:proofErr w:type="gramEnd"/>
    </w:p>
    <w:p w14:paraId="20FD55D4"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72" w:history="1">
        <w:r w:rsidRPr="00D473F4">
          <w:rPr>
            <w:rStyle w:val="Hyperlink"/>
            <w:rFonts w:ascii="Times New Roman" w:hAnsi="Times New Roman" w:cs="Times New Roman"/>
            <w:color w:val="auto"/>
            <w:sz w:val="24"/>
            <w:szCs w:val="24"/>
          </w:rPr>
          <w:t>(6) </w:t>
        </w:r>
      </w:hyperlink>
      <w:r w:rsidRPr="00D473F4">
        <w:rPr>
          <w:rFonts w:ascii="Times New Roman" w:hAnsi="Times New Roman" w:cs="Times New Roman"/>
          <w:sz w:val="24"/>
          <w:szCs w:val="24"/>
        </w:rPr>
        <w:t xml:space="preserve">A description of </w:t>
      </w:r>
      <w:r w:rsidRPr="00D473F4">
        <w:rPr>
          <w:rFonts w:ascii="Times New Roman" w:hAnsi="Times New Roman" w:cs="Times New Roman"/>
          <w:b/>
          <w:sz w:val="24"/>
          <w:szCs w:val="24"/>
        </w:rPr>
        <w:t>other options</w:t>
      </w:r>
      <w:r w:rsidRPr="00D473F4">
        <w:rPr>
          <w:rFonts w:ascii="Times New Roman" w:hAnsi="Times New Roman" w:cs="Times New Roman"/>
          <w:sz w:val="24"/>
          <w:szCs w:val="24"/>
        </w:rPr>
        <w:t xml:space="preserve"> that the IEP Team considered and the reasons why those options were rejected; and</w:t>
      </w:r>
    </w:p>
    <w:p w14:paraId="31D27B5C"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73" w:history="1">
        <w:r w:rsidRPr="00D473F4">
          <w:rPr>
            <w:rStyle w:val="Hyperlink"/>
            <w:rFonts w:ascii="Times New Roman" w:hAnsi="Times New Roman" w:cs="Times New Roman"/>
            <w:color w:val="auto"/>
            <w:sz w:val="24"/>
            <w:szCs w:val="24"/>
          </w:rPr>
          <w:t>(7) </w:t>
        </w:r>
      </w:hyperlink>
      <w:r w:rsidRPr="00D473F4">
        <w:rPr>
          <w:rFonts w:ascii="Times New Roman" w:hAnsi="Times New Roman" w:cs="Times New Roman"/>
          <w:sz w:val="24"/>
          <w:szCs w:val="24"/>
        </w:rPr>
        <w:t xml:space="preserve">A description of </w:t>
      </w:r>
      <w:r w:rsidRPr="00D473F4">
        <w:rPr>
          <w:rFonts w:ascii="Times New Roman" w:hAnsi="Times New Roman" w:cs="Times New Roman"/>
          <w:b/>
          <w:sz w:val="24"/>
          <w:szCs w:val="24"/>
        </w:rPr>
        <w:t>other factors</w:t>
      </w:r>
      <w:r w:rsidRPr="00D473F4">
        <w:rPr>
          <w:rFonts w:ascii="Times New Roman" w:hAnsi="Times New Roman" w:cs="Times New Roman"/>
          <w:sz w:val="24"/>
          <w:szCs w:val="24"/>
        </w:rPr>
        <w:t xml:space="preserve"> that are relevant to the agency's proposal or refusal.”</w:t>
      </w:r>
    </w:p>
    <w:p w14:paraId="72D34DFD" w14:textId="77777777" w:rsidR="000D5EF4" w:rsidRPr="00D473F4" w:rsidRDefault="000D5EF4" w:rsidP="002E031B">
      <w:pPr>
        <w:spacing w:after="0" w:line="240" w:lineRule="auto"/>
        <w:jc w:val="both"/>
        <w:rPr>
          <w:rFonts w:ascii="Times New Roman" w:hAnsi="Times New Roman" w:cs="Times New Roman"/>
          <w:sz w:val="24"/>
          <w:szCs w:val="24"/>
        </w:rPr>
      </w:pPr>
    </w:p>
    <w:p w14:paraId="2F63CD62" w14:textId="7DF7AC00"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Further, written notice must be in </w:t>
      </w:r>
      <w:r w:rsidRPr="00D473F4">
        <w:rPr>
          <w:rFonts w:ascii="Times New Roman" w:hAnsi="Times New Roman" w:cs="Times New Roman"/>
          <w:b/>
          <w:sz w:val="24"/>
          <w:szCs w:val="24"/>
        </w:rPr>
        <w:t>understandable language</w:t>
      </w:r>
      <w:r w:rsidRPr="00D473F4">
        <w:rPr>
          <w:rFonts w:ascii="Times New Roman" w:hAnsi="Times New Roman" w:cs="Times New Roman"/>
          <w:sz w:val="24"/>
          <w:szCs w:val="24"/>
        </w:rPr>
        <w:t xml:space="preserve"> (</w:t>
      </w:r>
      <w:hyperlink r:id="rId7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300.503,</w:t>
        </w:r>
      </w:hyperlink>
      <w:r w:rsidRPr="00D473F4">
        <w:rPr>
          <w:rFonts w:ascii="Times New Roman" w:hAnsi="Times New Roman" w:cs="Times New Roman"/>
          <w:sz w:val="24"/>
          <w:szCs w:val="24"/>
        </w:rPr>
        <w:t xml:space="preserve"> adopted by Alaska regulation </w:t>
      </w:r>
      <w:hyperlink r:id="rId75" w:anchor="4.52.190" w:history="1">
        <w:r w:rsidRPr="00D473F4">
          <w:rPr>
            <w:rStyle w:val="Hyperlink"/>
            <w:rFonts w:ascii="Times New Roman" w:hAnsi="Times New Roman" w:cs="Times New Roman"/>
            <w:color w:val="auto"/>
            <w:sz w:val="24"/>
            <w:szCs w:val="24"/>
          </w:rPr>
          <w:t>4 AAC 52.190</w:t>
        </w:r>
      </w:hyperlink>
      <w:r w:rsidRPr="00D473F4">
        <w:rPr>
          <w:rFonts w:ascii="Times New Roman" w:hAnsi="Times New Roman" w:cs="Times New Roman"/>
          <w:sz w:val="24"/>
          <w:szCs w:val="24"/>
        </w:rPr>
        <w:t>)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22CB06CA" w14:textId="77777777" w:rsidR="000D5EF4" w:rsidRPr="00D473F4" w:rsidRDefault="000D5EF4" w:rsidP="002E031B">
      <w:pPr>
        <w:spacing w:after="0" w:line="240" w:lineRule="auto"/>
        <w:ind w:left="630"/>
        <w:jc w:val="both"/>
        <w:rPr>
          <w:rFonts w:ascii="Times New Roman" w:hAnsi="Times New Roman" w:cs="Times New Roman"/>
          <w:sz w:val="24"/>
          <w:szCs w:val="24"/>
        </w:rPr>
      </w:pPr>
      <w:r w:rsidRPr="00D473F4">
        <w:rPr>
          <w:rFonts w:ascii="Times New Roman" w:hAnsi="Times New Roman" w:cs="Times New Roman"/>
          <w:sz w:val="24"/>
          <w:szCs w:val="24"/>
        </w:rPr>
        <w:t>“</w:t>
      </w:r>
      <w:hyperlink r:id="rId76" w:history="1">
        <w:r w:rsidRPr="00D473F4">
          <w:rPr>
            <w:rStyle w:val="Hyperlink"/>
            <w:rFonts w:ascii="Times New Roman" w:hAnsi="Times New Roman" w:cs="Times New Roman"/>
            <w:color w:val="auto"/>
            <w:sz w:val="24"/>
            <w:szCs w:val="24"/>
          </w:rPr>
          <w:t>(1) </w:t>
        </w:r>
      </w:hyperlink>
      <w:r w:rsidRPr="00D473F4">
        <w:rPr>
          <w:rFonts w:ascii="Times New Roman" w:hAnsi="Times New Roman" w:cs="Times New Roman"/>
          <w:sz w:val="24"/>
          <w:szCs w:val="24"/>
        </w:rPr>
        <w:t>The notice required under paragraph (a) of this section must be--</w:t>
      </w:r>
    </w:p>
    <w:p w14:paraId="61D03338"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77" w:history="1">
        <w:r w:rsidRPr="00D473F4">
          <w:rPr>
            <w:rStyle w:val="Hyperlink"/>
            <w:rFonts w:ascii="Times New Roman" w:hAnsi="Times New Roman" w:cs="Times New Roman"/>
            <w:color w:val="auto"/>
            <w:sz w:val="24"/>
            <w:szCs w:val="24"/>
          </w:rPr>
          <w:t>(</w:t>
        </w:r>
        <w:proofErr w:type="spellStart"/>
        <w:r w:rsidRPr="00D473F4">
          <w:rPr>
            <w:rStyle w:val="Hyperlink"/>
            <w:rFonts w:ascii="Times New Roman" w:hAnsi="Times New Roman" w:cs="Times New Roman"/>
            <w:color w:val="auto"/>
            <w:sz w:val="24"/>
            <w:szCs w:val="24"/>
          </w:rPr>
          <w:t>i</w:t>
        </w:r>
        <w:proofErr w:type="spellEnd"/>
        <w:r w:rsidRPr="00D473F4">
          <w:rPr>
            <w:rStyle w:val="Hyperlink"/>
            <w:rFonts w:ascii="Times New Roman" w:hAnsi="Times New Roman" w:cs="Times New Roman"/>
            <w:color w:val="auto"/>
            <w:sz w:val="24"/>
            <w:szCs w:val="24"/>
          </w:rPr>
          <w:t>) </w:t>
        </w:r>
      </w:hyperlink>
      <w:r w:rsidRPr="00D473F4">
        <w:rPr>
          <w:rFonts w:ascii="Times New Roman" w:hAnsi="Times New Roman" w:cs="Times New Roman"/>
          <w:sz w:val="24"/>
          <w:szCs w:val="24"/>
        </w:rPr>
        <w:t xml:space="preserve">Written in language </w:t>
      </w:r>
      <w:r w:rsidRPr="00D473F4">
        <w:rPr>
          <w:rFonts w:ascii="Times New Roman" w:hAnsi="Times New Roman" w:cs="Times New Roman"/>
          <w:b/>
          <w:sz w:val="24"/>
          <w:szCs w:val="24"/>
        </w:rPr>
        <w:t>understandable to the general public</w:t>
      </w:r>
      <w:r w:rsidRPr="00D473F4">
        <w:rPr>
          <w:rFonts w:ascii="Times New Roman" w:hAnsi="Times New Roman" w:cs="Times New Roman"/>
          <w:sz w:val="24"/>
          <w:szCs w:val="24"/>
        </w:rPr>
        <w:t>; and</w:t>
      </w:r>
    </w:p>
    <w:p w14:paraId="0B49E242"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78" w:history="1">
        <w:r w:rsidRPr="00D473F4">
          <w:rPr>
            <w:rStyle w:val="Hyperlink"/>
            <w:rFonts w:ascii="Times New Roman" w:hAnsi="Times New Roman" w:cs="Times New Roman"/>
            <w:color w:val="auto"/>
            <w:sz w:val="24"/>
            <w:szCs w:val="24"/>
          </w:rPr>
          <w:t>(ii) </w:t>
        </w:r>
      </w:hyperlink>
      <w:r w:rsidRPr="00D473F4">
        <w:rPr>
          <w:rFonts w:ascii="Times New Roman" w:hAnsi="Times New Roman" w:cs="Times New Roman"/>
          <w:sz w:val="24"/>
          <w:szCs w:val="24"/>
        </w:rPr>
        <w:t xml:space="preserve">Provided in the </w:t>
      </w:r>
      <w:r w:rsidRPr="00D473F4">
        <w:rPr>
          <w:rFonts w:ascii="Times New Roman" w:hAnsi="Times New Roman" w:cs="Times New Roman"/>
          <w:b/>
          <w:sz w:val="24"/>
          <w:szCs w:val="24"/>
        </w:rPr>
        <w:t>native language of the parent</w:t>
      </w:r>
      <w:r w:rsidRPr="00D473F4">
        <w:rPr>
          <w:rFonts w:ascii="Times New Roman" w:hAnsi="Times New Roman" w:cs="Times New Roman"/>
          <w:sz w:val="24"/>
          <w:szCs w:val="24"/>
        </w:rPr>
        <w:t xml:space="preserve"> or other mode of communication used by the parent, unless it is clearly not feasible to do so.</w:t>
      </w:r>
    </w:p>
    <w:p w14:paraId="2C79BB92"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79" w:history="1">
        <w:r w:rsidRPr="00D473F4">
          <w:rPr>
            <w:rStyle w:val="Hyperlink"/>
            <w:rFonts w:ascii="Times New Roman" w:hAnsi="Times New Roman" w:cs="Times New Roman"/>
            <w:color w:val="auto"/>
            <w:sz w:val="24"/>
            <w:szCs w:val="24"/>
          </w:rPr>
          <w:t>(2) </w:t>
        </w:r>
      </w:hyperlink>
      <w:r w:rsidRPr="00D473F4">
        <w:rPr>
          <w:rFonts w:ascii="Times New Roman" w:hAnsi="Times New Roman" w:cs="Times New Roman"/>
          <w:sz w:val="24"/>
          <w:szCs w:val="24"/>
        </w:rPr>
        <w:t>If the native language or other mode of communication of the parent is not a written language, the public agency must take steps to ensure--</w:t>
      </w:r>
    </w:p>
    <w:p w14:paraId="551D8F5A"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80" w:history="1">
        <w:r w:rsidRPr="00D473F4">
          <w:rPr>
            <w:rStyle w:val="Hyperlink"/>
            <w:rFonts w:ascii="Times New Roman" w:hAnsi="Times New Roman" w:cs="Times New Roman"/>
            <w:color w:val="auto"/>
            <w:sz w:val="24"/>
            <w:szCs w:val="24"/>
          </w:rPr>
          <w:t>(</w:t>
        </w:r>
        <w:proofErr w:type="spellStart"/>
        <w:r w:rsidRPr="00D473F4">
          <w:rPr>
            <w:rStyle w:val="Hyperlink"/>
            <w:rFonts w:ascii="Times New Roman" w:hAnsi="Times New Roman" w:cs="Times New Roman"/>
            <w:color w:val="auto"/>
            <w:sz w:val="24"/>
            <w:szCs w:val="24"/>
          </w:rPr>
          <w:t>i</w:t>
        </w:r>
        <w:proofErr w:type="spellEnd"/>
        <w:r w:rsidRPr="00D473F4">
          <w:rPr>
            <w:rStyle w:val="Hyperlink"/>
            <w:rFonts w:ascii="Times New Roman" w:hAnsi="Times New Roman" w:cs="Times New Roman"/>
            <w:color w:val="auto"/>
            <w:sz w:val="24"/>
            <w:szCs w:val="24"/>
          </w:rPr>
          <w:t>) </w:t>
        </w:r>
      </w:hyperlink>
      <w:r w:rsidRPr="00D473F4">
        <w:rPr>
          <w:rFonts w:ascii="Times New Roman" w:hAnsi="Times New Roman" w:cs="Times New Roman"/>
          <w:sz w:val="24"/>
          <w:szCs w:val="24"/>
        </w:rPr>
        <w:t xml:space="preserve">That the notice is </w:t>
      </w:r>
      <w:r w:rsidRPr="00D473F4">
        <w:rPr>
          <w:rFonts w:ascii="Times New Roman" w:hAnsi="Times New Roman" w:cs="Times New Roman"/>
          <w:b/>
          <w:sz w:val="24"/>
          <w:szCs w:val="24"/>
        </w:rPr>
        <w:t>translated orally or by other means</w:t>
      </w:r>
      <w:r w:rsidRPr="00D473F4">
        <w:rPr>
          <w:rFonts w:ascii="Times New Roman" w:hAnsi="Times New Roman" w:cs="Times New Roman"/>
          <w:sz w:val="24"/>
          <w:szCs w:val="24"/>
        </w:rPr>
        <w:t xml:space="preserve"> to the parent in his or her native language or other mode of </w:t>
      </w:r>
      <w:proofErr w:type="gramStart"/>
      <w:r w:rsidRPr="00D473F4">
        <w:rPr>
          <w:rFonts w:ascii="Times New Roman" w:hAnsi="Times New Roman" w:cs="Times New Roman"/>
          <w:sz w:val="24"/>
          <w:szCs w:val="24"/>
        </w:rPr>
        <w:t>communication;</w:t>
      </w:r>
      <w:proofErr w:type="gramEnd"/>
    </w:p>
    <w:p w14:paraId="6A115C30"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81" w:history="1">
        <w:r w:rsidRPr="00D473F4">
          <w:rPr>
            <w:rStyle w:val="Hyperlink"/>
            <w:rFonts w:ascii="Times New Roman" w:hAnsi="Times New Roman" w:cs="Times New Roman"/>
            <w:color w:val="auto"/>
            <w:sz w:val="24"/>
            <w:szCs w:val="24"/>
          </w:rPr>
          <w:t>(ii) </w:t>
        </w:r>
      </w:hyperlink>
      <w:r w:rsidRPr="00D473F4">
        <w:rPr>
          <w:rFonts w:ascii="Times New Roman" w:hAnsi="Times New Roman" w:cs="Times New Roman"/>
          <w:sz w:val="24"/>
          <w:szCs w:val="24"/>
        </w:rPr>
        <w:t xml:space="preserve">That the parent </w:t>
      </w:r>
      <w:r w:rsidRPr="00D473F4">
        <w:rPr>
          <w:rFonts w:ascii="Times New Roman" w:hAnsi="Times New Roman" w:cs="Times New Roman"/>
          <w:b/>
          <w:sz w:val="24"/>
          <w:szCs w:val="24"/>
        </w:rPr>
        <w:t>understands the content</w:t>
      </w:r>
      <w:r w:rsidRPr="00D473F4">
        <w:rPr>
          <w:rFonts w:ascii="Times New Roman" w:hAnsi="Times New Roman" w:cs="Times New Roman"/>
          <w:sz w:val="24"/>
          <w:szCs w:val="24"/>
        </w:rPr>
        <w:t xml:space="preserve"> of the notice; and</w:t>
      </w:r>
    </w:p>
    <w:p w14:paraId="370A9E3D" w14:textId="77777777" w:rsidR="000D5EF4" w:rsidRPr="00D473F4" w:rsidRDefault="000D5EF4" w:rsidP="002E031B">
      <w:pPr>
        <w:spacing w:after="0" w:line="240" w:lineRule="auto"/>
        <w:ind w:left="720"/>
        <w:jc w:val="both"/>
        <w:rPr>
          <w:rFonts w:ascii="Times New Roman" w:hAnsi="Times New Roman" w:cs="Times New Roman"/>
          <w:sz w:val="24"/>
          <w:szCs w:val="24"/>
        </w:rPr>
      </w:pPr>
      <w:hyperlink r:id="rId82" w:history="1">
        <w:r w:rsidRPr="00D473F4">
          <w:rPr>
            <w:rStyle w:val="Hyperlink"/>
            <w:rFonts w:ascii="Times New Roman" w:hAnsi="Times New Roman" w:cs="Times New Roman"/>
            <w:color w:val="auto"/>
            <w:sz w:val="24"/>
            <w:szCs w:val="24"/>
          </w:rPr>
          <w:t>(iii) </w:t>
        </w:r>
      </w:hyperlink>
      <w:r w:rsidRPr="00D473F4">
        <w:rPr>
          <w:rFonts w:ascii="Times New Roman" w:hAnsi="Times New Roman" w:cs="Times New Roman"/>
          <w:sz w:val="24"/>
          <w:szCs w:val="24"/>
        </w:rPr>
        <w:t xml:space="preserve">That there is </w:t>
      </w:r>
      <w:r w:rsidRPr="00D473F4">
        <w:rPr>
          <w:rFonts w:ascii="Times New Roman" w:hAnsi="Times New Roman" w:cs="Times New Roman"/>
          <w:b/>
          <w:sz w:val="24"/>
          <w:szCs w:val="24"/>
        </w:rPr>
        <w:t>written evidence</w:t>
      </w:r>
      <w:r w:rsidRPr="00D473F4">
        <w:rPr>
          <w:rFonts w:ascii="Times New Roman" w:hAnsi="Times New Roman" w:cs="Times New Roman"/>
          <w:sz w:val="24"/>
          <w:szCs w:val="24"/>
        </w:rPr>
        <w:t xml:space="preserve"> that the requirements in paragraphs (c)(2)(</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and (ii) of this section have been met.”</w:t>
      </w:r>
    </w:p>
    <w:p w14:paraId="2D656D38" w14:textId="77777777" w:rsidR="005A2586" w:rsidRPr="00D473F4" w:rsidRDefault="005A2586" w:rsidP="002E031B">
      <w:pPr>
        <w:spacing w:after="0" w:line="240" w:lineRule="auto"/>
        <w:jc w:val="both"/>
        <w:rPr>
          <w:rFonts w:ascii="Times New Roman" w:hAnsi="Times New Roman" w:cs="Times New Roman"/>
          <w:sz w:val="24"/>
          <w:szCs w:val="24"/>
        </w:rPr>
      </w:pPr>
    </w:p>
    <w:p w14:paraId="271BB5C4" w14:textId="77777777" w:rsidR="005A2586" w:rsidRPr="00D473F4" w:rsidRDefault="005A2586"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The</w:t>
      </w:r>
      <w:r w:rsidR="00E93DC9" w:rsidRPr="00D473F4">
        <w:rPr>
          <w:rFonts w:ascii="Times New Roman" w:hAnsi="Times New Roman" w:cs="Times New Roman"/>
          <w:sz w:val="24"/>
          <w:szCs w:val="24"/>
        </w:rPr>
        <w:t xml:space="preserve">se are some examples of </w:t>
      </w:r>
      <w:r w:rsidR="00084CE9" w:rsidRPr="00D473F4">
        <w:rPr>
          <w:rFonts w:ascii="Times New Roman" w:hAnsi="Times New Roman" w:cs="Times New Roman"/>
          <w:sz w:val="24"/>
          <w:szCs w:val="24"/>
        </w:rPr>
        <w:t xml:space="preserve">when </w:t>
      </w:r>
      <w:r w:rsidR="009A27C1" w:rsidRPr="00D473F4">
        <w:rPr>
          <w:rFonts w:ascii="Times New Roman" w:hAnsi="Times New Roman" w:cs="Times New Roman"/>
          <w:sz w:val="24"/>
          <w:szCs w:val="24"/>
        </w:rPr>
        <w:t>a</w:t>
      </w:r>
      <w:r w:rsidR="00E93DC9" w:rsidRPr="00D473F4">
        <w:rPr>
          <w:rFonts w:ascii="Times New Roman" w:hAnsi="Times New Roman" w:cs="Times New Roman"/>
          <w:sz w:val="24"/>
          <w:szCs w:val="24"/>
        </w:rPr>
        <w:t xml:space="preserve"> </w:t>
      </w:r>
      <w:r w:rsidR="009A27C1" w:rsidRPr="00D473F4">
        <w:rPr>
          <w:rFonts w:ascii="Times New Roman" w:hAnsi="Times New Roman" w:cs="Times New Roman"/>
          <w:sz w:val="24"/>
          <w:szCs w:val="24"/>
        </w:rPr>
        <w:t>w</w:t>
      </w:r>
      <w:r w:rsidR="006E2824" w:rsidRPr="00D473F4">
        <w:rPr>
          <w:rFonts w:ascii="Times New Roman" w:hAnsi="Times New Roman" w:cs="Times New Roman"/>
          <w:sz w:val="24"/>
          <w:szCs w:val="24"/>
        </w:rPr>
        <w:t>ritt</w:t>
      </w:r>
      <w:r w:rsidR="009A27C1" w:rsidRPr="00D473F4">
        <w:rPr>
          <w:rFonts w:ascii="Times New Roman" w:hAnsi="Times New Roman" w:cs="Times New Roman"/>
          <w:sz w:val="24"/>
          <w:szCs w:val="24"/>
        </w:rPr>
        <w:t>en n</w:t>
      </w:r>
      <w:r w:rsidRPr="00D473F4">
        <w:rPr>
          <w:rFonts w:ascii="Times New Roman" w:hAnsi="Times New Roman" w:cs="Times New Roman"/>
          <w:sz w:val="24"/>
          <w:szCs w:val="24"/>
        </w:rPr>
        <w:t>otice</w:t>
      </w:r>
      <w:r w:rsidR="00084CE9" w:rsidRPr="00D473F4">
        <w:rPr>
          <w:rFonts w:ascii="Times New Roman" w:hAnsi="Times New Roman" w:cs="Times New Roman"/>
          <w:b/>
          <w:i/>
          <w:sz w:val="24"/>
          <w:szCs w:val="24"/>
        </w:rPr>
        <w:t xml:space="preserve"> </w:t>
      </w:r>
      <w:r w:rsidR="00084CE9" w:rsidRPr="00D473F4">
        <w:rPr>
          <w:rFonts w:ascii="Times New Roman" w:hAnsi="Times New Roman" w:cs="Times New Roman"/>
          <w:sz w:val="24"/>
          <w:szCs w:val="24"/>
        </w:rPr>
        <w:t>is required</w:t>
      </w:r>
      <w:r w:rsidR="00E93DC9" w:rsidRPr="00D473F4">
        <w:rPr>
          <w:rFonts w:ascii="Times New Roman" w:hAnsi="Times New Roman" w:cs="Times New Roman"/>
          <w:sz w:val="24"/>
          <w:szCs w:val="24"/>
        </w:rPr>
        <w:t xml:space="preserve">.  This is not </w:t>
      </w:r>
      <w:r w:rsidR="00001610" w:rsidRPr="00D473F4">
        <w:rPr>
          <w:rFonts w:ascii="Times New Roman" w:hAnsi="Times New Roman" w:cs="Times New Roman"/>
          <w:sz w:val="24"/>
          <w:szCs w:val="24"/>
        </w:rPr>
        <w:t xml:space="preserve">an </w:t>
      </w:r>
      <w:r w:rsidR="00E93DC9" w:rsidRPr="00D473F4">
        <w:rPr>
          <w:rFonts w:ascii="Times New Roman" w:hAnsi="Times New Roman" w:cs="Times New Roman"/>
          <w:sz w:val="24"/>
          <w:szCs w:val="24"/>
        </w:rPr>
        <w:t>exhaustive</w:t>
      </w:r>
      <w:r w:rsidR="00001610" w:rsidRPr="00D473F4">
        <w:rPr>
          <w:rFonts w:ascii="Times New Roman" w:hAnsi="Times New Roman" w:cs="Times New Roman"/>
          <w:sz w:val="24"/>
          <w:szCs w:val="24"/>
        </w:rPr>
        <w:t xml:space="preserve"> list</w:t>
      </w:r>
      <w:r w:rsidRPr="00D473F4">
        <w:rPr>
          <w:rFonts w:ascii="Times New Roman" w:hAnsi="Times New Roman" w:cs="Times New Roman"/>
          <w:sz w:val="24"/>
          <w:szCs w:val="24"/>
        </w:rPr>
        <w:t>:</w:t>
      </w:r>
    </w:p>
    <w:p w14:paraId="6D18F16C" w14:textId="77777777" w:rsidR="0083114E" w:rsidRPr="00D473F4" w:rsidRDefault="0083114E" w:rsidP="002E031B">
      <w:pPr>
        <w:spacing w:after="0" w:line="240" w:lineRule="auto"/>
        <w:jc w:val="both"/>
        <w:rPr>
          <w:rFonts w:ascii="Times New Roman" w:hAnsi="Times New Roman" w:cs="Times New Roman"/>
          <w:sz w:val="24"/>
          <w:szCs w:val="24"/>
        </w:rPr>
      </w:pPr>
    </w:p>
    <w:p w14:paraId="70F2B88A" w14:textId="3934515C"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Initial referral </w:t>
      </w:r>
      <w:r w:rsidR="006114C7" w:rsidRPr="007B3ECE">
        <w:rPr>
          <w:rFonts w:ascii="Times New Roman" w:hAnsi="Times New Roman" w:cs="Times New Roman"/>
          <w:b/>
          <w:bCs/>
          <w:sz w:val="24"/>
          <w:szCs w:val="24"/>
        </w:rPr>
        <w:t>including a referral from Part C</w:t>
      </w:r>
      <w:r w:rsidR="006114C7" w:rsidRPr="007B3ECE">
        <w:rPr>
          <w:rFonts w:ascii="Times New Roman" w:hAnsi="Times New Roman" w:cs="Times New Roman"/>
          <w:sz w:val="24"/>
          <w:szCs w:val="24"/>
        </w:rPr>
        <w:t xml:space="preserve"> </w:t>
      </w:r>
      <w:r w:rsidRPr="007B3ECE">
        <w:rPr>
          <w:rFonts w:ascii="Times New Roman" w:hAnsi="Times New Roman" w:cs="Times New Roman"/>
          <w:sz w:val="24"/>
          <w:szCs w:val="24"/>
        </w:rPr>
        <w:t>(</w:t>
      </w:r>
      <w:r w:rsidRPr="00D473F4">
        <w:rPr>
          <w:rFonts w:ascii="Times New Roman" w:hAnsi="Times New Roman" w:cs="Times New Roman"/>
          <w:sz w:val="24"/>
          <w:szCs w:val="24"/>
        </w:rPr>
        <w:t>include a Notice of Procedural Safeguards)</w:t>
      </w:r>
    </w:p>
    <w:p w14:paraId="2A9E6D29"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Initial evaluation (prior to evaluation)</w:t>
      </w:r>
    </w:p>
    <w:p w14:paraId="1ACE8E72"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Refusal to evaluate</w:t>
      </w:r>
    </w:p>
    <w:p w14:paraId="013B6902"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Student found eligible/ineligible for special education services</w:t>
      </w:r>
    </w:p>
    <w:p w14:paraId="5F38310A"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IEP meeting (after meeting)</w:t>
      </w:r>
    </w:p>
    <w:p w14:paraId="09BE3922"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Refusal/failure to respond to a consent for a reevaluation</w:t>
      </w:r>
    </w:p>
    <w:p w14:paraId="61A28CE4"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Reevaluation without further assessments conducted</w:t>
      </w:r>
    </w:p>
    <w:p w14:paraId="3403E1DE"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Reevaluation with assessments conducted</w:t>
      </w:r>
    </w:p>
    <w:p w14:paraId="13FCCFBA"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District accepts out-of-district IEP and eligibility</w:t>
      </w:r>
    </w:p>
    <w:p w14:paraId="64B9D062"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Change of placement</w:t>
      </w:r>
    </w:p>
    <w:p w14:paraId="477C3A2F"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Change in the type and amount of services</w:t>
      </w:r>
    </w:p>
    <w:p w14:paraId="03D0FD36"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Change in the IEP/IEP amendment</w:t>
      </w:r>
    </w:p>
    <w:p w14:paraId="038EB5D2"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Exit from special education (including graduation)</w:t>
      </w:r>
    </w:p>
    <w:p w14:paraId="14E1EB6B"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District refuses services requested by parent</w:t>
      </w:r>
    </w:p>
    <w:p w14:paraId="3A112F34"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District proposes/refuses to change the disability category</w:t>
      </w:r>
    </w:p>
    <w:p w14:paraId="404CB4BC"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District changes/destroys student information in district files</w:t>
      </w:r>
    </w:p>
    <w:p w14:paraId="59BE57C7"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Intent to transfer parental rights (at least by 17)</w:t>
      </w:r>
    </w:p>
    <w:p w14:paraId="763A5212" w14:textId="77777777" w:rsidR="0083114E" w:rsidRPr="00D473F4" w:rsidRDefault="0083114E" w:rsidP="00EF5B60">
      <w:pPr>
        <w:pStyle w:val="ListParagraph"/>
        <w:numPr>
          <w:ilvl w:val="0"/>
          <w:numId w:val="22"/>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Disciplinary action (include a Notice of Procedural Safeguards)</w:t>
      </w:r>
    </w:p>
    <w:p w14:paraId="366B6225" w14:textId="77777777" w:rsidR="000D5EF4" w:rsidRPr="00D473F4" w:rsidRDefault="000D5EF4" w:rsidP="002E031B">
      <w:pPr>
        <w:spacing w:after="0" w:line="240" w:lineRule="auto"/>
        <w:jc w:val="both"/>
        <w:rPr>
          <w:rFonts w:ascii="Times New Roman" w:hAnsi="Times New Roman" w:cs="Times New Roman"/>
          <w:b/>
          <w:sz w:val="24"/>
          <w:szCs w:val="24"/>
        </w:rPr>
      </w:pPr>
    </w:p>
    <w:p w14:paraId="50A0E49B"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Informed written consent</w:t>
      </w:r>
      <w:r w:rsidRPr="00D473F4">
        <w:rPr>
          <w:rFonts w:ascii="Times New Roman" w:hAnsi="Times New Roman" w:cs="Times New Roman"/>
          <w:sz w:val="24"/>
          <w:szCs w:val="24"/>
        </w:rPr>
        <w:t xml:space="preserve">, under </w:t>
      </w:r>
      <w:hyperlink r:id="rId83" w:history="1">
        <w:r w:rsidRPr="00D473F4">
          <w:rPr>
            <w:rStyle w:val="Hyperlink"/>
            <w:rFonts w:ascii="Times New Roman" w:hAnsi="Times New Roman" w:cs="Times New Roman"/>
            <w:color w:val="auto"/>
            <w:sz w:val="24"/>
            <w:szCs w:val="24"/>
          </w:rPr>
          <w:t>AS 14.30.350(5)</w:t>
        </w:r>
      </w:hyperlink>
      <w:r w:rsidRPr="00D473F4">
        <w:rPr>
          <w:rFonts w:ascii="Times New Roman" w:hAnsi="Times New Roman" w:cs="Times New Roman"/>
          <w:sz w:val="24"/>
          <w:szCs w:val="24"/>
        </w:rPr>
        <w:t>, means (bold added for emphasis):</w:t>
      </w:r>
    </w:p>
    <w:p w14:paraId="476EECDE"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a child's parent has been </w:t>
      </w:r>
      <w:r w:rsidRPr="00D473F4">
        <w:rPr>
          <w:rFonts w:ascii="Times New Roman" w:hAnsi="Times New Roman" w:cs="Times New Roman"/>
          <w:b/>
          <w:sz w:val="24"/>
          <w:szCs w:val="24"/>
        </w:rPr>
        <w:t>fully informed, in the parent's native language</w:t>
      </w:r>
      <w:r w:rsidRPr="00D473F4">
        <w:rPr>
          <w:rFonts w:ascii="Times New Roman" w:hAnsi="Times New Roman" w:cs="Times New Roman"/>
          <w:sz w:val="24"/>
          <w:szCs w:val="24"/>
        </w:rPr>
        <w:t xml:space="preserve"> or other mode of communication, of all information relevant to the activity for which consent is </w:t>
      </w:r>
      <w:proofErr w:type="gramStart"/>
      <w:r w:rsidRPr="00D473F4">
        <w:rPr>
          <w:rFonts w:ascii="Times New Roman" w:hAnsi="Times New Roman" w:cs="Times New Roman"/>
          <w:sz w:val="24"/>
          <w:szCs w:val="24"/>
        </w:rPr>
        <w:t>sought;</w:t>
      </w:r>
      <w:proofErr w:type="gramEnd"/>
    </w:p>
    <w:p w14:paraId="0581E355"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the parent </w:t>
      </w:r>
      <w:r w:rsidRPr="00D473F4">
        <w:rPr>
          <w:rFonts w:ascii="Times New Roman" w:hAnsi="Times New Roman" w:cs="Times New Roman"/>
          <w:b/>
          <w:sz w:val="24"/>
          <w:szCs w:val="24"/>
        </w:rPr>
        <w:t>understands and agrees in writing</w:t>
      </w:r>
      <w:r w:rsidRPr="00D473F4">
        <w:rPr>
          <w:rFonts w:ascii="Times New Roman" w:hAnsi="Times New Roman" w:cs="Times New Roman"/>
          <w:sz w:val="24"/>
          <w:szCs w:val="24"/>
        </w:rPr>
        <w:t xml:space="preserve"> to the carrying out of the activity for which the parent's consent is </w:t>
      </w:r>
      <w:proofErr w:type="gramStart"/>
      <w:r w:rsidRPr="00D473F4">
        <w:rPr>
          <w:rFonts w:ascii="Times New Roman" w:hAnsi="Times New Roman" w:cs="Times New Roman"/>
          <w:sz w:val="24"/>
          <w:szCs w:val="24"/>
        </w:rPr>
        <w:t>sought;</w:t>
      </w:r>
      <w:proofErr w:type="gramEnd"/>
    </w:p>
    <w:p w14:paraId="62FAEFD2"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the consent </w:t>
      </w:r>
      <w:r w:rsidRPr="00D473F4">
        <w:rPr>
          <w:rFonts w:ascii="Times New Roman" w:hAnsi="Times New Roman" w:cs="Times New Roman"/>
          <w:b/>
          <w:sz w:val="24"/>
          <w:szCs w:val="24"/>
        </w:rPr>
        <w:t>describes that activity</w:t>
      </w:r>
      <w:r w:rsidRPr="00D473F4">
        <w:rPr>
          <w:rFonts w:ascii="Times New Roman" w:hAnsi="Times New Roman" w:cs="Times New Roman"/>
          <w:sz w:val="24"/>
          <w:szCs w:val="24"/>
        </w:rPr>
        <w:t xml:space="preserve"> and lists any records that will be released and to whom; and</w:t>
      </w:r>
    </w:p>
    <w:p w14:paraId="4FCF311E" w14:textId="77777777" w:rsidR="000D5EF4" w:rsidRPr="00D473F4" w:rsidRDefault="000D5EF4" w:rsidP="002E031B">
      <w:pPr>
        <w:spacing w:after="0" w:line="240" w:lineRule="auto"/>
        <w:ind w:left="720"/>
        <w:jc w:val="both"/>
        <w:rPr>
          <w:rFonts w:ascii="Times New Roman" w:hAnsi="Times New Roman" w:cs="Times New Roman"/>
          <w:b/>
          <w:bCs/>
          <w:sz w:val="24"/>
          <w:szCs w:val="24"/>
        </w:rPr>
      </w:pPr>
      <w:r w:rsidRPr="00D473F4">
        <w:rPr>
          <w:rFonts w:ascii="Times New Roman" w:hAnsi="Times New Roman" w:cs="Times New Roman"/>
          <w:sz w:val="24"/>
          <w:szCs w:val="24"/>
        </w:rPr>
        <w:t xml:space="preserve">(4) the parent understands that the </w:t>
      </w:r>
      <w:r w:rsidRPr="00D473F4">
        <w:rPr>
          <w:rFonts w:ascii="Times New Roman" w:hAnsi="Times New Roman" w:cs="Times New Roman"/>
          <w:b/>
          <w:sz w:val="24"/>
          <w:szCs w:val="24"/>
        </w:rPr>
        <w:t>granting of consent is voluntary on the part of the parent and may be revoked at any time</w:t>
      </w:r>
      <w:r w:rsidRPr="00D473F4">
        <w:rPr>
          <w:rFonts w:ascii="Times New Roman" w:hAnsi="Times New Roman" w:cs="Times New Roman"/>
          <w:sz w:val="24"/>
          <w:szCs w:val="24"/>
        </w:rPr>
        <w:t>.”</w:t>
      </w:r>
    </w:p>
    <w:p w14:paraId="5A9C1FF7" w14:textId="77777777" w:rsidR="000D5EF4" w:rsidRPr="00D473F4" w:rsidRDefault="000D5EF4" w:rsidP="002E031B">
      <w:pPr>
        <w:spacing w:after="0" w:line="240" w:lineRule="auto"/>
        <w:jc w:val="both"/>
        <w:rPr>
          <w:rFonts w:ascii="Times New Roman" w:hAnsi="Times New Roman" w:cs="Times New Roman"/>
          <w:sz w:val="24"/>
          <w:szCs w:val="24"/>
        </w:rPr>
      </w:pPr>
    </w:p>
    <w:p w14:paraId="32833F4B" w14:textId="12124088" w:rsidR="00B55EE3" w:rsidRPr="00D473F4" w:rsidRDefault="00B55EE3" w:rsidP="002E031B">
      <w:pPr>
        <w:spacing w:after="0" w:line="240" w:lineRule="auto"/>
        <w:jc w:val="both"/>
        <w:rPr>
          <w:rStyle w:val="Hyperlink"/>
          <w:rFonts w:ascii="Times New Roman" w:hAnsi="Times New Roman" w:cs="Times New Roman"/>
          <w:b/>
          <w:bCs/>
          <w:i/>
          <w:color w:val="auto"/>
          <w:sz w:val="24"/>
          <w:szCs w:val="24"/>
        </w:rPr>
      </w:pPr>
      <w:r w:rsidRPr="00D473F4">
        <w:rPr>
          <w:rFonts w:ascii="Times New Roman" w:hAnsi="Times New Roman" w:cs="Times New Roman"/>
          <w:i/>
          <w:sz w:val="24"/>
          <w:szCs w:val="24"/>
        </w:rPr>
        <w:lastRenderedPageBreak/>
        <w:t>Note: The IDEA regulations clarify that the revocation of consent is applicable only when the action consented to</w:t>
      </w:r>
      <w:r w:rsidR="005C1F21" w:rsidRPr="00D473F4">
        <w:rPr>
          <w:rFonts w:ascii="Times New Roman" w:hAnsi="Times New Roman" w:cs="Times New Roman"/>
          <w:i/>
          <w:sz w:val="24"/>
          <w:szCs w:val="24"/>
        </w:rPr>
        <w:t xml:space="preserve">, </w:t>
      </w:r>
      <w:r w:rsidRPr="00D473F4">
        <w:rPr>
          <w:rFonts w:ascii="Times New Roman" w:hAnsi="Times New Roman" w:cs="Times New Roman"/>
          <w:i/>
          <w:sz w:val="24"/>
          <w:szCs w:val="24"/>
        </w:rPr>
        <w:t>has not yet been completed.</w:t>
      </w:r>
      <w:r w:rsidR="005C1F21" w:rsidRPr="00D473F4">
        <w:rPr>
          <w:rFonts w:ascii="Times New Roman" w:hAnsi="Times New Roman" w:cs="Times New Roman"/>
          <w:i/>
          <w:sz w:val="24"/>
          <w:szCs w:val="24"/>
        </w:rPr>
        <w:t xml:space="preserve">  See </w:t>
      </w:r>
      <w:r w:rsidR="005C02DB" w:rsidRPr="00D473F4">
        <w:rPr>
          <w:rFonts w:ascii="Times New Roman" w:hAnsi="Times New Roman" w:cs="Times New Roman"/>
          <w:i/>
          <w:sz w:val="24"/>
          <w:szCs w:val="24"/>
        </w:rPr>
        <w:fldChar w:fldCharType="begin"/>
      </w:r>
      <w:r w:rsidR="00B400F6" w:rsidRPr="00D473F4">
        <w:rPr>
          <w:rFonts w:ascii="Times New Roman" w:hAnsi="Times New Roman" w:cs="Times New Roman"/>
          <w:i/>
          <w:sz w:val="24"/>
          <w:szCs w:val="24"/>
        </w:rPr>
        <w:instrText>HYPERLINK "https://sites.ed.gov/idea/regs/b/a/300.9"</w:instrText>
      </w:r>
      <w:r w:rsidR="005C02DB" w:rsidRPr="00D473F4">
        <w:rPr>
          <w:rFonts w:ascii="Times New Roman" w:hAnsi="Times New Roman" w:cs="Times New Roman"/>
          <w:i/>
          <w:sz w:val="24"/>
          <w:szCs w:val="24"/>
        </w:rPr>
      </w:r>
      <w:r w:rsidR="005C02DB" w:rsidRPr="00D473F4">
        <w:rPr>
          <w:rFonts w:ascii="Times New Roman" w:hAnsi="Times New Roman" w:cs="Times New Roman"/>
          <w:i/>
          <w:sz w:val="24"/>
          <w:szCs w:val="24"/>
        </w:rPr>
        <w:fldChar w:fldCharType="separate"/>
      </w:r>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300.9(c)(2)</w:t>
      </w:r>
    </w:p>
    <w:p w14:paraId="701FDDAF" w14:textId="7367AC93" w:rsidR="00B55EE3" w:rsidRPr="00D473F4" w:rsidRDefault="005C02DB"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i/>
          <w:sz w:val="24"/>
          <w:szCs w:val="24"/>
        </w:rPr>
        <w:fldChar w:fldCharType="end"/>
      </w:r>
    </w:p>
    <w:p w14:paraId="118880AF" w14:textId="5F911B22" w:rsidR="000D5EF4" w:rsidRPr="00D473F4" w:rsidRDefault="000D5EF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sz w:val="24"/>
          <w:szCs w:val="24"/>
        </w:rPr>
        <w:t xml:space="preserve">Districts must obtain consent for </w:t>
      </w:r>
      <w:r w:rsidRPr="00D473F4">
        <w:rPr>
          <w:rFonts w:ascii="Times New Roman" w:hAnsi="Times New Roman" w:cs="Times New Roman"/>
          <w:b/>
          <w:sz w:val="24"/>
          <w:szCs w:val="24"/>
        </w:rPr>
        <w:t>all</w:t>
      </w:r>
      <w:r w:rsidRPr="00D473F4">
        <w:rPr>
          <w:rFonts w:ascii="Times New Roman" w:hAnsi="Times New Roman" w:cs="Times New Roman"/>
          <w:sz w:val="24"/>
          <w:szCs w:val="24"/>
        </w:rPr>
        <w:t xml:space="preserve"> evaluation areas sought. Parents or guardians may consent to the </w:t>
      </w:r>
      <w:r w:rsidRPr="00D473F4">
        <w:rPr>
          <w:rFonts w:ascii="Times New Roman" w:hAnsi="Times New Roman" w:cs="Times New Roman"/>
          <w:b/>
          <w:sz w:val="24"/>
          <w:szCs w:val="24"/>
        </w:rPr>
        <w:t>entirety</w:t>
      </w:r>
      <w:r w:rsidRPr="00D473F4">
        <w:rPr>
          <w:rFonts w:ascii="Times New Roman" w:hAnsi="Times New Roman" w:cs="Times New Roman"/>
          <w:sz w:val="24"/>
          <w:szCs w:val="24"/>
        </w:rPr>
        <w:t xml:space="preserve"> of the district’s proposal to evaluate, to </w:t>
      </w:r>
      <w:r w:rsidRPr="00D473F4">
        <w:rPr>
          <w:rFonts w:ascii="Times New Roman" w:hAnsi="Times New Roman" w:cs="Times New Roman"/>
          <w:b/>
          <w:sz w:val="24"/>
          <w:szCs w:val="24"/>
        </w:rPr>
        <w:t>specific components</w:t>
      </w:r>
      <w:r w:rsidRPr="00D473F4">
        <w:rPr>
          <w:rFonts w:ascii="Times New Roman" w:hAnsi="Times New Roman" w:cs="Times New Roman"/>
          <w:sz w:val="24"/>
          <w:szCs w:val="24"/>
        </w:rPr>
        <w:t xml:space="preserve">, or to </w:t>
      </w:r>
      <w:r w:rsidRPr="00D473F4">
        <w:rPr>
          <w:rFonts w:ascii="Times New Roman" w:hAnsi="Times New Roman" w:cs="Times New Roman"/>
          <w:b/>
          <w:sz w:val="24"/>
          <w:szCs w:val="24"/>
        </w:rPr>
        <w:t>no evaluation</w:t>
      </w:r>
      <w:r w:rsidRPr="00D473F4">
        <w:rPr>
          <w:rFonts w:ascii="Times New Roman" w:hAnsi="Times New Roman" w:cs="Times New Roman"/>
          <w:sz w:val="24"/>
          <w:szCs w:val="24"/>
        </w:rPr>
        <w:t xml:space="preserve"> at all. If parents refuse to provide consent for </w:t>
      </w:r>
      <w:r w:rsidR="00B55EE3" w:rsidRPr="00D473F4">
        <w:rPr>
          <w:rFonts w:ascii="Times New Roman" w:hAnsi="Times New Roman" w:cs="Times New Roman"/>
          <w:sz w:val="24"/>
          <w:szCs w:val="24"/>
        </w:rPr>
        <w:t xml:space="preserve">all proposed evaluations as part of </w:t>
      </w:r>
      <w:r w:rsidRPr="00D473F4">
        <w:rPr>
          <w:rFonts w:ascii="Times New Roman" w:hAnsi="Times New Roman" w:cs="Times New Roman"/>
          <w:sz w:val="24"/>
          <w:szCs w:val="24"/>
        </w:rPr>
        <w:t xml:space="preserve">an </w:t>
      </w:r>
      <w:r w:rsidRPr="00D473F4">
        <w:rPr>
          <w:rFonts w:ascii="Times New Roman" w:hAnsi="Times New Roman" w:cs="Times New Roman"/>
          <w:i/>
          <w:sz w:val="24"/>
          <w:szCs w:val="24"/>
        </w:rPr>
        <w:t xml:space="preserve">initial </w:t>
      </w:r>
      <w:r w:rsidRPr="00D473F4">
        <w:rPr>
          <w:rFonts w:ascii="Times New Roman" w:hAnsi="Times New Roman" w:cs="Times New Roman"/>
          <w:sz w:val="24"/>
          <w:szCs w:val="24"/>
        </w:rPr>
        <w:t xml:space="preserve">evaluation, districts may either discontinue the evaluation (and provide written notice to that effect), or pursue the evaluation via mediation or due process procedures (see </w:t>
      </w:r>
      <w:hyperlink r:id="rId8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300.300(a)(3)(</w:t>
        </w:r>
        <w:proofErr w:type="spellStart"/>
        <w:r w:rsidRPr="00D473F4">
          <w:rPr>
            <w:rStyle w:val="Hyperlink"/>
            <w:rFonts w:ascii="Times New Roman" w:hAnsi="Times New Roman" w:cs="Times New Roman"/>
            <w:color w:val="auto"/>
            <w:sz w:val="24"/>
            <w:szCs w:val="24"/>
          </w:rPr>
          <w:t>i</w:t>
        </w:r>
        <w:proofErr w:type="spellEnd"/>
        <w:r w:rsidRPr="00D473F4">
          <w:rPr>
            <w:rStyle w:val="Hyperlink"/>
            <w:rFonts w:ascii="Times New Roman" w:hAnsi="Times New Roman" w:cs="Times New Roman"/>
            <w:color w:val="auto"/>
            <w:sz w:val="24"/>
            <w:szCs w:val="24"/>
          </w:rPr>
          <w:t>)</w:t>
        </w:r>
      </w:hyperlink>
      <w:r w:rsidRPr="00D473F4">
        <w:rPr>
          <w:rFonts w:ascii="Times New Roman" w:hAnsi="Times New Roman" w:cs="Times New Roman"/>
          <w:sz w:val="24"/>
          <w:szCs w:val="24"/>
        </w:rPr>
        <w:t xml:space="preserve">). Under </w:t>
      </w:r>
      <w:hyperlink r:id="rId85" w:history="1">
        <w:r w:rsidRPr="00D473F4">
          <w:rPr>
            <w:rStyle w:val="Hyperlink"/>
            <w:rFonts w:ascii="Times New Roman" w:hAnsi="Times New Roman" w:cs="Times New Roman"/>
            <w:color w:val="auto"/>
            <w:sz w:val="24"/>
            <w:szCs w:val="24"/>
          </w:rPr>
          <w:t>34</w:t>
        </w:r>
        <w:r w:rsidR="00880D66" w:rsidRPr="00D473F4">
          <w:rPr>
            <w:rStyle w:val="Hyperlink"/>
            <w:rFonts w:ascii="Times New Roman" w:hAnsi="Times New Roman" w:cs="Times New Roman"/>
            <w:color w:val="auto"/>
            <w:sz w:val="24"/>
            <w:szCs w:val="24"/>
          </w:rPr>
          <w:t xml:space="preserve">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300.300(a)(3)(ii)</w:t>
        </w:r>
      </w:hyperlink>
      <w:r w:rsidRPr="00D473F4">
        <w:rPr>
          <w:rFonts w:ascii="Times New Roman" w:hAnsi="Times New Roman" w:cs="Times New Roman"/>
          <w:sz w:val="24"/>
          <w:szCs w:val="24"/>
        </w:rPr>
        <w:t xml:space="preserve">, districts not pursuing evaluations when consent has been denied or revoked </w:t>
      </w:r>
      <w:r w:rsidRPr="00D473F4">
        <w:rPr>
          <w:rFonts w:ascii="Times New Roman" w:hAnsi="Times New Roman" w:cs="Times New Roman"/>
          <w:b/>
          <w:sz w:val="24"/>
          <w:szCs w:val="24"/>
        </w:rPr>
        <w:t>do not</w:t>
      </w:r>
      <w:r w:rsidRPr="00D473F4">
        <w:rPr>
          <w:rFonts w:ascii="Times New Roman" w:hAnsi="Times New Roman" w:cs="Times New Roman"/>
          <w:sz w:val="24"/>
          <w:szCs w:val="24"/>
        </w:rPr>
        <w:t xml:space="preserve"> violate requirements for child find or evaluations (see </w:t>
      </w:r>
      <w:hyperlink r:id="rId8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300.111</w:t>
        </w:r>
      </w:hyperlink>
      <w:r w:rsidRPr="00D473F4">
        <w:rPr>
          <w:rFonts w:ascii="Times New Roman" w:hAnsi="Times New Roman" w:cs="Times New Roman"/>
          <w:sz w:val="24"/>
          <w:szCs w:val="24"/>
        </w:rPr>
        <w:t xml:space="preserve"> &amp; </w:t>
      </w:r>
      <w:hyperlink r:id="rId87" w:history="1">
        <w:r w:rsidRPr="00D473F4">
          <w:rPr>
            <w:rStyle w:val="Hyperlink"/>
            <w:rFonts w:ascii="Times New Roman" w:hAnsi="Times New Roman" w:cs="Times New Roman"/>
            <w:color w:val="auto"/>
            <w:sz w:val="24"/>
            <w:szCs w:val="24"/>
          </w:rPr>
          <w:t>300.301-311</w:t>
        </w:r>
      </w:hyperlink>
      <w:r w:rsidRPr="00D473F4">
        <w:rPr>
          <w:rFonts w:ascii="Times New Roman" w:hAnsi="Times New Roman" w:cs="Times New Roman"/>
          <w:sz w:val="24"/>
          <w:szCs w:val="24"/>
        </w:rPr>
        <w:t xml:space="preserve">). Importantly, consent to evaluate is </w:t>
      </w:r>
      <w:r w:rsidRPr="00D473F4">
        <w:rPr>
          <w:rFonts w:ascii="Times New Roman" w:hAnsi="Times New Roman" w:cs="Times New Roman"/>
          <w:b/>
          <w:sz w:val="24"/>
          <w:szCs w:val="24"/>
        </w:rPr>
        <w:t xml:space="preserve">not </w:t>
      </w:r>
      <w:r w:rsidRPr="00D473F4">
        <w:rPr>
          <w:rFonts w:ascii="Times New Roman" w:hAnsi="Times New Roman" w:cs="Times New Roman"/>
          <w:sz w:val="24"/>
          <w:szCs w:val="24"/>
        </w:rPr>
        <w:t xml:space="preserve">the same as consent for provision of special education and related services (see </w:t>
      </w:r>
      <w:hyperlink r:id="rId8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300.300[b])</w:t>
        </w:r>
      </w:hyperlink>
      <w:r w:rsidRPr="00D473F4">
        <w:rPr>
          <w:rFonts w:ascii="Times New Roman" w:hAnsi="Times New Roman" w:cs="Times New Roman"/>
          <w:sz w:val="24"/>
          <w:szCs w:val="24"/>
        </w:rPr>
        <w:t xml:space="preserve">; districts must obtain separate consent for both. More details about </w:t>
      </w:r>
      <w:r w:rsidRPr="00D473F4">
        <w:rPr>
          <w:rFonts w:ascii="Times New Roman" w:hAnsi="Times New Roman" w:cs="Times New Roman"/>
          <w:b/>
          <w:sz w:val="24"/>
          <w:szCs w:val="24"/>
        </w:rPr>
        <w:t>consent</w:t>
      </w:r>
      <w:r w:rsidRPr="00D473F4">
        <w:rPr>
          <w:rFonts w:ascii="Times New Roman" w:hAnsi="Times New Roman" w:cs="Times New Roman"/>
          <w:sz w:val="24"/>
          <w:szCs w:val="24"/>
        </w:rPr>
        <w:t xml:space="preserve"> can be found in </w:t>
      </w:r>
      <w:hyperlink w:anchor="_CHAPTER_7:_PROCEDURAL_1" w:history="1">
        <w:r w:rsidRPr="00D473F4">
          <w:rPr>
            <w:rStyle w:val="Hyperlink"/>
            <w:rFonts w:ascii="Times New Roman" w:hAnsi="Times New Roman" w:cs="Times New Roman"/>
            <w:color w:val="auto"/>
            <w:sz w:val="24"/>
            <w:szCs w:val="24"/>
          </w:rPr>
          <w:t xml:space="preserve">Chapter </w:t>
        </w:r>
        <w:r w:rsidR="004F722F" w:rsidRPr="00D473F4">
          <w:rPr>
            <w:rStyle w:val="Hyperlink"/>
            <w:rFonts w:ascii="Times New Roman" w:hAnsi="Times New Roman" w:cs="Times New Roman"/>
            <w:color w:val="auto"/>
            <w:sz w:val="24"/>
            <w:szCs w:val="24"/>
          </w:rPr>
          <w:t>7</w:t>
        </w:r>
        <w:r w:rsidRPr="00D473F4">
          <w:rPr>
            <w:rStyle w:val="Hyperlink"/>
            <w:rFonts w:ascii="Times New Roman" w:hAnsi="Times New Roman" w:cs="Times New Roman"/>
            <w:color w:val="auto"/>
            <w:sz w:val="24"/>
            <w:szCs w:val="24"/>
          </w:rPr>
          <w:t>: Procedural Safeguards</w:t>
        </w:r>
      </w:hyperlink>
      <w:r w:rsidRPr="00D473F4">
        <w:rPr>
          <w:rFonts w:ascii="Times New Roman" w:hAnsi="Times New Roman" w:cs="Times New Roman"/>
          <w:sz w:val="24"/>
          <w:szCs w:val="24"/>
        </w:rPr>
        <w:t>.</w:t>
      </w:r>
    </w:p>
    <w:p w14:paraId="3CBD61A9" w14:textId="77777777" w:rsidR="000D5EF4" w:rsidRPr="00D473F4" w:rsidRDefault="000D5EF4" w:rsidP="002E031B">
      <w:pPr>
        <w:spacing w:after="0" w:line="240" w:lineRule="auto"/>
        <w:jc w:val="both"/>
        <w:rPr>
          <w:rFonts w:ascii="Times New Roman" w:hAnsi="Times New Roman" w:cs="Times New Roman"/>
          <w:sz w:val="24"/>
          <w:szCs w:val="24"/>
        </w:rPr>
      </w:pPr>
    </w:p>
    <w:p w14:paraId="4858710D"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sample </w:t>
      </w:r>
      <w:r w:rsidRPr="00D473F4">
        <w:rPr>
          <w:rFonts w:ascii="Times New Roman" w:hAnsi="Times New Roman" w:cs="Times New Roman"/>
          <w:i/>
          <w:sz w:val="24"/>
          <w:szCs w:val="24"/>
        </w:rPr>
        <w:t>Consent</w:t>
      </w:r>
      <w:r w:rsidRPr="00D473F4">
        <w:rPr>
          <w:rFonts w:ascii="Times New Roman" w:hAnsi="Times New Roman" w:cs="Times New Roman"/>
          <w:b/>
          <w:sz w:val="24"/>
          <w:szCs w:val="24"/>
        </w:rPr>
        <w:t xml:space="preserve"> </w:t>
      </w:r>
      <w:r w:rsidRPr="00D473F4">
        <w:rPr>
          <w:rFonts w:ascii="Times New Roman" w:hAnsi="Times New Roman" w:cs="Times New Roman"/>
          <w:i/>
          <w:sz w:val="24"/>
          <w:szCs w:val="24"/>
        </w:rPr>
        <w:t xml:space="preserve">for Evaluation </w:t>
      </w:r>
      <w:r w:rsidRPr="00D473F4">
        <w:rPr>
          <w:rFonts w:ascii="Times New Roman" w:hAnsi="Times New Roman" w:cs="Times New Roman"/>
          <w:sz w:val="24"/>
          <w:szCs w:val="24"/>
        </w:rPr>
        <w:t>form can be found at the end of this chapter.</w:t>
      </w:r>
    </w:p>
    <w:p w14:paraId="03F5E5B4"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sample </w:t>
      </w:r>
      <w:r w:rsidRPr="00D473F4">
        <w:rPr>
          <w:rFonts w:ascii="Times New Roman" w:hAnsi="Times New Roman" w:cs="Times New Roman"/>
          <w:i/>
          <w:sz w:val="24"/>
          <w:szCs w:val="24"/>
        </w:rPr>
        <w:t>Written Notice</w:t>
      </w:r>
      <w:r w:rsidRPr="00D473F4">
        <w:rPr>
          <w:rFonts w:ascii="Times New Roman" w:hAnsi="Times New Roman" w:cs="Times New Roman"/>
          <w:sz w:val="24"/>
          <w:szCs w:val="24"/>
        </w:rPr>
        <w:t xml:space="preserve"> form can be found at the end of this chapter.</w:t>
      </w:r>
    </w:p>
    <w:p w14:paraId="0B79E609"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sample </w:t>
      </w:r>
      <w:r w:rsidRPr="00D473F4">
        <w:rPr>
          <w:rFonts w:ascii="Times New Roman" w:hAnsi="Times New Roman" w:cs="Times New Roman"/>
          <w:i/>
          <w:sz w:val="24"/>
          <w:szCs w:val="24"/>
        </w:rPr>
        <w:t xml:space="preserve">Authorization to Obtain Information </w:t>
      </w:r>
      <w:r w:rsidRPr="00D473F4">
        <w:rPr>
          <w:rFonts w:ascii="Times New Roman" w:hAnsi="Times New Roman" w:cs="Times New Roman"/>
          <w:sz w:val="24"/>
          <w:szCs w:val="24"/>
        </w:rPr>
        <w:t>form can be found at the end of this chapter.</w:t>
      </w:r>
    </w:p>
    <w:p w14:paraId="5E7AB139" w14:textId="77777777" w:rsidR="000D5EF4" w:rsidRPr="00D473F4" w:rsidRDefault="000D5EF4" w:rsidP="002E031B">
      <w:pPr>
        <w:spacing w:after="0" w:line="240" w:lineRule="auto"/>
        <w:jc w:val="both"/>
        <w:rPr>
          <w:rFonts w:ascii="Times New Roman" w:hAnsi="Times New Roman" w:cs="Times New Roman"/>
          <w:sz w:val="24"/>
          <w:szCs w:val="24"/>
        </w:rPr>
      </w:pPr>
    </w:p>
    <w:p w14:paraId="23EDBC43" w14:textId="77777777" w:rsidR="000D5EF4" w:rsidRPr="00D473F4" w:rsidRDefault="000D5EF4" w:rsidP="002E031B">
      <w:pPr>
        <w:pStyle w:val="Heading2"/>
        <w:rPr>
          <w:rFonts w:ascii="Times New Roman" w:hAnsi="Times New Roman" w:cs="Times New Roman"/>
          <w:sz w:val="24"/>
          <w:szCs w:val="24"/>
        </w:rPr>
      </w:pPr>
      <w:bookmarkStart w:id="43" w:name="_Toc319321807"/>
      <w:bookmarkStart w:id="44" w:name="_Toc161491870"/>
      <w:r w:rsidRPr="00D473F4">
        <w:rPr>
          <w:rFonts w:ascii="Times New Roman" w:hAnsi="Times New Roman" w:cs="Times New Roman"/>
          <w:sz w:val="24"/>
          <w:szCs w:val="24"/>
        </w:rPr>
        <w:t>Timelines from Consent</w:t>
      </w:r>
      <w:bookmarkEnd w:id="43"/>
      <w:bookmarkEnd w:id="44"/>
    </w:p>
    <w:p w14:paraId="725C2709" w14:textId="24E3C9F2" w:rsidR="00857BAA"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Alaska regulation </w:t>
      </w:r>
      <w:hyperlink r:id="rId89" w:anchor="4.52.115" w:history="1">
        <w:r w:rsidRPr="00D473F4">
          <w:rPr>
            <w:rStyle w:val="Hyperlink"/>
            <w:rFonts w:ascii="Times New Roman" w:hAnsi="Times New Roman" w:cs="Times New Roman"/>
            <w:color w:val="auto"/>
            <w:sz w:val="24"/>
            <w:szCs w:val="24"/>
          </w:rPr>
          <w:t>4 AAC 52.115</w:t>
        </w:r>
      </w:hyperlink>
      <w:r w:rsidR="004E7F1E" w:rsidRPr="00D473F4">
        <w:rPr>
          <w:rFonts w:ascii="Times New Roman" w:hAnsi="Times New Roman" w:cs="Times New Roman"/>
          <w:sz w:val="24"/>
          <w:szCs w:val="24"/>
        </w:rPr>
        <w:t xml:space="preserve">, </w:t>
      </w:r>
      <w:r w:rsidRPr="00D473F4">
        <w:rPr>
          <w:rFonts w:ascii="Times New Roman" w:hAnsi="Times New Roman" w:cs="Times New Roman"/>
          <w:sz w:val="24"/>
          <w:szCs w:val="24"/>
        </w:rPr>
        <w:t>once consen</w:t>
      </w:r>
      <w:r w:rsidR="00857BAA" w:rsidRPr="00D473F4">
        <w:rPr>
          <w:rFonts w:ascii="Times New Roman" w:hAnsi="Times New Roman" w:cs="Times New Roman"/>
          <w:sz w:val="24"/>
          <w:szCs w:val="24"/>
        </w:rPr>
        <w:t>t is obtained, districts have 90</w:t>
      </w:r>
      <w:r w:rsidRPr="00D473F4">
        <w:rPr>
          <w:rFonts w:ascii="Times New Roman" w:hAnsi="Times New Roman" w:cs="Times New Roman"/>
          <w:sz w:val="24"/>
          <w:szCs w:val="24"/>
        </w:rPr>
        <w:t xml:space="preserve"> </w:t>
      </w:r>
      <w:r w:rsidR="00857BAA" w:rsidRPr="00D473F4">
        <w:rPr>
          <w:rFonts w:ascii="Times New Roman" w:hAnsi="Times New Roman" w:cs="Times New Roman"/>
          <w:sz w:val="24"/>
          <w:szCs w:val="24"/>
        </w:rPr>
        <w:t>calendar</w:t>
      </w:r>
      <w:r w:rsidRPr="00D473F4">
        <w:rPr>
          <w:rFonts w:ascii="Times New Roman" w:hAnsi="Times New Roman" w:cs="Times New Roman"/>
          <w:sz w:val="24"/>
          <w:szCs w:val="24"/>
        </w:rPr>
        <w:t xml:space="preserve"> days to evaluate, determine eligibility, and offer services</w:t>
      </w:r>
      <w:r w:rsidR="00857BAA" w:rsidRPr="00D473F4">
        <w:rPr>
          <w:rFonts w:ascii="Times New Roman" w:hAnsi="Times New Roman" w:cs="Times New Roman"/>
          <w:sz w:val="24"/>
          <w:szCs w:val="24"/>
        </w:rPr>
        <w:t xml:space="preserve">.  </w:t>
      </w:r>
      <w:hyperlink r:id="rId90" w:anchor="4.52.115" w:history="1">
        <w:r w:rsidR="00857BAA" w:rsidRPr="00D473F4">
          <w:rPr>
            <w:rStyle w:val="Hyperlink"/>
            <w:rFonts w:ascii="Times New Roman" w:hAnsi="Times New Roman" w:cs="Times New Roman"/>
            <w:color w:val="auto"/>
            <w:sz w:val="24"/>
            <w:szCs w:val="24"/>
          </w:rPr>
          <w:t>4 AAC 52.115</w:t>
        </w:r>
      </w:hyperlink>
      <w:r w:rsidR="00857BAA" w:rsidRPr="00D473F4">
        <w:rPr>
          <w:rFonts w:ascii="Times New Roman" w:hAnsi="Times New Roman" w:cs="Times New Roman"/>
          <w:sz w:val="24"/>
          <w:szCs w:val="24"/>
        </w:rPr>
        <w:t xml:space="preserve"> </w:t>
      </w:r>
      <w:proofErr w:type="gramStart"/>
      <w:r w:rsidR="00857BAA" w:rsidRPr="00D473F4">
        <w:rPr>
          <w:rFonts w:ascii="Times New Roman" w:hAnsi="Times New Roman" w:cs="Times New Roman"/>
          <w:sz w:val="24"/>
          <w:szCs w:val="24"/>
        </w:rPr>
        <w:t>reads;</w:t>
      </w:r>
      <w:proofErr w:type="gramEnd"/>
      <w:r w:rsidRPr="00D473F4">
        <w:rPr>
          <w:rFonts w:ascii="Times New Roman" w:hAnsi="Times New Roman" w:cs="Times New Roman"/>
          <w:sz w:val="24"/>
          <w:szCs w:val="24"/>
        </w:rPr>
        <w:t xml:space="preserve"> </w:t>
      </w:r>
    </w:p>
    <w:p w14:paraId="54527629" w14:textId="77777777" w:rsidR="004E7F1E" w:rsidRPr="00D473F4" w:rsidRDefault="004E7F1E"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w:t>
      </w:r>
      <w:proofErr w:type="gramStart"/>
      <w:r w:rsidRPr="00D473F4">
        <w:rPr>
          <w:rFonts w:ascii="Times New Roman" w:hAnsi="Times New Roman" w:cs="Times New Roman"/>
          <w:sz w:val="24"/>
          <w:szCs w:val="24"/>
        </w:rPr>
        <w:t>a)  No</w:t>
      </w:r>
      <w:proofErr w:type="gramEnd"/>
      <w:r w:rsidRPr="00D473F4">
        <w:rPr>
          <w:rFonts w:ascii="Times New Roman" w:hAnsi="Times New Roman" w:cs="Times New Roman"/>
          <w:sz w:val="24"/>
          <w:szCs w:val="24"/>
        </w:rPr>
        <w:t xml:space="preserve"> later than 90 calendar days after obtaining parental consent for an initial evaluation or reevaluation of eligibility the district shall evaluate the referred child, develop an IEP if the child is determined to be eligible and parental consent for services is obtained, and provide the child with special education and related services. </w:t>
      </w:r>
    </w:p>
    <w:p w14:paraId="7A8BE054" w14:textId="77777777" w:rsidR="004E7F1E" w:rsidRPr="00D473F4" w:rsidRDefault="004E7F1E"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A district remains obligated under </w:t>
      </w:r>
      <w:hyperlink r:id="rId91" w:history="1">
        <w:r w:rsidRPr="00D473F4">
          <w:rPr>
            <w:rStyle w:val="Hyperlink"/>
            <w:rFonts w:ascii="Times New Roman" w:hAnsi="Times New Roman" w:cs="Times New Roman"/>
            <w:color w:val="auto"/>
            <w:sz w:val="24"/>
            <w:szCs w:val="24"/>
          </w:rPr>
          <w:t>AS 14.30.278</w:t>
        </w:r>
      </w:hyperlink>
      <w:r w:rsidRPr="00D473F4">
        <w:rPr>
          <w:rFonts w:ascii="Times New Roman" w:hAnsi="Times New Roman" w:cs="Times New Roman"/>
          <w:sz w:val="24"/>
          <w:szCs w:val="24"/>
        </w:rPr>
        <w:t xml:space="preserve"> to </w:t>
      </w:r>
      <w:r w:rsidR="0041227A" w:rsidRPr="00D473F4">
        <w:rPr>
          <w:rFonts w:ascii="Times New Roman" w:hAnsi="Times New Roman" w:cs="Times New Roman"/>
          <w:sz w:val="24"/>
          <w:szCs w:val="24"/>
        </w:rPr>
        <w:t xml:space="preserve">develop an IEP not later </w:t>
      </w:r>
      <w:r w:rsidRPr="00D473F4">
        <w:rPr>
          <w:rFonts w:ascii="Times New Roman" w:hAnsi="Times New Roman" w:cs="Times New Roman"/>
          <w:sz w:val="24"/>
          <w:szCs w:val="24"/>
        </w:rPr>
        <w:t>than 30 days after the determination of the child’s eligibility.”</w:t>
      </w:r>
    </w:p>
    <w:p w14:paraId="6329E3C2" w14:textId="77777777" w:rsidR="004E7F1E" w:rsidRPr="00D473F4" w:rsidRDefault="004E7F1E" w:rsidP="002E031B">
      <w:pPr>
        <w:spacing w:after="0" w:line="240" w:lineRule="auto"/>
        <w:ind w:left="720" w:hanging="90"/>
        <w:jc w:val="both"/>
        <w:rPr>
          <w:rFonts w:ascii="Times New Roman" w:hAnsi="Times New Roman" w:cs="Times New Roman"/>
          <w:sz w:val="24"/>
          <w:szCs w:val="24"/>
        </w:rPr>
      </w:pPr>
    </w:p>
    <w:p w14:paraId="59138362" w14:textId="77777777" w:rsidR="000D5EF4" w:rsidRPr="00D473F4" w:rsidRDefault="00857BAA"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For clarity, the district has up to 90 days to determine eligib</w:t>
      </w:r>
      <w:r w:rsidR="004E7F1E" w:rsidRPr="00D473F4">
        <w:rPr>
          <w:rFonts w:ascii="Times New Roman" w:hAnsi="Times New Roman" w:cs="Times New Roman"/>
          <w:sz w:val="24"/>
          <w:szCs w:val="24"/>
        </w:rPr>
        <w:t xml:space="preserve">ility and provide an IEP.  If a </w:t>
      </w:r>
      <w:r w:rsidRPr="00D473F4">
        <w:rPr>
          <w:rFonts w:ascii="Times New Roman" w:hAnsi="Times New Roman" w:cs="Times New Roman"/>
          <w:sz w:val="24"/>
          <w:szCs w:val="24"/>
        </w:rPr>
        <w:t>district determines eligibility earlier, for example in 3</w:t>
      </w:r>
      <w:r w:rsidR="00880788" w:rsidRPr="00D473F4">
        <w:rPr>
          <w:rFonts w:ascii="Times New Roman" w:hAnsi="Times New Roman" w:cs="Times New Roman"/>
          <w:sz w:val="24"/>
          <w:szCs w:val="24"/>
        </w:rPr>
        <w:t>5</w:t>
      </w:r>
      <w:r w:rsidRPr="00D473F4">
        <w:rPr>
          <w:rFonts w:ascii="Times New Roman" w:hAnsi="Times New Roman" w:cs="Times New Roman"/>
          <w:sz w:val="24"/>
          <w:szCs w:val="24"/>
        </w:rPr>
        <w:t xml:space="preserve"> days, the district </w:t>
      </w:r>
      <w:proofErr w:type="gramStart"/>
      <w:r w:rsidRPr="00D473F4">
        <w:rPr>
          <w:rFonts w:ascii="Times New Roman" w:hAnsi="Times New Roman" w:cs="Times New Roman"/>
          <w:sz w:val="24"/>
          <w:szCs w:val="24"/>
        </w:rPr>
        <w:t>would</w:t>
      </w:r>
      <w:proofErr w:type="gramEnd"/>
      <w:r w:rsidRPr="00D473F4">
        <w:rPr>
          <w:rFonts w:ascii="Times New Roman" w:hAnsi="Times New Roman" w:cs="Times New Roman"/>
          <w:sz w:val="24"/>
          <w:szCs w:val="24"/>
        </w:rPr>
        <w:t xml:space="preserve"> then have 30 days </w:t>
      </w:r>
      <w:r w:rsidR="00B55EE3" w:rsidRPr="00D473F4">
        <w:rPr>
          <w:rFonts w:ascii="Times New Roman" w:hAnsi="Times New Roman" w:cs="Times New Roman"/>
          <w:sz w:val="24"/>
          <w:szCs w:val="24"/>
        </w:rPr>
        <w:t xml:space="preserve">from the eligibility determination to develop and </w:t>
      </w:r>
      <w:r w:rsidRPr="00D473F4">
        <w:rPr>
          <w:rFonts w:ascii="Times New Roman" w:hAnsi="Times New Roman" w:cs="Times New Roman"/>
          <w:sz w:val="24"/>
          <w:szCs w:val="24"/>
        </w:rPr>
        <w:t xml:space="preserve">to provide an IEP.  </w:t>
      </w:r>
      <w:r w:rsidR="00700E2E" w:rsidRPr="00D473F4">
        <w:rPr>
          <w:rFonts w:ascii="Times New Roman" w:hAnsi="Times New Roman" w:cs="Times New Roman"/>
          <w:sz w:val="24"/>
          <w:szCs w:val="24"/>
        </w:rPr>
        <w:t xml:space="preserve">If the district determines eligibility after 60 days, for example in 70 days, the district may not exceed the 90 days to </w:t>
      </w:r>
      <w:r w:rsidR="007558E7" w:rsidRPr="00D473F4">
        <w:rPr>
          <w:rFonts w:ascii="Times New Roman" w:hAnsi="Times New Roman" w:cs="Times New Roman"/>
          <w:sz w:val="24"/>
          <w:szCs w:val="24"/>
        </w:rPr>
        <w:t xml:space="preserve">provide </w:t>
      </w:r>
      <w:r w:rsidR="00700E2E" w:rsidRPr="00D473F4">
        <w:rPr>
          <w:rFonts w:ascii="Times New Roman" w:hAnsi="Times New Roman" w:cs="Times New Roman"/>
          <w:sz w:val="24"/>
          <w:szCs w:val="24"/>
        </w:rPr>
        <w:t xml:space="preserve">IEP </w:t>
      </w:r>
      <w:r w:rsidR="00880788" w:rsidRPr="00D473F4">
        <w:rPr>
          <w:rFonts w:ascii="Times New Roman" w:hAnsi="Times New Roman" w:cs="Times New Roman"/>
          <w:sz w:val="24"/>
          <w:szCs w:val="24"/>
        </w:rPr>
        <w:t>services</w:t>
      </w:r>
      <w:r w:rsidR="00700E2E" w:rsidRPr="00D473F4">
        <w:rPr>
          <w:rFonts w:ascii="Times New Roman" w:hAnsi="Times New Roman" w:cs="Times New Roman"/>
          <w:sz w:val="24"/>
          <w:szCs w:val="24"/>
        </w:rPr>
        <w:t>.</w:t>
      </w:r>
    </w:p>
    <w:p w14:paraId="5CA434BF" w14:textId="77777777" w:rsidR="00700E2E" w:rsidRPr="00D473F4" w:rsidRDefault="00700E2E" w:rsidP="002E031B">
      <w:pPr>
        <w:pStyle w:val="Heading2"/>
        <w:rPr>
          <w:rFonts w:ascii="Times New Roman" w:hAnsi="Times New Roman" w:cs="Times New Roman"/>
          <w:sz w:val="24"/>
          <w:szCs w:val="24"/>
        </w:rPr>
      </w:pPr>
      <w:bookmarkStart w:id="45" w:name="_Toc319321808"/>
    </w:p>
    <w:p w14:paraId="22885DAD" w14:textId="77777777" w:rsidR="000D5EF4" w:rsidRPr="00D473F4" w:rsidRDefault="000D5EF4" w:rsidP="002E031B">
      <w:pPr>
        <w:pStyle w:val="Heading2"/>
        <w:rPr>
          <w:rFonts w:ascii="Times New Roman" w:hAnsi="Times New Roman" w:cs="Times New Roman"/>
          <w:sz w:val="24"/>
          <w:szCs w:val="24"/>
        </w:rPr>
      </w:pPr>
      <w:bookmarkStart w:id="46" w:name="_Toc161491871"/>
      <w:r w:rsidRPr="00D473F4">
        <w:rPr>
          <w:rFonts w:ascii="Times New Roman" w:hAnsi="Times New Roman" w:cs="Times New Roman"/>
          <w:sz w:val="24"/>
          <w:szCs w:val="24"/>
        </w:rPr>
        <w:t>Initial Evaluations</w:t>
      </w:r>
      <w:bookmarkEnd w:id="45"/>
      <w:bookmarkEnd w:id="46"/>
    </w:p>
    <w:p w14:paraId="647E8AF7" w14:textId="3C2E7ED9" w:rsidR="000D5EF4" w:rsidRPr="00D473F4" w:rsidRDefault="000D5EF4" w:rsidP="00356CFB">
      <w:pPr>
        <w:pStyle w:val="SPEDHBHeading4"/>
      </w:pPr>
      <w:r w:rsidRPr="00D473F4">
        <w:t xml:space="preserve">Under </w:t>
      </w:r>
      <w:hyperlink r:id="rId92" w:history="1">
        <w:r w:rsidRPr="00D473F4">
          <w:rPr>
            <w:rStyle w:val="Hyperlink"/>
            <w:color w:val="auto"/>
          </w:rPr>
          <w:t xml:space="preserve">34 </w:t>
        </w:r>
        <w:r w:rsidR="007E240B" w:rsidRPr="00D473F4">
          <w:rPr>
            <w:rStyle w:val="Hyperlink"/>
            <w:color w:val="auto"/>
          </w:rPr>
          <w:t>CFR</w:t>
        </w:r>
        <w:r w:rsidRPr="00D473F4">
          <w:rPr>
            <w:rStyle w:val="Hyperlink"/>
            <w:color w:val="auto"/>
          </w:rPr>
          <w:t xml:space="preserve"> § 300.301(b),</w:t>
        </w:r>
      </w:hyperlink>
      <w:r w:rsidRPr="00D473F4">
        <w:t xml:space="preserve"> either districts or parents may request an initial evaluation to determine if a student has a disability.  The two basic requirements for districts determining eligibility are (</w:t>
      </w:r>
      <w:hyperlink r:id="rId93" w:anchor="4.52.125" w:history="1">
        <w:r w:rsidRPr="00D473F4">
          <w:rPr>
            <w:rStyle w:val="Hyperlink"/>
            <w:color w:val="auto"/>
          </w:rPr>
          <w:t>4 AAC 52.125</w:t>
        </w:r>
      </w:hyperlink>
      <w:r w:rsidRPr="00D473F4">
        <w:t xml:space="preserve"> bold added for emphasis) the use of “…a </w:t>
      </w:r>
      <w:r w:rsidRPr="00D473F4">
        <w:rPr>
          <w:b/>
        </w:rPr>
        <w:t>variety of sources</w:t>
      </w:r>
      <w:r w:rsidRPr="00D473F4">
        <w:t xml:space="preserve">,” and “…that the eligibility decision be made by a group consisting of </w:t>
      </w:r>
      <w:r w:rsidRPr="00D473F4">
        <w:rPr>
          <w:b/>
        </w:rPr>
        <w:t>qualified professionals</w:t>
      </w:r>
      <w:r w:rsidRPr="00D473F4">
        <w:t xml:space="preserve"> </w:t>
      </w:r>
      <w:r w:rsidRPr="00D473F4">
        <w:rPr>
          <w:b/>
        </w:rPr>
        <w:t>and a parent</w:t>
      </w:r>
      <w:r w:rsidRPr="00D473F4">
        <w:t xml:space="preserve"> of the child.” Further</w:t>
      </w:r>
      <w:r w:rsidR="009A27C1" w:rsidRPr="00D473F4">
        <w:t>more</w:t>
      </w:r>
      <w:r w:rsidRPr="00D473F4">
        <w:t xml:space="preserve">, districts are required to provide written notice concerning eligibility decisions to parents, and must also provide parents with “…a copy of the evaluation report and the documentation of the determination of eligibility </w:t>
      </w:r>
      <w:hyperlink r:id="rId94" w:anchor="4.52.125" w:history="1">
        <w:r w:rsidRPr="00D473F4">
          <w:rPr>
            <w:rStyle w:val="Hyperlink"/>
            <w:color w:val="auto"/>
          </w:rPr>
          <w:t>(4 AAC 52.125(b)</w:t>
        </w:r>
      </w:hyperlink>
      <w:r w:rsidRPr="00D473F4">
        <w:t>.”</w:t>
      </w:r>
    </w:p>
    <w:p w14:paraId="65A60CC1" w14:textId="77777777" w:rsidR="005C1F21" w:rsidRPr="00D473F4" w:rsidRDefault="005C1F21" w:rsidP="00356CFB">
      <w:pPr>
        <w:pStyle w:val="SPEDHBHeading4"/>
      </w:pPr>
    </w:p>
    <w:p w14:paraId="2E443EF3" w14:textId="24692F68" w:rsidR="00B55EE3" w:rsidRPr="00D473F4" w:rsidRDefault="00B55EE3" w:rsidP="00356CFB">
      <w:pPr>
        <w:pStyle w:val="SPEDHBHeading4"/>
        <w:rPr>
          <w:rStyle w:val="Hyperlink"/>
          <w:color w:val="auto"/>
        </w:rPr>
      </w:pPr>
      <w:r w:rsidRPr="00D473F4">
        <w:t xml:space="preserve">Note: Under </w:t>
      </w:r>
      <w:hyperlink r:id="rId95" w:history="1">
        <w:r w:rsidRPr="00D473F4">
          <w:rPr>
            <w:rStyle w:val="Hyperlink"/>
            <w:i/>
            <w:color w:val="auto"/>
          </w:rPr>
          <w:t xml:space="preserve">34 </w:t>
        </w:r>
        <w:r w:rsidR="007E240B" w:rsidRPr="00D473F4">
          <w:rPr>
            <w:rStyle w:val="Hyperlink"/>
            <w:i/>
            <w:color w:val="auto"/>
          </w:rPr>
          <w:t>CFR</w:t>
        </w:r>
        <w:r w:rsidRPr="00D473F4">
          <w:rPr>
            <w:rStyle w:val="Hyperlink"/>
            <w:i/>
            <w:color w:val="auto"/>
          </w:rPr>
          <w:t xml:space="preserve"> 300.305(a)</w:t>
        </w:r>
      </w:hyperlink>
      <w:r w:rsidRPr="00D473F4">
        <w:t xml:space="preserve"> as part of the initial evaluation (if appropriate) the Team shall view existing evaluation data on the child including evaluations and information </w:t>
      </w:r>
      <w:r w:rsidRPr="00D473F4">
        <w:lastRenderedPageBreak/>
        <w:t xml:space="preserve">provided by the parents; current classroom based, local, or state assessments, classroom based observations, and observations by teachers and related service providers. Based on that review and input from the parents, the Team determines what additional data, if any, are needed to determine if the child is eligible as a child with a disability and the educational needs of the child. The review of the existing data may be conducted without a meeting. See </w:t>
      </w:r>
      <w:r w:rsidR="005C02DB" w:rsidRPr="00D473F4">
        <w:rPr>
          <w:i/>
        </w:rPr>
        <w:fldChar w:fldCharType="begin"/>
      </w:r>
      <w:r w:rsidR="005C02DB" w:rsidRPr="00D473F4">
        <w:rPr>
          <w:i/>
        </w:rPr>
        <w:instrText xml:space="preserve"> HYPERLINK "https://sites.ed.gov/idea/regs/b/d/300.305" </w:instrText>
      </w:r>
      <w:r w:rsidR="005C02DB" w:rsidRPr="00D473F4">
        <w:rPr>
          <w:i/>
        </w:rPr>
      </w:r>
      <w:r w:rsidR="005C02DB" w:rsidRPr="00D473F4">
        <w:rPr>
          <w:i/>
        </w:rPr>
        <w:fldChar w:fldCharType="separate"/>
      </w:r>
      <w:r w:rsidR="000D4B3B" w:rsidRPr="00D473F4">
        <w:rPr>
          <w:rStyle w:val="Hyperlink"/>
          <w:i/>
          <w:color w:val="auto"/>
        </w:rPr>
        <w:t xml:space="preserve">34 </w:t>
      </w:r>
      <w:r w:rsidR="007E240B" w:rsidRPr="00D473F4">
        <w:rPr>
          <w:rStyle w:val="Hyperlink"/>
          <w:i/>
          <w:color w:val="auto"/>
        </w:rPr>
        <w:t>CFR</w:t>
      </w:r>
      <w:r w:rsidR="000D4B3B" w:rsidRPr="00D473F4">
        <w:rPr>
          <w:rStyle w:val="Hyperlink"/>
          <w:i/>
          <w:color w:val="auto"/>
        </w:rPr>
        <w:t xml:space="preserve"> 300.305(b)</w:t>
      </w:r>
    </w:p>
    <w:p w14:paraId="0B2FCD44" w14:textId="6787CB8A" w:rsidR="006A0A9B" w:rsidRPr="00D473F4" w:rsidRDefault="005C02DB" w:rsidP="00356CFB">
      <w:pPr>
        <w:pStyle w:val="SPEDHBHeading4"/>
      </w:pPr>
      <w:r w:rsidRPr="00D473F4">
        <w:fldChar w:fldCharType="end"/>
      </w:r>
    </w:p>
    <w:p w14:paraId="43E26D24"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To meet the “</w:t>
      </w:r>
      <w:r w:rsidRPr="00D473F4">
        <w:rPr>
          <w:rFonts w:ascii="Times New Roman" w:hAnsi="Times New Roman" w:cs="Times New Roman"/>
          <w:b/>
          <w:sz w:val="24"/>
          <w:szCs w:val="24"/>
        </w:rPr>
        <w:t>variety of sources</w:t>
      </w:r>
      <w:r w:rsidRPr="00D473F4">
        <w:rPr>
          <w:rFonts w:ascii="Times New Roman" w:hAnsi="Times New Roman" w:cs="Times New Roman"/>
          <w:sz w:val="24"/>
          <w:szCs w:val="24"/>
        </w:rPr>
        <w:t>” requirement, districts may include (</w:t>
      </w:r>
      <w:r w:rsidRPr="00D473F4">
        <w:rPr>
          <w:rFonts w:ascii="Times New Roman" w:hAnsi="Times New Roman" w:cs="Times New Roman"/>
          <w:i/>
          <w:sz w:val="24"/>
          <w:szCs w:val="24"/>
        </w:rPr>
        <w:t>this list is not exhaustive</w:t>
      </w:r>
      <w:r w:rsidRPr="00D473F4">
        <w:rPr>
          <w:rFonts w:ascii="Times New Roman" w:hAnsi="Times New Roman" w:cs="Times New Roman"/>
          <w:sz w:val="24"/>
          <w:szCs w:val="24"/>
        </w:rPr>
        <w:t>):</w:t>
      </w:r>
    </w:p>
    <w:p w14:paraId="6081C3D6" w14:textId="77777777" w:rsidR="000D5EF4" w:rsidRPr="00D473F4" w:rsidRDefault="000D5EF4" w:rsidP="002E031B">
      <w:pPr>
        <w:pStyle w:val="ListParagraph"/>
        <w:numPr>
          <w:ilvl w:val="0"/>
          <w:numId w:val="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Aptitude and achievement </w:t>
      </w:r>
      <w:proofErr w:type="gramStart"/>
      <w:r w:rsidRPr="00D473F4">
        <w:rPr>
          <w:rFonts w:ascii="Times New Roman" w:hAnsi="Times New Roman" w:cs="Times New Roman"/>
          <w:sz w:val="24"/>
          <w:szCs w:val="24"/>
        </w:rPr>
        <w:t>tests;</w:t>
      </w:r>
      <w:proofErr w:type="gramEnd"/>
      <w:r w:rsidRPr="00D473F4">
        <w:rPr>
          <w:rFonts w:ascii="Times New Roman" w:hAnsi="Times New Roman" w:cs="Times New Roman"/>
          <w:sz w:val="24"/>
          <w:szCs w:val="24"/>
        </w:rPr>
        <w:t xml:space="preserve"> </w:t>
      </w:r>
    </w:p>
    <w:p w14:paraId="6D42C6B3" w14:textId="77777777" w:rsidR="000D5EF4" w:rsidRPr="00D473F4" w:rsidRDefault="000D5EF4" w:rsidP="002E031B">
      <w:pPr>
        <w:pStyle w:val="ListParagraph"/>
        <w:numPr>
          <w:ilvl w:val="0"/>
          <w:numId w:val="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Current classroom-based </w:t>
      </w:r>
      <w:proofErr w:type="gramStart"/>
      <w:r w:rsidRPr="00D473F4">
        <w:rPr>
          <w:rFonts w:ascii="Times New Roman" w:hAnsi="Times New Roman" w:cs="Times New Roman"/>
          <w:sz w:val="24"/>
          <w:szCs w:val="24"/>
        </w:rPr>
        <w:t>assessments;</w:t>
      </w:r>
      <w:proofErr w:type="gramEnd"/>
    </w:p>
    <w:p w14:paraId="35CDB8B0" w14:textId="77777777" w:rsidR="000D5EF4" w:rsidRPr="00D473F4" w:rsidRDefault="000D5EF4" w:rsidP="002E031B">
      <w:pPr>
        <w:pStyle w:val="ListParagraph"/>
        <w:numPr>
          <w:ilvl w:val="0"/>
          <w:numId w:val="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Observation by the teacher and related service </w:t>
      </w:r>
      <w:proofErr w:type="gramStart"/>
      <w:r w:rsidRPr="00D473F4">
        <w:rPr>
          <w:rFonts w:ascii="Times New Roman" w:hAnsi="Times New Roman" w:cs="Times New Roman"/>
          <w:sz w:val="24"/>
          <w:szCs w:val="24"/>
        </w:rPr>
        <w:t>providers;</w:t>
      </w:r>
      <w:proofErr w:type="gramEnd"/>
    </w:p>
    <w:p w14:paraId="303314ED" w14:textId="77777777" w:rsidR="000D5EF4" w:rsidRPr="00D473F4" w:rsidRDefault="000D5EF4" w:rsidP="002E031B">
      <w:pPr>
        <w:pStyle w:val="ListParagraph"/>
        <w:numPr>
          <w:ilvl w:val="0"/>
          <w:numId w:val="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Physical </w:t>
      </w:r>
      <w:proofErr w:type="gramStart"/>
      <w:r w:rsidRPr="00D473F4">
        <w:rPr>
          <w:rFonts w:ascii="Times New Roman" w:hAnsi="Times New Roman" w:cs="Times New Roman"/>
          <w:sz w:val="24"/>
          <w:szCs w:val="24"/>
        </w:rPr>
        <w:t>condition;</w:t>
      </w:r>
      <w:proofErr w:type="gramEnd"/>
    </w:p>
    <w:p w14:paraId="32B68B89" w14:textId="77777777" w:rsidR="000D5EF4" w:rsidRPr="00D473F4" w:rsidRDefault="000D5EF4" w:rsidP="002E031B">
      <w:pPr>
        <w:pStyle w:val="ListParagraph"/>
        <w:numPr>
          <w:ilvl w:val="0"/>
          <w:numId w:val="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Social or cultural </w:t>
      </w:r>
      <w:proofErr w:type="gramStart"/>
      <w:r w:rsidRPr="00D473F4">
        <w:rPr>
          <w:rFonts w:ascii="Times New Roman" w:hAnsi="Times New Roman" w:cs="Times New Roman"/>
          <w:sz w:val="24"/>
          <w:szCs w:val="24"/>
        </w:rPr>
        <w:t>background;</w:t>
      </w:r>
      <w:proofErr w:type="gramEnd"/>
    </w:p>
    <w:p w14:paraId="2013CC88" w14:textId="77777777" w:rsidR="000D5EF4" w:rsidRPr="00D473F4" w:rsidRDefault="000D5EF4" w:rsidP="002E031B">
      <w:pPr>
        <w:pStyle w:val="ListParagraph"/>
        <w:numPr>
          <w:ilvl w:val="0"/>
          <w:numId w:val="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Information provided by the parents; and</w:t>
      </w:r>
    </w:p>
    <w:p w14:paraId="329A3501" w14:textId="77777777" w:rsidR="000D5EF4" w:rsidRPr="00D473F4" w:rsidRDefault="000D5EF4" w:rsidP="002E031B">
      <w:pPr>
        <w:pStyle w:val="ListParagraph"/>
        <w:numPr>
          <w:ilvl w:val="0"/>
          <w:numId w:val="3"/>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Adaptive behavior.</w:t>
      </w:r>
    </w:p>
    <w:p w14:paraId="60F038A9" w14:textId="77777777" w:rsidR="000D5EF4" w:rsidRPr="00D473F4" w:rsidRDefault="000D5EF4" w:rsidP="002E031B">
      <w:pPr>
        <w:widowControl w:val="0"/>
        <w:autoSpaceDE w:val="0"/>
        <w:autoSpaceDN w:val="0"/>
        <w:adjustRightInd w:val="0"/>
        <w:spacing w:after="0" w:line="240" w:lineRule="auto"/>
        <w:jc w:val="both"/>
        <w:rPr>
          <w:rFonts w:ascii="Times New Roman" w:hAnsi="Times New Roman" w:cs="Times New Roman"/>
          <w:i/>
          <w:iCs/>
          <w:sz w:val="24"/>
          <w:szCs w:val="24"/>
        </w:rPr>
      </w:pPr>
    </w:p>
    <w:p w14:paraId="7ABA884D" w14:textId="09B5B74F"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For most disability categories, the “</w:t>
      </w:r>
      <w:r w:rsidRPr="00D473F4">
        <w:rPr>
          <w:rFonts w:ascii="Times New Roman" w:hAnsi="Times New Roman" w:cs="Times New Roman"/>
          <w:b/>
          <w:sz w:val="24"/>
          <w:szCs w:val="24"/>
        </w:rPr>
        <w:t>qualified professionals and a parent</w:t>
      </w:r>
      <w:r w:rsidRPr="00D473F4">
        <w:rPr>
          <w:rFonts w:ascii="Times New Roman" w:hAnsi="Times New Roman" w:cs="Times New Roman"/>
          <w:sz w:val="24"/>
          <w:szCs w:val="24"/>
        </w:rPr>
        <w:t xml:space="preserve">” requirement under </w:t>
      </w:r>
      <w:hyperlink r:id="rId96" w:anchor="4.52.125" w:history="1">
        <w:r w:rsidRPr="00D473F4">
          <w:rPr>
            <w:rStyle w:val="Hyperlink"/>
            <w:rFonts w:ascii="Times New Roman" w:hAnsi="Times New Roman" w:cs="Times New Roman"/>
            <w:color w:val="auto"/>
            <w:sz w:val="24"/>
            <w:szCs w:val="24"/>
          </w:rPr>
          <w:t>4 AAC 52.125</w:t>
        </w:r>
      </w:hyperlink>
      <w:r w:rsidRPr="00D473F4">
        <w:rPr>
          <w:rFonts w:ascii="Times New Roman" w:hAnsi="Times New Roman" w:cs="Times New Roman"/>
          <w:sz w:val="24"/>
          <w:szCs w:val="24"/>
        </w:rPr>
        <w:t xml:space="preserve"> and </w:t>
      </w:r>
      <w:hyperlink r:id="rId9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300.306</w:t>
        </w:r>
      </w:hyperlink>
      <w:r w:rsidRPr="00D473F4">
        <w:rPr>
          <w:rFonts w:ascii="Times New Roman" w:hAnsi="Times New Roman" w:cs="Times New Roman"/>
          <w:sz w:val="24"/>
          <w:szCs w:val="24"/>
        </w:rPr>
        <w:t xml:space="preserve"> does not specify who must be a member of the eligibility team beyond at least one parent; districts should assemble a team that can carefully and coherently interpret the data presented.</w:t>
      </w:r>
      <w:r w:rsidR="00C0063C" w:rsidRPr="00D473F4">
        <w:rPr>
          <w:rFonts w:ascii="Times New Roman" w:hAnsi="Times New Roman" w:cs="Times New Roman"/>
          <w:sz w:val="24"/>
          <w:szCs w:val="24"/>
        </w:rPr>
        <w:t xml:space="preserve"> Data presented must be “Parent Friendly”</w:t>
      </w:r>
      <w:r w:rsidR="00425476" w:rsidRPr="00D473F4">
        <w:rPr>
          <w:rFonts w:ascii="Times New Roman" w:hAnsi="Times New Roman" w:cs="Times New Roman"/>
          <w:sz w:val="24"/>
          <w:szCs w:val="24"/>
        </w:rPr>
        <w:t xml:space="preserve"> or accessible to a non-education party.</w:t>
      </w:r>
    </w:p>
    <w:p w14:paraId="610BFB2A" w14:textId="77777777" w:rsidR="000D5EF4" w:rsidRPr="00D473F4" w:rsidRDefault="000D5EF4" w:rsidP="002E031B">
      <w:pPr>
        <w:spacing w:after="0" w:line="240" w:lineRule="auto"/>
        <w:jc w:val="both"/>
        <w:rPr>
          <w:rFonts w:ascii="Times New Roman" w:hAnsi="Times New Roman" w:cs="Times New Roman"/>
          <w:sz w:val="24"/>
          <w:szCs w:val="24"/>
        </w:rPr>
      </w:pPr>
    </w:p>
    <w:p w14:paraId="23AF6A94" w14:textId="337E66F2" w:rsidR="000D5EF4" w:rsidRPr="00D473F4" w:rsidRDefault="00425476"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Teams</w:t>
      </w:r>
      <w:r w:rsidR="000D5EF4" w:rsidRPr="00D473F4">
        <w:rPr>
          <w:rFonts w:ascii="Times New Roman" w:hAnsi="Times New Roman" w:cs="Times New Roman"/>
          <w:sz w:val="24"/>
          <w:szCs w:val="24"/>
        </w:rPr>
        <w:t xml:space="preserve"> considering eligibility in the category ‘</w:t>
      </w:r>
      <w:r w:rsidR="000D5EF4" w:rsidRPr="00D473F4">
        <w:rPr>
          <w:rFonts w:ascii="Times New Roman" w:hAnsi="Times New Roman" w:cs="Times New Roman"/>
          <w:b/>
          <w:sz w:val="24"/>
          <w:szCs w:val="24"/>
        </w:rPr>
        <w:t>specific learning disability</w:t>
      </w:r>
      <w:r w:rsidR="000D5EF4" w:rsidRPr="00D473F4">
        <w:rPr>
          <w:rFonts w:ascii="Times New Roman" w:hAnsi="Times New Roman" w:cs="Times New Roman"/>
          <w:sz w:val="24"/>
          <w:szCs w:val="24"/>
        </w:rPr>
        <w:t xml:space="preserve">,’ </w:t>
      </w:r>
      <w:r w:rsidR="000D5EF4" w:rsidRPr="00D473F4">
        <w:rPr>
          <w:rFonts w:ascii="Times New Roman" w:hAnsi="Times New Roman" w:cs="Times New Roman"/>
          <w:b/>
          <w:i/>
          <w:sz w:val="24"/>
          <w:szCs w:val="24"/>
        </w:rPr>
        <w:t>do</w:t>
      </w:r>
      <w:r w:rsidR="000D5EF4" w:rsidRPr="00D473F4">
        <w:rPr>
          <w:rFonts w:ascii="Times New Roman" w:hAnsi="Times New Roman" w:cs="Times New Roman"/>
          <w:i/>
          <w:sz w:val="24"/>
          <w:szCs w:val="24"/>
        </w:rPr>
        <w:t xml:space="preserve"> </w:t>
      </w:r>
      <w:r w:rsidR="000D5EF4" w:rsidRPr="00D473F4">
        <w:rPr>
          <w:rFonts w:ascii="Times New Roman" w:hAnsi="Times New Roman" w:cs="Times New Roman"/>
          <w:sz w:val="24"/>
          <w:szCs w:val="24"/>
        </w:rPr>
        <w:t xml:space="preserve">have specific team membership requirements under </w:t>
      </w:r>
      <w:hyperlink r:id="rId98" w:history="1">
        <w:r w:rsidR="000D5EF4"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0D5EF4" w:rsidRPr="00D473F4">
          <w:rPr>
            <w:rStyle w:val="Hyperlink"/>
            <w:rFonts w:ascii="Times New Roman" w:hAnsi="Times New Roman" w:cs="Times New Roman"/>
            <w:color w:val="auto"/>
            <w:sz w:val="24"/>
            <w:szCs w:val="24"/>
          </w:rPr>
          <w:t>§ 300.308</w:t>
        </w:r>
      </w:hyperlink>
      <w:r w:rsidR="000D5EF4" w:rsidRPr="00D473F4">
        <w:rPr>
          <w:rFonts w:ascii="Times New Roman" w:hAnsi="Times New Roman" w:cs="Times New Roman"/>
          <w:sz w:val="24"/>
          <w:szCs w:val="24"/>
        </w:rPr>
        <w:t xml:space="preserve"> (adopted by </w:t>
      </w:r>
      <w:hyperlink r:id="rId99" w:anchor="4.52.120" w:history="1">
        <w:r w:rsidR="000D5EF4" w:rsidRPr="00D473F4">
          <w:rPr>
            <w:rStyle w:val="Hyperlink"/>
            <w:rFonts w:ascii="Times New Roman" w:hAnsi="Times New Roman" w:cs="Times New Roman"/>
            <w:color w:val="auto"/>
            <w:sz w:val="24"/>
            <w:szCs w:val="24"/>
          </w:rPr>
          <w:t>4 AAC 52.120</w:t>
        </w:r>
      </w:hyperlink>
      <w:r w:rsidR="000D5EF4" w:rsidRPr="00D473F4">
        <w:rPr>
          <w:rFonts w:ascii="Times New Roman" w:hAnsi="Times New Roman" w:cs="Times New Roman"/>
          <w:sz w:val="24"/>
          <w:szCs w:val="24"/>
        </w:rPr>
        <w:t>); these teams must include a parent and (bold added for emphasis):</w:t>
      </w:r>
    </w:p>
    <w:p w14:paraId="1B986DF5"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w:t>
      </w:r>
      <w:r w:rsidR="00E93136" w:rsidRPr="00D473F4">
        <w:rPr>
          <w:rFonts w:ascii="Times New Roman" w:hAnsi="Times New Roman" w:cs="Times New Roman"/>
          <w:sz w:val="24"/>
          <w:szCs w:val="24"/>
        </w:rPr>
        <w:t>(a)</w:t>
      </w:r>
      <w:r w:rsidRPr="00D473F4">
        <w:rPr>
          <w:rFonts w:ascii="Times New Roman" w:hAnsi="Times New Roman" w:cs="Times New Roman"/>
          <w:sz w:val="24"/>
          <w:szCs w:val="24"/>
        </w:rPr>
        <w:t xml:space="preserve">(1) The child's </w:t>
      </w:r>
      <w:r w:rsidRPr="00D473F4">
        <w:rPr>
          <w:rFonts w:ascii="Times New Roman" w:hAnsi="Times New Roman" w:cs="Times New Roman"/>
          <w:b/>
          <w:sz w:val="24"/>
          <w:szCs w:val="24"/>
        </w:rPr>
        <w:t>regular teacher</w:t>
      </w:r>
      <w:r w:rsidRPr="00D473F4">
        <w:rPr>
          <w:rFonts w:ascii="Times New Roman" w:hAnsi="Times New Roman" w:cs="Times New Roman"/>
          <w:sz w:val="24"/>
          <w:szCs w:val="24"/>
        </w:rPr>
        <w:t>; or</w:t>
      </w:r>
    </w:p>
    <w:p w14:paraId="41BF20B4"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If the child does not have a regular teacher, a </w:t>
      </w:r>
      <w:r w:rsidRPr="00D473F4">
        <w:rPr>
          <w:rFonts w:ascii="Times New Roman" w:hAnsi="Times New Roman" w:cs="Times New Roman"/>
          <w:b/>
          <w:sz w:val="24"/>
          <w:szCs w:val="24"/>
        </w:rPr>
        <w:t>regular classroom teacher qualified to teach</w:t>
      </w:r>
      <w:r w:rsidRPr="00D473F4">
        <w:rPr>
          <w:rFonts w:ascii="Times New Roman" w:hAnsi="Times New Roman" w:cs="Times New Roman"/>
          <w:sz w:val="24"/>
          <w:szCs w:val="24"/>
        </w:rPr>
        <w:t xml:space="preserve"> a child of his or her age; or</w:t>
      </w:r>
    </w:p>
    <w:p w14:paraId="5C5664EB"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For a child of less than school age, an </w:t>
      </w:r>
      <w:r w:rsidRPr="00D473F4">
        <w:rPr>
          <w:rFonts w:ascii="Times New Roman" w:hAnsi="Times New Roman" w:cs="Times New Roman"/>
          <w:b/>
          <w:sz w:val="24"/>
          <w:szCs w:val="24"/>
        </w:rPr>
        <w:t>individual qualified by the SEA to teach a child of his or her age</w:t>
      </w:r>
      <w:r w:rsidRPr="00D473F4">
        <w:rPr>
          <w:rFonts w:ascii="Times New Roman" w:hAnsi="Times New Roman" w:cs="Times New Roman"/>
          <w:sz w:val="24"/>
          <w:szCs w:val="24"/>
        </w:rPr>
        <w:t>; and</w:t>
      </w:r>
    </w:p>
    <w:p w14:paraId="796A68CE"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At least one person </w:t>
      </w:r>
      <w:r w:rsidRPr="00D473F4">
        <w:rPr>
          <w:rFonts w:ascii="Times New Roman" w:hAnsi="Times New Roman" w:cs="Times New Roman"/>
          <w:b/>
          <w:sz w:val="24"/>
          <w:szCs w:val="24"/>
        </w:rPr>
        <w:t>qualified to conduct individual diagnostic examinations</w:t>
      </w:r>
      <w:r w:rsidRPr="00D473F4">
        <w:rPr>
          <w:rFonts w:ascii="Times New Roman" w:hAnsi="Times New Roman" w:cs="Times New Roman"/>
          <w:sz w:val="24"/>
          <w:szCs w:val="24"/>
        </w:rPr>
        <w:t xml:space="preserve"> of children, such as a school psychologist, speech-language pathologist, or remedial reading teacher.”</w:t>
      </w:r>
    </w:p>
    <w:p w14:paraId="02439416" w14:textId="77777777" w:rsidR="00A315F0" w:rsidRPr="00D473F4" w:rsidRDefault="00A315F0" w:rsidP="00A315F0">
      <w:pPr>
        <w:spacing w:after="0" w:line="240" w:lineRule="auto"/>
        <w:jc w:val="both"/>
        <w:rPr>
          <w:rFonts w:ascii="Times New Roman" w:hAnsi="Times New Roman" w:cs="Times New Roman"/>
          <w:i/>
          <w:sz w:val="24"/>
          <w:szCs w:val="24"/>
          <w:u w:val="single"/>
        </w:rPr>
      </w:pPr>
    </w:p>
    <w:p w14:paraId="7594BD2C" w14:textId="2DC3A25B" w:rsidR="00A315F0" w:rsidRPr="00D473F4" w:rsidRDefault="00A315F0" w:rsidP="00A315F0">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IEP teams considering initial or continuing eligibility in the area of </w:t>
      </w:r>
      <w:r w:rsidRPr="00D473F4">
        <w:rPr>
          <w:rFonts w:ascii="Times New Roman" w:hAnsi="Times New Roman" w:cs="Times New Roman"/>
          <w:b/>
          <w:i/>
          <w:sz w:val="24"/>
          <w:szCs w:val="24"/>
        </w:rPr>
        <w:t>specific learning disability</w:t>
      </w:r>
      <w:r w:rsidRPr="00D473F4">
        <w:rPr>
          <w:rFonts w:ascii="Times New Roman" w:hAnsi="Times New Roman" w:cs="Times New Roman"/>
          <w:i/>
          <w:sz w:val="24"/>
          <w:szCs w:val="24"/>
        </w:rPr>
        <w:t xml:space="preserve"> must, under </w:t>
      </w:r>
      <w:hyperlink r:id="rId100" w:history="1">
        <w:r w:rsidRPr="00D473F4">
          <w:rPr>
            <w:rStyle w:val="Hyperlink"/>
            <w:rFonts w:ascii="Times New Roman" w:hAnsi="Times New Roman" w:cs="Times New Roman"/>
            <w:i/>
            <w:color w:val="auto"/>
            <w:sz w:val="24"/>
            <w:szCs w:val="24"/>
          </w:rPr>
          <w:t>34 CFR § 300.310,</w:t>
        </w:r>
      </w:hyperlink>
      <w:r w:rsidRPr="00D473F4">
        <w:rPr>
          <w:rFonts w:ascii="Times New Roman" w:hAnsi="Times New Roman" w:cs="Times New Roman"/>
          <w:i/>
          <w:sz w:val="24"/>
          <w:szCs w:val="24"/>
        </w:rPr>
        <w:t xml:space="preserve"> “…[h]</w:t>
      </w:r>
      <w:proofErr w:type="spellStart"/>
      <w:r w:rsidRPr="00D473F4">
        <w:rPr>
          <w:rFonts w:ascii="Times New Roman" w:hAnsi="Times New Roman" w:cs="Times New Roman"/>
          <w:i/>
          <w:sz w:val="24"/>
          <w:szCs w:val="24"/>
        </w:rPr>
        <w:t>ave</w:t>
      </w:r>
      <w:proofErr w:type="spellEnd"/>
      <w:r w:rsidRPr="00D473F4">
        <w:rPr>
          <w:rFonts w:ascii="Times New Roman" w:hAnsi="Times New Roman" w:cs="Times New Roman"/>
          <w:i/>
          <w:sz w:val="24"/>
          <w:szCs w:val="24"/>
        </w:rPr>
        <w:t xml:space="preserve"> at least one member of the group… conduct an observation of the child's academic performance in the regular classroom…”. The eligibility team for students suspected of having a specific learning disability </w:t>
      </w:r>
      <w:r w:rsidRPr="00D473F4">
        <w:rPr>
          <w:rFonts w:ascii="Times New Roman" w:hAnsi="Times New Roman" w:cs="Times New Roman"/>
          <w:b/>
          <w:i/>
          <w:sz w:val="24"/>
          <w:szCs w:val="24"/>
        </w:rPr>
        <w:t xml:space="preserve">must </w:t>
      </w:r>
      <w:r w:rsidRPr="00D473F4">
        <w:rPr>
          <w:rFonts w:ascii="Times New Roman" w:hAnsi="Times New Roman" w:cs="Times New Roman"/>
          <w:i/>
          <w:sz w:val="24"/>
          <w:szCs w:val="24"/>
        </w:rPr>
        <w:t xml:space="preserve">include whoever conducted the regular classroom observation. </w:t>
      </w:r>
    </w:p>
    <w:p w14:paraId="662A2F21" w14:textId="77777777" w:rsidR="000D5EF4" w:rsidRPr="00D473F4" w:rsidRDefault="000D5EF4" w:rsidP="002E031B">
      <w:pPr>
        <w:spacing w:after="0" w:line="240" w:lineRule="auto"/>
        <w:rPr>
          <w:rFonts w:ascii="Times New Roman" w:hAnsi="Times New Roman" w:cs="Times New Roman"/>
          <w:sz w:val="24"/>
          <w:szCs w:val="24"/>
        </w:rPr>
      </w:pPr>
      <w:bookmarkStart w:id="47" w:name="_Toc184108627"/>
    </w:p>
    <w:p w14:paraId="7B5EF65A" w14:textId="77777777" w:rsidR="000D5EF4" w:rsidRPr="00D473F4" w:rsidRDefault="000D5EF4" w:rsidP="002E031B">
      <w:pPr>
        <w:pStyle w:val="Heading2"/>
        <w:rPr>
          <w:rFonts w:ascii="Times New Roman" w:hAnsi="Times New Roman" w:cs="Times New Roman"/>
          <w:sz w:val="24"/>
          <w:szCs w:val="24"/>
        </w:rPr>
      </w:pPr>
      <w:bookmarkStart w:id="48" w:name="_Toc319321809"/>
      <w:bookmarkStart w:id="49" w:name="_Toc161491872"/>
      <w:r w:rsidRPr="00D473F4">
        <w:rPr>
          <w:rFonts w:ascii="Times New Roman" w:hAnsi="Times New Roman" w:cs="Times New Roman"/>
          <w:sz w:val="24"/>
          <w:szCs w:val="24"/>
        </w:rPr>
        <w:t>Evaluation Procedures</w:t>
      </w:r>
      <w:bookmarkEnd w:id="47"/>
      <w:bookmarkEnd w:id="48"/>
      <w:bookmarkEnd w:id="49"/>
    </w:p>
    <w:p w14:paraId="051DD415" w14:textId="7BB0423F" w:rsidR="000D5EF4" w:rsidRPr="00D473F4" w:rsidRDefault="000D5EF4" w:rsidP="002E031B">
      <w:pPr>
        <w:pStyle w:val="Header"/>
        <w:spacing w:after="0" w:line="240" w:lineRule="auto"/>
        <w:jc w:val="both"/>
        <w:rPr>
          <w:rFonts w:ascii="Times New Roman" w:hAnsi="Times New Roman" w:cs="Times New Roman"/>
          <w:b/>
          <w:sz w:val="24"/>
          <w:szCs w:val="24"/>
        </w:rPr>
      </w:pPr>
      <w:r w:rsidRPr="00D473F4">
        <w:rPr>
          <w:rFonts w:ascii="Times New Roman" w:hAnsi="Times New Roman" w:cs="Times New Roman"/>
          <w:sz w:val="24"/>
          <w:szCs w:val="24"/>
        </w:rPr>
        <w:t xml:space="preserve">Requirements for evaluation procedures are described at some length in federal regulation </w:t>
      </w:r>
      <w:hyperlink r:id="rId10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300.304(b),</w:t>
        </w:r>
      </w:hyperlink>
      <w:r w:rsidRPr="00D473F4">
        <w:rPr>
          <w:rFonts w:ascii="Times New Roman" w:hAnsi="Times New Roman" w:cs="Times New Roman"/>
          <w:sz w:val="24"/>
          <w:szCs w:val="24"/>
        </w:rPr>
        <w:t xml:space="preserve"> adopted by </w:t>
      </w:r>
      <w:hyperlink r:id="rId102" w:anchor="4.52.120" w:history="1">
        <w:r w:rsidRPr="00D473F4">
          <w:rPr>
            <w:rStyle w:val="Hyperlink"/>
            <w:rFonts w:ascii="Times New Roman" w:hAnsi="Times New Roman" w:cs="Times New Roman"/>
            <w:color w:val="auto"/>
            <w:sz w:val="24"/>
            <w:szCs w:val="24"/>
          </w:rPr>
          <w:t>4 AAC 52.120</w:t>
        </w:r>
      </w:hyperlink>
      <w:r w:rsidRPr="00D473F4">
        <w:rPr>
          <w:rFonts w:ascii="Times New Roman" w:hAnsi="Times New Roman" w:cs="Times New Roman"/>
          <w:sz w:val="24"/>
          <w:szCs w:val="24"/>
        </w:rPr>
        <w:t xml:space="preserve">. </w:t>
      </w:r>
    </w:p>
    <w:p w14:paraId="645DE6FE" w14:textId="77777777" w:rsidR="000D5EF4" w:rsidRPr="00D473F4" w:rsidRDefault="000D5EF4" w:rsidP="002E031B">
      <w:pPr>
        <w:pStyle w:val="Header"/>
        <w:spacing w:after="0" w:line="240" w:lineRule="auto"/>
        <w:jc w:val="both"/>
        <w:rPr>
          <w:rFonts w:ascii="Times New Roman" w:hAnsi="Times New Roman" w:cs="Times New Roman"/>
          <w:b/>
          <w:sz w:val="24"/>
          <w:szCs w:val="24"/>
        </w:rPr>
      </w:pPr>
    </w:p>
    <w:p w14:paraId="0173956A" w14:textId="2ED096A7" w:rsidR="000D5EF4" w:rsidRPr="00D473F4" w:rsidRDefault="00310CBA" w:rsidP="002E031B">
      <w:pPr>
        <w:spacing w:after="0" w:line="240" w:lineRule="auto"/>
        <w:rPr>
          <w:rFonts w:ascii="Times New Roman" w:hAnsi="Times New Roman" w:cs="Times New Roman"/>
          <w:b/>
          <w:sz w:val="24"/>
          <w:szCs w:val="24"/>
        </w:rPr>
      </w:pPr>
      <w:hyperlink r:id="rId10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300.304 E</w:t>
        </w:r>
      </w:hyperlink>
      <w:r w:rsidR="000D5EF4" w:rsidRPr="00D473F4">
        <w:rPr>
          <w:rFonts w:ascii="Times New Roman" w:hAnsi="Times New Roman" w:cs="Times New Roman"/>
          <w:sz w:val="24"/>
          <w:szCs w:val="24"/>
        </w:rPr>
        <w:t>valuation procedures</w:t>
      </w:r>
      <w:r w:rsidR="006A0A9B" w:rsidRPr="00D473F4">
        <w:rPr>
          <w:rFonts w:ascii="Times New Roman" w:hAnsi="Times New Roman" w:cs="Times New Roman"/>
          <w:sz w:val="24"/>
          <w:szCs w:val="24"/>
        </w:rPr>
        <w:t>:</w:t>
      </w:r>
    </w:p>
    <w:p w14:paraId="4A37AFA4" w14:textId="77777777" w:rsidR="000D5EF4" w:rsidRPr="00D473F4" w:rsidRDefault="000D5EF4" w:rsidP="002E031B">
      <w:pPr>
        <w:pStyle w:val="sublevel1"/>
        <w:shd w:val="clear" w:color="auto" w:fill="FFFFFF"/>
        <w:spacing w:before="0" w:beforeAutospacing="0" w:after="0" w:afterAutospacing="0" w:line="240" w:lineRule="auto"/>
        <w:ind w:left="990"/>
        <w:jc w:val="both"/>
        <w:rPr>
          <w:sz w:val="24"/>
        </w:rPr>
      </w:pPr>
      <w:r w:rsidRPr="00D473F4">
        <w:rPr>
          <w:sz w:val="24"/>
        </w:rPr>
        <w:lastRenderedPageBreak/>
        <w:t xml:space="preserve"> “</w:t>
      </w:r>
      <w:r w:rsidRPr="00D473F4">
        <w:rPr>
          <w:rStyle w:val="subindex"/>
          <w:rFonts w:eastAsiaTheme="majorEastAsia"/>
          <w:sz w:val="24"/>
        </w:rPr>
        <w:t>(b)</w:t>
      </w:r>
      <w:r w:rsidR="00E37092" w:rsidRPr="00D473F4">
        <w:rPr>
          <w:sz w:val="24"/>
        </w:rPr>
        <w:t xml:space="preserve"> </w:t>
      </w:r>
      <w:r w:rsidRPr="00D473F4">
        <w:rPr>
          <w:sz w:val="24"/>
        </w:rPr>
        <w:t>Conduct of evaluation. In conducting the evaluation, the public agency must--</w:t>
      </w:r>
    </w:p>
    <w:p w14:paraId="5559FFE5"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00FD70E1" w:rsidRPr="00D473F4">
        <w:rPr>
          <w:rStyle w:val="subindex"/>
          <w:rFonts w:eastAsiaTheme="majorEastAsia"/>
          <w:sz w:val="24"/>
        </w:rPr>
        <w:t xml:space="preserve"> </w:t>
      </w:r>
      <w:r w:rsidRPr="00D473F4">
        <w:rPr>
          <w:sz w:val="24"/>
        </w:rPr>
        <w:t>Use a variety of assessment tools and strategies to gather relevant functional, developmental, and academic information about the child, including inf</w:t>
      </w:r>
      <w:r w:rsidR="005A23EB" w:rsidRPr="00D473F4">
        <w:rPr>
          <w:sz w:val="24"/>
        </w:rPr>
        <w:t>ormation provided by the parent</w:t>
      </w:r>
      <w:r w:rsidRPr="00D473F4">
        <w:rPr>
          <w:sz w:val="24"/>
        </w:rPr>
        <w:t xml:space="preserve"> that may assist in determining--</w:t>
      </w:r>
    </w:p>
    <w:p w14:paraId="78BAC6E9" w14:textId="77777777" w:rsidR="000D5EF4" w:rsidRPr="00D473F4" w:rsidRDefault="000D5EF4" w:rsidP="002E031B">
      <w:pPr>
        <w:pStyle w:val="sublevel3"/>
        <w:shd w:val="clear" w:color="auto" w:fill="FFFFFF"/>
        <w:spacing w:before="0" w:beforeAutospacing="0" w:after="0" w:afterAutospacing="0" w:line="240" w:lineRule="auto"/>
        <w:ind w:left="1080" w:firstLine="72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00FD70E1" w:rsidRPr="00D473F4">
        <w:rPr>
          <w:rStyle w:val="apple-converted-space"/>
          <w:rFonts w:eastAsiaTheme="majorEastAsia"/>
          <w:sz w:val="24"/>
        </w:rPr>
        <w:t xml:space="preserve"> </w:t>
      </w:r>
      <w:r w:rsidRPr="00D473F4">
        <w:rPr>
          <w:sz w:val="24"/>
        </w:rPr>
        <w:t>Whether the child is a child with a disability under Sec. 300.8; and</w:t>
      </w:r>
    </w:p>
    <w:p w14:paraId="306DC6DE"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w:t>
      </w:r>
      <w:r w:rsidRPr="00D473F4">
        <w:rPr>
          <w:rStyle w:val="apple-converted-space"/>
          <w:rFonts w:eastAsiaTheme="majorEastAsia"/>
          <w:sz w:val="24"/>
        </w:rPr>
        <w:t> </w:t>
      </w:r>
      <w:r w:rsidRPr="00D473F4">
        <w:rPr>
          <w:sz w:val="24"/>
        </w:rPr>
        <w:t>The content of the child's IEP, including information related to enabling the child to be involved in and progress in the general education curriculum (or for a preschool child, to participate in appropriate activities</w:t>
      </w:r>
      <w:proofErr w:type="gramStart"/>
      <w:r w:rsidRPr="00D473F4">
        <w:rPr>
          <w:sz w:val="24"/>
        </w:rPr>
        <w:t>);</w:t>
      </w:r>
      <w:proofErr w:type="gramEnd"/>
    </w:p>
    <w:p w14:paraId="7E72ED9D"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hyperlink r:id="rId104" w:history="1">
        <w:r w:rsidRPr="00D473F4">
          <w:rPr>
            <w:rStyle w:val="subindex"/>
            <w:rFonts w:eastAsiaTheme="majorEastAsia"/>
            <w:sz w:val="24"/>
          </w:rPr>
          <w:t>(2)</w:t>
        </w:r>
        <w:r w:rsidRPr="00D473F4">
          <w:rPr>
            <w:rStyle w:val="apple-converted-space"/>
            <w:rFonts w:eastAsiaTheme="majorEastAsia"/>
            <w:sz w:val="24"/>
          </w:rPr>
          <w:t> </w:t>
        </w:r>
      </w:hyperlink>
      <w:r w:rsidRPr="00D473F4">
        <w:rPr>
          <w:sz w:val="24"/>
        </w:rPr>
        <w:t>Not use any single measure or assessment as the sole criterion for determining whether a child is a child with a disability and for determining an appropriate educational program for the child; and</w:t>
      </w:r>
    </w:p>
    <w:p w14:paraId="1A129E5E"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hyperlink r:id="rId105" w:history="1">
        <w:r w:rsidRPr="00D473F4">
          <w:rPr>
            <w:rStyle w:val="subindex"/>
            <w:rFonts w:eastAsiaTheme="majorEastAsia"/>
            <w:sz w:val="24"/>
          </w:rPr>
          <w:t>(3)</w:t>
        </w:r>
        <w:r w:rsidRPr="00D473F4">
          <w:rPr>
            <w:rStyle w:val="apple-converted-space"/>
            <w:rFonts w:eastAsiaTheme="majorEastAsia"/>
            <w:sz w:val="24"/>
          </w:rPr>
          <w:t> </w:t>
        </w:r>
      </w:hyperlink>
      <w:r w:rsidRPr="00D473F4">
        <w:rPr>
          <w:sz w:val="24"/>
        </w:rPr>
        <w:t>Use technically sound instruments that may assess the relative contribution of cognitive and behavioral factors, in addition to physical or developmental factors.</w:t>
      </w:r>
    </w:p>
    <w:p w14:paraId="57523937"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hyperlink r:id="rId106" w:history="1">
        <w:r w:rsidRPr="00D473F4">
          <w:rPr>
            <w:rStyle w:val="subindex"/>
            <w:rFonts w:eastAsiaTheme="majorEastAsia"/>
            <w:sz w:val="24"/>
          </w:rPr>
          <w:t>(c)</w:t>
        </w:r>
        <w:r w:rsidRPr="00D473F4">
          <w:rPr>
            <w:rStyle w:val="apple-converted-space"/>
            <w:rFonts w:eastAsiaTheme="majorEastAsia"/>
            <w:sz w:val="24"/>
          </w:rPr>
          <w:t> </w:t>
        </w:r>
      </w:hyperlink>
      <w:r w:rsidRPr="00D473F4">
        <w:rPr>
          <w:sz w:val="24"/>
        </w:rPr>
        <w:t>Other evaluation procedures. Each public agency must ensure that--</w:t>
      </w:r>
    </w:p>
    <w:p w14:paraId="0869CE3F"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hyperlink r:id="rId107" w:history="1">
        <w:r w:rsidRPr="00D473F4">
          <w:rPr>
            <w:rStyle w:val="subindex"/>
            <w:rFonts w:eastAsiaTheme="majorEastAsia"/>
            <w:sz w:val="24"/>
          </w:rPr>
          <w:t>(1)</w:t>
        </w:r>
        <w:r w:rsidRPr="00D473F4">
          <w:rPr>
            <w:rStyle w:val="apple-converted-space"/>
            <w:rFonts w:eastAsiaTheme="majorEastAsia"/>
            <w:sz w:val="24"/>
          </w:rPr>
          <w:t> </w:t>
        </w:r>
      </w:hyperlink>
      <w:r w:rsidRPr="00D473F4">
        <w:rPr>
          <w:sz w:val="24"/>
        </w:rPr>
        <w:t>Assessments and other evaluation materials used to assess a child under this part--</w:t>
      </w:r>
    </w:p>
    <w:p w14:paraId="5E1A0381"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Pr="00D473F4">
        <w:rPr>
          <w:rStyle w:val="apple-converted-space"/>
          <w:rFonts w:eastAsiaTheme="majorEastAsia"/>
          <w:sz w:val="24"/>
        </w:rPr>
        <w:t> </w:t>
      </w:r>
      <w:r w:rsidRPr="00D473F4">
        <w:rPr>
          <w:sz w:val="24"/>
        </w:rPr>
        <w:t xml:space="preserve">Are selected and administered so as not to be discriminatory on a racial or cultural </w:t>
      </w:r>
      <w:proofErr w:type="gramStart"/>
      <w:r w:rsidRPr="00D473F4">
        <w:rPr>
          <w:sz w:val="24"/>
        </w:rPr>
        <w:t>basis;</w:t>
      </w:r>
      <w:proofErr w:type="gramEnd"/>
    </w:p>
    <w:p w14:paraId="270543AE"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w:t>
      </w:r>
      <w:r w:rsidRPr="00D473F4">
        <w:rPr>
          <w:rStyle w:val="apple-converted-space"/>
          <w:rFonts w:eastAsiaTheme="majorEastAsia"/>
          <w:sz w:val="24"/>
        </w:rPr>
        <w:t> </w:t>
      </w:r>
      <w:r w:rsidRPr="00D473F4">
        <w:rPr>
          <w:sz w:val="24"/>
        </w:rPr>
        <w:t xml:space="preserve">Are provided and administered in the child's native language or other mode of communication and in the form most likely to yield accurate information on what the child knows and can do academically, developmentally, and functionally, unless it is clearly not feasible to so provide or </w:t>
      </w:r>
      <w:proofErr w:type="gramStart"/>
      <w:r w:rsidRPr="00D473F4">
        <w:rPr>
          <w:sz w:val="24"/>
        </w:rPr>
        <w:t>administer;</w:t>
      </w:r>
      <w:proofErr w:type="gramEnd"/>
    </w:p>
    <w:p w14:paraId="10023F8F" w14:textId="77777777" w:rsidR="00542927"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(iii)</w:t>
      </w:r>
      <w:r w:rsidRPr="00D473F4">
        <w:rPr>
          <w:rStyle w:val="apple-converted-space"/>
          <w:rFonts w:eastAsiaTheme="majorEastAsia"/>
          <w:sz w:val="24"/>
        </w:rPr>
        <w:t> </w:t>
      </w:r>
      <w:r w:rsidRPr="00D473F4">
        <w:rPr>
          <w:sz w:val="24"/>
        </w:rPr>
        <w:t>Are used for the purposes for which the assessments or m</w:t>
      </w:r>
      <w:r w:rsidR="00542927" w:rsidRPr="00D473F4">
        <w:rPr>
          <w:sz w:val="24"/>
        </w:rPr>
        <w:t xml:space="preserve">easures are valid and </w:t>
      </w:r>
      <w:proofErr w:type="gramStart"/>
      <w:r w:rsidR="00542927" w:rsidRPr="00D473F4">
        <w:rPr>
          <w:sz w:val="24"/>
        </w:rPr>
        <w:t>reliable;</w:t>
      </w:r>
      <w:proofErr w:type="gramEnd"/>
    </w:p>
    <w:p w14:paraId="414D0027" w14:textId="77777777" w:rsidR="000D5EF4" w:rsidRPr="00D473F4" w:rsidRDefault="005A23EB" w:rsidP="002E031B">
      <w:pPr>
        <w:pStyle w:val="sublevel3"/>
        <w:shd w:val="clear" w:color="auto" w:fill="FFFFFF"/>
        <w:spacing w:before="0" w:beforeAutospacing="0" w:after="0" w:afterAutospacing="0" w:line="240" w:lineRule="auto"/>
        <w:ind w:left="1800"/>
        <w:jc w:val="both"/>
        <w:rPr>
          <w:sz w:val="24"/>
        </w:rPr>
      </w:pPr>
      <w:r w:rsidRPr="00D473F4">
        <w:rPr>
          <w:sz w:val="24"/>
        </w:rPr>
        <w:t xml:space="preserve">(iv) </w:t>
      </w:r>
      <w:r w:rsidR="000D5EF4" w:rsidRPr="00D473F4">
        <w:rPr>
          <w:sz w:val="24"/>
        </w:rPr>
        <w:t>Are administered by trained and knowledgeable personnel; and</w:t>
      </w:r>
    </w:p>
    <w:p w14:paraId="420BC2A4"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(v)</w:t>
      </w:r>
      <w:r w:rsidR="00542927" w:rsidRPr="00D473F4">
        <w:rPr>
          <w:sz w:val="24"/>
        </w:rPr>
        <w:t xml:space="preserve"> </w:t>
      </w:r>
      <w:r w:rsidRPr="00D473F4">
        <w:rPr>
          <w:sz w:val="24"/>
        </w:rPr>
        <w:t>Are administered in accordance with any instructions provided by the producer of the assessments.</w:t>
      </w:r>
    </w:p>
    <w:p w14:paraId="5836EBB0"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00542927" w:rsidRPr="00D473F4">
        <w:rPr>
          <w:sz w:val="24"/>
        </w:rPr>
        <w:t xml:space="preserve"> </w:t>
      </w:r>
      <w:r w:rsidRPr="00D473F4">
        <w:rPr>
          <w:sz w:val="24"/>
        </w:rPr>
        <w:t>Assessments and other evaluation materials include those tailored to assess specific areas of educational need and not merely those that are designed to provide a single general intelligence quotient.</w:t>
      </w:r>
    </w:p>
    <w:p w14:paraId="4DFC9E2C"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(3)</w:t>
      </w:r>
      <w:r w:rsidR="00542927" w:rsidRPr="00D473F4">
        <w:rPr>
          <w:sz w:val="24"/>
        </w:rPr>
        <w:t xml:space="preserve"> </w:t>
      </w:r>
      <w:r w:rsidRPr="00D473F4">
        <w:rPr>
          <w:sz w:val="24"/>
        </w:rPr>
        <w:t>Assessments are selected and administered so as best to ensure that if an assessment is administered to a child with impaired sensory, manual, or speaking skills, the assessment results accurately reflect the child's aptitude or achievement level or whatever other factors the test purports to measure, rather than reflecting the child's impaired sensory, manual, or speaking skills (unless those skills are the factors that the test purports to measure).</w:t>
      </w:r>
    </w:p>
    <w:p w14:paraId="6F4CD2A7"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(4)</w:t>
      </w:r>
      <w:r w:rsidR="00542927" w:rsidRPr="00D473F4">
        <w:rPr>
          <w:sz w:val="24"/>
        </w:rPr>
        <w:t xml:space="preserve"> </w:t>
      </w:r>
      <w:r w:rsidRPr="00D473F4">
        <w:rPr>
          <w:sz w:val="24"/>
        </w:rPr>
        <w:t xml:space="preserve">The child is assessed in all areas related to the suspected disability, including, if appropriate, health, vision, hearing, social and emotional status, general intelligence, academic performance, communicative status, and motor </w:t>
      </w:r>
      <w:proofErr w:type="gramStart"/>
      <w:r w:rsidRPr="00D473F4">
        <w:rPr>
          <w:sz w:val="24"/>
        </w:rPr>
        <w:t>abilities;</w:t>
      </w:r>
      <w:proofErr w:type="gramEnd"/>
    </w:p>
    <w:p w14:paraId="713A343F"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(5)</w:t>
      </w:r>
      <w:r w:rsidR="00542927" w:rsidRPr="00D473F4">
        <w:rPr>
          <w:sz w:val="24"/>
        </w:rPr>
        <w:t xml:space="preserve"> </w:t>
      </w:r>
      <w:r w:rsidRPr="00D473F4">
        <w:rPr>
          <w:sz w:val="24"/>
        </w:rPr>
        <w:t>Assessments of children with disabilities who transfer from one public agency to another public agency in the same school year are coordinated with those children's prior and subsequent schools, as necessary and as expeditiously as possible, consistent with Sec. 300.301(d)(2) and (e), to ensure prompt completion of full evaluations.</w:t>
      </w:r>
    </w:p>
    <w:p w14:paraId="60F33E29"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lastRenderedPageBreak/>
        <w:t>(6)</w:t>
      </w:r>
      <w:r w:rsidR="00B81E73" w:rsidRPr="00D473F4">
        <w:rPr>
          <w:sz w:val="24"/>
        </w:rPr>
        <w:t xml:space="preserve"> </w:t>
      </w:r>
      <w:r w:rsidRPr="00D473F4">
        <w:rPr>
          <w:sz w:val="24"/>
        </w:rPr>
        <w:t xml:space="preserve">In evaluating each child with a disability under Sec. 300.304 through 300.306, the evaluation is sufficiently comprehensive to identify all of the child's special education and related </w:t>
      </w:r>
      <w:proofErr w:type="spellStart"/>
      <w:r w:rsidRPr="00D473F4">
        <w:rPr>
          <w:sz w:val="24"/>
        </w:rPr>
        <w:t>services</w:t>
      </w:r>
      <w:proofErr w:type="spellEnd"/>
      <w:r w:rsidRPr="00D473F4">
        <w:rPr>
          <w:sz w:val="24"/>
        </w:rPr>
        <w:t xml:space="preserve"> needs, whether or not commonly linked to the disability category in which the child has been classified.</w:t>
      </w:r>
    </w:p>
    <w:p w14:paraId="6EA48CAC"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(7)</w:t>
      </w:r>
      <w:r w:rsidR="00B81E73" w:rsidRPr="00D473F4">
        <w:rPr>
          <w:sz w:val="24"/>
        </w:rPr>
        <w:t xml:space="preserve"> </w:t>
      </w:r>
      <w:r w:rsidRPr="00D473F4">
        <w:rPr>
          <w:sz w:val="24"/>
        </w:rPr>
        <w:t>Assessment tools and strategies that provide relevant information that directly assists persons in determining the educational needs of the child are provided.”</w:t>
      </w:r>
    </w:p>
    <w:p w14:paraId="39B5A443" w14:textId="77777777" w:rsidR="000D5EF4" w:rsidRPr="00D473F4" w:rsidRDefault="000D5EF4" w:rsidP="002E031B">
      <w:pPr>
        <w:pStyle w:val="Header"/>
        <w:spacing w:after="0" w:line="240" w:lineRule="auto"/>
        <w:jc w:val="both"/>
        <w:rPr>
          <w:rFonts w:ascii="Times New Roman" w:hAnsi="Times New Roman" w:cs="Times New Roman"/>
          <w:sz w:val="24"/>
          <w:szCs w:val="24"/>
        </w:rPr>
      </w:pPr>
    </w:p>
    <w:p w14:paraId="086B68E6" w14:textId="77777777" w:rsidR="000D5EF4" w:rsidRPr="00D473F4" w:rsidRDefault="000D5EF4" w:rsidP="002E031B">
      <w:pPr>
        <w:pStyle w:val="Header"/>
        <w:tabs>
          <w:tab w:val="clear" w:pos="4320"/>
          <w:tab w:val="clear" w:pos="8640"/>
        </w:tabs>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Notable in the regulation is that districts must use a </w:t>
      </w:r>
      <w:r w:rsidRPr="00D473F4">
        <w:rPr>
          <w:rFonts w:ascii="Times New Roman" w:hAnsi="Times New Roman" w:cs="Times New Roman"/>
          <w:b/>
          <w:sz w:val="24"/>
          <w:szCs w:val="24"/>
        </w:rPr>
        <w:t>variety of assessments</w:t>
      </w:r>
      <w:r w:rsidRPr="00D473F4">
        <w:rPr>
          <w:rFonts w:ascii="Times New Roman" w:hAnsi="Times New Roman" w:cs="Times New Roman"/>
          <w:sz w:val="24"/>
          <w:szCs w:val="24"/>
        </w:rPr>
        <w:t xml:space="preserve"> to determine eligibility (not just one); must conduct evaluations in student’s </w:t>
      </w:r>
      <w:r w:rsidRPr="00D473F4">
        <w:rPr>
          <w:rFonts w:ascii="Times New Roman" w:hAnsi="Times New Roman" w:cs="Times New Roman"/>
          <w:b/>
          <w:sz w:val="24"/>
          <w:szCs w:val="24"/>
        </w:rPr>
        <w:t>native language(s)</w:t>
      </w:r>
      <w:r w:rsidRPr="00D473F4">
        <w:rPr>
          <w:rFonts w:ascii="Times New Roman" w:hAnsi="Times New Roman" w:cs="Times New Roman"/>
          <w:sz w:val="24"/>
          <w:szCs w:val="24"/>
        </w:rPr>
        <w:t xml:space="preserve">; and must identify </w:t>
      </w:r>
      <w:r w:rsidRPr="00D473F4">
        <w:rPr>
          <w:rFonts w:ascii="Times New Roman" w:hAnsi="Times New Roman" w:cs="Times New Roman"/>
          <w:b/>
          <w:sz w:val="24"/>
          <w:szCs w:val="24"/>
        </w:rPr>
        <w:t>all of the child's special education and related service needs</w:t>
      </w:r>
      <w:r w:rsidRPr="00D473F4">
        <w:rPr>
          <w:rFonts w:ascii="Times New Roman" w:hAnsi="Times New Roman" w:cs="Times New Roman"/>
          <w:sz w:val="24"/>
          <w:szCs w:val="24"/>
        </w:rPr>
        <w:t>.</w:t>
      </w:r>
    </w:p>
    <w:p w14:paraId="1BA3E8C5" w14:textId="77777777" w:rsidR="000D5EF4" w:rsidRPr="00D473F4" w:rsidRDefault="000D5EF4" w:rsidP="002E031B">
      <w:pPr>
        <w:pStyle w:val="Header"/>
        <w:tabs>
          <w:tab w:val="clear" w:pos="4320"/>
          <w:tab w:val="clear" w:pos="8640"/>
        </w:tabs>
        <w:spacing w:after="0" w:line="240" w:lineRule="auto"/>
        <w:jc w:val="both"/>
        <w:rPr>
          <w:rFonts w:ascii="Times New Roman" w:hAnsi="Times New Roman" w:cs="Times New Roman"/>
          <w:sz w:val="24"/>
          <w:szCs w:val="24"/>
        </w:rPr>
      </w:pPr>
    </w:p>
    <w:p w14:paraId="7A257D4B" w14:textId="02D68428" w:rsidR="000D5EF4" w:rsidRPr="00D473F4" w:rsidRDefault="000D5EF4" w:rsidP="002E031B">
      <w:pPr>
        <w:pStyle w:val="Header"/>
        <w:tabs>
          <w:tab w:val="clear" w:pos="4320"/>
          <w:tab w:val="clear" w:pos="8640"/>
        </w:tabs>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Parents have the right to request </w:t>
      </w:r>
      <w:r w:rsidRPr="00D473F4">
        <w:rPr>
          <w:rFonts w:ascii="Times New Roman" w:hAnsi="Times New Roman" w:cs="Times New Roman"/>
          <w:b/>
          <w:sz w:val="24"/>
          <w:szCs w:val="24"/>
        </w:rPr>
        <w:t>independent educational evaluations</w:t>
      </w:r>
      <w:r w:rsidRPr="00D473F4">
        <w:rPr>
          <w:rFonts w:ascii="Times New Roman" w:hAnsi="Times New Roman" w:cs="Times New Roman"/>
          <w:sz w:val="24"/>
          <w:szCs w:val="24"/>
        </w:rPr>
        <w:t xml:space="preserve"> (IEEs) at any time </w:t>
      </w:r>
      <w:r w:rsidR="00EE3C9F" w:rsidRPr="00D473F4">
        <w:rPr>
          <w:rFonts w:ascii="Times New Roman" w:hAnsi="Times New Roman" w:cs="Times New Roman"/>
          <w:sz w:val="24"/>
          <w:szCs w:val="24"/>
        </w:rPr>
        <w:t>they disagree with the results of a</w:t>
      </w:r>
      <w:r w:rsidR="00DD6D43" w:rsidRPr="00D473F4">
        <w:rPr>
          <w:rFonts w:ascii="Times New Roman" w:hAnsi="Times New Roman" w:cs="Times New Roman"/>
          <w:sz w:val="24"/>
          <w:szCs w:val="24"/>
        </w:rPr>
        <w:t xml:space="preserve"> district provided</w:t>
      </w:r>
      <w:r w:rsidR="00EE3C9F" w:rsidRPr="00D473F4">
        <w:rPr>
          <w:rFonts w:ascii="Times New Roman" w:hAnsi="Times New Roman" w:cs="Times New Roman"/>
          <w:sz w:val="24"/>
          <w:szCs w:val="24"/>
        </w:rPr>
        <w:t xml:space="preserve"> evaluation </w:t>
      </w:r>
      <w:r w:rsidRPr="00D473F4">
        <w:rPr>
          <w:rFonts w:ascii="Times New Roman" w:hAnsi="Times New Roman" w:cs="Times New Roman"/>
          <w:sz w:val="24"/>
          <w:szCs w:val="24"/>
        </w:rPr>
        <w:t>(</w:t>
      </w:r>
      <w:hyperlink r:id="rId108" w:anchor="4.52.540" w:history="1">
        <w:r w:rsidRPr="00D473F4">
          <w:rPr>
            <w:rStyle w:val="Hyperlink"/>
            <w:rFonts w:ascii="Times New Roman" w:hAnsi="Times New Roman" w:cs="Times New Roman"/>
            <w:color w:val="auto"/>
            <w:sz w:val="24"/>
            <w:szCs w:val="24"/>
          </w:rPr>
          <w:t>4 AAC 52.540</w:t>
        </w:r>
      </w:hyperlink>
      <w:r w:rsidRPr="00D473F4">
        <w:rPr>
          <w:rFonts w:ascii="Times New Roman" w:hAnsi="Times New Roman" w:cs="Times New Roman"/>
          <w:sz w:val="24"/>
          <w:szCs w:val="24"/>
        </w:rPr>
        <w:t xml:space="preserve">, which adopts </w:t>
      </w:r>
      <w:hyperlink r:id="rId10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300.502).</w:t>
        </w:r>
      </w:hyperlink>
      <w:r w:rsidRPr="00D473F4">
        <w:rPr>
          <w:rFonts w:ascii="Times New Roman" w:hAnsi="Times New Roman" w:cs="Times New Roman"/>
          <w:sz w:val="24"/>
          <w:szCs w:val="24"/>
        </w:rPr>
        <w:t xml:space="preserve"> Specifically, districts (bold added for emphasis):</w:t>
      </w:r>
    </w:p>
    <w:p w14:paraId="0B449B23" w14:textId="77777777" w:rsidR="00166278" w:rsidRPr="00D473F4" w:rsidRDefault="000D5EF4" w:rsidP="002E031B">
      <w:pPr>
        <w:pStyle w:val="Header"/>
        <w:tabs>
          <w:tab w:val="clear" w:pos="4320"/>
          <w:tab w:val="clear" w:pos="8640"/>
        </w:tabs>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“…shall provide to a parent, upon request, information about </w:t>
      </w:r>
      <w:r w:rsidRPr="00D473F4">
        <w:rPr>
          <w:rFonts w:ascii="Times New Roman" w:hAnsi="Times New Roman" w:cs="Times New Roman"/>
          <w:b/>
          <w:sz w:val="24"/>
          <w:szCs w:val="24"/>
        </w:rPr>
        <w:t>where an independent educational evaluation may be obtained</w:t>
      </w:r>
      <w:r w:rsidRPr="00D473F4">
        <w:rPr>
          <w:rFonts w:ascii="Times New Roman" w:hAnsi="Times New Roman" w:cs="Times New Roman"/>
          <w:sz w:val="24"/>
          <w:szCs w:val="24"/>
        </w:rPr>
        <w:t xml:space="preserve">, and the </w:t>
      </w:r>
      <w:r w:rsidRPr="00D473F4">
        <w:rPr>
          <w:rFonts w:ascii="Times New Roman" w:hAnsi="Times New Roman" w:cs="Times New Roman"/>
          <w:b/>
          <w:sz w:val="24"/>
          <w:szCs w:val="24"/>
        </w:rPr>
        <w:t>district's criteria</w:t>
      </w:r>
      <w:r w:rsidRPr="00D473F4">
        <w:rPr>
          <w:rFonts w:ascii="Times New Roman" w:hAnsi="Times New Roman" w:cs="Times New Roman"/>
          <w:sz w:val="24"/>
          <w:szCs w:val="24"/>
        </w:rPr>
        <w:t xml:space="preserve"> under which a district evaluation is obtained including the location of the evaluation and the qualifications of the examiner.”</w:t>
      </w:r>
      <w:r w:rsidRPr="00D473F4">
        <w:rPr>
          <w:rStyle w:val="FootnoteReference"/>
          <w:rFonts w:ascii="Times New Roman" w:hAnsi="Times New Roman" w:cs="Times New Roman"/>
          <w:sz w:val="24"/>
          <w:szCs w:val="24"/>
        </w:rPr>
        <w:footnoteReference w:id="2"/>
      </w:r>
      <w:r w:rsidRPr="00D473F4">
        <w:rPr>
          <w:rFonts w:ascii="Times New Roman" w:hAnsi="Times New Roman" w:cs="Times New Roman"/>
          <w:sz w:val="24"/>
          <w:szCs w:val="24"/>
        </w:rPr>
        <w:t xml:space="preserve"> </w:t>
      </w:r>
    </w:p>
    <w:p w14:paraId="62004EFA" w14:textId="77777777" w:rsidR="00166278" w:rsidRPr="00D473F4" w:rsidRDefault="00166278" w:rsidP="002E031B">
      <w:pPr>
        <w:pStyle w:val="Header"/>
        <w:tabs>
          <w:tab w:val="clear" w:pos="4320"/>
          <w:tab w:val="clear" w:pos="8640"/>
        </w:tabs>
        <w:spacing w:after="0" w:line="240" w:lineRule="auto"/>
        <w:jc w:val="both"/>
        <w:rPr>
          <w:rFonts w:ascii="Times New Roman" w:hAnsi="Times New Roman" w:cs="Times New Roman"/>
          <w:sz w:val="24"/>
          <w:szCs w:val="24"/>
        </w:rPr>
      </w:pPr>
    </w:p>
    <w:p w14:paraId="40E2AEAD" w14:textId="477FD70B" w:rsidR="00166278" w:rsidRPr="00D473F4" w:rsidRDefault="00166278" w:rsidP="002E031B">
      <w:pPr>
        <w:spacing w:after="0" w:line="240" w:lineRule="auto"/>
        <w:jc w:val="both"/>
        <w:rPr>
          <w:rFonts w:ascii="Times New Roman" w:hAnsi="Times New Roman" w:cs="Times New Roman"/>
          <w:i/>
          <w:caps/>
          <w:sz w:val="24"/>
          <w:szCs w:val="24"/>
        </w:rPr>
      </w:pPr>
      <w:r w:rsidRPr="00D473F4">
        <w:rPr>
          <w:rFonts w:ascii="Times New Roman" w:hAnsi="Times New Roman" w:cs="Times New Roman"/>
          <w:i/>
          <w:sz w:val="24"/>
          <w:szCs w:val="24"/>
        </w:rPr>
        <w:t xml:space="preserve">Note: The parent has a right to an IEE at any </w:t>
      </w:r>
      <w:r w:rsidR="00DD6D43" w:rsidRPr="00D473F4">
        <w:rPr>
          <w:rFonts w:ascii="Times New Roman" w:hAnsi="Times New Roman" w:cs="Times New Roman"/>
          <w:i/>
          <w:sz w:val="24"/>
          <w:szCs w:val="24"/>
        </w:rPr>
        <w:t>time but</w:t>
      </w:r>
      <w:r w:rsidRPr="00D473F4">
        <w:rPr>
          <w:rFonts w:ascii="Times New Roman" w:hAnsi="Times New Roman" w:cs="Times New Roman"/>
          <w:i/>
          <w:sz w:val="24"/>
          <w:szCs w:val="24"/>
        </w:rPr>
        <w:t xml:space="preserve"> has the right to a </w:t>
      </w:r>
      <w:r w:rsidRPr="00D473F4">
        <w:rPr>
          <w:rFonts w:ascii="Times New Roman" w:hAnsi="Times New Roman" w:cs="Times New Roman"/>
          <w:b/>
          <w:i/>
          <w:sz w:val="24"/>
          <w:szCs w:val="24"/>
        </w:rPr>
        <w:t>publicly funded</w:t>
      </w:r>
      <w:r w:rsidRPr="00D473F4">
        <w:rPr>
          <w:rFonts w:ascii="Times New Roman" w:hAnsi="Times New Roman" w:cs="Times New Roman"/>
          <w:i/>
          <w:sz w:val="24"/>
          <w:szCs w:val="24"/>
        </w:rPr>
        <w:t xml:space="preserve"> IEE only when there is disagreement with the school’s evaluation. </w:t>
      </w:r>
      <w:hyperlink r:id="rId110" w:history="1">
        <w:r w:rsidRPr="00D473F4">
          <w:rPr>
            <w:rStyle w:val="Hyperlink"/>
            <w:rFonts w:ascii="Times New Roman" w:hAnsi="Times New Roman" w:cs="Times New Roman"/>
            <w:i/>
            <w:color w:val="auto"/>
            <w:sz w:val="24"/>
            <w:szCs w:val="24"/>
          </w:rPr>
          <w:t>34 CFR 300.502(b).</w:t>
        </w:r>
      </w:hyperlink>
      <w:r w:rsidRPr="00D473F4">
        <w:rPr>
          <w:rFonts w:ascii="Times New Roman" w:hAnsi="Times New Roman" w:cs="Times New Roman"/>
          <w:i/>
          <w:sz w:val="24"/>
          <w:szCs w:val="24"/>
        </w:rPr>
        <w:t xml:space="preserve"> Please be aware that </w:t>
      </w:r>
      <w:r w:rsidR="00407588" w:rsidRPr="00D473F4">
        <w:rPr>
          <w:rFonts w:ascii="Times New Roman" w:hAnsi="Times New Roman" w:cs="Times New Roman"/>
          <w:i/>
          <w:sz w:val="24"/>
          <w:szCs w:val="24"/>
        </w:rPr>
        <w:t>c</w:t>
      </w:r>
      <w:r w:rsidRPr="00D473F4">
        <w:rPr>
          <w:rFonts w:ascii="Times New Roman" w:hAnsi="Times New Roman" w:cs="Times New Roman"/>
          <w:i/>
          <w:sz w:val="24"/>
          <w:szCs w:val="24"/>
        </w:rPr>
        <w:t xml:space="preserve">ourts have also ordered public reimbursement of the IEE where the school has refused to conduct an evaluation of the student upon parent’s request and where the </w:t>
      </w:r>
      <w:r w:rsidR="00407588" w:rsidRPr="00D473F4">
        <w:rPr>
          <w:rFonts w:ascii="Times New Roman" w:hAnsi="Times New Roman" w:cs="Times New Roman"/>
          <w:i/>
          <w:sz w:val="24"/>
          <w:szCs w:val="24"/>
        </w:rPr>
        <w:t>c</w:t>
      </w:r>
      <w:r w:rsidRPr="00D473F4">
        <w:rPr>
          <w:rFonts w:ascii="Times New Roman" w:hAnsi="Times New Roman" w:cs="Times New Roman"/>
          <w:i/>
          <w:sz w:val="24"/>
          <w:szCs w:val="24"/>
        </w:rPr>
        <w:t>ourt found the school did not have g</w:t>
      </w:r>
      <w:r w:rsidR="00004136" w:rsidRPr="00D473F4">
        <w:rPr>
          <w:rFonts w:ascii="Times New Roman" w:hAnsi="Times New Roman" w:cs="Times New Roman"/>
          <w:i/>
          <w:sz w:val="24"/>
          <w:szCs w:val="24"/>
        </w:rPr>
        <w:t>rounds for refusing the parent</w:t>
      </w:r>
      <w:r w:rsidRPr="00D473F4">
        <w:rPr>
          <w:rFonts w:ascii="Times New Roman" w:hAnsi="Times New Roman" w:cs="Times New Roman"/>
          <w:i/>
          <w:sz w:val="24"/>
          <w:szCs w:val="24"/>
        </w:rPr>
        <w:t xml:space="preserve"> request. </w:t>
      </w:r>
    </w:p>
    <w:p w14:paraId="5354053A" w14:textId="77777777" w:rsidR="00166278" w:rsidRPr="00D473F4" w:rsidRDefault="00166278" w:rsidP="002E031B">
      <w:pPr>
        <w:pStyle w:val="Header"/>
        <w:tabs>
          <w:tab w:val="clear" w:pos="4320"/>
          <w:tab w:val="clear" w:pos="8640"/>
        </w:tabs>
        <w:spacing w:after="0" w:line="240" w:lineRule="auto"/>
        <w:jc w:val="both"/>
        <w:rPr>
          <w:rFonts w:ascii="Times New Roman" w:hAnsi="Times New Roman" w:cs="Times New Roman"/>
          <w:sz w:val="24"/>
          <w:szCs w:val="24"/>
        </w:rPr>
      </w:pPr>
    </w:p>
    <w:p w14:paraId="59596EDD" w14:textId="77777777" w:rsidR="000D5EF4" w:rsidRPr="00D473F4" w:rsidRDefault="000D5EF4" w:rsidP="002E031B">
      <w:pPr>
        <w:pStyle w:val="Heading2"/>
        <w:rPr>
          <w:rFonts w:ascii="Times New Roman" w:hAnsi="Times New Roman" w:cs="Times New Roman"/>
          <w:sz w:val="24"/>
          <w:szCs w:val="24"/>
        </w:rPr>
      </w:pPr>
      <w:bookmarkStart w:id="50" w:name="_Toc319321810"/>
      <w:bookmarkStart w:id="51" w:name="_Toc161491873"/>
      <w:r w:rsidRPr="00D473F4">
        <w:rPr>
          <w:rFonts w:ascii="Times New Roman" w:hAnsi="Times New Roman" w:cs="Times New Roman"/>
          <w:sz w:val="24"/>
          <w:szCs w:val="24"/>
        </w:rPr>
        <w:t>Disqualifiers</w:t>
      </w:r>
      <w:bookmarkEnd w:id="50"/>
      <w:bookmarkEnd w:id="51"/>
    </w:p>
    <w:p w14:paraId="56FF0A99" w14:textId="5B705DF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There are three specific </w:t>
      </w:r>
      <w:r w:rsidRPr="00D473F4">
        <w:rPr>
          <w:rFonts w:ascii="Times New Roman" w:hAnsi="Times New Roman" w:cs="Times New Roman"/>
          <w:b/>
          <w:sz w:val="24"/>
          <w:szCs w:val="24"/>
        </w:rPr>
        <w:t>disqualifiers</w:t>
      </w:r>
      <w:r w:rsidRPr="00D473F4">
        <w:rPr>
          <w:rFonts w:ascii="Times New Roman" w:hAnsi="Times New Roman" w:cs="Times New Roman"/>
          <w:sz w:val="24"/>
          <w:szCs w:val="24"/>
        </w:rPr>
        <w:t xml:space="preserve"> under </w:t>
      </w:r>
      <w:hyperlink r:id="rId11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300.306(b)(1)</w:t>
        </w:r>
      </w:hyperlink>
      <w:r w:rsidRPr="00D473F4">
        <w:rPr>
          <w:rFonts w:ascii="Times New Roman" w:hAnsi="Times New Roman" w:cs="Times New Roman"/>
          <w:sz w:val="24"/>
          <w:szCs w:val="24"/>
        </w:rPr>
        <w:t xml:space="preserve"> that </w:t>
      </w:r>
      <w:r w:rsidRPr="00D473F4">
        <w:rPr>
          <w:rFonts w:ascii="Times New Roman" w:hAnsi="Times New Roman" w:cs="Times New Roman"/>
          <w:b/>
          <w:sz w:val="24"/>
          <w:szCs w:val="24"/>
        </w:rPr>
        <w:t xml:space="preserve">prevent </w:t>
      </w:r>
      <w:r w:rsidRPr="00D473F4">
        <w:rPr>
          <w:rFonts w:ascii="Times New Roman" w:hAnsi="Times New Roman" w:cs="Times New Roman"/>
          <w:sz w:val="24"/>
          <w:szCs w:val="24"/>
        </w:rPr>
        <w:t xml:space="preserve">teams from finding that a student has </w:t>
      </w:r>
      <w:r w:rsidRPr="00D473F4">
        <w:rPr>
          <w:rFonts w:ascii="Times New Roman" w:hAnsi="Times New Roman" w:cs="Times New Roman"/>
          <w:b/>
          <w:sz w:val="24"/>
          <w:szCs w:val="24"/>
        </w:rPr>
        <w:t>any</w:t>
      </w:r>
      <w:r w:rsidRPr="00D473F4">
        <w:rPr>
          <w:rFonts w:ascii="Times New Roman" w:hAnsi="Times New Roman" w:cs="Times New Roman"/>
          <w:sz w:val="24"/>
          <w:szCs w:val="24"/>
        </w:rPr>
        <w:t xml:space="preserve"> disability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11466228" w14:textId="77777777" w:rsidR="000D5EF4" w:rsidRPr="00D473F4" w:rsidRDefault="000D5EF4" w:rsidP="002E031B">
      <w:pPr>
        <w:spacing w:after="0" w:line="240" w:lineRule="auto"/>
        <w:ind w:left="360"/>
        <w:jc w:val="both"/>
        <w:rPr>
          <w:rFonts w:ascii="Times New Roman" w:hAnsi="Times New Roman" w:cs="Times New Roman"/>
          <w:sz w:val="24"/>
          <w:szCs w:val="24"/>
        </w:rPr>
      </w:pPr>
      <w:r w:rsidRPr="00D473F4">
        <w:rPr>
          <w:rFonts w:ascii="Times New Roman" w:hAnsi="Times New Roman" w:cs="Times New Roman"/>
          <w:sz w:val="24"/>
          <w:szCs w:val="24"/>
        </w:rPr>
        <w:t>“A child must not be determined to be a child with a disability under this part--</w:t>
      </w:r>
    </w:p>
    <w:p w14:paraId="54305273" w14:textId="77777777" w:rsidR="000D5EF4" w:rsidRPr="00D473F4" w:rsidRDefault="000D5EF4" w:rsidP="002E031B">
      <w:pPr>
        <w:pStyle w:val="ListParagraph"/>
        <w:numPr>
          <w:ilvl w:val="0"/>
          <w:numId w:val="4"/>
        </w:num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If the </w:t>
      </w:r>
      <w:r w:rsidRPr="00D473F4">
        <w:rPr>
          <w:rFonts w:ascii="Times New Roman" w:hAnsi="Times New Roman" w:cs="Times New Roman"/>
          <w:b/>
          <w:sz w:val="24"/>
          <w:szCs w:val="24"/>
        </w:rPr>
        <w:t>determinant</w:t>
      </w:r>
      <w:r w:rsidRPr="00D473F4">
        <w:rPr>
          <w:rFonts w:ascii="Times New Roman" w:hAnsi="Times New Roman" w:cs="Times New Roman"/>
          <w:sz w:val="24"/>
          <w:szCs w:val="24"/>
        </w:rPr>
        <w:t xml:space="preserve"> factor for that determination is—</w:t>
      </w:r>
    </w:p>
    <w:p w14:paraId="5CD7EF46" w14:textId="77777777" w:rsidR="000D5EF4" w:rsidRPr="00D473F4" w:rsidRDefault="000D5EF4" w:rsidP="002E031B">
      <w:pPr>
        <w:pStyle w:val="ListParagraph"/>
        <w:numPr>
          <w:ilvl w:val="1"/>
          <w:numId w:val="4"/>
        </w:num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Lack of appropriate </w:t>
      </w:r>
      <w:r w:rsidRPr="00D473F4">
        <w:rPr>
          <w:rFonts w:ascii="Times New Roman" w:hAnsi="Times New Roman" w:cs="Times New Roman"/>
          <w:b/>
          <w:sz w:val="24"/>
          <w:szCs w:val="24"/>
        </w:rPr>
        <w:t>instruction in reading</w:t>
      </w:r>
      <w:r w:rsidRPr="00D473F4">
        <w:rPr>
          <w:rFonts w:ascii="Times New Roman" w:hAnsi="Times New Roman" w:cs="Times New Roman"/>
          <w:sz w:val="24"/>
          <w:szCs w:val="24"/>
        </w:rPr>
        <w:t>, including the essential components of reading instruction (as defined in section 1208(3) of the ESEA</w:t>
      </w:r>
      <w:proofErr w:type="gramStart"/>
      <w:r w:rsidRPr="00D473F4">
        <w:rPr>
          <w:rFonts w:ascii="Times New Roman" w:hAnsi="Times New Roman" w:cs="Times New Roman"/>
          <w:sz w:val="24"/>
          <w:szCs w:val="24"/>
        </w:rPr>
        <w:t>);</w:t>
      </w:r>
      <w:proofErr w:type="gramEnd"/>
    </w:p>
    <w:p w14:paraId="6303470A" w14:textId="77777777" w:rsidR="000D5EF4" w:rsidRPr="00D473F4" w:rsidRDefault="000D5EF4" w:rsidP="002E031B">
      <w:pPr>
        <w:pStyle w:val="ListParagraph"/>
        <w:numPr>
          <w:ilvl w:val="1"/>
          <w:numId w:val="4"/>
        </w:num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Lack of appropriate </w:t>
      </w:r>
      <w:r w:rsidRPr="00D473F4">
        <w:rPr>
          <w:rFonts w:ascii="Times New Roman" w:hAnsi="Times New Roman" w:cs="Times New Roman"/>
          <w:b/>
          <w:sz w:val="24"/>
          <w:szCs w:val="24"/>
        </w:rPr>
        <w:t>instruction in math</w:t>
      </w:r>
      <w:r w:rsidRPr="00D473F4">
        <w:rPr>
          <w:rFonts w:ascii="Times New Roman" w:hAnsi="Times New Roman" w:cs="Times New Roman"/>
          <w:sz w:val="24"/>
          <w:szCs w:val="24"/>
        </w:rPr>
        <w:t>; or</w:t>
      </w:r>
    </w:p>
    <w:p w14:paraId="0FC93915" w14:textId="77777777" w:rsidR="000D5EF4" w:rsidRPr="00D473F4" w:rsidRDefault="000D5EF4" w:rsidP="002E031B">
      <w:pPr>
        <w:pStyle w:val="ListParagraph"/>
        <w:numPr>
          <w:ilvl w:val="1"/>
          <w:numId w:val="4"/>
        </w:numPr>
        <w:spacing w:after="0" w:line="240" w:lineRule="auto"/>
        <w:ind w:left="1440"/>
        <w:jc w:val="both"/>
        <w:rPr>
          <w:rFonts w:ascii="Times New Roman" w:hAnsi="Times New Roman" w:cs="Times New Roman"/>
          <w:sz w:val="24"/>
          <w:szCs w:val="24"/>
        </w:rPr>
      </w:pPr>
      <w:r w:rsidRPr="00D473F4">
        <w:rPr>
          <w:rFonts w:ascii="Times New Roman" w:hAnsi="Times New Roman" w:cs="Times New Roman"/>
          <w:b/>
          <w:sz w:val="24"/>
          <w:szCs w:val="24"/>
        </w:rPr>
        <w:t>Limited English</w:t>
      </w:r>
      <w:r w:rsidR="0005078C" w:rsidRPr="00D473F4">
        <w:rPr>
          <w:rFonts w:ascii="Times New Roman" w:hAnsi="Times New Roman" w:cs="Times New Roman"/>
          <w:b/>
          <w:sz w:val="24"/>
          <w:szCs w:val="24"/>
        </w:rPr>
        <w:t xml:space="preserve"> </w:t>
      </w:r>
      <w:r w:rsidRPr="00D473F4">
        <w:rPr>
          <w:rFonts w:ascii="Times New Roman" w:hAnsi="Times New Roman" w:cs="Times New Roman"/>
          <w:b/>
          <w:sz w:val="24"/>
          <w:szCs w:val="24"/>
        </w:rPr>
        <w:t>proficiency</w:t>
      </w:r>
      <w:r w:rsidRPr="00D473F4">
        <w:rPr>
          <w:rFonts w:ascii="Times New Roman" w:hAnsi="Times New Roman" w:cs="Times New Roman"/>
          <w:sz w:val="24"/>
          <w:szCs w:val="24"/>
        </w:rPr>
        <w:t>[.]”</w:t>
      </w:r>
    </w:p>
    <w:p w14:paraId="359F8411" w14:textId="77777777" w:rsidR="000D5EF4" w:rsidRPr="00D473F4" w:rsidRDefault="000D5EF4" w:rsidP="00356CFB">
      <w:pPr>
        <w:pStyle w:val="SPEDHBHeading4"/>
      </w:pPr>
    </w:p>
    <w:p w14:paraId="439A44CF" w14:textId="77777777" w:rsidR="00202E4C" w:rsidRPr="00D473F4" w:rsidRDefault="00202E4C" w:rsidP="002E031B">
      <w:pPr>
        <w:widowControl w:val="0"/>
        <w:autoSpaceDE w:val="0"/>
        <w:autoSpaceDN w:val="0"/>
        <w:adjustRightInd w:val="0"/>
        <w:spacing w:after="0" w:line="240" w:lineRule="auto"/>
        <w:jc w:val="both"/>
        <w:rPr>
          <w:rFonts w:ascii="Times New Roman" w:hAnsi="Times New Roman" w:cs="Times New Roman"/>
          <w:i/>
          <w:sz w:val="24"/>
          <w:szCs w:val="24"/>
          <w:u w:color="2B6711"/>
        </w:rPr>
      </w:pPr>
      <w:r w:rsidRPr="00D473F4">
        <w:rPr>
          <w:rFonts w:ascii="Times New Roman" w:hAnsi="Times New Roman" w:cs="Times New Roman"/>
          <w:i/>
          <w:sz w:val="24"/>
          <w:szCs w:val="24"/>
        </w:rPr>
        <w:t>N</w:t>
      </w:r>
      <w:r w:rsidR="002D2E82" w:rsidRPr="00D473F4">
        <w:rPr>
          <w:rFonts w:ascii="Times New Roman" w:hAnsi="Times New Roman" w:cs="Times New Roman"/>
          <w:i/>
          <w:sz w:val="24"/>
          <w:szCs w:val="24"/>
        </w:rPr>
        <w:t>ote</w:t>
      </w:r>
      <w:r w:rsidRPr="00D473F4">
        <w:rPr>
          <w:rFonts w:ascii="Times New Roman" w:hAnsi="Times New Roman" w:cs="Times New Roman"/>
          <w:i/>
          <w:sz w:val="24"/>
          <w:szCs w:val="24"/>
        </w:rPr>
        <w:t xml:space="preserve">: </w:t>
      </w:r>
      <w:r w:rsidRPr="00D473F4">
        <w:rPr>
          <w:rFonts w:ascii="Times New Roman" w:hAnsi="Times New Roman" w:cs="Times New Roman"/>
          <w:i/>
          <w:sz w:val="24"/>
          <w:szCs w:val="24"/>
          <w:u w:color="2B6711"/>
        </w:rPr>
        <w:t>Teams must be cautious when considering absences as a determinate factor for “lack of appropriate instruction.”  The psychological</w:t>
      </w:r>
      <w:r w:rsidR="00166278" w:rsidRPr="00D473F4">
        <w:rPr>
          <w:rFonts w:ascii="Times New Roman" w:hAnsi="Times New Roman" w:cs="Times New Roman"/>
          <w:i/>
          <w:sz w:val="24"/>
          <w:szCs w:val="24"/>
          <w:u w:color="2B6711"/>
        </w:rPr>
        <w:t xml:space="preserve"> and physical</w:t>
      </w:r>
      <w:r w:rsidRPr="00D473F4">
        <w:rPr>
          <w:rFonts w:ascii="Times New Roman" w:hAnsi="Times New Roman" w:cs="Times New Roman"/>
          <w:i/>
          <w:sz w:val="24"/>
          <w:szCs w:val="24"/>
          <w:u w:color="2B6711"/>
        </w:rPr>
        <w:t xml:space="preserve"> impact of a disability can result in school avoidance, necessitating teams to ex</w:t>
      </w:r>
      <w:r w:rsidR="00166278" w:rsidRPr="00D473F4">
        <w:rPr>
          <w:rFonts w:ascii="Times New Roman" w:hAnsi="Times New Roman" w:cs="Times New Roman"/>
          <w:i/>
          <w:sz w:val="24"/>
          <w:szCs w:val="24"/>
          <w:u w:color="2B6711"/>
        </w:rPr>
        <w:t>amine the reasons for excessive a</w:t>
      </w:r>
      <w:r w:rsidRPr="00D473F4">
        <w:rPr>
          <w:rFonts w:ascii="Times New Roman" w:hAnsi="Times New Roman" w:cs="Times New Roman"/>
          <w:i/>
          <w:sz w:val="24"/>
          <w:szCs w:val="24"/>
          <w:u w:color="2B6711"/>
        </w:rPr>
        <w:t>bsenteeism.</w:t>
      </w:r>
      <w:r w:rsidR="00166278" w:rsidRPr="00D473F4">
        <w:rPr>
          <w:rFonts w:ascii="Times New Roman" w:hAnsi="Times New Roman" w:cs="Times New Roman"/>
          <w:i/>
          <w:sz w:val="24"/>
          <w:szCs w:val="24"/>
          <w:u w:color="2B6711"/>
        </w:rPr>
        <w:t xml:space="preserve"> </w:t>
      </w:r>
      <w:r w:rsidRPr="00D473F4">
        <w:rPr>
          <w:rFonts w:ascii="Times New Roman" w:hAnsi="Times New Roman" w:cs="Times New Roman"/>
          <w:i/>
          <w:sz w:val="24"/>
          <w:szCs w:val="24"/>
          <w:u w:color="2B6711"/>
        </w:rPr>
        <w:t xml:space="preserve">Whereas there is no guidance on how to determine reasons for excessive absenteeism, the team should consider relevant information from school files and special education files, as well as information provided </w:t>
      </w:r>
      <w:r w:rsidRPr="00D473F4">
        <w:rPr>
          <w:rFonts w:ascii="Times New Roman" w:hAnsi="Times New Roman" w:cs="Times New Roman"/>
          <w:i/>
          <w:sz w:val="24"/>
          <w:szCs w:val="24"/>
          <w:u w:color="2B6711"/>
        </w:rPr>
        <w:lastRenderedPageBreak/>
        <w:t xml:space="preserve">by the child, parents, teachers, and other professionals knowledgeable of the child.  Denial of special education services due to absences related to a disability may be a violation of IDEA. </w:t>
      </w:r>
    </w:p>
    <w:p w14:paraId="104EA1BA" w14:textId="77777777" w:rsidR="002D2E82" w:rsidRPr="00D473F4" w:rsidRDefault="002D2E82" w:rsidP="00356CFB">
      <w:pPr>
        <w:pStyle w:val="SPEDHBHeading4"/>
      </w:pPr>
    </w:p>
    <w:p w14:paraId="339F1EF5" w14:textId="77777777" w:rsidR="000D5EF4" w:rsidRPr="00D473F4" w:rsidRDefault="000D5EF4" w:rsidP="00356CFB">
      <w:pPr>
        <w:pStyle w:val="SPEDHBHeading4"/>
        <w:rPr>
          <w:caps/>
        </w:rPr>
      </w:pPr>
      <w:r w:rsidRPr="00D473F4">
        <w:t>The defining focus of special education programs is</w:t>
      </w:r>
      <w:r w:rsidR="00407588" w:rsidRPr="00D473F4">
        <w:t xml:space="preserve"> a</w:t>
      </w:r>
      <w:r w:rsidRPr="00D473F4">
        <w:t xml:space="preserve"> </w:t>
      </w:r>
      <w:r w:rsidRPr="00D473F4">
        <w:rPr>
          <w:b/>
        </w:rPr>
        <w:t>disability</w:t>
      </w:r>
      <w:r w:rsidRPr="00D473F4">
        <w:t xml:space="preserve"> in an </w:t>
      </w:r>
      <w:r w:rsidR="00166278" w:rsidRPr="00D473F4">
        <w:t>educational</w:t>
      </w:r>
      <w:r w:rsidRPr="00D473F4">
        <w:t xml:space="preserve"> setting; a lack of instruction or English proficiency prevents teams from determining if a disability exists in that setting. Special education programs should never be confused with remedial education programs. The district’s immediate job for these ‘</w:t>
      </w:r>
      <w:r w:rsidR="000925C8" w:rsidRPr="00D473F4">
        <w:t>ineligible</w:t>
      </w:r>
      <w:r w:rsidRPr="00D473F4">
        <w:t xml:space="preserve">’ students is </w:t>
      </w:r>
      <w:r w:rsidRPr="00D473F4">
        <w:rPr>
          <w:b/>
        </w:rPr>
        <w:t>to provide appropriate reading, math, or English instruction</w:t>
      </w:r>
      <w:r w:rsidRPr="00D473F4">
        <w:t xml:space="preserve">, not to provide inappropriate disability-focused special education. </w:t>
      </w:r>
    </w:p>
    <w:p w14:paraId="7A73744B" w14:textId="77777777" w:rsidR="000D5EF4" w:rsidRPr="00D473F4" w:rsidRDefault="000D5EF4" w:rsidP="002E031B">
      <w:pPr>
        <w:spacing w:after="0" w:line="240" w:lineRule="auto"/>
        <w:jc w:val="both"/>
        <w:rPr>
          <w:rFonts w:ascii="Times New Roman" w:hAnsi="Times New Roman" w:cs="Times New Roman"/>
          <w:b/>
          <w:caps/>
          <w:sz w:val="24"/>
          <w:szCs w:val="24"/>
        </w:rPr>
      </w:pPr>
    </w:p>
    <w:p w14:paraId="3A41528A" w14:textId="77777777" w:rsidR="000D5EF4" w:rsidRPr="00D473F4" w:rsidRDefault="000D5EF4" w:rsidP="002E031B">
      <w:pPr>
        <w:pStyle w:val="Heading2"/>
        <w:rPr>
          <w:rFonts w:ascii="Times New Roman" w:hAnsi="Times New Roman" w:cs="Times New Roman"/>
          <w:sz w:val="24"/>
          <w:szCs w:val="24"/>
        </w:rPr>
      </w:pPr>
      <w:bookmarkStart w:id="52" w:name="_Toc319321811"/>
      <w:bookmarkStart w:id="53" w:name="_Toc161491874"/>
      <w:r w:rsidRPr="00D473F4">
        <w:rPr>
          <w:rFonts w:ascii="Times New Roman" w:hAnsi="Times New Roman" w:cs="Times New Roman"/>
          <w:sz w:val="24"/>
          <w:szCs w:val="24"/>
        </w:rPr>
        <w:t>Eligibility</w:t>
      </w:r>
      <w:bookmarkEnd w:id="52"/>
      <w:bookmarkEnd w:id="53"/>
    </w:p>
    <w:p w14:paraId="7708442F" w14:textId="32699A0E" w:rsidR="000D5EF4" w:rsidRPr="00D473F4" w:rsidRDefault="000D5EF4" w:rsidP="00356CFB">
      <w:pPr>
        <w:pStyle w:val="SPEDHBHeading4"/>
        <w:rPr>
          <w:caps/>
        </w:rPr>
      </w:pPr>
      <w:r w:rsidRPr="00D473F4">
        <w:t xml:space="preserve">Alaska regulation </w:t>
      </w:r>
      <w:hyperlink r:id="rId112" w:anchor="4.52.130" w:history="1">
        <w:r w:rsidRPr="00D473F4">
          <w:rPr>
            <w:rStyle w:val="Hyperlink"/>
            <w:color w:val="auto"/>
          </w:rPr>
          <w:t>4 AAC 52.130</w:t>
        </w:r>
      </w:hyperlink>
      <w:r w:rsidRPr="00D473F4">
        <w:t>: ‘</w:t>
      </w:r>
      <w:r w:rsidRPr="00D473F4">
        <w:rPr>
          <w:b/>
        </w:rPr>
        <w:t xml:space="preserve">Criteria for determination of eligibility’ </w:t>
      </w:r>
      <w:r w:rsidRPr="00D473F4">
        <w:t>specifies the eligibility criteria for determination of eligibility in 14 cat</w:t>
      </w:r>
      <w:r w:rsidR="00004136" w:rsidRPr="00D473F4">
        <w:t>egories.  D</w:t>
      </w:r>
      <w:r w:rsidRPr="00D473F4">
        <w:t>isability alone is insufficient grounds for determining eligibility</w:t>
      </w:r>
      <w:r w:rsidR="00004136" w:rsidRPr="00D473F4">
        <w:t>.</w:t>
      </w:r>
      <w:r w:rsidRPr="00D473F4">
        <w:t xml:space="preserve"> </w:t>
      </w:r>
      <w:r w:rsidR="00004136" w:rsidRPr="00D473F4">
        <w:t>U</w:t>
      </w:r>
      <w:r w:rsidRPr="00D473F4">
        <w:t xml:space="preserve">nder </w:t>
      </w:r>
      <w:hyperlink r:id="rId113" w:anchor="4.52.130" w:history="1">
        <w:r w:rsidRPr="00D473F4">
          <w:rPr>
            <w:rStyle w:val="Hyperlink"/>
            <w:color w:val="auto"/>
          </w:rPr>
          <w:t>4 AAC 52.130</w:t>
        </w:r>
      </w:hyperlink>
      <w:r w:rsidRPr="00D473F4">
        <w:t>, a student must “…require special facilities, equipment, or methods to make the child’s education program effective.”</w:t>
      </w:r>
      <w:r w:rsidRPr="00D473F4">
        <w:rPr>
          <w:rStyle w:val="FootnoteReference"/>
        </w:rPr>
        <w:footnoteReference w:id="3"/>
      </w:r>
    </w:p>
    <w:p w14:paraId="132CA6EE" w14:textId="77777777" w:rsidR="000D5EF4" w:rsidRPr="00D473F4" w:rsidRDefault="000D5EF4" w:rsidP="002E031B">
      <w:pPr>
        <w:spacing w:after="0" w:line="240" w:lineRule="auto"/>
        <w:jc w:val="both"/>
        <w:rPr>
          <w:rFonts w:ascii="Times New Roman" w:hAnsi="Times New Roman" w:cs="Times New Roman"/>
          <w:sz w:val="24"/>
          <w:szCs w:val="24"/>
          <w:u w:val="single"/>
        </w:rPr>
      </w:pPr>
      <w:r w:rsidRPr="00D473F4">
        <w:rPr>
          <w:rFonts w:ascii="Times New Roman" w:hAnsi="Times New Roman" w:cs="Times New Roman"/>
          <w:bCs/>
          <w:sz w:val="24"/>
          <w:szCs w:val="24"/>
        </w:rPr>
        <w:t xml:space="preserve"> </w:t>
      </w:r>
      <w:r w:rsidRPr="00D473F4">
        <w:rPr>
          <w:rFonts w:ascii="Times New Roman" w:hAnsi="Times New Roman" w:cs="Times New Roman"/>
          <w:sz w:val="24"/>
          <w:szCs w:val="24"/>
          <w:u w:val="single"/>
        </w:rPr>
        <w:t>Eligibility teams must determine three things:</w:t>
      </w:r>
    </w:p>
    <w:p w14:paraId="330CA2A6" w14:textId="05EEDE09" w:rsidR="000D5EF4" w:rsidRPr="00D473F4" w:rsidRDefault="000D5EF4" w:rsidP="00004136">
      <w:pPr>
        <w:spacing w:after="0" w:line="240" w:lineRule="auto"/>
        <w:ind w:left="630" w:hanging="270"/>
        <w:jc w:val="both"/>
        <w:rPr>
          <w:rFonts w:ascii="Times New Roman" w:hAnsi="Times New Roman" w:cs="Times New Roman"/>
          <w:sz w:val="24"/>
          <w:szCs w:val="24"/>
        </w:rPr>
      </w:pPr>
      <w:r w:rsidRPr="00D473F4">
        <w:rPr>
          <w:rFonts w:ascii="Times New Roman" w:hAnsi="Times New Roman" w:cs="Times New Roman"/>
          <w:sz w:val="24"/>
          <w:szCs w:val="24"/>
        </w:rPr>
        <w:t xml:space="preserve">1. Whether the student has a </w:t>
      </w:r>
      <w:r w:rsidRPr="00D473F4">
        <w:rPr>
          <w:rFonts w:ascii="Times New Roman" w:hAnsi="Times New Roman" w:cs="Times New Roman"/>
          <w:b/>
          <w:sz w:val="24"/>
          <w:szCs w:val="24"/>
        </w:rPr>
        <w:t>disability</w:t>
      </w:r>
      <w:r w:rsidRPr="00D473F4">
        <w:rPr>
          <w:rFonts w:ascii="Times New Roman" w:hAnsi="Times New Roman" w:cs="Times New Roman"/>
          <w:sz w:val="24"/>
          <w:szCs w:val="24"/>
        </w:rPr>
        <w:t xml:space="preserve"> (</w:t>
      </w:r>
      <w:hyperlink r:id="rId11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300.301)</w:t>
        </w:r>
      </w:hyperlink>
      <w:r w:rsidR="00166278" w:rsidRPr="00D473F4">
        <w:rPr>
          <w:rFonts w:ascii="Times New Roman" w:hAnsi="Times New Roman" w:cs="Times New Roman"/>
          <w:sz w:val="24"/>
          <w:szCs w:val="24"/>
        </w:rPr>
        <w:t xml:space="preserve"> which adversely affects their educational performance</w:t>
      </w:r>
      <w:r w:rsidRPr="00D473F4">
        <w:rPr>
          <w:rFonts w:ascii="Times New Roman" w:hAnsi="Times New Roman" w:cs="Times New Roman"/>
          <w:sz w:val="24"/>
          <w:szCs w:val="24"/>
        </w:rPr>
        <w:t xml:space="preserve">; all disability categories have documentation requirements (see </w:t>
      </w:r>
      <w:hyperlink r:id="rId115" w:anchor="4.52.130" w:history="1">
        <w:r w:rsidRPr="00D473F4">
          <w:rPr>
            <w:rStyle w:val="Hyperlink"/>
            <w:rFonts w:ascii="Times New Roman" w:hAnsi="Times New Roman" w:cs="Times New Roman"/>
            <w:color w:val="auto"/>
            <w:sz w:val="24"/>
            <w:szCs w:val="24"/>
          </w:rPr>
          <w:t>4 AAC 52.130</w:t>
        </w:r>
      </w:hyperlink>
      <w:r w:rsidRPr="00D473F4">
        <w:rPr>
          <w:rFonts w:ascii="Times New Roman" w:hAnsi="Times New Roman" w:cs="Times New Roman"/>
          <w:sz w:val="24"/>
          <w:szCs w:val="24"/>
        </w:rPr>
        <w:t xml:space="preserve">); </w:t>
      </w:r>
    </w:p>
    <w:p w14:paraId="06C877E6" w14:textId="6E6772A0" w:rsidR="000D5EF4" w:rsidRPr="00D473F4" w:rsidRDefault="000D5EF4" w:rsidP="002E031B">
      <w:pPr>
        <w:spacing w:after="0" w:line="240" w:lineRule="auto"/>
        <w:ind w:left="360"/>
        <w:jc w:val="both"/>
        <w:rPr>
          <w:rFonts w:ascii="Times New Roman" w:hAnsi="Times New Roman" w:cs="Times New Roman"/>
          <w:sz w:val="24"/>
          <w:szCs w:val="24"/>
        </w:rPr>
      </w:pPr>
      <w:r w:rsidRPr="00D473F4">
        <w:rPr>
          <w:rFonts w:ascii="Times New Roman" w:hAnsi="Times New Roman" w:cs="Times New Roman"/>
          <w:sz w:val="24"/>
          <w:szCs w:val="24"/>
        </w:rPr>
        <w:t xml:space="preserve">2. Whether the student </w:t>
      </w:r>
      <w:r w:rsidRPr="00D473F4">
        <w:rPr>
          <w:rFonts w:ascii="Times New Roman" w:hAnsi="Times New Roman" w:cs="Times New Roman"/>
          <w:b/>
          <w:sz w:val="24"/>
          <w:szCs w:val="24"/>
        </w:rPr>
        <w:t>requires special education</w:t>
      </w:r>
      <w:r w:rsidRPr="00D473F4">
        <w:rPr>
          <w:rFonts w:ascii="Times New Roman" w:hAnsi="Times New Roman" w:cs="Times New Roman"/>
          <w:sz w:val="24"/>
          <w:szCs w:val="24"/>
        </w:rPr>
        <w:t xml:space="preserve"> and/or related services (</w:t>
      </w:r>
      <w:hyperlink r:id="rId116" w:anchor="4.52.130" w:history="1">
        <w:r w:rsidRPr="00D473F4">
          <w:rPr>
            <w:rStyle w:val="Hyperlink"/>
            <w:rFonts w:ascii="Times New Roman" w:hAnsi="Times New Roman" w:cs="Times New Roman"/>
            <w:color w:val="auto"/>
            <w:sz w:val="24"/>
            <w:szCs w:val="24"/>
          </w:rPr>
          <w:t>4 AAC 52.130</w:t>
        </w:r>
      </w:hyperlink>
      <w:proofErr w:type="gramStart"/>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 xml:space="preserve"> </w:t>
      </w:r>
    </w:p>
    <w:p w14:paraId="53AC71DE" w14:textId="6CDF69B7" w:rsidR="000D5EF4" w:rsidRPr="00D473F4" w:rsidRDefault="000D5EF4" w:rsidP="002E031B">
      <w:pPr>
        <w:spacing w:after="0" w:line="240" w:lineRule="auto"/>
        <w:ind w:left="360"/>
        <w:jc w:val="both"/>
        <w:rPr>
          <w:rFonts w:ascii="Times New Roman" w:hAnsi="Times New Roman" w:cs="Times New Roman"/>
          <w:sz w:val="24"/>
          <w:szCs w:val="24"/>
        </w:rPr>
      </w:pPr>
      <w:r w:rsidRPr="00D473F4">
        <w:rPr>
          <w:rFonts w:ascii="Times New Roman" w:hAnsi="Times New Roman" w:cs="Times New Roman"/>
          <w:sz w:val="24"/>
          <w:szCs w:val="24"/>
        </w:rPr>
        <w:t xml:space="preserve">3. The </w:t>
      </w:r>
      <w:r w:rsidRPr="00D473F4">
        <w:rPr>
          <w:rFonts w:ascii="Times New Roman" w:hAnsi="Times New Roman" w:cs="Times New Roman"/>
          <w:b/>
          <w:sz w:val="24"/>
          <w:szCs w:val="24"/>
        </w:rPr>
        <w:t>educational needs</w:t>
      </w:r>
      <w:r w:rsidRPr="00D473F4">
        <w:rPr>
          <w:rFonts w:ascii="Times New Roman" w:hAnsi="Times New Roman" w:cs="Times New Roman"/>
          <w:sz w:val="24"/>
          <w:szCs w:val="24"/>
        </w:rPr>
        <w:t xml:space="preserve"> of the student </w:t>
      </w:r>
      <w:hyperlink r:id="rId11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300.301</w:t>
        </w:r>
      </w:hyperlink>
      <w:r w:rsidRPr="00D473F4">
        <w:rPr>
          <w:rFonts w:ascii="Times New Roman" w:hAnsi="Times New Roman" w:cs="Times New Roman"/>
          <w:sz w:val="24"/>
          <w:szCs w:val="24"/>
        </w:rPr>
        <w:t>).</w:t>
      </w:r>
    </w:p>
    <w:p w14:paraId="19993E26" w14:textId="77777777" w:rsidR="000D5EF4" w:rsidRPr="00D473F4" w:rsidRDefault="000D5EF4" w:rsidP="002E031B">
      <w:pPr>
        <w:spacing w:after="0" w:line="240" w:lineRule="auto"/>
        <w:jc w:val="both"/>
        <w:rPr>
          <w:rFonts w:ascii="Times New Roman" w:hAnsi="Times New Roman" w:cs="Times New Roman"/>
          <w:b/>
          <w:bCs/>
          <w:sz w:val="24"/>
          <w:szCs w:val="24"/>
        </w:rPr>
      </w:pPr>
    </w:p>
    <w:p w14:paraId="26F1EBE2" w14:textId="22F315FF" w:rsidR="000D5EF4" w:rsidRPr="00D473F4" w:rsidRDefault="000D5EF4" w:rsidP="002E031B">
      <w:pPr>
        <w:spacing w:after="0" w:line="240" w:lineRule="auto"/>
        <w:jc w:val="both"/>
        <w:rPr>
          <w:rFonts w:ascii="Times New Roman" w:hAnsi="Times New Roman" w:cs="Times New Roman"/>
          <w:b/>
          <w:i/>
          <w:sz w:val="24"/>
          <w:szCs w:val="24"/>
        </w:rPr>
      </w:pPr>
      <w:r w:rsidRPr="00D473F4">
        <w:rPr>
          <w:rFonts w:ascii="Times New Roman" w:hAnsi="Times New Roman" w:cs="Times New Roman"/>
          <w:i/>
          <w:sz w:val="24"/>
          <w:szCs w:val="24"/>
        </w:rPr>
        <w:t>Note:  Districts must “provide that the eligibility decision be made by a group consisting of qualified professionals and a parent of the child…” (</w:t>
      </w:r>
      <w:hyperlink r:id="rId118" w:anchor="4.52.125" w:history="1">
        <w:r w:rsidRPr="00D473F4">
          <w:rPr>
            <w:rStyle w:val="Hyperlink"/>
            <w:rFonts w:ascii="Times New Roman" w:hAnsi="Times New Roman" w:cs="Times New Roman"/>
            <w:i/>
            <w:color w:val="auto"/>
            <w:sz w:val="24"/>
            <w:szCs w:val="24"/>
          </w:rPr>
          <w:t>4 AAC 52.125(2)</w:t>
        </w:r>
      </w:hyperlink>
      <w:r w:rsidR="00004136" w:rsidRPr="00D473F4">
        <w:rPr>
          <w:rFonts w:ascii="Times New Roman" w:hAnsi="Times New Roman" w:cs="Times New Roman"/>
          <w:i/>
          <w:sz w:val="24"/>
          <w:szCs w:val="24"/>
        </w:rPr>
        <w:t>; Neither federal</w:t>
      </w:r>
      <w:r w:rsidRPr="00D473F4">
        <w:rPr>
          <w:rFonts w:ascii="Times New Roman" w:hAnsi="Times New Roman" w:cs="Times New Roman"/>
          <w:i/>
          <w:sz w:val="24"/>
          <w:szCs w:val="24"/>
        </w:rPr>
        <w:t xml:space="preserve"> nor Alaska law elaborates on the definition of ‘qualified professionals;’ however</w:t>
      </w:r>
      <w:r w:rsidR="00004136" w:rsidRPr="00D473F4">
        <w:rPr>
          <w:rFonts w:ascii="Times New Roman" w:hAnsi="Times New Roman" w:cs="Times New Roman"/>
          <w:i/>
          <w:sz w:val="24"/>
          <w:szCs w:val="24"/>
        </w:rPr>
        <w:t>,</w:t>
      </w:r>
      <w:r w:rsidRPr="00D473F4">
        <w:rPr>
          <w:rFonts w:ascii="Times New Roman" w:hAnsi="Times New Roman" w:cs="Times New Roman"/>
          <w:i/>
          <w:sz w:val="24"/>
          <w:szCs w:val="24"/>
        </w:rPr>
        <w:t xml:space="preserve"> </w:t>
      </w:r>
      <w:hyperlink r:id="rId119" w:history="1">
        <w:r w:rsidRPr="00D473F4">
          <w:rPr>
            <w:rStyle w:val="Hyperlink"/>
            <w:rFonts w:ascii="Times New Roman" w:hAnsi="Times New Roman" w:cs="Times New Roman"/>
            <w:i/>
            <w:color w:val="auto"/>
            <w:sz w:val="24"/>
            <w:szCs w:val="24"/>
          </w:rPr>
          <w:t>34 CFR 300.305(a)</w:t>
        </w:r>
      </w:hyperlink>
      <w:r w:rsidRPr="00D473F4">
        <w:rPr>
          <w:rFonts w:ascii="Times New Roman" w:hAnsi="Times New Roman" w:cs="Times New Roman"/>
          <w:i/>
          <w:sz w:val="24"/>
          <w:szCs w:val="24"/>
        </w:rPr>
        <w:t xml:space="preserve"> states that the evaluation team will consist of “</w:t>
      </w:r>
      <w:r w:rsidRPr="00D473F4">
        <w:rPr>
          <w:rFonts w:ascii="Times New Roman" w:hAnsi="Times New Roman" w:cs="Times New Roman"/>
          <w:i/>
          <w:sz w:val="24"/>
          <w:szCs w:val="24"/>
          <w:shd w:val="clear" w:color="auto" w:fill="FFFFFF"/>
        </w:rPr>
        <w:t>the IEP Team and other qualified professionals”</w:t>
      </w:r>
      <w:r w:rsidR="00004136" w:rsidRPr="00D473F4">
        <w:rPr>
          <w:rFonts w:ascii="Times New Roman" w:hAnsi="Times New Roman" w:cs="Times New Roman"/>
          <w:i/>
          <w:sz w:val="24"/>
          <w:szCs w:val="24"/>
          <w:shd w:val="clear" w:color="auto" w:fill="FFFFFF"/>
        </w:rPr>
        <w:t>.</w:t>
      </w:r>
      <w:r w:rsidRPr="00D473F4">
        <w:rPr>
          <w:rFonts w:ascii="Times New Roman" w:hAnsi="Times New Roman" w:cs="Times New Roman"/>
          <w:i/>
          <w:sz w:val="24"/>
          <w:szCs w:val="24"/>
          <w:shd w:val="clear" w:color="auto" w:fill="FFFFFF"/>
        </w:rPr>
        <w:t xml:space="preserve">  </w:t>
      </w:r>
      <w:hyperlink r:id="rId120" w:history="1">
        <w:r w:rsidRPr="00D473F4">
          <w:rPr>
            <w:rStyle w:val="Hyperlink"/>
            <w:rFonts w:ascii="Times New Roman" w:hAnsi="Times New Roman" w:cs="Times New Roman"/>
            <w:i/>
            <w:color w:val="auto"/>
            <w:sz w:val="24"/>
            <w:szCs w:val="24"/>
            <w:shd w:val="clear" w:color="auto" w:fill="FFFFFF"/>
          </w:rPr>
          <w:t>34 C</w:t>
        </w:r>
        <w:r w:rsidR="00DF0927" w:rsidRPr="00D473F4">
          <w:rPr>
            <w:rStyle w:val="Hyperlink"/>
            <w:rFonts w:ascii="Times New Roman" w:hAnsi="Times New Roman" w:cs="Times New Roman"/>
            <w:i/>
            <w:color w:val="auto"/>
            <w:sz w:val="24"/>
            <w:szCs w:val="24"/>
            <w:shd w:val="clear" w:color="auto" w:fill="FFFFFF"/>
          </w:rPr>
          <w:t>FR</w:t>
        </w:r>
        <w:r w:rsidRPr="00D473F4">
          <w:rPr>
            <w:rStyle w:val="Hyperlink"/>
            <w:rFonts w:ascii="Times New Roman" w:hAnsi="Times New Roman" w:cs="Times New Roman"/>
            <w:i/>
            <w:color w:val="auto"/>
            <w:sz w:val="24"/>
            <w:szCs w:val="24"/>
            <w:shd w:val="clear" w:color="auto" w:fill="FFFFFF"/>
          </w:rPr>
          <w:t xml:space="preserve"> 300.321</w:t>
        </w:r>
      </w:hyperlink>
      <w:r w:rsidRPr="00D473F4">
        <w:rPr>
          <w:rFonts w:ascii="Times New Roman" w:hAnsi="Times New Roman" w:cs="Times New Roman"/>
          <w:i/>
          <w:sz w:val="24"/>
          <w:szCs w:val="24"/>
          <w:shd w:val="clear" w:color="auto" w:fill="FFFFFF"/>
        </w:rPr>
        <w:t xml:space="preserve"> </w:t>
      </w:r>
      <w:r w:rsidRPr="00D473F4">
        <w:rPr>
          <w:rFonts w:ascii="Times New Roman" w:hAnsi="Times New Roman" w:cs="Times New Roman"/>
          <w:i/>
          <w:sz w:val="24"/>
          <w:szCs w:val="24"/>
        </w:rPr>
        <w:t xml:space="preserve">establishes IEP Team members. More details about the </w:t>
      </w:r>
      <w:r w:rsidRPr="00D473F4">
        <w:rPr>
          <w:rFonts w:ascii="Times New Roman" w:hAnsi="Times New Roman" w:cs="Times New Roman"/>
          <w:b/>
          <w:i/>
          <w:sz w:val="24"/>
          <w:szCs w:val="24"/>
        </w:rPr>
        <w:t xml:space="preserve">IEP Team </w:t>
      </w:r>
      <w:r w:rsidRPr="00D473F4">
        <w:rPr>
          <w:rFonts w:ascii="Times New Roman" w:hAnsi="Times New Roman" w:cs="Times New Roman"/>
          <w:i/>
          <w:sz w:val="24"/>
          <w:szCs w:val="24"/>
        </w:rPr>
        <w:t xml:space="preserve">can be found in </w:t>
      </w:r>
      <w:r w:rsidRPr="00D473F4">
        <w:rPr>
          <w:rFonts w:ascii="Times New Roman" w:hAnsi="Times New Roman" w:cs="Times New Roman"/>
          <w:b/>
          <w:i/>
          <w:sz w:val="24"/>
          <w:szCs w:val="24"/>
        </w:rPr>
        <w:t>Chapter 3: I</w:t>
      </w:r>
      <w:r w:rsidR="005640A4" w:rsidRPr="00D473F4">
        <w:rPr>
          <w:rFonts w:ascii="Times New Roman" w:hAnsi="Times New Roman" w:cs="Times New Roman"/>
          <w:b/>
          <w:i/>
          <w:sz w:val="24"/>
          <w:szCs w:val="24"/>
        </w:rPr>
        <w:t xml:space="preserve">ndividual </w:t>
      </w:r>
      <w:r w:rsidRPr="00D473F4">
        <w:rPr>
          <w:rFonts w:ascii="Times New Roman" w:hAnsi="Times New Roman" w:cs="Times New Roman"/>
          <w:b/>
          <w:i/>
          <w:sz w:val="24"/>
          <w:szCs w:val="24"/>
        </w:rPr>
        <w:t>E</w:t>
      </w:r>
      <w:r w:rsidR="005640A4" w:rsidRPr="00D473F4">
        <w:rPr>
          <w:rFonts w:ascii="Times New Roman" w:hAnsi="Times New Roman" w:cs="Times New Roman"/>
          <w:b/>
          <w:i/>
          <w:sz w:val="24"/>
          <w:szCs w:val="24"/>
        </w:rPr>
        <w:t xml:space="preserve">ducation </w:t>
      </w:r>
      <w:r w:rsidRPr="00D473F4">
        <w:rPr>
          <w:rFonts w:ascii="Times New Roman" w:hAnsi="Times New Roman" w:cs="Times New Roman"/>
          <w:b/>
          <w:i/>
          <w:sz w:val="24"/>
          <w:szCs w:val="24"/>
        </w:rPr>
        <w:t>P</w:t>
      </w:r>
      <w:r w:rsidR="005640A4" w:rsidRPr="00D473F4">
        <w:rPr>
          <w:rFonts w:ascii="Times New Roman" w:hAnsi="Times New Roman" w:cs="Times New Roman"/>
          <w:b/>
          <w:i/>
          <w:sz w:val="24"/>
          <w:szCs w:val="24"/>
        </w:rPr>
        <w:t>rogram</w:t>
      </w:r>
      <w:r w:rsidRPr="00D473F4">
        <w:rPr>
          <w:rFonts w:ascii="Times New Roman" w:hAnsi="Times New Roman" w:cs="Times New Roman"/>
          <w:b/>
          <w:i/>
          <w:sz w:val="24"/>
          <w:szCs w:val="24"/>
        </w:rPr>
        <w:t>s.</w:t>
      </w:r>
    </w:p>
    <w:p w14:paraId="29F2F9CC" w14:textId="77777777" w:rsidR="00166278" w:rsidRPr="00D473F4" w:rsidRDefault="00166278" w:rsidP="002E031B">
      <w:pPr>
        <w:spacing w:after="0" w:line="240" w:lineRule="auto"/>
        <w:jc w:val="both"/>
        <w:rPr>
          <w:rFonts w:ascii="Times New Roman" w:hAnsi="Times New Roman" w:cs="Times New Roman"/>
          <w:i/>
          <w:sz w:val="24"/>
          <w:szCs w:val="24"/>
        </w:rPr>
      </w:pPr>
    </w:p>
    <w:p w14:paraId="6965BF87" w14:textId="5ED585A3" w:rsidR="00166278" w:rsidRPr="00D473F4" w:rsidRDefault="00166278" w:rsidP="002E031B">
      <w:pPr>
        <w:spacing w:after="0" w:line="240" w:lineRule="auto"/>
        <w:jc w:val="both"/>
        <w:rPr>
          <w:rFonts w:ascii="Times New Roman" w:hAnsi="Times New Roman" w:cs="Times New Roman"/>
          <w:bCs/>
          <w:i/>
          <w:sz w:val="24"/>
          <w:szCs w:val="24"/>
        </w:rPr>
      </w:pPr>
      <w:r w:rsidRPr="00D473F4">
        <w:rPr>
          <w:rFonts w:ascii="Times New Roman" w:hAnsi="Times New Roman" w:cs="Times New Roman"/>
          <w:bCs/>
          <w:i/>
          <w:sz w:val="24"/>
          <w:szCs w:val="24"/>
        </w:rPr>
        <w:t xml:space="preserve">Note: The regulations at </w:t>
      </w:r>
      <w:hyperlink r:id="rId121" w:history="1">
        <w:r w:rsidRPr="00D473F4">
          <w:rPr>
            <w:rStyle w:val="Hyperlink"/>
            <w:rFonts w:ascii="Times New Roman" w:hAnsi="Times New Roman" w:cs="Times New Roman"/>
            <w:bCs/>
            <w:i/>
            <w:color w:val="auto"/>
            <w:sz w:val="24"/>
            <w:szCs w:val="24"/>
          </w:rPr>
          <w:t xml:space="preserve">34 </w:t>
        </w:r>
        <w:r w:rsidR="007E240B" w:rsidRPr="00D473F4">
          <w:rPr>
            <w:rStyle w:val="Hyperlink"/>
            <w:rFonts w:ascii="Times New Roman" w:hAnsi="Times New Roman" w:cs="Times New Roman"/>
            <w:bCs/>
            <w:i/>
            <w:color w:val="auto"/>
            <w:sz w:val="24"/>
            <w:szCs w:val="24"/>
          </w:rPr>
          <w:t>CFR</w:t>
        </w:r>
        <w:r w:rsidRPr="00D473F4">
          <w:rPr>
            <w:rStyle w:val="Hyperlink"/>
            <w:rFonts w:ascii="Times New Roman" w:hAnsi="Times New Roman" w:cs="Times New Roman"/>
            <w:bCs/>
            <w:i/>
            <w:color w:val="auto"/>
            <w:sz w:val="24"/>
            <w:szCs w:val="24"/>
          </w:rPr>
          <w:t xml:space="preserve"> 300.310(c)</w:t>
        </w:r>
      </w:hyperlink>
      <w:r w:rsidRPr="00D473F4">
        <w:rPr>
          <w:rFonts w:ascii="Times New Roman" w:hAnsi="Times New Roman" w:cs="Times New Roman"/>
          <w:bCs/>
          <w:i/>
          <w:sz w:val="24"/>
          <w:szCs w:val="24"/>
        </w:rPr>
        <w:t xml:space="preserve"> require, in the case of a child less than school age or out of school, a group member must observe the child in an environment appropriate for a child of that age.</w:t>
      </w:r>
    </w:p>
    <w:p w14:paraId="7F7195A0" w14:textId="77777777" w:rsidR="00202E4C" w:rsidRPr="00D473F4" w:rsidRDefault="00202E4C" w:rsidP="002E031B">
      <w:pPr>
        <w:spacing w:after="0" w:line="240" w:lineRule="auto"/>
        <w:rPr>
          <w:rFonts w:ascii="Times New Roman" w:hAnsi="Times New Roman" w:cs="Times New Roman"/>
          <w:bCs/>
          <w:sz w:val="24"/>
          <w:szCs w:val="24"/>
          <w:u w:val="single"/>
        </w:rPr>
      </w:pPr>
    </w:p>
    <w:p w14:paraId="4386176E" w14:textId="77777777" w:rsidR="00202E4C" w:rsidRPr="00D473F4" w:rsidRDefault="00202E4C" w:rsidP="002E031B">
      <w:pPr>
        <w:pStyle w:val="Heading2"/>
        <w:rPr>
          <w:rFonts w:ascii="Times New Roman" w:hAnsi="Times New Roman" w:cs="Times New Roman"/>
          <w:sz w:val="24"/>
          <w:szCs w:val="24"/>
        </w:rPr>
      </w:pPr>
      <w:bookmarkStart w:id="54" w:name="_Eligibility_Categories"/>
      <w:bookmarkStart w:id="55" w:name="_Toc161491875"/>
      <w:bookmarkEnd w:id="54"/>
      <w:r w:rsidRPr="00D473F4">
        <w:rPr>
          <w:rFonts w:ascii="Times New Roman" w:hAnsi="Times New Roman" w:cs="Times New Roman"/>
          <w:sz w:val="24"/>
          <w:szCs w:val="24"/>
        </w:rPr>
        <w:t>Eligibility Categories</w:t>
      </w:r>
      <w:bookmarkEnd w:id="55"/>
    </w:p>
    <w:p w14:paraId="0A3DBDFE" w14:textId="77777777" w:rsidR="000D5EF4" w:rsidRPr="00D473F4" w:rsidRDefault="000D5EF4" w:rsidP="002E031B">
      <w:pPr>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t xml:space="preserve">This is a listing of </w:t>
      </w:r>
      <w:r w:rsidR="00E03751" w:rsidRPr="00D473F4">
        <w:rPr>
          <w:rFonts w:ascii="Times New Roman" w:hAnsi="Times New Roman" w:cs="Times New Roman"/>
          <w:bCs/>
          <w:sz w:val="24"/>
          <w:szCs w:val="24"/>
        </w:rPr>
        <w:t>all</w:t>
      </w:r>
      <w:r w:rsidRPr="00D473F4">
        <w:rPr>
          <w:rFonts w:ascii="Times New Roman" w:hAnsi="Times New Roman" w:cs="Times New Roman"/>
          <w:bCs/>
          <w:sz w:val="24"/>
          <w:szCs w:val="24"/>
        </w:rPr>
        <w:t xml:space="preserve"> of the Alaskan eligibility categories for special education services:</w:t>
      </w:r>
    </w:p>
    <w:p w14:paraId="7DAE6361" w14:textId="77777777" w:rsidR="005A23EB" w:rsidRPr="00D473F4" w:rsidRDefault="005A23EB" w:rsidP="002E031B">
      <w:pPr>
        <w:spacing w:after="0" w:line="240" w:lineRule="auto"/>
        <w:rPr>
          <w:rFonts w:ascii="Times New Roman" w:hAnsi="Times New Roman" w:cs="Times New Roman"/>
          <w:b/>
          <w:bCs/>
          <w:sz w:val="24"/>
          <w:szCs w:val="24"/>
        </w:rPr>
      </w:pPr>
    </w:p>
    <w:p w14:paraId="26278397" w14:textId="77777777" w:rsidR="000D5EF4" w:rsidRPr="00D473F4" w:rsidRDefault="00896A04" w:rsidP="002E031B">
      <w:pPr>
        <w:pStyle w:val="ListParagraph"/>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t>Cognitive Impairment</w:t>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Pr="00D473F4">
        <w:rPr>
          <w:rFonts w:ascii="Times New Roman" w:hAnsi="Times New Roman" w:cs="Times New Roman"/>
          <w:bCs/>
          <w:sz w:val="24"/>
          <w:szCs w:val="24"/>
        </w:rPr>
        <w:t xml:space="preserve">Visual Impairment </w:t>
      </w:r>
    </w:p>
    <w:p w14:paraId="54EFFB5D" w14:textId="77777777" w:rsidR="000D5EF4" w:rsidRPr="00D473F4" w:rsidRDefault="00896A04" w:rsidP="002E031B">
      <w:pPr>
        <w:pStyle w:val="ListParagraph"/>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t>Specific Learning Disability</w:t>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Pr="00D473F4">
        <w:rPr>
          <w:rFonts w:ascii="Times New Roman" w:hAnsi="Times New Roman" w:cs="Times New Roman"/>
          <w:bCs/>
          <w:sz w:val="24"/>
          <w:szCs w:val="24"/>
        </w:rPr>
        <w:t xml:space="preserve">Speech or Language Impairment </w:t>
      </w:r>
    </w:p>
    <w:p w14:paraId="158B11E1" w14:textId="77777777" w:rsidR="000D5EF4" w:rsidRPr="00D473F4" w:rsidRDefault="00896A04" w:rsidP="002E031B">
      <w:pPr>
        <w:pStyle w:val="ListParagraph"/>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t>Emotional Disturbance</w:t>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Pr="00D473F4">
        <w:rPr>
          <w:rFonts w:ascii="Times New Roman" w:hAnsi="Times New Roman" w:cs="Times New Roman"/>
          <w:bCs/>
          <w:sz w:val="24"/>
          <w:szCs w:val="24"/>
        </w:rPr>
        <w:t>Other Health Impaired</w:t>
      </w:r>
    </w:p>
    <w:p w14:paraId="13399838" w14:textId="77777777" w:rsidR="000D5EF4" w:rsidRPr="00D473F4" w:rsidRDefault="00896A04" w:rsidP="002E031B">
      <w:pPr>
        <w:pStyle w:val="ListParagraph"/>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t>Deafness</w:t>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Pr="00D473F4">
        <w:rPr>
          <w:rFonts w:ascii="Times New Roman" w:hAnsi="Times New Roman" w:cs="Times New Roman"/>
          <w:bCs/>
          <w:sz w:val="24"/>
          <w:szCs w:val="24"/>
        </w:rPr>
        <w:tab/>
      </w:r>
      <w:r w:rsidRPr="00D473F4">
        <w:rPr>
          <w:rFonts w:ascii="Times New Roman" w:hAnsi="Times New Roman" w:cs="Times New Roman"/>
          <w:bCs/>
          <w:sz w:val="24"/>
          <w:szCs w:val="24"/>
        </w:rPr>
        <w:tab/>
      </w:r>
      <w:r w:rsidRPr="00D473F4">
        <w:rPr>
          <w:rFonts w:ascii="Times New Roman" w:hAnsi="Times New Roman" w:cs="Times New Roman"/>
          <w:bCs/>
          <w:sz w:val="24"/>
          <w:szCs w:val="24"/>
        </w:rPr>
        <w:tab/>
        <w:t xml:space="preserve">Multiple Disabilities </w:t>
      </w:r>
    </w:p>
    <w:p w14:paraId="239147A8" w14:textId="77777777" w:rsidR="000D5EF4" w:rsidRPr="00D473F4" w:rsidRDefault="00896A04" w:rsidP="002E031B">
      <w:pPr>
        <w:pStyle w:val="ListParagraph"/>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t>Hearing Impairment</w:t>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000D5EF4" w:rsidRPr="00D473F4">
        <w:rPr>
          <w:rFonts w:ascii="Times New Roman" w:hAnsi="Times New Roman" w:cs="Times New Roman"/>
          <w:bCs/>
          <w:sz w:val="24"/>
          <w:szCs w:val="24"/>
        </w:rPr>
        <w:tab/>
      </w:r>
      <w:r w:rsidRPr="00D473F4">
        <w:rPr>
          <w:rFonts w:ascii="Times New Roman" w:hAnsi="Times New Roman" w:cs="Times New Roman"/>
          <w:bCs/>
          <w:sz w:val="24"/>
          <w:szCs w:val="24"/>
        </w:rPr>
        <w:tab/>
        <w:t xml:space="preserve">Early Childhood Developmental Delay </w:t>
      </w:r>
    </w:p>
    <w:p w14:paraId="1776AB0F" w14:textId="77777777" w:rsidR="000D5EF4" w:rsidRPr="00D473F4" w:rsidRDefault="00896A04" w:rsidP="002E031B">
      <w:pPr>
        <w:pStyle w:val="ListParagraph"/>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lastRenderedPageBreak/>
        <w:t>Deaf and Blind</w:t>
      </w:r>
      <w:r w:rsidR="000D5EF4" w:rsidRPr="00D473F4">
        <w:rPr>
          <w:rFonts w:ascii="Times New Roman" w:hAnsi="Times New Roman" w:cs="Times New Roman"/>
          <w:bCs/>
          <w:sz w:val="24"/>
          <w:szCs w:val="24"/>
        </w:rPr>
        <w:tab/>
      </w:r>
      <w:r w:rsidRPr="00D473F4">
        <w:rPr>
          <w:rFonts w:ascii="Times New Roman" w:hAnsi="Times New Roman" w:cs="Times New Roman"/>
          <w:bCs/>
          <w:sz w:val="24"/>
          <w:szCs w:val="24"/>
        </w:rPr>
        <w:tab/>
      </w:r>
      <w:r w:rsidRPr="00D473F4">
        <w:rPr>
          <w:rFonts w:ascii="Times New Roman" w:hAnsi="Times New Roman" w:cs="Times New Roman"/>
          <w:bCs/>
          <w:sz w:val="24"/>
          <w:szCs w:val="24"/>
        </w:rPr>
        <w:tab/>
      </w:r>
      <w:r w:rsidRPr="00D473F4">
        <w:rPr>
          <w:rFonts w:ascii="Times New Roman" w:hAnsi="Times New Roman" w:cs="Times New Roman"/>
          <w:bCs/>
          <w:sz w:val="24"/>
          <w:szCs w:val="24"/>
        </w:rPr>
        <w:tab/>
        <w:t>Autism</w:t>
      </w:r>
    </w:p>
    <w:p w14:paraId="3E8D2CAD" w14:textId="77777777" w:rsidR="000D5EF4" w:rsidRPr="00D473F4" w:rsidRDefault="00896A04" w:rsidP="002E031B">
      <w:pPr>
        <w:pStyle w:val="ListParagraph"/>
        <w:spacing w:after="0" w:line="240" w:lineRule="auto"/>
        <w:rPr>
          <w:rFonts w:ascii="Times New Roman" w:hAnsi="Times New Roman" w:cs="Times New Roman"/>
          <w:bCs/>
          <w:sz w:val="24"/>
          <w:szCs w:val="24"/>
        </w:rPr>
      </w:pPr>
      <w:r w:rsidRPr="00D473F4">
        <w:rPr>
          <w:rFonts w:ascii="Times New Roman" w:hAnsi="Times New Roman" w:cs="Times New Roman"/>
          <w:bCs/>
          <w:sz w:val="24"/>
          <w:szCs w:val="24"/>
        </w:rPr>
        <w:t>Orthopedic Impairment</w:t>
      </w:r>
      <w:r w:rsidR="00266A4C" w:rsidRPr="00D473F4">
        <w:rPr>
          <w:rFonts w:ascii="Times New Roman" w:hAnsi="Times New Roman" w:cs="Times New Roman"/>
          <w:bCs/>
          <w:sz w:val="24"/>
          <w:szCs w:val="24"/>
        </w:rPr>
        <w:tab/>
      </w:r>
      <w:r w:rsidR="00266A4C" w:rsidRPr="00D473F4">
        <w:rPr>
          <w:rFonts w:ascii="Times New Roman" w:hAnsi="Times New Roman" w:cs="Times New Roman"/>
          <w:bCs/>
          <w:sz w:val="24"/>
          <w:szCs w:val="24"/>
        </w:rPr>
        <w:tab/>
      </w:r>
      <w:r w:rsidR="00266A4C" w:rsidRPr="00D473F4">
        <w:rPr>
          <w:rFonts w:ascii="Times New Roman" w:hAnsi="Times New Roman" w:cs="Times New Roman"/>
          <w:bCs/>
          <w:sz w:val="24"/>
          <w:szCs w:val="24"/>
        </w:rPr>
        <w:tab/>
      </w:r>
      <w:r w:rsidRPr="00D473F4">
        <w:rPr>
          <w:rFonts w:ascii="Times New Roman" w:hAnsi="Times New Roman" w:cs="Times New Roman"/>
          <w:bCs/>
          <w:sz w:val="24"/>
          <w:szCs w:val="24"/>
        </w:rPr>
        <w:t>Traumatic Brain Injury</w:t>
      </w:r>
    </w:p>
    <w:p w14:paraId="48F7B49A" w14:textId="77777777" w:rsidR="006D50C6" w:rsidRPr="00D473F4" w:rsidRDefault="006D50C6" w:rsidP="002E031B">
      <w:pPr>
        <w:spacing w:after="0" w:line="240" w:lineRule="auto"/>
        <w:jc w:val="both"/>
        <w:rPr>
          <w:rFonts w:ascii="Times New Roman" w:hAnsi="Times New Roman" w:cs="Times New Roman"/>
          <w:bCs/>
          <w:sz w:val="24"/>
          <w:szCs w:val="24"/>
        </w:rPr>
      </w:pPr>
    </w:p>
    <w:p w14:paraId="61D843EC" w14:textId="4D0A0E73" w:rsidR="000D5B22" w:rsidRPr="00D473F4" w:rsidRDefault="000D5EF4" w:rsidP="002E031B">
      <w:pPr>
        <w:spacing w:after="0" w:line="240" w:lineRule="auto"/>
        <w:jc w:val="both"/>
        <w:rPr>
          <w:rStyle w:val="apple-converted-space"/>
          <w:rFonts w:ascii="Times New Roman" w:hAnsi="Times New Roman" w:cs="Times New Roman"/>
          <w:sz w:val="24"/>
          <w:szCs w:val="24"/>
        </w:rPr>
      </w:pPr>
      <w:r w:rsidRPr="00D473F4">
        <w:rPr>
          <w:rFonts w:ascii="Times New Roman" w:hAnsi="Times New Roman" w:cs="Times New Roman"/>
          <w:bCs/>
          <w:sz w:val="24"/>
          <w:szCs w:val="24"/>
        </w:rPr>
        <w:t xml:space="preserve">Refer to </w:t>
      </w:r>
      <w:hyperlink r:id="rId122" w:anchor="4.52.130" w:history="1">
        <w:r w:rsidRPr="00D473F4">
          <w:rPr>
            <w:rStyle w:val="Hyperlink"/>
            <w:rFonts w:ascii="Times New Roman" w:hAnsi="Times New Roman" w:cs="Times New Roman"/>
            <w:bCs/>
            <w:color w:val="auto"/>
            <w:sz w:val="24"/>
            <w:szCs w:val="24"/>
          </w:rPr>
          <w:t>4 AAC 52.130</w:t>
        </w:r>
      </w:hyperlink>
      <w:r w:rsidRPr="00D473F4">
        <w:rPr>
          <w:rFonts w:ascii="Times New Roman" w:hAnsi="Times New Roman" w:cs="Times New Roman"/>
          <w:bCs/>
          <w:sz w:val="24"/>
          <w:szCs w:val="24"/>
        </w:rPr>
        <w:t xml:space="preserve"> for specific details regarding these </w:t>
      </w:r>
      <w:r w:rsidRPr="00D473F4">
        <w:rPr>
          <w:rFonts w:ascii="Times New Roman" w:hAnsi="Times New Roman" w:cs="Times New Roman"/>
          <w:b/>
          <w:bCs/>
          <w:sz w:val="24"/>
          <w:szCs w:val="24"/>
        </w:rPr>
        <w:t>general</w:t>
      </w:r>
      <w:r w:rsidRPr="00D473F4">
        <w:rPr>
          <w:rFonts w:ascii="Times New Roman" w:hAnsi="Times New Roman" w:cs="Times New Roman"/>
          <w:bCs/>
          <w:sz w:val="24"/>
          <w:szCs w:val="24"/>
        </w:rPr>
        <w:t xml:space="preserve"> eligibility notes</w:t>
      </w:r>
      <w:r w:rsidR="003E01AD" w:rsidRPr="00D473F4">
        <w:rPr>
          <w:rFonts w:ascii="Times New Roman" w:hAnsi="Times New Roman" w:cs="Times New Roman"/>
          <w:bCs/>
          <w:sz w:val="24"/>
          <w:szCs w:val="24"/>
        </w:rPr>
        <w:t xml:space="preserve">.  </w:t>
      </w:r>
      <w:hyperlink r:id="rId123" w:anchor="4.52.130" w:history="1">
        <w:r w:rsidR="003E01AD" w:rsidRPr="00D473F4">
          <w:rPr>
            <w:rStyle w:val="Hyperlink"/>
            <w:rFonts w:ascii="Times New Roman" w:hAnsi="Times New Roman" w:cs="Times New Roman"/>
            <w:bCs/>
            <w:color w:val="auto"/>
            <w:sz w:val="24"/>
            <w:szCs w:val="24"/>
          </w:rPr>
          <w:t>4 AAC 52.130</w:t>
        </w:r>
      </w:hyperlink>
      <w:r w:rsidR="003E01AD" w:rsidRPr="00D473F4">
        <w:rPr>
          <w:rFonts w:ascii="Times New Roman" w:hAnsi="Times New Roman" w:cs="Times New Roman"/>
          <w:bCs/>
          <w:sz w:val="24"/>
          <w:szCs w:val="24"/>
        </w:rPr>
        <w:t xml:space="preserve"> reads</w:t>
      </w:r>
      <w:r w:rsidR="00E15F79" w:rsidRPr="00D473F4">
        <w:rPr>
          <w:rStyle w:val="apple-converted-space"/>
          <w:rFonts w:ascii="Times New Roman" w:hAnsi="Times New Roman" w:cs="Times New Roman"/>
          <w:sz w:val="24"/>
          <w:szCs w:val="24"/>
        </w:rPr>
        <w:t xml:space="preserve"> </w:t>
      </w:r>
      <w:r w:rsidR="000D5B22" w:rsidRPr="00D473F4">
        <w:rPr>
          <w:rStyle w:val="apple-converted-space"/>
          <w:rFonts w:ascii="Times New Roman" w:hAnsi="Times New Roman" w:cs="Times New Roman"/>
          <w:sz w:val="24"/>
          <w:szCs w:val="24"/>
        </w:rPr>
        <w:t>(bold added for emphas</w:t>
      </w:r>
      <w:r w:rsidR="00B02498" w:rsidRPr="00D473F4">
        <w:rPr>
          <w:rStyle w:val="apple-converted-space"/>
          <w:rFonts w:ascii="Times New Roman" w:hAnsi="Times New Roman" w:cs="Times New Roman"/>
          <w:sz w:val="24"/>
          <w:szCs w:val="24"/>
        </w:rPr>
        <w:t>i</w:t>
      </w:r>
      <w:r w:rsidR="000D5B22" w:rsidRPr="00D473F4">
        <w:rPr>
          <w:rStyle w:val="apple-converted-space"/>
          <w:rFonts w:ascii="Times New Roman" w:hAnsi="Times New Roman" w:cs="Times New Roman"/>
          <w:sz w:val="24"/>
          <w:szCs w:val="24"/>
        </w:rPr>
        <w:t>s</w:t>
      </w:r>
      <w:proofErr w:type="gramStart"/>
      <w:r w:rsidR="000D5B22" w:rsidRPr="00D473F4">
        <w:rPr>
          <w:rStyle w:val="apple-converted-space"/>
          <w:rFonts w:ascii="Times New Roman" w:hAnsi="Times New Roman" w:cs="Times New Roman"/>
          <w:sz w:val="24"/>
          <w:szCs w:val="24"/>
        </w:rPr>
        <w:t>);</w:t>
      </w:r>
      <w:proofErr w:type="gramEnd"/>
    </w:p>
    <w:p w14:paraId="40B2959E" w14:textId="77777777" w:rsidR="0053255C" w:rsidRPr="00D473F4" w:rsidRDefault="0053255C" w:rsidP="002E031B">
      <w:pPr>
        <w:spacing w:after="0" w:line="240" w:lineRule="auto"/>
        <w:jc w:val="both"/>
        <w:rPr>
          <w:rFonts w:ascii="Times New Roman" w:hAnsi="Times New Roman" w:cs="Times New Roman"/>
          <w:bCs/>
          <w:sz w:val="24"/>
          <w:szCs w:val="24"/>
        </w:rPr>
      </w:pPr>
    </w:p>
    <w:p w14:paraId="1E22A2EC" w14:textId="77777777" w:rsidR="005A23EB"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“(a) Repealed 8/22/2001.</w:t>
      </w:r>
      <w:r w:rsidRPr="00D473F4">
        <w:rPr>
          <w:rStyle w:val="apple-converted-space"/>
          <w:rFonts w:ascii="Times New Roman" w:hAnsi="Times New Roman" w:cs="Times New Roman"/>
          <w:sz w:val="24"/>
          <w:szCs w:val="24"/>
        </w:rPr>
        <w:t> </w:t>
      </w:r>
    </w:p>
    <w:p w14:paraId="31D0E704"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363B4F88"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(b) To be eligible for special education and related services as a child with </w:t>
      </w:r>
      <w:r w:rsidRPr="00D473F4">
        <w:rPr>
          <w:rStyle w:val="Heading3Char"/>
          <w:b/>
          <w:highlight w:val="yellow"/>
        </w:rPr>
        <w:t>cognitive impairment</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1C66EE66"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w:t>
      </w:r>
      <w:r w:rsidRPr="00D473F4">
        <w:rPr>
          <w:rFonts w:ascii="Times New Roman" w:hAnsi="Times New Roman" w:cs="Times New Roman"/>
          <w:b/>
          <w:sz w:val="24"/>
          <w:szCs w:val="24"/>
        </w:rPr>
        <w:t>score two or more standard deviations</w:t>
      </w:r>
      <w:r w:rsidRPr="00D473F4">
        <w:rPr>
          <w:rFonts w:ascii="Times New Roman" w:hAnsi="Times New Roman" w:cs="Times New Roman"/>
          <w:sz w:val="24"/>
          <w:szCs w:val="24"/>
        </w:rPr>
        <w:t xml:space="preserve"> below the national norm on an individual standardized test of intelligence, and exhibit deficits in adaptive behavior manifested during the developmental period which adversely affect the child's educational </w:t>
      </w:r>
      <w:proofErr w:type="gramStart"/>
      <w:r w:rsidRPr="00D473F4">
        <w:rPr>
          <w:rFonts w:ascii="Times New Roman" w:hAnsi="Times New Roman" w:cs="Times New Roman"/>
          <w:sz w:val="24"/>
          <w:szCs w:val="24"/>
        </w:rPr>
        <w:t>performance;</w:t>
      </w:r>
      <w:proofErr w:type="gramEnd"/>
      <w:r w:rsidRPr="00D473F4">
        <w:rPr>
          <w:rStyle w:val="apple-converted-space"/>
          <w:rFonts w:ascii="Times New Roman" w:hAnsi="Times New Roman" w:cs="Times New Roman"/>
          <w:sz w:val="24"/>
          <w:szCs w:val="24"/>
        </w:rPr>
        <w:t> </w:t>
      </w:r>
    </w:p>
    <w:p w14:paraId="33D4784D"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7917F31E" w14:textId="75FE5711"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as cognitively impaired by a psychiatrist, or by a psychologist who is licensed under</w:t>
      </w:r>
      <w:r w:rsidRPr="00D473F4">
        <w:rPr>
          <w:rStyle w:val="apple-converted-space"/>
          <w:rFonts w:ascii="Times New Roman" w:hAnsi="Times New Roman" w:cs="Times New Roman"/>
          <w:sz w:val="24"/>
          <w:szCs w:val="24"/>
        </w:rPr>
        <w:t> </w:t>
      </w:r>
      <w:hyperlink r:id="rId124" w:history="1">
        <w:r w:rsidRPr="00D473F4">
          <w:rPr>
            <w:rStyle w:val="Hyperlink"/>
            <w:rFonts w:ascii="Times New Roman" w:hAnsi="Times New Roman" w:cs="Times New Roman"/>
            <w:color w:val="auto"/>
            <w:sz w:val="24"/>
            <w:szCs w:val="24"/>
          </w:rPr>
          <w:t>AS 08.86,</w:t>
        </w:r>
      </w:hyperlink>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certified under </w:t>
      </w:r>
      <w:hyperlink r:id="rId125" w:anchor="4.12.355" w:history="1">
        <w:r w:rsidRPr="00D473F4">
          <w:rPr>
            <w:rStyle w:val="Hyperlink"/>
            <w:rFonts w:ascii="Times New Roman" w:hAnsi="Times New Roman" w:cs="Times New Roman"/>
            <w:color w:val="auto"/>
            <w:sz w:val="24"/>
            <w:szCs w:val="24"/>
          </w:rPr>
          <w:t>4</w:t>
        </w:r>
        <w:r w:rsidR="003115B4"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AAC 12.355,</w:t>
        </w:r>
      </w:hyperlink>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or endorsed under </w:t>
      </w:r>
      <w:hyperlink r:id="rId126" w:anchor="4.12.395" w:history="1">
        <w:r w:rsidR="003115B4" w:rsidRPr="00D473F4">
          <w:rPr>
            <w:rStyle w:val="Hyperlink"/>
            <w:rFonts w:ascii="Times New Roman" w:hAnsi="Times New Roman" w:cs="Times New Roman"/>
            <w:color w:val="auto"/>
            <w:sz w:val="24"/>
            <w:szCs w:val="24"/>
          </w:rPr>
          <w:t>4 AAC 12.395</w:t>
        </w:r>
      </w:hyperlink>
      <w:r w:rsidR="003115B4" w:rsidRPr="00D473F4">
        <w:rPr>
          <w:rFonts w:ascii="Times New Roman" w:hAnsi="Times New Roman" w:cs="Times New Roman"/>
          <w:sz w:val="24"/>
          <w:szCs w:val="24"/>
        </w:rPr>
        <w:t>;</w:t>
      </w:r>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and</w:t>
      </w:r>
      <w:r w:rsidRPr="00D473F4">
        <w:rPr>
          <w:rStyle w:val="apple-converted-space"/>
          <w:rFonts w:ascii="Times New Roman" w:hAnsi="Times New Roman" w:cs="Times New Roman"/>
          <w:sz w:val="24"/>
          <w:szCs w:val="24"/>
        </w:rPr>
        <w:t> </w:t>
      </w:r>
    </w:p>
    <w:p w14:paraId="26D6BB3D" w14:textId="2FCD968B"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27" w:anchor="4.52.125" w:history="1">
        <w:r w:rsidRPr="00D473F4">
          <w:rPr>
            <w:rStyle w:val="Hyperlink"/>
            <w:rFonts w:ascii="Times New Roman" w:hAnsi="Times New Roman" w:cs="Times New Roman"/>
            <w:color w:val="auto"/>
            <w:sz w:val="24"/>
            <w:szCs w:val="24"/>
          </w:rPr>
          <w:t>4 AAC 52.125(a)</w:t>
        </w:r>
      </w:hyperlink>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(2) as qualifying for and needing special education services.</w:t>
      </w:r>
      <w:r w:rsidRPr="00D473F4">
        <w:rPr>
          <w:rStyle w:val="apple-converted-space"/>
          <w:rFonts w:ascii="Times New Roman" w:hAnsi="Times New Roman" w:cs="Times New Roman"/>
          <w:sz w:val="24"/>
          <w:szCs w:val="24"/>
        </w:rPr>
        <w:t> </w:t>
      </w:r>
    </w:p>
    <w:p w14:paraId="16D9D806"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3E410EE2"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(c) To be eligible for special education and related services as a child with a </w:t>
      </w:r>
      <w:r w:rsidRPr="00D473F4">
        <w:rPr>
          <w:rStyle w:val="Heading3Char"/>
          <w:b/>
          <w:highlight w:val="yellow"/>
        </w:rPr>
        <w:t>learning disability</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60E4D07D"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(1) exhibit a specific learning disability as </w:t>
      </w:r>
      <w:r w:rsidRPr="00D473F4">
        <w:rPr>
          <w:rFonts w:ascii="Times New Roman" w:hAnsi="Times New Roman" w:cs="Times New Roman"/>
          <w:b/>
          <w:sz w:val="24"/>
          <w:szCs w:val="24"/>
        </w:rPr>
        <w:t>defined in</w:t>
      </w:r>
      <w:r w:rsidRPr="00D473F4">
        <w:rPr>
          <w:rStyle w:val="apple-converted-space"/>
          <w:rFonts w:ascii="Times New Roman" w:hAnsi="Times New Roman" w:cs="Times New Roman"/>
          <w:sz w:val="24"/>
          <w:szCs w:val="24"/>
        </w:rPr>
        <w:t> </w:t>
      </w:r>
    </w:p>
    <w:p w14:paraId="451F23D3" w14:textId="56E18022"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(A) </w:t>
      </w:r>
      <w:hyperlink r:id="rId128" w:history="1">
        <w:r w:rsidRPr="00D473F4">
          <w:rPr>
            <w:rStyle w:val="Hyperlink"/>
            <w:rFonts w:ascii="Times New Roman" w:hAnsi="Times New Roman" w:cs="Times New Roman"/>
            <w:color w:val="auto"/>
            <w:sz w:val="24"/>
            <w:szCs w:val="24"/>
          </w:rPr>
          <w:t>34 CFR 300.8(c)(10)</w:t>
        </w:r>
      </w:hyperlink>
      <w:r w:rsidRPr="00D473F4">
        <w:rPr>
          <w:rFonts w:ascii="Times New Roman" w:hAnsi="Times New Roman" w:cs="Times New Roman"/>
          <w:sz w:val="24"/>
          <w:szCs w:val="24"/>
        </w:rPr>
        <w:t>, as revised as of October 13, 2006, and adopted by reference; and</w:t>
      </w:r>
      <w:r w:rsidRPr="00D473F4">
        <w:rPr>
          <w:rStyle w:val="apple-converted-space"/>
          <w:rFonts w:ascii="Times New Roman" w:hAnsi="Times New Roman" w:cs="Times New Roman"/>
          <w:sz w:val="24"/>
          <w:szCs w:val="24"/>
        </w:rPr>
        <w:t> </w:t>
      </w:r>
    </w:p>
    <w:p w14:paraId="56AE3C61" w14:textId="342AC816"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(B) </w:t>
      </w:r>
      <w:hyperlink r:id="rId129" w:history="1">
        <w:r w:rsidRPr="00D473F4">
          <w:rPr>
            <w:rStyle w:val="Hyperlink"/>
            <w:rFonts w:ascii="Times New Roman" w:hAnsi="Times New Roman" w:cs="Times New Roman"/>
            <w:color w:val="auto"/>
            <w:sz w:val="24"/>
            <w:szCs w:val="24"/>
          </w:rPr>
          <w:t>34 CFR 300.309</w:t>
        </w:r>
      </w:hyperlink>
      <w:r w:rsidRPr="00D473F4">
        <w:rPr>
          <w:rFonts w:ascii="Times New Roman" w:hAnsi="Times New Roman" w:cs="Times New Roman"/>
          <w:sz w:val="24"/>
          <w:szCs w:val="24"/>
        </w:rPr>
        <w:t xml:space="preserve">, adopted by reference in </w:t>
      </w:r>
      <w:hyperlink r:id="rId130" w:anchor="4.52.120" w:history="1">
        <w:r w:rsidR="003115B4" w:rsidRPr="00D473F4">
          <w:rPr>
            <w:rStyle w:val="Hyperlink"/>
            <w:rFonts w:ascii="Times New Roman" w:hAnsi="Times New Roman" w:cs="Times New Roman"/>
            <w:color w:val="auto"/>
            <w:sz w:val="24"/>
            <w:szCs w:val="24"/>
          </w:rPr>
          <w:t>4 AAC 52.120</w:t>
        </w:r>
      </w:hyperlink>
      <w:r w:rsidR="003115B4" w:rsidRPr="00D473F4">
        <w:rPr>
          <w:rFonts w:ascii="Times New Roman" w:hAnsi="Times New Roman" w:cs="Times New Roman"/>
          <w:sz w:val="24"/>
          <w:szCs w:val="24"/>
        </w:rPr>
        <w:t>;</w:t>
      </w:r>
      <w:r w:rsidRPr="00D473F4">
        <w:rPr>
          <w:rStyle w:val="apple-converted-space"/>
          <w:rFonts w:ascii="Times New Roman" w:hAnsi="Times New Roman" w:cs="Times New Roman"/>
          <w:sz w:val="24"/>
          <w:szCs w:val="24"/>
        </w:rPr>
        <w:t> </w:t>
      </w:r>
    </w:p>
    <w:p w14:paraId="754F3033"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require special facilities, equipment, or methods to make the child's education program effective; and</w:t>
      </w:r>
      <w:r w:rsidRPr="00D473F4">
        <w:rPr>
          <w:rStyle w:val="apple-converted-space"/>
          <w:rFonts w:ascii="Times New Roman" w:hAnsi="Times New Roman" w:cs="Times New Roman"/>
          <w:sz w:val="24"/>
          <w:szCs w:val="24"/>
        </w:rPr>
        <w:t> </w:t>
      </w:r>
    </w:p>
    <w:p w14:paraId="79F901FF" w14:textId="792133BB"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be certified by the group established under </w:t>
      </w:r>
      <w:hyperlink r:id="rId131"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in the manner set out in </w:t>
      </w:r>
      <w:hyperlink r:id="rId132" w:history="1">
        <w:r w:rsidRPr="00D473F4">
          <w:rPr>
            <w:rStyle w:val="Hyperlink"/>
            <w:rFonts w:ascii="Times New Roman" w:hAnsi="Times New Roman" w:cs="Times New Roman"/>
            <w:color w:val="auto"/>
            <w:sz w:val="24"/>
            <w:szCs w:val="24"/>
          </w:rPr>
          <w:t>34 CFR 300.308</w:t>
        </w:r>
      </w:hyperlink>
      <w:r w:rsidRPr="00D473F4">
        <w:rPr>
          <w:rFonts w:ascii="Times New Roman" w:hAnsi="Times New Roman" w:cs="Times New Roman"/>
          <w:sz w:val="24"/>
          <w:szCs w:val="24"/>
        </w:rPr>
        <w:t xml:space="preserve">, adopted by reference in </w:t>
      </w:r>
      <w:hyperlink r:id="rId133" w:anchor="4.52.120" w:history="1">
        <w:r w:rsidR="003115B4" w:rsidRPr="00D473F4">
          <w:rPr>
            <w:rStyle w:val="Hyperlink"/>
            <w:rFonts w:ascii="Times New Roman" w:hAnsi="Times New Roman" w:cs="Times New Roman"/>
            <w:color w:val="auto"/>
            <w:sz w:val="24"/>
            <w:szCs w:val="24"/>
          </w:rPr>
          <w:t>4 AAC 52.120</w:t>
        </w:r>
      </w:hyperlink>
      <w:r w:rsidR="003115B4" w:rsidRPr="00D473F4">
        <w:rPr>
          <w:rFonts w:ascii="Times New Roman" w:hAnsi="Times New Roman" w:cs="Times New Roman"/>
          <w:sz w:val="24"/>
          <w:szCs w:val="24"/>
        </w:rPr>
        <w:t>,</w:t>
      </w:r>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as qualifying for and needing special education services.</w:t>
      </w:r>
      <w:r w:rsidRPr="00D473F4">
        <w:rPr>
          <w:rStyle w:val="apple-converted-space"/>
          <w:rFonts w:ascii="Times New Roman" w:hAnsi="Times New Roman" w:cs="Times New Roman"/>
          <w:sz w:val="24"/>
          <w:szCs w:val="24"/>
        </w:rPr>
        <w:t> </w:t>
      </w:r>
    </w:p>
    <w:p w14:paraId="60CE7C03"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6C7859FA"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 To be eligible for special education and related services as a child with an </w:t>
      </w:r>
      <w:r w:rsidRPr="00D473F4">
        <w:rPr>
          <w:rStyle w:val="Heading3Char"/>
          <w:b/>
          <w:highlight w:val="yellow"/>
        </w:rPr>
        <w:t>emotional disturbance</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6020B252" w14:textId="78D5F670"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be emotionally disturbed as </w:t>
      </w:r>
      <w:r w:rsidRPr="00D473F4">
        <w:rPr>
          <w:rFonts w:ascii="Times New Roman" w:hAnsi="Times New Roman" w:cs="Times New Roman"/>
          <w:b/>
          <w:sz w:val="24"/>
          <w:szCs w:val="24"/>
        </w:rPr>
        <w:t>defined in</w:t>
      </w:r>
      <w:r w:rsidRPr="00D473F4">
        <w:rPr>
          <w:rFonts w:ascii="Times New Roman" w:hAnsi="Times New Roman" w:cs="Times New Roman"/>
          <w:sz w:val="24"/>
          <w:szCs w:val="24"/>
        </w:rPr>
        <w:t xml:space="preserve"> </w:t>
      </w:r>
      <w:hyperlink r:id="rId134" w:history="1">
        <w:r w:rsidRPr="00D473F4">
          <w:rPr>
            <w:rStyle w:val="Hyperlink"/>
            <w:rFonts w:ascii="Times New Roman" w:hAnsi="Times New Roman" w:cs="Times New Roman"/>
            <w:color w:val="auto"/>
            <w:sz w:val="24"/>
            <w:szCs w:val="24"/>
          </w:rPr>
          <w:t>34 CFR 300.8(c)(4)</w:t>
        </w:r>
      </w:hyperlink>
      <w:r w:rsidRPr="00D473F4">
        <w:rPr>
          <w:rFonts w:ascii="Times New Roman" w:hAnsi="Times New Roman" w:cs="Times New Roman"/>
          <w:sz w:val="24"/>
          <w:szCs w:val="24"/>
        </w:rPr>
        <w:t xml:space="preserve">, as revised as of October 13, 2006, and adopted by </w:t>
      </w:r>
      <w:proofErr w:type="gramStart"/>
      <w:r w:rsidRPr="00D473F4">
        <w:rPr>
          <w:rFonts w:ascii="Times New Roman" w:hAnsi="Times New Roman" w:cs="Times New Roman"/>
          <w:sz w:val="24"/>
          <w:szCs w:val="24"/>
        </w:rPr>
        <w:t>reference;</w:t>
      </w:r>
      <w:proofErr w:type="gramEnd"/>
      <w:r w:rsidRPr="00D473F4">
        <w:rPr>
          <w:rStyle w:val="apple-converted-space"/>
          <w:rFonts w:ascii="Times New Roman" w:hAnsi="Times New Roman" w:cs="Times New Roman"/>
          <w:sz w:val="24"/>
          <w:szCs w:val="24"/>
        </w:rPr>
        <w:t> </w:t>
      </w:r>
    </w:p>
    <w:p w14:paraId="6165E035"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1C574B17" w14:textId="101D864D"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as emotionally disturbed by a psychiatrist, or by a psychologist who is licensed under</w:t>
      </w:r>
      <w:r w:rsidRPr="00D473F4">
        <w:rPr>
          <w:rStyle w:val="apple-converted-space"/>
          <w:rFonts w:ascii="Times New Roman" w:hAnsi="Times New Roman" w:cs="Times New Roman"/>
          <w:sz w:val="24"/>
          <w:szCs w:val="24"/>
        </w:rPr>
        <w:t> </w:t>
      </w:r>
      <w:hyperlink r:id="rId135" w:history="1">
        <w:r w:rsidRPr="00D473F4">
          <w:rPr>
            <w:rStyle w:val="Hyperlink"/>
            <w:rFonts w:ascii="Times New Roman" w:hAnsi="Times New Roman" w:cs="Times New Roman"/>
            <w:color w:val="auto"/>
            <w:sz w:val="24"/>
            <w:szCs w:val="24"/>
          </w:rPr>
          <w:t>AS 08.86,</w:t>
        </w:r>
      </w:hyperlink>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certified under </w:t>
      </w:r>
      <w:hyperlink r:id="rId136" w:anchor="4.12.355" w:history="1">
        <w:r w:rsidR="003115B4" w:rsidRPr="00D473F4">
          <w:rPr>
            <w:rStyle w:val="Hyperlink"/>
            <w:rFonts w:ascii="Times New Roman" w:hAnsi="Times New Roman" w:cs="Times New Roman"/>
            <w:color w:val="auto"/>
            <w:sz w:val="24"/>
            <w:szCs w:val="24"/>
          </w:rPr>
          <w:t>4 AAC 12.355</w:t>
        </w:r>
      </w:hyperlink>
      <w:r w:rsidR="003115B4" w:rsidRPr="00D473F4">
        <w:rPr>
          <w:rFonts w:ascii="Times New Roman" w:hAnsi="Times New Roman" w:cs="Times New Roman"/>
          <w:sz w:val="24"/>
          <w:szCs w:val="24"/>
        </w:rPr>
        <w:t>,</w:t>
      </w:r>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or endorsed under </w:t>
      </w:r>
      <w:hyperlink r:id="rId137" w:anchor="4.12.395" w:history="1">
        <w:r w:rsidR="003115B4" w:rsidRPr="00D473F4">
          <w:rPr>
            <w:rStyle w:val="Hyperlink"/>
            <w:rFonts w:ascii="Times New Roman" w:hAnsi="Times New Roman" w:cs="Times New Roman"/>
            <w:color w:val="auto"/>
            <w:sz w:val="24"/>
            <w:szCs w:val="24"/>
          </w:rPr>
          <w:t>4 AAC 12.395</w:t>
        </w:r>
      </w:hyperlink>
      <w:r w:rsidR="003115B4" w:rsidRPr="00D473F4">
        <w:rPr>
          <w:rFonts w:ascii="Times New Roman" w:hAnsi="Times New Roman" w:cs="Times New Roman"/>
          <w:sz w:val="24"/>
          <w:szCs w:val="24"/>
        </w:rPr>
        <w:t>;</w:t>
      </w:r>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and</w:t>
      </w:r>
      <w:r w:rsidRPr="00D473F4">
        <w:rPr>
          <w:rStyle w:val="apple-converted-space"/>
          <w:rFonts w:ascii="Times New Roman" w:hAnsi="Times New Roman" w:cs="Times New Roman"/>
          <w:sz w:val="24"/>
          <w:szCs w:val="24"/>
        </w:rPr>
        <w:t> </w:t>
      </w:r>
    </w:p>
    <w:p w14:paraId="5BE8722B" w14:textId="0C8A8576"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38"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services.</w:t>
      </w:r>
      <w:r w:rsidRPr="00D473F4">
        <w:rPr>
          <w:rStyle w:val="apple-converted-space"/>
          <w:rFonts w:ascii="Times New Roman" w:hAnsi="Times New Roman" w:cs="Times New Roman"/>
          <w:sz w:val="24"/>
          <w:szCs w:val="24"/>
        </w:rPr>
        <w:t> </w:t>
      </w:r>
    </w:p>
    <w:p w14:paraId="7F70BA07"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229D99A7"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(e) To be eligible for special education and related services as a child who is </w:t>
      </w:r>
      <w:r w:rsidRPr="00D473F4">
        <w:rPr>
          <w:rStyle w:val="Heading3Char"/>
          <w:b/>
          <w:highlight w:val="yellow"/>
        </w:rPr>
        <w:t>deaf</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131C5FEE"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(1) exhibit a hearing impairment that hinders the child's ability to process linguistic information through hearing, with or without amplification, and that adversely affects educational </w:t>
      </w:r>
      <w:proofErr w:type="gramStart"/>
      <w:r w:rsidRPr="00D473F4">
        <w:rPr>
          <w:rFonts w:ascii="Times New Roman" w:hAnsi="Times New Roman" w:cs="Times New Roman"/>
          <w:sz w:val="24"/>
          <w:szCs w:val="24"/>
        </w:rPr>
        <w:t>performance;</w:t>
      </w:r>
      <w:proofErr w:type="gramEnd"/>
      <w:r w:rsidRPr="00D473F4">
        <w:rPr>
          <w:rStyle w:val="apple-converted-space"/>
          <w:rFonts w:ascii="Times New Roman" w:hAnsi="Times New Roman" w:cs="Times New Roman"/>
          <w:sz w:val="24"/>
          <w:szCs w:val="24"/>
        </w:rPr>
        <w:t> </w:t>
      </w:r>
    </w:p>
    <w:p w14:paraId="4298F325"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00B4A970"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by a physician or audiologist as deaf; and</w:t>
      </w:r>
      <w:r w:rsidRPr="00D473F4">
        <w:rPr>
          <w:rStyle w:val="apple-converted-space"/>
          <w:rFonts w:ascii="Times New Roman" w:hAnsi="Times New Roman" w:cs="Times New Roman"/>
          <w:sz w:val="24"/>
          <w:szCs w:val="24"/>
        </w:rPr>
        <w:t> </w:t>
      </w:r>
    </w:p>
    <w:p w14:paraId="2DD4DCBE" w14:textId="64966F93"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39"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services.</w:t>
      </w:r>
      <w:r w:rsidRPr="00D473F4">
        <w:rPr>
          <w:rStyle w:val="apple-converted-space"/>
          <w:rFonts w:ascii="Times New Roman" w:hAnsi="Times New Roman" w:cs="Times New Roman"/>
          <w:sz w:val="24"/>
          <w:szCs w:val="24"/>
        </w:rPr>
        <w:t> </w:t>
      </w:r>
    </w:p>
    <w:p w14:paraId="5A25418F"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6250FCCD"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 To be eligible for special education and related services as a child with a </w:t>
      </w:r>
      <w:r w:rsidRPr="00D473F4">
        <w:rPr>
          <w:rStyle w:val="Heading3Char"/>
          <w:b/>
          <w:highlight w:val="yellow"/>
        </w:rPr>
        <w:t>hearing impairment</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57FF3191"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exhibit a hearing impairment, whether </w:t>
      </w:r>
      <w:r w:rsidRPr="00D473F4">
        <w:rPr>
          <w:rFonts w:ascii="Times New Roman" w:hAnsi="Times New Roman" w:cs="Times New Roman"/>
          <w:b/>
          <w:sz w:val="24"/>
          <w:szCs w:val="24"/>
        </w:rPr>
        <w:t>permanent or fluctuating</w:t>
      </w:r>
      <w:r w:rsidRPr="00D473F4">
        <w:rPr>
          <w:rFonts w:ascii="Times New Roman" w:hAnsi="Times New Roman" w:cs="Times New Roman"/>
          <w:sz w:val="24"/>
          <w:szCs w:val="24"/>
        </w:rPr>
        <w:t xml:space="preserve">, that adversely affects educational performance, </w:t>
      </w:r>
      <w:r w:rsidRPr="00D473F4">
        <w:rPr>
          <w:rFonts w:ascii="Times New Roman" w:hAnsi="Times New Roman" w:cs="Times New Roman"/>
          <w:b/>
          <w:sz w:val="24"/>
          <w:szCs w:val="24"/>
        </w:rPr>
        <w:t>but is not</w:t>
      </w:r>
      <w:r w:rsidRPr="00D473F4">
        <w:rPr>
          <w:rFonts w:ascii="Times New Roman" w:hAnsi="Times New Roman" w:cs="Times New Roman"/>
          <w:sz w:val="24"/>
          <w:szCs w:val="24"/>
        </w:rPr>
        <w:t xml:space="preserve"> within the meaning of </w:t>
      </w:r>
      <w:r w:rsidRPr="00D473F4">
        <w:rPr>
          <w:rFonts w:ascii="Times New Roman" w:hAnsi="Times New Roman" w:cs="Times New Roman"/>
          <w:b/>
          <w:sz w:val="24"/>
          <w:szCs w:val="24"/>
        </w:rPr>
        <w:t>(e)</w:t>
      </w:r>
      <w:r w:rsidRPr="00D473F4">
        <w:rPr>
          <w:rFonts w:ascii="Times New Roman" w:hAnsi="Times New Roman" w:cs="Times New Roman"/>
          <w:sz w:val="24"/>
          <w:szCs w:val="24"/>
        </w:rPr>
        <w:t xml:space="preserve"> of this </w:t>
      </w:r>
      <w:proofErr w:type="gramStart"/>
      <w:r w:rsidRPr="00D473F4">
        <w:rPr>
          <w:rFonts w:ascii="Times New Roman" w:hAnsi="Times New Roman" w:cs="Times New Roman"/>
          <w:sz w:val="24"/>
          <w:szCs w:val="24"/>
        </w:rPr>
        <w:t>section;</w:t>
      </w:r>
      <w:proofErr w:type="gramEnd"/>
      <w:r w:rsidRPr="00D473F4">
        <w:rPr>
          <w:rStyle w:val="apple-converted-space"/>
          <w:rFonts w:ascii="Times New Roman" w:hAnsi="Times New Roman" w:cs="Times New Roman"/>
          <w:sz w:val="24"/>
          <w:szCs w:val="24"/>
        </w:rPr>
        <w:t> </w:t>
      </w:r>
    </w:p>
    <w:p w14:paraId="741D737F"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28E4B797"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by a physician or audiologist as hard of hearing; and</w:t>
      </w:r>
      <w:r w:rsidRPr="00D473F4">
        <w:rPr>
          <w:rStyle w:val="apple-converted-space"/>
          <w:rFonts w:ascii="Times New Roman" w:hAnsi="Times New Roman" w:cs="Times New Roman"/>
          <w:sz w:val="24"/>
          <w:szCs w:val="24"/>
        </w:rPr>
        <w:t> </w:t>
      </w:r>
    </w:p>
    <w:p w14:paraId="6963D76C" w14:textId="5C9C0F48"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40"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services.</w:t>
      </w:r>
      <w:r w:rsidRPr="00D473F4">
        <w:rPr>
          <w:rStyle w:val="apple-converted-space"/>
          <w:rFonts w:ascii="Times New Roman" w:hAnsi="Times New Roman" w:cs="Times New Roman"/>
          <w:sz w:val="24"/>
          <w:szCs w:val="24"/>
        </w:rPr>
        <w:t> </w:t>
      </w:r>
    </w:p>
    <w:p w14:paraId="364C3396"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2463C3CE"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(g) To be eligible for special education and related services as a child who is </w:t>
      </w:r>
      <w:r w:rsidRPr="00D473F4">
        <w:rPr>
          <w:rStyle w:val="Heading3Char"/>
          <w:b/>
          <w:highlight w:val="yellow"/>
        </w:rPr>
        <w:t>deaf and blind</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225B8629"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w:t>
      </w:r>
      <w:r w:rsidRPr="00D473F4">
        <w:rPr>
          <w:rFonts w:ascii="Times New Roman" w:hAnsi="Times New Roman" w:cs="Times New Roman"/>
          <w:b/>
          <w:sz w:val="24"/>
          <w:szCs w:val="24"/>
        </w:rPr>
        <w:t>exhibit concomitant hearing and visual impairments</w:t>
      </w:r>
      <w:r w:rsidRPr="00D473F4">
        <w:rPr>
          <w:rFonts w:ascii="Times New Roman" w:hAnsi="Times New Roman" w:cs="Times New Roman"/>
          <w:sz w:val="24"/>
          <w:szCs w:val="24"/>
        </w:rPr>
        <w:t xml:space="preserve">, the combination of which causes such severe communication and other developmental and educational problems that the child </w:t>
      </w:r>
      <w:r w:rsidRPr="00D473F4">
        <w:rPr>
          <w:rFonts w:ascii="Times New Roman" w:hAnsi="Times New Roman" w:cs="Times New Roman"/>
          <w:b/>
          <w:sz w:val="24"/>
          <w:szCs w:val="24"/>
        </w:rPr>
        <w:t>cannot be accommodated in a special education program solely for deaf or blind</w:t>
      </w:r>
      <w:r w:rsidRPr="00D473F4">
        <w:rPr>
          <w:rFonts w:ascii="Times New Roman" w:hAnsi="Times New Roman" w:cs="Times New Roman"/>
          <w:sz w:val="24"/>
          <w:szCs w:val="24"/>
        </w:rPr>
        <w:t xml:space="preserve"> </w:t>
      </w:r>
      <w:proofErr w:type="gramStart"/>
      <w:r w:rsidRPr="00D473F4">
        <w:rPr>
          <w:rFonts w:ascii="Times New Roman" w:hAnsi="Times New Roman" w:cs="Times New Roman"/>
          <w:sz w:val="24"/>
          <w:szCs w:val="24"/>
        </w:rPr>
        <w:t>children;</w:t>
      </w:r>
      <w:proofErr w:type="gramEnd"/>
      <w:r w:rsidRPr="00D473F4">
        <w:rPr>
          <w:rStyle w:val="apple-converted-space"/>
          <w:rFonts w:ascii="Times New Roman" w:hAnsi="Times New Roman" w:cs="Times New Roman"/>
          <w:sz w:val="24"/>
          <w:szCs w:val="24"/>
        </w:rPr>
        <w:t> </w:t>
      </w:r>
    </w:p>
    <w:p w14:paraId="2C36A1F2"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require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46EF8C97"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by an optometrist or ophthalmologist and by a physician or audiologist, as appropriate, as deaf-blind; and</w:t>
      </w:r>
      <w:r w:rsidRPr="00D473F4">
        <w:rPr>
          <w:rStyle w:val="apple-converted-space"/>
          <w:rFonts w:ascii="Times New Roman" w:hAnsi="Times New Roman" w:cs="Times New Roman"/>
          <w:sz w:val="24"/>
          <w:szCs w:val="24"/>
        </w:rPr>
        <w:t> </w:t>
      </w:r>
    </w:p>
    <w:p w14:paraId="6EF1683A" w14:textId="1F7AF5E8"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41"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services.</w:t>
      </w:r>
      <w:r w:rsidRPr="00D473F4">
        <w:rPr>
          <w:rStyle w:val="apple-converted-space"/>
          <w:rFonts w:ascii="Times New Roman" w:hAnsi="Times New Roman" w:cs="Times New Roman"/>
          <w:sz w:val="24"/>
          <w:szCs w:val="24"/>
        </w:rPr>
        <w:t> </w:t>
      </w:r>
    </w:p>
    <w:p w14:paraId="3E385E13"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137DD30D"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(h) To be eligible for special education and related services as a child with an </w:t>
      </w:r>
      <w:r w:rsidRPr="00D473F4">
        <w:rPr>
          <w:rStyle w:val="Heading3Char"/>
          <w:b/>
          <w:highlight w:val="yellow"/>
        </w:rPr>
        <w:t>orthopedic impairment</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5D164C86"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b/>
          <w:sz w:val="24"/>
          <w:szCs w:val="24"/>
        </w:rPr>
      </w:pPr>
      <w:r w:rsidRPr="00D473F4">
        <w:rPr>
          <w:rFonts w:ascii="Times New Roman" w:hAnsi="Times New Roman" w:cs="Times New Roman"/>
          <w:sz w:val="24"/>
          <w:szCs w:val="24"/>
        </w:rPr>
        <w:t xml:space="preserve">(1) exhibit a </w:t>
      </w:r>
      <w:r w:rsidRPr="00D473F4">
        <w:rPr>
          <w:rFonts w:ascii="Times New Roman" w:hAnsi="Times New Roman" w:cs="Times New Roman"/>
          <w:b/>
          <w:sz w:val="24"/>
          <w:szCs w:val="24"/>
        </w:rPr>
        <w:t>severe orthopedic impairment</w:t>
      </w:r>
      <w:r w:rsidRPr="00D473F4">
        <w:rPr>
          <w:rFonts w:ascii="Times New Roman" w:hAnsi="Times New Roman" w:cs="Times New Roman"/>
          <w:sz w:val="24"/>
          <w:szCs w:val="24"/>
        </w:rPr>
        <w:t xml:space="preserve">, including impairments caused by congenital anomaly, disease, or other causes, </w:t>
      </w:r>
      <w:r w:rsidRPr="00D473F4">
        <w:rPr>
          <w:rFonts w:ascii="Times New Roman" w:hAnsi="Times New Roman" w:cs="Times New Roman"/>
          <w:b/>
          <w:sz w:val="24"/>
          <w:szCs w:val="24"/>
        </w:rPr>
        <w:t xml:space="preserve">that adversely affects educational </w:t>
      </w:r>
      <w:proofErr w:type="gramStart"/>
      <w:r w:rsidRPr="00D473F4">
        <w:rPr>
          <w:rFonts w:ascii="Times New Roman" w:hAnsi="Times New Roman" w:cs="Times New Roman"/>
          <w:b/>
          <w:sz w:val="24"/>
          <w:szCs w:val="24"/>
        </w:rPr>
        <w:t>performance;</w:t>
      </w:r>
      <w:proofErr w:type="gramEnd"/>
      <w:r w:rsidRPr="00D473F4">
        <w:rPr>
          <w:rStyle w:val="apple-converted-space"/>
          <w:rFonts w:ascii="Times New Roman" w:hAnsi="Times New Roman" w:cs="Times New Roman"/>
          <w:sz w:val="24"/>
          <w:szCs w:val="24"/>
        </w:rPr>
        <w:t> </w:t>
      </w:r>
    </w:p>
    <w:p w14:paraId="3B82905D"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1AE917E7"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by a physician as orthopedically impaired; and</w:t>
      </w:r>
      <w:r w:rsidRPr="00D473F4">
        <w:rPr>
          <w:rStyle w:val="apple-converted-space"/>
          <w:rFonts w:ascii="Times New Roman" w:hAnsi="Times New Roman" w:cs="Times New Roman"/>
          <w:sz w:val="24"/>
          <w:szCs w:val="24"/>
        </w:rPr>
        <w:t> </w:t>
      </w:r>
    </w:p>
    <w:p w14:paraId="7B46C3C5" w14:textId="408C7A75"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42"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services.</w:t>
      </w:r>
      <w:r w:rsidRPr="00D473F4">
        <w:rPr>
          <w:rStyle w:val="apple-converted-space"/>
          <w:rFonts w:ascii="Times New Roman" w:hAnsi="Times New Roman" w:cs="Times New Roman"/>
          <w:sz w:val="24"/>
          <w:szCs w:val="24"/>
        </w:rPr>
        <w:t> </w:t>
      </w:r>
    </w:p>
    <w:p w14:paraId="64D14803"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4BC48736"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To be eligible for special education and related services as a child with a </w:t>
      </w:r>
      <w:r w:rsidRPr="00D473F4">
        <w:rPr>
          <w:rStyle w:val="Heading3Char"/>
          <w:b/>
          <w:highlight w:val="yellow"/>
        </w:rPr>
        <w:t>visual impairment</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4D840094"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(1) exhibit a</w:t>
      </w:r>
      <w:r w:rsidRPr="00D473F4">
        <w:rPr>
          <w:rStyle w:val="apple-converted-space"/>
          <w:rFonts w:ascii="Times New Roman" w:hAnsi="Times New Roman" w:cs="Times New Roman"/>
          <w:sz w:val="24"/>
          <w:szCs w:val="24"/>
        </w:rPr>
        <w:t> </w:t>
      </w:r>
    </w:p>
    <w:p w14:paraId="5C16FF10"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(A) visual impairment, not primarily perceptual in nature, resulting in measured </w:t>
      </w:r>
      <w:r w:rsidRPr="00D473F4">
        <w:rPr>
          <w:rFonts w:ascii="Times New Roman" w:hAnsi="Times New Roman" w:cs="Times New Roman"/>
          <w:b/>
          <w:sz w:val="24"/>
          <w:szCs w:val="24"/>
        </w:rPr>
        <w:t>acuity of 20/70 or poorer in the better</w:t>
      </w:r>
      <w:r w:rsidRPr="00D473F4">
        <w:rPr>
          <w:rFonts w:ascii="Times New Roman" w:hAnsi="Times New Roman" w:cs="Times New Roman"/>
          <w:sz w:val="24"/>
          <w:szCs w:val="24"/>
        </w:rPr>
        <w:t xml:space="preserve"> eye with correction, </w:t>
      </w:r>
      <w:r w:rsidRPr="00D473F4">
        <w:rPr>
          <w:rFonts w:ascii="Times New Roman" w:hAnsi="Times New Roman" w:cs="Times New Roman"/>
          <w:b/>
          <w:sz w:val="24"/>
          <w:szCs w:val="24"/>
        </w:rPr>
        <w:t>or</w:t>
      </w:r>
      <w:r w:rsidRPr="00D473F4">
        <w:rPr>
          <w:rFonts w:ascii="Times New Roman" w:hAnsi="Times New Roman" w:cs="Times New Roman"/>
          <w:sz w:val="24"/>
          <w:szCs w:val="24"/>
        </w:rPr>
        <w:t xml:space="preserve"> a visual field </w:t>
      </w:r>
      <w:r w:rsidRPr="00D473F4">
        <w:rPr>
          <w:rFonts w:ascii="Times New Roman" w:hAnsi="Times New Roman" w:cs="Times New Roman"/>
          <w:b/>
          <w:sz w:val="24"/>
          <w:szCs w:val="24"/>
        </w:rPr>
        <w:t>restriction of 20 degrees</w:t>
      </w:r>
      <w:r w:rsidRPr="00D473F4">
        <w:rPr>
          <w:rFonts w:ascii="Times New Roman" w:hAnsi="Times New Roman" w:cs="Times New Roman"/>
          <w:sz w:val="24"/>
          <w:szCs w:val="24"/>
        </w:rPr>
        <w:t xml:space="preserve"> as </w:t>
      </w:r>
      <w:r w:rsidRPr="00D473F4">
        <w:rPr>
          <w:rFonts w:ascii="Times New Roman" w:hAnsi="Times New Roman" w:cs="Times New Roman"/>
          <w:b/>
          <w:sz w:val="24"/>
          <w:szCs w:val="24"/>
        </w:rPr>
        <w:t>determined by an optometrist or ophthalmologist</w:t>
      </w:r>
      <w:r w:rsidRPr="00D473F4">
        <w:rPr>
          <w:rFonts w:ascii="Times New Roman" w:hAnsi="Times New Roman" w:cs="Times New Roman"/>
          <w:sz w:val="24"/>
          <w:szCs w:val="24"/>
        </w:rPr>
        <w:t>, that, even with correction, adversely affects educational performance; or</w:t>
      </w:r>
      <w:r w:rsidRPr="00D473F4">
        <w:rPr>
          <w:rStyle w:val="apple-converted-space"/>
          <w:rFonts w:ascii="Times New Roman" w:hAnsi="Times New Roman" w:cs="Times New Roman"/>
          <w:sz w:val="24"/>
          <w:szCs w:val="24"/>
        </w:rPr>
        <w:t> </w:t>
      </w:r>
    </w:p>
    <w:p w14:paraId="7943E5B8"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w:t>
      </w:r>
      <w:r w:rsidRPr="00D473F4">
        <w:rPr>
          <w:rFonts w:ascii="Times New Roman" w:hAnsi="Times New Roman" w:cs="Times New Roman"/>
          <w:b/>
          <w:sz w:val="24"/>
          <w:szCs w:val="24"/>
        </w:rPr>
        <w:t>physical eye condition</w:t>
      </w:r>
      <w:r w:rsidRPr="00D473F4">
        <w:rPr>
          <w:rFonts w:ascii="Times New Roman" w:hAnsi="Times New Roman" w:cs="Times New Roman"/>
          <w:sz w:val="24"/>
          <w:szCs w:val="24"/>
        </w:rPr>
        <w:t xml:space="preserve"> that affects visual functioning to the extent that specially designed instruction is </w:t>
      </w:r>
      <w:proofErr w:type="gramStart"/>
      <w:r w:rsidRPr="00D473F4">
        <w:rPr>
          <w:rFonts w:ascii="Times New Roman" w:hAnsi="Times New Roman" w:cs="Times New Roman"/>
          <w:sz w:val="24"/>
          <w:szCs w:val="24"/>
        </w:rPr>
        <w:t>needed;</w:t>
      </w:r>
      <w:proofErr w:type="gramEnd"/>
      <w:r w:rsidRPr="00D473F4">
        <w:rPr>
          <w:rStyle w:val="apple-converted-space"/>
          <w:rFonts w:ascii="Times New Roman" w:hAnsi="Times New Roman" w:cs="Times New Roman"/>
          <w:sz w:val="24"/>
          <w:szCs w:val="24"/>
        </w:rPr>
        <w:t> </w:t>
      </w:r>
    </w:p>
    <w:p w14:paraId="3CD0CD0A"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materials, or methods to make the child's educational program effective as determined by a teacher of children with visual impairment; and</w:t>
      </w:r>
      <w:r w:rsidRPr="00D473F4">
        <w:rPr>
          <w:rStyle w:val="apple-converted-space"/>
          <w:rFonts w:ascii="Times New Roman" w:hAnsi="Times New Roman" w:cs="Times New Roman"/>
          <w:sz w:val="24"/>
          <w:szCs w:val="24"/>
        </w:rPr>
        <w:t> </w:t>
      </w:r>
    </w:p>
    <w:p w14:paraId="3156C297" w14:textId="2A7BDD66"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be certified by the group established under </w:t>
      </w:r>
      <w:hyperlink r:id="rId143"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that includes a certified teacher of children with visual impairment, as qualifying for and needing special education services.</w:t>
      </w:r>
      <w:r w:rsidRPr="00D473F4">
        <w:rPr>
          <w:rStyle w:val="apple-converted-space"/>
          <w:rFonts w:ascii="Times New Roman" w:hAnsi="Times New Roman" w:cs="Times New Roman"/>
          <w:sz w:val="24"/>
          <w:szCs w:val="24"/>
        </w:rPr>
        <w:t> </w:t>
      </w:r>
    </w:p>
    <w:p w14:paraId="6873D90B"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3F5A720F"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(j) To be eligible for special education and related services as a child with a </w:t>
      </w:r>
      <w:r w:rsidRPr="00D473F4">
        <w:rPr>
          <w:rStyle w:val="Heading3Char"/>
          <w:b/>
          <w:highlight w:val="yellow"/>
        </w:rPr>
        <w:t>speech or language impairment</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0BD674FB"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exhibit a communication disorder such as </w:t>
      </w:r>
      <w:r w:rsidRPr="00D473F4">
        <w:rPr>
          <w:rFonts w:ascii="Times New Roman" w:hAnsi="Times New Roman" w:cs="Times New Roman"/>
          <w:b/>
          <w:sz w:val="24"/>
          <w:szCs w:val="24"/>
        </w:rPr>
        <w:t>stuttering, impaired articulation, a language impairment, or a voice impairment</w:t>
      </w:r>
      <w:r w:rsidRPr="00D473F4">
        <w:rPr>
          <w:rFonts w:ascii="Times New Roman" w:hAnsi="Times New Roman" w:cs="Times New Roman"/>
          <w:sz w:val="24"/>
          <w:szCs w:val="24"/>
        </w:rPr>
        <w:t xml:space="preserve">, that adversely affects educational </w:t>
      </w:r>
      <w:proofErr w:type="gramStart"/>
      <w:r w:rsidRPr="00D473F4">
        <w:rPr>
          <w:rFonts w:ascii="Times New Roman" w:hAnsi="Times New Roman" w:cs="Times New Roman"/>
          <w:sz w:val="24"/>
          <w:szCs w:val="24"/>
        </w:rPr>
        <w:t>performance;</w:t>
      </w:r>
      <w:proofErr w:type="gramEnd"/>
      <w:r w:rsidRPr="00D473F4">
        <w:rPr>
          <w:rStyle w:val="apple-converted-space"/>
          <w:rFonts w:ascii="Times New Roman" w:hAnsi="Times New Roman" w:cs="Times New Roman"/>
          <w:sz w:val="24"/>
          <w:szCs w:val="24"/>
        </w:rPr>
        <w:t> </w:t>
      </w:r>
    </w:p>
    <w:p w14:paraId="3D527842"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1FDC42DC"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by a physician, a speech-language pathologist, or a speech-language therapist as speech or language impaired; and</w:t>
      </w:r>
      <w:r w:rsidRPr="00D473F4">
        <w:rPr>
          <w:rStyle w:val="apple-converted-space"/>
          <w:rFonts w:ascii="Times New Roman" w:hAnsi="Times New Roman" w:cs="Times New Roman"/>
          <w:sz w:val="24"/>
          <w:szCs w:val="24"/>
        </w:rPr>
        <w:t> </w:t>
      </w:r>
    </w:p>
    <w:p w14:paraId="5FFDC551" w14:textId="13227972"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44"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w:t>
      </w:r>
      <w:proofErr w:type="gramStart"/>
      <w:r w:rsidRPr="00D473F4">
        <w:rPr>
          <w:rFonts w:ascii="Times New Roman" w:hAnsi="Times New Roman" w:cs="Times New Roman"/>
          <w:sz w:val="24"/>
          <w:szCs w:val="24"/>
        </w:rPr>
        <w:t>services;</w:t>
      </w:r>
      <w:proofErr w:type="gramEnd"/>
      <w:r w:rsidRPr="00D473F4">
        <w:rPr>
          <w:rStyle w:val="apple-converted-space"/>
          <w:rFonts w:ascii="Times New Roman" w:hAnsi="Times New Roman" w:cs="Times New Roman"/>
          <w:sz w:val="24"/>
          <w:szCs w:val="24"/>
        </w:rPr>
        <w:t> </w:t>
      </w:r>
    </w:p>
    <w:p w14:paraId="258794A3"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(5) repealed 11/28/92.</w:t>
      </w:r>
      <w:r w:rsidRPr="00D473F4">
        <w:rPr>
          <w:rStyle w:val="apple-converted-space"/>
          <w:rFonts w:ascii="Times New Roman" w:hAnsi="Times New Roman" w:cs="Times New Roman"/>
          <w:sz w:val="24"/>
          <w:szCs w:val="24"/>
        </w:rPr>
        <w:t> </w:t>
      </w:r>
    </w:p>
    <w:p w14:paraId="5D5DED61"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77689CF8"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(k) To be eligible for special education and related services as a child with </w:t>
      </w:r>
      <w:r w:rsidRPr="00D473F4">
        <w:rPr>
          <w:rStyle w:val="Heading3Char"/>
          <w:b/>
          <w:highlight w:val="yellow"/>
        </w:rPr>
        <w:t>other health impairments</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035AC42B"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exhibit </w:t>
      </w:r>
      <w:r w:rsidRPr="00D473F4">
        <w:rPr>
          <w:rFonts w:ascii="Times New Roman" w:hAnsi="Times New Roman" w:cs="Times New Roman"/>
          <w:b/>
          <w:sz w:val="24"/>
          <w:szCs w:val="24"/>
        </w:rPr>
        <w:t>limited strength, vitality, or alertness</w:t>
      </w:r>
      <w:r w:rsidRPr="00D473F4">
        <w:rPr>
          <w:rFonts w:ascii="Times New Roman" w:hAnsi="Times New Roman" w:cs="Times New Roman"/>
          <w:sz w:val="24"/>
          <w:szCs w:val="24"/>
        </w:rPr>
        <w:t xml:space="preserve"> due to </w:t>
      </w:r>
      <w:r w:rsidRPr="00D473F4">
        <w:rPr>
          <w:rFonts w:ascii="Times New Roman" w:hAnsi="Times New Roman" w:cs="Times New Roman"/>
          <w:b/>
          <w:sz w:val="24"/>
          <w:szCs w:val="24"/>
        </w:rPr>
        <w:t>chronic or acute health</w:t>
      </w:r>
      <w:r w:rsidRPr="00D473F4">
        <w:rPr>
          <w:rFonts w:ascii="Times New Roman" w:hAnsi="Times New Roman" w:cs="Times New Roman"/>
          <w:sz w:val="24"/>
          <w:szCs w:val="24"/>
        </w:rPr>
        <w:t xml:space="preserve"> problems </w:t>
      </w:r>
      <w:r w:rsidRPr="00D473F4">
        <w:rPr>
          <w:rFonts w:ascii="Times New Roman" w:hAnsi="Times New Roman" w:cs="Times New Roman"/>
          <w:b/>
          <w:sz w:val="24"/>
          <w:szCs w:val="24"/>
        </w:rPr>
        <w:t>such as</w:t>
      </w:r>
      <w:r w:rsidRPr="00D473F4">
        <w:rPr>
          <w:rFonts w:ascii="Times New Roman" w:hAnsi="Times New Roman" w:cs="Times New Roman"/>
          <w:sz w:val="24"/>
          <w:szCs w:val="24"/>
        </w:rPr>
        <w:t xml:space="preserve"> a heart condition, tuberculosis, rheumatic fever, nephritis, asthma, sickle cell anemia, hemophilia, epilepsy, lead poisoning, leukemia,</w:t>
      </w:r>
      <w:r w:rsidR="007C5C23" w:rsidRPr="00D473F4">
        <w:rPr>
          <w:rFonts w:ascii="Times New Roman" w:hAnsi="Times New Roman" w:cs="Times New Roman"/>
          <w:sz w:val="24"/>
          <w:szCs w:val="24"/>
        </w:rPr>
        <w:t xml:space="preserve"> </w:t>
      </w:r>
      <w:r w:rsidR="007C5C23" w:rsidRPr="00D473F4">
        <w:rPr>
          <w:rFonts w:ascii="Times New Roman" w:hAnsi="Times New Roman" w:cs="Times New Roman"/>
          <w:b/>
          <w:sz w:val="24"/>
          <w:szCs w:val="24"/>
        </w:rPr>
        <w:t>fetal alcohol spectrum disorder</w:t>
      </w:r>
      <w:r w:rsidR="007C5C23" w:rsidRPr="00D473F4">
        <w:rPr>
          <w:rFonts w:ascii="Times New Roman" w:hAnsi="Times New Roman" w:cs="Times New Roman"/>
          <w:sz w:val="24"/>
          <w:szCs w:val="24"/>
        </w:rPr>
        <w:t>,</w:t>
      </w:r>
      <w:r w:rsidRPr="00D473F4">
        <w:rPr>
          <w:rFonts w:ascii="Times New Roman" w:hAnsi="Times New Roman" w:cs="Times New Roman"/>
          <w:sz w:val="24"/>
          <w:szCs w:val="24"/>
        </w:rPr>
        <w:t xml:space="preserve"> diabetes, or a heightened alertness to environmental stimuli, due to </w:t>
      </w:r>
      <w:r w:rsidRPr="00D473F4">
        <w:rPr>
          <w:rFonts w:ascii="Times New Roman" w:hAnsi="Times New Roman" w:cs="Times New Roman"/>
          <w:b/>
          <w:sz w:val="24"/>
          <w:szCs w:val="24"/>
        </w:rPr>
        <w:t>attention deficit disorder</w:t>
      </w:r>
      <w:r w:rsidRPr="00D473F4">
        <w:rPr>
          <w:rFonts w:ascii="Times New Roman" w:hAnsi="Times New Roman" w:cs="Times New Roman"/>
          <w:sz w:val="24"/>
          <w:szCs w:val="24"/>
        </w:rPr>
        <w:t xml:space="preserve"> or </w:t>
      </w:r>
      <w:r w:rsidRPr="00D473F4">
        <w:rPr>
          <w:rFonts w:ascii="Times New Roman" w:hAnsi="Times New Roman" w:cs="Times New Roman"/>
          <w:b/>
          <w:sz w:val="24"/>
          <w:szCs w:val="24"/>
        </w:rPr>
        <w:t>attention deficit hyperactivity disorder</w:t>
      </w:r>
      <w:r w:rsidRPr="00D473F4">
        <w:rPr>
          <w:rFonts w:ascii="Times New Roman" w:hAnsi="Times New Roman" w:cs="Times New Roman"/>
          <w:sz w:val="24"/>
          <w:szCs w:val="24"/>
        </w:rPr>
        <w:t xml:space="preserve">; </w:t>
      </w:r>
      <w:r w:rsidR="007C5C23" w:rsidRPr="00D473F4">
        <w:rPr>
          <w:rFonts w:ascii="Times New Roman" w:hAnsi="Times New Roman" w:cs="Times New Roman"/>
          <w:sz w:val="24"/>
          <w:szCs w:val="24"/>
        </w:rPr>
        <w:t xml:space="preserve">for a child </w:t>
      </w:r>
      <w:r w:rsidRPr="00D473F4">
        <w:rPr>
          <w:rFonts w:ascii="Times New Roman" w:hAnsi="Times New Roman" w:cs="Times New Roman"/>
          <w:sz w:val="24"/>
          <w:szCs w:val="24"/>
        </w:rPr>
        <w:t>to be eligible, a health impairment must adversely affect that child's educational performance;</w:t>
      </w:r>
      <w:r w:rsidRPr="00D473F4">
        <w:rPr>
          <w:rStyle w:val="apple-converted-space"/>
          <w:rFonts w:ascii="Times New Roman" w:hAnsi="Times New Roman" w:cs="Times New Roman"/>
          <w:sz w:val="24"/>
          <w:szCs w:val="24"/>
        </w:rPr>
        <w:t> </w:t>
      </w:r>
    </w:p>
    <w:p w14:paraId="4C2452A7"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2883B0E1"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by a </w:t>
      </w:r>
      <w:r w:rsidRPr="00D473F4">
        <w:rPr>
          <w:rFonts w:ascii="Times New Roman" w:hAnsi="Times New Roman" w:cs="Times New Roman"/>
          <w:b/>
          <w:sz w:val="24"/>
          <w:szCs w:val="24"/>
        </w:rPr>
        <w:t>physician</w:t>
      </w:r>
      <w:r w:rsidRPr="00D473F4">
        <w:rPr>
          <w:rFonts w:ascii="Times New Roman" w:hAnsi="Times New Roman" w:cs="Times New Roman"/>
          <w:sz w:val="24"/>
          <w:szCs w:val="24"/>
        </w:rPr>
        <w:t xml:space="preserve"> </w:t>
      </w:r>
      <w:r w:rsidR="007C5C23" w:rsidRPr="00D473F4">
        <w:rPr>
          <w:rFonts w:ascii="Times New Roman" w:hAnsi="Times New Roman" w:cs="Times New Roman"/>
          <w:sz w:val="24"/>
          <w:szCs w:val="24"/>
        </w:rPr>
        <w:t xml:space="preserve">or </w:t>
      </w:r>
      <w:r w:rsidR="007C5C23" w:rsidRPr="00D473F4">
        <w:rPr>
          <w:rFonts w:ascii="Times New Roman" w:hAnsi="Times New Roman" w:cs="Times New Roman"/>
          <w:b/>
          <w:sz w:val="24"/>
          <w:szCs w:val="24"/>
        </w:rPr>
        <w:t>advanced practice registered nurse</w:t>
      </w:r>
      <w:r w:rsidR="007C5C23" w:rsidRPr="00D473F4">
        <w:rPr>
          <w:rFonts w:ascii="Times New Roman" w:hAnsi="Times New Roman" w:cs="Times New Roman"/>
          <w:sz w:val="24"/>
          <w:szCs w:val="24"/>
        </w:rPr>
        <w:t xml:space="preserve"> </w:t>
      </w:r>
      <w:r w:rsidRPr="00D473F4">
        <w:rPr>
          <w:rFonts w:ascii="Times New Roman" w:hAnsi="Times New Roman" w:cs="Times New Roman"/>
          <w:sz w:val="24"/>
          <w:szCs w:val="24"/>
        </w:rPr>
        <w:t>as having a health impairment described in (1) of this subsection; and</w:t>
      </w:r>
      <w:r w:rsidRPr="00D473F4">
        <w:rPr>
          <w:rStyle w:val="apple-converted-space"/>
          <w:rFonts w:ascii="Times New Roman" w:hAnsi="Times New Roman" w:cs="Times New Roman"/>
          <w:sz w:val="24"/>
          <w:szCs w:val="24"/>
        </w:rPr>
        <w:t> </w:t>
      </w:r>
    </w:p>
    <w:p w14:paraId="5F2563E7" w14:textId="4768EFD3"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45"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services.</w:t>
      </w:r>
      <w:r w:rsidRPr="00D473F4">
        <w:rPr>
          <w:rStyle w:val="apple-converted-space"/>
          <w:rFonts w:ascii="Times New Roman" w:hAnsi="Times New Roman" w:cs="Times New Roman"/>
          <w:sz w:val="24"/>
          <w:szCs w:val="24"/>
        </w:rPr>
        <w:t> </w:t>
      </w:r>
    </w:p>
    <w:p w14:paraId="38768FA7"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3771C160"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w:t>
      </w:r>
      <w:r w:rsidRPr="00D473F4">
        <w:rPr>
          <w:rFonts w:ascii="Times New Roman" w:hAnsi="Times New Roman" w:cs="Times New Roman"/>
          <w:i/>
          <w:iCs/>
          <w:sz w:val="24"/>
          <w:szCs w:val="24"/>
        </w:rPr>
        <w:t>l</w:t>
      </w:r>
      <w:r w:rsidRPr="00D473F4">
        <w:rPr>
          <w:rFonts w:ascii="Times New Roman" w:hAnsi="Times New Roman" w:cs="Times New Roman"/>
          <w:sz w:val="24"/>
          <w:szCs w:val="24"/>
        </w:rPr>
        <w:t xml:space="preserve">) To be eligible for special education and related services as a child with </w:t>
      </w:r>
      <w:r w:rsidRPr="00D473F4">
        <w:rPr>
          <w:rStyle w:val="Heading3Char"/>
          <w:b/>
          <w:highlight w:val="yellow"/>
        </w:rPr>
        <w:t>multiple disabilities</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22145333"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exhibit two or more of the impairments </w:t>
      </w:r>
      <w:r w:rsidRPr="00D473F4">
        <w:rPr>
          <w:rFonts w:ascii="Times New Roman" w:hAnsi="Times New Roman" w:cs="Times New Roman"/>
          <w:b/>
          <w:sz w:val="24"/>
          <w:szCs w:val="24"/>
        </w:rPr>
        <w:t>set out in (b) - (</w:t>
      </w:r>
      <w:proofErr w:type="spellStart"/>
      <w:r w:rsidRPr="00D473F4">
        <w:rPr>
          <w:rFonts w:ascii="Times New Roman" w:hAnsi="Times New Roman" w:cs="Times New Roman"/>
          <w:b/>
          <w:sz w:val="24"/>
          <w:szCs w:val="24"/>
        </w:rPr>
        <w:t>i</w:t>
      </w:r>
      <w:proofErr w:type="spellEnd"/>
      <w:r w:rsidRPr="00D473F4">
        <w:rPr>
          <w:rFonts w:ascii="Times New Roman" w:hAnsi="Times New Roman" w:cs="Times New Roman"/>
          <w:b/>
          <w:sz w:val="24"/>
          <w:szCs w:val="24"/>
        </w:rPr>
        <w:t>), (k), (</w:t>
      </w:r>
      <w:r w:rsidRPr="00D473F4">
        <w:rPr>
          <w:rFonts w:ascii="Times New Roman" w:hAnsi="Times New Roman" w:cs="Times New Roman"/>
          <w:b/>
          <w:i/>
          <w:iCs/>
          <w:sz w:val="24"/>
          <w:szCs w:val="24"/>
        </w:rPr>
        <w:t>o</w:t>
      </w:r>
      <w:r w:rsidRPr="00D473F4">
        <w:rPr>
          <w:rFonts w:ascii="Times New Roman" w:hAnsi="Times New Roman" w:cs="Times New Roman"/>
          <w:b/>
          <w:sz w:val="24"/>
          <w:szCs w:val="24"/>
        </w:rPr>
        <w:t>), and (p)</w:t>
      </w:r>
      <w:r w:rsidRPr="00D473F4">
        <w:rPr>
          <w:rFonts w:ascii="Times New Roman" w:hAnsi="Times New Roman" w:cs="Times New Roman"/>
          <w:sz w:val="24"/>
          <w:szCs w:val="24"/>
        </w:rPr>
        <w:t xml:space="preserve"> of this section, the combination of which causes such </w:t>
      </w:r>
      <w:r w:rsidRPr="00D473F4">
        <w:rPr>
          <w:rFonts w:ascii="Times New Roman" w:hAnsi="Times New Roman" w:cs="Times New Roman"/>
          <w:b/>
          <w:sz w:val="24"/>
          <w:szCs w:val="24"/>
        </w:rPr>
        <w:t>severe educational problems</w:t>
      </w:r>
      <w:r w:rsidRPr="00D473F4">
        <w:rPr>
          <w:rFonts w:ascii="Times New Roman" w:hAnsi="Times New Roman" w:cs="Times New Roman"/>
          <w:sz w:val="24"/>
          <w:szCs w:val="24"/>
        </w:rPr>
        <w:t xml:space="preserve"> that the child </w:t>
      </w:r>
      <w:r w:rsidRPr="00D473F4">
        <w:rPr>
          <w:rFonts w:ascii="Times New Roman" w:hAnsi="Times New Roman" w:cs="Times New Roman"/>
          <w:sz w:val="24"/>
          <w:szCs w:val="24"/>
        </w:rPr>
        <w:lastRenderedPageBreak/>
        <w:t xml:space="preserve">cannot be accommodated in a special education program that is appropriate for only one of the </w:t>
      </w:r>
      <w:proofErr w:type="gramStart"/>
      <w:r w:rsidRPr="00D473F4">
        <w:rPr>
          <w:rFonts w:ascii="Times New Roman" w:hAnsi="Times New Roman" w:cs="Times New Roman"/>
          <w:sz w:val="24"/>
          <w:szCs w:val="24"/>
        </w:rPr>
        <w:t>conditions;</w:t>
      </w:r>
      <w:proofErr w:type="gramEnd"/>
      <w:r w:rsidRPr="00D473F4">
        <w:rPr>
          <w:rStyle w:val="apple-converted-space"/>
          <w:rFonts w:ascii="Times New Roman" w:hAnsi="Times New Roman" w:cs="Times New Roman"/>
          <w:sz w:val="24"/>
          <w:szCs w:val="24"/>
        </w:rPr>
        <w:t> </w:t>
      </w:r>
    </w:p>
    <w:p w14:paraId="00C87E68"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26A61C12"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as set out in </w:t>
      </w:r>
      <w:r w:rsidRPr="00D473F4">
        <w:rPr>
          <w:rFonts w:ascii="Times New Roman" w:hAnsi="Times New Roman" w:cs="Times New Roman"/>
          <w:b/>
          <w:sz w:val="24"/>
          <w:szCs w:val="24"/>
        </w:rPr>
        <w:t>(b) - (</w:t>
      </w:r>
      <w:proofErr w:type="spellStart"/>
      <w:r w:rsidRPr="00D473F4">
        <w:rPr>
          <w:rFonts w:ascii="Times New Roman" w:hAnsi="Times New Roman" w:cs="Times New Roman"/>
          <w:b/>
          <w:sz w:val="24"/>
          <w:szCs w:val="24"/>
        </w:rPr>
        <w:t>i</w:t>
      </w:r>
      <w:proofErr w:type="spellEnd"/>
      <w:r w:rsidRPr="00D473F4">
        <w:rPr>
          <w:rFonts w:ascii="Times New Roman" w:hAnsi="Times New Roman" w:cs="Times New Roman"/>
          <w:b/>
          <w:sz w:val="24"/>
          <w:szCs w:val="24"/>
        </w:rPr>
        <w:t>), (k), (</w:t>
      </w:r>
      <w:r w:rsidRPr="00D473F4">
        <w:rPr>
          <w:rFonts w:ascii="Times New Roman" w:hAnsi="Times New Roman" w:cs="Times New Roman"/>
          <w:b/>
          <w:i/>
          <w:iCs/>
          <w:sz w:val="24"/>
          <w:szCs w:val="24"/>
        </w:rPr>
        <w:t>o</w:t>
      </w:r>
      <w:r w:rsidRPr="00D473F4">
        <w:rPr>
          <w:rFonts w:ascii="Times New Roman" w:hAnsi="Times New Roman" w:cs="Times New Roman"/>
          <w:b/>
          <w:sz w:val="24"/>
          <w:szCs w:val="24"/>
        </w:rPr>
        <w:t>), and (p)</w:t>
      </w:r>
      <w:r w:rsidRPr="00D473F4">
        <w:rPr>
          <w:rFonts w:ascii="Times New Roman" w:hAnsi="Times New Roman" w:cs="Times New Roman"/>
          <w:sz w:val="24"/>
          <w:szCs w:val="24"/>
        </w:rPr>
        <w:t xml:space="preserve"> of this section for each condition; and</w:t>
      </w:r>
      <w:r w:rsidRPr="00D473F4">
        <w:rPr>
          <w:rStyle w:val="apple-converted-space"/>
          <w:rFonts w:ascii="Times New Roman" w:hAnsi="Times New Roman" w:cs="Times New Roman"/>
          <w:sz w:val="24"/>
          <w:szCs w:val="24"/>
        </w:rPr>
        <w:t> </w:t>
      </w:r>
    </w:p>
    <w:p w14:paraId="4D8FB289" w14:textId="313F35B2"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be certified by the group established under </w:t>
      </w:r>
      <w:hyperlink r:id="rId146"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requiring special education services that cannot be provided in a program for a single condition set out in (b) - (</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(k), (</w:t>
      </w:r>
      <w:r w:rsidRPr="00D473F4">
        <w:rPr>
          <w:rFonts w:ascii="Times New Roman" w:hAnsi="Times New Roman" w:cs="Times New Roman"/>
          <w:i/>
          <w:iCs/>
          <w:sz w:val="24"/>
          <w:szCs w:val="24"/>
        </w:rPr>
        <w:t>o</w:t>
      </w:r>
      <w:r w:rsidRPr="00D473F4">
        <w:rPr>
          <w:rFonts w:ascii="Times New Roman" w:hAnsi="Times New Roman" w:cs="Times New Roman"/>
          <w:sz w:val="24"/>
          <w:szCs w:val="24"/>
        </w:rPr>
        <w:t>), and (p) of this section.</w:t>
      </w:r>
      <w:r w:rsidRPr="00D473F4">
        <w:rPr>
          <w:rStyle w:val="apple-converted-space"/>
          <w:rFonts w:ascii="Times New Roman" w:hAnsi="Times New Roman" w:cs="Times New Roman"/>
          <w:sz w:val="24"/>
          <w:szCs w:val="24"/>
        </w:rPr>
        <w:t> </w:t>
      </w:r>
    </w:p>
    <w:p w14:paraId="1CC10880"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346FE6AD"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(m) Repealed 8/22/2001.</w:t>
      </w:r>
      <w:r w:rsidRPr="00D473F4">
        <w:rPr>
          <w:rStyle w:val="apple-converted-space"/>
          <w:rFonts w:ascii="Times New Roman" w:hAnsi="Times New Roman" w:cs="Times New Roman"/>
          <w:sz w:val="24"/>
          <w:szCs w:val="24"/>
        </w:rPr>
        <w:t> </w:t>
      </w:r>
    </w:p>
    <w:p w14:paraId="43F13BF6"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1896204A"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(n) Except as provided in (q) of this section, to be eligible for special education and related services as a child with </w:t>
      </w:r>
      <w:r w:rsidRPr="00D473F4">
        <w:rPr>
          <w:rStyle w:val="Heading3Char"/>
          <w:b/>
          <w:highlight w:val="yellow"/>
        </w:rPr>
        <w:t>early childhood developmental delay</w:t>
      </w:r>
      <w:r w:rsidRPr="00D473F4">
        <w:rPr>
          <w:rFonts w:ascii="Times New Roman" w:hAnsi="Times New Roman" w:cs="Times New Roman"/>
          <w:sz w:val="24"/>
          <w:szCs w:val="24"/>
        </w:rPr>
        <w:t>, a child who is not less than three nor more than eight years of age must</w:t>
      </w:r>
      <w:r w:rsidRPr="00D473F4">
        <w:rPr>
          <w:rStyle w:val="apple-converted-space"/>
          <w:rFonts w:ascii="Times New Roman" w:hAnsi="Times New Roman" w:cs="Times New Roman"/>
          <w:sz w:val="24"/>
          <w:szCs w:val="24"/>
        </w:rPr>
        <w:t> </w:t>
      </w:r>
    </w:p>
    <w:p w14:paraId="52617B24"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(1) either</w:t>
      </w:r>
      <w:r w:rsidRPr="00D473F4">
        <w:rPr>
          <w:rStyle w:val="apple-converted-space"/>
          <w:rFonts w:ascii="Times New Roman" w:hAnsi="Times New Roman" w:cs="Times New Roman"/>
          <w:sz w:val="24"/>
          <w:szCs w:val="24"/>
        </w:rPr>
        <w:t> </w:t>
      </w:r>
    </w:p>
    <w:p w14:paraId="00BE0021"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(A) function </w:t>
      </w:r>
      <w:r w:rsidRPr="00D473F4">
        <w:rPr>
          <w:rFonts w:ascii="Times New Roman" w:hAnsi="Times New Roman" w:cs="Times New Roman"/>
          <w:b/>
          <w:sz w:val="24"/>
          <w:szCs w:val="24"/>
        </w:rPr>
        <w:t>at least two standard deviations</w:t>
      </w:r>
      <w:r w:rsidRPr="00D473F4">
        <w:rPr>
          <w:rFonts w:ascii="Times New Roman" w:hAnsi="Times New Roman" w:cs="Times New Roman"/>
          <w:sz w:val="24"/>
          <w:szCs w:val="24"/>
        </w:rPr>
        <w:t xml:space="preserve"> below the national norm, </w:t>
      </w:r>
      <w:r w:rsidRPr="00D473F4">
        <w:rPr>
          <w:rFonts w:ascii="Times New Roman" w:hAnsi="Times New Roman" w:cs="Times New Roman"/>
          <w:b/>
          <w:sz w:val="24"/>
          <w:szCs w:val="24"/>
        </w:rPr>
        <w:t>or 25 percent delayed in age equivalency</w:t>
      </w:r>
      <w:r w:rsidRPr="00D473F4">
        <w:rPr>
          <w:rFonts w:ascii="Times New Roman" w:hAnsi="Times New Roman" w:cs="Times New Roman"/>
          <w:sz w:val="24"/>
          <w:szCs w:val="24"/>
        </w:rPr>
        <w:t xml:space="preserve">, in at least one of the following </w:t>
      </w:r>
      <w:r w:rsidRPr="00D473F4">
        <w:rPr>
          <w:rFonts w:ascii="Times New Roman" w:hAnsi="Times New Roman" w:cs="Times New Roman"/>
          <w:b/>
          <w:sz w:val="24"/>
          <w:szCs w:val="24"/>
        </w:rPr>
        <w:t>five areas:</w:t>
      </w:r>
      <w:r w:rsidRPr="00D473F4">
        <w:rPr>
          <w:rStyle w:val="apple-converted-space"/>
          <w:rFonts w:ascii="Times New Roman" w:hAnsi="Times New Roman" w:cs="Times New Roman"/>
          <w:sz w:val="24"/>
          <w:szCs w:val="24"/>
        </w:rPr>
        <w:t> </w:t>
      </w:r>
    </w:p>
    <w:p w14:paraId="1417A29F" w14:textId="77777777" w:rsidR="000D5B22" w:rsidRPr="00D473F4" w:rsidRDefault="000D5B22" w:rsidP="002E031B">
      <w:pPr>
        <w:pStyle w:val="NormalWeb"/>
        <w:spacing w:before="0" w:beforeAutospacing="0" w:after="0" w:afterAutospacing="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cognitive </w:t>
      </w:r>
      <w:proofErr w:type="gramStart"/>
      <w:r w:rsidRPr="00D473F4">
        <w:rPr>
          <w:rFonts w:ascii="Times New Roman" w:hAnsi="Times New Roman" w:cs="Times New Roman"/>
          <w:sz w:val="24"/>
          <w:szCs w:val="24"/>
        </w:rPr>
        <w:t>development;</w:t>
      </w:r>
      <w:proofErr w:type="gramEnd"/>
      <w:r w:rsidRPr="00D473F4">
        <w:rPr>
          <w:rStyle w:val="apple-converted-space"/>
          <w:rFonts w:ascii="Times New Roman" w:hAnsi="Times New Roman" w:cs="Times New Roman"/>
          <w:sz w:val="24"/>
          <w:szCs w:val="24"/>
        </w:rPr>
        <w:t> </w:t>
      </w:r>
    </w:p>
    <w:p w14:paraId="69C65CD1" w14:textId="77777777" w:rsidR="000D5B22" w:rsidRPr="00D473F4" w:rsidRDefault="000D5B22" w:rsidP="002E031B">
      <w:pPr>
        <w:pStyle w:val="NormalWeb"/>
        <w:spacing w:before="0" w:beforeAutospacing="0" w:after="0" w:afterAutospacing="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(ii) physical development, which includes fine and gross </w:t>
      </w:r>
      <w:proofErr w:type="gramStart"/>
      <w:r w:rsidRPr="00D473F4">
        <w:rPr>
          <w:rFonts w:ascii="Times New Roman" w:hAnsi="Times New Roman" w:cs="Times New Roman"/>
          <w:sz w:val="24"/>
          <w:szCs w:val="24"/>
        </w:rPr>
        <w:t>motor;</w:t>
      </w:r>
      <w:proofErr w:type="gramEnd"/>
      <w:r w:rsidRPr="00D473F4">
        <w:rPr>
          <w:rStyle w:val="apple-converted-space"/>
          <w:rFonts w:ascii="Times New Roman" w:hAnsi="Times New Roman" w:cs="Times New Roman"/>
          <w:sz w:val="24"/>
          <w:szCs w:val="24"/>
        </w:rPr>
        <w:t> </w:t>
      </w:r>
    </w:p>
    <w:p w14:paraId="79E3A5F6" w14:textId="77777777" w:rsidR="000D5B22" w:rsidRPr="00D473F4" w:rsidRDefault="000D5B22" w:rsidP="002E031B">
      <w:pPr>
        <w:pStyle w:val="NormalWeb"/>
        <w:spacing w:before="0" w:beforeAutospacing="0" w:after="0" w:afterAutospacing="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(iii) speech or language development, which includes expressive and receptive language, articulation, and </w:t>
      </w:r>
      <w:proofErr w:type="gramStart"/>
      <w:r w:rsidRPr="00D473F4">
        <w:rPr>
          <w:rFonts w:ascii="Times New Roman" w:hAnsi="Times New Roman" w:cs="Times New Roman"/>
          <w:sz w:val="24"/>
          <w:szCs w:val="24"/>
        </w:rPr>
        <w:t>fluency;</w:t>
      </w:r>
      <w:proofErr w:type="gramEnd"/>
      <w:r w:rsidRPr="00D473F4">
        <w:rPr>
          <w:rStyle w:val="apple-converted-space"/>
          <w:rFonts w:ascii="Times New Roman" w:hAnsi="Times New Roman" w:cs="Times New Roman"/>
          <w:sz w:val="24"/>
          <w:szCs w:val="24"/>
        </w:rPr>
        <w:t> </w:t>
      </w:r>
    </w:p>
    <w:p w14:paraId="2D62C368" w14:textId="77777777" w:rsidR="000D5B22" w:rsidRPr="00D473F4" w:rsidRDefault="000D5B22" w:rsidP="002E031B">
      <w:pPr>
        <w:pStyle w:val="NormalWeb"/>
        <w:spacing w:before="0" w:beforeAutospacing="0" w:after="0" w:afterAutospacing="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(iv) social or emotional </w:t>
      </w:r>
      <w:proofErr w:type="gramStart"/>
      <w:r w:rsidRPr="00D473F4">
        <w:rPr>
          <w:rFonts w:ascii="Times New Roman" w:hAnsi="Times New Roman" w:cs="Times New Roman"/>
          <w:sz w:val="24"/>
          <w:szCs w:val="24"/>
        </w:rPr>
        <w:t>development;</w:t>
      </w:r>
      <w:proofErr w:type="gramEnd"/>
      <w:r w:rsidRPr="00D473F4">
        <w:rPr>
          <w:rStyle w:val="apple-converted-space"/>
          <w:rFonts w:ascii="Times New Roman" w:hAnsi="Times New Roman" w:cs="Times New Roman"/>
          <w:sz w:val="24"/>
          <w:szCs w:val="24"/>
        </w:rPr>
        <w:t> </w:t>
      </w:r>
    </w:p>
    <w:p w14:paraId="40EF3C21" w14:textId="77777777" w:rsidR="000D5B22" w:rsidRPr="00D473F4" w:rsidRDefault="000D5B22" w:rsidP="002E031B">
      <w:pPr>
        <w:pStyle w:val="NormalWeb"/>
        <w:spacing w:before="0" w:beforeAutospacing="0" w:after="0" w:afterAutospacing="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(v) adaptive-functioning, self-help skills; or</w:t>
      </w:r>
      <w:r w:rsidRPr="00D473F4">
        <w:rPr>
          <w:rStyle w:val="apple-converted-space"/>
          <w:rFonts w:ascii="Times New Roman" w:hAnsi="Times New Roman" w:cs="Times New Roman"/>
          <w:sz w:val="24"/>
          <w:szCs w:val="24"/>
        </w:rPr>
        <w:t> </w:t>
      </w:r>
    </w:p>
    <w:p w14:paraId="34E2A58A"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function at </w:t>
      </w:r>
      <w:r w:rsidRPr="00D473F4">
        <w:rPr>
          <w:rFonts w:ascii="Times New Roman" w:hAnsi="Times New Roman" w:cs="Times New Roman"/>
          <w:b/>
          <w:sz w:val="24"/>
          <w:szCs w:val="24"/>
        </w:rPr>
        <w:t>least 1.7 standard deviations below the mean</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or 20 percent delayed in age equivalency</w:t>
      </w:r>
      <w:r w:rsidRPr="00D473F4">
        <w:rPr>
          <w:rFonts w:ascii="Times New Roman" w:hAnsi="Times New Roman" w:cs="Times New Roman"/>
          <w:sz w:val="24"/>
          <w:szCs w:val="24"/>
        </w:rPr>
        <w:t xml:space="preserve">, in </w:t>
      </w:r>
      <w:r w:rsidRPr="00D473F4">
        <w:rPr>
          <w:rFonts w:ascii="Times New Roman" w:hAnsi="Times New Roman" w:cs="Times New Roman"/>
          <w:b/>
          <w:sz w:val="24"/>
          <w:szCs w:val="24"/>
        </w:rPr>
        <w:t>two or more</w:t>
      </w:r>
      <w:r w:rsidRPr="00D473F4">
        <w:rPr>
          <w:rFonts w:ascii="Times New Roman" w:hAnsi="Times New Roman" w:cs="Times New Roman"/>
          <w:sz w:val="24"/>
          <w:szCs w:val="24"/>
        </w:rPr>
        <w:t xml:space="preserve"> of the </w:t>
      </w:r>
      <w:r w:rsidRPr="00D473F4">
        <w:rPr>
          <w:rFonts w:ascii="Times New Roman" w:hAnsi="Times New Roman" w:cs="Times New Roman"/>
          <w:b/>
          <w:sz w:val="24"/>
          <w:szCs w:val="24"/>
        </w:rPr>
        <w:t>five areas</w:t>
      </w:r>
      <w:r w:rsidRPr="00D473F4">
        <w:rPr>
          <w:rFonts w:ascii="Times New Roman" w:hAnsi="Times New Roman" w:cs="Times New Roman"/>
          <w:sz w:val="24"/>
          <w:szCs w:val="24"/>
        </w:rPr>
        <w:t xml:space="preserve"> in </w:t>
      </w:r>
      <w:r w:rsidRPr="00D473F4">
        <w:rPr>
          <w:rFonts w:ascii="Times New Roman" w:hAnsi="Times New Roman" w:cs="Times New Roman"/>
          <w:b/>
          <w:sz w:val="24"/>
          <w:szCs w:val="24"/>
        </w:rPr>
        <w:t>(A)(</w:t>
      </w:r>
      <w:proofErr w:type="spellStart"/>
      <w:r w:rsidRPr="00D473F4">
        <w:rPr>
          <w:rFonts w:ascii="Times New Roman" w:hAnsi="Times New Roman" w:cs="Times New Roman"/>
          <w:b/>
          <w:sz w:val="24"/>
          <w:szCs w:val="24"/>
        </w:rPr>
        <w:t>i</w:t>
      </w:r>
      <w:proofErr w:type="spellEnd"/>
      <w:r w:rsidRPr="00D473F4">
        <w:rPr>
          <w:rFonts w:ascii="Times New Roman" w:hAnsi="Times New Roman" w:cs="Times New Roman"/>
          <w:b/>
          <w:sz w:val="24"/>
          <w:szCs w:val="24"/>
        </w:rPr>
        <w:t>) - (v)</w:t>
      </w:r>
      <w:r w:rsidRPr="00D473F4">
        <w:rPr>
          <w:rFonts w:ascii="Times New Roman" w:hAnsi="Times New Roman" w:cs="Times New Roman"/>
          <w:sz w:val="24"/>
          <w:szCs w:val="24"/>
        </w:rPr>
        <w:t xml:space="preserve"> of this </w:t>
      </w:r>
      <w:proofErr w:type="gramStart"/>
      <w:r w:rsidRPr="00D473F4">
        <w:rPr>
          <w:rFonts w:ascii="Times New Roman" w:hAnsi="Times New Roman" w:cs="Times New Roman"/>
          <w:sz w:val="24"/>
          <w:szCs w:val="24"/>
        </w:rPr>
        <w:t>paragraph;</w:t>
      </w:r>
      <w:proofErr w:type="gramEnd"/>
      <w:r w:rsidRPr="00D473F4">
        <w:rPr>
          <w:rStyle w:val="apple-converted-space"/>
          <w:rFonts w:ascii="Times New Roman" w:hAnsi="Times New Roman" w:cs="Times New Roman"/>
          <w:sz w:val="24"/>
          <w:szCs w:val="24"/>
        </w:rPr>
        <w:t> </w:t>
      </w:r>
    </w:p>
    <w:p w14:paraId="75F57A05" w14:textId="1BE2BFD0"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be </w:t>
      </w:r>
      <w:r w:rsidRPr="00D473F4">
        <w:rPr>
          <w:rFonts w:ascii="Times New Roman" w:hAnsi="Times New Roman" w:cs="Times New Roman"/>
          <w:b/>
          <w:sz w:val="24"/>
          <w:szCs w:val="24"/>
        </w:rPr>
        <w:t>certified by the group</w:t>
      </w:r>
      <w:r w:rsidRPr="00D473F4">
        <w:rPr>
          <w:rFonts w:ascii="Times New Roman" w:hAnsi="Times New Roman" w:cs="Times New Roman"/>
          <w:sz w:val="24"/>
          <w:szCs w:val="24"/>
        </w:rPr>
        <w:t xml:space="preserve"> established under </w:t>
      </w:r>
      <w:hyperlink r:id="rId147"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and related services as a child with early childhood developmental delay, as follows:</w:t>
      </w:r>
      <w:r w:rsidRPr="00D473F4">
        <w:rPr>
          <w:rStyle w:val="apple-converted-space"/>
          <w:rFonts w:ascii="Times New Roman" w:hAnsi="Times New Roman" w:cs="Times New Roman"/>
          <w:sz w:val="24"/>
          <w:szCs w:val="24"/>
        </w:rPr>
        <w:t> </w:t>
      </w:r>
    </w:p>
    <w:p w14:paraId="6556F851"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(A) the group must find that the child has learning problems that are </w:t>
      </w:r>
      <w:r w:rsidRPr="00D473F4">
        <w:rPr>
          <w:rFonts w:ascii="Times New Roman" w:hAnsi="Times New Roman" w:cs="Times New Roman"/>
          <w:b/>
          <w:sz w:val="24"/>
          <w:szCs w:val="24"/>
        </w:rPr>
        <w:t xml:space="preserve">not </w:t>
      </w:r>
      <w:r w:rsidRPr="00D473F4">
        <w:rPr>
          <w:rFonts w:ascii="Times New Roman" w:hAnsi="Times New Roman" w:cs="Times New Roman"/>
          <w:sz w:val="24"/>
          <w:szCs w:val="24"/>
        </w:rPr>
        <w:t xml:space="preserve">primarily the result of </w:t>
      </w:r>
      <w:r w:rsidRPr="00D473F4">
        <w:rPr>
          <w:rFonts w:ascii="Times New Roman" w:hAnsi="Times New Roman" w:cs="Times New Roman"/>
          <w:b/>
          <w:sz w:val="24"/>
          <w:szCs w:val="24"/>
        </w:rPr>
        <w:t xml:space="preserve">bilingualism, cultural difference, environmental disadvantage, or economic </w:t>
      </w:r>
      <w:proofErr w:type="gramStart"/>
      <w:r w:rsidRPr="00D473F4">
        <w:rPr>
          <w:rFonts w:ascii="Times New Roman" w:hAnsi="Times New Roman" w:cs="Times New Roman"/>
          <w:b/>
          <w:sz w:val="24"/>
          <w:szCs w:val="24"/>
        </w:rPr>
        <w:t>disadvantage</w:t>
      </w:r>
      <w:r w:rsidRPr="00D473F4">
        <w:rPr>
          <w:rFonts w:ascii="Times New Roman" w:hAnsi="Times New Roman" w:cs="Times New Roman"/>
          <w:sz w:val="24"/>
          <w:szCs w:val="24"/>
        </w:rPr>
        <w:t>;</w:t>
      </w:r>
      <w:proofErr w:type="gramEnd"/>
      <w:r w:rsidRPr="00D473F4">
        <w:rPr>
          <w:rStyle w:val="apple-converted-space"/>
          <w:rFonts w:ascii="Times New Roman" w:hAnsi="Times New Roman" w:cs="Times New Roman"/>
          <w:sz w:val="24"/>
          <w:szCs w:val="24"/>
        </w:rPr>
        <w:t> </w:t>
      </w:r>
    </w:p>
    <w:p w14:paraId="548127D9"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in evaluating the child, </w:t>
      </w:r>
      <w:r w:rsidRPr="00D473F4">
        <w:rPr>
          <w:rFonts w:ascii="Times New Roman" w:hAnsi="Times New Roman" w:cs="Times New Roman"/>
          <w:b/>
          <w:sz w:val="24"/>
          <w:szCs w:val="24"/>
        </w:rPr>
        <w:t>if</w:t>
      </w:r>
      <w:r w:rsidRPr="00D473F4">
        <w:rPr>
          <w:rFonts w:ascii="Times New Roman" w:hAnsi="Times New Roman" w:cs="Times New Roman"/>
          <w:sz w:val="24"/>
          <w:szCs w:val="24"/>
        </w:rPr>
        <w:t xml:space="preserve"> it is clearly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appropriate to use </w:t>
      </w:r>
      <w:r w:rsidRPr="00D473F4">
        <w:rPr>
          <w:rFonts w:ascii="Times New Roman" w:hAnsi="Times New Roman" w:cs="Times New Roman"/>
          <w:b/>
          <w:sz w:val="24"/>
          <w:szCs w:val="24"/>
        </w:rPr>
        <w:t>a norm-referenced</w:t>
      </w:r>
      <w:r w:rsidRPr="00D473F4">
        <w:rPr>
          <w:rFonts w:ascii="Times New Roman" w:hAnsi="Times New Roman" w:cs="Times New Roman"/>
          <w:sz w:val="24"/>
          <w:szCs w:val="24"/>
        </w:rPr>
        <w:t xml:space="preserve"> instrument, the group shall use another instrument, such as a </w:t>
      </w:r>
      <w:r w:rsidRPr="00D473F4">
        <w:rPr>
          <w:rFonts w:ascii="Times New Roman" w:hAnsi="Times New Roman" w:cs="Times New Roman"/>
          <w:b/>
          <w:sz w:val="24"/>
          <w:szCs w:val="24"/>
        </w:rPr>
        <w:t>criterion-referenced</w:t>
      </w:r>
      <w:r w:rsidRPr="00D473F4">
        <w:rPr>
          <w:rFonts w:ascii="Times New Roman" w:hAnsi="Times New Roman" w:cs="Times New Roman"/>
          <w:sz w:val="24"/>
          <w:szCs w:val="24"/>
        </w:rPr>
        <w:t xml:space="preserve"> measure, to document the </w:t>
      </w:r>
      <w:proofErr w:type="gramStart"/>
      <w:r w:rsidRPr="00D473F4">
        <w:rPr>
          <w:rFonts w:ascii="Times New Roman" w:hAnsi="Times New Roman" w:cs="Times New Roman"/>
          <w:sz w:val="24"/>
          <w:szCs w:val="24"/>
        </w:rPr>
        <w:t>delay;</w:t>
      </w:r>
      <w:proofErr w:type="gramEnd"/>
      <w:r w:rsidRPr="00D473F4">
        <w:rPr>
          <w:rStyle w:val="apple-converted-space"/>
          <w:rFonts w:ascii="Times New Roman" w:hAnsi="Times New Roman" w:cs="Times New Roman"/>
          <w:sz w:val="24"/>
          <w:szCs w:val="24"/>
        </w:rPr>
        <w:t> </w:t>
      </w:r>
    </w:p>
    <w:p w14:paraId="79E2834D"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(C) the group shall base its determination of </w:t>
      </w:r>
      <w:r w:rsidRPr="00D473F4">
        <w:rPr>
          <w:rFonts w:ascii="Times New Roman" w:hAnsi="Times New Roman" w:cs="Times New Roman"/>
          <w:b/>
          <w:sz w:val="24"/>
          <w:szCs w:val="24"/>
        </w:rPr>
        <w:t>the delay</w:t>
      </w:r>
      <w:r w:rsidRPr="00D473F4">
        <w:rPr>
          <w:rFonts w:ascii="Times New Roman" w:hAnsi="Times New Roman" w:cs="Times New Roman"/>
          <w:sz w:val="24"/>
          <w:szCs w:val="24"/>
        </w:rPr>
        <w:t xml:space="preserve"> and its detrimental </w:t>
      </w:r>
      <w:r w:rsidRPr="00D473F4">
        <w:rPr>
          <w:rFonts w:ascii="Times New Roman" w:hAnsi="Times New Roman" w:cs="Times New Roman"/>
          <w:b/>
          <w:sz w:val="24"/>
          <w:szCs w:val="24"/>
        </w:rPr>
        <w:t>effect</w:t>
      </w:r>
      <w:r w:rsidRPr="00D473F4">
        <w:rPr>
          <w:rFonts w:ascii="Times New Roman" w:hAnsi="Times New Roman" w:cs="Times New Roman"/>
          <w:sz w:val="24"/>
          <w:szCs w:val="24"/>
        </w:rPr>
        <w:t xml:space="preserve"> on the child's daily life and educational performance on qualitative and quantitative measures, including developmental history, basic health history, observation of the child in multiple environments, </w:t>
      </w:r>
      <w:r w:rsidRPr="00D473F4">
        <w:rPr>
          <w:rFonts w:ascii="Times New Roman" w:hAnsi="Times New Roman" w:cs="Times New Roman"/>
          <w:b/>
          <w:sz w:val="24"/>
          <w:szCs w:val="24"/>
        </w:rPr>
        <w:t>and supportive evidence of how the disability adversely affects educational performance</w:t>
      </w:r>
      <w:r w:rsidRPr="00D473F4">
        <w:rPr>
          <w:rFonts w:ascii="Times New Roman" w:hAnsi="Times New Roman" w:cs="Times New Roman"/>
          <w:sz w:val="24"/>
          <w:szCs w:val="24"/>
        </w:rPr>
        <w:t>; and</w:t>
      </w:r>
      <w:r w:rsidRPr="00D473F4">
        <w:rPr>
          <w:rStyle w:val="apple-converted-space"/>
          <w:rFonts w:ascii="Times New Roman" w:hAnsi="Times New Roman" w:cs="Times New Roman"/>
          <w:sz w:val="24"/>
          <w:szCs w:val="24"/>
        </w:rPr>
        <w:t> </w:t>
      </w:r>
    </w:p>
    <w:p w14:paraId="01D40827"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(3) need special facilities, equipment or methods to make the child's educational program effective.</w:t>
      </w:r>
      <w:r w:rsidRPr="00D473F4">
        <w:rPr>
          <w:rStyle w:val="apple-converted-space"/>
          <w:rFonts w:ascii="Times New Roman" w:hAnsi="Times New Roman" w:cs="Times New Roman"/>
          <w:sz w:val="24"/>
          <w:szCs w:val="24"/>
        </w:rPr>
        <w:t> </w:t>
      </w:r>
    </w:p>
    <w:p w14:paraId="3E49784A"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23988A99"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w:t>
      </w:r>
      <w:r w:rsidRPr="00D473F4">
        <w:rPr>
          <w:rFonts w:ascii="Times New Roman" w:hAnsi="Times New Roman" w:cs="Times New Roman"/>
          <w:i/>
          <w:iCs/>
          <w:sz w:val="24"/>
          <w:szCs w:val="24"/>
        </w:rPr>
        <w:t>o</w:t>
      </w:r>
      <w:r w:rsidRPr="00D473F4">
        <w:rPr>
          <w:rFonts w:ascii="Times New Roman" w:hAnsi="Times New Roman" w:cs="Times New Roman"/>
          <w:sz w:val="24"/>
          <w:szCs w:val="24"/>
        </w:rPr>
        <w:t xml:space="preserve">) To be eligible for special education and related services as a child with </w:t>
      </w:r>
      <w:r w:rsidRPr="00D473F4">
        <w:rPr>
          <w:rStyle w:val="Heading3Char"/>
          <w:b/>
          <w:highlight w:val="yellow"/>
        </w:rPr>
        <w:t>autism</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2E09E6A6"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(1) exhibit</w:t>
      </w:r>
      <w:r w:rsidRPr="00D473F4">
        <w:rPr>
          <w:rStyle w:val="apple-converted-space"/>
          <w:rFonts w:ascii="Times New Roman" w:hAnsi="Times New Roman" w:cs="Times New Roman"/>
          <w:sz w:val="24"/>
          <w:szCs w:val="24"/>
        </w:rPr>
        <w:t> </w:t>
      </w:r>
    </w:p>
    <w:p w14:paraId="4CE24AB1"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(A) a </w:t>
      </w:r>
      <w:r w:rsidRPr="00D473F4">
        <w:rPr>
          <w:rFonts w:ascii="Times New Roman" w:hAnsi="Times New Roman" w:cs="Times New Roman"/>
          <w:b/>
          <w:sz w:val="24"/>
          <w:szCs w:val="24"/>
        </w:rPr>
        <w:t>developmental disability</w:t>
      </w:r>
      <w:r w:rsidRPr="00D473F4">
        <w:rPr>
          <w:rFonts w:ascii="Times New Roman" w:hAnsi="Times New Roman" w:cs="Times New Roman"/>
          <w:sz w:val="24"/>
          <w:szCs w:val="24"/>
        </w:rPr>
        <w:t xml:space="preserve"> significantly </w:t>
      </w:r>
      <w:r w:rsidRPr="00D473F4">
        <w:rPr>
          <w:rFonts w:ascii="Times New Roman" w:hAnsi="Times New Roman" w:cs="Times New Roman"/>
          <w:b/>
          <w:sz w:val="24"/>
          <w:szCs w:val="24"/>
        </w:rPr>
        <w:t>affecting verbal and non-verbal</w:t>
      </w:r>
      <w:r w:rsidRPr="00D473F4">
        <w:rPr>
          <w:rFonts w:ascii="Times New Roman" w:hAnsi="Times New Roman" w:cs="Times New Roman"/>
          <w:sz w:val="24"/>
          <w:szCs w:val="24"/>
        </w:rPr>
        <w:t xml:space="preserve"> communication </w:t>
      </w:r>
      <w:r w:rsidRPr="00D473F4">
        <w:rPr>
          <w:rFonts w:ascii="Times New Roman" w:hAnsi="Times New Roman" w:cs="Times New Roman"/>
          <w:b/>
          <w:sz w:val="24"/>
          <w:szCs w:val="24"/>
        </w:rPr>
        <w:t>and social interaction</w:t>
      </w:r>
      <w:r w:rsidRPr="00D473F4">
        <w:rPr>
          <w:rFonts w:ascii="Times New Roman" w:hAnsi="Times New Roman" w:cs="Times New Roman"/>
          <w:sz w:val="24"/>
          <w:szCs w:val="24"/>
        </w:rPr>
        <w:t xml:space="preserve"> that adversely </w:t>
      </w:r>
      <w:r w:rsidRPr="00D473F4">
        <w:rPr>
          <w:rFonts w:ascii="Times New Roman" w:hAnsi="Times New Roman" w:cs="Times New Roman"/>
          <w:b/>
          <w:sz w:val="24"/>
          <w:szCs w:val="24"/>
        </w:rPr>
        <w:t>affects educational performance</w:t>
      </w:r>
      <w:r w:rsidRPr="00D473F4">
        <w:rPr>
          <w:rFonts w:ascii="Times New Roman" w:hAnsi="Times New Roman" w:cs="Times New Roman"/>
          <w:sz w:val="24"/>
          <w:szCs w:val="24"/>
        </w:rPr>
        <w:t xml:space="preserve">; this type of developmental disability is </w:t>
      </w:r>
      <w:r w:rsidRPr="00D473F4">
        <w:rPr>
          <w:rFonts w:ascii="Times New Roman" w:hAnsi="Times New Roman" w:cs="Times New Roman"/>
          <w:b/>
          <w:sz w:val="24"/>
          <w:szCs w:val="24"/>
        </w:rPr>
        <w:t>generally evident before the child reaches three</w:t>
      </w:r>
      <w:r w:rsidRPr="00D473F4">
        <w:rPr>
          <w:rFonts w:ascii="Times New Roman" w:hAnsi="Times New Roman" w:cs="Times New Roman"/>
          <w:sz w:val="24"/>
          <w:szCs w:val="24"/>
        </w:rPr>
        <w:t xml:space="preserve"> years of age; or</w:t>
      </w:r>
      <w:r w:rsidRPr="00D473F4">
        <w:rPr>
          <w:rStyle w:val="apple-converted-space"/>
          <w:rFonts w:ascii="Times New Roman" w:hAnsi="Times New Roman" w:cs="Times New Roman"/>
          <w:sz w:val="24"/>
          <w:szCs w:val="24"/>
        </w:rPr>
        <w:t> </w:t>
      </w:r>
    </w:p>
    <w:p w14:paraId="205840B8"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other characteristics </w:t>
      </w:r>
      <w:r w:rsidRPr="00D473F4">
        <w:rPr>
          <w:rFonts w:ascii="Times New Roman" w:hAnsi="Times New Roman" w:cs="Times New Roman"/>
          <w:b/>
          <w:sz w:val="24"/>
          <w:szCs w:val="24"/>
        </w:rPr>
        <w:t>often associated</w:t>
      </w:r>
      <w:r w:rsidRPr="00D473F4">
        <w:rPr>
          <w:rFonts w:ascii="Times New Roman" w:hAnsi="Times New Roman" w:cs="Times New Roman"/>
          <w:sz w:val="24"/>
          <w:szCs w:val="24"/>
        </w:rPr>
        <w:t xml:space="preserve"> with autism such as engagement in </w:t>
      </w:r>
      <w:r w:rsidRPr="00D473F4">
        <w:rPr>
          <w:rFonts w:ascii="Times New Roman" w:hAnsi="Times New Roman" w:cs="Times New Roman"/>
          <w:b/>
          <w:sz w:val="24"/>
          <w:szCs w:val="24"/>
        </w:rPr>
        <w:t>repetitive activities</w:t>
      </w:r>
      <w:r w:rsidRPr="00D473F4">
        <w:rPr>
          <w:rFonts w:ascii="Times New Roman" w:hAnsi="Times New Roman" w:cs="Times New Roman"/>
          <w:sz w:val="24"/>
          <w:szCs w:val="24"/>
        </w:rPr>
        <w:t xml:space="preserve"> and stereotyped </w:t>
      </w:r>
      <w:r w:rsidRPr="00D473F4">
        <w:rPr>
          <w:rFonts w:ascii="Times New Roman" w:hAnsi="Times New Roman" w:cs="Times New Roman"/>
          <w:b/>
          <w:sz w:val="24"/>
          <w:szCs w:val="24"/>
        </w:rPr>
        <w:t>movements</w:t>
      </w:r>
      <w:r w:rsidRPr="00D473F4">
        <w:rPr>
          <w:rFonts w:ascii="Times New Roman" w:hAnsi="Times New Roman" w:cs="Times New Roman"/>
          <w:sz w:val="24"/>
          <w:szCs w:val="24"/>
        </w:rPr>
        <w:t xml:space="preserve">, resistance to environmental </w:t>
      </w:r>
      <w:r w:rsidRPr="00D473F4">
        <w:rPr>
          <w:rFonts w:ascii="Times New Roman" w:hAnsi="Times New Roman" w:cs="Times New Roman"/>
          <w:b/>
          <w:sz w:val="24"/>
          <w:szCs w:val="24"/>
        </w:rPr>
        <w:t>change</w:t>
      </w:r>
      <w:r w:rsidRPr="00D473F4">
        <w:rPr>
          <w:rFonts w:ascii="Times New Roman" w:hAnsi="Times New Roman" w:cs="Times New Roman"/>
          <w:sz w:val="24"/>
          <w:szCs w:val="24"/>
        </w:rPr>
        <w:t xml:space="preserve"> or change in daily routines, or unusual responses to </w:t>
      </w:r>
      <w:r w:rsidRPr="00D473F4">
        <w:rPr>
          <w:rFonts w:ascii="Times New Roman" w:hAnsi="Times New Roman" w:cs="Times New Roman"/>
          <w:b/>
          <w:sz w:val="24"/>
          <w:szCs w:val="24"/>
        </w:rPr>
        <w:t>sensory experiences</w:t>
      </w:r>
      <w:r w:rsidRPr="00D473F4">
        <w:rPr>
          <w:rFonts w:ascii="Times New Roman" w:hAnsi="Times New Roman" w:cs="Times New Roman"/>
          <w:sz w:val="24"/>
          <w:szCs w:val="24"/>
        </w:rPr>
        <w:t xml:space="preserve"> that </w:t>
      </w:r>
      <w:r w:rsidRPr="00D473F4">
        <w:rPr>
          <w:rFonts w:ascii="Times New Roman" w:hAnsi="Times New Roman" w:cs="Times New Roman"/>
          <w:b/>
          <w:sz w:val="24"/>
          <w:szCs w:val="24"/>
        </w:rPr>
        <w:t xml:space="preserve">adversely affect educational </w:t>
      </w:r>
      <w:proofErr w:type="gramStart"/>
      <w:r w:rsidRPr="00D473F4">
        <w:rPr>
          <w:rFonts w:ascii="Times New Roman" w:hAnsi="Times New Roman" w:cs="Times New Roman"/>
          <w:b/>
          <w:sz w:val="24"/>
          <w:szCs w:val="24"/>
        </w:rPr>
        <w:t>performance</w:t>
      </w:r>
      <w:r w:rsidRPr="00D473F4">
        <w:rPr>
          <w:rFonts w:ascii="Times New Roman" w:hAnsi="Times New Roman" w:cs="Times New Roman"/>
          <w:sz w:val="24"/>
          <w:szCs w:val="24"/>
        </w:rPr>
        <w:t>;</w:t>
      </w:r>
      <w:proofErr w:type="gramEnd"/>
      <w:r w:rsidRPr="00D473F4">
        <w:rPr>
          <w:rStyle w:val="apple-converted-space"/>
          <w:rFonts w:ascii="Times New Roman" w:hAnsi="Times New Roman" w:cs="Times New Roman"/>
          <w:sz w:val="24"/>
          <w:szCs w:val="24"/>
        </w:rPr>
        <w:t> </w:t>
      </w:r>
    </w:p>
    <w:p w14:paraId="74B79334" w14:textId="5E17B782"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have educational performance adversely affected primarily by an </w:t>
      </w:r>
      <w:r w:rsidRPr="00D473F4">
        <w:rPr>
          <w:rFonts w:ascii="Times New Roman" w:hAnsi="Times New Roman" w:cs="Times New Roman"/>
          <w:b/>
          <w:sz w:val="24"/>
          <w:szCs w:val="24"/>
        </w:rPr>
        <w:t>emotional disturbance</w:t>
      </w:r>
      <w:r w:rsidRPr="00D473F4">
        <w:rPr>
          <w:rFonts w:ascii="Times New Roman" w:hAnsi="Times New Roman" w:cs="Times New Roman"/>
          <w:sz w:val="24"/>
          <w:szCs w:val="24"/>
        </w:rPr>
        <w:t xml:space="preserve">, as defined in 34 </w:t>
      </w:r>
      <w:hyperlink r:id="rId148" w:history="1">
        <w:r w:rsidRPr="00D473F4">
          <w:rPr>
            <w:rStyle w:val="Hyperlink"/>
            <w:rFonts w:ascii="Times New Roman" w:hAnsi="Times New Roman" w:cs="Times New Roman"/>
            <w:color w:val="auto"/>
            <w:sz w:val="24"/>
            <w:szCs w:val="24"/>
          </w:rPr>
          <w:t>CFR 300.8(c)(4),</w:t>
        </w:r>
      </w:hyperlink>
      <w:r w:rsidRPr="00D473F4">
        <w:rPr>
          <w:rFonts w:ascii="Times New Roman" w:hAnsi="Times New Roman" w:cs="Times New Roman"/>
          <w:sz w:val="24"/>
          <w:szCs w:val="24"/>
        </w:rPr>
        <w:t xml:space="preserve"> adopted by reference in (d)(1) of this </w:t>
      </w:r>
      <w:proofErr w:type="gramStart"/>
      <w:r w:rsidRPr="00D473F4">
        <w:rPr>
          <w:rFonts w:ascii="Times New Roman" w:hAnsi="Times New Roman" w:cs="Times New Roman"/>
          <w:sz w:val="24"/>
          <w:szCs w:val="24"/>
        </w:rPr>
        <w:t>section;</w:t>
      </w:r>
      <w:proofErr w:type="gramEnd"/>
      <w:r w:rsidRPr="00D473F4">
        <w:rPr>
          <w:rStyle w:val="apple-converted-space"/>
          <w:rFonts w:ascii="Times New Roman" w:hAnsi="Times New Roman" w:cs="Times New Roman"/>
          <w:sz w:val="24"/>
          <w:szCs w:val="24"/>
        </w:rPr>
        <w:t> </w:t>
      </w:r>
    </w:p>
    <w:p w14:paraId="41973338"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that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6094B299" w14:textId="4B1FD59E"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as autistic by a </w:t>
      </w:r>
      <w:r w:rsidRPr="00D473F4">
        <w:rPr>
          <w:rFonts w:ascii="Times New Roman" w:hAnsi="Times New Roman" w:cs="Times New Roman"/>
          <w:b/>
          <w:sz w:val="24"/>
          <w:szCs w:val="24"/>
        </w:rPr>
        <w:t>psychiatrist or other physician, an advanced nurse practitioner</w:t>
      </w:r>
      <w:r w:rsidRPr="00D473F4">
        <w:rPr>
          <w:rFonts w:ascii="Times New Roman" w:hAnsi="Times New Roman" w:cs="Times New Roman"/>
          <w:sz w:val="24"/>
          <w:szCs w:val="24"/>
        </w:rPr>
        <w:t xml:space="preserve"> authorized to practice under </w:t>
      </w:r>
      <w:hyperlink r:id="rId149" w:anchor="12.44.380" w:history="1">
        <w:r w:rsidRPr="00D473F4">
          <w:rPr>
            <w:rStyle w:val="Hyperlink"/>
            <w:rFonts w:ascii="Times New Roman" w:hAnsi="Times New Roman" w:cs="Times New Roman"/>
            <w:color w:val="auto"/>
            <w:sz w:val="24"/>
            <w:szCs w:val="24"/>
          </w:rPr>
          <w:t>12 AAC 44.380</w:t>
        </w:r>
      </w:hyperlink>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in pediatrics, family health, or family psychiatric/mental health, and who has in effect a written plan that includes pediatric neurodevelopment in the clinical scope of practice, as required under </w:t>
      </w:r>
      <w:hyperlink r:id="rId150" w:anchor="12.44.400" w:history="1">
        <w:r w:rsidR="00940610" w:rsidRPr="00D473F4">
          <w:rPr>
            <w:rStyle w:val="Hyperlink"/>
            <w:rFonts w:ascii="Times New Roman" w:hAnsi="Times New Roman" w:cs="Times New Roman"/>
            <w:color w:val="auto"/>
            <w:sz w:val="24"/>
            <w:szCs w:val="24"/>
          </w:rPr>
          <w:t>12 AAC 44.400</w:t>
        </w:r>
      </w:hyperlink>
      <w:r w:rsidR="00940610" w:rsidRPr="00D473F4">
        <w:rPr>
          <w:rFonts w:ascii="Times New Roman" w:hAnsi="Times New Roman" w:cs="Times New Roman"/>
          <w:sz w:val="24"/>
          <w:szCs w:val="24"/>
        </w:rPr>
        <w:t>,</w:t>
      </w:r>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or a psychologist licensed under</w:t>
      </w:r>
      <w:r w:rsidRPr="00D473F4">
        <w:rPr>
          <w:rStyle w:val="apple-converted-space"/>
          <w:rFonts w:ascii="Times New Roman" w:hAnsi="Times New Roman" w:cs="Times New Roman"/>
          <w:sz w:val="24"/>
          <w:szCs w:val="24"/>
        </w:rPr>
        <w:t> </w:t>
      </w:r>
      <w:hyperlink r:id="rId151" w:history="1">
        <w:r w:rsidRPr="00D473F4">
          <w:rPr>
            <w:rStyle w:val="Hyperlink"/>
            <w:rFonts w:ascii="Times New Roman" w:hAnsi="Times New Roman" w:cs="Times New Roman"/>
            <w:color w:val="auto"/>
            <w:sz w:val="24"/>
            <w:szCs w:val="24"/>
          </w:rPr>
          <w:t>AS 08.86,</w:t>
        </w:r>
      </w:hyperlink>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certified under </w:t>
      </w:r>
      <w:hyperlink r:id="rId152" w:anchor="4.12.355" w:history="1">
        <w:r w:rsidR="007C6E47" w:rsidRPr="00D473F4">
          <w:rPr>
            <w:rStyle w:val="Hyperlink"/>
            <w:rFonts w:ascii="Times New Roman" w:hAnsi="Times New Roman" w:cs="Times New Roman"/>
            <w:color w:val="auto"/>
            <w:sz w:val="24"/>
            <w:szCs w:val="24"/>
          </w:rPr>
          <w:t>4 AAC 12.355</w:t>
        </w:r>
      </w:hyperlink>
      <w:r w:rsidR="007C6E47" w:rsidRPr="00D473F4">
        <w:rPr>
          <w:rFonts w:ascii="Times New Roman" w:hAnsi="Times New Roman" w:cs="Times New Roman"/>
          <w:sz w:val="24"/>
          <w:szCs w:val="24"/>
        </w:rPr>
        <w:t>,</w:t>
      </w:r>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or endorsed under </w:t>
      </w:r>
      <w:hyperlink r:id="rId153" w:anchor="4.12.395" w:history="1">
        <w:r w:rsidR="007C6E47" w:rsidRPr="00D473F4">
          <w:rPr>
            <w:rStyle w:val="Hyperlink"/>
            <w:rFonts w:ascii="Times New Roman" w:hAnsi="Times New Roman" w:cs="Times New Roman"/>
            <w:color w:val="auto"/>
            <w:sz w:val="24"/>
            <w:szCs w:val="24"/>
          </w:rPr>
          <w:t>4 AAC 12.395</w:t>
        </w:r>
      </w:hyperlink>
      <w:r w:rsidR="007C6E47" w:rsidRPr="00D473F4">
        <w:rPr>
          <w:rFonts w:ascii="Times New Roman" w:hAnsi="Times New Roman" w:cs="Times New Roman"/>
          <w:sz w:val="24"/>
          <w:szCs w:val="24"/>
        </w:rPr>
        <w:t>;</w:t>
      </w:r>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and</w:t>
      </w:r>
      <w:r w:rsidRPr="00D473F4">
        <w:rPr>
          <w:rStyle w:val="apple-converted-space"/>
          <w:rFonts w:ascii="Times New Roman" w:hAnsi="Times New Roman" w:cs="Times New Roman"/>
          <w:sz w:val="24"/>
          <w:szCs w:val="24"/>
        </w:rPr>
        <w:t> </w:t>
      </w:r>
    </w:p>
    <w:p w14:paraId="43948DD2" w14:textId="3328DB1A"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(5) be certified by the group established under </w:t>
      </w:r>
      <w:hyperlink r:id="rId154"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services.</w:t>
      </w:r>
      <w:r w:rsidRPr="00D473F4">
        <w:rPr>
          <w:rStyle w:val="apple-converted-space"/>
          <w:rFonts w:ascii="Times New Roman" w:hAnsi="Times New Roman" w:cs="Times New Roman"/>
          <w:sz w:val="24"/>
          <w:szCs w:val="24"/>
        </w:rPr>
        <w:t> </w:t>
      </w:r>
    </w:p>
    <w:p w14:paraId="35117CE5"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7AF11B3B"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 To be eligible for special education and related services as a child with </w:t>
      </w:r>
      <w:r w:rsidRPr="00D473F4">
        <w:rPr>
          <w:rStyle w:val="Heading3Char"/>
          <w:b/>
          <w:highlight w:val="yellow"/>
        </w:rPr>
        <w:t>traumatic brain injury</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p>
    <w:p w14:paraId="0EAE8F90"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exhibit an acquired </w:t>
      </w:r>
      <w:r w:rsidRPr="00D473F4">
        <w:rPr>
          <w:rFonts w:ascii="Times New Roman" w:hAnsi="Times New Roman" w:cs="Times New Roman"/>
          <w:b/>
          <w:sz w:val="24"/>
          <w:szCs w:val="24"/>
        </w:rPr>
        <w:t>injury to the brain</w:t>
      </w:r>
      <w:r w:rsidRPr="00D473F4">
        <w:rPr>
          <w:rFonts w:ascii="Times New Roman" w:hAnsi="Times New Roman" w:cs="Times New Roman"/>
          <w:sz w:val="24"/>
          <w:szCs w:val="24"/>
        </w:rPr>
        <w:t xml:space="preserve"> caused by an </w:t>
      </w:r>
      <w:r w:rsidRPr="00D473F4">
        <w:rPr>
          <w:rFonts w:ascii="Times New Roman" w:hAnsi="Times New Roman" w:cs="Times New Roman"/>
          <w:b/>
          <w:sz w:val="24"/>
          <w:szCs w:val="24"/>
        </w:rPr>
        <w:t>external physical force</w:t>
      </w:r>
      <w:r w:rsidRPr="00D473F4">
        <w:rPr>
          <w:rFonts w:ascii="Times New Roman" w:hAnsi="Times New Roman" w:cs="Times New Roman"/>
          <w:sz w:val="24"/>
          <w:szCs w:val="24"/>
        </w:rPr>
        <w:t xml:space="preserve">, resulting in total or partial functional disability or psychosocial impairment or both, that adversely affects educational </w:t>
      </w:r>
      <w:proofErr w:type="gramStart"/>
      <w:r w:rsidRPr="00D473F4">
        <w:rPr>
          <w:rFonts w:ascii="Times New Roman" w:hAnsi="Times New Roman" w:cs="Times New Roman"/>
          <w:sz w:val="24"/>
          <w:szCs w:val="24"/>
        </w:rPr>
        <w:t>performance;</w:t>
      </w:r>
      <w:proofErr w:type="gramEnd"/>
      <w:r w:rsidRPr="00D473F4">
        <w:rPr>
          <w:rStyle w:val="apple-converted-space"/>
          <w:rFonts w:ascii="Times New Roman" w:hAnsi="Times New Roman" w:cs="Times New Roman"/>
          <w:sz w:val="24"/>
          <w:szCs w:val="24"/>
        </w:rPr>
        <w:t> </w:t>
      </w:r>
    </w:p>
    <w:p w14:paraId="59C634CB"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exhibit </w:t>
      </w:r>
      <w:r w:rsidRPr="00D473F4">
        <w:rPr>
          <w:rFonts w:ascii="Times New Roman" w:hAnsi="Times New Roman" w:cs="Times New Roman"/>
          <w:b/>
          <w:sz w:val="24"/>
          <w:szCs w:val="24"/>
        </w:rPr>
        <w:t>impairments</w:t>
      </w:r>
      <w:r w:rsidRPr="00D473F4">
        <w:rPr>
          <w:rFonts w:ascii="Times New Roman" w:hAnsi="Times New Roman" w:cs="Times New Roman"/>
          <w:sz w:val="24"/>
          <w:szCs w:val="24"/>
        </w:rPr>
        <w:t xml:space="preserve"> in one or more areas, </w:t>
      </w:r>
      <w:r w:rsidRPr="00D473F4">
        <w:rPr>
          <w:rFonts w:ascii="Times New Roman" w:hAnsi="Times New Roman" w:cs="Times New Roman"/>
          <w:b/>
          <w:sz w:val="24"/>
          <w:szCs w:val="24"/>
        </w:rPr>
        <w:t>including</w:t>
      </w:r>
      <w:r w:rsidRPr="00D473F4">
        <w:rPr>
          <w:rFonts w:ascii="Times New Roman" w:hAnsi="Times New Roman" w:cs="Times New Roman"/>
          <w:sz w:val="24"/>
          <w:szCs w:val="24"/>
        </w:rPr>
        <w:t xml:space="preserve"> cognition; language; memory; attention; reasoning; abstract thinking; judgment; problem-solving; sensory, perceptual, and motor abilities; psychosocial behavior; physical functions; information processing; and speech caused by open or closed head </w:t>
      </w:r>
      <w:proofErr w:type="gramStart"/>
      <w:r w:rsidRPr="00D473F4">
        <w:rPr>
          <w:rFonts w:ascii="Times New Roman" w:hAnsi="Times New Roman" w:cs="Times New Roman"/>
          <w:sz w:val="24"/>
          <w:szCs w:val="24"/>
        </w:rPr>
        <w:t>injuries;</w:t>
      </w:r>
      <w:proofErr w:type="gramEnd"/>
      <w:r w:rsidRPr="00D473F4">
        <w:rPr>
          <w:rStyle w:val="apple-converted-space"/>
          <w:rFonts w:ascii="Times New Roman" w:hAnsi="Times New Roman" w:cs="Times New Roman"/>
          <w:sz w:val="24"/>
          <w:szCs w:val="24"/>
        </w:rPr>
        <w:t> </w:t>
      </w:r>
    </w:p>
    <w:p w14:paraId="23E43367"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have brain injuries that are </w:t>
      </w:r>
      <w:r w:rsidRPr="00D473F4">
        <w:rPr>
          <w:rFonts w:ascii="Times New Roman" w:hAnsi="Times New Roman" w:cs="Times New Roman"/>
          <w:b/>
          <w:sz w:val="24"/>
          <w:szCs w:val="24"/>
        </w:rPr>
        <w:t xml:space="preserve">congenital or degenerative, or induced by birth </w:t>
      </w:r>
      <w:proofErr w:type="gramStart"/>
      <w:r w:rsidRPr="00D473F4">
        <w:rPr>
          <w:rFonts w:ascii="Times New Roman" w:hAnsi="Times New Roman" w:cs="Times New Roman"/>
          <w:b/>
          <w:sz w:val="24"/>
          <w:szCs w:val="24"/>
        </w:rPr>
        <w:t>trauma;</w:t>
      </w:r>
      <w:proofErr w:type="gramEnd"/>
      <w:r w:rsidRPr="00D473F4">
        <w:rPr>
          <w:rStyle w:val="apple-converted-space"/>
          <w:rFonts w:ascii="Times New Roman" w:hAnsi="Times New Roman" w:cs="Times New Roman"/>
          <w:sz w:val="24"/>
          <w:szCs w:val="24"/>
        </w:rPr>
        <w:t> </w:t>
      </w:r>
    </w:p>
    <w:p w14:paraId="0494C03A" w14:textId="77777777"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w:t>
      </w:r>
      <w:r w:rsidRPr="00D473F4">
        <w:rPr>
          <w:rFonts w:ascii="Times New Roman" w:hAnsi="Times New Roman" w:cs="Times New Roman"/>
          <w:b/>
          <w:sz w:val="24"/>
          <w:szCs w:val="24"/>
        </w:rPr>
        <w:t>require</w:t>
      </w:r>
      <w:r w:rsidRPr="00D473F4">
        <w:rPr>
          <w:rFonts w:ascii="Times New Roman" w:hAnsi="Times New Roman" w:cs="Times New Roman"/>
          <w:sz w:val="24"/>
          <w:szCs w:val="24"/>
        </w:rPr>
        <w:t xml:space="preserve"> special facilities, equipment, or methods to make the child's educational program </w:t>
      </w:r>
      <w:proofErr w:type="gramStart"/>
      <w:r w:rsidRPr="00D473F4">
        <w:rPr>
          <w:rFonts w:ascii="Times New Roman" w:hAnsi="Times New Roman" w:cs="Times New Roman"/>
          <w:sz w:val="24"/>
          <w:szCs w:val="24"/>
        </w:rPr>
        <w:t>effective;</w:t>
      </w:r>
      <w:proofErr w:type="gramEnd"/>
      <w:r w:rsidRPr="00D473F4">
        <w:rPr>
          <w:rStyle w:val="apple-converted-space"/>
          <w:rFonts w:ascii="Times New Roman" w:hAnsi="Times New Roman" w:cs="Times New Roman"/>
          <w:sz w:val="24"/>
          <w:szCs w:val="24"/>
        </w:rPr>
        <w:t> </w:t>
      </w:r>
    </w:p>
    <w:p w14:paraId="599F2153" w14:textId="77777777" w:rsidR="000D5B22" w:rsidRPr="00D473F4" w:rsidRDefault="000D5B22" w:rsidP="002E031B">
      <w:pPr>
        <w:pStyle w:val="NormalWeb"/>
        <w:spacing w:before="0" w:beforeAutospacing="0" w:after="0" w:afterAutospacing="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(5) </w:t>
      </w:r>
      <w:r w:rsidRPr="00D473F4">
        <w:rPr>
          <w:rFonts w:ascii="Times New Roman" w:hAnsi="Times New Roman" w:cs="Times New Roman"/>
          <w:b/>
          <w:sz w:val="24"/>
          <w:szCs w:val="24"/>
        </w:rPr>
        <w:t>be diagnosed</w:t>
      </w:r>
      <w:r w:rsidRPr="00D473F4">
        <w:rPr>
          <w:rFonts w:ascii="Times New Roman" w:hAnsi="Times New Roman" w:cs="Times New Roman"/>
          <w:sz w:val="24"/>
          <w:szCs w:val="24"/>
        </w:rPr>
        <w:t xml:space="preserve"> by a physician as having a traumatic brain injury; and</w:t>
      </w:r>
      <w:r w:rsidRPr="00D473F4">
        <w:rPr>
          <w:rStyle w:val="apple-converted-space"/>
          <w:rFonts w:ascii="Times New Roman" w:hAnsi="Times New Roman" w:cs="Times New Roman"/>
          <w:sz w:val="24"/>
          <w:szCs w:val="24"/>
        </w:rPr>
        <w:t> </w:t>
      </w:r>
    </w:p>
    <w:p w14:paraId="48CE4618" w14:textId="2CC8A88B" w:rsidR="000D5B22" w:rsidRPr="00D473F4" w:rsidRDefault="000D5B22"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(6) be certified by the group established under </w:t>
      </w:r>
      <w:hyperlink r:id="rId155" w:anchor="4.52.125" w:history="1">
        <w:r w:rsidRPr="00D473F4">
          <w:rPr>
            <w:rStyle w:val="Hyperlink"/>
            <w:rFonts w:ascii="Times New Roman" w:hAnsi="Times New Roman" w:cs="Times New Roman"/>
            <w:color w:val="auto"/>
            <w:sz w:val="24"/>
            <w:szCs w:val="24"/>
          </w:rPr>
          <w:t>4 AAC 52.125(a) (2)</w:t>
        </w:r>
      </w:hyperlink>
      <w:r w:rsidRPr="00D473F4">
        <w:rPr>
          <w:rFonts w:ascii="Times New Roman" w:hAnsi="Times New Roman" w:cs="Times New Roman"/>
          <w:sz w:val="24"/>
          <w:szCs w:val="24"/>
        </w:rPr>
        <w:t xml:space="preserve"> as qualifying for and needing special education services.</w:t>
      </w:r>
      <w:r w:rsidRPr="00D473F4">
        <w:rPr>
          <w:rStyle w:val="apple-converted-space"/>
          <w:rFonts w:ascii="Times New Roman" w:hAnsi="Times New Roman" w:cs="Times New Roman"/>
          <w:sz w:val="24"/>
          <w:szCs w:val="24"/>
        </w:rPr>
        <w:t> </w:t>
      </w:r>
    </w:p>
    <w:p w14:paraId="2C63D180" w14:textId="77777777" w:rsidR="0053255C" w:rsidRPr="00D473F4" w:rsidRDefault="0053255C" w:rsidP="002E031B">
      <w:pPr>
        <w:pStyle w:val="NormalWeb"/>
        <w:spacing w:before="0" w:beforeAutospacing="0" w:after="0" w:afterAutospacing="0" w:line="240" w:lineRule="auto"/>
        <w:jc w:val="both"/>
        <w:rPr>
          <w:rFonts w:ascii="Times New Roman" w:hAnsi="Times New Roman" w:cs="Times New Roman"/>
          <w:sz w:val="24"/>
          <w:szCs w:val="24"/>
        </w:rPr>
      </w:pPr>
    </w:p>
    <w:p w14:paraId="0C68D99E" w14:textId="77777777" w:rsidR="000D5B22" w:rsidRPr="00D473F4" w:rsidRDefault="000D5B22" w:rsidP="002E031B">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(q) If a district does not use the criteria in (n) of this section to determine a child's eligibility for special education and related services, with regard to a child with early childhood developmental delay, the district shall apply the criteria of (b) - (</w:t>
      </w:r>
      <w:r w:rsidRPr="00D473F4">
        <w:rPr>
          <w:rFonts w:ascii="Times New Roman" w:hAnsi="Times New Roman" w:cs="Times New Roman"/>
          <w:i/>
          <w:iCs/>
          <w:sz w:val="24"/>
          <w:szCs w:val="24"/>
        </w:rPr>
        <w:t>l</w:t>
      </w:r>
      <w:r w:rsidRPr="00D473F4">
        <w:rPr>
          <w:rFonts w:ascii="Times New Roman" w:hAnsi="Times New Roman" w:cs="Times New Roman"/>
          <w:sz w:val="24"/>
          <w:szCs w:val="24"/>
        </w:rPr>
        <w:t>), (</w:t>
      </w:r>
      <w:r w:rsidRPr="00D473F4">
        <w:rPr>
          <w:rFonts w:ascii="Times New Roman" w:hAnsi="Times New Roman" w:cs="Times New Roman"/>
          <w:i/>
          <w:iCs/>
          <w:sz w:val="24"/>
          <w:szCs w:val="24"/>
        </w:rPr>
        <w:t>o</w:t>
      </w:r>
      <w:r w:rsidRPr="00D473F4">
        <w:rPr>
          <w:rFonts w:ascii="Times New Roman" w:hAnsi="Times New Roman" w:cs="Times New Roman"/>
          <w:sz w:val="24"/>
          <w:szCs w:val="24"/>
        </w:rPr>
        <w:t>), or (p) of this section.”</w:t>
      </w:r>
      <w:r w:rsidRPr="00D473F4">
        <w:rPr>
          <w:rStyle w:val="apple-converted-space"/>
          <w:rFonts w:ascii="Times New Roman" w:hAnsi="Times New Roman" w:cs="Times New Roman"/>
          <w:sz w:val="24"/>
          <w:szCs w:val="24"/>
        </w:rPr>
        <w:t> </w:t>
      </w:r>
    </w:p>
    <w:p w14:paraId="2D714C21" w14:textId="77777777" w:rsidR="000D5B22" w:rsidRPr="00D473F4" w:rsidRDefault="000D5B22" w:rsidP="002E031B">
      <w:pPr>
        <w:spacing w:after="0" w:line="240" w:lineRule="auto"/>
        <w:rPr>
          <w:rFonts w:ascii="Times New Roman" w:hAnsi="Times New Roman" w:cs="Times New Roman"/>
          <w:sz w:val="24"/>
          <w:szCs w:val="24"/>
        </w:rPr>
      </w:pPr>
    </w:p>
    <w:p w14:paraId="6E825DA2" w14:textId="77777777" w:rsidR="000D5EF4" w:rsidRPr="00D473F4" w:rsidRDefault="000D5EF4" w:rsidP="002E031B">
      <w:pPr>
        <w:pStyle w:val="Heading2"/>
        <w:rPr>
          <w:rFonts w:ascii="Times New Roman" w:hAnsi="Times New Roman" w:cs="Times New Roman"/>
          <w:sz w:val="24"/>
          <w:szCs w:val="24"/>
        </w:rPr>
      </w:pPr>
      <w:bookmarkStart w:id="56" w:name="_Toc319321826"/>
      <w:bookmarkStart w:id="57" w:name="_Toc161491876"/>
      <w:r w:rsidRPr="00D473F4">
        <w:rPr>
          <w:rFonts w:ascii="Times New Roman" w:hAnsi="Times New Roman" w:cs="Times New Roman"/>
          <w:sz w:val="24"/>
          <w:szCs w:val="24"/>
        </w:rPr>
        <w:lastRenderedPageBreak/>
        <w:t>Response to Intervention (RTI)</w:t>
      </w:r>
      <w:bookmarkEnd w:id="56"/>
      <w:r w:rsidR="008027F3" w:rsidRPr="00D473F4">
        <w:rPr>
          <w:rFonts w:ascii="Times New Roman" w:hAnsi="Times New Roman" w:cs="Times New Roman"/>
          <w:sz w:val="24"/>
          <w:szCs w:val="24"/>
        </w:rPr>
        <w:t xml:space="preserve"> &amp; Eligibility</w:t>
      </w:r>
      <w:bookmarkEnd w:id="57"/>
    </w:p>
    <w:p w14:paraId="1A4F1347" w14:textId="017F44E6" w:rsidR="00E9386B" w:rsidRPr="00D473F4" w:rsidRDefault="009826A5" w:rsidP="00356CFB">
      <w:pPr>
        <w:pStyle w:val="SPEDHBHeading4"/>
      </w:pPr>
      <w:r w:rsidRPr="00D473F4">
        <w:t>Regulation</w:t>
      </w:r>
      <w:r w:rsidR="000D5EF4" w:rsidRPr="00D473F4">
        <w:t xml:space="preserve"> </w:t>
      </w:r>
      <w:hyperlink r:id="rId156" w:history="1">
        <w:r w:rsidR="000D5EF4" w:rsidRPr="00D473F4">
          <w:rPr>
            <w:rStyle w:val="Hyperlink"/>
            <w:color w:val="auto"/>
          </w:rPr>
          <w:t xml:space="preserve">34 </w:t>
        </w:r>
        <w:r w:rsidR="007E240B" w:rsidRPr="00D473F4">
          <w:rPr>
            <w:rStyle w:val="Hyperlink"/>
            <w:color w:val="auto"/>
          </w:rPr>
          <w:t>CFR</w:t>
        </w:r>
        <w:r w:rsidR="000D5EF4" w:rsidRPr="00D473F4">
          <w:rPr>
            <w:rStyle w:val="Hyperlink"/>
            <w:color w:val="auto"/>
          </w:rPr>
          <w:t xml:space="preserve"> § 300.309</w:t>
        </w:r>
      </w:hyperlink>
      <w:r w:rsidR="000D5EF4" w:rsidRPr="00D473F4">
        <w:t xml:space="preserve"> (adopted by </w:t>
      </w:r>
      <w:hyperlink r:id="rId157" w:anchor="4.52.120" w:history="1">
        <w:r w:rsidR="000D5EF4" w:rsidRPr="00D473F4">
          <w:rPr>
            <w:rStyle w:val="Hyperlink"/>
            <w:color w:val="auto"/>
          </w:rPr>
          <w:t>4 AAC 52.120</w:t>
        </w:r>
      </w:hyperlink>
      <w:r w:rsidR="000D5EF4" w:rsidRPr="00D473F4">
        <w:t xml:space="preserve">) </w:t>
      </w:r>
      <w:r w:rsidR="00E9386B" w:rsidRPr="00D473F4">
        <w:t>supports</w:t>
      </w:r>
      <w:r w:rsidR="000D5EF4" w:rsidRPr="00D473F4">
        <w:t xml:space="preserve"> the use of the child’s response to scientific, research-based interventio</w:t>
      </w:r>
      <w:r w:rsidR="00E9386B" w:rsidRPr="00D473F4">
        <w:t>n</w:t>
      </w:r>
      <w:r w:rsidR="008027F3" w:rsidRPr="00D473F4">
        <w:t xml:space="preserve"> when considering eligibility. </w:t>
      </w:r>
      <w:r w:rsidR="000D5EF4" w:rsidRPr="00D473F4">
        <w:t>Alaska regulations allow districts to determine their own processes; however, any process that involves a student’s response to intervention cannot impede</w:t>
      </w:r>
      <w:r w:rsidR="0053255C" w:rsidRPr="00D473F4">
        <w:t xml:space="preserve">, </w:t>
      </w:r>
      <w:r w:rsidR="000D5EF4" w:rsidRPr="00D473F4">
        <w:t>delay</w:t>
      </w:r>
      <w:r w:rsidR="0053255C" w:rsidRPr="00D473F4">
        <w:t xml:space="preserve"> or deny</w:t>
      </w:r>
      <w:r w:rsidR="000D5EF4" w:rsidRPr="00D473F4">
        <w:t xml:space="preserve"> timely evaluation for the purposes of special education. </w:t>
      </w:r>
      <w:r w:rsidR="00E9386B" w:rsidRPr="00D473F4">
        <w:t xml:space="preserve"> </w:t>
      </w:r>
    </w:p>
    <w:p w14:paraId="66A35558" w14:textId="77777777" w:rsidR="008027F3" w:rsidRPr="00D473F4" w:rsidRDefault="008027F3" w:rsidP="00356CFB">
      <w:pPr>
        <w:pStyle w:val="SPEDHBHeading4"/>
      </w:pPr>
    </w:p>
    <w:p w14:paraId="230E06E8" w14:textId="77777777" w:rsidR="000D5EF4" w:rsidRPr="00D473F4" w:rsidRDefault="000D5EF4" w:rsidP="00356CFB">
      <w:pPr>
        <w:pStyle w:val="SPEDHBHeading4"/>
        <w:rPr>
          <w:caps/>
        </w:rPr>
      </w:pPr>
      <w:r w:rsidRPr="00D473F4">
        <w:t>Districts must at all times comply with the following (bold added for emphasis):</w:t>
      </w:r>
    </w:p>
    <w:p w14:paraId="6C2BC85F" w14:textId="796EAB99" w:rsidR="00E917E9" w:rsidRPr="00D473F4" w:rsidRDefault="000D5EF4" w:rsidP="00356CFB">
      <w:pPr>
        <w:pStyle w:val="SPEDHBHeading4"/>
        <w:rPr>
          <w:rStyle w:val="Hyperlink"/>
          <w:color w:val="auto"/>
          <w:u w:val="none"/>
        </w:rPr>
      </w:pPr>
      <w:r w:rsidRPr="00D473F4">
        <w:t xml:space="preserve">“(c) The public agency must promptly request parental consent to evaluate the child to determine if the child needs special education and related services, and must adhere to the timeframes described in </w:t>
      </w:r>
      <w:hyperlink r:id="rId158" w:history="1">
        <w:r w:rsidR="00E917E9" w:rsidRPr="00D473F4">
          <w:rPr>
            <w:rStyle w:val="Hyperlink"/>
            <w:color w:val="auto"/>
          </w:rPr>
          <w:t xml:space="preserve">§§ </w:t>
        </w:r>
        <w:r w:rsidRPr="00D473F4">
          <w:rPr>
            <w:rStyle w:val="Hyperlink"/>
            <w:color w:val="auto"/>
          </w:rPr>
          <w:t xml:space="preserve"> </w:t>
        </w:r>
        <w:r w:rsidRPr="00D473F4">
          <w:rPr>
            <w:rStyle w:val="Hyperlink"/>
            <w:b/>
            <w:color w:val="auto"/>
          </w:rPr>
          <w:t>300.301</w:t>
        </w:r>
      </w:hyperlink>
      <w:r w:rsidRPr="00D473F4">
        <w:t xml:space="preserve"> [initial evaluations] and </w:t>
      </w:r>
      <w:hyperlink r:id="rId159" w:history="1">
        <w:r w:rsidRPr="00D473F4">
          <w:rPr>
            <w:rStyle w:val="Hyperlink"/>
            <w:b/>
            <w:color w:val="auto"/>
          </w:rPr>
          <w:t>300.303</w:t>
        </w:r>
      </w:hyperlink>
      <w:r w:rsidRPr="00D473F4">
        <w:t xml:space="preserve"> [reevaluations], unless extended by </w:t>
      </w:r>
      <w:r w:rsidRPr="00D473F4">
        <w:rPr>
          <w:b/>
        </w:rPr>
        <w:t>mutual written agreement</w:t>
      </w:r>
      <w:r w:rsidRPr="00D473F4">
        <w:t xml:space="preserve"> of the child's parents and a group of qualified professionals, as described in </w:t>
      </w:r>
      <w:hyperlink r:id="rId160" w:history="1">
        <w:r w:rsidRPr="00D473F4">
          <w:rPr>
            <w:rStyle w:val="Hyperlink"/>
            <w:b/>
            <w:color w:val="auto"/>
          </w:rPr>
          <w:t>§ 300.306(a)(1</w:t>
        </w:r>
        <w:r w:rsidR="001345F4" w:rsidRPr="00D473F4">
          <w:rPr>
            <w:rStyle w:val="Hyperlink"/>
            <w:b/>
            <w:color w:val="auto"/>
          </w:rPr>
          <w:t>-2)</w:t>
        </w:r>
        <w:r w:rsidR="00E917E9" w:rsidRPr="00D473F4">
          <w:rPr>
            <w:rStyle w:val="Hyperlink"/>
            <w:b/>
            <w:color w:val="auto"/>
            <w:u w:val="none"/>
          </w:rPr>
          <w:t>”</w:t>
        </w:r>
      </w:hyperlink>
      <w:r w:rsidR="00E917E9" w:rsidRPr="00D473F4">
        <w:rPr>
          <w:rStyle w:val="Hyperlink"/>
          <w:color w:val="auto"/>
          <w:u w:val="none"/>
        </w:rPr>
        <w:t xml:space="preserve">.  </w:t>
      </w:r>
    </w:p>
    <w:p w14:paraId="66B2D966" w14:textId="3FA7CEC0" w:rsidR="000D5EF4" w:rsidRPr="00D473F4" w:rsidRDefault="00E917E9" w:rsidP="00356CFB">
      <w:pPr>
        <w:pStyle w:val="SPEDHBHeading4"/>
        <w:rPr>
          <w:caps/>
          <w:u w:val="single"/>
        </w:rPr>
      </w:pPr>
      <w:hyperlink r:id="rId161" w:history="1">
        <w:r w:rsidRPr="00D473F4">
          <w:rPr>
            <w:rStyle w:val="Hyperlink"/>
            <w:color w:val="auto"/>
          </w:rPr>
          <w:t>34 CFR 300.306(a</w:t>
        </w:r>
        <w:proofErr w:type="gramStart"/>
        <w:r w:rsidRPr="00D473F4">
          <w:rPr>
            <w:rStyle w:val="Hyperlink"/>
            <w:color w:val="auto"/>
          </w:rPr>
          <w:t>)(</w:t>
        </w:r>
        <w:proofErr w:type="gramEnd"/>
        <w:r w:rsidRPr="00D473F4">
          <w:rPr>
            <w:rStyle w:val="Hyperlink"/>
            <w:color w:val="auto"/>
          </w:rPr>
          <w:t>1-2)</w:t>
        </w:r>
      </w:hyperlink>
      <w:r w:rsidRPr="00D473F4">
        <w:rPr>
          <w:rStyle w:val="Hyperlink"/>
          <w:color w:val="auto"/>
          <w:u w:val="none"/>
        </w:rPr>
        <w:t xml:space="preserve"> reads:</w:t>
      </w:r>
    </w:p>
    <w:p w14:paraId="764B05AD" w14:textId="77777777" w:rsidR="000D5EF4" w:rsidRPr="00D473F4" w:rsidRDefault="001345F4" w:rsidP="00356CFB">
      <w:pPr>
        <w:pStyle w:val="SPEDHBHeading4"/>
        <w:rPr>
          <w:caps/>
        </w:rPr>
      </w:pPr>
      <w:r w:rsidRPr="00D473F4">
        <w:t>“</w:t>
      </w:r>
      <w:r w:rsidR="000D5EF4" w:rsidRPr="00D473F4">
        <w:t xml:space="preserve">(1) If, prior to a referral, a child has not made adequate progress after an appropriate period of time when provided instruction, as described in paragraphs </w:t>
      </w:r>
      <w:hyperlink r:id="rId162" w:history="1">
        <w:r w:rsidR="000D5EF4" w:rsidRPr="00D473F4">
          <w:rPr>
            <w:rStyle w:val="Hyperlink"/>
            <w:color w:val="auto"/>
          </w:rPr>
          <w:t>(b)(1)</w:t>
        </w:r>
      </w:hyperlink>
      <w:r w:rsidR="000D5EF4" w:rsidRPr="00D473F4">
        <w:t xml:space="preserve"> and </w:t>
      </w:r>
      <w:hyperlink r:id="rId163" w:history="1">
        <w:r w:rsidR="000D5EF4" w:rsidRPr="00D473F4">
          <w:rPr>
            <w:rStyle w:val="Hyperlink"/>
            <w:color w:val="auto"/>
          </w:rPr>
          <w:t>(b)(2)</w:t>
        </w:r>
      </w:hyperlink>
      <w:r w:rsidR="000D5EF4" w:rsidRPr="00D473F4">
        <w:t xml:space="preserve"> of this section; and</w:t>
      </w:r>
    </w:p>
    <w:p w14:paraId="3725C611" w14:textId="77777777" w:rsidR="000D5EF4" w:rsidRPr="00D473F4" w:rsidRDefault="000D5EF4" w:rsidP="00356CFB">
      <w:pPr>
        <w:pStyle w:val="SPEDHBHeading4"/>
        <w:rPr>
          <w:caps/>
        </w:rPr>
      </w:pPr>
      <w:r w:rsidRPr="00D473F4">
        <w:t xml:space="preserve">(2) Whenever a child is referred for an evaluation.”  </w:t>
      </w:r>
    </w:p>
    <w:p w14:paraId="3F2C5CB5" w14:textId="77777777" w:rsidR="00880788" w:rsidRPr="00D473F4" w:rsidRDefault="00880788" w:rsidP="002E031B">
      <w:pPr>
        <w:pStyle w:val="Heading2"/>
        <w:rPr>
          <w:rFonts w:ascii="Times New Roman" w:hAnsi="Times New Roman" w:cs="Times New Roman"/>
          <w:sz w:val="24"/>
          <w:szCs w:val="24"/>
        </w:rPr>
      </w:pPr>
      <w:bookmarkStart w:id="58" w:name="_Toc319321827"/>
    </w:p>
    <w:p w14:paraId="23ED6020" w14:textId="57DFB725" w:rsidR="000D5EF4" w:rsidRPr="00D473F4" w:rsidRDefault="000D5EF4" w:rsidP="002E031B">
      <w:pPr>
        <w:pStyle w:val="Heading2"/>
        <w:rPr>
          <w:rFonts w:ascii="Times New Roman" w:hAnsi="Times New Roman" w:cs="Times New Roman"/>
          <w:sz w:val="24"/>
          <w:szCs w:val="24"/>
        </w:rPr>
      </w:pPr>
      <w:bookmarkStart w:id="59" w:name="_Toc161491877"/>
      <w:r w:rsidRPr="00D473F4">
        <w:rPr>
          <w:rFonts w:ascii="Times New Roman" w:hAnsi="Times New Roman" w:cs="Times New Roman"/>
          <w:sz w:val="24"/>
          <w:szCs w:val="24"/>
        </w:rPr>
        <w:t>Evaluation Summary &amp; Eligibility Reports (ESERs)</w:t>
      </w:r>
      <w:bookmarkEnd w:id="58"/>
      <w:bookmarkEnd w:id="59"/>
    </w:p>
    <w:p w14:paraId="648D7354" w14:textId="3611C3E3" w:rsidR="000D5EF4" w:rsidRPr="00D473F4" w:rsidRDefault="000D5EF4" w:rsidP="00356CFB">
      <w:pPr>
        <w:pStyle w:val="SPEDHBHeading4"/>
        <w:rPr>
          <w:caps/>
        </w:rPr>
      </w:pPr>
      <w:r w:rsidRPr="00D473F4">
        <w:t xml:space="preserve">Under  </w:t>
      </w:r>
      <w:hyperlink r:id="rId164" w:anchor="4.52.125" w:history="1">
        <w:r w:rsidR="007C6E47" w:rsidRPr="00D473F4">
          <w:rPr>
            <w:rStyle w:val="Hyperlink"/>
            <w:color w:val="auto"/>
          </w:rPr>
          <w:t>4 AAC 52.125 (b)</w:t>
        </w:r>
      </w:hyperlink>
      <w:r w:rsidRPr="00D473F4">
        <w:t>, “…[a] A district shall give a parent of the evaluated child a copy of the evaluation report and the documentation of the determination of eligibility at no cost to the parent.”</w:t>
      </w:r>
    </w:p>
    <w:p w14:paraId="218E5734" w14:textId="77777777" w:rsidR="006A0A9B" w:rsidRPr="00D473F4" w:rsidRDefault="006A0A9B" w:rsidP="002E031B">
      <w:pPr>
        <w:spacing w:after="0" w:line="240" w:lineRule="auto"/>
        <w:jc w:val="both"/>
        <w:rPr>
          <w:rFonts w:ascii="Times New Roman" w:hAnsi="Times New Roman" w:cs="Times New Roman"/>
          <w:sz w:val="24"/>
          <w:szCs w:val="24"/>
        </w:rPr>
      </w:pPr>
    </w:p>
    <w:p w14:paraId="6CB418C4"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sample </w:t>
      </w:r>
      <w:r w:rsidRPr="00D473F4">
        <w:rPr>
          <w:rFonts w:ascii="Times New Roman" w:hAnsi="Times New Roman" w:cs="Times New Roman"/>
          <w:i/>
          <w:sz w:val="24"/>
          <w:szCs w:val="24"/>
        </w:rPr>
        <w:t>Evaluation Summary &amp; Eligibility Report (ESER)</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form that meets requirements can be found at the end of this chapter.</w:t>
      </w:r>
    </w:p>
    <w:p w14:paraId="5426FDDB" w14:textId="77777777" w:rsidR="000D5EF4" w:rsidRPr="00D473F4" w:rsidRDefault="000D5EF4" w:rsidP="002E031B">
      <w:pPr>
        <w:spacing w:after="0" w:line="240" w:lineRule="auto"/>
        <w:jc w:val="both"/>
        <w:rPr>
          <w:rFonts w:ascii="Times New Roman" w:hAnsi="Times New Roman" w:cs="Times New Roman"/>
          <w:sz w:val="24"/>
          <w:szCs w:val="24"/>
        </w:rPr>
      </w:pPr>
    </w:p>
    <w:p w14:paraId="76E58EB3" w14:textId="77777777" w:rsidR="000D5EF4" w:rsidRPr="00D473F4" w:rsidRDefault="000D5EF4" w:rsidP="002E031B">
      <w:pPr>
        <w:pStyle w:val="Heading2"/>
        <w:rPr>
          <w:rFonts w:ascii="Times New Roman" w:hAnsi="Times New Roman" w:cs="Times New Roman"/>
          <w:sz w:val="24"/>
          <w:szCs w:val="24"/>
        </w:rPr>
      </w:pPr>
      <w:bookmarkStart w:id="60" w:name="_Toc319321828"/>
      <w:bookmarkStart w:id="61" w:name="_Toc161491878"/>
      <w:r w:rsidRPr="00D473F4">
        <w:rPr>
          <w:rFonts w:ascii="Times New Roman" w:hAnsi="Times New Roman" w:cs="Times New Roman"/>
          <w:sz w:val="24"/>
          <w:szCs w:val="24"/>
        </w:rPr>
        <w:t>Reevaluations</w:t>
      </w:r>
      <w:bookmarkEnd w:id="60"/>
      <w:bookmarkEnd w:id="61"/>
      <w:r w:rsidRPr="00D473F4">
        <w:rPr>
          <w:rFonts w:ascii="Times New Roman" w:hAnsi="Times New Roman" w:cs="Times New Roman"/>
          <w:sz w:val="24"/>
          <w:szCs w:val="24"/>
        </w:rPr>
        <w:t xml:space="preserve"> </w:t>
      </w:r>
    </w:p>
    <w:p w14:paraId="5FA0688E" w14:textId="3B30F2AB" w:rsidR="002D2E82"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Alaska regulation </w:t>
      </w:r>
      <w:hyperlink r:id="rId165" w:anchor="4.52.180" w:history="1">
        <w:r w:rsidRPr="00D473F4">
          <w:rPr>
            <w:rStyle w:val="Hyperlink"/>
            <w:rFonts w:ascii="Times New Roman" w:hAnsi="Times New Roman" w:cs="Times New Roman"/>
            <w:color w:val="auto"/>
            <w:sz w:val="24"/>
            <w:szCs w:val="24"/>
          </w:rPr>
          <w:t>4 AAC 52.180</w:t>
        </w:r>
      </w:hyperlink>
      <w:r w:rsidRPr="00D473F4">
        <w:rPr>
          <w:rFonts w:ascii="Times New Roman" w:hAnsi="Times New Roman" w:cs="Times New Roman"/>
          <w:sz w:val="24"/>
          <w:szCs w:val="24"/>
        </w:rPr>
        <w:t xml:space="preserve"> </w:t>
      </w:r>
      <w:r w:rsidR="007E4308" w:rsidRPr="00D473F4">
        <w:rPr>
          <w:rFonts w:ascii="Times New Roman" w:hAnsi="Times New Roman" w:cs="Times New Roman"/>
          <w:sz w:val="24"/>
          <w:szCs w:val="24"/>
        </w:rPr>
        <w:t xml:space="preserve">and the IDEA </w:t>
      </w:r>
      <w:hyperlink r:id="rId166" w:history="1">
        <w:r w:rsidR="007E4308"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7E4308" w:rsidRPr="00D473F4">
          <w:rPr>
            <w:rStyle w:val="Hyperlink"/>
            <w:rFonts w:ascii="Times New Roman" w:hAnsi="Times New Roman" w:cs="Times New Roman"/>
            <w:color w:val="auto"/>
            <w:sz w:val="24"/>
            <w:szCs w:val="24"/>
          </w:rPr>
          <w:t xml:space="preserve"> 300.303</w:t>
        </w:r>
      </w:hyperlink>
      <w:r w:rsidR="007E4308"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requires that districts reevaluate each child with a disability to determine whether the child remains eligible for special education and related services and to determine the educational needs of the </w:t>
      </w:r>
      <w:r w:rsidR="002D2E82" w:rsidRPr="00D473F4">
        <w:rPr>
          <w:rFonts w:ascii="Times New Roman" w:hAnsi="Times New Roman" w:cs="Times New Roman"/>
          <w:sz w:val="24"/>
          <w:szCs w:val="24"/>
        </w:rPr>
        <w:t>c</w:t>
      </w:r>
      <w:r w:rsidRPr="00D473F4">
        <w:rPr>
          <w:rFonts w:ascii="Times New Roman" w:hAnsi="Times New Roman" w:cs="Times New Roman"/>
          <w:sz w:val="24"/>
          <w:szCs w:val="24"/>
        </w:rPr>
        <w:t>hild.</w:t>
      </w:r>
      <w:r w:rsidR="002D2E82" w:rsidRPr="00D473F4">
        <w:rPr>
          <w:rFonts w:ascii="Times New Roman" w:hAnsi="Times New Roman" w:cs="Times New Roman"/>
          <w:sz w:val="24"/>
          <w:szCs w:val="24"/>
        </w:rPr>
        <w:t xml:space="preserve"> Federal regulation </w:t>
      </w:r>
      <w:hyperlink r:id="rId167" w:history="1">
        <w:r w:rsidR="002D2E82"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2D2E82" w:rsidRPr="00D473F4">
          <w:rPr>
            <w:rStyle w:val="Hyperlink"/>
            <w:rFonts w:ascii="Times New Roman" w:hAnsi="Times New Roman" w:cs="Times New Roman"/>
            <w:color w:val="auto"/>
            <w:sz w:val="24"/>
            <w:szCs w:val="24"/>
          </w:rPr>
          <w:t xml:space="preserve"> § 300.303</w:t>
        </w:r>
      </w:hyperlink>
      <w:r w:rsidR="002D2E82" w:rsidRPr="00D473F4">
        <w:rPr>
          <w:rFonts w:ascii="Times New Roman" w:hAnsi="Times New Roman" w:cs="Times New Roman"/>
          <w:sz w:val="24"/>
          <w:szCs w:val="24"/>
        </w:rPr>
        <w:t xml:space="preserve"> requires districts to reevaluate all students with disabilities under a variety of scenarios (bold added for emphasis):</w:t>
      </w:r>
    </w:p>
    <w:p w14:paraId="27D7EF6C" w14:textId="77777777" w:rsidR="002D2E82" w:rsidRPr="00D473F4" w:rsidRDefault="002D2E82" w:rsidP="00E917E9">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w:t>
      </w:r>
      <w:hyperlink r:id="rId168" w:history="1">
        <w:r w:rsidRPr="00D473F4">
          <w:rPr>
            <w:rStyle w:val="Hyperlink"/>
            <w:rFonts w:ascii="Times New Roman" w:hAnsi="Times New Roman" w:cs="Times New Roman"/>
            <w:color w:val="auto"/>
            <w:sz w:val="24"/>
            <w:szCs w:val="24"/>
          </w:rPr>
          <w:t>(1) </w:t>
        </w:r>
      </w:hyperlink>
      <w:r w:rsidRPr="00D473F4">
        <w:rPr>
          <w:rFonts w:ascii="Times New Roman" w:hAnsi="Times New Roman" w:cs="Times New Roman"/>
          <w:sz w:val="24"/>
          <w:szCs w:val="24"/>
        </w:rPr>
        <w:t xml:space="preserve">If the public agency determines that the </w:t>
      </w:r>
      <w:r w:rsidR="00BE476F" w:rsidRPr="00D473F4">
        <w:rPr>
          <w:rFonts w:ascii="Times New Roman" w:hAnsi="Times New Roman" w:cs="Times New Roman"/>
          <w:b/>
          <w:sz w:val="24"/>
          <w:szCs w:val="24"/>
        </w:rPr>
        <w:t xml:space="preserve">educational or related </w:t>
      </w:r>
      <w:proofErr w:type="spellStart"/>
      <w:r w:rsidR="00BE476F" w:rsidRPr="00D473F4">
        <w:rPr>
          <w:rFonts w:ascii="Times New Roman" w:hAnsi="Times New Roman" w:cs="Times New Roman"/>
          <w:b/>
          <w:sz w:val="24"/>
          <w:szCs w:val="24"/>
        </w:rPr>
        <w:t>service</w:t>
      </w:r>
      <w:r w:rsidR="001345F4" w:rsidRPr="00D473F4">
        <w:rPr>
          <w:rFonts w:ascii="Times New Roman" w:hAnsi="Times New Roman" w:cs="Times New Roman"/>
          <w:b/>
          <w:sz w:val="24"/>
          <w:szCs w:val="24"/>
        </w:rPr>
        <w:t>s</w:t>
      </w:r>
      <w:proofErr w:type="spellEnd"/>
      <w:r w:rsidRPr="00D473F4">
        <w:rPr>
          <w:rFonts w:ascii="Times New Roman" w:hAnsi="Times New Roman" w:cs="Times New Roman"/>
          <w:b/>
          <w:sz w:val="24"/>
          <w:szCs w:val="24"/>
        </w:rPr>
        <w:t xml:space="preserve"> needs</w:t>
      </w:r>
      <w:r w:rsidRPr="00D473F4">
        <w:rPr>
          <w:rFonts w:ascii="Times New Roman" w:hAnsi="Times New Roman" w:cs="Times New Roman"/>
          <w:sz w:val="24"/>
          <w:szCs w:val="24"/>
        </w:rPr>
        <w:t>, including improved academic achievement and functional performance, of the child warrant a reevaluation; or</w:t>
      </w:r>
    </w:p>
    <w:p w14:paraId="2208C1ED" w14:textId="77777777" w:rsidR="002D2E82" w:rsidRPr="00D473F4" w:rsidRDefault="002D2E82" w:rsidP="00E917E9">
      <w:pPr>
        <w:spacing w:after="0" w:line="240" w:lineRule="auto"/>
        <w:ind w:firstLine="720"/>
        <w:jc w:val="both"/>
        <w:rPr>
          <w:rFonts w:ascii="Times New Roman" w:hAnsi="Times New Roman" w:cs="Times New Roman"/>
          <w:sz w:val="24"/>
          <w:szCs w:val="24"/>
        </w:rPr>
      </w:pPr>
      <w:hyperlink r:id="rId169" w:history="1">
        <w:r w:rsidRPr="00D473F4">
          <w:rPr>
            <w:rStyle w:val="Hyperlink"/>
            <w:rFonts w:ascii="Times New Roman" w:hAnsi="Times New Roman" w:cs="Times New Roman"/>
            <w:color w:val="auto"/>
            <w:sz w:val="24"/>
            <w:szCs w:val="24"/>
          </w:rPr>
          <w:t>(2) </w:t>
        </w:r>
      </w:hyperlink>
      <w:r w:rsidRPr="00D473F4">
        <w:rPr>
          <w:rFonts w:ascii="Times New Roman" w:hAnsi="Times New Roman" w:cs="Times New Roman"/>
          <w:sz w:val="24"/>
          <w:szCs w:val="24"/>
        </w:rPr>
        <w:t xml:space="preserve">If the child's </w:t>
      </w:r>
      <w:r w:rsidRPr="00D473F4">
        <w:rPr>
          <w:rFonts w:ascii="Times New Roman" w:hAnsi="Times New Roman" w:cs="Times New Roman"/>
          <w:b/>
          <w:sz w:val="24"/>
          <w:szCs w:val="24"/>
        </w:rPr>
        <w:t>parent or teacher requests</w:t>
      </w:r>
      <w:r w:rsidRPr="00D473F4">
        <w:rPr>
          <w:rFonts w:ascii="Times New Roman" w:hAnsi="Times New Roman" w:cs="Times New Roman"/>
          <w:sz w:val="24"/>
          <w:szCs w:val="24"/>
        </w:rPr>
        <w:t xml:space="preserve"> a reevaluation.</w:t>
      </w:r>
    </w:p>
    <w:p w14:paraId="450463B5" w14:textId="77777777" w:rsidR="002D2E82" w:rsidRPr="00D473F4" w:rsidRDefault="002D2E82" w:rsidP="002E031B">
      <w:pPr>
        <w:spacing w:after="0" w:line="240" w:lineRule="auto"/>
        <w:ind w:left="720"/>
        <w:jc w:val="both"/>
        <w:rPr>
          <w:rFonts w:ascii="Times New Roman" w:hAnsi="Times New Roman" w:cs="Times New Roman"/>
          <w:sz w:val="24"/>
          <w:szCs w:val="24"/>
        </w:rPr>
      </w:pPr>
      <w:hyperlink r:id="rId170" w:history="1">
        <w:r w:rsidRPr="00D473F4">
          <w:rPr>
            <w:rStyle w:val="Hyperlink"/>
            <w:rFonts w:ascii="Times New Roman" w:hAnsi="Times New Roman" w:cs="Times New Roman"/>
            <w:color w:val="auto"/>
            <w:sz w:val="24"/>
            <w:szCs w:val="24"/>
          </w:rPr>
          <w:t>(b) </w:t>
        </w:r>
      </w:hyperlink>
      <w:r w:rsidRPr="00D473F4">
        <w:rPr>
          <w:rFonts w:ascii="Times New Roman" w:hAnsi="Times New Roman" w:cs="Times New Roman"/>
          <w:sz w:val="24"/>
          <w:szCs w:val="24"/>
        </w:rPr>
        <w:t>Limitation. A reevaluation conducted under paragraph (a) of this section--</w:t>
      </w:r>
    </w:p>
    <w:p w14:paraId="547202F3" w14:textId="77777777" w:rsidR="002D2E82" w:rsidRPr="00D473F4" w:rsidRDefault="002D2E82" w:rsidP="00E917E9">
      <w:pPr>
        <w:spacing w:after="0" w:line="240" w:lineRule="auto"/>
        <w:ind w:left="720"/>
        <w:jc w:val="both"/>
        <w:rPr>
          <w:rFonts w:ascii="Times New Roman" w:hAnsi="Times New Roman" w:cs="Times New Roman"/>
          <w:sz w:val="24"/>
          <w:szCs w:val="24"/>
        </w:rPr>
      </w:pPr>
      <w:hyperlink r:id="rId171" w:history="1">
        <w:r w:rsidRPr="00D473F4">
          <w:rPr>
            <w:rStyle w:val="Hyperlink"/>
            <w:rFonts w:ascii="Times New Roman" w:hAnsi="Times New Roman" w:cs="Times New Roman"/>
            <w:color w:val="auto"/>
            <w:sz w:val="24"/>
            <w:szCs w:val="24"/>
          </w:rPr>
          <w:t>(1) </w:t>
        </w:r>
      </w:hyperlink>
      <w:r w:rsidRPr="00D473F4">
        <w:rPr>
          <w:rFonts w:ascii="Times New Roman" w:hAnsi="Times New Roman" w:cs="Times New Roman"/>
          <w:sz w:val="24"/>
          <w:szCs w:val="24"/>
        </w:rPr>
        <w:t xml:space="preserve">May occur </w:t>
      </w:r>
      <w:r w:rsidRPr="00D473F4">
        <w:rPr>
          <w:rFonts w:ascii="Times New Roman" w:hAnsi="Times New Roman" w:cs="Times New Roman"/>
          <w:b/>
          <w:sz w:val="24"/>
          <w:szCs w:val="24"/>
        </w:rPr>
        <w:t>not more than once a year</w:t>
      </w:r>
      <w:r w:rsidRPr="00D473F4">
        <w:rPr>
          <w:rFonts w:ascii="Times New Roman" w:hAnsi="Times New Roman" w:cs="Times New Roman"/>
          <w:sz w:val="24"/>
          <w:szCs w:val="24"/>
        </w:rPr>
        <w:t>, unless the parent and the public agency agree otherwise; and</w:t>
      </w:r>
    </w:p>
    <w:p w14:paraId="34E80935" w14:textId="77777777" w:rsidR="002D2E82" w:rsidRPr="00D473F4" w:rsidRDefault="002D2E82" w:rsidP="00E917E9">
      <w:pPr>
        <w:spacing w:after="0" w:line="240" w:lineRule="auto"/>
        <w:ind w:left="720"/>
        <w:jc w:val="both"/>
        <w:rPr>
          <w:rFonts w:ascii="Times New Roman" w:hAnsi="Times New Roman" w:cs="Times New Roman"/>
          <w:sz w:val="24"/>
          <w:szCs w:val="24"/>
        </w:rPr>
      </w:pPr>
      <w:hyperlink r:id="rId172" w:history="1">
        <w:r w:rsidRPr="00D473F4">
          <w:rPr>
            <w:rStyle w:val="Hyperlink"/>
            <w:rFonts w:ascii="Times New Roman" w:hAnsi="Times New Roman" w:cs="Times New Roman"/>
            <w:color w:val="auto"/>
            <w:sz w:val="24"/>
            <w:szCs w:val="24"/>
          </w:rPr>
          <w:t>(2) </w:t>
        </w:r>
      </w:hyperlink>
      <w:r w:rsidRPr="00D473F4">
        <w:rPr>
          <w:rFonts w:ascii="Times New Roman" w:hAnsi="Times New Roman" w:cs="Times New Roman"/>
          <w:sz w:val="24"/>
          <w:szCs w:val="24"/>
        </w:rPr>
        <w:t xml:space="preserve">Must occur </w:t>
      </w:r>
      <w:r w:rsidRPr="00D473F4">
        <w:rPr>
          <w:rFonts w:ascii="Times New Roman" w:hAnsi="Times New Roman" w:cs="Times New Roman"/>
          <w:b/>
          <w:sz w:val="24"/>
          <w:szCs w:val="24"/>
        </w:rPr>
        <w:t>at least once every 3 years</w:t>
      </w:r>
      <w:r w:rsidRPr="00D473F4">
        <w:rPr>
          <w:rFonts w:ascii="Times New Roman" w:hAnsi="Times New Roman" w:cs="Times New Roman"/>
          <w:sz w:val="24"/>
          <w:szCs w:val="24"/>
        </w:rPr>
        <w:t>, unless the parent and the public agency agree that a reevaluation is unnecessary.”</w:t>
      </w:r>
    </w:p>
    <w:p w14:paraId="44B6036E" w14:textId="77777777" w:rsidR="002D2E82" w:rsidRPr="00D473F4" w:rsidRDefault="002D2E82" w:rsidP="002E031B">
      <w:pPr>
        <w:spacing w:after="0" w:line="240" w:lineRule="auto"/>
        <w:ind w:left="1440"/>
        <w:jc w:val="both"/>
        <w:rPr>
          <w:rFonts w:ascii="Times New Roman" w:hAnsi="Times New Roman" w:cs="Times New Roman"/>
          <w:sz w:val="24"/>
          <w:szCs w:val="24"/>
        </w:rPr>
      </w:pPr>
    </w:p>
    <w:p w14:paraId="15AE7040" w14:textId="77777777" w:rsidR="000D5EF4" w:rsidRPr="00D473F4" w:rsidRDefault="000D5EF4" w:rsidP="002E031B">
      <w:pPr>
        <w:widowControl w:val="0"/>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If a student’s team believes that the student no longer requires special education programming or related services in a particular area (e.g. OT, math support, etc.), the team must conduct a </w:t>
      </w:r>
      <w:r w:rsidRPr="00D473F4">
        <w:rPr>
          <w:rFonts w:ascii="Times New Roman" w:hAnsi="Times New Roman" w:cs="Times New Roman"/>
          <w:sz w:val="24"/>
          <w:szCs w:val="24"/>
        </w:rPr>
        <w:lastRenderedPageBreak/>
        <w:t xml:space="preserve">reevaluation </w:t>
      </w:r>
      <w:r w:rsidR="007E4308" w:rsidRPr="00D473F4">
        <w:rPr>
          <w:rFonts w:ascii="Times New Roman" w:hAnsi="Times New Roman" w:cs="Times New Roman"/>
          <w:sz w:val="24"/>
          <w:szCs w:val="24"/>
        </w:rPr>
        <w:t xml:space="preserve">meeting </w:t>
      </w:r>
      <w:r w:rsidRPr="00D473F4">
        <w:rPr>
          <w:rFonts w:ascii="Times New Roman" w:hAnsi="Times New Roman" w:cs="Times New Roman"/>
          <w:sz w:val="24"/>
          <w:szCs w:val="24"/>
        </w:rPr>
        <w:t xml:space="preserve">prior to “discontinuing” the identified programming or service. </w:t>
      </w:r>
      <w:r w:rsidR="007E4308" w:rsidRPr="00D473F4">
        <w:rPr>
          <w:rFonts w:ascii="Times New Roman" w:hAnsi="Times New Roman" w:cs="Times New Roman"/>
          <w:sz w:val="24"/>
          <w:szCs w:val="24"/>
        </w:rPr>
        <w:t xml:space="preserve"> A reevaluation meeting may not necessarily require full assessments.  Data may be obtained fro</w:t>
      </w:r>
      <w:r w:rsidR="00E917E9" w:rsidRPr="00D473F4">
        <w:rPr>
          <w:rFonts w:ascii="Times New Roman" w:hAnsi="Times New Roman" w:cs="Times New Roman"/>
          <w:sz w:val="24"/>
          <w:szCs w:val="24"/>
        </w:rPr>
        <w:t>m the service provider or other source(s)</w:t>
      </w:r>
      <w:r w:rsidR="007E4308" w:rsidRPr="00D473F4">
        <w:rPr>
          <w:rFonts w:ascii="Times New Roman" w:hAnsi="Times New Roman" w:cs="Times New Roman"/>
          <w:sz w:val="24"/>
          <w:szCs w:val="24"/>
        </w:rPr>
        <w:t>. It is a team decision.</w:t>
      </w:r>
    </w:p>
    <w:p w14:paraId="60150032" w14:textId="77777777" w:rsidR="000D5EF4" w:rsidRPr="00D473F4" w:rsidRDefault="000D5EF4" w:rsidP="002E031B">
      <w:pPr>
        <w:widowControl w:val="0"/>
        <w:autoSpaceDE w:val="0"/>
        <w:autoSpaceDN w:val="0"/>
        <w:adjustRightInd w:val="0"/>
        <w:spacing w:after="0" w:line="240" w:lineRule="auto"/>
        <w:jc w:val="both"/>
        <w:rPr>
          <w:rFonts w:ascii="Times New Roman" w:hAnsi="Times New Roman" w:cs="Times New Roman"/>
          <w:sz w:val="24"/>
          <w:szCs w:val="24"/>
        </w:rPr>
      </w:pPr>
    </w:p>
    <w:p w14:paraId="20B559CE" w14:textId="146A006F" w:rsidR="000D5EF4" w:rsidRPr="00D473F4" w:rsidRDefault="000D5EF4" w:rsidP="002E031B">
      <w:pPr>
        <w:widowControl w:val="0"/>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reevaluation </w:t>
      </w:r>
      <w:r w:rsidR="007E4308" w:rsidRPr="00D473F4">
        <w:rPr>
          <w:rFonts w:ascii="Times New Roman" w:hAnsi="Times New Roman" w:cs="Times New Roman"/>
          <w:sz w:val="24"/>
          <w:szCs w:val="24"/>
        </w:rPr>
        <w:t xml:space="preserve">meeting </w:t>
      </w:r>
      <w:r w:rsidRPr="00D473F4">
        <w:rPr>
          <w:rFonts w:ascii="Times New Roman" w:hAnsi="Times New Roman" w:cs="Times New Roman"/>
          <w:sz w:val="24"/>
          <w:szCs w:val="24"/>
        </w:rPr>
        <w:t xml:space="preserve">shall be carried out by a group consisting of qualified professionals and a parent of the child.  The group shall: (1) review existing evaluation data on the child, including evaluations and information provided by a parent of the child, current classroom-based assessments and observations, and teacher and related services providers’ observations; and (2) on the basis of this review and information obtained from a parent of the child, identify and </w:t>
      </w:r>
      <w:r w:rsidR="00313479" w:rsidRPr="00D473F4">
        <w:rPr>
          <w:rFonts w:ascii="Times New Roman" w:hAnsi="Times New Roman" w:cs="Times New Roman"/>
          <w:sz w:val="24"/>
          <w:szCs w:val="24"/>
        </w:rPr>
        <w:t xml:space="preserve">obtain </w:t>
      </w:r>
      <w:r w:rsidRPr="00D473F4">
        <w:rPr>
          <w:rFonts w:ascii="Times New Roman" w:hAnsi="Times New Roman" w:cs="Times New Roman"/>
          <w:sz w:val="24"/>
          <w:szCs w:val="24"/>
        </w:rPr>
        <w:t>additional data needed to determine (</w:t>
      </w:r>
      <w:hyperlink r:id="rId173" w:anchor="4.52.180" w:history="1">
        <w:r w:rsidRPr="00D473F4">
          <w:rPr>
            <w:rStyle w:val="Hyperlink"/>
            <w:rFonts w:ascii="Times New Roman" w:hAnsi="Times New Roman" w:cs="Times New Roman"/>
            <w:color w:val="auto"/>
            <w:sz w:val="24"/>
            <w:szCs w:val="24"/>
          </w:rPr>
          <w:t>4 AAC 52.180(b)(2)</w:t>
        </w:r>
      </w:hyperlink>
      <w:r w:rsidRPr="00D473F4">
        <w:rPr>
          <w:rFonts w:ascii="Times New Roman" w:hAnsi="Times New Roman" w:cs="Times New Roman"/>
          <w:sz w:val="24"/>
          <w:szCs w:val="24"/>
        </w:rPr>
        <w:t>) (bold added for emphasis):</w:t>
      </w:r>
    </w:p>
    <w:p w14:paraId="6842ECEE"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whether the child continues to have a </w:t>
      </w:r>
      <w:proofErr w:type="gramStart"/>
      <w:r w:rsidRPr="00D473F4">
        <w:rPr>
          <w:rFonts w:ascii="Times New Roman" w:hAnsi="Times New Roman" w:cs="Times New Roman"/>
          <w:b/>
          <w:sz w:val="24"/>
          <w:szCs w:val="24"/>
        </w:rPr>
        <w:t>disability</w:t>
      </w:r>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 xml:space="preserve"> </w:t>
      </w:r>
    </w:p>
    <w:p w14:paraId="6A885008"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the child's </w:t>
      </w:r>
      <w:r w:rsidRPr="00D473F4">
        <w:rPr>
          <w:rFonts w:ascii="Times New Roman" w:hAnsi="Times New Roman" w:cs="Times New Roman"/>
          <w:b/>
          <w:sz w:val="24"/>
          <w:szCs w:val="24"/>
        </w:rPr>
        <w:t>present levels of performance</w:t>
      </w:r>
      <w:r w:rsidRPr="00D473F4">
        <w:rPr>
          <w:rFonts w:ascii="Times New Roman" w:hAnsi="Times New Roman" w:cs="Times New Roman"/>
          <w:sz w:val="24"/>
          <w:szCs w:val="24"/>
        </w:rPr>
        <w:t xml:space="preserve"> and educational </w:t>
      </w:r>
      <w:proofErr w:type="gramStart"/>
      <w:r w:rsidRPr="00D473F4">
        <w:rPr>
          <w:rFonts w:ascii="Times New Roman" w:hAnsi="Times New Roman" w:cs="Times New Roman"/>
          <w:sz w:val="24"/>
          <w:szCs w:val="24"/>
        </w:rPr>
        <w:t>needs;</w:t>
      </w:r>
      <w:proofErr w:type="gramEnd"/>
      <w:r w:rsidRPr="00D473F4">
        <w:rPr>
          <w:rFonts w:ascii="Times New Roman" w:hAnsi="Times New Roman" w:cs="Times New Roman"/>
          <w:sz w:val="24"/>
          <w:szCs w:val="24"/>
        </w:rPr>
        <w:t xml:space="preserve"> </w:t>
      </w:r>
    </w:p>
    <w:p w14:paraId="0A73407D"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(C) whether the child continues to </w:t>
      </w:r>
      <w:r w:rsidRPr="00D473F4">
        <w:rPr>
          <w:rFonts w:ascii="Times New Roman" w:hAnsi="Times New Roman" w:cs="Times New Roman"/>
          <w:b/>
          <w:sz w:val="24"/>
          <w:szCs w:val="24"/>
        </w:rPr>
        <w:t>need special education</w:t>
      </w:r>
      <w:r w:rsidRPr="00D473F4">
        <w:rPr>
          <w:rFonts w:ascii="Times New Roman" w:hAnsi="Times New Roman" w:cs="Times New Roman"/>
          <w:sz w:val="24"/>
          <w:szCs w:val="24"/>
        </w:rPr>
        <w:t xml:space="preserve"> and related services; and </w:t>
      </w:r>
    </w:p>
    <w:p w14:paraId="027DBF60"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(D) whether any </w:t>
      </w:r>
      <w:r w:rsidRPr="00D473F4">
        <w:rPr>
          <w:rFonts w:ascii="Times New Roman" w:hAnsi="Times New Roman" w:cs="Times New Roman"/>
          <w:b/>
          <w:sz w:val="24"/>
          <w:szCs w:val="24"/>
        </w:rPr>
        <w:t>change is needed</w:t>
      </w:r>
      <w:r w:rsidRPr="00D473F4">
        <w:rPr>
          <w:rFonts w:ascii="Times New Roman" w:hAnsi="Times New Roman" w:cs="Times New Roman"/>
          <w:sz w:val="24"/>
          <w:szCs w:val="24"/>
        </w:rPr>
        <w:t xml:space="preserve"> in the child's special education and related services to enable the child to meet the measurable annual goals set out in the IEP and to participate, as appropriate, in the general curriculum.”</w:t>
      </w:r>
    </w:p>
    <w:p w14:paraId="2D236FB0" w14:textId="77777777" w:rsidR="000D5EF4" w:rsidRPr="00D473F4" w:rsidRDefault="000D5EF4" w:rsidP="002E031B">
      <w:pPr>
        <w:spacing w:after="0" w:line="240" w:lineRule="auto"/>
        <w:jc w:val="both"/>
        <w:rPr>
          <w:rFonts w:ascii="Times New Roman" w:hAnsi="Times New Roman" w:cs="Times New Roman"/>
          <w:sz w:val="24"/>
          <w:szCs w:val="24"/>
        </w:rPr>
      </w:pPr>
    </w:p>
    <w:p w14:paraId="4380740D" w14:textId="48257F23" w:rsidR="00B722E5" w:rsidRPr="00D473F4" w:rsidRDefault="00B722E5"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The </w:t>
      </w:r>
      <w:proofErr w:type="gramStart"/>
      <w:r w:rsidRPr="00D473F4">
        <w:rPr>
          <w:rFonts w:ascii="Times New Roman" w:hAnsi="Times New Roman" w:cs="Times New Roman"/>
          <w:i/>
          <w:sz w:val="24"/>
          <w:szCs w:val="24"/>
        </w:rPr>
        <w:t>90 day</w:t>
      </w:r>
      <w:proofErr w:type="gramEnd"/>
      <w:r w:rsidRPr="00D473F4">
        <w:rPr>
          <w:rFonts w:ascii="Times New Roman" w:hAnsi="Times New Roman" w:cs="Times New Roman"/>
          <w:i/>
          <w:sz w:val="24"/>
          <w:szCs w:val="24"/>
        </w:rPr>
        <w:t xml:space="preserve"> timeline (</w:t>
      </w:r>
      <w:hyperlink r:id="rId174" w:anchor="4.52.115" w:history="1">
        <w:r w:rsidRPr="00D473F4">
          <w:rPr>
            <w:rStyle w:val="Hyperlink"/>
            <w:rFonts w:ascii="Times New Roman" w:hAnsi="Times New Roman" w:cs="Times New Roman"/>
            <w:i/>
            <w:color w:val="auto"/>
            <w:sz w:val="24"/>
            <w:szCs w:val="24"/>
          </w:rPr>
          <w:t>4 AAC 52.115</w:t>
        </w:r>
      </w:hyperlink>
      <w:r w:rsidRPr="00D473F4">
        <w:rPr>
          <w:rFonts w:ascii="Times New Roman" w:hAnsi="Times New Roman" w:cs="Times New Roman"/>
          <w:i/>
          <w:sz w:val="24"/>
          <w:szCs w:val="24"/>
        </w:rPr>
        <w:t>) applies to any ad</w:t>
      </w:r>
      <w:r w:rsidR="00FB5246" w:rsidRPr="00D473F4">
        <w:rPr>
          <w:rFonts w:ascii="Times New Roman" w:hAnsi="Times New Roman" w:cs="Times New Roman"/>
          <w:i/>
          <w:sz w:val="24"/>
          <w:szCs w:val="24"/>
        </w:rPr>
        <w:t>ditional evaluations sought as</w:t>
      </w:r>
      <w:r w:rsidRPr="00D473F4">
        <w:rPr>
          <w:rFonts w:ascii="Times New Roman" w:hAnsi="Times New Roman" w:cs="Times New Roman"/>
          <w:i/>
          <w:sz w:val="24"/>
          <w:szCs w:val="24"/>
        </w:rPr>
        <w:t xml:space="preserve"> part of a re-evaluation.</w:t>
      </w:r>
    </w:p>
    <w:p w14:paraId="31F101A6" w14:textId="77777777" w:rsidR="00B722E5" w:rsidRPr="00D473F4" w:rsidRDefault="00B722E5" w:rsidP="002E031B">
      <w:pPr>
        <w:spacing w:after="0" w:line="240" w:lineRule="auto"/>
        <w:jc w:val="both"/>
        <w:rPr>
          <w:rFonts w:ascii="Times New Roman" w:hAnsi="Times New Roman" w:cs="Times New Roman"/>
          <w:sz w:val="24"/>
          <w:szCs w:val="24"/>
        </w:rPr>
      </w:pPr>
    </w:p>
    <w:p w14:paraId="05D8F880" w14:textId="2BE5AC01" w:rsidR="000D5EF4" w:rsidRPr="00D473F4" w:rsidRDefault="000D5EF4" w:rsidP="00356CFB">
      <w:pPr>
        <w:pStyle w:val="SPEDHBHeading4"/>
        <w:rPr>
          <w:caps/>
        </w:rPr>
      </w:pPr>
      <w:r w:rsidRPr="00D473F4">
        <w:t xml:space="preserve">It is </w:t>
      </w:r>
      <w:r w:rsidRPr="00D473F4">
        <w:rPr>
          <w:b/>
        </w:rPr>
        <w:t>not</w:t>
      </w:r>
      <w:r w:rsidRPr="00D473F4">
        <w:t xml:space="preserve"> a requirement that the team conduct additional evaluations to determine eligibility.  Under </w:t>
      </w:r>
      <w:hyperlink r:id="rId175" w:anchor="4.52.180" w:history="1">
        <w:r w:rsidRPr="00D473F4">
          <w:rPr>
            <w:rStyle w:val="Hyperlink"/>
            <w:color w:val="auto"/>
          </w:rPr>
          <w:t>4 AAC 52.180(e)</w:t>
        </w:r>
      </w:hyperlink>
      <w:r w:rsidRPr="00D473F4">
        <w:t>, if a reevaluation team (bold added for emphasis):</w:t>
      </w:r>
    </w:p>
    <w:p w14:paraId="6FC20D01" w14:textId="77777777" w:rsidR="000D5EF4" w:rsidRPr="00D473F4" w:rsidRDefault="000D5EF4" w:rsidP="00356CFB">
      <w:pPr>
        <w:pStyle w:val="SPEDHBHeading4"/>
        <w:rPr>
          <w:caps/>
        </w:rPr>
      </w:pPr>
      <w:r w:rsidRPr="00D473F4">
        <w:t xml:space="preserve">“…determines that </w:t>
      </w:r>
      <w:r w:rsidRPr="00D473F4">
        <w:rPr>
          <w:b/>
        </w:rPr>
        <w:t>no additional data</w:t>
      </w:r>
      <w:r w:rsidRPr="00D473F4">
        <w:t xml:space="preserve"> are needed, it </w:t>
      </w:r>
    </w:p>
    <w:p w14:paraId="0279DCA6" w14:textId="77777777" w:rsidR="000D5EF4" w:rsidRPr="00D473F4" w:rsidRDefault="000D5EF4" w:rsidP="00356CFB">
      <w:pPr>
        <w:pStyle w:val="SPEDHBHeading4"/>
        <w:rPr>
          <w:caps/>
        </w:rPr>
      </w:pPr>
      <w:r w:rsidRPr="00D473F4">
        <w:t xml:space="preserve">(1) shall notify the child's parents of that determination, the reasons for it, and the right of the parents to request an evaluation to determine whether the child continues to be a child with a disability; and </w:t>
      </w:r>
    </w:p>
    <w:p w14:paraId="18127465" w14:textId="77777777" w:rsidR="000D5EF4" w:rsidRPr="00D473F4" w:rsidRDefault="000D5EF4" w:rsidP="00356CFB">
      <w:pPr>
        <w:pStyle w:val="SPEDHBHeading4"/>
      </w:pPr>
      <w:r w:rsidRPr="00D473F4">
        <w:t>(2) is not required to conduct an additional evaluation unless requested to do so by a parent of the child.”</w:t>
      </w:r>
    </w:p>
    <w:p w14:paraId="170800FE" w14:textId="77777777" w:rsidR="00313479" w:rsidRPr="00D473F4" w:rsidRDefault="00313479" w:rsidP="00356CFB">
      <w:pPr>
        <w:pStyle w:val="SPEDHBHeading4"/>
      </w:pPr>
    </w:p>
    <w:p w14:paraId="291AC087" w14:textId="37211E2E" w:rsidR="00241237" w:rsidRPr="00D473F4" w:rsidRDefault="007E4308" w:rsidP="00356CFB">
      <w:pPr>
        <w:pStyle w:val="SPEDHBHeading4"/>
        <w:rPr>
          <w:rStyle w:val="Hyperlink"/>
          <w:color w:val="auto"/>
          <w:u w:val="none"/>
        </w:rPr>
      </w:pPr>
      <w:r w:rsidRPr="00D473F4">
        <w:t xml:space="preserve">Parents </w:t>
      </w:r>
      <w:r w:rsidR="00241237" w:rsidRPr="00D473F4">
        <w:t>must</w:t>
      </w:r>
      <w:r w:rsidRPr="00D473F4">
        <w:t xml:space="preserve"> receive </w:t>
      </w:r>
      <w:r w:rsidR="00241237" w:rsidRPr="00D473F4">
        <w:t xml:space="preserve">a </w:t>
      </w:r>
      <w:r w:rsidRPr="00D473F4">
        <w:t>written notice if no additi</w:t>
      </w:r>
      <w:r w:rsidR="00241237" w:rsidRPr="00D473F4">
        <w:t>onal evaluations are necessary.  If new</w:t>
      </w:r>
      <w:r w:rsidRPr="00D473F4">
        <w:t xml:space="preserve"> evaluation data </w:t>
      </w:r>
      <w:r w:rsidR="00241237" w:rsidRPr="00D473F4">
        <w:t>is</w:t>
      </w:r>
      <w:r w:rsidRPr="00D473F4">
        <w:t xml:space="preserve"> required</w:t>
      </w:r>
      <w:r w:rsidR="00241237" w:rsidRPr="00D473F4">
        <w:t xml:space="preserve">, written notice must be </w:t>
      </w:r>
      <w:proofErr w:type="gramStart"/>
      <w:r w:rsidR="00241237" w:rsidRPr="00D473F4">
        <w:t>sent</w:t>
      </w:r>
      <w:proofErr w:type="gramEnd"/>
      <w:r w:rsidR="00241237" w:rsidRPr="00D473F4">
        <w:t xml:space="preserve"> and written consent must be obtained</w:t>
      </w:r>
      <w:r w:rsidRPr="00D473F4">
        <w:t xml:space="preserve">. The school may go forward with the reevaluation without consent if they have documentation that </w:t>
      </w:r>
      <w:r w:rsidR="00241237" w:rsidRPr="00D473F4">
        <w:t>the district has repeatedly attempted</w:t>
      </w:r>
      <w:r w:rsidRPr="00D473F4">
        <w:t xml:space="preserve"> to obtain </w:t>
      </w:r>
      <w:proofErr w:type="gramStart"/>
      <w:r w:rsidRPr="00D473F4">
        <w:t>consent</w:t>
      </w:r>
      <w:proofErr w:type="gramEnd"/>
      <w:r w:rsidRPr="00D473F4">
        <w:t xml:space="preserve"> and the parents have not responded. If the parent has responded and refuses to consent, the school may pursue the issue by </w:t>
      </w:r>
      <w:r w:rsidR="00313479" w:rsidRPr="00D473F4">
        <w:t>o</w:t>
      </w:r>
      <w:r w:rsidRPr="00D473F4">
        <w:t xml:space="preserve">ffering mediation or requesting a due process hearing.  See </w:t>
      </w:r>
      <w:hyperlink r:id="rId176" w:history="1">
        <w:r w:rsidRPr="00D473F4">
          <w:rPr>
            <w:rStyle w:val="Hyperlink"/>
            <w:color w:val="auto"/>
          </w:rPr>
          <w:t xml:space="preserve">34 </w:t>
        </w:r>
        <w:r w:rsidR="007E240B" w:rsidRPr="00D473F4">
          <w:rPr>
            <w:rStyle w:val="Hyperlink"/>
            <w:color w:val="auto"/>
          </w:rPr>
          <w:t>CFR</w:t>
        </w:r>
        <w:r w:rsidRPr="00D473F4">
          <w:rPr>
            <w:rStyle w:val="Hyperlink"/>
            <w:color w:val="auto"/>
          </w:rPr>
          <w:t xml:space="preserve"> 300.300(C)</w:t>
        </w:r>
      </w:hyperlink>
      <w:r w:rsidR="00313479" w:rsidRPr="00D473F4">
        <w:rPr>
          <w:rStyle w:val="Hyperlink"/>
          <w:color w:val="auto"/>
          <w:u w:val="none"/>
        </w:rPr>
        <w:t xml:space="preserve">.  </w:t>
      </w:r>
    </w:p>
    <w:p w14:paraId="0258D3FD" w14:textId="77777777" w:rsidR="00241237" w:rsidRPr="00D473F4" w:rsidRDefault="00241237" w:rsidP="00356CFB">
      <w:pPr>
        <w:pStyle w:val="SPEDHBHeading4"/>
        <w:rPr>
          <w:rStyle w:val="Hyperlink"/>
          <w:color w:val="auto"/>
          <w:u w:val="none"/>
        </w:rPr>
      </w:pPr>
    </w:p>
    <w:p w14:paraId="24C93554" w14:textId="38E2B542" w:rsidR="000D5EF4" w:rsidRPr="00D473F4" w:rsidRDefault="000D5EF4" w:rsidP="00356CFB">
      <w:pPr>
        <w:pStyle w:val="SPEDHBHeading4"/>
      </w:pPr>
      <w:r w:rsidRPr="00D473F4">
        <w:t xml:space="preserve">Under </w:t>
      </w:r>
      <w:hyperlink r:id="rId177" w:anchor="4.52.130" w:history="1">
        <w:r w:rsidRPr="00D473F4">
          <w:rPr>
            <w:rStyle w:val="Hyperlink"/>
            <w:color w:val="auto"/>
          </w:rPr>
          <w:t>4 AAC 52.130(n)</w:t>
        </w:r>
      </w:hyperlink>
      <w:r w:rsidRPr="00D473F4">
        <w:t xml:space="preserve"> and </w:t>
      </w:r>
      <w:hyperlink r:id="rId178" w:anchor="4.52.180" w:history="1">
        <w:r w:rsidRPr="00D473F4">
          <w:rPr>
            <w:rStyle w:val="Hyperlink"/>
            <w:color w:val="auto"/>
          </w:rPr>
          <w:t>4 AAC 52.180(d)</w:t>
        </w:r>
      </w:hyperlink>
      <w:r w:rsidRPr="00D473F4">
        <w:t xml:space="preserve"> for students eligible in the category ‘</w:t>
      </w:r>
      <w:r w:rsidRPr="00D473F4">
        <w:rPr>
          <w:b/>
        </w:rPr>
        <w:t>early childhood developmental delay</w:t>
      </w:r>
      <w:r w:rsidRPr="00D473F4">
        <w:t xml:space="preserve">,’ reevaluation is required </w:t>
      </w:r>
      <w:r w:rsidRPr="00D473F4">
        <w:rPr>
          <w:b/>
        </w:rPr>
        <w:t>before the student's 9th birthday</w:t>
      </w:r>
      <w:r w:rsidRPr="00D473F4">
        <w:t xml:space="preserve">. </w:t>
      </w:r>
    </w:p>
    <w:p w14:paraId="560F95A2" w14:textId="77777777" w:rsidR="009C69B6" w:rsidRPr="00D473F4" w:rsidRDefault="009C69B6" w:rsidP="002E031B">
      <w:pPr>
        <w:spacing w:after="0" w:line="240" w:lineRule="auto"/>
        <w:jc w:val="both"/>
        <w:rPr>
          <w:rFonts w:ascii="Times New Roman" w:hAnsi="Times New Roman" w:cs="Times New Roman"/>
          <w:sz w:val="24"/>
          <w:szCs w:val="24"/>
        </w:rPr>
      </w:pPr>
    </w:p>
    <w:p w14:paraId="2EEC4896" w14:textId="77777777" w:rsidR="000D5EF4" w:rsidRPr="00D473F4" w:rsidRDefault="000D5EF4" w:rsidP="002E031B">
      <w:pPr>
        <w:widowControl w:val="0"/>
        <w:autoSpaceDE w:val="0"/>
        <w:autoSpaceDN w:val="0"/>
        <w:adjustRightInd w:val="0"/>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Teams should carefully plan the timing of re-evaluations for children eligible in the category ‘early childhood developmental delay’ as to complete the comprehensive evaluation and eligibility determination AND placement for special education and related services on an IEP prior to the 9th birthday.</w:t>
      </w:r>
    </w:p>
    <w:p w14:paraId="39A96913" w14:textId="77777777" w:rsidR="000D5EF4" w:rsidRPr="00D473F4" w:rsidRDefault="000D5EF4" w:rsidP="002E031B">
      <w:pPr>
        <w:widowControl w:val="0"/>
        <w:autoSpaceDE w:val="0"/>
        <w:autoSpaceDN w:val="0"/>
        <w:adjustRightInd w:val="0"/>
        <w:spacing w:after="0" w:line="240" w:lineRule="auto"/>
        <w:jc w:val="both"/>
        <w:rPr>
          <w:rFonts w:ascii="Times New Roman" w:hAnsi="Times New Roman" w:cs="Times New Roman"/>
          <w:b/>
          <w:i/>
          <w:sz w:val="24"/>
          <w:szCs w:val="24"/>
        </w:rPr>
      </w:pPr>
    </w:p>
    <w:p w14:paraId="3330DBCA" w14:textId="4B0DB7A5"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17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300.305(e)</w:t>
        </w:r>
      </w:hyperlink>
      <w:r w:rsidRPr="00D473F4">
        <w:rPr>
          <w:rFonts w:ascii="Times New Roman" w:hAnsi="Times New Roman" w:cs="Times New Roman"/>
          <w:sz w:val="24"/>
          <w:szCs w:val="24"/>
        </w:rPr>
        <w:t xml:space="preserve"> (adopted by </w:t>
      </w:r>
      <w:hyperlink r:id="rId180" w:anchor="4.52.120" w:history="1">
        <w:r w:rsidRPr="00D473F4">
          <w:rPr>
            <w:rStyle w:val="Hyperlink"/>
            <w:rFonts w:ascii="Times New Roman" w:hAnsi="Times New Roman" w:cs="Times New Roman"/>
            <w:color w:val="auto"/>
            <w:sz w:val="24"/>
            <w:szCs w:val="24"/>
          </w:rPr>
          <w:t>4 AAC 52.120</w:t>
        </w:r>
      </w:hyperlink>
      <w:r w:rsidRPr="00D473F4">
        <w:rPr>
          <w:rFonts w:ascii="Times New Roman" w:hAnsi="Times New Roman" w:cs="Times New Roman"/>
          <w:sz w:val="24"/>
          <w:szCs w:val="24"/>
        </w:rPr>
        <w:t xml:space="preserve">), reevaluation is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required before the termination of a student's eligibility for special education services due to graduation with a regular high school diploma, or to aging-out. </w:t>
      </w:r>
      <w:r w:rsidR="002D70EE" w:rsidRPr="00D473F4">
        <w:rPr>
          <w:rFonts w:ascii="Times New Roman" w:hAnsi="Times New Roman" w:cs="Times New Roman"/>
          <w:sz w:val="24"/>
          <w:szCs w:val="24"/>
        </w:rPr>
        <w:t xml:space="preserve">Graduation with a regular diploma constitutes a change of placement requiring written notice. See </w:t>
      </w:r>
      <w:hyperlink r:id="rId181" w:history="1">
        <w:r w:rsidR="002D70EE" w:rsidRPr="00D473F4">
          <w:rPr>
            <w:rStyle w:val="Hyperlink"/>
            <w:rFonts w:ascii="Times New Roman" w:hAnsi="Times New Roman" w:cs="Times New Roman"/>
            <w:color w:val="auto"/>
            <w:sz w:val="24"/>
            <w:szCs w:val="24"/>
          </w:rPr>
          <w:t>34 CFR 300.102(a)(3).</w:t>
        </w:r>
      </w:hyperlink>
      <w:r w:rsidR="002D70EE" w:rsidRPr="00D473F4">
        <w:rPr>
          <w:rFonts w:ascii="Times New Roman" w:hAnsi="Times New Roman" w:cs="Times New Roman"/>
          <w:sz w:val="24"/>
          <w:szCs w:val="24"/>
        </w:rPr>
        <w:t xml:space="preserve"> There is no written notice requirement when a student exits special education based on aging out.</w:t>
      </w:r>
    </w:p>
    <w:p w14:paraId="746C9EB5" w14:textId="77777777" w:rsidR="00B722E5" w:rsidRPr="00D473F4" w:rsidRDefault="00B722E5" w:rsidP="002E031B">
      <w:pPr>
        <w:spacing w:after="0" w:line="240" w:lineRule="auto"/>
        <w:jc w:val="both"/>
        <w:rPr>
          <w:rFonts w:ascii="Times New Roman" w:hAnsi="Times New Roman" w:cs="Times New Roman"/>
          <w:sz w:val="24"/>
          <w:szCs w:val="24"/>
        </w:rPr>
        <w:sectPr w:rsidR="00B722E5" w:rsidRPr="00D473F4" w:rsidSect="00A00E01">
          <w:headerReference w:type="even" r:id="rId182"/>
          <w:footerReference w:type="default" r:id="rId183"/>
          <w:footnotePr>
            <w:numRestart w:val="eachPage"/>
          </w:footnotePr>
          <w:type w:val="continuous"/>
          <w:pgSz w:w="12240" w:h="15840" w:code="1"/>
          <w:pgMar w:top="1440" w:right="1350" w:bottom="1440" w:left="1440" w:header="720" w:footer="720" w:gutter="0"/>
          <w:cols w:space="720"/>
          <w:noEndnote/>
          <w:docGrid w:linePitch="326"/>
        </w:sectPr>
      </w:pPr>
    </w:p>
    <w:p w14:paraId="06118D27" w14:textId="77777777" w:rsidR="00C22DE9" w:rsidRPr="00D473F4" w:rsidRDefault="00D93C7A" w:rsidP="00C22DE9">
      <w:pPr>
        <w:rPr>
          <w:rFonts w:ascii="Times New Roman" w:hAnsi="Times New Roman" w:cs="Times New Roman"/>
          <w:i/>
          <w:sz w:val="24"/>
          <w:szCs w:val="24"/>
        </w:rPr>
      </w:pPr>
      <w:r w:rsidRPr="00D473F4">
        <w:rPr>
          <w:rFonts w:ascii="Times New Roman" w:hAnsi="Times New Roman" w:cs="Times New Roman"/>
          <w:i/>
          <w:sz w:val="24"/>
          <w:szCs w:val="24"/>
        </w:rPr>
        <w:br w:type="page"/>
      </w:r>
    </w:p>
    <w:tbl>
      <w:tblPr>
        <w:tblStyle w:val="TableGrid"/>
        <w:tblW w:w="0" w:type="auto"/>
        <w:tblLook w:val="04A0" w:firstRow="1" w:lastRow="0" w:firstColumn="1" w:lastColumn="0" w:noHBand="0" w:noVBand="1"/>
      </w:tblPr>
      <w:tblGrid>
        <w:gridCol w:w="415"/>
        <w:gridCol w:w="4373"/>
        <w:gridCol w:w="450"/>
        <w:gridCol w:w="2070"/>
        <w:gridCol w:w="2268"/>
      </w:tblGrid>
      <w:tr w:rsidR="00D473F4" w:rsidRPr="00D473F4" w14:paraId="1EB2309D" w14:textId="77777777" w:rsidTr="00F671E1">
        <w:tc>
          <w:tcPr>
            <w:tcW w:w="9576" w:type="dxa"/>
            <w:gridSpan w:val="5"/>
            <w:shd w:val="clear" w:color="auto" w:fill="000000" w:themeFill="text1"/>
          </w:tcPr>
          <w:p w14:paraId="6A60CD55" w14:textId="77777777" w:rsidR="00D82F51" w:rsidRPr="00D473F4" w:rsidRDefault="00D82F51" w:rsidP="007150D7">
            <w:pPr>
              <w:pStyle w:val="Heading2"/>
              <w:jc w:val="center"/>
            </w:pPr>
            <w:bookmarkStart w:id="62" w:name="_Toc391043813"/>
            <w:bookmarkStart w:id="63" w:name="_Toc161491879"/>
            <w:r w:rsidRPr="00D473F4">
              <w:lastRenderedPageBreak/>
              <w:t>Authorization to Obtain Information</w:t>
            </w:r>
            <w:bookmarkEnd w:id="62"/>
            <w:bookmarkEnd w:id="63"/>
          </w:p>
        </w:tc>
      </w:tr>
      <w:tr w:rsidR="00D473F4" w:rsidRPr="00D473F4" w14:paraId="33299506" w14:textId="77777777" w:rsidTr="00F671E1">
        <w:tc>
          <w:tcPr>
            <w:tcW w:w="4788" w:type="dxa"/>
            <w:gridSpan w:val="2"/>
            <w:vAlign w:val="center"/>
          </w:tcPr>
          <w:p w14:paraId="34FFBEBE" w14:textId="77777777" w:rsidR="00D82F51" w:rsidRPr="00D473F4" w:rsidRDefault="00D82F51" w:rsidP="00F671E1">
            <w:pPr>
              <w:spacing w:after="0"/>
              <w:rPr>
                <w:rFonts w:asciiTheme="minorHAnsi" w:hAnsiTheme="minorHAnsi" w:cstheme="minorHAnsi"/>
                <w:sz w:val="8"/>
                <w:szCs w:val="8"/>
              </w:rPr>
            </w:pPr>
          </w:p>
          <w:p w14:paraId="52455258" w14:textId="33C64ACB" w:rsidR="00D82F51" w:rsidRPr="00D473F4" w:rsidRDefault="00D82F51" w:rsidP="00F671E1">
            <w:pPr>
              <w:spacing w:after="0"/>
              <w:rPr>
                <w:rFonts w:asciiTheme="minorHAnsi" w:hAnsiTheme="minorHAnsi" w:cstheme="minorHAnsi"/>
                <w:sz w:val="8"/>
                <w:szCs w:val="8"/>
              </w:rPr>
            </w:pPr>
            <w:r w:rsidRPr="00D473F4">
              <w:rPr>
                <w:rFonts w:asciiTheme="minorHAnsi" w:hAnsiTheme="minorHAnsi" w:cstheme="minorHAnsi"/>
              </w:rPr>
              <w:t>Student Name:</w:t>
            </w:r>
            <w:r w:rsidR="00DD6D43" w:rsidRPr="00D473F4">
              <w:rPr>
                <w:rFonts w:asciiTheme="minorHAnsi" w:hAnsiTheme="minorHAnsi" w:cstheme="minorHAnsi"/>
              </w:rPr>
              <w:t xml:space="preserve"> ________________________________</w:t>
            </w:r>
          </w:p>
          <w:p w14:paraId="4874D335" w14:textId="77777777" w:rsidR="00D82F51" w:rsidRPr="00D473F4" w:rsidRDefault="00D82F51" w:rsidP="00F671E1">
            <w:pPr>
              <w:spacing w:after="0"/>
              <w:rPr>
                <w:rFonts w:asciiTheme="minorHAnsi" w:hAnsiTheme="minorHAnsi" w:cstheme="minorHAnsi"/>
                <w:sz w:val="8"/>
                <w:szCs w:val="8"/>
              </w:rPr>
            </w:pPr>
          </w:p>
        </w:tc>
        <w:tc>
          <w:tcPr>
            <w:tcW w:w="2520" w:type="dxa"/>
            <w:gridSpan w:val="2"/>
            <w:vAlign w:val="center"/>
          </w:tcPr>
          <w:p w14:paraId="44D77EE8" w14:textId="60F7712C"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Date of Birth:</w:t>
            </w:r>
            <w:r w:rsidR="00DD6D43" w:rsidRPr="00D473F4">
              <w:rPr>
                <w:rFonts w:asciiTheme="minorHAnsi" w:hAnsiTheme="minorHAnsi" w:cstheme="minorHAnsi"/>
              </w:rPr>
              <w:t xml:space="preserve"> ___________</w:t>
            </w:r>
          </w:p>
        </w:tc>
        <w:tc>
          <w:tcPr>
            <w:tcW w:w="2268" w:type="dxa"/>
            <w:vAlign w:val="center"/>
          </w:tcPr>
          <w:p w14:paraId="1A2C5E47" w14:textId="19999D91" w:rsidR="00D82F51" w:rsidRPr="00D473F4" w:rsidRDefault="00D82F51" w:rsidP="00F671E1">
            <w:pPr>
              <w:spacing w:after="0"/>
              <w:rPr>
                <w:rFonts w:asciiTheme="minorHAnsi" w:hAnsiTheme="minorHAnsi" w:cstheme="minorHAnsi"/>
                <w:sz w:val="8"/>
                <w:szCs w:val="8"/>
              </w:rPr>
            </w:pPr>
            <w:r w:rsidRPr="00D473F4">
              <w:rPr>
                <w:rFonts w:asciiTheme="minorHAnsi" w:hAnsiTheme="minorHAnsi" w:cstheme="minorHAnsi"/>
              </w:rPr>
              <w:t>Date:</w:t>
            </w:r>
            <w:r w:rsidR="00DD6D43" w:rsidRPr="00D473F4">
              <w:rPr>
                <w:rFonts w:asciiTheme="minorHAnsi" w:hAnsiTheme="minorHAnsi" w:cstheme="minorHAnsi"/>
              </w:rPr>
              <w:t xml:space="preserve"> ______________</w:t>
            </w:r>
          </w:p>
        </w:tc>
      </w:tr>
      <w:tr w:rsidR="00D473F4" w:rsidRPr="00D473F4" w14:paraId="45A9A95C" w14:textId="77777777" w:rsidTr="00F671E1">
        <w:tc>
          <w:tcPr>
            <w:tcW w:w="9576" w:type="dxa"/>
            <w:gridSpan w:val="5"/>
          </w:tcPr>
          <w:p w14:paraId="5D46C8BE" w14:textId="77777777" w:rsidR="00D82F51" w:rsidRPr="00D473F4" w:rsidRDefault="00D82F51" w:rsidP="00F671E1">
            <w:pPr>
              <w:spacing w:after="0"/>
              <w:rPr>
                <w:rFonts w:asciiTheme="minorHAnsi" w:hAnsiTheme="minorHAnsi" w:cstheme="minorHAnsi"/>
                <w:sz w:val="8"/>
                <w:szCs w:val="8"/>
              </w:rPr>
            </w:pPr>
          </w:p>
          <w:p w14:paraId="7F8FF863"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District:</w:t>
            </w:r>
          </w:p>
          <w:p w14:paraId="5138E639" w14:textId="526A32E0" w:rsidR="00D82F51" w:rsidRPr="00D473F4" w:rsidRDefault="00DD6D43" w:rsidP="00F671E1">
            <w:pPr>
              <w:spacing w:after="0"/>
              <w:rPr>
                <w:rFonts w:asciiTheme="minorHAnsi" w:hAnsiTheme="minorHAnsi" w:cstheme="minorHAnsi"/>
              </w:rPr>
            </w:pPr>
            <w:r w:rsidRPr="00D473F4">
              <w:rPr>
                <w:rFonts w:asciiTheme="minorHAnsi" w:hAnsiTheme="minorHAnsi" w:cstheme="minorHAnsi"/>
              </w:rPr>
              <w:t>____________________________________________________________________________________________</w:t>
            </w:r>
          </w:p>
          <w:p w14:paraId="0EE50714"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District Address:</w:t>
            </w:r>
          </w:p>
          <w:p w14:paraId="034D531A" w14:textId="2E4A2E70" w:rsidR="00D82F51" w:rsidRPr="00D473F4" w:rsidRDefault="00DD6D43" w:rsidP="00F671E1">
            <w:pPr>
              <w:spacing w:after="0"/>
              <w:rPr>
                <w:rFonts w:asciiTheme="minorHAnsi" w:hAnsiTheme="minorHAnsi" w:cstheme="minorHAnsi"/>
              </w:rPr>
            </w:pPr>
            <w:r w:rsidRPr="00D473F4">
              <w:rPr>
                <w:rFonts w:asciiTheme="minorHAnsi" w:hAnsiTheme="minorHAnsi" w:cstheme="minorHAnsi"/>
              </w:rPr>
              <w:t>_____________________________________________</w:t>
            </w:r>
          </w:p>
          <w:p w14:paraId="45455155" w14:textId="77777777" w:rsidR="00DD6D43" w:rsidRPr="00D473F4" w:rsidRDefault="00DD6D43" w:rsidP="00DD6D43">
            <w:pPr>
              <w:spacing w:after="0"/>
              <w:rPr>
                <w:rFonts w:asciiTheme="minorHAnsi" w:hAnsiTheme="minorHAnsi" w:cstheme="minorHAnsi"/>
              </w:rPr>
            </w:pPr>
            <w:r w:rsidRPr="00D473F4">
              <w:rPr>
                <w:rFonts w:asciiTheme="minorHAnsi" w:hAnsiTheme="minorHAnsi" w:cstheme="minorHAnsi"/>
              </w:rPr>
              <w:t>_____________________________________________</w:t>
            </w:r>
          </w:p>
          <w:p w14:paraId="3F3C3827" w14:textId="77777777" w:rsidR="00DD6D43" w:rsidRPr="00D473F4" w:rsidRDefault="00DD6D43" w:rsidP="00DD6D43">
            <w:pPr>
              <w:spacing w:after="0"/>
              <w:rPr>
                <w:rFonts w:asciiTheme="minorHAnsi" w:hAnsiTheme="minorHAnsi" w:cstheme="minorHAnsi"/>
              </w:rPr>
            </w:pPr>
            <w:r w:rsidRPr="00D473F4">
              <w:rPr>
                <w:rFonts w:asciiTheme="minorHAnsi" w:hAnsiTheme="minorHAnsi" w:cstheme="minorHAnsi"/>
              </w:rPr>
              <w:t>_____________________________________________</w:t>
            </w:r>
          </w:p>
          <w:p w14:paraId="367B411A" w14:textId="77777777" w:rsidR="00D82F51" w:rsidRPr="00D473F4" w:rsidRDefault="00D82F51" w:rsidP="00F671E1">
            <w:pPr>
              <w:spacing w:after="0"/>
              <w:rPr>
                <w:rFonts w:asciiTheme="minorHAnsi" w:hAnsiTheme="minorHAnsi" w:cstheme="minorHAnsi"/>
              </w:rPr>
            </w:pPr>
          </w:p>
          <w:p w14:paraId="317D6547" w14:textId="036AEF24"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District Point of Contact</w:t>
            </w:r>
            <w:r w:rsidR="000B3B58" w:rsidRPr="00D473F4">
              <w:rPr>
                <w:rFonts w:asciiTheme="minorHAnsi" w:hAnsiTheme="minorHAnsi" w:cstheme="minorHAnsi"/>
              </w:rPr>
              <w:t xml:space="preserve"> (Name and Title)</w:t>
            </w:r>
            <w:r w:rsidRPr="00D473F4">
              <w:rPr>
                <w:rFonts w:asciiTheme="minorHAnsi" w:hAnsiTheme="minorHAnsi" w:cstheme="minorHAnsi"/>
              </w:rPr>
              <w:t>:</w:t>
            </w:r>
          </w:p>
          <w:p w14:paraId="32A31EAC" w14:textId="7EB47647" w:rsidR="00D82F51" w:rsidRPr="00D473F4" w:rsidRDefault="000B3B58" w:rsidP="00F671E1">
            <w:pPr>
              <w:spacing w:after="0"/>
              <w:rPr>
                <w:rFonts w:asciiTheme="minorHAnsi" w:hAnsiTheme="minorHAnsi" w:cstheme="minorHAnsi"/>
              </w:rPr>
            </w:pPr>
            <w:r w:rsidRPr="00D473F4">
              <w:rPr>
                <w:rFonts w:asciiTheme="minorHAnsi" w:hAnsiTheme="minorHAnsi" w:cstheme="minorHAnsi"/>
              </w:rPr>
              <w:t>____________________________________________________________________________________________</w:t>
            </w:r>
          </w:p>
          <w:p w14:paraId="36DC8A12" w14:textId="77777777" w:rsidR="00D82F51" w:rsidRPr="00D473F4" w:rsidRDefault="00D82F51" w:rsidP="00F671E1">
            <w:pPr>
              <w:spacing w:after="0"/>
              <w:rPr>
                <w:rFonts w:asciiTheme="minorHAnsi" w:hAnsiTheme="minorHAnsi" w:cstheme="minorHAnsi"/>
                <w:sz w:val="8"/>
                <w:szCs w:val="8"/>
              </w:rPr>
            </w:pPr>
          </w:p>
        </w:tc>
      </w:tr>
      <w:tr w:rsidR="00D473F4" w:rsidRPr="00D473F4" w14:paraId="6DECFA7D" w14:textId="77777777" w:rsidTr="00F671E1">
        <w:tc>
          <w:tcPr>
            <w:tcW w:w="9576" w:type="dxa"/>
            <w:gridSpan w:val="5"/>
            <w:tcBorders>
              <w:bottom w:val="single" w:sz="4" w:space="0" w:color="auto"/>
            </w:tcBorders>
          </w:tcPr>
          <w:p w14:paraId="18D2F994" w14:textId="77777777" w:rsidR="00D82F51" w:rsidRPr="00D473F4" w:rsidRDefault="00D82F51" w:rsidP="00F671E1">
            <w:pPr>
              <w:spacing w:after="0" w:line="240" w:lineRule="auto"/>
              <w:rPr>
                <w:rFonts w:asciiTheme="minorHAnsi" w:hAnsiTheme="minorHAnsi" w:cstheme="minorHAnsi"/>
                <w:lang w:bidi="en-US"/>
              </w:rPr>
            </w:pPr>
            <w:r w:rsidRPr="00D473F4">
              <w:rPr>
                <w:rFonts w:asciiTheme="minorHAnsi" w:hAnsiTheme="minorHAnsi" w:cstheme="minorHAnsi"/>
                <w:lang w:bidi="en-US"/>
              </w:rPr>
              <w:t>I hereby authorize the release of information from the following person/agency:</w:t>
            </w:r>
          </w:p>
          <w:p w14:paraId="70BD5D5B" w14:textId="027A4533" w:rsidR="00D82F51" w:rsidRPr="00D473F4" w:rsidRDefault="000B3B58" w:rsidP="00F671E1">
            <w:pPr>
              <w:spacing w:after="0"/>
              <w:rPr>
                <w:rFonts w:asciiTheme="minorHAnsi" w:hAnsiTheme="minorHAnsi" w:cstheme="minorHAnsi"/>
              </w:rPr>
            </w:pPr>
            <w:r w:rsidRPr="00D473F4">
              <w:rPr>
                <w:rFonts w:asciiTheme="minorHAnsi" w:hAnsiTheme="minorHAnsi" w:cstheme="minorHAnsi"/>
              </w:rPr>
              <w:t>____________________________________________________________________________________________</w:t>
            </w:r>
          </w:p>
          <w:p w14:paraId="26EB2EA1" w14:textId="77777777" w:rsidR="000B3B58" w:rsidRPr="00D473F4" w:rsidRDefault="000B3B58" w:rsidP="000B3B58">
            <w:pPr>
              <w:spacing w:after="0"/>
              <w:rPr>
                <w:rFonts w:asciiTheme="minorHAnsi" w:hAnsiTheme="minorHAnsi" w:cstheme="minorHAnsi"/>
              </w:rPr>
            </w:pPr>
            <w:r w:rsidRPr="00D473F4">
              <w:rPr>
                <w:rFonts w:asciiTheme="minorHAnsi" w:hAnsiTheme="minorHAnsi" w:cstheme="minorHAnsi"/>
              </w:rPr>
              <w:t>____________________________________________________________________________________________</w:t>
            </w:r>
          </w:p>
          <w:p w14:paraId="71A3ED56" w14:textId="77777777" w:rsidR="000B3B58" w:rsidRPr="00D473F4" w:rsidRDefault="000B3B58" w:rsidP="000B3B58">
            <w:pPr>
              <w:spacing w:after="0"/>
              <w:rPr>
                <w:rFonts w:asciiTheme="minorHAnsi" w:hAnsiTheme="minorHAnsi" w:cstheme="minorHAnsi"/>
              </w:rPr>
            </w:pPr>
            <w:r w:rsidRPr="00D473F4">
              <w:rPr>
                <w:rFonts w:asciiTheme="minorHAnsi" w:hAnsiTheme="minorHAnsi" w:cstheme="minorHAnsi"/>
              </w:rPr>
              <w:t>____________________________________________________________________________________________</w:t>
            </w:r>
          </w:p>
          <w:p w14:paraId="5EB18A0D" w14:textId="77777777" w:rsidR="000B3B58" w:rsidRPr="00D473F4" w:rsidRDefault="000B3B58" w:rsidP="000B3B58">
            <w:pPr>
              <w:spacing w:after="0"/>
              <w:rPr>
                <w:rFonts w:asciiTheme="minorHAnsi" w:hAnsiTheme="minorHAnsi" w:cstheme="minorHAnsi"/>
              </w:rPr>
            </w:pPr>
            <w:r w:rsidRPr="00D473F4">
              <w:rPr>
                <w:rFonts w:asciiTheme="minorHAnsi" w:hAnsiTheme="minorHAnsi" w:cstheme="minorHAnsi"/>
              </w:rPr>
              <w:t>____________________________________________________________________________________________</w:t>
            </w:r>
          </w:p>
          <w:p w14:paraId="055D78B9" w14:textId="77777777" w:rsidR="00D82F51" w:rsidRPr="00D473F4" w:rsidRDefault="00D82F51" w:rsidP="00F671E1">
            <w:pPr>
              <w:spacing w:after="0"/>
              <w:rPr>
                <w:rFonts w:asciiTheme="minorHAnsi" w:hAnsiTheme="minorHAnsi" w:cstheme="minorHAnsi"/>
              </w:rPr>
            </w:pPr>
          </w:p>
        </w:tc>
      </w:tr>
      <w:tr w:rsidR="00D473F4" w:rsidRPr="00D473F4" w14:paraId="758B2C4B" w14:textId="77777777" w:rsidTr="00F671E1">
        <w:tc>
          <w:tcPr>
            <w:tcW w:w="9576" w:type="dxa"/>
            <w:gridSpan w:val="5"/>
            <w:tcBorders>
              <w:bottom w:val="nil"/>
            </w:tcBorders>
          </w:tcPr>
          <w:p w14:paraId="375290D6" w14:textId="77777777" w:rsidR="00D82F51" w:rsidRPr="00D473F4" w:rsidRDefault="00D82F51" w:rsidP="00F671E1">
            <w:pPr>
              <w:spacing w:after="0" w:line="240" w:lineRule="auto"/>
              <w:rPr>
                <w:rFonts w:asciiTheme="minorHAnsi" w:hAnsiTheme="minorHAnsi" w:cstheme="minorHAnsi"/>
                <w:lang w:bidi="en-US"/>
              </w:rPr>
            </w:pPr>
            <w:r w:rsidRPr="00D473F4">
              <w:rPr>
                <w:rFonts w:asciiTheme="minorHAnsi" w:hAnsiTheme="minorHAnsi" w:cstheme="minorHAnsi"/>
                <w:lang w:bidi="en-US"/>
              </w:rPr>
              <w:t>Check All Appropriate:</w:t>
            </w:r>
          </w:p>
        </w:tc>
      </w:tr>
      <w:tr w:rsidR="00D473F4" w:rsidRPr="00D473F4" w14:paraId="06AB4355" w14:textId="77777777" w:rsidTr="00F671E1">
        <w:tc>
          <w:tcPr>
            <w:tcW w:w="415" w:type="dxa"/>
            <w:tcBorders>
              <w:top w:val="nil"/>
              <w:left w:val="single" w:sz="4" w:space="0" w:color="auto"/>
              <w:bottom w:val="nil"/>
              <w:right w:val="nil"/>
            </w:tcBorders>
          </w:tcPr>
          <w:p w14:paraId="772F2F2E"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373" w:type="dxa"/>
            <w:tcBorders>
              <w:top w:val="nil"/>
              <w:left w:val="nil"/>
              <w:bottom w:val="nil"/>
              <w:right w:val="nil"/>
            </w:tcBorders>
          </w:tcPr>
          <w:p w14:paraId="6831F451"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Transcripts</w:t>
            </w:r>
          </w:p>
        </w:tc>
        <w:tc>
          <w:tcPr>
            <w:tcW w:w="450" w:type="dxa"/>
            <w:tcBorders>
              <w:top w:val="nil"/>
              <w:left w:val="nil"/>
              <w:bottom w:val="nil"/>
              <w:right w:val="nil"/>
            </w:tcBorders>
          </w:tcPr>
          <w:p w14:paraId="5F76A3F6"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338" w:type="dxa"/>
            <w:gridSpan w:val="2"/>
            <w:tcBorders>
              <w:top w:val="nil"/>
              <w:left w:val="nil"/>
              <w:bottom w:val="nil"/>
              <w:right w:val="single" w:sz="4" w:space="0" w:color="auto"/>
            </w:tcBorders>
          </w:tcPr>
          <w:p w14:paraId="657CFAB8"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Health Records</w:t>
            </w:r>
          </w:p>
        </w:tc>
      </w:tr>
      <w:tr w:rsidR="00D473F4" w:rsidRPr="00D473F4" w14:paraId="4CEA1F41" w14:textId="77777777" w:rsidTr="00F671E1">
        <w:tc>
          <w:tcPr>
            <w:tcW w:w="415" w:type="dxa"/>
            <w:tcBorders>
              <w:top w:val="nil"/>
              <w:left w:val="single" w:sz="4" w:space="0" w:color="auto"/>
              <w:bottom w:val="nil"/>
              <w:right w:val="nil"/>
            </w:tcBorders>
          </w:tcPr>
          <w:p w14:paraId="7342C93A"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373" w:type="dxa"/>
            <w:tcBorders>
              <w:top w:val="nil"/>
              <w:left w:val="nil"/>
              <w:bottom w:val="nil"/>
              <w:right w:val="nil"/>
            </w:tcBorders>
          </w:tcPr>
          <w:p w14:paraId="642E9C7F"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Psychological Records</w:t>
            </w:r>
          </w:p>
        </w:tc>
        <w:tc>
          <w:tcPr>
            <w:tcW w:w="450" w:type="dxa"/>
            <w:tcBorders>
              <w:top w:val="nil"/>
              <w:left w:val="nil"/>
              <w:bottom w:val="nil"/>
              <w:right w:val="nil"/>
            </w:tcBorders>
          </w:tcPr>
          <w:p w14:paraId="6B3699AA"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338" w:type="dxa"/>
            <w:gridSpan w:val="2"/>
            <w:tcBorders>
              <w:top w:val="nil"/>
              <w:left w:val="nil"/>
              <w:bottom w:val="nil"/>
              <w:right w:val="single" w:sz="4" w:space="0" w:color="auto"/>
            </w:tcBorders>
          </w:tcPr>
          <w:p w14:paraId="28B1ED52"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Counseling Records</w:t>
            </w:r>
          </w:p>
        </w:tc>
      </w:tr>
      <w:tr w:rsidR="00D473F4" w:rsidRPr="00D473F4" w14:paraId="5093DEBB" w14:textId="77777777" w:rsidTr="00F671E1">
        <w:tc>
          <w:tcPr>
            <w:tcW w:w="415" w:type="dxa"/>
            <w:tcBorders>
              <w:top w:val="nil"/>
              <w:left w:val="single" w:sz="4" w:space="0" w:color="auto"/>
              <w:bottom w:val="nil"/>
              <w:right w:val="nil"/>
            </w:tcBorders>
          </w:tcPr>
          <w:p w14:paraId="4CBDF0DB"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373" w:type="dxa"/>
            <w:tcBorders>
              <w:top w:val="nil"/>
              <w:left w:val="nil"/>
              <w:bottom w:val="nil"/>
              <w:right w:val="nil"/>
            </w:tcBorders>
          </w:tcPr>
          <w:p w14:paraId="2DCDDF25"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Special Education Records</w:t>
            </w:r>
          </w:p>
        </w:tc>
        <w:tc>
          <w:tcPr>
            <w:tcW w:w="450" w:type="dxa"/>
            <w:tcBorders>
              <w:top w:val="nil"/>
              <w:left w:val="nil"/>
              <w:bottom w:val="nil"/>
              <w:right w:val="nil"/>
            </w:tcBorders>
          </w:tcPr>
          <w:p w14:paraId="4DF66342"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338" w:type="dxa"/>
            <w:gridSpan w:val="2"/>
            <w:tcBorders>
              <w:top w:val="nil"/>
              <w:left w:val="nil"/>
              <w:bottom w:val="nil"/>
              <w:right w:val="single" w:sz="4" w:space="0" w:color="auto"/>
            </w:tcBorders>
          </w:tcPr>
          <w:p w14:paraId="004ACC7F"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Police Records</w:t>
            </w:r>
          </w:p>
        </w:tc>
      </w:tr>
      <w:tr w:rsidR="00D473F4" w:rsidRPr="00D473F4" w14:paraId="4976D865" w14:textId="77777777" w:rsidTr="00F671E1">
        <w:tc>
          <w:tcPr>
            <w:tcW w:w="415" w:type="dxa"/>
            <w:tcBorders>
              <w:top w:val="nil"/>
              <w:left w:val="single" w:sz="4" w:space="0" w:color="auto"/>
              <w:bottom w:val="single" w:sz="4" w:space="0" w:color="auto"/>
              <w:right w:val="nil"/>
            </w:tcBorders>
          </w:tcPr>
          <w:p w14:paraId="53D4876C"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373" w:type="dxa"/>
            <w:tcBorders>
              <w:top w:val="nil"/>
              <w:left w:val="nil"/>
              <w:bottom w:val="single" w:sz="4" w:space="0" w:color="auto"/>
              <w:right w:val="nil"/>
            </w:tcBorders>
          </w:tcPr>
          <w:p w14:paraId="1B5C1A25"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School Records</w:t>
            </w:r>
          </w:p>
        </w:tc>
        <w:tc>
          <w:tcPr>
            <w:tcW w:w="450" w:type="dxa"/>
            <w:tcBorders>
              <w:top w:val="nil"/>
              <w:left w:val="nil"/>
              <w:bottom w:val="single" w:sz="4" w:space="0" w:color="auto"/>
              <w:right w:val="nil"/>
            </w:tcBorders>
          </w:tcPr>
          <w:p w14:paraId="3763C41A"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338" w:type="dxa"/>
            <w:gridSpan w:val="2"/>
            <w:tcBorders>
              <w:top w:val="nil"/>
              <w:left w:val="nil"/>
              <w:bottom w:val="single" w:sz="4" w:space="0" w:color="auto"/>
              <w:right w:val="single" w:sz="4" w:space="0" w:color="auto"/>
            </w:tcBorders>
          </w:tcPr>
          <w:p w14:paraId="0966D7F0"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Other:</w:t>
            </w:r>
          </w:p>
        </w:tc>
      </w:tr>
      <w:tr w:rsidR="00D473F4" w:rsidRPr="00D473F4" w14:paraId="309DAA04" w14:textId="77777777" w:rsidTr="00F671E1">
        <w:tc>
          <w:tcPr>
            <w:tcW w:w="9576" w:type="dxa"/>
            <w:gridSpan w:val="5"/>
            <w:tcBorders>
              <w:top w:val="single" w:sz="4" w:space="0" w:color="auto"/>
            </w:tcBorders>
          </w:tcPr>
          <w:p w14:paraId="6F587C18" w14:textId="77777777" w:rsidR="00D82F51" w:rsidRPr="00D473F4" w:rsidRDefault="00D82F51" w:rsidP="00F671E1">
            <w:pPr>
              <w:spacing w:after="0" w:line="240" w:lineRule="auto"/>
              <w:rPr>
                <w:rFonts w:asciiTheme="minorHAnsi" w:hAnsiTheme="minorHAnsi" w:cstheme="minorHAnsi"/>
                <w:lang w:bidi="en-US"/>
              </w:rPr>
            </w:pPr>
            <w:r w:rsidRPr="00D473F4">
              <w:rPr>
                <w:rFonts w:asciiTheme="minorHAnsi" w:hAnsiTheme="minorHAnsi" w:cstheme="minorHAnsi"/>
                <w:lang w:bidi="en-US"/>
              </w:rPr>
              <w:t>I understand that the information obtained will be treated in a confidential manner and will not be transmitted to a third party.  I also understand that it is my right to request a copy of all information and that I may contest any information I feel is incorrect.</w:t>
            </w:r>
          </w:p>
        </w:tc>
      </w:tr>
      <w:tr w:rsidR="00D473F4" w:rsidRPr="00D473F4" w14:paraId="6A9D907E" w14:textId="77777777" w:rsidTr="00F671E1">
        <w:tc>
          <w:tcPr>
            <w:tcW w:w="4788" w:type="dxa"/>
            <w:gridSpan w:val="2"/>
          </w:tcPr>
          <w:p w14:paraId="2B903AB0" w14:textId="77777777" w:rsidR="00D82F51" w:rsidRPr="00D473F4" w:rsidRDefault="00D82F51" w:rsidP="00F671E1">
            <w:pPr>
              <w:spacing w:after="0"/>
              <w:rPr>
                <w:rFonts w:asciiTheme="minorHAnsi" w:hAnsiTheme="minorHAnsi" w:cstheme="minorHAnsi"/>
                <w:sz w:val="8"/>
                <w:szCs w:val="8"/>
              </w:rPr>
            </w:pPr>
          </w:p>
          <w:p w14:paraId="5728469B" w14:textId="77777777" w:rsidR="00D82F51" w:rsidRPr="00D473F4" w:rsidRDefault="00D82F51" w:rsidP="00F671E1">
            <w:pPr>
              <w:spacing w:after="0"/>
              <w:rPr>
                <w:rFonts w:asciiTheme="minorHAnsi" w:hAnsiTheme="minorHAnsi" w:cstheme="minorHAnsi"/>
                <w:sz w:val="8"/>
                <w:szCs w:val="8"/>
              </w:rPr>
            </w:pPr>
            <w:r w:rsidRPr="00D473F4">
              <w:rPr>
                <w:rFonts w:asciiTheme="minorHAnsi" w:hAnsiTheme="minorHAnsi" w:cstheme="minorHAnsi"/>
              </w:rPr>
              <w:t>Parent Name (Printed):</w:t>
            </w:r>
          </w:p>
          <w:p w14:paraId="3F298BE3" w14:textId="77777777" w:rsidR="00D82F51" w:rsidRPr="00D473F4" w:rsidRDefault="00D82F51" w:rsidP="00F671E1">
            <w:pPr>
              <w:spacing w:after="0"/>
              <w:rPr>
                <w:rFonts w:asciiTheme="minorHAnsi" w:hAnsiTheme="minorHAnsi" w:cstheme="minorHAnsi"/>
                <w:sz w:val="8"/>
                <w:szCs w:val="8"/>
              </w:rPr>
            </w:pPr>
          </w:p>
        </w:tc>
        <w:tc>
          <w:tcPr>
            <w:tcW w:w="4788" w:type="dxa"/>
            <w:gridSpan w:val="3"/>
            <w:vAlign w:val="center"/>
          </w:tcPr>
          <w:p w14:paraId="37E86CAA"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Parent Signature:</w:t>
            </w:r>
          </w:p>
        </w:tc>
      </w:tr>
      <w:tr w:rsidR="00D82F51" w:rsidRPr="00D473F4" w14:paraId="0A6F06C7" w14:textId="77777777" w:rsidTr="00F671E1">
        <w:tc>
          <w:tcPr>
            <w:tcW w:w="9576" w:type="dxa"/>
            <w:gridSpan w:val="5"/>
          </w:tcPr>
          <w:p w14:paraId="39BD30B4" w14:textId="77777777" w:rsidR="00D82F51" w:rsidRPr="00D473F4" w:rsidRDefault="00D82F51" w:rsidP="00F671E1">
            <w:pPr>
              <w:spacing w:after="0"/>
              <w:rPr>
                <w:rFonts w:asciiTheme="minorHAnsi" w:hAnsiTheme="minorHAnsi" w:cstheme="minorHAnsi"/>
                <w:sz w:val="8"/>
                <w:szCs w:val="8"/>
              </w:rPr>
            </w:pPr>
          </w:p>
          <w:p w14:paraId="2A0237B1"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Parent Address:</w:t>
            </w:r>
          </w:p>
          <w:p w14:paraId="1DE6AECA" w14:textId="77777777" w:rsidR="00E54F91" w:rsidRPr="00D473F4" w:rsidRDefault="00E54F91" w:rsidP="00E54F91">
            <w:pPr>
              <w:spacing w:after="0"/>
              <w:rPr>
                <w:rFonts w:asciiTheme="minorHAnsi" w:hAnsiTheme="minorHAnsi" w:cstheme="minorHAnsi"/>
              </w:rPr>
            </w:pPr>
            <w:r w:rsidRPr="00D473F4">
              <w:rPr>
                <w:rFonts w:asciiTheme="minorHAnsi" w:hAnsiTheme="minorHAnsi" w:cstheme="minorHAnsi"/>
              </w:rPr>
              <w:t>_____________________________________________</w:t>
            </w:r>
          </w:p>
          <w:p w14:paraId="35CC3B26" w14:textId="77777777" w:rsidR="00E54F91" w:rsidRPr="00D473F4" w:rsidRDefault="00E54F91" w:rsidP="00E54F91">
            <w:pPr>
              <w:spacing w:after="0"/>
              <w:rPr>
                <w:rFonts w:asciiTheme="minorHAnsi" w:hAnsiTheme="minorHAnsi" w:cstheme="minorHAnsi"/>
              </w:rPr>
            </w:pPr>
            <w:r w:rsidRPr="00D473F4">
              <w:rPr>
                <w:rFonts w:asciiTheme="minorHAnsi" w:hAnsiTheme="minorHAnsi" w:cstheme="minorHAnsi"/>
              </w:rPr>
              <w:t>_____________________________________________</w:t>
            </w:r>
          </w:p>
          <w:p w14:paraId="7705EA62" w14:textId="77777777" w:rsidR="00E54F91" w:rsidRPr="00D473F4" w:rsidRDefault="00E54F91" w:rsidP="00E54F91">
            <w:pPr>
              <w:spacing w:after="0"/>
              <w:rPr>
                <w:rFonts w:asciiTheme="minorHAnsi" w:hAnsiTheme="minorHAnsi" w:cstheme="minorHAnsi"/>
              </w:rPr>
            </w:pPr>
            <w:r w:rsidRPr="00D473F4">
              <w:rPr>
                <w:rFonts w:asciiTheme="minorHAnsi" w:hAnsiTheme="minorHAnsi" w:cstheme="minorHAnsi"/>
              </w:rPr>
              <w:t>_____________________________________________</w:t>
            </w:r>
          </w:p>
          <w:p w14:paraId="65586030" w14:textId="77777777" w:rsidR="00D82F51" w:rsidRPr="00D473F4" w:rsidRDefault="00D82F51" w:rsidP="00F671E1">
            <w:pPr>
              <w:spacing w:after="0"/>
              <w:rPr>
                <w:rFonts w:asciiTheme="minorHAnsi" w:hAnsiTheme="minorHAnsi" w:cstheme="minorHAnsi"/>
              </w:rPr>
            </w:pPr>
          </w:p>
        </w:tc>
      </w:tr>
    </w:tbl>
    <w:p w14:paraId="6063C500" w14:textId="77777777" w:rsidR="00D93C7A" w:rsidRPr="00D473F4" w:rsidRDefault="00D93C7A" w:rsidP="002E031B">
      <w:pPr>
        <w:spacing w:line="240" w:lineRule="auto"/>
        <w:rPr>
          <w:rFonts w:ascii="Times New Roman" w:hAnsi="Times New Roman" w:cs="Times New Roman"/>
          <w:sz w:val="24"/>
          <w:szCs w:val="24"/>
        </w:rPr>
      </w:pPr>
    </w:p>
    <w:p w14:paraId="6E89807E" w14:textId="77777777" w:rsidR="005C03C3" w:rsidRPr="00D473F4" w:rsidRDefault="005C03C3" w:rsidP="005C03C3">
      <w:pPr>
        <w:spacing w:after="0" w:line="240" w:lineRule="auto"/>
        <w:rPr>
          <w:i/>
          <w:sz w:val="18"/>
          <w:szCs w:val="18"/>
        </w:rPr>
      </w:pPr>
      <w:bookmarkStart w:id="64" w:name="_Toc184108631"/>
    </w:p>
    <w:p w14:paraId="2C134667" w14:textId="77777777" w:rsidR="005C03C3" w:rsidRPr="00D473F4" w:rsidRDefault="005C03C3" w:rsidP="0064330C">
      <w:pPr>
        <w:spacing w:after="0" w:line="240" w:lineRule="auto"/>
      </w:pPr>
    </w:p>
    <w:p w14:paraId="7A80B528" w14:textId="77777777" w:rsidR="00C22DE9" w:rsidRPr="00D473F4" w:rsidRDefault="00C22DE9" w:rsidP="0064330C">
      <w:pPr>
        <w:spacing w:after="0" w:line="240" w:lineRule="auto"/>
      </w:pPr>
    </w:p>
    <w:p w14:paraId="36B2B445" w14:textId="77777777" w:rsidR="00C22DE9" w:rsidRPr="00D473F4" w:rsidRDefault="00C22DE9" w:rsidP="0064330C">
      <w:pPr>
        <w:spacing w:after="0" w:line="240" w:lineRule="auto"/>
      </w:pPr>
    </w:p>
    <w:p w14:paraId="00BA94E9" w14:textId="77777777" w:rsidR="00C22DE9" w:rsidRPr="00D473F4" w:rsidRDefault="00C22DE9" w:rsidP="0064330C">
      <w:pPr>
        <w:spacing w:after="0" w:line="240" w:lineRule="auto"/>
      </w:pPr>
    </w:p>
    <w:p w14:paraId="10EF59F5" w14:textId="77777777" w:rsidR="00C22DE9" w:rsidRPr="00D473F4" w:rsidRDefault="00C22DE9" w:rsidP="0064330C">
      <w:pPr>
        <w:spacing w:after="0" w:line="240" w:lineRule="auto"/>
      </w:pPr>
    </w:p>
    <w:p w14:paraId="495ABF08" w14:textId="77777777" w:rsidR="00C22DE9" w:rsidRPr="00D473F4" w:rsidRDefault="00C22DE9" w:rsidP="0064330C">
      <w:pPr>
        <w:spacing w:after="0" w:line="240" w:lineRule="auto"/>
      </w:pPr>
    </w:p>
    <w:p w14:paraId="395F6FA2" w14:textId="77777777" w:rsidR="00C22DE9" w:rsidRPr="00D473F4" w:rsidRDefault="00C22DE9" w:rsidP="0064330C">
      <w:pPr>
        <w:spacing w:after="0" w:line="240" w:lineRule="auto"/>
      </w:pPr>
    </w:p>
    <w:p w14:paraId="1D4A7438" w14:textId="77777777" w:rsidR="00C22DE9" w:rsidRPr="00D473F4" w:rsidRDefault="00C22DE9" w:rsidP="0064330C">
      <w:pPr>
        <w:spacing w:after="0" w:line="240" w:lineRule="auto"/>
      </w:pPr>
    </w:p>
    <w:p w14:paraId="4C593E11" w14:textId="77777777" w:rsidR="00C22DE9" w:rsidRPr="00D473F4" w:rsidRDefault="00C22DE9" w:rsidP="0064330C">
      <w:pPr>
        <w:spacing w:after="0" w:line="240" w:lineRule="auto"/>
      </w:pPr>
    </w:p>
    <w:tbl>
      <w:tblPr>
        <w:tblStyle w:val="TableGrid"/>
        <w:tblW w:w="0" w:type="auto"/>
        <w:tblLayout w:type="fixed"/>
        <w:tblLook w:val="04A0" w:firstRow="1" w:lastRow="0" w:firstColumn="1" w:lastColumn="0" w:noHBand="0" w:noVBand="1"/>
      </w:tblPr>
      <w:tblGrid>
        <w:gridCol w:w="468"/>
        <w:gridCol w:w="1980"/>
        <w:gridCol w:w="360"/>
        <w:gridCol w:w="1710"/>
        <w:gridCol w:w="360"/>
        <w:gridCol w:w="735"/>
        <w:gridCol w:w="2140"/>
        <w:gridCol w:w="1823"/>
      </w:tblGrid>
      <w:tr w:rsidR="00D473F4" w:rsidRPr="00D473F4" w14:paraId="50FCF77A" w14:textId="77777777" w:rsidTr="00F671E1">
        <w:tc>
          <w:tcPr>
            <w:tcW w:w="9576" w:type="dxa"/>
            <w:gridSpan w:val="8"/>
            <w:shd w:val="clear" w:color="auto" w:fill="000000" w:themeFill="text1"/>
          </w:tcPr>
          <w:p w14:paraId="16AEF515" w14:textId="77777777" w:rsidR="00D82F51" w:rsidRPr="00D473F4" w:rsidRDefault="00D82F51" w:rsidP="007150D7">
            <w:pPr>
              <w:pStyle w:val="Heading2"/>
              <w:jc w:val="center"/>
            </w:pPr>
            <w:bookmarkStart w:id="65" w:name="_Toc161491880"/>
            <w:r w:rsidRPr="00D473F4">
              <w:lastRenderedPageBreak/>
              <w:t>Consent for Evaluation</w:t>
            </w:r>
            <w:bookmarkEnd w:id="65"/>
          </w:p>
        </w:tc>
      </w:tr>
      <w:tr w:rsidR="00D473F4" w:rsidRPr="00D473F4" w14:paraId="3658E037" w14:textId="77777777" w:rsidTr="00F671E1">
        <w:tc>
          <w:tcPr>
            <w:tcW w:w="9576" w:type="dxa"/>
            <w:gridSpan w:val="8"/>
          </w:tcPr>
          <w:p w14:paraId="13AEDCCA" w14:textId="77777777" w:rsidR="00D82F51" w:rsidRPr="00D473F4" w:rsidRDefault="00D82F51" w:rsidP="00F671E1">
            <w:pPr>
              <w:spacing w:after="0" w:line="240" w:lineRule="auto"/>
              <w:rPr>
                <w:rFonts w:asciiTheme="minorHAnsi" w:hAnsiTheme="minorHAnsi" w:cstheme="minorHAnsi"/>
              </w:rPr>
            </w:pPr>
            <w:r w:rsidRPr="00D473F4">
              <w:rPr>
                <w:rFonts w:asciiTheme="minorHAnsi" w:hAnsiTheme="minorHAnsi" w:cstheme="minorHAnsi"/>
                <w:b/>
                <w:lang w:bidi="en-US"/>
              </w:rPr>
              <w:t xml:space="preserve">PURPOSE:  </w:t>
            </w:r>
            <w:r w:rsidRPr="00D473F4">
              <w:rPr>
                <w:rFonts w:asciiTheme="minorHAnsi" w:hAnsiTheme="minorHAnsi" w:cstheme="minorHAnsi"/>
                <w:lang w:bidi="en-US"/>
              </w:rPr>
              <w:t xml:space="preserve">A </w:t>
            </w:r>
            <w:r w:rsidRPr="00D473F4">
              <w:rPr>
                <w:rFonts w:asciiTheme="minorHAnsi" w:hAnsiTheme="minorHAnsi" w:cstheme="minorHAnsi"/>
              </w:rPr>
              <w:t>school district is required to obtain parental written consent for an initial evaluation or a reevaluation of a student. This form asks your voluntary consent for the evaluation activities described below. If you have questions regarding this request, please contact the district's director of special education.</w:t>
            </w:r>
          </w:p>
        </w:tc>
      </w:tr>
      <w:tr w:rsidR="00D473F4" w:rsidRPr="00D473F4" w14:paraId="78494BCD" w14:textId="77777777" w:rsidTr="00F671E1">
        <w:tc>
          <w:tcPr>
            <w:tcW w:w="5613" w:type="dxa"/>
            <w:gridSpan w:val="6"/>
            <w:vAlign w:val="center"/>
          </w:tcPr>
          <w:p w14:paraId="0A9E659E" w14:textId="77777777" w:rsidR="00D82F51" w:rsidRPr="00D473F4" w:rsidRDefault="00D82F51" w:rsidP="00F671E1">
            <w:pPr>
              <w:spacing w:after="0"/>
              <w:rPr>
                <w:rFonts w:asciiTheme="minorHAnsi" w:hAnsiTheme="minorHAnsi" w:cstheme="minorHAnsi"/>
                <w:sz w:val="8"/>
                <w:szCs w:val="8"/>
              </w:rPr>
            </w:pPr>
          </w:p>
          <w:p w14:paraId="79AD0462" w14:textId="77777777" w:rsidR="00D82F51" w:rsidRPr="00D473F4" w:rsidRDefault="00D82F51" w:rsidP="00F671E1">
            <w:pPr>
              <w:spacing w:after="0"/>
              <w:rPr>
                <w:rFonts w:asciiTheme="minorHAnsi" w:hAnsiTheme="minorHAnsi" w:cstheme="minorHAnsi"/>
                <w:sz w:val="8"/>
                <w:szCs w:val="8"/>
              </w:rPr>
            </w:pPr>
            <w:r w:rsidRPr="00D473F4">
              <w:rPr>
                <w:rFonts w:asciiTheme="minorHAnsi" w:hAnsiTheme="minorHAnsi" w:cstheme="minorHAnsi"/>
              </w:rPr>
              <w:t>Student Name:</w:t>
            </w:r>
          </w:p>
          <w:p w14:paraId="7D8E2752" w14:textId="77777777" w:rsidR="00D82F51" w:rsidRPr="00D473F4" w:rsidRDefault="00D82F51" w:rsidP="00F671E1">
            <w:pPr>
              <w:spacing w:after="0"/>
              <w:rPr>
                <w:rFonts w:asciiTheme="minorHAnsi" w:hAnsiTheme="minorHAnsi" w:cstheme="minorHAnsi"/>
                <w:sz w:val="8"/>
                <w:szCs w:val="8"/>
              </w:rPr>
            </w:pPr>
          </w:p>
        </w:tc>
        <w:tc>
          <w:tcPr>
            <w:tcW w:w="2140" w:type="dxa"/>
            <w:vAlign w:val="center"/>
          </w:tcPr>
          <w:p w14:paraId="51878194"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Birthday:</w:t>
            </w:r>
          </w:p>
        </w:tc>
        <w:tc>
          <w:tcPr>
            <w:tcW w:w="1823" w:type="dxa"/>
            <w:vAlign w:val="center"/>
          </w:tcPr>
          <w:p w14:paraId="5682F04B"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Date:</w:t>
            </w:r>
          </w:p>
        </w:tc>
      </w:tr>
      <w:tr w:rsidR="00D473F4" w:rsidRPr="00D473F4" w14:paraId="5D5C9BCB" w14:textId="77777777" w:rsidTr="00F671E1">
        <w:tc>
          <w:tcPr>
            <w:tcW w:w="9576" w:type="dxa"/>
            <w:gridSpan w:val="8"/>
          </w:tcPr>
          <w:p w14:paraId="2EEE0085" w14:textId="77777777" w:rsidR="00D82F51" w:rsidRPr="00D473F4" w:rsidRDefault="00D82F51" w:rsidP="00F671E1">
            <w:pPr>
              <w:spacing w:after="0"/>
              <w:rPr>
                <w:rFonts w:asciiTheme="minorHAnsi" w:hAnsiTheme="minorHAnsi" w:cstheme="minorHAnsi"/>
                <w:sz w:val="8"/>
                <w:szCs w:val="8"/>
              </w:rPr>
            </w:pPr>
          </w:p>
          <w:p w14:paraId="7B96AA55" w14:textId="77777777" w:rsidR="00D82F51" w:rsidRPr="00D473F4" w:rsidRDefault="00D82F51" w:rsidP="00F671E1">
            <w:pPr>
              <w:spacing w:after="0"/>
              <w:rPr>
                <w:rFonts w:asciiTheme="minorHAnsi" w:hAnsiTheme="minorHAnsi" w:cstheme="minorHAnsi"/>
                <w:sz w:val="8"/>
                <w:szCs w:val="8"/>
              </w:rPr>
            </w:pPr>
            <w:r w:rsidRPr="00D473F4">
              <w:rPr>
                <w:rFonts w:asciiTheme="minorHAnsi" w:hAnsiTheme="minorHAnsi" w:cstheme="minorHAnsi"/>
              </w:rPr>
              <w:t>Parent(s) Name:</w:t>
            </w:r>
          </w:p>
          <w:p w14:paraId="5E116BAC" w14:textId="77777777" w:rsidR="00D82F51" w:rsidRPr="00D473F4" w:rsidRDefault="00D82F51" w:rsidP="00F671E1">
            <w:pPr>
              <w:spacing w:after="0"/>
              <w:rPr>
                <w:rFonts w:asciiTheme="minorHAnsi" w:hAnsiTheme="minorHAnsi" w:cstheme="minorHAnsi"/>
                <w:sz w:val="8"/>
                <w:szCs w:val="8"/>
              </w:rPr>
            </w:pPr>
          </w:p>
        </w:tc>
      </w:tr>
      <w:tr w:rsidR="00D473F4" w:rsidRPr="00D473F4" w14:paraId="6E3B220B" w14:textId="77777777" w:rsidTr="00F671E1">
        <w:tc>
          <w:tcPr>
            <w:tcW w:w="2448" w:type="dxa"/>
            <w:gridSpan w:val="2"/>
            <w:tcBorders>
              <w:bottom w:val="single" w:sz="4" w:space="0" w:color="auto"/>
            </w:tcBorders>
          </w:tcPr>
          <w:p w14:paraId="44D1B3AE" w14:textId="77777777" w:rsidR="00D82F51" w:rsidRPr="00D473F4" w:rsidRDefault="00D82F51" w:rsidP="00F671E1">
            <w:pPr>
              <w:spacing w:after="0"/>
              <w:rPr>
                <w:rFonts w:asciiTheme="minorHAnsi" w:hAnsiTheme="minorHAnsi" w:cstheme="minorHAnsi"/>
                <w:b/>
              </w:rPr>
            </w:pPr>
            <w:r w:rsidRPr="00D473F4">
              <w:rPr>
                <w:rFonts w:asciiTheme="minorHAnsi" w:hAnsiTheme="minorHAnsi" w:cstheme="minorHAnsi"/>
                <w:b/>
              </w:rPr>
              <w:t>TYPE OF EVALUATION:</w:t>
            </w:r>
          </w:p>
        </w:tc>
        <w:tc>
          <w:tcPr>
            <w:tcW w:w="360" w:type="dxa"/>
            <w:tcBorders>
              <w:bottom w:val="single" w:sz="4" w:space="0" w:color="auto"/>
            </w:tcBorders>
          </w:tcPr>
          <w:p w14:paraId="3BE6FA7F"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1710" w:type="dxa"/>
            <w:tcBorders>
              <w:bottom w:val="single" w:sz="4" w:space="0" w:color="auto"/>
            </w:tcBorders>
          </w:tcPr>
          <w:p w14:paraId="27249D46"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Initial Evaluation</w:t>
            </w:r>
          </w:p>
        </w:tc>
        <w:tc>
          <w:tcPr>
            <w:tcW w:w="360" w:type="dxa"/>
            <w:tcBorders>
              <w:bottom w:val="single" w:sz="4" w:space="0" w:color="auto"/>
            </w:tcBorders>
          </w:tcPr>
          <w:p w14:paraId="42B256AE"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w:t>
            </w:r>
          </w:p>
        </w:tc>
        <w:tc>
          <w:tcPr>
            <w:tcW w:w="4698" w:type="dxa"/>
            <w:gridSpan w:val="3"/>
            <w:tcBorders>
              <w:bottom w:val="single" w:sz="4" w:space="0" w:color="auto"/>
            </w:tcBorders>
          </w:tcPr>
          <w:p w14:paraId="4EB4194B" w14:textId="77777777" w:rsidR="00D82F51" w:rsidRPr="00D473F4" w:rsidRDefault="00D82F51" w:rsidP="00F671E1">
            <w:pPr>
              <w:spacing w:after="0"/>
              <w:rPr>
                <w:rFonts w:asciiTheme="minorHAnsi" w:hAnsiTheme="minorHAnsi" w:cstheme="minorHAnsi"/>
              </w:rPr>
            </w:pPr>
            <w:r w:rsidRPr="00D473F4">
              <w:rPr>
                <w:rFonts w:asciiTheme="minorHAnsi" w:hAnsiTheme="minorHAnsi" w:cstheme="minorHAnsi"/>
              </w:rPr>
              <w:t>Reevaluation</w:t>
            </w:r>
          </w:p>
        </w:tc>
      </w:tr>
      <w:tr w:rsidR="00D473F4" w:rsidRPr="00D473F4" w14:paraId="2B64FACD" w14:textId="77777777" w:rsidTr="00F671E1">
        <w:tc>
          <w:tcPr>
            <w:tcW w:w="9576" w:type="dxa"/>
            <w:gridSpan w:val="8"/>
            <w:tcBorders>
              <w:left w:val="nil"/>
              <w:right w:val="nil"/>
            </w:tcBorders>
          </w:tcPr>
          <w:p w14:paraId="6D95EAFE" w14:textId="77777777" w:rsidR="00D82F51" w:rsidRPr="00D473F4" w:rsidRDefault="00D82F51" w:rsidP="00F671E1">
            <w:pPr>
              <w:spacing w:after="0"/>
              <w:rPr>
                <w:rFonts w:cstheme="minorHAnsi"/>
                <w:sz w:val="8"/>
                <w:szCs w:val="8"/>
              </w:rPr>
            </w:pPr>
          </w:p>
        </w:tc>
      </w:tr>
      <w:tr w:rsidR="00D473F4" w:rsidRPr="00D473F4" w14:paraId="12F24B16" w14:textId="77777777" w:rsidTr="00F671E1">
        <w:tc>
          <w:tcPr>
            <w:tcW w:w="9576" w:type="dxa"/>
            <w:gridSpan w:val="8"/>
          </w:tcPr>
          <w:p w14:paraId="5BF64CEF" w14:textId="77777777" w:rsidR="00D82F51" w:rsidRPr="00D473F4" w:rsidRDefault="00D82F51" w:rsidP="00F671E1">
            <w:pPr>
              <w:spacing w:after="0"/>
              <w:rPr>
                <w:rFonts w:asciiTheme="minorHAnsi" w:hAnsiTheme="minorHAnsi" w:cstheme="minorHAnsi"/>
                <w:b/>
              </w:rPr>
            </w:pPr>
            <w:r w:rsidRPr="00D473F4">
              <w:rPr>
                <w:rFonts w:asciiTheme="minorHAnsi" w:hAnsiTheme="minorHAnsi" w:cstheme="minorHAnsi"/>
                <w:b/>
              </w:rPr>
              <w:t>SPECIFIC AREAS FOR ASSESSMENT</w:t>
            </w:r>
          </w:p>
        </w:tc>
      </w:tr>
      <w:tr w:rsidR="00D473F4" w:rsidRPr="00D473F4" w14:paraId="33E00842" w14:textId="77777777" w:rsidTr="00F671E1">
        <w:tc>
          <w:tcPr>
            <w:tcW w:w="468" w:type="dxa"/>
          </w:tcPr>
          <w:p w14:paraId="743751CC" w14:textId="77777777" w:rsidR="00D82F51" w:rsidRPr="00D473F4" w:rsidRDefault="00D82F51" w:rsidP="00F671E1">
            <w:pPr>
              <w:spacing w:after="0"/>
            </w:pPr>
            <w:r w:rsidRPr="00D473F4">
              <w:rPr>
                <w:rFonts w:asciiTheme="minorHAnsi" w:hAnsiTheme="minorHAnsi" w:cstheme="minorHAnsi"/>
              </w:rPr>
              <w:t>⃝</w:t>
            </w:r>
          </w:p>
        </w:tc>
        <w:tc>
          <w:tcPr>
            <w:tcW w:w="9108" w:type="dxa"/>
            <w:gridSpan w:val="7"/>
          </w:tcPr>
          <w:p w14:paraId="0949F1E7" w14:textId="77777777" w:rsidR="00D82F51" w:rsidRPr="00D473F4" w:rsidRDefault="00D82F5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EDUCATIONAL</w:t>
            </w:r>
            <w:r w:rsidRPr="00D473F4">
              <w:rPr>
                <w:rFonts w:asciiTheme="minorHAnsi" w:hAnsiTheme="minorHAnsi" w:cstheme="minorHAnsi"/>
                <w:color w:val="auto"/>
              </w:rPr>
              <w:t xml:space="preserve"> - To assess the level at which a student is achieving in the areas of reading, math, and written expression; curriculum-based assessments and/or standardized academic achievement tests may be used            </w:t>
            </w:r>
          </w:p>
          <w:p w14:paraId="74D1E8E1" w14:textId="77777777" w:rsidR="00D82F51" w:rsidRPr="00D473F4" w:rsidRDefault="00D82F51" w:rsidP="00F671E1">
            <w:pPr>
              <w:pStyle w:val="Default"/>
              <w:spacing w:after="0" w:line="240" w:lineRule="auto"/>
              <w:jc w:val="both"/>
              <w:rPr>
                <w:rFonts w:asciiTheme="minorHAnsi" w:hAnsiTheme="minorHAnsi" w:cstheme="minorHAnsi"/>
                <w:color w:val="auto"/>
              </w:rPr>
            </w:pPr>
            <w:proofErr w:type="gramStart"/>
            <w:r w:rsidRPr="00D473F4">
              <w:rPr>
                <w:rFonts w:asciiTheme="minorHAnsi" w:hAnsiTheme="minorHAnsi" w:cstheme="minorHAnsi"/>
                <w:color w:val="auto"/>
              </w:rPr>
              <w:t>⃝  Reading</w:t>
            </w:r>
            <w:proofErr w:type="gramEnd"/>
            <w:r w:rsidRPr="00D473F4">
              <w:rPr>
                <w:rFonts w:asciiTheme="minorHAnsi" w:hAnsiTheme="minorHAnsi" w:cstheme="minorHAnsi"/>
                <w:color w:val="auto"/>
              </w:rPr>
              <w:t xml:space="preserve">      ⃝  Writing      ⃝  Math</w:t>
            </w:r>
          </w:p>
        </w:tc>
      </w:tr>
      <w:tr w:rsidR="00D473F4" w:rsidRPr="00D473F4" w14:paraId="0F243BE5" w14:textId="77777777" w:rsidTr="00F671E1">
        <w:tc>
          <w:tcPr>
            <w:tcW w:w="468" w:type="dxa"/>
          </w:tcPr>
          <w:p w14:paraId="34A9A405"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Pr>
          <w:p w14:paraId="6B0617B3" w14:textId="77777777" w:rsidR="00D82F51" w:rsidRPr="00D473F4" w:rsidRDefault="00D82F5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MOTOR SKILLS</w:t>
            </w:r>
            <w:r w:rsidRPr="00D473F4">
              <w:rPr>
                <w:rFonts w:asciiTheme="minorHAnsi" w:hAnsiTheme="minorHAnsi" w:cstheme="minorHAnsi"/>
                <w:color w:val="auto"/>
              </w:rPr>
              <w:t xml:space="preserve"> - To assess fine motor skills, writing skills, functional motor skills, mobility, and/or positioning for accessing and participating in the school environment and curriculum</w:t>
            </w:r>
          </w:p>
          <w:p w14:paraId="63C81D98" w14:textId="77777777" w:rsidR="00D82F51" w:rsidRPr="00D473F4" w:rsidRDefault="00D82F51" w:rsidP="00F671E1">
            <w:pPr>
              <w:pStyle w:val="Default"/>
              <w:spacing w:after="0" w:line="240" w:lineRule="auto"/>
              <w:jc w:val="both"/>
              <w:rPr>
                <w:rFonts w:asciiTheme="minorHAnsi" w:hAnsiTheme="minorHAnsi" w:cstheme="minorHAnsi"/>
                <w:color w:val="auto"/>
              </w:rPr>
            </w:pPr>
            <w:proofErr w:type="gramStart"/>
            <w:r w:rsidRPr="00D473F4">
              <w:rPr>
                <w:rFonts w:asciiTheme="minorHAnsi" w:hAnsiTheme="minorHAnsi" w:cstheme="minorHAnsi"/>
                <w:color w:val="auto"/>
              </w:rPr>
              <w:t>⃝  Fine</w:t>
            </w:r>
            <w:proofErr w:type="gramEnd"/>
            <w:r w:rsidRPr="00D473F4">
              <w:rPr>
                <w:rFonts w:asciiTheme="minorHAnsi" w:hAnsiTheme="minorHAnsi" w:cstheme="minorHAnsi"/>
                <w:color w:val="auto"/>
              </w:rPr>
              <w:t xml:space="preserve">             ⃝  Gross</w:t>
            </w:r>
          </w:p>
        </w:tc>
      </w:tr>
      <w:tr w:rsidR="00D473F4" w:rsidRPr="00D473F4" w14:paraId="520D563A" w14:textId="77777777" w:rsidTr="00F671E1">
        <w:tc>
          <w:tcPr>
            <w:tcW w:w="468" w:type="dxa"/>
          </w:tcPr>
          <w:p w14:paraId="7C1A7457"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Pr>
          <w:p w14:paraId="1DEE17A2" w14:textId="77777777" w:rsidR="00D82F51" w:rsidRPr="00D473F4" w:rsidRDefault="00D82F5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 xml:space="preserve">VISION </w:t>
            </w:r>
            <w:r w:rsidRPr="00D473F4">
              <w:rPr>
                <w:rFonts w:asciiTheme="minorHAnsi" w:hAnsiTheme="minorHAnsi" w:cstheme="minorHAnsi"/>
                <w:color w:val="auto"/>
              </w:rPr>
              <w:t xml:space="preserve">– An assessment visual acuity by a licensed professional </w:t>
            </w:r>
            <w:r w:rsidRPr="00D473F4">
              <w:rPr>
                <w:rFonts w:asciiTheme="minorHAnsi" w:hAnsiTheme="minorHAnsi" w:cstheme="minorHAnsi"/>
                <w:i/>
                <w:color w:val="auto"/>
              </w:rPr>
              <w:t xml:space="preserve">- does </w:t>
            </w:r>
            <w:r w:rsidRPr="00D473F4">
              <w:rPr>
                <w:rFonts w:asciiTheme="minorHAnsi" w:hAnsiTheme="minorHAnsi" w:cstheme="minorHAnsi"/>
                <w:b/>
                <w:bCs/>
                <w:i/>
                <w:color w:val="auto"/>
              </w:rPr>
              <w:t>not</w:t>
            </w:r>
            <w:r w:rsidRPr="00D473F4">
              <w:rPr>
                <w:rFonts w:asciiTheme="minorHAnsi" w:hAnsiTheme="minorHAnsi" w:cstheme="minorHAnsi"/>
                <w:i/>
                <w:color w:val="auto"/>
              </w:rPr>
              <w:t xml:space="preserve"> refer to screening information</w:t>
            </w:r>
          </w:p>
        </w:tc>
      </w:tr>
      <w:tr w:rsidR="00D473F4" w:rsidRPr="00D473F4" w14:paraId="46E948AD" w14:textId="77777777" w:rsidTr="00F671E1">
        <w:tc>
          <w:tcPr>
            <w:tcW w:w="468" w:type="dxa"/>
          </w:tcPr>
          <w:p w14:paraId="64B1C7A2"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Pr>
          <w:p w14:paraId="13448685" w14:textId="77777777" w:rsidR="00D82F51" w:rsidRPr="00D473F4" w:rsidRDefault="00D82F5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HEARING</w:t>
            </w:r>
            <w:r w:rsidRPr="00D473F4">
              <w:rPr>
                <w:rFonts w:asciiTheme="minorHAnsi" w:hAnsiTheme="minorHAnsi" w:cstheme="minorHAnsi"/>
                <w:color w:val="auto"/>
              </w:rPr>
              <w:t xml:space="preserve"> - To document hearing sensitivity and discrimination of speech (e.g., pure tone audiometry, speech discrimination, aided thresholds) - </w:t>
            </w:r>
            <w:r w:rsidRPr="00D473F4">
              <w:rPr>
                <w:rFonts w:asciiTheme="minorHAnsi" w:hAnsiTheme="minorHAnsi" w:cstheme="minorHAnsi"/>
                <w:i/>
                <w:color w:val="auto"/>
              </w:rPr>
              <w:t xml:space="preserve">does </w:t>
            </w:r>
            <w:r w:rsidRPr="00D473F4">
              <w:rPr>
                <w:rFonts w:asciiTheme="minorHAnsi" w:hAnsiTheme="minorHAnsi" w:cstheme="minorHAnsi"/>
                <w:b/>
                <w:bCs/>
                <w:i/>
                <w:color w:val="auto"/>
              </w:rPr>
              <w:t>not</w:t>
            </w:r>
            <w:r w:rsidRPr="00D473F4">
              <w:rPr>
                <w:rFonts w:asciiTheme="minorHAnsi" w:hAnsiTheme="minorHAnsi" w:cstheme="minorHAnsi"/>
                <w:i/>
                <w:color w:val="auto"/>
              </w:rPr>
              <w:t xml:space="preserve"> refer to screening information</w:t>
            </w:r>
          </w:p>
        </w:tc>
      </w:tr>
      <w:tr w:rsidR="00D473F4" w:rsidRPr="00D473F4" w14:paraId="0E119F75" w14:textId="77777777" w:rsidTr="00F671E1">
        <w:tc>
          <w:tcPr>
            <w:tcW w:w="468" w:type="dxa"/>
          </w:tcPr>
          <w:p w14:paraId="7E95DCB3"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Pr>
          <w:p w14:paraId="5640C6A6" w14:textId="77777777" w:rsidR="00D82F51" w:rsidRPr="00D473F4" w:rsidRDefault="00D82F5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ADAPTIVE</w:t>
            </w:r>
            <w:r w:rsidRPr="00D473F4">
              <w:rPr>
                <w:rFonts w:asciiTheme="minorHAnsi" w:hAnsiTheme="minorHAnsi" w:cstheme="minorHAnsi"/>
                <w:color w:val="auto"/>
              </w:rPr>
              <w:t xml:space="preserve"> - To assess the student's independent functioning at home, at school and in the community</w:t>
            </w:r>
          </w:p>
        </w:tc>
      </w:tr>
      <w:tr w:rsidR="00D473F4" w:rsidRPr="00D473F4" w14:paraId="3BCD14CD" w14:textId="77777777" w:rsidTr="00F671E1">
        <w:tc>
          <w:tcPr>
            <w:tcW w:w="468" w:type="dxa"/>
          </w:tcPr>
          <w:p w14:paraId="551EF41D"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Pr>
          <w:p w14:paraId="1F87E79C" w14:textId="77777777" w:rsidR="00D82F51" w:rsidRPr="00D473F4" w:rsidRDefault="00D82F5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COGNITIVE</w:t>
            </w:r>
            <w:r w:rsidRPr="00D473F4">
              <w:rPr>
                <w:rFonts w:asciiTheme="minorHAnsi" w:hAnsiTheme="minorHAnsi" w:cstheme="minorHAnsi"/>
                <w:color w:val="auto"/>
              </w:rPr>
              <w:t xml:space="preserve"> - To assess general aptitude for school-based learning; standardized intelligence tests may be used</w:t>
            </w:r>
          </w:p>
        </w:tc>
      </w:tr>
      <w:tr w:rsidR="00D473F4" w:rsidRPr="00D473F4" w14:paraId="70AC085C" w14:textId="77777777" w:rsidTr="00F671E1">
        <w:tc>
          <w:tcPr>
            <w:tcW w:w="468" w:type="dxa"/>
          </w:tcPr>
          <w:p w14:paraId="45A3E11A"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Pr>
          <w:p w14:paraId="3AFF7A1D" w14:textId="77777777" w:rsidR="00D82F51" w:rsidRPr="00D473F4" w:rsidRDefault="00D82F5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COMMUNICATION</w:t>
            </w:r>
            <w:r w:rsidRPr="00D473F4">
              <w:rPr>
                <w:rFonts w:asciiTheme="minorHAnsi" w:hAnsiTheme="minorHAnsi" w:cstheme="minorHAnsi"/>
                <w:color w:val="auto"/>
              </w:rPr>
              <w:t xml:space="preserve"> - To assess how the student verbally communicates and understands language; standardized and informal measures of articulation, language, voice and fluency may be used</w:t>
            </w:r>
          </w:p>
          <w:p w14:paraId="75FC71F0" w14:textId="77777777" w:rsidR="00D82F51" w:rsidRPr="00D473F4" w:rsidRDefault="00D82F51" w:rsidP="00F671E1">
            <w:pPr>
              <w:pStyle w:val="Default"/>
              <w:spacing w:after="0" w:line="240" w:lineRule="auto"/>
              <w:jc w:val="both"/>
              <w:rPr>
                <w:rFonts w:asciiTheme="minorHAnsi" w:hAnsiTheme="minorHAnsi" w:cstheme="minorHAnsi"/>
                <w:color w:val="auto"/>
              </w:rPr>
            </w:pPr>
            <w:proofErr w:type="gramStart"/>
            <w:r w:rsidRPr="00D473F4">
              <w:rPr>
                <w:rFonts w:asciiTheme="minorHAnsi" w:hAnsiTheme="minorHAnsi" w:cstheme="minorHAnsi"/>
                <w:color w:val="auto"/>
              </w:rPr>
              <w:t>⃝  Speech</w:t>
            </w:r>
            <w:proofErr w:type="gramEnd"/>
            <w:r w:rsidRPr="00D473F4">
              <w:rPr>
                <w:rFonts w:asciiTheme="minorHAnsi" w:hAnsiTheme="minorHAnsi" w:cstheme="minorHAnsi"/>
                <w:color w:val="auto"/>
              </w:rPr>
              <w:t xml:space="preserve">       ⃝  Language</w:t>
            </w:r>
          </w:p>
        </w:tc>
      </w:tr>
      <w:tr w:rsidR="00D473F4" w:rsidRPr="00D473F4" w14:paraId="6A32EC2B" w14:textId="77777777" w:rsidTr="00F671E1">
        <w:tc>
          <w:tcPr>
            <w:tcW w:w="468" w:type="dxa"/>
          </w:tcPr>
          <w:p w14:paraId="12C99B26"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Pr>
          <w:p w14:paraId="5B51BFAB" w14:textId="72446C17" w:rsidR="00D82F51" w:rsidRPr="00D473F4" w:rsidRDefault="00D82F5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BEHAVIORAL, SOCIAL, EMOTIONAL</w:t>
            </w:r>
            <w:r w:rsidRPr="00D473F4">
              <w:rPr>
                <w:rFonts w:asciiTheme="minorHAnsi" w:hAnsiTheme="minorHAnsi" w:cstheme="minorHAnsi"/>
                <w:color w:val="auto"/>
              </w:rPr>
              <w:t xml:space="preserve"> - To assess social and/or emotional development, </w:t>
            </w:r>
            <w:r w:rsidR="00E54F91" w:rsidRPr="00D473F4">
              <w:rPr>
                <w:rFonts w:asciiTheme="minorHAnsi" w:hAnsiTheme="minorHAnsi" w:cstheme="minorHAnsi"/>
                <w:color w:val="auto"/>
              </w:rPr>
              <w:t>school,</w:t>
            </w:r>
            <w:r w:rsidRPr="00D473F4">
              <w:rPr>
                <w:rFonts w:asciiTheme="minorHAnsi" w:hAnsiTheme="minorHAnsi" w:cstheme="minorHAnsi"/>
                <w:color w:val="auto"/>
              </w:rPr>
              <w:t xml:space="preserve"> and home behavior; standardized and informal assessments may be used</w:t>
            </w:r>
          </w:p>
        </w:tc>
      </w:tr>
      <w:tr w:rsidR="00D473F4" w:rsidRPr="00D473F4" w14:paraId="6A115590" w14:textId="77777777" w:rsidTr="00F671E1">
        <w:tc>
          <w:tcPr>
            <w:tcW w:w="468" w:type="dxa"/>
          </w:tcPr>
          <w:p w14:paraId="3E9B20C9"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Pr>
          <w:p w14:paraId="60459FD3" w14:textId="066EC78D" w:rsidR="00D82F51" w:rsidRPr="00D473F4" w:rsidRDefault="00D82F51" w:rsidP="00F671E1">
            <w:pPr>
              <w:pStyle w:val="Default"/>
              <w:spacing w:after="0" w:line="240" w:lineRule="auto"/>
              <w:jc w:val="both"/>
              <w:rPr>
                <w:rFonts w:asciiTheme="minorHAnsi" w:hAnsiTheme="minorHAnsi" w:cstheme="minorHAnsi"/>
                <w:b/>
                <w:color w:val="auto"/>
              </w:rPr>
            </w:pPr>
            <w:r w:rsidRPr="00D473F4">
              <w:rPr>
                <w:rFonts w:asciiTheme="minorHAnsi" w:hAnsiTheme="minorHAnsi" w:cstheme="minorHAnsi"/>
                <w:b/>
                <w:color w:val="auto"/>
              </w:rPr>
              <w:t>VOCATIONAL EVALUATION</w:t>
            </w:r>
            <w:r w:rsidRPr="00D473F4">
              <w:rPr>
                <w:rFonts w:asciiTheme="minorHAnsi" w:hAnsiTheme="minorHAnsi" w:cstheme="minorHAnsi"/>
                <w:color w:val="auto"/>
              </w:rPr>
              <w:t xml:space="preserve"> - Age-appropriate transition assessments related to training, education, employment, and, where appropriate, independent living skills</w:t>
            </w:r>
            <w:r w:rsidR="00B240B3" w:rsidRPr="00D473F4">
              <w:rPr>
                <w:rFonts w:asciiTheme="minorHAnsi" w:hAnsiTheme="minorHAnsi" w:cstheme="minorHAnsi"/>
                <w:color w:val="auto"/>
              </w:rPr>
              <w:t xml:space="preserve"> </w:t>
            </w:r>
            <w:r w:rsidR="00697772" w:rsidRPr="00D473F4">
              <w:rPr>
                <w:rFonts w:asciiTheme="minorHAnsi" w:hAnsiTheme="minorHAnsi" w:cstheme="minorHAnsi"/>
                <w:color w:val="auto"/>
              </w:rPr>
              <w:t xml:space="preserve">- </w:t>
            </w:r>
            <w:r w:rsidR="00697772" w:rsidRPr="00D473F4">
              <w:rPr>
                <w:rFonts w:asciiTheme="minorHAnsi" w:hAnsiTheme="minorHAnsi" w:cstheme="minorHAnsi"/>
                <w:i/>
                <w:color w:val="auto"/>
              </w:rPr>
              <w:t>does not refer to screening information</w:t>
            </w:r>
          </w:p>
        </w:tc>
      </w:tr>
      <w:tr w:rsidR="00D473F4" w:rsidRPr="00D473F4" w14:paraId="28BA56FA" w14:textId="77777777" w:rsidTr="00F671E1">
        <w:tc>
          <w:tcPr>
            <w:tcW w:w="468" w:type="dxa"/>
            <w:tcBorders>
              <w:bottom w:val="single" w:sz="4" w:space="0" w:color="auto"/>
            </w:tcBorders>
          </w:tcPr>
          <w:p w14:paraId="360C7571" w14:textId="77777777" w:rsidR="00D82F51" w:rsidRPr="00D473F4" w:rsidRDefault="00D82F51" w:rsidP="00F671E1">
            <w:pPr>
              <w:spacing w:after="0"/>
              <w:rPr>
                <w:rFonts w:cstheme="minorHAnsi"/>
              </w:rPr>
            </w:pPr>
            <w:r w:rsidRPr="00D473F4">
              <w:rPr>
                <w:rFonts w:asciiTheme="minorHAnsi" w:hAnsiTheme="minorHAnsi" w:cstheme="minorHAnsi"/>
              </w:rPr>
              <w:t>⃝</w:t>
            </w:r>
          </w:p>
        </w:tc>
        <w:tc>
          <w:tcPr>
            <w:tcW w:w="9108" w:type="dxa"/>
            <w:gridSpan w:val="7"/>
            <w:tcBorders>
              <w:bottom w:val="single" w:sz="4" w:space="0" w:color="auto"/>
            </w:tcBorders>
          </w:tcPr>
          <w:p w14:paraId="17023AC2" w14:textId="56B9D082" w:rsidR="00D82F51" w:rsidRPr="00D473F4" w:rsidRDefault="00D82F51" w:rsidP="00F671E1">
            <w:pPr>
              <w:pStyle w:val="Default"/>
              <w:spacing w:after="0" w:line="240" w:lineRule="auto"/>
              <w:jc w:val="both"/>
              <w:rPr>
                <w:rFonts w:asciiTheme="minorHAnsi" w:hAnsiTheme="minorHAnsi" w:cstheme="minorHAnsi"/>
                <w:b/>
                <w:color w:val="auto"/>
                <w:lang w:bidi="en-US"/>
              </w:rPr>
            </w:pPr>
            <w:r w:rsidRPr="00D473F4">
              <w:rPr>
                <w:rFonts w:asciiTheme="minorHAnsi" w:hAnsiTheme="minorHAnsi" w:cstheme="minorHAnsi"/>
                <w:b/>
                <w:color w:val="auto"/>
                <w:lang w:bidi="en-US"/>
              </w:rPr>
              <w:t>OTHER</w:t>
            </w:r>
            <w:r w:rsidR="00FB310F" w:rsidRPr="00D473F4">
              <w:rPr>
                <w:rFonts w:asciiTheme="minorHAnsi" w:hAnsiTheme="minorHAnsi" w:cstheme="minorHAnsi"/>
                <w:b/>
                <w:color w:val="auto"/>
                <w:lang w:bidi="en-US"/>
              </w:rPr>
              <w:t xml:space="preserve"> </w:t>
            </w:r>
            <w:r w:rsidR="00FB310F" w:rsidRPr="00D473F4">
              <w:rPr>
                <w:rFonts w:asciiTheme="minorHAnsi" w:hAnsiTheme="minorHAnsi" w:cstheme="minorHAnsi"/>
                <w:bCs/>
                <w:i/>
                <w:iCs/>
                <w:color w:val="auto"/>
                <w:lang w:bidi="en-US"/>
              </w:rPr>
              <w:t>(Do not select “other” for a non-assessment</w:t>
            </w:r>
            <w:r w:rsidR="007D1C9C" w:rsidRPr="00D473F4">
              <w:rPr>
                <w:rFonts w:asciiTheme="minorHAnsi" w:hAnsiTheme="minorHAnsi" w:cstheme="minorHAnsi"/>
                <w:bCs/>
                <w:i/>
                <w:iCs/>
                <w:color w:val="auto"/>
                <w:lang w:bidi="en-US"/>
              </w:rPr>
              <w:t>, an assessment used for all students</w:t>
            </w:r>
            <w:r w:rsidR="001E5600" w:rsidRPr="00D473F4">
              <w:rPr>
                <w:rFonts w:asciiTheme="minorHAnsi" w:hAnsiTheme="minorHAnsi" w:cstheme="minorHAnsi"/>
                <w:bCs/>
                <w:i/>
                <w:iCs/>
                <w:color w:val="auto"/>
                <w:lang w:bidi="en-US"/>
              </w:rPr>
              <w:t xml:space="preserve"> (including regular education)</w:t>
            </w:r>
            <w:r w:rsidR="007D1C9C" w:rsidRPr="00D473F4">
              <w:rPr>
                <w:rFonts w:asciiTheme="minorHAnsi" w:hAnsiTheme="minorHAnsi" w:cstheme="minorHAnsi"/>
                <w:bCs/>
                <w:i/>
                <w:iCs/>
                <w:color w:val="auto"/>
                <w:lang w:bidi="en-US"/>
              </w:rPr>
              <w:t>,</w:t>
            </w:r>
            <w:r w:rsidR="00FB310F" w:rsidRPr="00D473F4">
              <w:rPr>
                <w:rFonts w:asciiTheme="minorHAnsi" w:hAnsiTheme="minorHAnsi" w:cstheme="minorHAnsi"/>
                <w:bCs/>
                <w:i/>
                <w:iCs/>
                <w:color w:val="auto"/>
                <w:lang w:bidi="en-US"/>
              </w:rPr>
              <w:t xml:space="preserve"> or </w:t>
            </w:r>
            <w:r w:rsidR="007D1C9C" w:rsidRPr="00D473F4">
              <w:rPr>
                <w:rFonts w:asciiTheme="minorHAnsi" w:hAnsiTheme="minorHAnsi" w:cstheme="minorHAnsi"/>
                <w:bCs/>
                <w:i/>
                <w:iCs/>
                <w:color w:val="auto"/>
                <w:lang w:bidi="en-US"/>
              </w:rPr>
              <w:t xml:space="preserve">any </w:t>
            </w:r>
            <w:r w:rsidR="00FB310F" w:rsidRPr="00D473F4">
              <w:rPr>
                <w:rFonts w:asciiTheme="minorHAnsi" w:hAnsiTheme="minorHAnsi" w:cstheme="minorHAnsi"/>
                <w:bCs/>
                <w:i/>
                <w:iCs/>
                <w:color w:val="auto"/>
                <w:lang w:bidi="en-US"/>
              </w:rPr>
              <w:t xml:space="preserve">assessment </w:t>
            </w:r>
            <w:r w:rsidR="007D1C9C" w:rsidRPr="00D473F4">
              <w:rPr>
                <w:rFonts w:asciiTheme="minorHAnsi" w:hAnsiTheme="minorHAnsi" w:cstheme="minorHAnsi"/>
                <w:bCs/>
                <w:i/>
                <w:iCs/>
                <w:color w:val="auto"/>
                <w:lang w:bidi="en-US"/>
              </w:rPr>
              <w:t>area</w:t>
            </w:r>
            <w:r w:rsidR="001E5600" w:rsidRPr="00D473F4">
              <w:rPr>
                <w:rFonts w:asciiTheme="minorHAnsi" w:hAnsiTheme="minorHAnsi" w:cstheme="minorHAnsi"/>
                <w:bCs/>
                <w:i/>
                <w:iCs/>
                <w:color w:val="auto"/>
                <w:lang w:bidi="en-US"/>
              </w:rPr>
              <w:t>s</w:t>
            </w:r>
            <w:r w:rsidR="007D1C9C" w:rsidRPr="00D473F4">
              <w:rPr>
                <w:rFonts w:asciiTheme="minorHAnsi" w:hAnsiTheme="minorHAnsi" w:cstheme="minorHAnsi"/>
                <w:bCs/>
                <w:i/>
                <w:iCs/>
                <w:color w:val="auto"/>
                <w:lang w:bidi="en-US"/>
              </w:rPr>
              <w:t xml:space="preserve"> </w:t>
            </w:r>
            <w:r w:rsidR="00FB310F" w:rsidRPr="00D473F4">
              <w:rPr>
                <w:rFonts w:asciiTheme="minorHAnsi" w:hAnsiTheme="minorHAnsi" w:cstheme="minorHAnsi"/>
                <w:bCs/>
                <w:i/>
                <w:iCs/>
                <w:color w:val="auto"/>
                <w:lang w:bidi="en-US"/>
              </w:rPr>
              <w:t>listed above):</w:t>
            </w:r>
          </w:p>
          <w:p w14:paraId="4B94DBA0" w14:textId="77777777" w:rsidR="00D82F51" w:rsidRPr="00D473F4" w:rsidRDefault="00D82F51" w:rsidP="00F671E1">
            <w:pPr>
              <w:pStyle w:val="Default"/>
              <w:spacing w:after="0" w:line="240" w:lineRule="auto"/>
              <w:jc w:val="both"/>
              <w:rPr>
                <w:rFonts w:asciiTheme="minorHAnsi" w:hAnsiTheme="minorHAnsi" w:cstheme="minorHAnsi"/>
                <w:b/>
                <w:color w:val="auto"/>
              </w:rPr>
            </w:pPr>
          </w:p>
        </w:tc>
      </w:tr>
      <w:tr w:rsidR="00D473F4" w:rsidRPr="00D473F4" w14:paraId="28836D4E" w14:textId="77777777" w:rsidTr="00F671E1">
        <w:tc>
          <w:tcPr>
            <w:tcW w:w="9576" w:type="dxa"/>
            <w:gridSpan w:val="8"/>
            <w:tcBorders>
              <w:left w:val="nil"/>
              <w:right w:val="nil"/>
            </w:tcBorders>
          </w:tcPr>
          <w:p w14:paraId="0FA78419" w14:textId="77777777" w:rsidR="00D82F51" w:rsidRPr="00D473F4" w:rsidRDefault="00D82F51" w:rsidP="00F671E1">
            <w:pPr>
              <w:pStyle w:val="Default"/>
              <w:spacing w:after="0" w:line="240" w:lineRule="auto"/>
              <w:jc w:val="both"/>
              <w:rPr>
                <w:rFonts w:asciiTheme="minorHAnsi" w:hAnsiTheme="minorHAnsi" w:cstheme="minorHAnsi"/>
                <w:b/>
                <w:color w:val="auto"/>
                <w:sz w:val="8"/>
                <w:szCs w:val="8"/>
                <w:lang w:bidi="en-US"/>
              </w:rPr>
            </w:pPr>
          </w:p>
        </w:tc>
      </w:tr>
      <w:tr w:rsidR="00D82F51" w:rsidRPr="00D473F4" w14:paraId="6592CA1C" w14:textId="77777777" w:rsidTr="00F671E1">
        <w:tc>
          <w:tcPr>
            <w:tcW w:w="9576" w:type="dxa"/>
            <w:gridSpan w:val="8"/>
          </w:tcPr>
          <w:p w14:paraId="550501FB" w14:textId="77777777" w:rsidR="00D82F51" w:rsidRPr="00D473F4" w:rsidRDefault="00D82F51" w:rsidP="00F671E1">
            <w:pPr>
              <w:spacing w:after="0" w:line="240" w:lineRule="auto"/>
              <w:rPr>
                <w:rFonts w:asciiTheme="minorHAnsi" w:hAnsiTheme="minorHAnsi" w:cstheme="minorHAnsi"/>
                <w:lang w:bidi="en-US"/>
              </w:rPr>
            </w:pPr>
            <w:r w:rsidRPr="00D473F4">
              <w:rPr>
                <w:rFonts w:asciiTheme="minorHAnsi" w:hAnsiTheme="minorHAnsi" w:cstheme="minorHAnsi"/>
                <w:lang w:bidi="en-US"/>
              </w:rPr>
              <w:t>I consent to the action(s) selected above.</w:t>
            </w:r>
          </w:p>
          <w:p w14:paraId="3C29E050" w14:textId="77777777" w:rsidR="00D82F51" w:rsidRPr="00D473F4" w:rsidRDefault="00D82F51" w:rsidP="00F671E1">
            <w:pPr>
              <w:spacing w:after="0" w:line="240" w:lineRule="auto"/>
              <w:rPr>
                <w:rFonts w:asciiTheme="minorHAnsi" w:hAnsiTheme="minorHAnsi" w:cstheme="minorHAnsi"/>
                <w:lang w:bidi="en-US"/>
              </w:rPr>
            </w:pPr>
          </w:p>
          <w:p w14:paraId="2D8F26A5" w14:textId="77777777" w:rsidR="00D82F51" w:rsidRPr="00D473F4" w:rsidRDefault="00D82F51" w:rsidP="00F671E1">
            <w:pPr>
              <w:spacing w:after="0" w:line="240" w:lineRule="auto"/>
              <w:rPr>
                <w:rFonts w:asciiTheme="minorHAnsi" w:hAnsiTheme="minorHAnsi" w:cstheme="minorHAnsi"/>
                <w:u w:val="single"/>
                <w:lang w:bidi="en-US"/>
              </w:rPr>
            </w:pP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p>
          <w:p w14:paraId="67CA49A7" w14:textId="77777777" w:rsidR="00D82F51" w:rsidRPr="00D473F4" w:rsidRDefault="00D82F51" w:rsidP="00F671E1">
            <w:pPr>
              <w:spacing w:after="0" w:line="240" w:lineRule="auto"/>
              <w:rPr>
                <w:rFonts w:asciiTheme="minorHAnsi" w:hAnsiTheme="minorHAnsi" w:cstheme="minorHAnsi"/>
                <w:lang w:bidi="en-US"/>
              </w:rPr>
            </w:pPr>
            <w:r w:rsidRPr="00D473F4">
              <w:rPr>
                <w:rFonts w:asciiTheme="minorHAnsi" w:hAnsiTheme="minorHAnsi" w:cstheme="minorHAnsi"/>
                <w:lang w:bidi="en-US"/>
              </w:rPr>
              <w:t>Parent Signature</w:t>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t>Date Signed by Parent</w:t>
            </w:r>
          </w:p>
          <w:p w14:paraId="567870F8" w14:textId="77777777" w:rsidR="00D82F51" w:rsidRPr="00D473F4" w:rsidRDefault="00D82F51" w:rsidP="00F671E1">
            <w:pPr>
              <w:spacing w:after="0"/>
              <w:rPr>
                <w:rFonts w:asciiTheme="minorHAnsi" w:hAnsiTheme="minorHAnsi" w:cstheme="minorHAnsi"/>
              </w:rPr>
            </w:pPr>
          </w:p>
        </w:tc>
      </w:tr>
    </w:tbl>
    <w:p w14:paraId="4B608337" w14:textId="77777777" w:rsidR="00C22DE9" w:rsidRPr="00D473F4" w:rsidRDefault="00C22DE9" w:rsidP="0064330C">
      <w:pPr>
        <w:spacing w:after="0" w:line="240" w:lineRule="auto"/>
      </w:pPr>
    </w:p>
    <w:p w14:paraId="5096B629" w14:textId="77777777" w:rsidR="00C22DE9" w:rsidRPr="00D473F4" w:rsidRDefault="00C22DE9" w:rsidP="0064330C">
      <w:pPr>
        <w:spacing w:after="0" w:line="240" w:lineRule="auto"/>
      </w:pPr>
    </w:p>
    <w:p w14:paraId="40D7334A" w14:textId="77777777" w:rsidR="00C22DE9" w:rsidRPr="00D473F4" w:rsidRDefault="00C22DE9" w:rsidP="0064330C">
      <w:pPr>
        <w:spacing w:after="0" w:line="240" w:lineRule="auto"/>
      </w:pPr>
    </w:p>
    <w:p w14:paraId="1AD7630B" w14:textId="77777777" w:rsidR="00C22DE9" w:rsidRPr="00D473F4" w:rsidRDefault="00C22DE9" w:rsidP="0064330C">
      <w:pPr>
        <w:spacing w:after="0" w:line="240" w:lineRule="auto"/>
      </w:pPr>
    </w:p>
    <w:p w14:paraId="53FF6992" w14:textId="77777777" w:rsidR="00C22DE9" w:rsidRPr="00D473F4" w:rsidRDefault="00C22DE9" w:rsidP="0064330C">
      <w:pPr>
        <w:spacing w:after="0" w:line="240" w:lineRule="auto"/>
      </w:pPr>
    </w:p>
    <w:p w14:paraId="0881F84F" w14:textId="77777777" w:rsidR="00C22DE9" w:rsidRPr="00D473F4" w:rsidRDefault="00C22DE9" w:rsidP="0064330C">
      <w:pPr>
        <w:spacing w:after="0" w:line="240" w:lineRule="auto"/>
      </w:pPr>
    </w:p>
    <w:p w14:paraId="7D1FA23F" w14:textId="77777777" w:rsidR="00C22DE9" w:rsidRPr="00D473F4" w:rsidRDefault="00C22DE9" w:rsidP="0064330C">
      <w:pPr>
        <w:spacing w:after="0" w:line="240" w:lineRule="auto"/>
      </w:pPr>
    </w:p>
    <w:p w14:paraId="41A049E4" w14:textId="77777777" w:rsidR="00C22DE9" w:rsidRPr="00D473F4" w:rsidRDefault="00C22DE9" w:rsidP="0064330C">
      <w:pPr>
        <w:spacing w:after="0" w:line="240" w:lineRule="auto"/>
      </w:pPr>
    </w:p>
    <w:p w14:paraId="3D3F852C" w14:textId="77777777" w:rsidR="00C22DE9" w:rsidRPr="00D473F4" w:rsidRDefault="00C22DE9" w:rsidP="0064330C">
      <w:pPr>
        <w:spacing w:after="0" w:line="240" w:lineRule="auto"/>
      </w:pPr>
    </w:p>
    <w:p w14:paraId="48E4BE8D" w14:textId="77777777" w:rsidR="00C22DE9" w:rsidRPr="00D473F4" w:rsidRDefault="00C22DE9" w:rsidP="0064330C">
      <w:pPr>
        <w:spacing w:after="0" w:line="240" w:lineRule="auto"/>
      </w:pPr>
    </w:p>
    <w:p w14:paraId="0A6F11B3" w14:textId="77777777" w:rsidR="00C22DE9" w:rsidRPr="00D473F4" w:rsidRDefault="00C22DE9" w:rsidP="0064330C">
      <w:pPr>
        <w:spacing w:after="0" w:line="240" w:lineRule="auto"/>
      </w:pPr>
    </w:p>
    <w:tbl>
      <w:tblPr>
        <w:tblStyle w:val="TableGrid"/>
        <w:tblW w:w="0" w:type="auto"/>
        <w:tblLook w:val="04A0" w:firstRow="1" w:lastRow="0" w:firstColumn="1" w:lastColumn="0" w:noHBand="0" w:noVBand="1"/>
      </w:tblPr>
      <w:tblGrid>
        <w:gridCol w:w="3092"/>
        <w:gridCol w:w="705"/>
        <w:gridCol w:w="1557"/>
        <w:gridCol w:w="444"/>
        <w:gridCol w:w="1498"/>
        <w:gridCol w:w="269"/>
        <w:gridCol w:w="1785"/>
      </w:tblGrid>
      <w:tr w:rsidR="00D473F4" w:rsidRPr="00D473F4" w14:paraId="4EC49658" w14:textId="77777777" w:rsidTr="00CA2DA0">
        <w:tc>
          <w:tcPr>
            <w:tcW w:w="9350" w:type="dxa"/>
            <w:gridSpan w:val="7"/>
            <w:shd w:val="clear" w:color="auto" w:fill="000000" w:themeFill="text1"/>
          </w:tcPr>
          <w:p w14:paraId="457258C7" w14:textId="77777777" w:rsidR="00CA2DA0" w:rsidRPr="00D473F4" w:rsidRDefault="00CA2DA0" w:rsidP="00E76048">
            <w:pPr>
              <w:spacing w:after="0"/>
              <w:jc w:val="center"/>
              <w:rPr>
                <w:rFonts w:asciiTheme="minorHAnsi" w:hAnsiTheme="minorHAnsi" w:cstheme="minorHAnsi"/>
                <w:b/>
                <w:sz w:val="24"/>
                <w:szCs w:val="24"/>
              </w:rPr>
            </w:pPr>
            <w:r w:rsidRPr="00D473F4">
              <w:rPr>
                <w:rFonts w:asciiTheme="minorHAnsi" w:hAnsiTheme="minorHAnsi" w:cstheme="minorHAnsi"/>
                <w:b/>
                <w:sz w:val="24"/>
                <w:szCs w:val="24"/>
              </w:rPr>
              <w:lastRenderedPageBreak/>
              <w:t>Written Notice</w:t>
            </w:r>
          </w:p>
        </w:tc>
      </w:tr>
      <w:tr w:rsidR="00D473F4" w:rsidRPr="00D473F4" w14:paraId="2C797129" w14:textId="77777777" w:rsidTr="00CA2DA0">
        <w:tc>
          <w:tcPr>
            <w:tcW w:w="5354" w:type="dxa"/>
            <w:gridSpan w:val="3"/>
          </w:tcPr>
          <w:p w14:paraId="66C895D1" w14:textId="77777777" w:rsidR="00CA2DA0" w:rsidRPr="00D473F4" w:rsidRDefault="00CA2DA0" w:rsidP="00E76048">
            <w:pPr>
              <w:spacing w:after="0"/>
              <w:rPr>
                <w:rFonts w:asciiTheme="minorHAnsi" w:hAnsiTheme="minorHAnsi" w:cstheme="minorHAnsi"/>
                <w:sz w:val="8"/>
                <w:szCs w:val="8"/>
              </w:rPr>
            </w:pPr>
          </w:p>
          <w:p w14:paraId="382869B0" w14:textId="77777777" w:rsidR="00CA2DA0" w:rsidRPr="00D473F4" w:rsidRDefault="00CA2DA0" w:rsidP="00E76048">
            <w:pPr>
              <w:spacing w:after="0"/>
              <w:rPr>
                <w:rFonts w:asciiTheme="minorHAnsi" w:hAnsiTheme="minorHAnsi" w:cstheme="minorHAnsi"/>
                <w:sz w:val="8"/>
                <w:szCs w:val="8"/>
              </w:rPr>
            </w:pPr>
            <w:r w:rsidRPr="00D473F4">
              <w:rPr>
                <w:rFonts w:asciiTheme="minorHAnsi" w:hAnsiTheme="minorHAnsi" w:cstheme="minorHAnsi"/>
              </w:rPr>
              <w:t>Student Name:</w:t>
            </w:r>
          </w:p>
          <w:p w14:paraId="016B5AF6" w14:textId="77777777" w:rsidR="00CA2DA0" w:rsidRPr="00D473F4" w:rsidRDefault="00CA2DA0" w:rsidP="00E76048">
            <w:pPr>
              <w:spacing w:after="0"/>
              <w:rPr>
                <w:rFonts w:asciiTheme="minorHAnsi" w:hAnsiTheme="minorHAnsi" w:cstheme="minorHAnsi"/>
                <w:sz w:val="8"/>
                <w:szCs w:val="8"/>
              </w:rPr>
            </w:pPr>
          </w:p>
        </w:tc>
        <w:tc>
          <w:tcPr>
            <w:tcW w:w="2211" w:type="dxa"/>
            <w:gridSpan w:val="3"/>
          </w:tcPr>
          <w:p w14:paraId="0E8D3090" w14:textId="77777777" w:rsidR="00CA2DA0" w:rsidRPr="00D473F4" w:rsidRDefault="00CA2DA0" w:rsidP="00E76048">
            <w:pPr>
              <w:spacing w:after="0"/>
              <w:rPr>
                <w:rFonts w:asciiTheme="minorHAnsi" w:hAnsiTheme="minorHAnsi" w:cstheme="minorHAnsi"/>
                <w:sz w:val="8"/>
                <w:szCs w:val="8"/>
              </w:rPr>
            </w:pPr>
          </w:p>
          <w:p w14:paraId="598CC9B2" w14:textId="77777777" w:rsidR="00CA2DA0" w:rsidRPr="00D473F4" w:rsidRDefault="00CA2DA0" w:rsidP="00E76048">
            <w:pPr>
              <w:spacing w:after="0"/>
              <w:rPr>
                <w:rFonts w:asciiTheme="minorHAnsi" w:hAnsiTheme="minorHAnsi" w:cstheme="minorHAnsi"/>
              </w:rPr>
            </w:pPr>
            <w:r w:rsidRPr="00D473F4">
              <w:rPr>
                <w:rFonts w:asciiTheme="minorHAnsi" w:hAnsiTheme="minorHAnsi" w:cstheme="minorHAnsi"/>
              </w:rPr>
              <w:t>Date of Birth:</w:t>
            </w:r>
          </w:p>
        </w:tc>
        <w:tc>
          <w:tcPr>
            <w:tcW w:w="1785" w:type="dxa"/>
          </w:tcPr>
          <w:p w14:paraId="09229EA7" w14:textId="77777777" w:rsidR="00CA2DA0" w:rsidRPr="00D473F4" w:rsidRDefault="00CA2DA0" w:rsidP="00E76048">
            <w:pPr>
              <w:spacing w:after="0"/>
              <w:rPr>
                <w:rFonts w:asciiTheme="minorHAnsi" w:hAnsiTheme="minorHAnsi" w:cstheme="minorHAnsi"/>
                <w:sz w:val="8"/>
                <w:szCs w:val="8"/>
              </w:rPr>
            </w:pPr>
          </w:p>
          <w:p w14:paraId="102D1488" w14:textId="77777777" w:rsidR="00CA2DA0" w:rsidRPr="00D473F4" w:rsidRDefault="00CA2DA0" w:rsidP="00E76048">
            <w:pPr>
              <w:spacing w:after="0"/>
              <w:rPr>
                <w:rFonts w:asciiTheme="minorHAnsi" w:hAnsiTheme="minorHAnsi" w:cstheme="minorHAnsi"/>
              </w:rPr>
            </w:pPr>
            <w:r w:rsidRPr="00D473F4">
              <w:rPr>
                <w:rFonts w:asciiTheme="minorHAnsi" w:hAnsiTheme="minorHAnsi" w:cstheme="minorHAnsi"/>
              </w:rPr>
              <w:t>Date:</w:t>
            </w:r>
          </w:p>
        </w:tc>
      </w:tr>
      <w:tr w:rsidR="00D473F4" w:rsidRPr="00D473F4" w14:paraId="237634E5" w14:textId="77777777" w:rsidTr="00CA2DA0">
        <w:tc>
          <w:tcPr>
            <w:tcW w:w="9350" w:type="dxa"/>
            <w:gridSpan w:val="7"/>
          </w:tcPr>
          <w:p w14:paraId="49F6FDDF" w14:textId="77777777" w:rsidR="00CA2DA0" w:rsidRPr="00D473F4" w:rsidRDefault="00CA2DA0"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The purpose of this letter is to notify you of the district’s proposal to make a change, or refusal to make a change in your student’s educational program.  The details of the proposed action are indicated below.</w:t>
            </w:r>
          </w:p>
        </w:tc>
      </w:tr>
      <w:tr w:rsidR="00D473F4" w:rsidRPr="00D473F4" w14:paraId="2189B510" w14:textId="77777777" w:rsidTr="00CA2DA0">
        <w:tc>
          <w:tcPr>
            <w:tcW w:w="9350" w:type="dxa"/>
            <w:gridSpan w:val="7"/>
          </w:tcPr>
          <w:p w14:paraId="08D809B7" w14:textId="77777777" w:rsidR="00CA2DA0" w:rsidRPr="00D473F4" w:rsidRDefault="00CA2DA0"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the proposed or refused action:</w:t>
            </w:r>
          </w:p>
          <w:p w14:paraId="62F960C2" w14:textId="77777777" w:rsidR="00CA2DA0" w:rsidRPr="00D473F4" w:rsidRDefault="00CA2DA0" w:rsidP="00E76048">
            <w:pPr>
              <w:spacing w:after="0"/>
              <w:rPr>
                <w:rFonts w:asciiTheme="minorHAnsi" w:hAnsiTheme="minorHAnsi" w:cstheme="minorHAnsi"/>
              </w:rPr>
            </w:pPr>
          </w:p>
          <w:p w14:paraId="1401E3EC" w14:textId="77777777" w:rsidR="00CA2DA0" w:rsidRPr="00D473F4" w:rsidRDefault="00CA2DA0" w:rsidP="00E76048">
            <w:pPr>
              <w:spacing w:after="0"/>
              <w:rPr>
                <w:rFonts w:asciiTheme="minorHAnsi" w:hAnsiTheme="minorHAnsi" w:cstheme="minorHAnsi"/>
              </w:rPr>
            </w:pPr>
          </w:p>
          <w:p w14:paraId="2791885D" w14:textId="77777777" w:rsidR="00CA2DA0" w:rsidRPr="00D473F4" w:rsidRDefault="00CA2DA0" w:rsidP="00E76048">
            <w:pPr>
              <w:spacing w:after="0"/>
              <w:rPr>
                <w:rFonts w:asciiTheme="minorHAnsi" w:hAnsiTheme="minorHAnsi" w:cstheme="minorHAnsi"/>
              </w:rPr>
            </w:pPr>
          </w:p>
          <w:p w14:paraId="15291109" w14:textId="77777777" w:rsidR="00CA2DA0" w:rsidRPr="00D473F4" w:rsidRDefault="00CA2DA0" w:rsidP="00E76048">
            <w:pPr>
              <w:spacing w:after="0"/>
              <w:rPr>
                <w:rFonts w:asciiTheme="minorHAnsi" w:hAnsiTheme="minorHAnsi" w:cstheme="minorHAnsi"/>
              </w:rPr>
            </w:pPr>
          </w:p>
          <w:p w14:paraId="637F310D" w14:textId="77777777" w:rsidR="00CA2DA0" w:rsidRPr="00D473F4" w:rsidRDefault="00CA2DA0" w:rsidP="00E76048">
            <w:pPr>
              <w:spacing w:after="0"/>
              <w:rPr>
                <w:rFonts w:asciiTheme="minorHAnsi" w:hAnsiTheme="minorHAnsi" w:cstheme="minorHAnsi"/>
              </w:rPr>
            </w:pPr>
          </w:p>
        </w:tc>
      </w:tr>
      <w:tr w:rsidR="00D473F4" w:rsidRPr="00D473F4" w14:paraId="04161D00" w14:textId="77777777" w:rsidTr="00CA2DA0">
        <w:tc>
          <w:tcPr>
            <w:tcW w:w="9350" w:type="dxa"/>
            <w:gridSpan w:val="7"/>
          </w:tcPr>
          <w:p w14:paraId="3AF3EB86" w14:textId="77777777" w:rsidR="00CA2DA0" w:rsidRPr="00D473F4" w:rsidRDefault="00CA2DA0"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Reason for the proposed action:</w:t>
            </w:r>
          </w:p>
          <w:p w14:paraId="3A9F3CCF" w14:textId="77777777" w:rsidR="00CA2DA0" w:rsidRPr="00D473F4" w:rsidRDefault="00CA2DA0" w:rsidP="00E76048">
            <w:pPr>
              <w:spacing w:after="0"/>
              <w:rPr>
                <w:rFonts w:asciiTheme="minorHAnsi" w:hAnsiTheme="minorHAnsi" w:cstheme="minorHAnsi"/>
              </w:rPr>
            </w:pPr>
          </w:p>
          <w:p w14:paraId="09ECB5D5" w14:textId="77777777" w:rsidR="00CA2DA0" w:rsidRPr="00D473F4" w:rsidRDefault="00CA2DA0" w:rsidP="00E76048">
            <w:pPr>
              <w:spacing w:after="0"/>
              <w:rPr>
                <w:rFonts w:asciiTheme="minorHAnsi" w:hAnsiTheme="minorHAnsi" w:cstheme="minorHAnsi"/>
              </w:rPr>
            </w:pPr>
          </w:p>
          <w:p w14:paraId="59085DAE" w14:textId="77777777" w:rsidR="00CA2DA0" w:rsidRPr="00D473F4" w:rsidRDefault="00CA2DA0" w:rsidP="00E76048">
            <w:pPr>
              <w:spacing w:after="0"/>
              <w:rPr>
                <w:rFonts w:asciiTheme="minorHAnsi" w:hAnsiTheme="minorHAnsi" w:cstheme="minorHAnsi"/>
              </w:rPr>
            </w:pPr>
          </w:p>
          <w:p w14:paraId="30FEC9FB" w14:textId="77777777" w:rsidR="00CA2DA0" w:rsidRPr="00D473F4" w:rsidRDefault="00CA2DA0" w:rsidP="00E76048">
            <w:pPr>
              <w:spacing w:after="0"/>
              <w:rPr>
                <w:rFonts w:asciiTheme="minorHAnsi" w:hAnsiTheme="minorHAnsi" w:cstheme="minorHAnsi"/>
              </w:rPr>
            </w:pPr>
          </w:p>
          <w:p w14:paraId="39977FFF" w14:textId="77777777" w:rsidR="00CA2DA0" w:rsidRPr="00D473F4" w:rsidRDefault="00CA2DA0" w:rsidP="00E76048">
            <w:pPr>
              <w:spacing w:after="0"/>
              <w:rPr>
                <w:rFonts w:asciiTheme="minorHAnsi" w:hAnsiTheme="minorHAnsi" w:cstheme="minorHAnsi"/>
              </w:rPr>
            </w:pPr>
          </w:p>
        </w:tc>
      </w:tr>
      <w:tr w:rsidR="00D473F4" w:rsidRPr="00D473F4" w14:paraId="5A46677B" w14:textId="77777777" w:rsidTr="00CA2DA0">
        <w:tc>
          <w:tcPr>
            <w:tcW w:w="9350" w:type="dxa"/>
            <w:gridSpan w:val="7"/>
          </w:tcPr>
          <w:p w14:paraId="5F6347CA" w14:textId="77777777" w:rsidR="00CA2DA0" w:rsidRPr="00D473F4" w:rsidRDefault="00CA2DA0"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evaluation procedure, test, record, or report used in deciding to propose or refuse action:</w:t>
            </w:r>
          </w:p>
          <w:p w14:paraId="7EC5F276" w14:textId="77777777" w:rsidR="00CA2DA0" w:rsidRPr="00D473F4" w:rsidRDefault="00CA2DA0" w:rsidP="00E76048">
            <w:pPr>
              <w:spacing w:after="0"/>
              <w:rPr>
                <w:rFonts w:asciiTheme="minorHAnsi" w:hAnsiTheme="minorHAnsi" w:cstheme="minorHAnsi"/>
              </w:rPr>
            </w:pPr>
          </w:p>
          <w:p w14:paraId="0AF39028" w14:textId="77777777" w:rsidR="00CA2DA0" w:rsidRPr="00D473F4" w:rsidRDefault="00CA2DA0" w:rsidP="00E76048">
            <w:pPr>
              <w:spacing w:after="0"/>
              <w:rPr>
                <w:rFonts w:asciiTheme="minorHAnsi" w:hAnsiTheme="minorHAnsi" w:cstheme="minorHAnsi"/>
              </w:rPr>
            </w:pPr>
          </w:p>
          <w:p w14:paraId="3CEE089A" w14:textId="77777777" w:rsidR="00CA2DA0" w:rsidRPr="00D473F4" w:rsidRDefault="00CA2DA0" w:rsidP="00E76048">
            <w:pPr>
              <w:spacing w:after="0"/>
              <w:rPr>
                <w:rFonts w:asciiTheme="minorHAnsi" w:hAnsiTheme="minorHAnsi" w:cstheme="minorHAnsi"/>
              </w:rPr>
            </w:pPr>
          </w:p>
          <w:p w14:paraId="12CCCD05" w14:textId="77777777" w:rsidR="00CA2DA0" w:rsidRPr="00D473F4" w:rsidRDefault="00CA2DA0" w:rsidP="00E76048">
            <w:pPr>
              <w:spacing w:after="0"/>
              <w:rPr>
                <w:rFonts w:asciiTheme="minorHAnsi" w:hAnsiTheme="minorHAnsi" w:cstheme="minorHAnsi"/>
              </w:rPr>
            </w:pPr>
          </w:p>
          <w:p w14:paraId="55E200D2" w14:textId="77777777" w:rsidR="00CA2DA0" w:rsidRPr="00D473F4" w:rsidRDefault="00CA2DA0" w:rsidP="00E76048">
            <w:pPr>
              <w:spacing w:after="0"/>
              <w:rPr>
                <w:rFonts w:asciiTheme="minorHAnsi" w:hAnsiTheme="minorHAnsi" w:cstheme="minorHAnsi"/>
              </w:rPr>
            </w:pPr>
          </w:p>
        </w:tc>
      </w:tr>
      <w:tr w:rsidR="00D473F4" w:rsidRPr="00D473F4" w14:paraId="5F037C11" w14:textId="77777777" w:rsidTr="00CA2DA0">
        <w:tc>
          <w:tcPr>
            <w:tcW w:w="9350" w:type="dxa"/>
            <w:gridSpan w:val="7"/>
          </w:tcPr>
          <w:p w14:paraId="59FCC8CD" w14:textId="77777777" w:rsidR="00CA2DA0" w:rsidRPr="00D473F4" w:rsidRDefault="00CA2DA0"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other options considered, if any, and reason for rejecting them:</w:t>
            </w:r>
          </w:p>
          <w:p w14:paraId="51B0489F" w14:textId="77777777" w:rsidR="00CA2DA0" w:rsidRPr="00D473F4" w:rsidRDefault="00CA2DA0" w:rsidP="00E76048">
            <w:pPr>
              <w:spacing w:after="0"/>
              <w:rPr>
                <w:rFonts w:asciiTheme="minorHAnsi" w:hAnsiTheme="minorHAnsi" w:cstheme="minorHAnsi"/>
              </w:rPr>
            </w:pPr>
          </w:p>
          <w:p w14:paraId="72DEE808" w14:textId="77777777" w:rsidR="00CA2DA0" w:rsidRPr="00D473F4" w:rsidRDefault="00CA2DA0" w:rsidP="00E76048">
            <w:pPr>
              <w:spacing w:after="0"/>
              <w:rPr>
                <w:rFonts w:asciiTheme="minorHAnsi" w:hAnsiTheme="minorHAnsi" w:cstheme="minorHAnsi"/>
              </w:rPr>
            </w:pPr>
          </w:p>
          <w:p w14:paraId="6C7866CD" w14:textId="77777777" w:rsidR="00CA2DA0" w:rsidRPr="00D473F4" w:rsidRDefault="00CA2DA0" w:rsidP="00E76048">
            <w:pPr>
              <w:spacing w:after="0"/>
              <w:rPr>
                <w:rFonts w:asciiTheme="minorHAnsi" w:hAnsiTheme="minorHAnsi" w:cstheme="minorHAnsi"/>
              </w:rPr>
            </w:pPr>
          </w:p>
          <w:p w14:paraId="620CB5E4" w14:textId="77777777" w:rsidR="00CA2DA0" w:rsidRPr="00D473F4" w:rsidRDefault="00CA2DA0" w:rsidP="00E76048">
            <w:pPr>
              <w:spacing w:after="0"/>
              <w:rPr>
                <w:rFonts w:asciiTheme="minorHAnsi" w:hAnsiTheme="minorHAnsi" w:cstheme="minorHAnsi"/>
              </w:rPr>
            </w:pPr>
          </w:p>
          <w:p w14:paraId="1CAAC991" w14:textId="77777777" w:rsidR="00CA2DA0" w:rsidRPr="00D473F4" w:rsidRDefault="00CA2DA0" w:rsidP="00E76048">
            <w:pPr>
              <w:spacing w:after="0"/>
              <w:rPr>
                <w:rFonts w:asciiTheme="minorHAnsi" w:hAnsiTheme="minorHAnsi" w:cstheme="minorHAnsi"/>
              </w:rPr>
            </w:pPr>
          </w:p>
        </w:tc>
      </w:tr>
      <w:tr w:rsidR="00D473F4" w:rsidRPr="00D473F4" w14:paraId="6FD75AA8" w14:textId="77777777" w:rsidTr="00CA2DA0">
        <w:tc>
          <w:tcPr>
            <w:tcW w:w="9350" w:type="dxa"/>
            <w:gridSpan w:val="7"/>
          </w:tcPr>
          <w:p w14:paraId="23BB8174" w14:textId="77777777" w:rsidR="00CA2DA0" w:rsidRPr="007B3ECE" w:rsidRDefault="00CA2DA0" w:rsidP="00E76048">
            <w:pPr>
              <w:spacing w:after="0" w:line="240" w:lineRule="auto"/>
              <w:rPr>
                <w:rFonts w:asciiTheme="minorHAnsi" w:hAnsiTheme="minorHAnsi" w:cstheme="minorHAnsi"/>
                <w:lang w:bidi="en-US"/>
              </w:rPr>
            </w:pPr>
            <w:r w:rsidRPr="007B3ECE">
              <w:rPr>
                <w:rFonts w:asciiTheme="minorHAnsi" w:hAnsiTheme="minorHAnsi" w:cstheme="minorHAnsi"/>
                <w:lang w:bidi="en-US"/>
              </w:rPr>
              <w:t>Other factors relevant to the proposal or refusal:</w:t>
            </w:r>
          </w:p>
          <w:p w14:paraId="6B61FA7B" w14:textId="77777777" w:rsidR="00CA2DA0" w:rsidRPr="007B3ECE" w:rsidRDefault="00CA2DA0" w:rsidP="00E76048">
            <w:pPr>
              <w:spacing w:after="0"/>
              <w:rPr>
                <w:rFonts w:asciiTheme="minorHAnsi" w:hAnsiTheme="minorHAnsi" w:cstheme="minorHAnsi"/>
              </w:rPr>
            </w:pPr>
          </w:p>
          <w:p w14:paraId="28D33B7E" w14:textId="77777777" w:rsidR="00CA2DA0" w:rsidRPr="007B3ECE" w:rsidRDefault="00CA2DA0" w:rsidP="00E76048">
            <w:pPr>
              <w:spacing w:after="0"/>
              <w:rPr>
                <w:rFonts w:asciiTheme="minorHAnsi" w:hAnsiTheme="minorHAnsi" w:cstheme="minorHAnsi"/>
              </w:rPr>
            </w:pPr>
          </w:p>
          <w:p w14:paraId="2F2C2DD9" w14:textId="77777777" w:rsidR="00CA2DA0" w:rsidRPr="007B3ECE" w:rsidRDefault="00CA2DA0" w:rsidP="00E76048">
            <w:pPr>
              <w:spacing w:after="0"/>
              <w:rPr>
                <w:rFonts w:asciiTheme="minorHAnsi" w:hAnsiTheme="minorHAnsi" w:cstheme="minorHAnsi"/>
              </w:rPr>
            </w:pPr>
          </w:p>
          <w:p w14:paraId="4CE7B353" w14:textId="77777777" w:rsidR="00CA2DA0" w:rsidRPr="007B3ECE" w:rsidRDefault="00CA2DA0" w:rsidP="00E76048">
            <w:pPr>
              <w:spacing w:after="0"/>
              <w:rPr>
                <w:rFonts w:asciiTheme="minorHAnsi" w:hAnsiTheme="minorHAnsi" w:cstheme="minorHAnsi"/>
              </w:rPr>
            </w:pPr>
          </w:p>
        </w:tc>
      </w:tr>
      <w:tr w:rsidR="00D473F4" w:rsidRPr="00D473F4" w14:paraId="11AC0647" w14:textId="77777777" w:rsidTr="00CA2DA0">
        <w:tc>
          <w:tcPr>
            <w:tcW w:w="9350" w:type="dxa"/>
            <w:gridSpan w:val="7"/>
          </w:tcPr>
          <w:p w14:paraId="33BDC143" w14:textId="77777777" w:rsidR="00CA2DA0" w:rsidRPr="007B3ECE" w:rsidRDefault="00CA2DA0" w:rsidP="00E76048">
            <w:pPr>
              <w:spacing w:after="0" w:line="240" w:lineRule="auto"/>
              <w:rPr>
                <w:rFonts w:asciiTheme="minorHAnsi" w:hAnsiTheme="minorHAnsi" w:cstheme="minorHAnsi"/>
              </w:rPr>
            </w:pPr>
            <w:r w:rsidRPr="007B3ECE">
              <w:rPr>
                <w:rFonts w:asciiTheme="minorHAnsi" w:hAnsiTheme="minorHAnsi" w:cstheme="minorHAnsi"/>
                <w:lang w:bidi="en-US"/>
              </w:rPr>
              <w:t>You have specific parental rights found in the procedural safeguards document.  If you do not have this document, a</w:t>
            </w:r>
            <w:r w:rsidRPr="007B3ECE">
              <w:rPr>
                <w:rFonts w:asciiTheme="minorHAnsi" w:hAnsiTheme="minorHAnsi" w:cstheme="minorHAnsi"/>
              </w:rPr>
              <w:t xml:space="preserve"> copy of those rights may be obtained from the district special education teacher, a school district representative, or online at:  </w:t>
            </w:r>
            <w:hyperlink r:id="rId184" w:history="1">
              <w:r w:rsidRPr="007B3ECE">
                <w:rPr>
                  <w:rStyle w:val="Hyperlink"/>
                  <w:rFonts w:asciiTheme="minorHAnsi" w:eastAsiaTheme="majorEastAsia" w:hAnsiTheme="minorHAnsi" w:cstheme="minorHAnsi"/>
                  <w:color w:val="auto"/>
                </w:rPr>
                <w:t>https://education.alaska.gov/sped</w:t>
              </w:r>
            </w:hyperlink>
          </w:p>
        </w:tc>
      </w:tr>
      <w:tr w:rsidR="00D473F4" w:rsidRPr="00D473F4" w14:paraId="469366F3" w14:textId="77777777" w:rsidTr="00CA2DA0">
        <w:tc>
          <w:tcPr>
            <w:tcW w:w="3797" w:type="dxa"/>
            <w:gridSpan w:val="2"/>
          </w:tcPr>
          <w:p w14:paraId="0F798A98" w14:textId="77777777" w:rsidR="00CA2DA0" w:rsidRPr="00D473F4" w:rsidRDefault="00CA2DA0" w:rsidP="00E76048">
            <w:pPr>
              <w:spacing w:after="0"/>
              <w:rPr>
                <w:rFonts w:asciiTheme="minorHAnsi" w:hAnsiTheme="minorHAnsi" w:cstheme="minorHAnsi"/>
              </w:rPr>
            </w:pPr>
          </w:p>
          <w:p w14:paraId="44C6908E" w14:textId="77777777" w:rsidR="00CA2DA0" w:rsidRPr="00D473F4" w:rsidRDefault="00CA2DA0" w:rsidP="00E76048">
            <w:pPr>
              <w:spacing w:after="0"/>
              <w:jc w:val="center"/>
              <w:rPr>
                <w:rFonts w:asciiTheme="minorHAnsi" w:hAnsiTheme="minorHAnsi" w:cstheme="minorHAnsi"/>
              </w:rPr>
            </w:pPr>
            <w:r w:rsidRPr="00D473F4">
              <w:rPr>
                <w:rFonts w:asciiTheme="minorHAnsi" w:hAnsiTheme="minorHAnsi" w:cstheme="minorHAnsi"/>
              </w:rPr>
              <w:t>Name</w:t>
            </w:r>
          </w:p>
        </w:tc>
        <w:tc>
          <w:tcPr>
            <w:tcW w:w="3499" w:type="dxa"/>
            <w:gridSpan w:val="3"/>
          </w:tcPr>
          <w:p w14:paraId="10A47F4A" w14:textId="77777777" w:rsidR="00CA2DA0" w:rsidRPr="00D473F4" w:rsidRDefault="00CA2DA0" w:rsidP="00E76048">
            <w:pPr>
              <w:spacing w:after="0"/>
              <w:rPr>
                <w:rFonts w:asciiTheme="minorHAnsi" w:hAnsiTheme="minorHAnsi" w:cstheme="minorHAnsi"/>
              </w:rPr>
            </w:pPr>
          </w:p>
          <w:p w14:paraId="11B3FC59" w14:textId="77777777" w:rsidR="00CA2DA0" w:rsidRPr="00D473F4" w:rsidRDefault="00CA2DA0" w:rsidP="00E76048">
            <w:pPr>
              <w:spacing w:after="0"/>
              <w:jc w:val="center"/>
              <w:rPr>
                <w:rFonts w:asciiTheme="minorHAnsi" w:hAnsiTheme="minorHAnsi" w:cstheme="minorHAnsi"/>
              </w:rPr>
            </w:pPr>
            <w:r w:rsidRPr="00D473F4">
              <w:rPr>
                <w:rFonts w:asciiTheme="minorHAnsi" w:hAnsiTheme="minorHAnsi" w:cstheme="minorHAnsi"/>
              </w:rPr>
              <w:t>Title</w:t>
            </w:r>
          </w:p>
        </w:tc>
        <w:tc>
          <w:tcPr>
            <w:tcW w:w="2054" w:type="dxa"/>
            <w:gridSpan w:val="2"/>
            <w:vAlign w:val="bottom"/>
          </w:tcPr>
          <w:p w14:paraId="40E49A3B" w14:textId="77777777" w:rsidR="00CA2DA0" w:rsidRPr="00D473F4" w:rsidRDefault="00CA2DA0" w:rsidP="00E76048">
            <w:pPr>
              <w:spacing w:after="0"/>
              <w:jc w:val="center"/>
              <w:rPr>
                <w:rFonts w:asciiTheme="minorHAnsi" w:hAnsiTheme="minorHAnsi" w:cstheme="minorHAnsi"/>
              </w:rPr>
            </w:pPr>
          </w:p>
          <w:p w14:paraId="1CFD903E" w14:textId="77777777" w:rsidR="00CA2DA0" w:rsidRPr="00D473F4" w:rsidRDefault="00CA2DA0" w:rsidP="00E76048">
            <w:pPr>
              <w:spacing w:after="0"/>
              <w:jc w:val="center"/>
              <w:rPr>
                <w:rFonts w:asciiTheme="minorHAnsi" w:hAnsiTheme="minorHAnsi" w:cstheme="minorHAnsi"/>
              </w:rPr>
            </w:pPr>
            <w:r w:rsidRPr="00D473F4">
              <w:rPr>
                <w:rFonts w:asciiTheme="minorHAnsi" w:hAnsiTheme="minorHAnsi" w:cstheme="minorHAnsi"/>
              </w:rPr>
              <w:t>Phone Number</w:t>
            </w:r>
          </w:p>
        </w:tc>
      </w:tr>
      <w:tr w:rsidR="00D473F4" w:rsidRPr="00D473F4" w14:paraId="23AA8877" w14:textId="77777777" w:rsidTr="00CA2DA0">
        <w:tc>
          <w:tcPr>
            <w:tcW w:w="9350" w:type="dxa"/>
            <w:gridSpan w:val="7"/>
          </w:tcPr>
          <w:p w14:paraId="1FE15C9C" w14:textId="77777777" w:rsidR="00CA2DA0" w:rsidRPr="00D473F4" w:rsidRDefault="00CA2DA0" w:rsidP="00E76048">
            <w:pPr>
              <w:spacing w:after="0" w:line="240" w:lineRule="auto"/>
              <w:rPr>
                <w:rFonts w:asciiTheme="minorHAnsi" w:hAnsiTheme="minorHAnsi" w:cstheme="minorHAnsi"/>
              </w:rPr>
            </w:pPr>
            <w:r w:rsidRPr="00D473F4">
              <w:rPr>
                <w:rFonts w:asciiTheme="minorHAnsi" w:hAnsiTheme="minorHAnsi" w:cstheme="minorHAnsi"/>
              </w:rPr>
              <w:t>For further assistance in understanding your parental rights you may contact:</w:t>
            </w:r>
          </w:p>
        </w:tc>
      </w:tr>
      <w:tr w:rsidR="00D473F4" w:rsidRPr="00D473F4" w14:paraId="70F517B7" w14:textId="77777777" w:rsidTr="00CA2DA0">
        <w:tc>
          <w:tcPr>
            <w:tcW w:w="3092" w:type="dxa"/>
          </w:tcPr>
          <w:p w14:paraId="6042151F" w14:textId="77777777" w:rsidR="00CA2DA0" w:rsidRPr="00D473F4" w:rsidRDefault="00CA2DA0" w:rsidP="00E76048">
            <w:pPr>
              <w:spacing w:after="0" w:line="240" w:lineRule="auto"/>
              <w:jc w:val="both"/>
              <w:rPr>
                <w:rFonts w:asciiTheme="minorHAnsi" w:hAnsiTheme="minorHAnsi" w:cstheme="minorHAnsi"/>
                <w:b/>
              </w:rPr>
            </w:pPr>
            <w:r w:rsidRPr="00D473F4">
              <w:rPr>
                <w:rFonts w:asciiTheme="minorHAnsi" w:hAnsiTheme="minorHAnsi" w:cstheme="minorHAnsi"/>
                <w:b/>
              </w:rPr>
              <w:t>STONE SOUP GROUP</w:t>
            </w:r>
          </w:p>
          <w:p w14:paraId="62312292"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307 E. Northern Lights Blvd, #100</w:t>
            </w:r>
          </w:p>
          <w:p w14:paraId="120832DA"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Anchorage, AK   99503</w:t>
            </w:r>
          </w:p>
          <w:p w14:paraId="5F9399AE"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 xml:space="preserve"> (907) 561-3701 – In Anchorage</w:t>
            </w:r>
          </w:p>
          <w:p w14:paraId="3C7B82CD"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(877) 786-7327 – Toll Free</w:t>
            </w:r>
          </w:p>
          <w:p w14:paraId="6955BD19"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(907) 561-3702 – Fax</w:t>
            </w:r>
          </w:p>
          <w:p w14:paraId="194464FD" w14:textId="77777777" w:rsidR="00CA2DA0" w:rsidRPr="00D473F4" w:rsidRDefault="00CA2DA0" w:rsidP="00E76048">
            <w:pPr>
              <w:spacing w:after="0" w:line="240" w:lineRule="auto"/>
              <w:jc w:val="both"/>
              <w:rPr>
                <w:rFonts w:asciiTheme="minorHAnsi" w:hAnsiTheme="minorHAnsi" w:cstheme="minorHAnsi"/>
              </w:rPr>
            </w:pPr>
            <w:hyperlink r:id="rId185" w:history="1">
              <w:r w:rsidRPr="00D473F4">
                <w:rPr>
                  <w:rStyle w:val="Hyperlink"/>
                  <w:rFonts w:asciiTheme="minorHAnsi" w:eastAsiaTheme="majorEastAsia" w:hAnsiTheme="minorHAnsi" w:cstheme="minorHAnsi"/>
                  <w:color w:val="auto"/>
                  <w:sz w:val="16"/>
                  <w:szCs w:val="16"/>
                </w:rPr>
                <w:t>www.stonesoupgroup.org</w:t>
              </w:r>
            </w:hyperlink>
          </w:p>
        </w:tc>
        <w:tc>
          <w:tcPr>
            <w:tcW w:w="2706" w:type="dxa"/>
            <w:gridSpan w:val="3"/>
          </w:tcPr>
          <w:p w14:paraId="6FE30FE1" w14:textId="77777777" w:rsidR="00CA2DA0" w:rsidRPr="00D473F4" w:rsidRDefault="00CA2DA0" w:rsidP="00E76048">
            <w:pPr>
              <w:spacing w:after="0" w:line="240" w:lineRule="auto"/>
              <w:jc w:val="both"/>
              <w:rPr>
                <w:rFonts w:asciiTheme="minorHAnsi" w:hAnsiTheme="minorHAnsi" w:cstheme="minorHAnsi"/>
              </w:rPr>
            </w:pPr>
            <w:r w:rsidRPr="00D473F4">
              <w:rPr>
                <w:rFonts w:asciiTheme="minorHAnsi" w:hAnsiTheme="minorHAnsi" w:cstheme="minorHAnsi"/>
                <w:b/>
              </w:rPr>
              <w:t>DISABILITY LAW CENTER</w:t>
            </w:r>
            <w:r w:rsidRPr="00D473F4">
              <w:rPr>
                <w:rFonts w:asciiTheme="minorHAnsi" w:hAnsiTheme="minorHAnsi" w:cstheme="minorHAnsi"/>
              </w:rPr>
              <w:t xml:space="preserve"> </w:t>
            </w:r>
          </w:p>
          <w:p w14:paraId="74E52000"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3330 Arctic Blvd., Ste. 103</w:t>
            </w:r>
          </w:p>
          <w:p w14:paraId="1509842F"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Anchorage, AK  99503</w:t>
            </w:r>
          </w:p>
          <w:p w14:paraId="2920AD02"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(907) 565-1002 – In Anchorage</w:t>
            </w:r>
          </w:p>
          <w:p w14:paraId="6599E676"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(800) 478-1234 – Toll Free</w:t>
            </w:r>
          </w:p>
          <w:p w14:paraId="5C2B3AAC"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(907) 564-1000 – Fax</w:t>
            </w:r>
          </w:p>
          <w:p w14:paraId="0176B15A" w14:textId="77777777" w:rsidR="00CA2DA0" w:rsidRPr="00D473F4" w:rsidRDefault="00CA2DA0" w:rsidP="00E76048">
            <w:pPr>
              <w:spacing w:after="0" w:line="240" w:lineRule="auto"/>
              <w:jc w:val="both"/>
              <w:rPr>
                <w:rFonts w:asciiTheme="minorHAnsi" w:hAnsiTheme="minorHAnsi" w:cstheme="minorHAnsi"/>
              </w:rPr>
            </w:pPr>
            <w:hyperlink r:id="rId186" w:history="1">
              <w:r w:rsidRPr="00D473F4">
                <w:rPr>
                  <w:rStyle w:val="Hyperlink"/>
                  <w:rFonts w:asciiTheme="minorHAnsi" w:eastAsiaTheme="majorEastAsia" w:hAnsiTheme="minorHAnsi" w:cstheme="minorHAnsi"/>
                  <w:color w:val="auto"/>
                  <w:sz w:val="16"/>
                  <w:szCs w:val="16"/>
                </w:rPr>
                <w:t>www.dlcak.org</w:t>
              </w:r>
            </w:hyperlink>
          </w:p>
        </w:tc>
        <w:tc>
          <w:tcPr>
            <w:tcW w:w="3552" w:type="dxa"/>
            <w:gridSpan w:val="3"/>
          </w:tcPr>
          <w:p w14:paraId="417E8D81" w14:textId="77777777" w:rsidR="00CA2DA0" w:rsidRPr="00D473F4" w:rsidRDefault="00CA2DA0" w:rsidP="00E76048">
            <w:pPr>
              <w:spacing w:after="0" w:line="240" w:lineRule="auto"/>
              <w:jc w:val="both"/>
              <w:rPr>
                <w:rFonts w:asciiTheme="minorHAnsi" w:hAnsiTheme="minorHAnsi" w:cstheme="minorHAnsi"/>
                <w:b/>
              </w:rPr>
            </w:pPr>
            <w:r w:rsidRPr="00D473F4">
              <w:rPr>
                <w:rFonts w:asciiTheme="minorHAnsi" w:hAnsiTheme="minorHAnsi" w:cstheme="minorHAnsi"/>
                <w:b/>
              </w:rPr>
              <w:t>AK DEPARTMENT OF EDUCATION AND</w:t>
            </w:r>
          </w:p>
          <w:p w14:paraId="2F077677" w14:textId="77777777" w:rsidR="00CA2DA0" w:rsidRPr="00D473F4" w:rsidRDefault="00CA2DA0" w:rsidP="00E76048">
            <w:pPr>
              <w:spacing w:after="0" w:line="240" w:lineRule="auto"/>
              <w:rPr>
                <w:rFonts w:asciiTheme="minorHAnsi" w:hAnsiTheme="minorHAnsi" w:cstheme="minorHAnsi"/>
                <w:b/>
              </w:rPr>
            </w:pPr>
            <w:r w:rsidRPr="00D473F4">
              <w:rPr>
                <w:rFonts w:asciiTheme="minorHAnsi" w:hAnsiTheme="minorHAnsi" w:cstheme="minorHAnsi"/>
                <w:b/>
              </w:rPr>
              <w:t>EARLY DEVELOPMENT</w:t>
            </w:r>
          </w:p>
          <w:p w14:paraId="4C58880D"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PO Box 110500</w:t>
            </w:r>
          </w:p>
          <w:p w14:paraId="7B6825DF"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Juneau, AK  99801</w:t>
            </w:r>
          </w:p>
          <w:p w14:paraId="6581E355"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(907) 465-8693 – Phone</w:t>
            </w:r>
          </w:p>
          <w:p w14:paraId="42FB0F84" w14:textId="77777777" w:rsidR="00CA2DA0" w:rsidRPr="00D473F4" w:rsidRDefault="00CA2DA0" w:rsidP="00E76048">
            <w:pPr>
              <w:spacing w:after="0" w:line="240" w:lineRule="auto"/>
              <w:jc w:val="both"/>
              <w:rPr>
                <w:rFonts w:asciiTheme="minorHAnsi" w:hAnsiTheme="minorHAnsi" w:cstheme="minorHAnsi"/>
                <w:sz w:val="16"/>
                <w:szCs w:val="16"/>
              </w:rPr>
            </w:pPr>
            <w:r w:rsidRPr="00D473F4">
              <w:rPr>
                <w:rFonts w:asciiTheme="minorHAnsi" w:hAnsiTheme="minorHAnsi" w:cstheme="minorHAnsi"/>
                <w:sz w:val="16"/>
                <w:szCs w:val="16"/>
              </w:rPr>
              <w:t>(907) 465-2806 – Fax</w:t>
            </w:r>
          </w:p>
          <w:p w14:paraId="348F1A6A" w14:textId="77777777" w:rsidR="00CA2DA0" w:rsidRPr="00D473F4" w:rsidRDefault="00CA2DA0" w:rsidP="00E76048">
            <w:pPr>
              <w:spacing w:after="0" w:line="240" w:lineRule="auto"/>
              <w:jc w:val="both"/>
              <w:rPr>
                <w:rFonts w:asciiTheme="minorHAnsi" w:hAnsiTheme="minorHAnsi" w:cstheme="minorHAnsi"/>
              </w:rPr>
            </w:pPr>
            <w:hyperlink r:id="rId187" w:history="1">
              <w:r w:rsidRPr="00D473F4">
                <w:rPr>
                  <w:rStyle w:val="Hyperlink"/>
                  <w:rFonts w:asciiTheme="minorHAnsi" w:eastAsiaTheme="majorEastAsia" w:hAnsiTheme="minorHAnsi" w:cstheme="minorHAnsi"/>
                  <w:color w:val="auto"/>
                  <w:sz w:val="16"/>
                  <w:szCs w:val="16"/>
                </w:rPr>
                <w:t>http://education.alaska.gov/sped/</w:t>
              </w:r>
            </w:hyperlink>
          </w:p>
        </w:tc>
      </w:tr>
    </w:tbl>
    <w:p w14:paraId="5076BA51" w14:textId="77777777" w:rsidR="007150D7" w:rsidRPr="00D473F4" w:rsidRDefault="007150D7" w:rsidP="007150D7">
      <w:pPr>
        <w:pStyle w:val="Heading2"/>
        <w:jc w:val="center"/>
      </w:pPr>
      <w:bookmarkStart w:id="66" w:name="_Toc161491881"/>
      <w:r w:rsidRPr="00D473F4">
        <w:lastRenderedPageBreak/>
        <w:t>Medical Certification for Other Health Impaired</w:t>
      </w:r>
      <w:bookmarkEnd w:id="66"/>
    </w:p>
    <w:p w14:paraId="75D69961"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44C703EA"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21EE1495"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___________________________________________________</w:t>
      </w:r>
    </w:p>
    <w:p w14:paraId="4598532C"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Student Name:</w:t>
      </w:r>
    </w:p>
    <w:p w14:paraId="7FBB9DEA"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5BA61F87"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______________</w:t>
      </w:r>
    </w:p>
    <w:p w14:paraId="0F147243"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DOB:</w:t>
      </w:r>
    </w:p>
    <w:p w14:paraId="1E701D41"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4E1F00D5"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To be eligible for special education and related services as a child with </w:t>
      </w:r>
      <w:r w:rsidRPr="00D473F4">
        <w:rPr>
          <w:rStyle w:val="Heading3Char"/>
        </w:rPr>
        <w:t>other health impairments</w:t>
      </w:r>
      <w:r w:rsidRPr="00D473F4">
        <w:rPr>
          <w:rFonts w:ascii="Times New Roman" w:hAnsi="Times New Roman" w:cs="Times New Roman"/>
          <w:sz w:val="24"/>
          <w:szCs w:val="24"/>
        </w:rPr>
        <w:t>, a child must</w:t>
      </w:r>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be diagnosed by a physician or advanced practice registered nurse as having a health impairment. </w:t>
      </w:r>
    </w:p>
    <w:p w14:paraId="166FCA64"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59B41E17"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The undersigned certifies that the student exhibits:</w:t>
      </w:r>
    </w:p>
    <w:p w14:paraId="6DF3484C" w14:textId="77777777" w:rsidR="007150D7" w:rsidRPr="00D473F4" w:rsidRDefault="007150D7" w:rsidP="007150D7">
      <w:pPr>
        <w:pStyle w:val="NormalWeb"/>
        <w:spacing w:before="0" w:beforeAutospacing="0" w:after="0" w:afterAutospacing="0" w:line="240" w:lineRule="auto"/>
        <w:ind w:left="720"/>
        <w:jc w:val="both"/>
        <w:rPr>
          <w:rFonts w:ascii="Times New Roman" w:hAnsi="Times New Roman" w:cs="Times New Roman"/>
          <w:sz w:val="24"/>
          <w:szCs w:val="24"/>
        </w:rPr>
      </w:pPr>
    </w:p>
    <w:p w14:paraId="292973B0" w14:textId="77777777" w:rsidR="007150D7" w:rsidRPr="00D473F4" w:rsidRDefault="007150D7" w:rsidP="007150D7">
      <w:pPr>
        <w:pStyle w:val="NormalWeb"/>
        <w:spacing w:before="0" w:beforeAutospacing="0" w:after="0" w:afterAutospacing="0" w:line="240" w:lineRule="auto"/>
        <w:ind w:left="720"/>
        <w:jc w:val="both"/>
        <w:rPr>
          <w:rFonts w:ascii="Times New Roman" w:hAnsi="Times New Roman" w:cs="Times New Roman"/>
          <w:sz w:val="16"/>
          <w:szCs w:val="16"/>
        </w:rPr>
      </w:pPr>
      <w:r w:rsidRPr="00D473F4">
        <w:rPr>
          <w:rFonts w:ascii="Times New Roman" w:hAnsi="Times New Roman" w:cs="Times New Roman"/>
          <w:sz w:val="16"/>
          <w:szCs w:val="16"/>
        </w:rPr>
        <w:t>Official’s Initials</w:t>
      </w:r>
    </w:p>
    <w:p w14:paraId="3647E5F4" w14:textId="77777777" w:rsidR="007150D7" w:rsidRPr="00D473F4" w:rsidRDefault="007150D7" w:rsidP="007150D7">
      <w:pPr>
        <w:pStyle w:val="NormalWeb"/>
        <w:spacing w:before="0" w:beforeAutospacing="0" w:after="0" w:afterAutospacing="0" w:line="240" w:lineRule="auto"/>
        <w:ind w:left="720"/>
        <w:jc w:val="both"/>
        <w:rPr>
          <w:rFonts w:ascii="Times New Roman" w:hAnsi="Times New Roman" w:cs="Times New Roman"/>
          <w:sz w:val="16"/>
          <w:szCs w:val="16"/>
        </w:rPr>
      </w:pPr>
    </w:p>
    <w:p w14:paraId="7F4D9243" w14:textId="739E2D8D" w:rsidR="007150D7" w:rsidRPr="00D473F4" w:rsidRDefault="007150D7" w:rsidP="007150D7">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_________</w:t>
      </w:r>
      <w:r w:rsidR="004C2A0C" w:rsidRPr="00D473F4">
        <w:rPr>
          <w:rFonts w:ascii="Times New Roman" w:hAnsi="Times New Roman" w:cs="Times New Roman"/>
          <w:sz w:val="24"/>
          <w:szCs w:val="24"/>
        </w:rPr>
        <w:tab/>
      </w:r>
      <w:r w:rsidRPr="00D473F4">
        <w:rPr>
          <w:rFonts w:ascii="Times New Roman" w:hAnsi="Times New Roman" w:cs="Times New Roman"/>
          <w:sz w:val="24"/>
          <w:szCs w:val="24"/>
        </w:rPr>
        <w:t xml:space="preserve">Exhibit limited strength, vitality, or alertness due </w:t>
      </w:r>
      <w:proofErr w:type="gramStart"/>
      <w:r w:rsidRPr="00D473F4">
        <w:rPr>
          <w:rFonts w:ascii="Times New Roman" w:hAnsi="Times New Roman" w:cs="Times New Roman"/>
          <w:sz w:val="24"/>
          <w:szCs w:val="24"/>
        </w:rPr>
        <w:t>to;</w:t>
      </w:r>
      <w:proofErr w:type="gramEnd"/>
      <w:r w:rsidRPr="00D473F4">
        <w:rPr>
          <w:rFonts w:ascii="Times New Roman" w:hAnsi="Times New Roman" w:cs="Times New Roman"/>
          <w:sz w:val="24"/>
          <w:szCs w:val="24"/>
        </w:rPr>
        <w:t xml:space="preserve"> </w:t>
      </w:r>
    </w:p>
    <w:p w14:paraId="5DF0FF43" w14:textId="77777777" w:rsidR="007150D7" w:rsidRPr="00D473F4" w:rsidRDefault="007150D7" w:rsidP="007150D7">
      <w:pPr>
        <w:pStyle w:val="NormalWeb"/>
        <w:spacing w:before="0" w:beforeAutospacing="0" w:after="0" w:afterAutospacing="0" w:line="240" w:lineRule="auto"/>
        <w:ind w:left="720"/>
        <w:jc w:val="both"/>
        <w:rPr>
          <w:rFonts w:ascii="Times New Roman" w:hAnsi="Times New Roman" w:cs="Times New Roman"/>
          <w:sz w:val="24"/>
          <w:szCs w:val="24"/>
        </w:rPr>
      </w:pPr>
    </w:p>
    <w:p w14:paraId="017D8EFA" w14:textId="77777777" w:rsidR="007150D7" w:rsidRPr="00D473F4" w:rsidRDefault="007150D7" w:rsidP="007150D7">
      <w:pPr>
        <w:pStyle w:val="NormalWeb"/>
        <w:spacing w:before="0" w:beforeAutospacing="0" w:after="0" w:afterAutospacing="0" w:line="240" w:lineRule="auto"/>
        <w:ind w:left="2160" w:hanging="1440"/>
        <w:jc w:val="both"/>
        <w:rPr>
          <w:rFonts w:ascii="Times New Roman" w:hAnsi="Times New Roman" w:cs="Times New Roman"/>
          <w:sz w:val="24"/>
          <w:szCs w:val="24"/>
        </w:rPr>
      </w:pPr>
      <w:r w:rsidRPr="00D473F4">
        <w:rPr>
          <w:rFonts w:ascii="Times New Roman" w:hAnsi="Times New Roman" w:cs="Times New Roman"/>
          <w:sz w:val="24"/>
          <w:szCs w:val="24"/>
        </w:rPr>
        <w:t xml:space="preserve">_________ </w:t>
      </w:r>
      <w:r w:rsidRPr="00D473F4">
        <w:rPr>
          <w:rFonts w:ascii="Times New Roman" w:hAnsi="Times New Roman" w:cs="Times New Roman"/>
          <w:sz w:val="24"/>
          <w:szCs w:val="24"/>
        </w:rPr>
        <w:tab/>
        <w:t xml:space="preserve">Chronic or acute health problems </w:t>
      </w:r>
    </w:p>
    <w:p w14:paraId="48E2B3EF" w14:textId="77777777" w:rsidR="007150D7" w:rsidRPr="00D473F4" w:rsidRDefault="007150D7" w:rsidP="007150D7">
      <w:pPr>
        <w:pStyle w:val="NormalWeb"/>
        <w:spacing w:before="0" w:beforeAutospacing="0" w:after="0" w:afterAutospacing="0" w:line="240" w:lineRule="auto"/>
        <w:ind w:left="2160"/>
        <w:jc w:val="both"/>
        <w:rPr>
          <w:rFonts w:ascii="Times New Roman" w:hAnsi="Times New Roman" w:cs="Times New Roman"/>
          <w:i/>
          <w:iCs/>
          <w:sz w:val="20"/>
          <w:szCs w:val="20"/>
        </w:rPr>
      </w:pPr>
      <w:r w:rsidRPr="00D473F4">
        <w:rPr>
          <w:rFonts w:ascii="Times New Roman" w:hAnsi="Times New Roman" w:cs="Times New Roman"/>
          <w:i/>
          <w:iCs/>
          <w:sz w:val="20"/>
          <w:szCs w:val="20"/>
        </w:rPr>
        <w:t xml:space="preserve">(such as a heart condition, tuberculosis, rheumatic fever, nephritis, asthma, sickle cell anemia, hemophilia, epilepsy, lead poisoning, leukemia, fetal alcohol spectrum disorder, diabetes, or a heightened alertness to environmental stimuli, due to attention deficit disorder or attention deficit hyperactivity disorder) </w:t>
      </w:r>
    </w:p>
    <w:p w14:paraId="3C1DAA9F"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5927700D"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590277D7"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__________________________________________________</w:t>
      </w:r>
      <w:r w:rsidRPr="00D473F4">
        <w:rPr>
          <w:rFonts w:ascii="Times New Roman" w:hAnsi="Times New Roman" w:cs="Times New Roman"/>
          <w:sz w:val="24"/>
          <w:szCs w:val="24"/>
        </w:rPr>
        <w:tab/>
      </w:r>
      <w:r w:rsidRPr="00D473F4">
        <w:rPr>
          <w:rFonts w:ascii="Times New Roman" w:hAnsi="Times New Roman" w:cs="Times New Roman"/>
          <w:sz w:val="24"/>
          <w:szCs w:val="24"/>
        </w:rPr>
        <w:tab/>
        <w:t>_______________</w:t>
      </w:r>
    </w:p>
    <w:p w14:paraId="4EBC5A22"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Physician or Advanced Practice Registered Nurse’s Signature</w:t>
      </w: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Fonts w:ascii="Times New Roman" w:hAnsi="Times New Roman" w:cs="Times New Roman"/>
          <w:sz w:val="24"/>
          <w:szCs w:val="24"/>
        </w:rPr>
        <w:tab/>
        <w:t>Date</w:t>
      </w:r>
    </w:p>
    <w:p w14:paraId="2ADA9AD3"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1F726DA4"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__________________________________________________</w:t>
      </w:r>
    </w:p>
    <w:p w14:paraId="03E4F005"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Phone or email contact information</w:t>
      </w:r>
    </w:p>
    <w:p w14:paraId="00D88F37"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0EFAE895"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___________________________________________________________________________</w:t>
      </w:r>
    </w:p>
    <w:p w14:paraId="4AB94710"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r w:rsidRPr="00D473F4">
        <w:rPr>
          <w:rFonts w:ascii="Times New Roman" w:hAnsi="Times New Roman" w:cs="Times New Roman"/>
          <w:sz w:val="24"/>
          <w:szCs w:val="24"/>
        </w:rPr>
        <w:t>Other Health Impairment condition</w:t>
      </w:r>
    </w:p>
    <w:p w14:paraId="40E8193A"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4"/>
          <w:szCs w:val="24"/>
        </w:rPr>
      </w:pPr>
    </w:p>
    <w:p w14:paraId="0904A35C"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0"/>
          <w:szCs w:val="20"/>
        </w:rPr>
      </w:pPr>
    </w:p>
    <w:p w14:paraId="11FBAB36"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0"/>
          <w:szCs w:val="20"/>
        </w:rPr>
      </w:pPr>
    </w:p>
    <w:p w14:paraId="7EE3DF3A"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sz w:val="20"/>
          <w:szCs w:val="20"/>
        </w:rPr>
      </w:pPr>
    </w:p>
    <w:p w14:paraId="6BF5B7FD"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i/>
          <w:iCs/>
          <w:sz w:val="20"/>
          <w:szCs w:val="20"/>
        </w:rPr>
      </w:pPr>
    </w:p>
    <w:p w14:paraId="4CA06590" w14:textId="77777777" w:rsidR="007150D7" w:rsidRPr="00D473F4" w:rsidRDefault="007150D7" w:rsidP="007150D7">
      <w:pPr>
        <w:pStyle w:val="NormalWeb"/>
        <w:spacing w:before="0" w:beforeAutospacing="0" w:after="0" w:afterAutospacing="0" w:line="240" w:lineRule="auto"/>
        <w:jc w:val="both"/>
        <w:rPr>
          <w:rFonts w:ascii="Times New Roman" w:hAnsi="Times New Roman" w:cs="Times New Roman"/>
          <w:i/>
          <w:iCs/>
          <w:sz w:val="20"/>
          <w:szCs w:val="20"/>
        </w:rPr>
      </w:pPr>
    </w:p>
    <w:p w14:paraId="40651A82" w14:textId="77777777" w:rsidR="007150D7" w:rsidRPr="00D473F4" w:rsidRDefault="007150D7" w:rsidP="007150D7">
      <w:pPr>
        <w:pStyle w:val="NormalWeb"/>
        <w:spacing w:before="0" w:beforeAutospacing="0" w:after="0" w:afterAutospacing="0" w:line="240" w:lineRule="auto"/>
        <w:jc w:val="both"/>
        <w:rPr>
          <w:i/>
          <w:iCs/>
          <w:sz w:val="24"/>
          <w:szCs w:val="24"/>
        </w:rPr>
      </w:pPr>
      <w:r w:rsidRPr="00D473F4">
        <w:rPr>
          <w:rFonts w:ascii="Times New Roman" w:hAnsi="Times New Roman" w:cs="Times New Roman"/>
          <w:i/>
          <w:iCs/>
          <w:sz w:val="24"/>
          <w:szCs w:val="24"/>
        </w:rPr>
        <w:t xml:space="preserve">Please note that a Physician or Advanced Practice Registered Nurse’s signature is only </w:t>
      </w:r>
      <w:r w:rsidRPr="00D473F4">
        <w:rPr>
          <w:rFonts w:ascii="Times New Roman" w:hAnsi="Times New Roman" w:cs="Times New Roman"/>
          <w:b/>
          <w:bCs/>
          <w:i/>
          <w:iCs/>
          <w:sz w:val="24"/>
          <w:szCs w:val="24"/>
        </w:rPr>
        <w:t>one portion</w:t>
      </w:r>
      <w:r w:rsidRPr="00D473F4">
        <w:rPr>
          <w:rFonts w:ascii="Times New Roman" w:hAnsi="Times New Roman" w:cs="Times New Roman"/>
          <w:i/>
          <w:iCs/>
          <w:sz w:val="24"/>
          <w:szCs w:val="24"/>
        </w:rPr>
        <w:t xml:space="preserve"> of special education qualifying requirements.  The medical signature does not, on its own, qualify a student for services under the Individuals with Disabilities Education Act (IDEA) / Special Education.  For a child to be eligible, a health impairment must adversely affect that child's educational performance as determined by the Individual Education Program (IEP) Team.  Additionally, the child must </w:t>
      </w:r>
      <w:r w:rsidRPr="00D473F4">
        <w:rPr>
          <w:rFonts w:ascii="Times New Roman" w:hAnsi="Times New Roman" w:cs="Times New Roman"/>
          <w:bCs/>
          <w:i/>
          <w:iCs/>
          <w:sz w:val="24"/>
          <w:szCs w:val="24"/>
        </w:rPr>
        <w:t>require</w:t>
      </w:r>
      <w:r w:rsidRPr="00D473F4">
        <w:rPr>
          <w:rFonts w:ascii="Times New Roman" w:hAnsi="Times New Roman" w:cs="Times New Roman"/>
          <w:i/>
          <w:iCs/>
          <w:sz w:val="24"/>
          <w:szCs w:val="24"/>
        </w:rPr>
        <w:t xml:space="preserve"> special facilities, equipment, or methods to make the child's educational program effective and finally, be certified by the IEP Team as qualifying for and </w:t>
      </w:r>
      <w:r w:rsidRPr="00D473F4">
        <w:rPr>
          <w:rFonts w:ascii="Times New Roman" w:hAnsi="Times New Roman" w:cs="Times New Roman"/>
          <w:b/>
          <w:bCs/>
          <w:i/>
          <w:iCs/>
          <w:sz w:val="24"/>
          <w:szCs w:val="24"/>
        </w:rPr>
        <w:t>needing</w:t>
      </w:r>
      <w:r w:rsidRPr="00D473F4">
        <w:rPr>
          <w:rFonts w:ascii="Times New Roman" w:hAnsi="Times New Roman" w:cs="Times New Roman"/>
          <w:i/>
          <w:iCs/>
          <w:sz w:val="24"/>
          <w:szCs w:val="24"/>
        </w:rPr>
        <w:t xml:space="preserve"> special education services.</w:t>
      </w:r>
      <w:r w:rsidRPr="00D473F4">
        <w:rPr>
          <w:rStyle w:val="apple-converted-space"/>
          <w:rFonts w:ascii="Times New Roman" w:hAnsi="Times New Roman" w:cs="Times New Roman"/>
          <w:i/>
          <w:iCs/>
          <w:sz w:val="24"/>
          <w:szCs w:val="24"/>
        </w:rPr>
        <w:t> </w:t>
      </w:r>
    </w:p>
    <w:p w14:paraId="559F24E8" w14:textId="77777777" w:rsidR="007150D7" w:rsidRPr="00D473F4" w:rsidRDefault="007150D7" w:rsidP="007B42A7">
      <w:pPr>
        <w:spacing w:line="240" w:lineRule="auto"/>
        <w:rPr>
          <w:rFonts w:cstheme="minorHAnsi"/>
          <w:sz w:val="20"/>
          <w:szCs w:val="20"/>
          <w:lang w:bidi="en-US"/>
        </w:rPr>
      </w:pPr>
    </w:p>
    <w:tbl>
      <w:tblPr>
        <w:tblStyle w:val="TableGrid"/>
        <w:tblW w:w="0" w:type="auto"/>
        <w:tblLook w:val="04A0" w:firstRow="1" w:lastRow="0" w:firstColumn="1" w:lastColumn="0" w:noHBand="0" w:noVBand="1"/>
      </w:tblPr>
      <w:tblGrid>
        <w:gridCol w:w="9576"/>
      </w:tblGrid>
      <w:tr w:rsidR="00D473F4" w:rsidRPr="00D473F4" w14:paraId="5554FDA5" w14:textId="77777777" w:rsidTr="00316B3F">
        <w:tc>
          <w:tcPr>
            <w:tcW w:w="9576" w:type="dxa"/>
            <w:shd w:val="solid" w:color="auto" w:fill="auto"/>
          </w:tcPr>
          <w:p w14:paraId="4AE500E4" w14:textId="77777777" w:rsidR="00A47B68" w:rsidRPr="00D473F4" w:rsidRDefault="00A47B68" w:rsidP="007150D7">
            <w:pPr>
              <w:pStyle w:val="Heading2"/>
              <w:jc w:val="center"/>
            </w:pPr>
            <w:bookmarkStart w:id="67" w:name="_Toc161491882"/>
            <w:bookmarkStart w:id="68" w:name="_Toc319321834"/>
            <w:bookmarkEnd w:id="64"/>
            <w:r w:rsidRPr="00D473F4">
              <w:lastRenderedPageBreak/>
              <w:t>EVALUATION SUMMARY AND ELIGIBILITY REPORT - ESER</w:t>
            </w:r>
            <w:bookmarkEnd w:id="67"/>
          </w:p>
          <w:p w14:paraId="4E600963" w14:textId="77777777" w:rsidR="00A47B68" w:rsidRPr="00D473F4" w:rsidRDefault="00A47B68" w:rsidP="00316B3F">
            <w:pPr>
              <w:spacing w:after="0" w:line="240" w:lineRule="auto"/>
              <w:jc w:val="both"/>
              <w:rPr>
                <w:rFonts w:asciiTheme="minorHAnsi" w:hAnsiTheme="minorHAnsi" w:cstheme="minorHAnsi"/>
                <w:b/>
              </w:rPr>
            </w:pPr>
            <w:r w:rsidRPr="00D473F4">
              <w:rPr>
                <w:rFonts w:asciiTheme="minorHAnsi" w:hAnsiTheme="minorHAnsi" w:cstheme="minorHAnsi"/>
                <w:b/>
              </w:rPr>
              <w:t>Section 1 – GENERAL INFORMATION</w:t>
            </w:r>
          </w:p>
        </w:tc>
      </w:tr>
      <w:tr w:rsidR="00A47B68" w:rsidRPr="00D473F4" w14:paraId="5E4E8B31" w14:textId="77777777" w:rsidTr="00316B3F">
        <w:tc>
          <w:tcPr>
            <w:tcW w:w="9576" w:type="dxa"/>
          </w:tcPr>
          <w:p w14:paraId="38938540" w14:textId="77777777" w:rsidR="00A47B68" w:rsidRPr="00D473F4" w:rsidRDefault="00A47B68" w:rsidP="00316B3F">
            <w:pPr>
              <w:spacing w:after="0" w:line="240" w:lineRule="auto"/>
              <w:jc w:val="both"/>
              <w:rPr>
                <w:rFonts w:asciiTheme="minorHAnsi" w:hAnsiTheme="minorHAnsi" w:cstheme="minorHAnsi"/>
                <w:sz w:val="8"/>
                <w:szCs w:val="8"/>
              </w:rPr>
            </w:pPr>
          </w:p>
          <w:p w14:paraId="0E6BA7B8" w14:textId="77777777" w:rsidR="00A47B68" w:rsidRPr="00D473F4" w:rsidRDefault="00A47B68" w:rsidP="00316B3F">
            <w:pPr>
              <w:spacing w:after="0" w:line="240" w:lineRule="auto"/>
              <w:jc w:val="both"/>
              <w:rPr>
                <w:rFonts w:asciiTheme="minorHAnsi" w:hAnsiTheme="minorHAnsi" w:cstheme="minorHAnsi"/>
                <w:sz w:val="8"/>
                <w:szCs w:val="8"/>
              </w:rPr>
            </w:pPr>
          </w:p>
          <w:p w14:paraId="530DEB8D" w14:textId="332DA884" w:rsidR="00A47B68" w:rsidRPr="00D473F4" w:rsidRDefault="00325B2F" w:rsidP="00316B3F">
            <w:pPr>
              <w:spacing w:after="0" w:line="240" w:lineRule="auto"/>
              <w:jc w:val="both"/>
              <w:rPr>
                <w:rFonts w:asciiTheme="minorHAnsi" w:hAnsiTheme="minorHAnsi" w:cstheme="minorHAnsi"/>
                <w:sz w:val="8"/>
                <w:szCs w:val="8"/>
              </w:rPr>
            </w:pPr>
            <w:r w:rsidRPr="00D473F4">
              <w:rPr>
                <w:rFonts w:asciiTheme="minorHAnsi" w:hAnsiTheme="minorHAnsi" w:cstheme="minorHAnsi"/>
                <w:sz w:val="8"/>
                <w:szCs w:val="8"/>
              </w:rPr>
              <w:t>_______________________________________________________________________</w:t>
            </w:r>
            <w:r w:rsidR="002E7438" w:rsidRPr="00D473F4">
              <w:rPr>
                <w:rFonts w:asciiTheme="minorHAnsi" w:hAnsiTheme="minorHAnsi" w:cstheme="minorHAnsi"/>
                <w:sz w:val="8"/>
                <w:szCs w:val="8"/>
              </w:rPr>
              <w:t xml:space="preserve">                                            ______________________________________                                    ________________________________________                                 ______________________</w:t>
            </w:r>
          </w:p>
          <w:p w14:paraId="5812526B" w14:textId="77777777" w:rsidR="00A47B68" w:rsidRPr="00D473F4" w:rsidRDefault="00A47B68" w:rsidP="00316B3F">
            <w:pPr>
              <w:spacing w:after="0" w:line="240" w:lineRule="auto"/>
              <w:ind w:left="360"/>
              <w:jc w:val="both"/>
              <w:rPr>
                <w:rFonts w:cstheme="minorHAnsi"/>
                <w:sz w:val="8"/>
                <w:szCs w:val="8"/>
              </w:rPr>
            </w:pPr>
            <w:r w:rsidRPr="00D473F4">
              <w:rPr>
                <w:rFonts w:cstheme="minorHAnsi"/>
                <w:sz w:val="8"/>
                <w:szCs w:val="8"/>
              </w:rPr>
              <w:t xml:space="preserve">  </w:t>
            </w:r>
          </w:p>
          <w:p w14:paraId="51F0B6AD"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School Site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ESER Meeting Date</w:t>
            </w:r>
            <w:r w:rsidRPr="00D473F4">
              <w:rPr>
                <w:rFonts w:asciiTheme="minorHAnsi" w:hAnsiTheme="minorHAnsi" w:cstheme="minorHAnsi"/>
              </w:rPr>
              <w:tab/>
              <w:t>ESER Expiration Date            Student ID</w:t>
            </w:r>
          </w:p>
          <w:p w14:paraId="1A9CE297" w14:textId="77777777" w:rsidR="00A47B68" w:rsidRPr="00D473F4" w:rsidRDefault="00A47B68" w:rsidP="00316B3F">
            <w:pPr>
              <w:spacing w:after="0" w:line="240" w:lineRule="auto"/>
              <w:jc w:val="both"/>
              <w:rPr>
                <w:rFonts w:asciiTheme="minorHAnsi" w:hAnsiTheme="minorHAnsi" w:cstheme="minorHAnsi"/>
                <w:sz w:val="8"/>
                <w:szCs w:val="8"/>
              </w:rPr>
            </w:pPr>
          </w:p>
          <w:p w14:paraId="0FAD893C" w14:textId="61FA1A8A" w:rsidR="00A47B68" w:rsidRPr="00D473F4" w:rsidRDefault="001F4815" w:rsidP="00316B3F">
            <w:pPr>
              <w:spacing w:after="0" w:line="240" w:lineRule="auto"/>
              <w:jc w:val="both"/>
              <w:rPr>
                <w:rFonts w:asciiTheme="minorHAnsi" w:hAnsiTheme="minorHAnsi" w:cstheme="minorHAnsi"/>
                <w:sz w:val="8"/>
                <w:szCs w:val="8"/>
              </w:rPr>
            </w:pPr>
            <w:r w:rsidRPr="00D473F4">
              <w:rPr>
                <w:rFonts w:asciiTheme="minorHAnsi" w:hAnsiTheme="minorHAnsi" w:cstheme="minorHAnsi"/>
                <w:sz w:val="8"/>
                <w:szCs w:val="8"/>
              </w:rPr>
              <w:t>__________________________________________________         ____________________________________________________     ___________________________________________________     ___________________________                                                   _______</w:t>
            </w:r>
          </w:p>
          <w:p w14:paraId="0F767620" w14:textId="77777777" w:rsidR="00A47B68" w:rsidRPr="00D473F4" w:rsidRDefault="00A47B68" w:rsidP="00316B3F">
            <w:pPr>
              <w:spacing w:after="0" w:line="240" w:lineRule="auto"/>
              <w:ind w:left="360"/>
              <w:jc w:val="both"/>
              <w:rPr>
                <w:rFonts w:cstheme="minorHAnsi"/>
                <w:sz w:val="8"/>
                <w:szCs w:val="8"/>
              </w:rPr>
            </w:pPr>
            <w:r w:rsidRPr="00D473F4">
              <w:rPr>
                <w:rFonts w:cstheme="minorHAnsi"/>
                <w:sz w:val="8"/>
                <w:szCs w:val="8"/>
              </w:rPr>
              <w:t xml:space="preserve">  </w:t>
            </w:r>
          </w:p>
          <w:p w14:paraId="4E9E6D5C"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Student Last Name</w:t>
            </w:r>
            <w:r w:rsidRPr="00D473F4">
              <w:rPr>
                <w:rFonts w:asciiTheme="minorHAnsi" w:hAnsiTheme="minorHAnsi" w:cstheme="minorHAnsi"/>
              </w:rPr>
              <w:tab/>
              <w:t>First Name</w:t>
            </w:r>
            <w:r w:rsidRPr="00D473F4">
              <w:rPr>
                <w:rFonts w:asciiTheme="minorHAnsi" w:hAnsiTheme="minorHAnsi" w:cstheme="minorHAnsi"/>
              </w:rPr>
              <w:tab/>
            </w:r>
            <w:r w:rsidRPr="00D473F4">
              <w:rPr>
                <w:rFonts w:asciiTheme="minorHAnsi" w:hAnsiTheme="minorHAnsi" w:cstheme="minorHAnsi"/>
              </w:rPr>
              <w:tab/>
              <w:t>Middle Name</w:t>
            </w:r>
            <w:r w:rsidRPr="00D473F4">
              <w:rPr>
                <w:rFonts w:asciiTheme="minorHAnsi" w:hAnsiTheme="minorHAnsi" w:cstheme="minorHAnsi"/>
              </w:rPr>
              <w:tab/>
            </w:r>
            <w:r w:rsidRPr="00D473F4">
              <w:rPr>
                <w:rFonts w:asciiTheme="minorHAnsi" w:hAnsiTheme="minorHAnsi" w:cstheme="minorHAnsi"/>
              </w:rPr>
              <w:tab/>
              <w:t xml:space="preserve">Date of Birth    </w:t>
            </w:r>
            <w:r w:rsidRPr="00D473F4">
              <w:rPr>
                <w:rFonts w:asciiTheme="minorHAnsi" w:hAnsiTheme="minorHAnsi" w:cstheme="minorHAnsi"/>
              </w:rPr>
              <w:tab/>
              <w:t xml:space="preserve">           Age</w:t>
            </w:r>
          </w:p>
          <w:p w14:paraId="2ED6440E" w14:textId="77777777" w:rsidR="00A47B68" w:rsidRPr="00D473F4" w:rsidRDefault="00A47B68" w:rsidP="00316B3F">
            <w:pPr>
              <w:spacing w:after="0" w:line="240" w:lineRule="auto"/>
              <w:jc w:val="both"/>
              <w:rPr>
                <w:rFonts w:asciiTheme="minorHAnsi" w:hAnsiTheme="minorHAnsi" w:cstheme="minorHAnsi"/>
                <w:sz w:val="8"/>
                <w:szCs w:val="8"/>
              </w:rPr>
            </w:pPr>
          </w:p>
          <w:p w14:paraId="6CFD9A8F" w14:textId="3CC33720" w:rsidR="00A47B68" w:rsidRPr="00D473F4" w:rsidRDefault="001F4815" w:rsidP="00316B3F">
            <w:pPr>
              <w:spacing w:after="0" w:line="240" w:lineRule="auto"/>
              <w:jc w:val="both"/>
              <w:rPr>
                <w:rFonts w:asciiTheme="minorHAnsi" w:hAnsiTheme="minorHAnsi" w:cstheme="minorHAnsi"/>
                <w:sz w:val="8"/>
                <w:szCs w:val="8"/>
              </w:rPr>
            </w:pPr>
            <w:r w:rsidRPr="00D473F4">
              <w:rPr>
                <w:rFonts w:asciiTheme="minorHAnsi" w:hAnsiTheme="minorHAnsi" w:cstheme="minorHAnsi"/>
                <w:sz w:val="8"/>
                <w:szCs w:val="8"/>
              </w:rPr>
              <w:t>__________________________________________</w:t>
            </w:r>
            <w:r w:rsidR="008455B8" w:rsidRPr="00D473F4">
              <w:rPr>
                <w:rFonts w:asciiTheme="minorHAnsi" w:hAnsiTheme="minorHAnsi" w:cstheme="minorHAnsi"/>
                <w:sz w:val="8"/>
                <w:szCs w:val="8"/>
              </w:rPr>
              <w:t xml:space="preserve">                                                                                                                                                                                                                                                      _______________               ________                       _____________________________________</w:t>
            </w:r>
          </w:p>
          <w:p w14:paraId="581F591B" w14:textId="77777777" w:rsidR="00A47B68" w:rsidRPr="00D473F4" w:rsidRDefault="00A47B68" w:rsidP="00316B3F">
            <w:pPr>
              <w:spacing w:after="0" w:line="240" w:lineRule="auto"/>
              <w:ind w:left="360"/>
              <w:jc w:val="both"/>
              <w:rPr>
                <w:rFonts w:cstheme="minorHAnsi"/>
                <w:sz w:val="8"/>
                <w:szCs w:val="8"/>
              </w:rPr>
            </w:pPr>
            <w:r w:rsidRPr="00D473F4">
              <w:rPr>
                <w:rFonts w:cstheme="minorHAnsi"/>
                <w:sz w:val="8"/>
                <w:szCs w:val="8"/>
              </w:rPr>
              <w:t xml:space="preserve">  </w:t>
            </w:r>
          </w:p>
          <w:p w14:paraId="45AA5612" w14:textId="7A32D15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Date Consent Signed</w:t>
            </w:r>
            <w:r w:rsidRPr="00D473F4">
              <w:rPr>
                <w:rFonts w:asciiTheme="minorHAnsi" w:hAnsiTheme="minorHAnsi" w:cstheme="minorHAnsi"/>
              </w:rPr>
              <w:tab/>
              <w:t xml:space="preserve">        Type of ESER</w:t>
            </w:r>
            <w:r w:rsidR="001F4815" w:rsidRPr="00D473F4">
              <w:rPr>
                <w:rFonts w:asciiTheme="minorHAnsi" w:hAnsiTheme="minorHAnsi" w:cstheme="minorHAnsi"/>
              </w:rPr>
              <w:t xml:space="preserve">:  </w:t>
            </w:r>
            <w:r w:rsidR="008455B8" w:rsidRPr="00D473F4">
              <w:rPr>
                <w:rFonts w:asciiTheme="minorHAnsi" w:hAnsiTheme="minorHAnsi" w:cstheme="minorHAnsi"/>
              </w:rPr>
              <w:t>⃝</w:t>
            </w:r>
            <w:r w:rsidR="000A46C3" w:rsidRPr="00D473F4">
              <w:rPr>
                <w:rFonts w:asciiTheme="minorHAnsi" w:hAnsiTheme="minorHAnsi" w:cstheme="minorHAnsi"/>
              </w:rPr>
              <w:t xml:space="preserve"> </w:t>
            </w:r>
            <w:r w:rsidR="001F4815" w:rsidRPr="00D473F4">
              <w:rPr>
                <w:rFonts w:asciiTheme="minorHAnsi" w:hAnsiTheme="minorHAnsi" w:cstheme="minorHAnsi"/>
              </w:rPr>
              <w:t>Initial</w:t>
            </w:r>
            <w:r w:rsidR="000A46C3" w:rsidRPr="00D473F4">
              <w:rPr>
                <w:rFonts w:asciiTheme="minorHAnsi" w:hAnsiTheme="minorHAnsi" w:cstheme="minorHAnsi"/>
              </w:rPr>
              <w:t xml:space="preserve">   </w:t>
            </w:r>
            <w:r w:rsidR="008455B8" w:rsidRPr="00D473F4">
              <w:rPr>
                <w:rFonts w:asciiTheme="minorHAnsi" w:hAnsiTheme="minorHAnsi" w:cstheme="minorHAnsi"/>
              </w:rPr>
              <w:t xml:space="preserve"> ⃝ </w:t>
            </w:r>
            <w:r w:rsidR="000A46C3" w:rsidRPr="00D473F4">
              <w:rPr>
                <w:rFonts w:asciiTheme="minorHAnsi" w:hAnsiTheme="minorHAnsi" w:cstheme="minorHAnsi"/>
              </w:rPr>
              <w:t xml:space="preserve">Reevaluation  </w:t>
            </w:r>
            <w:r w:rsidRPr="00D473F4">
              <w:rPr>
                <w:rFonts w:asciiTheme="minorHAnsi" w:hAnsiTheme="minorHAnsi" w:cstheme="minorHAnsi"/>
              </w:rPr>
              <w:t xml:space="preserve">   Gender    Grade       Primary Language</w:t>
            </w:r>
          </w:p>
          <w:p w14:paraId="32B4D4A5"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ab/>
            </w:r>
          </w:p>
        </w:tc>
      </w:tr>
    </w:tbl>
    <w:p w14:paraId="063EBB0F" w14:textId="77777777" w:rsidR="00A47B68" w:rsidRPr="00D473F4" w:rsidRDefault="00A47B68" w:rsidP="00A47B68">
      <w:pPr>
        <w:spacing w:after="0" w:line="240" w:lineRule="auto"/>
      </w:pPr>
    </w:p>
    <w:tbl>
      <w:tblPr>
        <w:tblStyle w:val="TableGrid"/>
        <w:tblW w:w="0" w:type="auto"/>
        <w:tblLook w:val="04A0" w:firstRow="1" w:lastRow="0" w:firstColumn="1" w:lastColumn="0" w:noHBand="0" w:noVBand="1"/>
      </w:tblPr>
      <w:tblGrid>
        <w:gridCol w:w="468"/>
        <w:gridCol w:w="990"/>
        <w:gridCol w:w="1734"/>
        <w:gridCol w:w="448"/>
        <w:gridCol w:w="2744"/>
        <w:gridCol w:w="564"/>
        <w:gridCol w:w="360"/>
        <w:gridCol w:w="2268"/>
      </w:tblGrid>
      <w:tr w:rsidR="00D473F4" w:rsidRPr="00D473F4" w14:paraId="526970E1" w14:textId="77777777" w:rsidTr="00316B3F">
        <w:tc>
          <w:tcPr>
            <w:tcW w:w="3640" w:type="dxa"/>
            <w:gridSpan w:val="4"/>
            <w:shd w:val="solid" w:color="auto" w:fill="auto"/>
          </w:tcPr>
          <w:p w14:paraId="2F9AE346" w14:textId="77777777" w:rsidR="00A47B68" w:rsidRPr="00D473F4" w:rsidRDefault="00A47B68" w:rsidP="00316B3F">
            <w:pPr>
              <w:spacing w:after="0" w:line="240" w:lineRule="auto"/>
              <w:jc w:val="both"/>
              <w:rPr>
                <w:rFonts w:asciiTheme="minorHAnsi" w:hAnsiTheme="minorHAnsi" w:cstheme="minorHAnsi"/>
                <w:b/>
              </w:rPr>
            </w:pPr>
            <w:r w:rsidRPr="00D473F4">
              <w:rPr>
                <w:rFonts w:asciiTheme="minorHAnsi" w:hAnsiTheme="minorHAnsi" w:cstheme="minorHAnsi"/>
                <w:b/>
              </w:rPr>
              <w:t>Section 2 – EVALUATION SUMMARIES</w:t>
            </w:r>
          </w:p>
        </w:tc>
        <w:tc>
          <w:tcPr>
            <w:tcW w:w="3308" w:type="dxa"/>
            <w:gridSpan w:val="2"/>
            <w:shd w:val="solid" w:color="auto" w:fill="auto"/>
          </w:tcPr>
          <w:p w14:paraId="640DD071" w14:textId="77777777" w:rsidR="00A47B68" w:rsidRPr="00D473F4" w:rsidRDefault="00A47B68" w:rsidP="00316B3F">
            <w:pPr>
              <w:spacing w:after="0" w:line="240" w:lineRule="auto"/>
              <w:jc w:val="both"/>
              <w:rPr>
                <w:rFonts w:asciiTheme="minorHAnsi" w:hAnsiTheme="minorHAnsi" w:cstheme="minorHAnsi"/>
                <w:b/>
              </w:rPr>
            </w:pPr>
          </w:p>
        </w:tc>
        <w:tc>
          <w:tcPr>
            <w:tcW w:w="2628" w:type="dxa"/>
            <w:gridSpan w:val="2"/>
            <w:shd w:val="solid" w:color="auto" w:fill="auto"/>
          </w:tcPr>
          <w:p w14:paraId="01025AFE" w14:textId="77777777" w:rsidR="00A47B68" w:rsidRPr="00D473F4" w:rsidRDefault="00A47B68" w:rsidP="00316B3F">
            <w:pPr>
              <w:spacing w:after="0" w:line="240" w:lineRule="auto"/>
              <w:jc w:val="both"/>
              <w:rPr>
                <w:rFonts w:asciiTheme="minorHAnsi" w:hAnsiTheme="minorHAnsi" w:cstheme="minorHAnsi"/>
                <w:b/>
              </w:rPr>
            </w:pPr>
          </w:p>
        </w:tc>
      </w:tr>
      <w:tr w:rsidR="00D473F4" w:rsidRPr="00D473F4" w14:paraId="280C4ABD" w14:textId="77777777" w:rsidTr="00316B3F">
        <w:tc>
          <w:tcPr>
            <w:tcW w:w="3640" w:type="dxa"/>
            <w:gridSpan w:val="4"/>
          </w:tcPr>
          <w:p w14:paraId="321C40D5"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Parent Information                                    </w:t>
            </w:r>
          </w:p>
        </w:tc>
        <w:tc>
          <w:tcPr>
            <w:tcW w:w="3668" w:type="dxa"/>
            <w:gridSpan w:val="3"/>
          </w:tcPr>
          <w:p w14:paraId="00EFE933"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0ED1F763"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Date Obtained:</w:t>
            </w:r>
          </w:p>
        </w:tc>
      </w:tr>
      <w:tr w:rsidR="00D473F4" w:rsidRPr="00D473F4" w14:paraId="38692AB3" w14:textId="77777777" w:rsidTr="00316B3F">
        <w:tc>
          <w:tcPr>
            <w:tcW w:w="9576" w:type="dxa"/>
            <w:gridSpan w:val="8"/>
          </w:tcPr>
          <w:p w14:paraId="7A9BF55C" w14:textId="77777777" w:rsidR="00A47B68" w:rsidRPr="00D473F4" w:rsidRDefault="00A47B68" w:rsidP="00316B3F">
            <w:pPr>
              <w:spacing w:after="0" w:line="240" w:lineRule="auto"/>
              <w:rPr>
                <w:rFonts w:asciiTheme="minorHAnsi" w:hAnsiTheme="minorHAnsi" w:cstheme="minorHAnsi"/>
              </w:rPr>
            </w:pPr>
          </w:p>
          <w:p w14:paraId="4C20B18F" w14:textId="77777777" w:rsidR="00A47B68" w:rsidRPr="00D473F4" w:rsidRDefault="00A47B68" w:rsidP="00316B3F">
            <w:pPr>
              <w:spacing w:after="0" w:line="240" w:lineRule="auto"/>
              <w:rPr>
                <w:rFonts w:asciiTheme="minorHAnsi" w:hAnsiTheme="minorHAnsi" w:cstheme="minorHAnsi"/>
              </w:rPr>
            </w:pPr>
          </w:p>
          <w:p w14:paraId="1D48A92C" w14:textId="77777777" w:rsidR="00A47B68" w:rsidRPr="00D473F4" w:rsidRDefault="00A47B68" w:rsidP="00316B3F">
            <w:pPr>
              <w:spacing w:after="0" w:line="240" w:lineRule="auto"/>
              <w:rPr>
                <w:rFonts w:asciiTheme="minorHAnsi" w:hAnsiTheme="minorHAnsi" w:cstheme="minorHAnsi"/>
              </w:rPr>
            </w:pPr>
          </w:p>
          <w:p w14:paraId="078EB7E2" w14:textId="77777777" w:rsidR="00A47B68" w:rsidRPr="00D473F4" w:rsidRDefault="00A47B68" w:rsidP="00316B3F">
            <w:pPr>
              <w:spacing w:after="0" w:line="240" w:lineRule="auto"/>
              <w:rPr>
                <w:rFonts w:asciiTheme="minorHAnsi" w:hAnsiTheme="minorHAnsi" w:cstheme="minorHAnsi"/>
              </w:rPr>
            </w:pPr>
          </w:p>
          <w:p w14:paraId="093103BD" w14:textId="77777777" w:rsidR="00A47B68" w:rsidRPr="00D473F4" w:rsidRDefault="00A47B68" w:rsidP="00316B3F">
            <w:pPr>
              <w:spacing w:after="0" w:line="240" w:lineRule="auto"/>
              <w:rPr>
                <w:rFonts w:asciiTheme="minorHAnsi" w:hAnsiTheme="minorHAnsi" w:cstheme="minorHAnsi"/>
              </w:rPr>
            </w:pPr>
          </w:p>
        </w:tc>
      </w:tr>
      <w:tr w:rsidR="00D473F4" w:rsidRPr="00D473F4" w14:paraId="26767310" w14:textId="77777777" w:rsidTr="00316B3F">
        <w:tc>
          <w:tcPr>
            <w:tcW w:w="3640" w:type="dxa"/>
            <w:gridSpan w:val="4"/>
          </w:tcPr>
          <w:p w14:paraId="3597E1FB"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Summary of Existing Information            </w:t>
            </w:r>
          </w:p>
        </w:tc>
        <w:tc>
          <w:tcPr>
            <w:tcW w:w="3668" w:type="dxa"/>
            <w:gridSpan w:val="3"/>
          </w:tcPr>
          <w:p w14:paraId="1EC52291"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0BCBD9FD"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Date Provided:</w:t>
            </w:r>
          </w:p>
        </w:tc>
      </w:tr>
      <w:tr w:rsidR="00D473F4" w:rsidRPr="00D473F4" w14:paraId="2BBB50DE" w14:textId="77777777" w:rsidTr="00316B3F">
        <w:tc>
          <w:tcPr>
            <w:tcW w:w="9576" w:type="dxa"/>
            <w:gridSpan w:val="8"/>
          </w:tcPr>
          <w:p w14:paraId="2928F079" w14:textId="77777777" w:rsidR="00A47B68" w:rsidRPr="00D473F4" w:rsidRDefault="00A47B68" w:rsidP="00316B3F">
            <w:pPr>
              <w:spacing w:after="0" w:line="240" w:lineRule="auto"/>
              <w:rPr>
                <w:rFonts w:asciiTheme="minorHAnsi" w:hAnsiTheme="minorHAnsi" w:cstheme="minorHAnsi"/>
              </w:rPr>
            </w:pPr>
          </w:p>
          <w:p w14:paraId="229E2C9F" w14:textId="77777777" w:rsidR="00A47B68" w:rsidRPr="00D473F4" w:rsidRDefault="00A47B68" w:rsidP="00316B3F">
            <w:pPr>
              <w:spacing w:after="0" w:line="240" w:lineRule="auto"/>
              <w:rPr>
                <w:rFonts w:asciiTheme="minorHAnsi" w:hAnsiTheme="minorHAnsi" w:cstheme="minorHAnsi"/>
              </w:rPr>
            </w:pPr>
          </w:p>
          <w:p w14:paraId="2922A15C" w14:textId="77777777" w:rsidR="00A47B68" w:rsidRPr="00D473F4" w:rsidRDefault="00A47B68" w:rsidP="00316B3F">
            <w:pPr>
              <w:spacing w:after="0" w:line="240" w:lineRule="auto"/>
              <w:rPr>
                <w:rFonts w:asciiTheme="minorHAnsi" w:hAnsiTheme="minorHAnsi" w:cstheme="minorHAnsi"/>
              </w:rPr>
            </w:pPr>
          </w:p>
          <w:p w14:paraId="309518D8" w14:textId="77777777" w:rsidR="00A47B68" w:rsidRPr="00D473F4" w:rsidRDefault="00A47B68" w:rsidP="00316B3F">
            <w:pPr>
              <w:spacing w:after="0" w:line="240" w:lineRule="auto"/>
              <w:rPr>
                <w:rFonts w:asciiTheme="minorHAnsi" w:hAnsiTheme="minorHAnsi" w:cstheme="minorHAnsi"/>
              </w:rPr>
            </w:pPr>
          </w:p>
          <w:p w14:paraId="62E6E8D0" w14:textId="77777777" w:rsidR="00A47B68" w:rsidRPr="00D473F4" w:rsidRDefault="00A47B68" w:rsidP="00316B3F">
            <w:pPr>
              <w:spacing w:after="0" w:line="240" w:lineRule="auto"/>
              <w:rPr>
                <w:rFonts w:asciiTheme="minorHAnsi" w:hAnsiTheme="minorHAnsi" w:cstheme="minorHAnsi"/>
              </w:rPr>
            </w:pPr>
          </w:p>
          <w:p w14:paraId="4F7E654E" w14:textId="77777777" w:rsidR="00A47B68" w:rsidRPr="00D473F4" w:rsidRDefault="00A47B68" w:rsidP="00316B3F">
            <w:pPr>
              <w:spacing w:after="0" w:line="240" w:lineRule="auto"/>
              <w:rPr>
                <w:rFonts w:asciiTheme="minorHAnsi" w:hAnsiTheme="minorHAnsi" w:cstheme="minorHAnsi"/>
              </w:rPr>
            </w:pPr>
          </w:p>
          <w:p w14:paraId="3F0130D6" w14:textId="77777777" w:rsidR="00A47B68" w:rsidRPr="00D473F4" w:rsidRDefault="00A47B68" w:rsidP="00316B3F">
            <w:pPr>
              <w:spacing w:after="0" w:line="240" w:lineRule="auto"/>
              <w:rPr>
                <w:rFonts w:asciiTheme="minorHAnsi" w:hAnsiTheme="minorHAnsi" w:cstheme="minorHAnsi"/>
              </w:rPr>
            </w:pPr>
          </w:p>
        </w:tc>
      </w:tr>
      <w:tr w:rsidR="00D473F4" w:rsidRPr="00D473F4" w14:paraId="376AB894" w14:textId="77777777" w:rsidTr="00316B3F">
        <w:tc>
          <w:tcPr>
            <w:tcW w:w="3640" w:type="dxa"/>
            <w:gridSpan w:val="4"/>
          </w:tcPr>
          <w:p w14:paraId="4C1A274B"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                              </w:t>
            </w:r>
          </w:p>
        </w:tc>
        <w:tc>
          <w:tcPr>
            <w:tcW w:w="3668" w:type="dxa"/>
            <w:gridSpan w:val="3"/>
          </w:tcPr>
          <w:p w14:paraId="22624F80"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3090A084"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1BA283F6" w14:textId="77777777" w:rsidTr="00316B3F">
        <w:tc>
          <w:tcPr>
            <w:tcW w:w="9576" w:type="dxa"/>
            <w:gridSpan w:val="8"/>
          </w:tcPr>
          <w:p w14:paraId="1437CA54" w14:textId="77777777" w:rsidR="00A47B68" w:rsidRPr="00D473F4" w:rsidRDefault="00A47B68" w:rsidP="00316B3F">
            <w:pPr>
              <w:spacing w:after="0" w:line="240" w:lineRule="auto"/>
              <w:rPr>
                <w:rFonts w:asciiTheme="minorHAnsi" w:hAnsiTheme="minorHAnsi" w:cstheme="minorHAnsi"/>
              </w:rPr>
            </w:pPr>
          </w:p>
          <w:p w14:paraId="3B59B3B6" w14:textId="77777777" w:rsidR="00A47B68" w:rsidRPr="00D473F4" w:rsidRDefault="00A47B68" w:rsidP="00316B3F">
            <w:pPr>
              <w:spacing w:after="0" w:line="240" w:lineRule="auto"/>
              <w:rPr>
                <w:rFonts w:asciiTheme="minorHAnsi" w:hAnsiTheme="minorHAnsi" w:cstheme="minorHAnsi"/>
              </w:rPr>
            </w:pPr>
          </w:p>
          <w:p w14:paraId="7B50139F" w14:textId="77777777" w:rsidR="00A47B68" w:rsidRPr="00D473F4" w:rsidRDefault="00A47B68" w:rsidP="00316B3F">
            <w:pPr>
              <w:spacing w:after="0" w:line="240" w:lineRule="auto"/>
              <w:rPr>
                <w:rFonts w:asciiTheme="minorHAnsi" w:hAnsiTheme="minorHAnsi" w:cstheme="minorHAnsi"/>
              </w:rPr>
            </w:pPr>
          </w:p>
          <w:p w14:paraId="4A0DB80B" w14:textId="77777777" w:rsidR="00A47B68" w:rsidRPr="00D473F4" w:rsidRDefault="00A47B68" w:rsidP="00316B3F">
            <w:pPr>
              <w:spacing w:after="0" w:line="240" w:lineRule="auto"/>
              <w:rPr>
                <w:rFonts w:asciiTheme="minorHAnsi" w:hAnsiTheme="minorHAnsi" w:cstheme="minorHAnsi"/>
              </w:rPr>
            </w:pPr>
          </w:p>
          <w:p w14:paraId="0B5A4C73" w14:textId="77777777" w:rsidR="00A47B68" w:rsidRPr="00D473F4" w:rsidRDefault="00A47B68" w:rsidP="00316B3F">
            <w:pPr>
              <w:spacing w:after="0" w:line="240" w:lineRule="auto"/>
              <w:rPr>
                <w:rFonts w:asciiTheme="minorHAnsi" w:hAnsiTheme="minorHAnsi" w:cstheme="minorHAnsi"/>
              </w:rPr>
            </w:pPr>
          </w:p>
          <w:p w14:paraId="22339213" w14:textId="77777777" w:rsidR="00A47B68" w:rsidRPr="00D473F4" w:rsidRDefault="00A47B68" w:rsidP="00316B3F">
            <w:pPr>
              <w:spacing w:after="0" w:line="240" w:lineRule="auto"/>
              <w:rPr>
                <w:rFonts w:asciiTheme="minorHAnsi" w:hAnsiTheme="minorHAnsi" w:cstheme="minorHAnsi"/>
              </w:rPr>
            </w:pPr>
          </w:p>
          <w:p w14:paraId="2F77A285" w14:textId="77777777" w:rsidR="00A47B68" w:rsidRPr="00D473F4" w:rsidRDefault="00A47B68" w:rsidP="00316B3F">
            <w:pPr>
              <w:spacing w:after="0" w:line="240" w:lineRule="auto"/>
              <w:rPr>
                <w:rFonts w:asciiTheme="minorHAnsi" w:hAnsiTheme="minorHAnsi" w:cstheme="minorHAnsi"/>
              </w:rPr>
            </w:pPr>
          </w:p>
        </w:tc>
      </w:tr>
      <w:tr w:rsidR="00D473F4" w:rsidRPr="00D473F4" w14:paraId="4925BFA6" w14:textId="77777777" w:rsidTr="00316B3F">
        <w:tc>
          <w:tcPr>
            <w:tcW w:w="3640" w:type="dxa"/>
            <w:gridSpan w:val="4"/>
          </w:tcPr>
          <w:p w14:paraId="44AD3E52" w14:textId="77777777" w:rsidR="00A47B68" w:rsidRPr="00D473F4" w:rsidRDefault="00A47B68" w:rsidP="00316B3F">
            <w:pPr>
              <w:spacing w:after="0" w:line="240" w:lineRule="auto"/>
              <w:rPr>
                <w:rFonts w:asciiTheme="minorHAnsi" w:hAnsiTheme="minorHAnsi" w:cstheme="minorHAnsi"/>
              </w:rPr>
            </w:pPr>
          </w:p>
        </w:tc>
        <w:tc>
          <w:tcPr>
            <w:tcW w:w="3668" w:type="dxa"/>
            <w:gridSpan w:val="3"/>
          </w:tcPr>
          <w:p w14:paraId="453CB458"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44DF64AB"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0BCF68C1" w14:textId="77777777" w:rsidTr="00316B3F">
        <w:tc>
          <w:tcPr>
            <w:tcW w:w="9576" w:type="dxa"/>
            <w:gridSpan w:val="8"/>
          </w:tcPr>
          <w:p w14:paraId="483620BD" w14:textId="77777777" w:rsidR="00A47B68" w:rsidRPr="00D473F4" w:rsidRDefault="00A47B68" w:rsidP="00316B3F">
            <w:pPr>
              <w:spacing w:after="0" w:line="240" w:lineRule="auto"/>
              <w:rPr>
                <w:rFonts w:asciiTheme="minorHAnsi" w:hAnsiTheme="minorHAnsi" w:cstheme="minorHAnsi"/>
              </w:rPr>
            </w:pPr>
          </w:p>
          <w:p w14:paraId="5F92DFE7" w14:textId="77777777" w:rsidR="00A47B68" w:rsidRPr="00D473F4" w:rsidRDefault="00A47B68" w:rsidP="00316B3F">
            <w:pPr>
              <w:spacing w:after="0" w:line="240" w:lineRule="auto"/>
              <w:rPr>
                <w:rFonts w:asciiTheme="minorHAnsi" w:hAnsiTheme="minorHAnsi" w:cstheme="minorHAnsi"/>
              </w:rPr>
            </w:pPr>
          </w:p>
          <w:p w14:paraId="20A49AAE" w14:textId="77777777" w:rsidR="00A47B68" w:rsidRPr="00D473F4" w:rsidRDefault="00A47B68" w:rsidP="00316B3F">
            <w:pPr>
              <w:spacing w:after="0" w:line="240" w:lineRule="auto"/>
              <w:rPr>
                <w:rFonts w:asciiTheme="minorHAnsi" w:hAnsiTheme="minorHAnsi" w:cstheme="minorHAnsi"/>
              </w:rPr>
            </w:pPr>
          </w:p>
          <w:p w14:paraId="65CEBF0E" w14:textId="77777777" w:rsidR="00A47B68" w:rsidRPr="00D473F4" w:rsidRDefault="00A47B68" w:rsidP="00316B3F">
            <w:pPr>
              <w:spacing w:after="0" w:line="240" w:lineRule="auto"/>
              <w:rPr>
                <w:rFonts w:asciiTheme="minorHAnsi" w:hAnsiTheme="minorHAnsi" w:cstheme="minorHAnsi"/>
              </w:rPr>
            </w:pPr>
          </w:p>
          <w:p w14:paraId="47845E9E" w14:textId="77777777" w:rsidR="00A47B68" w:rsidRPr="00D473F4" w:rsidRDefault="00A47B68" w:rsidP="00316B3F">
            <w:pPr>
              <w:spacing w:after="0" w:line="240" w:lineRule="auto"/>
              <w:rPr>
                <w:rFonts w:asciiTheme="minorHAnsi" w:hAnsiTheme="minorHAnsi" w:cstheme="minorHAnsi"/>
              </w:rPr>
            </w:pPr>
          </w:p>
          <w:p w14:paraId="3C2EA7C5" w14:textId="77777777" w:rsidR="00A47B68" w:rsidRPr="00D473F4" w:rsidRDefault="00A47B68" w:rsidP="00316B3F">
            <w:pPr>
              <w:spacing w:after="0" w:line="240" w:lineRule="auto"/>
              <w:rPr>
                <w:rFonts w:asciiTheme="minorHAnsi" w:hAnsiTheme="minorHAnsi" w:cstheme="minorHAnsi"/>
              </w:rPr>
            </w:pPr>
          </w:p>
          <w:p w14:paraId="64E6F845" w14:textId="77777777" w:rsidR="00A47B68" w:rsidRPr="00D473F4" w:rsidRDefault="00A47B68" w:rsidP="00316B3F">
            <w:pPr>
              <w:spacing w:after="0" w:line="240" w:lineRule="auto"/>
              <w:rPr>
                <w:rFonts w:asciiTheme="minorHAnsi" w:hAnsiTheme="minorHAnsi" w:cstheme="minorHAnsi"/>
              </w:rPr>
            </w:pPr>
          </w:p>
        </w:tc>
      </w:tr>
      <w:tr w:rsidR="00D473F4" w:rsidRPr="00D473F4" w14:paraId="7CE9B7ED" w14:textId="77777777" w:rsidTr="00316B3F">
        <w:tc>
          <w:tcPr>
            <w:tcW w:w="3640" w:type="dxa"/>
            <w:gridSpan w:val="4"/>
          </w:tcPr>
          <w:p w14:paraId="2EF266FE" w14:textId="77777777" w:rsidR="00A47B68" w:rsidRPr="00D473F4" w:rsidRDefault="00A47B68" w:rsidP="00316B3F">
            <w:pPr>
              <w:spacing w:after="0" w:line="240" w:lineRule="auto"/>
              <w:rPr>
                <w:rFonts w:asciiTheme="minorHAnsi" w:hAnsiTheme="minorHAnsi" w:cstheme="minorHAnsi"/>
              </w:rPr>
            </w:pPr>
          </w:p>
        </w:tc>
        <w:tc>
          <w:tcPr>
            <w:tcW w:w="3668" w:type="dxa"/>
            <w:gridSpan w:val="3"/>
          </w:tcPr>
          <w:p w14:paraId="2465DE90"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73180E4E"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2351C33A" w14:textId="77777777" w:rsidTr="00316B3F">
        <w:tc>
          <w:tcPr>
            <w:tcW w:w="9576" w:type="dxa"/>
            <w:gridSpan w:val="8"/>
          </w:tcPr>
          <w:p w14:paraId="2D41E706" w14:textId="77777777" w:rsidR="00A47B68" w:rsidRPr="00D473F4" w:rsidRDefault="00A47B68" w:rsidP="00316B3F">
            <w:pPr>
              <w:spacing w:after="0" w:line="240" w:lineRule="auto"/>
              <w:rPr>
                <w:rFonts w:asciiTheme="minorHAnsi" w:hAnsiTheme="minorHAnsi" w:cstheme="minorHAnsi"/>
              </w:rPr>
            </w:pPr>
          </w:p>
          <w:p w14:paraId="5448A89F" w14:textId="77777777" w:rsidR="00A47B68" w:rsidRPr="00D473F4" w:rsidRDefault="00A47B68" w:rsidP="00316B3F">
            <w:pPr>
              <w:spacing w:after="0" w:line="240" w:lineRule="auto"/>
              <w:rPr>
                <w:rFonts w:asciiTheme="minorHAnsi" w:hAnsiTheme="minorHAnsi" w:cstheme="minorHAnsi"/>
              </w:rPr>
            </w:pPr>
          </w:p>
          <w:p w14:paraId="0279B4A1" w14:textId="77777777" w:rsidR="00A47B68" w:rsidRPr="00D473F4" w:rsidRDefault="00A47B68" w:rsidP="00316B3F">
            <w:pPr>
              <w:spacing w:after="0" w:line="240" w:lineRule="auto"/>
              <w:rPr>
                <w:rFonts w:asciiTheme="minorHAnsi" w:hAnsiTheme="minorHAnsi" w:cstheme="minorHAnsi"/>
              </w:rPr>
            </w:pPr>
          </w:p>
          <w:p w14:paraId="1213484D" w14:textId="77777777" w:rsidR="00A47B68" w:rsidRPr="00D473F4" w:rsidRDefault="00A47B68" w:rsidP="00316B3F">
            <w:pPr>
              <w:spacing w:after="0" w:line="240" w:lineRule="auto"/>
              <w:rPr>
                <w:rFonts w:asciiTheme="minorHAnsi" w:hAnsiTheme="minorHAnsi" w:cstheme="minorHAnsi"/>
              </w:rPr>
            </w:pPr>
          </w:p>
          <w:p w14:paraId="08C97437" w14:textId="77777777" w:rsidR="00A47B68" w:rsidRPr="00D473F4" w:rsidRDefault="00A47B68" w:rsidP="00316B3F">
            <w:pPr>
              <w:spacing w:after="0" w:line="240" w:lineRule="auto"/>
              <w:rPr>
                <w:rFonts w:asciiTheme="minorHAnsi" w:hAnsiTheme="minorHAnsi" w:cstheme="minorHAnsi"/>
              </w:rPr>
            </w:pPr>
          </w:p>
          <w:p w14:paraId="337C1BFA" w14:textId="77777777" w:rsidR="00A47B68" w:rsidRPr="00D473F4" w:rsidRDefault="00A47B68" w:rsidP="00316B3F">
            <w:pPr>
              <w:spacing w:after="0" w:line="240" w:lineRule="auto"/>
              <w:rPr>
                <w:rFonts w:asciiTheme="minorHAnsi" w:hAnsiTheme="minorHAnsi" w:cstheme="minorHAnsi"/>
              </w:rPr>
            </w:pPr>
          </w:p>
          <w:p w14:paraId="3B4A0FED" w14:textId="77777777" w:rsidR="00A47B68" w:rsidRPr="00D473F4" w:rsidRDefault="00A47B68" w:rsidP="00316B3F">
            <w:pPr>
              <w:spacing w:after="0" w:line="240" w:lineRule="auto"/>
              <w:rPr>
                <w:rFonts w:asciiTheme="minorHAnsi" w:hAnsiTheme="minorHAnsi" w:cstheme="minorHAnsi"/>
              </w:rPr>
            </w:pPr>
          </w:p>
        </w:tc>
      </w:tr>
      <w:tr w:rsidR="00D473F4" w:rsidRPr="00D473F4" w14:paraId="3A367E1C" w14:textId="77777777" w:rsidTr="00316B3F">
        <w:tc>
          <w:tcPr>
            <w:tcW w:w="3640" w:type="dxa"/>
            <w:gridSpan w:val="4"/>
          </w:tcPr>
          <w:p w14:paraId="12BB5087" w14:textId="77777777" w:rsidR="00A47B68" w:rsidRPr="00D473F4" w:rsidRDefault="00A47B68" w:rsidP="00316B3F">
            <w:pPr>
              <w:spacing w:after="0" w:line="240" w:lineRule="auto"/>
              <w:rPr>
                <w:rFonts w:asciiTheme="minorHAnsi" w:hAnsiTheme="minorHAnsi" w:cstheme="minorHAnsi"/>
              </w:rPr>
            </w:pPr>
          </w:p>
        </w:tc>
        <w:tc>
          <w:tcPr>
            <w:tcW w:w="3668" w:type="dxa"/>
            <w:gridSpan w:val="3"/>
          </w:tcPr>
          <w:p w14:paraId="370D1752"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0C447B2F"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1440D4ED" w14:textId="77777777" w:rsidTr="00316B3F">
        <w:tc>
          <w:tcPr>
            <w:tcW w:w="9576" w:type="dxa"/>
            <w:gridSpan w:val="8"/>
          </w:tcPr>
          <w:p w14:paraId="5790CF50" w14:textId="77777777" w:rsidR="00A47B68" w:rsidRPr="00D473F4" w:rsidRDefault="00A47B68" w:rsidP="00316B3F">
            <w:pPr>
              <w:spacing w:after="0" w:line="240" w:lineRule="auto"/>
              <w:rPr>
                <w:rFonts w:asciiTheme="minorHAnsi" w:hAnsiTheme="minorHAnsi" w:cstheme="minorHAnsi"/>
              </w:rPr>
            </w:pPr>
          </w:p>
          <w:p w14:paraId="696E136A" w14:textId="77777777" w:rsidR="00A47B68" w:rsidRPr="00D473F4" w:rsidRDefault="00A47B68" w:rsidP="00316B3F">
            <w:pPr>
              <w:spacing w:after="0" w:line="240" w:lineRule="auto"/>
              <w:rPr>
                <w:rFonts w:asciiTheme="minorHAnsi" w:hAnsiTheme="minorHAnsi" w:cstheme="minorHAnsi"/>
              </w:rPr>
            </w:pPr>
          </w:p>
          <w:p w14:paraId="3EEBC42A" w14:textId="77777777" w:rsidR="00A47B68" w:rsidRPr="00D473F4" w:rsidRDefault="00A47B68" w:rsidP="00316B3F">
            <w:pPr>
              <w:spacing w:after="0" w:line="240" w:lineRule="auto"/>
              <w:rPr>
                <w:rFonts w:asciiTheme="minorHAnsi" w:hAnsiTheme="minorHAnsi" w:cstheme="minorHAnsi"/>
              </w:rPr>
            </w:pPr>
          </w:p>
          <w:p w14:paraId="75D1665B" w14:textId="77777777" w:rsidR="00A47B68" w:rsidRPr="00D473F4" w:rsidRDefault="00A47B68" w:rsidP="00316B3F">
            <w:pPr>
              <w:spacing w:after="0" w:line="240" w:lineRule="auto"/>
              <w:rPr>
                <w:rFonts w:asciiTheme="minorHAnsi" w:hAnsiTheme="minorHAnsi" w:cstheme="minorHAnsi"/>
              </w:rPr>
            </w:pPr>
          </w:p>
          <w:p w14:paraId="7D50AEDC" w14:textId="77777777" w:rsidR="00A47B68" w:rsidRPr="00D473F4" w:rsidRDefault="00A47B68" w:rsidP="00316B3F">
            <w:pPr>
              <w:spacing w:after="0" w:line="240" w:lineRule="auto"/>
              <w:rPr>
                <w:rFonts w:asciiTheme="minorHAnsi" w:hAnsiTheme="minorHAnsi" w:cstheme="minorHAnsi"/>
              </w:rPr>
            </w:pPr>
          </w:p>
          <w:p w14:paraId="1B512D3A" w14:textId="77777777" w:rsidR="00A47B68" w:rsidRPr="00D473F4" w:rsidRDefault="00A47B68" w:rsidP="00316B3F">
            <w:pPr>
              <w:spacing w:after="0" w:line="240" w:lineRule="auto"/>
              <w:rPr>
                <w:rFonts w:asciiTheme="minorHAnsi" w:hAnsiTheme="minorHAnsi" w:cstheme="minorHAnsi"/>
              </w:rPr>
            </w:pPr>
          </w:p>
        </w:tc>
      </w:tr>
      <w:tr w:rsidR="00D473F4" w:rsidRPr="00D473F4" w14:paraId="60F8DD1F" w14:textId="77777777" w:rsidTr="00316B3F">
        <w:tc>
          <w:tcPr>
            <w:tcW w:w="3640" w:type="dxa"/>
            <w:gridSpan w:val="4"/>
          </w:tcPr>
          <w:p w14:paraId="16354D2F" w14:textId="77777777" w:rsidR="00A47B68" w:rsidRPr="00D473F4" w:rsidRDefault="00A47B68" w:rsidP="00316B3F">
            <w:pPr>
              <w:spacing w:after="0" w:line="240" w:lineRule="auto"/>
              <w:rPr>
                <w:rFonts w:asciiTheme="minorHAnsi" w:hAnsiTheme="minorHAnsi" w:cstheme="minorHAnsi"/>
              </w:rPr>
            </w:pPr>
          </w:p>
        </w:tc>
        <w:tc>
          <w:tcPr>
            <w:tcW w:w="3668" w:type="dxa"/>
            <w:gridSpan w:val="3"/>
          </w:tcPr>
          <w:p w14:paraId="15DEC9AF"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1EEC0E9A"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706FF792" w14:textId="77777777" w:rsidTr="00316B3F">
        <w:tc>
          <w:tcPr>
            <w:tcW w:w="9576" w:type="dxa"/>
            <w:gridSpan w:val="8"/>
          </w:tcPr>
          <w:p w14:paraId="4647CA6C" w14:textId="77777777" w:rsidR="00A47B68" w:rsidRPr="00D473F4" w:rsidRDefault="00A47B68" w:rsidP="00316B3F">
            <w:pPr>
              <w:spacing w:after="0" w:line="240" w:lineRule="auto"/>
              <w:rPr>
                <w:rFonts w:asciiTheme="minorHAnsi" w:hAnsiTheme="minorHAnsi" w:cstheme="minorHAnsi"/>
              </w:rPr>
            </w:pPr>
          </w:p>
          <w:p w14:paraId="4B2D7B1C" w14:textId="77777777" w:rsidR="00A47B68" w:rsidRPr="00D473F4" w:rsidRDefault="00A47B68" w:rsidP="00316B3F">
            <w:pPr>
              <w:spacing w:after="0" w:line="240" w:lineRule="auto"/>
              <w:rPr>
                <w:rFonts w:asciiTheme="minorHAnsi" w:hAnsiTheme="minorHAnsi" w:cstheme="minorHAnsi"/>
              </w:rPr>
            </w:pPr>
          </w:p>
          <w:p w14:paraId="2AD8ADE6" w14:textId="77777777" w:rsidR="00A47B68" w:rsidRPr="00D473F4" w:rsidRDefault="00A47B68" w:rsidP="00316B3F">
            <w:pPr>
              <w:spacing w:after="0" w:line="240" w:lineRule="auto"/>
              <w:rPr>
                <w:rFonts w:asciiTheme="minorHAnsi" w:hAnsiTheme="minorHAnsi" w:cstheme="minorHAnsi"/>
              </w:rPr>
            </w:pPr>
          </w:p>
          <w:p w14:paraId="55942A65" w14:textId="77777777" w:rsidR="00A47B68" w:rsidRPr="00D473F4" w:rsidRDefault="00A47B68" w:rsidP="00316B3F">
            <w:pPr>
              <w:spacing w:after="0" w:line="240" w:lineRule="auto"/>
              <w:rPr>
                <w:rFonts w:asciiTheme="minorHAnsi" w:hAnsiTheme="minorHAnsi" w:cstheme="minorHAnsi"/>
              </w:rPr>
            </w:pPr>
          </w:p>
          <w:p w14:paraId="302B365D" w14:textId="77777777" w:rsidR="00A47B68" w:rsidRPr="00D473F4" w:rsidRDefault="00A47B68" w:rsidP="00316B3F">
            <w:pPr>
              <w:spacing w:after="0" w:line="240" w:lineRule="auto"/>
              <w:rPr>
                <w:rFonts w:asciiTheme="minorHAnsi" w:hAnsiTheme="minorHAnsi" w:cstheme="minorHAnsi"/>
              </w:rPr>
            </w:pPr>
          </w:p>
          <w:p w14:paraId="04D1672E" w14:textId="77777777" w:rsidR="00A47B68" w:rsidRPr="00D473F4" w:rsidRDefault="00A47B68" w:rsidP="00316B3F">
            <w:pPr>
              <w:spacing w:after="0" w:line="240" w:lineRule="auto"/>
              <w:rPr>
                <w:rFonts w:asciiTheme="minorHAnsi" w:hAnsiTheme="minorHAnsi" w:cstheme="minorHAnsi"/>
              </w:rPr>
            </w:pPr>
          </w:p>
        </w:tc>
      </w:tr>
      <w:tr w:rsidR="00D473F4" w:rsidRPr="00D473F4" w14:paraId="65F33C94" w14:textId="77777777" w:rsidTr="00316B3F">
        <w:tc>
          <w:tcPr>
            <w:tcW w:w="3640" w:type="dxa"/>
            <w:gridSpan w:val="4"/>
          </w:tcPr>
          <w:p w14:paraId="12798E28"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                              </w:t>
            </w:r>
          </w:p>
        </w:tc>
        <w:tc>
          <w:tcPr>
            <w:tcW w:w="3668" w:type="dxa"/>
            <w:gridSpan w:val="3"/>
          </w:tcPr>
          <w:p w14:paraId="5C4F6095"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6C391BFA"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2E8B7099" w14:textId="77777777" w:rsidTr="00316B3F">
        <w:tc>
          <w:tcPr>
            <w:tcW w:w="9576" w:type="dxa"/>
            <w:gridSpan w:val="8"/>
          </w:tcPr>
          <w:p w14:paraId="3F67F639" w14:textId="77777777" w:rsidR="00A47B68" w:rsidRPr="00D473F4" w:rsidRDefault="00A47B68" w:rsidP="00316B3F">
            <w:pPr>
              <w:spacing w:after="0" w:line="240" w:lineRule="auto"/>
              <w:rPr>
                <w:rFonts w:asciiTheme="minorHAnsi" w:hAnsiTheme="minorHAnsi" w:cstheme="minorHAnsi"/>
              </w:rPr>
            </w:pPr>
          </w:p>
          <w:p w14:paraId="125DB73C" w14:textId="77777777" w:rsidR="00A47B68" w:rsidRPr="00D473F4" w:rsidRDefault="00A47B68" w:rsidP="00316B3F">
            <w:pPr>
              <w:spacing w:after="0" w:line="240" w:lineRule="auto"/>
              <w:rPr>
                <w:rFonts w:asciiTheme="minorHAnsi" w:hAnsiTheme="minorHAnsi" w:cstheme="minorHAnsi"/>
              </w:rPr>
            </w:pPr>
          </w:p>
          <w:p w14:paraId="304B3A10" w14:textId="77777777" w:rsidR="00A47B68" w:rsidRPr="00D473F4" w:rsidRDefault="00A47B68" w:rsidP="00316B3F">
            <w:pPr>
              <w:spacing w:after="0" w:line="240" w:lineRule="auto"/>
              <w:rPr>
                <w:rFonts w:asciiTheme="minorHAnsi" w:hAnsiTheme="minorHAnsi" w:cstheme="minorHAnsi"/>
              </w:rPr>
            </w:pPr>
          </w:p>
          <w:p w14:paraId="50FF334E" w14:textId="77777777" w:rsidR="00A47B68" w:rsidRPr="00D473F4" w:rsidRDefault="00A47B68" w:rsidP="00316B3F">
            <w:pPr>
              <w:spacing w:after="0" w:line="240" w:lineRule="auto"/>
              <w:rPr>
                <w:rFonts w:asciiTheme="minorHAnsi" w:hAnsiTheme="minorHAnsi" w:cstheme="minorHAnsi"/>
              </w:rPr>
            </w:pPr>
          </w:p>
          <w:p w14:paraId="696019B7" w14:textId="77777777" w:rsidR="00A47B68" w:rsidRPr="00D473F4" w:rsidRDefault="00A47B68" w:rsidP="00316B3F">
            <w:pPr>
              <w:spacing w:after="0" w:line="240" w:lineRule="auto"/>
              <w:rPr>
                <w:rFonts w:asciiTheme="minorHAnsi" w:hAnsiTheme="minorHAnsi" w:cstheme="minorHAnsi"/>
              </w:rPr>
            </w:pPr>
          </w:p>
          <w:p w14:paraId="26C76E47" w14:textId="77777777" w:rsidR="00A47B68" w:rsidRPr="00D473F4" w:rsidRDefault="00A47B68" w:rsidP="00316B3F">
            <w:pPr>
              <w:spacing w:after="0" w:line="240" w:lineRule="auto"/>
              <w:rPr>
                <w:rFonts w:asciiTheme="minorHAnsi" w:hAnsiTheme="minorHAnsi" w:cstheme="minorHAnsi"/>
              </w:rPr>
            </w:pPr>
          </w:p>
          <w:p w14:paraId="4BDE69BE" w14:textId="77777777" w:rsidR="00A47B68" w:rsidRPr="00D473F4" w:rsidRDefault="00A47B68" w:rsidP="00316B3F">
            <w:pPr>
              <w:spacing w:after="0" w:line="240" w:lineRule="auto"/>
              <w:rPr>
                <w:rFonts w:asciiTheme="minorHAnsi" w:hAnsiTheme="minorHAnsi" w:cstheme="minorHAnsi"/>
              </w:rPr>
            </w:pPr>
          </w:p>
        </w:tc>
      </w:tr>
      <w:tr w:rsidR="00D473F4" w:rsidRPr="00D473F4" w14:paraId="5C997A54" w14:textId="77777777" w:rsidTr="00316B3F">
        <w:tc>
          <w:tcPr>
            <w:tcW w:w="3640" w:type="dxa"/>
            <w:gridSpan w:val="4"/>
          </w:tcPr>
          <w:p w14:paraId="366B5781" w14:textId="77777777" w:rsidR="00A47B68" w:rsidRPr="00D473F4" w:rsidRDefault="00A47B68" w:rsidP="00316B3F">
            <w:pPr>
              <w:spacing w:after="0" w:line="240" w:lineRule="auto"/>
              <w:rPr>
                <w:rFonts w:asciiTheme="minorHAnsi" w:hAnsiTheme="minorHAnsi" w:cstheme="minorHAnsi"/>
              </w:rPr>
            </w:pPr>
          </w:p>
        </w:tc>
        <w:tc>
          <w:tcPr>
            <w:tcW w:w="3668" w:type="dxa"/>
            <w:gridSpan w:val="3"/>
          </w:tcPr>
          <w:p w14:paraId="4F08B300"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1BC7D740"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11C0AD85" w14:textId="77777777" w:rsidTr="00316B3F">
        <w:tc>
          <w:tcPr>
            <w:tcW w:w="9576" w:type="dxa"/>
            <w:gridSpan w:val="8"/>
          </w:tcPr>
          <w:p w14:paraId="06F6DEAE" w14:textId="77777777" w:rsidR="00A47B68" w:rsidRPr="00D473F4" w:rsidRDefault="00A47B68" w:rsidP="00316B3F">
            <w:pPr>
              <w:spacing w:after="0" w:line="240" w:lineRule="auto"/>
              <w:rPr>
                <w:rFonts w:asciiTheme="minorHAnsi" w:hAnsiTheme="minorHAnsi" w:cstheme="minorHAnsi"/>
              </w:rPr>
            </w:pPr>
          </w:p>
          <w:p w14:paraId="47C97DD8" w14:textId="77777777" w:rsidR="00A47B68" w:rsidRPr="00D473F4" w:rsidRDefault="00A47B68" w:rsidP="00316B3F">
            <w:pPr>
              <w:spacing w:after="0" w:line="240" w:lineRule="auto"/>
              <w:rPr>
                <w:rFonts w:asciiTheme="minorHAnsi" w:hAnsiTheme="minorHAnsi" w:cstheme="minorHAnsi"/>
              </w:rPr>
            </w:pPr>
          </w:p>
          <w:p w14:paraId="17EDAFFF" w14:textId="77777777" w:rsidR="00A47B68" w:rsidRPr="00D473F4" w:rsidRDefault="00A47B68" w:rsidP="00316B3F">
            <w:pPr>
              <w:spacing w:after="0" w:line="240" w:lineRule="auto"/>
              <w:rPr>
                <w:rFonts w:asciiTheme="minorHAnsi" w:hAnsiTheme="minorHAnsi" w:cstheme="minorHAnsi"/>
              </w:rPr>
            </w:pPr>
          </w:p>
          <w:p w14:paraId="14858C07" w14:textId="77777777" w:rsidR="00A47B68" w:rsidRPr="00D473F4" w:rsidRDefault="00A47B68" w:rsidP="00316B3F">
            <w:pPr>
              <w:spacing w:after="0" w:line="240" w:lineRule="auto"/>
              <w:rPr>
                <w:rFonts w:asciiTheme="minorHAnsi" w:hAnsiTheme="minorHAnsi" w:cstheme="minorHAnsi"/>
              </w:rPr>
            </w:pPr>
          </w:p>
          <w:p w14:paraId="62599978" w14:textId="77777777" w:rsidR="00A47B68" w:rsidRPr="00D473F4" w:rsidRDefault="00A47B68" w:rsidP="00316B3F">
            <w:pPr>
              <w:spacing w:after="0" w:line="240" w:lineRule="auto"/>
              <w:rPr>
                <w:rFonts w:asciiTheme="minorHAnsi" w:hAnsiTheme="minorHAnsi" w:cstheme="minorHAnsi"/>
              </w:rPr>
            </w:pPr>
          </w:p>
          <w:p w14:paraId="226181E3" w14:textId="77777777" w:rsidR="00A47B68" w:rsidRPr="00D473F4" w:rsidRDefault="00A47B68" w:rsidP="00316B3F">
            <w:pPr>
              <w:spacing w:after="0" w:line="240" w:lineRule="auto"/>
              <w:rPr>
                <w:rFonts w:asciiTheme="minorHAnsi" w:hAnsiTheme="minorHAnsi" w:cstheme="minorHAnsi"/>
              </w:rPr>
            </w:pPr>
          </w:p>
        </w:tc>
      </w:tr>
      <w:tr w:rsidR="00D473F4" w:rsidRPr="00D473F4" w14:paraId="472ECF7B" w14:textId="77777777" w:rsidTr="00316B3F">
        <w:tc>
          <w:tcPr>
            <w:tcW w:w="3640" w:type="dxa"/>
            <w:gridSpan w:val="4"/>
          </w:tcPr>
          <w:p w14:paraId="27CD88CE" w14:textId="77777777" w:rsidR="00A47B68" w:rsidRPr="00D473F4" w:rsidRDefault="00A47B68" w:rsidP="00316B3F">
            <w:pPr>
              <w:spacing w:after="0" w:line="240" w:lineRule="auto"/>
              <w:rPr>
                <w:rFonts w:asciiTheme="minorHAnsi" w:hAnsiTheme="minorHAnsi" w:cstheme="minorHAnsi"/>
              </w:rPr>
            </w:pPr>
          </w:p>
        </w:tc>
        <w:tc>
          <w:tcPr>
            <w:tcW w:w="3668" w:type="dxa"/>
            <w:gridSpan w:val="3"/>
          </w:tcPr>
          <w:p w14:paraId="1306173D"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6BB62ED0"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46AD66BF" w14:textId="77777777" w:rsidTr="00316B3F">
        <w:tc>
          <w:tcPr>
            <w:tcW w:w="9576" w:type="dxa"/>
            <w:gridSpan w:val="8"/>
          </w:tcPr>
          <w:p w14:paraId="69DA8D81" w14:textId="77777777" w:rsidR="00A47B68" w:rsidRPr="00D473F4" w:rsidRDefault="00A47B68" w:rsidP="00316B3F">
            <w:pPr>
              <w:spacing w:after="0" w:line="240" w:lineRule="auto"/>
              <w:rPr>
                <w:rFonts w:asciiTheme="minorHAnsi" w:hAnsiTheme="minorHAnsi" w:cstheme="minorHAnsi"/>
              </w:rPr>
            </w:pPr>
          </w:p>
          <w:p w14:paraId="00737651" w14:textId="77777777" w:rsidR="00A47B68" w:rsidRPr="00D473F4" w:rsidRDefault="00A47B68" w:rsidP="00316B3F">
            <w:pPr>
              <w:spacing w:after="0" w:line="240" w:lineRule="auto"/>
              <w:rPr>
                <w:rFonts w:asciiTheme="minorHAnsi" w:hAnsiTheme="minorHAnsi" w:cstheme="minorHAnsi"/>
              </w:rPr>
            </w:pPr>
          </w:p>
          <w:p w14:paraId="688EBCD7" w14:textId="77777777" w:rsidR="00A47B68" w:rsidRPr="00D473F4" w:rsidRDefault="00A47B68" w:rsidP="00316B3F">
            <w:pPr>
              <w:spacing w:after="0" w:line="240" w:lineRule="auto"/>
              <w:rPr>
                <w:rFonts w:asciiTheme="minorHAnsi" w:hAnsiTheme="minorHAnsi" w:cstheme="minorHAnsi"/>
              </w:rPr>
            </w:pPr>
          </w:p>
          <w:p w14:paraId="46EF85E2" w14:textId="77777777" w:rsidR="00A47B68" w:rsidRPr="00D473F4" w:rsidRDefault="00A47B68" w:rsidP="00316B3F">
            <w:pPr>
              <w:spacing w:after="0" w:line="240" w:lineRule="auto"/>
              <w:rPr>
                <w:rFonts w:asciiTheme="minorHAnsi" w:hAnsiTheme="minorHAnsi" w:cstheme="minorHAnsi"/>
              </w:rPr>
            </w:pPr>
          </w:p>
          <w:p w14:paraId="6DF0051E" w14:textId="77777777" w:rsidR="00A47B68" w:rsidRPr="00D473F4" w:rsidRDefault="00A47B68" w:rsidP="00316B3F">
            <w:pPr>
              <w:spacing w:after="0" w:line="240" w:lineRule="auto"/>
              <w:rPr>
                <w:rFonts w:asciiTheme="minorHAnsi" w:hAnsiTheme="minorHAnsi" w:cstheme="minorHAnsi"/>
              </w:rPr>
            </w:pPr>
          </w:p>
          <w:p w14:paraId="2C013DD2" w14:textId="77777777" w:rsidR="00A47B68" w:rsidRPr="00D473F4" w:rsidRDefault="00A47B68" w:rsidP="00316B3F">
            <w:pPr>
              <w:spacing w:after="0" w:line="240" w:lineRule="auto"/>
              <w:rPr>
                <w:rFonts w:asciiTheme="minorHAnsi" w:hAnsiTheme="minorHAnsi" w:cstheme="minorHAnsi"/>
              </w:rPr>
            </w:pPr>
          </w:p>
        </w:tc>
      </w:tr>
      <w:tr w:rsidR="00D473F4" w:rsidRPr="00D473F4" w14:paraId="223B4746" w14:textId="77777777" w:rsidTr="00316B3F">
        <w:tc>
          <w:tcPr>
            <w:tcW w:w="3640" w:type="dxa"/>
            <w:gridSpan w:val="4"/>
          </w:tcPr>
          <w:p w14:paraId="054B95D7" w14:textId="77777777" w:rsidR="00A47B68" w:rsidRPr="00D473F4" w:rsidRDefault="00A47B68" w:rsidP="00316B3F">
            <w:pPr>
              <w:spacing w:after="0" w:line="240" w:lineRule="auto"/>
              <w:rPr>
                <w:rFonts w:asciiTheme="minorHAnsi" w:hAnsiTheme="minorHAnsi" w:cstheme="minorHAnsi"/>
              </w:rPr>
            </w:pPr>
          </w:p>
        </w:tc>
        <w:tc>
          <w:tcPr>
            <w:tcW w:w="3668" w:type="dxa"/>
            <w:gridSpan w:val="3"/>
          </w:tcPr>
          <w:p w14:paraId="3FC01486"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46E03418"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56869BD2" w14:textId="77777777" w:rsidTr="00316B3F">
        <w:tc>
          <w:tcPr>
            <w:tcW w:w="9576" w:type="dxa"/>
            <w:gridSpan w:val="8"/>
          </w:tcPr>
          <w:p w14:paraId="572A1801" w14:textId="77777777" w:rsidR="00A47B68" w:rsidRPr="00D473F4" w:rsidRDefault="00A47B68" w:rsidP="00316B3F">
            <w:pPr>
              <w:spacing w:after="0" w:line="240" w:lineRule="auto"/>
              <w:rPr>
                <w:rFonts w:asciiTheme="minorHAnsi" w:hAnsiTheme="minorHAnsi" w:cstheme="minorHAnsi"/>
              </w:rPr>
            </w:pPr>
          </w:p>
          <w:p w14:paraId="04E7B476" w14:textId="77777777" w:rsidR="00A47B68" w:rsidRPr="00D473F4" w:rsidRDefault="00A47B68" w:rsidP="00316B3F">
            <w:pPr>
              <w:spacing w:after="0" w:line="240" w:lineRule="auto"/>
              <w:rPr>
                <w:rFonts w:asciiTheme="minorHAnsi" w:hAnsiTheme="minorHAnsi" w:cstheme="minorHAnsi"/>
              </w:rPr>
            </w:pPr>
          </w:p>
          <w:p w14:paraId="4802BB07" w14:textId="77777777" w:rsidR="00A47B68" w:rsidRPr="00D473F4" w:rsidRDefault="00A47B68" w:rsidP="00316B3F">
            <w:pPr>
              <w:spacing w:after="0" w:line="240" w:lineRule="auto"/>
              <w:rPr>
                <w:rFonts w:asciiTheme="minorHAnsi" w:hAnsiTheme="minorHAnsi" w:cstheme="minorHAnsi"/>
              </w:rPr>
            </w:pPr>
          </w:p>
          <w:p w14:paraId="2BCDE32C" w14:textId="77777777" w:rsidR="00A47B68" w:rsidRPr="00D473F4" w:rsidRDefault="00A47B68" w:rsidP="00316B3F">
            <w:pPr>
              <w:spacing w:after="0" w:line="240" w:lineRule="auto"/>
              <w:rPr>
                <w:rFonts w:asciiTheme="minorHAnsi" w:hAnsiTheme="minorHAnsi" w:cstheme="minorHAnsi"/>
              </w:rPr>
            </w:pPr>
          </w:p>
          <w:p w14:paraId="1490CA7B" w14:textId="77777777" w:rsidR="00A47B68" w:rsidRPr="00D473F4" w:rsidRDefault="00A47B68" w:rsidP="00316B3F">
            <w:pPr>
              <w:spacing w:after="0" w:line="240" w:lineRule="auto"/>
              <w:rPr>
                <w:rFonts w:asciiTheme="minorHAnsi" w:hAnsiTheme="minorHAnsi" w:cstheme="minorHAnsi"/>
              </w:rPr>
            </w:pPr>
          </w:p>
          <w:p w14:paraId="11B48CB4" w14:textId="77777777" w:rsidR="00A47B68" w:rsidRPr="00D473F4" w:rsidRDefault="00A47B68" w:rsidP="00316B3F">
            <w:pPr>
              <w:spacing w:after="0" w:line="240" w:lineRule="auto"/>
              <w:rPr>
                <w:rFonts w:asciiTheme="minorHAnsi" w:hAnsiTheme="minorHAnsi" w:cstheme="minorHAnsi"/>
              </w:rPr>
            </w:pPr>
          </w:p>
        </w:tc>
      </w:tr>
      <w:tr w:rsidR="00D473F4" w:rsidRPr="00D473F4" w14:paraId="4CF0364C" w14:textId="77777777" w:rsidTr="00316B3F">
        <w:tc>
          <w:tcPr>
            <w:tcW w:w="3640" w:type="dxa"/>
            <w:gridSpan w:val="4"/>
          </w:tcPr>
          <w:p w14:paraId="0514BD9B" w14:textId="77777777" w:rsidR="00A47B68" w:rsidRPr="00D473F4" w:rsidRDefault="00A47B68" w:rsidP="00316B3F">
            <w:pPr>
              <w:spacing w:after="0" w:line="240" w:lineRule="auto"/>
              <w:rPr>
                <w:rFonts w:asciiTheme="minorHAnsi" w:hAnsiTheme="minorHAnsi" w:cstheme="minorHAnsi"/>
              </w:rPr>
            </w:pPr>
          </w:p>
        </w:tc>
        <w:tc>
          <w:tcPr>
            <w:tcW w:w="3668" w:type="dxa"/>
            <w:gridSpan w:val="3"/>
          </w:tcPr>
          <w:p w14:paraId="07BA8F85"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Provided By:                                                 </w:t>
            </w:r>
          </w:p>
        </w:tc>
        <w:tc>
          <w:tcPr>
            <w:tcW w:w="2268" w:type="dxa"/>
          </w:tcPr>
          <w:p w14:paraId="1B209B3D"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Report Date:</w:t>
            </w:r>
          </w:p>
        </w:tc>
      </w:tr>
      <w:tr w:rsidR="00D473F4" w:rsidRPr="00D473F4" w14:paraId="012F34B0" w14:textId="77777777" w:rsidTr="00316B3F">
        <w:tc>
          <w:tcPr>
            <w:tcW w:w="9576" w:type="dxa"/>
            <w:gridSpan w:val="8"/>
          </w:tcPr>
          <w:p w14:paraId="365FD1DC" w14:textId="77777777" w:rsidR="00A47B68" w:rsidRPr="00D473F4" w:rsidRDefault="00A47B68" w:rsidP="00316B3F">
            <w:pPr>
              <w:spacing w:after="0" w:line="240" w:lineRule="auto"/>
              <w:rPr>
                <w:rFonts w:asciiTheme="minorHAnsi" w:hAnsiTheme="minorHAnsi" w:cstheme="minorHAnsi"/>
              </w:rPr>
            </w:pPr>
          </w:p>
          <w:p w14:paraId="1502AD01" w14:textId="77777777" w:rsidR="00A47B68" w:rsidRPr="00D473F4" w:rsidRDefault="00A47B68" w:rsidP="00316B3F">
            <w:pPr>
              <w:spacing w:after="0" w:line="240" w:lineRule="auto"/>
              <w:rPr>
                <w:rFonts w:asciiTheme="minorHAnsi" w:hAnsiTheme="minorHAnsi" w:cstheme="minorHAnsi"/>
              </w:rPr>
            </w:pPr>
          </w:p>
          <w:p w14:paraId="22B3CF2A" w14:textId="77777777" w:rsidR="00A47B68" w:rsidRPr="00D473F4" w:rsidRDefault="00A47B68" w:rsidP="00316B3F">
            <w:pPr>
              <w:spacing w:after="0" w:line="240" w:lineRule="auto"/>
              <w:rPr>
                <w:rFonts w:asciiTheme="minorHAnsi" w:hAnsiTheme="minorHAnsi" w:cstheme="minorHAnsi"/>
              </w:rPr>
            </w:pPr>
          </w:p>
          <w:p w14:paraId="671F42E4" w14:textId="77777777" w:rsidR="00A47B68" w:rsidRPr="00D473F4" w:rsidRDefault="00A47B68" w:rsidP="00316B3F">
            <w:pPr>
              <w:spacing w:after="0" w:line="240" w:lineRule="auto"/>
              <w:rPr>
                <w:rFonts w:asciiTheme="minorHAnsi" w:hAnsiTheme="minorHAnsi" w:cstheme="minorHAnsi"/>
              </w:rPr>
            </w:pPr>
          </w:p>
          <w:p w14:paraId="35560D5B" w14:textId="77777777" w:rsidR="00A47B68" w:rsidRPr="00D473F4" w:rsidRDefault="00A47B68" w:rsidP="00316B3F">
            <w:pPr>
              <w:spacing w:after="0" w:line="240" w:lineRule="auto"/>
              <w:rPr>
                <w:rFonts w:asciiTheme="minorHAnsi" w:hAnsiTheme="minorHAnsi" w:cstheme="minorHAnsi"/>
              </w:rPr>
            </w:pPr>
          </w:p>
          <w:p w14:paraId="414B1E72" w14:textId="77777777" w:rsidR="00A47B68" w:rsidRPr="00D473F4" w:rsidRDefault="00A47B68" w:rsidP="00316B3F">
            <w:pPr>
              <w:spacing w:after="0" w:line="240" w:lineRule="auto"/>
              <w:rPr>
                <w:rFonts w:asciiTheme="minorHAnsi" w:hAnsiTheme="minorHAnsi" w:cstheme="minorHAnsi"/>
              </w:rPr>
            </w:pPr>
          </w:p>
          <w:p w14:paraId="79DBD2B4" w14:textId="77777777" w:rsidR="00A47B68" w:rsidRPr="00D473F4" w:rsidRDefault="00A47B68" w:rsidP="00316B3F">
            <w:pPr>
              <w:spacing w:after="0" w:line="240" w:lineRule="auto"/>
              <w:rPr>
                <w:rFonts w:asciiTheme="minorHAnsi" w:hAnsiTheme="minorHAnsi" w:cstheme="minorHAnsi"/>
              </w:rPr>
            </w:pPr>
          </w:p>
        </w:tc>
      </w:tr>
      <w:tr w:rsidR="00D473F4" w:rsidRPr="00D473F4" w14:paraId="568386FA" w14:textId="77777777" w:rsidTr="00316B3F">
        <w:tc>
          <w:tcPr>
            <w:tcW w:w="9576" w:type="dxa"/>
            <w:gridSpan w:val="8"/>
            <w:tcBorders>
              <w:bottom w:val="single" w:sz="4" w:space="0" w:color="auto"/>
            </w:tcBorders>
            <w:shd w:val="solid" w:color="auto" w:fill="auto"/>
          </w:tcPr>
          <w:p w14:paraId="0B04E9A1" w14:textId="77777777" w:rsidR="00A47B68" w:rsidRPr="00D473F4" w:rsidRDefault="00A47B68" w:rsidP="00316B3F">
            <w:pPr>
              <w:spacing w:after="0" w:line="240" w:lineRule="auto"/>
              <w:jc w:val="both"/>
              <w:rPr>
                <w:rFonts w:asciiTheme="minorHAnsi" w:hAnsiTheme="minorHAnsi" w:cstheme="minorHAnsi"/>
                <w:b/>
              </w:rPr>
            </w:pPr>
            <w:r w:rsidRPr="00D473F4">
              <w:rPr>
                <w:rFonts w:asciiTheme="minorHAnsi" w:hAnsiTheme="minorHAnsi" w:cstheme="minorHAnsi"/>
                <w:b/>
              </w:rPr>
              <w:lastRenderedPageBreak/>
              <w:t xml:space="preserve">Section 3 – LEARNING DISABILITY </w:t>
            </w:r>
            <w:r w:rsidRPr="00D473F4">
              <w:rPr>
                <w:rFonts w:asciiTheme="minorHAnsi" w:hAnsiTheme="minorHAnsi" w:cstheme="minorHAnsi"/>
                <w:b/>
                <w:i/>
                <w:sz w:val="18"/>
                <w:szCs w:val="18"/>
              </w:rPr>
              <w:t xml:space="preserve">- Complete this section </w:t>
            </w:r>
            <w:r w:rsidRPr="00D473F4">
              <w:rPr>
                <w:rFonts w:asciiTheme="minorHAnsi" w:hAnsiTheme="minorHAnsi" w:cstheme="minorHAnsi"/>
                <w:b/>
                <w:i/>
                <w:sz w:val="18"/>
                <w:szCs w:val="18"/>
                <w:u w:val="single"/>
              </w:rPr>
              <w:t>only</w:t>
            </w:r>
            <w:r w:rsidRPr="00D473F4">
              <w:rPr>
                <w:rFonts w:asciiTheme="minorHAnsi" w:hAnsiTheme="minorHAnsi" w:cstheme="minorHAnsi"/>
                <w:b/>
                <w:i/>
                <w:sz w:val="18"/>
                <w:szCs w:val="18"/>
              </w:rPr>
              <w:t xml:space="preserve"> for students suspected of having a learning disability</w:t>
            </w:r>
          </w:p>
        </w:tc>
      </w:tr>
      <w:tr w:rsidR="00D473F4" w:rsidRPr="00D473F4" w14:paraId="75CE778B" w14:textId="77777777" w:rsidTr="00316B3F">
        <w:tc>
          <w:tcPr>
            <w:tcW w:w="9576" w:type="dxa"/>
            <w:gridSpan w:val="8"/>
            <w:tcBorders>
              <w:bottom w:val="single" w:sz="4" w:space="0" w:color="auto"/>
            </w:tcBorders>
            <w:shd w:val="clear" w:color="auto" w:fill="F2F2F2" w:themeFill="background1" w:themeFillShade="F2"/>
          </w:tcPr>
          <w:p w14:paraId="0EDE00B9"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AREAS OF SUSPECTED DIFFICULTY:</w:t>
            </w:r>
          </w:p>
        </w:tc>
      </w:tr>
      <w:tr w:rsidR="00D473F4" w:rsidRPr="00D473F4" w14:paraId="6055D8F6" w14:textId="77777777" w:rsidTr="00316B3F">
        <w:tc>
          <w:tcPr>
            <w:tcW w:w="3192" w:type="dxa"/>
            <w:gridSpan w:val="3"/>
            <w:tcBorders>
              <w:top w:val="single" w:sz="4" w:space="0" w:color="auto"/>
              <w:left w:val="single" w:sz="4" w:space="0" w:color="auto"/>
              <w:bottom w:val="nil"/>
              <w:right w:val="nil"/>
            </w:tcBorders>
          </w:tcPr>
          <w:p w14:paraId="0CCD147F" w14:textId="77777777" w:rsidR="00A47B68" w:rsidRPr="00D473F4" w:rsidRDefault="00A47B68" w:rsidP="00316B3F">
            <w:pPr>
              <w:spacing w:after="0" w:line="240" w:lineRule="auto"/>
              <w:rPr>
                <w:rFonts w:asciiTheme="minorHAnsi" w:hAnsiTheme="minorHAnsi" w:cstheme="minorHAnsi"/>
              </w:rPr>
            </w:pPr>
            <w:proofErr w:type="gramStart"/>
            <w:r w:rsidRPr="00D473F4">
              <w:rPr>
                <w:rFonts w:asciiTheme="minorHAnsi" w:hAnsiTheme="minorHAnsi" w:cstheme="minorHAnsi"/>
              </w:rPr>
              <w:t>⃝  Basic</w:t>
            </w:r>
            <w:proofErr w:type="gramEnd"/>
            <w:r w:rsidRPr="00D473F4">
              <w:rPr>
                <w:rFonts w:asciiTheme="minorHAnsi" w:hAnsiTheme="minorHAnsi" w:cstheme="minorHAnsi"/>
              </w:rPr>
              <w:t xml:space="preserve"> Reading</w:t>
            </w:r>
          </w:p>
        </w:tc>
        <w:tc>
          <w:tcPr>
            <w:tcW w:w="3192" w:type="dxa"/>
            <w:gridSpan w:val="2"/>
            <w:tcBorders>
              <w:top w:val="single" w:sz="4" w:space="0" w:color="auto"/>
              <w:left w:val="nil"/>
              <w:bottom w:val="nil"/>
              <w:right w:val="nil"/>
            </w:tcBorders>
          </w:tcPr>
          <w:p w14:paraId="32980F80" w14:textId="77777777" w:rsidR="00A47B68" w:rsidRPr="00D473F4" w:rsidRDefault="00A47B68" w:rsidP="00316B3F">
            <w:pPr>
              <w:spacing w:after="0" w:line="240" w:lineRule="auto"/>
              <w:rPr>
                <w:rFonts w:asciiTheme="minorHAnsi" w:hAnsiTheme="minorHAnsi" w:cstheme="minorHAnsi"/>
              </w:rPr>
            </w:pPr>
            <w:proofErr w:type="gramStart"/>
            <w:r w:rsidRPr="00D473F4">
              <w:rPr>
                <w:rFonts w:asciiTheme="minorHAnsi" w:hAnsiTheme="minorHAnsi" w:cstheme="minorHAnsi"/>
              </w:rPr>
              <w:t>⃝  Reading</w:t>
            </w:r>
            <w:proofErr w:type="gramEnd"/>
            <w:r w:rsidRPr="00D473F4">
              <w:rPr>
                <w:rFonts w:asciiTheme="minorHAnsi" w:hAnsiTheme="minorHAnsi" w:cstheme="minorHAnsi"/>
              </w:rPr>
              <w:t xml:space="preserve"> Comprehension</w:t>
            </w:r>
          </w:p>
        </w:tc>
        <w:tc>
          <w:tcPr>
            <w:tcW w:w="3192" w:type="dxa"/>
            <w:gridSpan w:val="3"/>
            <w:tcBorders>
              <w:top w:val="single" w:sz="4" w:space="0" w:color="auto"/>
              <w:left w:val="nil"/>
              <w:bottom w:val="nil"/>
              <w:right w:val="single" w:sz="4" w:space="0" w:color="auto"/>
            </w:tcBorders>
          </w:tcPr>
          <w:p w14:paraId="0E97604B" w14:textId="77777777" w:rsidR="00A47B68" w:rsidRPr="00D473F4" w:rsidRDefault="00A47B68" w:rsidP="00316B3F">
            <w:pPr>
              <w:spacing w:after="0" w:line="240" w:lineRule="auto"/>
              <w:rPr>
                <w:rFonts w:asciiTheme="minorHAnsi" w:hAnsiTheme="minorHAnsi" w:cstheme="minorHAnsi"/>
              </w:rPr>
            </w:pPr>
            <w:proofErr w:type="gramStart"/>
            <w:r w:rsidRPr="00D473F4">
              <w:rPr>
                <w:rFonts w:asciiTheme="minorHAnsi" w:hAnsiTheme="minorHAnsi" w:cstheme="minorHAnsi"/>
              </w:rPr>
              <w:t>⃝  Reading</w:t>
            </w:r>
            <w:proofErr w:type="gramEnd"/>
            <w:r w:rsidRPr="00D473F4">
              <w:rPr>
                <w:rFonts w:asciiTheme="minorHAnsi" w:hAnsiTheme="minorHAnsi" w:cstheme="minorHAnsi"/>
              </w:rPr>
              <w:t xml:space="preserve"> Fluency</w:t>
            </w:r>
          </w:p>
        </w:tc>
      </w:tr>
      <w:tr w:rsidR="00D473F4" w:rsidRPr="00D473F4" w14:paraId="721AAF52" w14:textId="77777777" w:rsidTr="00316B3F">
        <w:tc>
          <w:tcPr>
            <w:tcW w:w="3192" w:type="dxa"/>
            <w:gridSpan w:val="3"/>
            <w:tcBorders>
              <w:top w:val="nil"/>
              <w:left w:val="single" w:sz="4" w:space="0" w:color="auto"/>
              <w:bottom w:val="nil"/>
              <w:right w:val="nil"/>
            </w:tcBorders>
          </w:tcPr>
          <w:p w14:paraId="58714CA7" w14:textId="77777777" w:rsidR="00A47B68" w:rsidRPr="00D473F4" w:rsidRDefault="00A47B68" w:rsidP="00316B3F">
            <w:pPr>
              <w:spacing w:after="0" w:line="240" w:lineRule="auto"/>
              <w:rPr>
                <w:rFonts w:asciiTheme="minorHAnsi" w:hAnsiTheme="minorHAnsi" w:cstheme="minorHAnsi"/>
              </w:rPr>
            </w:pPr>
            <w:proofErr w:type="gramStart"/>
            <w:r w:rsidRPr="00D473F4">
              <w:rPr>
                <w:rFonts w:asciiTheme="minorHAnsi" w:hAnsiTheme="minorHAnsi" w:cstheme="minorHAnsi"/>
              </w:rPr>
              <w:t>⃝  Written</w:t>
            </w:r>
            <w:proofErr w:type="gramEnd"/>
            <w:r w:rsidRPr="00D473F4">
              <w:rPr>
                <w:rFonts w:asciiTheme="minorHAnsi" w:hAnsiTheme="minorHAnsi" w:cstheme="minorHAnsi"/>
              </w:rPr>
              <w:t xml:space="preserve"> Expression</w:t>
            </w:r>
          </w:p>
        </w:tc>
        <w:tc>
          <w:tcPr>
            <w:tcW w:w="3192" w:type="dxa"/>
            <w:gridSpan w:val="2"/>
            <w:tcBorders>
              <w:top w:val="nil"/>
              <w:left w:val="nil"/>
              <w:bottom w:val="nil"/>
              <w:right w:val="nil"/>
            </w:tcBorders>
          </w:tcPr>
          <w:p w14:paraId="0D96831B" w14:textId="77777777" w:rsidR="00A47B68" w:rsidRPr="00D473F4" w:rsidRDefault="00A47B68" w:rsidP="00316B3F">
            <w:pPr>
              <w:spacing w:after="0" w:line="240" w:lineRule="auto"/>
              <w:rPr>
                <w:rFonts w:asciiTheme="minorHAnsi" w:hAnsiTheme="minorHAnsi" w:cstheme="minorHAnsi"/>
              </w:rPr>
            </w:pPr>
            <w:proofErr w:type="gramStart"/>
            <w:r w:rsidRPr="00D473F4">
              <w:rPr>
                <w:rFonts w:asciiTheme="minorHAnsi" w:hAnsiTheme="minorHAnsi" w:cstheme="minorHAnsi"/>
              </w:rPr>
              <w:t>⃝  Listening</w:t>
            </w:r>
            <w:proofErr w:type="gramEnd"/>
            <w:r w:rsidRPr="00D473F4">
              <w:rPr>
                <w:rFonts w:asciiTheme="minorHAnsi" w:hAnsiTheme="minorHAnsi" w:cstheme="minorHAnsi"/>
              </w:rPr>
              <w:t xml:space="preserve"> Comprehension</w:t>
            </w:r>
          </w:p>
        </w:tc>
        <w:tc>
          <w:tcPr>
            <w:tcW w:w="3192" w:type="dxa"/>
            <w:gridSpan w:val="3"/>
            <w:tcBorders>
              <w:top w:val="nil"/>
              <w:left w:val="nil"/>
              <w:bottom w:val="nil"/>
              <w:right w:val="single" w:sz="4" w:space="0" w:color="auto"/>
            </w:tcBorders>
          </w:tcPr>
          <w:p w14:paraId="62304D84" w14:textId="77777777" w:rsidR="00A47B68" w:rsidRPr="00D473F4" w:rsidRDefault="00A47B68" w:rsidP="00316B3F">
            <w:pPr>
              <w:spacing w:after="0" w:line="240" w:lineRule="auto"/>
              <w:rPr>
                <w:rFonts w:asciiTheme="minorHAnsi" w:hAnsiTheme="minorHAnsi" w:cstheme="minorHAnsi"/>
              </w:rPr>
            </w:pPr>
            <w:proofErr w:type="gramStart"/>
            <w:r w:rsidRPr="00D473F4">
              <w:rPr>
                <w:rFonts w:asciiTheme="minorHAnsi" w:hAnsiTheme="minorHAnsi" w:cstheme="minorHAnsi"/>
              </w:rPr>
              <w:t>⃝  Oral</w:t>
            </w:r>
            <w:proofErr w:type="gramEnd"/>
            <w:r w:rsidRPr="00D473F4">
              <w:rPr>
                <w:rFonts w:asciiTheme="minorHAnsi" w:hAnsiTheme="minorHAnsi" w:cstheme="minorHAnsi"/>
              </w:rPr>
              <w:t xml:space="preserve"> Expression</w:t>
            </w:r>
          </w:p>
        </w:tc>
      </w:tr>
      <w:tr w:rsidR="00D473F4" w:rsidRPr="00D473F4" w14:paraId="5B5ADE88" w14:textId="77777777" w:rsidTr="00316B3F">
        <w:tc>
          <w:tcPr>
            <w:tcW w:w="3192" w:type="dxa"/>
            <w:gridSpan w:val="3"/>
            <w:tcBorders>
              <w:top w:val="nil"/>
              <w:left w:val="single" w:sz="4" w:space="0" w:color="auto"/>
              <w:bottom w:val="single" w:sz="4" w:space="0" w:color="auto"/>
              <w:right w:val="nil"/>
            </w:tcBorders>
          </w:tcPr>
          <w:p w14:paraId="04C4CBFD" w14:textId="77777777" w:rsidR="00A47B68" w:rsidRPr="00D473F4" w:rsidRDefault="00A47B68" w:rsidP="00316B3F">
            <w:pPr>
              <w:spacing w:after="0" w:line="240" w:lineRule="auto"/>
              <w:rPr>
                <w:rFonts w:asciiTheme="minorHAnsi" w:hAnsiTheme="minorHAnsi" w:cstheme="minorHAnsi"/>
              </w:rPr>
            </w:pPr>
            <w:proofErr w:type="gramStart"/>
            <w:r w:rsidRPr="00D473F4">
              <w:rPr>
                <w:rFonts w:asciiTheme="minorHAnsi" w:hAnsiTheme="minorHAnsi" w:cstheme="minorHAnsi"/>
              </w:rPr>
              <w:t>⃝  Math</w:t>
            </w:r>
            <w:proofErr w:type="gramEnd"/>
            <w:r w:rsidRPr="00D473F4">
              <w:rPr>
                <w:rFonts w:asciiTheme="minorHAnsi" w:hAnsiTheme="minorHAnsi" w:cstheme="minorHAnsi"/>
              </w:rPr>
              <w:t xml:space="preserve"> Calculation</w:t>
            </w:r>
          </w:p>
        </w:tc>
        <w:tc>
          <w:tcPr>
            <w:tcW w:w="3192" w:type="dxa"/>
            <w:gridSpan w:val="2"/>
            <w:tcBorders>
              <w:top w:val="nil"/>
              <w:left w:val="nil"/>
              <w:bottom w:val="single" w:sz="4" w:space="0" w:color="auto"/>
              <w:right w:val="nil"/>
            </w:tcBorders>
          </w:tcPr>
          <w:p w14:paraId="0CD24B4E" w14:textId="77777777" w:rsidR="00A47B68" w:rsidRPr="00D473F4" w:rsidRDefault="00A47B68" w:rsidP="00316B3F">
            <w:pPr>
              <w:spacing w:after="0" w:line="240" w:lineRule="auto"/>
              <w:rPr>
                <w:rFonts w:asciiTheme="minorHAnsi" w:hAnsiTheme="minorHAnsi" w:cstheme="minorHAnsi"/>
              </w:rPr>
            </w:pPr>
            <w:proofErr w:type="gramStart"/>
            <w:r w:rsidRPr="00D473F4">
              <w:rPr>
                <w:rFonts w:asciiTheme="minorHAnsi" w:hAnsiTheme="minorHAnsi" w:cstheme="minorHAnsi"/>
              </w:rPr>
              <w:t>⃝  Math</w:t>
            </w:r>
            <w:proofErr w:type="gramEnd"/>
            <w:r w:rsidRPr="00D473F4">
              <w:rPr>
                <w:rFonts w:asciiTheme="minorHAnsi" w:hAnsiTheme="minorHAnsi" w:cstheme="minorHAnsi"/>
              </w:rPr>
              <w:t xml:space="preserve"> Problem Solving</w:t>
            </w:r>
          </w:p>
        </w:tc>
        <w:tc>
          <w:tcPr>
            <w:tcW w:w="3192" w:type="dxa"/>
            <w:gridSpan w:val="3"/>
            <w:tcBorders>
              <w:top w:val="nil"/>
              <w:left w:val="nil"/>
              <w:bottom w:val="single" w:sz="4" w:space="0" w:color="auto"/>
              <w:right w:val="single" w:sz="4" w:space="0" w:color="auto"/>
            </w:tcBorders>
          </w:tcPr>
          <w:p w14:paraId="7A9FB11F" w14:textId="1D294A18" w:rsidR="00A47B68" w:rsidRPr="00D473F4" w:rsidRDefault="009B35DF" w:rsidP="00316B3F">
            <w:pPr>
              <w:spacing w:after="0" w:line="240" w:lineRule="auto"/>
              <w:rPr>
                <w:rFonts w:asciiTheme="minorHAnsi" w:hAnsiTheme="minorHAnsi" w:cstheme="minorHAnsi"/>
              </w:rPr>
            </w:pPr>
            <w:proofErr w:type="gramStart"/>
            <w:r w:rsidRPr="00D473F4">
              <w:rPr>
                <w:rFonts w:asciiTheme="minorHAnsi" w:hAnsiTheme="minorHAnsi" w:cstheme="minorHAnsi"/>
              </w:rPr>
              <w:t xml:space="preserve">⃝  </w:t>
            </w:r>
            <w:r>
              <w:rPr>
                <w:rFonts w:asciiTheme="minorHAnsi" w:hAnsiTheme="minorHAnsi" w:cstheme="minorHAnsi"/>
              </w:rPr>
              <w:t>Dyslexia</w:t>
            </w:r>
            <w:proofErr w:type="gramEnd"/>
            <w:r>
              <w:rPr>
                <w:rFonts w:asciiTheme="minorHAnsi" w:hAnsiTheme="minorHAnsi" w:cstheme="minorHAnsi"/>
              </w:rPr>
              <w:t xml:space="preserve"> Screening/Assessment</w:t>
            </w:r>
          </w:p>
        </w:tc>
      </w:tr>
      <w:tr w:rsidR="00D473F4" w:rsidRPr="00D473F4" w14:paraId="59E0A043" w14:textId="77777777" w:rsidTr="00316B3F">
        <w:tc>
          <w:tcPr>
            <w:tcW w:w="9576" w:type="dxa"/>
            <w:gridSpan w:val="8"/>
            <w:tcBorders>
              <w:top w:val="single" w:sz="4" w:space="0" w:color="auto"/>
              <w:right w:val="single" w:sz="4" w:space="0" w:color="auto"/>
            </w:tcBorders>
            <w:shd w:val="clear" w:color="auto" w:fill="F2F2F2" w:themeFill="background1" w:themeFillShade="F2"/>
          </w:tcPr>
          <w:p w14:paraId="4817F361" w14:textId="230CF813"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IDENTIFY THE MODEL USED TO DETERMINE ELIGIBILITY (</w:t>
            </w:r>
            <w:r w:rsidRPr="00D473F4">
              <w:rPr>
                <w:rFonts w:asciiTheme="minorHAnsi" w:hAnsiTheme="minorHAnsi" w:cstheme="minorHAnsi"/>
                <w:i/>
              </w:rPr>
              <w:t xml:space="preserve">An Observation Report </w:t>
            </w:r>
            <w:r w:rsidRPr="00D473F4">
              <w:rPr>
                <w:rFonts w:asciiTheme="minorHAnsi" w:hAnsiTheme="minorHAnsi" w:cstheme="minorHAnsi"/>
                <w:b/>
                <w:i/>
              </w:rPr>
              <w:t>must</w:t>
            </w:r>
            <w:r w:rsidRPr="00D473F4">
              <w:rPr>
                <w:rFonts w:asciiTheme="minorHAnsi" w:hAnsiTheme="minorHAnsi" w:cstheme="minorHAnsi"/>
                <w:i/>
              </w:rPr>
              <w:t xml:space="preserve"> be </w:t>
            </w:r>
            <w:r w:rsidR="00392F88" w:rsidRPr="00D473F4">
              <w:rPr>
                <w:rFonts w:asciiTheme="minorHAnsi" w:hAnsiTheme="minorHAnsi" w:cstheme="minorHAnsi"/>
                <w:i/>
              </w:rPr>
              <w:t>included with</w:t>
            </w:r>
            <w:r w:rsidRPr="00D473F4">
              <w:rPr>
                <w:rFonts w:asciiTheme="minorHAnsi" w:hAnsiTheme="minorHAnsi" w:cstheme="minorHAnsi"/>
                <w:i/>
              </w:rPr>
              <w:t xml:space="preserve"> this ESER):</w:t>
            </w:r>
          </w:p>
        </w:tc>
      </w:tr>
      <w:tr w:rsidR="00D473F4" w:rsidRPr="00D473F4" w14:paraId="0ADF236F" w14:textId="77777777" w:rsidTr="00316B3F">
        <w:tc>
          <w:tcPr>
            <w:tcW w:w="468" w:type="dxa"/>
            <w:tcBorders>
              <w:right w:val="single" w:sz="4" w:space="0" w:color="auto"/>
            </w:tcBorders>
          </w:tcPr>
          <w:p w14:paraId="197103E2"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w:t>
            </w:r>
          </w:p>
        </w:tc>
        <w:tc>
          <w:tcPr>
            <w:tcW w:w="9108" w:type="dxa"/>
            <w:gridSpan w:val="7"/>
            <w:tcBorders>
              <w:right w:val="single" w:sz="4" w:space="0" w:color="auto"/>
            </w:tcBorders>
          </w:tcPr>
          <w:p w14:paraId="1FAEAAE7" w14:textId="60920030" w:rsidR="00A47B68" w:rsidRPr="00D473F4" w:rsidRDefault="00A47B68" w:rsidP="00316B3F">
            <w:pPr>
              <w:spacing w:after="0" w:line="240" w:lineRule="auto"/>
              <w:rPr>
                <w:rFonts w:asciiTheme="minorHAnsi" w:hAnsiTheme="minorHAnsi" w:cstheme="minorHAnsi"/>
                <w:i/>
              </w:rPr>
            </w:pPr>
            <w:r w:rsidRPr="00D473F4">
              <w:rPr>
                <w:rFonts w:asciiTheme="minorHAnsi" w:hAnsiTheme="minorHAnsi" w:cstheme="minorHAnsi"/>
              </w:rPr>
              <w:t>DISCREPANCY MODEL</w:t>
            </w:r>
            <w:r w:rsidR="005F7705" w:rsidRPr="00D473F4">
              <w:rPr>
                <w:rFonts w:asciiTheme="minorHAnsi" w:hAnsiTheme="minorHAnsi" w:cstheme="minorHAnsi"/>
              </w:rPr>
              <w:t xml:space="preserve"> </w:t>
            </w:r>
            <w:r w:rsidR="005F7705" w:rsidRPr="00D473F4">
              <w:rPr>
                <w:rFonts w:asciiTheme="minorHAnsi" w:hAnsiTheme="minorHAnsi" w:cstheme="minorHAnsi"/>
                <w:i/>
                <w:iCs/>
                <w:sz w:val="16"/>
                <w:szCs w:val="16"/>
              </w:rPr>
              <w:t xml:space="preserve">(Define the </w:t>
            </w:r>
            <w:r w:rsidR="00392F88" w:rsidRPr="00D473F4">
              <w:rPr>
                <w:rFonts w:asciiTheme="minorHAnsi" w:hAnsiTheme="minorHAnsi" w:cstheme="minorHAnsi"/>
                <w:i/>
                <w:iCs/>
                <w:sz w:val="16"/>
                <w:szCs w:val="16"/>
              </w:rPr>
              <w:t>difference between the IQ score and achievement scoring u</w:t>
            </w:r>
            <w:r w:rsidR="005F7705" w:rsidRPr="00D473F4">
              <w:rPr>
                <w:rFonts w:asciiTheme="minorHAnsi" w:hAnsiTheme="minorHAnsi" w:cstheme="minorHAnsi"/>
                <w:i/>
                <w:iCs/>
                <w:sz w:val="16"/>
                <w:szCs w:val="16"/>
              </w:rPr>
              <w:t>sed)</w:t>
            </w:r>
          </w:p>
        </w:tc>
      </w:tr>
      <w:tr w:rsidR="00D473F4" w:rsidRPr="00D473F4" w14:paraId="4DB98FF7" w14:textId="77777777" w:rsidTr="00316B3F">
        <w:tc>
          <w:tcPr>
            <w:tcW w:w="468" w:type="dxa"/>
            <w:tcBorders>
              <w:bottom w:val="single" w:sz="4" w:space="0" w:color="auto"/>
              <w:right w:val="single" w:sz="4" w:space="0" w:color="auto"/>
            </w:tcBorders>
          </w:tcPr>
          <w:p w14:paraId="2D5EFFB0"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w:t>
            </w:r>
          </w:p>
        </w:tc>
        <w:tc>
          <w:tcPr>
            <w:tcW w:w="9108" w:type="dxa"/>
            <w:gridSpan w:val="7"/>
            <w:tcBorders>
              <w:bottom w:val="single" w:sz="4" w:space="0" w:color="auto"/>
              <w:right w:val="single" w:sz="4" w:space="0" w:color="auto"/>
            </w:tcBorders>
          </w:tcPr>
          <w:p w14:paraId="3083DCC7" w14:textId="77777777" w:rsidR="00A47B68" w:rsidRPr="00D473F4" w:rsidRDefault="00A47B68" w:rsidP="00316B3F">
            <w:pPr>
              <w:spacing w:after="0" w:line="240" w:lineRule="auto"/>
              <w:rPr>
                <w:rFonts w:asciiTheme="minorHAnsi" w:hAnsiTheme="minorHAnsi" w:cstheme="minorHAnsi"/>
                <w:i/>
              </w:rPr>
            </w:pPr>
            <w:r w:rsidRPr="00D473F4">
              <w:rPr>
                <w:rFonts w:asciiTheme="minorHAnsi" w:hAnsiTheme="minorHAnsi" w:cstheme="minorHAnsi"/>
              </w:rPr>
              <w:t xml:space="preserve">SCIENTIFIC RESEARCHED-BASED INTERVENTION MODEL </w:t>
            </w:r>
          </w:p>
        </w:tc>
      </w:tr>
      <w:tr w:rsidR="00D473F4" w:rsidRPr="00D473F4" w14:paraId="1941037D" w14:textId="77777777" w:rsidTr="00316B3F">
        <w:tc>
          <w:tcPr>
            <w:tcW w:w="9576" w:type="dxa"/>
            <w:gridSpan w:val="8"/>
            <w:tcBorders>
              <w:bottom w:val="nil"/>
              <w:right w:val="single" w:sz="4" w:space="0" w:color="auto"/>
            </w:tcBorders>
          </w:tcPr>
          <w:p w14:paraId="62D4D01E" w14:textId="20579745" w:rsidR="00A47B68" w:rsidRPr="00D473F4" w:rsidRDefault="00A47B68" w:rsidP="00316B3F">
            <w:pPr>
              <w:spacing w:after="0" w:line="240" w:lineRule="auto"/>
              <w:rPr>
                <w:rFonts w:cstheme="minorHAnsi"/>
              </w:rPr>
            </w:pPr>
            <w:r w:rsidRPr="00D473F4">
              <w:rPr>
                <w:rFonts w:asciiTheme="minorHAnsi" w:hAnsiTheme="minorHAnsi" w:cstheme="minorHAnsi"/>
              </w:rPr>
              <w:t xml:space="preserve">The eligibility team must describe the model selected above and justify the eligibility decision.   </w:t>
            </w:r>
          </w:p>
        </w:tc>
      </w:tr>
      <w:tr w:rsidR="00D473F4" w:rsidRPr="00D473F4" w14:paraId="51B36C32" w14:textId="77777777" w:rsidTr="00316B3F">
        <w:tc>
          <w:tcPr>
            <w:tcW w:w="9576" w:type="dxa"/>
            <w:gridSpan w:val="8"/>
            <w:tcBorders>
              <w:top w:val="nil"/>
              <w:right w:val="single" w:sz="4" w:space="0" w:color="auto"/>
            </w:tcBorders>
          </w:tcPr>
          <w:p w14:paraId="6E2F9E29" w14:textId="77777777" w:rsidR="00A47B68" w:rsidRPr="00D473F4" w:rsidRDefault="00A47B68" w:rsidP="00316B3F">
            <w:pPr>
              <w:spacing w:after="0" w:line="240" w:lineRule="auto"/>
              <w:rPr>
                <w:rFonts w:cstheme="minorHAnsi"/>
              </w:rPr>
            </w:pPr>
          </w:p>
          <w:p w14:paraId="33D37D3C" w14:textId="77777777" w:rsidR="00A47B68" w:rsidRPr="00D473F4" w:rsidRDefault="00A47B68" w:rsidP="00316B3F">
            <w:pPr>
              <w:spacing w:after="0" w:line="240" w:lineRule="auto"/>
              <w:rPr>
                <w:rFonts w:cstheme="minorHAnsi"/>
              </w:rPr>
            </w:pPr>
          </w:p>
          <w:p w14:paraId="537847D4" w14:textId="77777777" w:rsidR="00A47B68" w:rsidRPr="00D473F4" w:rsidRDefault="00A47B68" w:rsidP="00316B3F">
            <w:pPr>
              <w:spacing w:after="0" w:line="240" w:lineRule="auto"/>
              <w:rPr>
                <w:rFonts w:cstheme="minorHAnsi"/>
              </w:rPr>
            </w:pPr>
          </w:p>
          <w:p w14:paraId="48687279" w14:textId="77777777" w:rsidR="00A47B68" w:rsidRPr="00D473F4" w:rsidRDefault="00A47B68" w:rsidP="00316B3F">
            <w:pPr>
              <w:spacing w:after="0" w:line="240" w:lineRule="auto"/>
              <w:rPr>
                <w:rFonts w:cstheme="minorHAnsi"/>
              </w:rPr>
            </w:pPr>
          </w:p>
          <w:p w14:paraId="69FC595B" w14:textId="77777777" w:rsidR="00A47B68" w:rsidRPr="00D473F4" w:rsidRDefault="00A47B68" w:rsidP="00316B3F">
            <w:pPr>
              <w:spacing w:after="0" w:line="240" w:lineRule="auto"/>
              <w:rPr>
                <w:rFonts w:cstheme="minorHAnsi"/>
              </w:rPr>
            </w:pPr>
          </w:p>
          <w:p w14:paraId="10FCEA41" w14:textId="77777777" w:rsidR="00A47B68" w:rsidRPr="00D473F4" w:rsidRDefault="00A47B68" w:rsidP="00316B3F">
            <w:pPr>
              <w:spacing w:after="0" w:line="240" w:lineRule="auto"/>
              <w:rPr>
                <w:rFonts w:cstheme="minorHAnsi"/>
                <w:i/>
              </w:rPr>
            </w:pPr>
            <w:r w:rsidRPr="00D473F4">
              <w:rPr>
                <w:rFonts w:asciiTheme="minorHAnsi" w:hAnsiTheme="minorHAnsi" w:cstheme="minorHAnsi"/>
                <w:i/>
              </w:rPr>
              <w:t xml:space="preserve">- The basis for consideration of a learning disability </w:t>
            </w:r>
            <w:r w:rsidRPr="00D473F4">
              <w:rPr>
                <w:rFonts w:asciiTheme="minorHAnsi" w:hAnsiTheme="minorHAnsi" w:cstheme="minorHAnsi"/>
                <w:b/>
                <w:bCs/>
                <w:i/>
              </w:rPr>
              <w:t xml:space="preserve">must </w:t>
            </w:r>
            <w:r w:rsidRPr="00D473F4">
              <w:rPr>
                <w:rFonts w:asciiTheme="minorHAnsi" w:hAnsiTheme="minorHAnsi" w:cstheme="minorHAnsi"/>
                <w:i/>
              </w:rPr>
              <w:t xml:space="preserve">be </w:t>
            </w:r>
            <w:r w:rsidRPr="00D473F4">
              <w:rPr>
                <w:rFonts w:asciiTheme="minorHAnsi" w:hAnsiTheme="minorHAnsi" w:cstheme="minorHAnsi"/>
                <w:b/>
                <w:bCs/>
                <w:i/>
              </w:rPr>
              <w:t>supported by data</w:t>
            </w:r>
            <w:r w:rsidRPr="00D473F4">
              <w:rPr>
                <w:rFonts w:asciiTheme="minorHAnsi" w:hAnsiTheme="minorHAnsi" w:cstheme="minorHAnsi"/>
                <w:i/>
              </w:rPr>
              <w:t xml:space="preserve"> listed in this report</w:t>
            </w:r>
          </w:p>
        </w:tc>
      </w:tr>
      <w:tr w:rsidR="00D473F4" w:rsidRPr="00D473F4" w14:paraId="278CD6FE" w14:textId="77777777" w:rsidTr="00316B3F">
        <w:tc>
          <w:tcPr>
            <w:tcW w:w="9576" w:type="dxa"/>
            <w:gridSpan w:val="8"/>
            <w:tcBorders>
              <w:right w:val="single" w:sz="4" w:space="0" w:color="auto"/>
            </w:tcBorders>
            <w:shd w:val="clear" w:color="auto" w:fill="F2F2F2" w:themeFill="background1" w:themeFillShade="F2"/>
          </w:tcPr>
          <w:p w14:paraId="6B4A96EC"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CONSIDERATIONS: </w:t>
            </w:r>
          </w:p>
        </w:tc>
      </w:tr>
      <w:tr w:rsidR="00A47B68" w:rsidRPr="00D473F4" w14:paraId="5AA6377C" w14:textId="77777777" w:rsidTr="00316B3F">
        <w:tc>
          <w:tcPr>
            <w:tcW w:w="1458" w:type="dxa"/>
            <w:gridSpan w:val="2"/>
            <w:tcBorders>
              <w:right w:val="single" w:sz="4" w:space="0" w:color="auto"/>
            </w:tcBorders>
          </w:tcPr>
          <w:p w14:paraId="6120A078"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Yes    ⃝ No</w:t>
            </w:r>
          </w:p>
          <w:p w14:paraId="3BB8FF66"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     </w:t>
            </w:r>
          </w:p>
        </w:tc>
        <w:tc>
          <w:tcPr>
            <w:tcW w:w="8118" w:type="dxa"/>
            <w:gridSpan w:val="6"/>
            <w:tcBorders>
              <w:right w:val="single" w:sz="4" w:space="0" w:color="auto"/>
            </w:tcBorders>
          </w:tcPr>
          <w:p w14:paraId="432AC3CC"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The team considered the following effect: environmental; cultural; or economic factors, as well as visual, hearing, cognitive, motor or emotional disability, and has determined they are not the primary reason for the suspected disability.</w:t>
            </w:r>
          </w:p>
        </w:tc>
      </w:tr>
    </w:tbl>
    <w:p w14:paraId="35AB69BD" w14:textId="77777777" w:rsidR="00A47B68" w:rsidRPr="00D473F4" w:rsidRDefault="00A47B68" w:rsidP="00A47B68">
      <w:pPr>
        <w:spacing w:after="0" w:line="240" w:lineRule="auto"/>
      </w:pPr>
    </w:p>
    <w:tbl>
      <w:tblPr>
        <w:tblStyle w:val="TableGrid"/>
        <w:tblW w:w="0" w:type="auto"/>
        <w:tblLook w:val="04A0" w:firstRow="1" w:lastRow="0" w:firstColumn="1" w:lastColumn="0" w:noHBand="0" w:noVBand="1"/>
      </w:tblPr>
      <w:tblGrid>
        <w:gridCol w:w="1458"/>
        <w:gridCol w:w="3330"/>
        <w:gridCol w:w="4788"/>
      </w:tblGrid>
      <w:tr w:rsidR="00D473F4" w:rsidRPr="00D473F4" w14:paraId="19677353" w14:textId="77777777" w:rsidTr="00316B3F">
        <w:tc>
          <w:tcPr>
            <w:tcW w:w="9576" w:type="dxa"/>
            <w:gridSpan w:val="3"/>
            <w:shd w:val="solid" w:color="auto" w:fill="auto"/>
          </w:tcPr>
          <w:p w14:paraId="0C043B66" w14:textId="77777777" w:rsidR="00A47B68" w:rsidRPr="00D473F4" w:rsidRDefault="00A47B68" w:rsidP="00316B3F">
            <w:pPr>
              <w:spacing w:after="0" w:line="240" w:lineRule="auto"/>
              <w:jc w:val="both"/>
              <w:rPr>
                <w:rFonts w:asciiTheme="minorHAnsi" w:hAnsiTheme="minorHAnsi" w:cstheme="minorHAnsi"/>
                <w:b/>
              </w:rPr>
            </w:pPr>
            <w:r w:rsidRPr="00D473F4">
              <w:rPr>
                <w:rFonts w:asciiTheme="minorHAnsi" w:hAnsiTheme="minorHAnsi" w:cstheme="minorHAnsi"/>
                <w:b/>
              </w:rPr>
              <w:t xml:space="preserve">Section 4 – ELIGIBILITY </w:t>
            </w:r>
            <w:r w:rsidRPr="00D473F4">
              <w:rPr>
                <w:rFonts w:asciiTheme="minorHAnsi" w:hAnsiTheme="minorHAnsi" w:cstheme="minorHAnsi"/>
                <w:b/>
                <w:i/>
                <w:sz w:val="18"/>
                <w:szCs w:val="18"/>
              </w:rPr>
              <w:t xml:space="preserve">- Complete this section for </w:t>
            </w:r>
            <w:r w:rsidRPr="00D473F4">
              <w:rPr>
                <w:rFonts w:asciiTheme="minorHAnsi" w:hAnsiTheme="minorHAnsi" w:cstheme="minorHAnsi"/>
                <w:b/>
                <w:i/>
                <w:sz w:val="18"/>
                <w:szCs w:val="18"/>
                <w:u w:val="single"/>
              </w:rPr>
              <w:t>all</w:t>
            </w:r>
            <w:r w:rsidRPr="00D473F4">
              <w:rPr>
                <w:rFonts w:asciiTheme="minorHAnsi" w:hAnsiTheme="minorHAnsi" w:cstheme="minorHAnsi"/>
                <w:b/>
                <w:i/>
                <w:sz w:val="18"/>
                <w:szCs w:val="18"/>
              </w:rPr>
              <w:t xml:space="preserve"> students</w:t>
            </w:r>
          </w:p>
        </w:tc>
      </w:tr>
      <w:tr w:rsidR="00D473F4" w:rsidRPr="00D473F4" w14:paraId="794D2A57" w14:textId="77777777" w:rsidTr="00316B3F">
        <w:tc>
          <w:tcPr>
            <w:tcW w:w="1458" w:type="dxa"/>
            <w:tcBorders>
              <w:bottom w:val="nil"/>
              <w:right w:val="single" w:sz="4" w:space="0" w:color="auto"/>
            </w:tcBorders>
          </w:tcPr>
          <w:p w14:paraId="30C004A1"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Yes    ⃝ No</w:t>
            </w:r>
          </w:p>
        </w:tc>
        <w:tc>
          <w:tcPr>
            <w:tcW w:w="8118" w:type="dxa"/>
            <w:gridSpan w:val="2"/>
            <w:tcBorders>
              <w:right w:val="single" w:sz="4" w:space="0" w:color="auto"/>
            </w:tcBorders>
          </w:tcPr>
          <w:p w14:paraId="517E6749"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Evaluation conducted in primary language or the student’s other mode of communication.</w:t>
            </w:r>
          </w:p>
        </w:tc>
      </w:tr>
      <w:tr w:rsidR="00D473F4" w:rsidRPr="00D473F4" w14:paraId="6E21D034" w14:textId="77777777" w:rsidTr="00316B3F">
        <w:tc>
          <w:tcPr>
            <w:tcW w:w="1458" w:type="dxa"/>
            <w:tcBorders>
              <w:top w:val="nil"/>
              <w:bottom w:val="single" w:sz="4" w:space="0" w:color="auto"/>
              <w:right w:val="single" w:sz="4" w:space="0" w:color="auto"/>
            </w:tcBorders>
          </w:tcPr>
          <w:p w14:paraId="205E4F1B" w14:textId="77777777" w:rsidR="00A47B68" w:rsidRPr="00D473F4" w:rsidRDefault="00A47B68" w:rsidP="00316B3F">
            <w:pPr>
              <w:spacing w:after="0" w:line="240" w:lineRule="auto"/>
              <w:rPr>
                <w:rFonts w:asciiTheme="minorHAnsi" w:hAnsiTheme="minorHAnsi" w:cstheme="minorHAnsi"/>
              </w:rPr>
            </w:pPr>
          </w:p>
        </w:tc>
        <w:tc>
          <w:tcPr>
            <w:tcW w:w="8118" w:type="dxa"/>
            <w:gridSpan w:val="2"/>
            <w:tcBorders>
              <w:bottom w:val="single" w:sz="4" w:space="0" w:color="auto"/>
              <w:right w:val="single" w:sz="4" w:space="0" w:color="auto"/>
            </w:tcBorders>
          </w:tcPr>
          <w:p w14:paraId="5D0D9041"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If “No” explain:</w:t>
            </w:r>
          </w:p>
          <w:p w14:paraId="6C63F875"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 </w:t>
            </w:r>
          </w:p>
          <w:p w14:paraId="523FA174" w14:textId="77777777" w:rsidR="00A47B68" w:rsidRPr="00D473F4" w:rsidRDefault="00A47B68" w:rsidP="00316B3F">
            <w:pPr>
              <w:spacing w:after="0" w:line="240" w:lineRule="auto"/>
              <w:rPr>
                <w:rFonts w:asciiTheme="minorHAnsi" w:hAnsiTheme="minorHAnsi" w:cstheme="minorHAnsi"/>
              </w:rPr>
            </w:pPr>
          </w:p>
        </w:tc>
      </w:tr>
      <w:tr w:rsidR="00D473F4" w:rsidRPr="00D473F4" w14:paraId="0EA40F5D" w14:textId="77777777" w:rsidTr="00316B3F">
        <w:trPr>
          <w:trHeight w:val="458"/>
        </w:trPr>
        <w:tc>
          <w:tcPr>
            <w:tcW w:w="1458" w:type="dxa"/>
            <w:tcBorders>
              <w:top w:val="single" w:sz="4" w:space="0" w:color="auto"/>
              <w:right w:val="single" w:sz="4" w:space="0" w:color="auto"/>
            </w:tcBorders>
          </w:tcPr>
          <w:p w14:paraId="223D5EC4"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Yes    ⃝ No</w:t>
            </w:r>
          </w:p>
        </w:tc>
        <w:tc>
          <w:tcPr>
            <w:tcW w:w="8118" w:type="dxa"/>
            <w:gridSpan w:val="2"/>
            <w:tcBorders>
              <w:right w:val="single" w:sz="4" w:space="0" w:color="auto"/>
            </w:tcBorders>
          </w:tcPr>
          <w:p w14:paraId="2769530E"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The student is eligible for consideration as a student experiencing a disability and this determination is not based on a lack of appropriate instruction in reading or math.</w:t>
            </w:r>
          </w:p>
        </w:tc>
      </w:tr>
      <w:tr w:rsidR="00D473F4" w:rsidRPr="00D473F4" w14:paraId="60453528" w14:textId="77777777" w:rsidTr="00316B3F">
        <w:tc>
          <w:tcPr>
            <w:tcW w:w="1458" w:type="dxa"/>
            <w:tcBorders>
              <w:bottom w:val="single" w:sz="4" w:space="0" w:color="auto"/>
              <w:right w:val="single" w:sz="4" w:space="0" w:color="auto"/>
            </w:tcBorders>
          </w:tcPr>
          <w:p w14:paraId="46EE1D01"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Yes    ⃝ No</w:t>
            </w:r>
          </w:p>
          <w:p w14:paraId="37DB8E60" w14:textId="77777777" w:rsidR="00A47B68" w:rsidRPr="00D473F4" w:rsidRDefault="00A47B68" w:rsidP="00316B3F">
            <w:pPr>
              <w:spacing w:after="0" w:line="240" w:lineRule="auto"/>
              <w:rPr>
                <w:rFonts w:asciiTheme="minorHAnsi" w:hAnsiTheme="minorHAnsi" w:cstheme="minorHAnsi"/>
              </w:rPr>
            </w:pPr>
          </w:p>
        </w:tc>
        <w:tc>
          <w:tcPr>
            <w:tcW w:w="8118" w:type="dxa"/>
            <w:gridSpan w:val="2"/>
            <w:tcBorders>
              <w:bottom w:val="single" w:sz="4" w:space="0" w:color="auto"/>
              <w:right w:val="single" w:sz="4" w:space="0" w:color="auto"/>
            </w:tcBorders>
          </w:tcPr>
          <w:p w14:paraId="7CF1B8A3"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It is the decision of the team that the student meets the criteria for having a disability based on the data provided in this report.</w:t>
            </w:r>
          </w:p>
        </w:tc>
      </w:tr>
      <w:tr w:rsidR="00D473F4" w:rsidRPr="00D473F4" w14:paraId="6AF21976" w14:textId="77777777" w:rsidTr="00316B3F">
        <w:tc>
          <w:tcPr>
            <w:tcW w:w="1458" w:type="dxa"/>
            <w:tcBorders>
              <w:bottom w:val="single" w:sz="4" w:space="0" w:color="auto"/>
              <w:right w:val="single" w:sz="4" w:space="0" w:color="auto"/>
            </w:tcBorders>
          </w:tcPr>
          <w:p w14:paraId="5A1527C1"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Yes    ⃝ No</w:t>
            </w:r>
          </w:p>
          <w:p w14:paraId="78A30A5A" w14:textId="77777777" w:rsidR="00A47B68" w:rsidRPr="00D473F4" w:rsidRDefault="00A47B68" w:rsidP="00316B3F">
            <w:pPr>
              <w:spacing w:after="0" w:line="240" w:lineRule="auto"/>
              <w:rPr>
                <w:rFonts w:cstheme="minorHAnsi"/>
              </w:rPr>
            </w:pPr>
          </w:p>
        </w:tc>
        <w:tc>
          <w:tcPr>
            <w:tcW w:w="8118" w:type="dxa"/>
            <w:gridSpan w:val="2"/>
            <w:tcBorders>
              <w:bottom w:val="single" w:sz="4" w:space="0" w:color="auto"/>
              <w:right w:val="single" w:sz="4" w:space="0" w:color="auto"/>
            </w:tcBorders>
          </w:tcPr>
          <w:p w14:paraId="21D10679" w14:textId="77777777" w:rsidR="00A47B68" w:rsidRPr="00D473F4" w:rsidRDefault="00A47B68" w:rsidP="00316B3F">
            <w:pPr>
              <w:spacing w:after="0" w:line="240" w:lineRule="auto"/>
              <w:rPr>
                <w:rFonts w:cstheme="minorHAnsi"/>
              </w:rPr>
            </w:pPr>
            <w:r w:rsidRPr="00D473F4">
              <w:rPr>
                <w:rFonts w:asciiTheme="minorHAnsi" w:hAnsiTheme="minorHAnsi" w:cstheme="minorHAnsi"/>
              </w:rPr>
              <w:t>It is the decision of the team that the student demonstrates an educational need that requires specially designed instruction.</w:t>
            </w:r>
          </w:p>
        </w:tc>
      </w:tr>
      <w:tr w:rsidR="00D473F4" w:rsidRPr="00D473F4" w14:paraId="43D17D43" w14:textId="77777777" w:rsidTr="00316B3F">
        <w:tc>
          <w:tcPr>
            <w:tcW w:w="1458" w:type="dxa"/>
            <w:tcBorders>
              <w:bottom w:val="single" w:sz="4" w:space="0" w:color="auto"/>
              <w:right w:val="single" w:sz="4" w:space="0" w:color="auto"/>
            </w:tcBorders>
          </w:tcPr>
          <w:p w14:paraId="64C7A4F9"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Yes    ⃝ No</w:t>
            </w:r>
          </w:p>
          <w:p w14:paraId="5A10CDE1" w14:textId="77777777" w:rsidR="00A47B68" w:rsidRPr="00D473F4" w:rsidRDefault="00A47B68" w:rsidP="00316B3F">
            <w:pPr>
              <w:spacing w:after="0" w:line="240" w:lineRule="auto"/>
              <w:rPr>
                <w:rFonts w:cstheme="minorHAnsi"/>
              </w:rPr>
            </w:pPr>
          </w:p>
        </w:tc>
        <w:tc>
          <w:tcPr>
            <w:tcW w:w="8118" w:type="dxa"/>
            <w:gridSpan w:val="2"/>
            <w:tcBorders>
              <w:bottom w:val="single" w:sz="4" w:space="0" w:color="auto"/>
              <w:right w:val="single" w:sz="4" w:space="0" w:color="auto"/>
            </w:tcBorders>
          </w:tcPr>
          <w:p w14:paraId="51B72061"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The student is eligible for consideration as a student experiencing a disability and this determination is not based on limited English proficiency.  </w:t>
            </w:r>
          </w:p>
          <w:p w14:paraId="79621BCD" w14:textId="77777777" w:rsidR="00A47B68" w:rsidRPr="00D473F4" w:rsidRDefault="00A47B68" w:rsidP="00316B3F">
            <w:pPr>
              <w:spacing w:after="0" w:line="240" w:lineRule="auto"/>
              <w:rPr>
                <w:rFonts w:cstheme="minorHAnsi"/>
                <w:i/>
                <w:sz w:val="18"/>
                <w:szCs w:val="18"/>
              </w:rPr>
            </w:pPr>
            <w:r w:rsidRPr="00D473F4">
              <w:rPr>
                <w:rFonts w:asciiTheme="minorHAnsi" w:hAnsiTheme="minorHAnsi" w:cstheme="minorHAnsi"/>
                <w:i/>
                <w:sz w:val="18"/>
                <w:szCs w:val="18"/>
              </w:rPr>
              <w:t>Note: Students with limited English proficiency must qualify on data collected in their native language</w:t>
            </w:r>
          </w:p>
        </w:tc>
      </w:tr>
      <w:tr w:rsidR="00D473F4" w:rsidRPr="00D473F4" w14:paraId="015A4DE8" w14:textId="77777777" w:rsidTr="00316B3F">
        <w:tc>
          <w:tcPr>
            <w:tcW w:w="9576" w:type="dxa"/>
            <w:gridSpan w:val="3"/>
            <w:tcBorders>
              <w:right w:val="single" w:sz="4" w:space="0" w:color="auto"/>
            </w:tcBorders>
            <w:shd w:val="clear" w:color="auto" w:fill="F2F2F2" w:themeFill="background1" w:themeFillShade="F2"/>
          </w:tcPr>
          <w:p w14:paraId="56BF3B7F" w14:textId="77777777" w:rsidR="00A47B68" w:rsidRPr="00D473F4" w:rsidRDefault="00A47B68" w:rsidP="00316B3F">
            <w:pPr>
              <w:spacing w:after="0" w:line="240" w:lineRule="auto"/>
              <w:rPr>
                <w:rFonts w:asciiTheme="minorHAnsi" w:hAnsiTheme="minorHAnsi" w:cstheme="minorHAnsi"/>
                <w:sz w:val="8"/>
                <w:szCs w:val="8"/>
              </w:rPr>
            </w:pPr>
          </w:p>
        </w:tc>
      </w:tr>
      <w:tr w:rsidR="00D473F4" w:rsidRPr="00D473F4" w14:paraId="0FDBA7DB" w14:textId="77777777" w:rsidTr="00316B3F">
        <w:tc>
          <w:tcPr>
            <w:tcW w:w="9576" w:type="dxa"/>
            <w:gridSpan w:val="3"/>
            <w:tcBorders>
              <w:bottom w:val="single" w:sz="4" w:space="0" w:color="auto"/>
              <w:right w:val="single" w:sz="4" w:space="0" w:color="auto"/>
            </w:tcBorders>
          </w:tcPr>
          <w:p w14:paraId="006B7DCC" w14:textId="77777777" w:rsidR="00A47B68" w:rsidRPr="00D473F4" w:rsidRDefault="00A47B68" w:rsidP="00316B3F">
            <w:pPr>
              <w:spacing w:after="0" w:line="240" w:lineRule="auto"/>
              <w:rPr>
                <w:rFonts w:asciiTheme="minorHAnsi" w:hAnsiTheme="minorHAnsi" w:cstheme="minorHAnsi"/>
                <w:sz w:val="8"/>
                <w:szCs w:val="8"/>
              </w:rPr>
            </w:pPr>
          </w:p>
          <w:p w14:paraId="36C5BDA6"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ELIGIBILITY CATEGORY:</w:t>
            </w:r>
          </w:p>
          <w:p w14:paraId="5B0953AB" w14:textId="77777777" w:rsidR="00A47B68" w:rsidRPr="00D473F4" w:rsidRDefault="00A47B68" w:rsidP="00316B3F">
            <w:pPr>
              <w:spacing w:after="0" w:line="240" w:lineRule="auto"/>
              <w:rPr>
                <w:rFonts w:asciiTheme="minorHAnsi" w:hAnsiTheme="minorHAnsi" w:cstheme="minorHAnsi"/>
                <w:sz w:val="8"/>
                <w:szCs w:val="8"/>
              </w:rPr>
            </w:pPr>
          </w:p>
        </w:tc>
      </w:tr>
      <w:tr w:rsidR="00D473F4" w:rsidRPr="00D473F4" w14:paraId="75F399F6" w14:textId="77777777" w:rsidTr="00316B3F">
        <w:tc>
          <w:tcPr>
            <w:tcW w:w="9576" w:type="dxa"/>
            <w:gridSpan w:val="3"/>
            <w:shd w:val="clear" w:color="auto" w:fill="F2F2F2" w:themeFill="background1" w:themeFillShade="F2"/>
          </w:tcPr>
          <w:p w14:paraId="78C34323"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INFORMATION SUPPORTING THE ELIGIBILITY DECISION</w:t>
            </w:r>
          </w:p>
        </w:tc>
      </w:tr>
      <w:tr w:rsidR="00D473F4" w:rsidRPr="00D473F4" w14:paraId="556E89E2" w14:textId="77777777" w:rsidTr="00316B3F">
        <w:tc>
          <w:tcPr>
            <w:tcW w:w="9576" w:type="dxa"/>
            <w:gridSpan w:val="3"/>
            <w:tcBorders>
              <w:right w:val="single" w:sz="4" w:space="0" w:color="auto"/>
            </w:tcBorders>
          </w:tcPr>
          <w:p w14:paraId="1D666323" w14:textId="77777777" w:rsidR="00A47B68" w:rsidRPr="00D473F4" w:rsidRDefault="00A47B68" w:rsidP="00316B3F">
            <w:pPr>
              <w:spacing w:after="0" w:line="240" w:lineRule="auto"/>
              <w:rPr>
                <w:rFonts w:cstheme="minorHAnsi"/>
              </w:rPr>
            </w:pPr>
          </w:p>
          <w:p w14:paraId="7BF5F76C" w14:textId="77777777" w:rsidR="00A47B68" w:rsidRPr="00D473F4" w:rsidRDefault="00A47B68" w:rsidP="00316B3F">
            <w:pPr>
              <w:spacing w:after="0" w:line="240" w:lineRule="auto"/>
              <w:rPr>
                <w:rFonts w:cstheme="minorHAnsi"/>
              </w:rPr>
            </w:pPr>
          </w:p>
          <w:p w14:paraId="2621F5E7" w14:textId="77777777" w:rsidR="00A47B68" w:rsidRPr="00D473F4" w:rsidRDefault="00A47B68" w:rsidP="00316B3F">
            <w:pPr>
              <w:spacing w:after="0" w:line="240" w:lineRule="auto"/>
              <w:rPr>
                <w:rFonts w:cstheme="minorHAnsi"/>
              </w:rPr>
            </w:pPr>
          </w:p>
          <w:p w14:paraId="7FE36892" w14:textId="77777777" w:rsidR="00A47B68" w:rsidRPr="00D473F4" w:rsidRDefault="00A47B68" w:rsidP="00316B3F">
            <w:pPr>
              <w:spacing w:after="0" w:line="240" w:lineRule="auto"/>
              <w:rPr>
                <w:rFonts w:cstheme="minorHAnsi"/>
              </w:rPr>
            </w:pPr>
          </w:p>
          <w:p w14:paraId="522F9815" w14:textId="77777777" w:rsidR="00A47B68" w:rsidRPr="00D473F4" w:rsidRDefault="00A47B68" w:rsidP="00316B3F">
            <w:pPr>
              <w:spacing w:after="0" w:line="240" w:lineRule="auto"/>
              <w:rPr>
                <w:rFonts w:cstheme="minorHAnsi"/>
              </w:rPr>
            </w:pPr>
          </w:p>
          <w:p w14:paraId="06EA3EF7" w14:textId="77777777" w:rsidR="00A47B68" w:rsidRPr="00D473F4" w:rsidRDefault="00A47B68" w:rsidP="00316B3F">
            <w:pPr>
              <w:spacing w:after="0" w:line="240" w:lineRule="auto"/>
              <w:rPr>
                <w:rFonts w:cstheme="minorHAnsi"/>
              </w:rPr>
            </w:pPr>
          </w:p>
          <w:p w14:paraId="637E3B55" w14:textId="77777777" w:rsidR="00A47B68" w:rsidRPr="00D473F4" w:rsidRDefault="00A47B68" w:rsidP="00316B3F">
            <w:pPr>
              <w:spacing w:after="0" w:line="240" w:lineRule="auto"/>
              <w:rPr>
                <w:rFonts w:cstheme="minorHAnsi"/>
              </w:rPr>
            </w:pPr>
          </w:p>
          <w:p w14:paraId="7CB70F28" w14:textId="77777777" w:rsidR="00A47B68" w:rsidRPr="00D473F4" w:rsidRDefault="00A47B68" w:rsidP="00316B3F">
            <w:pPr>
              <w:spacing w:after="0" w:line="240" w:lineRule="auto"/>
              <w:rPr>
                <w:rFonts w:cstheme="minorHAnsi"/>
              </w:rPr>
            </w:pPr>
          </w:p>
          <w:p w14:paraId="15CD6539" w14:textId="77777777" w:rsidR="00A47B68" w:rsidRPr="00D473F4" w:rsidRDefault="00A47B68" w:rsidP="00316B3F">
            <w:pPr>
              <w:spacing w:after="0" w:line="240" w:lineRule="auto"/>
              <w:rPr>
                <w:rFonts w:cstheme="minorHAnsi"/>
              </w:rPr>
            </w:pPr>
          </w:p>
          <w:p w14:paraId="03B10092" w14:textId="77777777" w:rsidR="00A47B68" w:rsidRPr="00D473F4" w:rsidRDefault="00A47B68" w:rsidP="00316B3F">
            <w:pPr>
              <w:spacing w:after="0" w:line="240" w:lineRule="auto"/>
              <w:rPr>
                <w:rFonts w:cstheme="minorHAnsi"/>
              </w:rPr>
            </w:pPr>
          </w:p>
          <w:p w14:paraId="386F91BE" w14:textId="77777777" w:rsidR="00A47B68" w:rsidRPr="00D473F4" w:rsidRDefault="00A47B68" w:rsidP="00316B3F">
            <w:pPr>
              <w:spacing w:after="0" w:line="240" w:lineRule="auto"/>
              <w:rPr>
                <w:rFonts w:cstheme="minorHAnsi"/>
              </w:rPr>
            </w:pPr>
          </w:p>
          <w:p w14:paraId="2B370269" w14:textId="77777777" w:rsidR="00A47B68" w:rsidRPr="00D473F4" w:rsidRDefault="00A47B68" w:rsidP="00316B3F">
            <w:pPr>
              <w:spacing w:after="0" w:line="240" w:lineRule="auto"/>
              <w:rPr>
                <w:rFonts w:cstheme="minorHAnsi"/>
              </w:rPr>
            </w:pPr>
          </w:p>
          <w:p w14:paraId="78644E8F" w14:textId="77777777" w:rsidR="00A47B68" w:rsidRPr="00D473F4" w:rsidRDefault="00A47B68" w:rsidP="00316B3F">
            <w:pPr>
              <w:spacing w:after="0" w:line="240" w:lineRule="auto"/>
              <w:rPr>
                <w:rFonts w:cstheme="minorHAnsi"/>
              </w:rPr>
            </w:pPr>
          </w:p>
          <w:p w14:paraId="3B26AAAD" w14:textId="77777777" w:rsidR="00A47B68" w:rsidRPr="00D473F4" w:rsidRDefault="00A47B68" w:rsidP="00316B3F">
            <w:pPr>
              <w:spacing w:after="0" w:line="240" w:lineRule="auto"/>
              <w:rPr>
                <w:rFonts w:cstheme="minorHAnsi"/>
              </w:rPr>
            </w:pPr>
          </w:p>
        </w:tc>
      </w:tr>
      <w:tr w:rsidR="00D473F4" w:rsidRPr="00D473F4" w14:paraId="543E6D50" w14:textId="77777777" w:rsidTr="00316B3F">
        <w:tc>
          <w:tcPr>
            <w:tcW w:w="9576" w:type="dxa"/>
            <w:gridSpan w:val="3"/>
            <w:shd w:val="solid" w:color="auto" w:fill="auto"/>
          </w:tcPr>
          <w:p w14:paraId="0CAC978B" w14:textId="53BA8F55" w:rsidR="00A47B68" w:rsidRPr="00D473F4" w:rsidRDefault="00A47B68" w:rsidP="00316B3F">
            <w:pPr>
              <w:spacing w:after="0" w:line="240" w:lineRule="auto"/>
              <w:jc w:val="both"/>
              <w:rPr>
                <w:rFonts w:asciiTheme="minorHAnsi" w:hAnsiTheme="minorHAnsi" w:cstheme="minorHAnsi"/>
                <w:b/>
              </w:rPr>
            </w:pPr>
            <w:r w:rsidRPr="00D473F4">
              <w:rPr>
                <w:rFonts w:asciiTheme="minorHAnsi" w:hAnsiTheme="minorHAnsi" w:cstheme="minorHAnsi"/>
                <w:b/>
              </w:rPr>
              <w:lastRenderedPageBreak/>
              <w:t xml:space="preserve">Section 5 –EDUCATION </w:t>
            </w:r>
            <w:proofErr w:type="gramStart"/>
            <w:r w:rsidRPr="00D473F4">
              <w:rPr>
                <w:rFonts w:asciiTheme="minorHAnsi" w:hAnsiTheme="minorHAnsi" w:cstheme="minorHAnsi"/>
                <w:b/>
              </w:rPr>
              <w:t>NEED</w:t>
            </w:r>
            <w:r w:rsidR="008455B8" w:rsidRPr="00D473F4">
              <w:rPr>
                <w:rFonts w:asciiTheme="minorHAnsi" w:hAnsiTheme="minorHAnsi" w:cstheme="minorHAnsi"/>
                <w:b/>
              </w:rPr>
              <w:t xml:space="preserve">  </w:t>
            </w:r>
            <w:r w:rsidR="008455B8" w:rsidRPr="00D473F4">
              <w:rPr>
                <w:rFonts w:asciiTheme="minorHAnsi" w:hAnsiTheme="minorHAnsi" w:cstheme="minorHAnsi"/>
                <w:i/>
                <w:iCs/>
              </w:rPr>
              <w:t>(</w:t>
            </w:r>
            <w:proofErr w:type="gramEnd"/>
            <w:r w:rsidR="008455B8" w:rsidRPr="00D473F4">
              <w:rPr>
                <w:rFonts w:asciiTheme="minorHAnsi" w:hAnsiTheme="minorHAnsi" w:cstheme="minorHAnsi"/>
                <w:i/>
                <w:iCs/>
              </w:rPr>
              <w:t>Use additional pages if needed)</w:t>
            </w:r>
          </w:p>
        </w:tc>
      </w:tr>
      <w:tr w:rsidR="00D473F4" w:rsidRPr="00D473F4" w14:paraId="3F15EE85" w14:textId="77777777" w:rsidTr="00316B3F">
        <w:tc>
          <w:tcPr>
            <w:tcW w:w="4788" w:type="dxa"/>
            <w:gridSpan w:val="2"/>
          </w:tcPr>
          <w:p w14:paraId="79F46A47" w14:textId="36D417DD"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EDUCATIONAL NEED</w:t>
            </w:r>
            <w:r w:rsidR="008455B8" w:rsidRPr="00D473F4">
              <w:rPr>
                <w:rFonts w:asciiTheme="minorHAnsi" w:hAnsiTheme="minorHAnsi" w:cstheme="minorHAnsi"/>
              </w:rPr>
              <w:t xml:space="preserve"> </w:t>
            </w:r>
          </w:p>
        </w:tc>
        <w:tc>
          <w:tcPr>
            <w:tcW w:w="4788" w:type="dxa"/>
          </w:tcPr>
          <w:p w14:paraId="309E2C4A"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 xml:space="preserve">RECOMMENDATION TO FULFILL THE NEED </w:t>
            </w:r>
          </w:p>
        </w:tc>
      </w:tr>
      <w:tr w:rsidR="00D473F4" w:rsidRPr="00D473F4" w14:paraId="51C1E5BC" w14:textId="77777777" w:rsidTr="00316B3F">
        <w:tc>
          <w:tcPr>
            <w:tcW w:w="4788" w:type="dxa"/>
            <w:gridSpan w:val="2"/>
          </w:tcPr>
          <w:p w14:paraId="476C43C6"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1.</w:t>
            </w:r>
          </w:p>
          <w:p w14:paraId="1F70EC82" w14:textId="77777777" w:rsidR="00A47B68" w:rsidRPr="00D473F4" w:rsidRDefault="00A47B68" w:rsidP="00316B3F">
            <w:pPr>
              <w:spacing w:after="0" w:line="240" w:lineRule="auto"/>
              <w:rPr>
                <w:rFonts w:asciiTheme="minorHAnsi" w:hAnsiTheme="minorHAnsi" w:cstheme="minorHAnsi"/>
              </w:rPr>
            </w:pPr>
          </w:p>
          <w:p w14:paraId="4A2DE814" w14:textId="77777777" w:rsidR="00A47B68" w:rsidRPr="00D473F4" w:rsidRDefault="00A47B68" w:rsidP="00316B3F">
            <w:pPr>
              <w:spacing w:after="0" w:line="240" w:lineRule="auto"/>
              <w:rPr>
                <w:rFonts w:asciiTheme="minorHAnsi" w:hAnsiTheme="minorHAnsi" w:cstheme="minorHAnsi"/>
              </w:rPr>
            </w:pPr>
          </w:p>
          <w:p w14:paraId="5E2D3196" w14:textId="77777777" w:rsidR="00A47B68" w:rsidRPr="00D473F4" w:rsidRDefault="00A47B68" w:rsidP="00316B3F">
            <w:pPr>
              <w:spacing w:after="0" w:line="240" w:lineRule="auto"/>
              <w:rPr>
                <w:rFonts w:asciiTheme="minorHAnsi" w:hAnsiTheme="minorHAnsi" w:cstheme="minorHAnsi"/>
              </w:rPr>
            </w:pPr>
          </w:p>
          <w:p w14:paraId="06D43E08" w14:textId="77777777" w:rsidR="00A47B68" w:rsidRPr="00D473F4" w:rsidRDefault="00A47B68" w:rsidP="00316B3F">
            <w:pPr>
              <w:spacing w:after="0" w:line="240" w:lineRule="auto"/>
              <w:rPr>
                <w:rFonts w:asciiTheme="minorHAnsi" w:hAnsiTheme="minorHAnsi" w:cstheme="minorHAnsi"/>
              </w:rPr>
            </w:pPr>
          </w:p>
        </w:tc>
        <w:tc>
          <w:tcPr>
            <w:tcW w:w="4788" w:type="dxa"/>
          </w:tcPr>
          <w:p w14:paraId="175C7A06" w14:textId="77777777" w:rsidR="00A47B68" w:rsidRPr="00D473F4" w:rsidRDefault="00A47B68" w:rsidP="00316B3F">
            <w:pPr>
              <w:spacing w:after="0" w:line="240" w:lineRule="auto"/>
              <w:rPr>
                <w:rFonts w:asciiTheme="minorHAnsi" w:hAnsiTheme="minorHAnsi" w:cstheme="minorHAnsi"/>
              </w:rPr>
            </w:pPr>
          </w:p>
        </w:tc>
      </w:tr>
      <w:tr w:rsidR="00D473F4" w:rsidRPr="00D473F4" w14:paraId="78BAFD69" w14:textId="77777777" w:rsidTr="00316B3F">
        <w:tc>
          <w:tcPr>
            <w:tcW w:w="4788" w:type="dxa"/>
            <w:gridSpan w:val="2"/>
          </w:tcPr>
          <w:p w14:paraId="169747EC"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2.</w:t>
            </w:r>
          </w:p>
          <w:p w14:paraId="44AEEE6B" w14:textId="77777777" w:rsidR="00A47B68" w:rsidRPr="00D473F4" w:rsidRDefault="00A47B68" w:rsidP="00316B3F">
            <w:pPr>
              <w:spacing w:after="0" w:line="240" w:lineRule="auto"/>
              <w:rPr>
                <w:rFonts w:asciiTheme="minorHAnsi" w:hAnsiTheme="minorHAnsi" w:cstheme="minorHAnsi"/>
              </w:rPr>
            </w:pPr>
          </w:p>
          <w:p w14:paraId="05FD55DE" w14:textId="77777777" w:rsidR="00A47B68" w:rsidRPr="00D473F4" w:rsidRDefault="00A47B68" w:rsidP="00316B3F">
            <w:pPr>
              <w:spacing w:after="0" w:line="240" w:lineRule="auto"/>
              <w:rPr>
                <w:rFonts w:asciiTheme="minorHAnsi" w:hAnsiTheme="minorHAnsi" w:cstheme="minorHAnsi"/>
              </w:rPr>
            </w:pPr>
          </w:p>
          <w:p w14:paraId="62D3D4B4" w14:textId="77777777" w:rsidR="00A47B68" w:rsidRPr="00D473F4" w:rsidRDefault="00A47B68" w:rsidP="00316B3F">
            <w:pPr>
              <w:spacing w:after="0" w:line="240" w:lineRule="auto"/>
              <w:rPr>
                <w:rFonts w:asciiTheme="minorHAnsi" w:hAnsiTheme="minorHAnsi" w:cstheme="minorHAnsi"/>
              </w:rPr>
            </w:pPr>
          </w:p>
          <w:p w14:paraId="7393D9ED" w14:textId="77777777" w:rsidR="00A47B68" w:rsidRPr="00D473F4" w:rsidRDefault="00A47B68" w:rsidP="00316B3F">
            <w:pPr>
              <w:spacing w:after="0" w:line="240" w:lineRule="auto"/>
              <w:rPr>
                <w:rFonts w:asciiTheme="minorHAnsi" w:hAnsiTheme="minorHAnsi" w:cstheme="minorHAnsi"/>
              </w:rPr>
            </w:pPr>
          </w:p>
        </w:tc>
        <w:tc>
          <w:tcPr>
            <w:tcW w:w="4788" w:type="dxa"/>
          </w:tcPr>
          <w:p w14:paraId="0A1C3F74" w14:textId="77777777" w:rsidR="00A47B68" w:rsidRPr="00D473F4" w:rsidRDefault="00A47B68" w:rsidP="00316B3F">
            <w:pPr>
              <w:spacing w:after="0" w:line="240" w:lineRule="auto"/>
              <w:rPr>
                <w:rFonts w:asciiTheme="minorHAnsi" w:hAnsiTheme="minorHAnsi" w:cstheme="minorHAnsi"/>
              </w:rPr>
            </w:pPr>
          </w:p>
        </w:tc>
      </w:tr>
      <w:tr w:rsidR="00D473F4" w:rsidRPr="00D473F4" w14:paraId="65B71542" w14:textId="77777777" w:rsidTr="00316B3F">
        <w:tc>
          <w:tcPr>
            <w:tcW w:w="4788" w:type="dxa"/>
            <w:gridSpan w:val="2"/>
          </w:tcPr>
          <w:p w14:paraId="38988ECB"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3.</w:t>
            </w:r>
          </w:p>
          <w:p w14:paraId="4FAAE015" w14:textId="77777777" w:rsidR="00A47B68" w:rsidRPr="00D473F4" w:rsidRDefault="00A47B68" w:rsidP="00316B3F">
            <w:pPr>
              <w:spacing w:after="0" w:line="240" w:lineRule="auto"/>
              <w:rPr>
                <w:rFonts w:asciiTheme="minorHAnsi" w:hAnsiTheme="minorHAnsi" w:cstheme="minorHAnsi"/>
              </w:rPr>
            </w:pPr>
          </w:p>
          <w:p w14:paraId="69635367" w14:textId="77777777" w:rsidR="00A47B68" w:rsidRPr="00D473F4" w:rsidRDefault="00A47B68" w:rsidP="00316B3F">
            <w:pPr>
              <w:spacing w:after="0" w:line="240" w:lineRule="auto"/>
              <w:rPr>
                <w:rFonts w:asciiTheme="minorHAnsi" w:hAnsiTheme="minorHAnsi" w:cstheme="minorHAnsi"/>
              </w:rPr>
            </w:pPr>
          </w:p>
          <w:p w14:paraId="22838517" w14:textId="77777777" w:rsidR="00A47B68" w:rsidRPr="00D473F4" w:rsidRDefault="00A47B68" w:rsidP="00316B3F">
            <w:pPr>
              <w:spacing w:after="0" w:line="240" w:lineRule="auto"/>
              <w:rPr>
                <w:rFonts w:asciiTheme="minorHAnsi" w:hAnsiTheme="minorHAnsi" w:cstheme="minorHAnsi"/>
              </w:rPr>
            </w:pPr>
          </w:p>
          <w:p w14:paraId="2A9581B3" w14:textId="77777777" w:rsidR="00A47B68" w:rsidRPr="00D473F4" w:rsidRDefault="00A47B68" w:rsidP="00316B3F">
            <w:pPr>
              <w:spacing w:after="0" w:line="240" w:lineRule="auto"/>
              <w:rPr>
                <w:rFonts w:asciiTheme="minorHAnsi" w:hAnsiTheme="minorHAnsi" w:cstheme="minorHAnsi"/>
              </w:rPr>
            </w:pPr>
          </w:p>
        </w:tc>
        <w:tc>
          <w:tcPr>
            <w:tcW w:w="4788" w:type="dxa"/>
          </w:tcPr>
          <w:p w14:paraId="449D684C" w14:textId="77777777" w:rsidR="00A47B68" w:rsidRPr="00D473F4" w:rsidRDefault="00A47B68" w:rsidP="00316B3F">
            <w:pPr>
              <w:spacing w:after="0" w:line="240" w:lineRule="auto"/>
              <w:rPr>
                <w:rFonts w:asciiTheme="minorHAnsi" w:hAnsiTheme="minorHAnsi" w:cstheme="minorHAnsi"/>
              </w:rPr>
            </w:pPr>
          </w:p>
        </w:tc>
      </w:tr>
      <w:tr w:rsidR="00A47B68" w:rsidRPr="00D473F4" w14:paraId="2F10837D" w14:textId="77777777" w:rsidTr="00316B3F">
        <w:tc>
          <w:tcPr>
            <w:tcW w:w="4788" w:type="dxa"/>
            <w:gridSpan w:val="2"/>
          </w:tcPr>
          <w:p w14:paraId="3BB76329"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4.</w:t>
            </w:r>
          </w:p>
          <w:p w14:paraId="0564021A" w14:textId="77777777" w:rsidR="00A47B68" w:rsidRPr="00D473F4" w:rsidRDefault="00A47B68" w:rsidP="00316B3F">
            <w:pPr>
              <w:spacing w:after="0" w:line="240" w:lineRule="auto"/>
              <w:rPr>
                <w:rFonts w:asciiTheme="minorHAnsi" w:hAnsiTheme="minorHAnsi" w:cstheme="minorHAnsi"/>
              </w:rPr>
            </w:pPr>
          </w:p>
          <w:p w14:paraId="68B149A1" w14:textId="77777777" w:rsidR="00A47B68" w:rsidRPr="00D473F4" w:rsidRDefault="00A47B68" w:rsidP="00316B3F">
            <w:pPr>
              <w:spacing w:after="0" w:line="240" w:lineRule="auto"/>
              <w:rPr>
                <w:rFonts w:asciiTheme="minorHAnsi" w:hAnsiTheme="minorHAnsi" w:cstheme="minorHAnsi"/>
              </w:rPr>
            </w:pPr>
          </w:p>
          <w:p w14:paraId="74628971" w14:textId="77777777" w:rsidR="00A47B68" w:rsidRPr="00D473F4" w:rsidRDefault="00A47B68" w:rsidP="00316B3F">
            <w:pPr>
              <w:spacing w:after="0" w:line="240" w:lineRule="auto"/>
              <w:rPr>
                <w:rFonts w:asciiTheme="minorHAnsi" w:hAnsiTheme="minorHAnsi" w:cstheme="minorHAnsi"/>
              </w:rPr>
            </w:pPr>
          </w:p>
          <w:p w14:paraId="033F99BC" w14:textId="77777777" w:rsidR="00A47B68" w:rsidRPr="00D473F4" w:rsidRDefault="00A47B68" w:rsidP="00316B3F">
            <w:pPr>
              <w:spacing w:after="0" w:line="240" w:lineRule="auto"/>
              <w:rPr>
                <w:rFonts w:asciiTheme="minorHAnsi" w:hAnsiTheme="minorHAnsi" w:cstheme="minorHAnsi"/>
              </w:rPr>
            </w:pPr>
          </w:p>
        </w:tc>
        <w:tc>
          <w:tcPr>
            <w:tcW w:w="4788" w:type="dxa"/>
          </w:tcPr>
          <w:p w14:paraId="39F96124" w14:textId="77777777" w:rsidR="00A47B68" w:rsidRPr="00D473F4" w:rsidRDefault="00A47B68" w:rsidP="00316B3F">
            <w:pPr>
              <w:spacing w:after="0" w:line="240" w:lineRule="auto"/>
              <w:rPr>
                <w:rFonts w:asciiTheme="minorHAnsi" w:hAnsiTheme="minorHAnsi" w:cstheme="minorHAnsi"/>
              </w:rPr>
            </w:pPr>
          </w:p>
        </w:tc>
      </w:tr>
    </w:tbl>
    <w:p w14:paraId="279121FC" w14:textId="77777777" w:rsidR="00A47B68" w:rsidRPr="00D473F4" w:rsidRDefault="00A47B68" w:rsidP="00A47B68">
      <w:pPr>
        <w:spacing w:after="0" w:line="240" w:lineRule="auto"/>
      </w:pPr>
    </w:p>
    <w:tbl>
      <w:tblPr>
        <w:tblStyle w:val="TableGrid"/>
        <w:tblW w:w="0" w:type="auto"/>
        <w:tblLook w:val="04A0" w:firstRow="1" w:lastRow="0" w:firstColumn="1" w:lastColumn="0" w:noHBand="0" w:noVBand="1"/>
      </w:tblPr>
      <w:tblGrid>
        <w:gridCol w:w="9576"/>
      </w:tblGrid>
      <w:tr w:rsidR="00D473F4" w:rsidRPr="00D473F4" w14:paraId="548CE01A" w14:textId="77777777" w:rsidTr="00316B3F">
        <w:tc>
          <w:tcPr>
            <w:tcW w:w="9576" w:type="dxa"/>
            <w:shd w:val="solid" w:color="auto" w:fill="auto"/>
          </w:tcPr>
          <w:p w14:paraId="05D196A5" w14:textId="3E3ABD39" w:rsidR="00A47B68" w:rsidRPr="00D473F4" w:rsidRDefault="00A47B68" w:rsidP="00A82847">
            <w:pPr>
              <w:spacing w:after="0" w:line="240" w:lineRule="auto"/>
              <w:jc w:val="both"/>
              <w:rPr>
                <w:rFonts w:asciiTheme="minorHAnsi" w:hAnsiTheme="minorHAnsi" w:cstheme="minorHAnsi"/>
                <w:b/>
              </w:rPr>
            </w:pPr>
            <w:r w:rsidRPr="00D473F4">
              <w:rPr>
                <w:rFonts w:asciiTheme="minorHAnsi" w:hAnsiTheme="minorHAnsi" w:cstheme="minorHAnsi"/>
                <w:b/>
              </w:rPr>
              <w:t>Section 6 – PARTICIPANTS</w:t>
            </w:r>
            <w:r w:rsidRPr="00D473F4">
              <w:rPr>
                <w:rFonts w:asciiTheme="minorHAnsi" w:hAnsiTheme="minorHAnsi" w:cstheme="minorHAnsi"/>
              </w:rPr>
              <w:t xml:space="preserve"> </w:t>
            </w:r>
            <w:r w:rsidRPr="00D473F4">
              <w:rPr>
                <w:rFonts w:asciiTheme="minorHAnsi" w:hAnsiTheme="minorHAnsi" w:cstheme="minorHAnsi"/>
                <w:i/>
              </w:rPr>
              <w:t>(</w:t>
            </w:r>
            <w:r w:rsidR="008455B8" w:rsidRPr="00D473F4">
              <w:rPr>
                <w:rFonts w:asciiTheme="minorHAnsi" w:hAnsiTheme="minorHAnsi" w:cstheme="minorHAnsi"/>
                <w:i/>
              </w:rPr>
              <w:t xml:space="preserve">Signature </w:t>
            </w:r>
            <w:r w:rsidR="00A2591B" w:rsidRPr="00D473F4">
              <w:rPr>
                <w:rFonts w:asciiTheme="minorHAnsi" w:hAnsiTheme="minorHAnsi" w:cstheme="minorHAnsi"/>
                <w:i/>
              </w:rPr>
              <w:t xml:space="preserve">is for </w:t>
            </w:r>
            <w:r w:rsidR="00A82847" w:rsidRPr="00D473F4">
              <w:rPr>
                <w:rFonts w:asciiTheme="minorHAnsi" w:hAnsiTheme="minorHAnsi" w:cstheme="minorHAnsi"/>
                <w:i/>
              </w:rPr>
              <w:t>acknowledgem</w:t>
            </w:r>
            <w:r w:rsidR="00A82847" w:rsidRPr="00D473F4">
              <w:rPr>
                <w:rFonts w:cstheme="minorHAnsi"/>
                <w:i/>
              </w:rPr>
              <w:t>ent</w:t>
            </w:r>
            <w:r w:rsidR="00A2591B" w:rsidRPr="00D473F4">
              <w:rPr>
                <w:rFonts w:asciiTheme="minorHAnsi" w:hAnsiTheme="minorHAnsi" w:cstheme="minorHAnsi"/>
                <w:i/>
              </w:rPr>
              <w:t xml:space="preserve"> of Attendance ONLY </w:t>
            </w:r>
            <w:r w:rsidR="00A82847" w:rsidRPr="00D473F4">
              <w:rPr>
                <w:rFonts w:asciiTheme="minorHAnsi" w:hAnsiTheme="minorHAnsi" w:cstheme="minorHAnsi"/>
                <w:i/>
              </w:rPr>
              <w:t xml:space="preserve">- </w:t>
            </w:r>
            <w:r w:rsidR="00A2591B" w:rsidRPr="00D473F4">
              <w:rPr>
                <w:rFonts w:asciiTheme="minorHAnsi" w:hAnsiTheme="minorHAnsi" w:cstheme="minorHAnsi"/>
                <w:i/>
              </w:rPr>
              <w:t xml:space="preserve">For any party </w:t>
            </w:r>
            <w:r w:rsidRPr="00D473F4">
              <w:rPr>
                <w:rFonts w:asciiTheme="minorHAnsi" w:hAnsiTheme="minorHAnsi" w:cstheme="minorHAnsi"/>
                <w:i/>
              </w:rPr>
              <w:t>that disagrees</w:t>
            </w:r>
            <w:r w:rsidR="00A2591B" w:rsidRPr="00D473F4">
              <w:rPr>
                <w:rFonts w:asciiTheme="minorHAnsi" w:hAnsiTheme="minorHAnsi" w:cstheme="minorHAnsi"/>
                <w:i/>
              </w:rPr>
              <w:t xml:space="preserve"> with all or any portion of th</w:t>
            </w:r>
            <w:r w:rsidR="00827761" w:rsidRPr="00D473F4">
              <w:rPr>
                <w:rFonts w:asciiTheme="minorHAnsi" w:hAnsiTheme="minorHAnsi" w:cstheme="minorHAnsi"/>
                <w:i/>
              </w:rPr>
              <w:t>is summary</w:t>
            </w:r>
            <w:r w:rsidR="00A2591B" w:rsidRPr="00D473F4">
              <w:rPr>
                <w:rFonts w:asciiTheme="minorHAnsi" w:hAnsiTheme="minorHAnsi" w:cstheme="minorHAnsi"/>
                <w:i/>
              </w:rPr>
              <w:t xml:space="preserve"> </w:t>
            </w:r>
            <w:r w:rsidR="00827761" w:rsidRPr="00D473F4">
              <w:rPr>
                <w:rFonts w:asciiTheme="minorHAnsi" w:hAnsiTheme="minorHAnsi" w:cstheme="minorHAnsi"/>
                <w:i/>
              </w:rPr>
              <w:t>report</w:t>
            </w:r>
            <w:r w:rsidRPr="00D473F4">
              <w:rPr>
                <w:rFonts w:asciiTheme="minorHAnsi" w:hAnsiTheme="minorHAnsi" w:cstheme="minorHAnsi"/>
                <w:i/>
              </w:rPr>
              <w:t>, the reason for the disagreement</w:t>
            </w:r>
            <w:r w:rsidR="00827761" w:rsidRPr="00D473F4">
              <w:rPr>
                <w:rFonts w:asciiTheme="minorHAnsi" w:hAnsiTheme="minorHAnsi" w:cstheme="minorHAnsi"/>
                <w:i/>
              </w:rPr>
              <w:t xml:space="preserve"> must be attached</w:t>
            </w:r>
            <w:r w:rsidRPr="00D473F4">
              <w:rPr>
                <w:rFonts w:asciiTheme="minorHAnsi" w:hAnsiTheme="minorHAnsi" w:cstheme="minorHAnsi"/>
                <w:i/>
              </w:rPr>
              <w:t>)</w:t>
            </w:r>
          </w:p>
        </w:tc>
      </w:tr>
      <w:tr w:rsidR="00A47B68" w:rsidRPr="00D473F4" w14:paraId="4C6FFFB2" w14:textId="77777777" w:rsidTr="00316B3F">
        <w:tc>
          <w:tcPr>
            <w:tcW w:w="9576" w:type="dxa"/>
          </w:tcPr>
          <w:p w14:paraId="3B7E2D12" w14:textId="77777777" w:rsidR="00A47B68" w:rsidRPr="00D473F4" w:rsidRDefault="00A47B68" w:rsidP="00316B3F">
            <w:pPr>
              <w:spacing w:after="0" w:line="240" w:lineRule="auto"/>
              <w:rPr>
                <w:rFonts w:asciiTheme="minorHAnsi" w:hAnsiTheme="minorHAnsi" w:cstheme="minorHAnsi"/>
              </w:rPr>
            </w:pPr>
          </w:p>
          <w:p w14:paraId="7293ED65" w14:textId="77777777" w:rsidR="00A47B68" w:rsidRPr="00D473F4" w:rsidRDefault="00A47B68" w:rsidP="00316B3F">
            <w:pPr>
              <w:spacing w:after="0" w:line="240" w:lineRule="auto"/>
              <w:rPr>
                <w:rFonts w:asciiTheme="minorHAnsi" w:hAnsiTheme="minorHAnsi" w:cstheme="minorHAnsi"/>
                <w:sz w:val="24"/>
                <w:szCs w:val="24"/>
              </w:rPr>
            </w:pPr>
            <w:r w:rsidRPr="00D473F4">
              <w:rPr>
                <w:rFonts w:asciiTheme="minorHAnsi" w:hAnsiTheme="minorHAnsi" w:cstheme="minorHAnsi"/>
                <w:sz w:val="24"/>
                <w:szCs w:val="24"/>
              </w:rPr>
              <w:t>____________________</w:t>
            </w:r>
            <w:r w:rsidRPr="00D473F4">
              <w:rPr>
                <w:rFonts w:asciiTheme="minorHAnsi" w:hAnsiTheme="minorHAnsi" w:cstheme="minorHAnsi"/>
                <w:sz w:val="24"/>
                <w:szCs w:val="24"/>
              </w:rPr>
              <w:tab/>
              <w:t>_______________________</w:t>
            </w:r>
            <w:r w:rsidRPr="00D473F4">
              <w:rPr>
                <w:rFonts w:asciiTheme="minorHAnsi" w:hAnsiTheme="minorHAnsi" w:cstheme="minorHAnsi"/>
                <w:sz w:val="24"/>
                <w:szCs w:val="24"/>
              </w:rPr>
              <w:tab/>
              <w:t>____________________________</w:t>
            </w:r>
          </w:p>
          <w:p w14:paraId="30071E13"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Print (or type) Name</w:t>
            </w:r>
            <w:r w:rsidRPr="00D473F4">
              <w:rPr>
                <w:rFonts w:asciiTheme="minorHAnsi" w:hAnsiTheme="minorHAnsi" w:cstheme="minorHAnsi"/>
              </w:rPr>
              <w:tab/>
            </w:r>
            <w:r w:rsidRPr="00D473F4">
              <w:rPr>
                <w:rFonts w:asciiTheme="minorHAnsi" w:hAnsiTheme="minorHAnsi" w:cstheme="minorHAnsi"/>
              </w:rPr>
              <w:tab/>
              <w:t>Title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 xml:space="preserve">Signature                </w:t>
            </w:r>
          </w:p>
          <w:p w14:paraId="1C19856A" w14:textId="77777777" w:rsidR="00A47B68" w:rsidRPr="00D473F4" w:rsidRDefault="00A47B68" w:rsidP="00316B3F">
            <w:pPr>
              <w:spacing w:after="0" w:line="240" w:lineRule="auto"/>
              <w:rPr>
                <w:rFonts w:asciiTheme="minorHAnsi" w:hAnsiTheme="minorHAnsi" w:cstheme="minorHAnsi"/>
                <w:sz w:val="8"/>
                <w:szCs w:val="8"/>
              </w:rPr>
            </w:pPr>
          </w:p>
          <w:p w14:paraId="1A1FE410" w14:textId="77777777" w:rsidR="00A47B68" w:rsidRPr="00D473F4" w:rsidRDefault="00A47B68" w:rsidP="00316B3F">
            <w:pPr>
              <w:spacing w:after="0" w:line="240" w:lineRule="auto"/>
              <w:rPr>
                <w:rFonts w:asciiTheme="minorHAnsi" w:hAnsiTheme="minorHAnsi" w:cstheme="minorHAnsi"/>
                <w:sz w:val="24"/>
                <w:szCs w:val="24"/>
              </w:rPr>
            </w:pPr>
            <w:r w:rsidRPr="00D473F4">
              <w:rPr>
                <w:rFonts w:asciiTheme="minorHAnsi" w:hAnsiTheme="minorHAnsi" w:cstheme="minorHAnsi"/>
                <w:sz w:val="24"/>
                <w:szCs w:val="24"/>
              </w:rPr>
              <w:t>____________________</w:t>
            </w:r>
            <w:r w:rsidRPr="00D473F4">
              <w:rPr>
                <w:rFonts w:asciiTheme="minorHAnsi" w:hAnsiTheme="minorHAnsi" w:cstheme="minorHAnsi"/>
                <w:sz w:val="24"/>
                <w:szCs w:val="24"/>
              </w:rPr>
              <w:tab/>
              <w:t>_______________________</w:t>
            </w:r>
            <w:r w:rsidRPr="00D473F4">
              <w:rPr>
                <w:rFonts w:asciiTheme="minorHAnsi" w:hAnsiTheme="minorHAnsi" w:cstheme="minorHAnsi"/>
                <w:sz w:val="24"/>
                <w:szCs w:val="24"/>
              </w:rPr>
              <w:tab/>
              <w:t>____________________________</w:t>
            </w:r>
          </w:p>
          <w:p w14:paraId="547D0843"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Print (or type) Name</w:t>
            </w:r>
            <w:r w:rsidRPr="00D473F4">
              <w:rPr>
                <w:rFonts w:asciiTheme="minorHAnsi" w:hAnsiTheme="minorHAnsi" w:cstheme="minorHAnsi"/>
              </w:rPr>
              <w:tab/>
            </w:r>
            <w:r w:rsidRPr="00D473F4">
              <w:rPr>
                <w:rFonts w:asciiTheme="minorHAnsi" w:hAnsiTheme="minorHAnsi" w:cstheme="minorHAnsi"/>
              </w:rPr>
              <w:tab/>
              <w:t>Title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 xml:space="preserve">Signature            </w:t>
            </w:r>
          </w:p>
          <w:p w14:paraId="5BB2D2FF" w14:textId="77777777" w:rsidR="00A47B68" w:rsidRPr="00D473F4" w:rsidRDefault="00A47B68" w:rsidP="00316B3F">
            <w:pPr>
              <w:spacing w:after="0" w:line="240" w:lineRule="auto"/>
              <w:rPr>
                <w:rFonts w:asciiTheme="minorHAnsi" w:hAnsiTheme="minorHAnsi" w:cstheme="minorHAnsi"/>
                <w:sz w:val="8"/>
                <w:szCs w:val="8"/>
              </w:rPr>
            </w:pPr>
          </w:p>
          <w:p w14:paraId="7655669C" w14:textId="77777777" w:rsidR="00A47B68" w:rsidRPr="00D473F4" w:rsidRDefault="00A47B68" w:rsidP="00316B3F">
            <w:pPr>
              <w:spacing w:after="0" w:line="240" w:lineRule="auto"/>
              <w:rPr>
                <w:rFonts w:asciiTheme="minorHAnsi" w:hAnsiTheme="minorHAnsi" w:cstheme="minorHAnsi"/>
                <w:sz w:val="24"/>
                <w:szCs w:val="24"/>
              </w:rPr>
            </w:pPr>
            <w:r w:rsidRPr="00D473F4">
              <w:rPr>
                <w:rFonts w:asciiTheme="minorHAnsi" w:hAnsiTheme="minorHAnsi" w:cstheme="minorHAnsi"/>
                <w:sz w:val="24"/>
                <w:szCs w:val="24"/>
              </w:rPr>
              <w:t>____________________</w:t>
            </w:r>
            <w:r w:rsidRPr="00D473F4">
              <w:rPr>
                <w:rFonts w:asciiTheme="minorHAnsi" w:hAnsiTheme="minorHAnsi" w:cstheme="minorHAnsi"/>
                <w:sz w:val="24"/>
                <w:szCs w:val="24"/>
              </w:rPr>
              <w:tab/>
              <w:t>_______________________</w:t>
            </w:r>
            <w:r w:rsidRPr="00D473F4">
              <w:rPr>
                <w:rFonts w:asciiTheme="minorHAnsi" w:hAnsiTheme="minorHAnsi" w:cstheme="minorHAnsi"/>
                <w:sz w:val="24"/>
                <w:szCs w:val="24"/>
              </w:rPr>
              <w:tab/>
              <w:t>____________________________</w:t>
            </w:r>
          </w:p>
          <w:p w14:paraId="454E770B"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Print (or type) Name</w:t>
            </w:r>
            <w:r w:rsidRPr="00D473F4">
              <w:rPr>
                <w:rFonts w:asciiTheme="minorHAnsi" w:hAnsiTheme="minorHAnsi" w:cstheme="minorHAnsi"/>
              </w:rPr>
              <w:tab/>
            </w:r>
            <w:r w:rsidRPr="00D473F4">
              <w:rPr>
                <w:rFonts w:asciiTheme="minorHAnsi" w:hAnsiTheme="minorHAnsi" w:cstheme="minorHAnsi"/>
              </w:rPr>
              <w:tab/>
              <w:t>Title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 xml:space="preserve">Signature          </w:t>
            </w:r>
          </w:p>
          <w:p w14:paraId="6E39AAF3" w14:textId="77777777" w:rsidR="00A47B68" w:rsidRPr="00D473F4" w:rsidRDefault="00A47B68" w:rsidP="00316B3F">
            <w:pPr>
              <w:spacing w:after="0" w:line="240" w:lineRule="auto"/>
              <w:rPr>
                <w:rFonts w:asciiTheme="minorHAnsi" w:hAnsiTheme="minorHAnsi" w:cstheme="minorHAnsi"/>
                <w:sz w:val="8"/>
                <w:szCs w:val="8"/>
              </w:rPr>
            </w:pPr>
          </w:p>
          <w:p w14:paraId="356010D5" w14:textId="77777777" w:rsidR="00A47B68" w:rsidRPr="00D473F4" w:rsidRDefault="00A47B68" w:rsidP="00316B3F">
            <w:pPr>
              <w:spacing w:after="0" w:line="240" w:lineRule="auto"/>
              <w:rPr>
                <w:rFonts w:asciiTheme="minorHAnsi" w:hAnsiTheme="minorHAnsi" w:cstheme="minorHAnsi"/>
                <w:sz w:val="24"/>
                <w:szCs w:val="24"/>
              </w:rPr>
            </w:pPr>
            <w:r w:rsidRPr="00D473F4">
              <w:rPr>
                <w:rFonts w:asciiTheme="minorHAnsi" w:hAnsiTheme="minorHAnsi" w:cstheme="minorHAnsi"/>
                <w:sz w:val="24"/>
                <w:szCs w:val="24"/>
              </w:rPr>
              <w:t>____________________</w:t>
            </w:r>
            <w:r w:rsidRPr="00D473F4">
              <w:rPr>
                <w:rFonts w:asciiTheme="minorHAnsi" w:hAnsiTheme="minorHAnsi" w:cstheme="minorHAnsi"/>
                <w:sz w:val="24"/>
                <w:szCs w:val="24"/>
              </w:rPr>
              <w:tab/>
              <w:t>_______________________</w:t>
            </w:r>
            <w:r w:rsidRPr="00D473F4">
              <w:rPr>
                <w:rFonts w:asciiTheme="minorHAnsi" w:hAnsiTheme="minorHAnsi" w:cstheme="minorHAnsi"/>
                <w:sz w:val="24"/>
                <w:szCs w:val="24"/>
              </w:rPr>
              <w:tab/>
              <w:t>____________________________</w:t>
            </w:r>
          </w:p>
          <w:p w14:paraId="41728C3A"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Print (or type) Name</w:t>
            </w:r>
            <w:r w:rsidRPr="00D473F4">
              <w:rPr>
                <w:rFonts w:asciiTheme="minorHAnsi" w:hAnsiTheme="minorHAnsi" w:cstheme="minorHAnsi"/>
              </w:rPr>
              <w:tab/>
            </w:r>
            <w:r w:rsidRPr="00D473F4">
              <w:rPr>
                <w:rFonts w:asciiTheme="minorHAnsi" w:hAnsiTheme="minorHAnsi" w:cstheme="minorHAnsi"/>
              </w:rPr>
              <w:tab/>
              <w:t>Title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 xml:space="preserve">Signature           </w:t>
            </w:r>
          </w:p>
          <w:p w14:paraId="627A6688" w14:textId="77777777" w:rsidR="00A47B68" w:rsidRPr="00D473F4" w:rsidRDefault="00A47B68" w:rsidP="00316B3F">
            <w:pPr>
              <w:spacing w:after="0" w:line="240" w:lineRule="auto"/>
              <w:rPr>
                <w:rFonts w:asciiTheme="minorHAnsi" w:hAnsiTheme="minorHAnsi" w:cstheme="minorHAnsi"/>
                <w:sz w:val="8"/>
                <w:szCs w:val="8"/>
              </w:rPr>
            </w:pPr>
          </w:p>
          <w:p w14:paraId="0CBC6AF7" w14:textId="77777777" w:rsidR="00A47B68" w:rsidRPr="00D473F4" w:rsidRDefault="00A47B68" w:rsidP="00316B3F">
            <w:pPr>
              <w:spacing w:after="0" w:line="240" w:lineRule="auto"/>
              <w:rPr>
                <w:rFonts w:asciiTheme="minorHAnsi" w:hAnsiTheme="minorHAnsi" w:cstheme="minorHAnsi"/>
                <w:sz w:val="24"/>
                <w:szCs w:val="24"/>
              </w:rPr>
            </w:pPr>
            <w:r w:rsidRPr="00D473F4">
              <w:rPr>
                <w:rFonts w:asciiTheme="minorHAnsi" w:hAnsiTheme="minorHAnsi" w:cstheme="minorHAnsi"/>
                <w:sz w:val="24"/>
                <w:szCs w:val="24"/>
              </w:rPr>
              <w:t>____________________</w:t>
            </w:r>
            <w:r w:rsidRPr="00D473F4">
              <w:rPr>
                <w:rFonts w:asciiTheme="minorHAnsi" w:hAnsiTheme="minorHAnsi" w:cstheme="minorHAnsi"/>
                <w:sz w:val="24"/>
                <w:szCs w:val="24"/>
              </w:rPr>
              <w:tab/>
              <w:t>_______________________</w:t>
            </w:r>
            <w:r w:rsidRPr="00D473F4">
              <w:rPr>
                <w:rFonts w:asciiTheme="minorHAnsi" w:hAnsiTheme="minorHAnsi" w:cstheme="minorHAnsi"/>
                <w:sz w:val="24"/>
                <w:szCs w:val="24"/>
              </w:rPr>
              <w:tab/>
              <w:t>____________________________</w:t>
            </w:r>
          </w:p>
          <w:p w14:paraId="33604D5D"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Print (or type) Name</w:t>
            </w:r>
            <w:r w:rsidRPr="00D473F4">
              <w:rPr>
                <w:rFonts w:asciiTheme="minorHAnsi" w:hAnsiTheme="minorHAnsi" w:cstheme="minorHAnsi"/>
              </w:rPr>
              <w:tab/>
            </w:r>
            <w:r w:rsidRPr="00D473F4">
              <w:rPr>
                <w:rFonts w:asciiTheme="minorHAnsi" w:hAnsiTheme="minorHAnsi" w:cstheme="minorHAnsi"/>
              </w:rPr>
              <w:tab/>
              <w:t>Title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 xml:space="preserve">Signature           </w:t>
            </w:r>
          </w:p>
          <w:p w14:paraId="1084B524" w14:textId="77777777" w:rsidR="00A47B68" w:rsidRPr="00D473F4" w:rsidRDefault="00A47B68" w:rsidP="00316B3F">
            <w:pPr>
              <w:spacing w:after="0" w:line="240" w:lineRule="auto"/>
              <w:rPr>
                <w:rFonts w:asciiTheme="minorHAnsi" w:hAnsiTheme="minorHAnsi" w:cstheme="minorHAnsi"/>
                <w:sz w:val="8"/>
                <w:szCs w:val="8"/>
              </w:rPr>
            </w:pPr>
          </w:p>
          <w:p w14:paraId="4E25DD13" w14:textId="77777777" w:rsidR="00A47B68" w:rsidRPr="00D473F4" w:rsidRDefault="00A47B68" w:rsidP="00316B3F">
            <w:pPr>
              <w:spacing w:after="0" w:line="240" w:lineRule="auto"/>
              <w:rPr>
                <w:rFonts w:asciiTheme="minorHAnsi" w:hAnsiTheme="minorHAnsi" w:cstheme="minorHAnsi"/>
                <w:sz w:val="24"/>
                <w:szCs w:val="24"/>
              </w:rPr>
            </w:pPr>
            <w:r w:rsidRPr="00D473F4">
              <w:rPr>
                <w:rFonts w:asciiTheme="minorHAnsi" w:hAnsiTheme="minorHAnsi" w:cstheme="minorHAnsi"/>
                <w:sz w:val="24"/>
                <w:szCs w:val="24"/>
              </w:rPr>
              <w:t>____________________</w:t>
            </w:r>
            <w:r w:rsidRPr="00D473F4">
              <w:rPr>
                <w:rFonts w:asciiTheme="minorHAnsi" w:hAnsiTheme="minorHAnsi" w:cstheme="minorHAnsi"/>
                <w:sz w:val="24"/>
                <w:szCs w:val="24"/>
              </w:rPr>
              <w:tab/>
              <w:t>_______________________</w:t>
            </w:r>
            <w:r w:rsidRPr="00D473F4">
              <w:rPr>
                <w:rFonts w:asciiTheme="minorHAnsi" w:hAnsiTheme="minorHAnsi" w:cstheme="minorHAnsi"/>
                <w:sz w:val="24"/>
                <w:szCs w:val="24"/>
              </w:rPr>
              <w:tab/>
              <w:t>___________________________</w:t>
            </w:r>
          </w:p>
          <w:p w14:paraId="1D9F082F"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Print (or type) Name</w:t>
            </w:r>
            <w:r w:rsidRPr="00D473F4">
              <w:rPr>
                <w:rFonts w:asciiTheme="minorHAnsi" w:hAnsiTheme="minorHAnsi" w:cstheme="minorHAnsi"/>
              </w:rPr>
              <w:tab/>
            </w:r>
            <w:r w:rsidRPr="00D473F4">
              <w:rPr>
                <w:rFonts w:asciiTheme="minorHAnsi" w:hAnsiTheme="minorHAnsi" w:cstheme="minorHAnsi"/>
              </w:rPr>
              <w:tab/>
              <w:t>Title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 xml:space="preserve">Signature            </w:t>
            </w:r>
          </w:p>
          <w:p w14:paraId="7909A439" w14:textId="77777777" w:rsidR="00A47B68" w:rsidRPr="00D473F4" w:rsidRDefault="00A47B68" w:rsidP="00316B3F">
            <w:pPr>
              <w:spacing w:after="0" w:line="240" w:lineRule="auto"/>
              <w:rPr>
                <w:rFonts w:asciiTheme="minorHAnsi" w:hAnsiTheme="minorHAnsi" w:cstheme="minorHAnsi"/>
                <w:sz w:val="8"/>
                <w:szCs w:val="8"/>
              </w:rPr>
            </w:pPr>
          </w:p>
          <w:p w14:paraId="01EE24E8" w14:textId="77777777" w:rsidR="00A47B68" w:rsidRPr="00D473F4" w:rsidRDefault="00A47B68" w:rsidP="00316B3F">
            <w:pPr>
              <w:spacing w:after="0" w:line="240" w:lineRule="auto"/>
              <w:rPr>
                <w:rFonts w:asciiTheme="minorHAnsi" w:hAnsiTheme="minorHAnsi" w:cstheme="minorHAnsi"/>
                <w:sz w:val="24"/>
                <w:szCs w:val="24"/>
              </w:rPr>
            </w:pPr>
            <w:r w:rsidRPr="00D473F4">
              <w:rPr>
                <w:rFonts w:asciiTheme="minorHAnsi" w:hAnsiTheme="minorHAnsi" w:cstheme="minorHAnsi"/>
                <w:sz w:val="24"/>
                <w:szCs w:val="24"/>
              </w:rPr>
              <w:t>_______________________</w:t>
            </w:r>
            <w:r w:rsidRPr="00D473F4">
              <w:rPr>
                <w:rFonts w:asciiTheme="minorHAnsi" w:hAnsiTheme="minorHAnsi" w:cstheme="minorHAnsi"/>
                <w:sz w:val="24"/>
                <w:szCs w:val="24"/>
              </w:rPr>
              <w:tab/>
              <w:t>_______________________</w:t>
            </w:r>
            <w:r w:rsidRPr="00D473F4">
              <w:rPr>
                <w:rFonts w:asciiTheme="minorHAnsi" w:hAnsiTheme="minorHAnsi" w:cstheme="minorHAnsi"/>
                <w:sz w:val="24"/>
                <w:szCs w:val="24"/>
              </w:rPr>
              <w:tab/>
              <w:t>____________________________</w:t>
            </w:r>
          </w:p>
          <w:p w14:paraId="280A980C"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Print (or type) Name</w:t>
            </w:r>
            <w:r w:rsidRPr="00D473F4">
              <w:rPr>
                <w:rFonts w:asciiTheme="minorHAnsi" w:hAnsiTheme="minorHAnsi" w:cstheme="minorHAnsi"/>
              </w:rPr>
              <w:tab/>
            </w:r>
            <w:r w:rsidRPr="00D473F4">
              <w:rPr>
                <w:rFonts w:asciiTheme="minorHAnsi" w:hAnsiTheme="minorHAnsi" w:cstheme="minorHAnsi"/>
              </w:rPr>
              <w:tab/>
              <w:t>Title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 xml:space="preserve">Signature              </w:t>
            </w:r>
          </w:p>
          <w:p w14:paraId="3977CDF1" w14:textId="77777777" w:rsidR="00A47B68" w:rsidRPr="00D473F4" w:rsidRDefault="00A47B68" w:rsidP="00316B3F">
            <w:pPr>
              <w:spacing w:after="0" w:line="240" w:lineRule="auto"/>
              <w:rPr>
                <w:rFonts w:asciiTheme="minorHAnsi" w:hAnsiTheme="minorHAnsi" w:cstheme="minorHAnsi"/>
                <w:sz w:val="8"/>
                <w:szCs w:val="8"/>
              </w:rPr>
            </w:pPr>
          </w:p>
          <w:p w14:paraId="44246F44" w14:textId="77777777" w:rsidR="00A47B68" w:rsidRPr="00D473F4" w:rsidRDefault="00A47B68" w:rsidP="00316B3F">
            <w:pPr>
              <w:spacing w:after="0" w:line="240" w:lineRule="auto"/>
              <w:rPr>
                <w:rFonts w:asciiTheme="minorHAnsi" w:hAnsiTheme="minorHAnsi" w:cstheme="minorHAnsi"/>
                <w:sz w:val="24"/>
                <w:szCs w:val="24"/>
              </w:rPr>
            </w:pPr>
            <w:r w:rsidRPr="00D473F4">
              <w:rPr>
                <w:rFonts w:asciiTheme="minorHAnsi" w:hAnsiTheme="minorHAnsi" w:cstheme="minorHAnsi"/>
                <w:sz w:val="24"/>
                <w:szCs w:val="24"/>
              </w:rPr>
              <w:t>_______________________</w:t>
            </w:r>
            <w:r w:rsidRPr="00D473F4">
              <w:rPr>
                <w:rFonts w:asciiTheme="minorHAnsi" w:hAnsiTheme="minorHAnsi" w:cstheme="minorHAnsi"/>
                <w:sz w:val="24"/>
                <w:szCs w:val="24"/>
              </w:rPr>
              <w:tab/>
              <w:t>_______________________</w:t>
            </w:r>
            <w:r w:rsidRPr="00D473F4">
              <w:rPr>
                <w:rFonts w:asciiTheme="minorHAnsi" w:hAnsiTheme="minorHAnsi" w:cstheme="minorHAnsi"/>
                <w:sz w:val="24"/>
                <w:szCs w:val="24"/>
              </w:rPr>
              <w:tab/>
              <w:t>____________________________</w:t>
            </w:r>
          </w:p>
          <w:p w14:paraId="44CD5FF1"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Print (or type) Name</w:t>
            </w:r>
            <w:r w:rsidRPr="00D473F4">
              <w:rPr>
                <w:rFonts w:asciiTheme="minorHAnsi" w:hAnsiTheme="minorHAnsi" w:cstheme="minorHAnsi"/>
              </w:rPr>
              <w:tab/>
            </w:r>
            <w:r w:rsidRPr="00D473F4">
              <w:rPr>
                <w:rFonts w:asciiTheme="minorHAnsi" w:hAnsiTheme="minorHAnsi" w:cstheme="minorHAnsi"/>
              </w:rPr>
              <w:tab/>
              <w:t>Title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 xml:space="preserve">Signature                 </w:t>
            </w:r>
          </w:p>
          <w:p w14:paraId="15E66B08" w14:textId="77777777" w:rsidR="00A47B68" w:rsidRPr="00D473F4" w:rsidRDefault="00A47B68" w:rsidP="00316B3F">
            <w:pPr>
              <w:spacing w:after="0" w:line="240" w:lineRule="auto"/>
              <w:rPr>
                <w:rFonts w:asciiTheme="minorHAnsi" w:hAnsiTheme="minorHAnsi" w:cstheme="minorHAnsi"/>
                <w:sz w:val="8"/>
                <w:szCs w:val="8"/>
              </w:rPr>
            </w:pPr>
          </w:p>
          <w:p w14:paraId="3F9B85FD" w14:textId="77777777" w:rsidR="00A47B68" w:rsidRPr="00D473F4" w:rsidRDefault="00A47B68" w:rsidP="00A82847">
            <w:pPr>
              <w:spacing w:after="0" w:line="240" w:lineRule="auto"/>
              <w:rPr>
                <w:rFonts w:asciiTheme="minorHAnsi" w:hAnsiTheme="minorHAnsi" w:cstheme="minorHAnsi"/>
                <w:sz w:val="8"/>
                <w:szCs w:val="8"/>
              </w:rPr>
            </w:pPr>
          </w:p>
        </w:tc>
      </w:tr>
    </w:tbl>
    <w:p w14:paraId="7FB11FC2" w14:textId="77777777" w:rsidR="00A47B68" w:rsidRPr="00D473F4" w:rsidRDefault="00A47B68" w:rsidP="00A47B68">
      <w:pPr>
        <w:spacing w:after="0" w:line="240" w:lineRule="auto"/>
      </w:pPr>
    </w:p>
    <w:p w14:paraId="491C5C59" w14:textId="0A779FE9" w:rsidR="00A82847" w:rsidRPr="00D473F4" w:rsidRDefault="00A47B68" w:rsidP="00A47B68">
      <w:pPr>
        <w:spacing w:after="0" w:line="240" w:lineRule="auto"/>
        <w:rPr>
          <w:b/>
          <w:i/>
        </w:rPr>
      </w:pPr>
      <w:r w:rsidRPr="00D473F4">
        <w:rPr>
          <w:rFonts w:cstheme="minorHAnsi"/>
          <w:b/>
        </w:rPr>
        <w:t xml:space="preserve">⃝ </w:t>
      </w:r>
      <w:r w:rsidRPr="00D473F4">
        <w:rPr>
          <w:b/>
        </w:rPr>
        <w:t xml:space="preserve">  </w:t>
      </w:r>
      <w:r w:rsidRPr="00D473F4">
        <w:rPr>
          <w:b/>
          <w:i/>
        </w:rPr>
        <w:t>Parents received a copy of this report and supporting documentation.</w:t>
      </w:r>
    </w:p>
    <w:p w14:paraId="2A3E5EF3" w14:textId="77777777" w:rsidR="00A82847" w:rsidRPr="00D473F4" w:rsidRDefault="00A82847">
      <w:pPr>
        <w:rPr>
          <w:b/>
          <w:i/>
        </w:rPr>
      </w:pPr>
      <w:r w:rsidRPr="00D473F4">
        <w:rPr>
          <w:b/>
          <w:i/>
        </w:rPr>
        <w:br w:type="page"/>
      </w:r>
    </w:p>
    <w:tbl>
      <w:tblPr>
        <w:tblStyle w:val="TableGrid"/>
        <w:tblW w:w="0" w:type="auto"/>
        <w:tblLook w:val="04A0" w:firstRow="1" w:lastRow="0" w:firstColumn="1" w:lastColumn="0" w:noHBand="0" w:noVBand="1"/>
      </w:tblPr>
      <w:tblGrid>
        <w:gridCol w:w="3161"/>
        <w:gridCol w:w="2707"/>
        <w:gridCol w:w="90"/>
        <w:gridCol w:w="3618"/>
      </w:tblGrid>
      <w:tr w:rsidR="00D473F4" w:rsidRPr="00D473F4" w14:paraId="51A218C2" w14:textId="77777777" w:rsidTr="00316B3F">
        <w:tc>
          <w:tcPr>
            <w:tcW w:w="9576" w:type="dxa"/>
            <w:gridSpan w:val="4"/>
            <w:shd w:val="clear" w:color="auto" w:fill="000000" w:themeFill="text1"/>
          </w:tcPr>
          <w:p w14:paraId="600F9A5F" w14:textId="77777777" w:rsidR="00A47B68" w:rsidRPr="00D473F4" w:rsidRDefault="00A47B68" w:rsidP="00316B3F">
            <w:pPr>
              <w:spacing w:after="0" w:line="240" w:lineRule="auto"/>
              <w:jc w:val="center"/>
              <w:rPr>
                <w:rFonts w:asciiTheme="minorHAnsi" w:hAnsiTheme="minorHAnsi" w:cstheme="minorHAnsi"/>
              </w:rPr>
            </w:pPr>
            <w:r w:rsidRPr="00D473F4">
              <w:rPr>
                <w:rFonts w:asciiTheme="minorHAnsi" w:hAnsiTheme="minorHAnsi" w:cstheme="minorHAnsi"/>
                <w:b/>
              </w:rPr>
              <w:lastRenderedPageBreak/>
              <w:t>ESER - NOTICE REQUIREMENTS AND PROCEDURAL SAFEGUARDS</w:t>
            </w:r>
          </w:p>
        </w:tc>
      </w:tr>
      <w:tr w:rsidR="00D473F4" w:rsidRPr="00D473F4" w14:paraId="619A2397" w14:textId="77777777" w:rsidTr="00316B3F">
        <w:tc>
          <w:tcPr>
            <w:tcW w:w="9576" w:type="dxa"/>
            <w:gridSpan w:val="4"/>
          </w:tcPr>
          <w:p w14:paraId="529CBA0B"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b/>
              </w:rPr>
              <w:t xml:space="preserve">WRITTEN NOTICE - </w:t>
            </w:r>
            <w:r w:rsidRPr="00D473F4">
              <w:rPr>
                <w:rFonts w:asciiTheme="minorHAnsi" w:hAnsiTheme="minorHAnsi" w:cstheme="minorHAnsi"/>
              </w:rPr>
              <w:t>This form describes the information required in each of the components of written notice for an IEP meeting.  The written notice includes the IEP as a description of the proposed action and a description of the procedures and factors used in determining the proposed action.</w:t>
            </w:r>
          </w:p>
        </w:tc>
      </w:tr>
      <w:tr w:rsidR="00D473F4" w:rsidRPr="00D473F4" w14:paraId="27592B28" w14:textId="77777777" w:rsidTr="00316B3F">
        <w:tc>
          <w:tcPr>
            <w:tcW w:w="9576" w:type="dxa"/>
            <w:gridSpan w:val="4"/>
            <w:tcBorders>
              <w:bottom w:val="single" w:sz="4" w:space="0" w:color="auto"/>
            </w:tcBorders>
          </w:tcPr>
          <w:p w14:paraId="715451C3"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Describe the proposed action and explain why the district has taken such action:</w:t>
            </w:r>
          </w:p>
          <w:p w14:paraId="4AD193FC" w14:textId="77777777" w:rsidR="00A47B68" w:rsidRPr="00D473F4" w:rsidRDefault="00A47B68" w:rsidP="00316B3F">
            <w:pPr>
              <w:spacing w:after="0" w:line="240" w:lineRule="auto"/>
              <w:rPr>
                <w:rFonts w:asciiTheme="minorHAnsi" w:hAnsiTheme="minorHAnsi" w:cstheme="minorHAnsi"/>
                <w:b/>
              </w:rPr>
            </w:pPr>
          </w:p>
          <w:p w14:paraId="652704FC" w14:textId="77777777" w:rsidR="00A47B68" w:rsidRPr="00D473F4" w:rsidRDefault="00A47B68" w:rsidP="00316B3F">
            <w:pPr>
              <w:spacing w:after="0" w:line="240" w:lineRule="auto"/>
              <w:rPr>
                <w:rFonts w:asciiTheme="minorHAnsi" w:hAnsiTheme="minorHAnsi" w:cstheme="minorHAnsi"/>
                <w:b/>
              </w:rPr>
            </w:pPr>
          </w:p>
          <w:p w14:paraId="24F71A9B" w14:textId="77777777" w:rsidR="00A47B68" w:rsidRPr="00D473F4" w:rsidRDefault="00A47B68" w:rsidP="00316B3F">
            <w:pPr>
              <w:spacing w:after="0" w:line="240" w:lineRule="auto"/>
              <w:rPr>
                <w:rFonts w:asciiTheme="minorHAnsi" w:hAnsiTheme="minorHAnsi" w:cstheme="minorHAnsi"/>
                <w:b/>
              </w:rPr>
            </w:pPr>
          </w:p>
          <w:p w14:paraId="36C464BB" w14:textId="77777777" w:rsidR="00A47B68" w:rsidRPr="00D473F4" w:rsidRDefault="00A47B68" w:rsidP="00316B3F">
            <w:pPr>
              <w:spacing w:after="0" w:line="240" w:lineRule="auto"/>
              <w:rPr>
                <w:rFonts w:asciiTheme="minorHAnsi" w:hAnsiTheme="minorHAnsi" w:cstheme="minorHAnsi"/>
                <w:b/>
              </w:rPr>
            </w:pPr>
          </w:p>
        </w:tc>
      </w:tr>
      <w:tr w:rsidR="00D473F4" w:rsidRPr="00D473F4" w14:paraId="0B2FCFE9" w14:textId="77777777" w:rsidTr="00316B3F">
        <w:tc>
          <w:tcPr>
            <w:tcW w:w="9576" w:type="dxa"/>
            <w:gridSpan w:val="4"/>
            <w:tcBorders>
              <w:bottom w:val="nil"/>
            </w:tcBorders>
          </w:tcPr>
          <w:p w14:paraId="22D9737A"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Describe why the action is proposed or refused:</w:t>
            </w:r>
          </w:p>
        </w:tc>
      </w:tr>
      <w:tr w:rsidR="00D473F4" w:rsidRPr="00D473F4" w14:paraId="63AF51AE" w14:textId="77777777" w:rsidTr="00316B3F">
        <w:tc>
          <w:tcPr>
            <w:tcW w:w="5868" w:type="dxa"/>
            <w:gridSpan w:val="2"/>
            <w:tcBorders>
              <w:top w:val="nil"/>
              <w:right w:val="nil"/>
            </w:tcBorders>
          </w:tcPr>
          <w:p w14:paraId="4447E726" w14:textId="77777777" w:rsidR="00A47B68" w:rsidRPr="00D473F4" w:rsidRDefault="00A47B68" w:rsidP="00316B3F">
            <w:pPr>
              <w:spacing w:after="0" w:line="240" w:lineRule="auto"/>
              <w:rPr>
                <w:rFonts w:cstheme="minorHAnsi"/>
              </w:rPr>
            </w:pPr>
          </w:p>
        </w:tc>
        <w:tc>
          <w:tcPr>
            <w:tcW w:w="3708" w:type="dxa"/>
            <w:gridSpan w:val="2"/>
            <w:tcBorders>
              <w:top w:val="nil"/>
              <w:left w:val="nil"/>
            </w:tcBorders>
          </w:tcPr>
          <w:p w14:paraId="157B7DEA" w14:textId="77777777" w:rsidR="00A47B68" w:rsidRPr="00D473F4" w:rsidRDefault="00A47B68" w:rsidP="00316B3F">
            <w:pPr>
              <w:spacing w:after="0" w:line="240" w:lineRule="auto"/>
              <w:rPr>
                <w:rFonts w:cstheme="minorHAnsi"/>
              </w:rPr>
            </w:pPr>
          </w:p>
          <w:p w14:paraId="3D9A3D12" w14:textId="77777777" w:rsidR="00A47B68" w:rsidRPr="00D473F4" w:rsidRDefault="00A47B68" w:rsidP="00316B3F">
            <w:pPr>
              <w:spacing w:after="0" w:line="240" w:lineRule="auto"/>
              <w:rPr>
                <w:rFonts w:cstheme="minorHAnsi"/>
              </w:rPr>
            </w:pPr>
          </w:p>
          <w:p w14:paraId="6125A4D1" w14:textId="77777777" w:rsidR="00A47B68" w:rsidRPr="00D473F4" w:rsidRDefault="00A47B68" w:rsidP="00316B3F">
            <w:pPr>
              <w:spacing w:after="0" w:line="240" w:lineRule="auto"/>
              <w:rPr>
                <w:rFonts w:cstheme="minorHAnsi"/>
              </w:rPr>
            </w:pPr>
          </w:p>
          <w:p w14:paraId="7C30D87D" w14:textId="77777777" w:rsidR="00A47B68" w:rsidRPr="00D473F4" w:rsidRDefault="00A47B68" w:rsidP="00316B3F">
            <w:pPr>
              <w:spacing w:after="0" w:line="240" w:lineRule="auto"/>
              <w:rPr>
                <w:rFonts w:cstheme="minorHAnsi"/>
              </w:rPr>
            </w:pPr>
          </w:p>
          <w:p w14:paraId="78EE2932" w14:textId="77777777" w:rsidR="00A47B68" w:rsidRPr="00D473F4" w:rsidRDefault="00A47B68" w:rsidP="00316B3F">
            <w:pPr>
              <w:spacing w:after="0" w:line="240" w:lineRule="auto"/>
              <w:rPr>
                <w:rFonts w:cstheme="minorHAnsi"/>
              </w:rPr>
            </w:pPr>
          </w:p>
        </w:tc>
      </w:tr>
      <w:tr w:rsidR="00D473F4" w:rsidRPr="00D473F4" w14:paraId="41CB4658" w14:textId="77777777" w:rsidTr="00316B3F">
        <w:tc>
          <w:tcPr>
            <w:tcW w:w="9576" w:type="dxa"/>
            <w:gridSpan w:val="4"/>
          </w:tcPr>
          <w:p w14:paraId="57DD7D6A"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Describe the evaluation procedure, test, record or report used in deciding the proposed or refused action:</w:t>
            </w:r>
          </w:p>
          <w:p w14:paraId="6721395A" w14:textId="77777777" w:rsidR="00A47B68" w:rsidRPr="00D473F4" w:rsidRDefault="00A47B68" w:rsidP="00316B3F">
            <w:pPr>
              <w:spacing w:after="0" w:line="240" w:lineRule="auto"/>
              <w:rPr>
                <w:rFonts w:asciiTheme="minorHAnsi" w:hAnsiTheme="minorHAnsi" w:cstheme="minorHAnsi"/>
                <w:b/>
              </w:rPr>
            </w:pPr>
          </w:p>
          <w:p w14:paraId="00A2167A" w14:textId="77777777" w:rsidR="00A47B68" w:rsidRPr="00D473F4" w:rsidRDefault="00A47B68" w:rsidP="00316B3F">
            <w:pPr>
              <w:spacing w:after="0" w:line="240" w:lineRule="auto"/>
              <w:rPr>
                <w:rFonts w:asciiTheme="minorHAnsi" w:hAnsiTheme="minorHAnsi" w:cstheme="minorHAnsi"/>
                <w:b/>
              </w:rPr>
            </w:pPr>
          </w:p>
          <w:p w14:paraId="6545058F" w14:textId="77777777" w:rsidR="00A47B68" w:rsidRPr="00D473F4" w:rsidRDefault="00A47B68" w:rsidP="00316B3F">
            <w:pPr>
              <w:spacing w:after="0" w:line="240" w:lineRule="auto"/>
              <w:rPr>
                <w:rFonts w:asciiTheme="minorHAnsi" w:hAnsiTheme="minorHAnsi" w:cstheme="minorHAnsi"/>
                <w:b/>
              </w:rPr>
            </w:pPr>
          </w:p>
          <w:p w14:paraId="23F3247B" w14:textId="77777777" w:rsidR="00A47B68" w:rsidRPr="00D473F4" w:rsidRDefault="00A47B68" w:rsidP="00316B3F">
            <w:pPr>
              <w:spacing w:after="0" w:line="240" w:lineRule="auto"/>
              <w:rPr>
                <w:rFonts w:asciiTheme="minorHAnsi" w:hAnsiTheme="minorHAnsi" w:cstheme="minorHAnsi"/>
                <w:b/>
              </w:rPr>
            </w:pPr>
          </w:p>
        </w:tc>
      </w:tr>
      <w:tr w:rsidR="00D473F4" w:rsidRPr="00D473F4" w14:paraId="5D7BC39C" w14:textId="77777777" w:rsidTr="00316B3F">
        <w:tc>
          <w:tcPr>
            <w:tcW w:w="9576" w:type="dxa"/>
            <w:gridSpan w:val="4"/>
          </w:tcPr>
          <w:p w14:paraId="2E5678A2"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Describe any other options considered, if any, and the reasons for rejecting them:</w:t>
            </w:r>
          </w:p>
          <w:p w14:paraId="465EB073" w14:textId="77777777" w:rsidR="00A47B68" w:rsidRPr="00D473F4" w:rsidRDefault="00A47B68" w:rsidP="00316B3F">
            <w:pPr>
              <w:spacing w:after="0" w:line="240" w:lineRule="auto"/>
              <w:rPr>
                <w:rFonts w:asciiTheme="minorHAnsi" w:hAnsiTheme="minorHAnsi" w:cstheme="minorHAnsi"/>
                <w:b/>
              </w:rPr>
            </w:pPr>
          </w:p>
          <w:p w14:paraId="39A3FE33" w14:textId="77777777" w:rsidR="00A47B68" w:rsidRPr="00D473F4" w:rsidRDefault="00A47B68" w:rsidP="00316B3F">
            <w:pPr>
              <w:spacing w:after="0" w:line="240" w:lineRule="auto"/>
              <w:rPr>
                <w:rFonts w:asciiTheme="minorHAnsi" w:hAnsiTheme="minorHAnsi" w:cstheme="minorHAnsi"/>
                <w:b/>
              </w:rPr>
            </w:pPr>
          </w:p>
          <w:p w14:paraId="635BBCDF" w14:textId="77777777" w:rsidR="00A47B68" w:rsidRPr="00D473F4" w:rsidRDefault="00A47B68" w:rsidP="00316B3F">
            <w:pPr>
              <w:spacing w:after="0" w:line="240" w:lineRule="auto"/>
              <w:rPr>
                <w:rFonts w:asciiTheme="minorHAnsi" w:hAnsiTheme="minorHAnsi" w:cstheme="minorHAnsi"/>
                <w:b/>
              </w:rPr>
            </w:pPr>
          </w:p>
          <w:p w14:paraId="5169A8C1" w14:textId="77777777" w:rsidR="00A47B68" w:rsidRPr="00D473F4" w:rsidRDefault="00A47B68" w:rsidP="00316B3F">
            <w:pPr>
              <w:spacing w:after="0" w:line="240" w:lineRule="auto"/>
              <w:rPr>
                <w:rFonts w:asciiTheme="minorHAnsi" w:hAnsiTheme="minorHAnsi" w:cstheme="minorHAnsi"/>
                <w:b/>
              </w:rPr>
            </w:pPr>
          </w:p>
        </w:tc>
      </w:tr>
      <w:tr w:rsidR="00D473F4" w:rsidRPr="00D473F4" w14:paraId="7E211FF5" w14:textId="77777777" w:rsidTr="00316B3F">
        <w:tc>
          <w:tcPr>
            <w:tcW w:w="9576" w:type="dxa"/>
            <w:gridSpan w:val="4"/>
          </w:tcPr>
          <w:p w14:paraId="700C2D28"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If applicable, describe any other factors that are relevant to the proposal or refusal:</w:t>
            </w:r>
          </w:p>
          <w:p w14:paraId="1E2D508B" w14:textId="77777777" w:rsidR="00A47B68" w:rsidRPr="00D473F4" w:rsidRDefault="00A47B68" w:rsidP="00316B3F">
            <w:pPr>
              <w:spacing w:after="0" w:line="240" w:lineRule="auto"/>
              <w:rPr>
                <w:rFonts w:asciiTheme="minorHAnsi" w:hAnsiTheme="minorHAnsi" w:cstheme="minorHAnsi"/>
              </w:rPr>
            </w:pPr>
          </w:p>
          <w:p w14:paraId="4B77A575" w14:textId="77777777" w:rsidR="00A47B68" w:rsidRPr="00D473F4" w:rsidRDefault="00A47B68" w:rsidP="00316B3F">
            <w:pPr>
              <w:spacing w:after="0" w:line="240" w:lineRule="auto"/>
              <w:rPr>
                <w:rFonts w:asciiTheme="minorHAnsi" w:hAnsiTheme="minorHAnsi" w:cstheme="minorHAnsi"/>
              </w:rPr>
            </w:pPr>
          </w:p>
          <w:p w14:paraId="481365DA" w14:textId="77777777" w:rsidR="00A47B68" w:rsidRPr="00D473F4" w:rsidRDefault="00A47B68" w:rsidP="00316B3F">
            <w:pPr>
              <w:spacing w:after="0" w:line="240" w:lineRule="auto"/>
              <w:rPr>
                <w:rFonts w:asciiTheme="minorHAnsi" w:hAnsiTheme="minorHAnsi" w:cstheme="minorHAnsi"/>
              </w:rPr>
            </w:pPr>
          </w:p>
          <w:p w14:paraId="2B3728B3" w14:textId="77777777" w:rsidR="00A47B68" w:rsidRPr="00D473F4" w:rsidRDefault="00A47B68" w:rsidP="00316B3F">
            <w:pPr>
              <w:spacing w:after="0" w:line="240" w:lineRule="auto"/>
              <w:rPr>
                <w:rFonts w:asciiTheme="minorHAnsi" w:hAnsiTheme="minorHAnsi" w:cstheme="minorHAnsi"/>
              </w:rPr>
            </w:pPr>
          </w:p>
        </w:tc>
      </w:tr>
      <w:tr w:rsidR="00D473F4" w:rsidRPr="00D473F4" w14:paraId="0B59B911" w14:textId="77777777" w:rsidTr="00316B3F">
        <w:tc>
          <w:tcPr>
            <w:tcW w:w="9576" w:type="dxa"/>
            <w:gridSpan w:val="4"/>
          </w:tcPr>
          <w:p w14:paraId="57D3FE67" w14:textId="5B15D9BD"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b/>
              </w:rPr>
              <w:t>PROCEDURAL SAFEGUARDS</w:t>
            </w:r>
            <w:r w:rsidRPr="00D473F4">
              <w:rPr>
                <w:rFonts w:asciiTheme="minorHAnsi" w:hAnsiTheme="minorHAnsi" w:cstheme="minorHAnsi"/>
              </w:rPr>
              <w:t xml:space="preserve"> - As the parent of a student (or an adult student) who is, or may be determined, eligible for special education services, you have rights regarding identification, evaluation, classification, development of an IEP, placement and the provision of a free and appropriate public education under the Alaska Administrative Code (</w:t>
            </w:r>
            <w:hyperlink r:id="rId188" w:anchor="4.52.020" w:history="1">
              <w:r w:rsidRPr="00D473F4">
                <w:rPr>
                  <w:rStyle w:val="Hyperlink"/>
                  <w:rFonts w:asciiTheme="minorHAnsi" w:hAnsiTheme="minorHAnsi" w:cstheme="minorHAnsi"/>
                  <w:color w:val="auto"/>
                </w:rPr>
                <w:t>4 AAC Chapter 52</w:t>
              </w:r>
            </w:hyperlink>
            <w:r w:rsidRPr="00D473F4">
              <w:rPr>
                <w:rFonts w:asciiTheme="minorHAnsi" w:hAnsiTheme="minorHAnsi" w:cstheme="minorHAnsi"/>
              </w:rPr>
              <w:t xml:space="preserve">).  A description of these rights, which are called procedural safeguards, is contained in the document, </w:t>
            </w:r>
            <w:r w:rsidRPr="00D473F4">
              <w:rPr>
                <w:rFonts w:asciiTheme="minorHAnsi" w:hAnsiTheme="minorHAnsi" w:cstheme="minorHAnsi"/>
                <w:i/>
              </w:rPr>
              <w:t>Notice of Procedural Safeguards</w:t>
            </w:r>
            <w:r w:rsidRPr="00D473F4">
              <w:rPr>
                <w:rFonts w:asciiTheme="minorHAnsi" w:hAnsiTheme="minorHAnsi" w:cstheme="minorHAnsi"/>
              </w:rPr>
              <w:t xml:space="preserve">.  This document is published by the Alaska Department of Education. A copy may be obtained from the school district, the individual listed below, or can be found online at: </w:t>
            </w:r>
            <w:hyperlink r:id="rId189" w:history="1">
              <w:r w:rsidRPr="00D473F4">
                <w:rPr>
                  <w:rStyle w:val="Hyperlink"/>
                  <w:rFonts w:asciiTheme="minorHAnsi" w:eastAsiaTheme="majorEastAsia" w:hAnsiTheme="minorHAnsi" w:cstheme="minorHAnsi"/>
                  <w:color w:val="auto"/>
                </w:rPr>
                <w:t>http://education.alaska.gov/sped</w:t>
              </w:r>
            </w:hyperlink>
            <w:r w:rsidRPr="00D473F4">
              <w:rPr>
                <w:rFonts w:asciiTheme="minorHAnsi" w:hAnsiTheme="minorHAnsi" w:cstheme="minorHAnsi"/>
                <w:b/>
              </w:rPr>
              <w:t xml:space="preserve">  </w:t>
            </w:r>
          </w:p>
          <w:p w14:paraId="7AD38DC1" w14:textId="77777777" w:rsidR="00A47B68" w:rsidRPr="00D473F4" w:rsidRDefault="00A47B68" w:rsidP="00316B3F">
            <w:pPr>
              <w:spacing w:after="0" w:line="240" w:lineRule="auto"/>
              <w:rPr>
                <w:rFonts w:asciiTheme="minorHAnsi" w:hAnsiTheme="minorHAnsi" w:cstheme="minorHAnsi"/>
                <w:b/>
              </w:rPr>
            </w:pPr>
          </w:p>
          <w:p w14:paraId="20F22B3D"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 xml:space="preserve">To obtain the </w:t>
            </w:r>
            <w:r w:rsidRPr="00D473F4">
              <w:rPr>
                <w:rFonts w:asciiTheme="minorHAnsi" w:hAnsiTheme="minorHAnsi" w:cstheme="minorHAnsi"/>
                <w:b/>
                <w:i/>
              </w:rPr>
              <w:t>Notice of Procedural Safeguards</w:t>
            </w:r>
            <w:r w:rsidRPr="00D473F4">
              <w:rPr>
                <w:rFonts w:asciiTheme="minorHAnsi" w:hAnsiTheme="minorHAnsi" w:cstheme="minorHAnsi"/>
                <w:b/>
              </w:rPr>
              <w:t xml:space="preserve">, your parental rights for special education, please contact: </w:t>
            </w:r>
          </w:p>
          <w:p w14:paraId="05717C09" w14:textId="77777777" w:rsidR="00A47B68" w:rsidRPr="00D473F4" w:rsidRDefault="00A47B68" w:rsidP="00316B3F">
            <w:pPr>
              <w:spacing w:after="0" w:line="240" w:lineRule="auto"/>
              <w:rPr>
                <w:rFonts w:asciiTheme="minorHAnsi" w:hAnsiTheme="minorHAnsi" w:cstheme="minorHAnsi"/>
                <w:b/>
              </w:rPr>
            </w:pPr>
          </w:p>
          <w:p w14:paraId="6DB01393" w14:textId="54E82EFA" w:rsidR="00A47B68" w:rsidRPr="00D473F4" w:rsidRDefault="00ED1D95" w:rsidP="00316B3F">
            <w:pPr>
              <w:spacing w:after="0" w:line="240" w:lineRule="auto"/>
              <w:rPr>
                <w:rFonts w:asciiTheme="minorHAnsi" w:hAnsiTheme="minorHAnsi" w:cstheme="minorHAnsi"/>
              </w:rPr>
            </w:pPr>
            <w:r w:rsidRPr="00D473F4">
              <w:rPr>
                <w:rFonts w:asciiTheme="minorHAnsi" w:hAnsiTheme="minorHAnsi" w:cstheme="minorHAnsi"/>
              </w:rPr>
              <w:t>_______________________________________________                                        ____________________</w:t>
            </w:r>
          </w:p>
          <w:p w14:paraId="16EBD1FC" w14:textId="77777777" w:rsidR="00A47B68" w:rsidRPr="00D473F4" w:rsidRDefault="00A47B68" w:rsidP="00316B3F">
            <w:pPr>
              <w:spacing w:after="0" w:line="240" w:lineRule="auto"/>
              <w:rPr>
                <w:rFonts w:asciiTheme="minorHAnsi" w:hAnsiTheme="minorHAnsi" w:cstheme="minorHAnsi"/>
              </w:rPr>
            </w:pPr>
            <w:r w:rsidRPr="00D473F4">
              <w:rPr>
                <w:rFonts w:asciiTheme="minorHAnsi" w:hAnsiTheme="minorHAnsi" w:cstheme="minorHAnsi"/>
              </w:rPr>
              <w:t>School Representative’s Name</w:t>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r>
            <w:r w:rsidRPr="00D473F4">
              <w:rPr>
                <w:rFonts w:asciiTheme="minorHAnsi" w:hAnsiTheme="minorHAnsi" w:cstheme="minorHAnsi"/>
              </w:rPr>
              <w:tab/>
              <w:t>Phone Number</w:t>
            </w:r>
          </w:p>
          <w:p w14:paraId="6FE37375" w14:textId="77777777" w:rsidR="00A47B68" w:rsidRPr="00D473F4" w:rsidRDefault="00A47B68" w:rsidP="00316B3F">
            <w:pPr>
              <w:spacing w:after="0" w:line="240" w:lineRule="auto"/>
              <w:rPr>
                <w:rFonts w:asciiTheme="minorHAnsi" w:hAnsiTheme="minorHAnsi" w:cstheme="minorHAnsi"/>
              </w:rPr>
            </w:pPr>
          </w:p>
          <w:p w14:paraId="03D13137"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For help in understanding your rights, you may contact any of the following:</w:t>
            </w:r>
          </w:p>
        </w:tc>
      </w:tr>
      <w:tr w:rsidR="00A47B68" w:rsidRPr="00D473F4" w14:paraId="50B4406F" w14:textId="77777777" w:rsidTr="00316B3F">
        <w:tc>
          <w:tcPr>
            <w:tcW w:w="3161" w:type="dxa"/>
          </w:tcPr>
          <w:p w14:paraId="0C1D697E" w14:textId="77777777" w:rsidR="00A47B68" w:rsidRPr="00D473F4" w:rsidRDefault="00A47B68" w:rsidP="00316B3F">
            <w:pPr>
              <w:spacing w:after="0" w:line="240" w:lineRule="auto"/>
              <w:jc w:val="both"/>
              <w:rPr>
                <w:rFonts w:asciiTheme="minorHAnsi" w:hAnsiTheme="minorHAnsi" w:cstheme="minorHAnsi"/>
                <w:b/>
              </w:rPr>
            </w:pPr>
            <w:r w:rsidRPr="00D473F4">
              <w:rPr>
                <w:rFonts w:asciiTheme="minorHAnsi" w:hAnsiTheme="minorHAnsi" w:cstheme="minorHAnsi"/>
                <w:b/>
              </w:rPr>
              <w:t>STONE SOUP GROUP</w:t>
            </w:r>
          </w:p>
          <w:p w14:paraId="5F64AF9C"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307 E. Northern Lights Blvd, #100</w:t>
            </w:r>
          </w:p>
          <w:p w14:paraId="34B1CD4A"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Anchorage, AK   99503</w:t>
            </w:r>
          </w:p>
          <w:p w14:paraId="241D4CA7"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 xml:space="preserve"> (907) 561-3701 – In Anchorage</w:t>
            </w:r>
          </w:p>
          <w:p w14:paraId="1312620F"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(877) 786-7327 – Toll Free</w:t>
            </w:r>
          </w:p>
          <w:p w14:paraId="4348A68D"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(907) 561-3702 – Fax</w:t>
            </w:r>
          </w:p>
          <w:p w14:paraId="552A458A" w14:textId="77777777" w:rsidR="00A47B68" w:rsidRPr="00D473F4" w:rsidRDefault="00A47B68" w:rsidP="00316B3F">
            <w:pPr>
              <w:spacing w:after="0" w:line="240" w:lineRule="auto"/>
              <w:jc w:val="both"/>
              <w:rPr>
                <w:rFonts w:asciiTheme="minorHAnsi" w:hAnsiTheme="minorHAnsi" w:cstheme="minorHAnsi"/>
              </w:rPr>
            </w:pPr>
            <w:hyperlink r:id="rId190" w:history="1">
              <w:r w:rsidRPr="00D473F4">
                <w:rPr>
                  <w:rStyle w:val="Hyperlink"/>
                  <w:rFonts w:asciiTheme="minorHAnsi" w:eastAsiaTheme="majorEastAsia" w:hAnsiTheme="minorHAnsi" w:cstheme="minorHAnsi"/>
                  <w:color w:val="auto"/>
                </w:rPr>
                <w:t>www.stonesoupgroup.org</w:t>
              </w:r>
            </w:hyperlink>
          </w:p>
        </w:tc>
        <w:tc>
          <w:tcPr>
            <w:tcW w:w="2797" w:type="dxa"/>
            <w:gridSpan w:val="2"/>
          </w:tcPr>
          <w:p w14:paraId="51BAA290"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b/>
              </w:rPr>
              <w:t>DISABILITY LAW CENTER</w:t>
            </w:r>
            <w:r w:rsidRPr="00D473F4">
              <w:rPr>
                <w:rFonts w:asciiTheme="minorHAnsi" w:hAnsiTheme="minorHAnsi" w:cstheme="minorHAnsi"/>
              </w:rPr>
              <w:t xml:space="preserve"> </w:t>
            </w:r>
          </w:p>
          <w:p w14:paraId="7FFB4992"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3330 Arctic Blvd., Ste. 103</w:t>
            </w:r>
          </w:p>
          <w:p w14:paraId="66426F61"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Anchorage, AK  99503</w:t>
            </w:r>
          </w:p>
          <w:p w14:paraId="1DB7DA7F"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(907) 565-1002 – In Anchorage</w:t>
            </w:r>
          </w:p>
          <w:p w14:paraId="3145F016"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(800) 478-1234 – Toll Free</w:t>
            </w:r>
          </w:p>
          <w:p w14:paraId="63184D70"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(907) 564-1000 – Fax</w:t>
            </w:r>
          </w:p>
          <w:p w14:paraId="365FAC89" w14:textId="77777777" w:rsidR="00A47B68" w:rsidRPr="00D473F4" w:rsidRDefault="00A47B68" w:rsidP="00316B3F">
            <w:pPr>
              <w:spacing w:after="0" w:line="240" w:lineRule="auto"/>
              <w:jc w:val="both"/>
              <w:rPr>
                <w:rFonts w:asciiTheme="minorHAnsi" w:hAnsiTheme="minorHAnsi" w:cstheme="minorHAnsi"/>
              </w:rPr>
            </w:pPr>
            <w:hyperlink r:id="rId191" w:history="1">
              <w:r w:rsidRPr="00D473F4">
                <w:rPr>
                  <w:rStyle w:val="Hyperlink"/>
                  <w:rFonts w:asciiTheme="minorHAnsi" w:eastAsiaTheme="majorEastAsia" w:hAnsiTheme="minorHAnsi" w:cstheme="minorHAnsi"/>
                  <w:color w:val="auto"/>
                </w:rPr>
                <w:t>www.dlcak.org</w:t>
              </w:r>
            </w:hyperlink>
          </w:p>
        </w:tc>
        <w:tc>
          <w:tcPr>
            <w:tcW w:w="3618" w:type="dxa"/>
          </w:tcPr>
          <w:p w14:paraId="0F6ADE5C" w14:textId="77777777" w:rsidR="00A47B68" w:rsidRPr="00D473F4" w:rsidRDefault="00A47B68" w:rsidP="00316B3F">
            <w:pPr>
              <w:spacing w:after="0" w:line="240" w:lineRule="auto"/>
              <w:jc w:val="both"/>
              <w:rPr>
                <w:rFonts w:asciiTheme="minorHAnsi" w:hAnsiTheme="minorHAnsi" w:cstheme="minorHAnsi"/>
                <w:b/>
              </w:rPr>
            </w:pPr>
            <w:r w:rsidRPr="00D473F4">
              <w:rPr>
                <w:rFonts w:asciiTheme="minorHAnsi" w:hAnsiTheme="minorHAnsi" w:cstheme="minorHAnsi"/>
                <w:b/>
              </w:rPr>
              <w:t>AK DEPARTMENT OF EDUCATION AND</w:t>
            </w:r>
          </w:p>
          <w:p w14:paraId="11E13A0E" w14:textId="77777777" w:rsidR="00A47B68" w:rsidRPr="00D473F4" w:rsidRDefault="00A47B68" w:rsidP="00316B3F">
            <w:pPr>
              <w:spacing w:after="0" w:line="240" w:lineRule="auto"/>
              <w:rPr>
                <w:rFonts w:asciiTheme="minorHAnsi" w:hAnsiTheme="minorHAnsi" w:cstheme="minorHAnsi"/>
                <w:b/>
              </w:rPr>
            </w:pPr>
            <w:r w:rsidRPr="00D473F4">
              <w:rPr>
                <w:rFonts w:asciiTheme="minorHAnsi" w:hAnsiTheme="minorHAnsi" w:cstheme="minorHAnsi"/>
                <w:b/>
              </w:rPr>
              <w:t>EARLY DEVELOPMENT</w:t>
            </w:r>
          </w:p>
          <w:p w14:paraId="38F491AD"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Juneau, AK  99801</w:t>
            </w:r>
          </w:p>
          <w:p w14:paraId="198568C0"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(907) 465-8693 – Phone</w:t>
            </w:r>
          </w:p>
          <w:p w14:paraId="2E104B7E" w14:textId="77777777" w:rsidR="00A47B68" w:rsidRPr="00D473F4" w:rsidRDefault="00A47B68" w:rsidP="00316B3F">
            <w:pPr>
              <w:spacing w:after="0" w:line="240" w:lineRule="auto"/>
              <w:jc w:val="both"/>
              <w:rPr>
                <w:rFonts w:asciiTheme="minorHAnsi" w:hAnsiTheme="minorHAnsi" w:cstheme="minorHAnsi"/>
              </w:rPr>
            </w:pPr>
            <w:r w:rsidRPr="00D473F4">
              <w:rPr>
                <w:rFonts w:asciiTheme="minorHAnsi" w:hAnsiTheme="minorHAnsi" w:cstheme="minorHAnsi"/>
              </w:rPr>
              <w:t>(907) 465-2806 – Fax</w:t>
            </w:r>
          </w:p>
          <w:p w14:paraId="422CEE06" w14:textId="77777777" w:rsidR="00A47B68" w:rsidRPr="00D473F4" w:rsidRDefault="00A47B68" w:rsidP="00316B3F">
            <w:pPr>
              <w:spacing w:after="0" w:line="240" w:lineRule="auto"/>
              <w:jc w:val="both"/>
              <w:rPr>
                <w:rFonts w:asciiTheme="minorHAnsi" w:hAnsiTheme="minorHAnsi" w:cstheme="minorHAnsi"/>
              </w:rPr>
            </w:pPr>
            <w:hyperlink r:id="rId192" w:history="1">
              <w:r w:rsidRPr="00D473F4">
                <w:rPr>
                  <w:rStyle w:val="Hyperlink"/>
                  <w:rFonts w:asciiTheme="minorHAnsi" w:eastAsiaTheme="majorEastAsia" w:hAnsiTheme="minorHAnsi" w:cstheme="minorHAnsi"/>
                  <w:color w:val="auto"/>
                </w:rPr>
                <w:t>http://education.alaska.gov/sped/</w:t>
              </w:r>
            </w:hyperlink>
          </w:p>
        </w:tc>
      </w:tr>
    </w:tbl>
    <w:p w14:paraId="2E18BD83" w14:textId="77777777" w:rsidR="00A47B68" w:rsidRPr="00D473F4" w:rsidRDefault="00A47B68" w:rsidP="00A47B68">
      <w:pPr>
        <w:spacing w:after="0" w:line="240" w:lineRule="auto"/>
      </w:pPr>
    </w:p>
    <w:tbl>
      <w:tblPr>
        <w:tblStyle w:val="TableGrid"/>
        <w:tblW w:w="0" w:type="auto"/>
        <w:tblLook w:val="04A0" w:firstRow="1" w:lastRow="0" w:firstColumn="1" w:lastColumn="0" w:noHBand="0" w:noVBand="1"/>
      </w:tblPr>
      <w:tblGrid>
        <w:gridCol w:w="3192"/>
        <w:gridCol w:w="1416"/>
        <w:gridCol w:w="1350"/>
        <w:gridCol w:w="426"/>
        <w:gridCol w:w="1284"/>
        <w:gridCol w:w="1908"/>
      </w:tblGrid>
      <w:tr w:rsidR="00D473F4" w:rsidRPr="00D473F4" w14:paraId="4074BDE2" w14:textId="77777777" w:rsidTr="00F671E1">
        <w:tc>
          <w:tcPr>
            <w:tcW w:w="9576" w:type="dxa"/>
            <w:gridSpan w:val="6"/>
            <w:shd w:val="clear" w:color="auto" w:fill="000000" w:themeFill="text1"/>
          </w:tcPr>
          <w:p w14:paraId="062B269B" w14:textId="30E6A520" w:rsidR="00F671E1" w:rsidRPr="00D473F4" w:rsidRDefault="00ED1D95" w:rsidP="007150D7">
            <w:pPr>
              <w:pStyle w:val="Heading2"/>
              <w:jc w:val="center"/>
            </w:pPr>
            <w:bookmarkStart w:id="69" w:name="_Toc161491883"/>
            <w:r w:rsidRPr="00D473F4">
              <w:t xml:space="preserve">SAMPLE </w:t>
            </w:r>
            <w:r w:rsidR="00F671E1" w:rsidRPr="00D473F4">
              <w:t>Observation Form for Specific Learning Disabilities</w:t>
            </w:r>
            <w:bookmarkEnd w:id="69"/>
          </w:p>
        </w:tc>
      </w:tr>
      <w:tr w:rsidR="00D473F4" w:rsidRPr="00D473F4" w14:paraId="017EB334" w14:textId="77777777" w:rsidTr="00F671E1">
        <w:tc>
          <w:tcPr>
            <w:tcW w:w="5958" w:type="dxa"/>
            <w:gridSpan w:val="3"/>
          </w:tcPr>
          <w:p w14:paraId="59A55C12" w14:textId="77777777" w:rsidR="00F671E1" w:rsidRPr="00D473F4" w:rsidRDefault="00F671E1" w:rsidP="00F671E1">
            <w:pPr>
              <w:spacing w:after="0"/>
              <w:rPr>
                <w:rFonts w:asciiTheme="minorHAnsi" w:hAnsiTheme="minorHAnsi" w:cstheme="minorHAnsi"/>
                <w:sz w:val="8"/>
                <w:szCs w:val="8"/>
              </w:rPr>
            </w:pPr>
          </w:p>
          <w:p w14:paraId="37C9F7A1"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Student Name:</w:t>
            </w:r>
          </w:p>
          <w:p w14:paraId="5A2DB434" w14:textId="77777777" w:rsidR="00F671E1" w:rsidRPr="00D473F4" w:rsidRDefault="00F671E1" w:rsidP="00F671E1">
            <w:pPr>
              <w:spacing w:after="0"/>
              <w:rPr>
                <w:rFonts w:asciiTheme="minorHAnsi" w:hAnsiTheme="minorHAnsi" w:cstheme="minorHAnsi"/>
                <w:sz w:val="8"/>
                <w:szCs w:val="8"/>
              </w:rPr>
            </w:pPr>
          </w:p>
        </w:tc>
        <w:tc>
          <w:tcPr>
            <w:tcW w:w="1710" w:type="dxa"/>
            <w:gridSpan w:val="2"/>
            <w:vAlign w:val="center"/>
          </w:tcPr>
          <w:p w14:paraId="26670B21"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Grade:</w:t>
            </w:r>
          </w:p>
        </w:tc>
        <w:tc>
          <w:tcPr>
            <w:tcW w:w="1908" w:type="dxa"/>
            <w:vAlign w:val="center"/>
          </w:tcPr>
          <w:p w14:paraId="5A22BB77"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Date:</w:t>
            </w:r>
          </w:p>
        </w:tc>
      </w:tr>
      <w:tr w:rsidR="00D473F4" w:rsidRPr="00D473F4" w14:paraId="432D5457" w14:textId="77777777" w:rsidTr="00F671E1">
        <w:tc>
          <w:tcPr>
            <w:tcW w:w="4608" w:type="dxa"/>
            <w:gridSpan w:val="2"/>
          </w:tcPr>
          <w:p w14:paraId="74AD85BD" w14:textId="77777777" w:rsidR="00F671E1" w:rsidRPr="00D473F4" w:rsidRDefault="00F671E1" w:rsidP="00F671E1">
            <w:pPr>
              <w:spacing w:after="0"/>
              <w:rPr>
                <w:rFonts w:asciiTheme="minorHAnsi" w:hAnsiTheme="minorHAnsi" w:cstheme="minorHAnsi"/>
                <w:sz w:val="8"/>
                <w:szCs w:val="8"/>
              </w:rPr>
            </w:pPr>
          </w:p>
          <w:p w14:paraId="3FF0982D"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Observer:</w:t>
            </w:r>
          </w:p>
          <w:p w14:paraId="0C0AC6C0" w14:textId="77777777" w:rsidR="00F671E1" w:rsidRPr="00D473F4" w:rsidRDefault="00F671E1" w:rsidP="00F671E1">
            <w:pPr>
              <w:spacing w:after="0"/>
              <w:rPr>
                <w:rFonts w:asciiTheme="minorHAnsi" w:hAnsiTheme="minorHAnsi" w:cstheme="minorHAnsi"/>
                <w:sz w:val="8"/>
                <w:szCs w:val="8"/>
              </w:rPr>
            </w:pPr>
          </w:p>
        </w:tc>
        <w:tc>
          <w:tcPr>
            <w:tcW w:w="4968" w:type="dxa"/>
            <w:gridSpan w:val="4"/>
            <w:vAlign w:val="center"/>
          </w:tcPr>
          <w:p w14:paraId="14776368"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Teacher:</w:t>
            </w:r>
          </w:p>
        </w:tc>
      </w:tr>
      <w:tr w:rsidR="00D473F4" w:rsidRPr="00D473F4" w14:paraId="035AF50A" w14:textId="77777777" w:rsidTr="00F671E1">
        <w:tc>
          <w:tcPr>
            <w:tcW w:w="7668" w:type="dxa"/>
            <w:gridSpan w:val="5"/>
            <w:tcBorders>
              <w:bottom w:val="single" w:sz="4" w:space="0" w:color="auto"/>
            </w:tcBorders>
          </w:tcPr>
          <w:p w14:paraId="3D0952FD" w14:textId="77777777" w:rsidR="00F671E1" w:rsidRPr="00D473F4" w:rsidRDefault="00F671E1" w:rsidP="00F671E1">
            <w:pPr>
              <w:spacing w:after="0"/>
              <w:rPr>
                <w:rFonts w:asciiTheme="minorHAnsi" w:hAnsiTheme="minorHAnsi" w:cstheme="minorHAnsi"/>
                <w:sz w:val="8"/>
                <w:szCs w:val="8"/>
              </w:rPr>
            </w:pPr>
          </w:p>
          <w:p w14:paraId="29C19565"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Activity:</w:t>
            </w:r>
          </w:p>
          <w:p w14:paraId="028D033C" w14:textId="77777777" w:rsidR="00F671E1" w:rsidRPr="00D473F4" w:rsidRDefault="00F671E1" w:rsidP="00F671E1">
            <w:pPr>
              <w:spacing w:after="0"/>
              <w:rPr>
                <w:rFonts w:asciiTheme="minorHAnsi" w:hAnsiTheme="minorHAnsi" w:cstheme="minorHAnsi"/>
                <w:sz w:val="8"/>
                <w:szCs w:val="8"/>
              </w:rPr>
            </w:pPr>
          </w:p>
        </w:tc>
        <w:tc>
          <w:tcPr>
            <w:tcW w:w="1908" w:type="dxa"/>
            <w:tcBorders>
              <w:bottom w:val="single" w:sz="4" w:space="0" w:color="auto"/>
            </w:tcBorders>
            <w:vAlign w:val="center"/>
          </w:tcPr>
          <w:p w14:paraId="76C1C978"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Time:</w:t>
            </w:r>
          </w:p>
        </w:tc>
      </w:tr>
      <w:tr w:rsidR="00D473F4" w:rsidRPr="00D473F4" w14:paraId="1E593062" w14:textId="77777777" w:rsidTr="00F671E1">
        <w:tc>
          <w:tcPr>
            <w:tcW w:w="9576" w:type="dxa"/>
            <w:gridSpan w:val="6"/>
            <w:tcBorders>
              <w:left w:val="nil"/>
              <w:right w:val="nil"/>
            </w:tcBorders>
          </w:tcPr>
          <w:p w14:paraId="53772F2A" w14:textId="77777777" w:rsidR="00F671E1" w:rsidRPr="00D473F4" w:rsidRDefault="00F671E1" w:rsidP="00F671E1">
            <w:pPr>
              <w:spacing w:after="0"/>
              <w:rPr>
                <w:rFonts w:cstheme="minorHAnsi"/>
                <w:sz w:val="8"/>
                <w:szCs w:val="8"/>
              </w:rPr>
            </w:pPr>
          </w:p>
        </w:tc>
      </w:tr>
      <w:tr w:rsidR="00D473F4" w:rsidRPr="00D473F4" w14:paraId="019E72C5" w14:textId="77777777" w:rsidTr="00F671E1">
        <w:tc>
          <w:tcPr>
            <w:tcW w:w="9576" w:type="dxa"/>
            <w:gridSpan w:val="6"/>
            <w:tcBorders>
              <w:bottom w:val="nil"/>
            </w:tcBorders>
          </w:tcPr>
          <w:p w14:paraId="5EA1D613"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AREAS OF ACADEMIC CONCERN:</w:t>
            </w:r>
          </w:p>
        </w:tc>
      </w:tr>
      <w:tr w:rsidR="00D473F4" w:rsidRPr="00D473F4" w14:paraId="2D794EFE" w14:textId="77777777" w:rsidTr="00F671E1">
        <w:tc>
          <w:tcPr>
            <w:tcW w:w="3192" w:type="dxa"/>
            <w:tcBorders>
              <w:top w:val="nil"/>
              <w:left w:val="single" w:sz="4" w:space="0" w:color="auto"/>
              <w:bottom w:val="nil"/>
              <w:right w:val="nil"/>
            </w:tcBorders>
          </w:tcPr>
          <w:p w14:paraId="36A59734"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Basic</w:t>
            </w:r>
            <w:proofErr w:type="gramEnd"/>
            <w:r w:rsidRPr="00D473F4">
              <w:rPr>
                <w:rFonts w:asciiTheme="minorHAnsi" w:hAnsiTheme="minorHAnsi" w:cstheme="minorHAnsi"/>
              </w:rPr>
              <w:t xml:space="preserve"> Reading</w:t>
            </w:r>
          </w:p>
        </w:tc>
        <w:tc>
          <w:tcPr>
            <w:tcW w:w="3192" w:type="dxa"/>
            <w:gridSpan w:val="3"/>
            <w:tcBorders>
              <w:top w:val="nil"/>
              <w:left w:val="nil"/>
              <w:bottom w:val="nil"/>
              <w:right w:val="nil"/>
            </w:tcBorders>
          </w:tcPr>
          <w:p w14:paraId="09A6831B"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Reading</w:t>
            </w:r>
            <w:proofErr w:type="gramEnd"/>
            <w:r w:rsidRPr="00D473F4">
              <w:rPr>
                <w:rFonts w:asciiTheme="minorHAnsi" w:hAnsiTheme="minorHAnsi" w:cstheme="minorHAnsi"/>
              </w:rPr>
              <w:t xml:space="preserve"> Comprehension</w:t>
            </w:r>
          </w:p>
        </w:tc>
        <w:tc>
          <w:tcPr>
            <w:tcW w:w="3192" w:type="dxa"/>
            <w:gridSpan w:val="2"/>
            <w:tcBorders>
              <w:top w:val="nil"/>
              <w:left w:val="nil"/>
              <w:bottom w:val="nil"/>
              <w:right w:val="single" w:sz="4" w:space="0" w:color="auto"/>
            </w:tcBorders>
          </w:tcPr>
          <w:p w14:paraId="54006040"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Reading</w:t>
            </w:r>
            <w:proofErr w:type="gramEnd"/>
            <w:r w:rsidRPr="00D473F4">
              <w:rPr>
                <w:rFonts w:asciiTheme="minorHAnsi" w:hAnsiTheme="minorHAnsi" w:cstheme="minorHAnsi"/>
              </w:rPr>
              <w:t xml:space="preserve"> Fluency</w:t>
            </w:r>
          </w:p>
        </w:tc>
      </w:tr>
      <w:tr w:rsidR="00D473F4" w:rsidRPr="00D473F4" w14:paraId="2CC83525" w14:textId="77777777" w:rsidTr="00F671E1">
        <w:tc>
          <w:tcPr>
            <w:tcW w:w="3192" w:type="dxa"/>
            <w:tcBorders>
              <w:top w:val="nil"/>
              <w:left w:val="single" w:sz="4" w:space="0" w:color="auto"/>
              <w:bottom w:val="nil"/>
              <w:right w:val="nil"/>
            </w:tcBorders>
          </w:tcPr>
          <w:p w14:paraId="21D834A7"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Written</w:t>
            </w:r>
            <w:proofErr w:type="gramEnd"/>
            <w:r w:rsidRPr="00D473F4">
              <w:rPr>
                <w:rFonts w:asciiTheme="minorHAnsi" w:hAnsiTheme="minorHAnsi" w:cstheme="minorHAnsi"/>
              </w:rPr>
              <w:t xml:space="preserve"> Comprehension</w:t>
            </w:r>
          </w:p>
        </w:tc>
        <w:tc>
          <w:tcPr>
            <w:tcW w:w="3192" w:type="dxa"/>
            <w:gridSpan w:val="3"/>
            <w:tcBorders>
              <w:top w:val="nil"/>
              <w:left w:val="nil"/>
              <w:bottom w:val="nil"/>
              <w:right w:val="nil"/>
            </w:tcBorders>
          </w:tcPr>
          <w:p w14:paraId="7E689DFE"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Listening</w:t>
            </w:r>
            <w:proofErr w:type="gramEnd"/>
            <w:r w:rsidRPr="00D473F4">
              <w:rPr>
                <w:rFonts w:asciiTheme="minorHAnsi" w:hAnsiTheme="minorHAnsi" w:cstheme="minorHAnsi"/>
              </w:rPr>
              <w:t xml:space="preserve"> Comprehension</w:t>
            </w:r>
          </w:p>
        </w:tc>
        <w:tc>
          <w:tcPr>
            <w:tcW w:w="3192" w:type="dxa"/>
            <w:gridSpan w:val="2"/>
            <w:tcBorders>
              <w:top w:val="nil"/>
              <w:left w:val="nil"/>
              <w:bottom w:val="nil"/>
              <w:right w:val="single" w:sz="4" w:space="0" w:color="auto"/>
            </w:tcBorders>
          </w:tcPr>
          <w:p w14:paraId="0E820360"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Oral</w:t>
            </w:r>
            <w:proofErr w:type="gramEnd"/>
            <w:r w:rsidRPr="00D473F4">
              <w:rPr>
                <w:rFonts w:asciiTheme="minorHAnsi" w:hAnsiTheme="minorHAnsi" w:cstheme="minorHAnsi"/>
              </w:rPr>
              <w:t xml:space="preserve"> Expression</w:t>
            </w:r>
          </w:p>
        </w:tc>
      </w:tr>
      <w:tr w:rsidR="00D473F4" w:rsidRPr="00D473F4" w14:paraId="3398098D" w14:textId="77777777" w:rsidTr="00F671E1">
        <w:tc>
          <w:tcPr>
            <w:tcW w:w="3192" w:type="dxa"/>
            <w:tcBorders>
              <w:top w:val="nil"/>
              <w:left w:val="single" w:sz="4" w:space="0" w:color="auto"/>
              <w:bottom w:val="single" w:sz="4" w:space="0" w:color="auto"/>
              <w:right w:val="nil"/>
            </w:tcBorders>
          </w:tcPr>
          <w:p w14:paraId="17AB99EC"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Math</w:t>
            </w:r>
            <w:proofErr w:type="gramEnd"/>
            <w:r w:rsidRPr="00D473F4">
              <w:rPr>
                <w:rFonts w:asciiTheme="minorHAnsi" w:hAnsiTheme="minorHAnsi" w:cstheme="minorHAnsi"/>
              </w:rPr>
              <w:t xml:space="preserve"> Calculation</w:t>
            </w:r>
          </w:p>
        </w:tc>
        <w:tc>
          <w:tcPr>
            <w:tcW w:w="3192" w:type="dxa"/>
            <w:gridSpan w:val="3"/>
            <w:tcBorders>
              <w:top w:val="nil"/>
              <w:left w:val="nil"/>
              <w:bottom w:val="single" w:sz="4" w:space="0" w:color="auto"/>
              <w:right w:val="nil"/>
            </w:tcBorders>
          </w:tcPr>
          <w:p w14:paraId="2D3C9F2B"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Math</w:t>
            </w:r>
            <w:proofErr w:type="gramEnd"/>
            <w:r w:rsidRPr="00D473F4">
              <w:rPr>
                <w:rFonts w:asciiTheme="minorHAnsi" w:hAnsiTheme="minorHAnsi" w:cstheme="minorHAnsi"/>
              </w:rPr>
              <w:t xml:space="preserve"> Problem Solving</w:t>
            </w:r>
          </w:p>
        </w:tc>
        <w:tc>
          <w:tcPr>
            <w:tcW w:w="3192" w:type="dxa"/>
            <w:gridSpan w:val="2"/>
            <w:tcBorders>
              <w:top w:val="nil"/>
              <w:left w:val="nil"/>
              <w:bottom w:val="single" w:sz="4" w:space="0" w:color="auto"/>
              <w:right w:val="single" w:sz="4" w:space="0" w:color="auto"/>
            </w:tcBorders>
          </w:tcPr>
          <w:p w14:paraId="09B30373" w14:textId="77777777" w:rsidR="00F671E1" w:rsidRPr="00D473F4" w:rsidRDefault="00F671E1" w:rsidP="00F671E1">
            <w:pPr>
              <w:spacing w:after="0"/>
              <w:rPr>
                <w:rFonts w:asciiTheme="minorHAnsi" w:hAnsiTheme="minorHAnsi" w:cstheme="minorHAnsi"/>
              </w:rPr>
            </w:pPr>
          </w:p>
        </w:tc>
      </w:tr>
      <w:tr w:rsidR="00D473F4" w:rsidRPr="00D473F4" w14:paraId="6180EA5A" w14:textId="77777777" w:rsidTr="00F671E1">
        <w:tc>
          <w:tcPr>
            <w:tcW w:w="9576" w:type="dxa"/>
            <w:gridSpan w:val="6"/>
            <w:tcBorders>
              <w:top w:val="single" w:sz="4" w:space="0" w:color="auto"/>
              <w:bottom w:val="single" w:sz="4" w:space="0" w:color="auto"/>
            </w:tcBorders>
          </w:tcPr>
          <w:p w14:paraId="6AB33798"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NOTES:</w:t>
            </w:r>
          </w:p>
          <w:p w14:paraId="7868A618" w14:textId="77777777" w:rsidR="00F671E1" w:rsidRPr="00D473F4" w:rsidRDefault="00F671E1" w:rsidP="00F671E1">
            <w:pPr>
              <w:spacing w:after="0"/>
              <w:rPr>
                <w:rFonts w:asciiTheme="minorHAnsi" w:hAnsiTheme="minorHAnsi" w:cstheme="minorHAnsi"/>
              </w:rPr>
            </w:pPr>
          </w:p>
          <w:p w14:paraId="61B8EBCA" w14:textId="77777777" w:rsidR="00F671E1" w:rsidRPr="00D473F4" w:rsidRDefault="00F671E1" w:rsidP="00F671E1">
            <w:pPr>
              <w:spacing w:after="0"/>
              <w:rPr>
                <w:rFonts w:asciiTheme="minorHAnsi" w:hAnsiTheme="minorHAnsi" w:cstheme="minorHAnsi"/>
              </w:rPr>
            </w:pPr>
          </w:p>
          <w:p w14:paraId="0E3A9501" w14:textId="77777777" w:rsidR="00F671E1" w:rsidRPr="00D473F4" w:rsidRDefault="00F671E1" w:rsidP="00F671E1">
            <w:pPr>
              <w:spacing w:after="0"/>
              <w:rPr>
                <w:rFonts w:asciiTheme="minorHAnsi" w:hAnsiTheme="minorHAnsi" w:cstheme="minorHAnsi"/>
              </w:rPr>
            </w:pPr>
          </w:p>
          <w:p w14:paraId="7872FB10" w14:textId="77777777" w:rsidR="00F671E1" w:rsidRPr="00D473F4" w:rsidRDefault="00F671E1" w:rsidP="00F671E1">
            <w:pPr>
              <w:spacing w:after="0"/>
              <w:rPr>
                <w:rFonts w:asciiTheme="minorHAnsi" w:hAnsiTheme="minorHAnsi" w:cstheme="minorHAnsi"/>
              </w:rPr>
            </w:pPr>
          </w:p>
          <w:p w14:paraId="6E167B63" w14:textId="77777777" w:rsidR="00F671E1" w:rsidRPr="00D473F4" w:rsidRDefault="00F671E1" w:rsidP="00F671E1">
            <w:pPr>
              <w:spacing w:after="0"/>
              <w:rPr>
                <w:rFonts w:asciiTheme="minorHAnsi" w:hAnsiTheme="minorHAnsi" w:cstheme="minorHAnsi"/>
              </w:rPr>
            </w:pPr>
          </w:p>
          <w:p w14:paraId="6F88786D" w14:textId="77777777" w:rsidR="00F671E1" w:rsidRPr="00D473F4" w:rsidRDefault="00F671E1" w:rsidP="00F671E1">
            <w:pPr>
              <w:spacing w:after="0"/>
              <w:rPr>
                <w:rFonts w:asciiTheme="minorHAnsi" w:hAnsiTheme="minorHAnsi" w:cstheme="minorHAnsi"/>
              </w:rPr>
            </w:pPr>
          </w:p>
        </w:tc>
      </w:tr>
      <w:tr w:rsidR="00D473F4" w:rsidRPr="00D473F4" w14:paraId="44C98B4A" w14:textId="77777777" w:rsidTr="00F671E1">
        <w:tc>
          <w:tcPr>
            <w:tcW w:w="3192" w:type="dxa"/>
            <w:tcBorders>
              <w:top w:val="single" w:sz="4" w:space="0" w:color="auto"/>
              <w:left w:val="single" w:sz="4" w:space="0" w:color="auto"/>
              <w:bottom w:val="nil"/>
              <w:right w:val="nil"/>
            </w:tcBorders>
          </w:tcPr>
          <w:p w14:paraId="29AB692C" w14:textId="77777777" w:rsidR="00F671E1" w:rsidRPr="00D473F4" w:rsidRDefault="00F671E1" w:rsidP="00F671E1">
            <w:pPr>
              <w:spacing w:after="0"/>
              <w:rPr>
                <w:rFonts w:asciiTheme="minorHAnsi" w:hAnsiTheme="minorHAnsi" w:cstheme="minorHAnsi"/>
                <w:u w:val="single"/>
              </w:rPr>
            </w:pPr>
            <w:r w:rsidRPr="00D473F4">
              <w:rPr>
                <w:rFonts w:asciiTheme="minorHAnsi" w:hAnsiTheme="minorHAnsi" w:cstheme="minorHAnsi"/>
                <w:u w:val="single"/>
              </w:rPr>
              <w:t>Level Of Activity</w:t>
            </w:r>
          </w:p>
        </w:tc>
        <w:tc>
          <w:tcPr>
            <w:tcW w:w="3192" w:type="dxa"/>
            <w:gridSpan w:val="3"/>
            <w:tcBorders>
              <w:top w:val="single" w:sz="4" w:space="0" w:color="auto"/>
              <w:left w:val="nil"/>
              <w:bottom w:val="nil"/>
              <w:right w:val="nil"/>
            </w:tcBorders>
          </w:tcPr>
          <w:p w14:paraId="2FEE74BB" w14:textId="77777777" w:rsidR="00F671E1" w:rsidRPr="00D473F4" w:rsidRDefault="00F671E1" w:rsidP="00F671E1">
            <w:pPr>
              <w:spacing w:after="0"/>
              <w:rPr>
                <w:rFonts w:asciiTheme="minorHAnsi" w:hAnsiTheme="minorHAnsi" w:cstheme="minorHAnsi"/>
                <w:u w:val="single"/>
              </w:rPr>
            </w:pPr>
            <w:r w:rsidRPr="00D473F4">
              <w:rPr>
                <w:rFonts w:asciiTheme="minorHAnsi" w:hAnsiTheme="minorHAnsi" w:cstheme="minorHAnsi"/>
                <w:u w:val="single"/>
              </w:rPr>
              <w:t>Relationship With Teacher</w:t>
            </w:r>
          </w:p>
        </w:tc>
        <w:tc>
          <w:tcPr>
            <w:tcW w:w="3192" w:type="dxa"/>
            <w:gridSpan w:val="2"/>
            <w:tcBorders>
              <w:top w:val="single" w:sz="4" w:space="0" w:color="auto"/>
              <w:left w:val="nil"/>
              <w:bottom w:val="nil"/>
              <w:right w:val="single" w:sz="4" w:space="0" w:color="auto"/>
            </w:tcBorders>
          </w:tcPr>
          <w:p w14:paraId="6A01092A" w14:textId="77777777" w:rsidR="00F671E1" w:rsidRPr="00D473F4" w:rsidRDefault="00F671E1" w:rsidP="00F671E1">
            <w:pPr>
              <w:spacing w:after="0"/>
              <w:rPr>
                <w:rFonts w:asciiTheme="minorHAnsi" w:hAnsiTheme="minorHAnsi" w:cstheme="minorHAnsi"/>
                <w:u w:val="single"/>
              </w:rPr>
            </w:pPr>
            <w:r w:rsidRPr="00D473F4">
              <w:rPr>
                <w:rFonts w:asciiTheme="minorHAnsi" w:hAnsiTheme="minorHAnsi" w:cstheme="minorHAnsi"/>
                <w:u w:val="single"/>
              </w:rPr>
              <w:t>Relationship With Peers</w:t>
            </w:r>
          </w:p>
        </w:tc>
      </w:tr>
      <w:tr w:rsidR="00D473F4" w:rsidRPr="00D473F4" w14:paraId="7268C390" w14:textId="77777777" w:rsidTr="00F671E1">
        <w:tc>
          <w:tcPr>
            <w:tcW w:w="3192" w:type="dxa"/>
            <w:tcBorders>
              <w:top w:val="nil"/>
              <w:left w:val="single" w:sz="4" w:space="0" w:color="auto"/>
              <w:bottom w:val="nil"/>
              <w:right w:val="nil"/>
            </w:tcBorders>
          </w:tcPr>
          <w:p w14:paraId="02F17977"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Hyperactivity</w:t>
            </w:r>
            <w:proofErr w:type="gramEnd"/>
          </w:p>
        </w:tc>
        <w:tc>
          <w:tcPr>
            <w:tcW w:w="3192" w:type="dxa"/>
            <w:gridSpan w:val="3"/>
            <w:tcBorders>
              <w:top w:val="nil"/>
              <w:left w:val="nil"/>
              <w:bottom w:val="nil"/>
              <w:right w:val="nil"/>
            </w:tcBorders>
          </w:tcPr>
          <w:p w14:paraId="04CD8D12"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Cooperative</w:t>
            </w:r>
            <w:proofErr w:type="gramEnd"/>
          </w:p>
        </w:tc>
        <w:tc>
          <w:tcPr>
            <w:tcW w:w="3192" w:type="dxa"/>
            <w:gridSpan w:val="2"/>
            <w:tcBorders>
              <w:top w:val="nil"/>
              <w:left w:val="nil"/>
              <w:bottom w:val="nil"/>
              <w:right w:val="single" w:sz="4" w:space="0" w:color="auto"/>
            </w:tcBorders>
          </w:tcPr>
          <w:p w14:paraId="5CA99FEA"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Works</w:t>
            </w:r>
            <w:proofErr w:type="gramEnd"/>
            <w:r w:rsidRPr="00D473F4">
              <w:rPr>
                <w:rFonts w:asciiTheme="minorHAnsi" w:hAnsiTheme="minorHAnsi" w:cstheme="minorHAnsi"/>
                <w:lang w:bidi="en-US"/>
              </w:rPr>
              <w:t>/plays alone</w:t>
            </w:r>
          </w:p>
        </w:tc>
      </w:tr>
      <w:tr w:rsidR="00D473F4" w:rsidRPr="00D473F4" w14:paraId="557FCBDE" w14:textId="77777777" w:rsidTr="00F671E1">
        <w:tc>
          <w:tcPr>
            <w:tcW w:w="3192" w:type="dxa"/>
            <w:tcBorders>
              <w:top w:val="nil"/>
              <w:left w:val="single" w:sz="4" w:space="0" w:color="auto"/>
              <w:bottom w:val="nil"/>
              <w:right w:val="nil"/>
            </w:tcBorders>
          </w:tcPr>
          <w:p w14:paraId="38236DFD"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Appropriate</w:t>
            </w:r>
            <w:proofErr w:type="gramEnd"/>
          </w:p>
        </w:tc>
        <w:tc>
          <w:tcPr>
            <w:tcW w:w="3192" w:type="dxa"/>
            <w:gridSpan w:val="3"/>
            <w:tcBorders>
              <w:top w:val="nil"/>
              <w:left w:val="nil"/>
              <w:bottom w:val="nil"/>
              <w:right w:val="nil"/>
            </w:tcBorders>
          </w:tcPr>
          <w:p w14:paraId="423F545B"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Withdrawn</w:t>
            </w:r>
            <w:proofErr w:type="gramEnd"/>
          </w:p>
        </w:tc>
        <w:tc>
          <w:tcPr>
            <w:tcW w:w="3192" w:type="dxa"/>
            <w:gridSpan w:val="2"/>
            <w:tcBorders>
              <w:top w:val="nil"/>
              <w:left w:val="nil"/>
              <w:bottom w:val="nil"/>
              <w:right w:val="single" w:sz="4" w:space="0" w:color="auto"/>
            </w:tcBorders>
          </w:tcPr>
          <w:p w14:paraId="129411E9"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Participates</w:t>
            </w:r>
            <w:proofErr w:type="gramEnd"/>
            <w:r w:rsidRPr="00D473F4">
              <w:rPr>
                <w:rFonts w:asciiTheme="minorHAnsi" w:hAnsiTheme="minorHAnsi" w:cstheme="minorHAnsi"/>
                <w:lang w:bidi="en-US"/>
              </w:rPr>
              <w:t xml:space="preserve"> in group activities</w:t>
            </w:r>
          </w:p>
        </w:tc>
      </w:tr>
      <w:tr w:rsidR="00D473F4" w:rsidRPr="00D473F4" w14:paraId="760B05B2" w14:textId="77777777" w:rsidTr="00F671E1">
        <w:tc>
          <w:tcPr>
            <w:tcW w:w="3192" w:type="dxa"/>
            <w:tcBorders>
              <w:top w:val="nil"/>
              <w:left w:val="single" w:sz="4" w:space="0" w:color="auto"/>
              <w:bottom w:val="nil"/>
              <w:right w:val="nil"/>
            </w:tcBorders>
          </w:tcPr>
          <w:p w14:paraId="22BCF4A4"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Lethargic</w:t>
            </w:r>
            <w:proofErr w:type="gramEnd"/>
            <w:r w:rsidRPr="00D473F4">
              <w:rPr>
                <w:rFonts w:asciiTheme="minorHAnsi" w:hAnsiTheme="minorHAnsi" w:cstheme="minorHAnsi"/>
                <w:lang w:bidi="en-US"/>
              </w:rPr>
              <w:t>/Tired</w:t>
            </w:r>
          </w:p>
        </w:tc>
        <w:tc>
          <w:tcPr>
            <w:tcW w:w="3192" w:type="dxa"/>
            <w:gridSpan w:val="3"/>
            <w:tcBorders>
              <w:top w:val="nil"/>
              <w:left w:val="nil"/>
              <w:bottom w:val="nil"/>
              <w:right w:val="nil"/>
            </w:tcBorders>
          </w:tcPr>
          <w:p w14:paraId="46020E1F"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Seeks</w:t>
            </w:r>
            <w:proofErr w:type="gramEnd"/>
            <w:r w:rsidRPr="00D473F4">
              <w:rPr>
                <w:rFonts w:asciiTheme="minorHAnsi" w:hAnsiTheme="minorHAnsi" w:cstheme="minorHAnsi"/>
                <w:lang w:bidi="en-US"/>
              </w:rPr>
              <w:t xml:space="preserve"> attention</w:t>
            </w:r>
          </w:p>
        </w:tc>
        <w:tc>
          <w:tcPr>
            <w:tcW w:w="3192" w:type="dxa"/>
            <w:gridSpan w:val="2"/>
            <w:tcBorders>
              <w:top w:val="nil"/>
              <w:left w:val="nil"/>
              <w:bottom w:val="nil"/>
              <w:right w:val="single" w:sz="4" w:space="0" w:color="auto"/>
            </w:tcBorders>
          </w:tcPr>
          <w:p w14:paraId="57E48D3B"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Interacts</w:t>
            </w:r>
            <w:proofErr w:type="gramEnd"/>
            <w:r w:rsidRPr="00D473F4">
              <w:rPr>
                <w:rFonts w:asciiTheme="minorHAnsi" w:hAnsiTheme="minorHAnsi" w:cstheme="minorHAnsi"/>
                <w:lang w:bidi="en-US"/>
              </w:rPr>
              <w:t xml:space="preserve"> well with others</w:t>
            </w:r>
          </w:p>
        </w:tc>
      </w:tr>
      <w:tr w:rsidR="00D473F4" w:rsidRPr="00D473F4" w14:paraId="5933A4E6" w14:textId="77777777" w:rsidTr="00F671E1">
        <w:tc>
          <w:tcPr>
            <w:tcW w:w="3192" w:type="dxa"/>
            <w:tcBorders>
              <w:top w:val="nil"/>
              <w:left w:val="single" w:sz="4" w:space="0" w:color="auto"/>
              <w:bottom w:val="nil"/>
              <w:right w:val="nil"/>
            </w:tcBorders>
          </w:tcPr>
          <w:p w14:paraId="1FE661C5" w14:textId="77777777" w:rsidR="00F671E1" w:rsidRPr="00D473F4" w:rsidRDefault="00F671E1" w:rsidP="00F671E1">
            <w:pPr>
              <w:spacing w:after="0"/>
              <w:rPr>
                <w:rFonts w:asciiTheme="minorHAnsi" w:hAnsiTheme="minorHAnsi" w:cstheme="minorHAnsi"/>
                <w:lang w:bidi="en-US"/>
              </w:rPr>
            </w:pPr>
          </w:p>
        </w:tc>
        <w:tc>
          <w:tcPr>
            <w:tcW w:w="3192" w:type="dxa"/>
            <w:gridSpan w:val="3"/>
            <w:tcBorders>
              <w:top w:val="nil"/>
              <w:left w:val="nil"/>
              <w:bottom w:val="nil"/>
              <w:right w:val="nil"/>
            </w:tcBorders>
          </w:tcPr>
          <w:p w14:paraId="64418FD1"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Needs</w:t>
            </w:r>
            <w:proofErr w:type="gramEnd"/>
            <w:r w:rsidRPr="00D473F4">
              <w:rPr>
                <w:rFonts w:asciiTheme="minorHAnsi" w:hAnsiTheme="minorHAnsi" w:cstheme="minorHAnsi"/>
                <w:lang w:bidi="en-US"/>
              </w:rPr>
              <w:t xml:space="preserve"> individual attention</w:t>
            </w:r>
          </w:p>
        </w:tc>
        <w:tc>
          <w:tcPr>
            <w:tcW w:w="3192" w:type="dxa"/>
            <w:gridSpan w:val="2"/>
            <w:tcBorders>
              <w:top w:val="nil"/>
              <w:left w:val="nil"/>
              <w:bottom w:val="nil"/>
              <w:right w:val="single" w:sz="4" w:space="0" w:color="auto"/>
            </w:tcBorders>
          </w:tcPr>
          <w:p w14:paraId="4237292E"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Hitting</w:t>
            </w:r>
            <w:proofErr w:type="gramEnd"/>
            <w:r w:rsidRPr="00D473F4">
              <w:rPr>
                <w:rFonts w:asciiTheme="minorHAnsi" w:hAnsiTheme="minorHAnsi" w:cstheme="minorHAnsi"/>
                <w:lang w:bidi="en-US"/>
              </w:rPr>
              <w:t>/poking/distracting peers</w:t>
            </w:r>
          </w:p>
        </w:tc>
      </w:tr>
      <w:tr w:rsidR="00D473F4" w:rsidRPr="00D473F4" w14:paraId="21B9B475" w14:textId="77777777" w:rsidTr="00F671E1">
        <w:tc>
          <w:tcPr>
            <w:tcW w:w="3192" w:type="dxa"/>
            <w:tcBorders>
              <w:top w:val="nil"/>
              <w:left w:val="single" w:sz="4" w:space="0" w:color="auto"/>
              <w:bottom w:val="nil"/>
              <w:right w:val="nil"/>
            </w:tcBorders>
          </w:tcPr>
          <w:p w14:paraId="2D49E791" w14:textId="77777777" w:rsidR="00F671E1" w:rsidRPr="00D473F4" w:rsidRDefault="00F671E1" w:rsidP="00F671E1">
            <w:pPr>
              <w:spacing w:after="0"/>
              <w:rPr>
                <w:rFonts w:asciiTheme="minorHAnsi" w:hAnsiTheme="minorHAnsi" w:cstheme="minorHAnsi"/>
                <w:u w:val="single"/>
              </w:rPr>
            </w:pPr>
            <w:r w:rsidRPr="00D473F4">
              <w:rPr>
                <w:rFonts w:asciiTheme="minorHAnsi" w:hAnsiTheme="minorHAnsi" w:cstheme="minorHAnsi"/>
                <w:u w:val="single"/>
              </w:rPr>
              <w:t>Attention</w:t>
            </w:r>
          </w:p>
        </w:tc>
        <w:tc>
          <w:tcPr>
            <w:tcW w:w="3192" w:type="dxa"/>
            <w:gridSpan w:val="3"/>
            <w:tcBorders>
              <w:top w:val="nil"/>
              <w:left w:val="nil"/>
              <w:bottom w:val="nil"/>
              <w:right w:val="nil"/>
            </w:tcBorders>
          </w:tcPr>
          <w:p w14:paraId="0745819E"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Refuses</w:t>
            </w:r>
            <w:proofErr w:type="gramEnd"/>
            <w:r w:rsidRPr="00D473F4">
              <w:rPr>
                <w:rFonts w:asciiTheme="minorHAnsi" w:hAnsiTheme="minorHAnsi" w:cstheme="minorHAnsi"/>
                <w:lang w:bidi="en-US"/>
              </w:rPr>
              <w:t xml:space="preserve"> to follow instructions</w:t>
            </w:r>
          </w:p>
        </w:tc>
        <w:tc>
          <w:tcPr>
            <w:tcW w:w="3192" w:type="dxa"/>
            <w:gridSpan w:val="2"/>
            <w:tcBorders>
              <w:top w:val="nil"/>
              <w:left w:val="nil"/>
              <w:bottom w:val="nil"/>
              <w:right w:val="single" w:sz="4" w:space="0" w:color="auto"/>
            </w:tcBorders>
          </w:tcPr>
          <w:p w14:paraId="108A3902"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Initiates</w:t>
            </w:r>
            <w:proofErr w:type="gramEnd"/>
            <w:r w:rsidRPr="00D473F4">
              <w:rPr>
                <w:rFonts w:asciiTheme="minorHAnsi" w:hAnsiTheme="minorHAnsi" w:cstheme="minorHAnsi"/>
                <w:lang w:bidi="en-US"/>
              </w:rPr>
              <w:t xml:space="preserve"> social interaction</w:t>
            </w:r>
          </w:p>
        </w:tc>
      </w:tr>
      <w:tr w:rsidR="00D473F4" w:rsidRPr="00D473F4" w14:paraId="3F13A055" w14:textId="77777777" w:rsidTr="00F671E1">
        <w:tc>
          <w:tcPr>
            <w:tcW w:w="3192" w:type="dxa"/>
            <w:tcBorders>
              <w:top w:val="nil"/>
              <w:left w:val="single" w:sz="4" w:space="0" w:color="auto"/>
              <w:bottom w:val="nil"/>
              <w:right w:val="nil"/>
            </w:tcBorders>
          </w:tcPr>
          <w:p w14:paraId="6C4C9EDA"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Listens</w:t>
            </w:r>
            <w:proofErr w:type="gramEnd"/>
            <w:r w:rsidRPr="00D473F4">
              <w:rPr>
                <w:rFonts w:asciiTheme="minorHAnsi" w:hAnsiTheme="minorHAnsi" w:cstheme="minorHAnsi"/>
                <w:lang w:bidi="en-US"/>
              </w:rPr>
              <w:t xml:space="preserve"> to instructions</w:t>
            </w:r>
          </w:p>
        </w:tc>
        <w:tc>
          <w:tcPr>
            <w:tcW w:w="3192" w:type="dxa"/>
            <w:gridSpan w:val="3"/>
            <w:tcBorders>
              <w:top w:val="nil"/>
              <w:left w:val="nil"/>
              <w:bottom w:val="nil"/>
              <w:right w:val="nil"/>
            </w:tcBorders>
          </w:tcPr>
          <w:p w14:paraId="527713CB" w14:textId="77777777" w:rsidR="00F671E1" w:rsidRPr="00D473F4" w:rsidRDefault="00F671E1" w:rsidP="00F671E1">
            <w:pPr>
              <w:spacing w:after="0"/>
              <w:rPr>
                <w:rFonts w:asciiTheme="minorHAnsi" w:hAnsiTheme="minorHAnsi" w:cstheme="minorHAnsi"/>
              </w:rPr>
            </w:pPr>
          </w:p>
        </w:tc>
        <w:tc>
          <w:tcPr>
            <w:tcW w:w="3192" w:type="dxa"/>
            <w:gridSpan w:val="2"/>
            <w:tcBorders>
              <w:top w:val="nil"/>
              <w:left w:val="nil"/>
              <w:bottom w:val="nil"/>
              <w:right w:val="single" w:sz="4" w:space="0" w:color="auto"/>
            </w:tcBorders>
          </w:tcPr>
          <w:p w14:paraId="3D3F43AA" w14:textId="77777777" w:rsidR="00F671E1" w:rsidRPr="00D473F4" w:rsidRDefault="00F671E1" w:rsidP="00F671E1">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Waits</w:t>
            </w:r>
            <w:proofErr w:type="gramEnd"/>
            <w:r w:rsidRPr="00D473F4">
              <w:rPr>
                <w:rFonts w:asciiTheme="minorHAnsi" w:hAnsiTheme="minorHAnsi" w:cstheme="minorHAnsi"/>
                <w:lang w:bidi="en-US"/>
              </w:rPr>
              <w:t xml:space="preserve"> for others to initiate</w:t>
            </w:r>
          </w:p>
        </w:tc>
      </w:tr>
      <w:tr w:rsidR="00D473F4" w:rsidRPr="00D473F4" w14:paraId="7492E30D" w14:textId="77777777" w:rsidTr="00F671E1">
        <w:tc>
          <w:tcPr>
            <w:tcW w:w="3192" w:type="dxa"/>
            <w:tcBorders>
              <w:top w:val="nil"/>
              <w:left w:val="single" w:sz="4" w:space="0" w:color="auto"/>
              <w:bottom w:val="nil"/>
              <w:right w:val="nil"/>
            </w:tcBorders>
          </w:tcPr>
          <w:p w14:paraId="6EFAB2F8"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Understands</w:t>
            </w:r>
            <w:proofErr w:type="gramEnd"/>
            <w:r w:rsidRPr="00D473F4">
              <w:rPr>
                <w:rFonts w:asciiTheme="minorHAnsi" w:hAnsiTheme="minorHAnsi" w:cstheme="minorHAnsi"/>
                <w:lang w:bidi="en-US"/>
              </w:rPr>
              <w:t xml:space="preserve"> directions</w:t>
            </w:r>
          </w:p>
        </w:tc>
        <w:tc>
          <w:tcPr>
            <w:tcW w:w="3192" w:type="dxa"/>
            <w:gridSpan w:val="3"/>
            <w:tcBorders>
              <w:top w:val="nil"/>
              <w:left w:val="nil"/>
              <w:bottom w:val="nil"/>
              <w:right w:val="nil"/>
            </w:tcBorders>
          </w:tcPr>
          <w:p w14:paraId="22B0C8FC"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u w:val="single"/>
                <w:lang w:bidi="en-US"/>
              </w:rPr>
              <w:t>Effort/Motivation</w:t>
            </w:r>
          </w:p>
        </w:tc>
        <w:tc>
          <w:tcPr>
            <w:tcW w:w="3192" w:type="dxa"/>
            <w:gridSpan w:val="2"/>
            <w:tcBorders>
              <w:top w:val="nil"/>
              <w:left w:val="nil"/>
              <w:bottom w:val="nil"/>
              <w:right w:val="single" w:sz="4" w:space="0" w:color="auto"/>
            </w:tcBorders>
          </w:tcPr>
          <w:p w14:paraId="731B2CCE"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Avoids</w:t>
            </w:r>
            <w:proofErr w:type="gramEnd"/>
            <w:r w:rsidRPr="00D473F4">
              <w:rPr>
                <w:rFonts w:asciiTheme="minorHAnsi" w:hAnsiTheme="minorHAnsi" w:cstheme="minorHAnsi"/>
                <w:lang w:bidi="en-US"/>
              </w:rPr>
              <w:t xml:space="preserve"> peer interaction</w:t>
            </w:r>
          </w:p>
        </w:tc>
      </w:tr>
      <w:tr w:rsidR="00D473F4" w:rsidRPr="00D473F4" w14:paraId="72B336CA" w14:textId="77777777" w:rsidTr="00F671E1">
        <w:tc>
          <w:tcPr>
            <w:tcW w:w="3192" w:type="dxa"/>
            <w:tcBorders>
              <w:top w:val="nil"/>
              <w:left w:val="single" w:sz="4" w:space="0" w:color="auto"/>
              <w:bottom w:val="nil"/>
              <w:right w:val="nil"/>
            </w:tcBorders>
          </w:tcPr>
          <w:p w14:paraId="421D729E"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Doesn’t</w:t>
            </w:r>
            <w:proofErr w:type="gramEnd"/>
            <w:r w:rsidRPr="00D473F4">
              <w:rPr>
                <w:rFonts w:asciiTheme="minorHAnsi" w:hAnsiTheme="minorHAnsi" w:cstheme="minorHAnsi"/>
                <w:lang w:bidi="en-US"/>
              </w:rPr>
              <w:t xml:space="preserve"> understand directions</w:t>
            </w:r>
          </w:p>
        </w:tc>
        <w:tc>
          <w:tcPr>
            <w:tcW w:w="3192" w:type="dxa"/>
            <w:gridSpan w:val="3"/>
            <w:tcBorders>
              <w:top w:val="nil"/>
              <w:left w:val="nil"/>
              <w:bottom w:val="nil"/>
              <w:right w:val="nil"/>
            </w:tcBorders>
          </w:tcPr>
          <w:p w14:paraId="7EC2EBD7"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Tries</w:t>
            </w:r>
            <w:proofErr w:type="gramEnd"/>
            <w:r w:rsidRPr="00D473F4">
              <w:rPr>
                <w:rFonts w:asciiTheme="minorHAnsi" w:hAnsiTheme="minorHAnsi" w:cstheme="minorHAnsi"/>
                <w:lang w:bidi="en-US"/>
              </w:rPr>
              <w:t xml:space="preserve"> hard</w:t>
            </w:r>
          </w:p>
        </w:tc>
        <w:tc>
          <w:tcPr>
            <w:tcW w:w="3192" w:type="dxa"/>
            <w:gridSpan w:val="2"/>
            <w:tcBorders>
              <w:top w:val="nil"/>
              <w:left w:val="nil"/>
              <w:bottom w:val="nil"/>
              <w:right w:val="single" w:sz="4" w:space="0" w:color="auto"/>
            </w:tcBorders>
          </w:tcPr>
          <w:p w14:paraId="16DE8C25" w14:textId="77777777" w:rsidR="00F671E1" w:rsidRPr="00D473F4" w:rsidRDefault="00F671E1" w:rsidP="00F671E1">
            <w:pPr>
              <w:spacing w:after="0"/>
              <w:rPr>
                <w:rFonts w:asciiTheme="minorHAnsi" w:hAnsiTheme="minorHAnsi" w:cstheme="minorHAnsi"/>
              </w:rPr>
            </w:pPr>
          </w:p>
        </w:tc>
      </w:tr>
      <w:tr w:rsidR="00D473F4" w:rsidRPr="00D473F4" w14:paraId="2D879E9A" w14:textId="77777777" w:rsidTr="00F671E1">
        <w:tc>
          <w:tcPr>
            <w:tcW w:w="3192" w:type="dxa"/>
            <w:tcBorders>
              <w:top w:val="nil"/>
              <w:left w:val="single" w:sz="4" w:space="0" w:color="auto"/>
              <w:bottom w:val="nil"/>
              <w:right w:val="nil"/>
            </w:tcBorders>
          </w:tcPr>
          <w:p w14:paraId="6049CAEF"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Able</w:t>
            </w:r>
            <w:proofErr w:type="gramEnd"/>
            <w:r w:rsidRPr="00D473F4">
              <w:rPr>
                <w:rFonts w:asciiTheme="minorHAnsi" w:hAnsiTheme="minorHAnsi" w:cstheme="minorHAnsi"/>
                <w:lang w:bidi="en-US"/>
              </w:rPr>
              <w:t xml:space="preserve"> to stay on task</w:t>
            </w:r>
          </w:p>
        </w:tc>
        <w:tc>
          <w:tcPr>
            <w:tcW w:w="3192" w:type="dxa"/>
            <w:gridSpan w:val="3"/>
            <w:tcBorders>
              <w:top w:val="nil"/>
              <w:left w:val="nil"/>
              <w:bottom w:val="nil"/>
              <w:right w:val="nil"/>
            </w:tcBorders>
          </w:tcPr>
          <w:p w14:paraId="09FB0DDE"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Gives</w:t>
            </w:r>
            <w:proofErr w:type="gramEnd"/>
            <w:r w:rsidRPr="00D473F4">
              <w:rPr>
                <w:rFonts w:asciiTheme="minorHAnsi" w:hAnsiTheme="minorHAnsi" w:cstheme="minorHAnsi"/>
                <w:lang w:bidi="en-US"/>
              </w:rPr>
              <w:t xml:space="preserve"> up easily</w:t>
            </w:r>
          </w:p>
        </w:tc>
        <w:tc>
          <w:tcPr>
            <w:tcW w:w="3192" w:type="dxa"/>
            <w:gridSpan w:val="2"/>
            <w:tcBorders>
              <w:top w:val="nil"/>
              <w:left w:val="nil"/>
              <w:bottom w:val="nil"/>
              <w:right w:val="single" w:sz="4" w:space="0" w:color="auto"/>
            </w:tcBorders>
          </w:tcPr>
          <w:p w14:paraId="7F4FA55B"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u w:val="single"/>
                <w:lang w:bidi="en-US"/>
              </w:rPr>
              <w:t>Temperament</w:t>
            </w:r>
          </w:p>
        </w:tc>
      </w:tr>
      <w:tr w:rsidR="00D473F4" w:rsidRPr="00D473F4" w14:paraId="608BB785" w14:textId="77777777" w:rsidTr="00F671E1">
        <w:tc>
          <w:tcPr>
            <w:tcW w:w="3192" w:type="dxa"/>
            <w:tcBorders>
              <w:top w:val="nil"/>
              <w:left w:val="single" w:sz="4" w:space="0" w:color="auto"/>
              <w:bottom w:val="nil"/>
              <w:right w:val="nil"/>
            </w:tcBorders>
          </w:tcPr>
          <w:p w14:paraId="46DC4E3D"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Easily</w:t>
            </w:r>
            <w:proofErr w:type="gramEnd"/>
            <w:r w:rsidRPr="00D473F4">
              <w:rPr>
                <w:rFonts w:asciiTheme="minorHAnsi" w:hAnsiTheme="minorHAnsi" w:cstheme="minorHAnsi"/>
                <w:lang w:bidi="en-US"/>
              </w:rPr>
              <w:t xml:space="preserve"> distracted</w:t>
            </w:r>
          </w:p>
        </w:tc>
        <w:tc>
          <w:tcPr>
            <w:tcW w:w="3192" w:type="dxa"/>
            <w:gridSpan w:val="3"/>
            <w:tcBorders>
              <w:top w:val="nil"/>
              <w:left w:val="nil"/>
              <w:bottom w:val="nil"/>
              <w:right w:val="nil"/>
            </w:tcBorders>
          </w:tcPr>
          <w:p w14:paraId="0CB26144"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Careless</w:t>
            </w:r>
            <w:proofErr w:type="gramEnd"/>
            <w:r w:rsidRPr="00D473F4">
              <w:rPr>
                <w:rFonts w:asciiTheme="minorHAnsi" w:hAnsiTheme="minorHAnsi" w:cstheme="minorHAnsi"/>
                <w:lang w:bidi="en-US"/>
              </w:rPr>
              <w:t xml:space="preserve"> in work</w:t>
            </w:r>
          </w:p>
        </w:tc>
        <w:tc>
          <w:tcPr>
            <w:tcW w:w="3192" w:type="dxa"/>
            <w:gridSpan w:val="2"/>
            <w:tcBorders>
              <w:top w:val="nil"/>
              <w:left w:val="nil"/>
              <w:bottom w:val="nil"/>
              <w:right w:val="single" w:sz="4" w:space="0" w:color="auto"/>
            </w:tcBorders>
          </w:tcPr>
          <w:p w14:paraId="324A1EC8"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Happy</w:t>
            </w:r>
            <w:proofErr w:type="gramEnd"/>
          </w:p>
        </w:tc>
      </w:tr>
      <w:tr w:rsidR="00D473F4" w:rsidRPr="00D473F4" w14:paraId="0AD61797" w14:textId="77777777" w:rsidTr="00F671E1">
        <w:tc>
          <w:tcPr>
            <w:tcW w:w="3192" w:type="dxa"/>
            <w:tcBorders>
              <w:top w:val="nil"/>
              <w:left w:val="single" w:sz="4" w:space="0" w:color="auto"/>
              <w:bottom w:val="nil"/>
              <w:right w:val="nil"/>
            </w:tcBorders>
          </w:tcPr>
          <w:p w14:paraId="6B0C537D"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Begins</w:t>
            </w:r>
            <w:proofErr w:type="gramEnd"/>
            <w:r w:rsidRPr="00D473F4">
              <w:rPr>
                <w:rFonts w:asciiTheme="minorHAnsi" w:hAnsiTheme="minorHAnsi" w:cstheme="minorHAnsi"/>
                <w:lang w:bidi="en-US"/>
              </w:rPr>
              <w:t xml:space="preserve"> work</w:t>
            </w:r>
          </w:p>
        </w:tc>
        <w:tc>
          <w:tcPr>
            <w:tcW w:w="3192" w:type="dxa"/>
            <w:gridSpan w:val="3"/>
            <w:tcBorders>
              <w:top w:val="nil"/>
              <w:left w:val="nil"/>
              <w:bottom w:val="nil"/>
              <w:right w:val="nil"/>
            </w:tcBorders>
          </w:tcPr>
          <w:p w14:paraId="52EBCB02"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Eager</w:t>
            </w:r>
            <w:proofErr w:type="gramEnd"/>
            <w:r w:rsidRPr="00D473F4">
              <w:rPr>
                <w:rFonts w:asciiTheme="minorHAnsi" w:hAnsiTheme="minorHAnsi" w:cstheme="minorHAnsi"/>
                <w:lang w:bidi="en-US"/>
              </w:rPr>
              <w:t xml:space="preserve"> to please</w:t>
            </w:r>
          </w:p>
        </w:tc>
        <w:tc>
          <w:tcPr>
            <w:tcW w:w="3192" w:type="dxa"/>
            <w:gridSpan w:val="2"/>
            <w:tcBorders>
              <w:top w:val="nil"/>
              <w:left w:val="nil"/>
              <w:bottom w:val="nil"/>
              <w:right w:val="single" w:sz="4" w:space="0" w:color="auto"/>
            </w:tcBorders>
          </w:tcPr>
          <w:p w14:paraId="3AD7FB72"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Depressed</w:t>
            </w:r>
            <w:proofErr w:type="gramEnd"/>
            <w:r w:rsidRPr="00D473F4">
              <w:rPr>
                <w:rFonts w:asciiTheme="minorHAnsi" w:hAnsiTheme="minorHAnsi" w:cstheme="minorHAnsi"/>
                <w:lang w:bidi="en-US"/>
              </w:rPr>
              <w:t>/withdrawn</w:t>
            </w:r>
          </w:p>
        </w:tc>
      </w:tr>
      <w:tr w:rsidR="00D473F4" w:rsidRPr="00D473F4" w14:paraId="520448FF" w14:textId="77777777" w:rsidTr="00F671E1">
        <w:tc>
          <w:tcPr>
            <w:tcW w:w="3192" w:type="dxa"/>
            <w:tcBorders>
              <w:top w:val="nil"/>
              <w:left w:val="single" w:sz="4" w:space="0" w:color="auto"/>
              <w:bottom w:val="nil"/>
              <w:right w:val="nil"/>
            </w:tcBorders>
          </w:tcPr>
          <w:p w14:paraId="5253A0CB"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Able</w:t>
            </w:r>
            <w:proofErr w:type="gramEnd"/>
            <w:r w:rsidRPr="00D473F4">
              <w:rPr>
                <w:rFonts w:asciiTheme="minorHAnsi" w:hAnsiTheme="minorHAnsi" w:cstheme="minorHAnsi"/>
                <w:lang w:bidi="en-US"/>
              </w:rPr>
              <w:t xml:space="preserve"> to work independently</w:t>
            </w:r>
          </w:p>
        </w:tc>
        <w:tc>
          <w:tcPr>
            <w:tcW w:w="3192" w:type="dxa"/>
            <w:gridSpan w:val="3"/>
            <w:tcBorders>
              <w:top w:val="nil"/>
              <w:left w:val="nil"/>
              <w:bottom w:val="nil"/>
              <w:right w:val="nil"/>
            </w:tcBorders>
          </w:tcPr>
          <w:p w14:paraId="6D4C7AA3"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Hesitant</w:t>
            </w:r>
            <w:proofErr w:type="gramEnd"/>
            <w:r w:rsidRPr="00D473F4">
              <w:rPr>
                <w:rFonts w:asciiTheme="minorHAnsi" w:hAnsiTheme="minorHAnsi" w:cstheme="minorHAnsi"/>
                <w:lang w:bidi="en-US"/>
              </w:rPr>
              <w:t xml:space="preserve"> to begin working</w:t>
            </w:r>
          </w:p>
        </w:tc>
        <w:tc>
          <w:tcPr>
            <w:tcW w:w="3192" w:type="dxa"/>
            <w:gridSpan w:val="2"/>
            <w:tcBorders>
              <w:top w:val="nil"/>
              <w:left w:val="nil"/>
              <w:bottom w:val="nil"/>
              <w:right w:val="single" w:sz="4" w:space="0" w:color="auto"/>
            </w:tcBorders>
          </w:tcPr>
          <w:p w14:paraId="2A09B8D3"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Angry</w:t>
            </w:r>
            <w:proofErr w:type="gramEnd"/>
            <w:r w:rsidRPr="00D473F4">
              <w:rPr>
                <w:rFonts w:asciiTheme="minorHAnsi" w:hAnsiTheme="minorHAnsi" w:cstheme="minorHAnsi"/>
                <w:lang w:bidi="en-US"/>
              </w:rPr>
              <w:t>/hostile</w:t>
            </w:r>
          </w:p>
        </w:tc>
      </w:tr>
      <w:tr w:rsidR="00D473F4" w:rsidRPr="00D473F4" w14:paraId="5A2896AA" w14:textId="77777777" w:rsidTr="00F671E1">
        <w:tc>
          <w:tcPr>
            <w:tcW w:w="3192" w:type="dxa"/>
            <w:tcBorders>
              <w:top w:val="nil"/>
              <w:left w:val="single" w:sz="4" w:space="0" w:color="auto"/>
              <w:bottom w:val="nil"/>
              <w:right w:val="nil"/>
            </w:tcBorders>
          </w:tcPr>
          <w:p w14:paraId="09715062"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Understands</w:t>
            </w:r>
            <w:proofErr w:type="gramEnd"/>
            <w:r w:rsidRPr="00D473F4">
              <w:rPr>
                <w:rFonts w:asciiTheme="minorHAnsi" w:hAnsiTheme="minorHAnsi" w:cstheme="minorHAnsi"/>
                <w:lang w:bidi="en-US"/>
              </w:rPr>
              <w:t xml:space="preserve"> concepts</w:t>
            </w:r>
          </w:p>
        </w:tc>
        <w:tc>
          <w:tcPr>
            <w:tcW w:w="3192" w:type="dxa"/>
            <w:gridSpan w:val="3"/>
            <w:tcBorders>
              <w:top w:val="nil"/>
              <w:left w:val="nil"/>
              <w:bottom w:val="nil"/>
              <w:right w:val="nil"/>
            </w:tcBorders>
          </w:tcPr>
          <w:p w14:paraId="5B2568BC"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Apathetic</w:t>
            </w:r>
            <w:proofErr w:type="gramEnd"/>
            <w:r w:rsidRPr="00D473F4">
              <w:rPr>
                <w:rFonts w:asciiTheme="minorHAnsi" w:hAnsiTheme="minorHAnsi" w:cstheme="minorHAnsi"/>
                <w:lang w:bidi="en-US"/>
              </w:rPr>
              <w:t>/indifferent</w:t>
            </w:r>
          </w:p>
        </w:tc>
        <w:tc>
          <w:tcPr>
            <w:tcW w:w="3192" w:type="dxa"/>
            <w:gridSpan w:val="2"/>
            <w:tcBorders>
              <w:top w:val="nil"/>
              <w:left w:val="nil"/>
              <w:bottom w:val="nil"/>
              <w:right w:val="single" w:sz="4" w:space="0" w:color="auto"/>
            </w:tcBorders>
          </w:tcPr>
          <w:p w14:paraId="452FE9C9"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Anxious</w:t>
            </w:r>
            <w:proofErr w:type="gramEnd"/>
          </w:p>
        </w:tc>
      </w:tr>
      <w:tr w:rsidR="00D473F4" w:rsidRPr="00D473F4" w14:paraId="602FEFE2" w14:textId="77777777" w:rsidTr="00F671E1">
        <w:tc>
          <w:tcPr>
            <w:tcW w:w="3192" w:type="dxa"/>
            <w:tcBorders>
              <w:top w:val="nil"/>
              <w:left w:val="single" w:sz="4" w:space="0" w:color="auto"/>
              <w:bottom w:val="nil"/>
              <w:right w:val="nil"/>
            </w:tcBorders>
          </w:tcPr>
          <w:p w14:paraId="6228DF02"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Doesn’t</w:t>
            </w:r>
            <w:proofErr w:type="gramEnd"/>
            <w:r w:rsidRPr="00D473F4">
              <w:rPr>
                <w:rFonts w:asciiTheme="minorHAnsi" w:hAnsiTheme="minorHAnsi" w:cstheme="minorHAnsi"/>
                <w:lang w:bidi="en-US"/>
              </w:rPr>
              <w:t xml:space="preserve"> understand concepts</w:t>
            </w:r>
          </w:p>
        </w:tc>
        <w:tc>
          <w:tcPr>
            <w:tcW w:w="3192" w:type="dxa"/>
            <w:gridSpan w:val="3"/>
            <w:tcBorders>
              <w:top w:val="nil"/>
              <w:left w:val="nil"/>
              <w:bottom w:val="nil"/>
              <w:right w:val="nil"/>
            </w:tcBorders>
          </w:tcPr>
          <w:p w14:paraId="5500351B"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Works</w:t>
            </w:r>
            <w:proofErr w:type="gramEnd"/>
            <w:r w:rsidRPr="00D473F4">
              <w:rPr>
                <w:rFonts w:asciiTheme="minorHAnsi" w:hAnsiTheme="minorHAnsi" w:cstheme="minorHAnsi"/>
                <w:lang w:bidi="en-US"/>
              </w:rPr>
              <w:t xml:space="preserve"> at a reasonable pace</w:t>
            </w:r>
          </w:p>
        </w:tc>
        <w:tc>
          <w:tcPr>
            <w:tcW w:w="3192" w:type="dxa"/>
            <w:gridSpan w:val="2"/>
            <w:tcBorders>
              <w:top w:val="nil"/>
              <w:left w:val="nil"/>
              <w:bottom w:val="nil"/>
              <w:right w:val="single" w:sz="4" w:space="0" w:color="auto"/>
            </w:tcBorders>
          </w:tcPr>
          <w:p w14:paraId="04021D6F"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Daydreams</w:t>
            </w:r>
            <w:proofErr w:type="gramEnd"/>
          </w:p>
        </w:tc>
      </w:tr>
      <w:tr w:rsidR="00D473F4" w:rsidRPr="00D473F4" w14:paraId="496D7F31" w14:textId="77777777" w:rsidTr="00F671E1">
        <w:tc>
          <w:tcPr>
            <w:tcW w:w="3192" w:type="dxa"/>
            <w:tcBorders>
              <w:top w:val="nil"/>
              <w:left w:val="single" w:sz="4" w:space="0" w:color="auto"/>
              <w:bottom w:val="nil"/>
              <w:right w:val="nil"/>
            </w:tcBorders>
          </w:tcPr>
          <w:p w14:paraId="2A1292A9" w14:textId="77777777" w:rsidR="00F671E1" w:rsidRPr="00D473F4" w:rsidRDefault="00F671E1" w:rsidP="00F671E1">
            <w:pPr>
              <w:spacing w:after="0"/>
              <w:rPr>
                <w:rFonts w:asciiTheme="minorHAnsi" w:hAnsiTheme="minorHAnsi" w:cstheme="minorHAnsi"/>
                <w:lang w:bidi="en-US"/>
              </w:rPr>
            </w:pPr>
          </w:p>
        </w:tc>
        <w:tc>
          <w:tcPr>
            <w:tcW w:w="3192" w:type="dxa"/>
            <w:gridSpan w:val="3"/>
            <w:tcBorders>
              <w:top w:val="nil"/>
              <w:left w:val="nil"/>
              <w:bottom w:val="nil"/>
              <w:right w:val="nil"/>
            </w:tcBorders>
          </w:tcPr>
          <w:p w14:paraId="259123E7"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Works</w:t>
            </w:r>
            <w:proofErr w:type="gramEnd"/>
            <w:r w:rsidRPr="00D473F4">
              <w:rPr>
                <w:rFonts w:asciiTheme="minorHAnsi" w:hAnsiTheme="minorHAnsi" w:cstheme="minorHAnsi"/>
                <w:lang w:bidi="en-US"/>
              </w:rPr>
              <w:t xml:space="preserve"> slowly</w:t>
            </w:r>
          </w:p>
        </w:tc>
        <w:tc>
          <w:tcPr>
            <w:tcW w:w="3192" w:type="dxa"/>
            <w:gridSpan w:val="2"/>
            <w:tcBorders>
              <w:top w:val="nil"/>
              <w:left w:val="nil"/>
              <w:bottom w:val="nil"/>
              <w:right w:val="single" w:sz="4" w:space="0" w:color="auto"/>
            </w:tcBorders>
          </w:tcPr>
          <w:p w14:paraId="4C1B2BD6" w14:textId="77777777" w:rsidR="00F671E1" w:rsidRPr="00D473F4" w:rsidRDefault="00F671E1" w:rsidP="00F671E1">
            <w:pPr>
              <w:spacing w:after="0"/>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Confused</w:t>
            </w:r>
            <w:proofErr w:type="gramEnd"/>
          </w:p>
        </w:tc>
      </w:tr>
      <w:tr w:rsidR="00D473F4" w:rsidRPr="00D473F4" w14:paraId="4B248541" w14:textId="77777777" w:rsidTr="00F671E1">
        <w:tc>
          <w:tcPr>
            <w:tcW w:w="3192" w:type="dxa"/>
            <w:tcBorders>
              <w:top w:val="nil"/>
              <w:left w:val="single" w:sz="4" w:space="0" w:color="auto"/>
              <w:bottom w:val="single" w:sz="4" w:space="0" w:color="auto"/>
              <w:right w:val="nil"/>
            </w:tcBorders>
          </w:tcPr>
          <w:p w14:paraId="08B55B76" w14:textId="77777777" w:rsidR="00F671E1" w:rsidRPr="00D473F4" w:rsidRDefault="00F671E1" w:rsidP="00F671E1">
            <w:pPr>
              <w:spacing w:after="0"/>
              <w:rPr>
                <w:rFonts w:asciiTheme="minorHAnsi" w:hAnsiTheme="minorHAnsi" w:cstheme="minorHAnsi"/>
                <w:lang w:bidi="en-US"/>
              </w:rPr>
            </w:pPr>
          </w:p>
        </w:tc>
        <w:tc>
          <w:tcPr>
            <w:tcW w:w="3192" w:type="dxa"/>
            <w:gridSpan w:val="3"/>
            <w:tcBorders>
              <w:top w:val="nil"/>
              <w:left w:val="nil"/>
              <w:bottom w:val="single" w:sz="4" w:space="0" w:color="auto"/>
              <w:right w:val="nil"/>
            </w:tcBorders>
          </w:tcPr>
          <w:p w14:paraId="30827D7C" w14:textId="77777777" w:rsidR="00F671E1" w:rsidRPr="00D473F4" w:rsidRDefault="00F671E1" w:rsidP="00F671E1">
            <w:pPr>
              <w:spacing w:after="0"/>
              <w:rPr>
                <w:rFonts w:asciiTheme="minorHAnsi" w:hAnsiTheme="minorHAnsi" w:cstheme="minorHAnsi"/>
                <w:lang w:bidi="en-US"/>
              </w:rPr>
            </w:pPr>
          </w:p>
        </w:tc>
        <w:tc>
          <w:tcPr>
            <w:tcW w:w="3192" w:type="dxa"/>
            <w:gridSpan w:val="2"/>
            <w:tcBorders>
              <w:top w:val="nil"/>
              <w:left w:val="nil"/>
              <w:bottom w:val="single" w:sz="4" w:space="0" w:color="auto"/>
              <w:right w:val="single" w:sz="4" w:space="0" w:color="auto"/>
            </w:tcBorders>
          </w:tcPr>
          <w:p w14:paraId="1914B9B1" w14:textId="77777777" w:rsidR="00F671E1" w:rsidRPr="00D473F4" w:rsidRDefault="00F671E1" w:rsidP="00F671E1">
            <w:pPr>
              <w:spacing w:after="0"/>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Easily</w:t>
            </w:r>
            <w:proofErr w:type="gramEnd"/>
            <w:r w:rsidRPr="00D473F4">
              <w:rPr>
                <w:rFonts w:asciiTheme="minorHAnsi" w:hAnsiTheme="minorHAnsi" w:cstheme="minorHAnsi"/>
                <w:lang w:bidi="en-US"/>
              </w:rPr>
              <w:t xml:space="preserve"> upset</w:t>
            </w:r>
          </w:p>
        </w:tc>
      </w:tr>
      <w:tr w:rsidR="00D473F4" w:rsidRPr="00D473F4" w14:paraId="2D0F328B" w14:textId="77777777" w:rsidTr="00F671E1">
        <w:tc>
          <w:tcPr>
            <w:tcW w:w="9576" w:type="dxa"/>
            <w:gridSpan w:val="6"/>
            <w:tcBorders>
              <w:top w:val="single" w:sz="4" w:space="0" w:color="auto"/>
            </w:tcBorders>
          </w:tcPr>
          <w:p w14:paraId="5318F32B" w14:textId="77777777" w:rsidR="00F671E1" w:rsidRPr="00D473F4" w:rsidRDefault="00F671E1" w:rsidP="00F671E1">
            <w:pPr>
              <w:spacing w:after="0"/>
              <w:rPr>
                <w:rFonts w:asciiTheme="minorHAnsi" w:hAnsiTheme="minorHAnsi" w:cstheme="minorHAnsi"/>
                <w:lang w:bidi="en-US"/>
              </w:rPr>
            </w:pPr>
            <w:r w:rsidRPr="00D473F4">
              <w:rPr>
                <w:rFonts w:asciiTheme="minorHAnsi" w:hAnsiTheme="minorHAnsi" w:cstheme="minorHAnsi"/>
                <w:lang w:bidi="en-US"/>
              </w:rPr>
              <w:t>Describe how the observed behaviors relate to the area(s) of difficulty:</w:t>
            </w:r>
            <w:r w:rsidRPr="00D473F4">
              <w:rPr>
                <w:rFonts w:asciiTheme="minorHAnsi" w:hAnsiTheme="minorHAnsi" w:cstheme="minorHAnsi"/>
                <w:lang w:bidi="en-US"/>
              </w:rPr>
              <w:tab/>
            </w:r>
          </w:p>
          <w:p w14:paraId="7F358951" w14:textId="77777777" w:rsidR="00F671E1" w:rsidRPr="00D473F4" w:rsidRDefault="00F671E1" w:rsidP="00F671E1">
            <w:pPr>
              <w:spacing w:after="0"/>
              <w:rPr>
                <w:rFonts w:asciiTheme="minorHAnsi" w:hAnsiTheme="minorHAnsi" w:cstheme="minorHAnsi"/>
                <w:lang w:bidi="en-US"/>
              </w:rPr>
            </w:pPr>
          </w:p>
          <w:p w14:paraId="43E1DA51" w14:textId="77777777" w:rsidR="00F671E1" w:rsidRPr="00D473F4" w:rsidRDefault="00F671E1" w:rsidP="00F671E1">
            <w:pPr>
              <w:spacing w:after="0"/>
              <w:rPr>
                <w:rFonts w:asciiTheme="minorHAnsi" w:hAnsiTheme="minorHAnsi" w:cstheme="minorHAnsi"/>
                <w:lang w:bidi="en-US"/>
              </w:rPr>
            </w:pPr>
          </w:p>
          <w:p w14:paraId="4A8132DC" w14:textId="77777777" w:rsidR="00F671E1" w:rsidRPr="00D473F4" w:rsidRDefault="00F671E1" w:rsidP="00F671E1">
            <w:pPr>
              <w:spacing w:after="0"/>
              <w:rPr>
                <w:rFonts w:asciiTheme="minorHAnsi" w:hAnsiTheme="minorHAnsi" w:cstheme="minorHAnsi"/>
                <w:lang w:bidi="en-US"/>
              </w:rPr>
            </w:pPr>
          </w:p>
          <w:p w14:paraId="59890F2B" w14:textId="77777777" w:rsidR="00F671E1" w:rsidRPr="00D473F4" w:rsidRDefault="00F671E1" w:rsidP="00F671E1">
            <w:pPr>
              <w:spacing w:after="0"/>
              <w:rPr>
                <w:rFonts w:asciiTheme="minorHAnsi" w:hAnsiTheme="minorHAnsi" w:cstheme="minorHAnsi"/>
                <w:lang w:bidi="en-US"/>
              </w:rPr>
            </w:pPr>
          </w:p>
          <w:p w14:paraId="7A17B803" w14:textId="77777777" w:rsidR="00F671E1" w:rsidRPr="00D473F4" w:rsidRDefault="00F671E1" w:rsidP="00F671E1">
            <w:pPr>
              <w:spacing w:after="0"/>
              <w:rPr>
                <w:rFonts w:asciiTheme="minorHAnsi" w:hAnsiTheme="minorHAnsi" w:cstheme="minorHAnsi"/>
                <w:lang w:bidi="en-US"/>
              </w:rPr>
            </w:pPr>
          </w:p>
          <w:p w14:paraId="7AFB51A8" w14:textId="77777777" w:rsidR="00F671E1" w:rsidRPr="00D473F4" w:rsidRDefault="00F671E1" w:rsidP="00F671E1">
            <w:pPr>
              <w:spacing w:after="0"/>
              <w:rPr>
                <w:rFonts w:asciiTheme="minorHAnsi" w:hAnsiTheme="minorHAnsi" w:cstheme="minorHAnsi"/>
                <w:u w:val="single"/>
                <w:lang w:bidi="en-US"/>
              </w:rPr>
            </w:pPr>
          </w:p>
          <w:p w14:paraId="1678A2EE" w14:textId="77777777" w:rsidR="00F671E1" w:rsidRPr="00D473F4" w:rsidRDefault="00F671E1" w:rsidP="00F671E1">
            <w:pPr>
              <w:spacing w:after="0"/>
              <w:rPr>
                <w:rFonts w:asciiTheme="minorHAnsi" w:hAnsiTheme="minorHAnsi" w:cstheme="minorHAnsi"/>
                <w:u w:val="single"/>
                <w:lang w:bidi="en-US"/>
              </w:rPr>
            </w:pPr>
          </w:p>
        </w:tc>
      </w:tr>
    </w:tbl>
    <w:p w14:paraId="3B12CD2C" w14:textId="1AE36560" w:rsidR="000D5EF4" w:rsidRPr="00D473F4" w:rsidRDefault="000D5EF4" w:rsidP="00954E21">
      <w:pPr>
        <w:pStyle w:val="Heading1"/>
      </w:pPr>
      <w:bookmarkStart w:id="70" w:name="_CHAPTER_3:_INDIVIDUAL"/>
      <w:bookmarkStart w:id="71" w:name="_Toc161491884"/>
      <w:bookmarkEnd w:id="70"/>
      <w:r w:rsidRPr="00D473F4">
        <w:lastRenderedPageBreak/>
        <w:t>CHAPTER 3: INDIVIDUAL EDUCATION PROGRAMS</w:t>
      </w:r>
      <w:bookmarkEnd w:id="68"/>
      <w:bookmarkEnd w:id="71"/>
    </w:p>
    <w:p w14:paraId="5B55E02F" w14:textId="77777777" w:rsidR="00116E5B" w:rsidRPr="00D473F4" w:rsidRDefault="00116E5B" w:rsidP="00116E5B">
      <w:pPr>
        <w:widowControl w:val="0"/>
        <w:autoSpaceDE w:val="0"/>
        <w:autoSpaceDN w:val="0"/>
        <w:adjustRightInd w:val="0"/>
        <w:spacing w:after="0" w:line="240" w:lineRule="auto"/>
        <w:rPr>
          <w:rFonts w:ascii="Times New Roman" w:hAnsi="Times New Roman" w:cs="Times New Roman"/>
          <w:sz w:val="24"/>
          <w:szCs w:val="24"/>
        </w:rPr>
      </w:pPr>
    </w:p>
    <w:p w14:paraId="088644B1" w14:textId="77777777" w:rsidR="000D5EF4" w:rsidRPr="00D473F4" w:rsidRDefault="000D5EF4" w:rsidP="002E031B">
      <w:pPr>
        <w:widowControl w:val="0"/>
        <w:autoSpaceDE w:val="0"/>
        <w:autoSpaceDN w:val="0"/>
        <w:adjustRightInd w:val="0"/>
        <w:spacing w:after="0" w:line="240" w:lineRule="auto"/>
        <w:jc w:val="both"/>
        <w:rPr>
          <w:rFonts w:ascii="Palatino" w:hAnsi="Palatino" w:cs="Arial"/>
        </w:rPr>
      </w:pPr>
      <w:r w:rsidRPr="00D473F4">
        <w:rPr>
          <w:rFonts w:ascii="Times New Roman" w:hAnsi="Times New Roman" w:cs="Times New Roman"/>
          <w:sz w:val="24"/>
          <w:szCs w:val="24"/>
        </w:rPr>
        <w:t xml:space="preserve">IEPs (Individual Education Programs) and IFSPs (Individual Family Service Plans) are tightly </w:t>
      </w:r>
      <w:proofErr w:type="gramStart"/>
      <w:r w:rsidRPr="00D473F4">
        <w:rPr>
          <w:rFonts w:ascii="Times New Roman" w:hAnsi="Times New Roman" w:cs="Times New Roman"/>
          <w:sz w:val="24"/>
          <w:szCs w:val="24"/>
        </w:rPr>
        <w:t>regulated</w:t>
      </w:r>
      <w:proofErr w:type="gramEnd"/>
      <w:r w:rsidRPr="00D473F4">
        <w:rPr>
          <w:rFonts w:ascii="Times New Roman" w:hAnsi="Times New Roman" w:cs="Times New Roman"/>
          <w:sz w:val="24"/>
          <w:szCs w:val="24"/>
        </w:rPr>
        <w:t xml:space="preserve"> and documentation must follow requirements</w:t>
      </w:r>
      <w:r w:rsidR="00C42B9A"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but IEPs and IFSPs themselves should be </w:t>
      </w:r>
      <w:r w:rsidR="000A6A59" w:rsidRPr="00D473F4">
        <w:rPr>
          <w:rFonts w:ascii="Times New Roman" w:hAnsi="Times New Roman" w:cs="Times New Roman"/>
          <w:sz w:val="24"/>
          <w:szCs w:val="24"/>
        </w:rPr>
        <w:t xml:space="preserve">written </w:t>
      </w:r>
      <w:r w:rsidRPr="00D473F4">
        <w:rPr>
          <w:rFonts w:ascii="Times New Roman" w:hAnsi="Times New Roman" w:cs="Times New Roman"/>
          <w:sz w:val="24"/>
          <w:szCs w:val="24"/>
        </w:rPr>
        <w:t xml:space="preserve">in easily understandable language. </w:t>
      </w:r>
      <w:r w:rsidR="00C42B9A" w:rsidRPr="00D473F4">
        <w:rPr>
          <w:rFonts w:ascii="Times New Roman" w:hAnsi="Times New Roman" w:cs="Times New Roman"/>
          <w:sz w:val="24"/>
          <w:szCs w:val="24"/>
        </w:rPr>
        <w:t>The procedure by which parents and school staff members develop a written individualized education program (IEP) should describe a student’s special learning needs and the special education services to be provided to meet those needs.</w:t>
      </w:r>
      <w:r w:rsidR="00C42B9A" w:rsidRPr="00D473F4">
        <w:rPr>
          <w:rFonts w:ascii="Palatino" w:hAnsi="Palatino" w:cs="Arial"/>
        </w:rPr>
        <w:t xml:space="preserve"> </w:t>
      </w:r>
    </w:p>
    <w:p w14:paraId="2205F712" w14:textId="77777777" w:rsidR="00116E5B" w:rsidRPr="00D473F4" w:rsidRDefault="00116E5B" w:rsidP="002E031B">
      <w:pPr>
        <w:widowControl w:val="0"/>
        <w:autoSpaceDE w:val="0"/>
        <w:autoSpaceDN w:val="0"/>
        <w:adjustRightInd w:val="0"/>
        <w:spacing w:after="0" w:line="240" w:lineRule="auto"/>
        <w:jc w:val="both"/>
        <w:rPr>
          <w:rFonts w:ascii="Palatino" w:hAnsi="Palatino" w:cs="Arial"/>
        </w:rPr>
      </w:pPr>
    </w:p>
    <w:p w14:paraId="59E42CED" w14:textId="77777777" w:rsidR="000D5EF4" w:rsidRPr="00D473F4" w:rsidRDefault="000D5EF4" w:rsidP="002E031B">
      <w:pPr>
        <w:pStyle w:val="Heading2"/>
        <w:jc w:val="both"/>
        <w:rPr>
          <w:rFonts w:ascii="Times New Roman" w:hAnsi="Times New Roman" w:cs="Times New Roman"/>
          <w:sz w:val="24"/>
          <w:szCs w:val="24"/>
        </w:rPr>
      </w:pPr>
      <w:bookmarkStart w:id="72" w:name="_Toc319321835"/>
      <w:bookmarkStart w:id="73" w:name="_Toc161491885"/>
      <w:r w:rsidRPr="00D473F4">
        <w:rPr>
          <w:rFonts w:ascii="Times New Roman" w:hAnsi="Times New Roman" w:cs="Times New Roman"/>
          <w:sz w:val="24"/>
          <w:szCs w:val="24"/>
        </w:rPr>
        <w:t>When IEPs Must Be In Effect</w:t>
      </w:r>
      <w:bookmarkEnd w:id="72"/>
      <w:bookmarkEnd w:id="73"/>
    </w:p>
    <w:p w14:paraId="219C7390" w14:textId="47A1197F"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Requirements for when IEPs must be in effect are described at some length in federal regulation </w:t>
      </w:r>
      <w:hyperlink r:id="rId19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300.323 (</w:t>
        </w:r>
      </w:hyperlink>
      <w:r w:rsidRPr="00D473F4">
        <w:rPr>
          <w:rFonts w:ascii="Times New Roman" w:hAnsi="Times New Roman" w:cs="Times New Roman"/>
          <w:sz w:val="24"/>
          <w:szCs w:val="24"/>
        </w:rPr>
        <w:t xml:space="preserve">adopted by </w:t>
      </w:r>
      <w:hyperlink r:id="rId194" w:anchor="4.52.140" w:history="1">
        <w:r w:rsidRPr="00D473F4">
          <w:rPr>
            <w:rStyle w:val="Hyperlink"/>
            <w:rFonts w:ascii="Times New Roman" w:hAnsi="Times New Roman" w:cs="Times New Roman"/>
            <w:color w:val="auto"/>
            <w:sz w:val="24"/>
            <w:szCs w:val="24"/>
          </w:rPr>
          <w:t>4 AAC 52.140</w:t>
        </w:r>
      </w:hyperlink>
      <w:r w:rsidRPr="00D473F4">
        <w:rPr>
          <w:rFonts w:ascii="Times New Roman" w:hAnsi="Times New Roman" w:cs="Times New Roman"/>
          <w:sz w:val="24"/>
          <w:szCs w:val="24"/>
        </w:rPr>
        <w:t xml:space="preserve">).  </w:t>
      </w:r>
    </w:p>
    <w:p w14:paraId="0A0A31A2" w14:textId="77777777" w:rsidR="000D5EF4" w:rsidRPr="00D473F4" w:rsidRDefault="000D5EF4" w:rsidP="002E031B">
      <w:pPr>
        <w:spacing w:after="0" w:line="240" w:lineRule="auto"/>
        <w:jc w:val="both"/>
        <w:rPr>
          <w:rFonts w:ascii="Times New Roman" w:hAnsi="Times New Roman" w:cs="Times New Roman"/>
          <w:sz w:val="24"/>
          <w:szCs w:val="24"/>
        </w:rPr>
      </w:pPr>
    </w:p>
    <w:p w14:paraId="441ED0EB"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Sec. 300.323 When IEPs must be in effect.</w:t>
      </w:r>
    </w:p>
    <w:p w14:paraId="6D41A2A2" w14:textId="77777777" w:rsidR="000D5EF4" w:rsidRPr="00D473F4" w:rsidRDefault="000D5EF4" w:rsidP="002E031B">
      <w:pPr>
        <w:pStyle w:val="sublevel1"/>
        <w:shd w:val="clear" w:color="auto" w:fill="FFFFFF"/>
        <w:spacing w:before="0" w:beforeAutospacing="0" w:after="0" w:afterAutospacing="0" w:line="240" w:lineRule="auto"/>
        <w:ind w:left="1080" w:hanging="90"/>
        <w:jc w:val="both"/>
        <w:rPr>
          <w:sz w:val="24"/>
        </w:rPr>
      </w:pPr>
      <w:r w:rsidRPr="00D473F4">
        <w:rPr>
          <w:sz w:val="24"/>
        </w:rPr>
        <w:t>“</w:t>
      </w:r>
      <w:r w:rsidRPr="00D473F4">
        <w:rPr>
          <w:rStyle w:val="subindex"/>
          <w:rFonts w:eastAsiaTheme="majorEastAsia"/>
          <w:sz w:val="24"/>
        </w:rPr>
        <w:t>(a)</w:t>
      </w:r>
      <w:r w:rsidRPr="00D473F4">
        <w:rPr>
          <w:rStyle w:val="apple-converted-space"/>
          <w:rFonts w:eastAsiaTheme="majorEastAsia"/>
          <w:sz w:val="24"/>
        </w:rPr>
        <w:t> </w:t>
      </w:r>
      <w:r w:rsidRPr="00D473F4">
        <w:rPr>
          <w:sz w:val="24"/>
        </w:rPr>
        <w:t>General. At the beginning of each school year, each public agency must have in effect, for each child with a disability within its jurisdiction, an IEP, as defined in Sec. 300.320.</w:t>
      </w:r>
    </w:p>
    <w:p w14:paraId="0A0903D6"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(b)</w:t>
      </w:r>
      <w:r w:rsidRPr="00D473F4">
        <w:t> </w:t>
      </w:r>
      <w:r w:rsidRPr="00D473F4">
        <w:rPr>
          <w:sz w:val="24"/>
        </w:rPr>
        <w:t>IEP or IFSP for children aged three through five.</w:t>
      </w:r>
    </w:p>
    <w:p w14:paraId="16E4DA46"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00AF5403" w:rsidRPr="00D473F4">
        <w:rPr>
          <w:sz w:val="24"/>
        </w:rPr>
        <w:t xml:space="preserve"> </w:t>
      </w:r>
      <w:r w:rsidRPr="00D473F4">
        <w:rPr>
          <w:sz w:val="24"/>
        </w:rPr>
        <w:t>In the case of a child with a disability aged three through five (or, at the discretion of the SEA, a two-year-old child with a disability who will turn age three during the school year), the IEP Team must consider an IFSP that contains the IFSP content (including the natural environments statement) described in section 636(d) of the Act and its implementing regulations (including an educational component that promotes school readiness and incorporates pre-literacy, language, and numeracy skills for children with IFSPs under this section who are at least three years of age), and that is developed in accordance with the IEP procedures under this part. The IFSP may serve as the IEP of the child, i</w:t>
      </w:r>
      <w:r w:rsidR="002D70EE" w:rsidRPr="00D473F4">
        <w:rPr>
          <w:sz w:val="24"/>
        </w:rPr>
        <w:t>f using the IFSP as the IEP is-</w:t>
      </w:r>
    </w:p>
    <w:p w14:paraId="64966560" w14:textId="77777777" w:rsidR="000D5EF4" w:rsidRPr="00D473F4" w:rsidRDefault="000D5EF4" w:rsidP="002E031B">
      <w:pPr>
        <w:pStyle w:val="sublevel3"/>
        <w:shd w:val="clear" w:color="auto" w:fill="FFFFFF"/>
        <w:spacing w:before="0" w:beforeAutospacing="0" w:after="0" w:afterAutospacing="0" w:line="240" w:lineRule="auto"/>
        <w:ind w:left="1080" w:firstLine="72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00AF5403" w:rsidRPr="00D473F4">
        <w:rPr>
          <w:sz w:val="24"/>
        </w:rPr>
        <w:t xml:space="preserve"> </w:t>
      </w:r>
      <w:r w:rsidRPr="00D473F4">
        <w:rPr>
          <w:sz w:val="24"/>
        </w:rPr>
        <w:t>Consistent with State policy; and</w:t>
      </w:r>
    </w:p>
    <w:p w14:paraId="78BC0BAF" w14:textId="77777777" w:rsidR="000D5EF4" w:rsidRPr="00D473F4" w:rsidRDefault="000D5EF4" w:rsidP="002E031B">
      <w:pPr>
        <w:pStyle w:val="sublevel3"/>
        <w:shd w:val="clear" w:color="auto" w:fill="FFFFFF"/>
        <w:spacing w:before="0" w:beforeAutospacing="0" w:after="0" w:afterAutospacing="0" w:line="240" w:lineRule="auto"/>
        <w:ind w:left="1440" w:firstLine="360"/>
        <w:jc w:val="both"/>
        <w:rPr>
          <w:sz w:val="24"/>
        </w:rPr>
      </w:pPr>
      <w:r w:rsidRPr="00D473F4">
        <w:rPr>
          <w:rStyle w:val="subindex"/>
          <w:rFonts w:eastAsiaTheme="majorEastAsia"/>
          <w:sz w:val="24"/>
        </w:rPr>
        <w:t>(ii)</w:t>
      </w:r>
      <w:r w:rsidRPr="00D473F4">
        <w:t> </w:t>
      </w:r>
      <w:r w:rsidRPr="00D473F4">
        <w:rPr>
          <w:sz w:val="24"/>
        </w:rPr>
        <w:t>Agreed to by the agency and the child's parents.</w:t>
      </w:r>
    </w:p>
    <w:p w14:paraId="6119236C"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t> </w:t>
      </w:r>
      <w:r w:rsidRPr="00D473F4">
        <w:rPr>
          <w:sz w:val="24"/>
        </w:rPr>
        <w:t>In implementing the requirements of paragraph (b)(1) of this s</w:t>
      </w:r>
      <w:r w:rsidR="002D70EE" w:rsidRPr="00D473F4">
        <w:rPr>
          <w:sz w:val="24"/>
        </w:rPr>
        <w:t>ection, the public agency must-</w:t>
      </w:r>
    </w:p>
    <w:p w14:paraId="1C70C0FA"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Pr="00D473F4">
        <w:t> </w:t>
      </w:r>
      <w:r w:rsidRPr="00D473F4">
        <w:rPr>
          <w:sz w:val="24"/>
        </w:rPr>
        <w:t>Provide to the child's parents a detailed explanation of the differences between an IFSP and an IEP; and</w:t>
      </w:r>
    </w:p>
    <w:p w14:paraId="2CA7E906"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w:t>
      </w:r>
      <w:r w:rsidRPr="00D473F4">
        <w:t> </w:t>
      </w:r>
      <w:r w:rsidRPr="00D473F4">
        <w:rPr>
          <w:sz w:val="24"/>
        </w:rPr>
        <w:t>If the parents choose an IFSP, obtain written informed consent from the parents.</w:t>
      </w:r>
    </w:p>
    <w:p w14:paraId="40A3597B"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(c)</w:t>
      </w:r>
      <w:r w:rsidRPr="00D473F4">
        <w:t> </w:t>
      </w:r>
      <w:r w:rsidRPr="00D473F4">
        <w:rPr>
          <w:sz w:val="24"/>
        </w:rPr>
        <w:t>Initial IEPs; provision of services. Each public agency must ensure that--</w:t>
      </w:r>
    </w:p>
    <w:p w14:paraId="55AC9667"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Pr="00D473F4">
        <w:t> </w:t>
      </w:r>
      <w:r w:rsidRPr="00D473F4">
        <w:rPr>
          <w:sz w:val="24"/>
        </w:rPr>
        <w:t>A meeting to develop an IEP for a child is conducted within 30 days of a determination that the child needs special education and related services; and</w:t>
      </w:r>
    </w:p>
    <w:p w14:paraId="5912DBA3"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t> </w:t>
      </w:r>
      <w:r w:rsidRPr="00D473F4">
        <w:rPr>
          <w:sz w:val="24"/>
        </w:rPr>
        <w:t>As soon as possible following development of the IEP, special education and related services are made available to the child in accordance with the child's IEP.</w:t>
      </w:r>
    </w:p>
    <w:p w14:paraId="4380DD79"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(d)</w:t>
      </w:r>
      <w:r w:rsidRPr="00D473F4">
        <w:t> </w:t>
      </w:r>
      <w:r w:rsidRPr="00D473F4">
        <w:rPr>
          <w:sz w:val="24"/>
        </w:rPr>
        <w:t xml:space="preserve">Accessibility of child's IEP to teachers and others. Each </w:t>
      </w:r>
      <w:r w:rsidR="002D70EE" w:rsidRPr="00D473F4">
        <w:rPr>
          <w:sz w:val="24"/>
        </w:rPr>
        <w:t>public agency must ensure that-</w:t>
      </w:r>
    </w:p>
    <w:p w14:paraId="41BD3BF4"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Pr="00D473F4">
        <w:t> </w:t>
      </w:r>
      <w:r w:rsidRPr="00D473F4">
        <w:rPr>
          <w:sz w:val="24"/>
        </w:rPr>
        <w:t>The child's IEP is accessible to each regular education teacher, special education teacher, related services provider, and any other service provider who is responsible for its implementation; and</w:t>
      </w:r>
    </w:p>
    <w:p w14:paraId="13B1E70B"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t> </w:t>
      </w:r>
      <w:r w:rsidRPr="00D473F4">
        <w:rPr>
          <w:sz w:val="24"/>
        </w:rPr>
        <w:t xml:space="preserve">Each teacher and provider described in paragraph (d)(1) </w:t>
      </w:r>
      <w:r w:rsidR="002D70EE" w:rsidRPr="00D473F4">
        <w:rPr>
          <w:sz w:val="24"/>
        </w:rPr>
        <w:t>of this section is informed of-</w:t>
      </w:r>
    </w:p>
    <w:p w14:paraId="2AF95DF3"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Pr="00D473F4">
        <w:t> </w:t>
      </w:r>
      <w:r w:rsidRPr="00D473F4">
        <w:rPr>
          <w:sz w:val="24"/>
        </w:rPr>
        <w:t>His or her specific responsibilities related to implementing the child's IEP; and</w:t>
      </w:r>
    </w:p>
    <w:p w14:paraId="3B95FBA9"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lastRenderedPageBreak/>
        <w:t>(ii)</w:t>
      </w:r>
      <w:r w:rsidRPr="00D473F4">
        <w:t> </w:t>
      </w:r>
      <w:r w:rsidRPr="00D473F4">
        <w:rPr>
          <w:sz w:val="24"/>
        </w:rPr>
        <w:t>The specific accommodations, modifications, and supports that must be provided for the child in accordance with the IEP.</w:t>
      </w:r>
    </w:p>
    <w:p w14:paraId="03E447B5"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(e)</w:t>
      </w:r>
      <w:r w:rsidRPr="00D473F4">
        <w:t> </w:t>
      </w:r>
      <w:r w:rsidRPr="00D473F4">
        <w:rPr>
          <w:sz w:val="24"/>
        </w:rPr>
        <w:t>IEPs for children who transfer public agencies in the same State. If a child with a disability (who had an IEP that was in effect in a previous public agency in the same State) transfers to a new public agency in the same State, and enrolls in a new school within the same school year, the new public agency (in consultation with the parents) must provide FAPE to the child (including services comparable to those described in the child's IEP from the previous public agency), unti</w:t>
      </w:r>
      <w:r w:rsidR="002D70EE" w:rsidRPr="00D473F4">
        <w:rPr>
          <w:sz w:val="24"/>
        </w:rPr>
        <w:t>l the new public agency either-</w:t>
      </w:r>
    </w:p>
    <w:p w14:paraId="679F9EE7" w14:textId="77777777" w:rsidR="000D5EF4" w:rsidRPr="00D473F4" w:rsidRDefault="000D5EF4" w:rsidP="002E031B">
      <w:pPr>
        <w:pStyle w:val="sublevel2"/>
        <w:shd w:val="clear" w:color="auto" w:fill="FFFFFF"/>
        <w:spacing w:before="0" w:beforeAutospacing="0" w:after="0" w:afterAutospacing="0" w:line="240" w:lineRule="auto"/>
        <w:ind w:left="720" w:firstLine="720"/>
        <w:jc w:val="both"/>
        <w:rPr>
          <w:sz w:val="24"/>
        </w:rPr>
      </w:pPr>
      <w:r w:rsidRPr="00D473F4">
        <w:rPr>
          <w:rStyle w:val="subindex"/>
          <w:rFonts w:eastAsiaTheme="majorEastAsia"/>
          <w:sz w:val="24"/>
        </w:rPr>
        <w:t>(1)</w:t>
      </w:r>
      <w:r w:rsidRPr="00D473F4">
        <w:t> </w:t>
      </w:r>
      <w:r w:rsidRPr="00D473F4">
        <w:rPr>
          <w:sz w:val="24"/>
        </w:rPr>
        <w:t>Adopts the child's IEP from the previous public agency; or</w:t>
      </w:r>
    </w:p>
    <w:p w14:paraId="719FEDF0"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t> </w:t>
      </w:r>
      <w:r w:rsidRPr="00D473F4">
        <w:rPr>
          <w:sz w:val="24"/>
        </w:rPr>
        <w:t>Develops, adopts, and implements a new IEP that meets the applicable requirements in Sec. Sec. 300.320 through 300.324.</w:t>
      </w:r>
    </w:p>
    <w:p w14:paraId="1F781137"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(f)</w:t>
      </w:r>
      <w:r w:rsidRPr="00D473F4">
        <w:t> </w:t>
      </w:r>
      <w:r w:rsidRPr="00D473F4">
        <w:rPr>
          <w:sz w:val="24"/>
        </w:rPr>
        <w:t>IEPs for children who transfer from another State. If a child with a disability (who had an IEP that was in effect in a previous public agency in another State) transfers to a public agency in a new State, and enrolls in a new school within the same school year, the new public agency (in consultation with the parents) must provide the child with FAPE (including services comparable to those described in the child's IEP from the previous public agency</w:t>
      </w:r>
      <w:r w:rsidR="002D70EE" w:rsidRPr="00D473F4">
        <w:rPr>
          <w:sz w:val="24"/>
        </w:rPr>
        <w:t>), until the new public agency-</w:t>
      </w:r>
    </w:p>
    <w:p w14:paraId="5C393CBA"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Pr="00D473F4">
        <w:t> </w:t>
      </w:r>
      <w:r w:rsidRPr="00D473F4">
        <w:rPr>
          <w:sz w:val="24"/>
        </w:rPr>
        <w:t>Conducts an evaluation pursuant to Sec. Sec. 300.304 through 300.306 (if determined to be necessary by the new public agency); and</w:t>
      </w:r>
    </w:p>
    <w:p w14:paraId="1ADB8BEE"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rPr>
          <w:rStyle w:val="apple-converted-space"/>
          <w:rFonts w:eastAsiaTheme="majorEastAsia"/>
          <w:sz w:val="24"/>
        </w:rPr>
        <w:t> </w:t>
      </w:r>
      <w:r w:rsidRPr="00D473F4">
        <w:rPr>
          <w:sz w:val="24"/>
        </w:rPr>
        <w:t>Develops, adopts, and implements a new IEP, if appropriate, that meets the applicable requirements in Sec. Sec. 300.320 through 300.324.</w:t>
      </w:r>
    </w:p>
    <w:p w14:paraId="7393F390"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(g)</w:t>
      </w:r>
      <w:r w:rsidRPr="00D473F4">
        <w:t> </w:t>
      </w:r>
      <w:r w:rsidRPr="00D473F4">
        <w:rPr>
          <w:sz w:val="24"/>
        </w:rPr>
        <w:t>Transmittal of records. To facilitate the transition for a child described in paragraphs (e) and (f) of this section--</w:t>
      </w:r>
    </w:p>
    <w:p w14:paraId="0DF3CDCE"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Pr="00D473F4">
        <w:t> </w:t>
      </w:r>
      <w:r w:rsidRPr="00D473F4">
        <w:rPr>
          <w:sz w:val="24"/>
        </w:rPr>
        <w:t>The new public agency in which the child enrolls must take reasonable steps to promptly obtain the child's records, including the IEP and supporting documents and any other records relating to the provision of special education or related services to the child, from the previous public agency in which the child was enrolled, pursuant to 34 CFR 99.31(a)(2); and</w:t>
      </w:r>
    </w:p>
    <w:p w14:paraId="5D2B204A"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t> </w:t>
      </w:r>
      <w:r w:rsidRPr="00D473F4">
        <w:rPr>
          <w:sz w:val="24"/>
        </w:rPr>
        <w:t>The previous public agency in which the child was enrolled must take reasonable steps to promptly respond to the request from the new public agency.”</w:t>
      </w:r>
    </w:p>
    <w:p w14:paraId="5A82A986" w14:textId="77777777" w:rsidR="000D5EF4" w:rsidRPr="00D473F4" w:rsidRDefault="000D5EF4" w:rsidP="002E031B">
      <w:pPr>
        <w:spacing w:after="0" w:line="240" w:lineRule="auto"/>
        <w:jc w:val="both"/>
        <w:rPr>
          <w:rFonts w:ascii="Times New Roman" w:hAnsi="Times New Roman" w:cs="Times New Roman"/>
          <w:sz w:val="24"/>
          <w:szCs w:val="24"/>
        </w:rPr>
      </w:pPr>
    </w:p>
    <w:p w14:paraId="61AE5012" w14:textId="0ECF6395" w:rsidR="00C42B9A"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most basic requirement under </w:t>
      </w:r>
      <w:hyperlink r:id="rId19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300.323</w:t>
        </w:r>
      </w:hyperlink>
      <w:r w:rsidR="002D70EE" w:rsidRPr="00D473F4">
        <w:rPr>
          <w:rFonts w:ascii="Times New Roman" w:hAnsi="Times New Roman" w:cs="Times New Roman"/>
          <w:sz w:val="24"/>
          <w:szCs w:val="24"/>
        </w:rPr>
        <w:t xml:space="preserve"> is: “A</w:t>
      </w:r>
      <w:r w:rsidRPr="00D473F4">
        <w:rPr>
          <w:rFonts w:ascii="Times New Roman" w:hAnsi="Times New Roman" w:cs="Times New Roman"/>
          <w:sz w:val="24"/>
          <w:szCs w:val="24"/>
        </w:rPr>
        <w:t>t the beginning of each school year, each public agency must have in effect, for each child with a disability within its jurisdiction, an IEP.” IEPs expire; they must be updated “…on an annual basis or more frequently if conditions warrant,” (</w:t>
      </w:r>
      <w:hyperlink r:id="rId196" w:anchor="4.52.140" w:history="1">
        <w:r w:rsidRPr="00D473F4">
          <w:rPr>
            <w:rStyle w:val="Hyperlink"/>
            <w:rFonts w:ascii="Times New Roman" w:hAnsi="Times New Roman" w:cs="Times New Roman"/>
            <w:color w:val="auto"/>
            <w:sz w:val="24"/>
            <w:szCs w:val="24"/>
          </w:rPr>
          <w:t>4 AAC 52.140[d]</w:t>
        </w:r>
      </w:hyperlink>
      <w:r w:rsidRPr="00D473F4">
        <w:rPr>
          <w:rFonts w:ascii="Times New Roman" w:hAnsi="Times New Roman" w:cs="Times New Roman"/>
          <w:sz w:val="24"/>
          <w:szCs w:val="24"/>
        </w:rPr>
        <w:t>). Expired IEPs expose districts to liability</w:t>
      </w:r>
      <w:r w:rsidR="00E72E30" w:rsidRPr="00D473F4">
        <w:rPr>
          <w:rFonts w:ascii="Times New Roman" w:hAnsi="Times New Roman" w:cs="Times New Roman"/>
          <w:sz w:val="24"/>
          <w:szCs w:val="24"/>
        </w:rPr>
        <w:t xml:space="preserve">. </w:t>
      </w:r>
    </w:p>
    <w:p w14:paraId="7742ACEF" w14:textId="77777777" w:rsidR="00C42B9A" w:rsidRPr="00D473F4" w:rsidRDefault="00C42B9A" w:rsidP="002E031B">
      <w:pPr>
        <w:widowControl w:val="0"/>
        <w:autoSpaceDE w:val="0"/>
        <w:autoSpaceDN w:val="0"/>
        <w:adjustRightInd w:val="0"/>
        <w:spacing w:after="0" w:line="240" w:lineRule="auto"/>
        <w:jc w:val="both"/>
        <w:rPr>
          <w:rFonts w:ascii="Times New Roman" w:hAnsi="Times New Roman" w:cs="Times New Roman"/>
          <w:i/>
        </w:rPr>
      </w:pPr>
    </w:p>
    <w:p w14:paraId="53F14A54" w14:textId="77777777" w:rsidR="00C42B9A" w:rsidRPr="00D473F4" w:rsidRDefault="00B0750F" w:rsidP="002E031B">
      <w:pPr>
        <w:pStyle w:val="Heading2"/>
        <w:jc w:val="both"/>
        <w:rPr>
          <w:rFonts w:ascii="Times New Roman" w:hAnsi="Times New Roman" w:cs="Times New Roman"/>
          <w:sz w:val="24"/>
          <w:szCs w:val="24"/>
        </w:rPr>
      </w:pPr>
      <w:bookmarkStart w:id="74" w:name="_Toc161491886"/>
      <w:r w:rsidRPr="00D473F4">
        <w:rPr>
          <w:rFonts w:ascii="Times New Roman" w:hAnsi="Times New Roman" w:cs="Times New Roman"/>
          <w:sz w:val="24"/>
          <w:szCs w:val="24"/>
        </w:rPr>
        <w:t>Revising</w:t>
      </w:r>
      <w:r w:rsidR="005B0C64" w:rsidRPr="00D473F4">
        <w:rPr>
          <w:rFonts w:ascii="Times New Roman" w:hAnsi="Times New Roman" w:cs="Times New Roman"/>
          <w:sz w:val="24"/>
          <w:szCs w:val="24"/>
        </w:rPr>
        <w:t xml:space="preserve"> </w:t>
      </w:r>
      <w:r w:rsidR="00C42B9A" w:rsidRPr="00D473F4">
        <w:rPr>
          <w:rFonts w:ascii="Times New Roman" w:hAnsi="Times New Roman" w:cs="Times New Roman"/>
          <w:sz w:val="24"/>
          <w:szCs w:val="24"/>
        </w:rPr>
        <w:t>IEPs</w:t>
      </w:r>
      <w:bookmarkEnd w:id="74"/>
      <w:r w:rsidR="00C42B9A" w:rsidRPr="00D473F4">
        <w:rPr>
          <w:rFonts w:ascii="Times New Roman" w:hAnsi="Times New Roman" w:cs="Times New Roman"/>
          <w:sz w:val="24"/>
          <w:szCs w:val="24"/>
        </w:rPr>
        <w:t xml:space="preserve"> </w:t>
      </w:r>
    </w:p>
    <w:p w14:paraId="6ABD5BF1" w14:textId="48890C5B" w:rsidR="00CA5265" w:rsidRPr="00D473F4" w:rsidRDefault="005B0C64" w:rsidP="002E031B">
      <w:pPr>
        <w:pStyle w:val="sublevel1"/>
        <w:shd w:val="clear" w:color="auto" w:fill="FFFFFF"/>
        <w:spacing w:before="0" w:beforeAutospacing="0" w:after="0" w:afterAutospacing="0" w:line="240" w:lineRule="auto"/>
        <w:jc w:val="both"/>
        <w:rPr>
          <w:sz w:val="24"/>
        </w:rPr>
      </w:pPr>
      <w:r w:rsidRPr="00D473F4">
        <w:rPr>
          <w:sz w:val="24"/>
        </w:rPr>
        <w:t>T</w:t>
      </w:r>
      <w:r w:rsidR="00C42B9A" w:rsidRPr="00D473F4">
        <w:rPr>
          <w:sz w:val="24"/>
        </w:rPr>
        <w:t>he district must ensure that the IEP contains the necessary special education</w:t>
      </w:r>
      <w:r w:rsidRPr="00D473F4">
        <w:rPr>
          <w:sz w:val="24"/>
        </w:rPr>
        <w:t>/</w:t>
      </w:r>
      <w:r w:rsidR="00C42B9A" w:rsidRPr="00D473F4">
        <w:rPr>
          <w:sz w:val="24"/>
        </w:rPr>
        <w:t>related services and supplementary aids</w:t>
      </w:r>
      <w:r w:rsidRPr="00D473F4">
        <w:rPr>
          <w:sz w:val="24"/>
        </w:rPr>
        <w:t>/</w:t>
      </w:r>
      <w:r w:rsidR="00C42B9A" w:rsidRPr="00D473F4">
        <w:rPr>
          <w:sz w:val="24"/>
        </w:rPr>
        <w:t xml:space="preserve">services to ensure that the student’s IEP </w:t>
      </w:r>
      <w:proofErr w:type="gramStart"/>
      <w:r w:rsidR="00C42B9A" w:rsidRPr="00D473F4">
        <w:rPr>
          <w:sz w:val="24"/>
        </w:rPr>
        <w:t>can be appropriately be</w:t>
      </w:r>
      <w:proofErr w:type="gramEnd"/>
      <w:r w:rsidR="00C42B9A" w:rsidRPr="00D473F4">
        <w:rPr>
          <w:sz w:val="24"/>
        </w:rPr>
        <w:t xml:space="preserve"> implemented, otherwise the district must conduct another IEP (revision) meeting. </w:t>
      </w:r>
      <w:hyperlink r:id="rId197" w:history="1">
        <w:r w:rsidR="00C42B9A" w:rsidRPr="00D473F4">
          <w:rPr>
            <w:rStyle w:val="Hyperlink"/>
            <w:color w:val="auto"/>
            <w:sz w:val="24"/>
          </w:rPr>
          <w:t>34 CFR 300.324.</w:t>
        </w:r>
      </w:hyperlink>
      <w:r w:rsidR="00C42B9A" w:rsidRPr="00D473F4">
        <w:rPr>
          <w:sz w:val="24"/>
        </w:rPr>
        <w:t>(b)(1)(ii) lists factors that IEP teams must consider when determining whether changes are needed i</w:t>
      </w:r>
      <w:r w:rsidR="00CA5265" w:rsidRPr="00D473F4">
        <w:rPr>
          <w:sz w:val="24"/>
        </w:rPr>
        <w:t>n a child’s program:</w:t>
      </w:r>
    </w:p>
    <w:p w14:paraId="61AFCDCD" w14:textId="30771E0C" w:rsidR="00392F88" w:rsidRPr="00D473F4" w:rsidRDefault="00392F88" w:rsidP="002E031B">
      <w:pPr>
        <w:pStyle w:val="sublevel1"/>
        <w:shd w:val="clear" w:color="auto" w:fill="FFFFFF"/>
        <w:spacing w:before="0" w:beforeAutospacing="0" w:after="0" w:afterAutospacing="0" w:line="240" w:lineRule="auto"/>
        <w:jc w:val="both"/>
        <w:rPr>
          <w:sz w:val="24"/>
        </w:rPr>
      </w:pPr>
    </w:p>
    <w:p w14:paraId="7D7D2E2C" w14:textId="77777777" w:rsidR="00CA5265" w:rsidRPr="00D473F4" w:rsidRDefault="00CA5265" w:rsidP="002D70EE">
      <w:pPr>
        <w:pStyle w:val="sublevel1"/>
        <w:shd w:val="clear" w:color="auto" w:fill="FFFFFF"/>
        <w:spacing w:before="0" w:beforeAutospacing="0" w:after="0" w:afterAutospacing="0" w:line="240" w:lineRule="auto"/>
        <w:ind w:firstLine="720"/>
        <w:jc w:val="both"/>
        <w:rPr>
          <w:sz w:val="24"/>
        </w:rPr>
      </w:pPr>
      <w:r w:rsidRPr="00D473F4">
        <w:rPr>
          <w:sz w:val="24"/>
        </w:rPr>
        <w:t>“</w:t>
      </w:r>
      <w:r w:rsidR="00B0750F" w:rsidRPr="00D473F4">
        <w:t xml:space="preserve">(b) </w:t>
      </w:r>
      <w:r w:rsidRPr="00D473F4">
        <w:rPr>
          <w:sz w:val="24"/>
        </w:rPr>
        <w:t>Review and revision of IEPs.</w:t>
      </w:r>
    </w:p>
    <w:p w14:paraId="46615754" w14:textId="77777777" w:rsidR="00CA5265" w:rsidRPr="00D473F4" w:rsidRDefault="00CA5265"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lastRenderedPageBreak/>
        <w:t>(1) General. Each public agency must ensure that, subject to paragraphs (b)(2) and (b)(3)</w:t>
      </w:r>
      <w:r w:rsidR="00754BAE" w:rsidRPr="00D473F4">
        <w:rPr>
          <w:rFonts w:ascii="Times New Roman" w:eastAsia="Times New Roman" w:hAnsi="Times New Roman" w:cs="Times New Roman"/>
          <w:sz w:val="24"/>
          <w:szCs w:val="24"/>
        </w:rPr>
        <w:t xml:space="preserve"> of this section, the IEP Team-</w:t>
      </w:r>
      <w:r w:rsidRPr="00D473F4">
        <w:rPr>
          <w:rFonts w:ascii="Times New Roman" w:eastAsia="Times New Roman" w:hAnsi="Times New Roman" w:cs="Times New Roman"/>
          <w:sz w:val="24"/>
          <w:szCs w:val="24"/>
        </w:rPr>
        <w:t>(</w:t>
      </w:r>
      <w:proofErr w:type="spellStart"/>
      <w:r w:rsidRPr="00D473F4">
        <w:rPr>
          <w:rFonts w:ascii="Times New Roman" w:eastAsia="Times New Roman" w:hAnsi="Times New Roman" w:cs="Times New Roman"/>
          <w:sz w:val="24"/>
          <w:szCs w:val="24"/>
        </w:rPr>
        <w:t>i</w:t>
      </w:r>
      <w:proofErr w:type="spellEnd"/>
      <w:r w:rsidRPr="00D473F4">
        <w:rPr>
          <w:rFonts w:ascii="Times New Roman" w:eastAsia="Times New Roman" w:hAnsi="Times New Roman" w:cs="Times New Roman"/>
          <w:sz w:val="24"/>
          <w:szCs w:val="24"/>
        </w:rPr>
        <w:t>)</w:t>
      </w:r>
      <w:r w:rsidR="00B0750F" w:rsidRPr="00D473F4">
        <w:rPr>
          <w:rFonts w:ascii="Times New Roman" w:eastAsia="Times New Roman" w:hAnsi="Times New Roman" w:cs="Times New Roman"/>
          <w:sz w:val="24"/>
          <w:szCs w:val="24"/>
        </w:rPr>
        <w:t xml:space="preserve"> </w:t>
      </w:r>
      <w:r w:rsidRPr="00D473F4">
        <w:rPr>
          <w:rFonts w:ascii="Times New Roman" w:eastAsia="Times New Roman" w:hAnsi="Times New Roman" w:cs="Times New Roman"/>
          <w:sz w:val="24"/>
          <w:szCs w:val="24"/>
        </w:rPr>
        <w:t>Reviews the child's IEP periodically, but not less than annually, to determine whether the annual goals for the child are being achieved; and</w:t>
      </w:r>
    </w:p>
    <w:p w14:paraId="1F600969" w14:textId="77777777" w:rsidR="00CA5265" w:rsidRPr="00D473F4" w:rsidRDefault="00CA5265" w:rsidP="002E031B">
      <w:pPr>
        <w:shd w:val="clear" w:color="auto" w:fill="FFFFFF"/>
        <w:spacing w:after="0" w:line="240" w:lineRule="auto"/>
        <w:ind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(ii) Revises the IEP, as </w:t>
      </w:r>
      <w:r w:rsidR="00754BAE" w:rsidRPr="00D473F4">
        <w:rPr>
          <w:rFonts w:ascii="Times New Roman" w:eastAsia="Times New Roman" w:hAnsi="Times New Roman" w:cs="Times New Roman"/>
          <w:sz w:val="24"/>
          <w:szCs w:val="24"/>
        </w:rPr>
        <w:t>appropriate, to address-</w:t>
      </w:r>
    </w:p>
    <w:p w14:paraId="4255B718" w14:textId="4D12FBF7" w:rsidR="00CA5265" w:rsidRPr="00D473F4" w:rsidRDefault="00CA5265" w:rsidP="002E031B">
      <w:pPr>
        <w:shd w:val="clear" w:color="auto" w:fill="FFFFFF"/>
        <w:spacing w:after="0" w:line="240" w:lineRule="auto"/>
        <w:ind w:left="144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(A) Any lack of expected progress toward the annual goals described in Sec. 300.320(a)(2), and in the general education curriculum, if </w:t>
      </w:r>
      <w:proofErr w:type="gramStart"/>
      <w:r w:rsidRPr="00D473F4">
        <w:rPr>
          <w:rFonts w:ascii="Times New Roman" w:eastAsia="Times New Roman" w:hAnsi="Times New Roman" w:cs="Times New Roman"/>
          <w:sz w:val="24"/>
          <w:szCs w:val="24"/>
        </w:rPr>
        <w:t>appropriate;</w:t>
      </w:r>
      <w:proofErr w:type="gramEnd"/>
    </w:p>
    <w:p w14:paraId="6D5DE52A" w14:textId="2FB429AB" w:rsidR="00CA5265" w:rsidRPr="00D473F4" w:rsidRDefault="00CA5265" w:rsidP="002E031B">
      <w:pPr>
        <w:shd w:val="clear" w:color="auto" w:fill="FFFFFF"/>
        <w:spacing w:after="0" w:line="240" w:lineRule="auto"/>
        <w:ind w:left="720"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(B) The results of any reevaluation conducted under Sec. </w:t>
      </w:r>
      <w:proofErr w:type="gramStart"/>
      <w:r w:rsidRPr="00D473F4">
        <w:rPr>
          <w:rFonts w:ascii="Times New Roman" w:eastAsia="Times New Roman" w:hAnsi="Times New Roman" w:cs="Times New Roman"/>
          <w:sz w:val="24"/>
          <w:szCs w:val="24"/>
        </w:rPr>
        <w:t>300.303;</w:t>
      </w:r>
      <w:proofErr w:type="gramEnd"/>
    </w:p>
    <w:p w14:paraId="462D671B" w14:textId="3AB5A23B" w:rsidR="00CA5265" w:rsidRPr="00D473F4" w:rsidRDefault="00CA5265" w:rsidP="002E031B">
      <w:pPr>
        <w:shd w:val="clear" w:color="auto" w:fill="FFFFFF"/>
        <w:spacing w:after="0" w:line="240" w:lineRule="auto"/>
        <w:ind w:left="144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(C) Information about the child provided to, or by, the parents, as described under Sec. 300.305(a)(2</w:t>
      </w:r>
      <w:proofErr w:type="gramStart"/>
      <w:r w:rsidRPr="00D473F4">
        <w:rPr>
          <w:rFonts w:ascii="Times New Roman" w:eastAsia="Times New Roman" w:hAnsi="Times New Roman" w:cs="Times New Roman"/>
          <w:sz w:val="24"/>
          <w:szCs w:val="24"/>
        </w:rPr>
        <w:t>);</w:t>
      </w:r>
      <w:proofErr w:type="gramEnd"/>
    </w:p>
    <w:p w14:paraId="56D9518C" w14:textId="77777777" w:rsidR="00CA5265" w:rsidRPr="00D473F4" w:rsidRDefault="00CA5265" w:rsidP="002E031B">
      <w:pPr>
        <w:shd w:val="clear" w:color="auto" w:fill="FFFFFF"/>
        <w:spacing w:after="0" w:line="240" w:lineRule="auto"/>
        <w:ind w:left="720"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(D)</w:t>
      </w:r>
      <w:r w:rsidR="005121F3" w:rsidRPr="00D473F4">
        <w:rPr>
          <w:rFonts w:ascii="Times New Roman" w:eastAsia="Times New Roman" w:hAnsi="Times New Roman" w:cs="Times New Roman"/>
          <w:sz w:val="24"/>
          <w:szCs w:val="24"/>
        </w:rPr>
        <w:t xml:space="preserve"> </w:t>
      </w:r>
      <w:r w:rsidRPr="00D473F4">
        <w:rPr>
          <w:rFonts w:ascii="Times New Roman" w:eastAsia="Times New Roman" w:hAnsi="Times New Roman" w:cs="Times New Roman"/>
          <w:sz w:val="24"/>
          <w:szCs w:val="24"/>
        </w:rPr>
        <w:t>The child's anticipated needs; or</w:t>
      </w:r>
    </w:p>
    <w:p w14:paraId="6A1A406C" w14:textId="77777777" w:rsidR="00CA5265" w:rsidRPr="00D473F4" w:rsidRDefault="00CA5265" w:rsidP="002E031B">
      <w:pPr>
        <w:shd w:val="clear" w:color="auto" w:fill="FFFFFF"/>
        <w:spacing w:after="0" w:line="240" w:lineRule="auto"/>
        <w:ind w:left="720"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(E) Other matters.</w:t>
      </w:r>
    </w:p>
    <w:p w14:paraId="0C2663E7" w14:textId="392451B9" w:rsidR="00CA5265" w:rsidRPr="00D473F4" w:rsidRDefault="00CA5265"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(2) Consideration of special factors. In conducting a review of the child's IEP, the IEP Team must consider the special factors described in paragraph (a)(2) of this section.</w:t>
      </w:r>
    </w:p>
    <w:p w14:paraId="37D34147" w14:textId="1AE8DE4B" w:rsidR="00CA5265" w:rsidRPr="00D473F4" w:rsidRDefault="00CA5265"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(3) Requirement with respect to regular education teacher. A regular education teacher of the child, as a member of the IEP Team, must, consistent with paragraph (a)(3) of this section, participate in the review and revision of the IEP of the child.”</w:t>
      </w:r>
    </w:p>
    <w:p w14:paraId="3E7C08A6" w14:textId="77777777" w:rsidR="000D5EF4" w:rsidRPr="00D473F4" w:rsidRDefault="000D5EF4" w:rsidP="002E031B">
      <w:pPr>
        <w:widowControl w:val="0"/>
        <w:autoSpaceDE w:val="0"/>
        <w:autoSpaceDN w:val="0"/>
        <w:adjustRightInd w:val="0"/>
        <w:spacing w:after="0" w:line="240" w:lineRule="auto"/>
        <w:jc w:val="both"/>
        <w:rPr>
          <w:rFonts w:ascii="Times New Roman" w:hAnsi="Times New Roman" w:cs="Times New Roman"/>
          <w:sz w:val="24"/>
          <w:szCs w:val="24"/>
        </w:rPr>
      </w:pPr>
    </w:p>
    <w:p w14:paraId="3764A990" w14:textId="77777777" w:rsidR="000D5EF4" w:rsidRPr="00D473F4" w:rsidRDefault="000D5EF4" w:rsidP="002E031B">
      <w:pPr>
        <w:pStyle w:val="Heading2"/>
        <w:jc w:val="both"/>
        <w:rPr>
          <w:rFonts w:ascii="Times New Roman" w:hAnsi="Times New Roman" w:cs="Times New Roman"/>
          <w:sz w:val="24"/>
          <w:szCs w:val="24"/>
        </w:rPr>
      </w:pPr>
      <w:bookmarkStart w:id="75" w:name="_Toc319321836"/>
      <w:bookmarkStart w:id="76" w:name="_Toc161491887"/>
      <w:r w:rsidRPr="00D473F4">
        <w:rPr>
          <w:rFonts w:ascii="Times New Roman" w:hAnsi="Times New Roman" w:cs="Times New Roman"/>
          <w:sz w:val="24"/>
          <w:szCs w:val="24"/>
        </w:rPr>
        <w:t>Transfer Students</w:t>
      </w:r>
      <w:bookmarkEnd w:id="75"/>
      <w:r w:rsidRPr="00D473F4">
        <w:rPr>
          <w:rFonts w:ascii="Times New Roman" w:hAnsi="Times New Roman" w:cs="Times New Roman"/>
          <w:sz w:val="24"/>
          <w:szCs w:val="24"/>
        </w:rPr>
        <w:t xml:space="preserve"> </w:t>
      </w:r>
      <w:r w:rsidR="00197085" w:rsidRPr="00D473F4">
        <w:rPr>
          <w:rFonts w:ascii="Times New Roman" w:hAnsi="Times New Roman" w:cs="Times New Roman"/>
          <w:sz w:val="24"/>
          <w:szCs w:val="24"/>
        </w:rPr>
        <w:t>(In State and Out of State)</w:t>
      </w:r>
      <w:bookmarkEnd w:id="76"/>
    </w:p>
    <w:p w14:paraId="2BC9CA50" w14:textId="77777777" w:rsidR="00C42B9A" w:rsidRPr="00D473F4" w:rsidRDefault="00C42B9A" w:rsidP="002E031B">
      <w:pPr>
        <w:widowControl w:val="0"/>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There </w:t>
      </w:r>
      <w:r w:rsidR="00754BAE" w:rsidRPr="00D473F4">
        <w:rPr>
          <w:rFonts w:ascii="Times New Roman" w:hAnsi="Times New Roman" w:cs="Times New Roman"/>
          <w:sz w:val="24"/>
          <w:szCs w:val="24"/>
        </w:rPr>
        <w:t>are specific rules for transfer students</w:t>
      </w:r>
      <w:r w:rsidRPr="00D473F4">
        <w:rPr>
          <w:rFonts w:ascii="Times New Roman" w:hAnsi="Times New Roman" w:cs="Times New Roman"/>
          <w:sz w:val="24"/>
          <w:szCs w:val="24"/>
        </w:rPr>
        <w:t xml:space="preserve"> </w:t>
      </w:r>
      <w:r w:rsidR="00754BAE" w:rsidRPr="00D473F4">
        <w:rPr>
          <w:rFonts w:ascii="Times New Roman" w:hAnsi="Times New Roman" w:cs="Times New Roman"/>
          <w:sz w:val="24"/>
          <w:szCs w:val="24"/>
        </w:rPr>
        <w:t xml:space="preserve">whose </w:t>
      </w:r>
      <w:r w:rsidRPr="00D473F4">
        <w:rPr>
          <w:rFonts w:ascii="Times New Roman" w:hAnsi="Times New Roman" w:cs="Times New Roman"/>
          <w:sz w:val="24"/>
          <w:szCs w:val="24"/>
        </w:rPr>
        <w:t>IEP</w:t>
      </w:r>
      <w:r w:rsidR="00407588" w:rsidRPr="00D473F4">
        <w:rPr>
          <w:rFonts w:ascii="Times New Roman" w:hAnsi="Times New Roman" w:cs="Times New Roman"/>
          <w:sz w:val="24"/>
          <w:szCs w:val="24"/>
        </w:rPr>
        <w:t>s</w:t>
      </w:r>
      <w:r w:rsidRPr="00D473F4">
        <w:rPr>
          <w:rFonts w:ascii="Times New Roman" w:hAnsi="Times New Roman" w:cs="Times New Roman"/>
          <w:sz w:val="24"/>
          <w:szCs w:val="24"/>
        </w:rPr>
        <w:t xml:space="preserve"> w</w:t>
      </w:r>
      <w:r w:rsidR="00407588" w:rsidRPr="00D473F4">
        <w:rPr>
          <w:rFonts w:ascii="Times New Roman" w:hAnsi="Times New Roman" w:cs="Times New Roman"/>
          <w:sz w:val="24"/>
          <w:szCs w:val="24"/>
        </w:rPr>
        <w:t>ere</w:t>
      </w:r>
      <w:r w:rsidRPr="00D473F4">
        <w:rPr>
          <w:rFonts w:ascii="Times New Roman" w:hAnsi="Times New Roman" w:cs="Times New Roman"/>
          <w:sz w:val="24"/>
          <w:szCs w:val="24"/>
        </w:rPr>
        <w:t xml:space="preserve"> developed by their prior district in </w:t>
      </w:r>
      <w:r w:rsidR="00754BAE" w:rsidRPr="00D473F4">
        <w:rPr>
          <w:rFonts w:ascii="Times New Roman" w:hAnsi="Times New Roman" w:cs="Times New Roman"/>
          <w:sz w:val="24"/>
          <w:szCs w:val="24"/>
        </w:rPr>
        <w:t>Alaska</w:t>
      </w:r>
      <w:r w:rsidRPr="00D473F4">
        <w:rPr>
          <w:rFonts w:ascii="Times New Roman" w:hAnsi="Times New Roman" w:cs="Times New Roman"/>
          <w:sz w:val="24"/>
          <w:szCs w:val="24"/>
        </w:rPr>
        <w:t xml:space="preserve"> and those who have IEP</w:t>
      </w:r>
      <w:r w:rsidR="00754BAE" w:rsidRPr="00D473F4">
        <w:rPr>
          <w:rFonts w:ascii="Times New Roman" w:hAnsi="Times New Roman" w:cs="Times New Roman"/>
          <w:sz w:val="24"/>
          <w:szCs w:val="24"/>
        </w:rPr>
        <w:t>s</w:t>
      </w:r>
      <w:r w:rsidRPr="00D473F4">
        <w:rPr>
          <w:rFonts w:ascii="Times New Roman" w:hAnsi="Times New Roman" w:cs="Times New Roman"/>
          <w:sz w:val="24"/>
          <w:szCs w:val="24"/>
        </w:rPr>
        <w:t xml:space="preserve"> in effect from a different state.</w:t>
      </w:r>
    </w:p>
    <w:p w14:paraId="77632019" w14:textId="77777777" w:rsidR="001E41B2" w:rsidRPr="00D473F4" w:rsidRDefault="001E41B2" w:rsidP="002E031B">
      <w:pPr>
        <w:widowControl w:val="0"/>
        <w:autoSpaceDE w:val="0"/>
        <w:autoSpaceDN w:val="0"/>
        <w:adjustRightInd w:val="0"/>
        <w:spacing w:after="0" w:line="240" w:lineRule="auto"/>
        <w:jc w:val="both"/>
      </w:pPr>
    </w:p>
    <w:p w14:paraId="30D35266" w14:textId="717DDEF2"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b/>
          <w:sz w:val="24"/>
          <w:szCs w:val="24"/>
          <w:highlight w:val="yellow"/>
        </w:rPr>
        <w:t>In-state</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Under</w:t>
      </w:r>
      <w:r w:rsidRPr="00D473F4">
        <w:rPr>
          <w:rFonts w:ascii="Times New Roman" w:hAnsi="Times New Roman" w:cs="Times New Roman"/>
          <w:b/>
          <w:sz w:val="24"/>
          <w:szCs w:val="24"/>
        </w:rPr>
        <w:t xml:space="preserve"> </w:t>
      </w:r>
      <w:hyperlink r:id="rId19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300.323(e)</w:t>
        </w:r>
      </w:hyperlink>
      <w:r w:rsidRPr="00D473F4">
        <w:rPr>
          <w:rFonts w:ascii="Times New Roman" w:hAnsi="Times New Roman" w:cs="Times New Roman"/>
          <w:sz w:val="24"/>
          <w:szCs w:val="24"/>
        </w:rPr>
        <w:t>, districts receiving students from other Alaska school districts “…must provide FAPE to the child (including services comparable to those described in the child's IEP from the previous public agency</w:t>
      </w:r>
      <w:r w:rsidR="006766BF" w:rsidRPr="00D473F4">
        <w:rPr>
          <w:rFonts w:ascii="Times New Roman" w:hAnsi="Times New Roman" w:cs="Times New Roman"/>
          <w:sz w:val="24"/>
          <w:szCs w:val="24"/>
        </w:rPr>
        <w:t xml:space="preserve"> after consulting with the student’s parents</w:t>
      </w:r>
      <w:r w:rsidRPr="00D473F4">
        <w:rPr>
          <w:rFonts w:ascii="Times New Roman" w:hAnsi="Times New Roman" w:cs="Times New Roman"/>
          <w:sz w:val="24"/>
          <w:szCs w:val="24"/>
        </w:rPr>
        <w:t xml:space="preserve">), until the new public agency either [bold </w:t>
      </w:r>
      <w:r w:rsidR="00754BAE" w:rsidRPr="00D473F4">
        <w:rPr>
          <w:rFonts w:ascii="Times New Roman" w:hAnsi="Times New Roman" w:cs="Times New Roman"/>
          <w:sz w:val="24"/>
          <w:szCs w:val="24"/>
        </w:rPr>
        <w:t>added for emphasis]-</w:t>
      </w:r>
    </w:p>
    <w:p w14:paraId="360CDB83" w14:textId="77777777" w:rsidR="000D5EF4" w:rsidRPr="00D473F4" w:rsidRDefault="000D5EF4" w:rsidP="002E031B">
      <w:pPr>
        <w:spacing w:after="0" w:line="240" w:lineRule="auto"/>
        <w:ind w:left="1350"/>
        <w:jc w:val="both"/>
        <w:rPr>
          <w:rFonts w:ascii="Times New Roman" w:hAnsi="Times New Roman" w:cs="Times New Roman"/>
          <w:sz w:val="24"/>
          <w:szCs w:val="24"/>
        </w:rPr>
      </w:pPr>
      <w:r w:rsidRPr="00D473F4">
        <w:rPr>
          <w:rFonts w:ascii="Times New Roman" w:hAnsi="Times New Roman" w:cs="Times New Roman"/>
          <w:sz w:val="24"/>
          <w:szCs w:val="24"/>
        </w:rPr>
        <w:t xml:space="preserve">“(1) </w:t>
      </w:r>
      <w:r w:rsidRPr="00D473F4">
        <w:rPr>
          <w:rFonts w:ascii="Times New Roman" w:hAnsi="Times New Roman" w:cs="Times New Roman"/>
          <w:b/>
          <w:sz w:val="24"/>
          <w:szCs w:val="24"/>
        </w:rPr>
        <w:t xml:space="preserve">Adopts the child's IEP </w:t>
      </w:r>
      <w:r w:rsidRPr="00D473F4">
        <w:rPr>
          <w:rFonts w:ascii="Times New Roman" w:hAnsi="Times New Roman" w:cs="Times New Roman"/>
          <w:sz w:val="24"/>
          <w:szCs w:val="24"/>
        </w:rPr>
        <w:t>from the previous public agency; or</w:t>
      </w:r>
    </w:p>
    <w:p w14:paraId="264DFCDE" w14:textId="0FF1820F"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Develops, adopts, and implements a </w:t>
      </w:r>
      <w:r w:rsidRPr="00D473F4">
        <w:rPr>
          <w:rFonts w:ascii="Times New Roman" w:hAnsi="Times New Roman" w:cs="Times New Roman"/>
          <w:b/>
          <w:sz w:val="24"/>
          <w:szCs w:val="24"/>
        </w:rPr>
        <w:t>new IEP</w:t>
      </w:r>
      <w:r w:rsidRPr="00D473F4">
        <w:rPr>
          <w:rFonts w:ascii="Times New Roman" w:hAnsi="Times New Roman" w:cs="Times New Roman"/>
          <w:sz w:val="24"/>
          <w:szCs w:val="24"/>
        </w:rPr>
        <w:t xml:space="preserve"> that meets the applicable requirements in </w:t>
      </w:r>
      <w:hyperlink r:id="rId199" w:history="1">
        <w:r w:rsidRPr="00D473F4">
          <w:rPr>
            <w:rStyle w:val="Hyperlink"/>
            <w:rFonts w:ascii="Times New Roman" w:hAnsi="Times New Roman" w:cs="Times New Roman"/>
            <w:color w:val="auto"/>
            <w:sz w:val="24"/>
            <w:szCs w:val="24"/>
          </w:rPr>
          <w:t>§§ 300.320</w:t>
        </w:r>
      </w:hyperlink>
      <w:r w:rsidRPr="00D473F4">
        <w:rPr>
          <w:rFonts w:ascii="Times New Roman" w:hAnsi="Times New Roman" w:cs="Times New Roman"/>
          <w:sz w:val="24"/>
          <w:szCs w:val="24"/>
        </w:rPr>
        <w:t xml:space="preserve"> through </w:t>
      </w:r>
      <w:hyperlink r:id="rId200" w:history="1">
        <w:r w:rsidRPr="00D473F4">
          <w:rPr>
            <w:rStyle w:val="Hyperlink"/>
            <w:rFonts w:ascii="Times New Roman" w:hAnsi="Times New Roman" w:cs="Times New Roman"/>
            <w:color w:val="auto"/>
            <w:sz w:val="24"/>
            <w:szCs w:val="24"/>
          </w:rPr>
          <w:t>300.324</w:t>
        </w:r>
      </w:hyperlink>
      <w:r w:rsidRPr="00D473F4">
        <w:rPr>
          <w:rFonts w:ascii="Times New Roman" w:hAnsi="Times New Roman" w:cs="Times New Roman"/>
          <w:sz w:val="24"/>
          <w:szCs w:val="24"/>
        </w:rPr>
        <w:t>.”</w:t>
      </w:r>
    </w:p>
    <w:p w14:paraId="18EAA70B" w14:textId="77777777" w:rsidR="00C50DAF" w:rsidRPr="00D473F4" w:rsidRDefault="00C50DAF" w:rsidP="002E031B">
      <w:pPr>
        <w:spacing w:after="0" w:line="240" w:lineRule="auto"/>
        <w:jc w:val="both"/>
        <w:rPr>
          <w:rFonts w:ascii="Times New Roman" w:hAnsi="Times New Roman" w:cs="Times New Roman"/>
          <w:sz w:val="24"/>
          <w:szCs w:val="24"/>
        </w:rPr>
      </w:pPr>
    </w:p>
    <w:p w14:paraId="7D171507" w14:textId="7B3C11D6"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b/>
          <w:sz w:val="24"/>
          <w:szCs w:val="24"/>
          <w:highlight w:val="yellow"/>
        </w:rPr>
        <w:t>Out-of-state</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 xml:space="preserve">Under </w:t>
      </w:r>
      <w:hyperlink r:id="rId20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300.323(f)</w:t>
        </w:r>
      </w:hyperlink>
      <w:r w:rsidRPr="00D473F4">
        <w:rPr>
          <w:rFonts w:ascii="Times New Roman" w:hAnsi="Times New Roman" w:cs="Times New Roman"/>
          <w:sz w:val="24"/>
          <w:szCs w:val="24"/>
        </w:rPr>
        <w:t>, districts receiving students from outside the state of Alaska “…must provide the child with FAPE (including services comparable to those described in the child's IEP from the previous public agency), until the new public agency [bold added for emphasis] --</w:t>
      </w:r>
    </w:p>
    <w:p w14:paraId="798EAB0B" w14:textId="6B23BE4D" w:rsidR="000D5EF4" w:rsidRPr="00D473F4" w:rsidRDefault="000D5EF4" w:rsidP="002E031B">
      <w:pPr>
        <w:spacing w:after="0" w:line="240" w:lineRule="auto"/>
        <w:ind w:left="144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w:t>
      </w:r>
      <w:r w:rsidRPr="00D473F4">
        <w:rPr>
          <w:rFonts w:ascii="Times New Roman" w:hAnsi="Times New Roman" w:cs="Times New Roman"/>
          <w:b/>
          <w:sz w:val="24"/>
          <w:szCs w:val="24"/>
          <w:highlight w:val="yellow"/>
        </w:rPr>
        <w:t>Conducts an evaluation</w:t>
      </w:r>
      <w:r w:rsidRPr="00D473F4">
        <w:rPr>
          <w:rFonts w:ascii="Times New Roman" w:hAnsi="Times New Roman" w:cs="Times New Roman"/>
          <w:sz w:val="24"/>
          <w:szCs w:val="24"/>
        </w:rPr>
        <w:t xml:space="preserve"> pursuant to </w:t>
      </w:r>
      <w:hyperlink r:id="rId202" w:history="1">
        <w:r w:rsidRPr="00D473F4">
          <w:rPr>
            <w:rStyle w:val="Hyperlink"/>
            <w:rFonts w:ascii="Times New Roman" w:hAnsi="Times New Roman" w:cs="Times New Roman"/>
            <w:color w:val="auto"/>
            <w:sz w:val="24"/>
            <w:szCs w:val="24"/>
          </w:rPr>
          <w:t>§§</w:t>
        </w:r>
        <w:r w:rsidR="00A459B0"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300.304</w:t>
        </w:r>
      </w:hyperlink>
      <w:r w:rsidRPr="00D473F4">
        <w:rPr>
          <w:rFonts w:ascii="Times New Roman" w:hAnsi="Times New Roman" w:cs="Times New Roman"/>
          <w:sz w:val="24"/>
          <w:szCs w:val="24"/>
        </w:rPr>
        <w:t xml:space="preserve"> through </w:t>
      </w:r>
      <w:hyperlink r:id="rId203" w:history="1">
        <w:r w:rsidRPr="00D473F4">
          <w:rPr>
            <w:rStyle w:val="Hyperlink"/>
            <w:rFonts w:ascii="Times New Roman" w:hAnsi="Times New Roman" w:cs="Times New Roman"/>
            <w:color w:val="auto"/>
            <w:sz w:val="24"/>
            <w:szCs w:val="24"/>
          </w:rPr>
          <w:t>300.306</w:t>
        </w:r>
      </w:hyperlink>
      <w:r w:rsidRPr="00D473F4">
        <w:rPr>
          <w:rFonts w:ascii="Times New Roman" w:hAnsi="Times New Roman" w:cs="Times New Roman"/>
          <w:sz w:val="24"/>
          <w:szCs w:val="24"/>
        </w:rPr>
        <w:t xml:space="preserve"> (if determined to be necessary by the new public agency); and</w:t>
      </w:r>
    </w:p>
    <w:p w14:paraId="7144CEC9" w14:textId="4F5C5543"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Develops, adopts, and implements a </w:t>
      </w:r>
      <w:r w:rsidRPr="00D473F4">
        <w:rPr>
          <w:rFonts w:ascii="Times New Roman" w:hAnsi="Times New Roman" w:cs="Times New Roman"/>
          <w:b/>
          <w:sz w:val="24"/>
          <w:szCs w:val="24"/>
          <w:highlight w:val="yellow"/>
        </w:rPr>
        <w:t>new IEP</w:t>
      </w:r>
      <w:r w:rsidRPr="00D473F4">
        <w:rPr>
          <w:rFonts w:ascii="Times New Roman" w:hAnsi="Times New Roman" w:cs="Times New Roman"/>
          <w:sz w:val="24"/>
          <w:szCs w:val="24"/>
        </w:rPr>
        <w:t xml:space="preserve">, if appropriate, that meets the applicable requirements in </w:t>
      </w:r>
      <w:hyperlink r:id="rId204" w:history="1">
        <w:r w:rsidRPr="00D473F4">
          <w:rPr>
            <w:rStyle w:val="Hyperlink"/>
            <w:rFonts w:ascii="Times New Roman" w:hAnsi="Times New Roman" w:cs="Times New Roman"/>
            <w:color w:val="auto"/>
            <w:sz w:val="24"/>
            <w:szCs w:val="24"/>
          </w:rPr>
          <w:t>§§ 300.320</w:t>
        </w:r>
      </w:hyperlink>
      <w:r w:rsidRPr="00D473F4">
        <w:rPr>
          <w:rFonts w:ascii="Times New Roman" w:hAnsi="Times New Roman" w:cs="Times New Roman"/>
          <w:sz w:val="24"/>
          <w:szCs w:val="24"/>
        </w:rPr>
        <w:t xml:space="preserve"> through </w:t>
      </w:r>
      <w:hyperlink r:id="rId205" w:history="1">
        <w:r w:rsidRPr="00D473F4">
          <w:rPr>
            <w:rStyle w:val="Hyperlink"/>
            <w:rFonts w:ascii="Times New Roman" w:hAnsi="Times New Roman" w:cs="Times New Roman"/>
            <w:color w:val="auto"/>
            <w:sz w:val="24"/>
            <w:szCs w:val="24"/>
          </w:rPr>
          <w:t>300.324</w:t>
        </w:r>
      </w:hyperlink>
      <w:r w:rsidRPr="00D473F4">
        <w:rPr>
          <w:rFonts w:ascii="Times New Roman" w:hAnsi="Times New Roman" w:cs="Times New Roman"/>
          <w:sz w:val="24"/>
          <w:szCs w:val="24"/>
        </w:rPr>
        <w:t>.”</w:t>
      </w:r>
      <w:r w:rsidRPr="00D473F4">
        <w:rPr>
          <w:rStyle w:val="FootnoteReference"/>
          <w:rFonts w:ascii="Times New Roman" w:hAnsi="Times New Roman" w:cs="Times New Roman"/>
          <w:sz w:val="24"/>
          <w:szCs w:val="24"/>
        </w:rPr>
        <w:footnoteReference w:id="4"/>
      </w:r>
    </w:p>
    <w:p w14:paraId="77BDF6B8" w14:textId="77777777" w:rsidR="00C50DAF" w:rsidRPr="00D473F4" w:rsidRDefault="00C50DAF" w:rsidP="002E031B">
      <w:pPr>
        <w:spacing w:after="0" w:line="240" w:lineRule="auto"/>
        <w:ind w:left="1440"/>
        <w:jc w:val="both"/>
        <w:rPr>
          <w:rFonts w:ascii="Times New Roman" w:hAnsi="Times New Roman" w:cs="Times New Roman"/>
          <w:sz w:val="24"/>
          <w:szCs w:val="24"/>
        </w:rPr>
      </w:pPr>
    </w:p>
    <w:p w14:paraId="4DAEDADE" w14:textId="77777777" w:rsidR="00564012" w:rsidRPr="00D473F4" w:rsidRDefault="00564012" w:rsidP="002E031B">
      <w:pPr>
        <w:spacing w:after="0" w:line="240" w:lineRule="auto"/>
        <w:ind w:left="720"/>
        <w:jc w:val="both"/>
        <w:rPr>
          <w:rFonts w:ascii="Times New Roman" w:hAnsi="Times New Roman" w:cs="Times New Roman"/>
          <w:i/>
          <w:sz w:val="24"/>
          <w:szCs w:val="24"/>
        </w:rPr>
      </w:pPr>
      <w:r w:rsidRPr="00D473F4">
        <w:rPr>
          <w:rFonts w:ascii="Times New Roman" w:hAnsi="Times New Roman" w:cs="Times New Roman"/>
          <w:i/>
          <w:sz w:val="24"/>
          <w:szCs w:val="24"/>
        </w:rPr>
        <w:t>Note: When the district conducts a new evaluation for out of state transfer student</w:t>
      </w:r>
      <w:r w:rsidR="00754BAE" w:rsidRPr="00D473F4">
        <w:rPr>
          <w:rFonts w:ascii="Times New Roman" w:hAnsi="Times New Roman" w:cs="Times New Roman"/>
          <w:i/>
          <w:sz w:val="24"/>
          <w:szCs w:val="24"/>
        </w:rPr>
        <w:t>s</w:t>
      </w:r>
      <w:r w:rsidRPr="00D473F4">
        <w:rPr>
          <w:rFonts w:ascii="Times New Roman" w:hAnsi="Times New Roman" w:cs="Times New Roman"/>
          <w:i/>
          <w:sz w:val="24"/>
          <w:szCs w:val="24"/>
        </w:rPr>
        <w:t xml:space="preserve">, this is </w:t>
      </w:r>
      <w:r w:rsidRPr="00D473F4">
        <w:rPr>
          <w:rFonts w:ascii="Times New Roman" w:hAnsi="Times New Roman" w:cs="Times New Roman"/>
          <w:b/>
          <w:bCs/>
          <w:i/>
          <w:sz w:val="24"/>
          <w:szCs w:val="24"/>
        </w:rPr>
        <w:t>documented in an</w:t>
      </w:r>
      <w:r w:rsidRPr="00D473F4">
        <w:rPr>
          <w:rFonts w:ascii="Times New Roman" w:hAnsi="Times New Roman" w:cs="Times New Roman"/>
          <w:i/>
          <w:sz w:val="24"/>
          <w:szCs w:val="24"/>
        </w:rPr>
        <w:t xml:space="preserve"> </w:t>
      </w:r>
      <w:r w:rsidRPr="00D473F4">
        <w:rPr>
          <w:rFonts w:ascii="Times New Roman" w:hAnsi="Times New Roman" w:cs="Times New Roman"/>
          <w:b/>
          <w:bCs/>
          <w:i/>
          <w:sz w:val="24"/>
          <w:szCs w:val="24"/>
        </w:rPr>
        <w:t>Alaskan ESER</w:t>
      </w:r>
      <w:r w:rsidRPr="00D473F4">
        <w:rPr>
          <w:rFonts w:ascii="Times New Roman" w:hAnsi="Times New Roman" w:cs="Times New Roman"/>
          <w:i/>
          <w:sz w:val="24"/>
          <w:szCs w:val="24"/>
        </w:rPr>
        <w:t xml:space="preserve"> with the appropriate meetings conducted.  This is equally true if the test results from a previous state’s assessments are used (allowed).</w:t>
      </w:r>
    </w:p>
    <w:p w14:paraId="480F5163" w14:textId="77777777" w:rsidR="00564012" w:rsidRPr="00D473F4" w:rsidRDefault="00564012" w:rsidP="002E031B">
      <w:pPr>
        <w:spacing w:after="0" w:line="240" w:lineRule="auto"/>
        <w:ind w:left="720"/>
        <w:jc w:val="both"/>
        <w:rPr>
          <w:rFonts w:ascii="Times New Roman" w:hAnsi="Times New Roman" w:cs="Times New Roman"/>
          <w:i/>
          <w:sz w:val="24"/>
          <w:szCs w:val="24"/>
        </w:rPr>
      </w:pPr>
    </w:p>
    <w:p w14:paraId="0EB21B89" w14:textId="77777777" w:rsidR="006766BF" w:rsidRPr="00D473F4" w:rsidRDefault="00EE55FE" w:rsidP="002E031B">
      <w:pPr>
        <w:spacing w:after="0" w:line="240" w:lineRule="auto"/>
        <w:ind w:left="720"/>
        <w:jc w:val="both"/>
        <w:rPr>
          <w:rFonts w:ascii="Times New Roman" w:hAnsi="Times New Roman" w:cs="Times New Roman"/>
          <w:sz w:val="24"/>
          <w:szCs w:val="24"/>
          <w:u w:val="single"/>
        </w:rPr>
      </w:pPr>
      <w:r w:rsidRPr="00D473F4">
        <w:rPr>
          <w:rFonts w:ascii="Times New Roman" w:hAnsi="Times New Roman" w:cs="Times New Roman"/>
          <w:i/>
          <w:sz w:val="24"/>
          <w:szCs w:val="24"/>
        </w:rPr>
        <w:lastRenderedPageBreak/>
        <w:t xml:space="preserve">Note: Districts receiving </w:t>
      </w:r>
      <w:r w:rsidR="009336C6" w:rsidRPr="00D473F4">
        <w:rPr>
          <w:rFonts w:ascii="Times New Roman" w:hAnsi="Times New Roman" w:cs="Times New Roman"/>
          <w:i/>
          <w:sz w:val="24"/>
          <w:szCs w:val="24"/>
        </w:rPr>
        <w:t xml:space="preserve">an </w:t>
      </w:r>
      <w:r w:rsidRPr="00D473F4">
        <w:rPr>
          <w:rFonts w:ascii="Times New Roman" w:hAnsi="Times New Roman" w:cs="Times New Roman"/>
          <w:i/>
          <w:sz w:val="24"/>
          <w:szCs w:val="24"/>
        </w:rPr>
        <w:t xml:space="preserve">out of state </w:t>
      </w:r>
      <w:r w:rsidR="009336C6" w:rsidRPr="00D473F4">
        <w:rPr>
          <w:rFonts w:ascii="Times New Roman" w:hAnsi="Times New Roman" w:cs="Times New Roman"/>
          <w:i/>
          <w:sz w:val="24"/>
          <w:szCs w:val="24"/>
        </w:rPr>
        <w:t>transfer student</w:t>
      </w:r>
      <w:r w:rsidRPr="00D473F4">
        <w:rPr>
          <w:rFonts w:ascii="Times New Roman" w:hAnsi="Times New Roman" w:cs="Times New Roman"/>
          <w:i/>
          <w:sz w:val="24"/>
          <w:szCs w:val="24"/>
        </w:rPr>
        <w:t xml:space="preserve"> m</w:t>
      </w:r>
      <w:r w:rsidR="00C50DAF" w:rsidRPr="00D473F4">
        <w:rPr>
          <w:rFonts w:ascii="Times New Roman" w:hAnsi="Times New Roman" w:cs="Times New Roman"/>
          <w:i/>
          <w:sz w:val="24"/>
          <w:szCs w:val="24"/>
        </w:rPr>
        <w:t xml:space="preserve">ust </w:t>
      </w:r>
      <w:r w:rsidRPr="00D473F4">
        <w:rPr>
          <w:rFonts w:ascii="Times New Roman" w:hAnsi="Times New Roman" w:cs="Times New Roman"/>
          <w:i/>
          <w:sz w:val="24"/>
          <w:szCs w:val="24"/>
        </w:rPr>
        <w:t xml:space="preserve">obtain an </w:t>
      </w:r>
      <w:r w:rsidR="00C50DAF" w:rsidRPr="00D473F4">
        <w:rPr>
          <w:rFonts w:ascii="Times New Roman" w:hAnsi="Times New Roman" w:cs="Times New Roman"/>
          <w:b/>
          <w:i/>
          <w:sz w:val="24"/>
          <w:szCs w:val="24"/>
        </w:rPr>
        <w:t>Alaskan</w:t>
      </w:r>
      <w:r w:rsidR="00C50DAF" w:rsidRPr="00D473F4">
        <w:rPr>
          <w:rFonts w:ascii="Times New Roman" w:hAnsi="Times New Roman" w:cs="Times New Roman"/>
          <w:i/>
          <w:sz w:val="24"/>
          <w:szCs w:val="24"/>
        </w:rPr>
        <w:t xml:space="preserve"> Consent for Placement in </w:t>
      </w:r>
      <w:r w:rsidR="006766BF" w:rsidRPr="00D473F4">
        <w:rPr>
          <w:rFonts w:ascii="Times New Roman" w:hAnsi="Times New Roman" w:cs="Times New Roman"/>
          <w:b/>
          <w:i/>
          <w:sz w:val="24"/>
          <w:szCs w:val="24"/>
        </w:rPr>
        <w:t>nearly all</w:t>
      </w:r>
      <w:r w:rsidR="00C50DAF" w:rsidRPr="00D473F4">
        <w:rPr>
          <w:rFonts w:ascii="Times New Roman" w:hAnsi="Times New Roman" w:cs="Times New Roman"/>
          <w:i/>
          <w:sz w:val="24"/>
          <w:szCs w:val="24"/>
        </w:rPr>
        <w:t xml:space="preserve"> cases and conduct </w:t>
      </w:r>
      <w:r w:rsidR="009336C6" w:rsidRPr="00D473F4">
        <w:rPr>
          <w:rFonts w:ascii="Times New Roman" w:hAnsi="Times New Roman" w:cs="Times New Roman"/>
          <w:i/>
          <w:sz w:val="24"/>
          <w:szCs w:val="24"/>
        </w:rPr>
        <w:t>necessary assessments as “expeditiously as possible</w:t>
      </w:r>
      <w:r w:rsidR="007B586A" w:rsidRPr="00D473F4">
        <w:rPr>
          <w:rFonts w:ascii="Times New Roman" w:hAnsi="Times New Roman" w:cs="Times New Roman"/>
          <w:i/>
          <w:sz w:val="24"/>
          <w:szCs w:val="24"/>
        </w:rPr>
        <w:t>.</w:t>
      </w:r>
      <w:r w:rsidR="009336C6" w:rsidRPr="00D473F4">
        <w:rPr>
          <w:rFonts w:ascii="Times New Roman" w:hAnsi="Times New Roman" w:cs="Times New Roman"/>
          <w:i/>
          <w:sz w:val="24"/>
          <w:szCs w:val="24"/>
        </w:rPr>
        <w:t>”</w:t>
      </w:r>
      <w:r w:rsidR="006766BF" w:rsidRPr="00D473F4">
        <w:rPr>
          <w:rFonts w:ascii="Times New Roman" w:hAnsi="Times New Roman" w:cs="Times New Roman"/>
          <w:i/>
          <w:sz w:val="24"/>
          <w:szCs w:val="24"/>
        </w:rPr>
        <w:t xml:space="preserve"> According to OSEP</w:t>
      </w:r>
      <w:r w:rsidR="00754BAE" w:rsidRPr="00D473F4">
        <w:rPr>
          <w:rFonts w:ascii="Times New Roman" w:hAnsi="Times New Roman" w:cs="Times New Roman"/>
          <w:i/>
          <w:sz w:val="24"/>
          <w:szCs w:val="24"/>
        </w:rPr>
        <w:t>,</w:t>
      </w:r>
      <w:r w:rsidR="006766BF" w:rsidRPr="00D473F4">
        <w:rPr>
          <w:rFonts w:ascii="Times New Roman" w:hAnsi="Times New Roman" w:cs="Times New Roman"/>
          <w:i/>
          <w:sz w:val="24"/>
          <w:szCs w:val="24"/>
        </w:rPr>
        <w:t xml:space="preserve"> (see </w:t>
      </w:r>
      <w:hyperlink r:id="rId206" w:history="1">
        <w:r w:rsidR="006766BF" w:rsidRPr="00D473F4">
          <w:rPr>
            <w:rStyle w:val="Hyperlink"/>
            <w:rFonts w:ascii="Times New Roman" w:hAnsi="Times New Roman" w:cs="Times New Roman"/>
            <w:i/>
            <w:color w:val="auto"/>
            <w:sz w:val="24"/>
            <w:szCs w:val="24"/>
          </w:rPr>
          <w:t>Letter to Champagne 53 IDELR 198</w:t>
        </w:r>
      </w:hyperlink>
      <w:r w:rsidR="006766BF" w:rsidRPr="00D473F4">
        <w:rPr>
          <w:rFonts w:ascii="Times New Roman" w:hAnsi="Times New Roman" w:cs="Times New Roman"/>
          <w:i/>
          <w:sz w:val="24"/>
          <w:szCs w:val="24"/>
        </w:rPr>
        <w:t>) “if the parent previously provided consent for the initial provision of services and child never exited special education, there is no need for the new public agency to obtain consent for the provision of special education services</w:t>
      </w:r>
      <w:r w:rsidR="007B586A" w:rsidRPr="00D473F4">
        <w:rPr>
          <w:rFonts w:ascii="Times New Roman" w:hAnsi="Times New Roman" w:cs="Times New Roman"/>
          <w:i/>
          <w:sz w:val="24"/>
          <w:szCs w:val="24"/>
        </w:rPr>
        <w:t>.</w:t>
      </w:r>
      <w:r w:rsidR="00293A4D" w:rsidRPr="00D473F4">
        <w:rPr>
          <w:rFonts w:ascii="Times New Roman" w:hAnsi="Times New Roman" w:cs="Times New Roman"/>
          <w:i/>
          <w:sz w:val="24"/>
          <w:szCs w:val="24"/>
        </w:rPr>
        <w:t>” The letter goes on to state</w:t>
      </w:r>
      <w:r w:rsidR="006766BF" w:rsidRPr="00D473F4">
        <w:rPr>
          <w:rFonts w:ascii="Times New Roman" w:hAnsi="Times New Roman" w:cs="Times New Roman"/>
          <w:i/>
          <w:sz w:val="24"/>
          <w:szCs w:val="24"/>
        </w:rPr>
        <w:t xml:space="preserve"> that if the new school district determined that a new evaluation is necessary for a transfer student then “the public agency must follow the consent requirements for initial evaluations and the initial provision of special education and related services</w:t>
      </w:r>
      <w:r w:rsidR="007B586A" w:rsidRPr="00D473F4">
        <w:rPr>
          <w:rFonts w:ascii="Times New Roman" w:hAnsi="Times New Roman" w:cs="Times New Roman"/>
          <w:i/>
          <w:sz w:val="24"/>
          <w:szCs w:val="24"/>
        </w:rPr>
        <w:t>.”</w:t>
      </w:r>
    </w:p>
    <w:p w14:paraId="61D6FEB4" w14:textId="77777777" w:rsidR="00C50DAF" w:rsidRPr="00D473F4" w:rsidRDefault="00C50DAF" w:rsidP="002E031B">
      <w:pPr>
        <w:spacing w:after="0" w:line="240" w:lineRule="auto"/>
        <w:ind w:left="720"/>
        <w:jc w:val="both"/>
        <w:rPr>
          <w:rFonts w:ascii="Times New Roman" w:hAnsi="Times New Roman" w:cs="Times New Roman"/>
          <w:i/>
          <w:sz w:val="24"/>
          <w:szCs w:val="24"/>
        </w:rPr>
      </w:pPr>
    </w:p>
    <w:p w14:paraId="0FF6387A" w14:textId="33FC8FE0" w:rsidR="001E41B2" w:rsidRPr="00D473F4" w:rsidRDefault="001E41B2" w:rsidP="002E031B">
      <w:pPr>
        <w:widowControl w:val="0"/>
        <w:autoSpaceDE w:val="0"/>
        <w:autoSpaceDN w:val="0"/>
        <w:adjustRightInd w:val="0"/>
        <w:spacing w:line="240" w:lineRule="auto"/>
        <w:ind w:left="720"/>
        <w:jc w:val="both"/>
        <w:rPr>
          <w:rFonts w:ascii="Times New Roman" w:hAnsi="Times New Roman" w:cs="Times New Roman"/>
          <w:i/>
          <w:sz w:val="24"/>
          <w:szCs w:val="24"/>
        </w:rPr>
      </w:pPr>
      <w:r w:rsidRPr="00D473F4">
        <w:rPr>
          <w:rFonts w:ascii="Times New Roman" w:hAnsi="Times New Roman" w:cs="Times New Roman"/>
          <w:i/>
          <w:sz w:val="24"/>
          <w:szCs w:val="24"/>
        </w:rPr>
        <w:t xml:space="preserve">Note: </w:t>
      </w:r>
      <w:r w:rsidR="006D50C6" w:rsidRPr="00D473F4">
        <w:rPr>
          <w:rFonts w:ascii="Times New Roman" w:hAnsi="Times New Roman" w:cs="Times New Roman"/>
          <w:i/>
          <w:sz w:val="24"/>
          <w:szCs w:val="24"/>
        </w:rPr>
        <w:t xml:space="preserve">Do not let </w:t>
      </w:r>
      <w:r w:rsidRPr="00D473F4">
        <w:rPr>
          <w:rFonts w:ascii="Times New Roman" w:hAnsi="Times New Roman" w:cs="Times New Roman"/>
          <w:i/>
          <w:sz w:val="24"/>
          <w:szCs w:val="24"/>
        </w:rPr>
        <w:t>records fr</w:t>
      </w:r>
      <w:r w:rsidR="007B586A" w:rsidRPr="00D473F4">
        <w:rPr>
          <w:rFonts w:ascii="Times New Roman" w:hAnsi="Times New Roman" w:cs="Times New Roman"/>
          <w:i/>
          <w:sz w:val="24"/>
          <w:szCs w:val="24"/>
        </w:rPr>
        <w:t>om the previous district/agency</w:t>
      </w:r>
      <w:r w:rsidR="006D50C6" w:rsidRPr="00D473F4">
        <w:rPr>
          <w:rFonts w:ascii="Times New Roman" w:hAnsi="Times New Roman" w:cs="Times New Roman"/>
          <w:i/>
          <w:sz w:val="24"/>
          <w:szCs w:val="24"/>
        </w:rPr>
        <w:t xml:space="preserve"> delay special education or related services.  </w:t>
      </w:r>
      <w:r w:rsidR="008E10F4" w:rsidRPr="00D473F4">
        <w:rPr>
          <w:rFonts w:ascii="Times New Roman" w:hAnsi="Times New Roman" w:cs="Times New Roman"/>
          <w:i/>
          <w:sz w:val="24"/>
          <w:szCs w:val="24"/>
        </w:rPr>
        <w:t xml:space="preserve">If services are known, </w:t>
      </w:r>
      <w:r w:rsidRPr="00D473F4">
        <w:rPr>
          <w:rFonts w:ascii="Times New Roman" w:hAnsi="Times New Roman" w:cs="Times New Roman"/>
          <w:i/>
          <w:sz w:val="24"/>
          <w:szCs w:val="24"/>
        </w:rPr>
        <w:t>implement services comparable to those described in the child’s IEP from the previous district/</w:t>
      </w:r>
      <w:proofErr w:type="spellStart"/>
      <w:proofErr w:type="gramStart"/>
      <w:r w:rsidRPr="00D473F4">
        <w:rPr>
          <w:rFonts w:ascii="Times New Roman" w:hAnsi="Times New Roman" w:cs="Times New Roman"/>
          <w:i/>
          <w:sz w:val="24"/>
          <w:szCs w:val="24"/>
        </w:rPr>
        <w:t>agency</w:t>
      </w:r>
      <w:r w:rsidR="004476CE" w:rsidRPr="00D473F4">
        <w:rPr>
          <w:rFonts w:ascii="Times New Roman" w:hAnsi="Times New Roman" w:cs="Times New Roman"/>
          <w:i/>
          <w:sz w:val="24"/>
          <w:szCs w:val="24"/>
        </w:rPr>
        <w:t>,</w:t>
      </w:r>
      <w:r w:rsidR="008D6D57" w:rsidRPr="00D473F4">
        <w:rPr>
          <w:rFonts w:ascii="Times New Roman" w:hAnsi="Times New Roman" w:cs="Times New Roman"/>
          <w:i/>
          <w:sz w:val="24"/>
          <w:szCs w:val="24"/>
        </w:rPr>
        <w:t>once</w:t>
      </w:r>
      <w:proofErr w:type="spellEnd"/>
      <w:proofErr w:type="gramEnd"/>
      <w:r w:rsidR="008D6D57" w:rsidRPr="00D473F4">
        <w:rPr>
          <w:rFonts w:ascii="Times New Roman" w:hAnsi="Times New Roman" w:cs="Times New Roman"/>
          <w:i/>
          <w:sz w:val="24"/>
          <w:szCs w:val="24"/>
        </w:rPr>
        <w:t xml:space="preserve"> parental consent </w:t>
      </w:r>
      <w:r w:rsidR="004476CE" w:rsidRPr="00D473F4">
        <w:rPr>
          <w:rFonts w:ascii="Times New Roman" w:hAnsi="Times New Roman" w:cs="Times New Roman"/>
          <w:i/>
          <w:sz w:val="24"/>
          <w:szCs w:val="24"/>
        </w:rPr>
        <w:t>to services are</w:t>
      </w:r>
      <w:r w:rsidR="008D6D57" w:rsidRPr="00D473F4">
        <w:rPr>
          <w:rFonts w:ascii="Times New Roman" w:hAnsi="Times New Roman" w:cs="Times New Roman"/>
          <w:i/>
          <w:sz w:val="24"/>
          <w:szCs w:val="24"/>
        </w:rPr>
        <w:t xml:space="preserve"> confirmed</w:t>
      </w:r>
      <w:r w:rsidRPr="00D473F4">
        <w:rPr>
          <w:rFonts w:ascii="Times New Roman" w:hAnsi="Times New Roman" w:cs="Times New Roman"/>
          <w:i/>
          <w:sz w:val="24"/>
          <w:szCs w:val="24"/>
        </w:rPr>
        <w:t xml:space="preserve">. </w:t>
      </w:r>
    </w:p>
    <w:p w14:paraId="73E1682C" w14:textId="77777777" w:rsidR="000D5EF4" w:rsidRPr="00D473F4" w:rsidRDefault="000D5EF4" w:rsidP="002E031B">
      <w:pPr>
        <w:pStyle w:val="Heading2"/>
        <w:jc w:val="both"/>
        <w:rPr>
          <w:rFonts w:ascii="Times New Roman" w:hAnsi="Times New Roman" w:cs="Times New Roman"/>
          <w:sz w:val="24"/>
          <w:szCs w:val="24"/>
        </w:rPr>
      </w:pPr>
      <w:bookmarkStart w:id="77" w:name="_Toc319321837"/>
      <w:bookmarkStart w:id="78" w:name="_Toc161491888"/>
      <w:r w:rsidRPr="00D473F4">
        <w:rPr>
          <w:rFonts w:ascii="Times New Roman" w:hAnsi="Times New Roman" w:cs="Times New Roman"/>
          <w:sz w:val="24"/>
          <w:szCs w:val="24"/>
        </w:rPr>
        <w:t xml:space="preserve">Responsibility </w:t>
      </w:r>
      <w:r w:rsidR="002D6392" w:rsidRPr="00D473F4">
        <w:rPr>
          <w:rFonts w:ascii="Times New Roman" w:hAnsi="Times New Roman" w:cs="Times New Roman"/>
          <w:sz w:val="24"/>
          <w:szCs w:val="24"/>
        </w:rPr>
        <w:t>f</w:t>
      </w:r>
      <w:r w:rsidRPr="00D473F4">
        <w:rPr>
          <w:rFonts w:ascii="Times New Roman" w:hAnsi="Times New Roman" w:cs="Times New Roman"/>
          <w:sz w:val="24"/>
          <w:szCs w:val="24"/>
        </w:rPr>
        <w:t>or IEPs</w:t>
      </w:r>
      <w:bookmarkEnd w:id="77"/>
      <w:bookmarkEnd w:id="78"/>
      <w:r w:rsidRPr="00D473F4">
        <w:rPr>
          <w:rFonts w:ascii="Times New Roman" w:hAnsi="Times New Roman" w:cs="Times New Roman"/>
          <w:sz w:val="24"/>
          <w:szCs w:val="24"/>
        </w:rPr>
        <w:t xml:space="preserve"> </w:t>
      </w:r>
    </w:p>
    <w:p w14:paraId="2966679B" w14:textId="232E2204" w:rsidR="002D6392"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are responsible for the special education and related services of </w:t>
      </w:r>
      <w:r w:rsidRPr="00D473F4">
        <w:rPr>
          <w:rFonts w:ascii="Times New Roman" w:hAnsi="Times New Roman" w:cs="Times New Roman"/>
          <w:sz w:val="24"/>
          <w:szCs w:val="24"/>
          <w:u w:val="single"/>
        </w:rPr>
        <w:t>all</w:t>
      </w:r>
      <w:r w:rsidRPr="00D473F4">
        <w:rPr>
          <w:rFonts w:ascii="Times New Roman" w:hAnsi="Times New Roman" w:cs="Times New Roman"/>
          <w:sz w:val="24"/>
          <w:szCs w:val="24"/>
        </w:rPr>
        <w:t xml:space="preserve"> eligible students (</w:t>
      </w:r>
      <w:hyperlink r:id="rId207" w:anchor="4.52.090" w:history="1">
        <w:r w:rsidRPr="00D473F4">
          <w:rPr>
            <w:rStyle w:val="Hyperlink"/>
            <w:rFonts w:ascii="Times New Roman" w:hAnsi="Times New Roman" w:cs="Times New Roman"/>
            <w:color w:val="auto"/>
            <w:sz w:val="24"/>
            <w:szCs w:val="24"/>
          </w:rPr>
          <w:t>4 AAC 52.090</w:t>
        </w:r>
      </w:hyperlink>
      <w:r w:rsidRPr="00D473F4">
        <w:rPr>
          <w:rFonts w:ascii="Times New Roman" w:hAnsi="Times New Roman" w:cs="Times New Roman"/>
          <w:sz w:val="24"/>
          <w:szCs w:val="24"/>
        </w:rPr>
        <w:t>;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58A17674" w14:textId="77777777" w:rsidR="000D5EF4" w:rsidRPr="00D473F4" w:rsidRDefault="000D5EF4" w:rsidP="002E031B">
      <w:pPr>
        <w:spacing w:after="0" w:line="240" w:lineRule="auto"/>
        <w:ind w:firstLine="630"/>
        <w:jc w:val="both"/>
        <w:rPr>
          <w:rFonts w:ascii="Times New Roman" w:hAnsi="Times New Roman" w:cs="Times New Roman"/>
          <w:sz w:val="24"/>
          <w:szCs w:val="24"/>
        </w:rPr>
      </w:pPr>
      <w:r w:rsidRPr="00D473F4">
        <w:rPr>
          <w:rFonts w:ascii="Times New Roman" w:hAnsi="Times New Roman" w:cs="Times New Roman"/>
          <w:sz w:val="24"/>
          <w:szCs w:val="24"/>
        </w:rPr>
        <w:t xml:space="preserve">“…who reside in the district, including [..] (4) children enrolled in </w:t>
      </w:r>
    </w:p>
    <w:p w14:paraId="454A357A"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(A) </w:t>
      </w:r>
      <w:r w:rsidRPr="00D473F4">
        <w:rPr>
          <w:rFonts w:ascii="Times New Roman" w:hAnsi="Times New Roman" w:cs="Times New Roman"/>
          <w:b/>
          <w:sz w:val="24"/>
          <w:szCs w:val="24"/>
        </w:rPr>
        <w:t>public schools</w:t>
      </w:r>
      <w:r w:rsidRPr="00D473F4">
        <w:rPr>
          <w:rFonts w:ascii="Times New Roman" w:hAnsi="Times New Roman" w:cs="Times New Roman"/>
          <w:sz w:val="24"/>
          <w:szCs w:val="24"/>
        </w:rPr>
        <w:t xml:space="preserve">, including </w:t>
      </w:r>
      <w:r w:rsidRPr="00D473F4">
        <w:rPr>
          <w:rFonts w:ascii="Times New Roman" w:hAnsi="Times New Roman" w:cs="Times New Roman"/>
          <w:b/>
          <w:sz w:val="24"/>
          <w:szCs w:val="24"/>
        </w:rPr>
        <w:t>charter schools</w:t>
      </w:r>
      <w:r w:rsidRPr="00D473F4">
        <w:rPr>
          <w:rFonts w:ascii="Times New Roman" w:hAnsi="Times New Roman" w:cs="Times New Roman"/>
          <w:sz w:val="24"/>
          <w:szCs w:val="24"/>
        </w:rPr>
        <w:t xml:space="preserve"> and the district's </w:t>
      </w:r>
      <w:r w:rsidRPr="00D473F4">
        <w:rPr>
          <w:rFonts w:ascii="Times New Roman" w:hAnsi="Times New Roman" w:cs="Times New Roman"/>
          <w:b/>
          <w:sz w:val="24"/>
          <w:szCs w:val="24"/>
        </w:rPr>
        <w:t xml:space="preserve">correspondence study </w:t>
      </w:r>
      <w:proofErr w:type="gramStart"/>
      <w:r w:rsidRPr="00D473F4">
        <w:rPr>
          <w:rFonts w:ascii="Times New Roman" w:hAnsi="Times New Roman" w:cs="Times New Roman"/>
          <w:b/>
          <w:sz w:val="24"/>
          <w:szCs w:val="24"/>
        </w:rPr>
        <w:t>program</w:t>
      </w:r>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 xml:space="preserve"> </w:t>
      </w:r>
    </w:p>
    <w:p w14:paraId="4AF27464" w14:textId="77777777" w:rsidR="000D5EF4" w:rsidRPr="00D473F4" w:rsidRDefault="000D5EF4" w:rsidP="002E031B">
      <w:pPr>
        <w:spacing w:after="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(B) </w:t>
      </w:r>
      <w:r w:rsidRPr="00D473F4">
        <w:rPr>
          <w:rFonts w:ascii="Times New Roman" w:hAnsi="Times New Roman" w:cs="Times New Roman"/>
          <w:b/>
          <w:sz w:val="24"/>
          <w:szCs w:val="24"/>
        </w:rPr>
        <w:t>private schools</w:t>
      </w:r>
      <w:r w:rsidRPr="00D473F4">
        <w:rPr>
          <w:rFonts w:ascii="Times New Roman" w:hAnsi="Times New Roman" w:cs="Times New Roman"/>
          <w:sz w:val="24"/>
          <w:szCs w:val="24"/>
        </w:rPr>
        <w:t xml:space="preserve">; and </w:t>
      </w:r>
    </w:p>
    <w:p w14:paraId="52680FD2" w14:textId="77777777" w:rsidR="000D5EF4" w:rsidRPr="00D473F4" w:rsidRDefault="000D5EF4" w:rsidP="002E031B">
      <w:pPr>
        <w:spacing w:after="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(C) educational programs in </w:t>
      </w:r>
      <w:r w:rsidRPr="00D473F4">
        <w:rPr>
          <w:rFonts w:ascii="Times New Roman" w:hAnsi="Times New Roman" w:cs="Times New Roman"/>
          <w:b/>
          <w:sz w:val="24"/>
          <w:szCs w:val="24"/>
        </w:rPr>
        <w:t>correctional facilities</w:t>
      </w:r>
      <w:r w:rsidR="00754BAE" w:rsidRPr="00D473F4">
        <w:rPr>
          <w:rFonts w:ascii="Times New Roman" w:hAnsi="Times New Roman" w:cs="Times New Roman"/>
          <w:sz w:val="24"/>
          <w:szCs w:val="24"/>
        </w:rPr>
        <w:t xml:space="preserve"> in the district..</w:t>
      </w:r>
      <w:r w:rsidRPr="00D473F4">
        <w:rPr>
          <w:rFonts w:ascii="Times New Roman" w:hAnsi="Times New Roman" w:cs="Times New Roman"/>
          <w:sz w:val="24"/>
          <w:szCs w:val="24"/>
        </w:rPr>
        <w:t>.”</w:t>
      </w:r>
    </w:p>
    <w:p w14:paraId="7D33CFEA" w14:textId="77777777" w:rsidR="002D6392" w:rsidRPr="00D473F4" w:rsidRDefault="002D6392" w:rsidP="002E031B">
      <w:pPr>
        <w:spacing w:after="0" w:line="240" w:lineRule="auto"/>
        <w:jc w:val="both"/>
        <w:rPr>
          <w:rFonts w:ascii="Times New Roman" w:hAnsi="Times New Roman" w:cs="Times New Roman"/>
          <w:sz w:val="24"/>
          <w:szCs w:val="24"/>
        </w:rPr>
      </w:pPr>
    </w:p>
    <w:p w14:paraId="47BC4209" w14:textId="2F85CA05" w:rsidR="006766BF" w:rsidRPr="00D473F4" w:rsidRDefault="006766BF"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A school district would be obligated to provide IEP services for students in a </w:t>
      </w:r>
      <w:r w:rsidRPr="00D473F4">
        <w:rPr>
          <w:rFonts w:ascii="Times New Roman" w:hAnsi="Times New Roman" w:cs="Times New Roman"/>
          <w:b/>
          <w:i/>
          <w:sz w:val="24"/>
          <w:szCs w:val="24"/>
        </w:rPr>
        <w:t xml:space="preserve">private school </w:t>
      </w:r>
      <w:r w:rsidRPr="00D473F4">
        <w:rPr>
          <w:rFonts w:ascii="Times New Roman" w:hAnsi="Times New Roman" w:cs="Times New Roman"/>
          <w:i/>
          <w:sz w:val="24"/>
          <w:szCs w:val="24"/>
        </w:rPr>
        <w:t>only if the IEP Team placed the student there as a means of providing FAPE in the LRE</w:t>
      </w:r>
      <w:r w:rsidR="00DE0F09" w:rsidRPr="00D473F4">
        <w:rPr>
          <w:rFonts w:ascii="Times New Roman" w:hAnsi="Times New Roman" w:cs="Times New Roman"/>
          <w:i/>
          <w:sz w:val="24"/>
          <w:szCs w:val="24"/>
        </w:rPr>
        <w:t xml:space="preserve"> or if directed by the district as determined by the district.</w:t>
      </w:r>
    </w:p>
    <w:p w14:paraId="1C3E4131" w14:textId="77777777" w:rsidR="006766BF" w:rsidRPr="00D473F4" w:rsidRDefault="006766BF" w:rsidP="002E031B">
      <w:pPr>
        <w:spacing w:after="0" w:line="240" w:lineRule="auto"/>
        <w:jc w:val="both"/>
        <w:rPr>
          <w:rFonts w:ascii="Times New Roman" w:hAnsi="Times New Roman" w:cs="Times New Roman"/>
          <w:sz w:val="24"/>
          <w:szCs w:val="24"/>
        </w:rPr>
      </w:pPr>
    </w:p>
    <w:p w14:paraId="1B57BA30" w14:textId="77777777" w:rsidR="00197085" w:rsidRPr="00D473F4" w:rsidRDefault="00197085" w:rsidP="002E031B">
      <w:pPr>
        <w:pStyle w:val="Heading2"/>
        <w:jc w:val="both"/>
        <w:rPr>
          <w:rFonts w:ascii="Times New Roman" w:hAnsi="Times New Roman" w:cs="Times New Roman"/>
          <w:sz w:val="24"/>
          <w:szCs w:val="24"/>
        </w:rPr>
      </w:pPr>
      <w:bookmarkStart w:id="79" w:name="_Toc161491889"/>
      <w:r w:rsidRPr="00D473F4">
        <w:rPr>
          <w:rFonts w:ascii="Times New Roman" w:hAnsi="Times New Roman" w:cs="Times New Roman"/>
          <w:sz w:val="24"/>
          <w:szCs w:val="24"/>
        </w:rPr>
        <w:t>Correspondence Program</w:t>
      </w:r>
      <w:bookmarkEnd w:id="79"/>
    </w:p>
    <w:p w14:paraId="0F8E7E8F" w14:textId="49A6B3DD"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operating </w:t>
      </w:r>
      <w:r w:rsidRPr="00D473F4">
        <w:rPr>
          <w:rFonts w:ascii="Times New Roman" w:hAnsi="Times New Roman" w:cs="Times New Roman"/>
          <w:b/>
          <w:sz w:val="24"/>
          <w:szCs w:val="24"/>
        </w:rPr>
        <w:t>statewide correspondence programs</w:t>
      </w:r>
      <w:r w:rsidRPr="00D473F4">
        <w:rPr>
          <w:rFonts w:ascii="Times New Roman" w:hAnsi="Times New Roman" w:cs="Times New Roman"/>
          <w:sz w:val="24"/>
          <w:szCs w:val="24"/>
        </w:rPr>
        <w:t xml:space="preserve"> (per </w:t>
      </w:r>
      <w:hyperlink r:id="rId208" w:anchor="4.52.090" w:history="1">
        <w:r w:rsidRPr="00D473F4">
          <w:rPr>
            <w:rStyle w:val="Hyperlink"/>
            <w:rFonts w:ascii="Times New Roman" w:hAnsi="Times New Roman" w:cs="Times New Roman"/>
            <w:color w:val="auto"/>
            <w:sz w:val="24"/>
            <w:szCs w:val="24"/>
          </w:rPr>
          <w:t>4 AAC 52.090(b)</w:t>
        </w:r>
      </w:hyperlink>
      <w:r w:rsidRPr="00D473F4">
        <w:rPr>
          <w:rFonts w:ascii="Times New Roman" w:hAnsi="Times New Roman" w:cs="Times New Roman"/>
          <w:sz w:val="24"/>
          <w:szCs w:val="24"/>
        </w:rPr>
        <w:t xml:space="preserve">), “…shall administer a program offering special education and related services to children enrolled in the program, and shall coordinate its provision of those services with the district of residence as specified in </w:t>
      </w:r>
      <w:hyperlink r:id="rId209" w:anchor="4.33.432" w:history="1">
        <w:r w:rsidRPr="00D473F4">
          <w:rPr>
            <w:rStyle w:val="Hyperlink"/>
            <w:rFonts w:ascii="Times New Roman" w:hAnsi="Times New Roman" w:cs="Times New Roman"/>
            <w:color w:val="auto"/>
            <w:sz w:val="24"/>
            <w:szCs w:val="24"/>
          </w:rPr>
          <w:t>4 AAC 33.432</w:t>
        </w:r>
      </w:hyperlink>
      <w:r w:rsidRPr="00D473F4">
        <w:rPr>
          <w:rFonts w:ascii="Times New Roman" w:hAnsi="Times New Roman" w:cs="Times New Roman"/>
          <w:sz w:val="24"/>
          <w:szCs w:val="24"/>
        </w:rPr>
        <w:t>.”</w:t>
      </w:r>
    </w:p>
    <w:p w14:paraId="6899F37C" w14:textId="77777777" w:rsidR="000D5EF4" w:rsidRPr="00D473F4" w:rsidRDefault="000D5EF4" w:rsidP="002E031B">
      <w:pPr>
        <w:spacing w:after="0" w:line="240" w:lineRule="auto"/>
        <w:jc w:val="both"/>
        <w:rPr>
          <w:rFonts w:ascii="Times New Roman" w:hAnsi="Times New Roman" w:cs="Times New Roman"/>
          <w:sz w:val="24"/>
          <w:szCs w:val="24"/>
          <w:highlight w:val="yellow"/>
        </w:rPr>
      </w:pPr>
    </w:p>
    <w:p w14:paraId="751EDD72" w14:textId="43464D0F"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Concerning </w:t>
      </w:r>
      <w:r w:rsidR="00270CCA" w:rsidRPr="00D473F4">
        <w:rPr>
          <w:rFonts w:ascii="Times New Roman" w:hAnsi="Times New Roman" w:cs="Times New Roman"/>
          <w:sz w:val="24"/>
          <w:szCs w:val="24"/>
        </w:rPr>
        <w:t xml:space="preserve">public school </w:t>
      </w:r>
      <w:r w:rsidRPr="00D473F4">
        <w:rPr>
          <w:rFonts w:ascii="Times New Roman" w:hAnsi="Times New Roman" w:cs="Times New Roman"/>
          <w:sz w:val="24"/>
          <w:szCs w:val="24"/>
        </w:rPr>
        <w:t xml:space="preserve">students enrolled in correspondence </w:t>
      </w:r>
      <w:r w:rsidRPr="00D473F4">
        <w:rPr>
          <w:rFonts w:ascii="Times New Roman" w:hAnsi="Times New Roman" w:cs="Times New Roman"/>
          <w:b/>
          <w:sz w:val="24"/>
          <w:szCs w:val="24"/>
        </w:rPr>
        <w:t>and</w:t>
      </w:r>
      <w:r w:rsidRPr="00D473F4">
        <w:rPr>
          <w:rFonts w:ascii="Times New Roman" w:hAnsi="Times New Roman" w:cs="Times New Roman"/>
          <w:sz w:val="24"/>
          <w:szCs w:val="24"/>
        </w:rPr>
        <w:t xml:space="preserve"> brick-and-mortar programs</w:t>
      </w:r>
      <w:r w:rsidR="00CA6BBD" w:rsidRPr="00D473F4">
        <w:rPr>
          <w:rFonts w:ascii="Times New Roman" w:hAnsi="Times New Roman" w:cs="Times New Roman"/>
          <w:sz w:val="24"/>
          <w:szCs w:val="24"/>
        </w:rPr>
        <w:t xml:space="preserve"> (dual enrolled)</w:t>
      </w:r>
      <w:r w:rsidRPr="00D473F4">
        <w:rPr>
          <w:rFonts w:ascii="Times New Roman" w:hAnsi="Times New Roman" w:cs="Times New Roman"/>
          <w:sz w:val="24"/>
          <w:szCs w:val="24"/>
        </w:rPr>
        <w:t xml:space="preserve">: Alaska regulation </w:t>
      </w:r>
      <w:hyperlink r:id="rId210" w:anchor="4.33.432" w:history="1">
        <w:r w:rsidRPr="00D473F4">
          <w:rPr>
            <w:rStyle w:val="Hyperlink"/>
            <w:rFonts w:ascii="Times New Roman" w:hAnsi="Times New Roman" w:cs="Times New Roman"/>
            <w:color w:val="auto"/>
            <w:sz w:val="24"/>
            <w:szCs w:val="24"/>
          </w:rPr>
          <w:t>4 AAC 33.432</w:t>
        </w:r>
      </w:hyperlink>
      <w:r w:rsidRPr="00D473F4">
        <w:rPr>
          <w:rFonts w:ascii="Times New Roman" w:hAnsi="Times New Roman" w:cs="Times New Roman"/>
          <w:sz w:val="24"/>
          <w:szCs w:val="24"/>
        </w:rPr>
        <w:t xml:space="preserve"> is clear (bold added for emphasis):</w:t>
      </w:r>
    </w:p>
    <w:p w14:paraId="3C2252DA"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“If a special education student is enrolled in more than one district, the district with the responsibility under this section is </w:t>
      </w:r>
    </w:p>
    <w:p w14:paraId="0BD15987" w14:textId="7FB269BA" w:rsidR="000D5EF4" w:rsidRPr="00D473F4" w:rsidRDefault="000D5EF4" w:rsidP="002E031B">
      <w:pPr>
        <w:spacing w:after="0" w:line="240" w:lineRule="auto"/>
        <w:ind w:left="1350"/>
        <w:jc w:val="both"/>
        <w:rPr>
          <w:rFonts w:ascii="Times New Roman" w:hAnsi="Times New Roman" w:cs="Times New Roman"/>
          <w:sz w:val="24"/>
          <w:szCs w:val="24"/>
        </w:rPr>
      </w:pPr>
      <w:r w:rsidRPr="00D473F4">
        <w:rPr>
          <w:rFonts w:ascii="Times New Roman" w:hAnsi="Times New Roman" w:cs="Times New Roman"/>
          <w:sz w:val="24"/>
          <w:szCs w:val="24"/>
        </w:rPr>
        <w:t xml:space="preserve">(1) the district that receives the </w:t>
      </w:r>
      <w:r w:rsidRPr="00D473F4">
        <w:rPr>
          <w:rFonts w:ascii="Times New Roman" w:hAnsi="Times New Roman" w:cs="Times New Roman"/>
          <w:b/>
          <w:sz w:val="24"/>
          <w:szCs w:val="24"/>
        </w:rPr>
        <w:t>larger share of the student's full-time equivalent</w:t>
      </w:r>
      <w:r w:rsidRPr="00D473F4">
        <w:rPr>
          <w:rFonts w:ascii="Times New Roman" w:hAnsi="Times New Roman" w:cs="Times New Roman"/>
          <w:sz w:val="24"/>
          <w:szCs w:val="24"/>
        </w:rPr>
        <w:t xml:space="preserve"> count for state funding purposes under </w:t>
      </w:r>
      <w:hyperlink r:id="rId211" w:anchor="4.09.040" w:history="1">
        <w:r w:rsidRPr="00D473F4">
          <w:rPr>
            <w:rStyle w:val="Hyperlink"/>
            <w:rFonts w:ascii="Times New Roman" w:hAnsi="Times New Roman" w:cs="Times New Roman"/>
            <w:color w:val="auto"/>
            <w:sz w:val="24"/>
            <w:szCs w:val="24"/>
          </w:rPr>
          <w:t>4 AAC 09.040(c)</w:t>
        </w:r>
      </w:hyperlink>
      <w:r w:rsidRPr="00D473F4">
        <w:rPr>
          <w:rFonts w:ascii="Times New Roman" w:hAnsi="Times New Roman" w:cs="Times New Roman"/>
          <w:sz w:val="24"/>
          <w:szCs w:val="24"/>
        </w:rPr>
        <w:t xml:space="preserve"> and </w:t>
      </w:r>
      <w:hyperlink r:id="rId212" w:anchor="4.33.430" w:history="1">
        <w:r w:rsidRPr="00D473F4">
          <w:rPr>
            <w:rStyle w:val="Hyperlink"/>
            <w:rFonts w:ascii="Times New Roman" w:hAnsi="Times New Roman" w:cs="Times New Roman"/>
            <w:color w:val="auto"/>
            <w:sz w:val="24"/>
            <w:szCs w:val="24"/>
          </w:rPr>
          <w:t>4 AAC 33.430</w:t>
        </w:r>
      </w:hyperlink>
      <w:r w:rsidRPr="00D473F4">
        <w:rPr>
          <w:rFonts w:ascii="Times New Roman" w:hAnsi="Times New Roman" w:cs="Times New Roman"/>
          <w:sz w:val="24"/>
          <w:szCs w:val="24"/>
        </w:rPr>
        <w:t xml:space="preserve">; </w:t>
      </w:r>
    </w:p>
    <w:p w14:paraId="79644BD5" w14:textId="77777777" w:rsidR="000D5EF4" w:rsidRPr="00D473F4" w:rsidRDefault="000D5EF4" w:rsidP="002E031B">
      <w:pPr>
        <w:spacing w:after="0" w:line="240" w:lineRule="auto"/>
        <w:ind w:left="1350"/>
        <w:jc w:val="both"/>
        <w:rPr>
          <w:rFonts w:ascii="Times New Roman" w:hAnsi="Times New Roman" w:cs="Times New Roman"/>
          <w:sz w:val="24"/>
          <w:szCs w:val="24"/>
        </w:rPr>
      </w:pPr>
      <w:r w:rsidRPr="00D473F4">
        <w:rPr>
          <w:rFonts w:ascii="Times New Roman" w:hAnsi="Times New Roman" w:cs="Times New Roman"/>
          <w:sz w:val="24"/>
          <w:szCs w:val="24"/>
        </w:rPr>
        <w:t xml:space="preserve">(2) if the student's full-time equivalent count for each district in which the student is enrolled is </w:t>
      </w:r>
      <w:r w:rsidRPr="00D473F4">
        <w:rPr>
          <w:rFonts w:ascii="Times New Roman" w:hAnsi="Times New Roman" w:cs="Times New Roman"/>
          <w:b/>
          <w:sz w:val="24"/>
          <w:szCs w:val="24"/>
        </w:rPr>
        <w:t>equal</w:t>
      </w:r>
      <w:r w:rsidRPr="00D473F4">
        <w:rPr>
          <w:rFonts w:ascii="Times New Roman" w:hAnsi="Times New Roman" w:cs="Times New Roman"/>
          <w:sz w:val="24"/>
          <w:szCs w:val="24"/>
        </w:rPr>
        <w:t xml:space="preserve">, the student's </w:t>
      </w:r>
      <w:r w:rsidRPr="00D473F4">
        <w:rPr>
          <w:rFonts w:ascii="Times New Roman" w:hAnsi="Times New Roman" w:cs="Times New Roman"/>
          <w:b/>
          <w:sz w:val="24"/>
          <w:szCs w:val="24"/>
        </w:rPr>
        <w:t>district of residence</w:t>
      </w:r>
      <w:r w:rsidRPr="00D473F4">
        <w:rPr>
          <w:rFonts w:ascii="Times New Roman" w:hAnsi="Times New Roman" w:cs="Times New Roman"/>
          <w:sz w:val="24"/>
          <w:szCs w:val="24"/>
        </w:rPr>
        <w:t xml:space="preserve">; or </w:t>
      </w:r>
    </w:p>
    <w:p w14:paraId="17BE28A3" w14:textId="77777777" w:rsidR="000D5EF4" w:rsidRPr="00D473F4" w:rsidRDefault="000D5EF4" w:rsidP="002E031B">
      <w:pPr>
        <w:spacing w:after="0" w:line="240" w:lineRule="auto"/>
        <w:ind w:left="1350"/>
        <w:jc w:val="both"/>
        <w:rPr>
          <w:rFonts w:ascii="Times New Roman" w:hAnsi="Times New Roman" w:cs="Times New Roman"/>
          <w:sz w:val="24"/>
          <w:szCs w:val="24"/>
        </w:rPr>
      </w:pPr>
      <w:r w:rsidRPr="00D473F4">
        <w:rPr>
          <w:rFonts w:ascii="Times New Roman" w:hAnsi="Times New Roman" w:cs="Times New Roman"/>
          <w:sz w:val="24"/>
          <w:szCs w:val="24"/>
        </w:rPr>
        <w:t xml:space="preserve">(3) if the student is enrolled in more than one statewide correspondence study program and the student's full-time equivalent count for each program is </w:t>
      </w:r>
      <w:r w:rsidRPr="00D473F4">
        <w:rPr>
          <w:rFonts w:ascii="Times New Roman" w:hAnsi="Times New Roman" w:cs="Times New Roman"/>
          <w:b/>
          <w:sz w:val="24"/>
          <w:szCs w:val="24"/>
        </w:rPr>
        <w:t>equal,</w:t>
      </w:r>
      <w:r w:rsidRPr="00D473F4">
        <w:rPr>
          <w:rFonts w:ascii="Times New Roman" w:hAnsi="Times New Roman" w:cs="Times New Roman"/>
          <w:sz w:val="24"/>
          <w:szCs w:val="24"/>
        </w:rPr>
        <w:t xml:space="preserve"> the </w:t>
      </w:r>
      <w:r w:rsidRPr="00D473F4">
        <w:rPr>
          <w:rFonts w:ascii="Times New Roman" w:hAnsi="Times New Roman" w:cs="Times New Roman"/>
          <w:b/>
          <w:sz w:val="24"/>
          <w:szCs w:val="24"/>
        </w:rPr>
        <w:t>first statewide program that enrolled the student</w:t>
      </w:r>
      <w:r w:rsidRPr="00D473F4">
        <w:rPr>
          <w:rFonts w:ascii="Times New Roman" w:hAnsi="Times New Roman" w:cs="Times New Roman"/>
          <w:sz w:val="24"/>
          <w:szCs w:val="24"/>
        </w:rPr>
        <w:t xml:space="preserve">. </w:t>
      </w:r>
    </w:p>
    <w:p w14:paraId="7529AB3C"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A district </w:t>
      </w:r>
      <w:r w:rsidRPr="00D473F4">
        <w:rPr>
          <w:rFonts w:ascii="Times New Roman" w:hAnsi="Times New Roman" w:cs="Times New Roman"/>
          <w:b/>
          <w:sz w:val="24"/>
          <w:szCs w:val="24"/>
        </w:rPr>
        <w:t>may</w:t>
      </w:r>
      <w:r w:rsidRPr="00D473F4">
        <w:rPr>
          <w:rFonts w:ascii="Times New Roman" w:hAnsi="Times New Roman" w:cs="Times New Roman"/>
          <w:sz w:val="24"/>
          <w:szCs w:val="24"/>
        </w:rPr>
        <w:t xml:space="preserve"> enter into individualized cooperative agreements with another school district to meet the requirements of this section.”</w:t>
      </w:r>
    </w:p>
    <w:p w14:paraId="5A9B1B93" w14:textId="77777777" w:rsidR="000D5EF4" w:rsidRPr="00D473F4" w:rsidRDefault="000D5EF4" w:rsidP="002E031B">
      <w:pPr>
        <w:spacing w:after="0" w:line="240" w:lineRule="auto"/>
        <w:jc w:val="both"/>
        <w:rPr>
          <w:rFonts w:ascii="Times New Roman" w:hAnsi="Times New Roman" w:cs="Times New Roman"/>
          <w:sz w:val="24"/>
          <w:szCs w:val="24"/>
        </w:rPr>
      </w:pPr>
    </w:p>
    <w:p w14:paraId="0B7DBD22" w14:textId="1C4EAEDD"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lastRenderedPageBreak/>
        <w:t>When districts place students outside the district of residence, “…it is the resident district's responsibility to assure that an IEP for that child is developed and implemented (</w:t>
      </w:r>
      <w:hyperlink r:id="rId213" w:anchor="4.52.140" w:history="1">
        <w:r w:rsidR="00902995" w:rsidRPr="00D473F4">
          <w:rPr>
            <w:rStyle w:val="Hyperlink"/>
            <w:rFonts w:ascii="Times New Roman" w:hAnsi="Times New Roman" w:cs="Times New Roman"/>
            <w:color w:val="auto"/>
            <w:sz w:val="24"/>
            <w:szCs w:val="24"/>
          </w:rPr>
          <w:t>4 AAC 52.140(e)</w:t>
        </w:r>
      </w:hyperlink>
      <w:r w:rsidRPr="00D473F4">
        <w:rPr>
          <w:rFonts w:ascii="Times New Roman" w:hAnsi="Times New Roman" w:cs="Times New Roman"/>
          <w:sz w:val="24"/>
          <w:szCs w:val="24"/>
        </w:rPr>
        <w:t xml:space="preserve">).” </w:t>
      </w:r>
      <w:r w:rsidR="006766BF" w:rsidRPr="00D473F4">
        <w:rPr>
          <w:rFonts w:ascii="Times New Roman" w:hAnsi="Times New Roman" w:cs="Times New Roman"/>
          <w:sz w:val="24"/>
          <w:szCs w:val="24"/>
        </w:rPr>
        <w:t xml:space="preserve">Alaska regulations </w:t>
      </w:r>
      <w:hyperlink r:id="rId214" w:anchor="4.52.150" w:history="1">
        <w:r w:rsidR="006766BF" w:rsidRPr="00D473F4">
          <w:rPr>
            <w:rStyle w:val="Hyperlink"/>
            <w:rFonts w:ascii="Times New Roman" w:hAnsi="Times New Roman" w:cs="Times New Roman"/>
            <w:color w:val="auto"/>
            <w:sz w:val="24"/>
            <w:szCs w:val="24"/>
          </w:rPr>
          <w:t>4 AAC 52.150(c)</w:t>
        </w:r>
      </w:hyperlink>
      <w:r w:rsidR="006766BF" w:rsidRPr="00D473F4">
        <w:rPr>
          <w:rFonts w:ascii="Times New Roman" w:hAnsi="Times New Roman" w:cs="Times New Roman"/>
          <w:sz w:val="24"/>
          <w:szCs w:val="24"/>
        </w:rPr>
        <w:t xml:space="preserve"> requires </w:t>
      </w:r>
      <w:r w:rsidR="00270CCA" w:rsidRPr="00D473F4">
        <w:rPr>
          <w:rFonts w:ascii="Times New Roman" w:hAnsi="Times New Roman" w:cs="Times New Roman"/>
          <w:sz w:val="24"/>
          <w:szCs w:val="24"/>
        </w:rPr>
        <w:t>parental</w:t>
      </w:r>
      <w:r w:rsidR="006766BF" w:rsidRPr="00D473F4">
        <w:rPr>
          <w:rFonts w:ascii="Times New Roman" w:hAnsi="Times New Roman" w:cs="Times New Roman"/>
          <w:sz w:val="24"/>
          <w:szCs w:val="24"/>
        </w:rPr>
        <w:t xml:space="preserve"> consent </w:t>
      </w:r>
      <w:r w:rsidR="00270CCA" w:rsidRPr="00D473F4">
        <w:rPr>
          <w:rFonts w:ascii="Times New Roman" w:hAnsi="Times New Roman" w:cs="Times New Roman"/>
          <w:sz w:val="24"/>
          <w:szCs w:val="24"/>
        </w:rPr>
        <w:t>for</w:t>
      </w:r>
      <w:r w:rsidR="006766BF" w:rsidRPr="00D473F4">
        <w:rPr>
          <w:rFonts w:ascii="Times New Roman" w:hAnsi="Times New Roman" w:cs="Times New Roman"/>
          <w:sz w:val="24"/>
          <w:szCs w:val="24"/>
        </w:rPr>
        <w:t xml:space="preserve"> that placement.  </w:t>
      </w:r>
      <w:r w:rsidRPr="00D473F4">
        <w:rPr>
          <w:rFonts w:ascii="Times New Roman" w:hAnsi="Times New Roman" w:cs="Times New Roman"/>
          <w:sz w:val="24"/>
          <w:szCs w:val="24"/>
        </w:rPr>
        <w:t xml:space="preserve">Placement issues are discussed at length in </w:t>
      </w:r>
      <w:hyperlink w:anchor="_CHAPTER_5:_PLACEMENT" w:history="1">
        <w:r w:rsidRPr="00D473F4">
          <w:rPr>
            <w:rStyle w:val="Hyperlink"/>
            <w:rFonts w:ascii="Times New Roman" w:hAnsi="Times New Roman" w:cs="Times New Roman"/>
            <w:color w:val="auto"/>
            <w:sz w:val="24"/>
            <w:szCs w:val="24"/>
          </w:rPr>
          <w:t xml:space="preserve">Chapter </w:t>
        </w:r>
        <w:r w:rsidR="006604EA" w:rsidRPr="00D473F4">
          <w:rPr>
            <w:rStyle w:val="Hyperlink"/>
            <w:rFonts w:ascii="Times New Roman" w:hAnsi="Times New Roman" w:cs="Times New Roman"/>
            <w:color w:val="auto"/>
            <w:sz w:val="24"/>
            <w:szCs w:val="24"/>
          </w:rPr>
          <w:t>5</w:t>
        </w:r>
        <w:r w:rsidRPr="00D473F4">
          <w:rPr>
            <w:rStyle w:val="Hyperlink"/>
            <w:rFonts w:ascii="Times New Roman" w:hAnsi="Times New Roman" w:cs="Times New Roman"/>
            <w:color w:val="auto"/>
            <w:sz w:val="24"/>
            <w:szCs w:val="24"/>
          </w:rPr>
          <w:t>: Placement</w:t>
        </w:r>
      </w:hyperlink>
      <w:r w:rsidRPr="00D473F4">
        <w:rPr>
          <w:rFonts w:ascii="Times New Roman" w:hAnsi="Times New Roman" w:cs="Times New Roman"/>
          <w:sz w:val="24"/>
          <w:szCs w:val="24"/>
        </w:rPr>
        <w:t>.</w:t>
      </w:r>
    </w:p>
    <w:p w14:paraId="71CD75F3" w14:textId="77777777" w:rsidR="000D5EF4" w:rsidRPr="00D473F4" w:rsidRDefault="000D5EF4" w:rsidP="002E031B">
      <w:pPr>
        <w:spacing w:after="0" w:line="240" w:lineRule="auto"/>
        <w:jc w:val="both"/>
        <w:rPr>
          <w:rFonts w:ascii="Times New Roman" w:hAnsi="Times New Roman" w:cs="Times New Roman"/>
          <w:sz w:val="24"/>
          <w:szCs w:val="24"/>
        </w:rPr>
      </w:pPr>
    </w:p>
    <w:p w14:paraId="7232D8BF" w14:textId="77777777" w:rsidR="0034243C" w:rsidRPr="00D473F4" w:rsidRDefault="0034243C" w:rsidP="002E031B">
      <w:pPr>
        <w:pStyle w:val="Heading2"/>
        <w:jc w:val="both"/>
        <w:rPr>
          <w:rFonts w:ascii="Times New Roman" w:hAnsi="Times New Roman" w:cs="Times New Roman"/>
          <w:sz w:val="24"/>
          <w:szCs w:val="24"/>
        </w:rPr>
      </w:pPr>
      <w:bookmarkStart w:id="80" w:name="_Toc319321838"/>
      <w:bookmarkStart w:id="81" w:name="_Toc161491890"/>
      <w:r w:rsidRPr="00D473F4">
        <w:rPr>
          <w:rFonts w:ascii="Times New Roman" w:hAnsi="Times New Roman" w:cs="Times New Roman"/>
          <w:sz w:val="24"/>
          <w:szCs w:val="24"/>
        </w:rPr>
        <w:t>Individual Family Service Plans (IFSPs)</w:t>
      </w:r>
      <w:bookmarkEnd w:id="80"/>
      <w:bookmarkEnd w:id="81"/>
    </w:p>
    <w:p w14:paraId="23B1FFC4" w14:textId="5C2DDB79" w:rsidR="0034243C" w:rsidRPr="00D473F4" w:rsidRDefault="0034243C"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Individual Family Service Plans (IFSPs) are plans for children ages 3-5 with disabilities. Districts </w:t>
      </w:r>
      <w:r w:rsidRPr="00D473F4">
        <w:rPr>
          <w:rFonts w:ascii="Times New Roman" w:hAnsi="Times New Roman" w:cs="Times New Roman"/>
          <w:b/>
          <w:sz w:val="24"/>
          <w:szCs w:val="24"/>
        </w:rPr>
        <w:t>must</w:t>
      </w:r>
      <w:r w:rsidRPr="00D473F4">
        <w:rPr>
          <w:rFonts w:ascii="Times New Roman" w:hAnsi="Times New Roman" w:cs="Times New Roman"/>
          <w:sz w:val="24"/>
          <w:szCs w:val="24"/>
        </w:rPr>
        <w:t xml:space="preserve"> consider</w:t>
      </w:r>
      <w:r w:rsidR="00885A34" w:rsidRPr="00D473F4">
        <w:rPr>
          <w:rFonts w:ascii="Times New Roman" w:hAnsi="Times New Roman" w:cs="Times New Roman"/>
          <w:sz w:val="24"/>
          <w:szCs w:val="24"/>
        </w:rPr>
        <w:t xml:space="preserve"> an existing </w:t>
      </w:r>
      <w:r w:rsidRPr="00D473F4">
        <w:rPr>
          <w:rFonts w:ascii="Times New Roman" w:hAnsi="Times New Roman" w:cs="Times New Roman"/>
          <w:sz w:val="24"/>
          <w:szCs w:val="24"/>
        </w:rPr>
        <w:t xml:space="preserve">IFSP when developing </w:t>
      </w:r>
      <w:r w:rsidR="00885A34" w:rsidRPr="00D473F4">
        <w:rPr>
          <w:rFonts w:ascii="Times New Roman" w:hAnsi="Times New Roman" w:cs="Times New Roman"/>
          <w:sz w:val="24"/>
          <w:szCs w:val="24"/>
        </w:rPr>
        <w:t>an initial IEP</w:t>
      </w:r>
      <w:r w:rsidRPr="00D473F4">
        <w:rPr>
          <w:rFonts w:ascii="Times New Roman" w:hAnsi="Times New Roman" w:cs="Times New Roman"/>
          <w:sz w:val="24"/>
          <w:szCs w:val="24"/>
        </w:rPr>
        <w:t xml:space="preserve"> </w:t>
      </w:r>
      <w:r w:rsidR="00885A34" w:rsidRPr="00D473F4">
        <w:rPr>
          <w:rFonts w:ascii="Times New Roman" w:hAnsi="Times New Roman" w:cs="Times New Roman"/>
          <w:sz w:val="24"/>
          <w:szCs w:val="24"/>
        </w:rPr>
        <w:t>for</w:t>
      </w:r>
      <w:r w:rsidRPr="00D473F4">
        <w:rPr>
          <w:rFonts w:ascii="Times New Roman" w:hAnsi="Times New Roman" w:cs="Times New Roman"/>
          <w:sz w:val="24"/>
          <w:szCs w:val="24"/>
        </w:rPr>
        <w:t xml:space="preserve"> </w:t>
      </w:r>
      <w:r w:rsidR="00885A34" w:rsidRPr="00D473F4">
        <w:rPr>
          <w:rFonts w:ascii="Times New Roman" w:hAnsi="Times New Roman" w:cs="Times New Roman"/>
          <w:sz w:val="24"/>
          <w:szCs w:val="24"/>
        </w:rPr>
        <w:t>a child</w:t>
      </w:r>
      <w:r w:rsidRPr="00D473F4">
        <w:rPr>
          <w:rFonts w:ascii="Times New Roman" w:hAnsi="Times New Roman" w:cs="Times New Roman"/>
          <w:sz w:val="24"/>
          <w:szCs w:val="24"/>
        </w:rPr>
        <w:t xml:space="preserve"> who ha</w:t>
      </w:r>
      <w:r w:rsidR="00885A34" w:rsidRPr="00D473F4">
        <w:rPr>
          <w:rFonts w:ascii="Times New Roman" w:hAnsi="Times New Roman" w:cs="Times New Roman"/>
          <w:sz w:val="24"/>
          <w:szCs w:val="24"/>
        </w:rPr>
        <w:t>s</w:t>
      </w:r>
      <w:r w:rsidRPr="00D473F4">
        <w:rPr>
          <w:rFonts w:ascii="Times New Roman" w:hAnsi="Times New Roman" w:cs="Times New Roman"/>
          <w:sz w:val="24"/>
          <w:szCs w:val="24"/>
        </w:rPr>
        <w:t xml:space="preserve"> been served by ILP (</w:t>
      </w:r>
      <w:hyperlink r:id="rId215" w:history="1">
        <w:r w:rsidRPr="00D473F4">
          <w:rPr>
            <w:rStyle w:val="Hyperlink"/>
            <w:rFonts w:ascii="Times New Roman" w:hAnsi="Times New Roman" w:cs="Times New Roman"/>
            <w:color w:val="auto"/>
            <w:sz w:val="24"/>
            <w:szCs w:val="24"/>
          </w:rPr>
          <w:t>34 CFR 300.323(b)</w:t>
        </w:r>
      </w:hyperlink>
      <w:r w:rsidR="00885A34" w:rsidRPr="00D473F4">
        <w:rPr>
          <w:rFonts w:ascii="Times New Roman" w:hAnsi="Times New Roman" w:cs="Times New Roman"/>
          <w:sz w:val="24"/>
          <w:szCs w:val="24"/>
        </w:rPr>
        <w:t>,</w:t>
      </w:r>
      <w:r w:rsidRPr="00D473F4">
        <w:rPr>
          <w:rFonts w:ascii="Times New Roman" w:hAnsi="Times New Roman" w:cs="Times New Roman"/>
          <w:sz w:val="24"/>
          <w:szCs w:val="24"/>
        </w:rPr>
        <w:t xml:space="preserve"> adopted by </w:t>
      </w:r>
      <w:hyperlink r:id="rId216" w:anchor="4.52.140" w:history="1">
        <w:r w:rsidR="00902995" w:rsidRPr="00D473F4">
          <w:rPr>
            <w:rStyle w:val="Hyperlink"/>
            <w:rFonts w:ascii="Times New Roman" w:hAnsi="Times New Roman" w:cs="Times New Roman"/>
            <w:color w:val="auto"/>
            <w:sz w:val="24"/>
            <w:szCs w:val="24"/>
          </w:rPr>
          <w:t>4 AAC 52.140(f)</w:t>
        </w:r>
      </w:hyperlink>
      <w:r w:rsidR="00885A34" w:rsidRPr="00D473F4">
        <w:t>);</w:t>
      </w:r>
      <w:r w:rsidRPr="00D473F4">
        <w:rPr>
          <w:rFonts w:ascii="Times New Roman" w:hAnsi="Times New Roman" w:cs="Times New Roman"/>
          <w:sz w:val="24"/>
          <w:szCs w:val="24"/>
        </w:rPr>
        <w:t xml:space="preserve"> bold added for emphasis:</w:t>
      </w:r>
    </w:p>
    <w:p w14:paraId="7EADB6B9" w14:textId="77777777" w:rsidR="0034243C" w:rsidRPr="00D473F4" w:rsidRDefault="0034243C"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 “…the IEP Team must </w:t>
      </w:r>
      <w:r w:rsidRPr="00D473F4">
        <w:rPr>
          <w:rFonts w:ascii="Times New Roman" w:hAnsi="Times New Roman" w:cs="Times New Roman"/>
          <w:b/>
          <w:sz w:val="24"/>
          <w:szCs w:val="24"/>
        </w:rPr>
        <w:t xml:space="preserve">consider </w:t>
      </w:r>
      <w:r w:rsidRPr="00D473F4">
        <w:rPr>
          <w:rFonts w:ascii="Times New Roman" w:hAnsi="Times New Roman" w:cs="Times New Roman"/>
          <w:sz w:val="24"/>
          <w:szCs w:val="24"/>
        </w:rPr>
        <w:t xml:space="preserve">an IFSP that contains the IFSP content…described in </w:t>
      </w:r>
      <w:hyperlink r:id="rId217" w:history="1">
        <w:r w:rsidRPr="00D473F4">
          <w:rPr>
            <w:rStyle w:val="Hyperlink"/>
            <w:rFonts w:ascii="Times New Roman" w:hAnsi="Times New Roman" w:cs="Times New Roman"/>
            <w:color w:val="auto"/>
            <w:sz w:val="24"/>
            <w:szCs w:val="24"/>
          </w:rPr>
          <w:t>section 636(d)</w:t>
        </w:r>
      </w:hyperlink>
      <w:r w:rsidRPr="00D473F4">
        <w:rPr>
          <w:rFonts w:ascii="Times New Roman" w:hAnsi="Times New Roman" w:cs="Times New Roman"/>
          <w:sz w:val="24"/>
          <w:szCs w:val="24"/>
        </w:rPr>
        <w:t xml:space="preserve">”. The goal of an Individualized Family Service Plan under </w:t>
      </w:r>
      <w:hyperlink r:id="rId218" w:history="1">
        <w:r w:rsidRPr="00D473F4">
          <w:rPr>
            <w:rStyle w:val="Hyperlink"/>
            <w:rFonts w:ascii="Times New Roman" w:hAnsi="Times New Roman" w:cs="Times New Roman"/>
            <w:color w:val="auto"/>
            <w:sz w:val="24"/>
            <w:szCs w:val="24"/>
          </w:rPr>
          <w:t>20 USCS § 1436</w:t>
        </w:r>
      </w:hyperlink>
      <w:hyperlink r:id="rId219" w:history="1">
        <w:r w:rsidRPr="00D473F4">
          <w:rPr>
            <w:rStyle w:val="Hyperlink"/>
            <w:rFonts w:ascii="Times New Roman" w:hAnsi="Times New Roman" w:cs="Times New Roman"/>
            <w:color w:val="auto"/>
            <w:sz w:val="24"/>
            <w:szCs w:val="24"/>
          </w:rPr>
          <w:t>(a)</w:t>
        </w:r>
      </w:hyperlink>
      <w:r w:rsidRPr="00D473F4">
        <w:rPr>
          <w:rFonts w:ascii="Times New Roman" w:hAnsi="Times New Roman" w:cs="Times New Roman"/>
          <w:sz w:val="24"/>
          <w:szCs w:val="24"/>
        </w:rPr>
        <w:t xml:space="preserve"> is threefold:</w:t>
      </w:r>
    </w:p>
    <w:p w14:paraId="6947E412" w14:textId="77777777" w:rsidR="0034243C" w:rsidRPr="00D473F4" w:rsidRDefault="0034243C"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“…for each infant or toddler with a disability, and the infant's or toddler's family, to receive-</w:t>
      </w:r>
    </w:p>
    <w:p w14:paraId="060572F7" w14:textId="77777777" w:rsidR="0034243C" w:rsidRPr="00D473F4" w:rsidRDefault="0034243C"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a multidisciplinary assessment of the unique strengths and needs of the infant or toddler and the identification of services appropriate to meet such </w:t>
      </w:r>
      <w:proofErr w:type="gramStart"/>
      <w:r w:rsidRPr="00D473F4">
        <w:rPr>
          <w:rFonts w:ascii="Times New Roman" w:hAnsi="Times New Roman" w:cs="Times New Roman"/>
          <w:sz w:val="24"/>
          <w:szCs w:val="24"/>
        </w:rPr>
        <w:t>needs;</w:t>
      </w:r>
      <w:proofErr w:type="gramEnd"/>
    </w:p>
    <w:p w14:paraId="1A181AD7" w14:textId="77777777" w:rsidR="0034243C" w:rsidRPr="00D473F4" w:rsidRDefault="0034243C"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a family-directed assessment of the resources, priorities, and concerns of the family and the identification of the supports and services necessary to enhance the family's capacity to meet the developmental needs of the infant or toddler; and</w:t>
      </w:r>
    </w:p>
    <w:p w14:paraId="29CA6AEC" w14:textId="77777777" w:rsidR="0034243C" w:rsidRPr="00D473F4" w:rsidRDefault="0034243C"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(3) a written individualized family service plan developed by a multidisciplinary team, including the parents, as required by subsection (e), including a description of the appropriate transition services for the infant or toddler.”</w:t>
      </w:r>
    </w:p>
    <w:p w14:paraId="557497C8" w14:textId="77777777" w:rsidR="0034243C" w:rsidRPr="00D473F4" w:rsidRDefault="0034243C" w:rsidP="002E031B">
      <w:pPr>
        <w:spacing w:after="0" w:line="240" w:lineRule="auto"/>
        <w:jc w:val="both"/>
        <w:rPr>
          <w:rFonts w:ascii="Times New Roman" w:hAnsi="Times New Roman" w:cs="Times New Roman"/>
          <w:sz w:val="24"/>
          <w:szCs w:val="24"/>
        </w:rPr>
      </w:pPr>
    </w:p>
    <w:p w14:paraId="74EFA866" w14:textId="05183522" w:rsidR="0034243C" w:rsidRPr="00D473F4" w:rsidRDefault="00885A3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w:t>
      </w:r>
      <w:r w:rsidR="0034243C" w:rsidRPr="00D473F4">
        <w:rPr>
          <w:rFonts w:ascii="Times New Roman" w:hAnsi="Times New Roman" w:cs="Times New Roman"/>
          <w:sz w:val="24"/>
          <w:szCs w:val="24"/>
        </w:rPr>
        <w:t xml:space="preserve">he IEP team, including the parent, </w:t>
      </w:r>
      <w:r w:rsidRPr="00D473F4">
        <w:rPr>
          <w:rFonts w:ascii="Times New Roman" w:hAnsi="Times New Roman" w:cs="Times New Roman"/>
          <w:sz w:val="24"/>
          <w:szCs w:val="24"/>
        </w:rPr>
        <w:t xml:space="preserve">may </w:t>
      </w:r>
      <w:r w:rsidR="0034243C" w:rsidRPr="00D473F4">
        <w:rPr>
          <w:rFonts w:ascii="Times New Roman" w:hAnsi="Times New Roman" w:cs="Times New Roman"/>
          <w:sz w:val="24"/>
          <w:szCs w:val="24"/>
        </w:rPr>
        <w:t>offer an IFSP to a student “…three through five years of age (</w:t>
      </w:r>
      <w:hyperlink r:id="rId220" w:anchor="4.52.142" w:history="1">
        <w:r w:rsidR="00902995" w:rsidRPr="00D473F4">
          <w:rPr>
            <w:rStyle w:val="Hyperlink"/>
            <w:rFonts w:ascii="Times New Roman" w:hAnsi="Times New Roman" w:cs="Times New Roman"/>
            <w:color w:val="auto"/>
            <w:sz w:val="24"/>
            <w:szCs w:val="24"/>
          </w:rPr>
          <w:t>4 AAC 52.142(a)</w:t>
        </w:r>
      </w:hyperlink>
      <w:r w:rsidR="0034243C" w:rsidRPr="00D473F4">
        <w:rPr>
          <w:rFonts w:ascii="Times New Roman" w:hAnsi="Times New Roman" w:cs="Times New Roman"/>
          <w:sz w:val="24"/>
          <w:szCs w:val="24"/>
        </w:rPr>
        <w:t>).” A parent may, at any time, decline an IFSP and opt for an IEP instead (</w:t>
      </w:r>
      <w:hyperlink r:id="rId221" w:history="1">
        <w:r w:rsidR="0034243C" w:rsidRPr="00D473F4">
          <w:rPr>
            <w:rStyle w:val="Hyperlink"/>
            <w:rFonts w:ascii="Times New Roman" w:hAnsi="Times New Roman" w:cs="Times New Roman"/>
            <w:color w:val="auto"/>
            <w:sz w:val="24"/>
            <w:szCs w:val="24"/>
          </w:rPr>
          <w:t>34 CFR § 300.323[b])</w:t>
        </w:r>
      </w:hyperlink>
      <w:r w:rsidR="0034243C" w:rsidRPr="00D473F4">
        <w:rPr>
          <w:rFonts w:ascii="Times New Roman" w:hAnsi="Times New Roman" w:cs="Times New Roman"/>
          <w:sz w:val="24"/>
          <w:szCs w:val="24"/>
        </w:rPr>
        <w:t xml:space="preserve">; districts using IFSPs must have IEPs in place for eligible students on or before the child’s sixth birthday or their first day of Kindergarten. </w:t>
      </w:r>
    </w:p>
    <w:p w14:paraId="291C3B9B" w14:textId="77777777" w:rsidR="00AB340E" w:rsidRPr="00D473F4" w:rsidRDefault="00AB340E" w:rsidP="002E031B">
      <w:pPr>
        <w:spacing w:after="0" w:line="240" w:lineRule="auto"/>
        <w:jc w:val="both"/>
        <w:rPr>
          <w:rFonts w:ascii="Times New Roman" w:hAnsi="Times New Roman" w:cs="Times New Roman"/>
          <w:sz w:val="24"/>
          <w:szCs w:val="24"/>
        </w:rPr>
      </w:pPr>
    </w:p>
    <w:p w14:paraId="3B27682D" w14:textId="34927FB0"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Districts seeking to use IFSPs in place of IEPs must do two things (</w:t>
      </w:r>
      <w:hyperlink r:id="rId222" w:anchor="4.52.140" w:history="1">
        <w:r w:rsidR="0070763C" w:rsidRPr="00D473F4">
          <w:rPr>
            <w:rStyle w:val="Hyperlink"/>
            <w:rFonts w:ascii="Times New Roman" w:hAnsi="Times New Roman" w:cs="Times New Roman"/>
            <w:color w:val="auto"/>
            <w:sz w:val="24"/>
            <w:szCs w:val="24"/>
          </w:rPr>
          <w:t>4 AAC 52.142(b)</w:t>
        </w:r>
      </w:hyperlink>
      <w:r w:rsidR="00AB340E" w:rsidRPr="00D473F4">
        <w:rPr>
          <w:rStyle w:val="Hyperlink"/>
          <w:rFonts w:ascii="Times New Roman" w:hAnsi="Times New Roman" w:cs="Times New Roman"/>
          <w:color w:val="auto"/>
          <w:sz w:val="24"/>
          <w:szCs w:val="24"/>
        </w:rPr>
        <w:t>)</w:t>
      </w:r>
      <w:r w:rsidRPr="00D473F4">
        <w:rPr>
          <w:rFonts w:ascii="Times New Roman" w:hAnsi="Times New Roman" w:cs="Times New Roman"/>
          <w:sz w:val="24"/>
          <w:szCs w:val="24"/>
        </w:rPr>
        <w:t>; bold</w:t>
      </w:r>
      <w:r w:rsidRPr="00D473F4">
        <w:rPr>
          <w:rFonts w:ascii="Times New Roman" w:hAnsi="Times New Roman" w:cs="Times New Roman"/>
          <w:b/>
          <w:sz w:val="24"/>
          <w:szCs w:val="24"/>
        </w:rPr>
        <w:t xml:space="preserve"> </w:t>
      </w:r>
      <w:r w:rsidR="00AB340E" w:rsidRPr="00D473F4">
        <w:rPr>
          <w:rFonts w:ascii="Times New Roman" w:hAnsi="Times New Roman" w:cs="Times New Roman"/>
          <w:sz w:val="24"/>
          <w:szCs w:val="24"/>
        </w:rPr>
        <w:t>added for emphasis</w:t>
      </w:r>
      <w:r w:rsidRPr="00D473F4">
        <w:rPr>
          <w:rFonts w:ascii="Times New Roman" w:hAnsi="Times New Roman" w:cs="Times New Roman"/>
          <w:sz w:val="24"/>
          <w:szCs w:val="24"/>
        </w:rPr>
        <w:t xml:space="preserve">: </w:t>
      </w:r>
    </w:p>
    <w:p w14:paraId="71D44908"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provide to the child's parents a detailed explanation of the </w:t>
      </w:r>
      <w:r w:rsidRPr="00D473F4">
        <w:rPr>
          <w:rFonts w:ascii="Times New Roman" w:hAnsi="Times New Roman" w:cs="Times New Roman"/>
          <w:b/>
          <w:sz w:val="24"/>
          <w:szCs w:val="24"/>
        </w:rPr>
        <w:t>differences</w:t>
      </w:r>
      <w:r w:rsidRPr="00D473F4">
        <w:rPr>
          <w:rFonts w:ascii="Times New Roman" w:hAnsi="Times New Roman" w:cs="Times New Roman"/>
          <w:sz w:val="24"/>
          <w:szCs w:val="24"/>
        </w:rPr>
        <w:t xml:space="preserve"> between an IFSP and an IEP; and </w:t>
      </w:r>
    </w:p>
    <w:p w14:paraId="7802AB11"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obtain written, informed </w:t>
      </w:r>
      <w:r w:rsidRPr="00D473F4">
        <w:rPr>
          <w:rFonts w:ascii="Times New Roman" w:hAnsi="Times New Roman" w:cs="Times New Roman"/>
          <w:b/>
          <w:sz w:val="24"/>
          <w:szCs w:val="24"/>
        </w:rPr>
        <w:t xml:space="preserve">consent </w:t>
      </w:r>
      <w:r w:rsidRPr="00D473F4">
        <w:rPr>
          <w:rFonts w:ascii="Times New Roman" w:hAnsi="Times New Roman" w:cs="Times New Roman"/>
          <w:sz w:val="24"/>
          <w:szCs w:val="24"/>
        </w:rPr>
        <w:t>from a parent that chooses an IFSP.”</w:t>
      </w:r>
    </w:p>
    <w:p w14:paraId="1969B26D" w14:textId="77777777" w:rsidR="00AB340E" w:rsidRPr="00D473F4" w:rsidRDefault="00AB340E" w:rsidP="002E031B">
      <w:pPr>
        <w:spacing w:after="0" w:line="240" w:lineRule="auto"/>
        <w:jc w:val="both"/>
        <w:rPr>
          <w:rFonts w:ascii="Times New Roman" w:hAnsi="Times New Roman" w:cs="Times New Roman"/>
          <w:sz w:val="24"/>
          <w:szCs w:val="24"/>
        </w:rPr>
      </w:pPr>
    </w:p>
    <w:p w14:paraId="06EEADD5" w14:textId="5DC8DFFD"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IFSPs must meet several requirements under Alaska and federal regulations (</w:t>
      </w:r>
      <w:hyperlink r:id="rId223" w:anchor="4.52.140" w:history="1">
        <w:r w:rsidRPr="00D473F4">
          <w:rPr>
            <w:rStyle w:val="Hyperlink"/>
            <w:rFonts w:ascii="Times New Roman" w:hAnsi="Times New Roman" w:cs="Times New Roman"/>
            <w:color w:val="auto"/>
            <w:sz w:val="24"/>
            <w:szCs w:val="24"/>
          </w:rPr>
          <w:t>4 AAC 52.140</w:t>
        </w:r>
      </w:hyperlink>
      <w:r w:rsidRPr="00D473F4">
        <w:rPr>
          <w:rFonts w:ascii="Times New Roman" w:hAnsi="Times New Roman" w:cs="Times New Roman"/>
          <w:sz w:val="24"/>
          <w:szCs w:val="24"/>
        </w:rPr>
        <w:t xml:space="preserve">; </w:t>
      </w:r>
      <w:hyperlink r:id="rId22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300.321-325</w:t>
        </w:r>
      </w:hyperlink>
      <w:r w:rsidRPr="00D473F4">
        <w:rPr>
          <w:rFonts w:ascii="Times New Roman" w:hAnsi="Times New Roman" w:cs="Times New Roman"/>
          <w:sz w:val="24"/>
          <w:szCs w:val="24"/>
        </w:rPr>
        <w:t xml:space="preserve"> &amp; </w:t>
      </w:r>
      <w:hyperlink r:id="rId225" w:history="1">
        <w:r w:rsidRPr="00D473F4">
          <w:rPr>
            <w:rStyle w:val="Hyperlink"/>
            <w:rFonts w:ascii="Times New Roman" w:hAnsi="Times New Roman" w:cs="Times New Roman"/>
            <w:color w:val="auto"/>
            <w:sz w:val="24"/>
            <w:szCs w:val="24"/>
          </w:rPr>
          <w:t>§§ 300.327-328</w:t>
        </w:r>
      </w:hyperlink>
      <w:r w:rsidRPr="00D473F4">
        <w:rPr>
          <w:rFonts w:ascii="Times New Roman" w:hAnsi="Times New Roman" w:cs="Times New Roman"/>
          <w:sz w:val="24"/>
          <w:szCs w:val="24"/>
        </w:rPr>
        <w:t>), such as requirements for IEP team composition, parent participation, timelines, and IEP development, review</w:t>
      </w:r>
      <w:r w:rsidR="00AB340E" w:rsidRPr="00D473F4">
        <w:rPr>
          <w:rFonts w:ascii="Times New Roman" w:hAnsi="Times New Roman" w:cs="Times New Roman"/>
          <w:sz w:val="24"/>
          <w:szCs w:val="24"/>
        </w:rPr>
        <w:t>,</w:t>
      </w:r>
      <w:r w:rsidRPr="00D473F4">
        <w:rPr>
          <w:rFonts w:ascii="Times New Roman" w:hAnsi="Times New Roman" w:cs="Times New Roman"/>
          <w:sz w:val="24"/>
          <w:szCs w:val="24"/>
        </w:rPr>
        <w:t xml:space="preserve"> </w:t>
      </w:r>
      <w:r w:rsidR="00AB340E" w:rsidRPr="00D473F4">
        <w:rPr>
          <w:rFonts w:ascii="Times New Roman" w:hAnsi="Times New Roman" w:cs="Times New Roman"/>
          <w:sz w:val="24"/>
          <w:szCs w:val="24"/>
        </w:rPr>
        <w:t>and</w:t>
      </w:r>
      <w:r w:rsidRPr="00D473F4">
        <w:rPr>
          <w:rFonts w:ascii="Times New Roman" w:hAnsi="Times New Roman" w:cs="Times New Roman"/>
          <w:sz w:val="24"/>
          <w:szCs w:val="24"/>
        </w:rPr>
        <w:t xml:space="preserve"> revision. Additionally, IFSPs must also address the unique intersections of infants and toddlers with disabilities, early intervention programs, and schools, specifically including (</w:t>
      </w:r>
      <w:hyperlink r:id="rId226" w:history="1">
        <w:r w:rsidRPr="00D473F4">
          <w:rPr>
            <w:rStyle w:val="Hyperlink"/>
            <w:rFonts w:ascii="Times New Roman" w:hAnsi="Times New Roman" w:cs="Times New Roman"/>
            <w:color w:val="auto"/>
            <w:sz w:val="24"/>
            <w:szCs w:val="24"/>
          </w:rPr>
          <w:t>20 USCS § 1436</w:t>
        </w:r>
      </w:hyperlink>
      <w:r w:rsidR="00AB340E" w:rsidRPr="00D473F4">
        <w:rPr>
          <w:rStyle w:val="Hyperlink"/>
          <w:rFonts w:ascii="Times New Roman" w:hAnsi="Times New Roman" w:cs="Times New Roman"/>
          <w:color w:val="auto"/>
          <w:sz w:val="24"/>
          <w:szCs w:val="24"/>
        </w:rPr>
        <w:t>)</w:t>
      </w:r>
      <w:r w:rsidRPr="00D473F4">
        <w:rPr>
          <w:rFonts w:ascii="Times New Roman" w:hAnsi="Times New Roman" w:cs="Times New Roman"/>
          <w:sz w:val="24"/>
          <w:szCs w:val="24"/>
        </w:rPr>
        <w:t>; bold</w:t>
      </w:r>
      <w:r w:rsidRPr="00D473F4">
        <w:rPr>
          <w:rFonts w:ascii="Times New Roman" w:hAnsi="Times New Roman" w:cs="Times New Roman"/>
          <w:b/>
          <w:sz w:val="24"/>
          <w:szCs w:val="24"/>
        </w:rPr>
        <w:t xml:space="preserve"> </w:t>
      </w:r>
      <w:r w:rsidR="00AB340E" w:rsidRPr="00D473F4">
        <w:rPr>
          <w:rFonts w:ascii="Times New Roman" w:hAnsi="Times New Roman" w:cs="Times New Roman"/>
          <w:sz w:val="24"/>
          <w:szCs w:val="24"/>
        </w:rPr>
        <w:t>added for emphasis</w:t>
      </w:r>
      <w:r w:rsidRPr="00D473F4">
        <w:rPr>
          <w:rFonts w:ascii="Times New Roman" w:hAnsi="Times New Roman" w:cs="Times New Roman"/>
          <w:sz w:val="24"/>
          <w:szCs w:val="24"/>
        </w:rPr>
        <w:t>:</w:t>
      </w:r>
    </w:p>
    <w:p w14:paraId="0D8F7AA1" w14:textId="77777777" w:rsidR="000D5EF4" w:rsidRPr="00D473F4" w:rsidRDefault="000D5EF4" w:rsidP="002E031B">
      <w:pPr>
        <w:spacing w:after="0" w:line="240" w:lineRule="auto"/>
        <w:ind w:left="81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a statement of the infant's or toddler's </w:t>
      </w:r>
      <w:r w:rsidRPr="00D473F4">
        <w:rPr>
          <w:rFonts w:ascii="Times New Roman" w:hAnsi="Times New Roman" w:cs="Times New Roman"/>
          <w:b/>
          <w:sz w:val="24"/>
          <w:szCs w:val="24"/>
        </w:rPr>
        <w:t>present levels</w:t>
      </w:r>
      <w:r w:rsidR="00C503FF" w:rsidRPr="00D473F4">
        <w:rPr>
          <w:rFonts w:ascii="Times New Roman" w:hAnsi="Times New Roman" w:cs="Times New Roman"/>
          <w:sz w:val="24"/>
          <w:szCs w:val="24"/>
        </w:rPr>
        <w:t xml:space="preserve"> of physical development, </w:t>
      </w:r>
      <w:r w:rsidRPr="00D473F4">
        <w:rPr>
          <w:rFonts w:ascii="Times New Roman" w:hAnsi="Times New Roman" w:cs="Times New Roman"/>
          <w:sz w:val="24"/>
          <w:szCs w:val="24"/>
        </w:rPr>
        <w:t xml:space="preserve">cognitive development, communication development, social or emotional development, and adaptive development, based on objective </w:t>
      </w:r>
      <w:proofErr w:type="gramStart"/>
      <w:r w:rsidRPr="00D473F4">
        <w:rPr>
          <w:rFonts w:ascii="Times New Roman" w:hAnsi="Times New Roman" w:cs="Times New Roman"/>
          <w:sz w:val="24"/>
          <w:szCs w:val="24"/>
        </w:rPr>
        <w:t>criteria;</w:t>
      </w:r>
      <w:proofErr w:type="gramEnd"/>
    </w:p>
    <w:p w14:paraId="54603972" w14:textId="77777777" w:rsidR="000D5EF4" w:rsidRPr="00D473F4" w:rsidRDefault="000D5EF4" w:rsidP="002E031B">
      <w:pPr>
        <w:spacing w:after="0" w:line="240" w:lineRule="auto"/>
        <w:ind w:left="810"/>
        <w:jc w:val="both"/>
        <w:rPr>
          <w:rFonts w:ascii="Times New Roman" w:hAnsi="Times New Roman" w:cs="Times New Roman"/>
          <w:sz w:val="24"/>
          <w:szCs w:val="24"/>
        </w:rPr>
      </w:pPr>
      <w:r w:rsidRPr="00D473F4">
        <w:rPr>
          <w:rFonts w:ascii="Times New Roman" w:hAnsi="Times New Roman" w:cs="Times New Roman"/>
          <w:sz w:val="24"/>
          <w:szCs w:val="24"/>
        </w:rPr>
        <w:t xml:space="preserve">(2) a statement of the </w:t>
      </w:r>
      <w:r w:rsidRPr="00D473F4">
        <w:rPr>
          <w:rFonts w:ascii="Times New Roman" w:hAnsi="Times New Roman" w:cs="Times New Roman"/>
          <w:b/>
          <w:sz w:val="24"/>
          <w:szCs w:val="24"/>
        </w:rPr>
        <w:t>family's resources, priorities, and concerns</w:t>
      </w:r>
      <w:r w:rsidRPr="00D473F4">
        <w:rPr>
          <w:rFonts w:ascii="Times New Roman" w:hAnsi="Times New Roman" w:cs="Times New Roman"/>
          <w:sz w:val="24"/>
          <w:szCs w:val="24"/>
        </w:rPr>
        <w:t xml:space="preserve"> relating to enhancing the development of the family's infant or toddler with a </w:t>
      </w:r>
      <w:proofErr w:type="gramStart"/>
      <w:r w:rsidRPr="00D473F4">
        <w:rPr>
          <w:rFonts w:ascii="Times New Roman" w:hAnsi="Times New Roman" w:cs="Times New Roman"/>
          <w:sz w:val="24"/>
          <w:szCs w:val="24"/>
        </w:rPr>
        <w:t>disability;</w:t>
      </w:r>
      <w:proofErr w:type="gramEnd"/>
    </w:p>
    <w:p w14:paraId="0A88A4C8" w14:textId="77777777" w:rsidR="000D5EF4" w:rsidRPr="00D473F4" w:rsidRDefault="000D5EF4" w:rsidP="002E031B">
      <w:pPr>
        <w:spacing w:after="0" w:line="240" w:lineRule="auto"/>
        <w:ind w:left="810"/>
        <w:jc w:val="both"/>
        <w:rPr>
          <w:rFonts w:ascii="Times New Roman" w:hAnsi="Times New Roman" w:cs="Times New Roman"/>
          <w:sz w:val="24"/>
          <w:szCs w:val="24"/>
        </w:rPr>
      </w:pPr>
      <w:r w:rsidRPr="00D473F4">
        <w:rPr>
          <w:rFonts w:ascii="Times New Roman" w:hAnsi="Times New Roman" w:cs="Times New Roman"/>
          <w:sz w:val="24"/>
          <w:szCs w:val="24"/>
        </w:rPr>
        <w:t xml:space="preserve">(3) a statement of the </w:t>
      </w:r>
      <w:r w:rsidRPr="00D473F4">
        <w:rPr>
          <w:rFonts w:ascii="Times New Roman" w:hAnsi="Times New Roman" w:cs="Times New Roman"/>
          <w:b/>
          <w:sz w:val="24"/>
          <w:szCs w:val="24"/>
        </w:rPr>
        <w:t>measurable results or outcomes expected</w:t>
      </w:r>
      <w:r w:rsidRPr="00D473F4">
        <w:rPr>
          <w:rFonts w:ascii="Times New Roman" w:hAnsi="Times New Roman" w:cs="Times New Roman"/>
          <w:sz w:val="24"/>
          <w:szCs w:val="24"/>
        </w:rPr>
        <w:t xml:space="preserve"> to be achieved for the infant or toddler and the family, including pre-literacy and language skills, as developmentally appropriate for the child, and the criteria, procedures, and timelines used to determine the </w:t>
      </w:r>
      <w:r w:rsidRPr="00D473F4">
        <w:rPr>
          <w:rFonts w:ascii="Times New Roman" w:hAnsi="Times New Roman" w:cs="Times New Roman"/>
          <w:sz w:val="24"/>
          <w:szCs w:val="24"/>
        </w:rPr>
        <w:lastRenderedPageBreak/>
        <w:t xml:space="preserve">degree to which progress toward achieving the results or outcomes is being made and whether modifications or revisions of the results or outcomes or services are </w:t>
      </w:r>
      <w:proofErr w:type="gramStart"/>
      <w:r w:rsidRPr="00D473F4">
        <w:rPr>
          <w:rFonts w:ascii="Times New Roman" w:hAnsi="Times New Roman" w:cs="Times New Roman"/>
          <w:sz w:val="24"/>
          <w:szCs w:val="24"/>
        </w:rPr>
        <w:t>necessary;</w:t>
      </w:r>
      <w:proofErr w:type="gramEnd"/>
    </w:p>
    <w:p w14:paraId="37264261" w14:textId="77777777" w:rsidR="000D5EF4" w:rsidRPr="00D473F4" w:rsidRDefault="000D5EF4" w:rsidP="002E031B">
      <w:pPr>
        <w:spacing w:after="0" w:line="240" w:lineRule="auto"/>
        <w:ind w:left="810"/>
        <w:jc w:val="both"/>
        <w:rPr>
          <w:rFonts w:ascii="Times New Roman" w:hAnsi="Times New Roman" w:cs="Times New Roman"/>
          <w:sz w:val="24"/>
          <w:szCs w:val="24"/>
        </w:rPr>
      </w:pPr>
      <w:r w:rsidRPr="00D473F4">
        <w:rPr>
          <w:rFonts w:ascii="Times New Roman" w:hAnsi="Times New Roman" w:cs="Times New Roman"/>
          <w:sz w:val="24"/>
          <w:szCs w:val="24"/>
        </w:rPr>
        <w:t xml:space="preserve">(4) a statement of specific </w:t>
      </w:r>
      <w:r w:rsidRPr="00D473F4">
        <w:rPr>
          <w:rFonts w:ascii="Times New Roman" w:hAnsi="Times New Roman" w:cs="Times New Roman"/>
          <w:b/>
          <w:sz w:val="24"/>
          <w:szCs w:val="24"/>
        </w:rPr>
        <w:t>early intervention services</w:t>
      </w:r>
      <w:r w:rsidRPr="00D473F4">
        <w:rPr>
          <w:rFonts w:ascii="Times New Roman" w:hAnsi="Times New Roman" w:cs="Times New Roman"/>
          <w:sz w:val="24"/>
          <w:szCs w:val="24"/>
        </w:rPr>
        <w:t xml:space="preserve"> based on peer-reviewed research, to the extent practicable, necessary to meet the unique needs of the infant or toddler and the family, including the frequency, intensity, and method of delivering </w:t>
      </w:r>
      <w:proofErr w:type="gramStart"/>
      <w:r w:rsidRPr="00D473F4">
        <w:rPr>
          <w:rFonts w:ascii="Times New Roman" w:hAnsi="Times New Roman" w:cs="Times New Roman"/>
          <w:sz w:val="24"/>
          <w:szCs w:val="24"/>
        </w:rPr>
        <w:t>services;</w:t>
      </w:r>
      <w:proofErr w:type="gramEnd"/>
    </w:p>
    <w:p w14:paraId="51CD6625" w14:textId="77777777" w:rsidR="000D5EF4" w:rsidRPr="00D473F4" w:rsidRDefault="000D5EF4" w:rsidP="002E031B">
      <w:pPr>
        <w:spacing w:after="0" w:line="240" w:lineRule="auto"/>
        <w:ind w:left="810"/>
        <w:jc w:val="both"/>
        <w:rPr>
          <w:rFonts w:ascii="Times New Roman" w:hAnsi="Times New Roman" w:cs="Times New Roman"/>
          <w:sz w:val="24"/>
          <w:szCs w:val="24"/>
        </w:rPr>
      </w:pPr>
      <w:r w:rsidRPr="00D473F4">
        <w:rPr>
          <w:rFonts w:ascii="Times New Roman" w:hAnsi="Times New Roman" w:cs="Times New Roman"/>
          <w:sz w:val="24"/>
          <w:szCs w:val="24"/>
        </w:rPr>
        <w:t xml:space="preserve">(5) a statement of the </w:t>
      </w:r>
      <w:r w:rsidRPr="00D473F4">
        <w:rPr>
          <w:rFonts w:ascii="Times New Roman" w:hAnsi="Times New Roman" w:cs="Times New Roman"/>
          <w:b/>
          <w:sz w:val="24"/>
          <w:szCs w:val="24"/>
        </w:rPr>
        <w:t>natural environments</w:t>
      </w:r>
      <w:r w:rsidRPr="00D473F4">
        <w:rPr>
          <w:rFonts w:ascii="Times New Roman" w:hAnsi="Times New Roman" w:cs="Times New Roman"/>
          <w:sz w:val="24"/>
          <w:szCs w:val="24"/>
        </w:rPr>
        <w:t xml:space="preserve"> in which early intervention services will appropriately be provided, including a justification of the extent, if any, to which the services will not be provided in a natural </w:t>
      </w:r>
      <w:proofErr w:type="gramStart"/>
      <w:r w:rsidRPr="00D473F4">
        <w:rPr>
          <w:rFonts w:ascii="Times New Roman" w:hAnsi="Times New Roman" w:cs="Times New Roman"/>
          <w:sz w:val="24"/>
          <w:szCs w:val="24"/>
        </w:rPr>
        <w:t>environment;</w:t>
      </w:r>
      <w:proofErr w:type="gramEnd"/>
    </w:p>
    <w:p w14:paraId="4FD46A4A" w14:textId="77777777" w:rsidR="000D5EF4" w:rsidRPr="00D473F4" w:rsidRDefault="000D5EF4" w:rsidP="002E031B">
      <w:pPr>
        <w:spacing w:after="0" w:line="240" w:lineRule="auto"/>
        <w:ind w:left="810"/>
        <w:jc w:val="both"/>
        <w:rPr>
          <w:rFonts w:ascii="Times New Roman" w:hAnsi="Times New Roman" w:cs="Times New Roman"/>
          <w:sz w:val="24"/>
          <w:szCs w:val="24"/>
        </w:rPr>
      </w:pPr>
      <w:r w:rsidRPr="00D473F4">
        <w:rPr>
          <w:rFonts w:ascii="Times New Roman" w:hAnsi="Times New Roman" w:cs="Times New Roman"/>
          <w:sz w:val="24"/>
          <w:szCs w:val="24"/>
        </w:rPr>
        <w:t xml:space="preserve">(6) the projected </w:t>
      </w:r>
      <w:r w:rsidRPr="00D473F4">
        <w:rPr>
          <w:rFonts w:ascii="Times New Roman" w:hAnsi="Times New Roman" w:cs="Times New Roman"/>
          <w:b/>
          <w:sz w:val="24"/>
          <w:szCs w:val="24"/>
        </w:rPr>
        <w:t>dates</w:t>
      </w:r>
      <w:r w:rsidRPr="00D473F4">
        <w:rPr>
          <w:rFonts w:ascii="Times New Roman" w:hAnsi="Times New Roman" w:cs="Times New Roman"/>
          <w:sz w:val="24"/>
          <w:szCs w:val="24"/>
        </w:rPr>
        <w:t xml:space="preserve"> for initiation of services and the anticipated length, duration, and frequency of the </w:t>
      </w:r>
      <w:proofErr w:type="gramStart"/>
      <w:r w:rsidRPr="00D473F4">
        <w:rPr>
          <w:rFonts w:ascii="Times New Roman" w:hAnsi="Times New Roman" w:cs="Times New Roman"/>
          <w:sz w:val="24"/>
          <w:szCs w:val="24"/>
        </w:rPr>
        <w:t>services;</w:t>
      </w:r>
      <w:proofErr w:type="gramEnd"/>
    </w:p>
    <w:p w14:paraId="22FE7259" w14:textId="77777777" w:rsidR="000D5EF4" w:rsidRPr="00D473F4" w:rsidRDefault="000D5EF4" w:rsidP="002E031B">
      <w:pPr>
        <w:spacing w:after="0" w:line="240" w:lineRule="auto"/>
        <w:ind w:left="810"/>
        <w:jc w:val="both"/>
        <w:rPr>
          <w:rFonts w:ascii="Times New Roman" w:hAnsi="Times New Roman" w:cs="Times New Roman"/>
          <w:sz w:val="24"/>
          <w:szCs w:val="24"/>
        </w:rPr>
      </w:pPr>
      <w:r w:rsidRPr="00D473F4">
        <w:rPr>
          <w:rFonts w:ascii="Times New Roman" w:hAnsi="Times New Roman" w:cs="Times New Roman"/>
          <w:sz w:val="24"/>
          <w:szCs w:val="24"/>
        </w:rPr>
        <w:t xml:space="preserve">(7) the identification of the </w:t>
      </w:r>
      <w:r w:rsidRPr="00D473F4">
        <w:rPr>
          <w:rFonts w:ascii="Times New Roman" w:hAnsi="Times New Roman" w:cs="Times New Roman"/>
          <w:b/>
          <w:sz w:val="24"/>
          <w:szCs w:val="24"/>
        </w:rPr>
        <w:t>service coordinator</w:t>
      </w:r>
      <w:r w:rsidRPr="00D473F4">
        <w:rPr>
          <w:rFonts w:ascii="Times New Roman" w:hAnsi="Times New Roman" w:cs="Times New Roman"/>
          <w:sz w:val="24"/>
          <w:szCs w:val="24"/>
        </w:rPr>
        <w:t xml:space="preserve"> from the profession most immediately relevant to the infant's or toddler's or family's needs (or who is otherwise qualified to carry out all applicable responsibilities under this part) who will be responsible for the implementation of the plan and coordination with other agencies and persons, including transition services; and</w:t>
      </w:r>
    </w:p>
    <w:p w14:paraId="16759587" w14:textId="77777777" w:rsidR="000D5EF4" w:rsidRPr="00D473F4" w:rsidRDefault="000D5EF4" w:rsidP="002E031B">
      <w:pPr>
        <w:spacing w:after="0" w:line="240" w:lineRule="auto"/>
        <w:ind w:left="810"/>
        <w:jc w:val="both"/>
        <w:rPr>
          <w:rFonts w:ascii="Times New Roman" w:hAnsi="Times New Roman" w:cs="Times New Roman"/>
          <w:sz w:val="24"/>
          <w:szCs w:val="24"/>
        </w:rPr>
      </w:pPr>
      <w:r w:rsidRPr="00D473F4">
        <w:rPr>
          <w:rFonts w:ascii="Times New Roman" w:hAnsi="Times New Roman" w:cs="Times New Roman"/>
          <w:sz w:val="24"/>
          <w:szCs w:val="24"/>
        </w:rPr>
        <w:t xml:space="preserve">(8) the steps to be taken to support the </w:t>
      </w:r>
      <w:r w:rsidRPr="00D473F4">
        <w:rPr>
          <w:rFonts w:ascii="Times New Roman" w:hAnsi="Times New Roman" w:cs="Times New Roman"/>
          <w:b/>
          <w:sz w:val="24"/>
          <w:szCs w:val="24"/>
        </w:rPr>
        <w:t>transition</w:t>
      </w:r>
      <w:r w:rsidRPr="00D473F4">
        <w:rPr>
          <w:rFonts w:ascii="Times New Roman" w:hAnsi="Times New Roman" w:cs="Times New Roman"/>
          <w:sz w:val="24"/>
          <w:szCs w:val="24"/>
        </w:rPr>
        <w:t xml:space="preserve"> of the toddler with a disability to preschool or other appropriate services.”</w:t>
      </w:r>
    </w:p>
    <w:p w14:paraId="37F623AD" w14:textId="77777777" w:rsidR="000D5EF4" w:rsidRPr="00D473F4" w:rsidRDefault="000D5EF4" w:rsidP="002E031B">
      <w:pPr>
        <w:spacing w:after="0" w:line="240" w:lineRule="auto"/>
        <w:jc w:val="both"/>
        <w:rPr>
          <w:rFonts w:ascii="Times New Roman" w:hAnsi="Times New Roman" w:cs="Times New Roman"/>
          <w:caps/>
          <w:sz w:val="24"/>
          <w:szCs w:val="24"/>
        </w:rPr>
      </w:pPr>
      <w:bookmarkStart w:id="82" w:name="_Toc184120316"/>
    </w:p>
    <w:p w14:paraId="78C37032" w14:textId="77777777" w:rsidR="000D5EF4" w:rsidRPr="00D473F4" w:rsidRDefault="000D5EF4" w:rsidP="002E031B">
      <w:pPr>
        <w:pStyle w:val="Heading2"/>
        <w:jc w:val="both"/>
        <w:rPr>
          <w:rFonts w:ascii="Times New Roman" w:hAnsi="Times New Roman" w:cs="Times New Roman"/>
          <w:sz w:val="24"/>
          <w:szCs w:val="24"/>
        </w:rPr>
      </w:pPr>
      <w:bookmarkStart w:id="83" w:name="_Toc319321839"/>
      <w:bookmarkStart w:id="84" w:name="_Toc161491891"/>
      <w:bookmarkEnd w:id="82"/>
      <w:r w:rsidRPr="00D473F4">
        <w:rPr>
          <w:rFonts w:ascii="Times New Roman" w:hAnsi="Times New Roman" w:cs="Times New Roman"/>
          <w:sz w:val="24"/>
          <w:szCs w:val="24"/>
        </w:rPr>
        <w:t>Individualized Education Programs (IEPs)</w:t>
      </w:r>
      <w:bookmarkEnd w:id="83"/>
      <w:bookmarkEnd w:id="84"/>
    </w:p>
    <w:p w14:paraId="7CB431E2" w14:textId="0207A019"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Content requirements for IEPs are described in federal regulation </w:t>
      </w:r>
      <w:hyperlink r:id="rId22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300.320</w:t>
        </w:r>
      </w:hyperlink>
      <w:r w:rsidRPr="00D473F4">
        <w:rPr>
          <w:rFonts w:ascii="Times New Roman" w:hAnsi="Times New Roman" w:cs="Times New Roman"/>
          <w:sz w:val="24"/>
          <w:szCs w:val="24"/>
        </w:rPr>
        <w:t xml:space="preserve"> (adopted by </w:t>
      </w:r>
      <w:hyperlink r:id="rId228" w:anchor="4.52.140" w:history="1">
        <w:r w:rsidRPr="00D473F4">
          <w:rPr>
            <w:rStyle w:val="Hyperlink"/>
            <w:rFonts w:ascii="Times New Roman" w:hAnsi="Times New Roman" w:cs="Times New Roman"/>
            <w:color w:val="auto"/>
            <w:sz w:val="24"/>
            <w:szCs w:val="24"/>
          </w:rPr>
          <w:t>4 AAC 52.140(f)</w:t>
        </w:r>
      </w:hyperlink>
      <w:r w:rsidRPr="00D473F4">
        <w:rPr>
          <w:rFonts w:ascii="Times New Roman" w:hAnsi="Times New Roman" w:cs="Times New Roman"/>
          <w:sz w:val="24"/>
          <w:szCs w:val="24"/>
        </w:rPr>
        <w:t xml:space="preserve">). </w:t>
      </w:r>
    </w:p>
    <w:p w14:paraId="27EAB7E5" w14:textId="77777777" w:rsidR="000D5EF4" w:rsidRPr="00D473F4" w:rsidRDefault="000D5EF4" w:rsidP="002E031B">
      <w:pPr>
        <w:spacing w:after="0" w:line="240" w:lineRule="auto"/>
        <w:jc w:val="both"/>
        <w:rPr>
          <w:rFonts w:ascii="Times New Roman" w:hAnsi="Times New Roman" w:cs="Times New Roman"/>
          <w:sz w:val="24"/>
          <w:szCs w:val="24"/>
        </w:rPr>
      </w:pPr>
    </w:p>
    <w:p w14:paraId="729D8B5A"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Sec. 300.320 Definition of individualized education program.</w:t>
      </w:r>
    </w:p>
    <w:p w14:paraId="20F8009F" w14:textId="77777777" w:rsidR="000D5EF4" w:rsidRPr="00D473F4" w:rsidRDefault="000D5EF4" w:rsidP="002E031B">
      <w:pPr>
        <w:pStyle w:val="sublevel1"/>
        <w:shd w:val="clear" w:color="auto" w:fill="FFFFFF"/>
        <w:spacing w:before="0" w:beforeAutospacing="0" w:after="0" w:afterAutospacing="0" w:line="240" w:lineRule="auto"/>
        <w:ind w:left="1080" w:hanging="90"/>
        <w:jc w:val="both"/>
        <w:rPr>
          <w:sz w:val="24"/>
        </w:rPr>
      </w:pPr>
      <w:r w:rsidRPr="00D473F4">
        <w:rPr>
          <w:sz w:val="24"/>
        </w:rPr>
        <w:t>“</w:t>
      </w:r>
      <w:r w:rsidRPr="00D473F4">
        <w:rPr>
          <w:rStyle w:val="subindex"/>
          <w:rFonts w:eastAsiaTheme="majorEastAsia"/>
          <w:sz w:val="24"/>
        </w:rPr>
        <w:t>(a)</w:t>
      </w:r>
      <w:r w:rsidRPr="00D473F4">
        <w:rPr>
          <w:rStyle w:val="apple-converted-space"/>
          <w:rFonts w:eastAsiaTheme="majorEastAsia"/>
          <w:sz w:val="24"/>
        </w:rPr>
        <w:t> </w:t>
      </w:r>
      <w:r w:rsidRPr="00D473F4">
        <w:rPr>
          <w:sz w:val="24"/>
        </w:rPr>
        <w:t xml:space="preserve">General. As used in this part, the term individualized education program or IEP means a written statement for each child with a disability that is developed, reviewed, and revised in a meeting in accordance with Sec. Sec. 300.320 through </w:t>
      </w:r>
      <w:r w:rsidR="00AB340E" w:rsidRPr="00D473F4">
        <w:rPr>
          <w:sz w:val="24"/>
        </w:rPr>
        <w:t>300.324, and that must include-</w:t>
      </w:r>
    </w:p>
    <w:p w14:paraId="653C903A"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Pr="00D473F4">
        <w:t> </w:t>
      </w:r>
      <w:r w:rsidRPr="00D473F4">
        <w:rPr>
          <w:sz w:val="24"/>
        </w:rPr>
        <w:t>A statement of the child's present levels of academic achievement and fun</w:t>
      </w:r>
      <w:r w:rsidR="00AB340E" w:rsidRPr="00D473F4">
        <w:rPr>
          <w:sz w:val="24"/>
        </w:rPr>
        <w:t>ctional performance, including-</w:t>
      </w:r>
    </w:p>
    <w:p w14:paraId="5F75F150"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Pr="00D473F4">
        <w:t> </w:t>
      </w:r>
      <w:r w:rsidRPr="00D473F4">
        <w:rPr>
          <w:sz w:val="24"/>
        </w:rPr>
        <w:t>How the child's disability affects the child's involvement and progress in the general education curriculum (i.e., the same curriculum as for nondisabled children); or</w:t>
      </w:r>
    </w:p>
    <w:p w14:paraId="4AB767A6"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w:t>
      </w:r>
      <w:r w:rsidRPr="00D473F4">
        <w:t> </w:t>
      </w:r>
      <w:r w:rsidRPr="00D473F4">
        <w:rPr>
          <w:sz w:val="24"/>
        </w:rPr>
        <w:t xml:space="preserve">For preschool children, as appropriate, how the disability affects the child's participation in appropriate </w:t>
      </w:r>
      <w:proofErr w:type="gramStart"/>
      <w:r w:rsidRPr="00D473F4">
        <w:rPr>
          <w:sz w:val="24"/>
        </w:rPr>
        <w:t>activities;</w:t>
      </w:r>
      <w:proofErr w:type="gramEnd"/>
    </w:p>
    <w:p w14:paraId="7910201F"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hyperlink r:id="rId229" w:history="1">
        <w:r w:rsidRPr="00D473F4">
          <w:rPr>
            <w:rStyle w:val="subindex"/>
            <w:rFonts w:eastAsiaTheme="majorEastAsia"/>
            <w:sz w:val="24"/>
          </w:rPr>
          <w:t>(2)</w:t>
        </w:r>
      </w:hyperlink>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005121F3" w:rsidRPr="00D473F4">
        <w:rPr>
          <w:sz w:val="24"/>
        </w:rPr>
        <w:t xml:space="preserve"> </w:t>
      </w:r>
      <w:r w:rsidRPr="00D473F4">
        <w:rPr>
          <w:sz w:val="24"/>
        </w:rPr>
        <w:t>A statement of measurable annual goals, including academic an</w:t>
      </w:r>
      <w:r w:rsidR="00AB340E" w:rsidRPr="00D473F4">
        <w:rPr>
          <w:sz w:val="24"/>
        </w:rPr>
        <w:t>d functional goals designed to-</w:t>
      </w:r>
    </w:p>
    <w:p w14:paraId="7AAD36C6" w14:textId="77777777" w:rsidR="000D5EF4" w:rsidRPr="00D473F4" w:rsidRDefault="000D5EF4" w:rsidP="002E031B">
      <w:pPr>
        <w:pStyle w:val="sublevel4"/>
        <w:shd w:val="clear" w:color="auto" w:fill="FFFFFF"/>
        <w:spacing w:before="0" w:beforeAutospacing="0" w:after="0" w:afterAutospacing="0" w:line="240" w:lineRule="auto"/>
        <w:ind w:left="2160"/>
        <w:jc w:val="both"/>
        <w:rPr>
          <w:sz w:val="24"/>
        </w:rPr>
      </w:pPr>
      <w:r w:rsidRPr="00D473F4">
        <w:rPr>
          <w:rStyle w:val="subindex"/>
          <w:rFonts w:eastAsiaTheme="majorEastAsia"/>
          <w:sz w:val="24"/>
        </w:rPr>
        <w:t>(A)</w:t>
      </w:r>
      <w:r w:rsidRPr="00D473F4">
        <w:t> </w:t>
      </w:r>
      <w:r w:rsidRPr="00D473F4">
        <w:rPr>
          <w:sz w:val="24"/>
        </w:rPr>
        <w:t>Meet the child's needs that result from the child's disability to enable the child to be involved in and make progress in the general education curriculum; and</w:t>
      </w:r>
    </w:p>
    <w:p w14:paraId="621B5153" w14:textId="77777777" w:rsidR="000D5EF4" w:rsidRPr="00D473F4" w:rsidRDefault="000D5EF4" w:rsidP="002E031B">
      <w:pPr>
        <w:pStyle w:val="sublevel4"/>
        <w:shd w:val="clear" w:color="auto" w:fill="FFFFFF"/>
        <w:spacing w:before="0" w:beforeAutospacing="0" w:after="0" w:afterAutospacing="0" w:line="240" w:lineRule="auto"/>
        <w:ind w:left="2160"/>
        <w:jc w:val="both"/>
        <w:rPr>
          <w:sz w:val="24"/>
        </w:rPr>
      </w:pPr>
      <w:r w:rsidRPr="00D473F4">
        <w:rPr>
          <w:rStyle w:val="subindex"/>
          <w:rFonts w:eastAsiaTheme="majorEastAsia"/>
          <w:sz w:val="24"/>
        </w:rPr>
        <w:t>(B)</w:t>
      </w:r>
      <w:r w:rsidRPr="00D473F4">
        <w:t> </w:t>
      </w:r>
      <w:r w:rsidRPr="00D473F4">
        <w:rPr>
          <w:sz w:val="24"/>
        </w:rPr>
        <w:t xml:space="preserve">Meet each of the child's other educational needs that result from the child's </w:t>
      </w:r>
      <w:proofErr w:type="gramStart"/>
      <w:r w:rsidRPr="00D473F4">
        <w:rPr>
          <w:sz w:val="24"/>
        </w:rPr>
        <w:t>disability;</w:t>
      </w:r>
      <w:proofErr w:type="gramEnd"/>
    </w:p>
    <w:p w14:paraId="4D0BBFAF"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w:t>
      </w:r>
      <w:r w:rsidR="005121F3" w:rsidRPr="00D473F4">
        <w:rPr>
          <w:sz w:val="24"/>
        </w:rPr>
        <w:t xml:space="preserve"> </w:t>
      </w:r>
      <w:r w:rsidRPr="00D473F4">
        <w:rPr>
          <w:sz w:val="24"/>
        </w:rPr>
        <w:t xml:space="preserve">For children with disabilities who take alternate assessments aligned to alternate achievement standards, a description of benchmarks or short-term </w:t>
      </w:r>
      <w:proofErr w:type="gramStart"/>
      <w:r w:rsidRPr="00D473F4">
        <w:rPr>
          <w:sz w:val="24"/>
        </w:rPr>
        <w:t>objectives;</w:t>
      </w:r>
      <w:proofErr w:type="gramEnd"/>
    </w:p>
    <w:p w14:paraId="56C570F1" w14:textId="77777777" w:rsidR="000D5EF4" w:rsidRPr="00D473F4" w:rsidRDefault="000D5EF4" w:rsidP="002E031B">
      <w:pPr>
        <w:pStyle w:val="sublevel2"/>
        <w:shd w:val="clear" w:color="auto" w:fill="FFFFFF"/>
        <w:spacing w:before="0" w:beforeAutospacing="0" w:after="0" w:afterAutospacing="0" w:line="240" w:lineRule="auto"/>
        <w:ind w:left="1080" w:firstLine="360"/>
        <w:jc w:val="both"/>
        <w:rPr>
          <w:sz w:val="24"/>
        </w:rPr>
      </w:pPr>
      <w:r w:rsidRPr="00D473F4">
        <w:rPr>
          <w:rStyle w:val="subindex"/>
          <w:rFonts w:eastAsiaTheme="majorEastAsia"/>
          <w:sz w:val="24"/>
        </w:rPr>
        <w:t>(3)</w:t>
      </w:r>
      <w:r w:rsidRPr="00D473F4">
        <w:t> </w:t>
      </w:r>
      <w:r w:rsidR="00AB340E" w:rsidRPr="00D473F4">
        <w:rPr>
          <w:sz w:val="24"/>
        </w:rPr>
        <w:t>A description of-</w:t>
      </w:r>
    </w:p>
    <w:p w14:paraId="6F8ABB9E"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Pr="00D473F4">
        <w:t> </w:t>
      </w:r>
      <w:r w:rsidRPr="00D473F4">
        <w:rPr>
          <w:sz w:val="24"/>
        </w:rPr>
        <w:t>How the child's progress toward meeting the annual goals described in paragraph (2) of this section will be measured; and</w:t>
      </w:r>
    </w:p>
    <w:p w14:paraId="384C9615"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lastRenderedPageBreak/>
        <w:t>(ii)</w:t>
      </w:r>
      <w:r w:rsidRPr="00D473F4">
        <w:t> </w:t>
      </w:r>
      <w:r w:rsidRPr="00D473F4">
        <w:rPr>
          <w:sz w:val="24"/>
        </w:rPr>
        <w:t xml:space="preserve">When periodic reports on the progress the child is making toward meeting the annual goals (such as through the use of quarterly or other periodic reports, concurrent with the issuance of report cards) will be </w:t>
      </w:r>
      <w:proofErr w:type="gramStart"/>
      <w:r w:rsidRPr="00D473F4">
        <w:rPr>
          <w:sz w:val="24"/>
        </w:rPr>
        <w:t>provided;</w:t>
      </w:r>
      <w:proofErr w:type="gramEnd"/>
    </w:p>
    <w:p w14:paraId="6D267CDE" w14:textId="77777777" w:rsidR="002D6392"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(4)</w:t>
      </w:r>
      <w:r w:rsidRPr="00D473F4">
        <w:t> </w:t>
      </w:r>
      <w:r w:rsidRPr="00D473F4">
        <w:rPr>
          <w:sz w:val="24"/>
        </w:rPr>
        <w:t>A statement of the special education and related services and supplementary aids and services, based on peer-reviewed research to the extent practicable, to be provided to the child, or on behalf of the child, and a statement of the program modifications or supports for school personnel that will be provided to enable the child</w:t>
      </w:r>
      <w:r w:rsidR="002D6392" w:rsidRPr="00D473F4">
        <w:rPr>
          <w:sz w:val="24"/>
        </w:rPr>
        <w:t>—</w:t>
      </w:r>
    </w:p>
    <w:p w14:paraId="7891374C" w14:textId="77777777" w:rsidR="000D5EF4" w:rsidRPr="00D473F4" w:rsidRDefault="002D6392" w:rsidP="002E031B">
      <w:pPr>
        <w:pStyle w:val="sublevel2"/>
        <w:shd w:val="clear" w:color="auto" w:fill="FFFFFF"/>
        <w:tabs>
          <w:tab w:val="left" w:pos="1800"/>
        </w:tabs>
        <w:spacing w:before="0" w:beforeAutospacing="0" w:after="0" w:afterAutospacing="0" w:line="240" w:lineRule="auto"/>
        <w:jc w:val="both"/>
        <w:rPr>
          <w:sz w:val="24"/>
        </w:rPr>
      </w:pPr>
      <w:r w:rsidRPr="00D473F4">
        <w:rPr>
          <w:sz w:val="24"/>
        </w:rPr>
        <w:tab/>
      </w:r>
      <w:r w:rsidR="000D5EF4" w:rsidRPr="00D473F4">
        <w:rPr>
          <w:rStyle w:val="subindex"/>
          <w:rFonts w:eastAsiaTheme="majorEastAsia"/>
          <w:sz w:val="24"/>
        </w:rPr>
        <w:t>(</w:t>
      </w:r>
      <w:proofErr w:type="spellStart"/>
      <w:r w:rsidR="000D5EF4" w:rsidRPr="00D473F4">
        <w:rPr>
          <w:rStyle w:val="subindex"/>
          <w:rFonts w:eastAsiaTheme="majorEastAsia"/>
          <w:sz w:val="24"/>
        </w:rPr>
        <w:t>i</w:t>
      </w:r>
      <w:proofErr w:type="spellEnd"/>
      <w:r w:rsidR="000D5EF4" w:rsidRPr="00D473F4">
        <w:rPr>
          <w:rStyle w:val="subindex"/>
          <w:rFonts w:eastAsiaTheme="majorEastAsia"/>
          <w:sz w:val="24"/>
        </w:rPr>
        <w:t>)</w:t>
      </w:r>
      <w:r w:rsidR="000D5EF4" w:rsidRPr="00D473F4">
        <w:t> </w:t>
      </w:r>
      <w:r w:rsidR="000D5EF4" w:rsidRPr="00D473F4">
        <w:rPr>
          <w:sz w:val="24"/>
        </w:rPr>
        <w:t xml:space="preserve">To advance appropriately toward attaining the annual </w:t>
      </w:r>
      <w:proofErr w:type="gramStart"/>
      <w:r w:rsidR="000D5EF4" w:rsidRPr="00D473F4">
        <w:rPr>
          <w:sz w:val="24"/>
        </w:rPr>
        <w:t>goals;</w:t>
      </w:r>
      <w:proofErr w:type="gramEnd"/>
    </w:p>
    <w:p w14:paraId="7603591D" w14:textId="77777777" w:rsidR="000D5EF4" w:rsidRPr="00D473F4" w:rsidRDefault="000D5EF4" w:rsidP="002E031B">
      <w:pPr>
        <w:pStyle w:val="sublevel3"/>
        <w:shd w:val="clear" w:color="auto" w:fill="FFFFFF"/>
        <w:tabs>
          <w:tab w:val="left" w:pos="1800"/>
        </w:tabs>
        <w:spacing w:before="0" w:beforeAutospacing="0" w:after="0" w:afterAutospacing="0" w:line="240" w:lineRule="auto"/>
        <w:ind w:left="1800"/>
        <w:jc w:val="both"/>
        <w:rPr>
          <w:sz w:val="24"/>
        </w:rPr>
      </w:pPr>
      <w:r w:rsidRPr="00D473F4">
        <w:rPr>
          <w:rStyle w:val="subindex"/>
          <w:rFonts w:eastAsiaTheme="majorEastAsia"/>
          <w:sz w:val="24"/>
        </w:rPr>
        <w:t>(ii)</w:t>
      </w:r>
      <w:r w:rsidRPr="00D473F4">
        <w:t> </w:t>
      </w:r>
      <w:r w:rsidRPr="00D473F4">
        <w:rPr>
          <w:sz w:val="24"/>
        </w:rPr>
        <w:t>To be involved in and make progress in the general education curriculum in accordance with paragraph (a)(1) of this section, and to participate in extracurricular and other nonacademic activities; and</w:t>
      </w:r>
    </w:p>
    <w:p w14:paraId="797EAD23"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(iii)</w:t>
      </w:r>
      <w:r w:rsidR="00676A2B" w:rsidRPr="00D473F4">
        <w:rPr>
          <w:sz w:val="24"/>
        </w:rPr>
        <w:t xml:space="preserve"> </w:t>
      </w:r>
      <w:r w:rsidRPr="00D473F4">
        <w:rPr>
          <w:sz w:val="24"/>
        </w:rPr>
        <w:t xml:space="preserve">To be educated and participate with other children with disabilities and nondisabled children in the activities described in this </w:t>
      </w:r>
      <w:proofErr w:type="gramStart"/>
      <w:r w:rsidRPr="00D473F4">
        <w:rPr>
          <w:sz w:val="24"/>
        </w:rPr>
        <w:t>section;</w:t>
      </w:r>
      <w:proofErr w:type="gramEnd"/>
    </w:p>
    <w:p w14:paraId="0BC4FE72"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(5)</w:t>
      </w:r>
      <w:r w:rsidR="00676A2B" w:rsidRPr="00D473F4">
        <w:rPr>
          <w:sz w:val="24"/>
        </w:rPr>
        <w:t xml:space="preserve"> </w:t>
      </w:r>
      <w:r w:rsidRPr="00D473F4">
        <w:rPr>
          <w:sz w:val="24"/>
        </w:rPr>
        <w:t xml:space="preserve">An explanation of the extent, if any, to which the child will not participate with nondisabled children in the regular class and in the activities described in paragraph (a)(4) of this </w:t>
      </w:r>
      <w:proofErr w:type="gramStart"/>
      <w:r w:rsidRPr="00D473F4">
        <w:rPr>
          <w:sz w:val="24"/>
        </w:rPr>
        <w:t>section;</w:t>
      </w:r>
      <w:proofErr w:type="gramEnd"/>
    </w:p>
    <w:p w14:paraId="1F621017" w14:textId="77777777" w:rsidR="000D5EF4" w:rsidRPr="00D473F4" w:rsidRDefault="000D5EF4" w:rsidP="002E031B">
      <w:pPr>
        <w:pStyle w:val="sublevel2"/>
        <w:shd w:val="clear" w:color="auto" w:fill="FFFFFF"/>
        <w:spacing w:before="0" w:beforeAutospacing="0" w:after="0" w:afterAutospacing="0" w:line="240" w:lineRule="auto"/>
        <w:ind w:left="1080" w:firstLine="360"/>
        <w:jc w:val="both"/>
        <w:rPr>
          <w:sz w:val="24"/>
        </w:rPr>
      </w:pPr>
      <w:r w:rsidRPr="00D473F4">
        <w:rPr>
          <w:rStyle w:val="subindex"/>
          <w:rFonts w:eastAsiaTheme="majorEastAsia"/>
          <w:sz w:val="24"/>
        </w:rPr>
        <w:t>(6)(</w:t>
      </w:r>
      <w:proofErr w:type="spellStart"/>
      <w:r w:rsidRPr="00D473F4">
        <w:rPr>
          <w:rStyle w:val="subindex"/>
          <w:rFonts w:eastAsiaTheme="majorEastAsia"/>
          <w:sz w:val="24"/>
        </w:rPr>
        <w:t>i</w:t>
      </w:r>
      <w:proofErr w:type="spellEnd"/>
      <w:r w:rsidRPr="00D473F4">
        <w:rPr>
          <w:rStyle w:val="subindex"/>
          <w:rFonts w:eastAsiaTheme="majorEastAsia"/>
          <w:sz w:val="24"/>
        </w:rPr>
        <w:t>)</w:t>
      </w:r>
      <w:r w:rsidRPr="00D473F4">
        <w:t> </w:t>
      </w:r>
      <w:r w:rsidRPr="00D473F4">
        <w:rPr>
          <w:sz w:val="24"/>
        </w:rPr>
        <w:t xml:space="preserve">A statement of any individual appropriate accommodations that are </w:t>
      </w:r>
      <w:r w:rsidR="002D6392" w:rsidRPr="00D473F4">
        <w:rPr>
          <w:sz w:val="24"/>
        </w:rPr>
        <w:tab/>
      </w:r>
      <w:r w:rsidRPr="00D473F4">
        <w:rPr>
          <w:sz w:val="24"/>
        </w:rPr>
        <w:t xml:space="preserve">necessary to measure the academic achievement and functional performance of </w:t>
      </w:r>
      <w:r w:rsidR="002D6392" w:rsidRPr="00D473F4">
        <w:rPr>
          <w:sz w:val="24"/>
        </w:rPr>
        <w:tab/>
      </w:r>
      <w:r w:rsidRPr="00D473F4">
        <w:rPr>
          <w:sz w:val="24"/>
        </w:rPr>
        <w:t>the child on State and district</w:t>
      </w:r>
      <w:r w:rsidR="001300A9" w:rsidRPr="00D473F4">
        <w:rPr>
          <w:sz w:val="24"/>
        </w:rPr>
        <w:t xml:space="preserve"> </w:t>
      </w:r>
      <w:r w:rsidRPr="00D473F4">
        <w:rPr>
          <w:sz w:val="24"/>
        </w:rPr>
        <w:t xml:space="preserve">wide assessments consistent with section </w:t>
      </w:r>
      <w:r w:rsidR="002D6392" w:rsidRPr="00D473F4">
        <w:rPr>
          <w:sz w:val="24"/>
        </w:rPr>
        <w:tab/>
      </w:r>
      <w:r w:rsidRPr="00D473F4">
        <w:rPr>
          <w:sz w:val="24"/>
        </w:rPr>
        <w:t>612(a)(16) of the Act; and</w:t>
      </w:r>
    </w:p>
    <w:p w14:paraId="1010106F" w14:textId="77777777" w:rsidR="000D5EF4" w:rsidRPr="00D473F4" w:rsidRDefault="000D5EF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w:t>
      </w:r>
      <w:r w:rsidRPr="00D473F4">
        <w:t> </w:t>
      </w:r>
      <w:r w:rsidRPr="00D473F4">
        <w:rPr>
          <w:sz w:val="24"/>
        </w:rPr>
        <w:t>If the IEP Team determines that the child must take an alternate assessment instead of a particular regular State or district</w:t>
      </w:r>
      <w:r w:rsidR="001300A9" w:rsidRPr="00D473F4">
        <w:rPr>
          <w:sz w:val="24"/>
        </w:rPr>
        <w:t xml:space="preserve"> </w:t>
      </w:r>
      <w:r w:rsidRPr="00D473F4">
        <w:rPr>
          <w:sz w:val="24"/>
        </w:rPr>
        <w:t>wide assessment of student achievement, a statement of why--</w:t>
      </w:r>
    </w:p>
    <w:p w14:paraId="53533024" w14:textId="77777777" w:rsidR="000D5EF4" w:rsidRPr="00D473F4" w:rsidRDefault="000D5EF4" w:rsidP="002E031B">
      <w:pPr>
        <w:pStyle w:val="sublevel4"/>
        <w:shd w:val="clear" w:color="auto" w:fill="FFFFFF"/>
        <w:spacing w:before="0" w:beforeAutospacing="0" w:after="0" w:afterAutospacing="0" w:line="240" w:lineRule="auto"/>
        <w:ind w:left="1440" w:firstLine="720"/>
        <w:jc w:val="both"/>
        <w:rPr>
          <w:sz w:val="24"/>
        </w:rPr>
      </w:pPr>
      <w:r w:rsidRPr="00D473F4">
        <w:rPr>
          <w:rStyle w:val="subindex"/>
          <w:rFonts w:eastAsiaTheme="majorEastAsia"/>
          <w:sz w:val="24"/>
        </w:rPr>
        <w:t>(A)</w:t>
      </w:r>
      <w:r w:rsidR="00676A2B" w:rsidRPr="00D473F4">
        <w:rPr>
          <w:sz w:val="24"/>
        </w:rPr>
        <w:t xml:space="preserve"> </w:t>
      </w:r>
      <w:r w:rsidRPr="00D473F4">
        <w:rPr>
          <w:sz w:val="24"/>
        </w:rPr>
        <w:t>The child cannot participate in the regular assessment; and</w:t>
      </w:r>
    </w:p>
    <w:p w14:paraId="396AA94C" w14:textId="77777777" w:rsidR="000D5EF4" w:rsidRPr="00D473F4" w:rsidRDefault="000D5EF4" w:rsidP="002E031B">
      <w:pPr>
        <w:pStyle w:val="sublevel4"/>
        <w:shd w:val="clear" w:color="auto" w:fill="FFFFFF"/>
        <w:spacing w:before="0" w:beforeAutospacing="0" w:after="0" w:afterAutospacing="0" w:line="240" w:lineRule="auto"/>
        <w:ind w:left="2160"/>
        <w:jc w:val="both"/>
        <w:rPr>
          <w:sz w:val="24"/>
        </w:rPr>
      </w:pPr>
      <w:r w:rsidRPr="00D473F4">
        <w:rPr>
          <w:rStyle w:val="subindex"/>
          <w:rFonts w:eastAsiaTheme="majorEastAsia"/>
          <w:sz w:val="24"/>
        </w:rPr>
        <w:t>(B)</w:t>
      </w:r>
      <w:r w:rsidR="00676A2B" w:rsidRPr="00D473F4">
        <w:rPr>
          <w:sz w:val="24"/>
        </w:rPr>
        <w:t xml:space="preserve"> </w:t>
      </w:r>
      <w:r w:rsidRPr="00D473F4">
        <w:rPr>
          <w:sz w:val="24"/>
        </w:rPr>
        <w:t>The particular alternate assessment selected is appropriate for the child; and</w:t>
      </w:r>
    </w:p>
    <w:p w14:paraId="4BEDA8BE"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(7)</w:t>
      </w:r>
      <w:r w:rsidRPr="00D473F4">
        <w:t> </w:t>
      </w:r>
      <w:r w:rsidRPr="00D473F4">
        <w:rPr>
          <w:sz w:val="24"/>
        </w:rPr>
        <w:t>The projected date for the beginning of the services and modifications described in paragraph (a)(4) of this section, and the anticipated frequency, location, and duration of those services and modifications.</w:t>
      </w:r>
    </w:p>
    <w:p w14:paraId="776F5C95"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(b)</w:t>
      </w:r>
      <w:r w:rsidRPr="00D473F4">
        <w:t> </w:t>
      </w:r>
      <w:r w:rsidRPr="00D473F4">
        <w:rPr>
          <w:sz w:val="24"/>
        </w:rPr>
        <w:t>Transition services. Beginning not later than the first IEP to be in effect when the child turns 16, or younger if determined appropriate by the IEP Team, and updated annually, thereafter, the IEP must include--</w:t>
      </w:r>
    </w:p>
    <w:p w14:paraId="063FBEFD"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Pr="00D473F4">
        <w:t> </w:t>
      </w:r>
      <w:r w:rsidRPr="00D473F4">
        <w:rPr>
          <w:sz w:val="24"/>
        </w:rPr>
        <w:t xml:space="preserve">Appropriate measurable postsecondary goals based upon </w:t>
      </w:r>
      <w:proofErr w:type="gramStart"/>
      <w:r w:rsidRPr="00D473F4">
        <w:rPr>
          <w:sz w:val="24"/>
        </w:rPr>
        <w:t>age appropriate</w:t>
      </w:r>
      <w:proofErr w:type="gramEnd"/>
      <w:r w:rsidRPr="00D473F4">
        <w:rPr>
          <w:sz w:val="24"/>
        </w:rPr>
        <w:t xml:space="preserve"> transition assessments related to training, education, employment, and, where appropriate, independent living skills; and</w:t>
      </w:r>
    </w:p>
    <w:p w14:paraId="568E90F4"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t> </w:t>
      </w:r>
      <w:r w:rsidRPr="00D473F4">
        <w:rPr>
          <w:sz w:val="24"/>
        </w:rPr>
        <w:t>The transition services (including courses of study) needed to assist the child in reaching those goals.</w:t>
      </w:r>
    </w:p>
    <w:p w14:paraId="365BBE74"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(c)</w:t>
      </w:r>
      <w:r w:rsidR="00676A2B" w:rsidRPr="00D473F4">
        <w:rPr>
          <w:sz w:val="24"/>
        </w:rPr>
        <w:t xml:space="preserve"> </w:t>
      </w:r>
      <w:r w:rsidRPr="00D473F4">
        <w:rPr>
          <w:sz w:val="24"/>
        </w:rPr>
        <w:t>Transfer of rights at age of majority. Beginning not later than one year before the child reaches the age of majority under State law, the IEP must include a statement that the child has been informed of the child's rights under Part B of the Act, if any, that will transfer to the child on reaching the age of majority under Sec. 300.520.</w:t>
      </w:r>
    </w:p>
    <w:p w14:paraId="78A62B7F" w14:textId="77777777" w:rsidR="000D5EF4" w:rsidRPr="00D473F4" w:rsidRDefault="000D5EF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(d)</w:t>
      </w:r>
      <w:r w:rsidR="00676A2B" w:rsidRPr="00D473F4">
        <w:rPr>
          <w:sz w:val="24"/>
        </w:rPr>
        <w:t xml:space="preserve"> </w:t>
      </w:r>
      <w:r w:rsidRPr="00D473F4">
        <w:rPr>
          <w:sz w:val="24"/>
        </w:rPr>
        <w:t>Construction. Nothing in this section shall be construed to require--</w:t>
      </w:r>
    </w:p>
    <w:p w14:paraId="19DFB2A8" w14:textId="77777777" w:rsidR="000D5EF4" w:rsidRPr="00D473F4" w:rsidRDefault="000D5EF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00676A2B" w:rsidRPr="00D473F4">
        <w:rPr>
          <w:sz w:val="24"/>
        </w:rPr>
        <w:t xml:space="preserve"> </w:t>
      </w:r>
      <w:r w:rsidRPr="00D473F4">
        <w:rPr>
          <w:sz w:val="24"/>
        </w:rPr>
        <w:t>That additional information be included in a child's IEP beyond what is explicitly required in section 614 of the Act; or</w:t>
      </w:r>
    </w:p>
    <w:p w14:paraId="35D592E6" w14:textId="77777777" w:rsidR="000D5EF4" w:rsidRPr="00D473F4" w:rsidRDefault="00676A2B" w:rsidP="002E031B">
      <w:pPr>
        <w:pStyle w:val="sublevel2"/>
        <w:shd w:val="clear" w:color="auto" w:fill="FFFFFF"/>
        <w:spacing w:before="0" w:beforeAutospacing="0" w:after="0" w:afterAutospacing="0" w:line="240" w:lineRule="auto"/>
        <w:ind w:left="1440"/>
        <w:jc w:val="both"/>
        <w:rPr>
          <w:sz w:val="24"/>
        </w:rPr>
      </w:pPr>
      <w:r w:rsidRPr="00D473F4">
        <w:t>(</w:t>
      </w:r>
      <w:proofErr w:type="gramStart"/>
      <w:r w:rsidRPr="00D473F4">
        <w:t>2)</w:t>
      </w:r>
      <w:r w:rsidR="000D5EF4" w:rsidRPr="00D473F4">
        <w:rPr>
          <w:sz w:val="24"/>
        </w:rPr>
        <w:t>The</w:t>
      </w:r>
      <w:proofErr w:type="gramEnd"/>
      <w:r w:rsidR="000D5EF4" w:rsidRPr="00D473F4">
        <w:rPr>
          <w:sz w:val="24"/>
        </w:rPr>
        <w:t xml:space="preserve"> IEP Team to include information under one component of a child's IEP that is already contained under another component of the child's IEP.”</w:t>
      </w:r>
    </w:p>
    <w:p w14:paraId="5D71606A" w14:textId="77777777" w:rsidR="00A459B0" w:rsidRPr="00D473F4" w:rsidRDefault="00A459B0" w:rsidP="002E031B">
      <w:pPr>
        <w:spacing w:after="0" w:line="240" w:lineRule="auto"/>
        <w:jc w:val="both"/>
        <w:rPr>
          <w:rFonts w:ascii="Times New Roman" w:hAnsi="Times New Roman" w:cs="Times New Roman"/>
          <w:sz w:val="24"/>
          <w:szCs w:val="24"/>
        </w:rPr>
      </w:pPr>
    </w:p>
    <w:p w14:paraId="618C9AB2" w14:textId="77777777" w:rsidR="000D5EF4" w:rsidRPr="00D473F4" w:rsidRDefault="000D5EF4" w:rsidP="002E031B">
      <w:pPr>
        <w:spacing w:after="0" w:line="240" w:lineRule="auto"/>
        <w:jc w:val="both"/>
        <w:rPr>
          <w:rFonts w:ascii="Times New Roman" w:hAnsi="Times New Roman" w:cs="Times New Roman"/>
          <w:sz w:val="24"/>
          <w:szCs w:val="24"/>
          <w:u w:val="single"/>
        </w:rPr>
      </w:pPr>
      <w:r w:rsidRPr="00D473F4">
        <w:rPr>
          <w:rFonts w:ascii="Times New Roman" w:hAnsi="Times New Roman" w:cs="Times New Roman"/>
          <w:sz w:val="24"/>
          <w:szCs w:val="24"/>
          <w:u w:val="single"/>
        </w:rPr>
        <w:lastRenderedPageBreak/>
        <w:t>The basic requ</w:t>
      </w:r>
      <w:r w:rsidR="001A0794" w:rsidRPr="00D473F4">
        <w:rPr>
          <w:rFonts w:ascii="Times New Roman" w:hAnsi="Times New Roman" w:cs="Times New Roman"/>
          <w:sz w:val="24"/>
          <w:szCs w:val="24"/>
          <w:u w:val="single"/>
        </w:rPr>
        <w:t>ired components of IEPs include:</w:t>
      </w:r>
    </w:p>
    <w:p w14:paraId="6A1796D9" w14:textId="77777777" w:rsidR="00413A35" w:rsidRPr="00D473F4" w:rsidRDefault="000D5EF4" w:rsidP="002E031B">
      <w:pPr>
        <w:pStyle w:val="ListParagraph"/>
        <w:numPr>
          <w:ilvl w:val="3"/>
          <w:numId w:val="5"/>
        </w:num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A statement of the child's </w:t>
      </w:r>
      <w:r w:rsidRPr="00D473F4">
        <w:rPr>
          <w:rFonts w:ascii="Times New Roman" w:hAnsi="Times New Roman" w:cs="Times New Roman"/>
          <w:b/>
          <w:sz w:val="24"/>
          <w:szCs w:val="24"/>
        </w:rPr>
        <w:t>present levels of academic achievement and functional performance</w:t>
      </w:r>
      <w:r w:rsidR="00413A35" w:rsidRPr="00D473F4">
        <w:rPr>
          <w:rFonts w:ascii="Times New Roman" w:hAnsi="Times New Roman" w:cs="Times New Roman"/>
          <w:b/>
          <w:sz w:val="24"/>
          <w:szCs w:val="24"/>
        </w:rPr>
        <w:t xml:space="preserve">, </w:t>
      </w:r>
      <w:r w:rsidR="00413A35" w:rsidRPr="00D473F4">
        <w:rPr>
          <w:rFonts w:ascii="Times New Roman" w:hAnsi="Times New Roman" w:cs="Times New Roman"/>
          <w:sz w:val="24"/>
          <w:szCs w:val="24"/>
        </w:rPr>
        <w:t>including</w:t>
      </w:r>
      <w:r w:rsidRPr="00D473F4">
        <w:rPr>
          <w:rFonts w:ascii="Times New Roman" w:hAnsi="Times New Roman" w:cs="Times New Roman"/>
          <w:sz w:val="24"/>
          <w:szCs w:val="24"/>
        </w:rPr>
        <w:t xml:space="preserve"> </w:t>
      </w:r>
      <w:r w:rsidR="001E41B2" w:rsidRPr="00D473F4">
        <w:rPr>
          <w:rFonts w:ascii="Times New Roman" w:hAnsi="Times New Roman" w:cs="Times New Roman"/>
          <w:sz w:val="24"/>
          <w:szCs w:val="24"/>
        </w:rPr>
        <w:t>how the child’s disability affects his/her involvement and progress in th</w:t>
      </w:r>
      <w:r w:rsidR="001A0794" w:rsidRPr="00D473F4">
        <w:rPr>
          <w:rFonts w:ascii="Times New Roman" w:hAnsi="Times New Roman" w:cs="Times New Roman"/>
          <w:sz w:val="24"/>
          <w:szCs w:val="24"/>
        </w:rPr>
        <w:t xml:space="preserve">e general education curriculum, </w:t>
      </w:r>
      <w:r w:rsidR="001E41B2" w:rsidRPr="00D473F4">
        <w:rPr>
          <w:rFonts w:ascii="Times New Roman" w:hAnsi="Times New Roman" w:cs="Times New Roman"/>
          <w:sz w:val="24"/>
          <w:szCs w:val="24"/>
        </w:rPr>
        <w:t>or</w:t>
      </w:r>
      <w:r w:rsidR="00413A35" w:rsidRPr="00D473F4">
        <w:rPr>
          <w:rFonts w:ascii="Times New Roman" w:hAnsi="Times New Roman" w:cs="Times New Roman"/>
          <w:sz w:val="24"/>
          <w:szCs w:val="24"/>
        </w:rPr>
        <w:t xml:space="preserve"> </w:t>
      </w:r>
      <w:r w:rsidR="001E41B2" w:rsidRPr="00D473F4">
        <w:rPr>
          <w:rFonts w:ascii="Times New Roman" w:hAnsi="Times New Roman" w:cs="Times New Roman"/>
          <w:sz w:val="24"/>
          <w:szCs w:val="24"/>
        </w:rPr>
        <w:t xml:space="preserve">for preschool children, how the disability affects the child’s participation in appropriate </w:t>
      </w:r>
      <w:proofErr w:type="gramStart"/>
      <w:r w:rsidR="001E41B2" w:rsidRPr="00D473F4">
        <w:rPr>
          <w:rFonts w:ascii="Times New Roman" w:hAnsi="Times New Roman" w:cs="Times New Roman"/>
          <w:sz w:val="24"/>
          <w:szCs w:val="24"/>
        </w:rPr>
        <w:t>activities</w:t>
      </w:r>
      <w:r w:rsidR="001A0794" w:rsidRPr="00D473F4">
        <w:rPr>
          <w:rFonts w:ascii="Times New Roman" w:hAnsi="Times New Roman" w:cs="Times New Roman"/>
          <w:sz w:val="24"/>
          <w:szCs w:val="24"/>
        </w:rPr>
        <w:t>;</w:t>
      </w:r>
      <w:proofErr w:type="gramEnd"/>
    </w:p>
    <w:p w14:paraId="2602EA29" w14:textId="7A3367D8" w:rsidR="00413A35" w:rsidRPr="00D473F4" w:rsidRDefault="000D5EF4" w:rsidP="002E031B">
      <w:pPr>
        <w:pStyle w:val="ListParagraph"/>
        <w:numPr>
          <w:ilvl w:val="0"/>
          <w:numId w:val="5"/>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statement of </w:t>
      </w:r>
      <w:r w:rsidRPr="00D473F4">
        <w:rPr>
          <w:rFonts w:ascii="Times New Roman" w:hAnsi="Times New Roman" w:cs="Times New Roman"/>
          <w:b/>
          <w:sz w:val="24"/>
          <w:szCs w:val="24"/>
        </w:rPr>
        <w:t>measurable annual goals</w:t>
      </w:r>
      <w:r w:rsidR="001A0794" w:rsidRPr="00D473F4">
        <w:rPr>
          <w:rFonts w:ascii="Times New Roman" w:hAnsi="Times New Roman" w:cs="Times New Roman"/>
          <w:sz w:val="24"/>
          <w:szCs w:val="24"/>
        </w:rPr>
        <w:t>;</w:t>
      </w:r>
      <w:r w:rsidRPr="00D473F4">
        <w:rPr>
          <w:rFonts w:ascii="Times New Roman" w:hAnsi="Times New Roman" w:cs="Times New Roman"/>
          <w:sz w:val="24"/>
          <w:szCs w:val="24"/>
        </w:rPr>
        <w:t xml:space="preserve"> Alaska regulation </w:t>
      </w:r>
      <w:hyperlink r:id="rId230" w:anchor="4.52.140" w:history="1">
        <w:r w:rsidRPr="00D473F4">
          <w:rPr>
            <w:rStyle w:val="Hyperlink"/>
            <w:rFonts w:ascii="Times New Roman" w:hAnsi="Times New Roman" w:cs="Times New Roman"/>
            <w:color w:val="auto"/>
            <w:sz w:val="24"/>
            <w:szCs w:val="24"/>
          </w:rPr>
          <w:t>4 AAC 52.140(g)</w:t>
        </w:r>
      </w:hyperlink>
      <w:r w:rsidRPr="00D473F4">
        <w:rPr>
          <w:rFonts w:ascii="Times New Roman" w:hAnsi="Times New Roman" w:cs="Times New Roman"/>
          <w:sz w:val="24"/>
          <w:szCs w:val="24"/>
        </w:rPr>
        <w:t xml:space="preserve"> requires districts to write “…a statement of benchmarks or </w:t>
      </w:r>
      <w:r w:rsidRPr="00D473F4">
        <w:rPr>
          <w:rFonts w:ascii="Times New Roman" w:hAnsi="Times New Roman" w:cs="Times New Roman"/>
          <w:b/>
          <w:sz w:val="24"/>
          <w:szCs w:val="24"/>
        </w:rPr>
        <w:t>short-term objectives</w:t>
      </w:r>
      <w:r w:rsidRPr="00D473F4">
        <w:rPr>
          <w:rFonts w:ascii="Times New Roman" w:hAnsi="Times New Roman" w:cs="Times New Roman"/>
          <w:sz w:val="24"/>
          <w:szCs w:val="24"/>
        </w:rPr>
        <w:t xml:space="preserve"> designed to facilitate progress toward meeting the annual goals.”</w:t>
      </w:r>
      <w:r w:rsidR="001A0794" w:rsidRPr="00D473F4">
        <w:rPr>
          <w:rFonts w:ascii="Times New Roman" w:hAnsi="Times New Roman" w:cs="Times New Roman"/>
          <w:sz w:val="24"/>
          <w:szCs w:val="24"/>
        </w:rPr>
        <w:t>;</w:t>
      </w:r>
      <w:r w:rsidR="00413A35" w:rsidRPr="00D473F4">
        <w:rPr>
          <w:rFonts w:ascii="Times New Roman" w:hAnsi="Times New Roman" w:cs="Times New Roman"/>
          <w:sz w:val="24"/>
          <w:szCs w:val="24"/>
        </w:rPr>
        <w:t xml:space="preserve"> </w:t>
      </w:r>
    </w:p>
    <w:p w14:paraId="58DDECE0" w14:textId="0BDC052F" w:rsidR="000D5EF4" w:rsidRPr="00D473F4" w:rsidRDefault="000D5EF4" w:rsidP="002E031B">
      <w:pPr>
        <w:pStyle w:val="ListParagraph"/>
        <w:numPr>
          <w:ilvl w:val="0"/>
          <w:numId w:val="5"/>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description of how the child's progress toward meeting the annual goals will be </w:t>
      </w:r>
      <w:r w:rsidRPr="00D473F4">
        <w:rPr>
          <w:rFonts w:ascii="Times New Roman" w:hAnsi="Times New Roman" w:cs="Times New Roman"/>
          <w:b/>
          <w:sz w:val="24"/>
          <w:szCs w:val="24"/>
        </w:rPr>
        <w:t>measured</w:t>
      </w:r>
      <w:r w:rsidRPr="00D473F4">
        <w:rPr>
          <w:rFonts w:ascii="Times New Roman" w:hAnsi="Times New Roman" w:cs="Times New Roman"/>
          <w:sz w:val="24"/>
          <w:szCs w:val="24"/>
        </w:rPr>
        <w:t xml:space="preserve">, and how </w:t>
      </w:r>
      <w:r w:rsidRPr="00D473F4">
        <w:rPr>
          <w:rFonts w:ascii="Times New Roman" w:hAnsi="Times New Roman" w:cs="Times New Roman"/>
          <w:b/>
          <w:sz w:val="24"/>
          <w:szCs w:val="24"/>
        </w:rPr>
        <w:t>progress will be reported</w:t>
      </w:r>
      <w:r w:rsidR="00C069D3" w:rsidRPr="00D473F4">
        <w:rPr>
          <w:rFonts w:ascii="Times New Roman" w:hAnsi="Times New Roman" w:cs="Times New Roman"/>
          <w:b/>
          <w:sz w:val="24"/>
          <w:szCs w:val="24"/>
        </w:rPr>
        <w:t xml:space="preserve"> </w:t>
      </w:r>
      <w:r w:rsidR="00C069D3" w:rsidRPr="00D473F4">
        <w:rPr>
          <w:rFonts w:ascii="Times New Roman" w:hAnsi="Times New Roman" w:cs="Times New Roman"/>
          <w:bCs/>
          <w:i/>
          <w:iCs/>
          <w:sz w:val="24"/>
          <w:szCs w:val="24"/>
        </w:rPr>
        <w:t>(with supporting evidence</w:t>
      </w:r>
      <w:r w:rsidR="008E2BB8" w:rsidRPr="00D473F4">
        <w:rPr>
          <w:rFonts w:ascii="Times New Roman" w:hAnsi="Times New Roman" w:cs="Times New Roman"/>
          <w:bCs/>
          <w:i/>
          <w:iCs/>
          <w:sz w:val="24"/>
          <w:szCs w:val="24"/>
        </w:rPr>
        <w:t xml:space="preserve"> as identified in the IEP</w:t>
      </w:r>
      <w:proofErr w:type="gramStart"/>
      <w:r w:rsidR="008E2BB8" w:rsidRPr="00D473F4">
        <w:rPr>
          <w:rFonts w:ascii="Times New Roman" w:hAnsi="Times New Roman" w:cs="Times New Roman"/>
          <w:bCs/>
          <w:i/>
          <w:iCs/>
          <w:sz w:val="24"/>
          <w:szCs w:val="24"/>
        </w:rPr>
        <w:t>)</w:t>
      </w:r>
      <w:r w:rsidRPr="00D473F4">
        <w:rPr>
          <w:rFonts w:ascii="Times New Roman" w:hAnsi="Times New Roman" w:cs="Times New Roman"/>
          <w:b/>
          <w:sz w:val="24"/>
          <w:szCs w:val="24"/>
        </w:rPr>
        <w:t>;</w:t>
      </w:r>
      <w:proofErr w:type="gramEnd"/>
    </w:p>
    <w:p w14:paraId="54D5403D" w14:textId="77777777" w:rsidR="00413A35" w:rsidRPr="00D473F4" w:rsidRDefault="000D5EF4" w:rsidP="002E031B">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statement of the </w:t>
      </w:r>
      <w:r w:rsidRPr="00D473F4">
        <w:rPr>
          <w:rFonts w:ascii="Times New Roman" w:hAnsi="Times New Roman" w:cs="Times New Roman"/>
          <w:b/>
          <w:sz w:val="24"/>
          <w:szCs w:val="24"/>
        </w:rPr>
        <w:t xml:space="preserve">special education and related </w:t>
      </w:r>
      <w:proofErr w:type="gramStart"/>
      <w:r w:rsidRPr="00D473F4">
        <w:rPr>
          <w:rFonts w:ascii="Times New Roman" w:hAnsi="Times New Roman" w:cs="Times New Roman"/>
          <w:b/>
          <w:sz w:val="24"/>
          <w:szCs w:val="24"/>
        </w:rPr>
        <w:t>services</w:t>
      </w:r>
      <w:r w:rsidR="00885E10" w:rsidRPr="00D473F4">
        <w:rPr>
          <w:rFonts w:ascii="Times New Roman" w:hAnsi="Times New Roman" w:cs="Times New Roman"/>
          <w:sz w:val="24"/>
          <w:szCs w:val="24"/>
        </w:rPr>
        <w:t>;</w:t>
      </w:r>
      <w:proofErr w:type="gramEnd"/>
    </w:p>
    <w:p w14:paraId="140E4F76" w14:textId="77777777" w:rsidR="009336C6" w:rsidRPr="00D473F4" w:rsidRDefault="00885E10" w:rsidP="002E031B">
      <w:pPr>
        <w:widowControl w:val="0"/>
        <w:autoSpaceDE w:val="0"/>
        <w:autoSpaceDN w:val="0"/>
        <w:adjustRightInd w:val="0"/>
        <w:spacing w:after="0" w:line="240" w:lineRule="auto"/>
        <w:ind w:left="720"/>
        <w:jc w:val="both"/>
        <w:rPr>
          <w:rFonts w:ascii="Times New Roman" w:hAnsi="Times New Roman" w:cs="Times New Roman"/>
          <w:i/>
          <w:sz w:val="24"/>
          <w:szCs w:val="24"/>
        </w:rPr>
      </w:pPr>
      <w:r w:rsidRPr="00D473F4">
        <w:rPr>
          <w:rFonts w:ascii="Times New Roman" w:hAnsi="Times New Roman" w:cs="Times New Roman"/>
          <w:i/>
          <w:sz w:val="24"/>
          <w:szCs w:val="24"/>
        </w:rPr>
        <w:t>Note:  Avoid identifying specific individuals or vendor programs in the IEP</w:t>
      </w:r>
    </w:p>
    <w:p w14:paraId="040B198B" w14:textId="77777777" w:rsidR="000D5EF4" w:rsidRPr="00D473F4" w:rsidRDefault="000D5EF4" w:rsidP="002E031B">
      <w:pPr>
        <w:pStyle w:val="ListParagraph"/>
        <w:numPr>
          <w:ilvl w:val="0"/>
          <w:numId w:val="5"/>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An explanation of the extent, if any, to which the child </w:t>
      </w:r>
      <w:r w:rsidRPr="00D473F4">
        <w:rPr>
          <w:rFonts w:ascii="Times New Roman" w:hAnsi="Times New Roman" w:cs="Times New Roman"/>
          <w:b/>
          <w:sz w:val="24"/>
          <w:szCs w:val="24"/>
        </w:rPr>
        <w:t xml:space="preserve">will not participate with nondisabled </w:t>
      </w:r>
      <w:r w:rsidR="001A0794" w:rsidRPr="00D473F4">
        <w:rPr>
          <w:rFonts w:ascii="Times New Roman" w:hAnsi="Times New Roman" w:cs="Times New Roman"/>
          <w:b/>
          <w:sz w:val="24"/>
          <w:szCs w:val="24"/>
        </w:rPr>
        <w:t>peers</w:t>
      </w:r>
      <w:r w:rsidRPr="00D473F4">
        <w:rPr>
          <w:rFonts w:ascii="Times New Roman" w:hAnsi="Times New Roman" w:cs="Times New Roman"/>
          <w:sz w:val="24"/>
          <w:szCs w:val="24"/>
        </w:rPr>
        <w:t xml:space="preserve"> in the regular class</w:t>
      </w:r>
      <w:r w:rsidR="003E10A4" w:rsidRPr="00D473F4">
        <w:rPr>
          <w:rFonts w:ascii="Times New Roman" w:hAnsi="Times New Roman" w:cs="Times New Roman"/>
          <w:sz w:val="24"/>
          <w:szCs w:val="24"/>
        </w:rPr>
        <w:t xml:space="preserve"> and in extracurricular and other nonacademic </w:t>
      </w:r>
      <w:proofErr w:type="gramStart"/>
      <w:r w:rsidR="003E10A4" w:rsidRPr="00D473F4">
        <w:rPr>
          <w:rFonts w:ascii="Times New Roman" w:hAnsi="Times New Roman" w:cs="Times New Roman"/>
          <w:sz w:val="24"/>
          <w:szCs w:val="24"/>
        </w:rPr>
        <w:t>activities;</w:t>
      </w:r>
      <w:proofErr w:type="gramEnd"/>
    </w:p>
    <w:p w14:paraId="38DF9B66" w14:textId="77777777" w:rsidR="000D5EF4" w:rsidRPr="00D473F4" w:rsidRDefault="000D5EF4" w:rsidP="002E031B">
      <w:pPr>
        <w:pStyle w:val="ListParagraph"/>
        <w:numPr>
          <w:ilvl w:val="0"/>
          <w:numId w:val="5"/>
        </w:num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Accommodations</w:t>
      </w:r>
      <w:r w:rsidRPr="00D473F4">
        <w:rPr>
          <w:rFonts w:ascii="Times New Roman" w:hAnsi="Times New Roman" w:cs="Times New Roman"/>
          <w:sz w:val="24"/>
          <w:szCs w:val="24"/>
        </w:rPr>
        <w:t xml:space="preserve"> on state &amp; district</w:t>
      </w:r>
      <w:r w:rsidR="00707A34" w:rsidRPr="00D473F4">
        <w:rPr>
          <w:rFonts w:ascii="Times New Roman" w:hAnsi="Times New Roman" w:cs="Times New Roman"/>
          <w:sz w:val="24"/>
          <w:szCs w:val="24"/>
        </w:rPr>
        <w:t>-</w:t>
      </w:r>
      <w:r w:rsidRPr="00D473F4">
        <w:rPr>
          <w:rFonts w:ascii="Times New Roman" w:hAnsi="Times New Roman" w:cs="Times New Roman"/>
          <w:sz w:val="24"/>
          <w:szCs w:val="24"/>
        </w:rPr>
        <w:t xml:space="preserve">wide assessments, or justification &amp; details regarding </w:t>
      </w:r>
      <w:r w:rsidR="001A0794" w:rsidRPr="00D473F4">
        <w:rPr>
          <w:rFonts w:ascii="Times New Roman" w:hAnsi="Times New Roman" w:cs="Times New Roman"/>
          <w:sz w:val="24"/>
          <w:szCs w:val="24"/>
        </w:rPr>
        <w:t xml:space="preserve">the </w:t>
      </w:r>
      <w:r w:rsidRPr="00D473F4">
        <w:rPr>
          <w:rFonts w:ascii="Times New Roman" w:hAnsi="Times New Roman" w:cs="Times New Roman"/>
          <w:sz w:val="24"/>
          <w:szCs w:val="24"/>
        </w:rPr>
        <w:t xml:space="preserve">alternate </w:t>
      </w:r>
      <w:proofErr w:type="gramStart"/>
      <w:r w:rsidRPr="00D473F4">
        <w:rPr>
          <w:rFonts w:ascii="Times New Roman" w:hAnsi="Times New Roman" w:cs="Times New Roman"/>
          <w:sz w:val="24"/>
          <w:szCs w:val="24"/>
        </w:rPr>
        <w:t>assessment;</w:t>
      </w:r>
      <w:proofErr w:type="gramEnd"/>
    </w:p>
    <w:p w14:paraId="755970D7" w14:textId="77777777" w:rsidR="003E10A4" w:rsidRPr="00D473F4" w:rsidRDefault="003E10A4" w:rsidP="002E031B">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Consideration of eligibility for </w:t>
      </w:r>
      <w:r w:rsidRPr="00D473F4">
        <w:rPr>
          <w:rFonts w:ascii="Times New Roman" w:hAnsi="Times New Roman" w:cs="Times New Roman"/>
          <w:b/>
          <w:bCs/>
          <w:sz w:val="24"/>
          <w:szCs w:val="24"/>
        </w:rPr>
        <w:t xml:space="preserve">Extended School Year </w:t>
      </w:r>
      <w:proofErr w:type="gramStart"/>
      <w:r w:rsidRPr="00D473F4">
        <w:rPr>
          <w:rFonts w:ascii="Times New Roman" w:hAnsi="Times New Roman" w:cs="Times New Roman"/>
          <w:sz w:val="24"/>
          <w:szCs w:val="24"/>
        </w:rPr>
        <w:t>services;</w:t>
      </w:r>
      <w:proofErr w:type="gramEnd"/>
    </w:p>
    <w:p w14:paraId="034AF1AE" w14:textId="77777777" w:rsidR="003E10A4" w:rsidRPr="00D473F4" w:rsidRDefault="003E10A4" w:rsidP="002E031B">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Indication of </w:t>
      </w:r>
      <w:r w:rsidRPr="00D473F4">
        <w:rPr>
          <w:rFonts w:ascii="Times New Roman" w:hAnsi="Times New Roman" w:cs="Times New Roman"/>
          <w:b/>
          <w:bCs/>
          <w:sz w:val="24"/>
          <w:szCs w:val="24"/>
        </w:rPr>
        <w:t xml:space="preserve">Special </w:t>
      </w:r>
      <w:proofErr w:type="gramStart"/>
      <w:r w:rsidRPr="00D473F4">
        <w:rPr>
          <w:rFonts w:ascii="Times New Roman" w:hAnsi="Times New Roman" w:cs="Times New Roman"/>
          <w:b/>
          <w:bCs/>
          <w:sz w:val="24"/>
          <w:szCs w:val="24"/>
        </w:rPr>
        <w:t>Considerations</w:t>
      </w:r>
      <w:r w:rsidRPr="00D473F4">
        <w:rPr>
          <w:rFonts w:ascii="Times New Roman" w:hAnsi="Times New Roman" w:cs="Times New Roman"/>
          <w:sz w:val="24"/>
          <w:szCs w:val="24"/>
        </w:rPr>
        <w:t>;</w:t>
      </w:r>
      <w:proofErr w:type="gramEnd"/>
    </w:p>
    <w:p w14:paraId="6D264034" w14:textId="77777777" w:rsidR="008E10F4" w:rsidRPr="00D473F4" w:rsidRDefault="000D5EF4" w:rsidP="002E031B">
      <w:pPr>
        <w:pStyle w:val="ListParagraph"/>
        <w:numPr>
          <w:ilvl w:val="0"/>
          <w:numId w:val="5"/>
        </w:num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Projected date(s)</w:t>
      </w:r>
      <w:r w:rsidRPr="00D473F4">
        <w:rPr>
          <w:rFonts w:ascii="Times New Roman" w:hAnsi="Times New Roman" w:cs="Times New Roman"/>
          <w:sz w:val="24"/>
          <w:szCs w:val="24"/>
        </w:rPr>
        <w:t xml:space="preserve"> for the beginning of the services, and the anticipated </w:t>
      </w:r>
      <w:r w:rsidRPr="00D473F4">
        <w:rPr>
          <w:rFonts w:ascii="Times New Roman" w:hAnsi="Times New Roman" w:cs="Times New Roman"/>
          <w:b/>
          <w:sz w:val="24"/>
          <w:szCs w:val="24"/>
        </w:rPr>
        <w:t>frequency, location, and duration</w:t>
      </w:r>
      <w:r w:rsidRPr="00D473F4">
        <w:rPr>
          <w:rFonts w:ascii="Times New Roman" w:hAnsi="Times New Roman" w:cs="Times New Roman"/>
          <w:sz w:val="24"/>
          <w:szCs w:val="24"/>
        </w:rPr>
        <w:t xml:space="preserve"> of services and modific</w:t>
      </w:r>
      <w:r w:rsidR="003E10A4" w:rsidRPr="00D473F4">
        <w:rPr>
          <w:rFonts w:ascii="Times New Roman" w:hAnsi="Times New Roman" w:cs="Times New Roman"/>
          <w:sz w:val="24"/>
          <w:szCs w:val="24"/>
        </w:rPr>
        <w:t>ations</w:t>
      </w:r>
      <w:r w:rsidR="001A0794" w:rsidRPr="00D473F4">
        <w:rPr>
          <w:rFonts w:ascii="Times New Roman" w:hAnsi="Times New Roman" w:cs="Times New Roman"/>
          <w:sz w:val="24"/>
          <w:szCs w:val="24"/>
        </w:rPr>
        <w:t>,</w:t>
      </w:r>
      <w:r w:rsidR="003E10A4" w:rsidRPr="00D473F4">
        <w:rPr>
          <w:rFonts w:ascii="Times New Roman" w:hAnsi="Times New Roman" w:cs="Times New Roman"/>
          <w:sz w:val="24"/>
          <w:szCs w:val="24"/>
        </w:rPr>
        <w:t xml:space="preserve"> and (for some students)</w:t>
      </w:r>
      <w:r w:rsidR="001A0794" w:rsidRPr="00D473F4">
        <w:rPr>
          <w:rFonts w:ascii="Times New Roman" w:hAnsi="Times New Roman" w:cs="Times New Roman"/>
          <w:sz w:val="24"/>
          <w:szCs w:val="24"/>
        </w:rPr>
        <w:t>,</w:t>
      </w:r>
    </w:p>
    <w:p w14:paraId="6F79FA3C" w14:textId="77777777" w:rsidR="00CB6608" w:rsidRPr="00D473F4" w:rsidRDefault="000D5EF4" w:rsidP="002E031B">
      <w:pPr>
        <w:pStyle w:val="ListParagraph"/>
        <w:numPr>
          <w:ilvl w:val="0"/>
          <w:numId w:val="5"/>
        </w:num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Transition services.</w:t>
      </w:r>
      <w:r w:rsidRPr="00D473F4">
        <w:rPr>
          <w:rFonts w:ascii="Times New Roman" w:hAnsi="Times New Roman" w:cs="Times New Roman"/>
          <w:sz w:val="24"/>
          <w:szCs w:val="24"/>
        </w:rPr>
        <w:t xml:space="preserve"> </w:t>
      </w:r>
      <w:r w:rsidR="009336C6" w:rsidRPr="00D473F4">
        <w:rPr>
          <w:rFonts w:ascii="Times New Roman" w:hAnsi="Times New Roman" w:cs="Times New Roman"/>
          <w:sz w:val="24"/>
          <w:szCs w:val="24"/>
        </w:rPr>
        <w:t xml:space="preserve">See </w:t>
      </w:r>
      <w:hyperlink w:anchor="_CHAPTER_4_-" w:history="1">
        <w:r w:rsidR="00723C72" w:rsidRPr="00D473F4">
          <w:rPr>
            <w:rStyle w:val="Hyperlink"/>
            <w:rFonts w:ascii="Times New Roman" w:hAnsi="Times New Roman" w:cs="Times New Roman"/>
            <w:b/>
            <w:color w:val="auto"/>
            <w:sz w:val="24"/>
            <w:szCs w:val="24"/>
          </w:rPr>
          <w:t xml:space="preserve">Chapter 4: </w:t>
        </w:r>
        <w:proofErr w:type="gramStart"/>
        <w:r w:rsidR="00723C72" w:rsidRPr="00D473F4">
          <w:rPr>
            <w:rStyle w:val="Hyperlink"/>
            <w:rFonts w:ascii="Times New Roman" w:hAnsi="Times New Roman" w:cs="Times New Roman"/>
            <w:b/>
            <w:color w:val="auto"/>
            <w:sz w:val="24"/>
            <w:szCs w:val="24"/>
          </w:rPr>
          <w:t>Secondary  Transition</w:t>
        </w:r>
        <w:proofErr w:type="gramEnd"/>
      </w:hyperlink>
      <w:r w:rsidR="009336C6" w:rsidRPr="00D473F4">
        <w:rPr>
          <w:rFonts w:ascii="Times New Roman" w:hAnsi="Times New Roman" w:cs="Times New Roman"/>
          <w:b/>
          <w:sz w:val="24"/>
          <w:szCs w:val="24"/>
        </w:rPr>
        <w:t xml:space="preserve"> </w:t>
      </w:r>
    </w:p>
    <w:p w14:paraId="3581BD91" w14:textId="77777777" w:rsidR="008316E7" w:rsidRPr="00D473F4" w:rsidRDefault="008316E7" w:rsidP="002E031B">
      <w:pPr>
        <w:spacing w:after="0" w:line="240" w:lineRule="auto"/>
        <w:jc w:val="both"/>
        <w:rPr>
          <w:rFonts w:ascii="Times New Roman" w:hAnsi="Times New Roman" w:cs="Times New Roman"/>
          <w:sz w:val="24"/>
          <w:szCs w:val="24"/>
        </w:rPr>
      </w:pPr>
    </w:p>
    <w:p w14:paraId="4D52418F" w14:textId="77777777" w:rsidR="001300A9"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There are</w:t>
      </w:r>
      <w:r w:rsidRPr="00D473F4">
        <w:rPr>
          <w:rFonts w:ascii="Times New Roman" w:hAnsi="Times New Roman" w:cs="Times New Roman"/>
          <w:b/>
          <w:sz w:val="24"/>
          <w:szCs w:val="24"/>
        </w:rPr>
        <w:t xml:space="preserve"> </w:t>
      </w:r>
      <w:r w:rsidRPr="00D473F4">
        <w:rPr>
          <w:rFonts w:ascii="Times New Roman" w:hAnsi="Times New Roman" w:cs="Times New Roman"/>
          <w:i/>
          <w:sz w:val="24"/>
          <w:szCs w:val="24"/>
        </w:rPr>
        <w:t>sample forms</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 xml:space="preserve">at the end of this chapter, which meet </w:t>
      </w:r>
      <w:r w:rsidR="00CB6608" w:rsidRPr="00D473F4">
        <w:rPr>
          <w:rFonts w:ascii="Times New Roman" w:hAnsi="Times New Roman" w:cs="Times New Roman"/>
          <w:sz w:val="24"/>
          <w:szCs w:val="24"/>
        </w:rPr>
        <w:t xml:space="preserve">regulatory </w:t>
      </w:r>
      <w:r w:rsidRPr="00D473F4">
        <w:rPr>
          <w:rFonts w:ascii="Times New Roman" w:hAnsi="Times New Roman" w:cs="Times New Roman"/>
          <w:sz w:val="24"/>
          <w:szCs w:val="24"/>
        </w:rPr>
        <w:t>requirements:</w:t>
      </w:r>
      <w:r w:rsidR="002D6392" w:rsidRPr="00D473F4">
        <w:rPr>
          <w:rFonts w:ascii="Times New Roman" w:hAnsi="Times New Roman" w:cs="Times New Roman"/>
          <w:sz w:val="24"/>
          <w:szCs w:val="24"/>
        </w:rPr>
        <w:t xml:space="preserve">  </w:t>
      </w:r>
    </w:p>
    <w:p w14:paraId="67A9FBA4" w14:textId="77777777" w:rsidR="000D5EF4" w:rsidRPr="00D473F4" w:rsidRDefault="000D5EF4"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Meeting Invitation</w:t>
      </w:r>
      <w:r w:rsidR="006604EA" w:rsidRPr="00D473F4">
        <w:rPr>
          <w:rFonts w:ascii="Times New Roman" w:hAnsi="Times New Roman" w:cs="Times New Roman"/>
          <w:i/>
          <w:sz w:val="24"/>
          <w:szCs w:val="24"/>
        </w:rPr>
        <w:t xml:space="preserve">, </w:t>
      </w:r>
      <w:r w:rsidR="002D6392" w:rsidRPr="00D473F4">
        <w:rPr>
          <w:rFonts w:ascii="Times New Roman" w:hAnsi="Times New Roman" w:cs="Times New Roman"/>
          <w:i/>
          <w:sz w:val="24"/>
          <w:szCs w:val="24"/>
        </w:rPr>
        <w:t>W</w:t>
      </w:r>
      <w:r w:rsidRPr="00D473F4">
        <w:rPr>
          <w:rFonts w:ascii="Times New Roman" w:hAnsi="Times New Roman" w:cs="Times New Roman"/>
          <w:i/>
          <w:sz w:val="24"/>
          <w:szCs w:val="24"/>
        </w:rPr>
        <w:t>ritten Notice</w:t>
      </w:r>
      <w:r w:rsidR="006604EA" w:rsidRPr="00D473F4">
        <w:rPr>
          <w:rFonts w:ascii="Times New Roman" w:hAnsi="Times New Roman" w:cs="Times New Roman"/>
          <w:i/>
          <w:sz w:val="24"/>
          <w:szCs w:val="24"/>
        </w:rPr>
        <w:t xml:space="preserve">, </w:t>
      </w:r>
      <w:r w:rsidRPr="00D473F4">
        <w:rPr>
          <w:rFonts w:ascii="Times New Roman" w:hAnsi="Times New Roman" w:cs="Times New Roman"/>
          <w:i/>
          <w:sz w:val="24"/>
          <w:szCs w:val="24"/>
        </w:rPr>
        <w:t>Individualized Education Program (IEP)</w:t>
      </w:r>
      <w:r w:rsidR="006604EA" w:rsidRPr="00D473F4">
        <w:rPr>
          <w:rFonts w:ascii="Times New Roman" w:hAnsi="Times New Roman" w:cs="Times New Roman"/>
          <w:i/>
          <w:sz w:val="24"/>
          <w:szCs w:val="24"/>
        </w:rPr>
        <w:t xml:space="preserve"> and </w:t>
      </w:r>
      <w:r w:rsidRPr="00D473F4">
        <w:rPr>
          <w:rFonts w:ascii="Times New Roman" w:hAnsi="Times New Roman" w:cs="Times New Roman"/>
          <w:i/>
          <w:sz w:val="24"/>
          <w:szCs w:val="24"/>
        </w:rPr>
        <w:t xml:space="preserve">Transfer of Rights </w:t>
      </w:r>
    </w:p>
    <w:p w14:paraId="7F27A39B" w14:textId="77777777" w:rsidR="000D5EF4" w:rsidRPr="00D473F4" w:rsidRDefault="000D5EF4" w:rsidP="002E031B">
      <w:pPr>
        <w:spacing w:after="0" w:line="240" w:lineRule="auto"/>
        <w:jc w:val="both"/>
        <w:rPr>
          <w:rFonts w:ascii="Times New Roman" w:hAnsi="Times New Roman" w:cs="Times New Roman"/>
          <w:sz w:val="24"/>
          <w:szCs w:val="24"/>
        </w:rPr>
      </w:pPr>
    </w:p>
    <w:p w14:paraId="2EBC7A21" w14:textId="77777777" w:rsidR="00FC43CC" w:rsidRPr="00D473F4" w:rsidRDefault="00FC43CC" w:rsidP="002E031B">
      <w:pPr>
        <w:pStyle w:val="Heading2"/>
        <w:jc w:val="both"/>
        <w:rPr>
          <w:rFonts w:ascii="Times New Roman" w:hAnsi="Times New Roman" w:cs="Times New Roman"/>
          <w:sz w:val="24"/>
          <w:szCs w:val="24"/>
        </w:rPr>
      </w:pPr>
      <w:bookmarkStart w:id="85" w:name="_Toc161491892"/>
      <w:bookmarkStart w:id="86" w:name="_Toc184120318"/>
      <w:bookmarkStart w:id="87" w:name="_Toc319321840"/>
      <w:r w:rsidRPr="00D473F4">
        <w:rPr>
          <w:rFonts w:ascii="Times New Roman" w:hAnsi="Times New Roman" w:cs="Times New Roman"/>
          <w:sz w:val="24"/>
          <w:szCs w:val="24"/>
        </w:rPr>
        <w:t>Definition of Special Education</w:t>
      </w:r>
      <w:bookmarkEnd w:id="85"/>
    </w:p>
    <w:p w14:paraId="0FA6118B" w14:textId="76D3D8F5" w:rsidR="0047003B" w:rsidRPr="00D473F4" w:rsidRDefault="00FC43CC"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definition of special education can be found at </w:t>
      </w:r>
      <w:hyperlink r:id="rId231" w:history="1">
        <w:r w:rsidRPr="00D473F4">
          <w:rPr>
            <w:rStyle w:val="Hyperlink"/>
            <w:rFonts w:ascii="Times New Roman" w:hAnsi="Times New Roman" w:cs="Times New Roman"/>
            <w:color w:val="auto"/>
            <w:sz w:val="24"/>
            <w:szCs w:val="24"/>
          </w:rPr>
          <w:t>34 CFR 300.39</w:t>
        </w:r>
      </w:hyperlink>
      <w:r w:rsidRPr="00D473F4">
        <w:rPr>
          <w:rFonts w:ascii="Times New Roman" w:hAnsi="Times New Roman" w:cs="Times New Roman"/>
          <w:sz w:val="24"/>
          <w:szCs w:val="24"/>
        </w:rPr>
        <w:t xml:space="preserve">, </w:t>
      </w:r>
      <w:r w:rsidR="0047003B" w:rsidRPr="00D473F4">
        <w:rPr>
          <w:rFonts w:ascii="Times New Roman" w:hAnsi="Times New Roman" w:cs="Times New Roman"/>
          <w:sz w:val="24"/>
          <w:szCs w:val="24"/>
        </w:rPr>
        <w:t xml:space="preserve">which reads </w:t>
      </w:r>
      <w:r w:rsidR="0047003B" w:rsidRPr="00D473F4">
        <w:rPr>
          <w:rFonts w:ascii="Times New Roman" w:hAnsi="Times New Roman" w:cs="Times New Roman"/>
          <w:bCs/>
          <w:sz w:val="24"/>
          <w:szCs w:val="24"/>
        </w:rPr>
        <w:t>(bold added for emphasis):</w:t>
      </w:r>
    </w:p>
    <w:p w14:paraId="70FBB4E5" w14:textId="77777777" w:rsidR="00FC43CC" w:rsidRPr="00D473F4" w:rsidRDefault="0047003B" w:rsidP="002E031B">
      <w:pPr>
        <w:spacing w:after="0" w:line="240" w:lineRule="auto"/>
        <w:jc w:val="both"/>
        <w:rPr>
          <w:rFonts w:ascii="Times New Roman" w:hAnsi="Times New Roman" w:cs="Times New Roman"/>
          <w:sz w:val="24"/>
        </w:rPr>
      </w:pPr>
      <w:r w:rsidRPr="00D473F4">
        <w:rPr>
          <w:rFonts w:ascii="Times New Roman" w:hAnsi="Times New Roman" w:cs="Times New Roman"/>
          <w:sz w:val="24"/>
        </w:rPr>
        <w:t xml:space="preserve"> </w:t>
      </w:r>
      <w:r w:rsidR="00FC43CC" w:rsidRPr="00D473F4">
        <w:rPr>
          <w:rFonts w:ascii="Times New Roman" w:hAnsi="Times New Roman" w:cs="Times New Roman"/>
          <w:sz w:val="24"/>
        </w:rPr>
        <w:t>“</w:t>
      </w:r>
      <w:hyperlink r:id="rId232" w:history="1">
        <w:r w:rsidR="00FC43CC" w:rsidRPr="00D473F4">
          <w:rPr>
            <w:rStyle w:val="subindex"/>
            <w:rFonts w:ascii="Times New Roman" w:eastAsiaTheme="majorEastAsia" w:hAnsi="Times New Roman" w:cs="Times New Roman"/>
            <w:sz w:val="24"/>
            <w:u w:val="single"/>
          </w:rPr>
          <w:t>(a)</w:t>
        </w:r>
        <w:r w:rsidR="00FC43CC" w:rsidRPr="00D473F4">
          <w:rPr>
            <w:rStyle w:val="apple-converted-space"/>
            <w:rFonts w:ascii="Times New Roman" w:eastAsiaTheme="majorEastAsia" w:hAnsi="Times New Roman" w:cs="Times New Roman"/>
            <w:sz w:val="24"/>
            <w:u w:val="single"/>
          </w:rPr>
          <w:t> </w:t>
        </w:r>
      </w:hyperlink>
      <w:r w:rsidR="00FC43CC" w:rsidRPr="00D473F4">
        <w:rPr>
          <w:rFonts w:ascii="Times New Roman" w:hAnsi="Times New Roman" w:cs="Times New Roman"/>
          <w:sz w:val="24"/>
        </w:rPr>
        <w:t>General.</w:t>
      </w:r>
    </w:p>
    <w:p w14:paraId="0357A643" w14:textId="77777777" w:rsidR="00FC43CC" w:rsidRPr="00D473F4" w:rsidRDefault="00FC43CC" w:rsidP="002E031B">
      <w:pPr>
        <w:pStyle w:val="sublevel2"/>
        <w:shd w:val="clear" w:color="auto" w:fill="FFFFFF"/>
        <w:spacing w:before="0" w:beforeAutospacing="0" w:after="0" w:afterAutospacing="0" w:line="240" w:lineRule="auto"/>
        <w:ind w:left="720"/>
        <w:jc w:val="both"/>
        <w:rPr>
          <w:sz w:val="24"/>
        </w:rPr>
      </w:pPr>
      <w:hyperlink r:id="rId233" w:history="1">
        <w:r w:rsidRPr="00D473F4">
          <w:rPr>
            <w:rStyle w:val="subindex"/>
            <w:rFonts w:eastAsiaTheme="majorEastAsia"/>
            <w:sz w:val="24"/>
            <w:u w:val="single"/>
          </w:rPr>
          <w:t>(1)</w:t>
        </w:r>
        <w:r w:rsidRPr="00D473F4">
          <w:rPr>
            <w:rStyle w:val="apple-converted-space"/>
            <w:rFonts w:eastAsiaTheme="majorEastAsia"/>
            <w:sz w:val="24"/>
            <w:u w:val="single"/>
          </w:rPr>
          <w:t> </w:t>
        </w:r>
      </w:hyperlink>
      <w:r w:rsidRPr="00D473F4">
        <w:rPr>
          <w:sz w:val="24"/>
        </w:rPr>
        <w:t xml:space="preserve">Special education means </w:t>
      </w:r>
      <w:r w:rsidRPr="00D473F4">
        <w:rPr>
          <w:b/>
          <w:sz w:val="24"/>
        </w:rPr>
        <w:t>specially designed instruction</w:t>
      </w:r>
      <w:r w:rsidRPr="00D473F4">
        <w:rPr>
          <w:sz w:val="24"/>
        </w:rPr>
        <w:t xml:space="preserve">, </w:t>
      </w:r>
      <w:r w:rsidRPr="00D473F4">
        <w:rPr>
          <w:b/>
          <w:sz w:val="24"/>
        </w:rPr>
        <w:t>at no cost</w:t>
      </w:r>
      <w:r w:rsidRPr="00D473F4">
        <w:rPr>
          <w:sz w:val="24"/>
        </w:rPr>
        <w:t xml:space="preserve"> to the parents, to meet the unique needs of a child with a disability, including--</w:t>
      </w:r>
    </w:p>
    <w:p w14:paraId="54920F90" w14:textId="77777777" w:rsidR="00FC43CC" w:rsidRPr="00D473F4" w:rsidRDefault="00FC43CC" w:rsidP="002E031B">
      <w:pPr>
        <w:pStyle w:val="sublevel3"/>
        <w:shd w:val="clear" w:color="auto" w:fill="FFFFFF"/>
        <w:spacing w:before="0" w:beforeAutospacing="0" w:after="0" w:afterAutospacing="0" w:line="240" w:lineRule="auto"/>
        <w:ind w:left="1440"/>
        <w:jc w:val="both"/>
        <w:rPr>
          <w:sz w:val="24"/>
        </w:rPr>
      </w:pPr>
      <w:hyperlink r:id="rId234" w:history="1">
        <w:r w:rsidRPr="00D473F4">
          <w:rPr>
            <w:rStyle w:val="subindex"/>
            <w:rFonts w:eastAsiaTheme="majorEastAsia"/>
            <w:sz w:val="24"/>
            <w:u w:val="single"/>
          </w:rPr>
          <w:t>(</w:t>
        </w:r>
        <w:proofErr w:type="spellStart"/>
        <w:r w:rsidRPr="00D473F4">
          <w:rPr>
            <w:rStyle w:val="subindex"/>
            <w:rFonts w:eastAsiaTheme="majorEastAsia"/>
            <w:sz w:val="24"/>
            <w:u w:val="single"/>
          </w:rPr>
          <w:t>i</w:t>
        </w:r>
        <w:proofErr w:type="spellEnd"/>
        <w:r w:rsidRPr="00D473F4">
          <w:rPr>
            <w:rStyle w:val="subindex"/>
            <w:rFonts w:eastAsiaTheme="majorEastAsia"/>
            <w:sz w:val="24"/>
            <w:u w:val="single"/>
          </w:rPr>
          <w:t>)</w:t>
        </w:r>
        <w:r w:rsidRPr="00D473F4">
          <w:rPr>
            <w:rStyle w:val="apple-converted-space"/>
            <w:rFonts w:eastAsiaTheme="majorEastAsia"/>
            <w:sz w:val="24"/>
            <w:u w:val="single"/>
          </w:rPr>
          <w:t> </w:t>
        </w:r>
      </w:hyperlink>
      <w:r w:rsidRPr="00D473F4">
        <w:rPr>
          <w:sz w:val="24"/>
        </w:rPr>
        <w:t>Instruction conducted in the classroom, in the home, in hospitals and institutions, and in other settings; and</w:t>
      </w:r>
    </w:p>
    <w:p w14:paraId="026BDC23" w14:textId="77777777" w:rsidR="00FC43CC" w:rsidRPr="00D473F4" w:rsidRDefault="00FC43CC" w:rsidP="002E031B">
      <w:pPr>
        <w:pStyle w:val="sublevel3"/>
        <w:shd w:val="clear" w:color="auto" w:fill="FFFFFF"/>
        <w:spacing w:before="0" w:beforeAutospacing="0" w:after="0" w:afterAutospacing="0" w:line="240" w:lineRule="auto"/>
        <w:ind w:left="720" w:firstLine="720"/>
        <w:jc w:val="both"/>
        <w:rPr>
          <w:sz w:val="24"/>
        </w:rPr>
      </w:pPr>
      <w:hyperlink r:id="rId235" w:history="1">
        <w:r w:rsidRPr="00D473F4">
          <w:rPr>
            <w:rStyle w:val="subindex"/>
            <w:rFonts w:eastAsiaTheme="majorEastAsia"/>
            <w:sz w:val="24"/>
            <w:u w:val="single"/>
          </w:rPr>
          <w:t>(ii)</w:t>
        </w:r>
        <w:r w:rsidRPr="00D473F4">
          <w:rPr>
            <w:rStyle w:val="apple-converted-space"/>
            <w:rFonts w:eastAsiaTheme="majorEastAsia"/>
            <w:sz w:val="24"/>
            <w:u w:val="single"/>
          </w:rPr>
          <w:t> </w:t>
        </w:r>
      </w:hyperlink>
      <w:r w:rsidRPr="00D473F4">
        <w:rPr>
          <w:sz w:val="24"/>
        </w:rPr>
        <w:t>Instruction in physical education.</w:t>
      </w:r>
    </w:p>
    <w:p w14:paraId="7EE8CF80" w14:textId="77777777" w:rsidR="00FC43CC" w:rsidRPr="00D473F4" w:rsidRDefault="00FC43CC" w:rsidP="002E031B">
      <w:pPr>
        <w:pStyle w:val="sublevel2"/>
        <w:shd w:val="clear" w:color="auto" w:fill="FFFFFF"/>
        <w:spacing w:before="0" w:beforeAutospacing="0" w:after="0" w:afterAutospacing="0" w:line="240" w:lineRule="auto"/>
        <w:ind w:left="720"/>
        <w:jc w:val="both"/>
        <w:rPr>
          <w:sz w:val="24"/>
        </w:rPr>
      </w:pPr>
      <w:hyperlink r:id="rId236" w:history="1">
        <w:r w:rsidRPr="00D473F4">
          <w:rPr>
            <w:rStyle w:val="subindex"/>
            <w:rFonts w:eastAsiaTheme="majorEastAsia"/>
            <w:sz w:val="24"/>
            <w:u w:val="single"/>
          </w:rPr>
          <w:t>(2)</w:t>
        </w:r>
        <w:r w:rsidRPr="00D473F4">
          <w:rPr>
            <w:rStyle w:val="apple-converted-space"/>
            <w:rFonts w:eastAsiaTheme="majorEastAsia"/>
            <w:sz w:val="24"/>
            <w:u w:val="single"/>
          </w:rPr>
          <w:t> </w:t>
        </w:r>
      </w:hyperlink>
      <w:r w:rsidRPr="00D473F4">
        <w:rPr>
          <w:sz w:val="24"/>
        </w:rPr>
        <w:t>Special education includes each of the following, if the services otherwise meet the requirements of paragraph (a)(1) of this section--</w:t>
      </w:r>
    </w:p>
    <w:p w14:paraId="446D68D3" w14:textId="77777777" w:rsidR="00FC43CC" w:rsidRPr="00D473F4" w:rsidRDefault="00FC43CC" w:rsidP="002E031B">
      <w:pPr>
        <w:pStyle w:val="sublevel3"/>
        <w:shd w:val="clear" w:color="auto" w:fill="FFFFFF"/>
        <w:spacing w:before="0" w:beforeAutospacing="0" w:after="0" w:afterAutospacing="0" w:line="240" w:lineRule="auto"/>
        <w:ind w:left="1440"/>
        <w:jc w:val="both"/>
        <w:rPr>
          <w:sz w:val="24"/>
        </w:rPr>
      </w:pPr>
      <w:hyperlink r:id="rId237" w:history="1">
        <w:r w:rsidRPr="00D473F4">
          <w:rPr>
            <w:rStyle w:val="subindex"/>
            <w:rFonts w:eastAsiaTheme="majorEastAsia"/>
            <w:sz w:val="24"/>
            <w:u w:val="single"/>
          </w:rPr>
          <w:t>(</w:t>
        </w:r>
        <w:proofErr w:type="spellStart"/>
        <w:r w:rsidRPr="00D473F4">
          <w:rPr>
            <w:rStyle w:val="subindex"/>
            <w:rFonts w:eastAsiaTheme="majorEastAsia"/>
            <w:sz w:val="24"/>
            <w:u w:val="single"/>
          </w:rPr>
          <w:t>i</w:t>
        </w:r>
        <w:proofErr w:type="spellEnd"/>
        <w:r w:rsidRPr="00D473F4">
          <w:rPr>
            <w:rStyle w:val="subindex"/>
            <w:rFonts w:eastAsiaTheme="majorEastAsia"/>
            <w:sz w:val="24"/>
            <w:u w:val="single"/>
          </w:rPr>
          <w:t>)</w:t>
        </w:r>
        <w:r w:rsidRPr="00D473F4">
          <w:rPr>
            <w:rStyle w:val="apple-converted-space"/>
            <w:rFonts w:eastAsiaTheme="majorEastAsia"/>
            <w:sz w:val="24"/>
            <w:u w:val="single"/>
          </w:rPr>
          <w:t> </w:t>
        </w:r>
      </w:hyperlink>
      <w:r w:rsidRPr="00D473F4">
        <w:rPr>
          <w:b/>
          <w:sz w:val="24"/>
        </w:rPr>
        <w:t>Speech-language</w:t>
      </w:r>
      <w:r w:rsidRPr="00D473F4">
        <w:rPr>
          <w:sz w:val="24"/>
        </w:rPr>
        <w:t xml:space="preserve"> pathology services, or any other related service, if the service is considered special education rather than a related service under State </w:t>
      </w:r>
      <w:proofErr w:type="gramStart"/>
      <w:r w:rsidRPr="00D473F4">
        <w:rPr>
          <w:sz w:val="24"/>
        </w:rPr>
        <w:t>standards;</w:t>
      </w:r>
      <w:proofErr w:type="gramEnd"/>
    </w:p>
    <w:p w14:paraId="345B32DB" w14:textId="77777777" w:rsidR="00FC43CC" w:rsidRPr="00D473F4" w:rsidRDefault="00FC43CC" w:rsidP="002E031B">
      <w:pPr>
        <w:pStyle w:val="sublevel3"/>
        <w:shd w:val="clear" w:color="auto" w:fill="FFFFFF"/>
        <w:spacing w:before="0" w:beforeAutospacing="0" w:after="0" w:afterAutospacing="0" w:line="240" w:lineRule="auto"/>
        <w:ind w:left="720" w:firstLine="720"/>
        <w:jc w:val="both"/>
        <w:rPr>
          <w:sz w:val="24"/>
        </w:rPr>
      </w:pPr>
      <w:hyperlink r:id="rId238" w:history="1">
        <w:r w:rsidRPr="00D473F4">
          <w:rPr>
            <w:rStyle w:val="subindex"/>
            <w:rFonts w:eastAsiaTheme="majorEastAsia"/>
            <w:sz w:val="24"/>
            <w:u w:val="single"/>
          </w:rPr>
          <w:t>(ii)</w:t>
        </w:r>
        <w:r w:rsidRPr="00D473F4">
          <w:rPr>
            <w:rStyle w:val="apple-converted-space"/>
            <w:rFonts w:eastAsiaTheme="majorEastAsia"/>
            <w:sz w:val="24"/>
            <w:u w:val="single"/>
          </w:rPr>
          <w:t> </w:t>
        </w:r>
      </w:hyperlink>
      <w:r w:rsidRPr="00D473F4">
        <w:rPr>
          <w:b/>
          <w:sz w:val="24"/>
        </w:rPr>
        <w:t>Travel training</w:t>
      </w:r>
      <w:r w:rsidRPr="00D473F4">
        <w:rPr>
          <w:sz w:val="24"/>
        </w:rPr>
        <w:t>; and</w:t>
      </w:r>
    </w:p>
    <w:p w14:paraId="29BACAFC" w14:textId="77777777" w:rsidR="00FC43CC" w:rsidRPr="00D473F4" w:rsidRDefault="00FC43CC" w:rsidP="002E031B">
      <w:pPr>
        <w:pStyle w:val="sublevel3"/>
        <w:shd w:val="clear" w:color="auto" w:fill="FFFFFF"/>
        <w:spacing w:before="0" w:beforeAutospacing="0" w:after="0" w:afterAutospacing="0" w:line="240" w:lineRule="auto"/>
        <w:ind w:left="720" w:firstLine="720"/>
        <w:jc w:val="both"/>
        <w:rPr>
          <w:sz w:val="24"/>
        </w:rPr>
      </w:pPr>
      <w:hyperlink r:id="rId239" w:history="1">
        <w:r w:rsidRPr="00D473F4">
          <w:rPr>
            <w:rStyle w:val="subindex"/>
            <w:rFonts w:eastAsiaTheme="majorEastAsia"/>
            <w:sz w:val="24"/>
            <w:u w:val="single"/>
          </w:rPr>
          <w:t>(iii)</w:t>
        </w:r>
        <w:r w:rsidRPr="00D473F4">
          <w:rPr>
            <w:rStyle w:val="apple-converted-space"/>
            <w:rFonts w:eastAsiaTheme="majorEastAsia"/>
            <w:sz w:val="24"/>
            <w:u w:val="single"/>
          </w:rPr>
          <w:t> </w:t>
        </w:r>
      </w:hyperlink>
      <w:r w:rsidRPr="00D473F4">
        <w:rPr>
          <w:b/>
          <w:sz w:val="24"/>
        </w:rPr>
        <w:t>Vocational education</w:t>
      </w:r>
      <w:r w:rsidRPr="00D473F4">
        <w:rPr>
          <w:sz w:val="24"/>
        </w:rPr>
        <w:t>.</w:t>
      </w:r>
    </w:p>
    <w:p w14:paraId="7E09EDB3" w14:textId="77777777" w:rsidR="00FC43CC" w:rsidRPr="00D473F4" w:rsidRDefault="00FC43CC" w:rsidP="002E031B">
      <w:pPr>
        <w:pStyle w:val="sublevel1"/>
        <w:shd w:val="clear" w:color="auto" w:fill="FFFFFF"/>
        <w:spacing w:before="0" w:beforeAutospacing="0" w:after="0" w:afterAutospacing="0" w:line="240" w:lineRule="auto"/>
        <w:jc w:val="both"/>
        <w:rPr>
          <w:sz w:val="24"/>
        </w:rPr>
      </w:pPr>
      <w:hyperlink r:id="rId240" w:history="1">
        <w:r w:rsidRPr="00D473F4">
          <w:rPr>
            <w:rStyle w:val="subindex"/>
            <w:rFonts w:eastAsiaTheme="majorEastAsia"/>
            <w:sz w:val="24"/>
            <w:u w:val="single"/>
          </w:rPr>
          <w:t>(b)</w:t>
        </w:r>
        <w:r w:rsidRPr="00D473F4">
          <w:rPr>
            <w:rStyle w:val="apple-converted-space"/>
            <w:rFonts w:eastAsiaTheme="majorEastAsia"/>
            <w:sz w:val="24"/>
            <w:u w:val="single"/>
          </w:rPr>
          <w:t> </w:t>
        </w:r>
      </w:hyperlink>
      <w:r w:rsidRPr="00D473F4">
        <w:rPr>
          <w:sz w:val="24"/>
        </w:rPr>
        <w:t>Individual special education terms defined. The terms in this definition are defined as follows:</w:t>
      </w:r>
    </w:p>
    <w:p w14:paraId="5DF0E928" w14:textId="77777777" w:rsidR="00FC43CC" w:rsidRPr="00D473F4" w:rsidRDefault="00FC43CC" w:rsidP="002E031B">
      <w:pPr>
        <w:pStyle w:val="sublevel2"/>
        <w:shd w:val="clear" w:color="auto" w:fill="FFFFFF"/>
        <w:spacing w:before="0" w:beforeAutospacing="0" w:after="0" w:afterAutospacing="0" w:line="240" w:lineRule="auto"/>
        <w:ind w:left="720"/>
        <w:jc w:val="both"/>
        <w:rPr>
          <w:sz w:val="24"/>
        </w:rPr>
      </w:pPr>
      <w:hyperlink r:id="rId241" w:history="1">
        <w:r w:rsidRPr="00D473F4">
          <w:rPr>
            <w:rStyle w:val="subindex"/>
            <w:rFonts w:eastAsiaTheme="majorEastAsia"/>
            <w:sz w:val="24"/>
            <w:u w:val="single"/>
          </w:rPr>
          <w:t>(1)</w:t>
        </w:r>
        <w:r w:rsidRPr="00D473F4">
          <w:rPr>
            <w:rStyle w:val="apple-converted-space"/>
            <w:rFonts w:eastAsiaTheme="majorEastAsia"/>
            <w:sz w:val="24"/>
            <w:u w:val="single"/>
          </w:rPr>
          <w:t> </w:t>
        </w:r>
      </w:hyperlink>
      <w:r w:rsidRPr="00D473F4">
        <w:rPr>
          <w:b/>
          <w:sz w:val="24"/>
        </w:rPr>
        <w:t>At no cost</w:t>
      </w:r>
      <w:r w:rsidRPr="00D473F4">
        <w:rPr>
          <w:sz w:val="24"/>
        </w:rPr>
        <w:t xml:space="preserve"> means that all </w:t>
      </w:r>
      <w:proofErr w:type="gramStart"/>
      <w:r w:rsidRPr="00D473F4">
        <w:rPr>
          <w:sz w:val="24"/>
        </w:rPr>
        <w:t>specially-designed</w:t>
      </w:r>
      <w:proofErr w:type="gramEnd"/>
      <w:r w:rsidRPr="00D473F4">
        <w:rPr>
          <w:sz w:val="24"/>
        </w:rPr>
        <w:t xml:space="preserve"> instruction is provided without charge, but does not preclude incidental fees that are normally charged to nondisabled students or their parents as a part of the regular education program.</w:t>
      </w:r>
    </w:p>
    <w:p w14:paraId="7E2D8A8E" w14:textId="77777777" w:rsidR="00FC43CC" w:rsidRPr="00D473F4" w:rsidRDefault="00FC43CC" w:rsidP="002E031B">
      <w:pPr>
        <w:pStyle w:val="sublevel2"/>
        <w:shd w:val="clear" w:color="auto" w:fill="FFFFFF"/>
        <w:spacing w:before="0" w:beforeAutospacing="0" w:after="0" w:afterAutospacing="0" w:line="240" w:lineRule="auto"/>
        <w:ind w:firstLine="720"/>
        <w:jc w:val="both"/>
        <w:rPr>
          <w:sz w:val="24"/>
        </w:rPr>
      </w:pPr>
      <w:hyperlink r:id="rId242" w:history="1">
        <w:r w:rsidRPr="00D473F4">
          <w:rPr>
            <w:rStyle w:val="subindex"/>
            <w:rFonts w:eastAsiaTheme="majorEastAsia"/>
            <w:sz w:val="24"/>
            <w:u w:val="single"/>
          </w:rPr>
          <w:t>(2)</w:t>
        </w:r>
        <w:r w:rsidRPr="00D473F4">
          <w:rPr>
            <w:rStyle w:val="apple-converted-space"/>
            <w:rFonts w:eastAsiaTheme="majorEastAsia"/>
            <w:sz w:val="24"/>
            <w:u w:val="single"/>
          </w:rPr>
          <w:t> </w:t>
        </w:r>
      </w:hyperlink>
      <w:r w:rsidRPr="00D473F4">
        <w:rPr>
          <w:b/>
          <w:sz w:val="24"/>
        </w:rPr>
        <w:t>Physical education</w:t>
      </w:r>
      <w:r w:rsidRPr="00D473F4">
        <w:rPr>
          <w:sz w:val="24"/>
        </w:rPr>
        <w:t xml:space="preserve"> means--</w:t>
      </w:r>
    </w:p>
    <w:p w14:paraId="3429606C" w14:textId="77777777" w:rsidR="0047003B" w:rsidRPr="00D473F4" w:rsidRDefault="00FC43CC" w:rsidP="002E031B">
      <w:pPr>
        <w:pStyle w:val="sublevel3"/>
        <w:shd w:val="clear" w:color="auto" w:fill="FFFFFF"/>
        <w:spacing w:before="0" w:beforeAutospacing="0" w:after="0" w:afterAutospacing="0" w:line="240" w:lineRule="auto"/>
        <w:ind w:left="720" w:firstLine="720"/>
        <w:jc w:val="both"/>
        <w:rPr>
          <w:sz w:val="24"/>
        </w:rPr>
      </w:pPr>
      <w:hyperlink r:id="rId243" w:history="1">
        <w:r w:rsidRPr="00D473F4">
          <w:rPr>
            <w:rStyle w:val="subindex"/>
            <w:rFonts w:eastAsiaTheme="majorEastAsia"/>
            <w:sz w:val="24"/>
            <w:u w:val="single"/>
          </w:rPr>
          <w:t>(</w:t>
        </w:r>
        <w:proofErr w:type="spellStart"/>
        <w:r w:rsidRPr="00D473F4">
          <w:rPr>
            <w:rStyle w:val="subindex"/>
            <w:rFonts w:eastAsiaTheme="majorEastAsia"/>
            <w:sz w:val="24"/>
            <w:u w:val="single"/>
          </w:rPr>
          <w:t>i</w:t>
        </w:r>
        <w:proofErr w:type="spellEnd"/>
        <w:r w:rsidRPr="00D473F4">
          <w:rPr>
            <w:rStyle w:val="subindex"/>
            <w:rFonts w:eastAsiaTheme="majorEastAsia"/>
            <w:sz w:val="24"/>
            <w:u w:val="single"/>
          </w:rPr>
          <w:t>)</w:t>
        </w:r>
        <w:r w:rsidRPr="00D473F4">
          <w:rPr>
            <w:rStyle w:val="apple-converted-space"/>
            <w:rFonts w:eastAsiaTheme="majorEastAsia"/>
            <w:sz w:val="24"/>
            <w:u w:val="single"/>
          </w:rPr>
          <w:t> </w:t>
        </w:r>
      </w:hyperlink>
      <w:r w:rsidRPr="00D473F4">
        <w:rPr>
          <w:sz w:val="24"/>
        </w:rPr>
        <w:t>The development of</w:t>
      </w:r>
      <w:r w:rsidR="0047003B" w:rsidRPr="00D473F4">
        <w:rPr>
          <w:sz w:val="24"/>
        </w:rPr>
        <w:t>—</w:t>
      </w:r>
    </w:p>
    <w:p w14:paraId="3264EC5F" w14:textId="77777777" w:rsidR="00FC43CC" w:rsidRPr="00D473F4" w:rsidRDefault="00FC43CC" w:rsidP="002E031B">
      <w:pPr>
        <w:pStyle w:val="sublevel3"/>
        <w:shd w:val="clear" w:color="auto" w:fill="FFFFFF"/>
        <w:spacing w:before="0" w:beforeAutospacing="0" w:after="0" w:afterAutospacing="0" w:line="240" w:lineRule="auto"/>
        <w:ind w:left="720" w:firstLine="720"/>
        <w:jc w:val="both"/>
        <w:rPr>
          <w:sz w:val="24"/>
        </w:rPr>
      </w:pPr>
      <w:r w:rsidRPr="00D473F4">
        <w:rPr>
          <w:sz w:val="24"/>
        </w:rPr>
        <w:t xml:space="preserve">(A) Physical and motor </w:t>
      </w:r>
      <w:proofErr w:type="gramStart"/>
      <w:r w:rsidRPr="00D473F4">
        <w:rPr>
          <w:sz w:val="24"/>
        </w:rPr>
        <w:t>fitness;</w:t>
      </w:r>
      <w:proofErr w:type="gramEnd"/>
    </w:p>
    <w:p w14:paraId="64CCC9E2" w14:textId="77777777" w:rsidR="00FC43CC" w:rsidRPr="00D473F4" w:rsidRDefault="00FC43CC" w:rsidP="002E031B">
      <w:pPr>
        <w:pStyle w:val="sublevel4"/>
        <w:shd w:val="clear" w:color="auto" w:fill="FFFFFF"/>
        <w:spacing w:before="0" w:beforeAutospacing="0" w:after="0" w:afterAutospacing="0" w:line="240" w:lineRule="auto"/>
        <w:ind w:left="720" w:firstLine="720"/>
        <w:jc w:val="both"/>
        <w:rPr>
          <w:sz w:val="24"/>
        </w:rPr>
      </w:pPr>
      <w:hyperlink r:id="rId244" w:history="1">
        <w:r w:rsidRPr="00D473F4">
          <w:rPr>
            <w:rStyle w:val="subindex"/>
            <w:rFonts w:eastAsiaTheme="majorEastAsia"/>
            <w:sz w:val="24"/>
            <w:u w:val="single"/>
          </w:rPr>
          <w:t>(B)</w:t>
        </w:r>
        <w:r w:rsidRPr="00D473F4">
          <w:rPr>
            <w:rStyle w:val="apple-converted-space"/>
            <w:rFonts w:eastAsiaTheme="majorEastAsia"/>
            <w:sz w:val="24"/>
            <w:u w:val="single"/>
          </w:rPr>
          <w:t> </w:t>
        </w:r>
      </w:hyperlink>
      <w:r w:rsidRPr="00D473F4">
        <w:rPr>
          <w:sz w:val="24"/>
        </w:rPr>
        <w:t>Fundamental motor skills and patterns; and</w:t>
      </w:r>
    </w:p>
    <w:p w14:paraId="1F69C6FC" w14:textId="77777777" w:rsidR="00FC43CC" w:rsidRPr="00D473F4" w:rsidRDefault="00FC43CC" w:rsidP="002E031B">
      <w:pPr>
        <w:pStyle w:val="sublevel4"/>
        <w:shd w:val="clear" w:color="auto" w:fill="FFFFFF"/>
        <w:spacing w:before="0" w:beforeAutospacing="0" w:after="0" w:afterAutospacing="0" w:line="240" w:lineRule="auto"/>
        <w:ind w:left="1440"/>
        <w:jc w:val="both"/>
        <w:rPr>
          <w:sz w:val="24"/>
        </w:rPr>
      </w:pPr>
      <w:hyperlink r:id="rId245" w:history="1">
        <w:r w:rsidRPr="00D473F4">
          <w:rPr>
            <w:rStyle w:val="subindex"/>
            <w:rFonts w:eastAsiaTheme="majorEastAsia"/>
            <w:sz w:val="24"/>
            <w:u w:val="single"/>
          </w:rPr>
          <w:t>(C)</w:t>
        </w:r>
        <w:r w:rsidRPr="00D473F4">
          <w:rPr>
            <w:rStyle w:val="apple-converted-space"/>
            <w:rFonts w:eastAsiaTheme="majorEastAsia"/>
            <w:sz w:val="24"/>
            <w:u w:val="single"/>
          </w:rPr>
          <w:t> </w:t>
        </w:r>
      </w:hyperlink>
      <w:r w:rsidRPr="00D473F4">
        <w:rPr>
          <w:sz w:val="24"/>
        </w:rPr>
        <w:t>Skills in aquatics, dance, and individual and group games and sports (including intramural and lifetime sports); and</w:t>
      </w:r>
    </w:p>
    <w:p w14:paraId="380369E5" w14:textId="77777777" w:rsidR="00FC43CC" w:rsidRPr="00D473F4" w:rsidRDefault="00FC43CC" w:rsidP="002E031B">
      <w:pPr>
        <w:pStyle w:val="sublevel3"/>
        <w:shd w:val="clear" w:color="auto" w:fill="FFFFFF"/>
        <w:spacing w:before="0" w:beforeAutospacing="0" w:after="0" w:afterAutospacing="0" w:line="240" w:lineRule="auto"/>
        <w:ind w:left="1440"/>
        <w:jc w:val="both"/>
        <w:rPr>
          <w:sz w:val="24"/>
        </w:rPr>
      </w:pPr>
      <w:hyperlink r:id="rId246" w:history="1">
        <w:r w:rsidRPr="00D473F4">
          <w:rPr>
            <w:rStyle w:val="subindex"/>
            <w:rFonts w:eastAsiaTheme="majorEastAsia"/>
            <w:sz w:val="24"/>
            <w:u w:val="single"/>
          </w:rPr>
          <w:t>(ii)</w:t>
        </w:r>
        <w:r w:rsidRPr="00D473F4">
          <w:rPr>
            <w:rStyle w:val="apple-converted-space"/>
            <w:rFonts w:eastAsiaTheme="majorEastAsia"/>
            <w:sz w:val="24"/>
            <w:u w:val="single"/>
          </w:rPr>
          <w:t> </w:t>
        </w:r>
      </w:hyperlink>
      <w:r w:rsidRPr="00D473F4">
        <w:rPr>
          <w:sz w:val="24"/>
        </w:rPr>
        <w:t>Includes special physical education, adapted physical education, movement education, and motor development.</w:t>
      </w:r>
    </w:p>
    <w:p w14:paraId="76024071" w14:textId="77777777" w:rsidR="00FC43CC" w:rsidRPr="00D473F4" w:rsidRDefault="00FC43CC" w:rsidP="002E031B">
      <w:pPr>
        <w:pStyle w:val="sublevel2"/>
        <w:shd w:val="clear" w:color="auto" w:fill="FFFFFF"/>
        <w:spacing w:before="0" w:beforeAutospacing="0" w:after="0" w:afterAutospacing="0" w:line="240" w:lineRule="auto"/>
        <w:ind w:left="720"/>
        <w:jc w:val="both"/>
        <w:rPr>
          <w:sz w:val="24"/>
        </w:rPr>
      </w:pPr>
      <w:hyperlink r:id="rId247" w:history="1">
        <w:r w:rsidRPr="00D473F4">
          <w:rPr>
            <w:rStyle w:val="subindex"/>
            <w:rFonts w:eastAsiaTheme="majorEastAsia"/>
            <w:sz w:val="24"/>
            <w:u w:val="single"/>
          </w:rPr>
          <w:t>(3)</w:t>
        </w:r>
        <w:r w:rsidRPr="00D473F4">
          <w:rPr>
            <w:rStyle w:val="apple-converted-space"/>
            <w:rFonts w:eastAsiaTheme="majorEastAsia"/>
            <w:sz w:val="24"/>
            <w:u w:val="single"/>
          </w:rPr>
          <w:t> </w:t>
        </w:r>
      </w:hyperlink>
      <w:r w:rsidRPr="00D473F4">
        <w:rPr>
          <w:b/>
          <w:sz w:val="24"/>
        </w:rPr>
        <w:t>Specially designed instruction</w:t>
      </w:r>
      <w:r w:rsidRPr="00D473F4">
        <w:rPr>
          <w:sz w:val="24"/>
        </w:rPr>
        <w:t xml:space="preserve"> means adapting, as appropriate to the needs of an eligible child under this part, the content, methodology, or delivery of instruction--</w:t>
      </w:r>
    </w:p>
    <w:p w14:paraId="4F6F2F7A" w14:textId="77777777" w:rsidR="00FC43CC" w:rsidRPr="00D473F4" w:rsidRDefault="00FC43CC" w:rsidP="002E031B">
      <w:pPr>
        <w:pStyle w:val="sublevel3"/>
        <w:shd w:val="clear" w:color="auto" w:fill="FFFFFF"/>
        <w:spacing w:before="0" w:beforeAutospacing="0" w:after="0" w:afterAutospacing="0" w:line="240" w:lineRule="auto"/>
        <w:ind w:left="1440"/>
        <w:jc w:val="both"/>
        <w:rPr>
          <w:sz w:val="24"/>
        </w:rPr>
      </w:pPr>
      <w:hyperlink r:id="rId248" w:history="1">
        <w:r w:rsidRPr="00D473F4">
          <w:rPr>
            <w:rStyle w:val="subindex"/>
            <w:rFonts w:eastAsiaTheme="majorEastAsia"/>
            <w:sz w:val="24"/>
            <w:u w:val="single"/>
          </w:rPr>
          <w:t>(</w:t>
        </w:r>
        <w:proofErr w:type="spellStart"/>
        <w:r w:rsidRPr="00D473F4">
          <w:rPr>
            <w:rStyle w:val="subindex"/>
            <w:rFonts w:eastAsiaTheme="majorEastAsia"/>
            <w:sz w:val="24"/>
            <w:u w:val="single"/>
          </w:rPr>
          <w:t>i</w:t>
        </w:r>
        <w:proofErr w:type="spellEnd"/>
        <w:r w:rsidRPr="00D473F4">
          <w:rPr>
            <w:rStyle w:val="subindex"/>
            <w:rFonts w:eastAsiaTheme="majorEastAsia"/>
            <w:sz w:val="24"/>
            <w:u w:val="single"/>
          </w:rPr>
          <w:t>)</w:t>
        </w:r>
        <w:r w:rsidRPr="00D473F4">
          <w:rPr>
            <w:rStyle w:val="apple-converted-space"/>
            <w:rFonts w:eastAsiaTheme="majorEastAsia"/>
            <w:sz w:val="24"/>
            <w:u w:val="single"/>
          </w:rPr>
          <w:t> </w:t>
        </w:r>
      </w:hyperlink>
      <w:r w:rsidRPr="00D473F4">
        <w:rPr>
          <w:sz w:val="24"/>
        </w:rPr>
        <w:t>To address the unique needs of the child that result from the child's disability; and</w:t>
      </w:r>
    </w:p>
    <w:p w14:paraId="777D420B" w14:textId="77777777" w:rsidR="00FC43CC" w:rsidRPr="00D473F4" w:rsidRDefault="00FC43CC" w:rsidP="002E031B">
      <w:pPr>
        <w:pStyle w:val="sublevel3"/>
        <w:shd w:val="clear" w:color="auto" w:fill="FFFFFF"/>
        <w:spacing w:before="0" w:beforeAutospacing="0" w:after="0" w:afterAutospacing="0" w:line="240" w:lineRule="auto"/>
        <w:ind w:left="1440"/>
        <w:jc w:val="both"/>
        <w:rPr>
          <w:sz w:val="24"/>
        </w:rPr>
      </w:pPr>
      <w:hyperlink r:id="rId249" w:history="1">
        <w:r w:rsidRPr="00D473F4">
          <w:rPr>
            <w:rStyle w:val="subindex"/>
            <w:rFonts w:eastAsiaTheme="majorEastAsia"/>
            <w:sz w:val="24"/>
            <w:u w:val="single"/>
          </w:rPr>
          <w:t>(ii)</w:t>
        </w:r>
        <w:r w:rsidRPr="00D473F4">
          <w:rPr>
            <w:rStyle w:val="apple-converted-space"/>
            <w:rFonts w:eastAsiaTheme="majorEastAsia"/>
            <w:sz w:val="24"/>
            <w:u w:val="single"/>
          </w:rPr>
          <w:t> </w:t>
        </w:r>
      </w:hyperlink>
      <w:r w:rsidRPr="00D473F4">
        <w:rPr>
          <w:sz w:val="24"/>
        </w:rPr>
        <w:t>To ensure access of the child to the general curriculum, so that the child can meet the educational standards within the jurisdiction of the public agency that apply to all children.</w:t>
      </w:r>
    </w:p>
    <w:p w14:paraId="1B5BA153" w14:textId="77777777" w:rsidR="00FC43CC" w:rsidRPr="00D473F4" w:rsidRDefault="00FC43CC" w:rsidP="002E031B">
      <w:pPr>
        <w:pStyle w:val="sublevel2"/>
        <w:shd w:val="clear" w:color="auto" w:fill="FFFFFF"/>
        <w:spacing w:before="0" w:beforeAutospacing="0" w:after="0" w:afterAutospacing="0" w:line="240" w:lineRule="auto"/>
        <w:ind w:left="720"/>
        <w:jc w:val="both"/>
        <w:rPr>
          <w:sz w:val="24"/>
        </w:rPr>
      </w:pPr>
      <w:hyperlink r:id="rId250" w:history="1">
        <w:r w:rsidRPr="00D473F4">
          <w:rPr>
            <w:rStyle w:val="subindex"/>
            <w:rFonts w:eastAsiaTheme="majorEastAsia"/>
            <w:sz w:val="24"/>
            <w:u w:val="single"/>
          </w:rPr>
          <w:t>(4)</w:t>
        </w:r>
        <w:r w:rsidRPr="00D473F4">
          <w:rPr>
            <w:rStyle w:val="apple-converted-space"/>
            <w:rFonts w:eastAsiaTheme="majorEastAsia"/>
            <w:sz w:val="24"/>
            <w:u w:val="single"/>
          </w:rPr>
          <w:t> </w:t>
        </w:r>
      </w:hyperlink>
      <w:r w:rsidRPr="00D473F4">
        <w:rPr>
          <w:b/>
          <w:sz w:val="24"/>
        </w:rPr>
        <w:t>Travel training</w:t>
      </w:r>
      <w:r w:rsidRPr="00D473F4">
        <w:rPr>
          <w:sz w:val="24"/>
        </w:rPr>
        <w:t xml:space="preserve"> means providing instruction, as appropriate, to children with significant cognitive disabilities, and any other children with disabilities who require this instruction, to enable them to--</w:t>
      </w:r>
    </w:p>
    <w:p w14:paraId="2548B469" w14:textId="77777777" w:rsidR="00FC43CC" w:rsidRPr="00D473F4" w:rsidRDefault="00FC43CC" w:rsidP="002E031B">
      <w:pPr>
        <w:pStyle w:val="sublevel3"/>
        <w:shd w:val="clear" w:color="auto" w:fill="FFFFFF"/>
        <w:spacing w:before="0" w:beforeAutospacing="0" w:after="0" w:afterAutospacing="0" w:line="240" w:lineRule="auto"/>
        <w:ind w:left="720" w:firstLine="720"/>
        <w:jc w:val="both"/>
        <w:rPr>
          <w:sz w:val="24"/>
        </w:rPr>
      </w:pPr>
      <w:hyperlink r:id="rId251" w:history="1">
        <w:r w:rsidRPr="00D473F4">
          <w:rPr>
            <w:rStyle w:val="subindex"/>
            <w:rFonts w:eastAsiaTheme="majorEastAsia"/>
            <w:sz w:val="24"/>
            <w:u w:val="single"/>
          </w:rPr>
          <w:t>(</w:t>
        </w:r>
        <w:proofErr w:type="spellStart"/>
        <w:r w:rsidRPr="00D473F4">
          <w:rPr>
            <w:rStyle w:val="subindex"/>
            <w:rFonts w:eastAsiaTheme="majorEastAsia"/>
            <w:sz w:val="24"/>
            <w:u w:val="single"/>
          </w:rPr>
          <w:t>i</w:t>
        </w:r>
        <w:proofErr w:type="spellEnd"/>
        <w:r w:rsidRPr="00D473F4">
          <w:rPr>
            <w:rStyle w:val="subindex"/>
            <w:rFonts w:eastAsiaTheme="majorEastAsia"/>
            <w:sz w:val="24"/>
            <w:u w:val="single"/>
          </w:rPr>
          <w:t>)</w:t>
        </w:r>
        <w:r w:rsidRPr="00D473F4">
          <w:rPr>
            <w:rStyle w:val="apple-converted-space"/>
            <w:rFonts w:eastAsiaTheme="majorEastAsia"/>
            <w:sz w:val="24"/>
            <w:u w:val="single"/>
          </w:rPr>
          <w:t> </w:t>
        </w:r>
      </w:hyperlink>
      <w:r w:rsidRPr="00D473F4">
        <w:rPr>
          <w:sz w:val="24"/>
        </w:rPr>
        <w:t>Develop an awareness of the environment in which they live; and</w:t>
      </w:r>
    </w:p>
    <w:p w14:paraId="713DF004" w14:textId="77777777" w:rsidR="00FC43CC" w:rsidRPr="00D473F4" w:rsidRDefault="00FC43CC" w:rsidP="002E031B">
      <w:pPr>
        <w:pStyle w:val="sublevel3"/>
        <w:shd w:val="clear" w:color="auto" w:fill="FFFFFF"/>
        <w:spacing w:before="0" w:beforeAutospacing="0" w:after="0" w:afterAutospacing="0" w:line="240" w:lineRule="auto"/>
        <w:ind w:left="1440"/>
        <w:jc w:val="both"/>
        <w:rPr>
          <w:sz w:val="24"/>
        </w:rPr>
      </w:pPr>
      <w:hyperlink r:id="rId252" w:history="1">
        <w:r w:rsidRPr="00D473F4">
          <w:rPr>
            <w:rStyle w:val="subindex"/>
            <w:rFonts w:eastAsiaTheme="majorEastAsia"/>
            <w:sz w:val="24"/>
            <w:u w:val="single"/>
          </w:rPr>
          <w:t>(ii)</w:t>
        </w:r>
        <w:r w:rsidRPr="00D473F4">
          <w:rPr>
            <w:rStyle w:val="apple-converted-space"/>
            <w:rFonts w:eastAsiaTheme="majorEastAsia"/>
            <w:sz w:val="24"/>
            <w:u w:val="single"/>
          </w:rPr>
          <w:t> </w:t>
        </w:r>
      </w:hyperlink>
      <w:r w:rsidRPr="00D473F4">
        <w:rPr>
          <w:sz w:val="24"/>
        </w:rPr>
        <w:t>Learn the skills necessary to move effectively and safely from place to place within that environment (e.g., in school, in the home, at work, and in the community).</w:t>
      </w:r>
    </w:p>
    <w:p w14:paraId="702DBB6B" w14:textId="77777777" w:rsidR="00FC43CC" w:rsidRPr="00D473F4" w:rsidRDefault="00FC43CC" w:rsidP="002E031B">
      <w:pPr>
        <w:pStyle w:val="sublevel2"/>
        <w:shd w:val="clear" w:color="auto" w:fill="FFFFFF"/>
        <w:spacing w:before="0" w:beforeAutospacing="0" w:after="0" w:afterAutospacing="0" w:line="240" w:lineRule="auto"/>
        <w:ind w:left="720"/>
        <w:jc w:val="both"/>
        <w:rPr>
          <w:sz w:val="24"/>
        </w:rPr>
      </w:pPr>
      <w:hyperlink r:id="rId253" w:history="1">
        <w:r w:rsidRPr="00D473F4">
          <w:rPr>
            <w:rStyle w:val="subindex"/>
            <w:rFonts w:eastAsiaTheme="majorEastAsia"/>
            <w:sz w:val="24"/>
            <w:u w:val="single"/>
          </w:rPr>
          <w:t>(5)</w:t>
        </w:r>
        <w:r w:rsidRPr="00D473F4">
          <w:rPr>
            <w:rStyle w:val="apple-converted-space"/>
            <w:rFonts w:eastAsiaTheme="majorEastAsia"/>
            <w:sz w:val="24"/>
            <w:u w:val="single"/>
          </w:rPr>
          <w:t> </w:t>
        </w:r>
      </w:hyperlink>
      <w:r w:rsidRPr="00D473F4">
        <w:rPr>
          <w:b/>
          <w:sz w:val="24"/>
        </w:rPr>
        <w:t>Vocational education</w:t>
      </w:r>
      <w:r w:rsidRPr="00D473F4">
        <w:rPr>
          <w:sz w:val="24"/>
        </w:rPr>
        <w:t xml:space="preserve"> means organized educational programs that are directly related to the preparation of individuals for paid or unpaid employment, or for additional preparation for a career not requiring a baccalaureate or advanced degree.”</w:t>
      </w:r>
    </w:p>
    <w:p w14:paraId="257BDC5A" w14:textId="77777777" w:rsidR="0047003B" w:rsidRPr="00D473F4" w:rsidRDefault="0047003B" w:rsidP="002E031B">
      <w:pPr>
        <w:pStyle w:val="Heading2"/>
        <w:jc w:val="both"/>
        <w:rPr>
          <w:rFonts w:ascii="Times New Roman" w:hAnsi="Times New Roman" w:cs="Times New Roman"/>
          <w:sz w:val="24"/>
          <w:szCs w:val="24"/>
        </w:rPr>
      </w:pPr>
    </w:p>
    <w:p w14:paraId="1BC13281" w14:textId="77777777" w:rsidR="00FC43CC" w:rsidRPr="00D473F4" w:rsidRDefault="0047003B" w:rsidP="002E031B">
      <w:pPr>
        <w:pStyle w:val="Heading2"/>
        <w:jc w:val="both"/>
        <w:rPr>
          <w:rFonts w:ascii="Times New Roman" w:hAnsi="Times New Roman" w:cs="Times New Roman"/>
          <w:sz w:val="24"/>
          <w:szCs w:val="24"/>
        </w:rPr>
      </w:pPr>
      <w:bookmarkStart w:id="88" w:name="_Toc161491893"/>
      <w:r w:rsidRPr="00D473F4">
        <w:rPr>
          <w:rFonts w:ascii="Times New Roman" w:hAnsi="Times New Roman" w:cs="Times New Roman"/>
          <w:sz w:val="24"/>
          <w:szCs w:val="24"/>
        </w:rPr>
        <w:t>Definition of Related Services</w:t>
      </w:r>
      <w:bookmarkEnd w:id="88"/>
    </w:p>
    <w:p w14:paraId="5DBB2F1E" w14:textId="77F7C171" w:rsidR="00FC43CC" w:rsidRPr="00D473F4" w:rsidRDefault="00FC43CC"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federal definition of related services is identified in </w:t>
      </w:r>
      <w:hyperlink r:id="rId254" w:history="1">
        <w:r w:rsidRPr="00D473F4">
          <w:rPr>
            <w:rStyle w:val="Hyperlink"/>
            <w:rFonts w:ascii="Times New Roman" w:hAnsi="Times New Roman" w:cs="Times New Roman"/>
            <w:color w:val="auto"/>
            <w:sz w:val="24"/>
            <w:szCs w:val="24"/>
          </w:rPr>
          <w:t>34 CFR 300.34</w:t>
        </w:r>
      </w:hyperlink>
      <w:r w:rsidRPr="00D473F4">
        <w:rPr>
          <w:rFonts w:ascii="Times New Roman" w:hAnsi="Times New Roman" w:cs="Times New Roman"/>
          <w:sz w:val="24"/>
          <w:szCs w:val="24"/>
        </w:rPr>
        <w:t xml:space="preserve">.  It reads </w:t>
      </w:r>
      <w:r w:rsidRPr="00D473F4">
        <w:rPr>
          <w:rFonts w:ascii="Times New Roman" w:hAnsi="Times New Roman" w:cs="Times New Roman"/>
          <w:bCs/>
          <w:sz w:val="24"/>
          <w:szCs w:val="24"/>
        </w:rPr>
        <w:t>(bold added for emphasis):</w:t>
      </w:r>
    </w:p>
    <w:p w14:paraId="710B6AD6" w14:textId="77777777" w:rsidR="00FC43CC" w:rsidRPr="00D473F4" w:rsidRDefault="00FC43CC"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w:t>
      </w:r>
      <w:hyperlink r:id="rId255" w:history="1">
        <w:r w:rsidRPr="00D473F4">
          <w:rPr>
            <w:rStyle w:val="subindex"/>
            <w:rFonts w:ascii="Times New Roman" w:hAnsi="Times New Roman" w:cs="Times New Roman"/>
            <w:sz w:val="24"/>
            <w:szCs w:val="24"/>
            <w:u w:val="single"/>
          </w:rPr>
          <w:t>(a)</w:t>
        </w:r>
        <w:r w:rsidRPr="00D473F4">
          <w:rPr>
            <w:rStyle w:val="apple-converted-space"/>
            <w:rFonts w:ascii="Times New Roman" w:hAnsi="Times New Roman" w:cs="Times New Roman"/>
            <w:sz w:val="24"/>
            <w:szCs w:val="24"/>
            <w:u w:val="single"/>
          </w:rPr>
          <w:t> </w:t>
        </w:r>
      </w:hyperlink>
      <w:r w:rsidRPr="00D473F4">
        <w:rPr>
          <w:rFonts w:ascii="Times New Roman" w:hAnsi="Times New Roman" w:cs="Times New Roman"/>
          <w:sz w:val="24"/>
          <w:szCs w:val="24"/>
        </w:rPr>
        <w:t xml:space="preserve">General. </w:t>
      </w:r>
      <w:r w:rsidRPr="00D473F4">
        <w:rPr>
          <w:rFonts w:ascii="Times New Roman" w:hAnsi="Times New Roman" w:cs="Times New Roman"/>
          <w:b/>
          <w:sz w:val="24"/>
          <w:szCs w:val="24"/>
        </w:rPr>
        <w:t>Related services</w:t>
      </w:r>
      <w:r w:rsidRPr="00D473F4">
        <w:rPr>
          <w:rFonts w:ascii="Times New Roman" w:hAnsi="Times New Roman" w:cs="Times New Roman"/>
          <w:sz w:val="24"/>
          <w:szCs w:val="24"/>
        </w:rPr>
        <w:t xml:space="preserve"> means transportation and such developmental, corrective, and other supportive services as are required to assist a child with a disability to benefit from special education, and includes speech-language pathology and audiology services, interpreting services, psychological services, physical and occupational therapy, recreation, including therapeutic recreation, early identification and assessment of disabilities in children, counseling services, including rehabilitation counseling, orientation and mobility services, and medical services for diagnostic or evaluation purposes. Related services also include school health services and school nurse services, social work services in schools, and parent counseling and training.</w:t>
      </w:r>
    </w:p>
    <w:p w14:paraId="5E0E84E2" w14:textId="77777777" w:rsidR="00FC43CC" w:rsidRPr="00D473F4" w:rsidRDefault="00FC43CC" w:rsidP="002E031B">
      <w:pPr>
        <w:spacing w:after="0" w:line="240" w:lineRule="auto"/>
        <w:ind w:left="720"/>
        <w:jc w:val="both"/>
        <w:rPr>
          <w:rFonts w:ascii="Times New Roman" w:hAnsi="Times New Roman" w:cs="Times New Roman"/>
          <w:sz w:val="24"/>
          <w:szCs w:val="24"/>
        </w:rPr>
      </w:pPr>
      <w:hyperlink r:id="rId256" w:history="1">
        <w:r w:rsidRPr="00D473F4">
          <w:rPr>
            <w:rStyle w:val="subindex"/>
            <w:rFonts w:ascii="Times New Roman" w:hAnsi="Times New Roman" w:cs="Times New Roman"/>
            <w:sz w:val="24"/>
            <w:szCs w:val="24"/>
            <w:u w:val="single"/>
          </w:rPr>
          <w:t>(b)</w:t>
        </w:r>
        <w:r w:rsidRPr="00D473F4">
          <w:rPr>
            <w:rStyle w:val="apple-converted-space"/>
            <w:rFonts w:ascii="Times New Roman" w:hAnsi="Times New Roman" w:cs="Times New Roman"/>
            <w:sz w:val="24"/>
            <w:szCs w:val="24"/>
            <w:u w:val="single"/>
          </w:rPr>
          <w:t> </w:t>
        </w:r>
      </w:hyperlink>
      <w:r w:rsidRPr="00D473F4">
        <w:rPr>
          <w:rFonts w:ascii="Times New Roman" w:hAnsi="Times New Roman" w:cs="Times New Roman"/>
          <w:b/>
          <w:sz w:val="24"/>
          <w:szCs w:val="24"/>
        </w:rPr>
        <w:t>Exception</w:t>
      </w:r>
      <w:r w:rsidRPr="00D473F4">
        <w:rPr>
          <w:rFonts w:ascii="Times New Roman" w:hAnsi="Times New Roman" w:cs="Times New Roman"/>
          <w:sz w:val="24"/>
          <w:szCs w:val="24"/>
        </w:rPr>
        <w:t>; services that apply to children with surgically implanted devices, including cochlear implants.</w:t>
      </w:r>
    </w:p>
    <w:p w14:paraId="6E0CB6BA" w14:textId="77777777" w:rsidR="00FC43CC" w:rsidRPr="00D473F4" w:rsidRDefault="00FC43CC" w:rsidP="002E031B">
      <w:pPr>
        <w:spacing w:after="0" w:line="240" w:lineRule="auto"/>
        <w:ind w:left="1440"/>
        <w:jc w:val="both"/>
        <w:rPr>
          <w:rFonts w:ascii="Times New Roman" w:hAnsi="Times New Roman" w:cs="Times New Roman"/>
          <w:sz w:val="24"/>
          <w:szCs w:val="24"/>
        </w:rPr>
      </w:pPr>
      <w:hyperlink r:id="rId257" w:history="1">
        <w:r w:rsidRPr="00D473F4">
          <w:rPr>
            <w:rStyle w:val="subindex"/>
            <w:rFonts w:ascii="Times New Roman" w:hAnsi="Times New Roman" w:cs="Times New Roman"/>
            <w:sz w:val="24"/>
            <w:szCs w:val="24"/>
            <w:u w:val="single"/>
          </w:rPr>
          <w:t>(1)</w:t>
        </w:r>
        <w:r w:rsidRPr="00D473F4">
          <w:rPr>
            <w:rStyle w:val="apple-converted-space"/>
            <w:rFonts w:ascii="Times New Roman" w:hAnsi="Times New Roman" w:cs="Times New Roman"/>
            <w:sz w:val="24"/>
            <w:szCs w:val="24"/>
            <w:u w:val="single"/>
          </w:rPr>
          <w:t> </w:t>
        </w:r>
      </w:hyperlink>
      <w:r w:rsidRPr="00D473F4">
        <w:rPr>
          <w:rFonts w:ascii="Times New Roman" w:hAnsi="Times New Roman" w:cs="Times New Roman"/>
          <w:sz w:val="24"/>
          <w:szCs w:val="24"/>
        </w:rPr>
        <w:t>Related services do not include a medical device that is surgically implanted, the optimization of that device's functioning (e.g., mapping), maintenance of that device, or the replacement of that device.</w:t>
      </w:r>
    </w:p>
    <w:p w14:paraId="78CAFB99"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58" w:history="1">
        <w:r w:rsidRPr="00D473F4">
          <w:rPr>
            <w:rStyle w:val="subindex"/>
            <w:rFonts w:ascii="Times New Roman" w:hAnsi="Times New Roman" w:cs="Times New Roman"/>
            <w:sz w:val="24"/>
            <w:szCs w:val="24"/>
            <w:u w:val="single"/>
          </w:rPr>
          <w:t>(2)</w:t>
        </w:r>
        <w:r w:rsidRPr="00D473F4">
          <w:rPr>
            <w:rStyle w:val="apple-converted-space"/>
            <w:rFonts w:ascii="Times New Roman" w:hAnsi="Times New Roman" w:cs="Times New Roman"/>
            <w:sz w:val="24"/>
            <w:szCs w:val="24"/>
            <w:u w:val="single"/>
          </w:rPr>
          <w:t> </w:t>
        </w:r>
      </w:hyperlink>
      <w:r w:rsidRPr="00D473F4">
        <w:rPr>
          <w:rFonts w:ascii="Times New Roman" w:hAnsi="Times New Roman" w:cs="Times New Roman"/>
          <w:sz w:val="24"/>
          <w:szCs w:val="24"/>
        </w:rPr>
        <w:t>Nothing in paragraph (b)(1) of this section—</w:t>
      </w:r>
    </w:p>
    <w:p w14:paraId="1E230A81" w14:textId="77777777" w:rsidR="00FC43CC" w:rsidRPr="00D473F4" w:rsidRDefault="00FC43CC"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Limits the right of a child with a surgically implanted device (e.g., cochlear implant) to receive related services (as listed in paragraph (a) of this section) that are determined by the IEP Team to be necessary for the child to receive FAPE.</w:t>
      </w:r>
    </w:p>
    <w:p w14:paraId="4156BC52"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59" w:history="1">
        <w:r w:rsidRPr="00D473F4">
          <w:rPr>
            <w:rStyle w:val="subindex"/>
            <w:rFonts w:ascii="Times New Roman" w:hAnsi="Times New Roman" w:cs="Times New Roman"/>
            <w:sz w:val="24"/>
            <w:szCs w:val="24"/>
            <w:u w:val="single"/>
          </w:rPr>
          <w:t>(ii)</w:t>
        </w:r>
        <w:r w:rsidRPr="00D473F4">
          <w:rPr>
            <w:rStyle w:val="apple-converted-space"/>
            <w:rFonts w:ascii="Times New Roman" w:hAnsi="Times New Roman" w:cs="Times New Roman"/>
            <w:sz w:val="24"/>
            <w:szCs w:val="24"/>
            <w:u w:val="single"/>
          </w:rPr>
          <w:t> </w:t>
        </w:r>
      </w:hyperlink>
      <w:r w:rsidRPr="00D473F4">
        <w:rPr>
          <w:rFonts w:ascii="Times New Roman" w:hAnsi="Times New Roman" w:cs="Times New Roman"/>
          <w:sz w:val="24"/>
          <w:szCs w:val="24"/>
        </w:rPr>
        <w:t>Limits the responsibility of a public agency to appropriately monitor and maintain medical devices that are needed to maintain the health and safety of the child, including breathing, nutrition, or operation of other bodily functions, while the child is transported to and from school or is at school; or</w:t>
      </w:r>
    </w:p>
    <w:p w14:paraId="37837E3D"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60" w:history="1">
        <w:r w:rsidRPr="00D473F4">
          <w:rPr>
            <w:rStyle w:val="subindex"/>
            <w:rFonts w:ascii="Times New Roman" w:hAnsi="Times New Roman" w:cs="Times New Roman"/>
            <w:sz w:val="24"/>
            <w:szCs w:val="24"/>
            <w:u w:val="single"/>
          </w:rPr>
          <w:t>(iii)</w:t>
        </w:r>
        <w:r w:rsidRPr="00D473F4">
          <w:rPr>
            <w:rStyle w:val="apple-converted-space"/>
            <w:rFonts w:ascii="Times New Roman" w:hAnsi="Times New Roman" w:cs="Times New Roman"/>
            <w:sz w:val="24"/>
            <w:szCs w:val="24"/>
            <w:u w:val="single"/>
          </w:rPr>
          <w:t> </w:t>
        </w:r>
      </w:hyperlink>
      <w:r w:rsidRPr="00D473F4">
        <w:rPr>
          <w:rFonts w:ascii="Times New Roman" w:hAnsi="Times New Roman" w:cs="Times New Roman"/>
          <w:sz w:val="24"/>
          <w:szCs w:val="24"/>
        </w:rPr>
        <w:t xml:space="preserve">Prevents the routine checking of an external component of a </w:t>
      </w:r>
      <w:proofErr w:type="gramStart"/>
      <w:r w:rsidRPr="00D473F4">
        <w:rPr>
          <w:rFonts w:ascii="Times New Roman" w:hAnsi="Times New Roman" w:cs="Times New Roman"/>
          <w:sz w:val="24"/>
          <w:szCs w:val="24"/>
        </w:rPr>
        <w:t>surgically-implanted</w:t>
      </w:r>
      <w:proofErr w:type="gramEnd"/>
      <w:r w:rsidRPr="00D473F4">
        <w:rPr>
          <w:rFonts w:ascii="Times New Roman" w:hAnsi="Times New Roman" w:cs="Times New Roman"/>
          <w:sz w:val="24"/>
          <w:szCs w:val="24"/>
        </w:rPr>
        <w:t xml:space="preserve"> device to make sure it is functioning properly, as required in Sec. 300.113(b).</w:t>
      </w:r>
    </w:p>
    <w:p w14:paraId="4A8ECBF1" w14:textId="77777777" w:rsidR="00FC43CC" w:rsidRPr="00D473F4" w:rsidRDefault="00FC43CC" w:rsidP="002E031B">
      <w:pPr>
        <w:spacing w:after="0" w:line="240" w:lineRule="auto"/>
        <w:ind w:left="720"/>
        <w:jc w:val="both"/>
        <w:rPr>
          <w:rFonts w:ascii="Times New Roman" w:hAnsi="Times New Roman" w:cs="Times New Roman"/>
          <w:sz w:val="24"/>
          <w:szCs w:val="24"/>
        </w:rPr>
      </w:pPr>
      <w:hyperlink r:id="rId261" w:history="1">
        <w:r w:rsidRPr="00D473F4">
          <w:rPr>
            <w:rStyle w:val="subindex"/>
            <w:rFonts w:ascii="Times New Roman" w:hAnsi="Times New Roman" w:cs="Times New Roman"/>
            <w:sz w:val="24"/>
            <w:szCs w:val="24"/>
            <w:u w:val="single"/>
          </w:rPr>
          <w:t>(c)</w:t>
        </w:r>
        <w:r w:rsidRPr="00D473F4">
          <w:rPr>
            <w:rStyle w:val="apple-converted-space"/>
            <w:rFonts w:ascii="Times New Roman" w:hAnsi="Times New Roman" w:cs="Times New Roman"/>
            <w:sz w:val="24"/>
            <w:szCs w:val="24"/>
            <w:u w:val="single"/>
          </w:rPr>
          <w:t> </w:t>
        </w:r>
      </w:hyperlink>
      <w:r w:rsidRPr="00D473F4">
        <w:rPr>
          <w:rFonts w:ascii="Times New Roman" w:hAnsi="Times New Roman" w:cs="Times New Roman"/>
          <w:sz w:val="24"/>
          <w:szCs w:val="24"/>
        </w:rPr>
        <w:t xml:space="preserve">Individual </w:t>
      </w:r>
      <w:r w:rsidRPr="00D473F4">
        <w:rPr>
          <w:rFonts w:ascii="Times New Roman" w:hAnsi="Times New Roman" w:cs="Times New Roman"/>
          <w:b/>
          <w:sz w:val="24"/>
          <w:szCs w:val="24"/>
        </w:rPr>
        <w:t>related services terms</w:t>
      </w:r>
      <w:r w:rsidRPr="00D473F4">
        <w:rPr>
          <w:rFonts w:ascii="Times New Roman" w:hAnsi="Times New Roman" w:cs="Times New Roman"/>
          <w:sz w:val="24"/>
          <w:szCs w:val="24"/>
        </w:rPr>
        <w:t xml:space="preserve"> defined. The terms used in this definition are defined as follows:</w:t>
      </w:r>
    </w:p>
    <w:p w14:paraId="6332B7F6"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62" w:history="1">
        <w:r w:rsidRPr="00D473F4">
          <w:rPr>
            <w:rStyle w:val="subindex"/>
            <w:rFonts w:ascii="Times New Roman" w:hAnsi="Times New Roman" w:cs="Times New Roman"/>
            <w:sz w:val="24"/>
            <w:szCs w:val="24"/>
          </w:rPr>
          <w:t>(1)</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Audiology</w:t>
      </w:r>
      <w:r w:rsidRPr="00D473F4">
        <w:rPr>
          <w:rFonts w:ascii="Times New Roman" w:hAnsi="Times New Roman" w:cs="Times New Roman"/>
          <w:sz w:val="24"/>
          <w:szCs w:val="24"/>
        </w:rPr>
        <w:t xml:space="preserve"> includes--</w:t>
      </w:r>
    </w:p>
    <w:p w14:paraId="2BC84949"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63" w:history="1">
        <w:r w:rsidRPr="00D473F4">
          <w:rPr>
            <w:rStyle w:val="subindex"/>
            <w:rFonts w:ascii="Times New Roman" w:hAnsi="Times New Roman" w:cs="Times New Roman"/>
            <w:sz w:val="24"/>
            <w:szCs w:val="24"/>
          </w:rPr>
          <w:t>(</w:t>
        </w:r>
        <w:proofErr w:type="spellStart"/>
        <w:r w:rsidRPr="00D473F4">
          <w:rPr>
            <w:rStyle w:val="subindex"/>
            <w:rFonts w:ascii="Times New Roman" w:hAnsi="Times New Roman" w:cs="Times New Roman"/>
            <w:sz w:val="24"/>
            <w:szCs w:val="24"/>
          </w:rPr>
          <w:t>i</w:t>
        </w:r>
        <w:proofErr w:type="spellEnd"/>
        <w:r w:rsidRPr="00D473F4">
          <w:rPr>
            <w:rStyle w:val="subindex"/>
            <w:rFonts w:ascii="Times New Roman" w:hAnsi="Times New Roman" w:cs="Times New Roman"/>
            <w:sz w:val="24"/>
            <w:szCs w:val="24"/>
          </w:rPr>
          <w:t>)</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Identification of children with hearing </w:t>
      </w:r>
      <w:proofErr w:type="gramStart"/>
      <w:r w:rsidRPr="00D473F4">
        <w:rPr>
          <w:rFonts w:ascii="Times New Roman" w:hAnsi="Times New Roman" w:cs="Times New Roman"/>
          <w:sz w:val="24"/>
          <w:szCs w:val="24"/>
        </w:rPr>
        <w:t>loss;</w:t>
      </w:r>
      <w:proofErr w:type="gramEnd"/>
    </w:p>
    <w:p w14:paraId="3DB04518"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64"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Determination of the range, nature, and degree of hearing loss, including referral for medical or other professional attention for the habilitation of </w:t>
      </w:r>
      <w:proofErr w:type="gramStart"/>
      <w:r w:rsidRPr="00D473F4">
        <w:rPr>
          <w:rFonts w:ascii="Times New Roman" w:hAnsi="Times New Roman" w:cs="Times New Roman"/>
          <w:sz w:val="24"/>
          <w:szCs w:val="24"/>
        </w:rPr>
        <w:t>hearing;</w:t>
      </w:r>
      <w:proofErr w:type="gramEnd"/>
    </w:p>
    <w:p w14:paraId="2E577FD0"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65" w:history="1">
        <w:r w:rsidRPr="00D473F4">
          <w:rPr>
            <w:rStyle w:val="subindex"/>
            <w:rFonts w:ascii="Times New Roman" w:hAnsi="Times New Roman" w:cs="Times New Roman"/>
            <w:sz w:val="24"/>
            <w:szCs w:val="24"/>
          </w:rPr>
          <w:t>(iii)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Provision of habilitative activities, such as language habilitation, auditory training, speech reading (lip-reading), hearing evaluation, and speech </w:t>
      </w:r>
      <w:proofErr w:type="gramStart"/>
      <w:r w:rsidRPr="00D473F4">
        <w:rPr>
          <w:rFonts w:ascii="Times New Roman" w:hAnsi="Times New Roman" w:cs="Times New Roman"/>
          <w:sz w:val="24"/>
          <w:szCs w:val="24"/>
        </w:rPr>
        <w:t>conservation;</w:t>
      </w:r>
      <w:proofErr w:type="gramEnd"/>
    </w:p>
    <w:p w14:paraId="6DCF1D16"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66" w:history="1">
        <w:r w:rsidRPr="00D473F4">
          <w:rPr>
            <w:rStyle w:val="subindex"/>
            <w:rFonts w:ascii="Times New Roman" w:hAnsi="Times New Roman" w:cs="Times New Roman"/>
            <w:sz w:val="24"/>
            <w:szCs w:val="24"/>
          </w:rPr>
          <w:t>(iv)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Creation and administration of programs for prevention of hearing </w:t>
      </w:r>
      <w:proofErr w:type="gramStart"/>
      <w:r w:rsidRPr="00D473F4">
        <w:rPr>
          <w:rFonts w:ascii="Times New Roman" w:hAnsi="Times New Roman" w:cs="Times New Roman"/>
          <w:sz w:val="24"/>
          <w:szCs w:val="24"/>
        </w:rPr>
        <w:t>loss;</w:t>
      </w:r>
      <w:proofErr w:type="gramEnd"/>
    </w:p>
    <w:p w14:paraId="3D9BBC9E"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67" w:history="1">
        <w:r w:rsidRPr="00D473F4">
          <w:rPr>
            <w:rStyle w:val="subindex"/>
            <w:rFonts w:ascii="Times New Roman" w:hAnsi="Times New Roman" w:cs="Times New Roman"/>
            <w:sz w:val="24"/>
            <w:szCs w:val="24"/>
          </w:rPr>
          <w:t>(v)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Counseling and guidance of children, parents, and teachers regarding hearing loss; and</w:t>
      </w:r>
    </w:p>
    <w:p w14:paraId="1A9FDB55"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68" w:history="1">
        <w:r w:rsidRPr="00D473F4">
          <w:rPr>
            <w:rStyle w:val="subindex"/>
            <w:rFonts w:ascii="Times New Roman" w:hAnsi="Times New Roman" w:cs="Times New Roman"/>
            <w:sz w:val="24"/>
            <w:szCs w:val="24"/>
          </w:rPr>
          <w:t>(vi)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Determination of children's needs for group and </w:t>
      </w:r>
      <w:proofErr w:type="gramStart"/>
      <w:r w:rsidRPr="00D473F4">
        <w:rPr>
          <w:rFonts w:ascii="Times New Roman" w:hAnsi="Times New Roman" w:cs="Times New Roman"/>
          <w:sz w:val="24"/>
          <w:szCs w:val="24"/>
        </w:rPr>
        <w:t>individual  effectiveness</w:t>
      </w:r>
      <w:proofErr w:type="gramEnd"/>
      <w:r w:rsidRPr="00D473F4">
        <w:rPr>
          <w:rFonts w:ascii="Times New Roman" w:hAnsi="Times New Roman" w:cs="Times New Roman"/>
          <w:sz w:val="24"/>
          <w:szCs w:val="24"/>
        </w:rPr>
        <w:t xml:space="preserve"> of amplification.</w:t>
      </w:r>
    </w:p>
    <w:p w14:paraId="01AE0EDE" w14:textId="77777777" w:rsidR="00FC43CC" w:rsidRPr="00D473F4" w:rsidRDefault="00FC43CC" w:rsidP="002E031B">
      <w:pPr>
        <w:spacing w:after="0" w:line="240" w:lineRule="auto"/>
        <w:ind w:left="1440"/>
        <w:jc w:val="both"/>
        <w:rPr>
          <w:rFonts w:ascii="Times New Roman" w:hAnsi="Times New Roman" w:cs="Times New Roman"/>
          <w:sz w:val="24"/>
          <w:szCs w:val="24"/>
        </w:rPr>
      </w:pPr>
      <w:hyperlink r:id="rId269" w:history="1">
        <w:r w:rsidRPr="00D473F4">
          <w:rPr>
            <w:rStyle w:val="subindex"/>
            <w:rFonts w:ascii="Times New Roman" w:hAnsi="Times New Roman" w:cs="Times New Roman"/>
            <w:sz w:val="24"/>
            <w:szCs w:val="24"/>
          </w:rPr>
          <w:t>(2)</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Counseling services</w:t>
      </w:r>
      <w:r w:rsidRPr="00D473F4">
        <w:rPr>
          <w:rFonts w:ascii="Times New Roman" w:hAnsi="Times New Roman" w:cs="Times New Roman"/>
          <w:sz w:val="24"/>
          <w:szCs w:val="24"/>
        </w:rPr>
        <w:t xml:space="preserve"> means services provided by qualified social workers, psychologists, guidance counselors, or other qualified personnel.</w:t>
      </w:r>
    </w:p>
    <w:p w14:paraId="0D7D1CF7" w14:textId="77777777" w:rsidR="00FC43CC" w:rsidRPr="00D473F4" w:rsidRDefault="00FC43CC" w:rsidP="002E031B">
      <w:pPr>
        <w:spacing w:after="0" w:line="240" w:lineRule="auto"/>
        <w:ind w:left="1440"/>
        <w:jc w:val="both"/>
        <w:rPr>
          <w:rFonts w:ascii="Times New Roman" w:hAnsi="Times New Roman" w:cs="Times New Roman"/>
          <w:sz w:val="24"/>
          <w:szCs w:val="24"/>
        </w:rPr>
      </w:pPr>
      <w:hyperlink r:id="rId270" w:history="1">
        <w:r w:rsidRPr="00D473F4">
          <w:rPr>
            <w:rStyle w:val="subindex"/>
            <w:rFonts w:ascii="Times New Roman" w:hAnsi="Times New Roman" w:cs="Times New Roman"/>
            <w:sz w:val="24"/>
            <w:szCs w:val="24"/>
          </w:rPr>
          <w:t>(3)</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Early identification and assessment of disabilities in children</w:t>
      </w:r>
      <w:r w:rsidRPr="00D473F4">
        <w:rPr>
          <w:rFonts w:ascii="Times New Roman" w:hAnsi="Times New Roman" w:cs="Times New Roman"/>
          <w:sz w:val="24"/>
          <w:szCs w:val="24"/>
        </w:rPr>
        <w:t xml:space="preserve"> means the implementation of a formal plan for identifying a disability as early as possible in a child's life.</w:t>
      </w:r>
    </w:p>
    <w:p w14:paraId="13CCD9B2"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71" w:history="1">
        <w:r w:rsidRPr="00D473F4">
          <w:rPr>
            <w:rStyle w:val="subindex"/>
            <w:rFonts w:ascii="Times New Roman" w:hAnsi="Times New Roman" w:cs="Times New Roman"/>
            <w:sz w:val="24"/>
            <w:szCs w:val="24"/>
          </w:rPr>
          <w:t>(4)</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Interpreting services</w:t>
      </w:r>
      <w:r w:rsidRPr="00D473F4">
        <w:rPr>
          <w:rFonts w:ascii="Times New Roman" w:hAnsi="Times New Roman" w:cs="Times New Roman"/>
          <w:sz w:val="24"/>
          <w:szCs w:val="24"/>
        </w:rPr>
        <w:t xml:space="preserve"> includes--</w:t>
      </w:r>
    </w:p>
    <w:p w14:paraId="34C8415B"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72" w:history="1">
        <w:r w:rsidRPr="00D473F4">
          <w:rPr>
            <w:rStyle w:val="subindex"/>
            <w:rFonts w:ascii="Times New Roman" w:hAnsi="Times New Roman" w:cs="Times New Roman"/>
            <w:sz w:val="24"/>
            <w:szCs w:val="24"/>
          </w:rPr>
          <w:t>(</w:t>
        </w:r>
        <w:proofErr w:type="spellStart"/>
        <w:r w:rsidRPr="00D473F4">
          <w:rPr>
            <w:rStyle w:val="subindex"/>
            <w:rFonts w:ascii="Times New Roman" w:hAnsi="Times New Roman" w:cs="Times New Roman"/>
            <w:sz w:val="24"/>
            <w:szCs w:val="24"/>
          </w:rPr>
          <w:t>i</w:t>
        </w:r>
        <w:proofErr w:type="spellEnd"/>
        <w:r w:rsidRPr="00D473F4">
          <w:rPr>
            <w:rStyle w:val="subindex"/>
            <w:rFonts w:ascii="Times New Roman" w:hAnsi="Times New Roman" w:cs="Times New Roman"/>
            <w:sz w:val="24"/>
            <w:szCs w:val="24"/>
          </w:rPr>
          <w:t>)</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The following, when used with respect to children who are deaf or hard of hearing: Oral transliteration services, cued language transliteration services, sign language transliteration and interpreting services, and transcription services, such as communication access real-time translation (CART), C-Print, and </w:t>
      </w:r>
      <w:proofErr w:type="spellStart"/>
      <w:r w:rsidRPr="00D473F4">
        <w:rPr>
          <w:rFonts w:ascii="Times New Roman" w:hAnsi="Times New Roman" w:cs="Times New Roman"/>
          <w:sz w:val="24"/>
          <w:szCs w:val="24"/>
        </w:rPr>
        <w:t>TypeWell</w:t>
      </w:r>
      <w:proofErr w:type="spellEnd"/>
      <w:r w:rsidRPr="00D473F4">
        <w:rPr>
          <w:rFonts w:ascii="Times New Roman" w:hAnsi="Times New Roman" w:cs="Times New Roman"/>
          <w:sz w:val="24"/>
          <w:szCs w:val="24"/>
        </w:rPr>
        <w:t>; and</w:t>
      </w:r>
    </w:p>
    <w:p w14:paraId="018002AD"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73"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Special interpreting services for children who are deaf-blind.</w:t>
      </w:r>
    </w:p>
    <w:p w14:paraId="26F34652" w14:textId="77777777" w:rsidR="00FC43CC" w:rsidRPr="00D473F4" w:rsidRDefault="00FC43CC" w:rsidP="002E031B">
      <w:pPr>
        <w:spacing w:after="0" w:line="240" w:lineRule="auto"/>
        <w:ind w:left="1440"/>
        <w:jc w:val="both"/>
        <w:rPr>
          <w:rFonts w:ascii="Times New Roman" w:hAnsi="Times New Roman" w:cs="Times New Roman"/>
          <w:sz w:val="24"/>
          <w:szCs w:val="24"/>
        </w:rPr>
      </w:pPr>
      <w:hyperlink r:id="rId274" w:history="1">
        <w:r w:rsidRPr="00D473F4">
          <w:rPr>
            <w:rStyle w:val="subindex"/>
            <w:rFonts w:ascii="Times New Roman" w:hAnsi="Times New Roman" w:cs="Times New Roman"/>
            <w:sz w:val="24"/>
            <w:szCs w:val="24"/>
          </w:rPr>
          <w:t>(5)</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Medical services</w:t>
      </w:r>
      <w:r w:rsidRPr="00D473F4">
        <w:rPr>
          <w:rFonts w:ascii="Times New Roman" w:hAnsi="Times New Roman" w:cs="Times New Roman"/>
          <w:sz w:val="24"/>
          <w:szCs w:val="24"/>
        </w:rPr>
        <w:t xml:space="preserve"> </w:t>
      </w:r>
      <w:proofErr w:type="gramStart"/>
      <w:r w:rsidRPr="00D473F4">
        <w:rPr>
          <w:rFonts w:ascii="Times New Roman" w:hAnsi="Times New Roman" w:cs="Times New Roman"/>
          <w:sz w:val="24"/>
          <w:szCs w:val="24"/>
        </w:rPr>
        <w:t>means</w:t>
      </w:r>
      <w:proofErr w:type="gramEnd"/>
      <w:r w:rsidRPr="00D473F4">
        <w:rPr>
          <w:rFonts w:ascii="Times New Roman" w:hAnsi="Times New Roman" w:cs="Times New Roman"/>
          <w:sz w:val="24"/>
          <w:szCs w:val="24"/>
        </w:rPr>
        <w:t xml:space="preserve"> services provided by a licensed physician to determine a child's medically related disability that results in the child's need for special education and related services.</w:t>
      </w:r>
    </w:p>
    <w:p w14:paraId="5DDD765B"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75" w:history="1">
        <w:r w:rsidRPr="00D473F4">
          <w:rPr>
            <w:rStyle w:val="subindex"/>
            <w:rFonts w:ascii="Times New Roman" w:hAnsi="Times New Roman" w:cs="Times New Roman"/>
            <w:sz w:val="24"/>
            <w:szCs w:val="24"/>
          </w:rPr>
          <w:t>(6)</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Occupational therapy</w:t>
      </w:r>
      <w:r w:rsidRPr="00D473F4">
        <w:rPr>
          <w:rFonts w:ascii="Times New Roman" w:hAnsi="Times New Roman" w:cs="Times New Roman"/>
          <w:sz w:val="24"/>
          <w:szCs w:val="24"/>
        </w:rPr>
        <w:t>—</w:t>
      </w:r>
    </w:p>
    <w:p w14:paraId="141259BD"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Means services provided by a qualified occupational therapist; and</w:t>
      </w:r>
    </w:p>
    <w:p w14:paraId="1F096D32"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76"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Includes--</w:t>
      </w:r>
    </w:p>
    <w:p w14:paraId="47AEE038"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77" w:history="1">
        <w:r w:rsidRPr="00D473F4">
          <w:rPr>
            <w:rStyle w:val="subindex"/>
            <w:rFonts w:ascii="Times New Roman" w:hAnsi="Times New Roman" w:cs="Times New Roman"/>
            <w:sz w:val="24"/>
            <w:szCs w:val="24"/>
          </w:rPr>
          <w:t>(A)</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Improving, developing, or restoring functions impaired or lost through illness, injury, or </w:t>
      </w:r>
      <w:proofErr w:type="gramStart"/>
      <w:r w:rsidRPr="00D473F4">
        <w:rPr>
          <w:rFonts w:ascii="Times New Roman" w:hAnsi="Times New Roman" w:cs="Times New Roman"/>
          <w:sz w:val="24"/>
          <w:szCs w:val="24"/>
        </w:rPr>
        <w:t>deprivation;</w:t>
      </w:r>
      <w:proofErr w:type="gramEnd"/>
    </w:p>
    <w:p w14:paraId="1ADCA202"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78" w:history="1">
        <w:r w:rsidRPr="00D473F4">
          <w:rPr>
            <w:rStyle w:val="subindex"/>
            <w:rFonts w:ascii="Times New Roman" w:hAnsi="Times New Roman" w:cs="Times New Roman"/>
            <w:sz w:val="24"/>
            <w:szCs w:val="24"/>
          </w:rPr>
          <w:t>(B)</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Improving ability to perform tasks for independent functioning if functions are impaired or lost; and</w:t>
      </w:r>
    </w:p>
    <w:p w14:paraId="1D3FDC27"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79" w:history="1">
        <w:r w:rsidRPr="00D473F4">
          <w:rPr>
            <w:rStyle w:val="subindex"/>
            <w:rFonts w:ascii="Times New Roman" w:hAnsi="Times New Roman" w:cs="Times New Roman"/>
            <w:sz w:val="24"/>
            <w:szCs w:val="24"/>
          </w:rPr>
          <w:t>(C)</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Preventing, through early intervention, initial or further impairment or loss of function.</w:t>
      </w:r>
    </w:p>
    <w:p w14:paraId="35ED8B33"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80" w:history="1">
        <w:r w:rsidRPr="00D473F4">
          <w:rPr>
            <w:rStyle w:val="subindex"/>
            <w:rFonts w:ascii="Times New Roman" w:hAnsi="Times New Roman" w:cs="Times New Roman"/>
            <w:sz w:val="24"/>
            <w:szCs w:val="24"/>
          </w:rPr>
          <w:t>(7)</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Orientation and mobility</w:t>
      </w:r>
      <w:r w:rsidRPr="00D473F4">
        <w:rPr>
          <w:rFonts w:ascii="Times New Roman" w:hAnsi="Times New Roman" w:cs="Times New Roman"/>
          <w:sz w:val="24"/>
          <w:szCs w:val="24"/>
        </w:rPr>
        <w:t xml:space="preserve"> services—</w:t>
      </w:r>
    </w:p>
    <w:p w14:paraId="750204DB" w14:textId="77777777" w:rsidR="00FC43CC" w:rsidRPr="00D473F4" w:rsidRDefault="00FC43CC"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Means services provided to blind or visually impaired children by qualified personnel to enable those students to attain systematic orientation to and safe movement within their environments in school, home, and community; and</w:t>
      </w:r>
    </w:p>
    <w:p w14:paraId="698143E3"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81"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Includes teaching children the following, as appropriate:</w:t>
      </w:r>
    </w:p>
    <w:p w14:paraId="1F163EE6"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82" w:history="1">
        <w:r w:rsidRPr="00D473F4">
          <w:rPr>
            <w:rStyle w:val="subindex"/>
            <w:rFonts w:ascii="Times New Roman" w:hAnsi="Times New Roman" w:cs="Times New Roman"/>
            <w:sz w:val="24"/>
            <w:szCs w:val="24"/>
          </w:rPr>
          <w:t>(A)</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Spatial and environmental concepts and use of information received by the senses (such as sound, temperature and vibrations) to establish, maintain, or regain orientation and line of travel (e.g., using sound at a traffic light to cross the street</w:t>
      </w:r>
      <w:proofErr w:type="gramStart"/>
      <w:r w:rsidRPr="00D473F4">
        <w:rPr>
          <w:rFonts w:ascii="Times New Roman" w:hAnsi="Times New Roman" w:cs="Times New Roman"/>
          <w:sz w:val="24"/>
          <w:szCs w:val="24"/>
        </w:rPr>
        <w:t>);</w:t>
      </w:r>
      <w:proofErr w:type="gramEnd"/>
    </w:p>
    <w:p w14:paraId="3377B275"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83" w:history="1">
        <w:r w:rsidRPr="00D473F4">
          <w:rPr>
            <w:rStyle w:val="subindex"/>
            <w:rFonts w:ascii="Times New Roman" w:hAnsi="Times New Roman" w:cs="Times New Roman"/>
            <w:sz w:val="24"/>
            <w:szCs w:val="24"/>
          </w:rPr>
          <w:t>(B)</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To use the long cane or a service animal to supplement visual travel skills or as a tool for safely negotiating the environment for children with no available travel </w:t>
      </w:r>
      <w:proofErr w:type="gramStart"/>
      <w:r w:rsidRPr="00D473F4">
        <w:rPr>
          <w:rFonts w:ascii="Times New Roman" w:hAnsi="Times New Roman" w:cs="Times New Roman"/>
          <w:sz w:val="24"/>
          <w:szCs w:val="24"/>
        </w:rPr>
        <w:t>vision;</w:t>
      </w:r>
      <w:proofErr w:type="gramEnd"/>
    </w:p>
    <w:p w14:paraId="1205EF20"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84" w:history="1">
        <w:r w:rsidRPr="00D473F4">
          <w:rPr>
            <w:rStyle w:val="subindex"/>
            <w:rFonts w:ascii="Times New Roman" w:hAnsi="Times New Roman" w:cs="Times New Roman"/>
            <w:sz w:val="24"/>
            <w:szCs w:val="24"/>
          </w:rPr>
          <w:t>(C)</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To understand and use remaining vision and distance low vision aids; and</w:t>
      </w:r>
    </w:p>
    <w:p w14:paraId="08B35015"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85" w:history="1">
        <w:r w:rsidRPr="00D473F4">
          <w:rPr>
            <w:rStyle w:val="subindex"/>
            <w:rFonts w:ascii="Times New Roman" w:hAnsi="Times New Roman" w:cs="Times New Roman"/>
            <w:sz w:val="24"/>
            <w:szCs w:val="24"/>
          </w:rPr>
          <w:t>(D)</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Other concepts, techniques, and tools.</w:t>
      </w:r>
    </w:p>
    <w:p w14:paraId="6213E49B"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86" w:history="1">
        <w:r w:rsidRPr="00D473F4">
          <w:rPr>
            <w:rStyle w:val="subindex"/>
            <w:rFonts w:ascii="Times New Roman" w:hAnsi="Times New Roman" w:cs="Times New Roman"/>
            <w:sz w:val="24"/>
            <w:szCs w:val="24"/>
          </w:rPr>
          <w:t>(8)</w:t>
        </w:r>
      </w:hyperlink>
    </w:p>
    <w:p w14:paraId="30360A3E"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87" w:history="1">
        <w:r w:rsidRPr="007B3ECE">
          <w:rPr>
            <w:rStyle w:val="subindex"/>
            <w:rFonts w:ascii="Times New Roman" w:hAnsi="Times New Roman" w:cs="Times New Roman"/>
            <w:sz w:val="24"/>
            <w:szCs w:val="24"/>
          </w:rPr>
          <w:t>(</w:t>
        </w:r>
        <w:proofErr w:type="spellStart"/>
        <w:r w:rsidRPr="007B3ECE">
          <w:rPr>
            <w:rStyle w:val="subindex"/>
            <w:rFonts w:ascii="Times New Roman" w:hAnsi="Times New Roman" w:cs="Times New Roman"/>
            <w:sz w:val="24"/>
            <w:szCs w:val="24"/>
          </w:rPr>
          <w:t>i</w:t>
        </w:r>
        <w:proofErr w:type="spellEnd"/>
        <w:r w:rsidRPr="007B3ECE">
          <w:rPr>
            <w:rStyle w:val="subindex"/>
            <w:rFonts w:ascii="Times New Roman" w:hAnsi="Times New Roman" w:cs="Times New Roman"/>
            <w:sz w:val="24"/>
            <w:szCs w:val="24"/>
          </w:rPr>
          <w:t>)</w:t>
        </w:r>
        <w:r w:rsidRPr="007B3ECE">
          <w:rPr>
            <w:rStyle w:val="apple-converted-space"/>
            <w:rFonts w:ascii="Times New Roman" w:hAnsi="Times New Roman" w:cs="Times New Roman"/>
            <w:sz w:val="24"/>
            <w:szCs w:val="24"/>
          </w:rPr>
          <w:t> </w:t>
        </w:r>
      </w:hyperlink>
      <w:r w:rsidRPr="007B3ECE">
        <w:rPr>
          <w:rFonts w:ascii="Times New Roman" w:hAnsi="Times New Roman" w:cs="Times New Roman"/>
          <w:b/>
          <w:sz w:val="24"/>
          <w:szCs w:val="24"/>
        </w:rPr>
        <w:t>Paren</w:t>
      </w:r>
      <w:r w:rsidRPr="00D473F4">
        <w:rPr>
          <w:rFonts w:ascii="Times New Roman" w:hAnsi="Times New Roman" w:cs="Times New Roman"/>
          <w:b/>
          <w:sz w:val="24"/>
          <w:szCs w:val="24"/>
        </w:rPr>
        <w:t xml:space="preserve">t counseling and training </w:t>
      </w:r>
      <w:r w:rsidRPr="00D473F4">
        <w:rPr>
          <w:rFonts w:ascii="Times New Roman" w:hAnsi="Times New Roman" w:cs="Times New Roman"/>
          <w:sz w:val="24"/>
          <w:szCs w:val="24"/>
        </w:rPr>
        <w:t xml:space="preserve">means assisting parents in understanding the special needs of their </w:t>
      </w:r>
      <w:proofErr w:type="gramStart"/>
      <w:r w:rsidRPr="00D473F4">
        <w:rPr>
          <w:rFonts w:ascii="Times New Roman" w:hAnsi="Times New Roman" w:cs="Times New Roman"/>
          <w:sz w:val="24"/>
          <w:szCs w:val="24"/>
        </w:rPr>
        <w:t>child;</w:t>
      </w:r>
      <w:proofErr w:type="gramEnd"/>
    </w:p>
    <w:p w14:paraId="2433B0A3"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88"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Providing parents with information about child development; and</w:t>
      </w:r>
    </w:p>
    <w:p w14:paraId="6E0C14F6"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89" w:history="1">
        <w:r w:rsidRPr="00D473F4">
          <w:rPr>
            <w:rStyle w:val="subindex"/>
            <w:rFonts w:ascii="Times New Roman" w:hAnsi="Times New Roman" w:cs="Times New Roman"/>
            <w:sz w:val="24"/>
            <w:szCs w:val="24"/>
          </w:rPr>
          <w:t>(iii)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Helping parents to acquire the necessary skills that will allow them to support the implementation of their child's IEP or IFSP.</w:t>
      </w:r>
    </w:p>
    <w:p w14:paraId="608D0099"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90" w:history="1">
        <w:r w:rsidRPr="00D473F4">
          <w:rPr>
            <w:rStyle w:val="subindex"/>
            <w:rFonts w:ascii="Times New Roman" w:hAnsi="Times New Roman" w:cs="Times New Roman"/>
            <w:sz w:val="24"/>
            <w:szCs w:val="24"/>
          </w:rPr>
          <w:t>(9)</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Physical therapy</w:t>
      </w:r>
      <w:r w:rsidRPr="00D473F4">
        <w:rPr>
          <w:rFonts w:ascii="Times New Roman" w:hAnsi="Times New Roman" w:cs="Times New Roman"/>
          <w:sz w:val="24"/>
          <w:szCs w:val="24"/>
        </w:rPr>
        <w:t xml:space="preserve"> means services provided by a qualified physical therapist.</w:t>
      </w:r>
    </w:p>
    <w:p w14:paraId="1C5CE8B1"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91" w:history="1">
        <w:r w:rsidRPr="00D473F4">
          <w:rPr>
            <w:rStyle w:val="subindex"/>
            <w:rFonts w:ascii="Times New Roman" w:hAnsi="Times New Roman" w:cs="Times New Roman"/>
            <w:sz w:val="24"/>
            <w:szCs w:val="24"/>
          </w:rPr>
          <w:t>(10)</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Psychological services</w:t>
      </w:r>
      <w:r w:rsidRPr="00D473F4">
        <w:rPr>
          <w:rFonts w:ascii="Times New Roman" w:hAnsi="Times New Roman" w:cs="Times New Roman"/>
          <w:sz w:val="24"/>
          <w:szCs w:val="24"/>
        </w:rPr>
        <w:t xml:space="preserve"> </w:t>
      </w:r>
      <w:proofErr w:type="gramStart"/>
      <w:r w:rsidRPr="00D473F4">
        <w:rPr>
          <w:rFonts w:ascii="Times New Roman" w:hAnsi="Times New Roman" w:cs="Times New Roman"/>
          <w:sz w:val="24"/>
          <w:szCs w:val="24"/>
        </w:rPr>
        <w:t>includes</w:t>
      </w:r>
      <w:proofErr w:type="gramEnd"/>
      <w:r w:rsidRPr="00D473F4">
        <w:rPr>
          <w:rFonts w:ascii="Times New Roman" w:hAnsi="Times New Roman" w:cs="Times New Roman"/>
          <w:sz w:val="24"/>
          <w:szCs w:val="24"/>
        </w:rPr>
        <w:t>--</w:t>
      </w:r>
    </w:p>
    <w:p w14:paraId="3357927D"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92" w:history="1">
        <w:r w:rsidRPr="00D473F4">
          <w:rPr>
            <w:rStyle w:val="subindex"/>
            <w:rFonts w:ascii="Times New Roman" w:hAnsi="Times New Roman" w:cs="Times New Roman"/>
            <w:sz w:val="24"/>
            <w:szCs w:val="24"/>
          </w:rPr>
          <w:t>(</w:t>
        </w:r>
        <w:proofErr w:type="spellStart"/>
        <w:r w:rsidRPr="00D473F4">
          <w:rPr>
            <w:rStyle w:val="subindex"/>
            <w:rFonts w:ascii="Times New Roman" w:hAnsi="Times New Roman" w:cs="Times New Roman"/>
            <w:sz w:val="24"/>
            <w:szCs w:val="24"/>
          </w:rPr>
          <w:t>i</w:t>
        </w:r>
        <w:proofErr w:type="spellEnd"/>
        <w:r w:rsidRPr="00D473F4">
          <w:rPr>
            <w:rStyle w:val="subindex"/>
            <w:rFonts w:ascii="Times New Roman" w:hAnsi="Times New Roman" w:cs="Times New Roman"/>
            <w:sz w:val="24"/>
            <w:szCs w:val="24"/>
          </w:rPr>
          <w:t>)</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Administering psychological and educational tests, and other assessment </w:t>
      </w:r>
      <w:proofErr w:type="gramStart"/>
      <w:r w:rsidRPr="00D473F4">
        <w:rPr>
          <w:rFonts w:ascii="Times New Roman" w:hAnsi="Times New Roman" w:cs="Times New Roman"/>
          <w:sz w:val="24"/>
          <w:szCs w:val="24"/>
        </w:rPr>
        <w:t>procedures;</w:t>
      </w:r>
      <w:proofErr w:type="gramEnd"/>
    </w:p>
    <w:p w14:paraId="419B8420"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93"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Interpreting assessment </w:t>
      </w:r>
      <w:proofErr w:type="gramStart"/>
      <w:r w:rsidRPr="00D473F4">
        <w:rPr>
          <w:rFonts w:ascii="Times New Roman" w:hAnsi="Times New Roman" w:cs="Times New Roman"/>
          <w:sz w:val="24"/>
          <w:szCs w:val="24"/>
        </w:rPr>
        <w:t>results;</w:t>
      </w:r>
      <w:proofErr w:type="gramEnd"/>
    </w:p>
    <w:p w14:paraId="06289ABE"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94" w:history="1">
        <w:r w:rsidRPr="00D473F4">
          <w:rPr>
            <w:rStyle w:val="subindex"/>
            <w:rFonts w:ascii="Times New Roman" w:hAnsi="Times New Roman" w:cs="Times New Roman"/>
            <w:sz w:val="24"/>
            <w:szCs w:val="24"/>
          </w:rPr>
          <w:t>(iii)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Obtaining, integrating, and interpreting information about child behavior and conditions relating to </w:t>
      </w:r>
      <w:proofErr w:type="gramStart"/>
      <w:r w:rsidRPr="00D473F4">
        <w:rPr>
          <w:rFonts w:ascii="Times New Roman" w:hAnsi="Times New Roman" w:cs="Times New Roman"/>
          <w:sz w:val="24"/>
          <w:szCs w:val="24"/>
        </w:rPr>
        <w:t>learning;</w:t>
      </w:r>
      <w:proofErr w:type="gramEnd"/>
    </w:p>
    <w:p w14:paraId="5EC519B4"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95" w:history="1">
        <w:r w:rsidRPr="00D473F4">
          <w:rPr>
            <w:rStyle w:val="subindex"/>
            <w:rFonts w:ascii="Times New Roman" w:hAnsi="Times New Roman" w:cs="Times New Roman"/>
            <w:sz w:val="24"/>
            <w:szCs w:val="24"/>
          </w:rPr>
          <w:t>(iv)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Consulting with other staff members in planning school programs to meet the special educational needs of children as indicated by psychological tests, interviews, direct observation, and behavioral </w:t>
      </w:r>
      <w:proofErr w:type="gramStart"/>
      <w:r w:rsidRPr="00D473F4">
        <w:rPr>
          <w:rFonts w:ascii="Times New Roman" w:hAnsi="Times New Roman" w:cs="Times New Roman"/>
          <w:sz w:val="24"/>
          <w:szCs w:val="24"/>
        </w:rPr>
        <w:t>evaluations;</w:t>
      </w:r>
      <w:proofErr w:type="gramEnd"/>
    </w:p>
    <w:p w14:paraId="4A77EE73"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296" w:history="1">
        <w:r w:rsidRPr="00D473F4">
          <w:rPr>
            <w:rStyle w:val="subindex"/>
            <w:rFonts w:ascii="Times New Roman" w:hAnsi="Times New Roman" w:cs="Times New Roman"/>
            <w:sz w:val="24"/>
            <w:szCs w:val="24"/>
          </w:rPr>
          <w:t>(v)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Planning and managing a program of psychological services, including psychological counseling for children and parents; and</w:t>
      </w:r>
    </w:p>
    <w:p w14:paraId="7603865E"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97" w:history="1">
        <w:r w:rsidRPr="00D473F4">
          <w:rPr>
            <w:rStyle w:val="subindex"/>
            <w:rFonts w:ascii="Times New Roman" w:hAnsi="Times New Roman" w:cs="Times New Roman"/>
            <w:sz w:val="24"/>
            <w:szCs w:val="24"/>
          </w:rPr>
          <w:t>(vi)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Assisting in developing positive behavioral intervention strategies.</w:t>
      </w:r>
    </w:p>
    <w:p w14:paraId="0046C721"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298" w:history="1">
        <w:r w:rsidRPr="00D473F4">
          <w:rPr>
            <w:rStyle w:val="subindex"/>
            <w:rFonts w:ascii="Times New Roman" w:hAnsi="Times New Roman" w:cs="Times New Roman"/>
            <w:sz w:val="24"/>
            <w:szCs w:val="24"/>
          </w:rPr>
          <w:t>(11)</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Recreation</w:t>
      </w:r>
      <w:r w:rsidRPr="00D473F4">
        <w:rPr>
          <w:rFonts w:ascii="Times New Roman" w:hAnsi="Times New Roman" w:cs="Times New Roman"/>
          <w:sz w:val="24"/>
          <w:szCs w:val="24"/>
        </w:rPr>
        <w:t xml:space="preserve"> includes--</w:t>
      </w:r>
    </w:p>
    <w:p w14:paraId="3651DD95"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299" w:history="1">
        <w:r w:rsidRPr="00D473F4">
          <w:rPr>
            <w:rStyle w:val="subindex"/>
            <w:rFonts w:ascii="Times New Roman" w:hAnsi="Times New Roman" w:cs="Times New Roman"/>
            <w:sz w:val="24"/>
            <w:szCs w:val="24"/>
          </w:rPr>
          <w:t>(</w:t>
        </w:r>
        <w:proofErr w:type="spellStart"/>
        <w:r w:rsidRPr="00D473F4">
          <w:rPr>
            <w:rStyle w:val="subindex"/>
            <w:rFonts w:ascii="Times New Roman" w:hAnsi="Times New Roman" w:cs="Times New Roman"/>
            <w:sz w:val="24"/>
            <w:szCs w:val="24"/>
          </w:rPr>
          <w:t>i</w:t>
        </w:r>
        <w:proofErr w:type="spellEnd"/>
        <w:r w:rsidRPr="00D473F4">
          <w:rPr>
            <w:rStyle w:val="subindex"/>
            <w:rFonts w:ascii="Times New Roman" w:hAnsi="Times New Roman" w:cs="Times New Roman"/>
            <w:sz w:val="24"/>
            <w:szCs w:val="24"/>
          </w:rPr>
          <w:t>)</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Assessment of leisure </w:t>
      </w:r>
      <w:proofErr w:type="gramStart"/>
      <w:r w:rsidRPr="00D473F4">
        <w:rPr>
          <w:rFonts w:ascii="Times New Roman" w:hAnsi="Times New Roman" w:cs="Times New Roman"/>
          <w:sz w:val="24"/>
          <w:szCs w:val="24"/>
        </w:rPr>
        <w:t>function;</w:t>
      </w:r>
      <w:proofErr w:type="gramEnd"/>
    </w:p>
    <w:p w14:paraId="7DAE777E"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00"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Therapeutic recreation </w:t>
      </w:r>
      <w:proofErr w:type="gramStart"/>
      <w:r w:rsidRPr="00D473F4">
        <w:rPr>
          <w:rFonts w:ascii="Times New Roman" w:hAnsi="Times New Roman" w:cs="Times New Roman"/>
          <w:sz w:val="24"/>
          <w:szCs w:val="24"/>
        </w:rPr>
        <w:t>services;</w:t>
      </w:r>
      <w:proofErr w:type="gramEnd"/>
    </w:p>
    <w:p w14:paraId="292B0740"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01" w:history="1">
        <w:r w:rsidRPr="00D473F4">
          <w:rPr>
            <w:rStyle w:val="subindex"/>
            <w:rFonts w:ascii="Times New Roman" w:hAnsi="Times New Roman" w:cs="Times New Roman"/>
            <w:sz w:val="24"/>
            <w:szCs w:val="24"/>
          </w:rPr>
          <w:t>(iii)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Recreation programs in schools and community agencies; and</w:t>
      </w:r>
    </w:p>
    <w:p w14:paraId="72C1DA12"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02" w:history="1">
        <w:r w:rsidRPr="00D473F4">
          <w:rPr>
            <w:rStyle w:val="subindex"/>
            <w:rFonts w:ascii="Times New Roman" w:hAnsi="Times New Roman" w:cs="Times New Roman"/>
            <w:sz w:val="24"/>
            <w:szCs w:val="24"/>
          </w:rPr>
          <w:t>(iv)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Leisure education.</w:t>
      </w:r>
    </w:p>
    <w:p w14:paraId="11D7CABF" w14:textId="77777777" w:rsidR="00FC43CC" w:rsidRPr="00D473F4" w:rsidRDefault="00FC43CC" w:rsidP="002E031B">
      <w:pPr>
        <w:spacing w:after="0" w:line="240" w:lineRule="auto"/>
        <w:ind w:left="1440"/>
        <w:jc w:val="both"/>
        <w:rPr>
          <w:rFonts w:ascii="Times New Roman" w:hAnsi="Times New Roman" w:cs="Times New Roman"/>
          <w:sz w:val="24"/>
          <w:szCs w:val="24"/>
        </w:rPr>
      </w:pPr>
      <w:hyperlink r:id="rId303" w:history="1">
        <w:r w:rsidRPr="00D473F4">
          <w:rPr>
            <w:rStyle w:val="subindex"/>
            <w:rFonts w:ascii="Times New Roman" w:hAnsi="Times New Roman" w:cs="Times New Roman"/>
            <w:sz w:val="24"/>
            <w:szCs w:val="24"/>
          </w:rPr>
          <w:t>(12)</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Rehabilitation counseling services</w:t>
      </w:r>
      <w:r w:rsidRPr="00D473F4">
        <w:rPr>
          <w:rFonts w:ascii="Times New Roman" w:hAnsi="Times New Roman" w:cs="Times New Roman"/>
          <w:sz w:val="24"/>
          <w:szCs w:val="24"/>
        </w:rPr>
        <w:t xml:space="preserve"> means services provided by qualified personnel in individual or group sessions that focus specifically on career development, employment preparation, achieving independence, and integration in the workplace and community of a student with a disability. The term also includes vocational rehabilitation services provided to a student with a disability by vocational rehabilitation programs funded under the Rehabilitation Act of 1973, as amended, 29 U.S.C. 701 et seq.</w:t>
      </w:r>
    </w:p>
    <w:p w14:paraId="1E89AB93" w14:textId="77777777" w:rsidR="00FC43CC" w:rsidRPr="00D473F4" w:rsidRDefault="00FC43CC" w:rsidP="002E031B">
      <w:pPr>
        <w:spacing w:after="0" w:line="240" w:lineRule="auto"/>
        <w:ind w:left="1440"/>
        <w:jc w:val="both"/>
        <w:rPr>
          <w:rFonts w:ascii="Times New Roman" w:hAnsi="Times New Roman" w:cs="Times New Roman"/>
          <w:sz w:val="24"/>
          <w:szCs w:val="24"/>
        </w:rPr>
      </w:pPr>
      <w:hyperlink r:id="rId304" w:history="1">
        <w:r w:rsidRPr="00D473F4">
          <w:rPr>
            <w:rStyle w:val="subindex"/>
            <w:rFonts w:ascii="Times New Roman" w:hAnsi="Times New Roman" w:cs="Times New Roman"/>
            <w:sz w:val="24"/>
            <w:szCs w:val="24"/>
          </w:rPr>
          <w:t>(13)</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School health services</w:t>
      </w:r>
      <w:r w:rsidRPr="00D473F4">
        <w:rPr>
          <w:rFonts w:ascii="Times New Roman" w:hAnsi="Times New Roman" w:cs="Times New Roman"/>
          <w:sz w:val="24"/>
          <w:szCs w:val="24"/>
        </w:rPr>
        <w:t xml:space="preserve"> and school nurse services means health services that are designed to enable a child with a disability to receive FAPE as described in the child's IEP. School nurse services are services provided by a qualified school nurse. School health services are services that may be provided by either a qualified school nurse or other qualified person.</w:t>
      </w:r>
    </w:p>
    <w:p w14:paraId="2287E3FF"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305" w:history="1">
        <w:r w:rsidRPr="00D473F4">
          <w:rPr>
            <w:rStyle w:val="subindex"/>
            <w:rFonts w:ascii="Times New Roman" w:hAnsi="Times New Roman" w:cs="Times New Roman"/>
            <w:sz w:val="24"/>
            <w:szCs w:val="24"/>
          </w:rPr>
          <w:t>(14)</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Social work services in schools</w:t>
      </w:r>
      <w:r w:rsidRPr="00D473F4">
        <w:rPr>
          <w:rFonts w:ascii="Times New Roman" w:hAnsi="Times New Roman" w:cs="Times New Roman"/>
          <w:sz w:val="24"/>
          <w:szCs w:val="24"/>
        </w:rPr>
        <w:t xml:space="preserve"> includes--</w:t>
      </w:r>
    </w:p>
    <w:p w14:paraId="52426CF3"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06" w:history="1">
        <w:r w:rsidRPr="00D473F4">
          <w:rPr>
            <w:rStyle w:val="subindex"/>
            <w:rFonts w:ascii="Times New Roman" w:hAnsi="Times New Roman" w:cs="Times New Roman"/>
            <w:sz w:val="24"/>
            <w:szCs w:val="24"/>
          </w:rPr>
          <w:t>(</w:t>
        </w:r>
        <w:proofErr w:type="spellStart"/>
        <w:r w:rsidRPr="00D473F4">
          <w:rPr>
            <w:rStyle w:val="subindex"/>
            <w:rFonts w:ascii="Times New Roman" w:hAnsi="Times New Roman" w:cs="Times New Roman"/>
            <w:sz w:val="24"/>
            <w:szCs w:val="24"/>
          </w:rPr>
          <w:t>i</w:t>
        </w:r>
        <w:proofErr w:type="spellEnd"/>
        <w:r w:rsidRPr="00D473F4">
          <w:rPr>
            <w:rStyle w:val="subindex"/>
            <w:rFonts w:ascii="Times New Roman" w:hAnsi="Times New Roman" w:cs="Times New Roman"/>
            <w:sz w:val="24"/>
            <w:szCs w:val="24"/>
          </w:rPr>
          <w:t>)</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Preparing a social or developmental history on a child with a </w:t>
      </w:r>
      <w:proofErr w:type="gramStart"/>
      <w:r w:rsidRPr="00D473F4">
        <w:rPr>
          <w:rFonts w:ascii="Times New Roman" w:hAnsi="Times New Roman" w:cs="Times New Roman"/>
          <w:sz w:val="24"/>
          <w:szCs w:val="24"/>
        </w:rPr>
        <w:t>disability;</w:t>
      </w:r>
      <w:proofErr w:type="gramEnd"/>
    </w:p>
    <w:p w14:paraId="595A92C6"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07"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Group and individual counseling with the child and </w:t>
      </w:r>
      <w:proofErr w:type="gramStart"/>
      <w:r w:rsidRPr="00D473F4">
        <w:rPr>
          <w:rFonts w:ascii="Times New Roman" w:hAnsi="Times New Roman" w:cs="Times New Roman"/>
          <w:sz w:val="24"/>
          <w:szCs w:val="24"/>
        </w:rPr>
        <w:t>family;</w:t>
      </w:r>
      <w:proofErr w:type="gramEnd"/>
    </w:p>
    <w:p w14:paraId="02BD905F"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308" w:history="1">
        <w:r w:rsidRPr="00D473F4">
          <w:rPr>
            <w:rStyle w:val="subindex"/>
            <w:rFonts w:ascii="Times New Roman" w:hAnsi="Times New Roman" w:cs="Times New Roman"/>
            <w:sz w:val="24"/>
            <w:szCs w:val="24"/>
          </w:rPr>
          <w:t>(iii)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Working in partnership with parents and others on those problems in a child's living situation (home, school, and community) that affect the child's adjustment in </w:t>
      </w:r>
      <w:proofErr w:type="gramStart"/>
      <w:r w:rsidRPr="00D473F4">
        <w:rPr>
          <w:rFonts w:ascii="Times New Roman" w:hAnsi="Times New Roman" w:cs="Times New Roman"/>
          <w:sz w:val="24"/>
          <w:szCs w:val="24"/>
        </w:rPr>
        <w:t>school;</w:t>
      </w:r>
      <w:proofErr w:type="gramEnd"/>
    </w:p>
    <w:p w14:paraId="3D584934"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309" w:history="1">
        <w:r w:rsidRPr="00D473F4">
          <w:rPr>
            <w:rStyle w:val="subindex"/>
            <w:rFonts w:ascii="Times New Roman" w:hAnsi="Times New Roman" w:cs="Times New Roman"/>
            <w:sz w:val="24"/>
            <w:szCs w:val="24"/>
          </w:rPr>
          <w:t>(iv)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Mobilizing school and community resources to enable the child to learn as effectively as possible in his or her educational program; and</w:t>
      </w:r>
    </w:p>
    <w:p w14:paraId="7EFD2EAC"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10" w:history="1">
        <w:r w:rsidRPr="00D473F4">
          <w:rPr>
            <w:rStyle w:val="subindex"/>
            <w:rFonts w:ascii="Times New Roman" w:hAnsi="Times New Roman" w:cs="Times New Roman"/>
            <w:sz w:val="24"/>
            <w:szCs w:val="24"/>
          </w:rPr>
          <w:t>(v)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Assisting in developing positive behavioral intervention strategies.</w:t>
      </w:r>
    </w:p>
    <w:p w14:paraId="51F48B12"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311" w:history="1">
        <w:r w:rsidRPr="00D473F4">
          <w:rPr>
            <w:rStyle w:val="subindex"/>
            <w:rFonts w:ascii="Times New Roman" w:hAnsi="Times New Roman" w:cs="Times New Roman"/>
            <w:sz w:val="24"/>
            <w:szCs w:val="24"/>
          </w:rPr>
          <w:t>(15)</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Speech-language pathology services</w:t>
      </w:r>
      <w:r w:rsidRPr="00D473F4">
        <w:rPr>
          <w:rFonts w:ascii="Times New Roman" w:hAnsi="Times New Roman" w:cs="Times New Roman"/>
          <w:sz w:val="24"/>
          <w:szCs w:val="24"/>
        </w:rPr>
        <w:t xml:space="preserve"> </w:t>
      </w:r>
      <w:proofErr w:type="gramStart"/>
      <w:r w:rsidRPr="00D473F4">
        <w:rPr>
          <w:rFonts w:ascii="Times New Roman" w:hAnsi="Times New Roman" w:cs="Times New Roman"/>
          <w:sz w:val="24"/>
          <w:szCs w:val="24"/>
        </w:rPr>
        <w:t>includes</w:t>
      </w:r>
      <w:proofErr w:type="gramEnd"/>
      <w:r w:rsidRPr="00D473F4">
        <w:rPr>
          <w:rFonts w:ascii="Times New Roman" w:hAnsi="Times New Roman" w:cs="Times New Roman"/>
          <w:sz w:val="24"/>
          <w:szCs w:val="24"/>
        </w:rPr>
        <w:t>--</w:t>
      </w:r>
    </w:p>
    <w:p w14:paraId="2D8824DB"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12" w:history="1">
        <w:r w:rsidRPr="00D473F4">
          <w:rPr>
            <w:rStyle w:val="subindex"/>
            <w:rFonts w:ascii="Times New Roman" w:hAnsi="Times New Roman" w:cs="Times New Roman"/>
            <w:sz w:val="24"/>
            <w:szCs w:val="24"/>
          </w:rPr>
          <w:t>(</w:t>
        </w:r>
        <w:proofErr w:type="spellStart"/>
        <w:r w:rsidRPr="00D473F4">
          <w:rPr>
            <w:rStyle w:val="subindex"/>
            <w:rFonts w:ascii="Times New Roman" w:hAnsi="Times New Roman" w:cs="Times New Roman"/>
            <w:sz w:val="24"/>
            <w:szCs w:val="24"/>
          </w:rPr>
          <w:t>i</w:t>
        </w:r>
        <w:proofErr w:type="spellEnd"/>
        <w:r w:rsidRPr="00D473F4">
          <w:rPr>
            <w:rStyle w:val="subindex"/>
            <w:rFonts w:ascii="Times New Roman" w:hAnsi="Times New Roman" w:cs="Times New Roman"/>
            <w:sz w:val="24"/>
            <w:szCs w:val="24"/>
          </w:rPr>
          <w:t>)</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Identification of children with speech or language </w:t>
      </w:r>
      <w:proofErr w:type="gramStart"/>
      <w:r w:rsidRPr="00D473F4">
        <w:rPr>
          <w:rFonts w:ascii="Times New Roman" w:hAnsi="Times New Roman" w:cs="Times New Roman"/>
          <w:sz w:val="24"/>
          <w:szCs w:val="24"/>
        </w:rPr>
        <w:t>impairments;</w:t>
      </w:r>
      <w:proofErr w:type="gramEnd"/>
    </w:p>
    <w:p w14:paraId="5AFAADF0"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13"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Diagnosis and appraisal of specific speech or language </w:t>
      </w:r>
      <w:proofErr w:type="gramStart"/>
      <w:r w:rsidRPr="00D473F4">
        <w:rPr>
          <w:rFonts w:ascii="Times New Roman" w:hAnsi="Times New Roman" w:cs="Times New Roman"/>
          <w:sz w:val="24"/>
          <w:szCs w:val="24"/>
        </w:rPr>
        <w:t>impairments;</w:t>
      </w:r>
      <w:proofErr w:type="gramEnd"/>
    </w:p>
    <w:p w14:paraId="5DEFBBDC"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314" w:history="1">
        <w:r w:rsidRPr="00D473F4">
          <w:rPr>
            <w:rStyle w:val="subindex"/>
            <w:rFonts w:ascii="Times New Roman" w:hAnsi="Times New Roman" w:cs="Times New Roman"/>
            <w:sz w:val="24"/>
            <w:szCs w:val="24"/>
          </w:rPr>
          <w:t>(iii)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Referral for medical or other professional attention necessary for the habilitation of speech or language </w:t>
      </w:r>
      <w:proofErr w:type="gramStart"/>
      <w:r w:rsidRPr="00D473F4">
        <w:rPr>
          <w:rFonts w:ascii="Times New Roman" w:hAnsi="Times New Roman" w:cs="Times New Roman"/>
          <w:sz w:val="24"/>
          <w:szCs w:val="24"/>
        </w:rPr>
        <w:t>impairments;</w:t>
      </w:r>
      <w:proofErr w:type="gramEnd"/>
    </w:p>
    <w:p w14:paraId="5106C16F"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315" w:history="1">
        <w:r w:rsidRPr="00D473F4">
          <w:rPr>
            <w:rStyle w:val="subindex"/>
            <w:rFonts w:ascii="Times New Roman" w:hAnsi="Times New Roman" w:cs="Times New Roman"/>
            <w:sz w:val="24"/>
            <w:szCs w:val="24"/>
          </w:rPr>
          <w:t>(iv)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Provision of speech and language services for the habilitation or prevention of communicative impairments; and</w:t>
      </w:r>
    </w:p>
    <w:p w14:paraId="0B37A95A"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316" w:history="1">
        <w:r w:rsidRPr="00D473F4">
          <w:rPr>
            <w:rStyle w:val="subindex"/>
            <w:rFonts w:ascii="Times New Roman" w:hAnsi="Times New Roman" w:cs="Times New Roman"/>
            <w:sz w:val="24"/>
            <w:szCs w:val="24"/>
          </w:rPr>
          <w:t>(v)</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Counseling and guidance of parents, children, and teachers regarding speech and language impairments.</w:t>
      </w:r>
    </w:p>
    <w:p w14:paraId="716895FE" w14:textId="77777777" w:rsidR="00FC43CC" w:rsidRPr="00D473F4" w:rsidRDefault="00FC43CC" w:rsidP="002E031B">
      <w:pPr>
        <w:spacing w:after="0" w:line="240" w:lineRule="auto"/>
        <w:ind w:left="720" w:firstLine="720"/>
        <w:jc w:val="both"/>
        <w:rPr>
          <w:rFonts w:ascii="Times New Roman" w:hAnsi="Times New Roman" w:cs="Times New Roman"/>
          <w:sz w:val="24"/>
          <w:szCs w:val="24"/>
        </w:rPr>
      </w:pPr>
      <w:hyperlink r:id="rId317" w:history="1">
        <w:r w:rsidRPr="00D473F4">
          <w:rPr>
            <w:rStyle w:val="subindex"/>
            <w:rFonts w:ascii="Times New Roman" w:hAnsi="Times New Roman" w:cs="Times New Roman"/>
            <w:sz w:val="24"/>
            <w:szCs w:val="24"/>
          </w:rPr>
          <w:t>(16)</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b/>
          <w:sz w:val="24"/>
          <w:szCs w:val="24"/>
        </w:rPr>
        <w:t xml:space="preserve">Transportation </w:t>
      </w:r>
      <w:r w:rsidRPr="00D473F4">
        <w:rPr>
          <w:rFonts w:ascii="Times New Roman" w:hAnsi="Times New Roman" w:cs="Times New Roman"/>
          <w:sz w:val="24"/>
          <w:szCs w:val="24"/>
        </w:rPr>
        <w:t>includes--</w:t>
      </w:r>
    </w:p>
    <w:p w14:paraId="544F293C"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18" w:history="1">
        <w:r w:rsidRPr="00D473F4">
          <w:rPr>
            <w:rStyle w:val="subindex"/>
            <w:rFonts w:ascii="Times New Roman" w:hAnsi="Times New Roman" w:cs="Times New Roman"/>
            <w:sz w:val="24"/>
            <w:szCs w:val="24"/>
          </w:rPr>
          <w:t>(</w:t>
        </w:r>
        <w:proofErr w:type="spellStart"/>
        <w:r w:rsidRPr="00D473F4">
          <w:rPr>
            <w:rStyle w:val="subindex"/>
            <w:rFonts w:ascii="Times New Roman" w:hAnsi="Times New Roman" w:cs="Times New Roman"/>
            <w:sz w:val="24"/>
            <w:szCs w:val="24"/>
          </w:rPr>
          <w:t>i</w:t>
        </w:r>
        <w:proofErr w:type="spellEnd"/>
        <w:r w:rsidRPr="00D473F4">
          <w:rPr>
            <w:rStyle w:val="subindex"/>
            <w:rFonts w:ascii="Times New Roman" w:hAnsi="Times New Roman" w:cs="Times New Roman"/>
            <w:sz w:val="24"/>
            <w:szCs w:val="24"/>
          </w:rPr>
          <w:t>)</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Travel to and from school and between </w:t>
      </w:r>
      <w:proofErr w:type="gramStart"/>
      <w:r w:rsidRPr="00D473F4">
        <w:rPr>
          <w:rFonts w:ascii="Times New Roman" w:hAnsi="Times New Roman" w:cs="Times New Roman"/>
          <w:sz w:val="24"/>
          <w:szCs w:val="24"/>
        </w:rPr>
        <w:t>schools;</w:t>
      </w:r>
      <w:proofErr w:type="gramEnd"/>
    </w:p>
    <w:p w14:paraId="7BEDB54A" w14:textId="77777777" w:rsidR="00FC43CC" w:rsidRPr="00D473F4" w:rsidRDefault="00FC43CC" w:rsidP="002E031B">
      <w:pPr>
        <w:spacing w:after="0" w:line="240" w:lineRule="auto"/>
        <w:ind w:left="1440" w:firstLine="720"/>
        <w:jc w:val="both"/>
        <w:rPr>
          <w:rFonts w:ascii="Times New Roman" w:hAnsi="Times New Roman" w:cs="Times New Roman"/>
          <w:sz w:val="24"/>
          <w:szCs w:val="24"/>
        </w:rPr>
      </w:pPr>
      <w:hyperlink r:id="rId319" w:history="1">
        <w:r w:rsidRPr="00D473F4">
          <w:rPr>
            <w:rStyle w:val="subindex"/>
            <w:rFonts w:ascii="Times New Roman" w:hAnsi="Times New Roman" w:cs="Times New Roman"/>
            <w:sz w:val="24"/>
            <w:szCs w:val="24"/>
          </w:rPr>
          <w:t>(ii)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Travel in and around school buildings; and</w:t>
      </w:r>
    </w:p>
    <w:p w14:paraId="6950D78F" w14:textId="77777777" w:rsidR="00FC43CC" w:rsidRPr="00D473F4" w:rsidRDefault="00FC43CC" w:rsidP="002E031B">
      <w:pPr>
        <w:spacing w:after="0" w:line="240" w:lineRule="auto"/>
        <w:ind w:left="2160"/>
        <w:jc w:val="both"/>
        <w:rPr>
          <w:rFonts w:ascii="Times New Roman" w:hAnsi="Times New Roman" w:cs="Times New Roman"/>
          <w:sz w:val="24"/>
          <w:szCs w:val="24"/>
        </w:rPr>
      </w:pPr>
      <w:hyperlink r:id="rId320" w:history="1">
        <w:r w:rsidRPr="00D473F4">
          <w:rPr>
            <w:rStyle w:val="subindex"/>
            <w:rFonts w:ascii="Times New Roman" w:hAnsi="Times New Roman" w:cs="Times New Roman"/>
            <w:sz w:val="24"/>
            <w:szCs w:val="24"/>
          </w:rPr>
          <w:t>(iii)</w:t>
        </w:r>
        <w:r w:rsidRPr="00D473F4">
          <w:rPr>
            <w:rStyle w:val="apple-converted-space"/>
            <w:rFonts w:ascii="Times New Roman" w:hAnsi="Times New Roman" w:cs="Times New Roman"/>
            <w:sz w:val="24"/>
            <w:szCs w:val="24"/>
          </w:rPr>
          <w:t> </w:t>
        </w:r>
      </w:hyperlink>
      <w:r w:rsidRPr="00D473F4">
        <w:rPr>
          <w:rFonts w:ascii="Times New Roman" w:hAnsi="Times New Roman" w:cs="Times New Roman"/>
          <w:sz w:val="24"/>
          <w:szCs w:val="24"/>
        </w:rPr>
        <w:t xml:space="preserve">Specialized equipment (such as special or adapted buses, lifts, and ramps), if required to provide special transportation for a child with a </w:t>
      </w:r>
      <w:proofErr w:type="gramStart"/>
      <w:r w:rsidRPr="00D473F4">
        <w:rPr>
          <w:rFonts w:ascii="Times New Roman" w:hAnsi="Times New Roman" w:cs="Times New Roman"/>
          <w:sz w:val="24"/>
          <w:szCs w:val="24"/>
        </w:rPr>
        <w:t>disability.(</w:t>
      </w:r>
      <w:proofErr w:type="gramEnd"/>
      <w:r w:rsidRPr="00D473F4">
        <w:rPr>
          <w:rFonts w:ascii="Times New Roman" w:hAnsi="Times New Roman" w:cs="Times New Roman"/>
          <w:sz w:val="24"/>
          <w:szCs w:val="24"/>
        </w:rPr>
        <w:t>Authority: 20 U.S.C. 1401(26) )”</w:t>
      </w:r>
    </w:p>
    <w:p w14:paraId="5D6A7691" w14:textId="77777777" w:rsidR="00FC43CC" w:rsidRPr="00D473F4" w:rsidRDefault="00FC43CC" w:rsidP="002E031B">
      <w:pPr>
        <w:pStyle w:val="Heading2"/>
        <w:jc w:val="both"/>
        <w:rPr>
          <w:rFonts w:ascii="Times New Roman" w:hAnsi="Times New Roman" w:cs="Times New Roman"/>
          <w:sz w:val="24"/>
          <w:szCs w:val="24"/>
        </w:rPr>
      </w:pPr>
    </w:p>
    <w:p w14:paraId="58538EE9" w14:textId="77777777" w:rsidR="000D5EF4" w:rsidRPr="00D473F4" w:rsidRDefault="000D5EF4" w:rsidP="002E031B">
      <w:pPr>
        <w:pStyle w:val="Heading2"/>
        <w:jc w:val="both"/>
        <w:rPr>
          <w:rFonts w:ascii="Times New Roman" w:hAnsi="Times New Roman" w:cs="Times New Roman"/>
          <w:sz w:val="24"/>
          <w:szCs w:val="24"/>
        </w:rPr>
      </w:pPr>
      <w:bookmarkStart w:id="89" w:name="_Toc161491894"/>
      <w:r w:rsidRPr="00D473F4">
        <w:rPr>
          <w:rFonts w:ascii="Times New Roman" w:hAnsi="Times New Roman" w:cs="Times New Roman"/>
          <w:sz w:val="24"/>
          <w:szCs w:val="24"/>
        </w:rPr>
        <w:t xml:space="preserve">IEP </w:t>
      </w:r>
      <w:bookmarkEnd w:id="86"/>
      <w:r w:rsidRPr="00D473F4">
        <w:rPr>
          <w:rFonts w:ascii="Times New Roman" w:hAnsi="Times New Roman" w:cs="Times New Roman"/>
          <w:sz w:val="24"/>
          <w:szCs w:val="24"/>
        </w:rPr>
        <w:t>Team</w:t>
      </w:r>
      <w:bookmarkEnd w:id="87"/>
      <w:r w:rsidR="000D78A6" w:rsidRPr="00D473F4">
        <w:rPr>
          <w:rFonts w:ascii="Times New Roman" w:hAnsi="Times New Roman" w:cs="Times New Roman"/>
          <w:sz w:val="24"/>
          <w:szCs w:val="24"/>
        </w:rPr>
        <w:t xml:space="preserve"> Configu</w:t>
      </w:r>
      <w:r w:rsidR="00325D01" w:rsidRPr="00D473F4">
        <w:rPr>
          <w:rFonts w:ascii="Times New Roman" w:hAnsi="Times New Roman" w:cs="Times New Roman"/>
          <w:sz w:val="24"/>
          <w:szCs w:val="24"/>
        </w:rPr>
        <w:t>r</w:t>
      </w:r>
      <w:r w:rsidR="000D78A6" w:rsidRPr="00D473F4">
        <w:rPr>
          <w:rFonts w:ascii="Times New Roman" w:hAnsi="Times New Roman" w:cs="Times New Roman"/>
          <w:sz w:val="24"/>
          <w:szCs w:val="24"/>
        </w:rPr>
        <w:t>ations</w:t>
      </w:r>
      <w:bookmarkEnd w:id="89"/>
    </w:p>
    <w:p w14:paraId="189E729D" w14:textId="0F3ED45B"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Requirements for IEP teams are described at some length in </w:t>
      </w:r>
      <w:hyperlink r:id="rId32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300.321</w:t>
        </w:r>
      </w:hyperlink>
      <w:r w:rsidRPr="00D473F4">
        <w:rPr>
          <w:rFonts w:ascii="Times New Roman" w:hAnsi="Times New Roman" w:cs="Times New Roman"/>
          <w:sz w:val="24"/>
          <w:szCs w:val="24"/>
        </w:rPr>
        <w:t xml:space="preserve">, adopted by </w:t>
      </w:r>
      <w:hyperlink r:id="rId322" w:anchor="4.52.140" w:history="1">
        <w:r w:rsidRPr="00D473F4">
          <w:rPr>
            <w:rStyle w:val="Hyperlink"/>
            <w:rFonts w:ascii="Times New Roman" w:hAnsi="Times New Roman" w:cs="Times New Roman"/>
            <w:color w:val="auto"/>
            <w:sz w:val="24"/>
            <w:szCs w:val="24"/>
          </w:rPr>
          <w:t>4 AAC 52.140(f)</w:t>
        </w:r>
      </w:hyperlink>
      <w:r w:rsidRPr="00D473F4">
        <w:rPr>
          <w:rFonts w:ascii="Times New Roman" w:hAnsi="Times New Roman" w:cs="Times New Roman"/>
          <w:sz w:val="24"/>
          <w:szCs w:val="24"/>
        </w:rPr>
        <w:t xml:space="preserve">. Importantly, requirements for IEP team membership vary </w:t>
      </w:r>
      <w:r w:rsidRPr="00D473F4">
        <w:rPr>
          <w:rFonts w:ascii="Times New Roman" w:hAnsi="Times New Roman" w:cs="Times New Roman"/>
          <w:i/>
          <w:sz w:val="24"/>
          <w:szCs w:val="24"/>
        </w:rPr>
        <w:t>by task</w:t>
      </w:r>
      <w:r w:rsidRPr="00D473F4">
        <w:rPr>
          <w:rFonts w:ascii="Times New Roman" w:hAnsi="Times New Roman" w:cs="Times New Roman"/>
          <w:sz w:val="24"/>
          <w:szCs w:val="24"/>
        </w:rPr>
        <w:t>:</w:t>
      </w:r>
    </w:p>
    <w:p w14:paraId="119FAF14" w14:textId="77777777" w:rsidR="000D5EF4" w:rsidRPr="00D473F4" w:rsidRDefault="000D5EF4" w:rsidP="002E031B">
      <w:pPr>
        <w:spacing w:after="0" w:line="240" w:lineRule="auto"/>
        <w:jc w:val="both"/>
        <w:rPr>
          <w:rFonts w:ascii="Times New Roman" w:hAnsi="Times New Roman" w:cs="Times New Roman"/>
          <w:sz w:val="24"/>
          <w:szCs w:val="24"/>
        </w:rPr>
      </w:pPr>
    </w:p>
    <w:p w14:paraId="360C5507" w14:textId="77777777" w:rsidR="00CB6608" w:rsidRPr="00D473F4" w:rsidRDefault="00CB6608" w:rsidP="00EF5B60">
      <w:pPr>
        <w:pStyle w:val="ListParagraph"/>
        <w:widowControl w:val="0"/>
        <w:numPr>
          <w:ilvl w:val="0"/>
          <w:numId w:val="10"/>
        </w:numPr>
        <w:autoSpaceDE w:val="0"/>
        <w:autoSpaceDN w:val="0"/>
        <w:adjustRightInd w:val="0"/>
        <w:spacing w:after="0" w:line="240" w:lineRule="auto"/>
        <w:jc w:val="both"/>
        <w:rPr>
          <w:rFonts w:ascii="Times New Roman" w:hAnsi="Times New Roman" w:cs="Times New Roman"/>
          <w:b/>
          <w:bCs/>
          <w:sz w:val="24"/>
          <w:szCs w:val="24"/>
        </w:rPr>
      </w:pPr>
      <w:r w:rsidRPr="00D473F4">
        <w:rPr>
          <w:rFonts w:ascii="Times New Roman" w:hAnsi="Times New Roman" w:cs="Times New Roman"/>
          <w:b/>
          <w:bCs/>
          <w:sz w:val="24"/>
          <w:szCs w:val="24"/>
        </w:rPr>
        <w:t>Initial identification; evaluation &amp; reevaluation teams</w:t>
      </w:r>
    </w:p>
    <w:p w14:paraId="1226C151" w14:textId="4E13E63A" w:rsidR="00CC1EC9" w:rsidRPr="00D473F4" w:rsidRDefault="00490FC9" w:rsidP="002E031B">
      <w:pPr>
        <w:widowControl w:val="0"/>
        <w:autoSpaceDE w:val="0"/>
        <w:autoSpaceDN w:val="0"/>
        <w:adjustRightInd w:val="0"/>
        <w:spacing w:after="0" w:line="240" w:lineRule="auto"/>
        <w:ind w:left="360"/>
        <w:jc w:val="both"/>
        <w:rPr>
          <w:rFonts w:ascii="Times New Roman" w:hAnsi="Times New Roman" w:cs="Times New Roman"/>
          <w:sz w:val="24"/>
          <w:szCs w:val="24"/>
        </w:rPr>
      </w:pPr>
      <w:r w:rsidRPr="00D473F4">
        <w:rPr>
          <w:rFonts w:ascii="Times New Roman" w:hAnsi="Times New Roman" w:cs="Times New Roman"/>
          <w:sz w:val="24"/>
          <w:szCs w:val="24"/>
        </w:rPr>
        <w:t>T</w:t>
      </w:r>
      <w:r w:rsidR="00CB6608" w:rsidRPr="00D473F4">
        <w:rPr>
          <w:rFonts w:ascii="Times New Roman" w:hAnsi="Times New Roman" w:cs="Times New Roman"/>
          <w:sz w:val="24"/>
          <w:szCs w:val="24"/>
        </w:rPr>
        <w:t>eams must “provide that the eligibility decision be made by a group consisting of qualified professionals and a parent of the child…” (</w:t>
      </w:r>
      <w:hyperlink r:id="rId323" w:anchor="4.52.125" w:history="1">
        <w:r w:rsidR="00CB6608" w:rsidRPr="00D473F4">
          <w:rPr>
            <w:rStyle w:val="Hyperlink"/>
            <w:rFonts w:ascii="Times New Roman" w:hAnsi="Times New Roman" w:cs="Times New Roman"/>
            <w:color w:val="auto"/>
            <w:sz w:val="24"/>
            <w:szCs w:val="24"/>
          </w:rPr>
          <w:t>4 AAC 52.125(2);</w:t>
        </w:r>
      </w:hyperlink>
      <w:r w:rsidR="00CC1EC9" w:rsidRPr="00D473F4">
        <w:rPr>
          <w:rFonts w:ascii="Times New Roman" w:hAnsi="Times New Roman" w:cs="Times New Roman"/>
          <w:sz w:val="24"/>
          <w:szCs w:val="24"/>
        </w:rPr>
        <w:t xml:space="preserve"> </w:t>
      </w:r>
      <w:r w:rsidR="00CC1EC9" w:rsidRPr="00D473F4">
        <w:rPr>
          <w:rFonts w:ascii="Times New Roman" w:hAnsi="Times New Roman" w:cs="Times New Roman"/>
          <w:i/>
          <w:iCs/>
          <w:sz w:val="24"/>
          <w:szCs w:val="24"/>
        </w:rPr>
        <w:t xml:space="preserve">“qualified professionals” </w:t>
      </w:r>
      <w:r w:rsidR="00CC1EC9" w:rsidRPr="00D473F4">
        <w:rPr>
          <w:rFonts w:ascii="Times New Roman" w:hAnsi="Times New Roman" w:cs="Times New Roman"/>
          <w:sz w:val="24"/>
          <w:szCs w:val="24"/>
        </w:rPr>
        <w:t xml:space="preserve">include professionals </w:t>
      </w:r>
      <w:r w:rsidR="00CC1EC9" w:rsidRPr="00D473F4">
        <w:rPr>
          <w:rFonts w:ascii="Times New Roman" w:hAnsi="Times New Roman" w:cs="Times New Roman"/>
          <w:i/>
          <w:sz w:val="24"/>
          <w:szCs w:val="24"/>
        </w:rPr>
        <w:t>specified under the eligibility requirements</w:t>
      </w:r>
      <w:r w:rsidR="00CC1EC9" w:rsidRPr="00D473F4">
        <w:rPr>
          <w:rFonts w:ascii="Times New Roman" w:hAnsi="Times New Roman" w:cs="Times New Roman"/>
          <w:sz w:val="24"/>
          <w:szCs w:val="24"/>
        </w:rPr>
        <w:t xml:space="preserve"> of</w:t>
      </w:r>
      <w:hyperlink r:id="rId324" w:anchor="4.52.130" w:history="1">
        <w:r w:rsidR="00CC1EC9" w:rsidRPr="00D473F4">
          <w:rPr>
            <w:rFonts w:ascii="Times New Roman" w:hAnsi="Times New Roman" w:cs="Times New Roman"/>
            <w:sz w:val="24"/>
            <w:szCs w:val="24"/>
          </w:rPr>
          <w:t xml:space="preserve"> </w:t>
        </w:r>
        <w:r w:rsidR="00CC1EC9" w:rsidRPr="00D473F4">
          <w:rPr>
            <w:rFonts w:ascii="Times New Roman" w:hAnsi="Times New Roman" w:cs="Times New Roman"/>
            <w:sz w:val="24"/>
            <w:szCs w:val="24"/>
            <w:u w:val="single" w:color="00008A"/>
          </w:rPr>
          <w:t>4 AAC 52.130</w:t>
        </w:r>
      </w:hyperlink>
      <w:r w:rsidR="00CC1EC9" w:rsidRPr="00D473F4">
        <w:rPr>
          <w:rFonts w:ascii="Times New Roman" w:hAnsi="Times New Roman" w:cs="Times New Roman"/>
          <w:sz w:val="24"/>
          <w:szCs w:val="24"/>
        </w:rPr>
        <w:t>. Mandator</w:t>
      </w:r>
      <w:r w:rsidR="004D7CC3" w:rsidRPr="00D473F4">
        <w:rPr>
          <w:rFonts w:ascii="Times New Roman" w:hAnsi="Times New Roman" w:cs="Times New Roman"/>
          <w:sz w:val="24"/>
          <w:szCs w:val="24"/>
        </w:rPr>
        <w:t>y members must be in attendance.</w:t>
      </w:r>
      <w:r w:rsidR="004B6FD5" w:rsidRPr="00D473F4">
        <w:rPr>
          <w:rFonts w:ascii="Times New Roman" w:hAnsi="Times New Roman" w:cs="Times New Roman"/>
          <w:sz w:val="24"/>
          <w:szCs w:val="24"/>
        </w:rPr>
        <w:t xml:space="preserve">  Specific members may be required for some ESER categories.</w:t>
      </w:r>
    </w:p>
    <w:p w14:paraId="73D2F6BF" w14:textId="77777777" w:rsidR="00CB6608" w:rsidRPr="00D473F4" w:rsidRDefault="00CB6608" w:rsidP="002E031B">
      <w:pPr>
        <w:spacing w:after="0" w:line="240" w:lineRule="auto"/>
        <w:ind w:left="360"/>
        <w:jc w:val="both"/>
        <w:rPr>
          <w:rFonts w:ascii="Times New Roman" w:hAnsi="Times New Roman" w:cs="Times New Roman"/>
          <w:sz w:val="24"/>
          <w:szCs w:val="24"/>
        </w:rPr>
      </w:pPr>
    </w:p>
    <w:p w14:paraId="7F50F1AC" w14:textId="77777777" w:rsidR="000D5EF4" w:rsidRPr="00D473F4" w:rsidRDefault="00CC1EC9" w:rsidP="00EF5B60">
      <w:pPr>
        <w:pStyle w:val="ListParagraph"/>
        <w:numPr>
          <w:ilvl w:val="0"/>
          <w:numId w:val="10"/>
        </w:num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IEP meeting team</w:t>
      </w:r>
    </w:p>
    <w:p w14:paraId="5F545017" w14:textId="319038C4" w:rsidR="000D5EF4" w:rsidRPr="00D473F4" w:rsidRDefault="004B6FD5" w:rsidP="002E031B">
      <w:pPr>
        <w:spacing w:after="0" w:line="240" w:lineRule="auto"/>
        <w:ind w:left="360"/>
        <w:jc w:val="both"/>
        <w:rPr>
          <w:rFonts w:ascii="Times New Roman" w:hAnsi="Times New Roman" w:cs="Times New Roman"/>
          <w:sz w:val="24"/>
          <w:szCs w:val="24"/>
        </w:rPr>
      </w:pPr>
      <w:r w:rsidRPr="00D473F4">
        <w:rPr>
          <w:rFonts w:ascii="Times New Roman" w:hAnsi="Times New Roman" w:cs="Times New Roman"/>
          <w:sz w:val="24"/>
          <w:szCs w:val="24"/>
        </w:rPr>
        <w:t>If the student is found</w:t>
      </w:r>
      <w:r w:rsidR="000D5EF4" w:rsidRPr="00D473F4">
        <w:rPr>
          <w:rFonts w:ascii="Times New Roman" w:hAnsi="Times New Roman" w:cs="Times New Roman"/>
          <w:sz w:val="24"/>
          <w:szCs w:val="24"/>
        </w:rPr>
        <w:t xml:space="preserve"> eligib</w:t>
      </w:r>
      <w:r w:rsidRPr="00D473F4">
        <w:rPr>
          <w:rFonts w:ascii="Times New Roman" w:hAnsi="Times New Roman" w:cs="Times New Roman"/>
          <w:sz w:val="24"/>
          <w:szCs w:val="24"/>
        </w:rPr>
        <w:t>le</w:t>
      </w:r>
      <w:r w:rsidR="000D5EF4"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the district must assemble an IEP team, whose </w:t>
      </w:r>
      <w:r w:rsidR="000D5EF4" w:rsidRPr="00D473F4">
        <w:rPr>
          <w:rFonts w:ascii="Times New Roman" w:hAnsi="Times New Roman" w:cs="Times New Roman"/>
          <w:sz w:val="24"/>
          <w:szCs w:val="24"/>
        </w:rPr>
        <w:t>membership is specifically defined (</w:t>
      </w:r>
      <w:hyperlink r:id="rId325" w:history="1">
        <w:r w:rsidR="000D5EF4"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0D5EF4" w:rsidRPr="00D473F4">
          <w:rPr>
            <w:rStyle w:val="Hyperlink"/>
            <w:rFonts w:ascii="Times New Roman" w:hAnsi="Times New Roman" w:cs="Times New Roman"/>
            <w:color w:val="auto"/>
            <w:sz w:val="24"/>
            <w:szCs w:val="24"/>
          </w:rPr>
          <w:t xml:space="preserve"> § 300.321</w:t>
        </w:r>
      </w:hyperlink>
      <w:r w:rsidR="000D5EF4" w:rsidRPr="00D473F4">
        <w:rPr>
          <w:rFonts w:ascii="Times New Roman" w:hAnsi="Times New Roman" w:cs="Times New Roman"/>
          <w:sz w:val="24"/>
          <w:szCs w:val="24"/>
        </w:rPr>
        <w:t xml:space="preserve">, adopted by </w:t>
      </w:r>
      <w:hyperlink r:id="rId326" w:anchor="4.52.140" w:history="1">
        <w:r w:rsidR="000D5EF4" w:rsidRPr="00D473F4">
          <w:rPr>
            <w:rStyle w:val="Hyperlink"/>
            <w:rFonts w:ascii="Times New Roman" w:hAnsi="Times New Roman" w:cs="Times New Roman"/>
            <w:color w:val="auto"/>
            <w:sz w:val="24"/>
            <w:szCs w:val="24"/>
          </w:rPr>
          <w:t>4 AAC 52.140[f]</w:t>
        </w:r>
      </w:hyperlink>
      <w:r w:rsidRPr="00D473F4">
        <w:rPr>
          <w:rStyle w:val="Hyperlink"/>
          <w:rFonts w:ascii="Times New Roman" w:hAnsi="Times New Roman" w:cs="Times New Roman"/>
          <w:color w:val="auto"/>
          <w:sz w:val="24"/>
          <w:szCs w:val="24"/>
        </w:rPr>
        <w:t>)</w:t>
      </w:r>
      <w:r w:rsidR="000D5EF4" w:rsidRPr="00D473F4">
        <w:rPr>
          <w:rFonts w:ascii="Times New Roman" w:hAnsi="Times New Roman" w:cs="Times New Roman"/>
          <w:sz w:val="24"/>
          <w:szCs w:val="24"/>
        </w:rPr>
        <w:t>; bold</w:t>
      </w:r>
      <w:r w:rsidR="000D5EF4"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r w:rsidR="000D5EF4" w:rsidRPr="00D473F4">
        <w:rPr>
          <w:rFonts w:ascii="Times New Roman" w:hAnsi="Times New Roman" w:cs="Times New Roman"/>
          <w:sz w:val="24"/>
          <w:szCs w:val="24"/>
        </w:rPr>
        <w:t xml:space="preserve">: </w:t>
      </w:r>
    </w:p>
    <w:p w14:paraId="40915EE4"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“(a) General. The public agency must ensure that the IEP Team for each child with a disability includes--</w:t>
      </w:r>
    </w:p>
    <w:p w14:paraId="23F2372F"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(1) The </w:t>
      </w:r>
      <w:r w:rsidRPr="00D473F4">
        <w:rPr>
          <w:rFonts w:ascii="Times New Roman" w:hAnsi="Times New Roman" w:cs="Times New Roman"/>
          <w:b/>
          <w:sz w:val="24"/>
          <w:szCs w:val="24"/>
        </w:rPr>
        <w:t>parents</w:t>
      </w:r>
      <w:r w:rsidRPr="00D473F4">
        <w:rPr>
          <w:rFonts w:ascii="Times New Roman" w:hAnsi="Times New Roman" w:cs="Times New Roman"/>
          <w:sz w:val="24"/>
          <w:szCs w:val="24"/>
        </w:rPr>
        <w:t xml:space="preserve"> of the </w:t>
      </w:r>
      <w:proofErr w:type="gramStart"/>
      <w:r w:rsidRPr="00D473F4">
        <w:rPr>
          <w:rFonts w:ascii="Times New Roman" w:hAnsi="Times New Roman" w:cs="Times New Roman"/>
          <w:sz w:val="24"/>
          <w:szCs w:val="24"/>
        </w:rPr>
        <w:t>child;</w:t>
      </w:r>
      <w:proofErr w:type="gramEnd"/>
    </w:p>
    <w:p w14:paraId="1E3BBE33"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Not less than one </w:t>
      </w:r>
      <w:r w:rsidRPr="00D473F4">
        <w:rPr>
          <w:rFonts w:ascii="Times New Roman" w:hAnsi="Times New Roman" w:cs="Times New Roman"/>
          <w:b/>
          <w:sz w:val="24"/>
          <w:szCs w:val="24"/>
        </w:rPr>
        <w:t>regular education teacher</w:t>
      </w:r>
      <w:r w:rsidRPr="00D473F4">
        <w:rPr>
          <w:rFonts w:ascii="Times New Roman" w:hAnsi="Times New Roman" w:cs="Times New Roman"/>
          <w:sz w:val="24"/>
          <w:szCs w:val="24"/>
        </w:rPr>
        <w:t xml:space="preserve"> of the child (if the child is, or may be, participating in the regular education environment</w:t>
      </w:r>
      <w:proofErr w:type="gramStart"/>
      <w:r w:rsidRPr="00D473F4">
        <w:rPr>
          <w:rFonts w:ascii="Times New Roman" w:hAnsi="Times New Roman" w:cs="Times New Roman"/>
          <w:sz w:val="24"/>
          <w:szCs w:val="24"/>
        </w:rPr>
        <w:t>);</w:t>
      </w:r>
      <w:proofErr w:type="gramEnd"/>
    </w:p>
    <w:p w14:paraId="74FC5FE0"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(3) Not less than one </w:t>
      </w:r>
      <w:r w:rsidRPr="00D473F4">
        <w:rPr>
          <w:rFonts w:ascii="Times New Roman" w:hAnsi="Times New Roman" w:cs="Times New Roman"/>
          <w:b/>
          <w:sz w:val="24"/>
          <w:szCs w:val="24"/>
        </w:rPr>
        <w:t>special education teacher</w:t>
      </w:r>
      <w:r w:rsidRPr="00D473F4">
        <w:rPr>
          <w:rFonts w:ascii="Times New Roman" w:hAnsi="Times New Roman" w:cs="Times New Roman"/>
          <w:sz w:val="24"/>
          <w:szCs w:val="24"/>
        </w:rPr>
        <w:t xml:space="preserve"> of the child, or where appropriate, not less than one special education provider of the </w:t>
      </w:r>
      <w:proofErr w:type="gramStart"/>
      <w:r w:rsidRPr="00D473F4">
        <w:rPr>
          <w:rFonts w:ascii="Times New Roman" w:hAnsi="Times New Roman" w:cs="Times New Roman"/>
          <w:sz w:val="24"/>
          <w:szCs w:val="24"/>
        </w:rPr>
        <w:t>child;</w:t>
      </w:r>
      <w:proofErr w:type="gramEnd"/>
    </w:p>
    <w:p w14:paraId="10F6FACE"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(4) A </w:t>
      </w:r>
      <w:r w:rsidRPr="00D473F4">
        <w:rPr>
          <w:rFonts w:ascii="Times New Roman" w:hAnsi="Times New Roman" w:cs="Times New Roman"/>
          <w:b/>
          <w:sz w:val="24"/>
          <w:szCs w:val="24"/>
        </w:rPr>
        <w:t>representative of the public agency</w:t>
      </w:r>
      <w:r w:rsidRPr="00D473F4">
        <w:rPr>
          <w:rFonts w:ascii="Times New Roman" w:hAnsi="Times New Roman" w:cs="Times New Roman"/>
          <w:sz w:val="24"/>
          <w:szCs w:val="24"/>
        </w:rPr>
        <w:t xml:space="preserve"> who--</w:t>
      </w:r>
    </w:p>
    <w:p w14:paraId="6E006FFF" w14:textId="77777777" w:rsidR="000D5EF4" w:rsidRPr="00D473F4" w:rsidRDefault="000D5EF4" w:rsidP="002E031B">
      <w:pPr>
        <w:spacing w:after="0" w:line="240" w:lineRule="auto"/>
        <w:ind w:left="180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Is qualified to provide, or supervise the provision of, specially designed instruction to meet the unique needs of children with </w:t>
      </w:r>
      <w:proofErr w:type="gramStart"/>
      <w:r w:rsidRPr="00D473F4">
        <w:rPr>
          <w:rFonts w:ascii="Times New Roman" w:hAnsi="Times New Roman" w:cs="Times New Roman"/>
          <w:sz w:val="24"/>
          <w:szCs w:val="24"/>
        </w:rPr>
        <w:t>disabilities;</w:t>
      </w:r>
      <w:proofErr w:type="gramEnd"/>
    </w:p>
    <w:p w14:paraId="21D58E90" w14:textId="77777777" w:rsidR="000D5EF4" w:rsidRPr="00D473F4" w:rsidRDefault="000D5EF4" w:rsidP="002E031B">
      <w:pPr>
        <w:spacing w:after="0" w:line="240" w:lineRule="auto"/>
        <w:ind w:left="1800"/>
        <w:jc w:val="both"/>
        <w:rPr>
          <w:rFonts w:ascii="Times New Roman" w:hAnsi="Times New Roman" w:cs="Times New Roman"/>
          <w:sz w:val="24"/>
          <w:szCs w:val="24"/>
        </w:rPr>
      </w:pPr>
      <w:r w:rsidRPr="00D473F4">
        <w:rPr>
          <w:rFonts w:ascii="Times New Roman" w:hAnsi="Times New Roman" w:cs="Times New Roman"/>
          <w:sz w:val="24"/>
          <w:szCs w:val="24"/>
        </w:rPr>
        <w:t>(ii) Is knowledgeable about the general education curriculum; and</w:t>
      </w:r>
    </w:p>
    <w:p w14:paraId="18CAE6C8" w14:textId="77777777" w:rsidR="000D5EF4" w:rsidRPr="00D473F4" w:rsidRDefault="000D5EF4" w:rsidP="002E031B">
      <w:pPr>
        <w:spacing w:after="0" w:line="240" w:lineRule="auto"/>
        <w:ind w:left="1800"/>
        <w:jc w:val="both"/>
        <w:rPr>
          <w:rFonts w:ascii="Times New Roman" w:hAnsi="Times New Roman" w:cs="Times New Roman"/>
          <w:sz w:val="24"/>
          <w:szCs w:val="24"/>
        </w:rPr>
      </w:pPr>
      <w:r w:rsidRPr="00D473F4">
        <w:rPr>
          <w:rFonts w:ascii="Times New Roman" w:hAnsi="Times New Roman" w:cs="Times New Roman"/>
          <w:sz w:val="24"/>
          <w:szCs w:val="24"/>
        </w:rPr>
        <w:t>(iii) Is knowledgeable about the availability of resources of the public agency.</w:t>
      </w:r>
    </w:p>
    <w:p w14:paraId="3B045089"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(5) An individual who can </w:t>
      </w:r>
      <w:r w:rsidRPr="00D473F4">
        <w:rPr>
          <w:rFonts w:ascii="Times New Roman" w:hAnsi="Times New Roman" w:cs="Times New Roman"/>
          <w:b/>
          <w:sz w:val="24"/>
          <w:szCs w:val="24"/>
        </w:rPr>
        <w:t>interpret the instructional implications of evaluation results</w:t>
      </w:r>
      <w:r w:rsidRPr="00D473F4">
        <w:rPr>
          <w:rFonts w:ascii="Times New Roman" w:hAnsi="Times New Roman" w:cs="Times New Roman"/>
          <w:sz w:val="24"/>
          <w:szCs w:val="24"/>
        </w:rPr>
        <w:t xml:space="preserve">, who may be a member of the team described in paragraphs (a)(2) through (a)(6) of this </w:t>
      </w:r>
      <w:proofErr w:type="gramStart"/>
      <w:r w:rsidRPr="00D473F4">
        <w:rPr>
          <w:rFonts w:ascii="Times New Roman" w:hAnsi="Times New Roman" w:cs="Times New Roman"/>
          <w:sz w:val="24"/>
          <w:szCs w:val="24"/>
        </w:rPr>
        <w:t>section;</w:t>
      </w:r>
      <w:proofErr w:type="gramEnd"/>
    </w:p>
    <w:p w14:paraId="2F92755B"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(6) At the discretion of the parent or the agency, </w:t>
      </w:r>
      <w:r w:rsidRPr="00D473F4">
        <w:rPr>
          <w:rFonts w:ascii="Times New Roman" w:hAnsi="Times New Roman" w:cs="Times New Roman"/>
          <w:b/>
          <w:sz w:val="24"/>
          <w:szCs w:val="24"/>
        </w:rPr>
        <w:t>other individuals</w:t>
      </w:r>
      <w:r w:rsidRPr="00D473F4">
        <w:rPr>
          <w:rFonts w:ascii="Times New Roman" w:hAnsi="Times New Roman" w:cs="Times New Roman"/>
          <w:sz w:val="24"/>
          <w:szCs w:val="24"/>
        </w:rPr>
        <w:t xml:space="preserve"> who have knowledge or special expertise regarding the child, including related services personnel as appropriate; and</w:t>
      </w:r>
    </w:p>
    <w:p w14:paraId="20ACF8E1"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(7) Whenever appropriate, the </w:t>
      </w:r>
      <w:r w:rsidRPr="00D473F4">
        <w:rPr>
          <w:rFonts w:ascii="Times New Roman" w:hAnsi="Times New Roman" w:cs="Times New Roman"/>
          <w:b/>
          <w:sz w:val="24"/>
          <w:szCs w:val="24"/>
        </w:rPr>
        <w:t>child</w:t>
      </w:r>
      <w:r w:rsidRPr="00D473F4">
        <w:rPr>
          <w:rFonts w:ascii="Times New Roman" w:hAnsi="Times New Roman" w:cs="Times New Roman"/>
          <w:sz w:val="24"/>
          <w:szCs w:val="24"/>
        </w:rPr>
        <w:t xml:space="preserve"> with a disability.”</w:t>
      </w:r>
    </w:p>
    <w:p w14:paraId="26D49AE5" w14:textId="77777777" w:rsidR="00DE0A40" w:rsidRPr="00D473F4" w:rsidRDefault="00DE0A40" w:rsidP="002E031B">
      <w:pPr>
        <w:tabs>
          <w:tab w:val="left" w:pos="1530"/>
        </w:tabs>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b/>
      </w:r>
    </w:p>
    <w:p w14:paraId="4546FDC9" w14:textId="3C66C991" w:rsidR="00DE0A40" w:rsidRPr="00D473F4" w:rsidRDefault="00DE0A40" w:rsidP="004B6FD5">
      <w:pPr>
        <w:tabs>
          <w:tab w:val="left" w:pos="1530"/>
        </w:tabs>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Concerning (4)(iii) above, </w:t>
      </w:r>
      <w:r w:rsidRPr="00D473F4">
        <w:rPr>
          <w:rFonts w:ascii="Times New Roman" w:hAnsi="Times New Roman" w:cs="Times New Roman"/>
          <w:b/>
          <w:bCs/>
          <w:i/>
          <w:sz w:val="24"/>
          <w:szCs w:val="24"/>
        </w:rPr>
        <w:t>this individual must have the authority to commit the school district to carry out the agreed upon IEP</w:t>
      </w:r>
      <w:r w:rsidRPr="00D473F4">
        <w:rPr>
          <w:rFonts w:ascii="Times New Roman" w:hAnsi="Times New Roman" w:cs="Times New Roman"/>
          <w:i/>
          <w:sz w:val="24"/>
          <w:szCs w:val="24"/>
        </w:rPr>
        <w:t xml:space="preserve">. IDEA regulations </w:t>
      </w:r>
      <w:hyperlink r:id="rId327" w:history="1">
        <w:r w:rsidRPr="00D473F4">
          <w:rPr>
            <w:rStyle w:val="Hyperlink"/>
            <w:rFonts w:ascii="Times New Roman" w:hAnsi="Times New Roman" w:cs="Times New Roman"/>
            <w:i/>
            <w:color w:val="auto"/>
            <w:sz w:val="24"/>
            <w:szCs w:val="24"/>
          </w:rPr>
          <w:t>34 CFR 300.321(d)</w:t>
        </w:r>
      </w:hyperlink>
      <w:r w:rsidRPr="00D473F4">
        <w:rPr>
          <w:rFonts w:ascii="Times New Roman" w:hAnsi="Times New Roman" w:cs="Times New Roman"/>
          <w:i/>
          <w:sz w:val="24"/>
          <w:szCs w:val="24"/>
          <w:u w:val="single"/>
        </w:rPr>
        <w:t xml:space="preserve"> </w:t>
      </w:r>
      <w:r w:rsidR="007B586A" w:rsidRPr="00D473F4">
        <w:rPr>
          <w:rFonts w:ascii="Times New Roman" w:hAnsi="Times New Roman" w:cs="Times New Roman"/>
          <w:i/>
          <w:sz w:val="24"/>
          <w:szCs w:val="24"/>
        </w:rPr>
        <w:t>allow</w:t>
      </w:r>
      <w:r w:rsidRPr="00D473F4">
        <w:rPr>
          <w:rFonts w:ascii="Times New Roman" w:hAnsi="Times New Roman" w:cs="Times New Roman"/>
          <w:i/>
          <w:sz w:val="24"/>
          <w:szCs w:val="24"/>
        </w:rPr>
        <w:t xml:space="preserve"> a school district to designate another member of the IEP Team to also serve as the district representative if they meet the criteria.</w:t>
      </w:r>
    </w:p>
    <w:p w14:paraId="4F82E382" w14:textId="77777777" w:rsidR="00DE0A40" w:rsidRPr="00D473F4" w:rsidRDefault="00DE0A40" w:rsidP="002E031B">
      <w:pPr>
        <w:tabs>
          <w:tab w:val="left" w:pos="1530"/>
        </w:tabs>
        <w:spacing w:after="0" w:line="240" w:lineRule="auto"/>
        <w:jc w:val="both"/>
        <w:rPr>
          <w:rFonts w:ascii="Times New Roman" w:hAnsi="Times New Roman" w:cs="Times New Roman"/>
          <w:sz w:val="24"/>
          <w:szCs w:val="24"/>
        </w:rPr>
      </w:pPr>
    </w:p>
    <w:p w14:paraId="6B5EC3BF" w14:textId="77777777" w:rsidR="00325D01" w:rsidRPr="00D473F4" w:rsidRDefault="00325D01" w:rsidP="002E031B">
      <w:pPr>
        <w:pStyle w:val="Heading2"/>
        <w:ind w:firstLine="720"/>
        <w:jc w:val="both"/>
        <w:rPr>
          <w:rFonts w:ascii="Times New Roman" w:hAnsi="Times New Roman" w:cs="Times New Roman"/>
          <w:i/>
          <w:sz w:val="24"/>
          <w:szCs w:val="24"/>
        </w:rPr>
      </w:pPr>
      <w:bookmarkStart w:id="90" w:name="_Toc161491895"/>
      <w:r w:rsidRPr="00D473F4">
        <w:rPr>
          <w:rFonts w:ascii="Times New Roman" w:hAnsi="Times New Roman" w:cs="Times New Roman"/>
          <w:sz w:val="24"/>
          <w:szCs w:val="24"/>
        </w:rPr>
        <w:t>Regular Education Teachers at IEP meetings</w:t>
      </w:r>
      <w:bookmarkEnd w:id="90"/>
      <w:r w:rsidRPr="00D473F4">
        <w:rPr>
          <w:rFonts w:ascii="Times New Roman" w:hAnsi="Times New Roman" w:cs="Times New Roman"/>
          <w:i/>
          <w:sz w:val="24"/>
          <w:szCs w:val="24"/>
        </w:rPr>
        <w:t xml:space="preserve"> </w:t>
      </w:r>
    </w:p>
    <w:p w14:paraId="2D886834" w14:textId="5F1B913A" w:rsidR="00325D01" w:rsidRPr="00D473F4" w:rsidRDefault="00DE0A40"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Regular education teachers are </w:t>
      </w:r>
      <w:r w:rsidR="000A28A5" w:rsidRPr="00D473F4">
        <w:rPr>
          <w:rFonts w:ascii="Times New Roman" w:hAnsi="Times New Roman" w:cs="Times New Roman"/>
          <w:sz w:val="24"/>
          <w:szCs w:val="24"/>
        </w:rPr>
        <w:t>required members of the IEP Team.</w:t>
      </w:r>
      <w:r w:rsidRPr="00D473F4">
        <w:rPr>
          <w:rFonts w:ascii="Times New Roman" w:hAnsi="Times New Roman" w:cs="Times New Roman"/>
          <w:sz w:val="24"/>
          <w:szCs w:val="24"/>
        </w:rPr>
        <w:t xml:space="preserve"> </w:t>
      </w:r>
      <w:r w:rsidR="000A28A5" w:rsidRPr="00D473F4">
        <w:rPr>
          <w:rFonts w:ascii="Times New Roman" w:hAnsi="Times New Roman" w:cs="Times New Roman"/>
          <w:sz w:val="24"/>
          <w:szCs w:val="24"/>
        </w:rPr>
        <w:t xml:space="preserve">Regulations </w:t>
      </w:r>
      <w:r w:rsidR="00325D01" w:rsidRPr="00D473F4">
        <w:rPr>
          <w:rFonts w:ascii="Times New Roman" w:hAnsi="Times New Roman" w:cs="Times New Roman"/>
          <w:b/>
          <w:sz w:val="24"/>
          <w:szCs w:val="24"/>
        </w:rPr>
        <w:t>require</w:t>
      </w:r>
      <w:r w:rsidR="00325D01" w:rsidRPr="00D473F4">
        <w:rPr>
          <w:rFonts w:ascii="Times New Roman" w:hAnsi="Times New Roman" w:cs="Times New Roman"/>
          <w:sz w:val="24"/>
          <w:szCs w:val="24"/>
        </w:rPr>
        <w:t xml:space="preserve"> participat</w:t>
      </w:r>
      <w:r w:rsidR="000A28A5" w:rsidRPr="00D473F4">
        <w:rPr>
          <w:rFonts w:ascii="Times New Roman" w:hAnsi="Times New Roman" w:cs="Times New Roman"/>
          <w:sz w:val="24"/>
          <w:szCs w:val="24"/>
        </w:rPr>
        <w:t>ion</w:t>
      </w:r>
      <w:r w:rsidR="00325D01" w:rsidRPr="00D473F4">
        <w:rPr>
          <w:rFonts w:ascii="Times New Roman" w:hAnsi="Times New Roman" w:cs="Times New Roman"/>
          <w:sz w:val="24"/>
          <w:szCs w:val="24"/>
        </w:rPr>
        <w:t xml:space="preserve"> specific</w:t>
      </w:r>
      <w:r w:rsidR="000A28A5" w:rsidRPr="00D473F4">
        <w:rPr>
          <w:rFonts w:ascii="Times New Roman" w:hAnsi="Times New Roman" w:cs="Times New Roman"/>
          <w:sz w:val="24"/>
          <w:szCs w:val="24"/>
        </w:rPr>
        <w:t>ally for these</w:t>
      </w:r>
      <w:r w:rsidR="00325D01" w:rsidRPr="00D473F4">
        <w:rPr>
          <w:rFonts w:ascii="Times New Roman" w:hAnsi="Times New Roman" w:cs="Times New Roman"/>
          <w:sz w:val="24"/>
          <w:szCs w:val="24"/>
        </w:rPr>
        <w:t xml:space="preserve"> purposes (</w:t>
      </w:r>
      <w:hyperlink r:id="rId328" w:history="1">
        <w:r w:rsidR="00325D01"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325D01" w:rsidRPr="00D473F4">
          <w:rPr>
            <w:rStyle w:val="Hyperlink"/>
            <w:rFonts w:ascii="Times New Roman" w:hAnsi="Times New Roman" w:cs="Times New Roman"/>
            <w:color w:val="auto"/>
            <w:sz w:val="24"/>
            <w:szCs w:val="24"/>
          </w:rPr>
          <w:t xml:space="preserve"> §§ 300.324[a](3)]</w:t>
        </w:r>
      </w:hyperlink>
      <w:r w:rsidR="00325D01" w:rsidRPr="00D473F4">
        <w:rPr>
          <w:rFonts w:ascii="Times New Roman" w:hAnsi="Times New Roman" w:cs="Times New Roman"/>
          <w:sz w:val="24"/>
          <w:szCs w:val="24"/>
        </w:rPr>
        <w:t>) (bold</w:t>
      </w:r>
      <w:r w:rsidR="00325D01" w:rsidRPr="00D473F4">
        <w:rPr>
          <w:rFonts w:ascii="Times New Roman" w:hAnsi="Times New Roman" w:cs="Times New Roman"/>
          <w:b/>
          <w:sz w:val="24"/>
          <w:szCs w:val="24"/>
        </w:rPr>
        <w:t xml:space="preserve"> </w:t>
      </w:r>
      <w:r w:rsidR="00325D01" w:rsidRPr="00D473F4">
        <w:rPr>
          <w:rFonts w:ascii="Times New Roman" w:hAnsi="Times New Roman" w:cs="Times New Roman"/>
          <w:sz w:val="24"/>
          <w:szCs w:val="24"/>
        </w:rPr>
        <w:t>added for emphasis):</w:t>
      </w:r>
    </w:p>
    <w:p w14:paraId="6512696E" w14:textId="77777777" w:rsidR="00325D01" w:rsidRPr="00D473F4" w:rsidRDefault="00325D01"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“…the determination o</w:t>
      </w:r>
      <w:r w:rsidR="00856867" w:rsidRPr="00D473F4">
        <w:rPr>
          <w:rFonts w:ascii="Times New Roman" w:hAnsi="Times New Roman" w:cs="Times New Roman"/>
          <w:sz w:val="24"/>
          <w:szCs w:val="24"/>
        </w:rPr>
        <w:t>f-</w:t>
      </w:r>
    </w:p>
    <w:p w14:paraId="0E63994D" w14:textId="77777777" w:rsidR="00325D01" w:rsidRPr="00D473F4" w:rsidRDefault="00325D01"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Appropriate positive </w:t>
      </w:r>
      <w:r w:rsidRPr="00D473F4">
        <w:rPr>
          <w:rFonts w:ascii="Times New Roman" w:hAnsi="Times New Roman" w:cs="Times New Roman"/>
          <w:b/>
          <w:sz w:val="24"/>
          <w:szCs w:val="24"/>
        </w:rPr>
        <w:t>behavioral interventions and supports</w:t>
      </w:r>
      <w:r w:rsidRPr="00D473F4">
        <w:rPr>
          <w:rFonts w:ascii="Times New Roman" w:hAnsi="Times New Roman" w:cs="Times New Roman"/>
          <w:sz w:val="24"/>
          <w:szCs w:val="24"/>
        </w:rPr>
        <w:t xml:space="preserve"> and other strategies for the child; and</w:t>
      </w:r>
    </w:p>
    <w:p w14:paraId="1DFCC783" w14:textId="708C0018" w:rsidR="00DE0A40" w:rsidRPr="00D473F4" w:rsidRDefault="00325D01"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 Supplementary </w:t>
      </w:r>
      <w:r w:rsidRPr="00D473F4">
        <w:rPr>
          <w:rFonts w:ascii="Times New Roman" w:hAnsi="Times New Roman" w:cs="Times New Roman"/>
          <w:b/>
          <w:sz w:val="24"/>
          <w:szCs w:val="24"/>
        </w:rPr>
        <w:t>aids and services</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program modifications</w:t>
      </w:r>
      <w:r w:rsidRPr="00D473F4">
        <w:rPr>
          <w:rFonts w:ascii="Times New Roman" w:hAnsi="Times New Roman" w:cs="Times New Roman"/>
          <w:sz w:val="24"/>
          <w:szCs w:val="24"/>
        </w:rPr>
        <w:t xml:space="preserve">, and </w:t>
      </w:r>
      <w:r w:rsidRPr="00D473F4">
        <w:rPr>
          <w:rFonts w:ascii="Times New Roman" w:hAnsi="Times New Roman" w:cs="Times New Roman"/>
          <w:b/>
          <w:sz w:val="24"/>
          <w:szCs w:val="24"/>
        </w:rPr>
        <w:t>support for school personnel</w:t>
      </w:r>
      <w:r w:rsidRPr="00D473F4">
        <w:rPr>
          <w:rFonts w:ascii="Times New Roman" w:hAnsi="Times New Roman" w:cs="Times New Roman"/>
          <w:sz w:val="24"/>
          <w:szCs w:val="24"/>
        </w:rPr>
        <w:t xml:space="preserve"> consistent with </w:t>
      </w:r>
      <w:hyperlink r:id="rId329" w:history="1">
        <w:r w:rsidRPr="00D473F4">
          <w:rPr>
            <w:rStyle w:val="Hyperlink"/>
            <w:rFonts w:ascii="Times New Roman" w:hAnsi="Times New Roman" w:cs="Times New Roman"/>
            <w:color w:val="auto"/>
            <w:sz w:val="24"/>
            <w:szCs w:val="24"/>
          </w:rPr>
          <w:t>§ 300.320(a)(4)</w:t>
        </w:r>
      </w:hyperlink>
      <w:r w:rsidRPr="00D473F4">
        <w:rPr>
          <w:rFonts w:ascii="Times New Roman" w:hAnsi="Times New Roman" w:cs="Times New Roman"/>
          <w:sz w:val="24"/>
          <w:szCs w:val="24"/>
        </w:rPr>
        <w:t>.”</w:t>
      </w:r>
    </w:p>
    <w:p w14:paraId="057EAA56" w14:textId="77777777" w:rsidR="00DE0A40" w:rsidRPr="00D473F4" w:rsidRDefault="00DE0A40" w:rsidP="002E031B">
      <w:pPr>
        <w:spacing w:after="0" w:line="240" w:lineRule="auto"/>
        <w:jc w:val="both"/>
        <w:rPr>
          <w:rFonts w:ascii="Times New Roman" w:hAnsi="Times New Roman" w:cs="Times New Roman"/>
          <w:sz w:val="24"/>
          <w:szCs w:val="24"/>
        </w:rPr>
      </w:pPr>
    </w:p>
    <w:p w14:paraId="67594C21" w14:textId="77777777" w:rsidR="00325D01" w:rsidRPr="00D473F4" w:rsidRDefault="00DE0A40" w:rsidP="002E031B">
      <w:pPr>
        <w:pStyle w:val="Heading2"/>
        <w:jc w:val="both"/>
        <w:rPr>
          <w:rFonts w:ascii="Times New Roman" w:hAnsi="Times New Roman" w:cs="Times New Roman"/>
          <w:sz w:val="24"/>
          <w:szCs w:val="24"/>
        </w:rPr>
      </w:pPr>
      <w:r w:rsidRPr="00D473F4">
        <w:rPr>
          <w:rFonts w:ascii="Times New Roman" w:hAnsi="Times New Roman" w:cs="Times New Roman"/>
          <w:sz w:val="24"/>
          <w:szCs w:val="24"/>
        </w:rPr>
        <w:tab/>
      </w:r>
      <w:bookmarkStart w:id="91" w:name="_Toc161491896"/>
      <w:r w:rsidR="00325D01" w:rsidRPr="00D473F4">
        <w:rPr>
          <w:rFonts w:ascii="Times New Roman" w:hAnsi="Times New Roman" w:cs="Times New Roman"/>
          <w:sz w:val="24"/>
          <w:szCs w:val="24"/>
        </w:rPr>
        <w:t xml:space="preserve">Excusal </w:t>
      </w:r>
      <w:r w:rsidR="000F1A28" w:rsidRPr="00D473F4">
        <w:rPr>
          <w:rFonts w:ascii="Times New Roman" w:hAnsi="Times New Roman" w:cs="Times New Roman"/>
          <w:sz w:val="24"/>
          <w:szCs w:val="24"/>
        </w:rPr>
        <w:t>f</w:t>
      </w:r>
      <w:r w:rsidR="00325D01" w:rsidRPr="00D473F4">
        <w:rPr>
          <w:rFonts w:ascii="Times New Roman" w:hAnsi="Times New Roman" w:cs="Times New Roman"/>
          <w:sz w:val="24"/>
          <w:szCs w:val="24"/>
        </w:rPr>
        <w:t>rom Meetings</w:t>
      </w:r>
      <w:bookmarkEnd w:id="91"/>
    </w:p>
    <w:p w14:paraId="67CA723D" w14:textId="62693EAA" w:rsidR="00A2595A" w:rsidRPr="00D473F4" w:rsidRDefault="00325D01" w:rsidP="00856867">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IEP team members </w:t>
      </w:r>
      <w:r w:rsidRPr="00D473F4">
        <w:rPr>
          <w:rFonts w:ascii="Times New Roman" w:hAnsi="Times New Roman" w:cs="Times New Roman"/>
          <w:i/>
          <w:sz w:val="24"/>
          <w:szCs w:val="24"/>
        </w:rPr>
        <w:t>irrelevant</w:t>
      </w:r>
      <w:r w:rsidRPr="00D473F4">
        <w:rPr>
          <w:rFonts w:ascii="Times New Roman" w:hAnsi="Times New Roman" w:cs="Times New Roman"/>
          <w:sz w:val="24"/>
          <w:szCs w:val="24"/>
        </w:rPr>
        <w:t xml:space="preserve"> to the decisions at hand may be </w:t>
      </w:r>
      <w:r w:rsidRPr="00D473F4">
        <w:rPr>
          <w:rFonts w:ascii="Times New Roman" w:hAnsi="Times New Roman" w:cs="Times New Roman"/>
          <w:b/>
          <w:sz w:val="24"/>
          <w:szCs w:val="24"/>
        </w:rPr>
        <w:t>excused</w:t>
      </w:r>
      <w:r w:rsidRPr="00D473F4">
        <w:rPr>
          <w:rFonts w:ascii="Times New Roman" w:hAnsi="Times New Roman" w:cs="Times New Roman"/>
          <w:sz w:val="24"/>
          <w:szCs w:val="24"/>
        </w:rPr>
        <w:t xml:space="preserve"> from meetings under </w:t>
      </w:r>
      <w:hyperlink r:id="rId330"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300.321(e)(1):</w:t>
        </w:r>
      </w:hyperlink>
      <w:r w:rsidR="00564012" w:rsidRPr="00D473F4">
        <w:rPr>
          <w:rStyle w:val="Hyperlink"/>
          <w:rFonts w:ascii="Times New Roman" w:hAnsi="Times New Roman" w:cs="Times New Roman"/>
          <w:color w:val="auto"/>
          <w:sz w:val="24"/>
          <w:szCs w:val="24"/>
          <w:u w:val="none"/>
        </w:rPr>
        <w:t xml:space="preserve"> </w:t>
      </w:r>
      <w:r w:rsidR="00564012" w:rsidRPr="00D473F4">
        <w:rPr>
          <w:rFonts w:ascii="Times New Roman" w:hAnsi="Times New Roman" w:cs="Times New Roman"/>
          <w:sz w:val="24"/>
          <w:szCs w:val="24"/>
        </w:rPr>
        <w:t>(bold</w:t>
      </w:r>
      <w:r w:rsidR="00564012" w:rsidRPr="00D473F4">
        <w:rPr>
          <w:rFonts w:ascii="Times New Roman" w:hAnsi="Times New Roman" w:cs="Times New Roman"/>
          <w:b/>
          <w:sz w:val="24"/>
          <w:szCs w:val="24"/>
        </w:rPr>
        <w:t xml:space="preserve"> </w:t>
      </w:r>
      <w:r w:rsidR="00564012" w:rsidRPr="00D473F4">
        <w:rPr>
          <w:rFonts w:ascii="Times New Roman" w:hAnsi="Times New Roman" w:cs="Times New Roman"/>
          <w:sz w:val="24"/>
          <w:szCs w:val="24"/>
        </w:rPr>
        <w:t xml:space="preserve">added for emphasis):  </w:t>
      </w:r>
      <w:r w:rsidRPr="00D473F4">
        <w:rPr>
          <w:rFonts w:ascii="Times New Roman" w:hAnsi="Times New Roman" w:cs="Times New Roman"/>
          <w:sz w:val="24"/>
          <w:szCs w:val="24"/>
        </w:rPr>
        <w:t xml:space="preserve">“…if the parent of a child with a disability and the public agency agree, in writing, that the attendance of the member is not necessary because </w:t>
      </w:r>
      <w:r w:rsidRPr="00D473F4">
        <w:rPr>
          <w:rFonts w:ascii="Times New Roman" w:hAnsi="Times New Roman" w:cs="Times New Roman"/>
          <w:b/>
          <w:i/>
          <w:sz w:val="24"/>
          <w:szCs w:val="24"/>
        </w:rPr>
        <w:t>the member's area of the curriculum or related services</w:t>
      </w:r>
      <w:r w:rsidRPr="00D473F4">
        <w:rPr>
          <w:rFonts w:ascii="Times New Roman" w:hAnsi="Times New Roman" w:cs="Times New Roman"/>
          <w:sz w:val="24"/>
          <w:szCs w:val="24"/>
        </w:rPr>
        <w:t xml:space="preserve"> is not being modified or discussed in the meeting.”</w:t>
      </w:r>
      <w:r w:rsidR="00856867" w:rsidRPr="00D473F4">
        <w:rPr>
          <w:rFonts w:ascii="Times New Roman" w:hAnsi="Times New Roman" w:cs="Times New Roman"/>
          <w:sz w:val="24"/>
          <w:szCs w:val="24"/>
        </w:rPr>
        <w:t xml:space="preserve">  Additionally</w:t>
      </w:r>
      <w:r w:rsidR="00A2595A" w:rsidRPr="00D473F4">
        <w:rPr>
          <w:rFonts w:ascii="Times New Roman" w:hAnsi="Times New Roman" w:cs="Times New Roman"/>
          <w:sz w:val="24"/>
          <w:szCs w:val="24"/>
        </w:rPr>
        <w:t xml:space="preserve">, under </w:t>
      </w:r>
      <w:hyperlink r:id="rId331" w:history="1">
        <w:r w:rsidR="00A2595A"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A2595A" w:rsidRPr="00D473F4">
          <w:rPr>
            <w:rStyle w:val="Hyperlink"/>
            <w:rFonts w:ascii="Times New Roman" w:hAnsi="Times New Roman" w:cs="Times New Roman"/>
            <w:color w:val="auto"/>
            <w:sz w:val="24"/>
            <w:szCs w:val="24"/>
          </w:rPr>
          <w:t xml:space="preserve"> § 300.321(e)(2)</w:t>
        </w:r>
      </w:hyperlink>
      <w:r w:rsidR="00A2595A" w:rsidRPr="00D473F4">
        <w:rPr>
          <w:rFonts w:ascii="Times New Roman" w:hAnsi="Times New Roman" w:cs="Times New Roman"/>
          <w:sz w:val="24"/>
          <w:szCs w:val="24"/>
        </w:rPr>
        <w:t xml:space="preserve">, required and </w:t>
      </w:r>
      <w:r w:rsidR="00A2595A" w:rsidRPr="00D473F4">
        <w:rPr>
          <w:rFonts w:ascii="Times New Roman" w:hAnsi="Times New Roman" w:cs="Times New Roman"/>
          <w:i/>
          <w:sz w:val="24"/>
          <w:szCs w:val="24"/>
        </w:rPr>
        <w:t>relevant</w:t>
      </w:r>
      <w:r w:rsidR="00A2595A" w:rsidRPr="00D473F4">
        <w:rPr>
          <w:rFonts w:ascii="Times New Roman" w:hAnsi="Times New Roman" w:cs="Times New Roman"/>
          <w:sz w:val="24"/>
          <w:szCs w:val="24"/>
        </w:rPr>
        <w:t xml:space="preserve"> team members “…may be excused from attending an IEP Team meeting, in whole or in part, when the meeting involves a modification to or discussion of the member's area of the curr</w:t>
      </w:r>
      <w:r w:rsidR="00856867" w:rsidRPr="00D473F4">
        <w:rPr>
          <w:rFonts w:ascii="Times New Roman" w:hAnsi="Times New Roman" w:cs="Times New Roman"/>
          <w:sz w:val="24"/>
          <w:szCs w:val="24"/>
        </w:rPr>
        <w:t>iculum or related services, if-</w:t>
      </w:r>
    </w:p>
    <w:p w14:paraId="5C8D8FB6" w14:textId="77777777" w:rsidR="00A2595A" w:rsidRPr="00D473F4" w:rsidRDefault="00A2595A"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The parent, in writing, and the public agency consent to the excusal; and</w:t>
      </w:r>
    </w:p>
    <w:p w14:paraId="3DCF1521" w14:textId="77777777" w:rsidR="00A2595A" w:rsidRPr="00D473F4" w:rsidRDefault="00A2595A"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 The member </w:t>
      </w:r>
      <w:r w:rsidRPr="00D473F4">
        <w:rPr>
          <w:rFonts w:ascii="Times New Roman" w:hAnsi="Times New Roman" w:cs="Times New Roman"/>
          <w:b/>
          <w:sz w:val="24"/>
          <w:szCs w:val="24"/>
          <w:highlight w:val="yellow"/>
        </w:rPr>
        <w:t xml:space="preserve">submits, </w:t>
      </w:r>
      <w:r w:rsidRPr="00D473F4">
        <w:rPr>
          <w:rFonts w:ascii="Times New Roman" w:hAnsi="Times New Roman" w:cs="Times New Roman"/>
          <w:b/>
          <w:sz w:val="24"/>
          <w:szCs w:val="24"/>
          <w:highlight w:val="yellow"/>
          <w:u w:val="single"/>
        </w:rPr>
        <w:t>in writing</w:t>
      </w:r>
      <w:r w:rsidRPr="00D473F4">
        <w:rPr>
          <w:rFonts w:ascii="Times New Roman" w:hAnsi="Times New Roman" w:cs="Times New Roman"/>
          <w:b/>
          <w:sz w:val="24"/>
          <w:szCs w:val="24"/>
          <w:highlight w:val="yellow"/>
        </w:rPr>
        <w:t xml:space="preserve"> to the parent</w:t>
      </w:r>
      <w:r w:rsidRPr="00D473F4">
        <w:rPr>
          <w:rFonts w:ascii="Times New Roman" w:hAnsi="Times New Roman" w:cs="Times New Roman"/>
          <w:sz w:val="24"/>
          <w:szCs w:val="24"/>
          <w:highlight w:val="yellow"/>
        </w:rPr>
        <w:t xml:space="preserve"> and the </w:t>
      </w:r>
      <w:r w:rsidRPr="00D473F4">
        <w:rPr>
          <w:rFonts w:ascii="Times New Roman" w:hAnsi="Times New Roman" w:cs="Times New Roman"/>
          <w:b/>
          <w:bCs/>
          <w:sz w:val="24"/>
          <w:szCs w:val="24"/>
          <w:highlight w:val="yellow"/>
        </w:rPr>
        <w:t>IEP Team</w:t>
      </w:r>
      <w:r w:rsidRPr="00D473F4">
        <w:rPr>
          <w:rFonts w:ascii="Times New Roman" w:hAnsi="Times New Roman" w:cs="Times New Roman"/>
          <w:sz w:val="24"/>
          <w:szCs w:val="24"/>
        </w:rPr>
        <w:t xml:space="preserve">, input into the development of the IEP </w:t>
      </w:r>
      <w:r w:rsidRPr="00D473F4">
        <w:rPr>
          <w:rFonts w:ascii="Times New Roman" w:hAnsi="Times New Roman" w:cs="Times New Roman"/>
          <w:b/>
          <w:sz w:val="24"/>
          <w:szCs w:val="24"/>
        </w:rPr>
        <w:t xml:space="preserve">prior </w:t>
      </w:r>
      <w:r w:rsidRPr="00D473F4">
        <w:rPr>
          <w:rFonts w:ascii="Times New Roman" w:hAnsi="Times New Roman" w:cs="Times New Roman"/>
          <w:sz w:val="24"/>
          <w:szCs w:val="24"/>
        </w:rPr>
        <w:t xml:space="preserve">to the meeting.” </w:t>
      </w:r>
    </w:p>
    <w:p w14:paraId="4C6A6EED" w14:textId="77777777" w:rsidR="00116E5B" w:rsidRPr="00D473F4" w:rsidRDefault="00116E5B" w:rsidP="002E031B">
      <w:pPr>
        <w:spacing w:after="0" w:line="240" w:lineRule="auto"/>
        <w:jc w:val="both"/>
        <w:rPr>
          <w:rFonts w:ascii="Times New Roman" w:hAnsi="Times New Roman" w:cs="Times New Roman"/>
          <w:i/>
          <w:sz w:val="24"/>
          <w:szCs w:val="24"/>
        </w:rPr>
      </w:pPr>
    </w:p>
    <w:p w14:paraId="2A2E4F11" w14:textId="77777777" w:rsidR="00116E5B" w:rsidRPr="00D473F4" w:rsidRDefault="000D78A6" w:rsidP="00EF5B60">
      <w:pPr>
        <w:pStyle w:val="ListParagraph"/>
        <w:numPr>
          <w:ilvl w:val="0"/>
          <w:numId w:val="10"/>
        </w:num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IEP Teams Considering Private School Placements</w:t>
      </w:r>
    </w:p>
    <w:p w14:paraId="4D9C1844" w14:textId="77777777" w:rsidR="00116E5B" w:rsidRPr="00D473F4" w:rsidRDefault="00116E5B" w:rsidP="002E031B">
      <w:pPr>
        <w:spacing w:after="0" w:line="240" w:lineRule="auto"/>
        <w:ind w:left="360"/>
        <w:jc w:val="both"/>
        <w:rPr>
          <w:rFonts w:ascii="Times New Roman" w:hAnsi="Times New Roman" w:cs="Times New Roman"/>
          <w:sz w:val="24"/>
          <w:szCs w:val="24"/>
        </w:rPr>
      </w:pPr>
      <w:r w:rsidRPr="00D473F4">
        <w:rPr>
          <w:rFonts w:ascii="Times New Roman" w:hAnsi="Times New Roman" w:cs="Times New Roman"/>
          <w:sz w:val="24"/>
          <w:szCs w:val="24"/>
        </w:rPr>
        <w:t xml:space="preserve">For IEP teams making decisions about </w:t>
      </w:r>
      <w:r w:rsidRPr="00D473F4">
        <w:rPr>
          <w:rFonts w:ascii="Times New Roman" w:hAnsi="Times New Roman" w:cs="Times New Roman"/>
          <w:b/>
          <w:sz w:val="24"/>
          <w:szCs w:val="24"/>
        </w:rPr>
        <w:t>student placement in private schools</w:t>
      </w:r>
      <w:r w:rsidRPr="00D473F4">
        <w:rPr>
          <w:rFonts w:ascii="Times New Roman" w:hAnsi="Times New Roman" w:cs="Times New Roman"/>
          <w:sz w:val="24"/>
          <w:szCs w:val="24"/>
        </w:rPr>
        <w:t xml:space="preserve">, </w:t>
      </w:r>
      <w:hyperlink r:id="rId332"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300.325(a)</w:t>
        </w:r>
      </w:hyperlink>
      <w:r w:rsidRPr="00D473F4">
        <w:rPr>
          <w:rFonts w:ascii="Times New Roman" w:hAnsi="Times New Roman" w:cs="Times New Roman"/>
          <w:sz w:val="24"/>
          <w:szCs w:val="24"/>
        </w:rPr>
        <w:t xml:space="preserve"> specifies: “(2) The agency must ensure that a representative of the private school or facility attends the meeting. If the representative cannot attend, the agency must use other methods to ensure participation by the private school or facility, including individual or conference telephone calls.” </w:t>
      </w:r>
    </w:p>
    <w:p w14:paraId="785BC16A" w14:textId="77777777" w:rsidR="00116E5B" w:rsidRPr="00D473F4" w:rsidRDefault="00116E5B" w:rsidP="002E031B">
      <w:pPr>
        <w:spacing w:after="0" w:line="240" w:lineRule="auto"/>
        <w:jc w:val="both"/>
        <w:rPr>
          <w:rFonts w:ascii="Times New Roman" w:hAnsi="Times New Roman" w:cs="Times New Roman"/>
          <w:sz w:val="24"/>
          <w:szCs w:val="24"/>
        </w:rPr>
      </w:pPr>
    </w:p>
    <w:p w14:paraId="7318021B" w14:textId="56B277FE" w:rsidR="00A2595A" w:rsidRPr="00D473F4" w:rsidRDefault="00A2595A" w:rsidP="00EF5B60">
      <w:pPr>
        <w:pStyle w:val="ListParagraph"/>
        <w:numPr>
          <w:ilvl w:val="0"/>
          <w:numId w:val="10"/>
        </w:numPr>
        <w:spacing w:after="0" w:line="240" w:lineRule="auto"/>
        <w:ind w:left="360" w:firstLine="0"/>
        <w:jc w:val="both"/>
        <w:rPr>
          <w:rFonts w:ascii="Times New Roman" w:hAnsi="Times New Roman" w:cs="Times New Roman"/>
          <w:sz w:val="24"/>
          <w:szCs w:val="24"/>
        </w:rPr>
      </w:pPr>
      <w:r w:rsidRPr="00D473F4">
        <w:rPr>
          <w:rFonts w:ascii="Times New Roman" w:hAnsi="Times New Roman" w:cs="Times New Roman"/>
          <w:b/>
          <w:sz w:val="24"/>
          <w:szCs w:val="24"/>
        </w:rPr>
        <w:t xml:space="preserve">IEP Teams Considering </w:t>
      </w:r>
      <w:r w:rsidR="00116E5B" w:rsidRPr="00D473F4">
        <w:rPr>
          <w:rFonts w:ascii="Times New Roman" w:hAnsi="Times New Roman" w:cs="Times New Roman"/>
          <w:b/>
          <w:sz w:val="24"/>
          <w:szCs w:val="24"/>
        </w:rPr>
        <w:t xml:space="preserve">Early Childhood Transition </w:t>
      </w:r>
    </w:p>
    <w:p w14:paraId="7B15B6B9" w14:textId="7597F042" w:rsidR="00116E5B" w:rsidRPr="00D473F4" w:rsidRDefault="00116E5B" w:rsidP="002E031B">
      <w:pPr>
        <w:pStyle w:val="ListParagraph"/>
        <w:spacing w:after="0" w:line="240" w:lineRule="auto"/>
        <w:ind w:left="360"/>
        <w:jc w:val="both"/>
        <w:rPr>
          <w:rFonts w:ascii="Times New Roman" w:hAnsi="Times New Roman" w:cs="Times New Roman"/>
          <w:sz w:val="24"/>
          <w:szCs w:val="24"/>
        </w:rPr>
      </w:pPr>
      <w:r w:rsidRPr="00D473F4">
        <w:rPr>
          <w:rFonts w:ascii="Times New Roman" w:hAnsi="Times New Roman" w:cs="Times New Roman"/>
          <w:sz w:val="24"/>
          <w:szCs w:val="24"/>
        </w:rPr>
        <w:t xml:space="preserve">For teams </w:t>
      </w:r>
      <w:r w:rsidRPr="00D473F4">
        <w:rPr>
          <w:rFonts w:ascii="Times New Roman" w:hAnsi="Times New Roman" w:cs="Times New Roman"/>
          <w:b/>
          <w:sz w:val="24"/>
          <w:szCs w:val="24"/>
        </w:rPr>
        <w:t>developing initial IEPs</w:t>
      </w:r>
      <w:r w:rsidRPr="00D473F4">
        <w:rPr>
          <w:rFonts w:ascii="Times New Roman" w:hAnsi="Times New Roman" w:cs="Times New Roman"/>
          <w:sz w:val="24"/>
          <w:szCs w:val="24"/>
        </w:rPr>
        <w:t xml:space="preserve"> for students transitioning from </w:t>
      </w:r>
      <w:r w:rsidR="00A12F7B" w:rsidRPr="00D473F4">
        <w:rPr>
          <w:rFonts w:ascii="Times New Roman" w:hAnsi="Times New Roman" w:cs="Times New Roman"/>
          <w:b/>
          <w:sz w:val="24"/>
          <w:szCs w:val="24"/>
        </w:rPr>
        <w:t>ILP</w:t>
      </w:r>
      <w:r w:rsidRPr="00D473F4">
        <w:rPr>
          <w:rFonts w:ascii="Times New Roman" w:hAnsi="Times New Roman" w:cs="Times New Roman"/>
          <w:b/>
          <w:sz w:val="24"/>
          <w:szCs w:val="24"/>
        </w:rPr>
        <w:t xml:space="preserve">, </w:t>
      </w:r>
      <w:hyperlink r:id="rId33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300.321(f)</w:t>
        </w:r>
      </w:hyperlink>
      <w:r w:rsidR="00856867" w:rsidRPr="00D473F4">
        <w:rPr>
          <w:rFonts w:ascii="Times New Roman" w:hAnsi="Times New Roman" w:cs="Times New Roman"/>
          <w:sz w:val="24"/>
          <w:szCs w:val="24"/>
        </w:rPr>
        <w:t xml:space="preserve"> requires that</w:t>
      </w:r>
      <w:r w:rsidRPr="00D473F4">
        <w:rPr>
          <w:rFonts w:ascii="Times New Roman" w:hAnsi="Times New Roman" w:cs="Times New Roman"/>
          <w:sz w:val="24"/>
          <w:szCs w:val="24"/>
        </w:rPr>
        <w:t xml:space="preserve">: “…an invitation to the initial IEP Team meeting must, </w:t>
      </w:r>
      <w:r w:rsidRPr="00D473F4">
        <w:rPr>
          <w:rFonts w:ascii="Times New Roman" w:hAnsi="Times New Roman" w:cs="Times New Roman"/>
          <w:b/>
          <w:bCs/>
          <w:i/>
          <w:iCs/>
          <w:sz w:val="24"/>
          <w:szCs w:val="24"/>
        </w:rPr>
        <w:t>at the request of the parent</w:t>
      </w:r>
      <w:r w:rsidRPr="00D473F4">
        <w:rPr>
          <w:rFonts w:ascii="Times New Roman" w:hAnsi="Times New Roman" w:cs="Times New Roman"/>
          <w:sz w:val="24"/>
          <w:szCs w:val="24"/>
        </w:rPr>
        <w:t xml:space="preserve">, be sent to the Part C service coordinator or other representatives of the Part C system to assist with the smooth transition of services.” </w:t>
      </w:r>
    </w:p>
    <w:p w14:paraId="0B0FCD39" w14:textId="77777777" w:rsidR="00116E5B" w:rsidRPr="00D473F4" w:rsidRDefault="00116E5B" w:rsidP="002E031B">
      <w:pPr>
        <w:spacing w:after="0" w:line="240" w:lineRule="auto"/>
        <w:jc w:val="both"/>
        <w:rPr>
          <w:rFonts w:ascii="Times New Roman" w:hAnsi="Times New Roman" w:cs="Times New Roman"/>
          <w:i/>
          <w:sz w:val="24"/>
          <w:szCs w:val="24"/>
          <w:u w:val="single"/>
        </w:rPr>
      </w:pPr>
    </w:p>
    <w:p w14:paraId="7840BA7A" w14:textId="77777777" w:rsidR="00DF7968" w:rsidRPr="00D473F4" w:rsidRDefault="00A2595A" w:rsidP="00EF5B60">
      <w:pPr>
        <w:pStyle w:val="ListParagraph"/>
        <w:numPr>
          <w:ilvl w:val="0"/>
          <w:numId w:val="10"/>
        </w:num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 </w:t>
      </w:r>
      <w:proofErr w:type="gramStart"/>
      <w:r w:rsidRPr="00D473F4">
        <w:rPr>
          <w:rFonts w:ascii="Times New Roman" w:hAnsi="Times New Roman" w:cs="Times New Roman"/>
          <w:b/>
          <w:sz w:val="24"/>
          <w:szCs w:val="24"/>
        </w:rPr>
        <w:t>IEP  Teams</w:t>
      </w:r>
      <w:proofErr w:type="gramEnd"/>
      <w:r w:rsidRPr="00D473F4">
        <w:rPr>
          <w:rFonts w:ascii="Times New Roman" w:hAnsi="Times New Roman" w:cs="Times New Roman"/>
          <w:b/>
          <w:sz w:val="24"/>
          <w:szCs w:val="24"/>
        </w:rPr>
        <w:t xml:space="preserve"> Considering </w:t>
      </w:r>
      <w:r w:rsidR="00DF7968" w:rsidRPr="00D473F4">
        <w:rPr>
          <w:rFonts w:ascii="Times New Roman" w:hAnsi="Times New Roman" w:cs="Times New Roman"/>
          <w:b/>
          <w:sz w:val="24"/>
          <w:szCs w:val="24"/>
        </w:rPr>
        <w:t xml:space="preserve"> Secondary Transition Planning</w:t>
      </w:r>
    </w:p>
    <w:p w14:paraId="663ED20E" w14:textId="3839375F" w:rsidR="00DF7968" w:rsidRPr="00D473F4" w:rsidRDefault="00DF7968" w:rsidP="002E031B">
      <w:pPr>
        <w:spacing w:after="0" w:line="240" w:lineRule="auto"/>
        <w:ind w:left="360"/>
        <w:jc w:val="both"/>
        <w:rPr>
          <w:rFonts w:ascii="Times New Roman" w:hAnsi="Times New Roman" w:cs="Times New Roman"/>
          <w:sz w:val="24"/>
          <w:szCs w:val="24"/>
        </w:rPr>
      </w:pPr>
      <w:r w:rsidRPr="00D473F4">
        <w:rPr>
          <w:rFonts w:ascii="Times New Roman" w:hAnsi="Times New Roman" w:cs="Times New Roman"/>
          <w:sz w:val="24"/>
          <w:szCs w:val="24"/>
        </w:rPr>
        <w:t xml:space="preserve">IEP teams discussing </w:t>
      </w:r>
      <w:r w:rsidRPr="00D473F4">
        <w:rPr>
          <w:rFonts w:ascii="Times New Roman" w:hAnsi="Times New Roman" w:cs="Times New Roman"/>
          <w:b/>
          <w:sz w:val="24"/>
          <w:szCs w:val="24"/>
        </w:rPr>
        <w:t>secondary transition services</w:t>
      </w:r>
      <w:r w:rsidRPr="00D473F4">
        <w:rPr>
          <w:rFonts w:ascii="Times New Roman" w:hAnsi="Times New Roman" w:cs="Times New Roman"/>
          <w:sz w:val="24"/>
          <w:szCs w:val="24"/>
        </w:rPr>
        <w:t xml:space="preserve"> have additional requirements under </w:t>
      </w:r>
      <w:hyperlink r:id="rId33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300.321(b)</w:t>
        </w:r>
      </w:hyperlink>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130D471E" w14:textId="09C32628" w:rsidR="00DF7968" w:rsidRPr="00D473F4" w:rsidRDefault="00DF7968"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“…the public agency </w:t>
      </w:r>
      <w:r w:rsidRPr="00D473F4">
        <w:rPr>
          <w:rFonts w:ascii="Times New Roman" w:hAnsi="Times New Roman" w:cs="Times New Roman"/>
          <w:b/>
          <w:sz w:val="24"/>
          <w:szCs w:val="24"/>
        </w:rPr>
        <w:t>must invite a child with a disability to attend</w:t>
      </w:r>
      <w:r w:rsidRPr="00D473F4">
        <w:rPr>
          <w:rFonts w:ascii="Times New Roman" w:hAnsi="Times New Roman" w:cs="Times New Roman"/>
          <w:sz w:val="24"/>
          <w:szCs w:val="24"/>
        </w:rPr>
        <w:t xml:space="preserve"> the child's IEP Team meeting if a purpose of the meeting will be the consideration of the postsecondary goals for the child and the transition services needed to assist the child in reaching those goals under </w:t>
      </w:r>
      <w:hyperlink r:id="rId335" w:history="1">
        <w:r w:rsidRPr="00D473F4">
          <w:rPr>
            <w:rStyle w:val="Hyperlink"/>
            <w:rFonts w:ascii="Times New Roman" w:hAnsi="Times New Roman" w:cs="Times New Roman"/>
            <w:color w:val="auto"/>
            <w:sz w:val="24"/>
            <w:szCs w:val="24"/>
          </w:rPr>
          <w:t>Sec. 300.320(b)</w:t>
        </w:r>
      </w:hyperlink>
      <w:r w:rsidRPr="00D473F4">
        <w:rPr>
          <w:rFonts w:ascii="Times New Roman" w:hAnsi="Times New Roman" w:cs="Times New Roman"/>
          <w:sz w:val="24"/>
          <w:szCs w:val="24"/>
        </w:rPr>
        <w:t>.</w:t>
      </w:r>
    </w:p>
    <w:p w14:paraId="7F6E102D" w14:textId="77777777" w:rsidR="00DF7968" w:rsidRPr="00D473F4" w:rsidRDefault="00DF7968"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If the child does not attend the IEP Team meeting, the public agency must take other steps</w:t>
      </w:r>
      <w:r w:rsidRPr="00D473F4">
        <w:rPr>
          <w:rFonts w:ascii="Times New Roman" w:hAnsi="Times New Roman" w:cs="Times New Roman"/>
          <w:i/>
          <w:sz w:val="24"/>
          <w:szCs w:val="24"/>
        </w:rPr>
        <w:t xml:space="preserve"> </w:t>
      </w:r>
      <w:r w:rsidRPr="00D473F4">
        <w:rPr>
          <w:rFonts w:ascii="Times New Roman" w:hAnsi="Times New Roman" w:cs="Times New Roman"/>
          <w:sz w:val="24"/>
          <w:szCs w:val="24"/>
        </w:rPr>
        <w:t>to ensure that the child's preferences and interests are considered.</w:t>
      </w:r>
    </w:p>
    <w:p w14:paraId="3C6F9D16" w14:textId="77777777" w:rsidR="00DF7968" w:rsidRPr="00D473F4" w:rsidRDefault="00DF7968"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To the extent appropriate, with the consent of the parents or a child who has reached the age of majority, in implementing the requirements of paragraph (b)(1) of this section, the public agency </w:t>
      </w:r>
      <w:r w:rsidRPr="00D473F4">
        <w:rPr>
          <w:rFonts w:ascii="Times New Roman" w:hAnsi="Times New Roman" w:cs="Times New Roman"/>
          <w:b/>
          <w:sz w:val="24"/>
          <w:szCs w:val="24"/>
        </w:rPr>
        <w:t>must invite a representative of any participating agency</w:t>
      </w:r>
      <w:r w:rsidRPr="00D473F4">
        <w:rPr>
          <w:rFonts w:ascii="Times New Roman" w:hAnsi="Times New Roman" w:cs="Times New Roman"/>
          <w:sz w:val="24"/>
          <w:szCs w:val="24"/>
        </w:rPr>
        <w:t xml:space="preserve"> that is likely to be responsible for providing or paying for transition services.”</w:t>
      </w:r>
    </w:p>
    <w:p w14:paraId="20EA2FE2" w14:textId="77777777" w:rsidR="005A4588" w:rsidRPr="00D473F4" w:rsidRDefault="005A4588" w:rsidP="002E031B">
      <w:pPr>
        <w:spacing w:after="0" w:line="240" w:lineRule="auto"/>
        <w:ind w:left="360"/>
        <w:jc w:val="both"/>
        <w:rPr>
          <w:rFonts w:ascii="Times New Roman" w:hAnsi="Times New Roman" w:cs="Times New Roman"/>
          <w:sz w:val="24"/>
          <w:szCs w:val="24"/>
        </w:rPr>
      </w:pPr>
    </w:p>
    <w:p w14:paraId="533BB13D" w14:textId="77777777" w:rsidR="00A212D4" w:rsidRPr="00D473F4" w:rsidRDefault="00A212D4" w:rsidP="002E031B">
      <w:pPr>
        <w:pStyle w:val="Heading2"/>
        <w:jc w:val="both"/>
        <w:rPr>
          <w:rFonts w:ascii="Times New Roman" w:hAnsi="Times New Roman" w:cs="Times New Roman"/>
          <w:sz w:val="24"/>
          <w:szCs w:val="24"/>
        </w:rPr>
      </w:pPr>
      <w:bookmarkStart w:id="92" w:name="_Toc161491897"/>
      <w:r w:rsidRPr="00D473F4">
        <w:rPr>
          <w:rFonts w:ascii="Times New Roman" w:hAnsi="Times New Roman" w:cs="Times New Roman"/>
          <w:sz w:val="24"/>
          <w:szCs w:val="24"/>
        </w:rPr>
        <w:t>Parent Participation</w:t>
      </w:r>
      <w:bookmarkEnd w:id="92"/>
    </w:p>
    <w:p w14:paraId="340B5D95" w14:textId="2F8819DC"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Requirements for parent participation are described in federal regulation </w:t>
      </w:r>
      <w:hyperlink r:id="rId33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300.322,</w:t>
        </w:r>
      </w:hyperlink>
      <w:r w:rsidRPr="00D473F4">
        <w:rPr>
          <w:rFonts w:ascii="Times New Roman" w:hAnsi="Times New Roman" w:cs="Times New Roman"/>
          <w:sz w:val="24"/>
          <w:szCs w:val="24"/>
        </w:rPr>
        <w:t xml:space="preserve"> adopted by </w:t>
      </w:r>
      <w:hyperlink r:id="rId337" w:anchor="4.52.140" w:history="1">
        <w:r w:rsidRPr="00D473F4">
          <w:rPr>
            <w:rStyle w:val="Hyperlink"/>
            <w:rFonts w:ascii="Times New Roman" w:hAnsi="Times New Roman" w:cs="Times New Roman"/>
            <w:color w:val="auto"/>
            <w:sz w:val="24"/>
            <w:szCs w:val="24"/>
          </w:rPr>
          <w:t>4 AAC 52.140(f)</w:t>
        </w:r>
      </w:hyperlink>
      <w:r w:rsidRPr="00D473F4">
        <w:rPr>
          <w:rFonts w:ascii="Times New Roman" w:hAnsi="Times New Roman" w:cs="Times New Roman"/>
          <w:sz w:val="24"/>
          <w:szCs w:val="24"/>
        </w:rPr>
        <w:t>. Parents of students with disabiliti</w:t>
      </w:r>
      <w:r w:rsidR="00890E99" w:rsidRPr="00D473F4">
        <w:rPr>
          <w:rFonts w:ascii="Times New Roman" w:hAnsi="Times New Roman" w:cs="Times New Roman"/>
          <w:sz w:val="24"/>
          <w:szCs w:val="24"/>
        </w:rPr>
        <w:t>es in Alaska have robust rights. T</w:t>
      </w:r>
      <w:r w:rsidRPr="00D473F4">
        <w:rPr>
          <w:rFonts w:ascii="Times New Roman" w:hAnsi="Times New Roman" w:cs="Times New Roman"/>
          <w:sz w:val="24"/>
          <w:szCs w:val="24"/>
        </w:rPr>
        <w:t xml:space="preserve">he most basic </w:t>
      </w:r>
      <w:r w:rsidR="00890E99" w:rsidRPr="00D473F4">
        <w:rPr>
          <w:rFonts w:ascii="Times New Roman" w:hAnsi="Times New Roman" w:cs="Times New Roman"/>
          <w:sz w:val="24"/>
          <w:szCs w:val="24"/>
        </w:rPr>
        <w:t>of these right</w:t>
      </w:r>
      <w:r w:rsidR="0032699B" w:rsidRPr="00D473F4">
        <w:rPr>
          <w:rFonts w:ascii="Times New Roman" w:hAnsi="Times New Roman" w:cs="Times New Roman"/>
          <w:sz w:val="24"/>
          <w:szCs w:val="24"/>
        </w:rPr>
        <w:t>s</w:t>
      </w:r>
      <w:r w:rsidR="00890E99" w:rsidRPr="00D473F4">
        <w:rPr>
          <w:rFonts w:ascii="Times New Roman" w:hAnsi="Times New Roman" w:cs="Times New Roman"/>
          <w:sz w:val="24"/>
          <w:szCs w:val="24"/>
        </w:rPr>
        <w:t xml:space="preserve"> </w:t>
      </w:r>
      <w:r w:rsidRPr="00D473F4">
        <w:rPr>
          <w:rFonts w:ascii="Times New Roman" w:hAnsi="Times New Roman" w:cs="Times New Roman"/>
          <w:sz w:val="24"/>
          <w:szCs w:val="24"/>
        </w:rPr>
        <w:t>are IEP team membe</w:t>
      </w:r>
      <w:r w:rsidR="00023E03" w:rsidRPr="00D473F4">
        <w:rPr>
          <w:rFonts w:ascii="Times New Roman" w:hAnsi="Times New Roman" w:cs="Times New Roman"/>
          <w:sz w:val="24"/>
          <w:szCs w:val="24"/>
        </w:rPr>
        <w:t>rship and meeting participation (bold added for emphasis):</w:t>
      </w:r>
    </w:p>
    <w:p w14:paraId="3311F09A" w14:textId="0371941F" w:rsidR="00A212D4" w:rsidRPr="00D473F4" w:rsidRDefault="00A212D4" w:rsidP="002E031B">
      <w:pPr>
        <w:spacing w:after="0" w:line="240" w:lineRule="auto"/>
        <w:jc w:val="both"/>
        <w:rPr>
          <w:rFonts w:ascii="Times New Roman" w:hAnsi="Times New Roman" w:cs="Times New Roman"/>
          <w:sz w:val="24"/>
          <w:szCs w:val="24"/>
        </w:rPr>
      </w:pPr>
      <w:hyperlink r:id="rId33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300.322</w:t>
        </w:r>
      </w:hyperlink>
      <w:r w:rsidRPr="00D473F4">
        <w:rPr>
          <w:rFonts w:ascii="Times New Roman" w:hAnsi="Times New Roman" w:cs="Times New Roman"/>
          <w:sz w:val="24"/>
          <w:szCs w:val="24"/>
        </w:rPr>
        <w:t xml:space="preserve"> Parent participation.</w:t>
      </w:r>
    </w:p>
    <w:p w14:paraId="524804C2" w14:textId="77777777" w:rsidR="00A212D4" w:rsidRPr="00D473F4" w:rsidRDefault="00A212D4" w:rsidP="002E031B">
      <w:pPr>
        <w:pStyle w:val="sublevel1"/>
        <w:shd w:val="clear" w:color="auto" w:fill="FFFFFF"/>
        <w:spacing w:before="0" w:beforeAutospacing="0" w:after="0" w:afterAutospacing="0" w:line="240" w:lineRule="auto"/>
        <w:ind w:left="1080" w:hanging="90"/>
        <w:jc w:val="both"/>
        <w:rPr>
          <w:sz w:val="24"/>
        </w:rPr>
      </w:pPr>
      <w:r w:rsidRPr="00D473F4">
        <w:t>“</w:t>
      </w:r>
      <w:r w:rsidRPr="00D473F4">
        <w:rPr>
          <w:rStyle w:val="subindex"/>
          <w:rFonts w:eastAsiaTheme="majorEastAsia"/>
          <w:sz w:val="24"/>
        </w:rPr>
        <w:t>(a)</w:t>
      </w:r>
      <w:r w:rsidRPr="00D473F4">
        <w:rPr>
          <w:rStyle w:val="apple-converted-space"/>
          <w:rFonts w:eastAsiaTheme="majorEastAsia"/>
          <w:sz w:val="24"/>
        </w:rPr>
        <w:t> </w:t>
      </w:r>
      <w:r w:rsidRPr="00D473F4">
        <w:rPr>
          <w:sz w:val="24"/>
        </w:rPr>
        <w:t xml:space="preserve">Public agency </w:t>
      </w:r>
      <w:proofErr w:type="gramStart"/>
      <w:r w:rsidRPr="00D473F4">
        <w:rPr>
          <w:sz w:val="24"/>
        </w:rPr>
        <w:t>responsibility-general</w:t>
      </w:r>
      <w:proofErr w:type="gramEnd"/>
      <w:r w:rsidRPr="00D473F4">
        <w:rPr>
          <w:sz w:val="24"/>
        </w:rPr>
        <w:t xml:space="preserve">. Each public agency must take steps to ensure that one or both of the </w:t>
      </w:r>
      <w:r w:rsidRPr="00D473F4">
        <w:rPr>
          <w:b/>
          <w:sz w:val="24"/>
        </w:rPr>
        <w:t>parents of a child with a disability are present</w:t>
      </w:r>
      <w:r w:rsidRPr="00D473F4">
        <w:rPr>
          <w:sz w:val="24"/>
        </w:rPr>
        <w:t xml:space="preserve"> at each IEP Team meeting or are afforded the opportunity to participate, including--</w:t>
      </w:r>
    </w:p>
    <w:p w14:paraId="2FEB64E3" w14:textId="77777777" w:rsidR="00A212D4" w:rsidRPr="00D473F4" w:rsidRDefault="00A212D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Pr="00D473F4">
        <w:t> </w:t>
      </w:r>
      <w:r w:rsidRPr="00D473F4">
        <w:rPr>
          <w:sz w:val="24"/>
        </w:rPr>
        <w:t xml:space="preserve">Notifying parents of the meeting </w:t>
      </w:r>
      <w:r w:rsidRPr="00D473F4">
        <w:rPr>
          <w:b/>
          <w:sz w:val="24"/>
        </w:rPr>
        <w:t>early enough</w:t>
      </w:r>
      <w:r w:rsidRPr="00D473F4">
        <w:rPr>
          <w:sz w:val="24"/>
        </w:rPr>
        <w:t xml:space="preserve"> to ensure that they will have an opportunity to attend; and</w:t>
      </w:r>
    </w:p>
    <w:p w14:paraId="748A2D35" w14:textId="77777777" w:rsidR="00A212D4" w:rsidRPr="00D473F4" w:rsidRDefault="00A212D4" w:rsidP="002E031B">
      <w:pPr>
        <w:pStyle w:val="sublevel2"/>
        <w:shd w:val="clear" w:color="auto" w:fill="FFFFFF"/>
        <w:spacing w:before="0" w:beforeAutospacing="0" w:after="0" w:afterAutospacing="0" w:line="240" w:lineRule="auto"/>
        <w:ind w:left="1080" w:firstLine="360"/>
        <w:jc w:val="both"/>
        <w:rPr>
          <w:sz w:val="24"/>
        </w:rPr>
      </w:pPr>
      <w:r w:rsidRPr="00D473F4">
        <w:rPr>
          <w:rStyle w:val="subindex"/>
          <w:rFonts w:eastAsiaTheme="majorEastAsia"/>
          <w:sz w:val="24"/>
        </w:rPr>
        <w:t>(2)</w:t>
      </w:r>
      <w:r w:rsidR="009F5238" w:rsidRPr="00D473F4">
        <w:rPr>
          <w:sz w:val="24"/>
        </w:rPr>
        <w:t xml:space="preserve"> </w:t>
      </w:r>
      <w:r w:rsidRPr="00D473F4">
        <w:rPr>
          <w:sz w:val="24"/>
        </w:rPr>
        <w:t xml:space="preserve">Scheduling the meeting at a </w:t>
      </w:r>
      <w:r w:rsidRPr="00D473F4">
        <w:rPr>
          <w:b/>
          <w:sz w:val="24"/>
        </w:rPr>
        <w:t>mutually agreed on time and place</w:t>
      </w:r>
      <w:r w:rsidRPr="00D473F4">
        <w:rPr>
          <w:sz w:val="24"/>
        </w:rPr>
        <w:t>.</w:t>
      </w:r>
    </w:p>
    <w:p w14:paraId="73F534CD" w14:textId="77777777" w:rsidR="00A212D4" w:rsidRPr="00D473F4" w:rsidRDefault="00A212D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(b)</w:t>
      </w:r>
      <w:r w:rsidRPr="00D473F4">
        <w:t> </w:t>
      </w:r>
      <w:r w:rsidRPr="00D473F4">
        <w:rPr>
          <w:sz w:val="24"/>
        </w:rPr>
        <w:t>Information provided to parents.</w:t>
      </w:r>
    </w:p>
    <w:p w14:paraId="20F781B4" w14:textId="77777777" w:rsidR="00A212D4" w:rsidRPr="00D473F4" w:rsidRDefault="00A212D4" w:rsidP="002E031B">
      <w:pPr>
        <w:pStyle w:val="sublevel2"/>
        <w:shd w:val="clear" w:color="auto" w:fill="FFFFFF"/>
        <w:spacing w:before="0" w:beforeAutospacing="0" w:after="0" w:afterAutospacing="0" w:line="240" w:lineRule="auto"/>
        <w:ind w:left="1080" w:firstLine="360"/>
        <w:jc w:val="both"/>
        <w:rPr>
          <w:sz w:val="24"/>
        </w:rPr>
      </w:pPr>
      <w:r w:rsidRPr="00D473F4">
        <w:rPr>
          <w:rStyle w:val="subindex"/>
          <w:rFonts w:eastAsiaTheme="majorEastAsia"/>
          <w:sz w:val="24"/>
        </w:rPr>
        <w:t>(1)</w:t>
      </w:r>
      <w:r w:rsidR="009F5238" w:rsidRPr="00D473F4">
        <w:rPr>
          <w:sz w:val="24"/>
        </w:rPr>
        <w:t xml:space="preserve"> </w:t>
      </w:r>
      <w:r w:rsidRPr="00D473F4">
        <w:rPr>
          <w:sz w:val="24"/>
        </w:rPr>
        <w:t>The notice required under paragraph (a)(1) of this section must--</w:t>
      </w:r>
    </w:p>
    <w:p w14:paraId="52379927" w14:textId="77777777" w:rsidR="00A212D4" w:rsidRPr="00D473F4" w:rsidRDefault="00A212D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009F5238" w:rsidRPr="00D473F4">
        <w:rPr>
          <w:sz w:val="24"/>
        </w:rPr>
        <w:t xml:space="preserve"> </w:t>
      </w:r>
      <w:r w:rsidRPr="00D473F4">
        <w:rPr>
          <w:sz w:val="24"/>
        </w:rPr>
        <w:t xml:space="preserve">Indicate the </w:t>
      </w:r>
      <w:r w:rsidRPr="00D473F4">
        <w:rPr>
          <w:b/>
          <w:sz w:val="24"/>
        </w:rPr>
        <w:t>purpose, time, and location</w:t>
      </w:r>
      <w:r w:rsidRPr="00D473F4">
        <w:rPr>
          <w:sz w:val="24"/>
        </w:rPr>
        <w:t xml:space="preserve"> of the meeting and </w:t>
      </w:r>
      <w:r w:rsidRPr="00D473F4">
        <w:rPr>
          <w:b/>
          <w:sz w:val="24"/>
        </w:rPr>
        <w:t>who will be in attendance;</w:t>
      </w:r>
      <w:r w:rsidRPr="00D473F4">
        <w:rPr>
          <w:sz w:val="24"/>
        </w:rPr>
        <w:t xml:space="preserve"> and</w:t>
      </w:r>
    </w:p>
    <w:p w14:paraId="39FB40F0" w14:textId="77777777" w:rsidR="00A212D4" w:rsidRPr="00D473F4" w:rsidRDefault="00A212D4" w:rsidP="002E031B">
      <w:pPr>
        <w:pStyle w:val="sublevel3"/>
        <w:shd w:val="clear" w:color="auto" w:fill="FFFFFF"/>
        <w:spacing w:before="0" w:beforeAutospacing="0" w:after="0" w:afterAutospacing="0" w:line="240" w:lineRule="auto"/>
        <w:ind w:left="1800"/>
        <w:jc w:val="both"/>
        <w:rPr>
          <w:sz w:val="24"/>
        </w:rPr>
      </w:pPr>
      <w:r w:rsidRPr="00D473F4">
        <w:rPr>
          <w:rStyle w:val="subindex"/>
          <w:rFonts w:eastAsiaTheme="majorEastAsia"/>
          <w:sz w:val="24"/>
        </w:rPr>
        <w:t>(ii)</w:t>
      </w:r>
      <w:r w:rsidRPr="00D473F4">
        <w:t> </w:t>
      </w:r>
      <w:r w:rsidRPr="00D473F4">
        <w:rPr>
          <w:sz w:val="24"/>
        </w:rPr>
        <w:t xml:space="preserve">Inform the parents of the provisions in Sec. 300.321(a)(6) and (c) (relating to the participation of other individuals on the IEP Team who have knowledge or special expertise about the child), and Sec. 300.321(f) (relating to the participation of the </w:t>
      </w:r>
      <w:r w:rsidRPr="00D473F4">
        <w:rPr>
          <w:sz w:val="24"/>
        </w:rPr>
        <w:lastRenderedPageBreak/>
        <w:t>Part C service coordinator or other representatives of the Part C system at the initial IEP Team meeting for a child previously served under Part C of the Act).</w:t>
      </w:r>
    </w:p>
    <w:p w14:paraId="76F713DF" w14:textId="77777777" w:rsidR="00A212D4" w:rsidRPr="00D473F4" w:rsidRDefault="00A212D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t> </w:t>
      </w:r>
      <w:r w:rsidRPr="00D473F4">
        <w:rPr>
          <w:sz w:val="24"/>
        </w:rPr>
        <w:t>For a child with a disability beginning not later than the first IEP to be in effect when the child turns 16, or younger if determined appropriate by the IEP Team, the notice also must--</w:t>
      </w:r>
    </w:p>
    <w:p w14:paraId="7FC2464C" w14:textId="77777777" w:rsidR="00A212D4" w:rsidRPr="00D473F4" w:rsidRDefault="00A212D4" w:rsidP="002E031B">
      <w:pPr>
        <w:pStyle w:val="sublevel3"/>
        <w:shd w:val="clear" w:color="auto" w:fill="FFFFFF"/>
        <w:spacing w:before="0" w:beforeAutospacing="0" w:after="0" w:afterAutospacing="0" w:line="240" w:lineRule="auto"/>
        <w:ind w:left="1440" w:firstLine="360"/>
        <w:jc w:val="both"/>
        <w:rPr>
          <w:sz w:val="24"/>
        </w:rPr>
      </w:pP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Pr="00D473F4">
        <w:t> </w:t>
      </w:r>
      <w:r w:rsidRPr="00D473F4">
        <w:rPr>
          <w:sz w:val="24"/>
        </w:rPr>
        <w:t>Indicate--</w:t>
      </w:r>
    </w:p>
    <w:p w14:paraId="5B0FCE37" w14:textId="77777777" w:rsidR="00A212D4" w:rsidRPr="00D473F4" w:rsidRDefault="00A212D4" w:rsidP="002E031B">
      <w:pPr>
        <w:pStyle w:val="sublevel4"/>
        <w:shd w:val="clear" w:color="auto" w:fill="FFFFFF"/>
        <w:spacing w:before="0" w:beforeAutospacing="0" w:after="0" w:afterAutospacing="0" w:line="240" w:lineRule="auto"/>
        <w:ind w:left="2160"/>
        <w:jc w:val="both"/>
        <w:rPr>
          <w:sz w:val="24"/>
        </w:rPr>
      </w:pPr>
      <w:r w:rsidRPr="00D473F4">
        <w:rPr>
          <w:rStyle w:val="subindex"/>
          <w:rFonts w:eastAsiaTheme="majorEastAsia"/>
          <w:sz w:val="24"/>
        </w:rPr>
        <w:t>(A)</w:t>
      </w:r>
      <w:r w:rsidRPr="00D473F4">
        <w:t> </w:t>
      </w:r>
      <w:r w:rsidRPr="00D473F4">
        <w:rPr>
          <w:sz w:val="24"/>
        </w:rPr>
        <w:t>That a purpose of the meeting will be the consideration of the postsecondary goals and transition services for the child, in accordance with Sec. 300.320(b); and</w:t>
      </w:r>
    </w:p>
    <w:p w14:paraId="0866F085" w14:textId="77777777" w:rsidR="00A212D4" w:rsidRPr="00D473F4" w:rsidRDefault="00A212D4" w:rsidP="002E031B">
      <w:pPr>
        <w:pStyle w:val="sublevel4"/>
        <w:shd w:val="clear" w:color="auto" w:fill="FFFFFF"/>
        <w:spacing w:before="0" w:beforeAutospacing="0" w:after="0" w:afterAutospacing="0" w:line="240" w:lineRule="auto"/>
        <w:ind w:left="1800" w:firstLine="360"/>
        <w:jc w:val="both"/>
        <w:rPr>
          <w:sz w:val="24"/>
        </w:rPr>
      </w:pPr>
      <w:r w:rsidRPr="00D473F4">
        <w:rPr>
          <w:rStyle w:val="subindex"/>
          <w:rFonts w:eastAsiaTheme="majorEastAsia"/>
          <w:sz w:val="24"/>
        </w:rPr>
        <w:t>(B)</w:t>
      </w:r>
      <w:r w:rsidRPr="00D473F4">
        <w:t> </w:t>
      </w:r>
      <w:r w:rsidRPr="00D473F4">
        <w:rPr>
          <w:sz w:val="24"/>
        </w:rPr>
        <w:t>That the agency will invite the student; and</w:t>
      </w:r>
    </w:p>
    <w:p w14:paraId="7025DE4D" w14:textId="77777777" w:rsidR="00A212D4" w:rsidRPr="00D473F4" w:rsidRDefault="00A212D4" w:rsidP="002E031B">
      <w:pPr>
        <w:pStyle w:val="sublevel3"/>
        <w:shd w:val="clear" w:color="auto" w:fill="FFFFFF"/>
        <w:spacing w:before="0" w:beforeAutospacing="0" w:after="0" w:afterAutospacing="0" w:line="240" w:lineRule="auto"/>
        <w:ind w:left="1440" w:firstLine="360"/>
        <w:jc w:val="both"/>
        <w:rPr>
          <w:sz w:val="24"/>
        </w:rPr>
      </w:pPr>
      <w:r w:rsidRPr="00D473F4">
        <w:rPr>
          <w:rStyle w:val="subindex"/>
          <w:rFonts w:eastAsiaTheme="majorEastAsia"/>
          <w:sz w:val="24"/>
        </w:rPr>
        <w:t>(ii)</w:t>
      </w:r>
      <w:r w:rsidR="009F5238" w:rsidRPr="00D473F4">
        <w:rPr>
          <w:sz w:val="24"/>
        </w:rPr>
        <w:t xml:space="preserve"> </w:t>
      </w:r>
      <w:r w:rsidRPr="00D473F4">
        <w:rPr>
          <w:sz w:val="24"/>
        </w:rPr>
        <w:t>Identify any other agency that will be invited to send a representative.</w:t>
      </w:r>
    </w:p>
    <w:p w14:paraId="77CE34D1" w14:textId="77777777" w:rsidR="00A212D4" w:rsidRPr="00D473F4" w:rsidRDefault="00A212D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(c)</w:t>
      </w:r>
      <w:r w:rsidRPr="00D473F4">
        <w:t> </w:t>
      </w:r>
      <w:r w:rsidRPr="00D473F4">
        <w:rPr>
          <w:sz w:val="24"/>
        </w:rPr>
        <w:t xml:space="preserve">Other methods </w:t>
      </w:r>
      <w:r w:rsidRPr="00D473F4">
        <w:rPr>
          <w:b/>
          <w:sz w:val="24"/>
        </w:rPr>
        <w:t>to ensure parent participation</w:t>
      </w:r>
      <w:r w:rsidRPr="00D473F4">
        <w:rPr>
          <w:sz w:val="24"/>
        </w:rPr>
        <w:t xml:space="preserve">. If neither parent can attend an IEP Team meeting, the public agency must </w:t>
      </w:r>
      <w:r w:rsidRPr="00D473F4">
        <w:rPr>
          <w:b/>
          <w:sz w:val="24"/>
        </w:rPr>
        <w:t>use other methods</w:t>
      </w:r>
      <w:r w:rsidRPr="00D473F4">
        <w:rPr>
          <w:sz w:val="24"/>
        </w:rPr>
        <w:t xml:space="preserve"> to ensure parent participation, including individual or conference</w:t>
      </w:r>
      <w:r w:rsidRPr="00D473F4">
        <w:rPr>
          <w:b/>
          <w:sz w:val="24"/>
        </w:rPr>
        <w:t xml:space="preserve"> telephone</w:t>
      </w:r>
      <w:r w:rsidRPr="00D473F4">
        <w:rPr>
          <w:sz w:val="24"/>
        </w:rPr>
        <w:t xml:space="preserve"> calls, consistent with Sec. 300.328 (related to alternative means of meeting participation).</w:t>
      </w:r>
    </w:p>
    <w:p w14:paraId="3CCD3814" w14:textId="77777777" w:rsidR="00A212D4" w:rsidRPr="00D473F4" w:rsidRDefault="00A212D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(d)</w:t>
      </w:r>
      <w:r w:rsidRPr="00D473F4">
        <w:t> </w:t>
      </w:r>
      <w:r w:rsidRPr="00D473F4">
        <w:rPr>
          <w:sz w:val="24"/>
        </w:rPr>
        <w:t xml:space="preserve">Conducting an IEP Team meeting without a parent in attendance. A meeting </w:t>
      </w:r>
      <w:r w:rsidRPr="00D473F4">
        <w:rPr>
          <w:b/>
          <w:sz w:val="24"/>
        </w:rPr>
        <w:t>may be conducted without a parent</w:t>
      </w:r>
      <w:r w:rsidRPr="00D473F4">
        <w:rPr>
          <w:sz w:val="24"/>
        </w:rPr>
        <w:t xml:space="preserve"> in attendance if the public agency is unable to convince the parents that they should attend. In this case, the public agency must </w:t>
      </w:r>
      <w:r w:rsidRPr="00D473F4">
        <w:rPr>
          <w:b/>
          <w:sz w:val="24"/>
        </w:rPr>
        <w:t>keep a record</w:t>
      </w:r>
      <w:r w:rsidRPr="00D473F4">
        <w:rPr>
          <w:sz w:val="24"/>
        </w:rPr>
        <w:t xml:space="preserve"> of its attempts to arrange a mutually agreed on time and place, such as--</w:t>
      </w:r>
    </w:p>
    <w:p w14:paraId="27ED1E60" w14:textId="77777777" w:rsidR="00A212D4" w:rsidRPr="00D473F4" w:rsidRDefault="00A212D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(1)</w:t>
      </w:r>
      <w:r w:rsidRPr="00D473F4">
        <w:t> </w:t>
      </w:r>
      <w:r w:rsidRPr="00D473F4">
        <w:rPr>
          <w:sz w:val="24"/>
        </w:rPr>
        <w:t xml:space="preserve">Detailed records of telephone calls made or attempted and the results of those </w:t>
      </w:r>
      <w:proofErr w:type="gramStart"/>
      <w:r w:rsidRPr="00D473F4">
        <w:rPr>
          <w:sz w:val="24"/>
        </w:rPr>
        <w:t>calls;</w:t>
      </w:r>
      <w:proofErr w:type="gramEnd"/>
    </w:p>
    <w:p w14:paraId="4EB30AD0" w14:textId="77777777" w:rsidR="00A212D4" w:rsidRPr="00D473F4" w:rsidRDefault="00A212D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(2)</w:t>
      </w:r>
      <w:r w:rsidRPr="00D473F4">
        <w:t> </w:t>
      </w:r>
      <w:r w:rsidRPr="00D473F4">
        <w:rPr>
          <w:sz w:val="24"/>
        </w:rPr>
        <w:t>Copies of correspondence sent to the parents and any responses received; and</w:t>
      </w:r>
    </w:p>
    <w:p w14:paraId="45B2A168" w14:textId="77777777" w:rsidR="00A212D4" w:rsidRPr="00D473F4" w:rsidRDefault="00A212D4" w:rsidP="002E031B">
      <w:pPr>
        <w:pStyle w:val="sublevel2"/>
        <w:shd w:val="clear" w:color="auto" w:fill="FFFFFF"/>
        <w:spacing w:before="0" w:beforeAutospacing="0" w:after="0" w:afterAutospacing="0" w:line="240" w:lineRule="auto"/>
        <w:ind w:left="1440"/>
        <w:jc w:val="both"/>
        <w:rPr>
          <w:sz w:val="24"/>
        </w:rPr>
      </w:pPr>
      <w:r w:rsidRPr="00D473F4">
        <w:rPr>
          <w:rStyle w:val="subindex"/>
          <w:rFonts w:eastAsiaTheme="majorEastAsia"/>
          <w:sz w:val="24"/>
        </w:rPr>
        <w:t>(3)</w:t>
      </w:r>
      <w:r w:rsidR="009F5238" w:rsidRPr="00D473F4">
        <w:rPr>
          <w:sz w:val="24"/>
        </w:rPr>
        <w:t xml:space="preserve"> </w:t>
      </w:r>
      <w:r w:rsidRPr="00D473F4">
        <w:rPr>
          <w:sz w:val="24"/>
        </w:rPr>
        <w:t>Detailed records of visits made to the parent's home or place of employment and the results of those visits.</w:t>
      </w:r>
    </w:p>
    <w:p w14:paraId="70E6F66F" w14:textId="77777777" w:rsidR="00A212D4" w:rsidRPr="00D473F4" w:rsidRDefault="00A212D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(e)</w:t>
      </w:r>
      <w:r w:rsidR="009F5238" w:rsidRPr="00D473F4">
        <w:rPr>
          <w:sz w:val="24"/>
        </w:rPr>
        <w:t xml:space="preserve"> </w:t>
      </w:r>
      <w:r w:rsidRPr="00D473F4">
        <w:rPr>
          <w:sz w:val="24"/>
        </w:rPr>
        <w:t>Use of interpreters or other action, as appropriate. The public agency must take whatever action is necessary to ensure that the parent understands the proceedings of the IEP Team meeting, including arranging for an interpreter for parents with deafness or whose native language is other than English.</w:t>
      </w:r>
    </w:p>
    <w:p w14:paraId="6788F07D" w14:textId="77777777" w:rsidR="00A212D4" w:rsidRPr="00D473F4" w:rsidRDefault="00A212D4" w:rsidP="002E031B">
      <w:pPr>
        <w:pStyle w:val="sublevel1"/>
        <w:shd w:val="clear" w:color="auto" w:fill="FFFFFF"/>
        <w:spacing w:before="0" w:beforeAutospacing="0" w:after="0" w:afterAutospacing="0" w:line="240" w:lineRule="auto"/>
        <w:ind w:left="1080"/>
        <w:jc w:val="both"/>
        <w:rPr>
          <w:sz w:val="24"/>
        </w:rPr>
      </w:pPr>
      <w:r w:rsidRPr="00D473F4">
        <w:rPr>
          <w:rStyle w:val="subindex"/>
          <w:rFonts w:eastAsiaTheme="majorEastAsia"/>
          <w:sz w:val="24"/>
        </w:rPr>
        <w:t>(f)</w:t>
      </w:r>
      <w:r w:rsidR="009F5238" w:rsidRPr="00D473F4">
        <w:rPr>
          <w:sz w:val="24"/>
        </w:rPr>
        <w:t xml:space="preserve"> </w:t>
      </w:r>
      <w:r w:rsidRPr="00D473F4">
        <w:rPr>
          <w:sz w:val="24"/>
        </w:rPr>
        <w:t xml:space="preserve">Parent copy of child's IEP. The public </w:t>
      </w:r>
      <w:r w:rsidRPr="00D473F4">
        <w:rPr>
          <w:b/>
          <w:sz w:val="24"/>
        </w:rPr>
        <w:t>agency must give the parent a copy</w:t>
      </w:r>
      <w:r w:rsidRPr="00D473F4">
        <w:rPr>
          <w:sz w:val="24"/>
        </w:rPr>
        <w:t xml:space="preserve"> of the child's IEP at no cost to the parent.”</w:t>
      </w:r>
    </w:p>
    <w:p w14:paraId="0B7EE878" w14:textId="77777777" w:rsidR="00A212D4" w:rsidRPr="00D473F4" w:rsidRDefault="00A212D4" w:rsidP="002E031B">
      <w:pPr>
        <w:spacing w:after="0" w:line="240" w:lineRule="auto"/>
        <w:jc w:val="both"/>
        <w:rPr>
          <w:rFonts w:ascii="Times New Roman" w:hAnsi="Times New Roman" w:cs="Times New Roman"/>
          <w:sz w:val="24"/>
          <w:szCs w:val="24"/>
        </w:rPr>
      </w:pPr>
    </w:p>
    <w:p w14:paraId="1EA8FD24" w14:textId="77777777" w:rsidR="00447713" w:rsidRPr="00D473F4" w:rsidRDefault="00447713" w:rsidP="002E031B">
      <w:pPr>
        <w:pStyle w:val="Heading2"/>
        <w:jc w:val="both"/>
        <w:rPr>
          <w:rFonts w:ascii="Times New Roman" w:hAnsi="Times New Roman" w:cs="Times New Roman"/>
          <w:sz w:val="24"/>
          <w:szCs w:val="24"/>
        </w:rPr>
      </w:pPr>
      <w:bookmarkStart w:id="93" w:name="_Toc161491898"/>
      <w:r w:rsidRPr="00D473F4">
        <w:rPr>
          <w:rFonts w:ascii="Times New Roman" w:hAnsi="Times New Roman" w:cs="Times New Roman"/>
          <w:sz w:val="24"/>
          <w:szCs w:val="24"/>
        </w:rPr>
        <w:t>Written Consent</w:t>
      </w:r>
      <w:bookmarkEnd w:id="93"/>
    </w:p>
    <w:p w14:paraId="540414BC" w14:textId="253FFB32"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Prior to initial placement</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 xml:space="preserve">of students into special education programs, districts must obtain </w:t>
      </w:r>
      <w:r w:rsidRPr="00D473F4">
        <w:rPr>
          <w:rFonts w:ascii="Times New Roman" w:hAnsi="Times New Roman" w:cs="Times New Roman"/>
          <w:b/>
          <w:sz w:val="24"/>
          <w:szCs w:val="24"/>
        </w:rPr>
        <w:t>written consent</w:t>
      </w:r>
      <w:r w:rsidRPr="00D473F4">
        <w:rPr>
          <w:rFonts w:ascii="Times New Roman" w:hAnsi="Times New Roman" w:cs="Times New Roman"/>
          <w:sz w:val="24"/>
          <w:szCs w:val="24"/>
        </w:rPr>
        <w:t xml:space="preserve"> for the provision of special education and related services (</w:t>
      </w:r>
      <w:hyperlink r:id="rId33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300.300</w:t>
        </w:r>
      </w:hyperlink>
      <w:r w:rsidRPr="00D473F4">
        <w:rPr>
          <w:rFonts w:ascii="Times New Roman" w:hAnsi="Times New Roman" w:cs="Times New Roman"/>
          <w:sz w:val="24"/>
          <w:szCs w:val="24"/>
        </w:rPr>
        <w:t xml:space="preserve">, adopted by </w:t>
      </w:r>
      <w:hyperlink r:id="rId340" w:anchor="4.52.200" w:history="1">
        <w:r w:rsidRPr="00D473F4">
          <w:rPr>
            <w:rStyle w:val="Hyperlink"/>
            <w:rFonts w:ascii="Times New Roman" w:hAnsi="Times New Roman" w:cs="Times New Roman"/>
            <w:color w:val="auto"/>
            <w:sz w:val="24"/>
            <w:szCs w:val="24"/>
          </w:rPr>
          <w:t>4 AAC 52.200</w:t>
        </w:r>
      </w:hyperlink>
      <w:r w:rsidR="00890E99" w:rsidRPr="00D473F4">
        <w:rPr>
          <w:rStyle w:val="Hyperlink"/>
          <w:rFonts w:ascii="Times New Roman" w:hAnsi="Times New Roman" w:cs="Times New Roman"/>
          <w:color w:val="auto"/>
          <w:sz w:val="24"/>
          <w:szCs w:val="24"/>
        </w:rPr>
        <w:t>)</w:t>
      </w:r>
      <w:r w:rsidR="002D0F7D" w:rsidRPr="00D473F4">
        <w:rPr>
          <w:rStyle w:val="Hyperlink"/>
          <w:rFonts w:ascii="Times New Roman" w:hAnsi="Times New Roman" w:cs="Times New Roman"/>
          <w:color w:val="auto"/>
          <w:sz w:val="24"/>
          <w:szCs w:val="24"/>
        </w:rPr>
        <w:t>.</w:t>
      </w:r>
      <w:r w:rsidRPr="00D473F4">
        <w:rPr>
          <w:rFonts w:ascii="Times New Roman" w:hAnsi="Times New Roman" w:cs="Times New Roman"/>
          <w:sz w:val="24"/>
          <w:szCs w:val="24"/>
        </w:rPr>
        <w:t xml:space="preserve"> </w:t>
      </w:r>
      <w:r w:rsidR="002D0F7D"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Written consent for the provision of special education is important, because </w:t>
      </w:r>
      <w:r w:rsidR="00644276" w:rsidRPr="00D473F4">
        <w:rPr>
          <w:rFonts w:ascii="Times New Roman" w:hAnsi="Times New Roman" w:cs="Times New Roman"/>
          <w:sz w:val="24"/>
          <w:szCs w:val="24"/>
        </w:rPr>
        <w:t xml:space="preserve">it allows for unilateral parent </w:t>
      </w:r>
      <w:r w:rsidRPr="00D473F4">
        <w:rPr>
          <w:rFonts w:ascii="Times New Roman" w:hAnsi="Times New Roman" w:cs="Times New Roman"/>
          <w:sz w:val="24"/>
          <w:szCs w:val="24"/>
        </w:rPr>
        <w:t>rejection of special education services</w:t>
      </w:r>
      <w:r w:rsidR="002D0F7D" w:rsidRPr="00D473F4">
        <w:rPr>
          <w:rFonts w:ascii="Times New Roman" w:hAnsi="Times New Roman" w:cs="Times New Roman"/>
          <w:sz w:val="24"/>
          <w:szCs w:val="24"/>
        </w:rPr>
        <w:t xml:space="preserve"> (see </w:t>
      </w:r>
      <w:r w:rsidR="002D0F7D" w:rsidRPr="00D473F4">
        <w:rPr>
          <w:rFonts w:ascii="Times New Roman" w:hAnsi="Times New Roman" w:cs="Times New Roman"/>
          <w:i/>
          <w:sz w:val="24"/>
          <w:szCs w:val="24"/>
        </w:rPr>
        <w:t>Initial Consent for Services form</w:t>
      </w:r>
      <w:r w:rsidR="002D0F7D" w:rsidRPr="00D473F4">
        <w:rPr>
          <w:rFonts w:ascii="Times New Roman" w:hAnsi="Times New Roman" w:cs="Times New Roman"/>
          <w:sz w:val="24"/>
          <w:szCs w:val="24"/>
        </w:rPr>
        <w:t xml:space="preserve"> at the end of this chapter)</w:t>
      </w:r>
      <w:r w:rsidRPr="00D473F4">
        <w:rPr>
          <w:rFonts w:ascii="Times New Roman" w:hAnsi="Times New Roman" w:cs="Times New Roman"/>
          <w:sz w:val="24"/>
          <w:szCs w:val="24"/>
        </w:rPr>
        <w:t xml:space="preserve">. When parents do not give written consent for services, districts must </w:t>
      </w:r>
      <w:r w:rsidRPr="00D473F4">
        <w:rPr>
          <w:rFonts w:ascii="Times New Roman" w:hAnsi="Times New Roman" w:cs="Times New Roman"/>
          <w:i/>
          <w:sz w:val="24"/>
          <w:szCs w:val="24"/>
        </w:rPr>
        <w:t>offer</w:t>
      </w:r>
      <w:r w:rsidRPr="00D473F4">
        <w:rPr>
          <w:rFonts w:ascii="Times New Roman" w:hAnsi="Times New Roman" w:cs="Times New Roman"/>
          <w:sz w:val="24"/>
          <w:szCs w:val="24"/>
        </w:rPr>
        <w:t xml:space="preserve"> an IEP but </w:t>
      </w:r>
      <w:r w:rsidRPr="00D473F4">
        <w:rPr>
          <w:rFonts w:ascii="Times New Roman" w:hAnsi="Times New Roman" w:cs="Times New Roman"/>
          <w:i/>
          <w:sz w:val="24"/>
          <w:szCs w:val="24"/>
        </w:rPr>
        <w:t>cannot</w:t>
      </w:r>
      <w:r w:rsidRPr="00D473F4">
        <w:rPr>
          <w:rFonts w:ascii="Times New Roman" w:hAnsi="Times New Roman" w:cs="Times New Roman"/>
          <w:sz w:val="24"/>
          <w:szCs w:val="24"/>
        </w:rPr>
        <w:t xml:space="preserve"> implement, </w:t>
      </w:r>
      <w:r w:rsidRPr="00D473F4">
        <w:rPr>
          <w:rFonts w:ascii="Times New Roman" w:hAnsi="Times New Roman" w:cs="Times New Roman"/>
          <w:i/>
          <w:sz w:val="24"/>
          <w:szCs w:val="24"/>
        </w:rPr>
        <w:t>cannot</w:t>
      </w:r>
      <w:r w:rsidRPr="00D473F4">
        <w:rPr>
          <w:rFonts w:ascii="Times New Roman" w:hAnsi="Times New Roman" w:cs="Times New Roman"/>
          <w:sz w:val="24"/>
          <w:szCs w:val="24"/>
        </w:rPr>
        <w:t xml:space="preserve"> </w:t>
      </w:r>
      <w:r w:rsidR="002D0F7D" w:rsidRPr="00D473F4">
        <w:rPr>
          <w:rFonts w:ascii="Times New Roman" w:hAnsi="Times New Roman" w:cs="Times New Roman"/>
          <w:sz w:val="24"/>
          <w:szCs w:val="24"/>
        </w:rPr>
        <w:t xml:space="preserve">pursue mediation or due process. </w:t>
      </w:r>
      <w:r w:rsidR="000A04DB" w:rsidRPr="00D473F4">
        <w:rPr>
          <w:rFonts w:ascii="Times New Roman" w:hAnsi="Times New Roman" w:cs="Times New Roman"/>
          <w:sz w:val="24"/>
          <w:szCs w:val="24"/>
        </w:rPr>
        <w:t>Districts</w:t>
      </w:r>
      <w:r w:rsidR="002D0F7D" w:rsidRPr="00D473F4">
        <w:rPr>
          <w:rFonts w:ascii="Times New Roman" w:hAnsi="Times New Roman" w:cs="Times New Roman"/>
          <w:sz w:val="24"/>
          <w:szCs w:val="24"/>
        </w:rPr>
        <w:t xml:space="preserve"> </w:t>
      </w:r>
      <w:proofErr w:type="gramStart"/>
      <w:r w:rsidR="002D0F7D" w:rsidRPr="00D473F4">
        <w:rPr>
          <w:rFonts w:ascii="Times New Roman" w:hAnsi="Times New Roman" w:cs="Times New Roman"/>
          <w:sz w:val="24"/>
          <w:szCs w:val="24"/>
        </w:rPr>
        <w:t>are also</w:t>
      </w:r>
      <w:r w:rsidRPr="00D473F4">
        <w:rPr>
          <w:rFonts w:ascii="Times New Roman" w:hAnsi="Times New Roman" w:cs="Times New Roman"/>
          <w:sz w:val="24"/>
          <w:szCs w:val="24"/>
        </w:rPr>
        <w:t xml:space="preserve"> are</w:t>
      </w:r>
      <w:proofErr w:type="gramEnd"/>
      <w:r w:rsidRPr="00D473F4">
        <w:rPr>
          <w:rFonts w:ascii="Times New Roman" w:hAnsi="Times New Roman" w:cs="Times New Roman"/>
          <w:sz w:val="24"/>
          <w:szCs w:val="24"/>
        </w:rPr>
        <w:t xml:space="preserve"> relieved of their obligation to provide special education and related services to that student</w:t>
      </w:r>
      <w:r w:rsidR="002D0F7D" w:rsidRPr="00D473F4">
        <w:rPr>
          <w:rFonts w:ascii="Times New Roman" w:hAnsi="Times New Roman" w:cs="Times New Roman"/>
          <w:sz w:val="24"/>
          <w:szCs w:val="24"/>
        </w:rPr>
        <w:t xml:space="preserve"> in accordance with </w:t>
      </w:r>
      <w:hyperlink r:id="rId34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420089" w:rsidRPr="00D473F4">
          <w:rPr>
            <w:rStyle w:val="Hyperlink"/>
            <w:rFonts w:ascii="Times New Roman" w:hAnsi="Times New Roman" w:cs="Times New Roman"/>
            <w:color w:val="auto"/>
            <w:sz w:val="24"/>
            <w:szCs w:val="24"/>
          </w:rPr>
          <w:t xml:space="preserve"> </w:t>
        </w:r>
        <w:r w:rsidR="005B45C6" w:rsidRPr="00D473F4">
          <w:rPr>
            <w:rStyle w:val="Hyperlink"/>
            <w:rFonts w:ascii="Times New Roman" w:hAnsi="Times New Roman" w:cs="Times New Roman"/>
            <w:color w:val="auto"/>
            <w:sz w:val="24"/>
            <w:szCs w:val="24"/>
          </w:rPr>
          <w:t>300.300[b]</w:t>
        </w:r>
      </w:hyperlink>
      <w:r w:rsidRPr="00D473F4">
        <w:rPr>
          <w:rFonts w:ascii="Times New Roman" w:hAnsi="Times New Roman" w:cs="Times New Roman"/>
          <w:sz w:val="24"/>
          <w:szCs w:val="24"/>
        </w:rPr>
        <w:t>:</w:t>
      </w:r>
    </w:p>
    <w:p w14:paraId="3B9C5527" w14:textId="77777777" w:rsidR="00A212D4" w:rsidRPr="00D473F4" w:rsidRDefault="00A212D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“(3) If the parent of a child fails to respond to a request for, or </w:t>
      </w:r>
      <w:r w:rsidRPr="00D473F4">
        <w:rPr>
          <w:rFonts w:ascii="Times New Roman" w:hAnsi="Times New Roman" w:cs="Times New Roman"/>
          <w:b/>
          <w:sz w:val="24"/>
          <w:szCs w:val="24"/>
        </w:rPr>
        <w:t>refuses to consent to, the initial</w:t>
      </w:r>
      <w:r w:rsidRPr="00D473F4">
        <w:rPr>
          <w:rFonts w:ascii="Times New Roman" w:hAnsi="Times New Roman" w:cs="Times New Roman"/>
          <w:sz w:val="24"/>
          <w:szCs w:val="24"/>
        </w:rPr>
        <w:t xml:space="preserve"> provision of special education and related services, the public agency--</w:t>
      </w:r>
    </w:p>
    <w:p w14:paraId="777B7F5F" w14:textId="7D5C8D36" w:rsidR="00A212D4" w:rsidRPr="00D473F4" w:rsidRDefault="00A212D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May not use</w:t>
      </w:r>
      <w:r w:rsidRPr="00D473F4">
        <w:rPr>
          <w:rFonts w:ascii="Times New Roman" w:hAnsi="Times New Roman" w:cs="Times New Roman"/>
          <w:sz w:val="24"/>
          <w:szCs w:val="24"/>
        </w:rPr>
        <w:t xml:space="preserve"> the procedures in subpart E of this part (including the mediation procedures under </w:t>
      </w:r>
      <w:hyperlink r:id="rId342" w:history="1">
        <w:r w:rsidRPr="00D473F4">
          <w:rPr>
            <w:rStyle w:val="Hyperlink"/>
            <w:rFonts w:ascii="Times New Roman" w:hAnsi="Times New Roman" w:cs="Times New Roman"/>
            <w:color w:val="auto"/>
            <w:sz w:val="24"/>
            <w:szCs w:val="24"/>
          </w:rPr>
          <w:t>§ 300.506</w:t>
        </w:r>
      </w:hyperlink>
      <w:r w:rsidRPr="00D473F4">
        <w:rPr>
          <w:rFonts w:ascii="Times New Roman" w:hAnsi="Times New Roman" w:cs="Times New Roman"/>
          <w:sz w:val="24"/>
          <w:szCs w:val="24"/>
        </w:rPr>
        <w:t xml:space="preserve"> or the </w:t>
      </w:r>
      <w:r w:rsidRPr="00D473F4">
        <w:rPr>
          <w:rFonts w:ascii="Times New Roman" w:hAnsi="Times New Roman" w:cs="Times New Roman"/>
          <w:b/>
          <w:sz w:val="24"/>
          <w:szCs w:val="24"/>
        </w:rPr>
        <w:t>due process</w:t>
      </w:r>
      <w:r w:rsidRPr="00D473F4">
        <w:rPr>
          <w:rFonts w:ascii="Times New Roman" w:hAnsi="Times New Roman" w:cs="Times New Roman"/>
          <w:sz w:val="24"/>
          <w:szCs w:val="24"/>
        </w:rPr>
        <w:t xml:space="preserve"> procedures under </w:t>
      </w:r>
      <w:hyperlink r:id="rId343" w:history="1">
        <w:r w:rsidRPr="00D473F4">
          <w:rPr>
            <w:rStyle w:val="Hyperlink"/>
            <w:rFonts w:ascii="Times New Roman" w:hAnsi="Times New Roman" w:cs="Times New Roman"/>
            <w:color w:val="auto"/>
            <w:sz w:val="24"/>
            <w:szCs w:val="24"/>
          </w:rPr>
          <w:t>§§ 300.507</w:t>
        </w:r>
      </w:hyperlink>
      <w:r w:rsidRPr="00D473F4">
        <w:rPr>
          <w:rFonts w:ascii="Times New Roman" w:hAnsi="Times New Roman" w:cs="Times New Roman"/>
          <w:sz w:val="24"/>
          <w:szCs w:val="24"/>
        </w:rPr>
        <w:t xml:space="preserve"> through </w:t>
      </w:r>
      <w:hyperlink r:id="rId344" w:history="1">
        <w:r w:rsidRPr="00D473F4">
          <w:rPr>
            <w:rStyle w:val="Hyperlink"/>
            <w:rFonts w:ascii="Times New Roman" w:hAnsi="Times New Roman" w:cs="Times New Roman"/>
            <w:color w:val="auto"/>
            <w:sz w:val="24"/>
            <w:szCs w:val="24"/>
          </w:rPr>
          <w:t>300.516</w:t>
        </w:r>
      </w:hyperlink>
      <w:r w:rsidRPr="00D473F4">
        <w:rPr>
          <w:rFonts w:ascii="Times New Roman" w:hAnsi="Times New Roman" w:cs="Times New Roman"/>
          <w:sz w:val="24"/>
          <w:szCs w:val="24"/>
        </w:rPr>
        <w:t>) in order to obtain agreement or a ruling that the services may be provided to the child;</w:t>
      </w:r>
    </w:p>
    <w:p w14:paraId="57D26748" w14:textId="77777777" w:rsidR="00A212D4" w:rsidRPr="00D473F4" w:rsidRDefault="00A212D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(ii) </w:t>
      </w:r>
      <w:r w:rsidRPr="00D473F4">
        <w:rPr>
          <w:rFonts w:ascii="Times New Roman" w:hAnsi="Times New Roman" w:cs="Times New Roman"/>
          <w:b/>
          <w:sz w:val="24"/>
          <w:szCs w:val="24"/>
        </w:rPr>
        <w:t xml:space="preserve">Will not be considered to be in violation of the requirement to make FAPE available </w:t>
      </w:r>
      <w:r w:rsidRPr="00D473F4">
        <w:rPr>
          <w:rFonts w:ascii="Times New Roman" w:hAnsi="Times New Roman" w:cs="Times New Roman"/>
          <w:sz w:val="24"/>
          <w:szCs w:val="24"/>
        </w:rPr>
        <w:t>to the child because of the failure to provide the child with the special education and related services for which the parent refuses to or fails to provide consent; and</w:t>
      </w:r>
    </w:p>
    <w:p w14:paraId="3DD11417" w14:textId="0DC34C2C" w:rsidR="00A212D4" w:rsidRPr="00D473F4" w:rsidRDefault="00A212D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(iii) Is </w:t>
      </w:r>
      <w:r w:rsidRPr="00D473F4">
        <w:rPr>
          <w:rFonts w:ascii="Times New Roman" w:hAnsi="Times New Roman" w:cs="Times New Roman"/>
          <w:b/>
          <w:sz w:val="24"/>
          <w:szCs w:val="24"/>
        </w:rPr>
        <w:t>not required</w:t>
      </w:r>
      <w:r w:rsidRPr="00D473F4">
        <w:rPr>
          <w:rFonts w:ascii="Times New Roman" w:hAnsi="Times New Roman" w:cs="Times New Roman"/>
          <w:sz w:val="24"/>
          <w:szCs w:val="24"/>
        </w:rPr>
        <w:t xml:space="preserve"> to convene an IEP Team meeting or </w:t>
      </w:r>
      <w:r w:rsidRPr="00D473F4">
        <w:rPr>
          <w:rFonts w:ascii="Times New Roman" w:hAnsi="Times New Roman" w:cs="Times New Roman"/>
          <w:b/>
          <w:sz w:val="24"/>
          <w:szCs w:val="24"/>
        </w:rPr>
        <w:t>develop an IEP</w:t>
      </w:r>
      <w:r w:rsidRPr="00D473F4">
        <w:rPr>
          <w:rFonts w:ascii="Times New Roman" w:hAnsi="Times New Roman" w:cs="Times New Roman"/>
          <w:sz w:val="24"/>
          <w:szCs w:val="24"/>
        </w:rPr>
        <w:t xml:space="preserve"> under §§ </w:t>
      </w:r>
      <w:hyperlink r:id="rId345" w:history="1">
        <w:r w:rsidRPr="00D473F4">
          <w:rPr>
            <w:rStyle w:val="Hyperlink"/>
            <w:rFonts w:ascii="Times New Roman" w:hAnsi="Times New Roman" w:cs="Times New Roman"/>
            <w:color w:val="auto"/>
            <w:sz w:val="24"/>
            <w:szCs w:val="24"/>
          </w:rPr>
          <w:t>300.320</w:t>
        </w:r>
      </w:hyperlink>
      <w:r w:rsidRPr="00D473F4">
        <w:rPr>
          <w:rFonts w:ascii="Times New Roman" w:hAnsi="Times New Roman" w:cs="Times New Roman"/>
          <w:sz w:val="24"/>
          <w:szCs w:val="24"/>
        </w:rPr>
        <w:t xml:space="preserve"> and </w:t>
      </w:r>
      <w:hyperlink r:id="rId346" w:history="1">
        <w:r w:rsidRPr="00D473F4">
          <w:rPr>
            <w:rStyle w:val="Hyperlink"/>
            <w:rFonts w:ascii="Times New Roman" w:hAnsi="Times New Roman" w:cs="Times New Roman"/>
            <w:color w:val="auto"/>
            <w:sz w:val="24"/>
            <w:szCs w:val="24"/>
          </w:rPr>
          <w:t>300.324</w:t>
        </w:r>
      </w:hyperlink>
      <w:r w:rsidRPr="00D473F4">
        <w:rPr>
          <w:rFonts w:ascii="Times New Roman" w:hAnsi="Times New Roman" w:cs="Times New Roman"/>
          <w:sz w:val="24"/>
          <w:szCs w:val="24"/>
        </w:rPr>
        <w:t xml:space="preserve"> for the child.</w:t>
      </w:r>
    </w:p>
    <w:p w14:paraId="18FC9584"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If, at any time subsequent to the initial provision of special education and related services, the </w:t>
      </w:r>
      <w:r w:rsidRPr="00D473F4">
        <w:rPr>
          <w:rFonts w:ascii="Times New Roman" w:hAnsi="Times New Roman" w:cs="Times New Roman"/>
          <w:b/>
          <w:sz w:val="24"/>
          <w:szCs w:val="24"/>
        </w:rPr>
        <w:t>parent of a child revokes consent in writing</w:t>
      </w:r>
      <w:r w:rsidRPr="00D473F4">
        <w:rPr>
          <w:rFonts w:ascii="Times New Roman" w:hAnsi="Times New Roman" w:cs="Times New Roman"/>
          <w:sz w:val="24"/>
          <w:szCs w:val="24"/>
        </w:rPr>
        <w:t xml:space="preserve"> for the continued provision of special education and related services, the public agency--</w:t>
      </w:r>
    </w:p>
    <w:p w14:paraId="2D00B6A8" w14:textId="0F93C058" w:rsidR="00A212D4" w:rsidRPr="00D473F4" w:rsidRDefault="00A212D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 xml:space="preserve">May not continue to provide </w:t>
      </w:r>
      <w:r w:rsidRPr="00D473F4">
        <w:rPr>
          <w:rFonts w:ascii="Times New Roman" w:hAnsi="Times New Roman" w:cs="Times New Roman"/>
          <w:sz w:val="24"/>
          <w:szCs w:val="24"/>
        </w:rPr>
        <w:t xml:space="preserve">special education and related services to the child, </w:t>
      </w:r>
      <w:r w:rsidRPr="00D473F4">
        <w:rPr>
          <w:rFonts w:ascii="Times New Roman" w:hAnsi="Times New Roman" w:cs="Times New Roman"/>
          <w:b/>
          <w:sz w:val="24"/>
          <w:szCs w:val="24"/>
        </w:rPr>
        <w:t>but must provide prior written notice</w:t>
      </w:r>
      <w:r w:rsidRPr="00D473F4">
        <w:rPr>
          <w:rFonts w:ascii="Times New Roman" w:hAnsi="Times New Roman" w:cs="Times New Roman"/>
          <w:sz w:val="24"/>
          <w:szCs w:val="24"/>
        </w:rPr>
        <w:t xml:space="preserve"> in accordance with </w:t>
      </w:r>
      <w:hyperlink r:id="rId347" w:history="1">
        <w:r w:rsidRPr="00D473F4">
          <w:rPr>
            <w:rStyle w:val="Hyperlink"/>
            <w:rFonts w:ascii="Times New Roman" w:hAnsi="Times New Roman" w:cs="Times New Roman"/>
            <w:color w:val="auto"/>
            <w:sz w:val="24"/>
            <w:szCs w:val="24"/>
          </w:rPr>
          <w:t>§ 300.503</w:t>
        </w:r>
      </w:hyperlink>
      <w:r w:rsidRPr="00D473F4">
        <w:rPr>
          <w:rFonts w:ascii="Times New Roman" w:hAnsi="Times New Roman" w:cs="Times New Roman"/>
          <w:sz w:val="24"/>
          <w:szCs w:val="24"/>
        </w:rPr>
        <w:t xml:space="preserve"> before ceasing the provision of special education and related services;</w:t>
      </w:r>
    </w:p>
    <w:p w14:paraId="0F6C0C5F" w14:textId="592E125E" w:rsidR="00A212D4" w:rsidRPr="00D473F4" w:rsidRDefault="00A212D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 </w:t>
      </w:r>
      <w:r w:rsidRPr="00D473F4">
        <w:rPr>
          <w:rFonts w:ascii="Times New Roman" w:hAnsi="Times New Roman" w:cs="Times New Roman"/>
          <w:b/>
          <w:sz w:val="24"/>
          <w:szCs w:val="24"/>
        </w:rPr>
        <w:t>May not use</w:t>
      </w:r>
      <w:r w:rsidRPr="00D473F4">
        <w:rPr>
          <w:rFonts w:ascii="Times New Roman" w:hAnsi="Times New Roman" w:cs="Times New Roman"/>
          <w:sz w:val="24"/>
          <w:szCs w:val="24"/>
        </w:rPr>
        <w:t xml:space="preserve"> the procedures in subpart E of this part (including the mediation procedures under </w:t>
      </w:r>
      <w:hyperlink r:id="rId348" w:history="1">
        <w:r w:rsidRPr="00D473F4">
          <w:rPr>
            <w:rStyle w:val="Hyperlink"/>
            <w:rFonts w:ascii="Times New Roman" w:hAnsi="Times New Roman" w:cs="Times New Roman"/>
            <w:color w:val="auto"/>
            <w:sz w:val="24"/>
            <w:szCs w:val="24"/>
          </w:rPr>
          <w:t>§ 300.506</w:t>
        </w:r>
      </w:hyperlink>
      <w:r w:rsidRPr="00D473F4">
        <w:rPr>
          <w:rFonts w:ascii="Times New Roman" w:hAnsi="Times New Roman" w:cs="Times New Roman"/>
          <w:sz w:val="24"/>
          <w:szCs w:val="24"/>
        </w:rPr>
        <w:t xml:space="preserve"> or the </w:t>
      </w:r>
      <w:r w:rsidRPr="00D473F4">
        <w:rPr>
          <w:rFonts w:ascii="Times New Roman" w:hAnsi="Times New Roman" w:cs="Times New Roman"/>
          <w:b/>
          <w:sz w:val="24"/>
          <w:szCs w:val="24"/>
        </w:rPr>
        <w:t>due process</w:t>
      </w:r>
      <w:r w:rsidRPr="00D473F4">
        <w:rPr>
          <w:rFonts w:ascii="Times New Roman" w:hAnsi="Times New Roman" w:cs="Times New Roman"/>
          <w:sz w:val="24"/>
          <w:szCs w:val="24"/>
        </w:rPr>
        <w:t xml:space="preserve"> procedures under §§ </w:t>
      </w:r>
      <w:hyperlink r:id="rId349" w:history="1">
        <w:r w:rsidRPr="00D473F4">
          <w:rPr>
            <w:rStyle w:val="Hyperlink"/>
            <w:rFonts w:ascii="Times New Roman" w:hAnsi="Times New Roman" w:cs="Times New Roman"/>
            <w:color w:val="auto"/>
            <w:sz w:val="24"/>
            <w:szCs w:val="24"/>
          </w:rPr>
          <w:t>300.507</w:t>
        </w:r>
      </w:hyperlink>
      <w:r w:rsidRPr="00D473F4">
        <w:rPr>
          <w:rFonts w:ascii="Times New Roman" w:hAnsi="Times New Roman" w:cs="Times New Roman"/>
          <w:sz w:val="24"/>
          <w:szCs w:val="24"/>
        </w:rPr>
        <w:t xml:space="preserve"> through </w:t>
      </w:r>
      <w:hyperlink r:id="rId350" w:history="1">
        <w:r w:rsidRPr="00D473F4">
          <w:rPr>
            <w:rStyle w:val="Hyperlink"/>
            <w:rFonts w:ascii="Times New Roman" w:hAnsi="Times New Roman" w:cs="Times New Roman"/>
            <w:color w:val="auto"/>
            <w:sz w:val="24"/>
            <w:szCs w:val="24"/>
          </w:rPr>
          <w:t>300.516</w:t>
        </w:r>
      </w:hyperlink>
      <w:r w:rsidRPr="00D473F4">
        <w:rPr>
          <w:rFonts w:ascii="Times New Roman" w:hAnsi="Times New Roman" w:cs="Times New Roman"/>
          <w:sz w:val="24"/>
          <w:szCs w:val="24"/>
        </w:rPr>
        <w:t>) in order to obtain agreement or a ruling that the services may be provided to the child;</w:t>
      </w:r>
    </w:p>
    <w:p w14:paraId="3F235AF9" w14:textId="77777777" w:rsidR="00A212D4" w:rsidRPr="00D473F4" w:rsidRDefault="00A212D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(iii) </w:t>
      </w:r>
      <w:r w:rsidRPr="00D473F4">
        <w:rPr>
          <w:rFonts w:ascii="Times New Roman" w:hAnsi="Times New Roman" w:cs="Times New Roman"/>
          <w:b/>
          <w:sz w:val="24"/>
          <w:szCs w:val="24"/>
        </w:rPr>
        <w:t>Will not be considered to be in violation of the requirement to make FAPE available</w:t>
      </w:r>
      <w:r w:rsidRPr="00D473F4">
        <w:rPr>
          <w:rFonts w:ascii="Times New Roman" w:hAnsi="Times New Roman" w:cs="Times New Roman"/>
          <w:sz w:val="24"/>
          <w:szCs w:val="24"/>
        </w:rPr>
        <w:t xml:space="preserve"> to the child because of the failure to provide the child with further special education and related services; and</w:t>
      </w:r>
    </w:p>
    <w:p w14:paraId="4A65E0B7" w14:textId="37B4456B" w:rsidR="00A212D4" w:rsidRPr="00D473F4" w:rsidRDefault="00A212D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(iv) Is </w:t>
      </w:r>
      <w:r w:rsidRPr="00D473F4">
        <w:rPr>
          <w:rFonts w:ascii="Times New Roman" w:hAnsi="Times New Roman" w:cs="Times New Roman"/>
          <w:b/>
          <w:sz w:val="24"/>
          <w:szCs w:val="24"/>
        </w:rPr>
        <w:t>not required</w:t>
      </w:r>
      <w:r w:rsidRPr="00D473F4">
        <w:rPr>
          <w:rFonts w:ascii="Times New Roman" w:hAnsi="Times New Roman" w:cs="Times New Roman"/>
          <w:sz w:val="24"/>
          <w:szCs w:val="24"/>
        </w:rPr>
        <w:t xml:space="preserve"> to convene an IEP Team meeting or </w:t>
      </w:r>
      <w:r w:rsidRPr="00D473F4">
        <w:rPr>
          <w:rFonts w:ascii="Times New Roman" w:hAnsi="Times New Roman" w:cs="Times New Roman"/>
          <w:b/>
          <w:sz w:val="24"/>
          <w:szCs w:val="24"/>
        </w:rPr>
        <w:t>develop an IEP</w:t>
      </w:r>
      <w:r w:rsidRPr="00D473F4">
        <w:rPr>
          <w:rFonts w:ascii="Times New Roman" w:hAnsi="Times New Roman" w:cs="Times New Roman"/>
          <w:sz w:val="24"/>
          <w:szCs w:val="24"/>
        </w:rPr>
        <w:t xml:space="preserve"> under §§ </w:t>
      </w:r>
      <w:hyperlink r:id="rId351" w:history="1">
        <w:r w:rsidRPr="00D473F4">
          <w:rPr>
            <w:rStyle w:val="Hyperlink"/>
            <w:rFonts w:ascii="Times New Roman" w:hAnsi="Times New Roman" w:cs="Times New Roman"/>
            <w:color w:val="auto"/>
            <w:sz w:val="24"/>
            <w:szCs w:val="24"/>
          </w:rPr>
          <w:t>300.320</w:t>
        </w:r>
      </w:hyperlink>
      <w:r w:rsidRPr="00D473F4">
        <w:rPr>
          <w:rFonts w:ascii="Times New Roman" w:hAnsi="Times New Roman" w:cs="Times New Roman"/>
          <w:sz w:val="24"/>
          <w:szCs w:val="24"/>
        </w:rPr>
        <w:t xml:space="preserve"> and </w:t>
      </w:r>
      <w:hyperlink r:id="rId352" w:history="1">
        <w:r w:rsidRPr="00D473F4">
          <w:rPr>
            <w:rStyle w:val="Hyperlink"/>
            <w:rFonts w:ascii="Times New Roman" w:hAnsi="Times New Roman" w:cs="Times New Roman"/>
            <w:color w:val="auto"/>
            <w:sz w:val="24"/>
            <w:szCs w:val="24"/>
          </w:rPr>
          <w:t>300.324</w:t>
        </w:r>
      </w:hyperlink>
      <w:r w:rsidRPr="00D473F4">
        <w:rPr>
          <w:rFonts w:ascii="Times New Roman" w:hAnsi="Times New Roman" w:cs="Times New Roman"/>
          <w:sz w:val="24"/>
          <w:szCs w:val="24"/>
        </w:rPr>
        <w:t xml:space="preserve"> for the child for further provision of special education and related services.”</w:t>
      </w:r>
    </w:p>
    <w:p w14:paraId="416AB9A7" w14:textId="77777777" w:rsidR="003166C9" w:rsidRPr="00D473F4" w:rsidRDefault="003166C9" w:rsidP="002E031B">
      <w:pPr>
        <w:spacing w:after="0" w:line="240" w:lineRule="auto"/>
        <w:jc w:val="both"/>
        <w:rPr>
          <w:rFonts w:ascii="Times New Roman" w:hAnsi="Times New Roman" w:cs="Times New Roman"/>
          <w:sz w:val="24"/>
          <w:szCs w:val="24"/>
        </w:rPr>
      </w:pPr>
    </w:p>
    <w:p w14:paraId="36610819" w14:textId="77777777" w:rsidR="00810CD3" w:rsidRPr="00D473F4" w:rsidRDefault="00810CD3"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The parent’s right to revoke consen</w:t>
      </w:r>
      <w:r w:rsidR="00636116" w:rsidRPr="00D473F4">
        <w:rPr>
          <w:rFonts w:ascii="Times New Roman" w:hAnsi="Times New Roman" w:cs="Times New Roman"/>
          <w:i/>
          <w:sz w:val="24"/>
          <w:szCs w:val="24"/>
        </w:rPr>
        <w:t>t is for special services in its</w:t>
      </w:r>
      <w:r w:rsidRPr="00D473F4">
        <w:rPr>
          <w:rFonts w:ascii="Times New Roman" w:hAnsi="Times New Roman" w:cs="Times New Roman"/>
          <w:i/>
          <w:sz w:val="24"/>
          <w:szCs w:val="24"/>
        </w:rPr>
        <w:t xml:space="preserve"> </w:t>
      </w:r>
      <w:r w:rsidRPr="00D473F4">
        <w:rPr>
          <w:rFonts w:ascii="Times New Roman" w:hAnsi="Times New Roman" w:cs="Times New Roman"/>
          <w:b/>
          <w:i/>
          <w:sz w:val="24"/>
          <w:szCs w:val="24"/>
        </w:rPr>
        <w:t>entirety</w:t>
      </w:r>
      <w:r w:rsidR="00636116" w:rsidRPr="00D473F4">
        <w:rPr>
          <w:rFonts w:ascii="Times New Roman" w:hAnsi="Times New Roman" w:cs="Times New Roman"/>
          <w:i/>
          <w:sz w:val="24"/>
          <w:szCs w:val="24"/>
        </w:rPr>
        <w:t xml:space="preserve">, </w:t>
      </w:r>
      <w:r w:rsidRPr="00D473F4">
        <w:rPr>
          <w:rFonts w:ascii="Times New Roman" w:hAnsi="Times New Roman" w:cs="Times New Roman"/>
          <w:i/>
          <w:sz w:val="24"/>
          <w:szCs w:val="24"/>
        </w:rPr>
        <w:t>not service by service. The school is required to respond to the parent’s written revocation by providing the parent with written notice that, among other things, specifies the date when services will end. Also, the student will be deemed a regular education student for disciplinary purposes.</w:t>
      </w:r>
    </w:p>
    <w:p w14:paraId="4380650C" w14:textId="77777777" w:rsidR="00810CD3" w:rsidRPr="00D473F4" w:rsidRDefault="00810CD3" w:rsidP="002E031B">
      <w:pPr>
        <w:spacing w:after="0" w:line="240" w:lineRule="auto"/>
        <w:jc w:val="both"/>
        <w:rPr>
          <w:rFonts w:ascii="Times New Roman" w:hAnsi="Times New Roman" w:cs="Times New Roman"/>
          <w:sz w:val="24"/>
          <w:szCs w:val="24"/>
        </w:rPr>
      </w:pPr>
    </w:p>
    <w:p w14:paraId="2FB15F84" w14:textId="77777777" w:rsidR="00A212D4" w:rsidRPr="00D473F4" w:rsidRDefault="003166C9" w:rsidP="002E031B">
      <w:pPr>
        <w:pStyle w:val="Heading2"/>
        <w:jc w:val="both"/>
        <w:rPr>
          <w:rFonts w:ascii="Times New Roman" w:hAnsi="Times New Roman" w:cs="Times New Roman"/>
          <w:sz w:val="24"/>
          <w:szCs w:val="24"/>
        </w:rPr>
      </w:pPr>
      <w:bookmarkStart w:id="94" w:name="_Toc161491899"/>
      <w:r w:rsidRPr="00D473F4">
        <w:rPr>
          <w:rFonts w:ascii="Times New Roman" w:hAnsi="Times New Roman" w:cs="Times New Roman"/>
          <w:sz w:val="24"/>
          <w:szCs w:val="24"/>
        </w:rPr>
        <w:t>Age of Majority and Consent</w:t>
      </w:r>
      <w:bookmarkEnd w:id="94"/>
    </w:p>
    <w:p w14:paraId="42AA22D8" w14:textId="3A170A7E" w:rsidR="00DA256E" w:rsidRPr="00D473F4" w:rsidRDefault="00A212D4" w:rsidP="00636116">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Requirements for parent participation under federal and Alaska law (</w:t>
      </w:r>
      <w:hyperlink r:id="rId35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300.322</w:t>
        </w:r>
      </w:hyperlink>
      <w:r w:rsidRPr="00D473F4">
        <w:rPr>
          <w:rFonts w:ascii="Times New Roman" w:hAnsi="Times New Roman" w:cs="Times New Roman"/>
          <w:sz w:val="24"/>
          <w:szCs w:val="24"/>
        </w:rPr>
        <w:t xml:space="preserve">, adopted by </w:t>
      </w:r>
      <w:hyperlink r:id="rId354" w:anchor="4.52.140" w:history="1">
        <w:r w:rsidR="000D6ED3" w:rsidRPr="00D473F4">
          <w:rPr>
            <w:rStyle w:val="Hyperlink"/>
            <w:rFonts w:ascii="Times New Roman" w:hAnsi="Times New Roman" w:cs="Times New Roman"/>
            <w:color w:val="auto"/>
            <w:sz w:val="24"/>
            <w:szCs w:val="24"/>
          </w:rPr>
          <w:t>4 AAC 52.140(f)</w:t>
        </w:r>
      </w:hyperlink>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do not hold for students at or above the age of majority</w:t>
      </w:r>
      <w:r w:rsidR="00636116" w:rsidRPr="00D473F4">
        <w:rPr>
          <w:rFonts w:ascii="Times New Roman" w:hAnsi="Times New Roman" w:cs="Times New Roman"/>
          <w:sz w:val="24"/>
          <w:szCs w:val="24"/>
        </w:rPr>
        <w:t>, which is</w:t>
      </w:r>
      <w:r w:rsidRPr="00D473F4">
        <w:rPr>
          <w:rFonts w:ascii="Times New Roman" w:hAnsi="Times New Roman" w:cs="Times New Roman"/>
          <w:sz w:val="24"/>
          <w:szCs w:val="24"/>
        </w:rPr>
        <w:t xml:space="preserve"> 18 in Alaska (see </w:t>
      </w:r>
      <w:hyperlink r:id="rId355" w:history="1">
        <w:r w:rsidRPr="00D473F4">
          <w:rPr>
            <w:rStyle w:val="Hyperlink"/>
            <w:rFonts w:ascii="Times New Roman" w:hAnsi="Times New Roman" w:cs="Times New Roman"/>
            <w:color w:val="auto"/>
            <w:sz w:val="24"/>
            <w:szCs w:val="24"/>
          </w:rPr>
          <w:t>AS 25.20.010</w:t>
        </w:r>
      </w:hyperlink>
      <w:r w:rsidRPr="00D473F4">
        <w:rPr>
          <w:rFonts w:ascii="Times New Roman" w:hAnsi="Times New Roman" w:cs="Times New Roman"/>
          <w:sz w:val="24"/>
          <w:szCs w:val="24"/>
        </w:rPr>
        <w:t xml:space="preserve"> &amp; </w:t>
      </w:r>
      <w:hyperlink r:id="rId35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300.520</w:t>
        </w:r>
      </w:hyperlink>
      <w:r w:rsidRPr="00D473F4">
        <w:rPr>
          <w:rFonts w:ascii="Times New Roman" w:hAnsi="Times New Roman" w:cs="Times New Roman"/>
          <w:sz w:val="24"/>
          <w:szCs w:val="24"/>
        </w:rPr>
        <w:t>).</w:t>
      </w:r>
      <w:r w:rsidR="000A28A5" w:rsidRPr="00D473F4">
        <w:rPr>
          <w:rFonts w:ascii="Times New Roman" w:hAnsi="Times New Roman" w:cs="Times New Roman"/>
          <w:sz w:val="24"/>
          <w:szCs w:val="24"/>
        </w:rPr>
        <w:t xml:space="preserve"> The only exception is if a </w:t>
      </w:r>
      <w:r w:rsidR="00407588" w:rsidRPr="00D473F4">
        <w:rPr>
          <w:rFonts w:ascii="Times New Roman" w:hAnsi="Times New Roman" w:cs="Times New Roman"/>
          <w:sz w:val="24"/>
          <w:szCs w:val="24"/>
        </w:rPr>
        <w:t>c</w:t>
      </w:r>
      <w:r w:rsidR="000A28A5" w:rsidRPr="00D473F4">
        <w:rPr>
          <w:rFonts w:ascii="Times New Roman" w:hAnsi="Times New Roman" w:cs="Times New Roman"/>
          <w:sz w:val="24"/>
          <w:szCs w:val="24"/>
        </w:rPr>
        <w:t xml:space="preserve">ourt of competent jurisdiction otherwise determines. </w:t>
      </w:r>
      <w:hyperlink r:id="rId357" w:anchor="4.52.620" w:history="1">
        <w:r w:rsidR="00DA256E" w:rsidRPr="00D473F4">
          <w:rPr>
            <w:rStyle w:val="Hyperlink"/>
            <w:rFonts w:ascii="Times New Roman" w:hAnsi="Times New Roman" w:cs="Times New Roman"/>
            <w:color w:val="auto"/>
            <w:sz w:val="24"/>
            <w:szCs w:val="24"/>
          </w:rPr>
          <w:t>4 AAC 52.620</w:t>
        </w:r>
      </w:hyperlink>
      <w:r w:rsidR="00DA256E" w:rsidRPr="00D473F4">
        <w:rPr>
          <w:rStyle w:val="Hyperlink"/>
          <w:rFonts w:ascii="Times New Roman" w:hAnsi="Times New Roman" w:cs="Times New Roman"/>
          <w:color w:val="auto"/>
          <w:sz w:val="24"/>
          <w:szCs w:val="24"/>
          <w:u w:val="none"/>
        </w:rPr>
        <w:t xml:space="preserve"> reads:</w:t>
      </w:r>
    </w:p>
    <w:p w14:paraId="140794C9" w14:textId="1F97D156" w:rsidR="00DA256E" w:rsidRPr="00D473F4" w:rsidRDefault="00DA256E"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“Any rights afforded a parent under this chapter accrue to a student who is eligible for services under this chapter, including a student who is incarcerated in a correctional institution, upon reaching 18 years of age, unless otherwise provided by a court of competent jurisdiction. The student's district shall notify the child and the student's parents of the transfer of these rights, as provided in the IEP in accordance with </w:t>
      </w:r>
      <w:hyperlink r:id="rId358" w:history="1">
        <w:r w:rsidRPr="00D473F4">
          <w:rPr>
            <w:rStyle w:val="Hyperlink"/>
            <w:rFonts w:ascii="Times New Roman" w:hAnsi="Times New Roman" w:cs="Times New Roman"/>
            <w:color w:val="auto"/>
            <w:sz w:val="24"/>
            <w:szCs w:val="24"/>
          </w:rPr>
          <w:t>34 CFR 300.320(c</w:t>
        </w:r>
      </w:hyperlink>
      <w:r w:rsidRPr="00D473F4">
        <w:rPr>
          <w:rFonts w:ascii="Times New Roman" w:hAnsi="Times New Roman" w:cs="Times New Roman"/>
          <w:sz w:val="24"/>
          <w:szCs w:val="24"/>
          <w:u w:val="single"/>
        </w:rPr>
        <w:t>)</w:t>
      </w:r>
      <w:r w:rsidRPr="00D473F4">
        <w:rPr>
          <w:rFonts w:ascii="Times New Roman" w:hAnsi="Times New Roman" w:cs="Times New Roman"/>
          <w:sz w:val="24"/>
          <w:szCs w:val="24"/>
        </w:rPr>
        <w:t xml:space="preserve">, adopted by reference in </w:t>
      </w:r>
      <w:hyperlink r:id="rId359" w:anchor="4.52.140" w:history="1">
        <w:r w:rsidRPr="00D473F4">
          <w:rPr>
            <w:rStyle w:val="Hyperlink"/>
            <w:rFonts w:ascii="Times New Roman" w:hAnsi="Times New Roman" w:cs="Times New Roman"/>
            <w:color w:val="auto"/>
            <w:sz w:val="24"/>
            <w:szCs w:val="24"/>
          </w:rPr>
          <w:t>4 AAC 52.140(f)</w:t>
        </w:r>
      </w:hyperlink>
      <w:r w:rsidRPr="00D473F4">
        <w:rPr>
          <w:rStyle w:val="apple-converted-space"/>
          <w:rFonts w:ascii="Times New Roman" w:hAnsi="Times New Roman" w:cs="Times New Roman"/>
          <w:sz w:val="24"/>
          <w:szCs w:val="24"/>
        </w:rPr>
        <w:t> </w:t>
      </w:r>
      <w:r w:rsidRPr="00D473F4">
        <w:rPr>
          <w:rFonts w:ascii="Times New Roman" w:hAnsi="Times New Roman" w:cs="Times New Roman"/>
          <w:sz w:val="24"/>
          <w:szCs w:val="24"/>
        </w:rPr>
        <w:t xml:space="preserve">. The district, in conformance with </w:t>
      </w:r>
      <w:hyperlink r:id="rId360" w:history="1">
        <w:r w:rsidRPr="00D473F4">
          <w:rPr>
            <w:rStyle w:val="Hyperlink"/>
            <w:rFonts w:ascii="Times New Roman" w:hAnsi="Times New Roman" w:cs="Times New Roman"/>
            <w:color w:val="auto"/>
            <w:sz w:val="24"/>
            <w:szCs w:val="24"/>
          </w:rPr>
          <w:t>34 CFR 300.520</w:t>
        </w:r>
      </w:hyperlink>
      <w:r w:rsidRPr="00D473F4">
        <w:rPr>
          <w:rFonts w:ascii="Times New Roman" w:hAnsi="Times New Roman" w:cs="Times New Roman"/>
          <w:sz w:val="24"/>
          <w:szCs w:val="24"/>
        </w:rPr>
        <w:t>, as revised as of October 13, 2006, and adopted by reference, shall provide any notice required by this chapter to both the student and the student's parents.</w:t>
      </w:r>
    </w:p>
    <w:p w14:paraId="01E38E1B" w14:textId="77777777" w:rsidR="00810CD3" w:rsidRPr="00D473F4" w:rsidRDefault="00810CD3" w:rsidP="002E031B">
      <w:pPr>
        <w:pStyle w:val="Heading2"/>
        <w:jc w:val="both"/>
        <w:rPr>
          <w:rFonts w:ascii="Times New Roman" w:hAnsi="Times New Roman" w:cs="Times New Roman"/>
          <w:sz w:val="24"/>
          <w:szCs w:val="24"/>
        </w:rPr>
      </w:pPr>
      <w:bookmarkStart w:id="95" w:name="_Toc319321842"/>
    </w:p>
    <w:p w14:paraId="11CF664C" w14:textId="77777777" w:rsidR="00A212D4" w:rsidRPr="00D473F4" w:rsidRDefault="00A212D4" w:rsidP="002E031B">
      <w:pPr>
        <w:pStyle w:val="Heading2"/>
        <w:jc w:val="both"/>
        <w:rPr>
          <w:rFonts w:ascii="Times New Roman" w:hAnsi="Times New Roman" w:cs="Times New Roman"/>
          <w:sz w:val="24"/>
          <w:szCs w:val="24"/>
        </w:rPr>
      </w:pPr>
      <w:bookmarkStart w:id="96" w:name="_Toc161491900"/>
      <w:r w:rsidRPr="00D473F4">
        <w:rPr>
          <w:rFonts w:ascii="Times New Roman" w:hAnsi="Times New Roman" w:cs="Times New Roman"/>
          <w:sz w:val="24"/>
          <w:szCs w:val="24"/>
        </w:rPr>
        <w:t>IEP Development</w:t>
      </w:r>
      <w:bookmarkEnd w:id="95"/>
      <w:bookmarkEnd w:id="96"/>
    </w:p>
    <w:p w14:paraId="5C9425D6" w14:textId="3D4F518F"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Requirements for IEP development are described at some length in </w:t>
      </w:r>
      <w:hyperlink r:id="rId36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300.324</w:t>
        </w:r>
      </w:hyperlink>
      <w:r w:rsidR="00636116"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adopted by </w:t>
      </w:r>
      <w:hyperlink r:id="rId362" w:anchor="4.52.140" w:history="1">
        <w:r w:rsidR="000D6ED3" w:rsidRPr="00D473F4">
          <w:rPr>
            <w:rStyle w:val="Hyperlink"/>
            <w:rFonts w:ascii="Times New Roman" w:hAnsi="Times New Roman" w:cs="Times New Roman"/>
            <w:color w:val="auto"/>
            <w:sz w:val="24"/>
            <w:szCs w:val="24"/>
          </w:rPr>
          <w:t>4 AAC 52.140(f)</w:t>
        </w:r>
      </w:hyperlink>
      <w:r w:rsidRPr="00D473F4">
        <w:rPr>
          <w:rFonts w:ascii="Times New Roman" w:hAnsi="Times New Roman" w:cs="Times New Roman"/>
          <w:sz w:val="24"/>
          <w:szCs w:val="24"/>
        </w:rPr>
        <w:t>. The basic concept is that an IEP must be developed that provides FAPE in the LRE</w:t>
      </w:r>
      <w:r w:rsidR="00636116"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 </w:t>
      </w:r>
      <w:r w:rsidR="00636116" w:rsidRPr="00D473F4">
        <w:rPr>
          <w:rFonts w:ascii="Times New Roman" w:hAnsi="Times New Roman" w:cs="Times New Roman"/>
          <w:sz w:val="24"/>
          <w:szCs w:val="24"/>
        </w:rPr>
        <w:lastRenderedPageBreak/>
        <w:t>T</w:t>
      </w:r>
      <w:r w:rsidRPr="00D473F4">
        <w:rPr>
          <w:rFonts w:ascii="Times New Roman" w:hAnsi="Times New Roman" w:cs="Times New Roman"/>
          <w:sz w:val="24"/>
          <w:szCs w:val="24"/>
        </w:rPr>
        <w:t>o do so, teams must consider four basic areas for each student (</w:t>
      </w:r>
      <w:hyperlink r:id="rId36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300.324[a]</w:t>
        </w:r>
      </w:hyperlink>
      <w:r w:rsidRPr="00D473F4">
        <w:rPr>
          <w:rFonts w:ascii="Times New Roman" w:hAnsi="Times New Roman" w:cs="Times New Roman"/>
          <w:sz w:val="24"/>
          <w:szCs w:val="24"/>
        </w:rPr>
        <w:t>) (bold added for emphasis):</w:t>
      </w:r>
    </w:p>
    <w:p w14:paraId="3A7C6460" w14:textId="77777777" w:rsidR="00A212D4" w:rsidRPr="00D473F4" w:rsidRDefault="00A212D4" w:rsidP="002E031B">
      <w:pPr>
        <w:spacing w:after="0" w:line="240" w:lineRule="auto"/>
        <w:ind w:left="63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The </w:t>
      </w:r>
      <w:r w:rsidRPr="00D473F4">
        <w:rPr>
          <w:rFonts w:ascii="Times New Roman" w:hAnsi="Times New Roman" w:cs="Times New Roman"/>
          <w:b/>
          <w:sz w:val="24"/>
          <w:szCs w:val="24"/>
        </w:rPr>
        <w:t>strengths</w:t>
      </w:r>
      <w:r w:rsidRPr="00D473F4">
        <w:rPr>
          <w:rFonts w:ascii="Times New Roman" w:hAnsi="Times New Roman" w:cs="Times New Roman"/>
          <w:sz w:val="24"/>
          <w:szCs w:val="24"/>
        </w:rPr>
        <w:t xml:space="preserve"> of the </w:t>
      </w:r>
      <w:proofErr w:type="gramStart"/>
      <w:r w:rsidRPr="00D473F4">
        <w:rPr>
          <w:rFonts w:ascii="Times New Roman" w:hAnsi="Times New Roman" w:cs="Times New Roman"/>
          <w:sz w:val="24"/>
          <w:szCs w:val="24"/>
        </w:rPr>
        <w:t>child;</w:t>
      </w:r>
      <w:proofErr w:type="gramEnd"/>
    </w:p>
    <w:p w14:paraId="5123845A"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(ii) The </w:t>
      </w:r>
      <w:r w:rsidRPr="00D473F4">
        <w:rPr>
          <w:rFonts w:ascii="Times New Roman" w:hAnsi="Times New Roman" w:cs="Times New Roman"/>
          <w:b/>
          <w:sz w:val="24"/>
          <w:szCs w:val="24"/>
        </w:rPr>
        <w:t>concerns of the parents</w:t>
      </w:r>
      <w:r w:rsidRPr="00D473F4">
        <w:rPr>
          <w:rFonts w:ascii="Times New Roman" w:hAnsi="Times New Roman" w:cs="Times New Roman"/>
          <w:sz w:val="24"/>
          <w:szCs w:val="24"/>
        </w:rPr>
        <w:t xml:space="preserve"> for enhancing the education of their </w:t>
      </w:r>
      <w:proofErr w:type="gramStart"/>
      <w:r w:rsidRPr="00D473F4">
        <w:rPr>
          <w:rFonts w:ascii="Times New Roman" w:hAnsi="Times New Roman" w:cs="Times New Roman"/>
          <w:sz w:val="24"/>
          <w:szCs w:val="24"/>
        </w:rPr>
        <w:t>child;</w:t>
      </w:r>
      <w:proofErr w:type="gramEnd"/>
    </w:p>
    <w:p w14:paraId="5A99437D"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(iii) The results of the initial or most recent </w:t>
      </w:r>
      <w:r w:rsidRPr="00D473F4">
        <w:rPr>
          <w:rFonts w:ascii="Times New Roman" w:hAnsi="Times New Roman" w:cs="Times New Roman"/>
          <w:b/>
          <w:sz w:val="24"/>
          <w:szCs w:val="24"/>
        </w:rPr>
        <w:t>evaluation</w:t>
      </w:r>
      <w:r w:rsidRPr="00D473F4">
        <w:rPr>
          <w:rFonts w:ascii="Times New Roman" w:hAnsi="Times New Roman" w:cs="Times New Roman"/>
          <w:sz w:val="24"/>
          <w:szCs w:val="24"/>
        </w:rPr>
        <w:t xml:space="preserve"> of the child; and</w:t>
      </w:r>
    </w:p>
    <w:p w14:paraId="44BF0799"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(iv) The academic, developmental, and functional </w:t>
      </w:r>
      <w:r w:rsidRPr="00D473F4">
        <w:rPr>
          <w:rFonts w:ascii="Times New Roman" w:hAnsi="Times New Roman" w:cs="Times New Roman"/>
          <w:b/>
          <w:sz w:val="24"/>
          <w:szCs w:val="24"/>
        </w:rPr>
        <w:t>needs</w:t>
      </w:r>
      <w:r w:rsidRPr="00D473F4">
        <w:rPr>
          <w:rFonts w:ascii="Times New Roman" w:hAnsi="Times New Roman" w:cs="Times New Roman"/>
          <w:sz w:val="24"/>
          <w:szCs w:val="24"/>
        </w:rPr>
        <w:t xml:space="preserve"> of the child.”</w:t>
      </w:r>
    </w:p>
    <w:p w14:paraId="6F9355B7" w14:textId="77777777" w:rsidR="00A212D4" w:rsidRPr="00D473F4" w:rsidRDefault="00A212D4" w:rsidP="002E031B">
      <w:pPr>
        <w:spacing w:after="0" w:line="240" w:lineRule="auto"/>
        <w:jc w:val="both"/>
        <w:rPr>
          <w:rFonts w:ascii="Times New Roman" w:hAnsi="Times New Roman" w:cs="Times New Roman"/>
          <w:b/>
          <w:sz w:val="24"/>
          <w:szCs w:val="24"/>
          <w:u w:val="single"/>
        </w:rPr>
      </w:pPr>
    </w:p>
    <w:p w14:paraId="024C4538" w14:textId="77777777" w:rsidR="00A212D4" w:rsidRPr="00D473F4" w:rsidRDefault="00A212D4" w:rsidP="002E031B">
      <w:pPr>
        <w:pStyle w:val="Heading2"/>
        <w:jc w:val="both"/>
        <w:rPr>
          <w:rFonts w:ascii="Times New Roman" w:hAnsi="Times New Roman" w:cs="Times New Roman"/>
          <w:sz w:val="24"/>
          <w:szCs w:val="24"/>
        </w:rPr>
      </w:pPr>
      <w:bookmarkStart w:id="97" w:name="_Toc161491901"/>
      <w:r w:rsidRPr="00D473F4">
        <w:rPr>
          <w:rFonts w:ascii="Times New Roman" w:hAnsi="Times New Roman" w:cs="Times New Roman"/>
          <w:sz w:val="24"/>
          <w:szCs w:val="24"/>
        </w:rPr>
        <w:t>Special Factors</w:t>
      </w:r>
      <w:bookmarkEnd w:id="97"/>
    </w:p>
    <w:p w14:paraId="43083303" w14:textId="757199CE"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Several student issues create additional requirements for IEP teams developing IEPs (</w:t>
      </w:r>
      <w:hyperlink r:id="rId36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300.324[b]</w:t>
        </w:r>
      </w:hyperlink>
      <w:r w:rsidR="00636116" w:rsidRPr="00D473F4">
        <w:rPr>
          <w:rStyle w:val="Hyperlink"/>
          <w:rFonts w:ascii="Times New Roman" w:hAnsi="Times New Roman" w:cs="Times New Roman"/>
          <w:color w:val="auto"/>
          <w:sz w:val="24"/>
          <w:szCs w:val="24"/>
        </w:rPr>
        <w:t>),</w:t>
      </w:r>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00636116" w:rsidRPr="00D473F4">
        <w:rPr>
          <w:rFonts w:ascii="Times New Roman" w:hAnsi="Times New Roman" w:cs="Times New Roman"/>
          <w:sz w:val="24"/>
          <w:szCs w:val="24"/>
        </w:rPr>
        <w:t>added for emphasis</w:t>
      </w:r>
      <w:r w:rsidRPr="00D473F4">
        <w:rPr>
          <w:rFonts w:ascii="Times New Roman" w:hAnsi="Times New Roman" w:cs="Times New Roman"/>
          <w:sz w:val="24"/>
          <w:szCs w:val="24"/>
        </w:rPr>
        <w:t>:</w:t>
      </w:r>
    </w:p>
    <w:p w14:paraId="2C99C060" w14:textId="77777777" w:rsidR="00A212D4" w:rsidRPr="00D473F4" w:rsidRDefault="00A212D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In the case of a child whose </w:t>
      </w:r>
      <w:r w:rsidRPr="00D473F4">
        <w:rPr>
          <w:rFonts w:ascii="Times New Roman" w:hAnsi="Times New Roman" w:cs="Times New Roman"/>
          <w:b/>
          <w:sz w:val="24"/>
          <w:szCs w:val="24"/>
        </w:rPr>
        <w:t>behavior</w:t>
      </w:r>
      <w:r w:rsidRPr="00D473F4">
        <w:rPr>
          <w:rFonts w:ascii="Times New Roman" w:hAnsi="Times New Roman" w:cs="Times New Roman"/>
          <w:sz w:val="24"/>
          <w:szCs w:val="24"/>
        </w:rPr>
        <w:t xml:space="preserve"> impedes the child's learning or that of others, consider the use of positive behavioral interventions and supports, and other strategies, to address that </w:t>
      </w:r>
      <w:proofErr w:type="gramStart"/>
      <w:r w:rsidRPr="00D473F4">
        <w:rPr>
          <w:rFonts w:ascii="Times New Roman" w:hAnsi="Times New Roman" w:cs="Times New Roman"/>
          <w:sz w:val="24"/>
          <w:szCs w:val="24"/>
        </w:rPr>
        <w:t>behavior;</w:t>
      </w:r>
      <w:proofErr w:type="gramEnd"/>
    </w:p>
    <w:p w14:paraId="2175FBE4"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(ii) In the case of a child with </w:t>
      </w:r>
      <w:r w:rsidRPr="00D473F4">
        <w:rPr>
          <w:rFonts w:ascii="Times New Roman" w:hAnsi="Times New Roman" w:cs="Times New Roman"/>
          <w:b/>
          <w:sz w:val="24"/>
          <w:szCs w:val="24"/>
        </w:rPr>
        <w:t>limited English proficiency</w:t>
      </w:r>
      <w:r w:rsidRPr="00D473F4">
        <w:rPr>
          <w:rFonts w:ascii="Times New Roman" w:hAnsi="Times New Roman" w:cs="Times New Roman"/>
          <w:sz w:val="24"/>
          <w:szCs w:val="24"/>
        </w:rPr>
        <w:t xml:space="preserve">, consider the language needs of the child as those needs relate to the child's </w:t>
      </w:r>
      <w:proofErr w:type="gramStart"/>
      <w:r w:rsidRPr="00D473F4">
        <w:rPr>
          <w:rFonts w:ascii="Times New Roman" w:hAnsi="Times New Roman" w:cs="Times New Roman"/>
          <w:sz w:val="24"/>
          <w:szCs w:val="24"/>
        </w:rPr>
        <w:t>IEP;</w:t>
      </w:r>
      <w:proofErr w:type="gramEnd"/>
    </w:p>
    <w:p w14:paraId="464D2B93"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(iii) In the case of a child who is </w:t>
      </w:r>
      <w:r w:rsidRPr="00D473F4">
        <w:rPr>
          <w:rFonts w:ascii="Times New Roman" w:hAnsi="Times New Roman" w:cs="Times New Roman"/>
          <w:b/>
          <w:sz w:val="24"/>
          <w:szCs w:val="24"/>
        </w:rPr>
        <w:t>blind or visually impaired</w:t>
      </w:r>
      <w:r w:rsidRPr="00D473F4">
        <w:rPr>
          <w:rFonts w:ascii="Times New Roman" w:hAnsi="Times New Roman" w:cs="Times New Roman"/>
          <w:sz w:val="24"/>
          <w:szCs w:val="24"/>
        </w:rPr>
        <w:t>, provide for instruction in Braille and the use of Braille unless the IEP Team determines, after an evaluation of the child's reading and writing skills, needs, and appropriate reading and writing media (including an evaluation of the child's future needs for instruction in Braille or the use of Braille), that instruction in Braille or the use of Braille is not appropriate for the child;</w:t>
      </w:r>
    </w:p>
    <w:p w14:paraId="198D86C3"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(iv) Consider the communication needs of the child, and in the case of a child who is </w:t>
      </w:r>
      <w:r w:rsidRPr="00D473F4">
        <w:rPr>
          <w:rFonts w:ascii="Times New Roman" w:hAnsi="Times New Roman" w:cs="Times New Roman"/>
          <w:b/>
          <w:sz w:val="24"/>
          <w:szCs w:val="24"/>
        </w:rPr>
        <w:t>deaf or hard of hearing</w:t>
      </w:r>
      <w:r w:rsidRPr="00D473F4">
        <w:rPr>
          <w:rFonts w:ascii="Times New Roman" w:hAnsi="Times New Roman" w:cs="Times New Roman"/>
          <w:sz w:val="24"/>
          <w:szCs w:val="24"/>
        </w:rPr>
        <w:t>,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 and</w:t>
      </w:r>
    </w:p>
    <w:p w14:paraId="6577B0F1"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(v) Consider whether the child needs </w:t>
      </w:r>
      <w:r w:rsidRPr="00D473F4">
        <w:rPr>
          <w:rFonts w:ascii="Times New Roman" w:hAnsi="Times New Roman" w:cs="Times New Roman"/>
          <w:b/>
          <w:sz w:val="24"/>
          <w:szCs w:val="24"/>
        </w:rPr>
        <w:t>assistive technology</w:t>
      </w:r>
      <w:r w:rsidRPr="00D473F4">
        <w:rPr>
          <w:rFonts w:ascii="Times New Roman" w:hAnsi="Times New Roman" w:cs="Times New Roman"/>
          <w:sz w:val="24"/>
          <w:szCs w:val="24"/>
        </w:rPr>
        <w:t xml:space="preserve"> devices and services.”</w:t>
      </w:r>
    </w:p>
    <w:p w14:paraId="3BCC000B" w14:textId="77777777" w:rsidR="00A212D4" w:rsidRPr="00D473F4" w:rsidRDefault="00A212D4" w:rsidP="002E031B">
      <w:pPr>
        <w:spacing w:after="0" w:line="240" w:lineRule="auto"/>
        <w:jc w:val="both"/>
        <w:rPr>
          <w:rFonts w:ascii="Times New Roman" w:hAnsi="Times New Roman" w:cs="Times New Roman"/>
          <w:sz w:val="24"/>
          <w:szCs w:val="24"/>
        </w:rPr>
      </w:pPr>
    </w:p>
    <w:p w14:paraId="1C2A6E74" w14:textId="77777777" w:rsidR="003B05C0" w:rsidRPr="00D473F4" w:rsidRDefault="003B05C0" w:rsidP="002E031B">
      <w:pPr>
        <w:pStyle w:val="Heading2"/>
        <w:jc w:val="both"/>
        <w:rPr>
          <w:rFonts w:ascii="Times New Roman" w:hAnsi="Times New Roman" w:cs="Times New Roman"/>
          <w:sz w:val="24"/>
          <w:szCs w:val="24"/>
        </w:rPr>
      </w:pPr>
      <w:bookmarkStart w:id="98" w:name="_Toc161491902"/>
      <w:r w:rsidRPr="00D473F4">
        <w:rPr>
          <w:rFonts w:ascii="Times New Roman" w:hAnsi="Times New Roman" w:cs="Times New Roman"/>
          <w:sz w:val="24"/>
          <w:szCs w:val="24"/>
        </w:rPr>
        <w:t>Assistive Technology</w:t>
      </w:r>
      <w:bookmarkEnd w:id="98"/>
    </w:p>
    <w:p w14:paraId="22DC246B" w14:textId="6D7B01B8" w:rsidR="00A212D4" w:rsidRPr="00D473F4" w:rsidRDefault="00A212D4" w:rsidP="002E031B">
      <w:pPr>
        <w:spacing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Alaska requires that </w:t>
      </w:r>
      <w:r w:rsidRPr="00D473F4">
        <w:rPr>
          <w:rFonts w:ascii="Times New Roman" w:hAnsi="Times New Roman" w:cs="Times New Roman"/>
          <w:b/>
          <w:sz w:val="24"/>
          <w:szCs w:val="24"/>
        </w:rPr>
        <w:t>assistive technology</w:t>
      </w:r>
      <w:r w:rsidRPr="00D473F4">
        <w:rPr>
          <w:rFonts w:ascii="Times New Roman" w:hAnsi="Times New Roman" w:cs="Times New Roman"/>
          <w:sz w:val="24"/>
          <w:szCs w:val="24"/>
        </w:rPr>
        <w:t xml:space="preserve"> be “…made available to a child with a disability who needs devices or services for supplementary aids and services in regular classes or in the child's home or other setting in order to receive a FAPE (</w:t>
      </w:r>
      <w:hyperlink r:id="rId365" w:anchor="4.52.148" w:history="1">
        <w:r w:rsidRPr="00D473F4">
          <w:rPr>
            <w:rStyle w:val="Hyperlink"/>
            <w:rFonts w:ascii="Times New Roman" w:hAnsi="Times New Roman" w:cs="Times New Roman"/>
            <w:color w:val="auto"/>
            <w:sz w:val="24"/>
            <w:szCs w:val="24"/>
          </w:rPr>
          <w:t>4 AAC 52.148</w:t>
        </w:r>
      </w:hyperlink>
      <w:r w:rsidRPr="00D473F4">
        <w:rPr>
          <w:rFonts w:ascii="Times New Roman" w:hAnsi="Times New Roman" w:cs="Times New Roman"/>
          <w:sz w:val="24"/>
          <w:szCs w:val="24"/>
        </w:rPr>
        <w:t>).”  Assistive Technology (AT) includes low-tech items, as well as those more advanced.  Some examples, but by no means an exhaustive li</w:t>
      </w:r>
      <w:r w:rsidR="00636116" w:rsidRPr="00D473F4">
        <w:rPr>
          <w:rFonts w:ascii="Times New Roman" w:hAnsi="Times New Roman" w:cs="Times New Roman"/>
          <w:sz w:val="24"/>
          <w:szCs w:val="24"/>
        </w:rPr>
        <w:t>st, of AT devices are as follow:</w:t>
      </w:r>
      <w:r w:rsidRPr="00D473F4">
        <w:rPr>
          <w:rFonts w:ascii="Times New Roman" w:hAnsi="Times New Roman" w:cs="Times New Roman"/>
          <w:sz w:val="24"/>
          <w:szCs w:val="24"/>
        </w:rPr>
        <w:t xml:space="preserve"> alternate keyboards, anti-slide mat, highlighted bar magnifier, correc</w:t>
      </w:r>
      <w:r w:rsidR="00407588" w:rsidRPr="00D473F4">
        <w:rPr>
          <w:rFonts w:ascii="Times New Roman" w:hAnsi="Times New Roman" w:cs="Times New Roman"/>
          <w:sz w:val="24"/>
          <w:szCs w:val="24"/>
        </w:rPr>
        <w:t>tion tape, reading text guides</w:t>
      </w:r>
      <w:r w:rsidRPr="00D473F4">
        <w:rPr>
          <w:rFonts w:ascii="Times New Roman" w:hAnsi="Times New Roman" w:cs="Times New Roman"/>
          <w:sz w:val="24"/>
          <w:szCs w:val="24"/>
        </w:rPr>
        <w:t>, graphic organizer, grid paper, handheld audio reader, highlighter tape, interactive white boards, jumbo rulers, magnetic sheets, on screen keyboards, pencil grips, raised line paper, rubber stamps, screen magnification, screen reader software, speech recognition software, switches (access, voice output, etc.), tactile rulers, templates, time</w:t>
      </w:r>
      <w:r w:rsidR="00636116" w:rsidRPr="00D473F4">
        <w:rPr>
          <w:rFonts w:ascii="Times New Roman" w:hAnsi="Times New Roman" w:cs="Times New Roman"/>
          <w:sz w:val="24"/>
          <w:szCs w:val="24"/>
        </w:rPr>
        <w:t>r, touch screens, Velcro, whiteboard/ chalk</w:t>
      </w:r>
      <w:r w:rsidRPr="00D473F4">
        <w:rPr>
          <w:rFonts w:ascii="Times New Roman" w:hAnsi="Times New Roman" w:cs="Times New Roman"/>
          <w:sz w:val="24"/>
          <w:szCs w:val="24"/>
        </w:rPr>
        <w:t xml:space="preserve">board, word prediction software, </w:t>
      </w:r>
      <w:r w:rsidR="00636116" w:rsidRPr="00D473F4">
        <w:rPr>
          <w:rFonts w:ascii="Times New Roman" w:hAnsi="Times New Roman" w:cs="Times New Roman"/>
          <w:sz w:val="24"/>
          <w:szCs w:val="24"/>
        </w:rPr>
        <w:t xml:space="preserve">and </w:t>
      </w:r>
      <w:r w:rsidRPr="00D473F4">
        <w:rPr>
          <w:rFonts w:ascii="Times New Roman" w:hAnsi="Times New Roman" w:cs="Times New Roman"/>
          <w:sz w:val="24"/>
          <w:szCs w:val="24"/>
        </w:rPr>
        <w:t>word rings.   This list is intended to give a small idea of AT variations.</w:t>
      </w:r>
    </w:p>
    <w:p w14:paraId="726DF343" w14:textId="77777777" w:rsidR="00A212D4" w:rsidRPr="00D473F4" w:rsidRDefault="00A212D4" w:rsidP="003761AF">
      <w:pPr>
        <w:pStyle w:val="Heading2"/>
        <w:jc w:val="both"/>
        <w:rPr>
          <w:rFonts w:ascii="Times New Roman" w:hAnsi="Times New Roman" w:cs="Times New Roman"/>
          <w:sz w:val="24"/>
          <w:szCs w:val="24"/>
        </w:rPr>
      </w:pPr>
      <w:bookmarkStart w:id="99" w:name="_Toc319321843"/>
      <w:bookmarkStart w:id="100" w:name="_Toc161491903"/>
      <w:r w:rsidRPr="00D473F4">
        <w:rPr>
          <w:rFonts w:ascii="Times New Roman" w:hAnsi="Times New Roman" w:cs="Times New Roman"/>
          <w:sz w:val="24"/>
          <w:szCs w:val="24"/>
        </w:rPr>
        <w:t>IEP Amendments</w:t>
      </w:r>
      <w:bookmarkEnd w:id="99"/>
      <w:bookmarkEnd w:id="100"/>
    </w:p>
    <w:p w14:paraId="7F1A3BBC" w14:textId="319D7EFB" w:rsidR="00A212D4" w:rsidRPr="00D473F4" w:rsidRDefault="00A212D4" w:rsidP="003761A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It is not always necessary to convene an entire IEP team to amend </w:t>
      </w:r>
      <w:r w:rsidR="00810CD3" w:rsidRPr="00D473F4">
        <w:rPr>
          <w:rFonts w:ascii="Times New Roman" w:hAnsi="Times New Roman" w:cs="Times New Roman"/>
          <w:sz w:val="24"/>
          <w:szCs w:val="24"/>
        </w:rPr>
        <w:t>an IEP between the annual IEP review dates</w:t>
      </w:r>
      <w:r w:rsidRPr="00D473F4">
        <w:rPr>
          <w:rFonts w:ascii="Times New Roman" w:hAnsi="Times New Roman" w:cs="Times New Roman"/>
          <w:sz w:val="24"/>
          <w:szCs w:val="24"/>
        </w:rPr>
        <w:t xml:space="preserve">. If the IEP team has already conducted the annual IEP team meeting </w:t>
      </w:r>
      <w:r w:rsidRPr="00D473F4">
        <w:rPr>
          <w:rFonts w:ascii="Times New Roman" w:hAnsi="Times New Roman" w:cs="Times New Roman"/>
          <w:b/>
          <w:sz w:val="24"/>
          <w:szCs w:val="24"/>
        </w:rPr>
        <w:t>and</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parents and</w:t>
      </w:r>
      <w:r w:rsidR="00810CD3" w:rsidRPr="00D473F4">
        <w:rPr>
          <w:rFonts w:ascii="Times New Roman" w:hAnsi="Times New Roman" w:cs="Times New Roman"/>
          <w:b/>
          <w:sz w:val="24"/>
          <w:szCs w:val="24"/>
        </w:rPr>
        <w:t xml:space="preserve"> an authorized staff person from</w:t>
      </w:r>
      <w:r w:rsidRPr="00D473F4">
        <w:rPr>
          <w:rFonts w:ascii="Times New Roman" w:hAnsi="Times New Roman" w:cs="Times New Roman"/>
          <w:b/>
          <w:sz w:val="24"/>
          <w:szCs w:val="24"/>
        </w:rPr>
        <w:t xml:space="preserve"> the district agree, </w:t>
      </w:r>
      <w:r w:rsidRPr="00D473F4">
        <w:rPr>
          <w:rFonts w:ascii="Times New Roman" w:hAnsi="Times New Roman" w:cs="Times New Roman"/>
          <w:sz w:val="24"/>
          <w:szCs w:val="24"/>
        </w:rPr>
        <w:t xml:space="preserve">an IEP amendment is possible under </w:t>
      </w:r>
      <w:hyperlink r:id="rId36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300.324(a)(6)</w:t>
        </w:r>
      </w:hyperlink>
      <w:r w:rsidRPr="00D473F4">
        <w:rPr>
          <w:rFonts w:ascii="Times New Roman" w:hAnsi="Times New Roman" w:cs="Times New Roman"/>
          <w:sz w:val="24"/>
          <w:szCs w:val="24"/>
        </w:rPr>
        <w:t xml:space="preserve">: “Changes to the IEP may be made… by amending the IEP rather than by redrafting the entire IEP. Upon request, a parent must be provided with a revised copy of the IEP with the amendments </w:t>
      </w:r>
      <w:r w:rsidRPr="00D473F4">
        <w:rPr>
          <w:rFonts w:ascii="Times New Roman" w:hAnsi="Times New Roman" w:cs="Times New Roman"/>
          <w:sz w:val="24"/>
          <w:szCs w:val="24"/>
        </w:rPr>
        <w:lastRenderedPageBreak/>
        <w:t xml:space="preserve">incorporated.”  If the parent or district </w:t>
      </w:r>
      <w:r w:rsidRPr="00D473F4">
        <w:rPr>
          <w:rFonts w:ascii="Times New Roman" w:hAnsi="Times New Roman" w:cs="Times New Roman"/>
          <w:b/>
          <w:sz w:val="24"/>
          <w:szCs w:val="24"/>
        </w:rPr>
        <w:t>do not agree</w:t>
      </w:r>
      <w:r w:rsidRPr="00D473F4">
        <w:rPr>
          <w:rFonts w:ascii="Times New Roman" w:hAnsi="Times New Roman" w:cs="Times New Roman"/>
          <w:sz w:val="24"/>
          <w:szCs w:val="24"/>
        </w:rPr>
        <w:t xml:space="preserve"> to suggested amendments, an IEP team meeting must be convened (</w:t>
      </w:r>
      <w:hyperlink r:id="rId36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3761AF"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 xml:space="preserve"> 300.324(a)(4)</w:t>
        </w:r>
      </w:hyperlink>
      <w:r w:rsidRPr="00D473F4">
        <w:rPr>
          <w:rFonts w:ascii="Times New Roman" w:hAnsi="Times New Roman" w:cs="Times New Roman"/>
          <w:sz w:val="24"/>
          <w:szCs w:val="24"/>
        </w:rPr>
        <w:t>).</w:t>
      </w:r>
    </w:p>
    <w:p w14:paraId="2C7298CE" w14:textId="77777777" w:rsidR="00A212D4" w:rsidRPr="00D473F4" w:rsidRDefault="00A212D4" w:rsidP="002E031B">
      <w:pPr>
        <w:spacing w:after="0" w:line="240" w:lineRule="auto"/>
        <w:jc w:val="both"/>
        <w:rPr>
          <w:rFonts w:ascii="Times New Roman" w:hAnsi="Times New Roman" w:cs="Times New Roman"/>
          <w:b/>
          <w:caps/>
          <w:sz w:val="24"/>
          <w:szCs w:val="24"/>
        </w:rPr>
      </w:pPr>
    </w:p>
    <w:p w14:paraId="435CD3E7" w14:textId="77777777" w:rsidR="00810CD3" w:rsidRPr="00D473F4" w:rsidRDefault="00810CD3" w:rsidP="002E031B">
      <w:pPr>
        <w:spacing w:after="0" w:line="240" w:lineRule="auto"/>
        <w:jc w:val="both"/>
        <w:rPr>
          <w:rFonts w:ascii="Times New Roman" w:hAnsi="Times New Roman" w:cs="Times New Roman"/>
          <w:b/>
          <w:i/>
          <w:caps/>
          <w:sz w:val="24"/>
          <w:szCs w:val="24"/>
        </w:rPr>
      </w:pPr>
      <w:r w:rsidRPr="00D473F4">
        <w:rPr>
          <w:rFonts w:ascii="Times New Roman" w:hAnsi="Times New Roman" w:cs="Times New Roman"/>
          <w:i/>
          <w:sz w:val="24"/>
          <w:szCs w:val="24"/>
        </w:rPr>
        <w:t xml:space="preserve">Note: If changes are made to the child’s IEP as a result of an agreement with the parent outside the IEP Team meeting process, the child’s IEP Team must be informed of those changes, including written notice to parents. </w:t>
      </w:r>
      <w:hyperlink r:id="rId368" w:history="1">
        <w:r w:rsidRPr="00D473F4">
          <w:rPr>
            <w:rStyle w:val="Hyperlink"/>
            <w:rFonts w:ascii="Times New Roman" w:hAnsi="Times New Roman" w:cs="Times New Roman"/>
            <w:i/>
            <w:color w:val="auto"/>
            <w:sz w:val="24"/>
            <w:szCs w:val="24"/>
          </w:rPr>
          <w:t>(34 CFR 300.324(a)(4)(ii)).</w:t>
        </w:r>
      </w:hyperlink>
      <w:r w:rsidRPr="00D473F4">
        <w:rPr>
          <w:rFonts w:ascii="Times New Roman" w:hAnsi="Times New Roman" w:cs="Times New Roman"/>
          <w:i/>
          <w:sz w:val="24"/>
          <w:szCs w:val="24"/>
        </w:rPr>
        <w:t xml:space="preserve"> </w:t>
      </w:r>
    </w:p>
    <w:p w14:paraId="5B3A202E" w14:textId="77777777" w:rsidR="00810CD3" w:rsidRPr="00D473F4" w:rsidRDefault="00810CD3" w:rsidP="002E031B">
      <w:pPr>
        <w:spacing w:after="0" w:line="240" w:lineRule="auto"/>
        <w:jc w:val="both"/>
        <w:rPr>
          <w:rFonts w:ascii="Times New Roman" w:hAnsi="Times New Roman" w:cs="Times New Roman"/>
          <w:b/>
          <w:caps/>
          <w:sz w:val="24"/>
          <w:szCs w:val="24"/>
        </w:rPr>
      </w:pPr>
    </w:p>
    <w:p w14:paraId="5FF167B1" w14:textId="77777777" w:rsidR="00A212D4" w:rsidRPr="00D473F4" w:rsidRDefault="00A212D4" w:rsidP="002E031B">
      <w:pPr>
        <w:pStyle w:val="Heading2"/>
        <w:jc w:val="both"/>
        <w:rPr>
          <w:rFonts w:ascii="Times New Roman" w:hAnsi="Times New Roman" w:cs="Times New Roman"/>
          <w:sz w:val="24"/>
          <w:szCs w:val="24"/>
        </w:rPr>
      </w:pPr>
      <w:bookmarkStart w:id="101" w:name="_Toc319321844"/>
      <w:bookmarkStart w:id="102" w:name="_Toc161491904"/>
      <w:r w:rsidRPr="00D473F4">
        <w:rPr>
          <w:rFonts w:ascii="Times New Roman" w:hAnsi="Times New Roman" w:cs="Times New Roman"/>
          <w:sz w:val="24"/>
          <w:szCs w:val="24"/>
        </w:rPr>
        <w:t>Annual Review of IEPs</w:t>
      </w:r>
      <w:bookmarkEnd w:id="101"/>
      <w:bookmarkEnd w:id="102"/>
    </w:p>
    <w:p w14:paraId="4B23C91E" w14:textId="18DD4F7F"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The purpose of the annual review requirement is “…to determine whether the annual goals for the child are being achieved;” (</w:t>
      </w:r>
      <w:hyperlink r:id="rId36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3761AF"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 xml:space="preserve"> 300.324(b)</w:t>
        </w:r>
      </w:hyperlink>
      <w:r w:rsidR="00ED3FFF" w:rsidRPr="00D473F4">
        <w:rPr>
          <w:rStyle w:val="Hyperlink"/>
          <w:rFonts w:ascii="Times New Roman" w:hAnsi="Times New Roman" w:cs="Times New Roman"/>
          <w:color w:val="auto"/>
          <w:sz w:val="24"/>
          <w:szCs w:val="24"/>
          <w:u w:val="none"/>
        </w:rPr>
        <w:t>)</w:t>
      </w:r>
      <w:r w:rsidRPr="00D473F4">
        <w:rPr>
          <w:rFonts w:ascii="Times New Roman" w:hAnsi="Times New Roman" w:cs="Times New Roman"/>
          <w:sz w:val="24"/>
          <w:szCs w:val="24"/>
        </w:rPr>
        <w:t xml:space="preserve">. Annual review meetings should start with the </w:t>
      </w:r>
      <w:r w:rsidRPr="00D473F4">
        <w:rPr>
          <w:rFonts w:ascii="Times New Roman" w:hAnsi="Times New Roman" w:cs="Times New Roman"/>
          <w:b/>
          <w:sz w:val="24"/>
          <w:szCs w:val="24"/>
        </w:rPr>
        <w:t>goals</w:t>
      </w:r>
      <w:r w:rsidRPr="00D473F4">
        <w:rPr>
          <w:rFonts w:ascii="Times New Roman" w:hAnsi="Times New Roman" w:cs="Times New Roman"/>
          <w:sz w:val="24"/>
          <w:szCs w:val="24"/>
        </w:rPr>
        <w:t xml:space="preserve"> as </w:t>
      </w:r>
      <w:r w:rsidR="005A0CB4" w:rsidRPr="00D473F4">
        <w:rPr>
          <w:rFonts w:ascii="Times New Roman" w:hAnsi="Times New Roman" w:cs="Times New Roman"/>
          <w:sz w:val="24"/>
          <w:szCs w:val="24"/>
        </w:rPr>
        <w:t>written and</w:t>
      </w:r>
      <w:r w:rsidRPr="00D473F4">
        <w:rPr>
          <w:rFonts w:ascii="Times New Roman" w:hAnsi="Times New Roman" w:cs="Times New Roman"/>
          <w:sz w:val="24"/>
          <w:szCs w:val="24"/>
        </w:rPr>
        <w:t xml:space="preserve"> look at evidence of success or failure. Then, IEP teams conducting annual reviews should </w:t>
      </w:r>
      <w:r w:rsidRPr="00D473F4">
        <w:rPr>
          <w:rFonts w:ascii="Times New Roman" w:hAnsi="Times New Roman" w:cs="Times New Roman"/>
          <w:b/>
          <w:sz w:val="24"/>
          <w:szCs w:val="24"/>
        </w:rPr>
        <w:t>revise</w:t>
      </w:r>
      <w:r w:rsidRPr="00D473F4">
        <w:rPr>
          <w:rFonts w:ascii="Times New Roman" w:hAnsi="Times New Roman" w:cs="Times New Roman"/>
          <w:sz w:val="24"/>
          <w:szCs w:val="24"/>
        </w:rPr>
        <w:t xml:space="preserve"> the IEP “…as appropriate, to address – </w:t>
      </w:r>
    </w:p>
    <w:p w14:paraId="36E7593E" w14:textId="2834AFA0" w:rsidR="00A212D4" w:rsidRPr="00D473F4" w:rsidRDefault="00A212D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w:t>
      </w:r>
      <w:r w:rsidR="00ED3FFF" w:rsidRPr="00D473F4">
        <w:rPr>
          <w:rFonts w:ascii="Times New Roman" w:hAnsi="Times New Roman" w:cs="Times New Roman"/>
          <w:sz w:val="24"/>
          <w:szCs w:val="24"/>
        </w:rPr>
        <w:t>(</w:t>
      </w:r>
      <w:r w:rsidRPr="00D473F4">
        <w:rPr>
          <w:rFonts w:ascii="Times New Roman" w:hAnsi="Times New Roman" w:cs="Times New Roman"/>
          <w:sz w:val="24"/>
          <w:szCs w:val="24"/>
        </w:rPr>
        <w:t xml:space="preserve">A) Any lack of expected progress toward the annual goals described in </w:t>
      </w:r>
      <w:hyperlink r:id="rId370" w:history="1">
        <w:r w:rsidRPr="00D473F4">
          <w:rPr>
            <w:rStyle w:val="Hyperlink"/>
            <w:rFonts w:ascii="Times New Roman" w:hAnsi="Times New Roman" w:cs="Times New Roman"/>
            <w:color w:val="auto"/>
            <w:sz w:val="24"/>
            <w:szCs w:val="24"/>
          </w:rPr>
          <w:t>§ 300.320(a)(2)</w:t>
        </w:r>
      </w:hyperlink>
      <w:r w:rsidRPr="00D473F4">
        <w:rPr>
          <w:rFonts w:ascii="Times New Roman" w:hAnsi="Times New Roman" w:cs="Times New Roman"/>
          <w:sz w:val="24"/>
          <w:szCs w:val="24"/>
        </w:rPr>
        <w:t xml:space="preserve">, and in the general education curriculum, if </w:t>
      </w:r>
      <w:proofErr w:type="gramStart"/>
      <w:r w:rsidRPr="00D473F4">
        <w:rPr>
          <w:rFonts w:ascii="Times New Roman" w:hAnsi="Times New Roman" w:cs="Times New Roman"/>
          <w:sz w:val="24"/>
          <w:szCs w:val="24"/>
        </w:rPr>
        <w:t>appropriate;</w:t>
      </w:r>
      <w:proofErr w:type="gramEnd"/>
    </w:p>
    <w:p w14:paraId="64577517"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The results of any reevaluation conducted under </w:t>
      </w:r>
      <w:hyperlink r:id="rId371" w:history="1">
        <w:r w:rsidRPr="00D473F4">
          <w:rPr>
            <w:rStyle w:val="Hyperlink"/>
            <w:rFonts w:ascii="Times New Roman" w:hAnsi="Times New Roman" w:cs="Times New Roman"/>
            <w:color w:val="auto"/>
            <w:sz w:val="24"/>
            <w:szCs w:val="24"/>
          </w:rPr>
          <w:t>§ 300.303</w:t>
        </w:r>
      </w:hyperlink>
      <w:r w:rsidRPr="00D473F4">
        <w:rPr>
          <w:rFonts w:ascii="Times New Roman" w:hAnsi="Times New Roman" w:cs="Times New Roman"/>
          <w:sz w:val="24"/>
          <w:szCs w:val="24"/>
        </w:rPr>
        <w:t>;</w:t>
      </w:r>
    </w:p>
    <w:p w14:paraId="0A33DDD5"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(C) Information about the child provided to, or by, the parents, as described under </w:t>
      </w:r>
      <w:hyperlink r:id="rId372" w:history="1">
        <w:r w:rsidRPr="00D473F4">
          <w:rPr>
            <w:rStyle w:val="Hyperlink"/>
            <w:rFonts w:ascii="Times New Roman" w:hAnsi="Times New Roman" w:cs="Times New Roman"/>
            <w:color w:val="auto"/>
            <w:sz w:val="24"/>
            <w:szCs w:val="24"/>
          </w:rPr>
          <w:t>§ 300.305(a)(2)</w:t>
        </w:r>
      </w:hyperlink>
      <w:r w:rsidRPr="00D473F4">
        <w:rPr>
          <w:rFonts w:ascii="Times New Roman" w:hAnsi="Times New Roman" w:cs="Times New Roman"/>
          <w:sz w:val="24"/>
          <w:szCs w:val="24"/>
        </w:rPr>
        <w:t>;</w:t>
      </w:r>
    </w:p>
    <w:p w14:paraId="02D1EC21"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(D) The child's anticipated needs; or</w:t>
      </w:r>
    </w:p>
    <w:p w14:paraId="4A5C66DC"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(E) Other matters.” </w:t>
      </w:r>
    </w:p>
    <w:p w14:paraId="55E2DA98" w14:textId="77777777" w:rsidR="00A212D4" w:rsidRPr="00D473F4" w:rsidRDefault="00A212D4" w:rsidP="002E031B">
      <w:pPr>
        <w:spacing w:after="0" w:line="240" w:lineRule="auto"/>
        <w:jc w:val="both"/>
        <w:rPr>
          <w:rFonts w:ascii="Times New Roman" w:hAnsi="Times New Roman" w:cs="Times New Roman"/>
          <w:b/>
          <w:bCs/>
          <w:caps/>
          <w:sz w:val="24"/>
          <w:szCs w:val="24"/>
        </w:rPr>
      </w:pPr>
    </w:p>
    <w:p w14:paraId="7AE8CD6F" w14:textId="77777777" w:rsidR="00A212D4" w:rsidRPr="00D473F4" w:rsidRDefault="00A212D4" w:rsidP="002E031B">
      <w:pPr>
        <w:spacing w:after="0" w:line="240" w:lineRule="auto"/>
        <w:jc w:val="both"/>
        <w:rPr>
          <w:rFonts w:ascii="Times New Roman" w:hAnsi="Times New Roman" w:cs="Times New Roman"/>
          <w:b/>
          <w:bCs/>
          <w:i/>
          <w:caps/>
          <w:sz w:val="24"/>
          <w:szCs w:val="24"/>
        </w:rPr>
      </w:pPr>
      <w:r w:rsidRPr="00D473F4">
        <w:rPr>
          <w:rFonts w:ascii="Times New Roman" w:hAnsi="Times New Roman" w:cs="Times New Roman"/>
          <w:bCs/>
          <w:i/>
          <w:caps/>
          <w:sz w:val="24"/>
          <w:szCs w:val="24"/>
        </w:rPr>
        <w:t>NOTE:</w:t>
      </w:r>
      <w:r w:rsidRPr="00D473F4">
        <w:rPr>
          <w:rFonts w:ascii="Times New Roman" w:hAnsi="Times New Roman" w:cs="Times New Roman"/>
          <w:b/>
          <w:bCs/>
          <w:i/>
          <w:caps/>
          <w:sz w:val="24"/>
          <w:szCs w:val="24"/>
        </w:rPr>
        <w:t xml:space="preserve"> </w:t>
      </w:r>
      <w:r w:rsidRPr="00D473F4">
        <w:rPr>
          <w:rFonts w:ascii="Times New Roman" w:hAnsi="Times New Roman" w:cs="Times New Roman"/>
          <w:b/>
          <w:i/>
        </w:rPr>
        <w:t>Draft IEPs</w:t>
      </w:r>
      <w:r w:rsidR="003761AF" w:rsidRPr="00D473F4">
        <w:rPr>
          <w:rFonts w:ascii="Times New Roman" w:hAnsi="Times New Roman" w:cs="Times New Roman"/>
          <w:i/>
        </w:rPr>
        <w:t>, w</w:t>
      </w:r>
      <w:r w:rsidRPr="00D473F4">
        <w:rPr>
          <w:rFonts w:ascii="Times New Roman" w:hAnsi="Times New Roman" w:cs="Times New Roman"/>
          <w:i/>
        </w:rPr>
        <w:t>hile a district cannot present a completed IEP to the parents at the beginning of a meeting,</w:t>
      </w:r>
      <w:r w:rsidR="002D2E82" w:rsidRPr="00D473F4">
        <w:rPr>
          <w:rFonts w:ascii="Times New Roman" w:hAnsi="Times New Roman" w:cs="Times New Roman"/>
          <w:i/>
        </w:rPr>
        <w:t xml:space="preserve"> the preparation of a draft IEP </w:t>
      </w:r>
      <w:r w:rsidRPr="00D473F4">
        <w:rPr>
          <w:rFonts w:ascii="Times New Roman" w:hAnsi="Times New Roman" w:cs="Times New Roman"/>
          <w:i/>
        </w:rPr>
        <w:t xml:space="preserve">is acceptable </w:t>
      </w:r>
      <w:r w:rsidRPr="00D473F4">
        <w:rPr>
          <w:rFonts w:ascii="Times New Roman" w:hAnsi="Times New Roman" w:cs="Times New Roman"/>
          <w:b/>
          <w:i/>
        </w:rPr>
        <w:t>provided</w:t>
      </w:r>
      <w:r w:rsidRPr="00D473F4">
        <w:rPr>
          <w:rFonts w:ascii="Times New Roman" w:hAnsi="Times New Roman" w:cs="Times New Roman"/>
          <w:i/>
        </w:rPr>
        <w:t xml:space="preserve"> the intent is to use the IEP document as a basis for discussion.</w:t>
      </w:r>
      <w:r w:rsidR="002D2E82" w:rsidRPr="00D473F4">
        <w:rPr>
          <w:rFonts w:ascii="Times New Roman" w:hAnsi="Times New Roman" w:cs="Times New Roman"/>
          <w:i/>
        </w:rPr>
        <w:t xml:space="preserve"> It is highly encouraged to provide the parent with a copy of the draft IEP prior to the IEP meeting to allow them the opportunity to review the draft.</w:t>
      </w:r>
    </w:p>
    <w:p w14:paraId="501E21D2" w14:textId="77777777" w:rsidR="00A212D4" w:rsidRPr="00D473F4" w:rsidRDefault="00A212D4" w:rsidP="002E031B">
      <w:pPr>
        <w:spacing w:after="0" w:line="240" w:lineRule="auto"/>
        <w:jc w:val="both"/>
        <w:rPr>
          <w:rFonts w:ascii="Times New Roman" w:hAnsi="Times New Roman" w:cs="Times New Roman"/>
          <w:b/>
          <w:bCs/>
          <w:caps/>
          <w:sz w:val="24"/>
          <w:szCs w:val="24"/>
        </w:rPr>
      </w:pPr>
    </w:p>
    <w:p w14:paraId="2F0450ED" w14:textId="77777777" w:rsidR="00A212D4" w:rsidRPr="00D473F4" w:rsidRDefault="00A212D4" w:rsidP="002E031B">
      <w:pPr>
        <w:pStyle w:val="Heading2"/>
        <w:jc w:val="both"/>
        <w:rPr>
          <w:rFonts w:ascii="Times New Roman" w:hAnsi="Times New Roman" w:cs="Times New Roman"/>
          <w:sz w:val="24"/>
          <w:szCs w:val="24"/>
        </w:rPr>
      </w:pPr>
      <w:bookmarkStart w:id="103" w:name="_Toc319321845"/>
      <w:bookmarkStart w:id="104" w:name="_Toc161491905"/>
      <w:r w:rsidRPr="00D473F4">
        <w:rPr>
          <w:rFonts w:ascii="Times New Roman" w:hAnsi="Times New Roman" w:cs="Times New Roman"/>
          <w:sz w:val="24"/>
          <w:szCs w:val="24"/>
        </w:rPr>
        <w:t>Reevaluations (including 3-Year Reevaluations)</w:t>
      </w:r>
      <w:bookmarkEnd w:id="103"/>
      <w:bookmarkEnd w:id="104"/>
    </w:p>
    <w:p w14:paraId="53A1738E" w14:textId="53518D8B"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Federal regulation </w:t>
      </w:r>
      <w:hyperlink r:id="rId37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300.303</w:t>
        </w:r>
      </w:hyperlink>
      <w:r w:rsidRPr="00D473F4">
        <w:rPr>
          <w:rFonts w:ascii="Times New Roman" w:hAnsi="Times New Roman" w:cs="Times New Roman"/>
          <w:sz w:val="24"/>
          <w:szCs w:val="24"/>
        </w:rPr>
        <w:t xml:space="preserve"> requires districts to reevaluate all students with disabilities under a variety of scenarios (bold added for emphasis):</w:t>
      </w:r>
    </w:p>
    <w:p w14:paraId="73DAF828" w14:textId="77777777" w:rsidR="00A212D4" w:rsidRPr="00D473F4" w:rsidRDefault="00A212D4" w:rsidP="002E031B">
      <w:pPr>
        <w:spacing w:after="0" w:line="240" w:lineRule="auto"/>
        <w:ind w:left="144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If the public agency determines that the </w:t>
      </w:r>
      <w:r w:rsidRPr="00D473F4">
        <w:rPr>
          <w:rFonts w:ascii="Times New Roman" w:hAnsi="Times New Roman" w:cs="Times New Roman"/>
          <w:b/>
          <w:sz w:val="24"/>
          <w:szCs w:val="24"/>
        </w:rPr>
        <w:t xml:space="preserve">educational or related </w:t>
      </w:r>
      <w:proofErr w:type="spellStart"/>
      <w:r w:rsidRPr="00D473F4">
        <w:rPr>
          <w:rFonts w:ascii="Times New Roman" w:hAnsi="Times New Roman" w:cs="Times New Roman"/>
          <w:b/>
          <w:sz w:val="24"/>
          <w:szCs w:val="24"/>
        </w:rPr>
        <w:t>services</w:t>
      </w:r>
      <w:proofErr w:type="spellEnd"/>
      <w:r w:rsidRPr="00D473F4">
        <w:rPr>
          <w:rFonts w:ascii="Times New Roman" w:hAnsi="Times New Roman" w:cs="Times New Roman"/>
          <w:b/>
          <w:sz w:val="24"/>
          <w:szCs w:val="24"/>
        </w:rPr>
        <w:t xml:space="preserve"> needs</w:t>
      </w:r>
      <w:r w:rsidRPr="00D473F4">
        <w:rPr>
          <w:rFonts w:ascii="Times New Roman" w:hAnsi="Times New Roman" w:cs="Times New Roman"/>
          <w:sz w:val="24"/>
          <w:szCs w:val="24"/>
        </w:rPr>
        <w:t>, including improved academic achievement and functional performance, of the child warrant a reevaluation; or</w:t>
      </w:r>
    </w:p>
    <w:p w14:paraId="326F141D" w14:textId="77777777" w:rsidR="00A212D4" w:rsidRPr="00D473F4" w:rsidRDefault="00A212D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(2) If the child's </w:t>
      </w:r>
      <w:r w:rsidRPr="00D473F4">
        <w:rPr>
          <w:rFonts w:ascii="Times New Roman" w:hAnsi="Times New Roman" w:cs="Times New Roman"/>
          <w:b/>
          <w:sz w:val="24"/>
          <w:szCs w:val="24"/>
        </w:rPr>
        <w:t>parent or teacher requests</w:t>
      </w:r>
      <w:r w:rsidRPr="00D473F4">
        <w:rPr>
          <w:rFonts w:ascii="Times New Roman" w:hAnsi="Times New Roman" w:cs="Times New Roman"/>
          <w:sz w:val="24"/>
          <w:szCs w:val="24"/>
        </w:rPr>
        <w:t xml:space="preserve"> a reevaluation.</w:t>
      </w:r>
    </w:p>
    <w:p w14:paraId="6A63607E"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(b) Limitation. A reevaluation conducted under paragraph (a) of this section--</w:t>
      </w:r>
    </w:p>
    <w:p w14:paraId="0179B850" w14:textId="77777777" w:rsidR="00A212D4" w:rsidRPr="00D473F4" w:rsidRDefault="00A212D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May occur </w:t>
      </w:r>
      <w:r w:rsidRPr="00D473F4">
        <w:rPr>
          <w:rFonts w:ascii="Times New Roman" w:hAnsi="Times New Roman" w:cs="Times New Roman"/>
          <w:b/>
          <w:sz w:val="24"/>
          <w:szCs w:val="24"/>
        </w:rPr>
        <w:t>not more than once a year</w:t>
      </w:r>
      <w:r w:rsidRPr="00D473F4">
        <w:rPr>
          <w:rFonts w:ascii="Times New Roman" w:hAnsi="Times New Roman" w:cs="Times New Roman"/>
          <w:sz w:val="24"/>
          <w:szCs w:val="24"/>
        </w:rPr>
        <w:t xml:space="preserve">, </w:t>
      </w:r>
      <w:r w:rsidRPr="00D473F4">
        <w:rPr>
          <w:rFonts w:ascii="Times New Roman" w:hAnsi="Times New Roman" w:cs="Times New Roman"/>
          <w:i/>
          <w:iCs/>
          <w:sz w:val="24"/>
          <w:szCs w:val="24"/>
        </w:rPr>
        <w:t>unless</w:t>
      </w:r>
      <w:r w:rsidRPr="00D473F4">
        <w:rPr>
          <w:rFonts w:ascii="Times New Roman" w:hAnsi="Times New Roman" w:cs="Times New Roman"/>
          <w:sz w:val="24"/>
          <w:szCs w:val="24"/>
        </w:rPr>
        <w:t xml:space="preserve"> the parent and the public agency agree otherwise; and</w:t>
      </w:r>
    </w:p>
    <w:p w14:paraId="35A0962D" w14:textId="77777777" w:rsidR="00A212D4" w:rsidRPr="00D473F4" w:rsidRDefault="00F80BA1"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(2) M</w:t>
      </w:r>
      <w:r w:rsidR="00A212D4" w:rsidRPr="00D473F4">
        <w:rPr>
          <w:rFonts w:ascii="Times New Roman" w:hAnsi="Times New Roman" w:cs="Times New Roman"/>
          <w:sz w:val="24"/>
          <w:szCs w:val="24"/>
        </w:rPr>
        <w:t xml:space="preserve">ust occur </w:t>
      </w:r>
      <w:r w:rsidR="00A212D4" w:rsidRPr="00D473F4">
        <w:rPr>
          <w:rFonts w:ascii="Times New Roman" w:hAnsi="Times New Roman" w:cs="Times New Roman"/>
          <w:b/>
          <w:sz w:val="24"/>
          <w:szCs w:val="24"/>
        </w:rPr>
        <w:t>at least once every 3 years</w:t>
      </w:r>
      <w:r w:rsidR="00A212D4" w:rsidRPr="00D473F4">
        <w:rPr>
          <w:rFonts w:ascii="Times New Roman" w:hAnsi="Times New Roman" w:cs="Times New Roman"/>
          <w:sz w:val="24"/>
          <w:szCs w:val="24"/>
        </w:rPr>
        <w:t>, unless the parent and the public agency agree that a reevaluation is unnecessary.”</w:t>
      </w:r>
    </w:p>
    <w:p w14:paraId="6CAE1044" w14:textId="77777777" w:rsidR="00A212D4" w:rsidRPr="00D473F4" w:rsidRDefault="00A212D4" w:rsidP="002E031B">
      <w:pPr>
        <w:spacing w:after="0" w:line="240" w:lineRule="auto"/>
        <w:ind w:left="1440"/>
        <w:jc w:val="both"/>
        <w:rPr>
          <w:rFonts w:ascii="Times New Roman" w:hAnsi="Times New Roman" w:cs="Times New Roman"/>
          <w:sz w:val="24"/>
          <w:szCs w:val="24"/>
        </w:rPr>
      </w:pPr>
    </w:p>
    <w:p w14:paraId="6CB2F6CA" w14:textId="5EB24F01" w:rsidR="00A212D4" w:rsidRPr="00D473F4" w:rsidRDefault="00A212D4" w:rsidP="002E031B">
      <w:pPr>
        <w:spacing w:after="0" w:line="240" w:lineRule="auto"/>
        <w:jc w:val="both"/>
        <w:rPr>
          <w:rFonts w:ascii="Times New Roman" w:hAnsi="Times New Roman" w:cs="Times New Roman"/>
          <w:b/>
          <w:i/>
          <w:sz w:val="24"/>
          <w:szCs w:val="24"/>
        </w:rPr>
      </w:pPr>
      <w:r w:rsidRPr="00D473F4">
        <w:rPr>
          <w:rFonts w:ascii="Times New Roman" w:hAnsi="Times New Roman" w:cs="Times New Roman"/>
          <w:b/>
          <w:i/>
          <w:sz w:val="24"/>
          <w:szCs w:val="24"/>
        </w:rPr>
        <w:t xml:space="preserve">Note: </w:t>
      </w:r>
      <w:r w:rsidRPr="00D473F4">
        <w:rPr>
          <w:rFonts w:ascii="Times New Roman" w:hAnsi="Times New Roman" w:cs="Times New Roman"/>
          <w:i/>
          <w:sz w:val="24"/>
          <w:szCs w:val="24"/>
        </w:rPr>
        <w:t xml:space="preserve">The </w:t>
      </w:r>
      <w:proofErr w:type="gramStart"/>
      <w:r w:rsidRPr="00D473F4">
        <w:rPr>
          <w:rFonts w:ascii="Times New Roman" w:hAnsi="Times New Roman" w:cs="Times New Roman"/>
          <w:i/>
          <w:sz w:val="24"/>
          <w:szCs w:val="24"/>
        </w:rPr>
        <w:t>90 day</w:t>
      </w:r>
      <w:proofErr w:type="gramEnd"/>
      <w:r w:rsidRPr="00D473F4">
        <w:rPr>
          <w:rFonts w:ascii="Times New Roman" w:hAnsi="Times New Roman" w:cs="Times New Roman"/>
          <w:i/>
          <w:sz w:val="24"/>
          <w:szCs w:val="24"/>
        </w:rPr>
        <w:t xml:space="preserve"> timeline (</w:t>
      </w:r>
      <w:hyperlink r:id="rId374" w:anchor="4.52.115" w:history="1">
        <w:r w:rsidRPr="00D473F4">
          <w:rPr>
            <w:rStyle w:val="Hyperlink"/>
            <w:rFonts w:ascii="Times New Roman" w:hAnsi="Times New Roman" w:cs="Times New Roman"/>
            <w:i/>
            <w:color w:val="auto"/>
            <w:sz w:val="24"/>
            <w:szCs w:val="24"/>
          </w:rPr>
          <w:t>4 AAC 52.115</w:t>
        </w:r>
      </w:hyperlink>
      <w:r w:rsidRPr="00D473F4">
        <w:rPr>
          <w:rFonts w:ascii="Times New Roman" w:hAnsi="Times New Roman" w:cs="Times New Roman"/>
          <w:i/>
          <w:sz w:val="24"/>
          <w:szCs w:val="24"/>
        </w:rPr>
        <w:t xml:space="preserve">) </w:t>
      </w:r>
      <w:r w:rsidRPr="00D473F4">
        <w:rPr>
          <w:rFonts w:ascii="Times New Roman" w:hAnsi="Times New Roman" w:cs="Times New Roman"/>
          <w:b/>
          <w:bCs/>
          <w:i/>
          <w:sz w:val="24"/>
          <w:szCs w:val="24"/>
        </w:rPr>
        <w:t>does</w:t>
      </w:r>
      <w:r w:rsidRPr="00D473F4">
        <w:rPr>
          <w:rFonts w:ascii="Times New Roman" w:hAnsi="Times New Roman" w:cs="Times New Roman"/>
          <w:i/>
          <w:sz w:val="24"/>
          <w:szCs w:val="24"/>
        </w:rPr>
        <w:t xml:space="preserve"> apply to re-evaluations.</w:t>
      </w:r>
    </w:p>
    <w:p w14:paraId="28B2876A" w14:textId="77777777" w:rsidR="00A212D4" w:rsidRPr="00D473F4" w:rsidRDefault="00A212D4" w:rsidP="002E031B">
      <w:pPr>
        <w:spacing w:after="0" w:line="240" w:lineRule="auto"/>
        <w:jc w:val="both"/>
        <w:rPr>
          <w:rFonts w:ascii="Times New Roman" w:hAnsi="Times New Roman" w:cs="Times New Roman"/>
          <w:sz w:val="24"/>
          <w:szCs w:val="24"/>
        </w:rPr>
      </w:pPr>
    </w:p>
    <w:p w14:paraId="6401B3DD" w14:textId="77777777" w:rsidR="00490FC9" w:rsidRPr="00D473F4" w:rsidRDefault="00490FC9" w:rsidP="002E031B">
      <w:pPr>
        <w:pStyle w:val="Heading2"/>
        <w:jc w:val="both"/>
        <w:rPr>
          <w:rFonts w:ascii="Times New Roman" w:hAnsi="Times New Roman" w:cs="Times New Roman"/>
          <w:sz w:val="24"/>
          <w:szCs w:val="24"/>
        </w:rPr>
      </w:pPr>
      <w:bookmarkStart w:id="105" w:name="_Toc161491906"/>
      <w:r w:rsidRPr="00D473F4">
        <w:rPr>
          <w:rFonts w:ascii="Times New Roman" w:hAnsi="Times New Roman" w:cs="Times New Roman"/>
          <w:sz w:val="24"/>
          <w:szCs w:val="24"/>
        </w:rPr>
        <w:t>Assessments</w:t>
      </w:r>
      <w:bookmarkEnd w:id="105"/>
    </w:p>
    <w:p w14:paraId="305E14A1" w14:textId="77777777" w:rsidR="00105785" w:rsidRPr="00D473F4" w:rsidRDefault="00A212D4" w:rsidP="002E031B">
      <w:pPr>
        <w:spacing w:after="0" w:line="240" w:lineRule="auto"/>
        <w:jc w:val="both"/>
        <w:rPr>
          <w:rFonts w:ascii="Times New Roman" w:hAnsi="Times New Roman" w:cs="Times New Roman"/>
          <w:b/>
          <w:bCs/>
          <w:sz w:val="24"/>
          <w:szCs w:val="24"/>
        </w:rPr>
      </w:pPr>
      <w:r w:rsidRPr="00D473F4">
        <w:rPr>
          <w:rFonts w:ascii="Times New Roman" w:hAnsi="Times New Roman" w:cs="Times New Roman"/>
          <w:sz w:val="24"/>
          <w:szCs w:val="24"/>
        </w:rPr>
        <w:t xml:space="preserve">IEP teams must ensure that students with disabilities are provided appropriate accommodations for all assessments. The goal of </w:t>
      </w:r>
      <w:r w:rsidRPr="00D473F4">
        <w:rPr>
          <w:rFonts w:ascii="Times New Roman" w:hAnsi="Times New Roman" w:cs="Times New Roman"/>
          <w:b/>
          <w:sz w:val="24"/>
          <w:szCs w:val="24"/>
        </w:rPr>
        <w:t>accommodations</w:t>
      </w:r>
      <w:r w:rsidRPr="00D473F4">
        <w:rPr>
          <w:rFonts w:ascii="Times New Roman" w:hAnsi="Times New Roman" w:cs="Times New Roman"/>
          <w:sz w:val="24"/>
          <w:szCs w:val="24"/>
        </w:rPr>
        <w:t xml:space="preserve"> is to construct assessment conditions that support valid inferences about student knowledge and skills. To assist IEP teams making assessment decisions, </w:t>
      </w:r>
      <w:r w:rsidR="003F54ED" w:rsidRPr="00D473F4">
        <w:rPr>
          <w:rFonts w:ascii="Times New Roman" w:hAnsi="Times New Roman" w:cs="Times New Roman"/>
          <w:sz w:val="24"/>
          <w:szCs w:val="24"/>
        </w:rPr>
        <w:t>DEED</w:t>
      </w:r>
      <w:r w:rsidRPr="00D473F4">
        <w:rPr>
          <w:rFonts w:ascii="Times New Roman" w:hAnsi="Times New Roman" w:cs="Times New Roman"/>
          <w:sz w:val="24"/>
          <w:szCs w:val="24"/>
        </w:rPr>
        <w:t xml:space="preserve"> </w:t>
      </w:r>
      <w:r w:rsidR="00017BDB" w:rsidRPr="00D473F4">
        <w:rPr>
          <w:rFonts w:ascii="Times New Roman" w:hAnsi="Times New Roman" w:cs="Times New Roman"/>
          <w:sz w:val="24"/>
          <w:szCs w:val="24"/>
        </w:rPr>
        <w:t>provides a variety of information regarding assessments which may be found online at:</w:t>
      </w:r>
      <w:r w:rsidR="006F64D1" w:rsidRPr="00D473F4">
        <w:rPr>
          <w:rFonts w:ascii="Times New Roman" w:hAnsi="Times New Roman" w:cs="Times New Roman"/>
          <w:sz w:val="24"/>
          <w:szCs w:val="24"/>
        </w:rPr>
        <w:t xml:space="preserve"> </w:t>
      </w:r>
      <w:hyperlink r:id="rId375" w:history="1">
        <w:r w:rsidR="00105785" w:rsidRPr="00D473F4">
          <w:rPr>
            <w:rStyle w:val="Hyperlink"/>
            <w:rFonts w:ascii="Times New Roman" w:hAnsi="Times New Roman" w:cs="Times New Roman"/>
            <w:color w:val="auto"/>
            <w:sz w:val="24"/>
            <w:szCs w:val="24"/>
          </w:rPr>
          <w:t>https://education.alaska.gov/tls/Assessments/</w:t>
        </w:r>
      </w:hyperlink>
    </w:p>
    <w:p w14:paraId="244A3B2F" w14:textId="77777777" w:rsidR="00105785" w:rsidRPr="00D473F4" w:rsidRDefault="00105785" w:rsidP="002E031B">
      <w:pPr>
        <w:pStyle w:val="Heading2"/>
        <w:jc w:val="both"/>
        <w:rPr>
          <w:rFonts w:ascii="Times New Roman" w:eastAsiaTheme="minorEastAsia" w:hAnsi="Times New Roman" w:cs="Times New Roman"/>
          <w:b w:val="0"/>
          <w:bCs w:val="0"/>
          <w:sz w:val="24"/>
          <w:szCs w:val="24"/>
        </w:rPr>
      </w:pPr>
    </w:p>
    <w:p w14:paraId="4ECD339E" w14:textId="77777777" w:rsidR="007D5370" w:rsidRPr="00D473F4" w:rsidRDefault="007D5370" w:rsidP="002E031B">
      <w:pPr>
        <w:pStyle w:val="Heading2"/>
        <w:jc w:val="both"/>
        <w:rPr>
          <w:rStyle w:val="Hyperlink"/>
          <w:rFonts w:ascii="Times New Roman" w:hAnsi="Times New Roman" w:cs="Times New Roman"/>
          <w:color w:val="auto"/>
          <w:sz w:val="24"/>
          <w:szCs w:val="24"/>
          <w:u w:val="none"/>
        </w:rPr>
      </w:pPr>
      <w:bookmarkStart w:id="106" w:name="_Toc161491907"/>
      <w:r w:rsidRPr="00D473F4">
        <w:rPr>
          <w:rStyle w:val="Hyperlink"/>
          <w:rFonts w:ascii="Times New Roman" w:hAnsi="Times New Roman" w:cs="Times New Roman"/>
          <w:color w:val="auto"/>
          <w:sz w:val="24"/>
          <w:szCs w:val="24"/>
          <w:u w:val="none"/>
        </w:rPr>
        <w:t>Accommodations</w:t>
      </w:r>
      <w:bookmarkEnd w:id="106"/>
    </w:p>
    <w:p w14:paraId="3142216C" w14:textId="60CCC3F3" w:rsidR="00221B23" w:rsidRPr="00D473F4" w:rsidRDefault="0037174A" w:rsidP="002E031B">
      <w:pPr>
        <w:spacing w:after="0" w:line="240" w:lineRule="auto"/>
        <w:jc w:val="both"/>
        <w:rPr>
          <w:rStyle w:val="Hyperlink"/>
          <w:rFonts w:ascii="Times New Roman" w:hAnsi="Times New Roman" w:cs="Times New Roman"/>
          <w:color w:val="auto"/>
          <w:sz w:val="24"/>
          <w:szCs w:val="24"/>
          <w:u w:val="none"/>
        </w:rPr>
      </w:pPr>
      <w:r w:rsidRPr="00D473F4">
        <w:rPr>
          <w:rStyle w:val="Hyperlink"/>
          <w:rFonts w:ascii="Times New Roman" w:hAnsi="Times New Roman" w:cs="Times New Roman"/>
          <w:color w:val="auto"/>
          <w:sz w:val="24"/>
          <w:szCs w:val="24"/>
          <w:u w:val="none"/>
        </w:rPr>
        <w:t xml:space="preserve">The IEP form allows for listing assessment accommodations required for the student in </w:t>
      </w:r>
      <w:r w:rsidR="006F64D1" w:rsidRPr="00D473F4">
        <w:rPr>
          <w:rStyle w:val="Hyperlink"/>
          <w:rFonts w:ascii="Times New Roman" w:hAnsi="Times New Roman" w:cs="Times New Roman"/>
          <w:color w:val="auto"/>
          <w:sz w:val="24"/>
          <w:szCs w:val="24"/>
          <w:u w:val="none"/>
        </w:rPr>
        <w:t>S</w:t>
      </w:r>
      <w:r w:rsidRPr="00D473F4">
        <w:rPr>
          <w:rStyle w:val="Hyperlink"/>
          <w:rFonts w:ascii="Times New Roman" w:hAnsi="Times New Roman" w:cs="Times New Roman"/>
          <w:color w:val="auto"/>
          <w:sz w:val="24"/>
          <w:szCs w:val="24"/>
          <w:u w:val="none"/>
        </w:rPr>
        <w:t>ection 6 of the IEP (see IEP form</w:t>
      </w:r>
      <w:r w:rsidR="00831B7B" w:rsidRPr="00D473F4">
        <w:rPr>
          <w:rStyle w:val="Hyperlink"/>
          <w:rFonts w:ascii="Times New Roman" w:hAnsi="Times New Roman" w:cs="Times New Roman"/>
          <w:color w:val="auto"/>
          <w:sz w:val="24"/>
          <w:szCs w:val="24"/>
          <w:u w:val="none"/>
        </w:rPr>
        <w:t xml:space="preserve"> at the end of this chapter).  </w:t>
      </w:r>
      <w:r w:rsidR="00831B7B" w:rsidRPr="00D473F4">
        <w:rPr>
          <w:rStyle w:val="Hyperlink"/>
          <w:rFonts w:ascii="Times New Roman" w:hAnsi="Times New Roman" w:cs="Times New Roman"/>
          <w:i/>
          <w:color w:val="auto"/>
          <w:sz w:val="24"/>
          <w:szCs w:val="24"/>
          <w:u w:val="none"/>
        </w:rPr>
        <w:t xml:space="preserve">It is noteworthy to point out that the following list is </w:t>
      </w:r>
      <w:r w:rsidR="00831B7B" w:rsidRPr="00D473F4">
        <w:rPr>
          <w:rStyle w:val="Hyperlink"/>
          <w:rFonts w:ascii="Times New Roman" w:hAnsi="Times New Roman" w:cs="Times New Roman"/>
          <w:b/>
          <w:i/>
          <w:color w:val="auto"/>
          <w:sz w:val="24"/>
          <w:szCs w:val="24"/>
          <w:u w:val="none"/>
        </w:rPr>
        <w:t>not</w:t>
      </w:r>
      <w:r w:rsidR="00831B7B" w:rsidRPr="00D473F4">
        <w:rPr>
          <w:rStyle w:val="Hyperlink"/>
          <w:rFonts w:ascii="Times New Roman" w:hAnsi="Times New Roman" w:cs="Times New Roman"/>
          <w:i/>
          <w:color w:val="auto"/>
          <w:sz w:val="24"/>
          <w:szCs w:val="24"/>
          <w:u w:val="none"/>
        </w:rPr>
        <w:t xml:space="preserve"> to be used as a selection of what accommodations might best assist the student in completing the </w:t>
      </w:r>
      <w:r w:rsidR="00192DC9" w:rsidRPr="00D473F4">
        <w:rPr>
          <w:rStyle w:val="Hyperlink"/>
          <w:rFonts w:ascii="Times New Roman" w:hAnsi="Times New Roman" w:cs="Times New Roman"/>
          <w:i/>
          <w:color w:val="auto"/>
          <w:sz w:val="24"/>
          <w:szCs w:val="24"/>
          <w:u w:val="none"/>
        </w:rPr>
        <w:t xml:space="preserve">state annual </w:t>
      </w:r>
      <w:r w:rsidR="00831B7B" w:rsidRPr="00D473F4">
        <w:rPr>
          <w:rStyle w:val="Hyperlink"/>
          <w:rFonts w:ascii="Times New Roman" w:hAnsi="Times New Roman" w:cs="Times New Roman"/>
          <w:i/>
          <w:color w:val="auto"/>
          <w:sz w:val="24"/>
          <w:szCs w:val="24"/>
          <w:u w:val="none"/>
        </w:rPr>
        <w:t>assessment</w:t>
      </w:r>
      <w:r w:rsidR="00192DC9" w:rsidRPr="00D473F4">
        <w:rPr>
          <w:rStyle w:val="Hyperlink"/>
          <w:rFonts w:ascii="Times New Roman" w:hAnsi="Times New Roman" w:cs="Times New Roman"/>
          <w:color w:val="auto"/>
          <w:sz w:val="24"/>
          <w:szCs w:val="24"/>
          <w:u w:val="none"/>
        </w:rPr>
        <w:t>.  S</w:t>
      </w:r>
      <w:r w:rsidR="00831B7B" w:rsidRPr="00D473F4">
        <w:rPr>
          <w:rStyle w:val="Hyperlink"/>
          <w:rFonts w:ascii="Times New Roman" w:hAnsi="Times New Roman" w:cs="Times New Roman"/>
          <w:color w:val="auto"/>
          <w:sz w:val="24"/>
          <w:szCs w:val="24"/>
          <w:u w:val="none"/>
        </w:rPr>
        <w:t>elect the accommodations that the student would expect and be capable of using as though this were any other assessment</w:t>
      </w:r>
      <w:r w:rsidR="00831B7B" w:rsidRPr="00D473F4">
        <w:rPr>
          <w:rStyle w:val="Hyperlink"/>
          <w:rFonts w:ascii="Times New Roman" w:hAnsi="Times New Roman" w:cs="Times New Roman"/>
          <w:i/>
          <w:color w:val="auto"/>
          <w:sz w:val="24"/>
          <w:szCs w:val="24"/>
          <w:u w:val="none"/>
        </w:rPr>
        <w:t>.</w:t>
      </w:r>
      <w:r w:rsidR="00831B7B" w:rsidRPr="00D473F4">
        <w:rPr>
          <w:rStyle w:val="Hyperlink"/>
          <w:rFonts w:ascii="Times New Roman" w:hAnsi="Times New Roman" w:cs="Times New Roman"/>
          <w:color w:val="auto"/>
          <w:sz w:val="24"/>
          <w:szCs w:val="24"/>
          <w:u w:val="none"/>
        </w:rPr>
        <w:t xml:space="preserve">  </w:t>
      </w:r>
      <w:r w:rsidR="006F64D1" w:rsidRPr="00D473F4">
        <w:rPr>
          <w:rStyle w:val="Hyperlink"/>
          <w:rFonts w:ascii="Times New Roman" w:hAnsi="Times New Roman" w:cs="Times New Roman"/>
          <w:color w:val="auto"/>
          <w:sz w:val="24"/>
          <w:szCs w:val="24"/>
          <w:u w:val="none"/>
        </w:rPr>
        <w:t>Students must be familiar with and accustomed to provided a</w:t>
      </w:r>
      <w:r w:rsidR="00831B7B" w:rsidRPr="00D473F4">
        <w:rPr>
          <w:rStyle w:val="Hyperlink"/>
          <w:rFonts w:ascii="Times New Roman" w:hAnsi="Times New Roman" w:cs="Times New Roman"/>
          <w:color w:val="auto"/>
          <w:sz w:val="24"/>
          <w:szCs w:val="24"/>
          <w:u w:val="none"/>
        </w:rPr>
        <w:t>ccommodations</w:t>
      </w:r>
      <w:r w:rsidR="006F64D1" w:rsidRPr="00D473F4">
        <w:rPr>
          <w:rStyle w:val="Hyperlink"/>
          <w:rFonts w:ascii="Times New Roman" w:hAnsi="Times New Roman" w:cs="Times New Roman"/>
          <w:color w:val="auto"/>
          <w:sz w:val="24"/>
          <w:szCs w:val="24"/>
          <w:u w:val="none"/>
        </w:rPr>
        <w:t xml:space="preserve">.  A student should not be </w:t>
      </w:r>
      <w:r w:rsidR="004356F9" w:rsidRPr="00D473F4">
        <w:rPr>
          <w:rStyle w:val="Hyperlink"/>
          <w:rFonts w:ascii="Times New Roman" w:hAnsi="Times New Roman" w:cs="Times New Roman"/>
          <w:color w:val="auto"/>
          <w:sz w:val="24"/>
          <w:szCs w:val="24"/>
          <w:u w:val="none"/>
        </w:rPr>
        <w:t>provided unfamiliar</w:t>
      </w:r>
      <w:r w:rsidR="006F64D1" w:rsidRPr="00D473F4">
        <w:rPr>
          <w:rStyle w:val="Hyperlink"/>
          <w:rFonts w:ascii="Times New Roman" w:hAnsi="Times New Roman" w:cs="Times New Roman"/>
          <w:color w:val="auto"/>
          <w:sz w:val="24"/>
          <w:szCs w:val="24"/>
          <w:u w:val="none"/>
        </w:rPr>
        <w:t xml:space="preserve"> accommodations immediately before an assessment</w:t>
      </w:r>
      <w:r w:rsidR="00192DC9" w:rsidRPr="00D473F4">
        <w:rPr>
          <w:rStyle w:val="Hyperlink"/>
          <w:rFonts w:ascii="Times New Roman" w:hAnsi="Times New Roman" w:cs="Times New Roman"/>
          <w:color w:val="auto"/>
          <w:sz w:val="24"/>
          <w:szCs w:val="24"/>
          <w:u w:val="none"/>
        </w:rPr>
        <w:t xml:space="preserve">.  </w:t>
      </w:r>
      <w:r w:rsidR="006F64D1" w:rsidRPr="00D473F4">
        <w:rPr>
          <w:rStyle w:val="Hyperlink"/>
          <w:rFonts w:ascii="Times New Roman" w:hAnsi="Times New Roman" w:cs="Times New Roman"/>
          <w:color w:val="auto"/>
          <w:sz w:val="24"/>
          <w:szCs w:val="24"/>
          <w:u w:val="none"/>
        </w:rPr>
        <w:t>A</w:t>
      </w:r>
      <w:r w:rsidRPr="00D473F4">
        <w:rPr>
          <w:rStyle w:val="Hyperlink"/>
          <w:rFonts w:ascii="Times New Roman" w:hAnsi="Times New Roman" w:cs="Times New Roman"/>
          <w:color w:val="auto"/>
          <w:sz w:val="24"/>
          <w:szCs w:val="24"/>
          <w:u w:val="none"/>
        </w:rPr>
        <w:t xml:space="preserve"> list of </w:t>
      </w:r>
      <w:r w:rsidR="00192DC9" w:rsidRPr="00D473F4">
        <w:rPr>
          <w:rStyle w:val="Hyperlink"/>
          <w:rFonts w:ascii="Times New Roman" w:hAnsi="Times New Roman" w:cs="Times New Roman"/>
          <w:color w:val="auto"/>
          <w:sz w:val="24"/>
          <w:szCs w:val="24"/>
          <w:u w:val="none"/>
        </w:rPr>
        <w:t>some</w:t>
      </w:r>
      <w:r w:rsidRPr="00D473F4">
        <w:rPr>
          <w:rStyle w:val="Hyperlink"/>
          <w:rFonts w:ascii="Times New Roman" w:hAnsi="Times New Roman" w:cs="Times New Roman"/>
          <w:color w:val="auto"/>
          <w:sz w:val="24"/>
          <w:szCs w:val="24"/>
          <w:u w:val="none"/>
        </w:rPr>
        <w:t xml:space="preserve"> </w:t>
      </w:r>
      <w:r w:rsidR="004356F9" w:rsidRPr="00D473F4">
        <w:rPr>
          <w:rStyle w:val="Hyperlink"/>
          <w:rFonts w:ascii="Times New Roman" w:hAnsi="Times New Roman" w:cs="Times New Roman"/>
          <w:color w:val="auto"/>
          <w:sz w:val="24"/>
          <w:szCs w:val="24"/>
          <w:u w:val="none"/>
        </w:rPr>
        <w:t xml:space="preserve">examples of </w:t>
      </w:r>
      <w:r w:rsidRPr="00D473F4">
        <w:rPr>
          <w:rStyle w:val="Hyperlink"/>
          <w:rFonts w:ascii="Times New Roman" w:hAnsi="Times New Roman" w:cs="Times New Roman"/>
          <w:color w:val="auto"/>
          <w:sz w:val="24"/>
          <w:szCs w:val="24"/>
          <w:u w:val="none"/>
        </w:rPr>
        <w:t xml:space="preserve">accommodations available </w:t>
      </w:r>
      <w:r w:rsidR="00192DC9" w:rsidRPr="00D473F4">
        <w:rPr>
          <w:rStyle w:val="Hyperlink"/>
          <w:rFonts w:ascii="Times New Roman" w:hAnsi="Times New Roman" w:cs="Times New Roman"/>
          <w:color w:val="auto"/>
          <w:sz w:val="24"/>
          <w:szCs w:val="24"/>
          <w:u w:val="none"/>
        </w:rPr>
        <w:t>for the IEP</w:t>
      </w:r>
      <w:r w:rsidR="006F64D1" w:rsidRPr="00D473F4">
        <w:rPr>
          <w:rStyle w:val="Hyperlink"/>
          <w:rFonts w:ascii="Times New Roman" w:hAnsi="Times New Roman" w:cs="Times New Roman"/>
          <w:color w:val="auto"/>
          <w:sz w:val="24"/>
          <w:szCs w:val="24"/>
          <w:u w:val="none"/>
        </w:rPr>
        <w:t xml:space="preserve"> </w:t>
      </w:r>
      <w:r w:rsidR="004356F9" w:rsidRPr="00D473F4">
        <w:rPr>
          <w:rStyle w:val="Hyperlink"/>
          <w:rFonts w:ascii="Times New Roman" w:hAnsi="Times New Roman" w:cs="Times New Roman"/>
          <w:color w:val="auto"/>
          <w:sz w:val="24"/>
          <w:szCs w:val="24"/>
          <w:u w:val="none"/>
        </w:rPr>
        <w:t>includes not is not limited to</w:t>
      </w:r>
      <w:r w:rsidR="00831B7B" w:rsidRPr="00D473F4">
        <w:rPr>
          <w:rStyle w:val="Hyperlink"/>
          <w:rFonts w:ascii="Times New Roman" w:hAnsi="Times New Roman" w:cs="Times New Roman"/>
          <w:color w:val="auto"/>
          <w:sz w:val="24"/>
          <w:szCs w:val="24"/>
          <w:u w:val="none"/>
        </w:rPr>
        <w:t>:</w:t>
      </w:r>
    </w:p>
    <w:p w14:paraId="5108EAB9" w14:textId="77777777" w:rsidR="00FE4865" w:rsidRPr="00D473F4" w:rsidRDefault="00FE4865" w:rsidP="00FE4865">
      <w:pPr>
        <w:spacing w:after="0" w:line="240" w:lineRule="auto"/>
        <w:rPr>
          <w:rFonts w:ascii="Times New Roman" w:hAnsi="Times New Roman" w:cs="Times New Roman"/>
          <w:i/>
          <w:sz w:val="24"/>
          <w:szCs w:val="24"/>
          <w:u w:val="single"/>
        </w:rPr>
      </w:pPr>
    </w:p>
    <w:p w14:paraId="5E21A7C7" w14:textId="77777777" w:rsidR="00FE4865" w:rsidRPr="00D473F4" w:rsidRDefault="00FE4865" w:rsidP="00FE4865">
      <w:pPr>
        <w:spacing w:after="0" w:line="240" w:lineRule="auto"/>
        <w:rPr>
          <w:rFonts w:ascii="Times New Roman" w:hAnsi="Times New Roman" w:cs="Times New Roman"/>
          <w:sz w:val="24"/>
          <w:szCs w:val="24"/>
        </w:rPr>
      </w:pPr>
      <w:r w:rsidRPr="00D473F4">
        <w:rPr>
          <w:rFonts w:ascii="Times New Roman" w:hAnsi="Times New Roman" w:cs="Times New Roman"/>
          <w:b/>
          <w:i/>
          <w:sz w:val="24"/>
          <w:szCs w:val="24"/>
          <w:u w:val="single"/>
        </w:rPr>
        <w:t>PRESENTATION RELATED</w:t>
      </w:r>
      <w:r w:rsidRPr="00D473F4">
        <w:rPr>
          <w:rFonts w:ascii="Times New Roman" w:hAnsi="Times New Roman" w:cs="Times New Roman"/>
          <w:i/>
          <w:sz w:val="24"/>
          <w:szCs w:val="24"/>
        </w:rPr>
        <w:t xml:space="preserve">: </w:t>
      </w:r>
      <w:r w:rsidRPr="00D473F4">
        <w:rPr>
          <w:rFonts w:ascii="Times New Roman" w:hAnsi="Times New Roman" w:cs="Times New Roman"/>
          <w:sz w:val="24"/>
          <w:szCs w:val="24"/>
        </w:rPr>
        <w:t>Audio CD (Limitations Apply), Auditory Amplification Device, Braille Edition, Clarification Of Directions, Clarification Of Embedded Test Directions, Detailed Monitoring Of Answer Marking, Large Print, Math Manipulatives, Place Markers</w:t>
      </w:r>
      <w:r w:rsidRPr="00D473F4">
        <w:rPr>
          <w:rStyle w:val="Hyperlink"/>
          <w:rFonts w:ascii="Times New Roman" w:hAnsi="Times New Roman" w:cs="Times New Roman"/>
          <w:color w:val="auto"/>
          <w:sz w:val="24"/>
          <w:szCs w:val="24"/>
          <w:u w:val="none"/>
        </w:rPr>
        <w:t xml:space="preserve">, </w:t>
      </w:r>
      <w:r w:rsidRPr="00D473F4">
        <w:rPr>
          <w:rFonts w:ascii="Times New Roman" w:hAnsi="Times New Roman" w:cs="Times New Roman"/>
          <w:sz w:val="24"/>
          <w:szCs w:val="24"/>
        </w:rPr>
        <w:t xml:space="preserve">Read/Re-Read Directions, </w:t>
      </w:r>
      <w:r w:rsidRPr="00D473F4">
        <w:rPr>
          <w:rStyle w:val="Hyperlink"/>
          <w:rFonts w:ascii="Times New Roman" w:hAnsi="Times New Roman" w:cs="Times New Roman"/>
          <w:color w:val="auto"/>
          <w:sz w:val="24"/>
          <w:szCs w:val="24"/>
          <w:u w:val="none"/>
        </w:rPr>
        <w:t>H</w:t>
      </w:r>
      <w:r w:rsidRPr="00D473F4">
        <w:rPr>
          <w:rFonts w:ascii="Times New Roman" w:hAnsi="Times New Roman" w:cs="Times New Roman"/>
          <w:sz w:val="24"/>
          <w:szCs w:val="24"/>
        </w:rPr>
        <w:t>uman Read Aloud (Limitations Apply), Securing Paper With Tape, American Sign Language (Signing Limitations Apply), Special Pen Or Non-#2 Pencil, Specific Test Proctor, Text To Speech (Limitations Apply), Use Of Checklist Of Tasks To Be Completed, Use Of Graphic Organizers, Writing Helpful Verbs on Board or Paper (from the directions)</w:t>
      </w:r>
    </w:p>
    <w:p w14:paraId="4C2E5EB3" w14:textId="77777777" w:rsidR="00FE4865" w:rsidRPr="00D473F4" w:rsidRDefault="00FE4865" w:rsidP="00FE4865">
      <w:pPr>
        <w:spacing w:after="0" w:line="240" w:lineRule="auto"/>
        <w:rPr>
          <w:rStyle w:val="Hyperlink"/>
          <w:rFonts w:ascii="Times New Roman" w:hAnsi="Times New Roman" w:cs="Times New Roman"/>
          <w:i/>
          <w:color w:val="auto"/>
          <w:sz w:val="24"/>
          <w:szCs w:val="24"/>
          <w:u w:val="none"/>
        </w:rPr>
      </w:pPr>
    </w:p>
    <w:p w14:paraId="29F3D7F7" w14:textId="77777777" w:rsidR="00FE4865" w:rsidRPr="00D473F4" w:rsidRDefault="00FE4865" w:rsidP="00FE4865">
      <w:pPr>
        <w:spacing w:after="0" w:line="240" w:lineRule="auto"/>
        <w:rPr>
          <w:rFonts w:ascii="Times New Roman" w:hAnsi="Times New Roman" w:cs="Times New Roman"/>
          <w:sz w:val="24"/>
          <w:szCs w:val="24"/>
        </w:rPr>
      </w:pPr>
      <w:r w:rsidRPr="00D473F4">
        <w:rPr>
          <w:rFonts w:ascii="Times New Roman" w:hAnsi="Times New Roman" w:cs="Times New Roman"/>
          <w:b/>
          <w:i/>
          <w:sz w:val="24"/>
          <w:szCs w:val="24"/>
          <w:u w:val="single"/>
        </w:rPr>
        <w:t>RESPONSE ORIENTED</w:t>
      </w:r>
      <w:r w:rsidRPr="00D473F4">
        <w:rPr>
          <w:rFonts w:ascii="Times New Roman" w:hAnsi="Times New Roman" w:cs="Times New Roman"/>
          <w:i/>
          <w:sz w:val="24"/>
          <w:szCs w:val="24"/>
        </w:rPr>
        <w:t xml:space="preserve">: </w:t>
      </w:r>
      <w:r w:rsidRPr="00D473F4">
        <w:rPr>
          <w:rFonts w:ascii="Times New Roman" w:hAnsi="Times New Roman" w:cs="Times New Roman"/>
          <w:sz w:val="24"/>
          <w:szCs w:val="24"/>
        </w:rPr>
        <w:t>Additional Room For Written Responses, Allow Marking In Test Booklet, Alternative Responses i.e. Oral, Point, Word Processor, Graph Paper</w:t>
      </w:r>
    </w:p>
    <w:p w14:paraId="0AB0D788" w14:textId="77777777" w:rsidR="00FE4865" w:rsidRPr="00D473F4" w:rsidRDefault="00FE4865" w:rsidP="00FE4865">
      <w:pPr>
        <w:spacing w:after="0" w:line="240" w:lineRule="auto"/>
        <w:rPr>
          <w:rFonts w:ascii="Times New Roman" w:hAnsi="Times New Roman" w:cs="Times New Roman"/>
          <w:sz w:val="24"/>
          <w:szCs w:val="24"/>
        </w:rPr>
      </w:pPr>
    </w:p>
    <w:p w14:paraId="3D4923BE" w14:textId="77777777" w:rsidR="00FE4865" w:rsidRPr="00D473F4" w:rsidRDefault="00FE4865" w:rsidP="00FE4865">
      <w:pPr>
        <w:spacing w:after="0" w:line="240" w:lineRule="auto"/>
        <w:rPr>
          <w:rFonts w:ascii="Times New Roman" w:hAnsi="Times New Roman" w:cs="Times New Roman"/>
          <w:i/>
          <w:sz w:val="24"/>
          <w:szCs w:val="24"/>
        </w:rPr>
      </w:pPr>
      <w:r w:rsidRPr="00D473F4">
        <w:rPr>
          <w:rFonts w:ascii="Times New Roman" w:hAnsi="Times New Roman" w:cs="Times New Roman"/>
          <w:b/>
          <w:i/>
          <w:sz w:val="24"/>
          <w:szCs w:val="24"/>
          <w:u w:val="single"/>
        </w:rPr>
        <w:t>SETTING RELATED</w:t>
      </w:r>
      <w:r w:rsidRPr="00D473F4">
        <w:rPr>
          <w:rFonts w:ascii="Times New Roman" w:hAnsi="Times New Roman" w:cs="Times New Roman"/>
          <w:i/>
          <w:sz w:val="24"/>
          <w:szCs w:val="24"/>
        </w:rPr>
        <w:t xml:space="preserve">: </w:t>
      </w:r>
      <w:r w:rsidRPr="00D473F4">
        <w:rPr>
          <w:rFonts w:ascii="Times New Roman" w:hAnsi="Times New Roman" w:cs="Times New Roman"/>
          <w:sz w:val="24"/>
          <w:szCs w:val="24"/>
        </w:rPr>
        <w:t xml:space="preserve">Adaptive Devices, Equipment And Special Furniture, Auditory Calming (Student Selects Music Track), Headphones (Not Music), Individual Administration, Preferential Seating, Small Group Administration, </w:t>
      </w:r>
      <w:r w:rsidR="006C3B13" w:rsidRPr="00D473F4">
        <w:rPr>
          <w:rFonts w:ascii="Times New Roman" w:hAnsi="Times New Roman" w:cs="Times New Roman"/>
          <w:sz w:val="24"/>
          <w:szCs w:val="24"/>
        </w:rPr>
        <w:t>Special Lighting o</w:t>
      </w:r>
      <w:r w:rsidRPr="00D473F4">
        <w:rPr>
          <w:rFonts w:ascii="Times New Roman" w:hAnsi="Times New Roman" w:cs="Times New Roman"/>
          <w:sz w:val="24"/>
          <w:szCs w:val="24"/>
        </w:rPr>
        <w:t>r Acoustics</w:t>
      </w:r>
    </w:p>
    <w:p w14:paraId="39ED17BA" w14:textId="77777777" w:rsidR="00FE4865" w:rsidRPr="00D473F4" w:rsidRDefault="00FE4865" w:rsidP="00FE4865">
      <w:pPr>
        <w:spacing w:after="0" w:line="240" w:lineRule="auto"/>
        <w:rPr>
          <w:rFonts w:ascii="Times New Roman" w:hAnsi="Times New Roman" w:cs="Times New Roman"/>
          <w:i/>
          <w:sz w:val="24"/>
          <w:szCs w:val="24"/>
        </w:rPr>
      </w:pPr>
    </w:p>
    <w:p w14:paraId="57B3FD08" w14:textId="77777777" w:rsidR="006C3B13" w:rsidRPr="00D473F4" w:rsidRDefault="006C3B13" w:rsidP="006C3B13">
      <w:pPr>
        <w:spacing w:after="0" w:line="240" w:lineRule="auto"/>
        <w:rPr>
          <w:rFonts w:ascii="Times New Roman" w:hAnsi="Times New Roman" w:cs="Times New Roman"/>
          <w:sz w:val="24"/>
          <w:szCs w:val="24"/>
        </w:rPr>
      </w:pPr>
      <w:r w:rsidRPr="00D473F4">
        <w:rPr>
          <w:rFonts w:ascii="Times New Roman" w:hAnsi="Times New Roman" w:cs="Times New Roman"/>
          <w:b/>
          <w:i/>
          <w:sz w:val="24"/>
          <w:szCs w:val="24"/>
          <w:u w:val="single"/>
        </w:rPr>
        <w:t>TIMING RELATED</w:t>
      </w:r>
      <w:r w:rsidRPr="00D473F4">
        <w:rPr>
          <w:rFonts w:ascii="Times New Roman" w:hAnsi="Times New Roman" w:cs="Times New Roman"/>
          <w:i/>
          <w:sz w:val="24"/>
          <w:szCs w:val="24"/>
        </w:rPr>
        <w:t xml:space="preserve">: </w:t>
      </w:r>
      <w:r w:rsidRPr="00D473F4">
        <w:rPr>
          <w:rFonts w:ascii="Times New Roman" w:hAnsi="Times New Roman" w:cs="Times New Roman"/>
          <w:sz w:val="24"/>
          <w:szCs w:val="24"/>
        </w:rPr>
        <w:t>Additional Time, Frequent Breaks</w:t>
      </w:r>
    </w:p>
    <w:p w14:paraId="2EFEFA2B" w14:textId="77777777" w:rsidR="006C3B13" w:rsidRPr="00D473F4" w:rsidRDefault="006C3B13" w:rsidP="006C3B13">
      <w:pPr>
        <w:spacing w:after="0" w:line="240" w:lineRule="auto"/>
        <w:rPr>
          <w:rFonts w:ascii="Times New Roman" w:hAnsi="Times New Roman" w:cs="Times New Roman"/>
          <w:sz w:val="24"/>
          <w:szCs w:val="24"/>
        </w:rPr>
      </w:pPr>
    </w:p>
    <w:p w14:paraId="06D00A6F" w14:textId="72015279" w:rsidR="006C3B13" w:rsidRPr="00D473F4" w:rsidRDefault="006C3B13" w:rsidP="006C3B13">
      <w:pPr>
        <w:spacing w:after="0" w:line="240" w:lineRule="auto"/>
        <w:rPr>
          <w:rFonts w:ascii="Times New Roman" w:hAnsi="Times New Roman" w:cs="Times New Roman"/>
          <w:sz w:val="24"/>
          <w:szCs w:val="24"/>
        </w:rPr>
      </w:pPr>
      <w:r w:rsidRPr="00D473F4">
        <w:rPr>
          <w:rFonts w:ascii="Times New Roman" w:hAnsi="Times New Roman" w:cs="Times New Roman"/>
          <w:b/>
          <w:i/>
          <w:sz w:val="24"/>
          <w:szCs w:val="24"/>
          <w:u w:val="single"/>
        </w:rPr>
        <w:t>UNIVERSAL and/or COMPUTER BASED</w:t>
      </w:r>
      <w:r w:rsidRPr="00D473F4">
        <w:rPr>
          <w:rFonts w:ascii="Times New Roman" w:hAnsi="Times New Roman" w:cs="Times New Roman"/>
          <w:i/>
          <w:sz w:val="24"/>
          <w:szCs w:val="24"/>
        </w:rPr>
        <w:t xml:space="preserve">: </w:t>
      </w:r>
      <w:r w:rsidRPr="00D473F4">
        <w:rPr>
          <w:rFonts w:ascii="Times New Roman" w:hAnsi="Times New Roman" w:cs="Times New Roman"/>
          <w:sz w:val="24"/>
          <w:szCs w:val="24"/>
        </w:rPr>
        <w:t xml:space="preserve">Braille, Assistive Technology, Calculator (Basic, Scientific, Graphing), Color Overlay, Color Contrast </w:t>
      </w:r>
      <w:r w:rsidR="000A04DB" w:rsidRPr="00D473F4">
        <w:rPr>
          <w:rFonts w:ascii="Times New Roman" w:hAnsi="Times New Roman" w:cs="Times New Roman"/>
          <w:sz w:val="24"/>
          <w:szCs w:val="24"/>
        </w:rPr>
        <w:t>or Reverse</w:t>
      </w:r>
      <w:r w:rsidRPr="00D473F4">
        <w:rPr>
          <w:rFonts w:ascii="Times New Roman" w:hAnsi="Times New Roman" w:cs="Times New Roman"/>
          <w:sz w:val="24"/>
          <w:szCs w:val="24"/>
        </w:rPr>
        <w:t xml:space="preserve"> Contrast, Line Guide, Highlighter, Magnification, Masking, Scratch Paper </w:t>
      </w:r>
      <w:proofErr w:type="gramStart"/>
      <w:r w:rsidRPr="00D473F4">
        <w:rPr>
          <w:rFonts w:ascii="Times New Roman" w:hAnsi="Times New Roman" w:cs="Times New Roman"/>
          <w:sz w:val="24"/>
          <w:szCs w:val="24"/>
        </w:rPr>
        <w:t>or  Sticky</w:t>
      </w:r>
      <w:proofErr w:type="gramEnd"/>
      <w:r w:rsidRPr="00D473F4">
        <w:rPr>
          <w:rFonts w:ascii="Times New Roman" w:hAnsi="Times New Roman" w:cs="Times New Roman"/>
          <w:sz w:val="24"/>
          <w:szCs w:val="24"/>
        </w:rPr>
        <w:t xml:space="preserve"> Note, Strikethrough</w:t>
      </w:r>
    </w:p>
    <w:p w14:paraId="762CEA63" w14:textId="77777777" w:rsidR="006C3B13" w:rsidRPr="00D473F4" w:rsidRDefault="006C3B13" w:rsidP="006C3B13">
      <w:pPr>
        <w:spacing w:after="0" w:line="240" w:lineRule="auto"/>
        <w:rPr>
          <w:rFonts w:ascii="Times New Roman" w:hAnsi="Times New Roman" w:cs="Times New Roman"/>
          <w:sz w:val="24"/>
          <w:szCs w:val="24"/>
        </w:rPr>
      </w:pPr>
    </w:p>
    <w:p w14:paraId="3428BC4B" w14:textId="77777777" w:rsidR="006F6A81" w:rsidRPr="00D473F4" w:rsidRDefault="00831B7B" w:rsidP="002E031B">
      <w:pPr>
        <w:spacing w:after="0" w:line="240" w:lineRule="auto"/>
        <w:jc w:val="both"/>
        <w:rPr>
          <w:rFonts w:ascii="Times New Roman" w:hAnsi="Times New Roman" w:cs="Times New Roman"/>
          <w:sz w:val="24"/>
          <w:szCs w:val="24"/>
        </w:rPr>
      </w:pPr>
      <w:r w:rsidRPr="00D473F4">
        <w:rPr>
          <w:rStyle w:val="Hyperlink"/>
          <w:rFonts w:ascii="Times New Roman" w:hAnsi="Times New Roman" w:cs="Times New Roman"/>
          <w:color w:val="auto"/>
          <w:sz w:val="24"/>
          <w:szCs w:val="24"/>
          <w:u w:val="none"/>
        </w:rPr>
        <w:t>Some</w:t>
      </w:r>
      <w:r w:rsidR="0037174A" w:rsidRPr="00D473F4">
        <w:rPr>
          <w:rStyle w:val="Hyperlink"/>
          <w:rFonts w:ascii="Times New Roman" w:hAnsi="Times New Roman" w:cs="Times New Roman"/>
          <w:color w:val="auto"/>
          <w:sz w:val="24"/>
          <w:szCs w:val="24"/>
          <w:u w:val="none"/>
        </w:rPr>
        <w:t xml:space="preserve"> accommodations may not </w:t>
      </w:r>
      <w:r w:rsidRPr="00D473F4">
        <w:rPr>
          <w:rStyle w:val="Hyperlink"/>
          <w:rFonts w:ascii="Times New Roman" w:hAnsi="Times New Roman" w:cs="Times New Roman"/>
          <w:color w:val="auto"/>
          <w:sz w:val="24"/>
          <w:szCs w:val="24"/>
          <w:u w:val="none"/>
        </w:rPr>
        <w:t>be available on all assessments. Example: A given assessment may not have an Audio CD available, in which case</w:t>
      </w:r>
      <w:r w:rsidR="00197085" w:rsidRPr="00D473F4">
        <w:rPr>
          <w:rStyle w:val="Hyperlink"/>
          <w:rFonts w:ascii="Times New Roman" w:hAnsi="Times New Roman" w:cs="Times New Roman"/>
          <w:color w:val="auto"/>
          <w:sz w:val="24"/>
          <w:szCs w:val="24"/>
          <w:u w:val="none"/>
        </w:rPr>
        <w:t>,</w:t>
      </w:r>
      <w:r w:rsidRPr="00D473F4">
        <w:rPr>
          <w:rStyle w:val="Hyperlink"/>
          <w:rFonts w:ascii="Times New Roman" w:hAnsi="Times New Roman" w:cs="Times New Roman"/>
          <w:color w:val="auto"/>
          <w:sz w:val="24"/>
          <w:szCs w:val="24"/>
          <w:u w:val="none"/>
        </w:rPr>
        <w:t xml:space="preserve"> </w:t>
      </w:r>
      <w:r w:rsidR="00197085" w:rsidRPr="00D473F4">
        <w:rPr>
          <w:rStyle w:val="Hyperlink"/>
          <w:rFonts w:ascii="Times New Roman" w:hAnsi="Times New Roman" w:cs="Times New Roman"/>
          <w:color w:val="auto"/>
          <w:sz w:val="24"/>
          <w:szCs w:val="24"/>
          <w:u w:val="none"/>
        </w:rPr>
        <w:t>the next best possible solution</w:t>
      </w:r>
      <w:r w:rsidRPr="00D473F4">
        <w:rPr>
          <w:rStyle w:val="Hyperlink"/>
          <w:rFonts w:ascii="Times New Roman" w:hAnsi="Times New Roman" w:cs="Times New Roman"/>
          <w:color w:val="auto"/>
          <w:sz w:val="24"/>
          <w:szCs w:val="24"/>
          <w:u w:val="none"/>
        </w:rPr>
        <w:t xml:space="preserve"> typical in the student’s regular assessment</w:t>
      </w:r>
      <w:r w:rsidR="00192DC9" w:rsidRPr="00D473F4">
        <w:rPr>
          <w:rStyle w:val="Hyperlink"/>
          <w:rFonts w:ascii="Times New Roman" w:hAnsi="Times New Roman" w:cs="Times New Roman"/>
          <w:color w:val="auto"/>
          <w:sz w:val="24"/>
          <w:szCs w:val="24"/>
          <w:u w:val="none"/>
        </w:rPr>
        <w:t xml:space="preserve"> environment</w:t>
      </w:r>
      <w:r w:rsidRPr="00D473F4">
        <w:rPr>
          <w:rStyle w:val="Hyperlink"/>
          <w:rFonts w:ascii="Times New Roman" w:hAnsi="Times New Roman" w:cs="Times New Roman"/>
          <w:color w:val="auto"/>
          <w:sz w:val="24"/>
          <w:szCs w:val="24"/>
          <w:u w:val="none"/>
        </w:rPr>
        <w:t xml:space="preserve"> would be used.</w:t>
      </w:r>
    </w:p>
    <w:p w14:paraId="19CC6B7B" w14:textId="77777777" w:rsidR="009826A5" w:rsidRPr="00D473F4" w:rsidRDefault="009826A5" w:rsidP="00356CFB">
      <w:pPr>
        <w:pStyle w:val="SPEDHBHeading4"/>
      </w:pPr>
    </w:p>
    <w:p w14:paraId="5244062E" w14:textId="5729547D" w:rsidR="00A212D4" w:rsidRPr="00D473F4" w:rsidRDefault="00A212D4" w:rsidP="002E031B">
      <w:pPr>
        <w:pStyle w:val="Heading2"/>
        <w:jc w:val="both"/>
        <w:rPr>
          <w:rFonts w:ascii="Times New Roman" w:hAnsi="Times New Roman" w:cs="Times New Roman"/>
          <w:sz w:val="24"/>
          <w:szCs w:val="24"/>
        </w:rPr>
      </w:pPr>
      <w:bookmarkStart w:id="107" w:name="_Toc319321851"/>
      <w:bookmarkStart w:id="108" w:name="_Toc161491908"/>
      <w:r w:rsidRPr="00D473F4">
        <w:rPr>
          <w:rFonts w:ascii="Times New Roman" w:hAnsi="Times New Roman" w:cs="Times New Roman"/>
          <w:sz w:val="24"/>
          <w:szCs w:val="24"/>
        </w:rPr>
        <w:t>Alternate Assessment</w:t>
      </w:r>
      <w:bookmarkEnd w:id="107"/>
      <w:r w:rsidR="00197085" w:rsidRPr="00D473F4">
        <w:rPr>
          <w:rFonts w:ascii="Times New Roman" w:hAnsi="Times New Roman" w:cs="Times New Roman"/>
          <w:sz w:val="24"/>
          <w:szCs w:val="24"/>
        </w:rPr>
        <w:t xml:space="preserve"> (“1% Test”)</w:t>
      </w:r>
      <w:bookmarkEnd w:id="108"/>
    </w:p>
    <w:p w14:paraId="16ADEAE8" w14:textId="13F003C8" w:rsidR="00A212D4" w:rsidRPr="00D473F4" w:rsidRDefault="00A212D4" w:rsidP="002E031B">
      <w:pPr>
        <w:widowControl w:val="0"/>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Students with significant cognitive disabilities (</w:t>
      </w:r>
      <w:hyperlink r:id="rId376" w:anchor="4.06.775" w:history="1">
        <w:r w:rsidR="00B708DA" w:rsidRPr="00D473F4">
          <w:rPr>
            <w:rStyle w:val="Hyperlink"/>
            <w:rFonts w:ascii="Times New Roman" w:hAnsi="Times New Roman" w:cs="Times New Roman"/>
            <w:color w:val="auto"/>
            <w:sz w:val="24"/>
            <w:szCs w:val="24"/>
          </w:rPr>
          <w:t>4 AAC 06.775(b)</w:t>
        </w:r>
      </w:hyperlink>
      <w:r w:rsidRPr="00D473F4">
        <w:rPr>
          <w:rFonts w:ascii="Times New Roman" w:hAnsi="Times New Roman" w:cs="Times New Roman"/>
          <w:sz w:val="24"/>
          <w:szCs w:val="24"/>
        </w:rPr>
        <w:t xml:space="preserve">) may </w:t>
      </w:r>
      <w:r w:rsidR="005264A5" w:rsidRPr="00D473F4">
        <w:rPr>
          <w:rFonts w:ascii="Times New Roman" w:hAnsi="Times New Roman" w:cs="Times New Roman"/>
          <w:sz w:val="24"/>
          <w:szCs w:val="24"/>
        </w:rPr>
        <w:t>consider</w:t>
      </w:r>
      <w:r w:rsidR="006F64D1" w:rsidRPr="00D473F4">
        <w:rPr>
          <w:rFonts w:ascii="Times New Roman" w:hAnsi="Times New Roman" w:cs="Times New Roman"/>
          <w:sz w:val="24"/>
          <w:szCs w:val="24"/>
        </w:rPr>
        <w:t>ed for</w:t>
      </w:r>
      <w:r w:rsidR="005264A5" w:rsidRPr="00D473F4">
        <w:rPr>
          <w:rFonts w:ascii="Times New Roman" w:hAnsi="Times New Roman" w:cs="Times New Roman"/>
          <w:sz w:val="24"/>
          <w:szCs w:val="24"/>
        </w:rPr>
        <w:t xml:space="preserve"> the</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alternate assessment</w:t>
      </w:r>
      <w:r w:rsidR="00C3763A" w:rsidRPr="00D473F4">
        <w:rPr>
          <w:rFonts w:ascii="Times New Roman" w:hAnsi="Times New Roman" w:cs="Times New Roman"/>
          <w:sz w:val="24"/>
          <w:szCs w:val="24"/>
        </w:rPr>
        <w:t xml:space="preserve"> (bold added for emphasis):</w:t>
      </w:r>
      <w:r w:rsidRPr="00D473F4">
        <w:rPr>
          <w:rFonts w:ascii="Times New Roman" w:hAnsi="Times New Roman" w:cs="Times New Roman"/>
          <w:sz w:val="24"/>
          <w:szCs w:val="24"/>
        </w:rPr>
        <w:t xml:space="preserve"> </w:t>
      </w:r>
    </w:p>
    <w:p w14:paraId="291971BE" w14:textId="68B46759" w:rsidR="00A212D4" w:rsidRPr="00D473F4" w:rsidRDefault="00A212D4" w:rsidP="002E031B">
      <w:pPr>
        <w:spacing w:after="0" w:line="240" w:lineRule="auto"/>
        <w:ind w:left="810" w:hanging="90"/>
        <w:jc w:val="both"/>
        <w:rPr>
          <w:rFonts w:ascii="Times New Roman" w:hAnsi="Times New Roman" w:cs="Times New Roman"/>
          <w:sz w:val="24"/>
          <w:szCs w:val="24"/>
        </w:rPr>
      </w:pPr>
      <w:r w:rsidRPr="00D473F4">
        <w:rPr>
          <w:rFonts w:ascii="Times New Roman" w:hAnsi="Times New Roman" w:cs="Times New Roman"/>
          <w:sz w:val="24"/>
          <w:szCs w:val="24"/>
        </w:rPr>
        <w:t>“</w:t>
      </w:r>
      <w:r w:rsidR="005264A5" w:rsidRPr="00D473F4">
        <w:rPr>
          <w:rFonts w:ascii="Times New Roman" w:hAnsi="Times New Roman" w:cs="Times New Roman"/>
          <w:sz w:val="24"/>
          <w:szCs w:val="24"/>
          <w:shd w:val="clear" w:color="auto" w:fill="FFFFFF"/>
        </w:rPr>
        <w:t xml:space="preserve">(b) The commissioner shall select an alternate assessment for use in this state, to be known as the Alaska Alternate Assessment, for assessment of students with significant cognitive disabilities who are not able to complete either regular curricular offerings or substitute courses under </w:t>
      </w:r>
      <w:hyperlink r:id="rId377" w:anchor="4.06.078" w:history="1">
        <w:r w:rsidR="005264A5" w:rsidRPr="00D473F4">
          <w:rPr>
            <w:rStyle w:val="Hyperlink"/>
            <w:rFonts w:ascii="Times New Roman" w:hAnsi="Times New Roman" w:cs="Times New Roman"/>
            <w:color w:val="auto"/>
            <w:sz w:val="24"/>
            <w:szCs w:val="24"/>
            <w:shd w:val="clear" w:color="auto" w:fill="FFFFFF"/>
          </w:rPr>
          <w:t>4 AAC 06.078</w:t>
        </w:r>
      </w:hyperlink>
      <w:r w:rsidR="005264A5" w:rsidRPr="00D473F4">
        <w:rPr>
          <w:rFonts w:ascii="Times New Roman" w:hAnsi="Times New Roman" w:cs="Times New Roman"/>
          <w:sz w:val="24"/>
          <w:szCs w:val="24"/>
          <w:shd w:val="clear" w:color="auto" w:fill="FFFFFF"/>
        </w:rPr>
        <w:t> that would lead to a diploma. A student's eligibility for the Alaska Alternate Assessment shall be established in the student's IEP in accordance with the criteria in the </w:t>
      </w:r>
      <w:r w:rsidR="005264A5" w:rsidRPr="00D473F4">
        <w:rPr>
          <w:rFonts w:ascii="Times New Roman" w:hAnsi="Times New Roman" w:cs="Times New Roman"/>
          <w:i/>
          <w:iCs/>
          <w:sz w:val="24"/>
          <w:szCs w:val="24"/>
          <w:shd w:val="clear" w:color="auto" w:fill="FFFFFF"/>
        </w:rPr>
        <w:t>Participation Guidelines for Alaska Students in State Assessments</w:t>
      </w:r>
      <w:r w:rsidR="005264A5" w:rsidRPr="00D473F4">
        <w:rPr>
          <w:rFonts w:ascii="Times New Roman" w:hAnsi="Times New Roman" w:cs="Times New Roman"/>
          <w:sz w:val="24"/>
          <w:szCs w:val="24"/>
          <w:shd w:val="clear" w:color="auto" w:fill="FFFFFF"/>
        </w:rPr>
        <w:t xml:space="preserve">, adopted by reference </w:t>
      </w:r>
      <w:r w:rsidR="005264A5" w:rsidRPr="00D473F4">
        <w:rPr>
          <w:rFonts w:ascii="Times New Roman" w:hAnsi="Times New Roman" w:cs="Times New Roman"/>
          <w:sz w:val="24"/>
          <w:szCs w:val="24"/>
          <w:shd w:val="clear" w:color="auto" w:fill="FFFFFF"/>
        </w:rPr>
        <w:lastRenderedPageBreak/>
        <w:t xml:space="preserve">in (a) of this section. Each district shall administer the Alaska Alternate Assessment to eligible students whenever it administers the state assessments described in </w:t>
      </w:r>
      <w:hyperlink r:id="rId378" w:anchor="4.06.710" w:history="1">
        <w:r w:rsidR="000D6ED3" w:rsidRPr="00D473F4">
          <w:rPr>
            <w:rStyle w:val="Hyperlink"/>
            <w:rFonts w:ascii="Times New Roman" w:hAnsi="Times New Roman" w:cs="Times New Roman"/>
            <w:color w:val="auto"/>
            <w:sz w:val="24"/>
            <w:szCs w:val="24"/>
            <w:shd w:val="clear" w:color="auto" w:fill="FFFFFF"/>
          </w:rPr>
          <w:t>4 AAC 06.710</w:t>
        </w:r>
      </w:hyperlink>
      <w:r w:rsidR="000D6ED3" w:rsidRPr="00D473F4">
        <w:rPr>
          <w:rFonts w:ascii="Times New Roman" w:hAnsi="Times New Roman" w:cs="Times New Roman"/>
          <w:sz w:val="24"/>
          <w:szCs w:val="24"/>
          <w:shd w:val="clear" w:color="auto" w:fill="FFFFFF"/>
        </w:rPr>
        <w:t>.</w:t>
      </w:r>
      <w:r w:rsidR="005264A5" w:rsidRPr="00D473F4">
        <w:rPr>
          <w:rFonts w:ascii="Times New Roman" w:hAnsi="Times New Roman" w:cs="Times New Roman"/>
          <w:sz w:val="24"/>
          <w:szCs w:val="24"/>
          <w:shd w:val="clear" w:color="auto" w:fill="FFFFFF"/>
        </w:rPr>
        <w:t> Achievement levels for the English language arts and mathematics Alaska Alternate Assessment are advanced, at target, approaching target, or emerging. Students obtaining an achievement level of advanced or at target meet standards. Achievement levels for the science Alaska Alternate Assessment are advanced, proficient, below proficient, or far below proficient. Students obtaining an achievement level of advanced or proficient meet standards…”</w:t>
      </w:r>
      <w:r w:rsidR="005264A5" w:rsidRPr="00D473F4">
        <w:rPr>
          <w:rFonts w:ascii="Times New Roman" w:hAnsi="Times New Roman" w:cs="Times New Roman"/>
          <w:sz w:val="24"/>
          <w:szCs w:val="24"/>
        </w:rPr>
        <w:t xml:space="preserve"> </w:t>
      </w:r>
    </w:p>
    <w:p w14:paraId="502D46FC" w14:textId="77777777" w:rsidR="004637D5" w:rsidRPr="00D473F4" w:rsidRDefault="0012658D"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 personnel must be trained to access and administer </w:t>
      </w:r>
      <w:r w:rsidR="005264A5" w:rsidRPr="00D473F4">
        <w:rPr>
          <w:rFonts w:ascii="Times New Roman" w:hAnsi="Times New Roman" w:cs="Times New Roman"/>
          <w:sz w:val="24"/>
          <w:szCs w:val="24"/>
        </w:rPr>
        <w:t xml:space="preserve">the </w:t>
      </w:r>
      <w:r w:rsidRPr="00D473F4">
        <w:rPr>
          <w:rFonts w:ascii="Times New Roman" w:hAnsi="Times New Roman" w:cs="Times New Roman"/>
          <w:sz w:val="24"/>
          <w:szCs w:val="24"/>
        </w:rPr>
        <w:t>Alternate Assessment</w:t>
      </w:r>
      <w:r w:rsidR="005264A5" w:rsidRPr="00D473F4">
        <w:rPr>
          <w:rFonts w:ascii="Times New Roman" w:hAnsi="Times New Roman" w:cs="Times New Roman"/>
          <w:sz w:val="24"/>
          <w:szCs w:val="24"/>
        </w:rPr>
        <w:t>.</w:t>
      </w:r>
      <w:r w:rsidR="0047556F" w:rsidRPr="00D473F4">
        <w:rPr>
          <w:rFonts w:ascii="Times New Roman" w:hAnsi="Times New Roman" w:cs="Times New Roman"/>
          <w:sz w:val="24"/>
          <w:szCs w:val="24"/>
        </w:rPr>
        <w:t xml:space="preserve"> S</w:t>
      </w:r>
      <w:r w:rsidRPr="00D473F4">
        <w:rPr>
          <w:rFonts w:ascii="Times New Roman" w:hAnsi="Times New Roman" w:cs="Times New Roman"/>
          <w:sz w:val="24"/>
          <w:szCs w:val="24"/>
        </w:rPr>
        <w:t xml:space="preserve">tudents taking the Alternate Assessment must be instructed according to the alternate standards, known as the “Essential Elements” (see </w:t>
      </w:r>
      <w:r w:rsidRPr="00D473F4">
        <w:rPr>
          <w:rFonts w:ascii="Times New Roman" w:hAnsi="Times New Roman" w:cs="Times New Roman"/>
          <w:b/>
          <w:i/>
          <w:sz w:val="24"/>
          <w:szCs w:val="24"/>
        </w:rPr>
        <w:t>“Essential Elements”</w:t>
      </w:r>
      <w:r w:rsidRPr="00D473F4">
        <w:rPr>
          <w:rFonts w:ascii="Times New Roman" w:hAnsi="Times New Roman" w:cs="Times New Roman"/>
          <w:sz w:val="24"/>
          <w:szCs w:val="24"/>
        </w:rPr>
        <w:t xml:space="preserve"> on the state Alternate Assessment website at </w:t>
      </w:r>
      <w:hyperlink r:id="rId379" w:history="1">
        <w:r w:rsidRPr="00D473F4">
          <w:rPr>
            <w:rStyle w:val="Hyperlink"/>
            <w:rFonts w:ascii="Times New Roman" w:hAnsi="Times New Roman" w:cs="Times New Roman"/>
            <w:color w:val="auto"/>
            <w:sz w:val="24"/>
            <w:szCs w:val="24"/>
          </w:rPr>
          <w:t>https://education.alaska.gov/sped/alternate</w:t>
        </w:r>
      </w:hyperlink>
      <w:r w:rsidRPr="00D473F4">
        <w:rPr>
          <w:rFonts w:ascii="Times New Roman" w:hAnsi="Times New Roman" w:cs="Times New Roman"/>
          <w:sz w:val="24"/>
          <w:szCs w:val="24"/>
        </w:rPr>
        <w:t xml:space="preserve">).  </w:t>
      </w:r>
    </w:p>
    <w:p w14:paraId="74091DE4" w14:textId="77777777" w:rsidR="004637D5" w:rsidRPr="00D473F4" w:rsidRDefault="004637D5" w:rsidP="002E031B">
      <w:pPr>
        <w:spacing w:after="0" w:line="240" w:lineRule="auto"/>
        <w:jc w:val="both"/>
        <w:rPr>
          <w:rFonts w:ascii="Times New Roman" w:hAnsi="Times New Roman" w:cs="Times New Roman"/>
          <w:sz w:val="24"/>
          <w:szCs w:val="24"/>
        </w:rPr>
      </w:pPr>
    </w:p>
    <w:p w14:paraId="1CCCA6B2" w14:textId="1F27FCB4" w:rsidR="006F6A81" w:rsidRPr="00D473F4" w:rsidRDefault="0012658D"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Students seeking a </w:t>
      </w:r>
      <w:r w:rsidRPr="00D473F4">
        <w:rPr>
          <w:rFonts w:ascii="Times New Roman" w:hAnsi="Times New Roman" w:cs="Times New Roman"/>
          <w:b/>
          <w:sz w:val="24"/>
          <w:szCs w:val="24"/>
        </w:rPr>
        <w:t>regular diploma</w:t>
      </w:r>
      <w:r w:rsidRPr="00D473F4">
        <w:rPr>
          <w:rFonts w:ascii="Times New Roman" w:hAnsi="Times New Roman" w:cs="Times New Roman"/>
          <w:sz w:val="24"/>
          <w:szCs w:val="24"/>
        </w:rPr>
        <w:t xml:space="preserve"> </w:t>
      </w:r>
      <w:r w:rsidRPr="00D473F4">
        <w:rPr>
          <w:rFonts w:ascii="Times New Roman" w:hAnsi="Times New Roman" w:cs="Times New Roman"/>
          <w:i/>
          <w:iCs/>
          <w:sz w:val="24"/>
          <w:szCs w:val="24"/>
        </w:rPr>
        <w:t xml:space="preserve">should </w:t>
      </w:r>
      <w:r w:rsidRPr="00D473F4">
        <w:rPr>
          <w:rFonts w:ascii="Times New Roman" w:hAnsi="Times New Roman" w:cs="Times New Roman"/>
          <w:b/>
          <w:i/>
          <w:iCs/>
          <w:sz w:val="24"/>
          <w:szCs w:val="24"/>
        </w:rPr>
        <w:t>not</w:t>
      </w:r>
      <w:r w:rsidRPr="00D473F4">
        <w:rPr>
          <w:rFonts w:ascii="Times New Roman" w:hAnsi="Times New Roman" w:cs="Times New Roman"/>
          <w:sz w:val="24"/>
          <w:szCs w:val="24"/>
        </w:rPr>
        <w:t xml:space="preserve"> be considered for the Alternate Assessment</w:t>
      </w:r>
      <w:r w:rsidR="00F61827" w:rsidRPr="00D473F4">
        <w:rPr>
          <w:rFonts w:ascii="Times New Roman" w:hAnsi="Times New Roman" w:cs="Times New Roman"/>
          <w:sz w:val="24"/>
          <w:szCs w:val="24"/>
        </w:rPr>
        <w:t xml:space="preserve"> </w:t>
      </w:r>
      <w:proofErr w:type="gramStart"/>
      <w:r w:rsidR="00F61827" w:rsidRPr="00D473F4">
        <w:rPr>
          <w:rFonts w:ascii="Times New Roman" w:hAnsi="Times New Roman" w:cs="Times New Roman"/>
          <w:sz w:val="24"/>
          <w:szCs w:val="24"/>
        </w:rPr>
        <w:t>as</w:t>
      </w:r>
      <w:r w:rsidRPr="00D473F4">
        <w:rPr>
          <w:rFonts w:ascii="Times New Roman" w:hAnsi="Times New Roman" w:cs="Times New Roman"/>
          <w:sz w:val="24"/>
          <w:szCs w:val="24"/>
        </w:rPr>
        <w:t xml:space="preserve">  </w:t>
      </w:r>
      <w:r w:rsidR="00F61827" w:rsidRPr="00D473F4">
        <w:rPr>
          <w:rFonts w:ascii="Times New Roman" w:hAnsi="Times New Roman" w:cs="Times New Roman"/>
          <w:sz w:val="24"/>
          <w:szCs w:val="24"/>
        </w:rPr>
        <w:t>i</w:t>
      </w:r>
      <w:r w:rsidRPr="00D473F4">
        <w:rPr>
          <w:rFonts w:ascii="Times New Roman" w:hAnsi="Times New Roman" w:cs="Times New Roman"/>
          <w:sz w:val="24"/>
          <w:szCs w:val="24"/>
        </w:rPr>
        <w:t>nstruction</w:t>
      </w:r>
      <w:proofErr w:type="gramEnd"/>
      <w:r w:rsidRPr="00D473F4">
        <w:rPr>
          <w:rFonts w:ascii="Times New Roman" w:hAnsi="Times New Roman" w:cs="Times New Roman"/>
          <w:sz w:val="24"/>
          <w:szCs w:val="24"/>
        </w:rPr>
        <w:t xml:space="preserve"> in the Essential Elements </w:t>
      </w:r>
      <w:r w:rsidR="0047556F" w:rsidRPr="00D473F4">
        <w:rPr>
          <w:rFonts w:ascii="Times New Roman" w:hAnsi="Times New Roman" w:cs="Times New Roman"/>
          <w:i/>
          <w:sz w:val="24"/>
          <w:szCs w:val="24"/>
        </w:rPr>
        <w:t>may</w:t>
      </w:r>
      <w:r w:rsidR="00A212D4" w:rsidRPr="00D473F4">
        <w:rPr>
          <w:rFonts w:ascii="Times New Roman" w:hAnsi="Times New Roman" w:cs="Times New Roman"/>
          <w:b/>
          <w:i/>
          <w:sz w:val="24"/>
          <w:szCs w:val="24"/>
        </w:rPr>
        <w:t xml:space="preserve"> not</w:t>
      </w:r>
      <w:r w:rsidR="00A212D4" w:rsidRPr="00D473F4">
        <w:rPr>
          <w:rFonts w:ascii="Times New Roman" w:hAnsi="Times New Roman" w:cs="Times New Roman"/>
          <w:sz w:val="24"/>
          <w:szCs w:val="24"/>
        </w:rPr>
        <w:t xml:space="preserve"> lead to a diploma. </w:t>
      </w:r>
      <w:r w:rsidR="00A212D4" w:rsidRPr="00D473F4">
        <w:rPr>
          <w:rFonts w:ascii="Times New Roman" w:hAnsi="Times New Roman" w:cs="Times New Roman"/>
          <w:b/>
          <w:sz w:val="24"/>
          <w:szCs w:val="24"/>
        </w:rPr>
        <w:t xml:space="preserve">Parents must be informed </w:t>
      </w:r>
      <w:r w:rsidR="00A212D4" w:rsidRPr="00D473F4">
        <w:rPr>
          <w:rFonts w:ascii="Times New Roman" w:hAnsi="Times New Roman" w:cs="Times New Roman"/>
          <w:sz w:val="24"/>
          <w:szCs w:val="24"/>
        </w:rPr>
        <w:t>that their student's assessment will be based on alternate achievement standards</w:t>
      </w:r>
      <w:r w:rsidRPr="00D473F4">
        <w:rPr>
          <w:rFonts w:ascii="Times New Roman" w:hAnsi="Times New Roman" w:cs="Times New Roman"/>
          <w:sz w:val="24"/>
          <w:szCs w:val="24"/>
        </w:rPr>
        <w:t xml:space="preserve"> </w:t>
      </w:r>
      <w:r w:rsidR="00A212D4" w:rsidRPr="00D473F4">
        <w:rPr>
          <w:rFonts w:ascii="Times New Roman" w:hAnsi="Times New Roman" w:cs="Times New Roman"/>
          <w:sz w:val="24"/>
          <w:szCs w:val="24"/>
        </w:rPr>
        <w:t>(proficiency scores and performance level descriptors that differ from the general assessments)</w:t>
      </w:r>
      <w:r w:rsidRPr="00D473F4">
        <w:rPr>
          <w:rFonts w:ascii="Times New Roman" w:hAnsi="Times New Roman" w:cs="Times New Roman"/>
          <w:sz w:val="24"/>
          <w:szCs w:val="24"/>
        </w:rPr>
        <w:t>.  The assessment does not determine the student’s diploma track</w:t>
      </w:r>
      <w:r w:rsidR="00BB40FA" w:rsidRPr="00D473F4">
        <w:rPr>
          <w:rFonts w:ascii="Times New Roman" w:hAnsi="Times New Roman" w:cs="Times New Roman"/>
          <w:sz w:val="24"/>
          <w:szCs w:val="24"/>
        </w:rPr>
        <w:t xml:space="preserve">; however, credits required to graduate typically </w:t>
      </w:r>
      <w:r w:rsidR="00764CF4" w:rsidRPr="00D473F4">
        <w:rPr>
          <w:rFonts w:ascii="Times New Roman" w:hAnsi="Times New Roman" w:cs="Times New Roman"/>
          <w:sz w:val="24"/>
          <w:szCs w:val="24"/>
        </w:rPr>
        <w:t>are not provided for students taking the Alternate Assessment due to the instructional requirements for this assessment</w:t>
      </w:r>
      <w:r w:rsidR="0047556F" w:rsidRPr="00D473F4">
        <w:rPr>
          <w:rFonts w:ascii="Times New Roman" w:hAnsi="Times New Roman" w:cs="Times New Roman"/>
          <w:sz w:val="24"/>
          <w:szCs w:val="24"/>
        </w:rPr>
        <w:t>.  A</w:t>
      </w:r>
      <w:r w:rsidR="0063281C" w:rsidRPr="00D473F4">
        <w:rPr>
          <w:rFonts w:ascii="Times New Roman" w:hAnsi="Times New Roman" w:cs="Times New Roman"/>
          <w:sz w:val="24"/>
          <w:szCs w:val="24"/>
        </w:rPr>
        <w:t xml:space="preserve">dditional </w:t>
      </w:r>
      <w:r w:rsidR="006F6A81" w:rsidRPr="00D473F4">
        <w:rPr>
          <w:rFonts w:ascii="Times New Roman" w:hAnsi="Times New Roman" w:cs="Times New Roman"/>
          <w:sz w:val="24"/>
          <w:szCs w:val="24"/>
        </w:rPr>
        <w:t>information is located online at:</w:t>
      </w:r>
      <w:r w:rsidR="00C2504C" w:rsidRPr="00D473F4">
        <w:rPr>
          <w:rFonts w:ascii="Times New Roman" w:hAnsi="Times New Roman" w:cs="Times New Roman"/>
          <w:sz w:val="24"/>
          <w:szCs w:val="24"/>
        </w:rPr>
        <w:t xml:space="preserve"> </w:t>
      </w:r>
      <w:hyperlink r:id="rId380" w:history="1">
        <w:r w:rsidR="00C2504C" w:rsidRPr="00D473F4">
          <w:rPr>
            <w:rStyle w:val="Hyperlink"/>
            <w:rFonts w:ascii="Times New Roman" w:hAnsi="Times New Roman" w:cs="Times New Roman"/>
            <w:color w:val="auto"/>
            <w:sz w:val="24"/>
            <w:szCs w:val="24"/>
          </w:rPr>
          <w:t>https://education.alaska.gov/sped/alternate</w:t>
        </w:r>
      </w:hyperlink>
    </w:p>
    <w:p w14:paraId="7223BFAC" w14:textId="77777777" w:rsidR="00C3763A" w:rsidRPr="00D473F4" w:rsidRDefault="00C3763A" w:rsidP="002E031B">
      <w:pPr>
        <w:spacing w:after="0" w:line="240" w:lineRule="auto"/>
        <w:jc w:val="both"/>
        <w:rPr>
          <w:rFonts w:ascii="Times New Roman" w:hAnsi="Times New Roman" w:cs="Times New Roman"/>
          <w:sz w:val="24"/>
          <w:szCs w:val="24"/>
        </w:rPr>
      </w:pPr>
    </w:p>
    <w:p w14:paraId="607D0E7C" w14:textId="02CDB8FC" w:rsidR="00A212D4" w:rsidRPr="00D473F4" w:rsidRDefault="00C3763A" w:rsidP="002E031B">
      <w:pPr>
        <w:spacing w:after="0" w:line="240" w:lineRule="auto"/>
        <w:jc w:val="both"/>
        <w:rPr>
          <w:rFonts w:ascii="Times New Roman" w:hAnsi="Times New Roman" w:cs="Times New Roman"/>
          <w:b/>
          <w:i/>
          <w:sz w:val="24"/>
          <w:szCs w:val="24"/>
        </w:rPr>
      </w:pPr>
      <w:r w:rsidRPr="00D473F4">
        <w:rPr>
          <w:rFonts w:ascii="Times New Roman" w:hAnsi="Times New Roman" w:cs="Times New Roman"/>
          <w:i/>
          <w:sz w:val="24"/>
          <w:szCs w:val="24"/>
        </w:rPr>
        <w:t>Note:</w:t>
      </w:r>
      <w:r w:rsidR="00A212D4" w:rsidRPr="00D473F4">
        <w:rPr>
          <w:rFonts w:ascii="Times New Roman" w:hAnsi="Times New Roman" w:cs="Times New Roman"/>
          <w:i/>
          <w:sz w:val="24"/>
          <w:szCs w:val="24"/>
        </w:rPr>
        <w:t xml:space="preserve"> A parent acknowledgement of th</w:t>
      </w:r>
      <w:r w:rsidR="0090626C" w:rsidRPr="00D473F4">
        <w:rPr>
          <w:rFonts w:ascii="Times New Roman" w:hAnsi="Times New Roman" w:cs="Times New Roman"/>
          <w:i/>
          <w:sz w:val="24"/>
          <w:szCs w:val="24"/>
        </w:rPr>
        <w:t xml:space="preserve">e </w:t>
      </w:r>
      <w:r w:rsidR="00A212D4" w:rsidRPr="00D473F4">
        <w:rPr>
          <w:rFonts w:ascii="Times New Roman" w:hAnsi="Times New Roman" w:cs="Times New Roman"/>
          <w:i/>
          <w:sz w:val="24"/>
          <w:szCs w:val="24"/>
        </w:rPr>
        <w:t xml:space="preserve">decision </w:t>
      </w:r>
      <w:r w:rsidR="0090626C" w:rsidRPr="00D473F4">
        <w:rPr>
          <w:rFonts w:ascii="Times New Roman" w:hAnsi="Times New Roman" w:cs="Times New Roman"/>
          <w:i/>
          <w:sz w:val="24"/>
          <w:szCs w:val="24"/>
        </w:rPr>
        <w:t xml:space="preserve">to have the student on a non-diploma track </w:t>
      </w:r>
      <w:r w:rsidR="00A212D4" w:rsidRPr="00D473F4">
        <w:rPr>
          <w:rFonts w:ascii="Times New Roman" w:hAnsi="Times New Roman" w:cs="Times New Roman"/>
          <w:i/>
          <w:sz w:val="24"/>
          <w:szCs w:val="24"/>
        </w:rPr>
        <w:t>must be included</w:t>
      </w:r>
      <w:r w:rsidR="00A212D4" w:rsidRPr="00D473F4" w:rsidDel="00130AEA">
        <w:rPr>
          <w:rFonts w:ascii="Times New Roman" w:hAnsi="Times New Roman" w:cs="Times New Roman"/>
          <w:i/>
          <w:sz w:val="24"/>
          <w:szCs w:val="24"/>
        </w:rPr>
        <w:t xml:space="preserve"> </w:t>
      </w:r>
      <w:r w:rsidR="006F6A81" w:rsidRPr="00D473F4">
        <w:rPr>
          <w:rFonts w:ascii="Times New Roman" w:hAnsi="Times New Roman" w:cs="Times New Roman"/>
          <w:i/>
          <w:sz w:val="24"/>
          <w:szCs w:val="24"/>
        </w:rPr>
        <w:t>in the student's file</w:t>
      </w:r>
      <w:r w:rsidR="0047556F" w:rsidRPr="00D473F4">
        <w:rPr>
          <w:rFonts w:ascii="Times New Roman" w:hAnsi="Times New Roman" w:cs="Times New Roman"/>
          <w:i/>
          <w:sz w:val="24"/>
          <w:szCs w:val="24"/>
        </w:rPr>
        <w:t xml:space="preserve"> and </w:t>
      </w:r>
      <w:r w:rsidR="0047556F" w:rsidRPr="00D473F4">
        <w:rPr>
          <w:rFonts w:ascii="Times New Roman" w:hAnsi="Times New Roman" w:cs="Times New Roman"/>
          <w:b/>
          <w:i/>
          <w:sz w:val="24"/>
          <w:szCs w:val="24"/>
        </w:rPr>
        <w:t>reviewed annually</w:t>
      </w:r>
      <w:r w:rsidR="006F6A81" w:rsidRPr="00D473F4">
        <w:rPr>
          <w:rFonts w:ascii="Times New Roman" w:hAnsi="Times New Roman" w:cs="Times New Roman"/>
          <w:b/>
          <w:i/>
          <w:sz w:val="24"/>
          <w:szCs w:val="24"/>
        </w:rPr>
        <w:t>.</w:t>
      </w:r>
    </w:p>
    <w:p w14:paraId="38A1A58E" w14:textId="77777777" w:rsidR="00A212D4" w:rsidRPr="00D473F4" w:rsidRDefault="00A212D4" w:rsidP="002E031B">
      <w:pPr>
        <w:spacing w:after="0" w:line="240" w:lineRule="auto"/>
        <w:jc w:val="both"/>
        <w:rPr>
          <w:rFonts w:ascii="Times New Roman" w:hAnsi="Times New Roman" w:cs="Times New Roman"/>
          <w:sz w:val="24"/>
          <w:szCs w:val="24"/>
        </w:rPr>
      </w:pPr>
    </w:p>
    <w:p w14:paraId="2C5911C1" w14:textId="77777777" w:rsidR="002E5148" w:rsidRPr="00D473F4" w:rsidRDefault="002E5148" w:rsidP="002E031B">
      <w:pPr>
        <w:pStyle w:val="Heading2"/>
        <w:jc w:val="both"/>
        <w:rPr>
          <w:rFonts w:ascii="Times New Roman" w:hAnsi="Times New Roman" w:cs="Times New Roman"/>
          <w:sz w:val="24"/>
          <w:szCs w:val="24"/>
        </w:rPr>
      </w:pPr>
      <w:bookmarkStart w:id="109" w:name="_Toc319321854"/>
      <w:bookmarkStart w:id="110" w:name="_Toc161491909"/>
      <w:r w:rsidRPr="00D473F4">
        <w:rPr>
          <w:rFonts w:ascii="Times New Roman" w:hAnsi="Times New Roman" w:cs="Times New Roman"/>
          <w:sz w:val="24"/>
          <w:szCs w:val="24"/>
        </w:rPr>
        <w:t>Extended School Year (ESY)</w:t>
      </w:r>
      <w:bookmarkEnd w:id="109"/>
      <w:bookmarkEnd w:id="110"/>
    </w:p>
    <w:p w14:paraId="700AD26E" w14:textId="6A460784" w:rsidR="002E5148" w:rsidRPr="00D473F4" w:rsidRDefault="002E5148"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Extended school year services are (</w:t>
      </w:r>
      <w:hyperlink r:id="rId381" w:anchor="4.52.144" w:history="1">
        <w:r w:rsidR="000D6ED3" w:rsidRPr="00D473F4">
          <w:rPr>
            <w:rStyle w:val="Hyperlink"/>
            <w:rFonts w:ascii="Times New Roman" w:hAnsi="Times New Roman" w:cs="Times New Roman"/>
            <w:color w:val="auto"/>
            <w:sz w:val="24"/>
            <w:szCs w:val="24"/>
          </w:rPr>
          <w:t>4 AAC 52.144(b)</w:t>
        </w:r>
      </w:hyperlink>
      <w:r w:rsidRPr="00D473F4">
        <w:rPr>
          <w:rFonts w:ascii="Times New Roman" w:hAnsi="Times New Roman" w:cs="Times New Roman"/>
          <w:sz w:val="24"/>
          <w:szCs w:val="24"/>
        </w:rPr>
        <w:t xml:space="preserve">): “…special education and related services that are provided to a child with a disability </w:t>
      </w:r>
    </w:p>
    <w:p w14:paraId="6A37C470" w14:textId="77777777" w:rsidR="002E5148" w:rsidRPr="00D473F4" w:rsidRDefault="002E5148"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beyond the normal school </w:t>
      </w:r>
      <w:proofErr w:type="gramStart"/>
      <w:r w:rsidRPr="00D473F4">
        <w:rPr>
          <w:rFonts w:ascii="Times New Roman" w:hAnsi="Times New Roman" w:cs="Times New Roman"/>
          <w:sz w:val="24"/>
          <w:szCs w:val="24"/>
        </w:rPr>
        <w:t>year;</w:t>
      </w:r>
      <w:proofErr w:type="gramEnd"/>
      <w:r w:rsidRPr="00D473F4">
        <w:rPr>
          <w:rFonts w:ascii="Times New Roman" w:hAnsi="Times New Roman" w:cs="Times New Roman"/>
          <w:sz w:val="24"/>
          <w:szCs w:val="24"/>
        </w:rPr>
        <w:t xml:space="preserve"> </w:t>
      </w:r>
    </w:p>
    <w:p w14:paraId="7877EDE7" w14:textId="77777777" w:rsidR="002E5148" w:rsidRPr="00D473F4" w:rsidRDefault="002E5148"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in accordance with the child's IEP; and </w:t>
      </w:r>
    </w:p>
    <w:p w14:paraId="2BEEA25E" w14:textId="77777777" w:rsidR="002E5148" w:rsidRPr="00D473F4" w:rsidRDefault="002E5148"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at no cost to the parents of the child.” </w:t>
      </w:r>
    </w:p>
    <w:p w14:paraId="7CD7B5E7" w14:textId="77777777" w:rsidR="002E5148" w:rsidRPr="00D473F4" w:rsidRDefault="002E5148" w:rsidP="002E031B">
      <w:pPr>
        <w:spacing w:after="0" w:line="240" w:lineRule="auto"/>
        <w:ind w:left="720"/>
        <w:jc w:val="both"/>
        <w:rPr>
          <w:rFonts w:ascii="Times New Roman" w:hAnsi="Times New Roman" w:cs="Times New Roman"/>
          <w:sz w:val="24"/>
          <w:szCs w:val="24"/>
        </w:rPr>
      </w:pPr>
    </w:p>
    <w:p w14:paraId="7A6A633D" w14:textId="77777777" w:rsidR="002E5148" w:rsidRPr="00D473F4" w:rsidRDefault="002E5148"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must provide extended school year (ESY) services to students “…as necessary to provide a FAPE if a child's IEP team determines… that the services are necessary for the provision of FAPE to the child. Extended school year services must be clearly set out in a child's IEP.”  ESY services must be considered for all children including children who have been served in ILP programs, are determined eligible for special education and related services, and will reach the age of three during the summer. There is no federal or Alaska standard defining ESY eligibility. Historically districts have decided ESY eligibility by considering factors such as </w:t>
      </w:r>
      <w:r w:rsidRPr="00D473F4">
        <w:rPr>
          <w:rFonts w:ascii="Times New Roman" w:hAnsi="Times New Roman" w:cs="Times New Roman"/>
          <w:i/>
          <w:sz w:val="24"/>
          <w:szCs w:val="24"/>
        </w:rPr>
        <w:t xml:space="preserve">regression </w:t>
      </w:r>
      <w:r w:rsidRPr="00D473F4">
        <w:rPr>
          <w:rFonts w:ascii="Times New Roman" w:hAnsi="Times New Roman" w:cs="Times New Roman"/>
          <w:sz w:val="24"/>
          <w:szCs w:val="24"/>
        </w:rPr>
        <w:t xml:space="preserve">or </w:t>
      </w:r>
      <w:r w:rsidRPr="00D473F4">
        <w:rPr>
          <w:rFonts w:ascii="Times New Roman" w:hAnsi="Times New Roman" w:cs="Times New Roman"/>
          <w:i/>
          <w:sz w:val="24"/>
          <w:szCs w:val="24"/>
        </w:rPr>
        <w:t xml:space="preserve">emerging skills </w:t>
      </w:r>
      <w:r w:rsidRPr="00D473F4">
        <w:rPr>
          <w:rFonts w:ascii="Times New Roman" w:hAnsi="Times New Roman" w:cs="Times New Roman"/>
          <w:sz w:val="24"/>
          <w:szCs w:val="24"/>
        </w:rPr>
        <w:t xml:space="preserve">(loss of skills or knowledge without ESY provision) or inordinate </w:t>
      </w:r>
      <w:r w:rsidRPr="00D473F4">
        <w:rPr>
          <w:rFonts w:ascii="Times New Roman" w:hAnsi="Times New Roman" w:cs="Times New Roman"/>
          <w:i/>
          <w:sz w:val="24"/>
          <w:szCs w:val="24"/>
        </w:rPr>
        <w:t>recoupment</w:t>
      </w:r>
      <w:r w:rsidRPr="00D473F4">
        <w:rPr>
          <w:rFonts w:ascii="Times New Roman" w:hAnsi="Times New Roman" w:cs="Times New Roman"/>
          <w:sz w:val="24"/>
          <w:szCs w:val="24"/>
        </w:rPr>
        <w:t xml:space="preserve"> time (time to obtain previous skills or knowledge). However, current views on ESY focus on the provision of FAPE. Districts should offer ESY services if IEP teams have determined that they are necessary to the provision of FAPE. </w:t>
      </w:r>
    </w:p>
    <w:p w14:paraId="5E6E12F8" w14:textId="77777777" w:rsidR="002E5148" w:rsidRPr="00D473F4" w:rsidRDefault="002E5148" w:rsidP="002E031B">
      <w:pPr>
        <w:spacing w:after="0" w:line="240" w:lineRule="auto"/>
        <w:jc w:val="both"/>
        <w:rPr>
          <w:rFonts w:ascii="Times New Roman" w:hAnsi="Times New Roman" w:cs="Times New Roman"/>
          <w:sz w:val="24"/>
          <w:szCs w:val="24"/>
        </w:rPr>
      </w:pPr>
    </w:p>
    <w:p w14:paraId="3FDA9F04" w14:textId="6B97D1B8" w:rsidR="002E5148" w:rsidRPr="00D473F4" w:rsidRDefault="002E5148"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decision regarding the necessity of ESY services must be documented on the IEP. An IEP team may not state on the IEP that it has not determined whether ESY services are necessary. If an IEP team revises its decision regarding the necessity of ESY services, it must hold an IEP </w:t>
      </w:r>
      <w:r w:rsidR="00352A90" w:rsidRPr="00D473F4">
        <w:rPr>
          <w:rFonts w:ascii="Times New Roman" w:hAnsi="Times New Roman" w:cs="Times New Roman"/>
          <w:sz w:val="24"/>
          <w:szCs w:val="24"/>
        </w:rPr>
        <w:t>meeting</w:t>
      </w:r>
      <w:r w:rsidRPr="00D473F4">
        <w:rPr>
          <w:rFonts w:ascii="Times New Roman" w:hAnsi="Times New Roman" w:cs="Times New Roman"/>
          <w:sz w:val="24"/>
          <w:szCs w:val="24"/>
        </w:rPr>
        <w:t xml:space="preserve"> and</w:t>
      </w:r>
      <w:r w:rsidR="00352A90" w:rsidRPr="00D473F4">
        <w:rPr>
          <w:rFonts w:ascii="Times New Roman" w:hAnsi="Times New Roman" w:cs="Times New Roman"/>
          <w:sz w:val="24"/>
          <w:szCs w:val="24"/>
        </w:rPr>
        <w:t>/or</w:t>
      </w:r>
      <w:r w:rsidRPr="00D473F4">
        <w:rPr>
          <w:rFonts w:ascii="Times New Roman" w:hAnsi="Times New Roman" w:cs="Times New Roman"/>
          <w:sz w:val="24"/>
          <w:szCs w:val="24"/>
        </w:rPr>
        <w:t xml:space="preserve"> amend </w:t>
      </w:r>
      <w:r w:rsidRPr="00D473F4">
        <w:rPr>
          <w:rFonts w:ascii="Times New Roman" w:hAnsi="Times New Roman" w:cs="Times New Roman"/>
          <w:sz w:val="24"/>
          <w:szCs w:val="24"/>
        </w:rPr>
        <w:lastRenderedPageBreak/>
        <w:t>the IEP with a written amendment. As with all IEP team decisions, ESY services must be individualized</w:t>
      </w:r>
      <w:r w:rsidR="00115AB5" w:rsidRPr="00D473F4">
        <w:rPr>
          <w:rFonts w:ascii="Times New Roman" w:hAnsi="Times New Roman" w:cs="Times New Roman"/>
          <w:sz w:val="24"/>
          <w:szCs w:val="24"/>
        </w:rPr>
        <w:t xml:space="preserve"> and supervised as required.  Additionally, there some are restrictions for ESY</w:t>
      </w:r>
      <w:r w:rsidRPr="00D473F4">
        <w:rPr>
          <w:rFonts w:ascii="Times New Roman" w:hAnsi="Times New Roman" w:cs="Times New Roman"/>
          <w:sz w:val="24"/>
          <w:szCs w:val="24"/>
        </w:rPr>
        <w:t xml:space="preserve"> </w:t>
      </w:r>
      <w:r w:rsidR="00115AB5" w:rsidRPr="00D473F4">
        <w:rPr>
          <w:rFonts w:ascii="Times New Roman" w:hAnsi="Times New Roman" w:cs="Times New Roman"/>
          <w:sz w:val="24"/>
          <w:szCs w:val="24"/>
        </w:rPr>
        <w:t xml:space="preserve">services </w:t>
      </w:r>
      <w:r w:rsidRPr="00D473F4">
        <w:rPr>
          <w:rFonts w:ascii="Times New Roman" w:hAnsi="Times New Roman" w:cs="Times New Roman"/>
          <w:sz w:val="24"/>
          <w:szCs w:val="24"/>
        </w:rPr>
        <w:t>(</w:t>
      </w:r>
      <w:hyperlink r:id="rId382" w:history="1">
        <w:r w:rsidRPr="00D473F4">
          <w:rPr>
            <w:rStyle w:val="Hyperlink"/>
            <w:rFonts w:ascii="Times New Roman" w:hAnsi="Times New Roman" w:cs="Times New Roman"/>
            <w:color w:val="auto"/>
            <w:sz w:val="24"/>
            <w:szCs w:val="24"/>
          </w:rPr>
          <w:t>34 CFR § 300.106</w:t>
        </w:r>
      </w:hyperlink>
      <w:r w:rsidRPr="00D473F4">
        <w:rPr>
          <w:rFonts w:ascii="Times New Roman" w:hAnsi="Times New Roman" w:cs="Times New Roman"/>
          <w:sz w:val="24"/>
          <w:szCs w:val="24"/>
        </w:rPr>
        <w:t xml:space="preserve">): </w:t>
      </w:r>
    </w:p>
    <w:p w14:paraId="41133E03" w14:textId="77777777" w:rsidR="002E5148" w:rsidRPr="00D473F4" w:rsidRDefault="002E5148" w:rsidP="002E031B">
      <w:pPr>
        <w:spacing w:after="0" w:line="240" w:lineRule="auto"/>
        <w:ind w:firstLine="720"/>
        <w:jc w:val="both"/>
        <w:rPr>
          <w:rFonts w:ascii="Times New Roman" w:hAnsi="Times New Roman" w:cs="Times New Roman"/>
          <w:sz w:val="24"/>
          <w:szCs w:val="24"/>
        </w:rPr>
      </w:pPr>
      <w:r w:rsidRPr="00D473F4">
        <w:rPr>
          <w:rFonts w:ascii="Times New Roman" w:hAnsi="Times New Roman" w:cs="Times New Roman"/>
          <w:sz w:val="24"/>
          <w:szCs w:val="24"/>
        </w:rPr>
        <w:t>“(3) In implementing the requirements of this section, a public agency may not--</w:t>
      </w:r>
    </w:p>
    <w:p w14:paraId="1A3EBF9A" w14:textId="77777777" w:rsidR="002E5148" w:rsidRPr="00D473F4" w:rsidRDefault="002E5148"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Limit extended school year services to particular categories of disability; or</w:t>
      </w:r>
    </w:p>
    <w:p w14:paraId="7449277F" w14:textId="77777777" w:rsidR="002E5148" w:rsidRPr="00D473F4" w:rsidRDefault="002E5148"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(ii) Unilaterally limit the type, amount, or duration of those services.” </w:t>
      </w:r>
    </w:p>
    <w:p w14:paraId="357D27F3" w14:textId="77777777" w:rsidR="00A212D4" w:rsidRPr="00D473F4" w:rsidRDefault="00A212D4" w:rsidP="002E031B">
      <w:pPr>
        <w:widowControl w:val="0"/>
        <w:autoSpaceDE w:val="0"/>
        <w:autoSpaceDN w:val="0"/>
        <w:adjustRightInd w:val="0"/>
        <w:spacing w:after="0" w:line="240" w:lineRule="auto"/>
        <w:jc w:val="both"/>
        <w:rPr>
          <w:rFonts w:ascii="Times New Roman" w:hAnsi="Times New Roman" w:cs="Times New Roman"/>
          <w:i/>
          <w:sz w:val="24"/>
          <w:szCs w:val="24"/>
        </w:rPr>
      </w:pPr>
    </w:p>
    <w:p w14:paraId="1D727603" w14:textId="77777777" w:rsidR="00A212D4" w:rsidRPr="00D473F4" w:rsidRDefault="00A212D4" w:rsidP="002E031B">
      <w:pPr>
        <w:pStyle w:val="Heading2"/>
        <w:jc w:val="both"/>
        <w:rPr>
          <w:rFonts w:ascii="Times New Roman" w:hAnsi="Times New Roman" w:cs="Times New Roman"/>
          <w:sz w:val="24"/>
          <w:szCs w:val="24"/>
        </w:rPr>
      </w:pPr>
      <w:bookmarkStart w:id="111" w:name="_Toc319321855"/>
      <w:bookmarkStart w:id="112" w:name="_Toc161491910"/>
      <w:r w:rsidRPr="00D473F4">
        <w:rPr>
          <w:rFonts w:ascii="Times New Roman" w:hAnsi="Times New Roman" w:cs="Times New Roman"/>
          <w:sz w:val="24"/>
          <w:szCs w:val="24"/>
        </w:rPr>
        <w:t>Program Exit</w:t>
      </w:r>
      <w:bookmarkEnd w:id="111"/>
      <w:bookmarkEnd w:id="112"/>
    </w:p>
    <w:p w14:paraId="4B2617AC" w14:textId="05FEDA56"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Program exit is a </w:t>
      </w:r>
      <w:r w:rsidRPr="00D473F4">
        <w:rPr>
          <w:rFonts w:ascii="Times New Roman" w:hAnsi="Times New Roman" w:cs="Times New Roman"/>
          <w:b/>
          <w:sz w:val="24"/>
          <w:szCs w:val="24"/>
        </w:rPr>
        <w:t>change in placement</w:t>
      </w:r>
      <w:r w:rsidRPr="00D473F4">
        <w:rPr>
          <w:rFonts w:ascii="Times New Roman" w:hAnsi="Times New Roman" w:cs="Times New Roman"/>
          <w:sz w:val="24"/>
          <w:szCs w:val="24"/>
        </w:rPr>
        <w:t xml:space="preserve"> </w:t>
      </w:r>
      <w:r w:rsidR="00172AAE" w:rsidRPr="00D473F4">
        <w:rPr>
          <w:rFonts w:ascii="Times New Roman" w:hAnsi="Times New Roman" w:cs="Times New Roman"/>
          <w:sz w:val="24"/>
          <w:szCs w:val="24"/>
        </w:rPr>
        <w:t xml:space="preserve">that </w:t>
      </w:r>
      <w:r w:rsidRPr="00D473F4">
        <w:rPr>
          <w:rFonts w:ascii="Times New Roman" w:hAnsi="Times New Roman" w:cs="Times New Roman"/>
          <w:sz w:val="24"/>
          <w:szCs w:val="24"/>
        </w:rPr>
        <w:t>require</w:t>
      </w:r>
      <w:r w:rsidR="00172AAE" w:rsidRPr="00D473F4">
        <w:rPr>
          <w:rFonts w:ascii="Times New Roman" w:hAnsi="Times New Roman" w:cs="Times New Roman"/>
          <w:sz w:val="24"/>
          <w:szCs w:val="24"/>
        </w:rPr>
        <w:t>s</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written notice</w:t>
      </w:r>
      <w:r w:rsidRPr="00D473F4">
        <w:rPr>
          <w:rFonts w:ascii="Times New Roman" w:hAnsi="Times New Roman" w:cs="Times New Roman"/>
          <w:sz w:val="24"/>
          <w:szCs w:val="24"/>
        </w:rPr>
        <w:t xml:space="preserve"> describing the change (</w:t>
      </w:r>
      <w:hyperlink r:id="rId38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300.503</w:t>
        </w:r>
      </w:hyperlink>
      <w:r w:rsidRPr="00D473F4">
        <w:rPr>
          <w:rFonts w:ascii="Times New Roman" w:hAnsi="Times New Roman" w:cs="Times New Roman"/>
          <w:sz w:val="24"/>
          <w:szCs w:val="24"/>
        </w:rPr>
        <w:t xml:space="preserve">; adopted by </w:t>
      </w:r>
      <w:hyperlink r:id="rId384" w:anchor="4.52.190" w:history="1">
        <w:r w:rsidRPr="00D473F4">
          <w:rPr>
            <w:rStyle w:val="Hyperlink"/>
            <w:rFonts w:ascii="Times New Roman" w:hAnsi="Times New Roman" w:cs="Times New Roman"/>
            <w:color w:val="auto"/>
            <w:sz w:val="24"/>
            <w:szCs w:val="24"/>
          </w:rPr>
          <w:t>4 AAC 52.190</w:t>
        </w:r>
      </w:hyperlink>
      <w:r w:rsidRPr="00D473F4">
        <w:rPr>
          <w:rFonts w:ascii="Times New Roman" w:hAnsi="Times New Roman" w:cs="Times New Roman"/>
          <w:sz w:val="24"/>
          <w:szCs w:val="24"/>
        </w:rPr>
        <w:t>)</w:t>
      </w:r>
      <w:r w:rsidR="00172AAE"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There is an example </w:t>
      </w:r>
      <w:r w:rsidRPr="00D473F4">
        <w:rPr>
          <w:rFonts w:ascii="Times New Roman" w:hAnsi="Times New Roman" w:cs="Times New Roman"/>
          <w:i/>
          <w:sz w:val="24"/>
          <w:szCs w:val="24"/>
        </w:rPr>
        <w:t>Exit form</w:t>
      </w:r>
      <w:r w:rsidRPr="00D473F4">
        <w:rPr>
          <w:rFonts w:ascii="Times New Roman" w:hAnsi="Times New Roman" w:cs="Times New Roman"/>
          <w:sz w:val="24"/>
          <w:szCs w:val="24"/>
        </w:rPr>
        <w:t xml:space="preserve"> provided at the end of this chapter. </w:t>
      </w:r>
    </w:p>
    <w:p w14:paraId="0F66FF5F" w14:textId="77777777" w:rsidR="00A212D4" w:rsidRPr="00D473F4" w:rsidRDefault="00A212D4" w:rsidP="002E031B">
      <w:pPr>
        <w:spacing w:after="0" w:line="240" w:lineRule="auto"/>
        <w:jc w:val="both"/>
        <w:rPr>
          <w:rFonts w:ascii="Times New Roman" w:hAnsi="Times New Roman" w:cs="Times New Roman"/>
          <w:sz w:val="24"/>
          <w:szCs w:val="24"/>
        </w:rPr>
      </w:pPr>
    </w:p>
    <w:p w14:paraId="7D5FA9D6" w14:textId="77777777"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There are five major reasons students exit from special education programs:</w:t>
      </w:r>
    </w:p>
    <w:p w14:paraId="5A037E23" w14:textId="77777777" w:rsidR="00A212D4" w:rsidRPr="00D473F4" w:rsidRDefault="00A212D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1. The parent (or student, at age 18) withdraws consent for special education </w:t>
      </w:r>
      <w:proofErr w:type="gramStart"/>
      <w:r w:rsidRPr="00D473F4">
        <w:rPr>
          <w:rFonts w:ascii="Times New Roman" w:hAnsi="Times New Roman" w:cs="Times New Roman"/>
          <w:b/>
          <w:sz w:val="24"/>
          <w:szCs w:val="24"/>
        </w:rPr>
        <w:t>services;</w:t>
      </w:r>
      <w:proofErr w:type="gramEnd"/>
    </w:p>
    <w:p w14:paraId="530AE73F" w14:textId="55A8122F"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Withdrawn consent requires program exit, and </w:t>
      </w:r>
      <w:r w:rsidRPr="00D473F4">
        <w:rPr>
          <w:rFonts w:ascii="Times New Roman" w:hAnsi="Times New Roman" w:cs="Times New Roman"/>
          <w:i/>
          <w:sz w:val="24"/>
          <w:szCs w:val="24"/>
        </w:rPr>
        <w:t>cannot</w:t>
      </w:r>
      <w:r w:rsidRPr="00D473F4">
        <w:rPr>
          <w:rFonts w:ascii="Times New Roman" w:hAnsi="Times New Roman" w:cs="Times New Roman"/>
          <w:sz w:val="24"/>
          <w:szCs w:val="24"/>
        </w:rPr>
        <w:t xml:space="preserve"> be contested via mediation, due process, or civil action</w:t>
      </w:r>
      <w:r w:rsidR="00516927" w:rsidRPr="00D473F4">
        <w:rPr>
          <w:rFonts w:ascii="Times New Roman" w:hAnsi="Times New Roman" w:cs="Times New Roman"/>
          <w:sz w:val="24"/>
          <w:szCs w:val="24"/>
        </w:rPr>
        <w:t xml:space="preserve"> (</w:t>
      </w:r>
      <w:hyperlink r:id="rId385" w:history="1">
        <w:r w:rsidR="00516927"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516927" w:rsidRPr="00D473F4">
          <w:rPr>
            <w:rStyle w:val="Hyperlink"/>
            <w:rFonts w:ascii="Times New Roman" w:hAnsi="Times New Roman" w:cs="Times New Roman"/>
            <w:color w:val="auto"/>
            <w:sz w:val="24"/>
            <w:szCs w:val="24"/>
          </w:rPr>
          <w:t xml:space="preserve"> §300.300(4)</w:t>
        </w:r>
      </w:hyperlink>
      <w:r w:rsidR="00516927" w:rsidRPr="00D473F4">
        <w:rPr>
          <w:rFonts w:ascii="Times New Roman" w:hAnsi="Times New Roman" w:cs="Times New Roman"/>
          <w:sz w:val="24"/>
          <w:szCs w:val="24"/>
        </w:rPr>
        <w:t>)</w:t>
      </w:r>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64563041" w14:textId="77777777"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If, at any time subsequent to the initial provision of special education and related services, the parent of a child </w:t>
      </w:r>
      <w:r w:rsidRPr="00D473F4">
        <w:rPr>
          <w:rFonts w:ascii="Times New Roman" w:hAnsi="Times New Roman" w:cs="Times New Roman"/>
          <w:b/>
          <w:sz w:val="24"/>
          <w:szCs w:val="24"/>
        </w:rPr>
        <w:t>revokes consent in writing</w:t>
      </w:r>
      <w:r w:rsidRPr="00D473F4">
        <w:rPr>
          <w:rFonts w:ascii="Times New Roman" w:hAnsi="Times New Roman" w:cs="Times New Roman"/>
          <w:sz w:val="24"/>
          <w:szCs w:val="24"/>
        </w:rPr>
        <w:t xml:space="preserve"> for the continued provision of special education and related services, the public agency-</w:t>
      </w:r>
    </w:p>
    <w:p w14:paraId="59861BAF" w14:textId="28526CA2" w:rsidR="00C549B7" w:rsidRPr="00D473F4" w:rsidRDefault="00A212D4" w:rsidP="00C41CB2">
      <w:pPr>
        <w:pStyle w:val="ListParagraph"/>
        <w:numPr>
          <w:ilvl w:val="5"/>
          <w:numId w:val="4"/>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May </w:t>
      </w:r>
      <w:r w:rsidRPr="00D473F4">
        <w:rPr>
          <w:rFonts w:ascii="Times New Roman" w:hAnsi="Times New Roman" w:cs="Times New Roman"/>
          <w:b/>
          <w:sz w:val="24"/>
          <w:szCs w:val="24"/>
        </w:rPr>
        <w:t>not continue to provide</w:t>
      </w:r>
      <w:r w:rsidRPr="00D473F4">
        <w:rPr>
          <w:rFonts w:ascii="Times New Roman" w:hAnsi="Times New Roman" w:cs="Times New Roman"/>
          <w:sz w:val="24"/>
          <w:szCs w:val="24"/>
        </w:rPr>
        <w:t xml:space="preserve"> special education and related services to the child, but must provide prior</w:t>
      </w:r>
      <w:r w:rsidRPr="00D473F4">
        <w:rPr>
          <w:rFonts w:ascii="Times New Roman" w:hAnsi="Times New Roman" w:cs="Times New Roman"/>
          <w:b/>
          <w:sz w:val="24"/>
          <w:szCs w:val="24"/>
        </w:rPr>
        <w:t xml:space="preserve"> written notice</w:t>
      </w:r>
      <w:r w:rsidRPr="00D473F4">
        <w:rPr>
          <w:rFonts w:ascii="Times New Roman" w:hAnsi="Times New Roman" w:cs="Times New Roman"/>
          <w:sz w:val="24"/>
          <w:szCs w:val="24"/>
        </w:rPr>
        <w:t xml:space="preserve"> in accordance with </w:t>
      </w:r>
      <w:hyperlink r:id="rId386" w:history="1">
        <w:r w:rsidRPr="00D473F4">
          <w:rPr>
            <w:rStyle w:val="Hyperlink"/>
            <w:rFonts w:ascii="Times New Roman" w:hAnsi="Times New Roman" w:cs="Times New Roman"/>
            <w:color w:val="auto"/>
            <w:sz w:val="24"/>
            <w:szCs w:val="24"/>
          </w:rPr>
          <w:t>§ 300.503</w:t>
        </w:r>
      </w:hyperlink>
      <w:r w:rsidRPr="00D473F4">
        <w:rPr>
          <w:rFonts w:ascii="Times New Roman" w:hAnsi="Times New Roman" w:cs="Times New Roman"/>
          <w:sz w:val="24"/>
          <w:szCs w:val="24"/>
        </w:rPr>
        <w:t xml:space="preserve"> before ceasing the provision of special education and related services.”</w:t>
      </w:r>
    </w:p>
    <w:p w14:paraId="08E0DBE6" w14:textId="77777777" w:rsidR="00172AAE" w:rsidRPr="00D473F4" w:rsidRDefault="00C549B7" w:rsidP="00C41CB2">
      <w:pPr>
        <w:widowControl w:val="0"/>
        <w:autoSpaceDE w:val="0"/>
        <w:autoSpaceDN w:val="0"/>
        <w:adjustRightInd w:val="0"/>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w:t>
      </w:r>
      <w:r w:rsidR="00172AAE" w:rsidRPr="00D473F4">
        <w:rPr>
          <w:rFonts w:ascii="Times New Roman" w:hAnsi="Times New Roman" w:cs="Times New Roman"/>
          <w:i/>
          <w:sz w:val="24"/>
          <w:szCs w:val="24"/>
        </w:rPr>
        <w:t xml:space="preserve">In the case of parents who have equal legal authority to make educational </w:t>
      </w:r>
      <w:proofErr w:type="gramStart"/>
      <w:r w:rsidR="00172AAE" w:rsidRPr="00D473F4">
        <w:rPr>
          <w:rFonts w:ascii="Times New Roman" w:hAnsi="Times New Roman" w:cs="Times New Roman"/>
          <w:i/>
          <w:sz w:val="24"/>
          <w:szCs w:val="24"/>
        </w:rPr>
        <w:t>decisions</w:t>
      </w:r>
      <w:proofErr w:type="gramEnd"/>
      <w:r w:rsidR="00172AAE" w:rsidRPr="00D473F4">
        <w:rPr>
          <w:rFonts w:ascii="Times New Roman" w:hAnsi="Times New Roman" w:cs="Times New Roman"/>
          <w:i/>
          <w:sz w:val="24"/>
          <w:szCs w:val="24"/>
        </w:rPr>
        <w:t xml:space="preserve"> and one parent provides consent for IEP services and the other parent submits a written revocation, the LEA must provide written notice to both parents that IEP services will be terminated.</w:t>
      </w:r>
      <w:r w:rsidR="00E667DE" w:rsidRPr="00D473F4">
        <w:rPr>
          <w:rFonts w:ascii="Times New Roman" w:hAnsi="Times New Roman" w:cs="Times New Roman"/>
          <w:i/>
          <w:sz w:val="24"/>
          <w:szCs w:val="24"/>
        </w:rPr>
        <w:t xml:space="preserve">  After services are ceased due to the revocation of consent, either parent has the right to request an initial evaluation to determine if the child is IEP eligible.</w:t>
      </w:r>
    </w:p>
    <w:p w14:paraId="3560B96F" w14:textId="77777777" w:rsidR="00A212D4" w:rsidRPr="00D473F4" w:rsidRDefault="00A212D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2. The IEP team determines that the student is no longer eligible for special </w:t>
      </w:r>
      <w:proofErr w:type="gramStart"/>
      <w:r w:rsidRPr="00D473F4">
        <w:rPr>
          <w:rFonts w:ascii="Times New Roman" w:hAnsi="Times New Roman" w:cs="Times New Roman"/>
          <w:b/>
          <w:sz w:val="24"/>
          <w:szCs w:val="24"/>
        </w:rPr>
        <w:t>education;</w:t>
      </w:r>
      <w:proofErr w:type="gramEnd"/>
    </w:p>
    <w:p w14:paraId="5AB6979D" w14:textId="5FE8598D" w:rsidR="00A212D4" w:rsidRPr="00D473F4" w:rsidRDefault="00A212D4" w:rsidP="00C41CB2">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38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300.305(e)</w:t>
        </w:r>
      </w:hyperlink>
      <w:r w:rsidRPr="00D473F4">
        <w:rPr>
          <w:rFonts w:ascii="Times New Roman" w:hAnsi="Times New Roman" w:cs="Times New Roman"/>
          <w:sz w:val="24"/>
          <w:szCs w:val="24"/>
        </w:rPr>
        <w:t xml:space="preserve">, districts: “…must evaluate a child with a disability in accordance with §§ </w:t>
      </w:r>
      <w:hyperlink r:id="rId388" w:history="1">
        <w:r w:rsidRPr="00D473F4">
          <w:rPr>
            <w:rStyle w:val="Hyperlink"/>
            <w:rFonts w:ascii="Times New Roman" w:hAnsi="Times New Roman" w:cs="Times New Roman"/>
            <w:color w:val="auto"/>
            <w:sz w:val="24"/>
            <w:szCs w:val="24"/>
          </w:rPr>
          <w:t>300.304</w:t>
        </w:r>
      </w:hyperlink>
      <w:r w:rsidRPr="00D473F4">
        <w:rPr>
          <w:rFonts w:ascii="Times New Roman" w:hAnsi="Times New Roman" w:cs="Times New Roman"/>
          <w:sz w:val="24"/>
          <w:szCs w:val="24"/>
        </w:rPr>
        <w:t xml:space="preserve"> through </w:t>
      </w:r>
      <w:hyperlink r:id="rId389" w:history="1">
        <w:r w:rsidRPr="00D473F4">
          <w:rPr>
            <w:rStyle w:val="Hyperlink"/>
            <w:rFonts w:ascii="Times New Roman" w:hAnsi="Times New Roman" w:cs="Times New Roman"/>
            <w:color w:val="auto"/>
            <w:sz w:val="24"/>
            <w:szCs w:val="24"/>
          </w:rPr>
          <w:t>300.311</w:t>
        </w:r>
      </w:hyperlink>
      <w:r w:rsidRPr="00D473F4">
        <w:rPr>
          <w:rFonts w:ascii="Times New Roman" w:hAnsi="Times New Roman" w:cs="Times New Roman"/>
          <w:sz w:val="24"/>
          <w:szCs w:val="24"/>
        </w:rPr>
        <w:t xml:space="preserve"> before determining that the child is no longer a child with a disability.” </w:t>
      </w:r>
    </w:p>
    <w:p w14:paraId="29E33608" w14:textId="77777777" w:rsidR="00A212D4" w:rsidRPr="00D473F4" w:rsidRDefault="00A212D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3. The student graduates with an Alaska high school </w:t>
      </w:r>
      <w:proofErr w:type="gramStart"/>
      <w:r w:rsidRPr="00D473F4">
        <w:rPr>
          <w:rFonts w:ascii="Times New Roman" w:hAnsi="Times New Roman" w:cs="Times New Roman"/>
          <w:b/>
          <w:sz w:val="24"/>
          <w:szCs w:val="24"/>
        </w:rPr>
        <w:t>diploma;</w:t>
      </w:r>
      <w:proofErr w:type="gramEnd"/>
    </w:p>
    <w:p w14:paraId="0C9C9C23" w14:textId="5BE17346"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390"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300.305(e)</w:t>
        </w:r>
      </w:hyperlink>
      <w:r w:rsidRPr="00D473F4">
        <w:rPr>
          <w:rFonts w:ascii="Times New Roman" w:hAnsi="Times New Roman" w:cs="Times New Roman"/>
          <w:sz w:val="24"/>
          <w:szCs w:val="24"/>
        </w:rPr>
        <w:t xml:space="preserve">, students graduating with a diploma are exempt from reevaluation requirements. </w:t>
      </w:r>
    </w:p>
    <w:p w14:paraId="6F1EAC46" w14:textId="77777777" w:rsidR="0063281C" w:rsidRPr="00D473F4" w:rsidRDefault="00984DD2" w:rsidP="00C41CB2">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A GED is not the same as a high school diploma.</w:t>
      </w:r>
    </w:p>
    <w:p w14:paraId="06C3F72A" w14:textId="77777777"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 xml:space="preserve">4. The student ages </w:t>
      </w:r>
      <w:proofErr w:type="gramStart"/>
      <w:r w:rsidRPr="00D473F4">
        <w:rPr>
          <w:rFonts w:ascii="Times New Roman" w:hAnsi="Times New Roman" w:cs="Times New Roman"/>
          <w:b/>
          <w:sz w:val="24"/>
          <w:szCs w:val="24"/>
        </w:rPr>
        <w:t>out;</w:t>
      </w:r>
      <w:proofErr w:type="gramEnd"/>
      <w:r w:rsidRPr="00D473F4">
        <w:rPr>
          <w:rFonts w:ascii="Times New Roman" w:hAnsi="Times New Roman" w:cs="Times New Roman"/>
          <w:sz w:val="24"/>
          <w:szCs w:val="24"/>
        </w:rPr>
        <w:t xml:space="preserve"> </w:t>
      </w:r>
    </w:p>
    <w:p w14:paraId="26EDB1F1" w14:textId="55766CA0"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Students in Alaska are eligible for special education programs “… if less than 22 on July 1 of the school year (</w:t>
      </w:r>
      <w:hyperlink r:id="rId391" w:anchor="4.52.090" w:history="1">
        <w:r w:rsidRPr="00D473F4">
          <w:rPr>
            <w:rStyle w:val="Hyperlink"/>
            <w:rFonts w:ascii="Times New Roman" w:hAnsi="Times New Roman" w:cs="Times New Roman"/>
            <w:color w:val="auto"/>
            <w:sz w:val="24"/>
            <w:szCs w:val="24"/>
          </w:rPr>
          <w:t>4 AAC 52.090</w:t>
        </w:r>
      </w:hyperlink>
      <w:r w:rsidRPr="00D473F4">
        <w:rPr>
          <w:rFonts w:ascii="Times New Roman" w:hAnsi="Times New Roman" w:cs="Times New Roman"/>
          <w:sz w:val="24"/>
          <w:szCs w:val="24"/>
        </w:rPr>
        <w:t xml:space="preserve">).”  </w:t>
      </w:r>
      <w:r w:rsidR="007538D4" w:rsidRPr="00D473F4">
        <w:rPr>
          <w:rFonts w:ascii="Times New Roman" w:hAnsi="Times New Roman" w:cs="Times New Roman"/>
          <w:sz w:val="24"/>
          <w:szCs w:val="24"/>
        </w:rPr>
        <w:t xml:space="preserve">Note: </w:t>
      </w:r>
      <w:r w:rsidRPr="00D473F4">
        <w:rPr>
          <w:rFonts w:ascii="Times New Roman" w:hAnsi="Times New Roman" w:cs="Times New Roman"/>
          <w:sz w:val="24"/>
          <w:szCs w:val="24"/>
        </w:rPr>
        <w:t xml:space="preserve">Under </w:t>
      </w:r>
      <w:hyperlink r:id="rId392"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300.305(e)</w:t>
        </w:r>
      </w:hyperlink>
      <w:r w:rsidRPr="00D473F4">
        <w:rPr>
          <w:rFonts w:ascii="Times New Roman" w:hAnsi="Times New Roman" w:cs="Times New Roman"/>
          <w:sz w:val="24"/>
          <w:szCs w:val="24"/>
        </w:rPr>
        <w:t xml:space="preserve">, students who age out during the school year are exempt from reevaluation requirements. </w:t>
      </w:r>
    </w:p>
    <w:p w14:paraId="07D0406C" w14:textId="1342E46C" w:rsidR="00CA367F" w:rsidRPr="00D473F4" w:rsidRDefault="00CA367F" w:rsidP="00C41CB2">
      <w:pPr>
        <w:spacing w:after="0" w:line="240" w:lineRule="auto"/>
        <w:jc w:val="both"/>
        <w:rPr>
          <w:rStyle w:val="Hyperlink"/>
          <w:rFonts w:ascii="Times New Roman" w:hAnsi="Times New Roman" w:cs="Times New Roman"/>
          <w:i/>
          <w:color w:val="auto"/>
          <w:sz w:val="24"/>
          <w:szCs w:val="24"/>
        </w:rPr>
      </w:pPr>
      <w:r w:rsidRPr="00D473F4">
        <w:rPr>
          <w:rFonts w:ascii="Times New Roman" w:hAnsi="Times New Roman" w:cs="Times New Roman"/>
          <w:i/>
          <w:sz w:val="24"/>
          <w:szCs w:val="24"/>
        </w:rPr>
        <w:t>N</w:t>
      </w:r>
      <w:r w:rsidR="00197AD7" w:rsidRPr="00D473F4">
        <w:rPr>
          <w:rFonts w:ascii="Times New Roman" w:hAnsi="Times New Roman" w:cs="Times New Roman"/>
          <w:i/>
          <w:sz w:val="24"/>
          <w:szCs w:val="24"/>
        </w:rPr>
        <w:t>ote</w:t>
      </w:r>
      <w:r w:rsidRPr="00D473F4">
        <w:rPr>
          <w:rFonts w:ascii="Times New Roman" w:hAnsi="Times New Roman" w:cs="Times New Roman"/>
          <w:i/>
          <w:sz w:val="24"/>
          <w:szCs w:val="24"/>
        </w:rPr>
        <w:t xml:space="preserve">: </w:t>
      </w:r>
      <w:r w:rsidR="00583FC2" w:rsidRPr="00D473F4">
        <w:rPr>
          <w:rFonts w:ascii="Times New Roman" w:hAnsi="Times New Roman" w:cs="Times New Roman"/>
          <w:i/>
          <w:sz w:val="24"/>
          <w:szCs w:val="24"/>
        </w:rPr>
        <w:t>A</w:t>
      </w:r>
      <w:r w:rsidR="00374D2F" w:rsidRPr="00D473F4">
        <w:rPr>
          <w:rFonts w:ascii="Times New Roman" w:hAnsi="Times New Roman" w:cs="Times New Roman"/>
          <w:i/>
          <w:sz w:val="24"/>
          <w:szCs w:val="24"/>
        </w:rPr>
        <w:t xml:space="preserve"> </w:t>
      </w:r>
      <w:r w:rsidRPr="00D473F4">
        <w:rPr>
          <w:rFonts w:ascii="Times New Roman" w:hAnsi="Times New Roman" w:cs="Times New Roman"/>
          <w:i/>
          <w:sz w:val="24"/>
          <w:szCs w:val="24"/>
        </w:rPr>
        <w:t xml:space="preserve">Summary of Student </w:t>
      </w:r>
      <w:r w:rsidR="00374D2F" w:rsidRPr="00D473F4">
        <w:rPr>
          <w:rFonts w:ascii="Times New Roman" w:hAnsi="Times New Roman" w:cs="Times New Roman"/>
          <w:i/>
          <w:sz w:val="24"/>
          <w:szCs w:val="24"/>
        </w:rPr>
        <w:t>Academic Achievement and Functional Performance</w:t>
      </w:r>
      <w:r w:rsidR="00583FC2" w:rsidRPr="00D473F4">
        <w:rPr>
          <w:rFonts w:ascii="Times New Roman" w:hAnsi="Times New Roman" w:cs="Times New Roman"/>
          <w:i/>
          <w:sz w:val="24"/>
          <w:szCs w:val="24"/>
        </w:rPr>
        <w:t xml:space="preserve"> is </w:t>
      </w:r>
      <w:r w:rsidR="00583FC2" w:rsidRPr="00D473F4">
        <w:rPr>
          <w:rFonts w:ascii="Times New Roman" w:hAnsi="Times New Roman" w:cs="Times New Roman"/>
          <w:b/>
          <w:i/>
          <w:sz w:val="24"/>
          <w:szCs w:val="24"/>
        </w:rPr>
        <w:t>required</w:t>
      </w:r>
      <w:r w:rsidR="00583FC2" w:rsidRPr="00D473F4">
        <w:rPr>
          <w:rFonts w:ascii="Times New Roman" w:hAnsi="Times New Roman" w:cs="Times New Roman"/>
          <w:i/>
          <w:sz w:val="24"/>
          <w:szCs w:val="24"/>
        </w:rPr>
        <w:t xml:space="preserve"> for students exiting special education due to </w:t>
      </w:r>
      <w:r w:rsidR="00583FC2" w:rsidRPr="00D473F4">
        <w:rPr>
          <w:rFonts w:ascii="Times New Roman" w:hAnsi="Times New Roman" w:cs="Times New Roman"/>
          <w:b/>
          <w:i/>
          <w:sz w:val="24"/>
          <w:szCs w:val="24"/>
        </w:rPr>
        <w:t>aging out</w:t>
      </w:r>
      <w:r w:rsidR="00583FC2" w:rsidRPr="00D473F4">
        <w:rPr>
          <w:rFonts w:ascii="Times New Roman" w:hAnsi="Times New Roman" w:cs="Times New Roman"/>
          <w:i/>
          <w:sz w:val="24"/>
          <w:szCs w:val="24"/>
        </w:rPr>
        <w:t xml:space="preserve"> or </w:t>
      </w:r>
      <w:r w:rsidR="00583FC2" w:rsidRPr="00D473F4">
        <w:rPr>
          <w:rFonts w:ascii="Times New Roman" w:hAnsi="Times New Roman" w:cs="Times New Roman"/>
          <w:b/>
          <w:i/>
          <w:sz w:val="24"/>
          <w:szCs w:val="24"/>
        </w:rPr>
        <w:t>graduating</w:t>
      </w:r>
      <w:r w:rsidR="00583FC2" w:rsidRPr="00D473F4">
        <w:rPr>
          <w:rFonts w:ascii="Times New Roman" w:hAnsi="Times New Roman" w:cs="Times New Roman"/>
          <w:i/>
          <w:sz w:val="24"/>
          <w:szCs w:val="24"/>
        </w:rPr>
        <w:t xml:space="preserve"> with a regular diploma. </w:t>
      </w:r>
      <w:hyperlink r:id="rId393" w:history="1">
        <w:r w:rsidR="00583FC2"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00583FC2" w:rsidRPr="00D473F4">
          <w:rPr>
            <w:rStyle w:val="Hyperlink"/>
            <w:rFonts w:ascii="Times New Roman" w:hAnsi="Times New Roman" w:cs="Times New Roman"/>
            <w:i/>
            <w:color w:val="auto"/>
            <w:sz w:val="24"/>
            <w:szCs w:val="24"/>
          </w:rPr>
          <w:t xml:space="preserve"> 300.305(e)(3)</w:t>
        </w:r>
      </w:hyperlink>
    </w:p>
    <w:p w14:paraId="5B4428DA" w14:textId="77777777" w:rsidR="00A212D4" w:rsidRPr="00D473F4" w:rsidRDefault="00A212D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5. The student transfers to another </w:t>
      </w:r>
      <w:r w:rsidR="00E52EE3" w:rsidRPr="00D473F4">
        <w:rPr>
          <w:rFonts w:ascii="Times New Roman" w:hAnsi="Times New Roman" w:cs="Times New Roman"/>
          <w:b/>
          <w:sz w:val="24"/>
          <w:szCs w:val="24"/>
        </w:rPr>
        <w:t>school</w:t>
      </w:r>
      <w:r w:rsidRPr="00D473F4">
        <w:rPr>
          <w:rFonts w:ascii="Times New Roman" w:hAnsi="Times New Roman" w:cs="Times New Roman"/>
          <w:b/>
          <w:sz w:val="24"/>
          <w:szCs w:val="24"/>
        </w:rPr>
        <w:t>.</w:t>
      </w:r>
    </w:p>
    <w:p w14:paraId="60E0272F" w14:textId="5947D2F0"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394" w:anchor="4.52.530" w:history="1">
        <w:r w:rsidR="00F70959" w:rsidRPr="00D473F4">
          <w:rPr>
            <w:rStyle w:val="Hyperlink"/>
            <w:rFonts w:ascii="Times New Roman" w:hAnsi="Times New Roman" w:cs="Times New Roman"/>
            <w:color w:val="auto"/>
            <w:sz w:val="24"/>
            <w:szCs w:val="24"/>
          </w:rPr>
          <w:t>4 AAC 52.530(c)</w:t>
        </w:r>
      </w:hyperlink>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124C16CF" w14:textId="77777777" w:rsidR="00A212D4" w:rsidRPr="00D473F4" w:rsidRDefault="00A212D4" w:rsidP="00C41CB2">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“(c)</w:t>
      </w:r>
      <w:r w:rsidR="00CA367F"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If a child with a disability transfers to another school, each district shall transmit with other student records, including the child's current IEP, all statements of current and previous </w:t>
      </w:r>
      <w:r w:rsidRPr="00D473F4">
        <w:rPr>
          <w:rFonts w:ascii="Times New Roman" w:hAnsi="Times New Roman" w:cs="Times New Roman"/>
          <w:sz w:val="24"/>
          <w:szCs w:val="24"/>
        </w:rPr>
        <w:lastRenderedPageBreak/>
        <w:t>disciplinary action regarding the child, to the same extent that disciplinary information would be included in and transmitted with the records of a child without a disability.” </w:t>
      </w:r>
    </w:p>
    <w:p w14:paraId="0C13C9C9" w14:textId="6CB7A8B1"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395" w:anchor="4.52.530" w:history="1">
        <w:r w:rsidRPr="00D473F4">
          <w:rPr>
            <w:rStyle w:val="Hyperlink"/>
            <w:rFonts w:ascii="Times New Roman" w:hAnsi="Times New Roman" w:cs="Times New Roman"/>
            <w:color w:val="auto"/>
            <w:sz w:val="24"/>
            <w:szCs w:val="24"/>
          </w:rPr>
          <w:t>4 AAC 52.530</w:t>
        </w:r>
      </w:hyperlink>
      <w:r w:rsidRPr="00D473F4">
        <w:rPr>
          <w:rFonts w:ascii="Times New Roman" w:hAnsi="Times New Roman" w:cs="Times New Roman"/>
          <w:sz w:val="24"/>
          <w:szCs w:val="24"/>
        </w:rPr>
        <w:t xml:space="preserve">, districts do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need written parental </w:t>
      </w:r>
      <w:r w:rsidRPr="00D473F4">
        <w:rPr>
          <w:rFonts w:ascii="Times New Roman" w:hAnsi="Times New Roman" w:cs="Times New Roman"/>
          <w:b/>
          <w:sz w:val="24"/>
          <w:szCs w:val="24"/>
        </w:rPr>
        <w:t>consent</w:t>
      </w:r>
      <w:r w:rsidRPr="00D473F4">
        <w:rPr>
          <w:rFonts w:ascii="Times New Roman" w:hAnsi="Times New Roman" w:cs="Times New Roman"/>
          <w:sz w:val="24"/>
          <w:szCs w:val="24"/>
        </w:rPr>
        <w:t xml:space="preserve"> prior to releasing special education records to other schools. Instead, they may transmit records to the following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6E30DB8A" w14:textId="77777777" w:rsidR="00A212D4" w:rsidRPr="00D473F4" w:rsidRDefault="00A212D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a school official, including a teacher or a contract service provider, who has a legitimate educational </w:t>
      </w:r>
      <w:proofErr w:type="gramStart"/>
      <w:r w:rsidRPr="00D473F4">
        <w:rPr>
          <w:rFonts w:ascii="Times New Roman" w:hAnsi="Times New Roman" w:cs="Times New Roman"/>
          <w:sz w:val="24"/>
          <w:szCs w:val="24"/>
        </w:rPr>
        <w:t>interest;</w:t>
      </w:r>
      <w:proofErr w:type="gramEnd"/>
      <w:r w:rsidRPr="00D473F4">
        <w:rPr>
          <w:rFonts w:ascii="Times New Roman" w:hAnsi="Times New Roman" w:cs="Times New Roman"/>
          <w:sz w:val="24"/>
          <w:szCs w:val="24"/>
        </w:rPr>
        <w:t> </w:t>
      </w:r>
    </w:p>
    <w:p w14:paraId="63632DD3" w14:textId="4114DE2B" w:rsidR="00A212D4" w:rsidRPr="00D473F4" w:rsidRDefault="00A212D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an official of a school or school system to which the student transfers enrollment or intends to enroll, upon condition that </w:t>
      </w:r>
      <w:r w:rsidRPr="00D473F4">
        <w:rPr>
          <w:rFonts w:ascii="Times New Roman" w:hAnsi="Times New Roman" w:cs="Times New Roman"/>
          <w:b/>
          <w:sz w:val="24"/>
          <w:szCs w:val="24"/>
        </w:rPr>
        <w:t>a parent be notified of the disclosure</w:t>
      </w:r>
      <w:r w:rsidRPr="00D473F4">
        <w:rPr>
          <w:rFonts w:ascii="Times New Roman" w:hAnsi="Times New Roman" w:cs="Times New Roman"/>
          <w:sz w:val="24"/>
          <w:szCs w:val="24"/>
        </w:rPr>
        <w:t xml:space="preserve">, offered a copy of the record, and notified of the parent's right to request amendment of the record under </w:t>
      </w:r>
      <w:hyperlink r:id="rId396" w:anchor="4.52.520" w:history="1">
        <w:r w:rsidRPr="00D473F4">
          <w:rPr>
            <w:rStyle w:val="Hyperlink"/>
            <w:rFonts w:ascii="Times New Roman" w:hAnsi="Times New Roman" w:cs="Times New Roman"/>
            <w:color w:val="auto"/>
            <w:sz w:val="24"/>
            <w:szCs w:val="24"/>
          </w:rPr>
          <w:t>4 AAC 52.520 </w:t>
        </w:r>
      </w:hyperlink>
      <w:r w:rsidRPr="00D473F4">
        <w:rPr>
          <w:rFonts w:ascii="Times New Roman" w:hAnsi="Times New Roman" w:cs="Times New Roman"/>
          <w:sz w:val="24"/>
          <w:szCs w:val="24"/>
        </w:rPr>
        <w:t>[…].”</w:t>
      </w:r>
    </w:p>
    <w:p w14:paraId="6EE1D8AF" w14:textId="77777777" w:rsidR="00CA367F" w:rsidRPr="00D473F4" w:rsidRDefault="00CA367F" w:rsidP="002E031B">
      <w:pPr>
        <w:spacing w:after="0" w:line="240" w:lineRule="auto"/>
        <w:jc w:val="both"/>
        <w:rPr>
          <w:rFonts w:ascii="Times New Roman" w:hAnsi="Times New Roman" w:cs="Times New Roman"/>
          <w:sz w:val="24"/>
          <w:szCs w:val="24"/>
        </w:rPr>
      </w:pPr>
    </w:p>
    <w:p w14:paraId="69429407" w14:textId="3A3316B2" w:rsidR="00A212D4" w:rsidRPr="00D473F4" w:rsidRDefault="00A212D4"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w:t>
      </w:r>
      <w:r w:rsidRPr="00D473F4">
        <w:rPr>
          <w:rFonts w:ascii="Times New Roman" w:hAnsi="Times New Roman" w:cs="Times New Roman"/>
          <w:b/>
          <w:i/>
          <w:sz w:val="24"/>
          <w:szCs w:val="24"/>
        </w:rPr>
        <w:t xml:space="preserve">Exiting students </w:t>
      </w:r>
      <w:r w:rsidR="008439CD" w:rsidRPr="00D473F4">
        <w:rPr>
          <w:rFonts w:ascii="Times New Roman" w:hAnsi="Times New Roman" w:cs="Times New Roman"/>
          <w:b/>
          <w:i/>
          <w:sz w:val="24"/>
          <w:szCs w:val="24"/>
        </w:rPr>
        <w:t xml:space="preserve">from special education </w:t>
      </w:r>
      <w:r w:rsidRPr="00D473F4">
        <w:rPr>
          <w:rFonts w:ascii="Times New Roman" w:hAnsi="Times New Roman" w:cs="Times New Roman"/>
          <w:b/>
          <w:i/>
          <w:sz w:val="24"/>
          <w:szCs w:val="24"/>
        </w:rPr>
        <w:t>during disciplinary action</w:t>
      </w:r>
      <w:r w:rsidRPr="00D473F4">
        <w:rPr>
          <w:rFonts w:ascii="Times New Roman" w:hAnsi="Times New Roman" w:cs="Times New Roman"/>
          <w:i/>
          <w:sz w:val="24"/>
          <w:szCs w:val="24"/>
        </w:rPr>
        <w:t xml:space="preserve"> - Because program exit is considered a </w:t>
      </w:r>
      <w:r w:rsidRPr="00D473F4">
        <w:rPr>
          <w:rFonts w:ascii="Times New Roman" w:hAnsi="Times New Roman" w:cs="Times New Roman"/>
          <w:b/>
          <w:i/>
          <w:sz w:val="24"/>
          <w:szCs w:val="24"/>
        </w:rPr>
        <w:t>change in placement</w:t>
      </w:r>
      <w:r w:rsidRPr="00D473F4">
        <w:rPr>
          <w:rFonts w:ascii="Times New Roman" w:hAnsi="Times New Roman" w:cs="Times New Roman"/>
          <w:i/>
          <w:sz w:val="24"/>
          <w:szCs w:val="24"/>
        </w:rPr>
        <w:t xml:space="preserve">, districts cannot pursue program exit during disciplinary </w:t>
      </w:r>
      <w:r w:rsidR="00E52EE3" w:rsidRPr="00D473F4">
        <w:rPr>
          <w:rFonts w:ascii="Times New Roman" w:hAnsi="Times New Roman" w:cs="Times New Roman"/>
          <w:i/>
          <w:sz w:val="24"/>
          <w:szCs w:val="24"/>
        </w:rPr>
        <w:t xml:space="preserve">actions </w:t>
      </w:r>
      <w:r w:rsidRPr="00D473F4">
        <w:rPr>
          <w:rFonts w:ascii="Times New Roman" w:hAnsi="Times New Roman" w:cs="Times New Roman"/>
          <w:i/>
          <w:sz w:val="24"/>
          <w:szCs w:val="24"/>
        </w:rPr>
        <w:t>(</w:t>
      </w:r>
      <w:hyperlink r:id="rId397"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 300.533</w:t>
        </w:r>
      </w:hyperlink>
      <w:r w:rsidRPr="00D473F4">
        <w:rPr>
          <w:rFonts w:ascii="Times New Roman" w:hAnsi="Times New Roman" w:cs="Times New Roman"/>
          <w:i/>
          <w:sz w:val="24"/>
          <w:szCs w:val="24"/>
        </w:rPr>
        <w:t>) or during administrative or judicial due process proceedings (</w:t>
      </w:r>
      <w:hyperlink r:id="rId398"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 300.518</w:t>
        </w:r>
      </w:hyperlink>
      <w:r w:rsidRPr="00D473F4">
        <w:rPr>
          <w:rFonts w:ascii="Times New Roman" w:hAnsi="Times New Roman" w:cs="Times New Roman"/>
          <w:i/>
          <w:sz w:val="24"/>
          <w:szCs w:val="24"/>
        </w:rPr>
        <w:t>).</w:t>
      </w:r>
    </w:p>
    <w:p w14:paraId="3A35C475" w14:textId="77777777" w:rsidR="00A212D4" w:rsidRPr="00D473F4" w:rsidRDefault="00A212D4" w:rsidP="002E031B">
      <w:pPr>
        <w:spacing w:after="0" w:line="240" w:lineRule="auto"/>
        <w:jc w:val="both"/>
        <w:rPr>
          <w:rFonts w:ascii="Times New Roman" w:hAnsi="Times New Roman" w:cs="Times New Roman"/>
          <w:sz w:val="24"/>
          <w:szCs w:val="24"/>
        </w:rPr>
      </w:pPr>
    </w:p>
    <w:p w14:paraId="3BBE9645" w14:textId="6D687385" w:rsidR="00E52EE3" w:rsidRPr="00D473F4" w:rsidRDefault="007B586A"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i/>
          <w:sz w:val="24"/>
          <w:szCs w:val="24"/>
        </w:rPr>
        <w:t xml:space="preserve">Note: </w:t>
      </w:r>
      <w:r w:rsidR="00C41CB2" w:rsidRPr="00D473F4">
        <w:rPr>
          <w:rFonts w:ascii="Times New Roman" w:hAnsi="Times New Roman" w:cs="Times New Roman"/>
          <w:b/>
          <w:i/>
          <w:sz w:val="24"/>
          <w:szCs w:val="24"/>
        </w:rPr>
        <w:t>Compulsory Education</w:t>
      </w:r>
      <w:r w:rsidR="00C41CB2" w:rsidRPr="00D473F4">
        <w:rPr>
          <w:rFonts w:ascii="Times New Roman" w:hAnsi="Times New Roman" w:cs="Times New Roman"/>
          <w:i/>
          <w:sz w:val="24"/>
          <w:szCs w:val="24"/>
        </w:rPr>
        <w:t xml:space="preserve"> requires s</w:t>
      </w:r>
      <w:r w:rsidR="00A212D4" w:rsidRPr="00D473F4">
        <w:rPr>
          <w:rFonts w:ascii="Times New Roman" w:hAnsi="Times New Roman" w:cs="Times New Roman"/>
          <w:i/>
          <w:sz w:val="24"/>
          <w:szCs w:val="24"/>
        </w:rPr>
        <w:t>tudents age 7-16 to remain in school (</w:t>
      </w:r>
      <w:hyperlink r:id="rId399" w:history="1">
        <w:r w:rsidR="00A212D4" w:rsidRPr="00D473F4">
          <w:rPr>
            <w:rStyle w:val="Hyperlink"/>
            <w:rFonts w:ascii="Times New Roman" w:hAnsi="Times New Roman" w:cs="Times New Roman"/>
            <w:i/>
            <w:color w:val="auto"/>
            <w:sz w:val="24"/>
            <w:szCs w:val="24"/>
          </w:rPr>
          <w:t>AS 14.30.010</w:t>
        </w:r>
      </w:hyperlink>
      <w:r w:rsidR="00A212D4" w:rsidRPr="00D473F4">
        <w:rPr>
          <w:rFonts w:ascii="Times New Roman" w:hAnsi="Times New Roman" w:cs="Times New Roman"/>
          <w:i/>
          <w:sz w:val="24"/>
          <w:szCs w:val="24"/>
        </w:rPr>
        <w:t>)</w:t>
      </w:r>
      <w:r w:rsidR="00C41CB2" w:rsidRPr="00D473F4">
        <w:rPr>
          <w:rFonts w:ascii="Times New Roman" w:hAnsi="Times New Roman" w:cs="Times New Roman"/>
          <w:i/>
          <w:sz w:val="24"/>
          <w:szCs w:val="24"/>
        </w:rPr>
        <w:t>.  These students</w:t>
      </w:r>
      <w:r w:rsidR="00A212D4" w:rsidRPr="00D473F4">
        <w:rPr>
          <w:rFonts w:ascii="Times New Roman" w:hAnsi="Times New Roman" w:cs="Times New Roman"/>
          <w:i/>
          <w:sz w:val="24"/>
          <w:szCs w:val="24"/>
        </w:rPr>
        <w:t xml:space="preserve"> remain eligible for special education. </w:t>
      </w:r>
      <w:r w:rsidR="00A212D4" w:rsidRPr="00D473F4">
        <w:rPr>
          <w:rFonts w:ascii="Times New Roman" w:hAnsi="Times New Roman" w:cs="Times New Roman"/>
          <w:b/>
          <w:i/>
          <w:sz w:val="24"/>
          <w:szCs w:val="24"/>
        </w:rPr>
        <w:t>D</w:t>
      </w:r>
      <w:r w:rsidR="005D5053" w:rsidRPr="00D473F4">
        <w:rPr>
          <w:rFonts w:ascii="Times New Roman" w:hAnsi="Times New Roman" w:cs="Times New Roman"/>
          <w:b/>
          <w:i/>
          <w:sz w:val="24"/>
          <w:szCs w:val="24"/>
        </w:rPr>
        <w:t xml:space="preserve">istricts should </w:t>
      </w:r>
      <w:r w:rsidR="00A212D4" w:rsidRPr="00D473F4">
        <w:rPr>
          <w:rFonts w:ascii="Times New Roman" w:hAnsi="Times New Roman" w:cs="Times New Roman"/>
          <w:b/>
          <w:i/>
          <w:sz w:val="24"/>
          <w:szCs w:val="24"/>
        </w:rPr>
        <w:t>not exit</w:t>
      </w:r>
      <w:r w:rsidR="005D5053" w:rsidRPr="00D473F4">
        <w:rPr>
          <w:rFonts w:ascii="Times New Roman" w:hAnsi="Times New Roman" w:cs="Times New Roman"/>
          <w:b/>
          <w:i/>
          <w:sz w:val="24"/>
          <w:szCs w:val="24"/>
        </w:rPr>
        <w:t xml:space="preserve"> </w:t>
      </w:r>
      <w:r w:rsidR="00A212D4" w:rsidRPr="00D473F4">
        <w:rPr>
          <w:rFonts w:ascii="Times New Roman" w:hAnsi="Times New Roman" w:cs="Times New Roman"/>
          <w:b/>
          <w:i/>
          <w:sz w:val="24"/>
          <w:szCs w:val="24"/>
        </w:rPr>
        <w:t>students</w:t>
      </w:r>
      <w:r w:rsidR="005D5053" w:rsidRPr="00D473F4">
        <w:rPr>
          <w:rFonts w:ascii="Times New Roman" w:hAnsi="Times New Roman" w:cs="Times New Roman"/>
          <w:b/>
          <w:i/>
          <w:sz w:val="24"/>
          <w:szCs w:val="24"/>
        </w:rPr>
        <w:t xml:space="preserve"> subject to compulsory education</w:t>
      </w:r>
      <w:r w:rsidR="00A212D4" w:rsidRPr="00D473F4">
        <w:rPr>
          <w:rFonts w:ascii="Times New Roman" w:hAnsi="Times New Roman" w:cs="Times New Roman"/>
          <w:i/>
          <w:sz w:val="24"/>
          <w:szCs w:val="24"/>
        </w:rPr>
        <w:t xml:space="preserve">. </w:t>
      </w:r>
      <w:r w:rsidR="00EA4D14" w:rsidRPr="00D473F4">
        <w:rPr>
          <w:rFonts w:ascii="Times New Roman" w:hAnsi="Times New Roman" w:cs="Times New Roman"/>
          <w:i/>
          <w:sz w:val="24"/>
          <w:szCs w:val="24"/>
        </w:rPr>
        <w:t>Districts should w</w:t>
      </w:r>
      <w:r w:rsidR="00A212D4" w:rsidRPr="00D473F4">
        <w:rPr>
          <w:rFonts w:ascii="Times New Roman" w:hAnsi="Times New Roman" w:cs="Times New Roman"/>
          <w:i/>
          <w:sz w:val="24"/>
          <w:szCs w:val="24"/>
        </w:rPr>
        <w:t xml:space="preserve">ork with </w:t>
      </w:r>
      <w:r w:rsidR="00EA4D14" w:rsidRPr="00D473F4">
        <w:rPr>
          <w:rFonts w:ascii="Times New Roman" w:hAnsi="Times New Roman" w:cs="Times New Roman"/>
          <w:i/>
          <w:sz w:val="24"/>
          <w:szCs w:val="24"/>
        </w:rPr>
        <w:t>the parents</w:t>
      </w:r>
      <w:r w:rsidR="00A212D4" w:rsidRPr="00D473F4">
        <w:rPr>
          <w:rFonts w:ascii="Times New Roman" w:hAnsi="Times New Roman" w:cs="Times New Roman"/>
          <w:i/>
          <w:sz w:val="24"/>
          <w:szCs w:val="24"/>
        </w:rPr>
        <w:t xml:space="preserve"> actively and document </w:t>
      </w:r>
      <w:r w:rsidR="00EA4D14" w:rsidRPr="00D473F4">
        <w:rPr>
          <w:rFonts w:ascii="Times New Roman" w:hAnsi="Times New Roman" w:cs="Times New Roman"/>
          <w:i/>
          <w:sz w:val="24"/>
          <w:szCs w:val="24"/>
        </w:rPr>
        <w:t>district</w:t>
      </w:r>
      <w:r w:rsidR="00A212D4" w:rsidRPr="00D473F4">
        <w:rPr>
          <w:rFonts w:ascii="Times New Roman" w:hAnsi="Times New Roman" w:cs="Times New Roman"/>
          <w:i/>
          <w:sz w:val="24"/>
          <w:szCs w:val="24"/>
        </w:rPr>
        <w:t xml:space="preserve"> efforts to provide FAPE.</w:t>
      </w:r>
      <w:r w:rsidRPr="00D473F4">
        <w:rPr>
          <w:rFonts w:ascii="Times New Roman" w:hAnsi="Times New Roman" w:cs="Times New Roman"/>
          <w:sz w:val="24"/>
          <w:szCs w:val="24"/>
        </w:rPr>
        <w:t xml:space="preserve">  </w:t>
      </w:r>
      <w:r w:rsidR="00E52EE3" w:rsidRPr="00D473F4">
        <w:rPr>
          <w:rFonts w:ascii="Times New Roman" w:hAnsi="Times New Roman" w:cs="Times New Roman"/>
          <w:i/>
          <w:sz w:val="24"/>
          <w:szCs w:val="24"/>
        </w:rPr>
        <w:t>Under compulsory attendance the student must remain in school</w:t>
      </w:r>
      <w:r w:rsidR="007538D4" w:rsidRPr="00D473F4">
        <w:rPr>
          <w:rFonts w:ascii="Times New Roman" w:hAnsi="Times New Roman" w:cs="Times New Roman"/>
          <w:i/>
          <w:sz w:val="24"/>
          <w:szCs w:val="24"/>
        </w:rPr>
        <w:t>,</w:t>
      </w:r>
      <w:r w:rsidR="00E52EE3" w:rsidRPr="00D473F4">
        <w:rPr>
          <w:rFonts w:ascii="Times New Roman" w:hAnsi="Times New Roman" w:cs="Times New Roman"/>
          <w:i/>
          <w:sz w:val="24"/>
          <w:szCs w:val="24"/>
        </w:rPr>
        <w:t xml:space="preserve"> but it need not be a public school. If the parent enrolls them in a private school or provides home schooling</w:t>
      </w:r>
      <w:r w:rsidR="006F6A81" w:rsidRPr="00D473F4">
        <w:rPr>
          <w:rFonts w:ascii="Times New Roman" w:hAnsi="Times New Roman" w:cs="Times New Roman"/>
          <w:i/>
          <w:sz w:val="24"/>
          <w:szCs w:val="24"/>
        </w:rPr>
        <w:t xml:space="preserve"> (</w:t>
      </w:r>
      <w:r w:rsidR="006F6A81" w:rsidRPr="00D473F4">
        <w:rPr>
          <w:rFonts w:ascii="Times New Roman" w:hAnsi="Times New Roman" w:cs="Times New Roman"/>
          <w:b/>
          <w:i/>
          <w:sz w:val="24"/>
          <w:szCs w:val="24"/>
        </w:rPr>
        <w:t>without</w:t>
      </w:r>
      <w:r w:rsidR="006F6A81" w:rsidRPr="00D473F4">
        <w:rPr>
          <w:rFonts w:ascii="Times New Roman" w:hAnsi="Times New Roman" w:cs="Times New Roman"/>
          <w:i/>
          <w:sz w:val="24"/>
          <w:szCs w:val="24"/>
        </w:rPr>
        <w:t xml:space="preserve"> state support)</w:t>
      </w:r>
      <w:r w:rsidR="00E52EE3" w:rsidRPr="00D473F4">
        <w:rPr>
          <w:rFonts w:ascii="Times New Roman" w:hAnsi="Times New Roman" w:cs="Times New Roman"/>
          <w:i/>
          <w:sz w:val="24"/>
          <w:szCs w:val="24"/>
        </w:rPr>
        <w:t>, the school district is not obligated to provide IEP services.</w:t>
      </w:r>
    </w:p>
    <w:p w14:paraId="19979FC6" w14:textId="77777777" w:rsidR="00E52EE3" w:rsidRPr="00D473F4" w:rsidRDefault="00E52EE3" w:rsidP="002E031B">
      <w:pPr>
        <w:spacing w:after="0" w:line="240" w:lineRule="auto"/>
        <w:jc w:val="both"/>
        <w:rPr>
          <w:rFonts w:ascii="Times New Roman" w:hAnsi="Times New Roman" w:cs="Times New Roman"/>
          <w:sz w:val="24"/>
          <w:szCs w:val="24"/>
        </w:rPr>
      </w:pPr>
    </w:p>
    <w:p w14:paraId="68D92613" w14:textId="6C41C437" w:rsidR="00A212D4" w:rsidRPr="00D473F4" w:rsidRDefault="00A212D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Students with active IEPs who withdraw from school, aged 17-21, are no longer covered by Alaska’s compulsory education law, but remain eligible for services under IDEA through age 21 (</w:t>
      </w:r>
      <w:hyperlink r:id="rId400" w:anchor="4.52.090" w:history="1">
        <w:r w:rsidRPr="00D473F4">
          <w:rPr>
            <w:rStyle w:val="Hyperlink"/>
            <w:rFonts w:ascii="Times New Roman" w:hAnsi="Times New Roman" w:cs="Times New Roman"/>
            <w:color w:val="auto"/>
            <w:sz w:val="24"/>
            <w:szCs w:val="24"/>
          </w:rPr>
          <w:t>4 AAC 52.090</w:t>
        </w:r>
      </w:hyperlink>
      <w:r w:rsidRPr="00D473F4">
        <w:rPr>
          <w:rFonts w:ascii="Times New Roman" w:hAnsi="Times New Roman" w:cs="Times New Roman"/>
          <w:sz w:val="24"/>
          <w:szCs w:val="24"/>
        </w:rPr>
        <w:t xml:space="preserve">). The district’s immediate obligation when students withdraw from school is to provide </w:t>
      </w:r>
      <w:r w:rsidRPr="00D473F4">
        <w:rPr>
          <w:rFonts w:ascii="Times New Roman" w:hAnsi="Times New Roman" w:cs="Times New Roman"/>
          <w:b/>
          <w:sz w:val="24"/>
          <w:szCs w:val="24"/>
        </w:rPr>
        <w:t>written notice</w:t>
      </w:r>
      <w:r w:rsidRPr="00D473F4">
        <w:rPr>
          <w:rFonts w:ascii="Times New Roman" w:hAnsi="Times New Roman" w:cs="Times New Roman"/>
          <w:sz w:val="24"/>
          <w:szCs w:val="24"/>
        </w:rPr>
        <w:t xml:space="preserve"> that the student remains eligible for services through age 21</w:t>
      </w:r>
      <w:r w:rsidR="00E52EE3" w:rsidRPr="00D473F4">
        <w:rPr>
          <w:rFonts w:ascii="Times New Roman" w:hAnsi="Times New Roman" w:cs="Times New Roman"/>
          <w:sz w:val="24"/>
          <w:szCs w:val="24"/>
        </w:rPr>
        <w:t xml:space="preserve"> (assuming the student remains eligible for special education)</w:t>
      </w:r>
      <w:r w:rsidRPr="00D473F4">
        <w:rPr>
          <w:rFonts w:ascii="Times New Roman" w:hAnsi="Times New Roman" w:cs="Times New Roman"/>
          <w:sz w:val="24"/>
          <w:szCs w:val="24"/>
        </w:rPr>
        <w:t xml:space="preserve">. </w:t>
      </w:r>
    </w:p>
    <w:p w14:paraId="6D969B1D" w14:textId="77777777" w:rsidR="00C41CB2" w:rsidRPr="00D473F4" w:rsidRDefault="00C41CB2" w:rsidP="002E031B">
      <w:pPr>
        <w:spacing w:after="0" w:line="240" w:lineRule="auto"/>
        <w:jc w:val="both"/>
        <w:rPr>
          <w:rFonts w:ascii="Times New Roman" w:hAnsi="Times New Roman" w:cs="Times New Roman"/>
          <w:sz w:val="24"/>
          <w:szCs w:val="24"/>
        </w:rPr>
      </w:pPr>
    </w:p>
    <w:p w14:paraId="45C99D2C" w14:textId="77777777" w:rsidR="00C41CB2" w:rsidRPr="00D473F4" w:rsidRDefault="00C41CB2" w:rsidP="00C41CB2">
      <w:pPr>
        <w:spacing w:after="0" w:line="240" w:lineRule="auto"/>
        <w:jc w:val="both"/>
        <w:rPr>
          <w:rFonts w:ascii="Times New Roman" w:hAnsi="Times New Roman" w:cs="Times New Roman"/>
          <w:sz w:val="24"/>
          <w:szCs w:val="24"/>
        </w:rPr>
      </w:pPr>
      <w:r w:rsidRPr="00D473F4">
        <w:rPr>
          <w:rFonts w:ascii="Times New Roman" w:hAnsi="Times New Roman" w:cs="Times New Roman"/>
          <w:i/>
          <w:sz w:val="24"/>
          <w:szCs w:val="24"/>
        </w:rPr>
        <w:t>Note: Districts should not confuse the use of the program exit form with meeting the requirements of a variety of exit scenarios.</w:t>
      </w:r>
      <w:r w:rsidRPr="00D473F4">
        <w:rPr>
          <w:rFonts w:ascii="Times New Roman" w:hAnsi="Times New Roman" w:cs="Times New Roman"/>
          <w:sz w:val="24"/>
          <w:szCs w:val="24"/>
        </w:rPr>
        <w:t xml:space="preserve"> </w:t>
      </w:r>
    </w:p>
    <w:p w14:paraId="629F81B7" w14:textId="77777777" w:rsidR="00C41CB2" w:rsidRPr="00D473F4" w:rsidRDefault="00C41CB2" w:rsidP="002E031B">
      <w:pPr>
        <w:spacing w:after="0" w:line="240" w:lineRule="auto"/>
        <w:jc w:val="both"/>
        <w:rPr>
          <w:rFonts w:ascii="Times New Roman" w:hAnsi="Times New Roman" w:cs="Times New Roman"/>
          <w:sz w:val="24"/>
          <w:szCs w:val="24"/>
        </w:rPr>
      </w:pPr>
    </w:p>
    <w:p w14:paraId="1C40366E" w14:textId="77777777" w:rsidR="00516247" w:rsidRPr="00D473F4" w:rsidRDefault="00516247">
      <w:r w:rsidRPr="00D473F4">
        <w:br w:type="page"/>
      </w:r>
    </w:p>
    <w:p w14:paraId="6674D17B" w14:textId="77777777" w:rsidR="00A212D4" w:rsidRPr="00D473F4" w:rsidRDefault="00A212D4" w:rsidP="00A212D4">
      <w:pPr>
        <w:spacing w:after="0" w:line="240" w:lineRule="auto"/>
        <w:jc w:val="both"/>
        <w:sectPr w:rsidR="00A212D4" w:rsidRPr="00D473F4" w:rsidSect="00A00E01">
          <w:headerReference w:type="even" r:id="rId401"/>
          <w:headerReference w:type="default" r:id="rId402"/>
          <w:headerReference w:type="first" r:id="rId403"/>
          <w:footerReference w:type="first" r:id="rId404"/>
          <w:footnotePr>
            <w:numRestart w:val="eachPage"/>
          </w:footnotePr>
          <w:type w:val="continuous"/>
          <w:pgSz w:w="12240" w:h="15840" w:code="1"/>
          <w:pgMar w:top="1440" w:right="990" w:bottom="1440" w:left="1440" w:header="630" w:footer="720" w:gutter="0"/>
          <w:cols w:space="720"/>
          <w:docGrid w:linePitch="326"/>
        </w:sectPr>
      </w:pPr>
    </w:p>
    <w:tbl>
      <w:tblPr>
        <w:tblStyle w:val="TableGrid"/>
        <w:tblW w:w="0" w:type="auto"/>
        <w:tblLayout w:type="fixed"/>
        <w:tblLook w:val="04A0" w:firstRow="1" w:lastRow="0" w:firstColumn="1" w:lastColumn="0" w:noHBand="0" w:noVBand="1"/>
      </w:tblPr>
      <w:tblGrid>
        <w:gridCol w:w="378"/>
        <w:gridCol w:w="2160"/>
        <w:gridCol w:w="900"/>
        <w:gridCol w:w="157"/>
        <w:gridCol w:w="23"/>
        <w:gridCol w:w="90"/>
        <w:gridCol w:w="900"/>
        <w:gridCol w:w="360"/>
        <w:gridCol w:w="1080"/>
        <w:gridCol w:w="810"/>
        <w:gridCol w:w="90"/>
        <w:gridCol w:w="2497"/>
        <w:gridCol w:w="23"/>
        <w:gridCol w:w="108"/>
      </w:tblGrid>
      <w:tr w:rsidR="00D473F4" w:rsidRPr="00D473F4" w14:paraId="1ACB4A90" w14:textId="77777777" w:rsidTr="00E76048">
        <w:trPr>
          <w:gridAfter w:val="1"/>
          <w:wAfter w:w="108" w:type="dxa"/>
        </w:trPr>
        <w:tc>
          <w:tcPr>
            <w:tcW w:w="9468" w:type="dxa"/>
            <w:gridSpan w:val="13"/>
            <w:shd w:val="clear" w:color="auto" w:fill="000000" w:themeFill="text1"/>
          </w:tcPr>
          <w:p w14:paraId="2DD9E24C" w14:textId="77777777" w:rsidR="00D965B1" w:rsidRPr="00D473F4" w:rsidRDefault="00D965B1" w:rsidP="00E76048">
            <w:pPr>
              <w:spacing w:after="0"/>
              <w:jc w:val="center"/>
              <w:rPr>
                <w:rFonts w:asciiTheme="minorHAnsi" w:hAnsiTheme="minorHAnsi" w:cstheme="minorHAnsi"/>
                <w:b/>
              </w:rPr>
            </w:pPr>
            <w:r w:rsidRPr="00D473F4">
              <w:rPr>
                <w:rFonts w:asciiTheme="minorHAnsi" w:hAnsiTheme="minorHAnsi" w:cstheme="minorHAnsi"/>
                <w:b/>
                <w:sz w:val="24"/>
                <w:szCs w:val="24"/>
              </w:rPr>
              <w:lastRenderedPageBreak/>
              <w:t>Invitation to Attend a Meeting</w:t>
            </w:r>
          </w:p>
        </w:tc>
      </w:tr>
      <w:tr w:rsidR="00D473F4" w:rsidRPr="00D473F4" w14:paraId="70D9121B" w14:textId="77777777" w:rsidTr="00E76048">
        <w:trPr>
          <w:gridAfter w:val="1"/>
          <w:wAfter w:w="108" w:type="dxa"/>
        </w:trPr>
        <w:tc>
          <w:tcPr>
            <w:tcW w:w="9468" w:type="dxa"/>
            <w:gridSpan w:val="13"/>
            <w:tcBorders>
              <w:bottom w:val="single" w:sz="4" w:space="0" w:color="auto"/>
            </w:tcBorders>
          </w:tcPr>
          <w:p w14:paraId="03F83EB2" w14:textId="77777777" w:rsidR="00D965B1" w:rsidRPr="00D473F4" w:rsidRDefault="00D965B1" w:rsidP="00E76048">
            <w:pPr>
              <w:spacing w:after="0" w:line="240" w:lineRule="auto"/>
              <w:jc w:val="both"/>
              <w:rPr>
                <w:rFonts w:asciiTheme="minorHAnsi" w:hAnsiTheme="minorHAnsi" w:cstheme="minorHAnsi"/>
              </w:rPr>
            </w:pPr>
            <w:r w:rsidRPr="00D473F4">
              <w:rPr>
                <w:rFonts w:asciiTheme="minorHAnsi" w:hAnsiTheme="minorHAnsi" w:cstheme="minorHAnsi"/>
              </w:rPr>
              <w:t xml:space="preserve">PURPOSE:  This invitation requests your attendance at a meeting to discuss this student’s educational program/needs.  You have the opportunity to participate in any meeting regarding this student’s identification, evaluation, educational placement, and provision of a free appropriate public education.  </w:t>
            </w:r>
          </w:p>
          <w:p w14:paraId="6589F7F9" w14:textId="77777777" w:rsidR="00D965B1" w:rsidRPr="00D473F4" w:rsidRDefault="00D965B1" w:rsidP="00E76048">
            <w:pPr>
              <w:spacing w:after="0" w:line="240" w:lineRule="auto"/>
              <w:rPr>
                <w:rFonts w:asciiTheme="minorHAnsi" w:hAnsiTheme="minorHAnsi" w:cstheme="minorHAnsi"/>
                <w:lang w:bidi="en-US"/>
              </w:rPr>
            </w:pPr>
          </w:p>
          <w:p w14:paraId="78FAE5F8" w14:textId="77777777" w:rsidR="00D965B1" w:rsidRPr="00D473F4" w:rsidRDefault="00D965B1" w:rsidP="00E76048">
            <w:pPr>
              <w:spacing w:after="0" w:line="240" w:lineRule="auto"/>
              <w:rPr>
                <w:rFonts w:asciiTheme="minorHAnsi" w:hAnsiTheme="minorHAnsi" w:cstheme="minorHAnsi"/>
                <w:u w:val="single"/>
                <w:lang w:bidi="en-US"/>
              </w:rPr>
            </w:pPr>
            <w:r w:rsidRPr="00D473F4">
              <w:rPr>
                <w:rFonts w:asciiTheme="minorHAnsi" w:hAnsiTheme="minorHAnsi" w:cstheme="minorHAnsi"/>
                <w:lang w:bidi="en-US"/>
              </w:rPr>
              <w:t>Student Name:</w:t>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lang w:bidi="en-US"/>
              </w:rPr>
              <w:t>Date of Birth:</w:t>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t xml:space="preserve">     </w:t>
            </w:r>
            <w:r w:rsidRPr="00D473F4">
              <w:rPr>
                <w:rFonts w:asciiTheme="minorHAnsi" w:hAnsiTheme="minorHAnsi" w:cstheme="minorHAnsi"/>
                <w:lang w:bidi="en-US"/>
              </w:rPr>
              <w:t>Date:</w:t>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p>
          <w:p w14:paraId="4C55451E" w14:textId="77777777" w:rsidR="00D965B1" w:rsidRPr="00D473F4" w:rsidRDefault="00D965B1" w:rsidP="00E76048">
            <w:pPr>
              <w:spacing w:after="0" w:line="240" w:lineRule="auto"/>
              <w:rPr>
                <w:rFonts w:asciiTheme="minorHAnsi" w:hAnsiTheme="minorHAnsi" w:cstheme="minorHAnsi"/>
                <w:u w:val="single"/>
                <w:lang w:bidi="en-US"/>
              </w:rPr>
            </w:pPr>
          </w:p>
          <w:p w14:paraId="7E496AA2" w14:textId="77777777" w:rsidR="00D965B1" w:rsidRPr="00D473F4" w:rsidRDefault="00D965B1"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Parent Name:</w:t>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p>
          <w:p w14:paraId="618CC7C7" w14:textId="77777777" w:rsidR="00D965B1" w:rsidRPr="00D473F4" w:rsidRDefault="00D965B1" w:rsidP="00E76048">
            <w:pPr>
              <w:spacing w:after="0"/>
              <w:rPr>
                <w:rFonts w:asciiTheme="minorHAnsi" w:hAnsiTheme="minorHAnsi" w:cstheme="minorHAnsi"/>
              </w:rPr>
            </w:pPr>
          </w:p>
        </w:tc>
      </w:tr>
      <w:tr w:rsidR="00D473F4" w:rsidRPr="00D473F4" w14:paraId="3E05995C" w14:textId="77777777" w:rsidTr="00E76048">
        <w:trPr>
          <w:gridAfter w:val="1"/>
          <w:wAfter w:w="108" w:type="dxa"/>
        </w:trPr>
        <w:tc>
          <w:tcPr>
            <w:tcW w:w="9468" w:type="dxa"/>
            <w:gridSpan w:val="13"/>
            <w:tcBorders>
              <w:left w:val="nil"/>
              <w:right w:val="nil"/>
            </w:tcBorders>
          </w:tcPr>
          <w:p w14:paraId="52987677" w14:textId="77777777" w:rsidR="00D965B1" w:rsidRPr="00D473F4" w:rsidRDefault="00D965B1" w:rsidP="00E76048">
            <w:pPr>
              <w:spacing w:after="0" w:line="240" w:lineRule="auto"/>
              <w:jc w:val="both"/>
              <w:rPr>
                <w:rFonts w:asciiTheme="minorHAnsi" w:hAnsiTheme="minorHAnsi" w:cstheme="minorHAnsi"/>
                <w:sz w:val="8"/>
                <w:szCs w:val="8"/>
              </w:rPr>
            </w:pPr>
          </w:p>
        </w:tc>
      </w:tr>
      <w:tr w:rsidR="00D473F4" w:rsidRPr="00D473F4" w14:paraId="3BEDD88A" w14:textId="77777777" w:rsidTr="00E76048">
        <w:trPr>
          <w:gridAfter w:val="1"/>
          <w:wAfter w:w="108" w:type="dxa"/>
        </w:trPr>
        <w:tc>
          <w:tcPr>
            <w:tcW w:w="2538" w:type="dxa"/>
            <w:gridSpan w:val="2"/>
            <w:tcBorders>
              <w:bottom w:val="single" w:sz="4" w:space="0" w:color="auto"/>
            </w:tcBorders>
          </w:tcPr>
          <w:p w14:paraId="77D92800" w14:textId="77777777" w:rsidR="00D965B1" w:rsidRPr="00D473F4" w:rsidRDefault="00D965B1"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Method of Notification:</w:t>
            </w:r>
            <w:r w:rsidRPr="00D473F4">
              <w:rPr>
                <w:rFonts w:asciiTheme="minorHAnsi" w:hAnsiTheme="minorHAnsi" w:cstheme="minorHAnsi"/>
                <w:lang w:bidi="en-US"/>
              </w:rPr>
              <w:tab/>
              <w:t xml:space="preserve">     </w:t>
            </w:r>
            <w:r w:rsidRPr="00D473F4">
              <w:rPr>
                <w:rFonts w:asciiTheme="minorHAnsi" w:hAnsiTheme="minorHAnsi" w:cstheme="minorHAnsi"/>
              </w:rPr>
              <w:t xml:space="preserve">  </w:t>
            </w:r>
            <w:r w:rsidRPr="00D473F4">
              <w:rPr>
                <w:rFonts w:asciiTheme="minorHAnsi" w:hAnsiTheme="minorHAnsi" w:cstheme="minorHAnsi"/>
                <w:lang w:bidi="en-US"/>
              </w:rPr>
              <w:t xml:space="preserve">         </w:t>
            </w:r>
            <w:r w:rsidRPr="00D473F4">
              <w:rPr>
                <w:rFonts w:asciiTheme="minorHAnsi" w:hAnsiTheme="minorHAnsi" w:cstheme="minorHAnsi"/>
              </w:rPr>
              <w:t xml:space="preserve">  </w:t>
            </w:r>
            <w:r w:rsidRPr="00D473F4">
              <w:rPr>
                <w:rFonts w:asciiTheme="minorHAnsi" w:hAnsiTheme="minorHAnsi" w:cstheme="minorHAnsi"/>
                <w:lang w:bidi="en-US"/>
              </w:rPr>
              <w:t xml:space="preserve">          </w:t>
            </w:r>
            <w:r w:rsidRPr="00D473F4">
              <w:rPr>
                <w:rFonts w:asciiTheme="minorHAnsi" w:hAnsiTheme="minorHAnsi" w:cstheme="minorHAnsi"/>
              </w:rPr>
              <w:t xml:space="preserve">  </w:t>
            </w:r>
            <w:r w:rsidRPr="00D473F4">
              <w:rPr>
                <w:rFonts w:asciiTheme="minorHAnsi" w:hAnsiTheme="minorHAnsi" w:cstheme="minorHAnsi"/>
                <w:lang w:bidi="en-US"/>
              </w:rPr>
              <w:t xml:space="preserve">          </w:t>
            </w:r>
            <w:r w:rsidRPr="00D473F4">
              <w:rPr>
                <w:rFonts w:asciiTheme="minorHAnsi" w:hAnsiTheme="minorHAnsi" w:cstheme="minorHAnsi"/>
              </w:rPr>
              <w:t xml:space="preserve">  </w:t>
            </w:r>
          </w:p>
        </w:tc>
        <w:tc>
          <w:tcPr>
            <w:tcW w:w="1080" w:type="dxa"/>
            <w:gridSpan w:val="3"/>
            <w:tcBorders>
              <w:bottom w:val="single" w:sz="4" w:space="0" w:color="auto"/>
            </w:tcBorders>
          </w:tcPr>
          <w:p w14:paraId="60E07013" w14:textId="77777777" w:rsidR="00D965B1" w:rsidRPr="00D473F4" w:rsidRDefault="00D965B1" w:rsidP="00E76048">
            <w:pPr>
              <w:spacing w:after="0" w:line="240" w:lineRule="auto"/>
              <w:jc w:val="both"/>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Email</w:t>
            </w:r>
            <w:proofErr w:type="gramEnd"/>
          </w:p>
        </w:tc>
        <w:tc>
          <w:tcPr>
            <w:tcW w:w="990" w:type="dxa"/>
            <w:gridSpan w:val="2"/>
            <w:tcBorders>
              <w:bottom w:val="single" w:sz="4" w:space="0" w:color="auto"/>
            </w:tcBorders>
          </w:tcPr>
          <w:p w14:paraId="1D386E48" w14:textId="77777777" w:rsidR="00D965B1" w:rsidRPr="00D473F4" w:rsidRDefault="00D965B1" w:rsidP="00E76048">
            <w:pPr>
              <w:spacing w:after="0" w:line="240" w:lineRule="auto"/>
              <w:jc w:val="both"/>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Mail</w:t>
            </w:r>
            <w:proofErr w:type="gramEnd"/>
          </w:p>
        </w:tc>
        <w:tc>
          <w:tcPr>
            <w:tcW w:w="1440" w:type="dxa"/>
            <w:gridSpan w:val="2"/>
            <w:tcBorders>
              <w:bottom w:val="single" w:sz="4" w:space="0" w:color="auto"/>
            </w:tcBorders>
          </w:tcPr>
          <w:p w14:paraId="18EB90C8" w14:textId="77777777" w:rsidR="00D965B1" w:rsidRPr="00D473F4" w:rsidRDefault="00D965B1" w:rsidP="00E76048">
            <w:pPr>
              <w:spacing w:after="0" w:line="240" w:lineRule="auto"/>
              <w:jc w:val="both"/>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Telephonic</w:t>
            </w:r>
            <w:proofErr w:type="gramEnd"/>
          </w:p>
        </w:tc>
        <w:tc>
          <w:tcPr>
            <w:tcW w:w="3420" w:type="dxa"/>
            <w:gridSpan w:val="4"/>
            <w:tcBorders>
              <w:bottom w:val="single" w:sz="4" w:space="0" w:color="auto"/>
            </w:tcBorders>
          </w:tcPr>
          <w:p w14:paraId="201E0D38" w14:textId="77777777" w:rsidR="00D965B1" w:rsidRPr="00D473F4" w:rsidRDefault="00D965B1" w:rsidP="00E76048">
            <w:pPr>
              <w:spacing w:after="0" w:line="240" w:lineRule="auto"/>
              <w:jc w:val="both"/>
              <w:rPr>
                <w:rFonts w:asciiTheme="minorHAnsi" w:hAnsiTheme="minorHAnsi" w:cstheme="minorHAnsi"/>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Other</w:t>
            </w:r>
            <w:proofErr w:type="gramEnd"/>
            <w:r w:rsidRPr="00D473F4">
              <w:rPr>
                <w:rFonts w:asciiTheme="minorHAnsi" w:hAnsiTheme="minorHAnsi" w:cstheme="minorHAnsi"/>
                <w:lang w:bidi="en-US"/>
              </w:rPr>
              <w:t>:</w:t>
            </w:r>
          </w:p>
        </w:tc>
      </w:tr>
      <w:tr w:rsidR="00D473F4" w:rsidRPr="00D473F4" w14:paraId="1A2A5CAA" w14:textId="77777777" w:rsidTr="00E76048">
        <w:trPr>
          <w:gridAfter w:val="1"/>
          <w:wAfter w:w="108" w:type="dxa"/>
        </w:trPr>
        <w:tc>
          <w:tcPr>
            <w:tcW w:w="2538" w:type="dxa"/>
            <w:gridSpan w:val="2"/>
            <w:tcBorders>
              <w:bottom w:val="single" w:sz="4" w:space="0" w:color="auto"/>
            </w:tcBorders>
          </w:tcPr>
          <w:p w14:paraId="2E98ECA4" w14:textId="77777777" w:rsidR="00D965B1" w:rsidRPr="00D473F4" w:rsidRDefault="00D965B1"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This invitation is for the:</w:t>
            </w:r>
          </w:p>
        </w:tc>
        <w:tc>
          <w:tcPr>
            <w:tcW w:w="1170" w:type="dxa"/>
            <w:gridSpan w:val="4"/>
            <w:tcBorders>
              <w:bottom w:val="single" w:sz="4" w:space="0" w:color="auto"/>
            </w:tcBorders>
          </w:tcPr>
          <w:p w14:paraId="3BBB267F" w14:textId="77777777" w:rsidR="00D965B1" w:rsidRPr="00D473F4" w:rsidRDefault="00D965B1" w:rsidP="00E76048">
            <w:pPr>
              <w:spacing w:after="0" w:line="240" w:lineRule="auto"/>
              <w:jc w:val="both"/>
              <w:rPr>
                <w:rFonts w:cstheme="minorHAnsi"/>
              </w:rPr>
            </w:pPr>
            <w:proofErr w:type="gramStart"/>
            <w:r w:rsidRPr="00D473F4">
              <w:rPr>
                <w:rFonts w:asciiTheme="minorHAnsi" w:hAnsiTheme="minorHAnsi" w:cstheme="minorHAnsi"/>
              </w:rPr>
              <w:t>⃝  Parent</w:t>
            </w:r>
            <w:proofErr w:type="gramEnd"/>
          </w:p>
        </w:tc>
        <w:tc>
          <w:tcPr>
            <w:tcW w:w="1260" w:type="dxa"/>
            <w:gridSpan w:val="2"/>
            <w:tcBorders>
              <w:bottom w:val="single" w:sz="4" w:space="0" w:color="auto"/>
            </w:tcBorders>
          </w:tcPr>
          <w:p w14:paraId="15C0A497" w14:textId="77777777" w:rsidR="00D965B1" w:rsidRPr="00D473F4" w:rsidRDefault="00D965B1" w:rsidP="00E76048">
            <w:pPr>
              <w:spacing w:after="0" w:line="240" w:lineRule="auto"/>
              <w:jc w:val="both"/>
              <w:rPr>
                <w:rFonts w:cstheme="minorHAnsi"/>
              </w:rPr>
            </w:pPr>
            <w:proofErr w:type="gramStart"/>
            <w:r w:rsidRPr="00D473F4">
              <w:rPr>
                <w:rFonts w:asciiTheme="minorHAnsi" w:hAnsiTheme="minorHAnsi" w:cstheme="minorHAnsi"/>
              </w:rPr>
              <w:t>⃝  Student</w:t>
            </w:r>
            <w:proofErr w:type="gramEnd"/>
          </w:p>
        </w:tc>
        <w:tc>
          <w:tcPr>
            <w:tcW w:w="1080" w:type="dxa"/>
            <w:tcBorders>
              <w:bottom w:val="single" w:sz="4" w:space="0" w:color="auto"/>
            </w:tcBorders>
          </w:tcPr>
          <w:p w14:paraId="1A76EF27" w14:textId="77777777" w:rsidR="00D965B1" w:rsidRPr="00D473F4" w:rsidRDefault="00D965B1" w:rsidP="00E76048">
            <w:pPr>
              <w:spacing w:after="0" w:line="240" w:lineRule="auto"/>
              <w:jc w:val="both"/>
              <w:rPr>
                <w:rFonts w:cstheme="minorHAnsi"/>
              </w:rPr>
            </w:pPr>
            <w:proofErr w:type="gramStart"/>
            <w:r w:rsidRPr="00D473F4">
              <w:rPr>
                <w:rFonts w:asciiTheme="minorHAnsi" w:hAnsiTheme="minorHAnsi" w:cstheme="minorHAnsi"/>
              </w:rPr>
              <w:t>⃝  Both</w:t>
            </w:r>
            <w:proofErr w:type="gramEnd"/>
          </w:p>
        </w:tc>
        <w:tc>
          <w:tcPr>
            <w:tcW w:w="3420" w:type="dxa"/>
            <w:gridSpan w:val="4"/>
            <w:tcBorders>
              <w:bottom w:val="single" w:sz="4" w:space="0" w:color="auto"/>
            </w:tcBorders>
          </w:tcPr>
          <w:p w14:paraId="5FC16AC8" w14:textId="77777777" w:rsidR="00D965B1" w:rsidRPr="00D473F4" w:rsidRDefault="00D965B1" w:rsidP="00E76048">
            <w:pPr>
              <w:spacing w:after="0" w:line="240" w:lineRule="auto"/>
              <w:jc w:val="both"/>
              <w:rPr>
                <w:rFonts w:cstheme="minorHAnsi"/>
              </w:rPr>
            </w:pPr>
            <w:proofErr w:type="gramStart"/>
            <w:r w:rsidRPr="00D473F4">
              <w:rPr>
                <w:rFonts w:asciiTheme="minorHAnsi" w:hAnsiTheme="minorHAnsi" w:cstheme="minorHAnsi"/>
              </w:rPr>
              <w:t>⃝  Other</w:t>
            </w:r>
            <w:proofErr w:type="gramEnd"/>
            <w:r w:rsidRPr="00D473F4">
              <w:rPr>
                <w:rFonts w:asciiTheme="minorHAnsi" w:hAnsiTheme="minorHAnsi" w:cstheme="minorHAnsi"/>
              </w:rPr>
              <w:t>:</w:t>
            </w:r>
          </w:p>
        </w:tc>
      </w:tr>
      <w:tr w:rsidR="00D473F4" w:rsidRPr="00D473F4" w14:paraId="1B2EBDAC" w14:textId="77777777" w:rsidTr="00E76048">
        <w:trPr>
          <w:gridAfter w:val="1"/>
          <w:wAfter w:w="108" w:type="dxa"/>
        </w:trPr>
        <w:tc>
          <w:tcPr>
            <w:tcW w:w="9468" w:type="dxa"/>
            <w:gridSpan w:val="13"/>
            <w:tcBorders>
              <w:left w:val="nil"/>
              <w:bottom w:val="single" w:sz="4" w:space="0" w:color="auto"/>
              <w:right w:val="nil"/>
            </w:tcBorders>
          </w:tcPr>
          <w:p w14:paraId="6631AFB6" w14:textId="77777777" w:rsidR="00D965B1" w:rsidRPr="00D473F4" w:rsidRDefault="00D965B1" w:rsidP="00E76048">
            <w:pPr>
              <w:spacing w:after="0" w:line="240" w:lineRule="auto"/>
              <w:jc w:val="both"/>
              <w:rPr>
                <w:rFonts w:asciiTheme="minorHAnsi" w:hAnsiTheme="minorHAnsi" w:cstheme="minorHAnsi"/>
                <w:sz w:val="8"/>
                <w:szCs w:val="8"/>
                <w:lang w:bidi="en-US"/>
              </w:rPr>
            </w:pPr>
          </w:p>
        </w:tc>
      </w:tr>
      <w:tr w:rsidR="00D473F4" w:rsidRPr="00D473F4" w14:paraId="0EBE169B" w14:textId="77777777" w:rsidTr="00E76048">
        <w:trPr>
          <w:gridAfter w:val="1"/>
          <w:wAfter w:w="108" w:type="dxa"/>
        </w:trPr>
        <w:tc>
          <w:tcPr>
            <w:tcW w:w="9468" w:type="dxa"/>
            <w:gridSpan w:val="13"/>
            <w:tcBorders>
              <w:top w:val="single" w:sz="4" w:space="0" w:color="auto"/>
              <w:left w:val="single" w:sz="4" w:space="0" w:color="auto"/>
              <w:bottom w:val="nil"/>
              <w:right w:val="single" w:sz="4" w:space="0" w:color="auto"/>
            </w:tcBorders>
          </w:tcPr>
          <w:p w14:paraId="6B2F402E" w14:textId="3F4B018A" w:rsidR="00D965B1" w:rsidRPr="00D473F4" w:rsidRDefault="00D965B1"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PURPOSE OF THE MEETING</w:t>
            </w:r>
            <w:r w:rsidR="00112578" w:rsidRPr="00D473F4">
              <w:rPr>
                <w:rFonts w:asciiTheme="minorHAnsi" w:hAnsiTheme="minorHAnsi" w:cstheme="minorHAnsi"/>
                <w:lang w:bidi="en-US"/>
              </w:rPr>
              <w:t xml:space="preserve"> </w:t>
            </w:r>
            <w:r w:rsidR="00112578" w:rsidRPr="00D473F4">
              <w:rPr>
                <w:rFonts w:asciiTheme="minorHAnsi" w:hAnsiTheme="minorHAnsi" w:cstheme="minorHAnsi"/>
                <w:i/>
                <w:iCs/>
                <w:lang w:bidi="en-US"/>
              </w:rPr>
              <w:t>(Check all Applicable)</w:t>
            </w:r>
          </w:p>
        </w:tc>
      </w:tr>
      <w:tr w:rsidR="00D473F4" w:rsidRPr="00D473F4" w14:paraId="1BA8ED72" w14:textId="77777777" w:rsidTr="006D244A">
        <w:trPr>
          <w:gridAfter w:val="2"/>
          <w:wAfter w:w="131" w:type="dxa"/>
        </w:trPr>
        <w:tc>
          <w:tcPr>
            <w:tcW w:w="3595" w:type="dxa"/>
            <w:gridSpan w:val="4"/>
            <w:tcBorders>
              <w:top w:val="nil"/>
              <w:left w:val="single" w:sz="4" w:space="0" w:color="auto"/>
              <w:bottom w:val="nil"/>
              <w:right w:val="nil"/>
            </w:tcBorders>
          </w:tcPr>
          <w:p w14:paraId="2D75EF62" w14:textId="77777777" w:rsidR="00D965B1" w:rsidRPr="00D473F4" w:rsidRDefault="00D965B1" w:rsidP="00E76048">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IEP</w:t>
            </w:r>
            <w:proofErr w:type="gramEnd"/>
            <w:r w:rsidRPr="00D473F4">
              <w:rPr>
                <w:rFonts w:asciiTheme="minorHAnsi" w:hAnsiTheme="minorHAnsi" w:cstheme="minorHAnsi"/>
                <w:lang w:bidi="en-US"/>
              </w:rPr>
              <w:t xml:space="preserve"> Development</w:t>
            </w:r>
          </w:p>
        </w:tc>
        <w:tc>
          <w:tcPr>
            <w:tcW w:w="5850" w:type="dxa"/>
            <w:gridSpan w:val="8"/>
            <w:tcBorders>
              <w:top w:val="nil"/>
              <w:left w:val="nil"/>
              <w:bottom w:val="nil"/>
              <w:right w:val="single" w:sz="4" w:space="0" w:color="auto"/>
            </w:tcBorders>
          </w:tcPr>
          <w:p w14:paraId="206D497C" w14:textId="77777777" w:rsidR="00D965B1" w:rsidRPr="00D473F4" w:rsidRDefault="00D965B1" w:rsidP="00E76048">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Functional</w:t>
            </w:r>
            <w:proofErr w:type="gramEnd"/>
            <w:r w:rsidRPr="00D473F4">
              <w:rPr>
                <w:rFonts w:asciiTheme="minorHAnsi" w:hAnsiTheme="minorHAnsi" w:cstheme="minorHAnsi"/>
                <w:lang w:bidi="en-US"/>
              </w:rPr>
              <w:t xml:space="preserve"> Behavior Assessment</w:t>
            </w:r>
          </w:p>
        </w:tc>
      </w:tr>
      <w:tr w:rsidR="00D473F4" w:rsidRPr="00D473F4" w14:paraId="6B796598" w14:textId="77777777" w:rsidTr="006D244A">
        <w:trPr>
          <w:gridAfter w:val="2"/>
          <w:wAfter w:w="131" w:type="dxa"/>
        </w:trPr>
        <w:tc>
          <w:tcPr>
            <w:tcW w:w="3595" w:type="dxa"/>
            <w:gridSpan w:val="4"/>
            <w:tcBorders>
              <w:top w:val="nil"/>
              <w:left w:val="single" w:sz="4" w:space="0" w:color="auto"/>
              <w:bottom w:val="nil"/>
              <w:right w:val="nil"/>
            </w:tcBorders>
          </w:tcPr>
          <w:p w14:paraId="3AA9E842" w14:textId="77777777" w:rsidR="00D965B1" w:rsidRPr="00D473F4" w:rsidRDefault="00D965B1" w:rsidP="00E76048">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Evaluation</w:t>
            </w:r>
            <w:proofErr w:type="gramEnd"/>
            <w:r w:rsidRPr="00D473F4">
              <w:rPr>
                <w:rFonts w:asciiTheme="minorHAnsi" w:hAnsiTheme="minorHAnsi" w:cstheme="minorHAnsi"/>
                <w:lang w:bidi="en-US"/>
              </w:rPr>
              <w:t xml:space="preserve"> Planning</w:t>
            </w:r>
          </w:p>
        </w:tc>
        <w:tc>
          <w:tcPr>
            <w:tcW w:w="5850" w:type="dxa"/>
            <w:gridSpan w:val="8"/>
            <w:tcBorders>
              <w:top w:val="nil"/>
              <w:left w:val="nil"/>
              <w:bottom w:val="nil"/>
              <w:right w:val="single" w:sz="4" w:space="0" w:color="auto"/>
            </w:tcBorders>
          </w:tcPr>
          <w:p w14:paraId="23400E82" w14:textId="77777777" w:rsidR="00D965B1" w:rsidRPr="00D473F4" w:rsidRDefault="00D965B1" w:rsidP="00E76048">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Develop</w:t>
            </w:r>
            <w:proofErr w:type="gramEnd"/>
            <w:r w:rsidRPr="00D473F4">
              <w:rPr>
                <w:rFonts w:asciiTheme="minorHAnsi" w:hAnsiTheme="minorHAnsi" w:cstheme="minorHAnsi"/>
                <w:lang w:bidi="en-US"/>
              </w:rPr>
              <w:t>/Review Behavior Intervention Plan</w:t>
            </w:r>
          </w:p>
        </w:tc>
      </w:tr>
      <w:tr w:rsidR="00D473F4" w:rsidRPr="00D473F4" w14:paraId="65749C00" w14:textId="77777777" w:rsidTr="006D244A">
        <w:trPr>
          <w:gridAfter w:val="2"/>
          <w:wAfter w:w="131" w:type="dxa"/>
        </w:trPr>
        <w:tc>
          <w:tcPr>
            <w:tcW w:w="3595" w:type="dxa"/>
            <w:gridSpan w:val="4"/>
            <w:tcBorders>
              <w:top w:val="nil"/>
              <w:left w:val="single" w:sz="4" w:space="0" w:color="auto"/>
              <w:bottom w:val="nil"/>
              <w:right w:val="nil"/>
            </w:tcBorders>
          </w:tcPr>
          <w:p w14:paraId="2B3B664A" w14:textId="77777777" w:rsidR="00D965B1" w:rsidRPr="00D473F4" w:rsidRDefault="00D965B1" w:rsidP="00E76048">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Eligibility</w:t>
            </w:r>
            <w:proofErr w:type="gramEnd"/>
            <w:r w:rsidRPr="00D473F4">
              <w:rPr>
                <w:rFonts w:asciiTheme="minorHAnsi" w:hAnsiTheme="minorHAnsi" w:cstheme="minorHAnsi"/>
                <w:lang w:bidi="en-US"/>
              </w:rPr>
              <w:t xml:space="preserve"> Determination</w:t>
            </w:r>
          </w:p>
        </w:tc>
        <w:tc>
          <w:tcPr>
            <w:tcW w:w="5850" w:type="dxa"/>
            <w:gridSpan w:val="8"/>
            <w:tcBorders>
              <w:top w:val="nil"/>
              <w:left w:val="nil"/>
              <w:bottom w:val="nil"/>
              <w:right w:val="single" w:sz="4" w:space="0" w:color="auto"/>
            </w:tcBorders>
          </w:tcPr>
          <w:p w14:paraId="20CFF848" w14:textId="77777777" w:rsidR="00D965B1" w:rsidRPr="00D473F4" w:rsidRDefault="00D965B1" w:rsidP="00E76048">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Manifestation</w:t>
            </w:r>
            <w:proofErr w:type="gramEnd"/>
            <w:r w:rsidRPr="00D473F4">
              <w:rPr>
                <w:rFonts w:asciiTheme="minorHAnsi" w:hAnsiTheme="minorHAnsi" w:cstheme="minorHAnsi"/>
                <w:lang w:bidi="en-US"/>
              </w:rPr>
              <w:t xml:space="preserve"> Determination</w:t>
            </w:r>
          </w:p>
        </w:tc>
      </w:tr>
      <w:tr w:rsidR="00D473F4" w:rsidRPr="00D473F4" w14:paraId="6B3758FF" w14:textId="77777777" w:rsidTr="006D244A">
        <w:trPr>
          <w:gridAfter w:val="2"/>
          <w:wAfter w:w="131" w:type="dxa"/>
        </w:trPr>
        <w:tc>
          <w:tcPr>
            <w:tcW w:w="3595" w:type="dxa"/>
            <w:gridSpan w:val="4"/>
            <w:tcBorders>
              <w:top w:val="nil"/>
              <w:left w:val="single" w:sz="4" w:space="0" w:color="auto"/>
              <w:bottom w:val="nil"/>
              <w:right w:val="nil"/>
            </w:tcBorders>
          </w:tcPr>
          <w:p w14:paraId="45918E88" w14:textId="77777777" w:rsidR="00D965B1" w:rsidRPr="00D473F4" w:rsidRDefault="00D965B1" w:rsidP="00E76048">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Secondary</w:t>
            </w:r>
            <w:proofErr w:type="gramEnd"/>
            <w:r w:rsidRPr="00D473F4">
              <w:rPr>
                <w:rFonts w:asciiTheme="minorHAnsi" w:hAnsiTheme="minorHAnsi" w:cstheme="minorHAnsi"/>
                <w:lang w:bidi="en-US"/>
              </w:rPr>
              <w:t xml:space="preserve"> Transition Planning</w:t>
            </w:r>
            <w:r w:rsidRPr="00D473F4">
              <w:rPr>
                <w:rFonts w:asciiTheme="minorHAnsi" w:hAnsiTheme="minorHAnsi" w:cstheme="minorHAnsi"/>
                <w:lang w:bidi="en-US"/>
              </w:rPr>
              <w:tab/>
            </w:r>
          </w:p>
        </w:tc>
        <w:tc>
          <w:tcPr>
            <w:tcW w:w="5850" w:type="dxa"/>
            <w:gridSpan w:val="8"/>
            <w:tcBorders>
              <w:top w:val="nil"/>
              <w:left w:val="nil"/>
              <w:bottom w:val="nil"/>
              <w:right w:val="single" w:sz="4" w:space="0" w:color="auto"/>
            </w:tcBorders>
          </w:tcPr>
          <w:p w14:paraId="7C15CBC6" w14:textId="18E7B011" w:rsidR="00D965B1" w:rsidRPr="007B3ECE" w:rsidRDefault="00D965B1" w:rsidP="00E76048">
            <w:pPr>
              <w:spacing w:after="0" w:line="240" w:lineRule="auto"/>
              <w:rPr>
                <w:rFonts w:asciiTheme="minorHAnsi" w:hAnsiTheme="minorHAnsi" w:cstheme="minorHAnsi"/>
                <w:lang w:bidi="en-US"/>
              </w:rPr>
            </w:pPr>
            <w:proofErr w:type="gramStart"/>
            <w:r w:rsidRPr="007B3ECE">
              <w:rPr>
                <w:rFonts w:asciiTheme="minorHAnsi" w:hAnsiTheme="minorHAnsi" w:cstheme="minorHAnsi"/>
              </w:rPr>
              <w:t xml:space="preserve">⃝  </w:t>
            </w:r>
            <w:r w:rsidRPr="007B3ECE">
              <w:rPr>
                <w:rFonts w:asciiTheme="minorHAnsi" w:hAnsiTheme="minorHAnsi" w:cstheme="minorHAnsi"/>
                <w:lang w:bidi="en-US"/>
              </w:rPr>
              <w:t>IEP</w:t>
            </w:r>
            <w:proofErr w:type="gramEnd"/>
            <w:r w:rsidRPr="007B3ECE">
              <w:rPr>
                <w:rFonts w:asciiTheme="minorHAnsi" w:hAnsiTheme="minorHAnsi" w:cstheme="minorHAnsi"/>
                <w:lang w:bidi="en-US"/>
              </w:rPr>
              <w:t xml:space="preserve"> Amendment</w:t>
            </w:r>
            <w:r w:rsidR="006F1BA5" w:rsidRPr="007B3ECE">
              <w:rPr>
                <w:rFonts w:asciiTheme="minorHAnsi" w:hAnsiTheme="minorHAnsi" w:cstheme="minorHAnsi"/>
                <w:lang w:bidi="en-US"/>
              </w:rPr>
              <w:t xml:space="preserve">                                      </w:t>
            </w:r>
            <w:r w:rsidR="006F1BA5" w:rsidRPr="007B3ECE">
              <w:rPr>
                <w:rFonts w:asciiTheme="minorHAnsi" w:hAnsiTheme="minorHAnsi" w:cstheme="minorHAnsi"/>
              </w:rPr>
              <w:t xml:space="preserve">⃝ </w:t>
            </w:r>
            <w:r w:rsidR="006F1BA5" w:rsidRPr="007B3ECE">
              <w:rPr>
                <w:rFonts w:asciiTheme="minorHAnsi" w:hAnsiTheme="minorHAnsi" w:cstheme="minorHAnsi"/>
                <w:lang w:bidi="en-US"/>
              </w:rPr>
              <w:t xml:space="preserve"> Other: </w:t>
            </w:r>
            <w:r w:rsidR="00CE7098" w:rsidRPr="007B3ECE">
              <w:rPr>
                <w:rFonts w:asciiTheme="minorHAnsi" w:hAnsiTheme="minorHAnsi" w:cstheme="minorHAnsi"/>
                <w:lang w:bidi="en-US"/>
              </w:rPr>
              <w:t>______________</w:t>
            </w:r>
          </w:p>
        </w:tc>
      </w:tr>
      <w:tr w:rsidR="00D473F4" w:rsidRPr="00D473F4" w14:paraId="6F205BF4" w14:textId="77777777" w:rsidTr="006D244A">
        <w:trPr>
          <w:gridAfter w:val="2"/>
          <w:wAfter w:w="131" w:type="dxa"/>
        </w:trPr>
        <w:tc>
          <w:tcPr>
            <w:tcW w:w="3595" w:type="dxa"/>
            <w:gridSpan w:val="4"/>
            <w:tcBorders>
              <w:top w:val="nil"/>
              <w:left w:val="single" w:sz="4" w:space="0" w:color="auto"/>
              <w:bottom w:val="single" w:sz="4" w:space="0" w:color="auto"/>
              <w:right w:val="nil"/>
            </w:tcBorders>
          </w:tcPr>
          <w:p w14:paraId="455E2865" w14:textId="77777777" w:rsidR="00D965B1" w:rsidRPr="00D473F4" w:rsidRDefault="00D965B1" w:rsidP="00E76048">
            <w:pPr>
              <w:spacing w:after="0" w:line="240" w:lineRule="auto"/>
              <w:rPr>
                <w:rFonts w:asciiTheme="minorHAnsi" w:hAnsiTheme="minorHAnsi" w:cstheme="minorHAnsi"/>
                <w:lang w:bidi="en-US"/>
              </w:rPr>
            </w:pPr>
            <w:proofErr w:type="gramStart"/>
            <w:r w:rsidRPr="00D473F4">
              <w:rPr>
                <w:rFonts w:asciiTheme="minorHAnsi" w:hAnsiTheme="minorHAnsi" w:cstheme="minorHAnsi"/>
              </w:rPr>
              <w:t xml:space="preserve">⃝  </w:t>
            </w:r>
            <w:r w:rsidRPr="00D473F4">
              <w:rPr>
                <w:rFonts w:asciiTheme="minorHAnsi" w:hAnsiTheme="minorHAnsi" w:cstheme="minorHAnsi"/>
                <w:lang w:bidi="en-US"/>
              </w:rPr>
              <w:t>Consider</w:t>
            </w:r>
            <w:proofErr w:type="gramEnd"/>
            <w:r w:rsidRPr="00D473F4">
              <w:rPr>
                <w:rFonts w:asciiTheme="minorHAnsi" w:hAnsiTheme="minorHAnsi" w:cstheme="minorHAnsi"/>
                <w:lang w:bidi="en-US"/>
              </w:rPr>
              <w:t xml:space="preserve"> Extended School Year (ESY)</w:t>
            </w:r>
          </w:p>
        </w:tc>
        <w:tc>
          <w:tcPr>
            <w:tcW w:w="5850" w:type="dxa"/>
            <w:gridSpan w:val="8"/>
            <w:tcBorders>
              <w:top w:val="nil"/>
              <w:left w:val="nil"/>
              <w:bottom w:val="single" w:sz="4" w:space="0" w:color="auto"/>
              <w:right w:val="single" w:sz="4" w:space="0" w:color="auto"/>
            </w:tcBorders>
          </w:tcPr>
          <w:p w14:paraId="48408AF9" w14:textId="09F36C7F" w:rsidR="00D965B1" w:rsidRPr="007B3ECE" w:rsidRDefault="00D965B1" w:rsidP="00E76048">
            <w:pPr>
              <w:spacing w:after="0" w:line="240" w:lineRule="auto"/>
              <w:rPr>
                <w:rFonts w:asciiTheme="minorHAnsi" w:hAnsiTheme="minorHAnsi" w:cstheme="minorHAnsi"/>
                <w:lang w:bidi="en-US"/>
              </w:rPr>
            </w:pPr>
            <w:proofErr w:type="gramStart"/>
            <w:r w:rsidRPr="007B3ECE">
              <w:rPr>
                <w:rFonts w:asciiTheme="minorHAnsi" w:hAnsiTheme="minorHAnsi" w:cstheme="minorHAnsi"/>
              </w:rPr>
              <w:t xml:space="preserve">⃝  </w:t>
            </w:r>
            <w:r w:rsidR="005969B9" w:rsidRPr="007B3ECE">
              <w:rPr>
                <w:rFonts w:asciiTheme="minorHAnsi" w:hAnsiTheme="minorHAnsi" w:cstheme="minorHAnsi"/>
                <w:lang w:bidi="en-US"/>
              </w:rPr>
              <w:t>Part</w:t>
            </w:r>
            <w:proofErr w:type="gramEnd"/>
            <w:r w:rsidR="005969B9" w:rsidRPr="007B3ECE">
              <w:rPr>
                <w:rFonts w:asciiTheme="minorHAnsi" w:hAnsiTheme="minorHAnsi" w:cstheme="minorHAnsi"/>
                <w:lang w:bidi="en-US"/>
              </w:rPr>
              <w:t xml:space="preserve"> C Referral</w:t>
            </w:r>
            <w:r w:rsidR="006F1BA5" w:rsidRPr="007B3ECE">
              <w:rPr>
                <w:rFonts w:asciiTheme="minorHAnsi" w:hAnsiTheme="minorHAnsi" w:cstheme="minorHAnsi"/>
                <w:lang w:bidi="en-US"/>
              </w:rPr>
              <w:t xml:space="preserve">                             </w:t>
            </w:r>
            <w:r w:rsidR="00CE7098" w:rsidRPr="007B3ECE">
              <w:rPr>
                <w:rFonts w:asciiTheme="minorHAnsi" w:hAnsiTheme="minorHAnsi" w:cstheme="minorHAnsi"/>
                <w:lang w:bidi="en-US"/>
              </w:rPr>
              <w:t xml:space="preserve">                   ___________________</w:t>
            </w:r>
            <w:r w:rsidR="006F1BA5" w:rsidRPr="007B3ECE">
              <w:rPr>
                <w:rFonts w:asciiTheme="minorHAnsi" w:hAnsiTheme="minorHAnsi" w:cstheme="minorHAnsi"/>
                <w:lang w:bidi="en-US"/>
              </w:rPr>
              <w:t xml:space="preserve">           </w:t>
            </w:r>
          </w:p>
        </w:tc>
      </w:tr>
      <w:tr w:rsidR="00D473F4" w:rsidRPr="00D473F4" w14:paraId="5EB503C5" w14:textId="77777777" w:rsidTr="00E76048">
        <w:trPr>
          <w:gridAfter w:val="1"/>
          <w:wAfter w:w="108" w:type="dxa"/>
        </w:trPr>
        <w:tc>
          <w:tcPr>
            <w:tcW w:w="9468" w:type="dxa"/>
            <w:gridSpan w:val="13"/>
            <w:tcBorders>
              <w:top w:val="single" w:sz="4" w:space="0" w:color="auto"/>
              <w:left w:val="nil"/>
              <w:right w:val="nil"/>
            </w:tcBorders>
          </w:tcPr>
          <w:p w14:paraId="47749641" w14:textId="77777777" w:rsidR="00D965B1" w:rsidRPr="00D473F4" w:rsidRDefault="00D965B1" w:rsidP="00E76048">
            <w:pPr>
              <w:spacing w:after="0" w:line="240" w:lineRule="auto"/>
              <w:rPr>
                <w:rFonts w:asciiTheme="minorHAnsi" w:hAnsiTheme="minorHAnsi" w:cstheme="minorHAnsi"/>
                <w:sz w:val="8"/>
                <w:szCs w:val="8"/>
                <w:lang w:bidi="en-US"/>
              </w:rPr>
            </w:pPr>
          </w:p>
        </w:tc>
      </w:tr>
      <w:tr w:rsidR="00D473F4" w:rsidRPr="00D473F4" w14:paraId="3CBB5703" w14:textId="77777777" w:rsidTr="00E76048">
        <w:trPr>
          <w:gridAfter w:val="1"/>
          <w:wAfter w:w="108" w:type="dxa"/>
        </w:trPr>
        <w:tc>
          <w:tcPr>
            <w:tcW w:w="3438" w:type="dxa"/>
            <w:gridSpan w:val="3"/>
            <w:tcBorders>
              <w:top w:val="single" w:sz="4" w:space="0" w:color="auto"/>
              <w:left w:val="single" w:sz="4" w:space="0" w:color="auto"/>
              <w:bottom w:val="nil"/>
              <w:right w:val="single" w:sz="4" w:space="0" w:color="auto"/>
            </w:tcBorders>
          </w:tcPr>
          <w:p w14:paraId="615E7355" w14:textId="77777777" w:rsidR="00D965B1" w:rsidRPr="00D473F4" w:rsidRDefault="00D965B1" w:rsidP="00E76048">
            <w:pPr>
              <w:spacing w:after="0" w:line="240" w:lineRule="auto"/>
              <w:jc w:val="right"/>
              <w:rPr>
                <w:rFonts w:asciiTheme="minorHAnsi" w:hAnsiTheme="minorHAnsi" w:cstheme="minorHAnsi"/>
                <w:lang w:bidi="en-US"/>
              </w:rPr>
            </w:pPr>
            <w:r w:rsidRPr="00D473F4">
              <w:rPr>
                <w:rFonts w:asciiTheme="minorHAnsi" w:hAnsiTheme="minorHAnsi" w:cstheme="minorHAnsi"/>
                <w:lang w:bidi="en-US"/>
              </w:rPr>
              <w:t>The meeting is proposed for this date:</w:t>
            </w:r>
          </w:p>
        </w:tc>
        <w:tc>
          <w:tcPr>
            <w:tcW w:w="6030" w:type="dxa"/>
            <w:gridSpan w:val="10"/>
            <w:tcBorders>
              <w:left w:val="single" w:sz="4" w:space="0" w:color="auto"/>
            </w:tcBorders>
          </w:tcPr>
          <w:p w14:paraId="7F7B6AC0" w14:textId="77777777" w:rsidR="00D965B1" w:rsidRPr="00D473F4" w:rsidRDefault="00D965B1" w:rsidP="00E76048">
            <w:pPr>
              <w:spacing w:after="0" w:line="240" w:lineRule="auto"/>
              <w:rPr>
                <w:rFonts w:asciiTheme="minorHAnsi" w:hAnsiTheme="minorHAnsi" w:cstheme="minorHAnsi"/>
                <w:lang w:bidi="en-US"/>
              </w:rPr>
            </w:pPr>
          </w:p>
        </w:tc>
      </w:tr>
      <w:tr w:rsidR="00D473F4" w:rsidRPr="00D473F4" w14:paraId="2B133C46" w14:textId="77777777" w:rsidTr="00E76048">
        <w:trPr>
          <w:gridAfter w:val="1"/>
          <w:wAfter w:w="108" w:type="dxa"/>
        </w:trPr>
        <w:tc>
          <w:tcPr>
            <w:tcW w:w="3438" w:type="dxa"/>
            <w:gridSpan w:val="3"/>
            <w:tcBorders>
              <w:top w:val="nil"/>
              <w:left w:val="single" w:sz="4" w:space="0" w:color="auto"/>
              <w:bottom w:val="nil"/>
              <w:right w:val="single" w:sz="4" w:space="0" w:color="auto"/>
            </w:tcBorders>
          </w:tcPr>
          <w:p w14:paraId="7A05F351" w14:textId="77777777" w:rsidR="00D965B1" w:rsidRPr="00D473F4" w:rsidRDefault="00D965B1" w:rsidP="00E76048">
            <w:pPr>
              <w:spacing w:after="0" w:line="240" w:lineRule="auto"/>
              <w:jc w:val="right"/>
              <w:rPr>
                <w:rFonts w:asciiTheme="minorHAnsi" w:hAnsiTheme="minorHAnsi" w:cstheme="minorHAnsi"/>
                <w:lang w:bidi="en-US"/>
              </w:rPr>
            </w:pPr>
            <w:r w:rsidRPr="00D473F4">
              <w:rPr>
                <w:rFonts w:asciiTheme="minorHAnsi" w:hAnsiTheme="minorHAnsi" w:cstheme="minorHAnsi"/>
                <w:lang w:bidi="en-US"/>
              </w:rPr>
              <w:t>At this time:</w:t>
            </w:r>
          </w:p>
        </w:tc>
        <w:tc>
          <w:tcPr>
            <w:tcW w:w="6030" w:type="dxa"/>
            <w:gridSpan w:val="10"/>
            <w:tcBorders>
              <w:left w:val="single" w:sz="4" w:space="0" w:color="auto"/>
            </w:tcBorders>
          </w:tcPr>
          <w:p w14:paraId="51545379" w14:textId="77777777" w:rsidR="00D965B1" w:rsidRPr="00D473F4" w:rsidRDefault="00D965B1" w:rsidP="00E76048">
            <w:pPr>
              <w:spacing w:after="0" w:line="240" w:lineRule="auto"/>
              <w:rPr>
                <w:rFonts w:asciiTheme="minorHAnsi" w:hAnsiTheme="minorHAnsi" w:cstheme="minorHAnsi"/>
                <w:lang w:bidi="en-US"/>
              </w:rPr>
            </w:pPr>
          </w:p>
        </w:tc>
      </w:tr>
      <w:tr w:rsidR="00D473F4" w:rsidRPr="00D473F4" w14:paraId="403ACE87" w14:textId="77777777" w:rsidTr="00E76048">
        <w:trPr>
          <w:gridAfter w:val="1"/>
          <w:wAfter w:w="108" w:type="dxa"/>
        </w:trPr>
        <w:tc>
          <w:tcPr>
            <w:tcW w:w="3438" w:type="dxa"/>
            <w:gridSpan w:val="3"/>
            <w:tcBorders>
              <w:top w:val="nil"/>
              <w:left w:val="single" w:sz="4" w:space="0" w:color="auto"/>
              <w:bottom w:val="nil"/>
              <w:right w:val="single" w:sz="4" w:space="0" w:color="auto"/>
            </w:tcBorders>
          </w:tcPr>
          <w:p w14:paraId="1BFC11D0" w14:textId="77777777" w:rsidR="00D965B1" w:rsidRPr="00D473F4" w:rsidRDefault="00D965B1" w:rsidP="00E76048">
            <w:pPr>
              <w:spacing w:after="0" w:line="240" w:lineRule="auto"/>
              <w:jc w:val="right"/>
              <w:rPr>
                <w:rFonts w:asciiTheme="minorHAnsi" w:hAnsiTheme="minorHAnsi" w:cstheme="minorHAnsi"/>
                <w:lang w:bidi="en-US"/>
              </w:rPr>
            </w:pPr>
            <w:r w:rsidRPr="00D473F4">
              <w:rPr>
                <w:rFonts w:asciiTheme="minorHAnsi" w:hAnsiTheme="minorHAnsi" w:cstheme="minorHAnsi"/>
                <w:lang w:bidi="en-US"/>
              </w:rPr>
              <w:t>At this location:</w:t>
            </w:r>
          </w:p>
        </w:tc>
        <w:tc>
          <w:tcPr>
            <w:tcW w:w="6030" w:type="dxa"/>
            <w:gridSpan w:val="10"/>
            <w:tcBorders>
              <w:left w:val="single" w:sz="4" w:space="0" w:color="auto"/>
            </w:tcBorders>
          </w:tcPr>
          <w:p w14:paraId="30441DDF" w14:textId="77777777" w:rsidR="00D965B1" w:rsidRPr="00D473F4" w:rsidRDefault="00D965B1" w:rsidP="00E76048">
            <w:pPr>
              <w:spacing w:after="0" w:line="240" w:lineRule="auto"/>
              <w:rPr>
                <w:rFonts w:asciiTheme="minorHAnsi" w:hAnsiTheme="minorHAnsi" w:cstheme="minorHAnsi"/>
                <w:lang w:bidi="en-US"/>
              </w:rPr>
            </w:pPr>
          </w:p>
        </w:tc>
      </w:tr>
      <w:tr w:rsidR="00D473F4" w:rsidRPr="00D473F4" w14:paraId="6619D80D" w14:textId="77777777" w:rsidTr="00E76048">
        <w:trPr>
          <w:gridAfter w:val="1"/>
          <w:wAfter w:w="108" w:type="dxa"/>
        </w:trPr>
        <w:tc>
          <w:tcPr>
            <w:tcW w:w="9468" w:type="dxa"/>
            <w:gridSpan w:val="13"/>
          </w:tcPr>
          <w:p w14:paraId="2B11D4B4" w14:textId="77777777" w:rsidR="00D965B1" w:rsidRPr="00D473F4" w:rsidRDefault="00D965B1"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If you are unable to attend this meeting or would like to propose a different meeting date/time, please contact:</w:t>
            </w:r>
          </w:p>
        </w:tc>
      </w:tr>
      <w:tr w:rsidR="00D473F4" w:rsidRPr="00D473F4" w14:paraId="7DA67865" w14:textId="77777777" w:rsidTr="00E76048">
        <w:trPr>
          <w:gridAfter w:val="1"/>
          <w:wAfter w:w="108" w:type="dxa"/>
        </w:trPr>
        <w:tc>
          <w:tcPr>
            <w:tcW w:w="3708" w:type="dxa"/>
            <w:gridSpan w:val="6"/>
          </w:tcPr>
          <w:p w14:paraId="088262B0" w14:textId="77777777" w:rsidR="00D965B1" w:rsidRPr="00D473F4" w:rsidRDefault="00D965B1" w:rsidP="00E76048">
            <w:pPr>
              <w:spacing w:after="0" w:line="240" w:lineRule="auto"/>
              <w:rPr>
                <w:rFonts w:asciiTheme="minorHAnsi" w:hAnsiTheme="minorHAnsi" w:cstheme="minorHAnsi"/>
                <w:lang w:bidi="en-US"/>
              </w:rPr>
            </w:pPr>
          </w:p>
          <w:p w14:paraId="0D10A600" w14:textId="77777777" w:rsidR="00D965B1" w:rsidRPr="00D473F4" w:rsidRDefault="00D965B1"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District Personnel Name</w:t>
            </w:r>
          </w:p>
        </w:tc>
        <w:tc>
          <w:tcPr>
            <w:tcW w:w="3240" w:type="dxa"/>
            <w:gridSpan w:val="5"/>
          </w:tcPr>
          <w:p w14:paraId="52BCF9FB" w14:textId="77777777" w:rsidR="00D965B1" w:rsidRPr="00D473F4" w:rsidRDefault="00D965B1" w:rsidP="00E76048">
            <w:pPr>
              <w:spacing w:after="0" w:line="240" w:lineRule="auto"/>
              <w:rPr>
                <w:rFonts w:asciiTheme="minorHAnsi" w:hAnsiTheme="minorHAnsi" w:cstheme="minorHAnsi"/>
                <w:lang w:bidi="en-US"/>
              </w:rPr>
            </w:pPr>
          </w:p>
          <w:p w14:paraId="36CF03ED" w14:textId="77777777" w:rsidR="00D965B1" w:rsidRPr="00D473F4" w:rsidRDefault="00D965B1"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Title</w:t>
            </w:r>
          </w:p>
        </w:tc>
        <w:tc>
          <w:tcPr>
            <w:tcW w:w="2520" w:type="dxa"/>
            <w:gridSpan w:val="2"/>
          </w:tcPr>
          <w:p w14:paraId="3ED66A99" w14:textId="77777777" w:rsidR="00D965B1" w:rsidRPr="00D473F4" w:rsidRDefault="00D965B1" w:rsidP="00E76048">
            <w:pPr>
              <w:spacing w:after="0" w:line="240" w:lineRule="auto"/>
              <w:rPr>
                <w:rFonts w:asciiTheme="minorHAnsi" w:hAnsiTheme="minorHAnsi" w:cstheme="minorHAnsi"/>
                <w:lang w:bidi="en-US"/>
              </w:rPr>
            </w:pPr>
          </w:p>
          <w:p w14:paraId="42C43EB5" w14:textId="77777777" w:rsidR="00D965B1" w:rsidRPr="00D473F4" w:rsidRDefault="00D965B1" w:rsidP="00E76048">
            <w:pPr>
              <w:spacing w:after="0" w:line="240" w:lineRule="auto"/>
              <w:rPr>
                <w:rFonts w:asciiTheme="minorHAnsi" w:hAnsiTheme="minorHAnsi" w:cstheme="minorHAnsi"/>
                <w:lang w:bidi="en-US"/>
              </w:rPr>
            </w:pPr>
            <w:r w:rsidRPr="00D473F4">
              <w:rPr>
                <w:rFonts w:asciiTheme="minorHAnsi" w:hAnsiTheme="minorHAnsi" w:cstheme="minorHAnsi"/>
                <w:lang w:bidi="en-US"/>
              </w:rPr>
              <w:t>Phone Number</w:t>
            </w:r>
          </w:p>
        </w:tc>
      </w:tr>
      <w:tr w:rsidR="00D473F4" w:rsidRPr="00D473F4" w14:paraId="39C23DDD" w14:textId="77777777" w:rsidTr="00E76048">
        <w:trPr>
          <w:gridAfter w:val="1"/>
          <w:wAfter w:w="108" w:type="dxa"/>
        </w:trPr>
        <w:tc>
          <w:tcPr>
            <w:tcW w:w="9468" w:type="dxa"/>
            <w:gridSpan w:val="13"/>
            <w:tcBorders>
              <w:bottom w:val="single" w:sz="4" w:space="0" w:color="auto"/>
            </w:tcBorders>
          </w:tcPr>
          <w:p w14:paraId="7665C84E" w14:textId="77777777" w:rsidR="00D965B1" w:rsidRPr="00D473F4" w:rsidRDefault="00D965B1" w:rsidP="00E76048">
            <w:pPr>
              <w:tabs>
                <w:tab w:val="left" w:pos="5760"/>
                <w:tab w:val="left" w:leader="underscore" w:pos="10680"/>
              </w:tabs>
              <w:spacing w:after="0" w:line="240" w:lineRule="auto"/>
              <w:ind w:right="235"/>
              <w:jc w:val="both"/>
              <w:rPr>
                <w:rFonts w:asciiTheme="minorHAnsi" w:hAnsiTheme="minorHAnsi" w:cstheme="minorHAnsi"/>
              </w:rPr>
            </w:pPr>
            <w:r w:rsidRPr="00D473F4">
              <w:rPr>
                <w:rFonts w:asciiTheme="minorHAnsi" w:hAnsiTheme="minorHAnsi" w:cstheme="minorHAnsi"/>
              </w:rPr>
              <w:t>Meetings addressing IEPs and placement are scheduled at a mutually agreed upon place and time by you and the school district.   If you are unable to attend this meeting, you may request that the school consider other dates/times for the meeting or participation through other means.   You may invite any individual to be present for the IEP meeting who has knowledge or special expertise about the educational needs of the student.</w:t>
            </w:r>
          </w:p>
        </w:tc>
      </w:tr>
      <w:tr w:rsidR="00D473F4" w:rsidRPr="00D473F4" w14:paraId="11D79206" w14:textId="77777777" w:rsidTr="00E76048">
        <w:trPr>
          <w:gridAfter w:val="1"/>
          <w:wAfter w:w="108" w:type="dxa"/>
        </w:trPr>
        <w:tc>
          <w:tcPr>
            <w:tcW w:w="9468" w:type="dxa"/>
            <w:gridSpan w:val="13"/>
            <w:tcBorders>
              <w:left w:val="nil"/>
              <w:right w:val="nil"/>
            </w:tcBorders>
          </w:tcPr>
          <w:p w14:paraId="6BCC25EB" w14:textId="77777777" w:rsidR="00D965B1" w:rsidRPr="00D473F4" w:rsidRDefault="00D965B1" w:rsidP="00E76048">
            <w:pPr>
              <w:tabs>
                <w:tab w:val="left" w:pos="5760"/>
                <w:tab w:val="left" w:leader="underscore" w:pos="10680"/>
              </w:tabs>
              <w:spacing w:after="0" w:line="240" w:lineRule="auto"/>
              <w:ind w:right="235"/>
              <w:jc w:val="both"/>
              <w:rPr>
                <w:rFonts w:asciiTheme="minorHAnsi" w:hAnsiTheme="minorHAnsi" w:cstheme="minorHAnsi"/>
                <w:sz w:val="8"/>
                <w:szCs w:val="8"/>
              </w:rPr>
            </w:pPr>
          </w:p>
        </w:tc>
      </w:tr>
      <w:tr w:rsidR="00D473F4" w:rsidRPr="00D473F4" w14:paraId="75E7F992" w14:textId="77777777" w:rsidTr="00E76048">
        <w:trPr>
          <w:gridAfter w:val="1"/>
          <w:wAfter w:w="108" w:type="dxa"/>
        </w:trPr>
        <w:tc>
          <w:tcPr>
            <w:tcW w:w="9468" w:type="dxa"/>
            <w:gridSpan w:val="13"/>
            <w:tcBorders>
              <w:bottom w:val="single" w:sz="4" w:space="0" w:color="auto"/>
            </w:tcBorders>
          </w:tcPr>
          <w:p w14:paraId="1609A827" w14:textId="77777777" w:rsidR="00D965B1" w:rsidRPr="00D473F4" w:rsidRDefault="00D965B1" w:rsidP="00E76048">
            <w:pPr>
              <w:tabs>
                <w:tab w:val="left" w:pos="5760"/>
                <w:tab w:val="left" w:leader="underscore" w:pos="10680"/>
              </w:tabs>
              <w:spacing w:after="0" w:line="240" w:lineRule="auto"/>
              <w:ind w:left="-120" w:right="235"/>
              <w:jc w:val="both"/>
              <w:rPr>
                <w:rFonts w:asciiTheme="minorHAnsi" w:hAnsiTheme="minorHAnsi" w:cstheme="minorHAnsi"/>
                <w:b/>
              </w:rPr>
            </w:pPr>
            <w:r w:rsidRPr="00D473F4">
              <w:rPr>
                <w:rFonts w:asciiTheme="minorHAnsi" w:hAnsiTheme="minorHAnsi" w:cstheme="minorHAnsi"/>
              </w:rPr>
              <w:t>This is a list of the roles of those currently invited to attend the meeting:</w:t>
            </w:r>
          </w:p>
          <w:p w14:paraId="0B84ADF2" w14:textId="77777777" w:rsidR="00D965B1" w:rsidRPr="00D473F4" w:rsidRDefault="00D965B1" w:rsidP="00E76048">
            <w:pPr>
              <w:tabs>
                <w:tab w:val="left" w:pos="5760"/>
                <w:tab w:val="left" w:leader="underscore" w:pos="10680"/>
              </w:tabs>
              <w:spacing w:after="0" w:line="240" w:lineRule="auto"/>
              <w:ind w:right="235"/>
              <w:jc w:val="both"/>
              <w:rPr>
                <w:rFonts w:asciiTheme="minorHAnsi" w:hAnsiTheme="minorHAnsi" w:cstheme="minorHAnsi"/>
              </w:rPr>
            </w:pPr>
          </w:p>
          <w:p w14:paraId="7C11E537" w14:textId="77777777" w:rsidR="00D965B1" w:rsidRPr="00D473F4" w:rsidRDefault="00D965B1" w:rsidP="00E76048">
            <w:pPr>
              <w:tabs>
                <w:tab w:val="left" w:pos="5760"/>
                <w:tab w:val="left" w:leader="underscore" w:pos="10680"/>
              </w:tabs>
              <w:spacing w:after="0" w:line="240" w:lineRule="auto"/>
              <w:ind w:right="235"/>
              <w:jc w:val="both"/>
              <w:rPr>
                <w:rFonts w:asciiTheme="minorHAnsi" w:hAnsiTheme="minorHAnsi" w:cstheme="minorHAnsi"/>
              </w:rPr>
            </w:pPr>
          </w:p>
          <w:p w14:paraId="55937A0C" w14:textId="77777777" w:rsidR="00D965B1" w:rsidRPr="00D473F4" w:rsidRDefault="00D965B1" w:rsidP="00E76048">
            <w:pPr>
              <w:tabs>
                <w:tab w:val="left" w:pos="5760"/>
                <w:tab w:val="left" w:leader="underscore" w:pos="10680"/>
              </w:tabs>
              <w:spacing w:after="0" w:line="240" w:lineRule="auto"/>
              <w:ind w:right="235"/>
              <w:jc w:val="both"/>
              <w:rPr>
                <w:rFonts w:asciiTheme="minorHAnsi" w:hAnsiTheme="minorHAnsi" w:cstheme="minorHAnsi"/>
              </w:rPr>
            </w:pPr>
          </w:p>
          <w:p w14:paraId="66E18CEB" w14:textId="77777777" w:rsidR="00D965B1" w:rsidRPr="00D473F4" w:rsidRDefault="00D965B1" w:rsidP="00E76048">
            <w:pPr>
              <w:tabs>
                <w:tab w:val="left" w:pos="5760"/>
                <w:tab w:val="left" w:leader="underscore" w:pos="10680"/>
              </w:tabs>
              <w:spacing w:after="0" w:line="240" w:lineRule="auto"/>
              <w:ind w:right="235"/>
              <w:jc w:val="both"/>
              <w:rPr>
                <w:rFonts w:asciiTheme="minorHAnsi" w:hAnsiTheme="minorHAnsi" w:cstheme="minorHAnsi"/>
              </w:rPr>
            </w:pPr>
          </w:p>
        </w:tc>
      </w:tr>
      <w:tr w:rsidR="00D473F4" w:rsidRPr="00D473F4" w14:paraId="00BB9EFC" w14:textId="77777777" w:rsidTr="00E76048">
        <w:trPr>
          <w:gridAfter w:val="1"/>
          <w:wAfter w:w="108" w:type="dxa"/>
        </w:trPr>
        <w:tc>
          <w:tcPr>
            <w:tcW w:w="9468" w:type="dxa"/>
            <w:gridSpan w:val="13"/>
            <w:tcBorders>
              <w:left w:val="nil"/>
              <w:bottom w:val="nil"/>
              <w:right w:val="nil"/>
            </w:tcBorders>
          </w:tcPr>
          <w:p w14:paraId="5F5E4CF3" w14:textId="77777777" w:rsidR="00D965B1" w:rsidRPr="00D473F4" w:rsidRDefault="00D965B1" w:rsidP="00E76048">
            <w:pPr>
              <w:tabs>
                <w:tab w:val="left" w:pos="5760"/>
                <w:tab w:val="left" w:leader="underscore" w:pos="10680"/>
              </w:tabs>
              <w:spacing w:after="0" w:line="240" w:lineRule="auto"/>
              <w:ind w:left="-120" w:right="235"/>
              <w:jc w:val="both"/>
              <w:rPr>
                <w:rFonts w:asciiTheme="minorHAnsi" w:hAnsiTheme="minorHAnsi" w:cstheme="minorHAnsi"/>
                <w:sz w:val="8"/>
                <w:szCs w:val="8"/>
              </w:rPr>
            </w:pPr>
          </w:p>
          <w:p w14:paraId="3FBAEA4F" w14:textId="77777777" w:rsidR="00D965B1" w:rsidRPr="00D473F4" w:rsidRDefault="00D965B1" w:rsidP="00E76048">
            <w:pPr>
              <w:tabs>
                <w:tab w:val="left" w:pos="5760"/>
                <w:tab w:val="left" w:leader="underscore" w:pos="10680"/>
              </w:tabs>
              <w:spacing w:after="0" w:line="240" w:lineRule="auto"/>
              <w:ind w:left="-120" w:right="235"/>
              <w:jc w:val="both"/>
              <w:rPr>
                <w:rFonts w:asciiTheme="minorHAnsi" w:hAnsiTheme="minorHAnsi" w:cstheme="minorHAnsi"/>
                <w:sz w:val="8"/>
                <w:szCs w:val="8"/>
              </w:rPr>
            </w:pPr>
          </w:p>
        </w:tc>
      </w:tr>
      <w:tr w:rsidR="00D473F4" w:rsidRPr="00D473F4" w14:paraId="752FA7C3" w14:textId="77777777" w:rsidTr="00E76048">
        <w:trPr>
          <w:gridAfter w:val="1"/>
          <w:wAfter w:w="108" w:type="dxa"/>
        </w:trPr>
        <w:tc>
          <w:tcPr>
            <w:tcW w:w="9468" w:type="dxa"/>
            <w:gridSpan w:val="13"/>
            <w:tcBorders>
              <w:top w:val="nil"/>
              <w:left w:val="nil"/>
              <w:right w:val="nil"/>
            </w:tcBorders>
          </w:tcPr>
          <w:p w14:paraId="38CEEB8F" w14:textId="77777777" w:rsidR="00D965B1" w:rsidRPr="00D473F4" w:rsidRDefault="00D965B1" w:rsidP="00E76048">
            <w:pPr>
              <w:tabs>
                <w:tab w:val="left" w:pos="5760"/>
                <w:tab w:val="left" w:leader="underscore" w:pos="10680"/>
              </w:tabs>
              <w:spacing w:after="0" w:line="240" w:lineRule="auto"/>
              <w:ind w:left="-120" w:right="235"/>
              <w:jc w:val="both"/>
              <w:rPr>
                <w:rFonts w:cstheme="minorHAnsi"/>
                <w:sz w:val="8"/>
                <w:szCs w:val="8"/>
              </w:rPr>
            </w:pPr>
          </w:p>
        </w:tc>
      </w:tr>
      <w:tr w:rsidR="00D473F4" w:rsidRPr="00D473F4" w14:paraId="0462D045" w14:textId="77777777" w:rsidTr="00E76048">
        <w:trPr>
          <w:gridAfter w:val="1"/>
          <w:wAfter w:w="108" w:type="dxa"/>
        </w:trPr>
        <w:tc>
          <w:tcPr>
            <w:tcW w:w="9468" w:type="dxa"/>
            <w:gridSpan w:val="13"/>
          </w:tcPr>
          <w:p w14:paraId="4043CED6" w14:textId="77777777" w:rsidR="00D965B1" w:rsidRPr="00D473F4" w:rsidRDefault="00D965B1" w:rsidP="00E76048">
            <w:pPr>
              <w:tabs>
                <w:tab w:val="left" w:pos="5760"/>
                <w:tab w:val="left" w:leader="underscore" w:pos="10680"/>
              </w:tabs>
              <w:spacing w:after="0" w:line="240" w:lineRule="auto"/>
              <w:ind w:left="-120" w:right="235"/>
              <w:rPr>
                <w:rFonts w:asciiTheme="minorHAnsi" w:hAnsiTheme="minorHAnsi" w:cstheme="minorHAnsi"/>
                <w:b/>
                <w:i/>
              </w:rPr>
            </w:pPr>
            <w:r w:rsidRPr="00D473F4">
              <w:rPr>
                <w:rFonts w:asciiTheme="minorHAnsi" w:hAnsiTheme="minorHAnsi" w:cstheme="minorHAnsi"/>
                <w:b/>
                <w:i/>
              </w:rPr>
              <w:t>The district must obtain consent regarding Early Childhood/Secondary transition agency participation.</w:t>
            </w:r>
          </w:p>
        </w:tc>
      </w:tr>
      <w:tr w:rsidR="00D473F4" w:rsidRPr="00D473F4" w14:paraId="610D1E38" w14:textId="77777777" w:rsidTr="00E76048">
        <w:trPr>
          <w:gridAfter w:val="1"/>
          <w:wAfter w:w="108" w:type="dxa"/>
        </w:trPr>
        <w:tc>
          <w:tcPr>
            <w:tcW w:w="378" w:type="dxa"/>
          </w:tcPr>
          <w:p w14:paraId="5DDCA974" w14:textId="77777777" w:rsidR="00D965B1" w:rsidRPr="00D473F4" w:rsidRDefault="00D965B1" w:rsidP="00E76048">
            <w:pPr>
              <w:tabs>
                <w:tab w:val="left" w:pos="5760"/>
                <w:tab w:val="left" w:leader="underscore" w:pos="10680"/>
              </w:tabs>
              <w:spacing w:after="0" w:line="240" w:lineRule="auto"/>
              <w:ind w:left="-120" w:right="-108"/>
              <w:jc w:val="both"/>
              <w:rPr>
                <w:rFonts w:asciiTheme="minorHAnsi" w:hAnsiTheme="minorHAnsi" w:cstheme="minorHAnsi"/>
                <w:sz w:val="8"/>
                <w:szCs w:val="8"/>
              </w:rPr>
            </w:pPr>
          </w:p>
          <w:p w14:paraId="755D9E6E" w14:textId="77777777" w:rsidR="00D965B1" w:rsidRPr="00D473F4" w:rsidRDefault="00D965B1" w:rsidP="00E76048">
            <w:pPr>
              <w:tabs>
                <w:tab w:val="left" w:pos="5760"/>
                <w:tab w:val="left" w:leader="underscore" w:pos="10680"/>
              </w:tabs>
              <w:spacing w:after="0" w:line="240" w:lineRule="auto"/>
              <w:ind w:left="-120" w:right="-108"/>
              <w:jc w:val="both"/>
              <w:rPr>
                <w:rFonts w:asciiTheme="minorHAnsi" w:hAnsiTheme="minorHAnsi" w:cstheme="minorHAnsi"/>
              </w:rPr>
            </w:pPr>
            <w:r w:rsidRPr="00D473F4">
              <w:rPr>
                <w:rFonts w:asciiTheme="minorHAnsi" w:hAnsiTheme="minorHAnsi" w:cstheme="minorHAnsi"/>
                <w:sz w:val="8"/>
                <w:szCs w:val="8"/>
              </w:rPr>
              <w:t xml:space="preserve">      </w:t>
            </w:r>
            <w:r w:rsidRPr="00D473F4">
              <w:rPr>
                <w:rFonts w:asciiTheme="minorHAnsi" w:hAnsiTheme="minorHAnsi" w:cstheme="minorHAnsi"/>
              </w:rPr>
              <w:t>⃝</w:t>
            </w:r>
          </w:p>
        </w:tc>
        <w:tc>
          <w:tcPr>
            <w:tcW w:w="9090" w:type="dxa"/>
            <w:gridSpan w:val="12"/>
          </w:tcPr>
          <w:p w14:paraId="2393D341" w14:textId="77777777" w:rsidR="00D965B1" w:rsidRPr="00D473F4" w:rsidRDefault="00D965B1" w:rsidP="00E76048">
            <w:pPr>
              <w:spacing w:after="0" w:line="240" w:lineRule="auto"/>
              <w:ind w:left="120"/>
              <w:jc w:val="both"/>
              <w:rPr>
                <w:rFonts w:asciiTheme="minorHAnsi" w:hAnsiTheme="minorHAnsi" w:cstheme="minorHAnsi"/>
                <w:sz w:val="8"/>
                <w:szCs w:val="8"/>
              </w:rPr>
            </w:pPr>
          </w:p>
          <w:p w14:paraId="791C30AA" w14:textId="77777777" w:rsidR="00D965B1" w:rsidRPr="00D473F4" w:rsidRDefault="00D965B1" w:rsidP="00E76048">
            <w:pPr>
              <w:spacing w:after="0" w:line="240" w:lineRule="auto"/>
              <w:ind w:left="120"/>
              <w:jc w:val="both"/>
              <w:rPr>
                <w:rFonts w:asciiTheme="minorHAnsi" w:hAnsiTheme="minorHAnsi" w:cstheme="minorHAnsi"/>
              </w:rPr>
            </w:pPr>
            <w:r w:rsidRPr="00D473F4">
              <w:rPr>
                <w:rFonts w:asciiTheme="minorHAnsi" w:hAnsiTheme="minorHAnsi" w:cstheme="minorHAnsi"/>
              </w:rPr>
              <w:t>This issue is not applicable to this student (no signature is required for this option).</w:t>
            </w:r>
          </w:p>
          <w:p w14:paraId="4983D19C" w14:textId="77777777" w:rsidR="00D965B1" w:rsidRPr="00D473F4" w:rsidRDefault="00D965B1" w:rsidP="00E76048">
            <w:pPr>
              <w:spacing w:after="0" w:line="240" w:lineRule="auto"/>
              <w:ind w:left="120"/>
              <w:jc w:val="both"/>
              <w:rPr>
                <w:rFonts w:asciiTheme="minorHAnsi" w:hAnsiTheme="minorHAnsi" w:cstheme="minorHAnsi"/>
                <w:sz w:val="8"/>
                <w:szCs w:val="8"/>
              </w:rPr>
            </w:pPr>
          </w:p>
        </w:tc>
      </w:tr>
      <w:tr w:rsidR="00D473F4" w:rsidRPr="00D473F4" w14:paraId="2338410A" w14:textId="77777777" w:rsidTr="00E76048">
        <w:trPr>
          <w:gridAfter w:val="1"/>
          <w:wAfter w:w="108" w:type="dxa"/>
        </w:trPr>
        <w:tc>
          <w:tcPr>
            <w:tcW w:w="378" w:type="dxa"/>
          </w:tcPr>
          <w:p w14:paraId="4F4D2E4C" w14:textId="77777777" w:rsidR="00D965B1" w:rsidRPr="00D473F4" w:rsidRDefault="00D965B1" w:rsidP="00E76048">
            <w:pPr>
              <w:tabs>
                <w:tab w:val="left" w:pos="5760"/>
                <w:tab w:val="left" w:leader="underscore" w:pos="10680"/>
              </w:tabs>
              <w:spacing w:after="0" w:line="240" w:lineRule="auto"/>
              <w:ind w:left="-120" w:right="-108"/>
              <w:jc w:val="both"/>
              <w:rPr>
                <w:rFonts w:asciiTheme="minorHAnsi" w:hAnsiTheme="minorHAnsi" w:cstheme="minorHAnsi"/>
                <w:sz w:val="8"/>
                <w:szCs w:val="8"/>
              </w:rPr>
            </w:pPr>
          </w:p>
          <w:p w14:paraId="5EF5FF49" w14:textId="77777777" w:rsidR="00D965B1" w:rsidRPr="00D473F4" w:rsidRDefault="00D965B1" w:rsidP="00E76048">
            <w:pPr>
              <w:tabs>
                <w:tab w:val="left" w:pos="5760"/>
                <w:tab w:val="left" w:leader="underscore" w:pos="10680"/>
              </w:tabs>
              <w:spacing w:after="0" w:line="240" w:lineRule="auto"/>
              <w:ind w:left="-120" w:right="-108"/>
              <w:jc w:val="both"/>
              <w:rPr>
                <w:rFonts w:asciiTheme="minorHAnsi" w:hAnsiTheme="minorHAnsi" w:cstheme="minorHAnsi"/>
              </w:rPr>
            </w:pPr>
            <w:r w:rsidRPr="00D473F4">
              <w:rPr>
                <w:rFonts w:asciiTheme="minorHAnsi" w:hAnsiTheme="minorHAnsi" w:cstheme="minorHAnsi"/>
                <w:sz w:val="8"/>
                <w:szCs w:val="8"/>
              </w:rPr>
              <w:t xml:space="preserve">     </w:t>
            </w:r>
            <w:r w:rsidRPr="00D473F4">
              <w:rPr>
                <w:rFonts w:asciiTheme="minorHAnsi" w:hAnsiTheme="minorHAnsi" w:cstheme="minorHAnsi"/>
              </w:rPr>
              <w:t>⃝</w:t>
            </w:r>
          </w:p>
        </w:tc>
        <w:tc>
          <w:tcPr>
            <w:tcW w:w="9090" w:type="dxa"/>
            <w:gridSpan w:val="12"/>
          </w:tcPr>
          <w:p w14:paraId="1E4F8005" w14:textId="77777777" w:rsidR="00D965B1" w:rsidRPr="00D473F4" w:rsidRDefault="00D965B1" w:rsidP="00E76048">
            <w:pPr>
              <w:spacing w:after="0" w:line="240" w:lineRule="auto"/>
              <w:ind w:left="120"/>
              <w:jc w:val="both"/>
              <w:rPr>
                <w:rFonts w:asciiTheme="minorHAnsi" w:hAnsiTheme="minorHAnsi" w:cstheme="minorHAnsi"/>
                <w:b/>
                <w:bCs/>
                <w:sz w:val="8"/>
                <w:szCs w:val="8"/>
              </w:rPr>
            </w:pPr>
          </w:p>
          <w:p w14:paraId="6AEEF3E4" w14:textId="77777777" w:rsidR="00D965B1" w:rsidRPr="00D473F4" w:rsidRDefault="00D965B1" w:rsidP="00E76048">
            <w:pPr>
              <w:spacing w:after="0" w:line="240" w:lineRule="auto"/>
              <w:ind w:left="120"/>
              <w:jc w:val="both"/>
              <w:rPr>
                <w:rFonts w:asciiTheme="minorHAnsi" w:hAnsiTheme="minorHAnsi" w:cstheme="minorHAnsi"/>
                <w:bCs/>
              </w:rPr>
            </w:pPr>
            <w:r w:rsidRPr="00D473F4">
              <w:rPr>
                <w:rFonts w:asciiTheme="minorHAnsi" w:hAnsiTheme="minorHAnsi" w:cstheme="minorHAnsi"/>
                <w:b/>
                <w:bCs/>
              </w:rPr>
              <w:t xml:space="preserve">I give </w:t>
            </w:r>
            <w:r w:rsidRPr="00D473F4">
              <w:rPr>
                <w:rFonts w:asciiTheme="minorHAnsi" w:hAnsiTheme="minorHAnsi" w:cstheme="minorHAnsi"/>
                <w:bCs/>
              </w:rPr>
              <w:t>my consent for agency participation.</w:t>
            </w:r>
          </w:p>
          <w:p w14:paraId="6C0F54E2" w14:textId="77777777" w:rsidR="00D965B1" w:rsidRPr="00D473F4" w:rsidRDefault="00D965B1" w:rsidP="00E76048">
            <w:pPr>
              <w:spacing w:after="0" w:line="240" w:lineRule="auto"/>
              <w:ind w:left="120"/>
              <w:jc w:val="both"/>
              <w:rPr>
                <w:rFonts w:asciiTheme="minorHAnsi" w:hAnsiTheme="minorHAnsi" w:cstheme="minorHAnsi"/>
                <w:sz w:val="8"/>
                <w:szCs w:val="8"/>
              </w:rPr>
            </w:pPr>
          </w:p>
        </w:tc>
      </w:tr>
      <w:tr w:rsidR="00D473F4" w:rsidRPr="00D473F4" w14:paraId="77230030" w14:textId="77777777" w:rsidTr="00E76048">
        <w:trPr>
          <w:gridAfter w:val="1"/>
          <w:wAfter w:w="108" w:type="dxa"/>
        </w:trPr>
        <w:tc>
          <w:tcPr>
            <w:tcW w:w="378" w:type="dxa"/>
          </w:tcPr>
          <w:p w14:paraId="4023D581" w14:textId="77777777" w:rsidR="00D965B1" w:rsidRPr="00D473F4" w:rsidRDefault="00D965B1" w:rsidP="00E76048">
            <w:pPr>
              <w:tabs>
                <w:tab w:val="left" w:pos="5760"/>
                <w:tab w:val="left" w:leader="underscore" w:pos="10680"/>
              </w:tabs>
              <w:spacing w:after="0" w:line="240" w:lineRule="auto"/>
              <w:ind w:left="-120" w:right="-108"/>
              <w:jc w:val="both"/>
              <w:rPr>
                <w:rFonts w:asciiTheme="minorHAnsi" w:hAnsiTheme="minorHAnsi" w:cstheme="minorHAnsi"/>
                <w:sz w:val="8"/>
                <w:szCs w:val="8"/>
              </w:rPr>
            </w:pPr>
            <w:r w:rsidRPr="00D473F4">
              <w:rPr>
                <w:rFonts w:asciiTheme="minorHAnsi" w:hAnsiTheme="minorHAnsi" w:cstheme="minorHAnsi"/>
                <w:sz w:val="8"/>
                <w:szCs w:val="8"/>
              </w:rPr>
              <w:t xml:space="preserve">  </w:t>
            </w:r>
          </w:p>
          <w:p w14:paraId="39C28A88" w14:textId="77777777" w:rsidR="00D965B1" w:rsidRPr="00D473F4" w:rsidRDefault="00D965B1" w:rsidP="00E76048">
            <w:pPr>
              <w:tabs>
                <w:tab w:val="left" w:pos="5760"/>
                <w:tab w:val="left" w:leader="underscore" w:pos="10680"/>
              </w:tabs>
              <w:spacing w:after="0" w:line="240" w:lineRule="auto"/>
              <w:ind w:left="-120" w:right="-108"/>
              <w:jc w:val="both"/>
              <w:rPr>
                <w:rFonts w:asciiTheme="minorHAnsi" w:hAnsiTheme="minorHAnsi" w:cstheme="minorHAnsi"/>
              </w:rPr>
            </w:pPr>
            <w:r w:rsidRPr="00D473F4">
              <w:rPr>
                <w:rFonts w:asciiTheme="minorHAnsi" w:hAnsiTheme="minorHAnsi" w:cstheme="minorHAnsi"/>
                <w:sz w:val="8"/>
                <w:szCs w:val="8"/>
              </w:rPr>
              <w:t xml:space="preserve">     </w:t>
            </w:r>
            <w:r w:rsidRPr="00D473F4">
              <w:rPr>
                <w:rFonts w:asciiTheme="minorHAnsi" w:hAnsiTheme="minorHAnsi" w:cstheme="minorHAnsi"/>
              </w:rPr>
              <w:t>⃝</w:t>
            </w:r>
          </w:p>
        </w:tc>
        <w:tc>
          <w:tcPr>
            <w:tcW w:w="9090" w:type="dxa"/>
            <w:gridSpan w:val="12"/>
          </w:tcPr>
          <w:p w14:paraId="774966FC" w14:textId="77777777" w:rsidR="00D965B1" w:rsidRPr="00D473F4" w:rsidRDefault="00D965B1" w:rsidP="00E76048">
            <w:pPr>
              <w:tabs>
                <w:tab w:val="left" w:pos="5280"/>
                <w:tab w:val="left" w:pos="5520"/>
                <w:tab w:val="left" w:leader="underscore" w:pos="10680"/>
              </w:tabs>
              <w:spacing w:after="0" w:line="240" w:lineRule="auto"/>
              <w:ind w:left="120"/>
              <w:jc w:val="both"/>
              <w:rPr>
                <w:rFonts w:asciiTheme="minorHAnsi" w:hAnsiTheme="minorHAnsi" w:cstheme="minorHAnsi"/>
                <w:b/>
                <w:bCs/>
                <w:sz w:val="8"/>
                <w:szCs w:val="8"/>
              </w:rPr>
            </w:pPr>
          </w:p>
          <w:p w14:paraId="5600BABF" w14:textId="77777777" w:rsidR="00D965B1" w:rsidRPr="00D473F4" w:rsidRDefault="00D965B1" w:rsidP="00E76048">
            <w:pPr>
              <w:tabs>
                <w:tab w:val="left" w:pos="5280"/>
                <w:tab w:val="left" w:pos="5520"/>
                <w:tab w:val="left" w:leader="underscore" w:pos="10680"/>
              </w:tabs>
              <w:spacing w:after="0" w:line="240" w:lineRule="auto"/>
              <w:ind w:left="120"/>
              <w:jc w:val="both"/>
              <w:rPr>
                <w:rFonts w:asciiTheme="minorHAnsi" w:hAnsiTheme="minorHAnsi" w:cstheme="minorHAnsi"/>
                <w:bCs/>
              </w:rPr>
            </w:pPr>
            <w:r w:rsidRPr="00D473F4">
              <w:rPr>
                <w:rFonts w:asciiTheme="minorHAnsi" w:hAnsiTheme="minorHAnsi" w:cstheme="minorHAnsi"/>
                <w:b/>
                <w:bCs/>
              </w:rPr>
              <w:t>I do not give</w:t>
            </w:r>
            <w:r w:rsidRPr="00D473F4">
              <w:rPr>
                <w:rFonts w:asciiTheme="minorHAnsi" w:hAnsiTheme="minorHAnsi" w:cstheme="minorHAnsi"/>
                <w:bCs/>
              </w:rPr>
              <w:t xml:space="preserve"> consent for agency participation.</w:t>
            </w:r>
          </w:p>
          <w:p w14:paraId="75090C1F" w14:textId="77777777" w:rsidR="00D965B1" w:rsidRPr="00D473F4" w:rsidRDefault="00D965B1" w:rsidP="00E76048">
            <w:pPr>
              <w:tabs>
                <w:tab w:val="left" w:pos="5280"/>
                <w:tab w:val="left" w:pos="5520"/>
                <w:tab w:val="left" w:leader="underscore" w:pos="10680"/>
              </w:tabs>
              <w:spacing w:after="0" w:line="240" w:lineRule="auto"/>
              <w:ind w:left="120"/>
              <w:jc w:val="both"/>
              <w:rPr>
                <w:rFonts w:asciiTheme="minorHAnsi" w:hAnsiTheme="minorHAnsi" w:cstheme="minorHAnsi"/>
                <w:bCs/>
                <w:sz w:val="8"/>
                <w:szCs w:val="8"/>
              </w:rPr>
            </w:pPr>
          </w:p>
        </w:tc>
      </w:tr>
      <w:tr w:rsidR="00D473F4" w:rsidRPr="00D473F4" w14:paraId="557D41C7" w14:textId="77777777" w:rsidTr="00E76048">
        <w:trPr>
          <w:gridAfter w:val="1"/>
          <w:wAfter w:w="108" w:type="dxa"/>
        </w:trPr>
        <w:tc>
          <w:tcPr>
            <w:tcW w:w="6858" w:type="dxa"/>
            <w:gridSpan w:val="10"/>
          </w:tcPr>
          <w:p w14:paraId="14CB2641" w14:textId="77777777" w:rsidR="00D965B1" w:rsidRPr="00D473F4" w:rsidRDefault="00D965B1" w:rsidP="00E76048">
            <w:pPr>
              <w:tabs>
                <w:tab w:val="left" w:pos="5760"/>
                <w:tab w:val="left" w:leader="underscore" w:pos="10680"/>
              </w:tabs>
              <w:spacing w:after="0" w:line="240" w:lineRule="auto"/>
              <w:ind w:left="-120" w:right="235"/>
              <w:jc w:val="both"/>
              <w:rPr>
                <w:rFonts w:asciiTheme="minorHAnsi" w:hAnsiTheme="minorHAnsi" w:cstheme="minorHAnsi"/>
                <w:sz w:val="8"/>
                <w:szCs w:val="8"/>
              </w:rPr>
            </w:pPr>
          </w:p>
          <w:p w14:paraId="508745FB" w14:textId="77777777" w:rsidR="00D965B1" w:rsidRPr="00D473F4" w:rsidRDefault="00D965B1" w:rsidP="00E76048">
            <w:pPr>
              <w:tabs>
                <w:tab w:val="left" w:pos="5760"/>
                <w:tab w:val="left" w:leader="underscore" w:pos="10680"/>
              </w:tabs>
              <w:spacing w:after="0" w:line="240" w:lineRule="auto"/>
              <w:ind w:left="-120" w:right="235"/>
              <w:jc w:val="both"/>
              <w:rPr>
                <w:rFonts w:asciiTheme="minorHAnsi" w:hAnsiTheme="minorHAnsi" w:cstheme="minorHAnsi"/>
              </w:rPr>
            </w:pPr>
            <w:r w:rsidRPr="00D473F4">
              <w:rPr>
                <w:rFonts w:asciiTheme="minorHAnsi" w:hAnsiTheme="minorHAnsi" w:cstheme="minorHAnsi"/>
              </w:rPr>
              <w:t xml:space="preserve"> Parent Signature:</w:t>
            </w:r>
          </w:p>
          <w:p w14:paraId="70949B20" w14:textId="77777777" w:rsidR="00D965B1" w:rsidRPr="00D473F4" w:rsidRDefault="00D965B1" w:rsidP="00E76048">
            <w:pPr>
              <w:tabs>
                <w:tab w:val="left" w:pos="5760"/>
                <w:tab w:val="left" w:leader="underscore" w:pos="10680"/>
              </w:tabs>
              <w:spacing w:after="0" w:line="240" w:lineRule="auto"/>
              <w:ind w:left="-120" w:right="235"/>
              <w:jc w:val="both"/>
              <w:rPr>
                <w:rFonts w:asciiTheme="minorHAnsi" w:hAnsiTheme="minorHAnsi" w:cstheme="minorHAnsi"/>
                <w:sz w:val="8"/>
                <w:szCs w:val="8"/>
              </w:rPr>
            </w:pPr>
          </w:p>
        </w:tc>
        <w:tc>
          <w:tcPr>
            <w:tcW w:w="2610" w:type="dxa"/>
            <w:gridSpan w:val="3"/>
            <w:vAlign w:val="center"/>
          </w:tcPr>
          <w:p w14:paraId="10101EE0" w14:textId="77777777" w:rsidR="00D965B1" w:rsidRPr="00D473F4" w:rsidRDefault="00D965B1" w:rsidP="00E76048">
            <w:pPr>
              <w:tabs>
                <w:tab w:val="left" w:pos="5760"/>
                <w:tab w:val="left" w:leader="underscore" w:pos="10680"/>
              </w:tabs>
              <w:spacing w:after="0" w:line="240" w:lineRule="auto"/>
              <w:ind w:left="-120" w:right="235"/>
              <w:rPr>
                <w:rFonts w:asciiTheme="minorHAnsi" w:hAnsiTheme="minorHAnsi" w:cstheme="minorHAnsi"/>
              </w:rPr>
            </w:pPr>
            <w:r w:rsidRPr="00D473F4">
              <w:rPr>
                <w:rFonts w:asciiTheme="minorHAnsi" w:hAnsiTheme="minorHAnsi" w:cstheme="minorHAnsi"/>
              </w:rPr>
              <w:t xml:space="preserve">  Date:</w:t>
            </w:r>
          </w:p>
        </w:tc>
      </w:tr>
      <w:tr w:rsidR="00D473F4" w:rsidRPr="007B3ECE" w14:paraId="721CB231" w14:textId="77777777" w:rsidTr="00E76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6"/>
        </w:trPr>
        <w:tc>
          <w:tcPr>
            <w:tcW w:w="9576" w:type="dxa"/>
            <w:gridSpan w:val="14"/>
          </w:tcPr>
          <w:p w14:paraId="4151574B" w14:textId="77777777" w:rsidR="00D965B1" w:rsidRPr="00D473F4" w:rsidRDefault="00D965B1" w:rsidP="00E76048">
            <w:pPr>
              <w:tabs>
                <w:tab w:val="left" w:pos="5760"/>
                <w:tab w:val="left" w:leader="underscore" w:pos="10680"/>
              </w:tabs>
              <w:spacing w:after="0" w:line="240" w:lineRule="auto"/>
              <w:ind w:left="-120" w:right="235"/>
              <w:jc w:val="both"/>
              <w:rPr>
                <w:rFonts w:asciiTheme="minorHAnsi" w:hAnsiTheme="minorHAnsi" w:cstheme="minorHAnsi"/>
                <w:b/>
                <w:bCs/>
              </w:rPr>
            </w:pPr>
          </w:p>
          <w:p w14:paraId="688EB694" w14:textId="77777777" w:rsidR="00D965B1" w:rsidRPr="007B3ECE" w:rsidRDefault="00D965B1" w:rsidP="00E76048">
            <w:pPr>
              <w:tabs>
                <w:tab w:val="left" w:pos="5760"/>
                <w:tab w:val="left" w:leader="underscore" w:pos="10680"/>
              </w:tabs>
              <w:spacing w:after="0" w:line="240" w:lineRule="auto"/>
              <w:ind w:left="-120" w:right="235"/>
              <w:jc w:val="both"/>
              <w:rPr>
                <w:rFonts w:asciiTheme="minorHAnsi" w:hAnsiTheme="minorHAnsi" w:cstheme="minorHAnsi"/>
                <w:b/>
                <w:bCs/>
              </w:rPr>
            </w:pPr>
            <w:r w:rsidRPr="00D473F4">
              <w:rPr>
                <w:rFonts w:asciiTheme="minorHAnsi" w:hAnsiTheme="minorHAnsi" w:cstheme="minorHAnsi"/>
                <w:b/>
                <w:bCs/>
              </w:rPr>
              <w:t xml:space="preserve">  </w:t>
            </w:r>
            <w:proofErr w:type="gramStart"/>
            <w:r w:rsidRPr="007B3ECE">
              <w:rPr>
                <w:rFonts w:asciiTheme="minorHAnsi" w:hAnsiTheme="minorHAnsi" w:cstheme="minorHAnsi"/>
                <w:b/>
                <w:bCs/>
              </w:rPr>
              <w:t>⃝  Parents</w:t>
            </w:r>
            <w:proofErr w:type="gramEnd"/>
            <w:r w:rsidRPr="007B3ECE">
              <w:rPr>
                <w:rFonts w:asciiTheme="minorHAnsi" w:hAnsiTheme="minorHAnsi" w:cstheme="minorHAnsi"/>
                <w:b/>
                <w:bCs/>
              </w:rPr>
              <w:t xml:space="preserve"> (or student when appropriate) were </w:t>
            </w:r>
            <w:r w:rsidRPr="007B3ECE">
              <w:rPr>
                <w:rFonts w:asciiTheme="minorHAnsi" w:hAnsiTheme="minorHAnsi" w:cstheme="minorHAnsi"/>
                <w:b/>
                <w:bCs/>
                <w:u w:val="single"/>
              </w:rPr>
              <w:t>provided a copy of the Procedural Safeguards</w:t>
            </w:r>
            <w:r w:rsidRPr="007B3ECE">
              <w:rPr>
                <w:rFonts w:asciiTheme="minorHAnsi" w:hAnsiTheme="minorHAnsi" w:cstheme="minorHAnsi"/>
                <w:b/>
                <w:bCs/>
              </w:rPr>
              <w:t xml:space="preserve"> document.</w:t>
            </w:r>
          </w:p>
          <w:p w14:paraId="45FF3FE8" w14:textId="77777777" w:rsidR="00D965B1" w:rsidRPr="007B3ECE" w:rsidRDefault="00D965B1" w:rsidP="00E76048">
            <w:pPr>
              <w:tabs>
                <w:tab w:val="left" w:pos="5760"/>
                <w:tab w:val="left" w:leader="underscore" w:pos="10680"/>
              </w:tabs>
              <w:spacing w:after="0" w:line="240" w:lineRule="auto"/>
              <w:ind w:left="-120" w:right="235"/>
              <w:jc w:val="both"/>
              <w:rPr>
                <w:rFonts w:asciiTheme="minorHAnsi" w:hAnsiTheme="minorHAnsi" w:cstheme="minorHAnsi"/>
                <w:b/>
                <w:bCs/>
              </w:rPr>
            </w:pPr>
          </w:p>
          <w:p w14:paraId="6C436F96" w14:textId="77777777" w:rsidR="00D965B1" w:rsidRPr="007B3ECE" w:rsidRDefault="00D965B1" w:rsidP="00E76048">
            <w:pPr>
              <w:tabs>
                <w:tab w:val="left" w:pos="5760"/>
                <w:tab w:val="left" w:leader="underscore" w:pos="10680"/>
              </w:tabs>
              <w:spacing w:after="0" w:line="240" w:lineRule="auto"/>
              <w:ind w:right="235"/>
              <w:jc w:val="both"/>
              <w:rPr>
                <w:rFonts w:asciiTheme="minorHAnsi" w:hAnsiTheme="minorHAnsi" w:cstheme="minorHAnsi"/>
                <w:b/>
                <w:bCs/>
              </w:rPr>
            </w:pPr>
            <w:r w:rsidRPr="007B3ECE">
              <w:rPr>
                <w:rFonts w:asciiTheme="minorHAnsi" w:hAnsiTheme="minorHAnsi" w:cstheme="minorHAnsi"/>
                <w:b/>
                <w:bCs/>
              </w:rPr>
              <w:t>PARENTS – You have the right to mediation or a facilitated IEP.  For details of what this means and how you may request mediation or facilitation, please refer to the procedural safeguard document on parent’s rights.</w:t>
            </w:r>
          </w:p>
        </w:tc>
      </w:tr>
    </w:tbl>
    <w:p w14:paraId="51ED06CC" w14:textId="77777777" w:rsidR="00D965B1" w:rsidRPr="00D473F4" w:rsidRDefault="00D965B1" w:rsidP="00D965B1">
      <w:pPr>
        <w:rPr>
          <w:i/>
          <w:sz w:val="16"/>
          <w:szCs w:val="16"/>
        </w:rPr>
      </w:pPr>
      <w:r w:rsidRPr="007B3ECE">
        <w:rPr>
          <w:i/>
          <w:sz w:val="16"/>
          <w:szCs w:val="16"/>
        </w:rPr>
        <w:t>The district</w:t>
      </w:r>
      <w:r w:rsidRPr="00D473F4">
        <w:rPr>
          <w:i/>
          <w:sz w:val="16"/>
          <w:szCs w:val="16"/>
        </w:rPr>
        <w:t xml:space="preserve"> must be informed if documentation translation is required in accordance with 34 CFR 300.029, 34 CFR 300-322(e) and 34 CFR 300.503(c).</w:t>
      </w:r>
    </w:p>
    <w:p w14:paraId="2C24D063" w14:textId="77777777" w:rsidR="00EC0595" w:rsidRPr="00D473F4" w:rsidRDefault="00EC0595">
      <w:pPr>
        <w:rPr>
          <w:rFonts w:cstheme="minorHAnsi"/>
          <w:sz w:val="20"/>
          <w:szCs w:val="20"/>
          <w:lang w:bidi="en-US"/>
        </w:rPr>
      </w:pPr>
    </w:p>
    <w:tbl>
      <w:tblPr>
        <w:tblStyle w:val="TableGrid"/>
        <w:tblW w:w="9625" w:type="dxa"/>
        <w:tblLook w:val="04A0" w:firstRow="1" w:lastRow="0" w:firstColumn="1" w:lastColumn="0" w:noHBand="0" w:noVBand="1"/>
      </w:tblPr>
      <w:tblGrid>
        <w:gridCol w:w="558"/>
        <w:gridCol w:w="4770"/>
        <w:gridCol w:w="270"/>
        <w:gridCol w:w="1713"/>
        <w:gridCol w:w="326"/>
        <w:gridCol w:w="1988"/>
      </w:tblGrid>
      <w:tr w:rsidR="00D473F4" w:rsidRPr="00D473F4" w14:paraId="14C2E97F" w14:textId="77777777" w:rsidTr="00F671E1">
        <w:tc>
          <w:tcPr>
            <w:tcW w:w="9625" w:type="dxa"/>
            <w:gridSpan w:val="6"/>
            <w:tcBorders>
              <w:bottom w:val="single" w:sz="4" w:space="0" w:color="auto"/>
            </w:tcBorders>
            <w:shd w:val="clear" w:color="auto" w:fill="000000" w:themeFill="text1"/>
          </w:tcPr>
          <w:p w14:paraId="1B5B3312" w14:textId="77777777" w:rsidR="00F671E1" w:rsidRPr="00D473F4" w:rsidRDefault="00F671E1" w:rsidP="007150D7">
            <w:pPr>
              <w:pStyle w:val="Heading2"/>
              <w:jc w:val="center"/>
            </w:pPr>
            <w:bookmarkStart w:id="113" w:name="_Toc161491911"/>
            <w:r w:rsidRPr="00D473F4">
              <w:t>Consent for Special Education Services</w:t>
            </w:r>
            <w:bookmarkEnd w:id="113"/>
          </w:p>
        </w:tc>
      </w:tr>
      <w:tr w:rsidR="00D473F4" w:rsidRPr="00D473F4" w14:paraId="4DB42660" w14:textId="77777777" w:rsidTr="00F671E1">
        <w:tc>
          <w:tcPr>
            <w:tcW w:w="5328" w:type="dxa"/>
            <w:gridSpan w:val="2"/>
            <w:tcBorders>
              <w:bottom w:val="single" w:sz="4" w:space="0" w:color="auto"/>
            </w:tcBorders>
            <w:vAlign w:val="center"/>
          </w:tcPr>
          <w:p w14:paraId="14846A35" w14:textId="77777777" w:rsidR="00F671E1" w:rsidRPr="00D473F4" w:rsidRDefault="00F671E1" w:rsidP="00F671E1">
            <w:pPr>
              <w:spacing w:after="0"/>
              <w:rPr>
                <w:rFonts w:asciiTheme="minorHAnsi" w:hAnsiTheme="minorHAnsi" w:cstheme="minorHAnsi"/>
                <w:sz w:val="8"/>
                <w:szCs w:val="8"/>
              </w:rPr>
            </w:pPr>
          </w:p>
          <w:p w14:paraId="36EB2827" w14:textId="77777777" w:rsidR="00F671E1" w:rsidRPr="00D473F4" w:rsidRDefault="00F671E1" w:rsidP="00F671E1">
            <w:pPr>
              <w:spacing w:after="0"/>
              <w:rPr>
                <w:rFonts w:asciiTheme="minorHAnsi" w:hAnsiTheme="minorHAnsi" w:cstheme="minorHAnsi"/>
                <w:sz w:val="8"/>
                <w:szCs w:val="8"/>
              </w:rPr>
            </w:pPr>
            <w:r w:rsidRPr="00D473F4">
              <w:rPr>
                <w:rFonts w:asciiTheme="minorHAnsi" w:hAnsiTheme="minorHAnsi" w:cstheme="minorHAnsi"/>
              </w:rPr>
              <w:t>Student Name:</w:t>
            </w:r>
          </w:p>
          <w:p w14:paraId="76704325" w14:textId="77777777" w:rsidR="00F671E1" w:rsidRPr="00D473F4" w:rsidRDefault="00F671E1" w:rsidP="00F671E1">
            <w:pPr>
              <w:spacing w:after="0"/>
              <w:rPr>
                <w:rFonts w:asciiTheme="minorHAnsi" w:hAnsiTheme="minorHAnsi" w:cstheme="minorHAnsi"/>
                <w:sz w:val="8"/>
                <w:szCs w:val="8"/>
              </w:rPr>
            </w:pPr>
          </w:p>
        </w:tc>
        <w:tc>
          <w:tcPr>
            <w:tcW w:w="2309" w:type="dxa"/>
            <w:gridSpan w:val="3"/>
            <w:tcBorders>
              <w:bottom w:val="single" w:sz="4" w:space="0" w:color="auto"/>
            </w:tcBorders>
            <w:vAlign w:val="center"/>
          </w:tcPr>
          <w:p w14:paraId="4BCCE09F"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Date of Birth:</w:t>
            </w:r>
          </w:p>
        </w:tc>
        <w:tc>
          <w:tcPr>
            <w:tcW w:w="1988" w:type="dxa"/>
            <w:tcBorders>
              <w:bottom w:val="single" w:sz="4" w:space="0" w:color="auto"/>
            </w:tcBorders>
            <w:vAlign w:val="center"/>
          </w:tcPr>
          <w:p w14:paraId="0DD2091C"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Date:</w:t>
            </w:r>
          </w:p>
        </w:tc>
      </w:tr>
      <w:tr w:rsidR="00D473F4" w:rsidRPr="00D473F4" w14:paraId="2DB149A7" w14:textId="77777777" w:rsidTr="00F671E1">
        <w:tc>
          <w:tcPr>
            <w:tcW w:w="9625" w:type="dxa"/>
            <w:gridSpan w:val="6"/>
            <w:tcBorders>
              <w:top w:val="single" w:sz="4" w:space="0" w:color="auto"/>
              <w:left w:val="nil"/>
              <w:bottom w:val="nil"/>
              <w:right w:val="nil"/>
            </w:tcBorders>
          </w:tcPr>
          <w:p w14:paraId="13311B5A" w14:textId="77777777" w:rsidR="00F671E1" w:rsidRPr="00D473F4" w:rsidRDefault="00F671E1" w:rsidP="00F671E1">
            <w:pPr>
              <w:pStyle w:val="BodyText"/>
              <w:spacing w:before="0" w:beforeAutospacing="0" w:after="0" w:afterAutospacing="0" w:line="240" w:lineRule="auto"/>
              <w:jc w:val="both"/>
              <w:rPr>
                <w:rFonts w:asciiTheme="minorHAnsi" w:hAnsiTheme="minorHAnsi" w:cstheme="minorHAnsi"/>
                <w:b w:val="0"/>
                <w:sz w:val="20"/>
                <w:szCs w:val="20"/>
              </w:rPr>
            </w:pPr>
          </w:p>
          <w:p w14:paraId="5DF30371" w14:textId="77777777" w:rsidR="00F671E1" w:rsidRPr="00D473F4" w:rsidRDefault="00F671E1" w:rsidP="00F671E1">
            <w:pPr>
              <w:pStyle w:val="BodyText"/>
              <w:spacing w:before="0" w:beforeAutospacing="0" w:after="0" w:afterAutospacing="0" w:line="240" w:lineRule="auto"/>
              <w:jc w:val="both"/>
              <w:rPr>
                <w:rFonts w:asciiTheme="minorHAnsi" w:hAnsiTheme="minorHAnsi" w:cstheme="minorHAnsi"/>
                <w:b w:val="0"/>
                <w:sz w:val="20"/>
                <w:szCs w:val="20"/>
              </w:rPr>
            </w:pPr>
            <w:r w:rsidRPr="00D473F4">
              <w:rPr>
                <w:rFonts w:asciiTheme="minorHAnsi" w:hAnsiTheme="minorHAnsi" w:cstheme="minorHAnsi"/>
                <w:b w:val="0"/>
                <w:sz w:val="20"/>
                <w:szCs w:val="20"/>
              </w:rPr>
              <w:t xml:space="preserve">I, as parent or guardian of the </w:t>
            </w:r>
            <w:proofErr w:type="gramStart"/>
            <w:r w:rsidRPr="00D473F4">
              <w:rPr>
                <w:rFonts w:asciiTheme="minorHAnsi" w:hAnsiTheme="minorHAnsi" w:cstheme="minorHAnsi"/>
                <w:b w:val="0"/>
                <w:sz w:val="20"/>
                <w:szCs w:val="20"/>
              </w:rPr>
              <w:t>above named</w:t>
            </w:r>
            <w:proofErr w:type="gramEnd"/>
            <w:r w:rsidRPr="00D473F4">
              <w:rPr>
                <w:rFonts w:asciiTheme="minorHAnsi" w:hAnsiTheme="minorHAnsi" w:cstheme="minorHAnsi"/>
                <w:b w:val="0"/>
                <w:sz w:val="20"/>
                <w:szCs w:val="20"/>
              </w:rPr>
              <w:t xml:space="preserve"> student, give my consent for the provision of special education services for my student. I have been fully informed of all evaluative information relevant to my student’s educational needs.  I understand that the granting of consent is voluntary and may be revoked at any time even after services have been provided.</w:t>
            </w:r>
          </w:p>
          <w:p w14:paraId="4ED7E549" w14:textId="77777777" w:rsidR="00F671E1" w:rsidRPr="00D473F4" w:rsidRDefault="00F671E1" w:rsidP="00F671E1">
            <w:pPr>
              <w:pStyle w:val="BodyText"/>
              <w:spacing w:before="0" w:beforeAutospacing="0" w:after="0" w:afterAutospacing="0" w:line="240" w:lineRule="auto"/>
              <w:jc w:val="left"/>
              <w:rPr>
                <w:rFonts w:asciiTheme="minorHAnsi" w:hAnsiTheme="minorHAnsi" w:cstheme="minorHAnsi"/>
                <w:bCs w:val="0"/>
                <w:sz w:val="20"/>
                <w:szCs w:val="20"/>
              </w:rPr>
            </w:pPr>
          </w:p>
          <w:p w14:paraId="4B83F630" w14:textId="2C82792E" w:rsidR="00F671E1" w:rsidRPr="00D473F4" w:rsidRDefault="00F671E1" w:rsidP="00F671E1">
            <w:pPr>
              <w:pStyle w:val="BodyText"/>
              <w:spacing w:before="0" w:beforeAutospacing="0" w:after="0" w:afterAutospacing="0" w:line="240" w:lineRule="auto"/>
              <w:jc w:val="both"/>
              <w:rPr>
                <w:rFonts w:asciiTheme="minorHAnsi" w:hAnsiTheme="minorHAnsi" w:cstheme="minorHAnsi"/>
                <w:b w:val="0"/>
                <w:sz w:val="20"/>
                <w:szCs w:val="20"/>
              </w:rPr>
            </w:pPr>
            <w:r w:rsidRPr="00D473F4">
              <w:rPr>
                <w:rFonts w:asciiTheme="minorHAnsi" w:hAnsiTheme="minorHAnsi" w:cstheme="minorHAnsi"/>
                <w:b w:val="0"/>
                <w:sz w:val="20"/>
                <w:szCs w:val="20"/>
              </w:rPr>
              <w:t xml:space="preserve">I understand that if I refuse </w:t>
            </w:r>
            <w:r w:rsidR="000A04DB" w:rsidRPr="00D473F4">
              <w:rPr>
                <w:rFonts w:asciiTheme="minorHAnsi" w:hAnsiTheme="minorHAnsi" w:cstheme="minorHAnsi"/>
                <w:b w:val="0"/>
                <w:sz w:val="20"/>
                <w:szCs w:val="20"/>
              </w:rPr>
              <w:t>services,</w:t>
            </w:r>
            <w:r w:rsidRPr="00D473F4">
              <w:rPr>
                <w:rFonts w:asciiTheme="minorHAnsi" w:hAnsiTheme="minorHAnsi" w:cstheme="minorHAnsi"/>
                <w:b w:val="0"/>
                <w:sz w:val="20"/>
                <w:szCs w:val="20"/>
              </w:rPr>
              <w:t xml:space="preserve"> I may not hold the local education agency responsible for providing a Free and Appropriate Public Education (FAPE) for my student and that the local education agency shall not be required to convene IEP meetings about my student.</w:t>
            </w:r>
          </w:p>
          <w:p w14:paraId="20887305" w14:textId="77777777" w:rsidR="00F671E1" w:rsidRPr="00D473F4" w:rsidRDefault="00F671E1" w:rsidP="00F671E1">
            <w:pPr>
              <w:pStyle w:val="BodyText"/>
              <w:spacing w:before="0" w:beforeAutospacing="0" w:after="0" w:afterAutospacing="0" w:line="240" w:lineRule="auto"/>
              <w:jc w:val="both"/>
              <w:rPr>
                <w:rFonts w:asciiTheme="minorHAnsi" w:hAnsiTheme="minorHAnsi" w:cstheme="minorHAnsi"/>
                <w:b w:val="0"/>
                <w:bCs w:val="0"/>
                <w:sz w:val="20"/>
                <w:szCs w:val="20"/>
                <w:u w:val="single"/>
              </w:rPr>
            </w:pPr>
          </w:p>
        </w:tc>
      </w:tr>
      <w:tr w:rsidR="00D473F4" w:rsidRPr="00D473F4" w14:paraId="3E13893C" w14:textId="77777777" w:rsidTr="00F671E1">
        <w:tc>
          <w:tcPr>
            <w:tcW w:w="5598" w:type="dxa"/>
            <w:gridSpan w:val="3"/>
            <w:tcBorders>
              <w:top w:val="nil"/>
              <w:left w:val="nil"/>
              <w:bottom w:val="nil"/>
              <w:right w:val="nil"/>
            </w:tcBorders>
          </w:tcPr>
          <w:p w14:paraId="05636669" w14:textId="77777777" w:rsidR="00F671E1" w:rsidRPr="00D473F4" w:rsidRDefault="00F671E1" w:rsidP="00F671E1">
            <w:pPr>
              <w:spacing w:after="0"/>
              <w:rPr>
                <w:rFonts w:asciiTheme="minorHAnsi" w:hAnsiTheme="minorHAnsi" w:cstheme="minorHAnsi"/>
              </w:rPr>
            </w:pPr>
          </w:p>
          <w:p w14:paraId="515C7C59"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______________________________________________________</w:t>
            </w:r>
          </w:p>
          <w:p w14:paraId="641B30A1"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bCs/>
              </w:rPr>
              <w:t>Parent Signature (guardian or surrogate)</w:t>
            </w:r>
          </w:p>
        </w:tc>
        <w:tc>
          <w:tcPr>
            <w:tcW w:w="1713" w:type="dxa"/>
            <w:tcBorders>
              <w:top w:val="nil"/>
              <w:left w:val="nil"/>
              <w:bottom w:val="nil"/>
              <w:right w:val="nil"/>
            </w:tcBorders>
          </w:tcPr>
          <w:p w14:paraId="02258994"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   I CONSENT</w:t>
            </w:r>
          </w:p>
        </w:tc>
        <w:tc>
          <w:tcPr>
            <w:tcW w:w="2314" w:type="dxa"/>
            <w:gridSpan w:val="2"/>
            <w:tcBorders>
              <w:top w:val="nil"/>
              <w:left w:val="nil"/>
              <w:bottom w:val="nil"/>
              <w:right w:val="nil"/>
            </w:tcBorders>
          </w:tcPr>
          <w:p w14:paraId="751B9441"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   I DO NOT CONSENT</w:t>
            </w:r>
          </w:p>
        </w:tc>
      </w:tr>
      <w:tr w:rsidR="00D473F4" w:rsidRPr="00D473F4" w14:paraId="08777716" w14:textId="77777777" w:rsidTr="00F671E1">
        <w:tc>
          <w:tcPr>
            <w:tcW w:w="9625" w:type="dxa"/>
            <w:gridSpan w:val="6"/>
            <w:tcBorders>
              <w:top w:val="nil"/>
              <w:left w:val="nil"/>
              <w:bottom w:val="nil"/>
              <w:right w:val="nil"/>
            </w:tcBorders>
          </w:tcPr>
          <w:p w14:paraId="0E84AAE0" w14:textId="77777777" w:rsidR="00F671E1" w:rsidRPr="00D473F4" w:rsidRDefault="00F671E1" w:rsidP="00F671E1">
            <w:pPr>
              <w:pStyle w:val="BodyText"/>
              <w:spacing w:before="0" w:beforeAutospacing="0" w:after="0" w:afterAutospacing="0" w:line="240" w:lineRule="auto"/>
              <w:jc w:val="left"/>
              <w:rPr>
                <w:rFonts w:asciiTheme="minorHAnsi" w:hAnsiTheme="minorHAnsi" w:cstheme="minorHAnsi"/>
                <w:b w:val="0"/>
                <w:sz w:val="20"/>
                <w:szCs w:val="20"/>
              </w:rPr>
            </w:pPr>
          </w:p>
          <w:p w14:paraId="129C1251" w14:textId="77777777" w:rsidR="00F671E1" w:rsidRPr="00D473F4" w:rsidRDefault="00F671E1" w:rsidP="00F671E1">
            <w:pPr>
              <w:pStyle w:val="BodyText"/>
              <w:spacing w:before="0" w:beforeAutospacing="0" w:after="0" w:afterAutospacing="0" w:line="240" w:lineRule="auto"/>
              <w:jc w:val="left"/>
              <w:rPr>
                <w:rFonts w:asciiTheme="minorHAnsi" w:hAnsiTheme="minorHAnsi" w:cstheme="minorHAnsi"/>
                <w:b w:val="0"/>
                <w:sz w:val="20"/>
                <w:szCs w:val="20"/>
              </w:rPr>
            </w:pPr>
          </w:p>
        </w:tc>
      </w:tr>
      <w:tr w:rsidR="00F671E1" w:rsidRPr="00D473F4" w14:paraId="46D85421" w14:textId="77777777" w:rsidTr="00F671E1">
        <w:tc>
          <w:tcPr>
            <w:tcW w:w="558" w:type="dxa"/>
            <w:tcBorders>
              <w:top w:val="nil"/>
              <w:left w:val="nil"/>
              <w:bottom w:val="nil"/>
              <w:right w:val="nil"/>
            </w:tcBorders>
          </w:tcPr>
          <w:p w14:paraId="6A20294F"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 xml:space="preserve">   ⃝  </w:t>
            </w:r>
          </w:p>
        </w:tc>
        <w:tc>
          <w:tcPr>
            <w:tcW w:w="9067" w:type="dxa"/>
            <w:gridSpan w:val="5"/>
            <w:tcBorders>
              <w:top w:val="nil"/>
              <w:left w:val="nil"/>
              <w:bottom w:val="nil"/>
              <w:right w:val="nil"/>
            </w:tcBorders>
          </w:tcPr>
          <w:p w14:paraId="6EDD9CE1" w14:textId="77777777" w:rsidR="00F671E1" w:rsidRPr="00D473F4" w:rsidRDefault="00F671E1" w:rsidP="00F671E1">
            <w:pPr>
              <w:pStyle w:val="BodyText"/>
              <w:spacing w:before="0" w:beforeAutospacing="0" w:after="0" w:afterAutospacing="0" w:line="240" w:lineRule="auto"/>
              <w:ind w:left="-108"/>
              <w:jc w:val="left"/>
              <w:rPr>
                <w:rFonts w:asciiTheme="minorHAnsi" w:hAnsiTheme="minorHAnsi" w:cstheme="minorHAnsi"/>
                <w:sz w:val="20"/>
                <w:szCs w:val="20"/>
              </w:rPr>
            </w:pPr>
            <w:r w:rsidRPr="00D473F4">
              <w:rPr>
                <w:rFonts w:asciiTheme="minorHAnsi" w:hAnsiTheme="minorHAnsi" w:cstheme="minorHAnsi"/>
                <w:bCs w:val="0"/>
                <w:sz w:val="20"/>
                <w:szCs w:val="20"/>
              </w:rPr>
              <w:t xml:space="preserve">The </w:t>
            </w:r>
            <w:r w:rsidRPr="00D473F4">
              <w:rPr>
                <w:rFonts w:asciiTheme="minorHAnsi" w:hAnsiTheme="minorHAnsi" w:cstheme="minorHAnsi"/>
                <w:bCs w:val="0"/>
                <w:i/>
                <w:iCs/>
                <w:sz w:val="20"/>
                <w:szCs w:val="20"/>
              </w:rPr>
              <w:t>Notice of Procedural Safeguards</w:t>
            </w:r>
            <w:r w:rsidRPr="00D473F4">
              <w:rPr>
                <w:rFonts w:asciiTheme="minorHAnsi" w:hAnsiTheme="minorHAnsi" w:cstheme="minorHAnsi"/>
                <w:bCs w:val="0"/>
                <w:sz w:val="20"/>
                <w:szCs w:val="20"/>
              </w:rPr>
              <w:t xml:space="preserve"> was provided</w:t>
            </w:r>
            <w:r w:rsidRPr="00D473F4">
              <w:rPr>
                <w:rFonts w:asciiTheme="minorHAnsi" w:hAnsiTheme="minorHAnsi" w:cstheme="minorHAnsi"/>
                <w:sz w:val="20"/>
                <w:szCs w:val="20"/>
              </w:rPr>
              <w:t>.</w:t>
            </w:r>
          </w:p>
        </w:tc>
      </w:tr>
    </w:tbl>
    <w:p w14:paraId="74206182" w14:textId="77777777" w:rsidR="00C45600" w:rsidRPr="00D473F4" w:rsidRDefault="00C45600">
      <w:pPr>
        <w:rPr>
          <w:rFonts w:cstheme="minorHAnsi"/>
          <w:sz w:val="20"/>
          <w:szCs w:val="20"/>
          <w:lang w:bidi="en-US"/>
        </w:rPr>
      </w:pPr>
    </w:p>
    <w:p w14:paraId="1949AB2B" w14:textId="77777777" w:rsidR="00C45600" w:rsidRPr="00D473F4" w:rsidRDefault="00C45600">
      <w:pPr>
        <w:rPr>
          <w:rFonts w:cstheme="minorHAnsi"/>
          <w:sz w:val="20"/>
          <w:szCs w:val="20"/>
          <w:lang w:bidi="en-US"/>
        </w:rPr>
      </w:pPr>
      <w:r w:rsidRPr="00D473F4">
        <w:rPr>
          <w:rFonts w:cstheme="minorHAnsi"/>
          <w:sz w:val="20"/>
          <w:szCs w:val="20"/>
          <w:lang w:bidi="en-US"/>
        </w:rPr>
        <w:br w:type="page"/>
      </w:r>
    </w:p>
    <w:tbl>
      <w:tblPr>
        <w:tblStyle w:val="TableGrid"/>
        <w:tblW w:w="0" w:type="auto"/>
        <w:tblLook w:val="04A0" w:firstRow="1" w:lastRow="0" w:firstColumn="1" w:lastColumn="0" w:noHBand="0" w:noVBand="1"/>
      </w:tblPr>
      <w:tblGrid>
        <w:gridCol w:w="558"/>
        <w:gridCol w:w="4770"/>
        <w:gridCol w:w="270"/>
        <w:gridCol w:w="2009"/>
        <w:gridCol w:w="360"/>
        <w:gridCol w:w="1818"/>
      </w:tblGrid>
      <w:tr w:rsidR="00D473F4" w:rsidRPr="00D473F4" w14:paraId="1F481A56" w14:textId="77777777" w:rsidTr="00F671E1">
        <w:tc>
          <w:tcPr>
            <w:tcW w:w="9576" w:type="dxa"/>
            <w:gridSpan w:val="6"/>
            <w:tcBorders>
              <w:bottom w:val="single" w:sz="4" w:space="0" w:color="auto"/>
            </w:tcBorders>
            <w:shd w:val="clear" w:color="auto" w:fill="000000" w:themeFill="text1"/>
          </w:tcPr>
          <w:p w14:paraId="3A385CAD" w14:textId="77777777" w:rsidR="00F671E1" w:rsidRPr="00D473F4" w:rsidRDefault="00F671E1" w:rsidP="007150D7">
            <w:pPr>
              <w:pStyle w:val="Heading2"/>
              <w:jc w:val="center"/>
            </w:pPr>
            <w:bookmarkStart w:id="114" w:name="_Toc161491912"/>
            <w:r w:rsidRPr="00D473F4">
              <w:lastRenderedPageBreak/>
              <w:t>Revocation of Special Education Services by Parent</w:t>
            </w:r>
            <w:bookmarkEnd w:id="114"/>
          </w:p>
        </w:tc>
      </w:tr>
      <w:tr w:rsidR="00D473F4" w:rsidRPr="00D473F4" w14:paraId="256D7347" w14:textId="77777777" w:rsidTr="00F671E1">
        <w:tc>
          <w:tcPr>
            <w:tcW w:w="5328" w:type="dxa"/>
            <w:gridSpan w:val="2"/>
            <w:tcBorders>
              <w:bottom w:val="single" w:sz="4" w:space="0" w:color="auto"/>
            </w:tcBorders>
            <w:vAlign w:val="center"/>
          </w:tcPr>
          <w:p w14:paraId="2C2725A4" w14:textId="77777777" w:rsidR="00F671E1" w:rsidRPr="00D473F4" w:rsidRDefault="00F671E1" w:rsidP="00F671E1">
            <w:pPr>
              <w:spacing w:after="0"/>
              <w:rPr>
                <w:rFonts w:asciiTheme="minorHAnsi" w:hAnsiTheme="minorHAnsi" w:cstheme="minorHAnsi"/>
                <w:sz w:val="8"/>
                <w:szCs w:val="8"/>
              </w:rPr>
            </w:pPr>
          </w:p>
          <w:p w14:paraId="74DBDA98" w14:textId="77777777" w:rsidR="00F671E1" w:rsidRPr="00D473F4" w:rsidRDefault="00F671E1" w:rsidP="00F671E1">
            <w:pPr>
              <w:spacing w:after="0"/>
              <w:rPr>
                <w:rFonts w:asciiTheme="minorHAnsi" w:hAnsiTheme="minorHAnsi" w:cstheme="minorHAnsi"/>
                <w:sz w:val="8"/>
                <w:szCs w:val="8"/>
              </w:rPr>
            </w:pPr>
            <w:r w:rsidRPr="00D473F4">
              <w:rPr>
                <w:rFonts w:asciiTheme="minorHAnsi" w:hAnsiTheme="minorHAnsi" w:cstheme="minorHAnsi"/>
              </w:rPr>
              <w:t>Student Name:</w:t>
            </w:r>
          </w:p>
          <w:p w14:paraId="315DE724" w14:textId="77777777" w:rsidR="00F671E1" w:rsidRPr="00D473F4" w:rsidRDefault="00F671E1" w:rsidP="00F671E1">
            <w:pPr>
              <w:spacing w:after="0"/>
              <w:rPr>
                <w:rFonts w:asciiTheme="minorHAnsi" w:hAnsiTheme="minorHAnsi" w:cstheme="minorHAnsi"/>
                <w:sz w:val="8"/>
                <w:szCs w:val="8"/>
              </w:rPr>
            </w:pPr>
          </w:p>
        </w:tc>
        <w:tc>
          <w:tcPr>
            <w:tcW w:w="2430" w:type="dxa"/>
            <w:gridSpan w:val="3"/>
            <w:tcBorders>
              <w:bottom w:val="single" w:sz="4" w:space="0" w:color="auto"/>
            </w:tcBorders>
            <w:vAlign w:val="center"/>
          </w:tcPr>
          <w:p w14:paraId="7A791589"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Date of Birth:</w:t>
            </w:r>
          </w:p>
        </w:tc>
        <w:tc>
          <w:tcPr>
            <w:tcW w:w="1818" w:type="dxa"/>
            <w:tcBorders>
              <w:bottom w:val="single" w:sz="4" w:space="0" w:color="auto"/>
            </w:tcBorders>
            <w:vAlign w:val="center"/>
          </w:tcPr>
          <w:p w14:paraId="123C1139"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Date:</w:t>
            </w:r>
          </w:p>
        </w:tc>
      </w:tr>
      <w:tr w:rsidR="00D473F4" w:rsidRPr="00D473F4" w14:paraId="4E1110B8" w14:textId="77777777" w:rsidTr="00F671E1">
        <w:tc>
          <w:tcPr>
            <w:tcW w:w="9576" w:type="dxa"/>
            <w:gridSpan w:val="6"/>
            <w:tcBorders>
              <w:top w:val="single" w:sz="4" w:space="0" w:color="auto"/>
              <w:left w:val="nil"/>
              <w:bottom w:val="nil"/>
              <w:right w:val="nil"/>
            </w:tcBorders>
          </w:tcPr>
          <w:p w14:paraId="72EC2DC7" w14:textId="77777777" w:rsidR="00F671E1" w:rsidRPr="00D473F4" w:rsidRDefault="00F671E1" w:rsidP="00F671E1">
            <w:pPr>
              <w:pStyle w:val="BodyText"/>
              <w:spacing w:before="0" w:beforeAutospacing="0" w:after="0" w:afterAutospacing="0" w:line="240" w:lineRule="auto"/>
              <w:jc w:val="both"/>
              <w:rPr>
                <w:rFonts w:asciiTheme="minorHAnsi" w:hAnsiTheme="minorHAnsi" w:cstheme="minorHAnsi"/>
                <w:b w:val="0"/>
                <w:sz w:val="20"/>
                <w:szCs w:val="20"/>
              </w:rPr>
            </w:pPr>
          </w:p>
          <w:p w14:paraId="69A513F7" w14:textId="403F2C73" w:rsidR="00F671E1" w:rsidRPr="00D473F4" w:rsidRDefault="00F671E1" w:rsidP="00F671E1">
            <w:pPr>
              <w:pStyle w:val="BodyText"/>
              <w:spacing w:before="0" w:beforeAutospacing="0" w:after="0" w:afterAutospacing="0" w:line="240" w:lineRule="auto"/>
              <w:jc w:val="both"/>
              <w:rPr>
                <w:rFonts w:asciiTheme="minorHAnsi" w:hAnsiTheme="minorHAnsi" w:cstheme="minorHAnsi"/>
                <w:b w:val="0"/>
                <w:sz w:val="20"/>
                <w:szCs w:val="20"/>
              </w:rPr>
            </w:pPr>
            <w:r w:rsidRPr="00D473F4">
              <w:rPr>
                <w:rFonts w:asciiTheme="minorHAnsi" w:hAnsiTheme="minorHAnsi" w:cstheme="minorHAnsi"/>
                <w:b w:val="0"/>
                <w:sz w:val="20"/>
                <w:szCs w:val="20"/>
              </w:rPr>
              <w:t xml:space="preserve">I, as parent or guardian of the </w:t>
            </w:r>
            <w:proofErr w:type="gramStart"/>
            <w:r w:rsidRPr="00D473F4">
              <w:rPr>
                <w:rFonts w:asciiTheme="minorHAnsi" w:hAnsiTheme="minorHAnsi" w:cstheme="minorHAnsi"/>
                <w:b w:val="0"/>
                <w:sz w:val="20"/>
                <w:szCs w:val="20"/>
              </w:rPr>
              <w:t>above named</w:t>
            </w:r>
            <w:proofErr w:type="gramEnd"/>
            <w:r w:rsidRPr="00D473F4">
              <w:rPr>
                <w:rFonts w:asciiTheme="minorHAnsi" w:hAnsiTheme="minorHAnsi" w:cstheme="minorHAnsi"/>
                <w:b w:val="0"/>
                <w:sz w:val="20"/>
                <w:szCs w:val="20"/>
              </w:rPr>
              <w:t xml:space="preserve"> student, do not give my consent for the provision of special education </w:t>
            </w:r>
            <w:r w:rsidR="008B4AB8">
              <w:rPr>
                <w:rFonts w:asciiTheme="minorHAnsi" w:hAnsiTheme="minorHAnsi" w:cstheme="minorHAnsi"/>
                <w:b w:val="0"/>
                <w:sz w:val="20"/>
                <w:szCs w:val="20"/>
              </w:rPr>
              <w:t xml:space="preserve">evaluation and/or </w:t>
            </w:r>
            <w:r w:rsidRPr="00D473F4">
              <w:rPr>
                <w:rFonts w:asciiTheme="minorHAnsi" w:hAnsiTheme="minorHAnsi" w:cstheme="minorHAnsi"/>
                <w:b w:val="0"/>
                <w:sz w:val="20"/>
                <w:szCs w:val="20"/>
              </w:rPr>
              <w:t xml:space="preserve">services for my student. I have been fully informed of all evaluative information relevant to my student’s educational needs.  I understand that my consent is </w:t>
            </w:r>
            <w:r w:rsidR="000A04DB" w:rsidRPr="00D473F4">
              <w:rPr>
                <w:rFonts w:asciiTheme="minorHAnsi" w:hAnsiTheme="minorHAnsi" w:cstheme="minorHAnsi"/>
                <w:b w:val="0"/>
                <w:sz w:val="20"/>
                <w:szCs w:val="20"/>
              </w:rPr>
              <w:t>voluntary,</w:t>
            </w:r>
            <w:r w:rsidRPr="00D473F4">
              <w:rPr>
                <w:rFonts w:asciiTheme="minorHAnsi" w:hAnsiTheme="minorHAnsi" w:cstheme="minorHAnsi"/>
                <w:b w:val="0"/>
                <w:sz w:val="20"/>
                <w:szCs w:val="20"/>
              </w:rPr>
              <w:t xml:space="preserve"> and I choose at this time to revoke consent effective immediately.</w:t>
            </w:r>
          </w:p>
          <w:p w14:paraId="7CFBE17D" w14:textId="77777777" w:rsidR="00F671E1" w:rsidRPr="00D473F4" w:rsidRDefault="00F671E1" w:rsidP="00F671E1">
            <w:pPr>
              <w:pStyle w:val="BodyText"/>
              <w:spacing w:before="0" w:beforeAutospacing="0" w:after="0" w:afterAutospacing="0" w:line="240" w:lineRule="auto"/>
              <w:jc w:val="left"/>
              <w:rPr>
                <w:rFonts w:asciiTheme="minorHAnsi" w:hAnsiTheme="minorHAnsi" w:cstheme="minorHAnsi"/>
                <w:bCs w:val="0"/>
                <w:sz w:val="20"/>
                <w:szCs w:val="20"/>
              </w:rPr>
            </w:pPr>
          </w:p>
          <w:p w14:paraId="660674CA" w14:textId="77777777" w:rsidR="00F671E1" w:rsidRPr="00D473F4" w:rsidRDefault="00F671E1" w:rsidP="00F671E1">
            <w:pPr>
              <w:pStyle w:val="BodyText"/>
              <w:spacing w:before="0" w:beforeAutospacing="0" w:after="0" w:afterAutospacing="0" w:line="240" w:lineRule="auto"/>
              <w:jc w:val="both"/>
              <w:rPr>
                <w:rFonts w:asciiTheme="minorHAnsi" w:hAnsiTheme="minorHAnsi" w:cstheme="minorHAnsi"/>
                <w:b w:val="0"/>
                <w:sz w:val="20"/>
                <w:szCs w:val="20"/>
              </w:rPr>
            </w:pPr>
            <w:r w:rsidRPr="00D473F4">
              <w:rPr>
                <w:rFonts w:asciiTheme="minorHAnsi" w:hAnsiTheme="minorHAnsi" w:cstheme="minorHAnsi"/>
                <w:b w:val="0"/>
                <w:sz w:val="20"/>
                <w:szCs w:val="20"/>
              </w:rPr>
              <w:t>I understand that by revoking services I may not hold the local education agency responsible for providing a Free and Appropriate Public Education (FAPE) for my student and that the local education agency shall not be required to make protections and procedures guaranteed under the Individuals with Disabilities Education Act (IDEA) to include any requirement to convene Individual Education Program (IEP) meetings about my student.</w:t>
            </w:r>
          </w:p>
          <w:p w14:paraId="20BB574E" w14:textId="77777777" w:rsidR="00F671E1" w:rsidRPr="00D473F4" w:rsidRDefault="00F671E1" w:rsidP="00F671E1">
            <w:pPr>
              <w:pStyle w:val="BodyText"/>
              <w:spacing w:before="0" w:beforeAutospacing="0" w:after="0" w:afterAutospacing="0" w:line="240" w:lineRule="auto"/>
              <w:jc w:val="both"/>
              <w:rPr>
                <w:rFonts w:asciiTheme="minorHAnsi" w:hAnsiTheme="minorHAnsi" w:cstheme="minorHAnsi"/>
                <w:b w:val="0"/>
                <w:bCs w:val="0"/>
                <w:sz w:val="20"/>
                <w:szCs w:val="20"/>
                <w:u w:val="single"/>
              </w:rPr>
            </w:pPr>
          </w:p>
        </w:tc>
      </w:tr>
      <w:tr w:rsidR="00D473F4" w:rsidRPr="00D473F4" w14:paraId="695DAF52" w14:textId="77777777" w:rsidTr="00F671E1">
        <w:tc>
          <w:tcPr>
            <w:tcW w:w="5598" w:type="dxa"/>
            <w:gridSpan w:val="3"/>
            <w:tcBorders>
              <w:top w:val="nil"/>
              <w:left w:val="nil"/>
              <w:bottom w:val="nil"/>
              <w:right w:val="nil"/>
            </w:tcBorders>
          </w:tcPr>
          <w:p w14:paraId="7FBB4452" w14:textId="77777777" w:rsidR="00F671E1" w:rsidRPr="00D473F4" w:rsidRDefault="00F671E1" w:rsidP="00F671E1">
            <w:pPr>
              <w:spacing w:after="0"/>
              <w:rPr>
                <w:rFonts w:asciiTheme="minorHAnsi" w:hAnsiTheme="minorHAnsi" w:cstheme="minorHAnsi"/>
              </w:rPr>
            </w:pPr>
          </w:p>
          <w:p w14:paraId="4E390A0E"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______________________________________________________</w:t>
            </w:r>
          </w:p>
          <w:p w14:paraId="7D43961F"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bCs/>
              </w:rPr>
              <w:t>Parent Signature (guardian or surrogate)</w:t>
            </w:r>
          </w:p>
        </w:tc>
        <w:tc>
          <w:tcPr>
            <w:tcW w:w="1800" w:type="dxa"/>
            <w:tcBorders>
              <w:top w:val="nil"/>
              <w:left w:val="nil"/>
              <w:bottom w:val="nil"/>
              <w:right w:val="nil"/>
            </w:tcBorders>
          </w:tcPr>
          <w:p w14:paraId="24E317B4" w14:textId="77777777" w:rsidR="00F671E1" w:rsidRPr="00D473F4" w:rsidRDefault="00F671E1" w:rsidP="00F671E1">
            <w:pPr>
              <w:spacing w:after="0"/>
              <w:rPr>
                <w:rFonts w:asciiTheme="minorHAnsi" w:hAnsiTheme="minorHAnsi" w:cstheme="minorHAnsi"/>
              </w:rPr>
            </w:pPr>
          </w:p>
          <w:p w14:paraId="3711125B"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__________________</w:t>
            </w:r>
          </w:p>
          <w:p w14:paraId="24FA0F37"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Date Signed</w:t>
            </w:r>
          </w:p>
        </w:tc>
        <w:tc>
          <w:tcPr>
            <w:tcW w:w="2178" w:type="dxa"/>
            <w:gridSpan w:val="2"/>
            <w:tcBorders>
              <w:top w:val="nil"/>
              <w:left w:val="nil"/>
              <w:bottom w:val="nil"/>
              <w:right w:val="nil"/>
            </w:tcBorders>
          </w:tcPr>
          <w:p w14:paraId="282688E0" w14:textId="77777777" w:rsidR="00F671E1" w:rsidRPr="00D473F4" w:rsidRDefault="00F671E1" w:rsidP="00F671E1">
            <w:pPr>
              <w:spacing w:after="0"/>
              <w:rPr>
                <w:rFonts w:asciiTheme="minorHAnsi" w:hAnsiTheme="minorHAnsi" w:cstheme="minorHAnsi"/>
              </w:rPr>
            </w:pPr>
          </w:p>
        </w:tc>
      </w:tr>
      <w:tr w:rsidR="00D473F4" w:rsidRPr="00D473F4" w14:paraId="5F5FB2BC" w14:textId="77777777" w:rsidTr="00F671E1">
        <w:tc>
          <w:tcPr>
            <w:tcW w:w="9576" w:type="dxa"/>
            <w:gridSpan w:val="6"/>
            <w:tcBorders>
              <w:top w:val="nil"/>
              <w:left w:val="nil"/>
              <w:bottom w:val="nil"/>
              <w:right w:val="nil"/>
            </w:tcBorders>
          </w:tcPr>
          <w:p w14:paraId="4A1BD499" w14:textId="77777777" w:rsidR="00F671E1" w:rsidRPr="00D473F4" w:rsidRDefault="00F671E1" w:rsidP="00F671E1">
            <w:pPr>
              <w:pStyle w:val="BodyText"/>
              <w:spacing w:before="0" w:beforeAutospacing="0" w:after="0" w:afterAutospacing="0" w:line="240" w:lineRule="auto"/>
              <w:jc w:val="left"/>
              <w:rPr>
                <w:rFonts w:asciiTheme="minorHAnsi" w:hAnsiTheme="minorHAnsi" w:cstheme="minorHAnsi"/>
                <w:b w:val="0"/>
                <w:sz w:val="20"/>
                <w:szCs w:val="20"/>
              </w:rPr>
            </w:pPr>
          </w:p>
          <w:p w14:paraId="28B7DC6E" w14:textId="0E0185BE" w:rsidR="00F671E1" w:rsidRPr="00D473F4" w:rsidRDefault="00F671E1" w:rsidP="00F671E1">
            <w:pPr>
              <w:pStyle w:val="BodyText"/>
              <w:spacing w:before="0" w:beforeAutospacing="0" w:after="0" w:afterAutospacing="0" w:line="240" w:lineRule="auto"/>
              <w:jc w:val="left"/>
              <w:rPr>
                <w:rFonts w:asciiTheme="minorHAnsi" w:hAnsiTheme="minorHAnsi" w:cstheme="minorHAnsi"/>
                <w:b w:val="0"/>
                <w:sz w:val="20"/>
                <w:szCs w:val="20"/>
              </w:rPr>
            </w:pPr>
            <w:r w:rsidRPr="00D473F4">
              <w:rPr>
                <w:rFonts w:asciiTheme="minorHAnsi" w:hAnsiTheme="minorHAnsi" w:cstheme="minorHAnsi"/>
                <w:b w:val="0"/>
                <w:sz w:val="20"/>
                <w:szCs w:val="20"/>
              </w:rPr>
              <w:t xml:space="preserve">The district is required to provide a Written Notice </w:t>
            </w:r>
            <w:r w:rsidR="00437CEB" w:rsidRPr="00D473F4">
              <w:rPr>
                <w:rFonts w:asciiTheme="minorHAnsi" w:hAnsiTheme="minorHAnsi" w:cstheme="minorHAnsi"/>
                <w:b w:val="0"/>
                <w:sz w:val="20"/>
                <w:szCs w:val="20"/>
              </w:rPr>
              <w:t>of this action</w:t>
            </w:r>
            <w:r w:rsidRPr="00D473F4">
              <w:rPr>
                <w:rFonts w:asciiTheme="minorHAnsi" w:hAnsiTheme="minorHAnsi" w:cstheme="minorHAnsi"/>
                <w:b w:val="0"/>
                <w:sz w:val="20"/>
                <w:szCs w:val="20"/>
              </w:rPr>
              <w:t>.</w:t>
            </w:r>
          </w:p>
          <w:p w14:paraId="3090428D" w14:textId="77777777" w:rsidR="00F671E1" w:rsidRPr="00D473F4" w:rsidRDefault="00F671E1" w:rsidP="00F671E1">
            <w:pPr>
              <w:pStyle w:val="BodyText"/>
              <w:spacing w:before="0" w:beforeAutospacing="0" w:after="0" w:afterAutospacing="0" w:line="240" w:lineRule="auto"/>
              <w:jc w:val="left"/>
              <w:rPr>
                <w:rFonts w:asciiTheme="minorHAnsi" w:hAnsiTheme="minorHAnsi" w:cstheme="minorHAnsi"/>
                <w:b w:val="0"/>
                <w:sz w:val="20"/>
                <w:szCs w:val="20"/>
              </w:rPr>
            </w:pPr>
          </w:p>
          <w:p w14:paraId="2955E5DA" w14:textId="77777777" w:rsidR="00F671E1" w:rsidRPr="00D473F4" w:rsidRDefault="00F671E1" w:rsidP="00F671E1">
            <w:pPr>
              <w:pStyle w:val="BodyText"/>
              <w:spacing w:before="0" w:beforeAutospacing="0" w:after="0" w:afterAutospacing="0" w:line="240" w:lineRule="auto"/>
              <w:jc w:val="left"/>
              <w:rPr>
                <w:rFonts w:asciiTheme="minorHAnsi" w:hAnsiTheme="minorHAnsi" w:cstheme="minorHAnsi"/>
                <w:b w:val="0"/>
                <w:sz w:val="20"/>
                <w:szCs w:val="20"/>
              </w:rPr>
            </w:pPr>
          </w:p>
        </w:tc>
      </w:tr>
      <w:tr w:rsidR="00F671E1" w:rsidRPr="00D473F4" w14:paraId="5D9008ED" w14:textId="77777777" w:rsidTr="00F671E1">
        <w:tc>
          <w:tcPr>
            <w:tcW w:w="558" w:type="dxa"/>
            <w:tcBorders>
              <w:top w:val="nil"/>
              <w:left w:val="nil"/>
              <w:bottom w:val="nil"/>
              <w:right w:val="nil"/>
            </w:tcBorders>
          </w:tcPr>
          <w:p w14:paraId="7558CEA1"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 xml:space="preserve">   ⃝  </w:t>
            </w:r>
          </w:p>
        </w:tc>
        <w:tc>
          <w:tcPr>
            <w:tcW w:w="9018" w:type="dxa"/>
            <w:gridSpan w:val="5"/>
            <w:tcBorders>
              <w:top w:val="nil"/>
              <w:left w:val="nil"/>
              <w:bottom w:val="nil"/>
              <w:right w:val="nil"/>
            </w:tcBorders>
          </w:tcPr>
          <w:p w14:paraId="6AFBEBC0" w14:textId="77777777" w:rsidR="00F671E1" w:rsidRPr="00D473F4" w:rsidRDefault="00F671E1" w:rsidP="00F671E1">
            <w:pPr>
              <w:pStyle w:val="BodyText"/>
              <w:spacing w:before="0" w:beforeAutospacing="0" w:after="0" w:afterAutospacing="0" w:line="240" w:lineRule="auto"/>
              <w:ind w:left="-108"/>
              <w:jc w:val="left"/>
              <w:rPr>
                <w:rFonts w:asciiTheme="minorHAnsi" w:hAnsiTheme="minorHAnsi" w:cstheme="minorHAnsi"/>
                <w:sz w:val="20"/>
                <w:szCs w:val="20"/>
              </w:rPr>
            </w:pPr>
            <w:r w:rsidRPr="00D473F4">
              <w:rPr>
                <w:rFonts w:asciiTheme="minorHAnsi" w:hAnsiTheme="minorHAnsi" w:cstheme="minorHAnsi"/>
                <w:bCs w:val="0"/>
                <w:sz w:val="20"/>
                <w:szCs w:val="20"/>
              </w:rPr>
              <w:t xml:space="preserve">The </w:t>
            </w:r>
            <w:r w:rsidRPr="00D473F4">
              <w:rPr>
                <w:rFonts w:asciiTheme="minorHAnsi" w:hAnsiTheme="minorHAnsi" w:cstheme="minorHAnsi"/>
                <w:bCs w:val="0"/>
                <w:i/>
                <w:iCs/>
                <w:sz w:val="20"/>
                <w:szCs w:val="20"/>
              </w:rPr>
              <w:t>Notice of Procedural Safeguards</w:t>
            </w:r>
            <w:r w:rsidRPr="00D473F4">
              <w:rPr>
                <w:rFonts w:asciiTheme="minorHAnsi" w:hAnsiTheme="minorHAnsi" w:cstheme="minorHAnsi"/>
                <w:bCs w:val="0"/>
                <w:sz w:val="20"/>
                <w:szCs w:val="20"/>
              </w:rPr>
              <w:t xml:space="preserve"> was provided</w:t>
            </w:r>
            <w:r w:rsidRPr="00D473F4">
              <w:rPr>
                <w:rFonts w:asciiTheme="minorHAnsi" w:hAnsiTheme="minorHAnsi" w:cstheme="minorHAnsi"/>
                <w:sz w:val="20"/>
                <w:szCs w:val="20"/>
              </w:rPr>
              <w:t>.</w:t>
            </w:r>
          </w:p>
        </w:tc>
      </w:tr>
    </w:tbl>
    <w:p w14:paraId="79B366C1" w14:textId="77777777" w:rsidR="004542A7" w:rsidRPr="00D473F4" w:rsidRDefault="004542A7">
      <w:pPr>
        <w:rPr>
          <w:b/>
          <w:bCs/>
        </w:rPr>
      </w:pPr>
    </w:p>
    <w:p w14:paraId="7279E136" w14:textId="77777777" w:rsidR="004542A7" w:rsidRPr="00D473F4" w:rsidRDefault="004542A7">
      <w:pPr>
        <w:rPr>
          <w:b/>
          <w:bCs/>
        </w:rPr>
      </w:pPr>
    </w:p>
    <w:p w14:paraId="48C1D26C" w14:textId="77777777" w:rsidR="004542A7" w:rsidRPr="00D473F4" w:rsidRDefault="004542A7">
      <w:pPr>
        <w:rPr>
          <w:b/>
          <w:bCs/>
        </w:rPr>
      </w:pPr>
    </w:p>
    <w:p w14:paraId="4EB2522C" w14:textId="77777777" w:rsidR="004542A7" w:rsidRPr="00D473F4" w:rsidRDefault="004542A7">
      <w:pPr>
        <w:rPr>
          <w:b/>
          <w:bCs/>
        </w:rPr>
      </w:pPr>
    </w:p>
    <w:p w14:paraId="2A075321" w14:textId="77777777" w:rsidR="004542A7" w:rsidRPr="00D473F4" w:rsidRDefault="004542A7">
      <w:pPr>
        <w:rPr>
          <w:b/>
          <w:bCs/>
        </w:rPr>
      </w:pPr>
    </w:p>
    <w:p w14:paraId="760CD71A" w14:textId="77777777" w:rsidR="004542A7" w:rsidRPr="00D473F4" w:rsidRDefault="004542A7">
      <w:pPr>
        <w:rPr>
          <w:b/>
          <w:bCs/>
        </w:rPr>
      </w:pPr>
    </w:p>
    <w:p w14:paraId="65A4F089" w14:textId="77777777" w:rsidR="004542A7" w:rsidRPr="00D473F4" w:rsidRDefault="004542A7">
      <w:pPr>
        <w:rPr>
          <w:b/>
          <w:bCs/>
        </w:rPr>
      </w:pPr>
    </w:p>
    <w:p w14:paraId="03ACADC9" w14:textId="77777777" w:rsidR="004542A7" w:rsidRPr="00D473F4" w:rsidRDefault="004542A7">
      <w:pPr>
        <w:rPr>
          <w:b/>
          <w:bCs/>
        </w:rPr>
      </w:pPr>
    </w:p>
    <w:p w14:paraId="1293AEB8" w14:textId="77777777" w:rsidR="004542A7" w:rsidRPr="00D473F4" w:rsidRDefault="004542A7">
      <w:pPr>
        <w:rPr>
          <w:b/>
          <w:bCs/>
        </w:rPr>
      </w:pPr>
    </w:p>
    <w:p w14:paraId="46A2933F" w14:textId="77777777" w:rsidR="004542A7" w:rsidRPr="00D473F4" w:rsidRDefault="004542A7">
      <w:pPr>
        <w:rPr>
          <w:b/>
          <w:bCs/>
        </w:rPr>
      </w:pPr>
    </w:p>
    <w:p w14:paraId="65F7BFE3" w14:textId="77777777" w:rsidR="004542A7" w:rsidRPr="00D473F4" w:rsidRDefault="004542A7">
      <w:pPr>
        <w:rPr>
          <w:b/>
          <w:bCs/>
        </w:rPr>
      </w:pPr>
    </w:p>
    <w:p w14:paraId="6C8945CC" w14:textId="77777777" w:rsidR="004542A7" w:rsidRPr="00D473F4" w:rsidRDefault="004542A7">
      <w:pPr>
        <w:rPr>
          <w:b/>
          <w:bCs/>
        </w:rPr>
      </w:pPr>
    </w:p>
    <w:p w14:paraId="6947973F" w14:textId="77777777" w:rsidR="004542A7" w:rsidRPr="00D473F4" w:rsidRDefault="004542A7">
      <w:pPr>
        <w:rPr>
          <w:b/>
          <w:bCs/>
        </w:rPr>
      </w:pPr>
    </w:p>
    <w:tbl>
      <w:tblPr>
        <w:tblStyle w:val="TableGrid"/>
        <w:tblW w:w="0" w:type="auto"/>
        <w:tblLook w:val="04A0" w:firstRow="1" w:lastRow="0" w:firstColumn="1" w:lastColumn="0" w:noHBand="0" w:noVBand="1"/>
      </w:tblPr>
      <w:tblGrid>
        <w:gridCol w:w="9576"/>
      </w:tblGrid>
      <w:tr w:rsidR="00F11D7A" w:rsidRPr="00EC51A9" w14:paraId="4EA78D60" w14:textId="77777777" w:rsidTr="004932A5">
        <w:tc>
          <w:tcPr>
            <w:tcW w:w="9576" w:type="dxa"/>
            <w:shd w:val="clear" w:color="auto" w:fill="auto"/>
          </w:tcPr>
          <w:p w14:paraId="16A18CE9" w14:textId="77777777" w:rsidR="00F11D7A" w:rsidRPr="00FC5C5E" w:rsidRDefault="00F11D7A" w:rsidP="004932A5">
            <w:pPr>
              <w:pStyle w:val="Heading2"/>
              <w:jc w:val="center"/>
              <w:rPr>
                <w:rFonts w:asciiTheme="minorHAnsi" w:hAnsiTheme="minorHAnsi"/>
                <w:sz w:val="32"/>
                <w:szCs w:val="32"/>
              </w:rPr>
            </w:pPr>
            <w:bookmarkStart w:id="115" w:name="_Toc472942529"/>
            <w:r w:rsidRPr="00BE476F">
              <w:rPr>
                <w:rFonts w:asciiTheme="minorHAnsi" w:hAnsiTheme="minorHAnsi"/>
                <w:sz w:val="32"/>
                <w:szCs w:val="32"/>
              </w:rPr>
              <w:lastRenderedPageBreak/>
              <w:t>SAMPLE INDIVIDUAL EDUCATION P</w:t>
            </w:r>
            <w:r>
              <w:rPr>
                <w:rFonts w:asciiTheme="minorHAnsi" w:hAnsiTheme="minorHAnsi"/>
                <w:sz w:val="32"/>
                <w:szCs w:val="32"/>
              </w:rPr>
              <w:t>ROGRAM</w:t>
            </w:r>
            <w:r w:rsidRPr="00BE476F">
              <w:rPr>
                <w:rFonts w:asciiTheme="minorHAnsi" w:hAnsiTheme="minorHAnsi"/>
                <w:sz w:val="32"/>
                <w:szCs w:val="32"/>
              </w:rPr>
              <w:t xml:space="preserve"> </w:t>
            </w:r>
            <w:r>
              <w:rPr>
                <w:rFonts w:asciiTheme="minorHAnsi" w:hAnsiTheme="minorHAnsi"/>
                <w:sz w:val="32"/>
                <w:szCs w:val="32"/>
              </w:rPr>
              <w:t>–</w:t>
            </w:r>
            <w:r w:rsidRPr="00BE476F">
              <w:rPr>
                <w:rFonts w:asciiTheme="minorHAnsi" w:hAnsiTheme="minorHAnsi"/>
                <w:sz w:val="32"/>
                <w:szCs w:val="32"/>
              </w:rPr>
              <w:t xml:space="preserve"> IEP</w:t>
            </w:r>
            <w:bookmarkEnd w:id="115"/>
          </w:p>
        </w:tc>
      </w:tr>
      <w:tr w:rsidR="00F11D7A" w:rsidRPr="00EC51A9" w14:paraId="294DA01E" w14:textId="77777777" w:rsidTr="004932A5">
        <w:tc>
          <w:tcPr>
            <w:tcW w:w="9576" w:type="dxa"/>
            <w:shd w:val="solid" w:color="auto" w:fill="auto"/>
          </w:tcPr>
          <w:p w14:paraId="0CE787B3" w14:textId="77777777" w:rsidR="00F11D7A" w:rsidRPr="00FC5C5E" w:rsidRDefault="00F11D7A" w:rsidP="004932A5">
            <w:pPr>
              <w:pStyle w:val="Heading2"/>
              <w:rPr>
                <w:rFonts w:asciiTheme="minorHAnsi" w:hAnsiTheme="minorHAnsi"/>
                <w:sz w:val="20"/>
                <w:szCs w:val="20"/>
              </w:rPr>
            </w:pPr>
            <w:r w:rsidRPr="00FC5C5E">
              <w:rPr>
                <w:rFonts w:asciiTheme="minorHAnsi" w:hAnsiTheme="minorHAnsi"/>
                <w:sz w:val="20"/>
                <w:szCs w:val="20"/>
              </w:rPr>
              <w:t>SECTION 1 - General Information</w:t>
            </w:r>
          </w:p>
        </w:tc>
      </w:tr>
      <w:tr w:rsidR="00F11D7A" w:rsidRPr="002A1071" w14:paraId="3B8F24AE" w14:textId="77777777" w:rsidTr="004932A5">
        <w:tc>
          <w:tcPr>
            <w:tcW w:w="9576" w:type="dxa"/>
          </w:tcPr>
          <w:p w14:paraId="22045A52" w14:textId="77777777" w:rsidR="00F11D7A" w:rsidRDefault="00F11D7A" w:rsidP="004932A5">
            <w:pPr>
              <w:spacing w:after="0" w:line="240" w:lineRule="auto"/>
              <w:jc w:val="both"/>
              <w:rPr>
                <w:rFonts w:asciiTheme="minorHAnsi" w:hAnsiTheme="minorHAnsi" w:cstheme="minorHAnsi"/>
                <w:sz w:val="8"/>
                <w:szCs w:val="8"/>
              </w:rPr>
            </w:pPr>
          </w:p>
          <w:p w14:paraId="1C09B0D7" w14:textId="77777777" w:rsidR="00F11D7A" w:rsidRDefault="00F11D7A" w:rsidP="004932A5">
            <w:pPr>
              <w:spacing w:after="0" w:line="240" w:lineRule="auto"/>
              <w:rPr>
                <w:rFonts w:asciiTheme="minorHAnsi" w:hAnsiTheme="minorHAnsi" w:cstheme="minorHAnsi"/>
              </w:rPr>
            </w:pPr>
            <w:r w:rsidRPr="002A1071">
              <w:rPr>
                <w:rFonts w:asciiTheme="minorHAnsi" w:hAnsiTheme="minorHAnsi" w:cstheme="minorHAnsi"/>
              </w:rPr>
              <w:t>School Site</w:t>
            </w:r>
            <w:r>
              <w:rPr>
                <w:rFonts w:asciiTheme="minorHAnsi" w:hAnsiTheme="minorHAnsi" w:cstheme="minorHAnsi"/>
              </w:rPr>
              <w:t>:</w:t>
            </w:r>
            <w:r w:rsidRPr="002A1071">
              <w:rPr>
                <w:rFonts w:asciiTheme="minorHAnsi" w:hAnsiTheme="minorHAnsi" w:cstheme="minorHAnsi"/>
              </w:rPr>
              <w:tab/>
            </w:r>
            <w:r w:rsidRPr="002A1071">
              <w:rPr>
                <w:rFonts w:asciiTheme="minorHAnsi" w:hAnsiTheme="minorHAnsi" w:cstheme="minorHAnsi"/>
              </w:rPr>
              <w:tab/>
            </w:r>
            <w:r>
              <w:rPr>
                <w:rFonts w:asciiTheme="minorHAnsi" w:hAnsiTheme="minorHAnsi" w:cstheme="minorHAnsi"/>
              </w:rPr>
              <w:t xml:space="preserve">                          </w:t>
            </w:r>
            <w:r w:rsidRPr="002A1071">
              <w:rPr>
                <w:rFonts w:asciiTheme="minorHAnsi" w:hAnsiTheme="minorHAnsi" w:cstheme="minorHAnsi"/>
              </w:rPr>
              <w:t>IEP Meeting</w:t>
            </w:r>
            <w:r>
              <w:rPr>
                <w:rFonts w:asciiTheme="minorHAnsi" w:hAnsiTheme="minorHAnsi" w:cstheme="minorHAnsi"/>
              </w:rPr>
              <w:t xml:space="preserve"> Date: </w:t>
            </w:r>
            <w:r>
              <w:rPr>
                <w:rFonts w:asciiTheme="minorHAnsi" w:hAnsiTheme="minorHAnsi" w:cstheme="minorHAnsi"/>
              </w:rPr>
              <w:tab/>
            </w:r>
            <w:r>
              <w:rPr>
                <w:rFonts w:asciiTheme="minorHAnsi" w:hAnsiTheme="minorHAnsi" w:cstheme="minorHAnsi"/>
              </w:rPr>
              <w:tab/>
              <w:t xml:space="preserve">Last ESER Meeting Date:             </w:t>
            </w:r>
          </w:p>
          <w:p w14:paraId="3AD1F2A9" w14:textId="77777777" w:rsidR="00F11D7A" w:rsidRPr="00FC5C5E" w:rsidRDefault="00F11D7A" w:rsidP="004932A5">
            <w:pPr>
              <w:spacing w:after="0" w:line="240" w:lineRule="auto"/>
              <w:rPr>
                <w:rFonts w:asciiTheme="minorHAnsi" w:hAnsiTheme="minorHAnsi" w:cstheme="minorHAnsi"/>
                <w:sz w:val="8"/>
                <w:szCs w:val="8"/>
              </w:rPr>
            </w:pPr>
          </w:p>
          <w:p w14:paraId="23570CF8" w14:textId="77777777" w:rsidR="00F11D7A" w:rsidRDefault="00F11D7A" w:rsidP="004932A5">
            <w:pPr>
              <w:spacing w:after="0" w:line="240" w:lineRule="auto"/>
              <w:rPr>
                <w:rFonts w:asciiTheme="minorHAnsi" w:hAnsiTheme="minorHAnsi" w:cstheme="minorHAnsi"/>
              </w:rPr>
            </w:pPr>
            <w:r w:rsidRPr="002A1071">
              <w:rPr>
                <w:rFonts w:asciiTheme="minorHAnsi" w:hAnsiTheme="minorHAnsi" w:cstheme="minorHAnsi"/>
              </w:rPr>
              <w:t>Student Last Name</w:t>
            </w:r>
            <w:r>
              <w:rPr>
                <w:rFonts w:asciiTheme="minorHAnsi" w:hAnsiTheme="minorHAnsi" w:cstheme="minorHAnsi"/>
              </w:rPr>
              <w:t>:</w:t>
            </w:r>
            <w:r w:rsidRPr="002A1071">
              <w:rPr>
                <w:rFonts w:asciiTheme="minorHAnsi" w:hAnsiTheme="minorHAnsi" w:cstheme="minorHAnsi"/>
              </w:rPr>
              <w:tab/>
            </w:r>
            <w:r>
              <w:rPr>
                <w:rFonts w:asciiTheme="minorHAnsi" w:hAnsiTheme="minorHAnsi" w:cstheme="minorHAnsi"/>
              </w:rPr>
              <w:t xml:space="preserve">                          </w:t>
            </w:r>
            <w:r w:rsidRPr="002A1071">
              <w:rPr>
                <w:rFonts w:asciiTheme="minorHAnsi" w:hAnsiTheme="minorHAnsi" w:cstheme="minorHAnsi"/>
              </w:rPr>
              <w:t>First Name</w:t>
            </w:r>
            <w:r>
              <w:rPr>
                <w:rFonts w:asciiTheme="minorHAnsi" w:hAnsiTheme="minorHAnsi" w:cstheme="minorHAnsi"/>
              </w:rPr>
              <w:t>:</w:t>
            </w:r>
            <w:r w:rsidRPr="002A1071">
              <w:rPr>
                <w:rFonts w:asciiTheme="minorHAnsi" w:hAnsiTheme="minorHAnsi" w:cstheme="minorHAnsi"/>
              </w:rPr>
              <w:tab/>
            </w:r>
            <w:r w:rsidRPr="002A1071">
              <w:rPr>
                <w:rFonts w:asciiTheme="minorHAnsi" w:hAnsiTheme="minorHAnsi" w:cstheme="minorHAnsi"/>
              </w:rPr>
              <w:tab/>
            </w:r>
            <w:r>
              <w:rPr>
                <w:rFonts w:asciiTheme="minorHAnsi" w:hAnsiTheme="minorHAnsi" w:cstheme="minorHAnsi"/>
              </w:rPr>
              <w:t xml:space="preserve">                </w:t>
            </w:r>
            <w:r w:rsidRPr="002A1071">
              <w:rPr>
                <w:rFonts w:asciiTheme="minorHAnsi" w:hAnsiTheme="minorHAnsi" w:cstheme="minorHAnsi"/>
              </w:rPr>
              <w:t>Middle Name</w:t>
            </w:r>
            <w:r>
              <w:rPr>
                <w:rFonts w:asciiTheme="minorHAnsi" w:hAnsiTheme="minorHAnsi" w:cstheme="minorHAnsi"/>
              </w:rPr>
              <w:t>:</w:t>
            </w:r>
          </w:p>
          <w:p w14:paraId="5D995C2F" w14:textId="77777777" w:rsidR="00F11D7A" w:rsidRPr="00FC5C5E" w:rsidRDefault="00F11D7A" w:rsidP="004932A5">
            <w:pPr>
              <w:spacing w:after="0" w:line="240" w:lineRule="auto"/>
              <w:rPr>
                <w:rFonts w:asciiTheme="minorHAnsi" w:hAnsiTheme="minorHAnsi" w:cstheme="minorHAnsi"/>
                <w:sz w:val="8"/>
                <w:szCs w:val="8"/>
              </w:rPr>
            </w:pPr>
          </w:p>
          <w:p w14:paraId="5F726BF6" w14:textId="77777777" w:rsidR="00F11D7A" w:rsidRPr="002A1071" w:rsidRDefault="00F11D7A" w:rsidP="004932A5">
            <w:pPr>
              <w:spacing w:after="0" w:line="240" w:lineRule="auto"/>
              <w:rPr>
                <w:rFonts w:asciiTheme="minorHAnsi" w:hAnsiTheme="minorHAnsi" w:cstheme="minorHAnsi"/>
              </w:rPr>
            </w:pPr>
            <w:r>
              <w:rPr>
                <w:rFonts w:asciiTheme="minorHAnsi" w:hAnsiTheme="minorHAnsi" w:cstheme="minorHAnsi"/>
              </w:rPr>
              <w:t>Student ID:</w:t>
            </w:r>
            <w:r w:rsidRPr="002A1071">
              <w:rPr>
                <w:rFonts w:asciiTheme="minorHAnsi" w:hAnsiTheme="minorHAnsi" w:cstheme="minorHAnsi"/>
              </w:rPr>
              <w:tab/>
            </w:r>
            <w:r w:rsidRPr="002A1071">
              <w:rPr>
                <w:rFonts w:asciiTheme="minorHAnsi" w:hAnsiTheme="minorHAnsi" w:cstheme="minorHAnsi"/>
              </w:rPr>
              <w:tab/>
            </w:r>
            <w:r>
              <w:rPr>
                <w:rFonts w:asciiTheme="minorHAnsi" w:hAnsiTheme="minorHAnsi" w:cstheme="minorHAnsi"/>
              </w:rPr>
              <w:t xml:space="preserve">                          </w:t>
            </w:r>
            <w:r w:rsidRPr="002A1071">
              <w:rPr>
                <w:rFonts w:asciiTheme="minorHAnsi" w:hAnsiTheme="minorHAnsi" w:cstheme="minorHAnsi"/>
              </w:rPr>
              <w:t>Date of Birth</w:t>
            </w:r>
            <w:r>
              <w:rPr>
                <w:rFonts w:asciiTheme="minorHAnsi" w:hAnsiTheme="minorHAnsi" w:cstheme="minorHAnsi"/>
              </w:rPr>
              <w:t>:</w:t>
            </w:r>
            <w:r w:rsidRPr="002A1071">
              <w:rPr>
                <w:rFonts w:asciiTheme="minorHAnsi" w:hAnsiTheme="minorHAnsi" w:cstheme="minorHAnsi"/>
              </w:rPr>
              <w:t xml:space="preserve">    </w:t>
            </w:r>
            <w:r w:rsidRPr="002A1071">
              <w:rPr>
                <w:rFonts w:asciiTheme="minorHAnsi" w:hAnsiTheme="minorHAnsi" w:cstheme="minorHAnsi"/>
              </w:rPr>
              <w:tab/>
            </w:r>
            <w:r>
              <w:rPr>
                <w:rFonts w:asciiTheme="minorHAnsi" w:hAnsiTheme="minorHAnsi" w:cstheme="minorHAnsi"/>
              </w:rPr>
              <w:t xml:space="preserve">                </w:t>
            </w:r>
            <w:r w:rsidRPr="002A1071">
              <w:rPr>
                <w:rFonts w:asciiTheme="minorHAnsi" w:hAnsiTheme="minorHAnsi" w:cstheme="minorHAnsi"/>
              </w:rPr>
              <w:t>Age</w:t>
            </w:r>
            <w:r>
              <w:rPr>
                <w:rFonts w:asciiTheme="minorHAnsi" w:hAnsiTheme="minorHAnsi" w:cstheme="minorHAnsi"/>
              </w:rPr>
              <w:t>:</w:t>
            </w:r>
          </w:p>
          <w:p w14:paraId="43A4A3FE" w14:textId="77777777" w:rsidR="00F11D7A" w:rsidRPr="00FC5C5E" w:rsidRDefault="00F11D7A" w:rsidP="004932A5">
            <w:pPr>
              <w:spacing w:after="0" w:line="240" w:lineRule="auto"/>
              <w:rPr>
                <w:rFonts w:asciiTheme="minorHAnsi" w:hAnsiTheme="minorHAnsi" w:cstheme="minorHAnsi"/>
                <w:sz w:val="8"/>
                <w:szCs w:val="8"/>
              </w:rPr>
            </w:pPr>
          </w:p>
          <w:p w14:paraId="1E342922" w14:textId="77777777" w:rsidR="00F11D7A" w:rsidRDefault="00F11D7A" w:rsidP="004932A5">
            <w:pPr>
              <w:spacing w:after="0" w:line="240" w:lineRule="auto"/>
              <w:rPr>
                <w:rFonts w:asciiTheme="minorHAnsi" w:hAnsiTheme="minorHAnsi" w:cstheme="minorHAnsi"/>
              </w:rPr>
            </w:pPr>
            <w:r>
              <w:rPr>
                <w:rFonts w:asciiTheme="minorHAnsi" w:hAnsiTheme="minorHAnsi" w:cstheme="minorHAnsi"/>
              </w:rPr>
              <w:t>Gender:                                                           Grade:                                          Primary Language:</w:t>
            </w:r>
          </w:p>
          <w:p w14:paraId="521AB95E" w14:textId="77777777" w:rsidR="00F11D7A" w:rsidRPr="00FC5C5E" w:rsidRDefault="00F11D7A" w:rsidP="004932A5">
            <w:pPr>
              <w:spacing w:after="0" w:line="240" w:lineRule="auto"/>
              <w:rPr>
                <w:rFonts w:asciiTheme="minorHAnsi" w:hAnsiTheme="minorHAnsi" w:cstheme="minorHAnsi"/>
                <w:sz w:val="8"/>
                <w:szCs w:val="8"/>
              </w:rPr>
            </w:pPr>
          </w:p>
          <w:p w14:paraId="664637F1" w14:textId="77777777" w:rsidR="00F11D7A" w:rsidRPr="00745F5F" w:rsidRDefault="00F11D7A" w:rsidP="004932A5">
            <w:pPr>
              <w:spacing w:after="0" w:line="240" w:lineRule="auto"/>
              <w:rPr>
                <w:rFonts w:asciiTheme="minorHAnsi" w:hAnsiTheme="minorHAnsi" w:cstheme="minorHAnsi"/>
              </w:rPr>
            </w:pPr>
            <w:r w:rsidRPr="00745F5F">
              <w:rPr>
                <w:rFonts w:asciiTheme="minorHAnsi" w:hAnsiTheme="minorHAnsi" w:cstheme="minorHAnsi"/>
              </w:rPr>
              <w:t>Disability Category:</w:t>
            </w:r>
            <w:r w:rsidRPr="00745F5F">
              <w:rPr>
                <w:rFonts w:asciiTheme="minorHAnsi" w:hAnsiTheme="minorHAnsi" w:cstheme="minorHAnsi"/>
              </w:rPr>
              <w:tab/>
            </w:r>
            <w:r w:rsidRPr="00745F5F">
              <w:rPr>
                <w:rFonts w:asciiTheme="minorHAnsi" w:hAnsiTheme="minorHAnsi" w:cstheme="minorHAnsi"/>
              </w:rPr>
              <w:tab/>
              <w:t xml:space="preserve">                                                                Type of IEP:</w:t>
            </w:r>
          </w:p>
          <w:p w14:paraId="2EDD0EDD" w14:textId="77777777" w:rsidR="00F11D7A" w:rsidRPr="00745F5F" w:rsidRDefault="00F11D7A" w:rsidP="004932A5">
            <w:pPr>
              <w:spacing w:after="0" w:line="240" w:lineRule="auto"/>
              <w:rPr>
                <w:rFonts w:asciiTheme="minorHAnsi" w:hAnsiTheme="minorHAnsi" w:cstheme="minorHAnsi"/>
                <w:sz w:val="8"/>
                <w:szCs w:val="8"/>
              </w:rPr>
            </w:pPr>
          </w:p>
          <w:p w14:paraId="719006DA" w14:textId="77777777" w:rsidR="00F11D7A" w:rsidRPr="00745F5F" w:rsidRDefault="00F11D7A" w:rsidP="004932A5">
            <w:pPr>
              <w:spacing w:after="0" w:line="240" w:lineRule="auto"/>
              <w:rPr>
                <w:rFonts w:asciiTheme="minorHAnsi" w:hAnsiTheme="minorHAnsi" w:cstheme="minorHAnsi"/>
              </w:rPr>
            </w:pPr>
            <w:r w:rsidRPr="00745F5F">
              <w:rPr>
                <w:rFonts w:asciiTheme="minorHAnsi" w:hAnsiTheme="minorHAnsi" w:cstheme="minorHAnsi"/>
                <w:sz w:val="8"/>
                <w:szCs w:val="8"/>
              </w:rPr>
              <w:t xml:space="preserve"> </w:t>
            </w:r>
            <w:r w:rsidRPr="00745F5F">
              <w:rPr>
                <w:rFonts w:asciiTheme="minorHAnsi" w:hAnsiTheme="minorHAnsi" w:cstheme="minorHAnsi"/>
              </w:rPr>
              <w:t>Was the student invited to the IEP meeting?      Yes     No</w:t>
            </w:r>
          </w:p>
          <w:p w14:paraId="3D63DFD8" w14:textId="77777777" w:rsidR="00F11D7A" w:rsidRPr="00AD6FDA" w:rsidRDefault="00F11D7A" w:rsidP="004932A5">
            <w:pPr>
              <w:spacing w:after="0" w:line="240" w:lineRule="auto"/>
              <w:rPr>
                <w:rFonts w:asciiTheme="minorHAnsi" w:hAnsiTheme="minorHAnsi" w:cstheme="minorHAnsi"/>
                <w:sz w:val="8"/>
                <w:szCs w:val="8"/>
              </w:rPr>
            </w:pPr>
            <w:r w:rsidRPr="00AD6FDA">
              <w:rPr>
                <w:rFonts w:asciiTheme="minorHAnsi" w:hAnsiTheme="minorHAnsi" w:cstheme="minorHAnsi"/>
                <w:sz w:val="8"/>
                <w:szCs w:val="8"/>
              </w:rPr>
              <w:t xml:space="preserve">     </w:t>
            </w:r>
            <w:r>
              <w:rPr>
                <w:rFonts w:asciiTheme="minorHAnsi" w:hAnsiTheme="minorHAnsi" w:cstheme="minorHAnsi"/>
                <w:iCs/>
              </w:rPr>
              <w:t xml:space="preserve">       </w:t>
            </w:r>
          </w:p>
        </w:tc>
      </w:tr>
    </w:tbl>
    <w:p w14:paraId="7D7EFE6D" w14:textId="77777777" w:rsidR="00F11D7A" w:rsidRDefault="00F11D7A" w:rsidP="00F11D7A">
      <w:pPr>
        <w:spacing w:after="0"/>
        <w:rPr>
          <w:rFonts w:cstheme="minorHAnsi"/>
          <w:b/>
          <w:color w:val="FFFFFF" w:themeColor="background1"/>
          <w:sz w:val="20"/>
          <w:szCs w:val="20"/>
        </w:rPr>
      </w:pPr>
      <w:bookmarkStart w:id="116" w:name="_Toc344976599"/>
    </w:p>
    <w:tbl>
      <w:tblPr>
        <w:tblStyle w:val="TableGrid"/>
        <w:tblW w:w="0" w:type="auto"/>
        <w:tblLook w:val="04A0" w:firstRow="1" w:lastRow="0" w:firstColumn="1" w:lastColumn="0" w:noHBand="0" w:noVBand="1"/>
      </w:tblPr>
      <w:tblGrid>
        <w:gridCol w:w="9576"/>
      </w:tblGrid>
      <w:tr w:rsidR="00F11D7A" w:rsidRPr="001B7916" w14:paraId="18657EFC" w14:textId="77777777" w:rsidTr="004932A5">
        <w:tc>
          <w:tcPr>
            <w:tcW w:w="9576" w:type="dxa"/>
            <w:shd w:val="solid" w:color="auto" w:fill="auto"/>
          </w:tcPr>
          <w:p w14:paraId="0BF385ED" w14:textId="77777777" w:rsidR="00F11D7A" w:rsidRPr="001B7916" w:rsidRDefault="00F11D7A" w:rsidP="004932A5">
            <w:pPr>
              <w:spacing w:after="0" w:line="240" w:lineRule="auto"/>
              <w:rPr>
                <w:rFonts w:asciiTheme="minorHAnsi" w:hAnsiTheme="minorHAnsi" w:cstheme="minorHAnsi"/>
                <w:b/>
                <w:color w:val="FFFFFF" w:themeColor="background1"/>
              </w:rPr>
            </w:pPr>
            <w:r w:rsidRPr="001B7916">
              <w:rPr>
                <w:rFonts w:asciiTheme="minorHAnsi" w:hAnsiTheme="minorHAnsi" w:cstheme="minorHAnsi"/>
                <w:b/>
                <w:color w:val="FFFFFF" w:themeColor="background1"/>
              </w:rPr>
              <w:t>S</w:t>
            </w:r>
            <w:r>
              <w:rPr>
                <w:rFonts w:asciiTheme="minorHAnsi" w:hAnsiTheme="minorHAnsi" w:cstheme="minorHAnsi"/>
                <w:b/>
                <w:color w:val="FFFFFF" w:themeColor="background1"/>
              </w:rPr>
              <w:t>ECTION</w:t>
            </w:r>
            <w:r w:rsidRPr="001B7916">
              <w:rPr>
                <w:rFonts w:asciiTheme="minorHAnsi" w:hAnsiTheme="minorHAnsi" w:cstheme="minorHAnsi"/>
                <w:b/>
                <w:color w:val="FFFFFF" w:themeColor="background1"/>
              </w:rPr>
              <w:t xml:space="preserve"> 2 – Participants</w:t>
            </w:r>
            <w:r w:rsidRPr="001B7916">
              <w:rPr>
                <w:rFonts w:asciiTheme="minorHAnsi" w:hAnsiTheme="minorHAnsi" w:cstheme="minorHAnsi"/>
                <w:color w:val="FFFFFF" w:themeColor="background1"/>
              </w:rPr>
              <w:t xml:space="preserve"> </w:t>
            </w:r>
            <w:r w:rsidRPr="001B7916">
              <w:rPr>
                <w:rFonts w:asciiTheme="minorHAnsi" w:hAnsiTheme="minorHAnsi" w:cstheme="minorHAnsi"/>
                <w:i/>
                <w:color w:val="FFFFFF" w:themeColor="background1"/>
              </w:rPr>
              <w:t>(</w:t>
            </w:r>
            <w:r>
              <w:rPr>
                <w:rFonts w:asciiTheme="minorHAnsi" w:hAnsiTheme="minorHAnsi" w:cstheme="minorHAnsi"/>
                <w:i/>
                <w:color w:val="FFFFFF" w:themeColor="background1"/>
              </w:rPr>
              <w:t>S</w:t>
            </w:r>
            <w:r w:rsidRPr="001B7916">
              <w:rPr>
                <w:rFonts w:asciiTheme="minorHAnsi" w:hAnsiTheme="minorHAnsi" w:cstheme="minorHAnsi"/>
                <w:i/>
                <w:color w:val="FFFFFF" w:themeColor="background1"/>
              </w:rPr>
              <w:t>ignature denotes attendance)</w:t>
            </w:r>
          </w:p>
        </w:tc>
      </w:tr>
      <w:tr w:rsidR="00F11D7A" w:rsidRPr="002A1071" w14:paraId="73187A83" w14:textId="77777777" w:rsidTr="004932A5">
        <w:tc>
          <w:tcPr>
            <w:tcW w:w="9576" w:type="dxa"/>
          </w:tcPr>
          <w:p w14:paraId="08C551A2" w14:textId="77777777" w:rsidR="00F11D7A" w:rsidRPr="001B7916" w:rsidRDefault="00F11D7A" w:rsidP="004932A5">
            <w:pPr>
              <w:spacing w:after="0" w:line="240" w:lineRule="auto"/>
              <w:rPr>
                <w:rFonts w:asciiTheme="minorHAnsi" w:hAnsiTheme="minorHAnsi" w:cstheme="minorHAnsi"/>
              </w:rPr>
            </w:pPr>
          </w:p>
          <w:p w14:paraId="14D95D4A" w14:textId="77777777" w:rsidR="00F11D7A" w:rsidRPr="001B7916" w:rsidRDefault="00F11D7A" w:rsidP="004932A5">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______________________________</w:t>
            </w:r>
          </w:p>
          <w:p w14:paraId="71DCA484" w14:textId="77777777" w:rsidR="00F11D7A" w:rsidRPr="001B7916" w:rsidRDefault="00F11D7A" w:rsidP="004932A5">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p>
          <w:p w14:paraId="38A0447B" w14:textId="77777777" w:rsidR="00F11D7A" w:rsidRDefault="00F11D7A" w:rsidP="004932A5">
            <w:pPr>
              <w:spacing w:after="0" w:line="240" w:lineRule="auto"/>
              <w:rPr>
                <w:rFonts w:asciiTheme="minorHAnsi" w:hAnsiTheme="minorHAnsi" w:cstheme="minorHAnsi"/>
                <w:sz w:val="8"/>
                <w:szCs w:val="8"/>
              </w:rPr>
            </w:pPr>
          </w:p>
          <w:p w14:paraId="776FE524" w14:textId="77777777" w:rsidR="00F11D7A" w:rsidRPr="001B7916" w:rsidRDefault="00F11D7A" w:rsidP="004932A5">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______________________________</w:t>
            </w:r>
          </w:p>
          <w:p w14:paraId="1AB69AB4" w14:textId="77777777" w:rsidR="00F11D7A" w:rsidRPr="001B7916" w:rsidRDefault="00F11D7A" w:rsidP="004932A5">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p>
          <w:p w14:paraId="6A59B258" w14:textId="77777777" w:rsidR="00F11D7A" w:rsidRDefault="00F11D7A" w:rsidP="004932A5">
            <w:pPr>
              <w:spacing w:after="0" w:line="240" w:lineRule="auto"/>
              <w:rPr>
                <w:rFonts w:asciiTheme="minorHAnsi" w:hAnsiTheme="minorHAnsi" w:cstheme="minorHAnsi"/>
                <w:sz w:val="8"/>
                <w:szCs w:val="8"/>
              </w:rPr>
            </w:pPr>
          </w:p>
          <w:p w14:paraId="0E1BDAB3" w14:textId="77777777" w:rsidR="00F11D7A" w:rsidRPr="001B7916" w:rsidRDefault="00F11D7A" w:rsidP="004932A5">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______________________________</w:t>
            </w:r>
          </w:p>
          <w:p w14:paraId="5DA1BAC0" w14:textId="77777777" w:rsidR="00F11D7A" w:rsidRPr="001B7916" w:rsidRDefault="00F11D7A" w:rsidP="004932A5">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p>
          <w:p w14:paraId="20863AA8" w14:textId="77777777" w:rsidR="00F11D7A" w:rsidRDefault="00F11D7A" w:rsidP="004932A5">
            <w:pPr>
              <w:spacing w:after="0" w:line="240" w:lineRule="auto"/>
              <w:rPr>
                <w:rFonts w:asciiTheme="minorHAnsi" w:hAnsiTheme="minorHAnsi" w:cstheme="minorHAnsi"/>
                <w:sz w:val="8"/>
                <w:szCs w:val="8"/>
              </w:rPr>
            </w:pPr>
          </w:p>
          <w:p w14:paraId="58850FE1" w14:textId="77777777" w:rsidR="00F11D7A" w:rsidRPr="001B7916" w:rsidRDefault="00F11D7A" w:rsidP="004932A5">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______________________________</w:t>
            </w:r>
          </w:p>
          <w:p w14:paraId="03BF0435" w14:textId="77777777" w:rsidR="00F11D7A" w:rsidRPr="001B7916" w:rsidRDefault="00F11D7A" w:rsidP="004932A5">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p>
          <w:p w14:paraId="52111415" w14:textId="77777777" w:rsidR="00F11D7A" w:rsidRDefault="00F11D7A" w:rsidP="004932A5">
            <w:pPr>
              <w:spacing w:after="0" w:line="240" w:lineRule="auto"/>
              <w:rPr>
                <w:rFonts w:asciiTheme="minorHAnsi" w:hAnsiTheme="minorHAnsi" w:cstheme="minorHAnsi"/>
                <w:sz w:val="8"/>
                <w:szCs w:val="8"/>
              </w:rPr>
            </w:pPr>
          </w:p>
          <w:p w14:paraId="743C579F" w14:textId="77777777" w:rsidR="00F11D7A" w:rsidRPr="001B7916" w:rsidRDefault="00F11D7A" w:rsidP="004932A5">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______________________________</w:t>
            </w:r>
          </w:p>
          <w:p w14:paraId="49FA617A" w14:textId="77777777" w:rsidR="00F11D7A" w:rsidRPr="001B7916" w:rsidRDefault="00F11D7A" w:rsidP="004932A5">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p>
          <w:p w14:paraId="257A62C2" w14:textId="77777777" w:rsidR="00F11D7A" w:rsidRDefault="00F11D7A" w:rsidP="004932A5">
            <w:pPr>
              <w:spacing w:after="0" w:line="240" w:lineRule="auto"/>
              <w:rPr>
                <w:rFonts w:asciiTheme="minorHAnsi" w:hAnsiTheme="minorHAnsi" w:cstheme="minorHAnsi"/>
                <w:sz w:val="8"/>
                <w:szCs w:val="8"/>
              </w:rPr>
            </w:pPr>
          </w:p>
          <w:p w14:paraId="632B735B" w14:textId="77777777" w:rsidR="00F11D7A" w:rsidRPr="001B7916" w:rsidRDefault="00F11D7A" w:rsidP="004932A5">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______________________________</w:t>
            </w:r>
          </w:p>
          <w:p w14:paraId="14F563D2" w14:textId="77777777" w:rsidR="00F11D7A" w:rsidRPr="001B7916" w:rsidRDefault="00F11D7A" w:rsidP="004932A5">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p>
          <w:p w14:paraId="25032923" w14:textId="77777777" w:rsidR="00F11D7A" w:rsidRDefault="00F11D7A" w:rsidP="004932A5">
            <w:pPr>
              <w:spacing w:after="0" w:line="240" w:lineRule="auto"/>
              <w:rPr>
                <w:rFonts w:asciiTheme="minorHAnsi" w:hAnsiTheme="minorHAnsi" w:cstheme="minorHAnsi"/>
                <w:sz w:val="8"/>
                <w:szCs w:val="8"/>
              </w:rPr>
            </w:pPr>
          </w:p>
          <w:p w14:paraId="054DDFE3" w14:textId="77777777" w:rsidR="00F11D7A" w:rsidRPr="001B7916" w:rsidRDefault="00F11D7A" w:rsidP="004932A5">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______________________________</w:t>
            </w:r>
          </w:p>
          <w:p w14:paraId="1792B579" w14:textId="77777777" w:rsidR="00F11D7A" w:rsidRPr="001B7916" w:rsidRDefault="00F11D7A" w:rsidP="004932A5">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p>
          <w:p w14:paraId="7248AAA9" w14:textId="77777777" w:rsidR="00F11D7A" w:rsidRDefault="00F11D7A" w:rsidP="004932A5">
            <w:pPr>
              <w:spacing w:after="0" w:line="240" w:lineRule="auto"/>
              <w:rPr>
                <w:rFonts w:asciiTheme="minorHAnsi" w:hAnsiTheme="minorHAnsi" w:cstheme="minorHAnsi"/>
                <w:sz w:val="8"/>
                <w:szCs w:val="8"/>
              </w:rPr>
            </w:pPr>
          </w:p>
          <w:p w14:paraId="68C80F13" w14:textId="77777777" w:rsidR="00F11D7A" w:rsidRPr="001B7916" w:rsidRDefault="00F11D7A" w:rsidP="004932A5">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______________________________</w:t>
            </w:r>
          </w:p>
          <w:p w14:paraId="5DF74B81" w14:textId="77777777" w:rsidR="00F11D7A" w:rsidRPr="002A1071" w:rsidRDefault="00F11D7A" w:rsidP="004932A5">
            <w:pPr>
              <w:spacing w:after="0" w:line="240" w:lineRule="auto"/>
              <w:rPr>
                <w:rFonts w:asciiTheme="minorHAnsi" w:hAnsiTheme="minorHAnsi" w:cstheme="minorHAnsi"/>
              </w:rPr>
            </w:pPr>
            <w:r w:rsidRPr="001B7916">
              <w:rPr>
                <w:rFonts w:asciiTheme="minorHAnsi" w:hAnsiTheme="minorHAnsi" w:cstheme="minorHAnsi"/>
              </w:rPr>
              <w:t xml:space="preserve">Print (or </w:t>
            </w:r>
            <w:r>
              <w:rPr>
                <w:rFonts w:asciiTheme="minorHAnsi" w:hAnsiTheme="minorHAnsi" w:cstheme="minorHAnsi"/>
              </w:rPr>
              <w:t>type) Name</w:t>
            </w:r>
            <w:r>
              <w:rPr>
                <w:rFonts w:asciiTheme="minorHAnsi" w:hAnsiTheme="minorHAnsi" w:cstheme="minorHAnsi"/>
              </w:rPr>
              <w:tab/>
            </w:r>
            <w:r>
              <w:rPr>
                <w:rFonts w:asciiTheme="minorHAnsi" w:hAnsiTheme="minorHAnsi" w:cstheme="minorHAnsi"/>
              </w:rPr>
              <w:tab/>
              <w:t>Title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Signature</w:t>
            </w:r>
          </w:p>
        </w:tc>
      </w:tr>
    </w:tbl>
    <w:p w14:paraId="0D20EDF4" w14:textId="77777777" w:rsidR="00F11D7A" w:rsidRDefault="00F11D7A" w:rsidP="00F11D7A">
      <w:pPr>
        <w:spacing w:after="0"/>
        <w:rPr>
          <w:rFonts w:cstheme="minorHAnsi"/>
          <w:b/>
          <w:color w:val="FFFFFF" w:themeColor="background1"/>
          <w:sz w:val="20"/>
          <w:szCs w:val="20"/>
        </w:rPr>
      </w:pPr>
    </w:p>
    <w:tbl>
      <w:tblPr>
        <w:tblStyle w:val="TableGrid"/>
        <w:tblW w:w="0" w:type="auto"/>
        <w:tblLook w:val="04A0" w:firstRow="1" w:lastRow="0" w:firstColumn="1" w:lastColumn="0" w:noHBand="0" w:noVBand="1"/>
      </w:tblPr>
      <w:tblGrid>
        <w:gridCol w:w="8028"/>
        <w:gridCol w:w="1548"/>
      </w:tblGrid>
      <w:tr w:rsidR="00F11D7A" w:rsidRPr="00EC51A9" w14:paraId="3AB472A9" w14:textId="77777777" w:rsidTr="004932A5">
        <w:tc>
          <w:tcPr>
            <w:tcW w:w="9576" w:type="dxa"/>
            <w:gridSpan w:val="2"/>
            <w:tcBorders>
              <w:bottom w:val="single" w:sz="4" w:space="0" w:color="auto"/>
            </w:tcBorders>
            <w:shd w:val="solid" w:color="auto" w:fill="auto"/>
          </w:tcPr>
          <w:p w14:paraId="43554E95" w14:textId="77777777" w:rsidR="00F11D7A" w:rsidRPr="00EC51A9" w:rsidRDefault="00F11D7A" w:rsidP="004932A5">
            <w:pPr>
              <w:spacing w:after="0" w:line="240" w:lineRule="auto"/>
              <w:rPr>
                <w:rFonts w:asciiTheme="minorHAnsi" w:hAnsiTheme="minorHAnsi" w:cstheme="minorHAnsi"/>
                <w:b/>
                <w:color w:val="FFFFFF" w:themeColor="background1"/>
              </w:rPr>
            </w:pPr>
            <w:r>
              <w:rPr>
                <w:rFonts w:asciiTheme="minorHAnsi" w:hAnsiTheme="minorHAnsi" w:cstheme="minorHAnsi"/>
                <w:b/>
                <w:color w:val="FFFFFF" w:themeColor="background1"/>
              </w:rPr>
              <w:t>SECTION 3</w:t>
            </w:r>
            <w:r w:rsidRPr="00EC51A9">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Present Levels</w:t>
            </w:r>
          </w:p>
        </w:tc>
      </w:tr>
      <w:tr w:rsidR="00F11D7A" w:rsidRPr="002219B9" w14:paraId="7F7CB5D9" w14:textId="77777777" w:rsidTr="004932A5">
        <w:tc>
          <w:tcPr>
            <w:tcW w:w="9576" w:type="dxa"/>
            <w:gridSpan w:val="2"/>
            <w:shd w:val="clear" w:color="auto" w:fill="F2F2F2" w:themeFill="background1" w:themeFillShade="F2"/>
          </w:tcPr>
          <w:p w14:paraId="379F90A4" w14:textId="77777777" w:rsidR="00F11D7A" w:rsidRPr="002219B9" w:rsidRDefault="00F11D7A" w:rsidP="004932A5">
            <w:pPr>
              <w:spacing w:after="0" w:line="240" w:lineRule="auto"/>
              <w:jc w:val="both"/>
              <w:rPr>
                <w:rFonts w:asciiTheme="minorHAnsi" w:hAnsiTheme="minorHAnsi" w:cstheme="minorHAnsi"/>
              </w:rPr>
            </w:pPr>
            <w:r w:rsidRPr="002219B9">
              <w:rPr>
                <w:rFonts w:asciiTheme="minorHAnsi" w:hAnsiTheme="minorHAnsi" w:cstheme="minorHAnsi"/>
              </w:rPr>
              <w:t>Student Strengths</w:t>
            </w:r>
          </w:p>
        </w:tc>
      </w:tr>
      <w:tr w:rsidR="00F11D7A" w:rsidRPr="002219B9" w14:paraId="49E9197A" w14:textId="77777777" w:rsidTr="004932A5">
        <w:tc>
          <w:tcPr>
            <w:tcW w:w="9576" w:type="dxa"/>
            <w:gridSpan w:val="2"/>
            <w:tcBorders>
              <w:bottom w:val="single" w:sz="4" w:space="0" w:color="auto"/>
            </w:tcBorders>
            <w:shd w:val="clear" w:color="auto" w:fill="auto"/>
          </w:tcPr>
          <w:p w14:paraId="6E59309A" w14:textId="77777777" w:rsidR="00F11D7A" w:rsidRDefault="00F11D7A" w:rsidP="004932A5">
            <w:pPr>
              <w:spacing w:after="0" w:line="240" w:lineRule="auto"/>
              <w:jc w:val="both"/>
              <w:rPr>
                <w:rFonts w:asciiTheme="minorHAnsi" w:hAnsiTheme="minorHAnsi" w:cstheme="minorHAnsi"/>
              </w:rPr>
            </w:pPr>
          </w:p>
          <w:p w14:paraId="6EAA7E00" w14:textId="77777777" w:rsidR="00F11D7A" w:rsidRDefault="00F11D7A" w:rsidP="004932A5">
            <w:pPr>
              <w:spacing w:after="0" w:line="240" w:lineRule="auto"/>
              <w:jc w:val="both"/>
              <w:rPr>
                <w:rFonts w:asciiTheme="minorHAnsi" w:hAnsiTheme="minorHAnsi" w:cstheme="minorHAnsi"/>
              </w:rPr>
            </w:pPr>
          </w:p>
          <w:p w14:paraId="211551A0" w14:textId="77777777" w:rsidR="00F11D7A" w:rsidRPr="002219B9" w:rsidRDefault="00F11D7A" w:rsidP="004932A5">
            <w:pPr>
              <w:spacing w:after="0" w:line="240" w:lineRule="auto"/>
              <w:jc w:val="both"/>
              <w:rPr>
                <w:rFonts w:asciiTheme="minorHAnsi" w:hAnsiTheme="minorHAnsi" w:cstheme="minorHAnsi"/>
              </w:rPr>
            </w:pPr>
          </w:p>
        </w:tc>
      </w:tr>
      <w:tr w:rsidR="00F11D7A" w:rsidRPr="002219B9" w14:paraId="5B43ED6D" w14:textId="77777777" w:rsidTr="004932A5">
        <w:tc>
          <w:tcPr>
            <w:tcW w:w="9576" w:type="dxa"/>
            <w:gridSpan w:val="2"/>
            <w:shd w:val="clear" w:color="auto" w:fill="F2F2F2" w:themeFill="background1" w:themeFillShade="F2"/>
          </w:tcPr>
          <w:p w14:paraId="0E83398F" w14:textId="77777777" w:rsidR="00F11D7A" w:rsidRPr="002219B9" w:rsidRDefault="00F11D7A" w:rsidP="004932A5">
            <w:pPr>
              <w:spacing w:after="0" w:line="240" w:lineRule="auto"/>
              <w:jc w:val="both"/>
              <w:rPr>
                <w:rFonts w:asciiTheme="minorHAnsi" w:hAnsiTheme="minorHAnsi" w:cstheme="minorHAnsi"/>
              </w:rPr>
            </w:pPr>
            <w:r w:rsidRPr="002219B9">
              <w:rPr>
                <w:rFonts w:asciiTheme="minorHAnsi" w:hAnsiTheme="minorHAnsi" w:cstheme="minorHAnsi"/>
              </w:rPr>
              <w:t>Parent Comments</w:t>
            </w:r>
          </w:p>
        </w:tc>
      </w:tr>
      <w:tr w:rsidR="00F11D7A" w:rsidRPr="002219B9" w14:paraId="6A5CA00F" w14:textId="77777777" w:rsidTr="004932A5">
        <w:tc>
          <w:tcPr>
            <w:tcW w:w="9576" w:type="dxa"/>
            <w:gridSpan w:val="2"/>
            <w:tcBorders>
              <w:bottom w:val="single" w:sz="4" w:space="0" w:color="auto"/>
            </w:tcBorders>
            <w:shd w:val="clear" w:color="auto" w:fill="auto"/>
          </w:tcPr>
          <w:p w14:paraId="57F85D91" w14:textId="77777777" w:rsidR="00F11D7A" w:rsidRDefault="00F11D7A" w:rsidP="004932A5">
            <w:pPr>
              <w:spacing w:after="0" w:line="240" w:lineRule="auto"/>
              <w:jc w:val="both"/>
              <w:rPr>
                <w:rFonts w:cstheme="minorHAnsi"/>
              </w:rPr>
            </w:pPr>
          </w:p>
          <w:p w14:paraId="6E2A5DE3" w14:textId="77777777" w:rsidR="00F11D7A" w:rsidRDefault="00F11D7A" w:rsidP="004932A5">
            <w:pPr>
              <w:spacing w:after="0" w:line="240" w:lineRule="auto"/>
              <w:jc w:val="both"/>
              <w:rPr>
                <w:rFonts w:cstheme="minorHAnsi"/>
              </w:rPr>
            </w:pPr>
          </w:p>
          <w:p w14:paraId="6A60C1FA" w14:textId="77777777" w:rsidR="00F11D7A" w:rsidRDefault="00F11D7A" w:rsidP="004932A5">
            <w:pPr>
              <w:spacing w:after="0" w:line="240" w:lineRule="auto"/>
              <w:jc w:val="both"/>
              <w:rPr>
                <w:rFonts w:cstheme="minorHAnsi"/>
              </w:rPr>
            </w:pPr>
          </w:p>
          <w:p w14:paraId="1CFE7F0C" w14:textId="77777777" w:rsidR="00F11D7A" w:rsidRPr="002219B9" w:rsidRDefault="00F11D7A" w:rsidP="004932A5">
            <w:pPr>
              <w:spacing w:after="0" w:line="240" w:lineRule="auto"/>
              <w:jc w:val="both"/>
              <w:rPr>
                <w:rFonts w:cstheme="minorHAnsi"/>
              </w:rPr>
            </w:pPr>
          </w:p>
        </w:tc>
      </w:tr>
      <w:bookmarkEnd w:id="116"/>
      <w:tr w:rsidR="00F11D7A" w:rsidRPr="002219B9" w14:paraId="784516F1" w14:textId="77777777" w:rsidTr="004932A5">
        <w:tc>
          <w:tcPr>
            <w:tcW w:w="9576" w:type="dxa"/>
            <w:gridSpan w:val="2"/>
            <w:shd w:val="clear" w:color="auto" w:fill="F2F2F2" w:themeFill="background1" w:themeFillShade="F2"/>
          </w:tcPr>
          <w:p w14:paraId="7E756232" w14:textId="77777777" w:rsidR="00F11D7A" w:rsidRPr="00D47A31" w:rsidRDefault="00F11D7A" w:rsidP="004932A5">
            <w:pPr>
              <w:shd w:val="clear" w:color="auto" w:fill="F2F2F2" w:themeFill="background1" w:themeFillShade="F2"/>
              <w:spacing w:after="0" w:line="240" w:lineRule="auto"/>
              <w:rPr>
                <w:rFonts w:asciiTheme="minorHAnsi" w:hAnsiTheme="minorHAnsi" w:cstheme="minorHAnsi"/>
              </w:rPr>
            </w:pPr>
            <w:r w:rsidRPr="00D47A31">
              <w:rPr>
                <w:rFonts w:asciiTheme="minorHAnsi" w:hAnsiTheme="minorHAnsi" w:cstheme="minorHAnsi"/>
              </w:rPr>
              <w:t>Other Agency Comments</w:t>
            </w:r>
          </w:p>
        </w:tc>
      </w:tr>
      <w:tr w:rsidR="00F11D7A" w:rsidRPr="002219B9" w14:paraId="034B5DDD" w14:textId="77777777" w:rsidTr="004932A5">
        <w:tc>
          <w:tcPr>
            <w:tcW w:w="9576" w:type="dxa"/>
            <w:gridSpan w:val="2"/>
            <w:tcBorders>
              <w:bottom w:val="single" w:sz="4" w:space="0" w:color="auto"/>
            </w:tcBorders>
          </w:tcPr>
          <w:p w14:paraId="0D8E0248" w14:textId="77777777" w:rsidR="00F11D7A" w:rsidRDefault="00F11D7A" w:rsidP="004932A5">
            <w:pPr>
              <w:spacing w:after="0" w:line="240" w:lineRule="auto"/>
              <w:jc w:val="both"/>
              <w:rPr>
                <w:rFonts w:cstheme="minorHAnsi"/>
              </w:rPr>
            </w:pPr>
          </w:p>
          <w:p w14:paraId="1BFA38D5" w14:textId="77777777" w:rsidR="00F11D7A" w:rsidRDefault="00F11D7A" w:rsidP="004932A5">
            <w:pPr>
              <w:spacing w:after="0" w:line="240" w:lineRule="auto"/>
              <w:jc w:val="both"/>
              <w:rPr>
                <w:rFonts w:cstheme="minorHAnsi"/>
              </w:rPr>
            </w:pPr>
          </w:p>
          <w:p w14:paraId="69631174" w14:textId="77777777" w:rsidR="00F11D7A" w:rsidRDefault="00F11D7A" w:rsidP="004932A5">
            <w:pPr>
              <w:spacing w:after="0" w:line="240" w:lineRule="auto"/>
              <w:jc w:val="both"/>
              <w:rPr>
                <w:rFonts w:cstheme="minorHAnsi"/>
              </w:rPr>
            </w:pPr>
          </w:p>
          <w:p w14:paraId="18A17353" w14:textId="77777777" w:rsidR="00F11D7A" w:rsidRDefault="00F11D7A" w:rsidP="004932A5">
            <w:pPr>
              <w:spacing w:after="0" w:line="240" w:lineRule="auto"/>
              <w:jc w:val="both"/>
              <w:rPr>
                <w:rFonts w:cstheme="minorHAnsi"/>
              </w:rPr>
            </w:pPr>
          </w:p>
          <w:p w14:paraId="04D1E503" w14:textId="77777777" w:rsidR="00F11D7A" w:rsidRPr="002219B9" w:rsidRDefault="00F11D7A" w:rsidP="004932A5">
            <w:pPr>
              <w:spacing w:after="0" w:line="240" w:lineRule="auto"/>
              <w:jc w:val="both"/>
              <w:rPr>
                <w:rFonts w:cstheme="minorHAnsi"/>
              </w:rPr>
            </w:pPr>
          </w:p>
        </w:tc>
      </w:tr>
      <w:tr w:rsidR="00F11D7A" w:rsidRPr="00161B6F" w14:paraId="23EB465F" w14:textId="77777777" w:rsidTr="004932A5">
        <w:tc>
          <w:tcPr>
            <w:tcW w:w="9576" w:type="dxa"/>
            <w:gridSpan w:val="2"/>
            <w:shd w:val="clear" w:color="auto" w:fill="F2F2F2" w:themeFill="background1" w:themeFillShade="F2"/>
          </w:tcPr>
          <w:p w14:paraId="7D5C9C7B" w14:textId="77777777" w:rsidR="00F11D7A" w:rsidRPr="00161B6F" w:rsidRDefault="00F11D7A" w:rsidP="004932A5">
            <w:pPr>
              <w:shd w:val="clear" w:color="auto" w:fill="F2F2F2" w:themeFill="background1" w:themeFillShade="F2"/>
              <w:spacing w:after="0" w:line="240" w:lineRule="auto"/>
              <w:jc w:val="both"/>
              <w:rPr>
                <w:rFonts w:asciiTheme="minorHAnsi" w:hAnsiTheme="minorHAnsi" w:cstheme="minorHAnsi"/>
                <w:shd w:val="clear" w:color="auto" w:fill="F2F2F2" w:themeFill="background1" w:themeFillShade="F2"/>
              </w:rPr>
            </w:pPr>
            <w:r w:rsidRPr="00161B6F">
              <w:rPr>
                <w:rFonts w:asciiTheme="minorHAnsi" w:hAnsiTheme="minorHAnsi" w:cstheme="minorHAnsi"/>
                <w:shd w:val="clear" w:color="auto" w:fill="F2F2F2" w:themeFill="background1" w:themeFillShade="F2"/>
              </w:rPr>
              <w:lastRenderedPageBreak/>
              <w:t xml:space="preserve">PRESENT LEVELS OF ACADEMIC ACHIEVEMENT AND FUNCTIONAL PERFORMANCE (PLAAFP) </w:t>
            </w:r>
          </w:p>
          <w:p w14:paraId="64EC198A" w14:textId="77777777" w:rsidR="00F11D7A" w:rsidRDefault="00F11D7A" w:rsidP="004932A5">
            <w:pPr>
              <w:shd w:val="clear" w:color="auto" w:fill="F2F2F2" w:themeFill="background1" w:themeFillShade="F2"/>
              <w:spacing w:after="0" w:line="240" w:lineRule="auto"/>
              <w:jc w:val="both"/>
              <w:rPr>
                <w:rFonts w:asciiTheme="minorHAnsi" w:hAnsiTheme="minorHAnsi" w:cstheme="minorHAnsi"/>
                <w:i/>
              </w:rPr>
            </w:pPr>
            <w:r w:rsidRPr="00161B6F">
              <w:rPr>
                <w:rFonts w:asciiTheme="minorHAnsi" w:hAnsiTheme="minorHAnsi" w:cstheme="minorHAnsi"/>
                <w:i/>
              </w:rPr>
              <w:t xml:space="preserve">- </w:t>
            </w:r>
            <w:r>
              <w:rPr>
                <w:rFonts w:asciiTheme="minorHAnsi" w:hAnsiTheme="minorHAnsi" w:cstheme="minorHAnsi"/>
                <w:i/>
              </w:rPr>
              <w:t xml:space="preserve">Summarized current </w:t>
            </w:r>
            <w:r w:rsidRPr="00CF2C2B">
              <w:rPr>
                <w:rFonts w:asciiTheme="minorHAnsi" w:hAnsiTheme="minorHAnsi" w:cstheme="minorHAnsi"/>
                <w:i/>
              </w:rPr>
              <w:t xml:space="preserve">identified </w:t>
            </w:r>
            <w:r w:rsidRPr="0025752D">
              <w:rPr>
                <w:rFonts w:asciiTheme="minorHAnsi" w:hAnsiTheme="minorHAnsi" w:cstheme="minorHAnsi"/>
                <w:i/>
              </w:rPr>
              <w:t>educational needs from the ESER</w:t>
            </w:r>
            <w:r>
              <w:rPr>
                <w:rFonts w:asciiTheme="minorHAnsi" w:hAnsiTheme="minorHAnsi" w:cstheme="minorHAnsi"/>
                <w:i/>
              </w:rPr>
              <w:t xml:space="preserve">.  </w:t>
            </w:r>
          </w:p>
          <w:p w14:paraId="509CA178" w14:textId="77777777" w:rsidR="00F11D7A" w:rsidRPr="00161B6F" w:rsidRDefault="00F11D7A" w:rsidP="004932A5">
            <w:pPr>
              <w:shd w:val="clear" w:color="auto" w:fill="F2F2F2" w:themeFill="background1" w:themeFillShade="F2"/>
              <w:spacing w:after="0" w:line="240" w:lineRule="auto"/>
              <w:jc w:val="both"/>
              <w:rPr>
                <w:rFonts w:asciiTheme="minorHAnsi" w:hAnsiTheme="minorHAnsi" w:cstheme="minorHAnsi"/>
              </w:rPr>
            </w:pPr>
            <w:r>
              <w:rPr>
                <w:rFonts w:asciiTheme="minorHAnsi" w:hAnsiTheme="minorHAnsi" w:cstheme="minorHAnsi"/>
                <w:i/>
              </w:rPr>
              <w:t>- S</w:t>
            </w:r>
            <w:r w:rsidRPr="00161B6F">
              <w:rPr>
                <w:rFonts w:asciiTheme="minorHAnsi" w:hAnsiTheme="minorHAnsi" w:cstheme="minorHAnsi"/>
                <w:i/>
              </w:rPr>
              <w:t>tudents turning 16 and older, include a statement of current secondary transition progress.</w:t>
            </w:r>
          </w:p>
        </w:tc>
      </w:tr>
      <w:tr w:rsidR="00F11D7A" w:rsidRPr="002219B9" w14:paraId="2BD10331" w14:textId="77777777" w:rsidTr="004932A5">
        <w:tc>
          <w:tcPr>
            <w:tcW w:w="9576" w:type="dxa"/>
            <w:gridSpan w:val="2"/>
            <w:tcBorders>
              <w:bottom w:val="single" w:sz="4" w:space="0" w:color="auto"/>
            </w:tcBorders>
          </w:tcPr>
          <w:p w14:paraId="13F772D2" w14:textId="77777777" w:rsidR="00F11D7A" w:rsidRDefault="00F11D7A" w:rsidP="004932A5">
            <w:pPr>
              <w:spacing w:after="0" w:line="240" w:lineRule="auto"/>
              <w:jc w:val="both"/>
              <w:rPr>
                <w:rFonts w:cstheme="minorHAnsi"/>
              </w:rPr>
            </w:pPr>
          </w:p>
          <w:p w14:paraId="16FCA0A2" w14:textId="77777777" w:rsidR="00F11D7A" w:rsidRDefault="00F11D7A" w:rsidP="004932A5">
            <w:pPr>
              <w:spacing w:after="0" w:line="240" w:lineRule="auto"/>
              <w:jc w:val="both"/>
              <w:rPr>
                <w:rFonts w:cstheme="minorHAnsi"/>
              </w:rPr>
            </w:pPr>
          </w:p>
          <w:p w14:paraId="74AB1F1F" w14:textId="77777777" w:rsidR="00F11D7A" w:rsidRDefault="00F11D7A" w:rsidP="004932A5">
            <w:pPr>
              <w:spacing w:after="0" w:line="240" w:lineRule="auto"/>
              <w:jc w:val="both"/>
              <w:rPr>
                <w:rFonts w:cstheme="minorHAnsi"/>
              </w:rPr>
            </w:pPr>
          </w:p>
          <w:p w14:paraId="63D5D1E9" w14:textId="77777777" w:rsidR="00F11D7A" w:rsidRDefault="00F11D7A" w:rsidP="004932A5">
            <w:pPr>
              <w:spacing w:after="0" w:line="240" w:lineRule="auto"/>
              <w:jc w:val="both"/>
              <w:rPr>
                <w:rFonts w:cstheme="minorHAnsi"/>
              </w:rPr>
            </w:pPr>
          </w:p>
          <w:p w14:paraId="1CE2B5FB" w14:textId="77777777" w:rsidR="00F11D7A" w:rsidRDefault="00F11D7A" w:rsidP="004932A5">
            <w:pPr>
              <w:spacing w:after="0" w:line="240" w:lineRule="auto"/>
              <w:jc w:val="both"/>
              <w:rPr>
                <w:rFonts w:cstheme="minorHAnsi"/>
              </w:rPr>
            </w:pPr>
          </w:p>
          <w:p w14:paraId="406C2BF6" w14:textId="77777777" w:rsidR="00F11D7A" w:rsidRDefault="00F11D7A" w:rsidP="004932A5">
            <w:pPr>
              <w:spacing w:after="0" w:line="240" w:lineRule="auto"/>
              <w:jc w:val="both"/>
              <w:rPr>
                <w:rFonts w:cstheme="minorHAnsi"/>
              </w:rPr>
            </w:pPr>
          </w:p>
          <w:p w14:paraId="10DF44AD" w14:textId="77777777" w:rsidR="00F11D7A" w:rsidRDefault="00F11D7A" w:rsidP="004932A5">
            <w:pPr>
              <w:spacing w:after="0" w:line="240" w:lineRule="auto"/>
              <w:jc w:val="both"/>
              <w:rPr>
                <w:rFonts w:cstheme="minorHAnsi"/>
              </w:rPr>
            </w:pPr>
          </w:p>
          <w:p w14:paraId="605A5F30" w14:textId="77777777" w:rsidR="00F11D7A" w:rsidRDefault="00F11D7A" w:rsidP="004932A5">
            <w:pPr>
              <w:spacing w:after="0" w:line="240" w:lineRule="auto"/>
              <w:jc w:val="both"/>
              <w:rPr>
                <w:rFonts w:cstheme="minorHAnsi"/>
              </w:rPr>
            </w:pPr>
          </w:p>
          <w:p w14:paraId="06029313" w14:textId="77777777" w:rsidR="00F11D7A" w:rsidRPr="002219B9" w:rsidRDefault="00F11D7A" w:rsidP="004932A5">
            <w:pPr>
              <w:spacing w:after="0" w:line="240" w:lineRule="auto"/>
              <w:jc w:val="both"/>
              <w:rPr>
                <w:rFonts w:cstheme="minorHAnsi"/>
              </w:rPr>
            </w:pPr>
          </w:p>
        </w:tc>
      </w:tr>
      <w:tr w:rsidR="00F11D7A" w:rsidRPr="002219B9" w14:paraId="5EFA87F6" w14:textId="77777777" w:rsidTr="004932A5">
        <w:tc>
          <w:tcPr>
            <w:tcW w:w="9576" w:type="dxa"/>
            <w:gridSpan w:val="2"/>
            <w:tcBorders>
              <w:bottom w:val="single" w:sz="4" w:space="0" w:color="auto"/>
            </w:tcBorders>
            <w:shd w:val="clear" w:color="auto" w:fill="F2F2F2" w:themeFill="background1" w:themeFillShade="F2"/>
          </w:tcPr>
          <w:p w14:paraId="0C7426A0" w14:textId="77777777" w:rsidR="00F11D7A" w:rsidRPr="002219B9" w:rsidRDefault="00F11D7A" w:rsidP="004932A5">
            <w:pPr>
              <w:spacing w:after="0" w:line="240" w:lineRule="auto"/>
              <w:rPr>
                <w:rFonts w:asciiTheme="minorHAnsi" w:hAnsiTheme="minorHAnsi" w:cstheme="minorHAnsi"/>
                <w:i/>
              </w:rPr>
            </w:pPr>
            <w:r w:rsidRPr="002219B9">
              <w:rPr>
                <w:rFonts w:asciiTheme="minorHAnsi" w:hAnsiTheme="minorHAnsi" w:cstheme="minorHAnsi"/>
                <w:shd w:val="clear" w:color="auto" w:fill="F2F2F2" w:themeFill="background1" w:themeFillShade="F2"/>
              </w:rPr>
              <w:t>STATEMENT OF EFFECT</w:t>
            </w:r>
            <w:r w:rsidRPr="002219B9">
              <w:rPr>
                <w:rFonts w:asciiTheme="minorHAnsi" w:hAnsiTheme="minorHAnsi" w:cstheme="minorHAnsi"/>
              </w:rPr>
              <w:t xml:space="preserve"> - </w:t>
            </w:r>
            <w:r w:rsidRPr="002219B9">
              <w:rPr>
                <w:rFonts w:asciiTheme="minorHAnsi" w:hAnsiTheme="minorHAnsi" w:cstheme="minorHAnsi"/>
                <w:i/>
              </w:rPr>
              <w:t>Describe how the disability affects the student’s involvement and progress in the general education curriculum or for a preschool student, participation in appropriate activities.</w:t>
            </w:r>
          </w:p>
        </w:tc>
      </w:tr>
      <w:tr w:rsidR="00F11D7A" w:rsidRPr="002219B9" w14:paraId="049A9A24" w14:textId="77777777" w:rsidTr="004932A5">
        <w:tc>
          <w:tcPr>
            <w:tcW w:w="9576" w:type="dxa"/>
            <w:gridSpan w:val="2"/>
            <w:tcBorders>
              <w:bottom w:val="single" w:sz="4" w:space="0" w:color="auto"/>
            </w:tcBorders>
          </w:tcPr>
          <w:p w14:paraId="4C3EDF47" w14:textId="77777777" w:rsidR="00F11D7A" w:rsidRDefault="00F11D7A" w:rsidP="004932A5">
            <w:pPr>
              <w:spacing w:after="0" w:line="240" w:lineRule="auto"/>
              <w:jc w:val="both"/>
              <w:rPr>
                <w:rFonts w:cstheme="minorHAnsi"/>
              </w:rPr>
            </w:pPr>
          </w:p>
          <w:p w14:paraId="23088AC0" w14:textId="77777777" w:rsidR="00F11D7A" w:rsidRDefault="00F11D7A" w:rsidP="004932A5">
            <w:pPr>
              <w:spacing w:after="0" w:line="240" w:lineRule="auto"/>
              <w:jc w:val="both"/>
              <w:rPr>
                <w:rFonts w:cstheme="minorHAnsi"/>
              </w:rPr>
            </w:pPr>
          </w:p>
          <w:p w14:paraId="19BFA711" w14:textId="77777777" w:rsidR="00F11D7A" w:rsidRDefault="00F11D7A" w:rsidP="004932A5">
            <w:pPr>
              <w:spacing w:after="0" w:line="240" w:lineRule="auto"/>
              <w:jc w:val="both"/>
              <w:rPr>
                <w:rFonts w:cstheme="minorHAnsi"/>
              </w:rPr>
            </w:pPr>
          </w:p>
          <w:p w14:paraId="6878FD4E" w14:textId="77777777" w:rsidR="00F11D7A" w:rsidRPr="002219B9" w:rsidRDefault="00F11D7A" w:rsidP="004932A5">
            <w:pPr>
              <w:spacing w:after="0" w:line="240" w:lineRule="auto"/>
              <w:jc w:val="both"/>
              <w:rPr>
                <w:rFonts w:cstheme="minorHAnsi"/>
              </w:rPr>
            </w:pPr>
          </w:p>
        </w:tc>
      </w:tr>
      <w:tr w:rsidR="00F11D7A" w:rsidRPr="002219B9" w14:paraId="48BB4B5A" w14:textId="77777777" w:rsidTr="004932A5">
        <w:tc>
          <w:tcPr>
            <w:tcW w:w="9576" w:type="dxa"/>
            <w:gridSpan w:val="2"/>
            <w:tcBorders>
              <w:top w:val="single" w:sz="4" w:space="0" w:color="auto"/>
              <w:left w:val="nil"/>
              <w:bottom w:val="nil"/>
              <w:right w:val="nil"/>
            </w:tcBorders>
          </w:tcPr>
          <w:p w14:paraId="3A1813C5" w14:textId="77777777" w:rsidR="00F11D7A" w:rsidRDefault="00F11D7A" w:rsidP="004932A5">
            <w:pPr>
              <w:spacing w:after="0" w:line="240" w:lineRule="auto"/>
              <w:jc w:val="both"/>
              <w:rPr>
                <w:rFonts w:cstheme="minorHAnsi"/>
              </w:rPr>
            </w:pPr>
          </w:p>
        </w:tc>
      </w:tr>
      <w:tr w:rsidR="00F11D7A" w:rsidRPr="00EC51A9" w14:paraId="3198E951" w14:textId="77777777" w:rsidTr="004932A5">
        <w:tc>
          <w:tcPr>
            <w:tcW w:w="9576" w:type="dxa"/>
            <w:gridSpan w:val="2"/>
            <w:tcBorders>
              <w:top w:val="nil"/>
            </w:tcBorders>
            <w:shd w:val="clear" w:color="auto" w:fill="000000" w:themeFill="text1"/>
          </w:tcPr>
          <w:p w14:paraId="54468CEB" w14:textId="77777777" w:rsidR="00F11D7A" w:rsidRPr="00EC51A9" w:rsidRDefault="00F11D7A" w:rsidP="004932A5">
            <w:pPr>
              <w:spacing w:after="0" w:line="240" w:lineRule="auto"/>
              <w:rPr>
                <w:rFonts w:asciiTheme="minorHAnsi" w:hAnsiTheme="minorHAnsi" w:cstheme="minorHAnsi"/>
                <w:b/>
                <w:color w:val="FFFFFF" w:themeColor="background1"/>
              </w:rPr>
            </w:pPr>
            <w:r>
              <w:rPr>
                <w:rFonts w:asciiTheme="minorHAnsi" w:hAnsiTheme="minorHAnsi" w:cstheme="minorHAnsi"/>
                <w:b/>
                <w:color w:val="FFFFFF" w:themeColor="background1"/>
              </w:rPr>
              <w:t>SECTION 4</w:t>
            </w:r>
            <w:r w:rsidRPr="00EC51A9">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Consideration of Special Factors</w:t>
            </w:r>
          </w:p>
        </w:tc>
      </w:tr>
      <w:tr w:rsidR="00F11D7A" w:rsidRPr="006C5EC6" w14:paraId="09550A7E" w14:textId="77777777" w:rsidTr="004932A5">
        <w:tc>
          <w:tcPr>
            <w:tcW w:w="8028" w:type="dxa"/>
          </w:tcPr>
          <w:p w14:paraId="523B8903" w14:textId="77777777" w:rsidR="00F11D7A" w:rsidRPr="009F07B1" w:rsidRDefault="00F11D7A" w:rsidP="004932A5">
            <w:pPr>
              <w:spacing w:after="0" w:line="240" w:lineRule="auto"/>
              <w:jc w:val="both"/>
              <w:rPr>
                <w:rFonts w:asciiTheme="minorHAnsi" w:hAnsiTheme="minorHAnsi" w:cstheme="minorHAnsi"/>
                <w:b/>
              </w:rPr>
            </w:pPr>
            <w:r w:rsidRPr="009F07B1">
              <w:rPr>
                <w:rFonts w:asciiTheme="minorHAnsi" w:hAnsiTheme="minorHAnsi" w:cstheme="minorHAnsi"/>
                <w:b/>
              </w:rPr>
              <w:t>BEHAVIOR</w:t>
            </w:r>
          </w:p>
          <w:p w14:paraId="510427F5" w14:textId="77777777" w:rsidR="00F11D7A" w:rsidRPr="00780967" w:rsidRDefault="00F11D7A" w:rsidP="004932A5">
            <w:pPr>
              <w:spacing w:after="0" w:line="240" w:lineRule="auto"/>
              <w:rPr>
                <w:rFonts w:asciiTheme="minorHAnsi" w:hAnsiTheme="minorHAnsi" w:cstheme="minorHAnsi"/>
              </w:rPr>
            </w:pPr>
            <w:r w:rsidRPr="009F07B1">
              <w:rPr>
                <w:rFonts w:asciiTheme="minorHAnsi" w:hAnsiTheme="minorHAnsi" w:cstheme="minorHAnsi"/>
              </w:rPr>
              <w:t xml:space="preserve">Does the student’s </w:t>
            </w:r>
            <w:r w:rsidRPr="009F07B1">
              <w:rPr>
                <w:rFonts w:asciiTheme="minorHAnsi" w:hAnsiTheme="minorHAnsi" w:cstheme="minorHAnsi"/>
                <w:b/>
              </w:rPr>
              <w:t>behavior</w:t>
            </w:r>
            <w:r w:rsidRPr="009F07B1">
              <w:rPr>
                <w:rFonts w:asciiTheme="minorHAnsi" w:hAnsiTheme="minorHAnsi" w:cstheme="minorHAnsi"/>
              </w:rPr>
              <w:t xml:space="preserve"> impede the student’s learning or the learning of others to the extent the student may require positive behavioral interventions and supports?</w:t>
            </w:r>
            <w:r w:rsidRPr="009F07B1">
              <w:rPr>
                <w:rFonts w:asciiTheme="minorHAnsi" w:hAnsiTheme="minorHAnsi" w:cstheme="minorHAnsi"/>
              </w:rPr>
              <w:tab/>
            </w:r>
          </w:p>
        </w:tc>
        <w:tc>
          <w:tcPr>
            <w:tcW w:w="1548" w:type="dxa"/>
          </w:tcPr>
          <w:p w14:paraId="277DC31D" w14:textId="77777777" w:rsidR="00F11D7A" w:rsidRDefault="00F11D7A" w:rsidP="004932A5">
            <w:pPr>
              <w:spacing w:after="0" w:line="240" w:lineRule="auto"/>
              <w:rPr>
                <w:rFonts w:asciiTheme="minorHAnsi" w:hAnsiTheme="minorHAnsi" w:cstheme="minorHAnsi"/>
              </w:rPr>
            </w:pPr>
          </w:p>
          <w:p w14:paraId="1EB2F299" w14:textId="77777777" w:rsidR="00F11D7A" w:rsidRDefault="00F11D7A" w:rsidP="004932A5">
            <w:pPr>
              <w:spacing w:after="0" w:line="240" w:lineRule="auto"/>
              <w:rPr>
                <w:rFonts w:asciiTheme="minorHAnsi" w:hAnsiTheme="minorHAnsi" w:cstheme="minorHAnsi"/>
              </w:rPr>
            </w:pPr>
            <w:proofErr w:type="gramStart"/>
            <w:r w:rsidRPr="006C5EC6">
              <w:rPr>
                <w:rFonts w:asciiTheme="minorHAnsi" w:hAnsiTheme="minorHAnsi" w:cstheme="minorHAnsi"/>
              </w:rPr>
              <w:t>⃝  YES</w:t>
            </w:r>
            <w:proofErr w:type="gramEnd"/>
            <w:r w:rsidRPr="006C5EC6">
              <w:rPr>
                <w:rFonts w:asciiTheme="minorHAnsi" w:hAnsiTheme="minorHAnsi" w:cstheme="minorHAnsi"/>
              </w:rPr>
              <w:t xml:space="preserve"> </w:t>
            </w:r>
            <w:r>
              <w:rPr>
                <w:rFonts w:asciiTheme="minorHAnsi" w:hAnsiTheme="minorHAnsi" w:cstheme="minorHAnsi"/>
              </w:rPr>
              <w:t xml:space="preserve">   </w:t>
            </w:r>
            <w:r w:rsidRPr="006C5EC6">
              <w:rPr>
                <w:rFonts w:asciiTheme="minorHAnsi" w:hAnsiTheme="minorHAnsi" w:cstheme="minorHAnsi"/>
              </w:rPr>
              <w:t>⃝  NO</w:t>
            </w:r>
          </w:p>
          <w:p w14:paraId="5211A0DC" w14:textId="77777777" w:rsidR="00F11D7A" w:rsidRPr="006C5EC6" w:rsidRDefault="00F11D7A" w:rsidP="004932A5">
            <w:pPr>
              <w:spacing w:after="0" w:line="240" w:lineRule="auto"/>
              <w:rPr>
                <w:rFonts w:asciiTheme="minorHAnsi" w:hAnsiTheme="minorHAnsi" w:cstheme="minorHAnsi"/>
              </w:rPr>
            </w:pPr>
          </w:p>
        </w:tc>
      </w:tr>
      <w:tr w:rsidR="00F11D7A" w:rsidRPr="006C5EC6" w14:paraId="58CA603B" w14:textId="77777777" w:rsidTr="004932A5">
        <w:tc>
          <w:tcPr>
            <w:tcW w:w="8028" w:type="dxa"/>
          </w:tcPr>
          <w:p w14:paraId="1E802CD6" w14:textId="77777777" w:rsidR="00F11D7A" w:rsidRPr="00FC5C5E" w:rsidRDefault="00F11D7A" w:rsidP="004932A5">
            <w:pPr>
              <w:spacing w:after="0" w:line="240" w:lineRule="auto"/>
              <w:jc w:val="both"/>
              <w:rPr>
                <w:rFonts w:asciiTheme="minorHAnsi" w:hAnsiTheme="minorHAnsi" w:cstheme="minorHAnsi"/>
                <w:b/>
              </w:rPr>
            </w:pPr>
            <w:r w:rsidRPr="00FC5C5E">
              <w:rPr>
                <w:rFonts w:asciiTheme="minorHAnsi" w:hAnsiTheme="minorHAnsi" w:cstheme="minorHAnsi"/>
                <w:b/>
              </w:rPr>
              <w:t xml:space="preserve">COMMUNICATION </w:t>
            </w:r>
          </w:p>
          <w:p w14:paraId="3644D5E6" w14:textId="77777777" w:rsidR="00F11D7A" w:rsidRDefault="00F11D7A" w:rsidP="004932A5">
            <w:pPr>
              <w:spacing w:after="0" w:line="240" w:lineRule="auto"/>
              <w:rPr>
                <w:rFonts w:asciiTheme="minorHAnsi" w:hAnsiTheme="minorHAnsi" w:cstheme="minorHAnsi"/>
                <w:b/>
                <w:i/>
              </w:rPr>
            </w:pPr>
            <w:r w:rsidRPr="006C5EC6">
              <w:rPr>
                <w:rFonts w:asciiTheme="minorHAnsi" w:hAnsiTheme="minorHAnsi" w:cstheme="minorHAnsi"/>
              </w:rPr>
              <w:t>Does the student have</w:t>
            </w:r>
            <w:r>
              <w:rPr>
                <w:rFonts w:asciiTheme="minorHAnsi" w:hAnsiTheme="minorHAnsi" w:cstheme="minorHAnsi"/>
              </w:rPr>
              <w:t xml:space="preserve"> significant</w:t>
            </w:r>
            <w:r w:rsidRPr="006C5EC6">
              <w:rPr>
                <w:rFonts w:asciiTheme="minorHAnsi" w:hAnsiTheme="minorHAnsi" w:cstheme="minorHAnsi"/>
              </w:rPr>
              <w:t xml:space="preserve"> communication needs</w:t>
            </w:r>
            <w:r>
              <w:rPr>
                <w:rFonts w:asciiTheme="minorHAnsi" w:hAnsiTheme="minorHAnsi" w:cstheme="minorHAnsi"/>
              </w:rPr>
              <w:t xml:space="preserve">?  </w:t>
            </w:r>
            <w:r w:rsidRPr="002F2D96">
              <w:rPr>
                <w:rFonts w:asciiTheme="minorHAnsi" w:hAnsiTheme="minorHAnsi" w:cstheme="minorHAnsi"/>
                <w:i/>
              </w:rPr>
              <w:t>(</w:t>
            </w:r>
            <w:r>
              <w:rPr>
                <w:rFonts w:asciiTheme="minorHAnsi" w:hAnsiTheme="minorHAnsi" w:cstheme="minorHAnsi"/>
                <w:i/>
              </w:rPr>
              <w:t xml:space="preserve">For Example: </w:t>
            </w:r>
            <w:r w:rsidRPr="002F2D96">
              <w:rPr>
                <w:rFonts w:asciiTheme="minorHAnsi" w:hAnsiTheme="minorHAnsi" w:cstheme="minorHAnsi"/>
                <w:i/>
                <w:color w:val="000000"/>
              </w:rPr>
              <w:t>unintelligible, non-verbal, or Deaf or Hard of Hearing</w:t>
            </w:r>
            <w:r>
              <w:rPr>
                <w:rFonts w:asciiTheme="minorHAnsi" w:hAnsiTheme="minorHAnsi" w:cstheme="minorHAnsi"/>
                <w:i/>
                <w:color w:val="000000"/>
              </w:rPr>
              <w:t>)</w:t>
            </w:r>
            <w:r w:rsidRPr="006A5B6D">
              <w:rPr>
                <w:rFonts w:asciiTheme="minorHAnsi" w:hAnsiTheme="minorHAnsi" w:cstheme="minorHAnsi"/>
                <w:b/>
                <w:i/>
              </w:rPr>
              <w:t xml:space="preserve"> </w:t>
            </w:r>
          </w:p>
          <w:p w14:paraId="09CEAF53" w14:textId="77777777" w:rsidR="00F11D7A" w:rsidRPr="00470DBB" w:rsidRDefault="00F11D7A" w:rsidP="004932A5">
            <w:pPr>
              <w:spacing w:after="0" w:line="240" w:lineRule="auto"/>
              <w:rPr>
                <w:rFonts w:asciiTheme="minorHAnsi" w:hAnsiTheme="minorHAnsi" w:cstheme="minorHAnsi"/>
                <w:sz w:val="16"/>
                <w:szCs w:val="16"/>
              </w:rPr>
            </w:pPr>
            <w:r>
              <w:rPr>
                <w:rFonts w:asciiTheme="minorHAnsi" w:hAnsiTheme="minorHAnsi" w:cstheme="minorHAnsi"/>
                <w:sz w:val="16"/>
                <w:szCs w:val="16"/>
              </w:rPr>
              <w:t xml:space="preserve">- </w:t>
            </w:r>
            <w:r w:rsidRPr="00470DBB">
              <w:rPr>
                <w:rFonts w:asciiTheme="minorHAnsi" w:hAnsiTheme="minorHAnsi" w:cstheme="minorHAnsi"/>
                <w:sz w:val="16"/>
                <w:szCs w:val="16"/>
              </w:rPr>
              <w:t>Instruction in American Sign Language?</w:t>
            </w:r>
            <w:r w:rsidRPr="008172D1">
              <w:rPr>
                <w:rFonts w:asciiTheme="minorHAnsi" w:hAnsiTheme="minorHAnsi" w:cstheme="minorHAnsi"/>
                <w:sz w:val="16"/>
                <w:szCs w:val="16"/>
              </w:rPr>
              <w:t xml:space="preserve"> </w:t>
            </w:r>
            <w:r>
              <w:rPr>
                <w:rFonts w:asciiTheme="minorHAnsi" w:hAnsiTheme="minorHAnsi" w:cstheme="minorHAnsi"/>
                <w:sz w:val="16"/>
                <w:szCs w:val="16"/>
              </w:rPr>
              <w:t xml:space="preserve"> </w:t>
            </w:r>
            <w:r w:rsidRPr="008172D1">
              <w:rPr>
                <w:rFonts w:asciiTheme="minorHAnsi" w:hAnsiTheme="minorHAnsi" w:cstheme="minorHAnsi"/>
                <w:sz w:val="16"/>
                <w:szCs w:val="16"/>
              </w:rPr>
              <w:t xml:space="preserve"> </w:t>
            </w:r>
            <w:r>
              <w:rPr>
                <w:rFonts w:asciiTheme="minorHAnsi" w:hAnsiTheme="minorHAnsi" w:cstheme="minorHAnsi"/>
                <w:sz w:val="6"/>
                <w:szCs w:val="6"/>
              </w:rPr>
              <w:t xml:space="preserve"> </w:t>
            </w:r>
            <w:r w:rsidRPr="008172D1">
              <w:rPr>
                <w:rFonts w:asciiTheme="minorHAnsi" w:hAnsiTheme="minorHAnsi" w:cstheme="minorHAnsi"/>
                <w:sz w:val="16"/>
                <w:szCs w:val="16"/>
              </w:rPr>
              <w:t xml:space="preserve">   </w:t>
            </w:r>
            <w:proofErr w:type="gramStart"/>
            <w:r w:rsidRPr="008172D1">
              <w:rPr>
                <w:rFonts w:asciiTheme="minorHAnsi" w:hAnsiTheme="minorHAnsi" w:cstheme="minorHAnsi"/>
                <w:sz w:val="16"/>
                <w:szCs w:val="16"/>
              </w:rPr>
              <w:t>⃝  YES</w:t>
            </w:r>
            <w:proofErr w:type="gramEnd"/>
            <w:r w:rsidRPr="008172D1">
              <w:rPr>
                <w:rFonts w:asciiTheme="minorHAnsi" w:hAnsiTheme="minorHAnsi" w:cstheme="minorHAnsi"/>
                <w:sz w:val="16"/>
                <w:szCs w:val="16"/>
              </w:rPr>
              <w:t xml:space="preserve">    ⃝  NO        </w:t>
            </w:r>
          </w:p>
          <w:p w14:paraId="5928C3AA" w14:textId="77777777" w:rsidR="00F11D7A" w:rsidRPr="00470DBB" w:rsidRDefault="00F11D7A" w:rsidP="004932A5">
            <w:pPr>
              <w:spacing w:after="0" w:line="240" w:lineRule="auto"/>
              <w:rPr>
                <w:rFonts w:asciiTheme="minorHAnsi" w:hAnsiTheme="minorHAnsi" w:cstheme="minorHAnsi"/>
                <w:sz w:val="16"/>
                <w:szCs w:val="16"/>
              </w:rPr>
            </w:pPr>
            <w:r>
              <w:rPr>
                <w:rFonts w:asciiTheme="minorHAnsi" w:hAnsiTheme="minorHAnsi" w:cstheme="minorHAnsi"/>
                <w:sz w:val="16"/>
                <w:szCs w:val="16"/>
              </w:rPr>
              <w:t xml:space="preserve">- </w:t>
            </w:r>
            <w:r w:rsidRPr="00470DBB">
              <w:rPr>
                <w:rFonts w:asciiTheme="minorHAnsi" w:hAnsiTheme="minorHAnsi" w:cstheme="minorHAnsi"/>
                <w:sz w:val="16"/>
                <w:szCs w:val="16"/>
              </w:rPr>
              <w:t>Does the student require an interpreter?</w:t>
            </w:r>
            <w:r>
              <w:rPr>
                <w:rFonts w:asciiTheme="minorHAnsi" w:hAnsiTheme="minorHAnsi" w:cstheme="minorHAnsi"/>
                <w:sz w:val="16"/>
                <w:szCs w:val="16"/>
              </w:rPr>
              <w:t xml:space="preserve">  </w:t>
            </w:r>
            <w:r>
              <w:rPr>
                <w:rFonts w:asciiTheme="minorHAnsi" w:hAnsiTheme="minorHAnsi" w:cstheme="minorHAnsi"/>
                <w:sz w:val="6"/>
                <w:szCs w:val="6"/>
              </w:rPr>
              <w:t xml:space="preserve">  </w:t>
            </w:r>
            <w:r>
              <w:rPr>
                <w:rFonts w:asciiTheme="minorHAnsi" w:hAnsiTheme="minorHAnsi" w:cstheme="minorHAnsi"/>
                <w:sz w:val="16"/>
                <w:szCs w:val="16"/>
              </w:rPr>
              <w:t xml:space="preserve"> </w:t>
            </w:r>
            <w:proofErr w:type="gramStart"/>
            <w:r w:rsidRPr="008172D1">
              <w:rPr>
                <w:rFonts w:asciiTheme="minorHAnsi" w:hAnsiTheme="minorHAnsi" w:cstheme="minorHAnsi"/>
                <w:sz w:val="16"/>
                <w:szCs w:val="16"/>
              </w:rPr>
              <w:t>⃝  YES</w:t>
            </w:r>
            <w:proofErr w:type="gramEnd"/>
            <w:r w:rsidRPr="008172D1">
              <w:rPr>
                <w:rFonts w:asciiTheme="minorHAnsi" w:hAnsiTheme="minorHAnsi" w:cstheme="minorHAnsi"/>
                <w:sz w:val="16"/>
                <w:szCs w:val="16"/>
              </w:rPr>
              <w:t xml:space="preserve">    ⃝  NO        </w:t>
            </w:r>
          </w:p>
          <w:p w14:paraId="0BE739A9" w14:textId="77777777" w:rsidR="00F11D7A" w:rsidRPr="00470DBB" w:rsidRDefault="00F11D7A" w:rsidP="004932A5">
            <w:pPr>
              <w:spacing w:after="0" w:line="240" w:lineRule="auto"/>
              <w:rPr>
                <w:rFonts w:asciiTheme="minorHAnsi" w:hAnsiTheme="minorHAnsi" w:cstheme="minorHAnsi"/>
              </w:rPr>
            </w:pPr>
            <w:r w:rsidRPr="00470DBB">
              <w:rPr>
                <w:rFonts w:asciiTheme="minorHAnsi" w:hAnsiTheme="minorHAnsi" w:cstheme="minorHAnsi"/>
              </w:rPr>
              <w:t>SPECIFY the</w:t>
            </w:r>
            <w:r>
              <w:rPr>
                <w:rFonts w:asciiTheme="minorHAnsi" w:hAnsiTheme="minorHAnsi" w:cstheme="minorHAnsi"/>
              </w:rPr>
              <w:t xml:space="preserve"> significant</w:t>
            </w:r>
            <w:r w:rsidRPr="00470DBB">
              <w:rPr>
                <w:rFonts w:asciiTheme="minorHAnsi" w:hAnsiTheme="minorHAnsi" w:cstheme="minorHAnsi"/>
              </w:rPr>
              <w:t xml:space="preserve"> communication need(s):</w:t>
            </w:r>
          </w:p>
          <w:p w14:paraId="409BC742" w14:textId="77777777" w:rsidR="00F11D7A" w:rsidRDefault="00F11D7A" w:rsidP="004932A5">
            <w:pPr>
              <w:spacing w:after="0" w:line="240" w:lineRule="auto"/>
              <w:ind w:left="2160" w:hanging="2160"/>
              <w:rPr>
                <w:rFonts w:asciiTheme="minorHAnsi" w:hAnsiTheme="minorHAnsi" w:cstheme="minorHAnsi"/>
              </w:rPr>
            </w:pPr>
          </w:p>
          <w:p w14:paraId="33381807" w14:textId="77777777" w:rsidR="00F11D7A" w:rsidRPr="006C5EC6" w:rsidRDefault="00F11D7A" w:rsidP="004932A5">
            <w:pPr>
              <w:spacing w:after="0" w:line="240" w:lineRule="auto"/>
              <w:rPr>
                <w:rFonts w:asciiTheme="minorHAnsi" w:hAnsiTheme="minorHAnsi" w:cstheme="minorHAnsi"/>
              </w:rPr>
            </w:pPr>
          </w:p>
        </w:tc>
        <w:tc>
          <w:tcPr>
            <w:tcW w:w="1548" w:type="dxa"/>
          </w:tcPr>
          <w:p w14:paraId="09FE9159" w14:textId="77777777" w:rsidR="00F11D7A" w:rsidRDefault="00F11D7A" w:rsidP="004932A5">
            <w:pPr>
              <w:spacing w:after="0" w:line="240" w:lineRule="auto"/>
              <w:rPr>
                <w:rFonts w:asciiTheme="minorHAnsi" w:hAnsiTheme="minorHAnsi" w:cstheme="minorHAnsi"/>
              </w:rPr>
            </w:pPr>
          </w:p>
          <w:p w14:paraId="061ABDC8" w14:textId="77777777" w:rsidR="00F11D7A" w:rsidRPr="006C5EC6" w:rsidRDefault="00F11D7A" w:rsidP="004932A5">
            <w:pPr>
              <w:spacing w:after="0" w:line="240" w:lineRule="auto"/>
              <w:rPr>
                <w:rFonts w:asciiTheme="minorHAnsi" w:hAnsiTheme="minorHAnsi" w:cstheme="minorHAnsi"/>
              </w:rPr>
            </w:pPr>
            <w:proofErr w:type="gramStart"/>
            <w:r w:rsidRPr="006C5EC6">
              <w:rPr>
                <w:rFonts w:asciiTheme="minorHAnsi" w:hAnsiTheme="minorHAnsi" w:cstheme="minorHAnsi"/>
              </w:rPr>
              <w:t>⃝  YES</w:t>
            </w:r>
            <w:proofErr w:type="gramEnd"/>
            <w:r w:rsidRPr="006C5EC6">
              <w:rPr>
                <w:rFonts w:asciiTheme="minorHAnsi" w:hAnsiTheme="minorHAnsi" w:cstheme="minorHAnsi"/>
              </w:rPr>
              <w:t xml:space="preserve">    ⃝  NO</w:t>
            </w:r>
          </w:p>
          <w:p w14:paraId="4AEF48D8" w14:textId="77777777" w:rsidR="00F11D7A" w:rsidRPr="006C5EC6" w:rsidRDefault="00F11D7A" w:rsidP="004932A5">
            <w:pPr>
              <w:spacing w:after="0" w:line="240" w:lineRule="auto"/>
              <w:rPr>
                <w:rFonts w:asciiTheme="minorHAnsi" w:hAnsiTheme="minorHAnsi" w:cstheme="minorHAnsi"/>
              </w:rPr>
            </w:pPr>
          </w:p>
        </w:tc>
      </w:tr>
      <w:tr w:rsidR="00F11D7A" w:rsidRPr="006A5B6D" w14:paraId="0151CF8E" w14:textId="77777777" w:rsidTr="004932A5">
        <w:tc>
          <w:tcPr>
            <w:tcW w:w="8028" w:type="dxa"/>
          </w:tcPr>
          <w:p w14:paraId="66DAA880" w14:textId="77777777" w:rsidR="00F11D7A" w:rsidRPr="00FC5C5E" w:rsidRDefault="00F11D7A" w:rsidP="004932A5">
            <w:pPr>
              <w:spacing w:after="0" w:line="240" w:lineRule="auto"/>
              <w:jc w:val="both"/>
              <w:rPr>
                <w:rFonts w:asciiTheme="minorHAnsi" w:hAnsiTheme="minorHAnsi" w:cstheme="minorHAnsi"/>
                <w:b/>
              </w:rPr>
            </w:pPr>
            <w:r w:rsidRPr="00FC5C5E">
              <w:rPr>
                <w:rFonts w:asciiTheme="minorHAnsi" w:hAnsiTheme="minorHAnsi" w:cstheme="minorHAnsi"/>
                <w:b/>
              </w:rPr>
              <w:t>VISUAL IMPAIRMENT</w:t>
            </w:r>
          </w:p>
          <w:p w14:paraId="6D7F1402" w14:textId="77777777" w:rsidR="00F11D7A" w:rsidRDefault="00F11D7A" w:rsidP="004932A5">
            <w:pPr>
              <w:spacing w:after="0" w:line="240" w:lineRule="auto"/>
              <w:rPr>
                <w:rFonts w:asciiTheme="minorHAnsi" w:hAnsiTheme="minorHAnsi" w:cstheme="minorHAnsi"/>
              </w:rPr>
            </w:pPr>
            <w:r w:rsidRPr="006A5B6D">
              <w:rPr>
                <w:rFonts w:asciiTheme="minorHAnsi" w:hAnsiTheme="minorHAnsi" w:cstheme="minorHAnsi"/>
              </w:rPr>
              <w:t>Doe</w:t>
            </w:r>
            <w:r>
              <w:rPr>
                <w:rFonts w:asciiTheme="minorHAnsi" w:hAnsiTheme="minorHAnsi" w:cstheme="minorHAnsi"/>
              </w:rPr>
              <w:t>s</w:t>
            </w:r>
            <w:r w:rsidRPr="006A5B6D">
              <w:rPr>
                <w:rFonts w:asciiTheme="minorHAnsi" w:hAnsiTheme="minorHAnsi" w:cstheme="minorHAnsi"/>
              </w:rPr>
              <w:t xml:space="preserve"> the </w:t>
            </w:r>
            <w:r>
              <w:rPr>
                <w:rFonts w:asciiTheme="minorHAnsi" w:hAnsiTheme="minorHAnsi" w:cstheme="minorHAnsi"/>
              </w:rPr>
              <w:t>student require instruction in Braille or the use of Braille?</w:t>
            </w:r>
          </w:p>
          <w:p w14:paraId="3F2F84F1" w14:textId="77777777" w:rsidR="00F11D7A" w:rsidRDefault="00F11D7A" w:rsidP="004932A5">
            <w:pPr>
              <w:spacing w:after="0" w:line="240" w:lineRule="auto"/>
              <w:rPr>
                <w:rFonts w:asciiTheme="minorHAnsi" w:hAnsiTheme="minorHAnsi" w:cstheme="minorHAnsi"/>
              </w:rPr>
            </w:pPr>
            <w:r w:rsidRPr="00470DBB">
              <w:rPr>
                <w:rFonts w:asciiTheme="minorHAnsi" w:hAnsiTheme="minorHAnsi" w:cstheme="minorHAnsi"/>
              </w:rPr>
              <w:t xml:space="preserve">SPECIFY the </w:t>
            </w:r>
            <w:r>
              <w:rPr>
                <w:rFonts w:asciiTheme="minorHAnsi" w:hAnsiTheme="minorHAnsi" w:cstheme="minorHAnsi"/>
              </w:rPr>
              <w:t>vision</w:t>
            </w:r>
            <w:r w:rsidRPr="00470DBB">
              <w:rPr>
                <w:rFonts w:asciiTheme="minorHAnsi" w:hAnsiTheme="minorHAnsi" w:cstheme="minorHAnsi"/>
              </w:rPr>
              <w:t xml:space="preserve"> need(s):</w:t>
            </w:r>
          </w:p>
          <w:p w14:paraId="1D0BE0E7" w14:textId="77777777" w:rsidR="00F11D7A" w:rsidRDefault="00F11D7A" w:rsidP="004932A5">
            <w:pPr>
              <w:spacing w:after="0" w:line="240" w:lineRule="auto"/>
              <w:rPr>
                <w:rFonts w:asciiTheme="minorHAnsi" w:hAnsiTheme="minorHAnsi" w:cstheme="minorHAnsi"/>
              </w:rPr>
            </w:pPr>
          </w:p>
          <w:p w14:paraId="6BBFBF1A" w14:textId="77777777" w:rsidR="00F11D7A" w:rsidRPr="006A5B6D" w:rsidRDefault="00F11D7A" w:rsidP="004932A5">
            <w:pPr>
              <w:spacing w:after="0" w:line="240" w:lineRule="auto"/>
              <w:rPr>
                <w:rFonts w:asciiTheme="minorHAnsi" w:hAnsiTheme="minorHAnsi" w:cstheme="minorHAnsi"/>
              </w:rPr>
            </w:pPr>
          </w:p>
        </w:tc>
        <w:tc>
          <w:tcPr>
            <w:tcW w:w="1548" w:type="dxa"/>
          </w:tcPr>
          <w:p w14:paraId="361349B3" w14:textId="77777777" w:rsidR="00F11D7A" w:rsidRDefault="00F11D7A" w:rsidP="004932A5">
            <w:pPr>
              <w:spacing w:after="0" w:line="240" w:lineRule="auto"/>
              <w:rPr>
                <w:rFonts w:asciiTheme="minorHAnsi" w:hAnsiTheme="minorHAnsi" w:cstheme="minorHAnsi"/>
              </w:rPr>
            </w:pPr>
          </w:p>
          <w:p w14:paraId="1CFF183E" w14:textId="77777777" w:rsidR="00F11D7A" w:rsidRPr="006A5B6D" w:rsidRDefault="00F11D7A" w:rsidP="004932A5">
            <w:pPr>
              <w:spacing w:after="0" w:line="240" w:lineRule="auto"/>
              <w:rPr>
                <w:rFonts w:asciiTheme="minorHAnsi" w:hAnsiTheme="minorHAnsi" w:cstheme="minorHAnsi"/>
              </w:rPr>
            </w:pPr>
            <w:proofErr w:type="gramStart"/>
            <w:r>
              <w:rPr>
                <w:rFonts w:asciiTheme="minorHAnsi" w:hAnsiTheme="minorHAnsi" w:cstheme="minorHAnsi"/>
              </w:rPr>
              <w:t>⃝  YES</w:t>
            </w:r>
            <w:proofErr w:type="gramEnd"/>
            <w:r>
              <w:rPr>
                <w:rFonts w:asciiTheme="minorHAnsi" w:hAnsiTheme="minorHAnsi" w:cstheme="minorHAnsi"/>
              </w:rPr>
              <w:t xml:space="preserve">    ⃝  NO</w:t>
            </w:r>
          </w:p>
        </w:tc>
      </w:tr>
      <w:tr w:rsidR="00F11D7A" w:rsidRPr="006C5EC6" w14:paraId="1AACD92B" w14:textId="77777777" w:rsidTr="004932A5">
        <w:tc>
          <w:tcPr>
            <w:tcW w:w="8028" w:type="dxa"/>
          </w:tcPr>
          <w:p w14:paraId="3A942393" w14:textId="77777777" w:rsidR="00F11D7A" w:rsidRPr="00FC5C5E" w:rsidRDefault="00F11D7A" w:rsidP="004932A5">
            <w:pPr>
              <w:spacing w:after="0" w:line="240" w:lineRule="auto"/>
              <w:jc w:val="both"/>
              <w:rPr>
                <w:rFonts w:asciiTheme="minorHAnsi" w:hAnsiTheme="minorHAnsi" w:cstheme="minorHAnsi"/>
                <w:b/>
              </w:rPr>
            </w:pPr>
            <w:r w:rsidRPr="00FC5C5E">
              <w:rPr>
                <w:rFonts w:asciiTheme="minorHAnsi" w:hAnsiTheme="minorHAnsi" w:cstheme="minorHAnsi"/>
                <w:b/>
              </w:rPr>
              <w:t xml:space="preserve">ASSISTIVE TECHNOLOGY </w:t>
            </w:r>
          </w:p>
          <w:p w14:paraId="60257F97" w14:textId="77777777" w:rsidR="00F11D7A" w:rsidRDefault="00F11D7A" w:rsidP="004932A5">
            <w:pPr>
              <w:spacing w:after="0" w:line="240" w:lineRule="auto"/>
              <w:rPr>
                <w:rFonts w:asciiTheme="minorHAnsi" w:hAnsiTheme="minorHAnsi" w:cstheme="minorHAnsi"/>
              </w:rPr>
            </w:pPr>
            <w:r w:rsidRPr="006C5EC6">
              <w:rPr>
                <w:rFonts w:asciiTheme="minorHAnsi" w:hAnsiTheme="minorHAnsi" w:cstheme="minorHAnsi"/>
              </w:rPr>
              <w:t xml:space="preserve">Does the student require </w:t>
            </w:r>
            <w:r w:rsidRPr="006C5EC6">
              <w:rPr>
                <w:rFonts w:asciiTheme="minorHAnsi" w:hAnsiTheme="minorHAnsi" w:cstheme="minorHAnsi"/>
                <w:b/>
              </w:rPr>
              <w:t>Assistive Technology</w:t>
            </w:r>
            <w:r w:rsidRPr="006C5EC6">
              <w:rPr>
                <w:rFonts w:asciiTheme="minorHAnsi" w:hAnsiTheme="minorHAnsi" w:cstheme="minorHAnsi"/>
              </w:rPr>
              <w:t xml:space="preserve"> (AT) devices, tools, implements or AT related services (includes “low-tech” items)?</w:t>
            </w:r>
          </w:p>
          <w:p w14:paraId="199CAA36" w14:textId="77777777" w:rsidR="00F11D7A" w:rsidRPr="00470DBB" w:rsidRDefault="00F11D7A" w:rsidP="004932A5">
            <w:pPr>
              <w:spacing w:after="0" w:line="240" w:lineRule="auto"/>
              <w:rPr>
                <w:rFonts w:asciiTheme="minorHAnsi" w:hAnsiTheme="minorHAnsi" w:cstheme="minorHAnsi"/>
              </w:rPr>
            </w:pPr>
            <w:r w:rsidRPr="00470DBB">
              <w:rPr>
                <w:rFonts w:asciiTheme="minorHAnsi" w:hAnsiTheme="minorHAnsi" w:cstheme="minorHAnsi"/>
              </w:rPr>
              <w:t xml:space="preserve">SPECIFY the </w:t>
            </w:r>
            <w:r>
              <w:rPr>
                <w:rFonts w:asciiTheme="minorHAnsi" w:hAnsiTheme="minorHAnsi" w:cstheme="minorHAnsi"/>
              </w:rPr>
              <w:t>assistive technology</w:t>
            </w:r>
            <w:r w:rsidRPr="00470DBB">
              <w:rPr>
                <w:rFonts w:asciiTheme="minorHAnsi" w:hAnsiTheme="minorHAnsi" w:cstheme="minorHAnsi"/>
              </w:rPr>
              <w:t xml:space="preserve"> need(s):</w:t>
            </w:r>
          </w:p>
          <w:p w14:paraId="2A3A91BD" w14:textId="77777777" w:rsidR="00F11D7A" w:rsidRDefault="00F11D7A" w:rsidP="004932A5">
            <w:pPr>
              <w:spacing w:after="0" w:line="240" w:lineRule="auto"/>
              <w:rPr>
                <w:rFonts w:asciiTheme="minorHAnsi" w:hAnsiTheme="minorHAnsi" w:cstheme="minorHAnsi"/>
              </w:rPr>
            </w:pPr>
          </w:p>
          <w:p w14:paraId="23F5DB60" w14:textId="77777777" w:rsidR="00F11D7A" w:rsidRDefault="00F11D7A" w:rsidP="004932A5">
            <w:pPr>
              <w:spacing w:after="0" w:line="240" w:lineRule="auto"/>
              <w:rPr>
                <w:rFonts w:asciiTheme="minorHAnsi" w:hAnsiTheme="minorHAnsi" w:cstheme="minorHAnsi"/>
              </w:rPr>
            </w:pPr>
          </w:p>
          <w:p w14:paraId="29EDB1F1" w14:textId="77777777" w:rsidR="00F11D7A" w:rsidRPr="006C5EC6" w:rsidRDefault="00F11D7A" w:rsidP="004932A5">
            <w:pPr>
              <w:spacing w:after="0" w:line="240" w:lineRule="auto"/>
              <w:rPr>
                <w:rFonts w:asciiTheme="minorHAnsi" w:hAnsiTheme="minorHAnsi" w:cstheme="minorHAnsi"/>
              </w:rPr>
            </w:pPr>
          </w:p>
        </w:tc>
        <w:tc>
          <w:tcPr>
            <w:tcW w:w="1548" w:type="dxa"/>
          </w:tcPr>
          <w:p w14:paraId="1ED029A5" w14:textId="77777777" w:rsidR="00F11D7A" w:rsidRDefault="00F11D7A" w:rsidP="004932A5">
            <w:pPr>
              <w:spacing w:after="0" w:line="240" w:lineRule="auto"/>
              <w:rPr>
                <w:rFonts w:asciiTheme="minorHAnsi" w:hAnsiTheme="minorHAnsi" w:cstheme="minorHAnsi"/>
              </w:rPr>
            </w:pPr>
          </w:p>
          <w:p w14:paraId="32DA502C" w14:textId="77777777" w:rsidR="00F11D7A" w:rsidRPr="006C5EC6" w:rsidRDefault="00F11D7A" w:rsidP="004932A5">
            <w:pPr>
              <w:spacing w:after="0" w:line="240" w:lineRule="auto"/>
              <w:rPr>
                <w:rFonts w:asciiTheme="minorHAnsi" w:hAnsiTheme="minorHAnsi" w:cstheme="minorHAnsi"/>
              </w:rPr>
            </w:pPr>
            <w:proofErr w:type="gramStart"/>
            <w:r w:rsidRPr="006C5EC6">
              <w:rPr>
                <w:rFonts w:asciiTheme="minorHAnsi" w:hAnsiTheme="minorHAnsi" w:cstheme="minorHAnsi"/>
              </w:rPr>
              <w:t>⃝  YES</w:t>
            </w:r>
            <w:proofErr w:type="gramEnd"/>
            <w:r w:rsidRPr="006C5EC6">
              <w:rPr>
                <w:rFonts w:asciiTheme="minorHAnsi" w:hAnsiTheme="minorHAnsi" w:cstheme="minorHAnsi"/>
              </w:rPr>
              <w:t xml:space="preserve">    ⃝  NO</w:t>
            </w:r>
          </w:p>
          <w:p w14:paraId="7C42686B" w14:textId="77777777" w:rsidR="00F11D7A" w:rsidRPr="006C5EC6" w:rsidRDefault="00F11D7A" w:rsidP="004932A5">
            <w:pPr>
              <w:spacing w:after="0" w:line="240" w:lineRule="auto"/>
              <w:rPr>
                <w:rFonts w:asciiTheme="minorHAnsi" w:hAnsiTheme="minorHAnsi" w:cstheme="minorHAnsi"/>
              </w:rPr>
            </w:pPr>
          </w:p>
        </w:tc>
      </w:tr>
      <w:tr w:rsidR="00F11D7A" w:rsidRPr="00161B6F" w14:paraId="3FC447DB" w14:textId="77777777" w:rsidTr="004932A5">
        <w:tc>
          <w:tcPr>
            <w:tcW w:w="9576" w:type="dxa"/>
            <w:gridSpan w:val="2"/>
            <w:shd w:val="clear" w:color="auto" w:fill="F2F2F2" w:themeFill="background1" w:themeFillShade="F2"/>
          </w:tcPr>
          <w:p w14:paraId="741409AE" w14:textId="77777777" w:rsidR="00F11D7A" w:rsidRPr="00161B6F" w:rsidRDefault="00F11D7A" w:rsidP="004932A5">
            <w:pPr>
              <w:spacing w:after="0" w:line="240" w:lineRule="auto"/>
              <w:rPr>
                <w:rFonts w:asciiTheme="minorHAnsi" w:hAnsiTheme="minorHAnsi" w:cstheme="minorHAnsi"/>
              </w:rPr>
            </w:pPr>
            <w:r w:rsidRPr="00161B6F">
              <w:rPr>
                <w:rFonts w:asciiTheme="minorHAnsi" w:hAnsiTheme="minorHAnsi" w:cstheme="minorHAnsi"/>
              </w:rPr>
              <w:t>OTHER FACTORS</w:t>
            </w:r>
          </w:p>
        </w:tc>
      </w:tr>
      <w:tr w:rsidR="00F11D7A" w:rsidRPr="006C5EC6" w14:paraId="2615938E" w14:textId="77777777" w:rsidTr="004932A5">
        <w:tc>
          <w:tcPr>
            <w:tcW w:w="8028" w:type="dxa"/>
          </w:tcPr>
          <w:p w14:paraId="680568E9" w14:textId="77777777" w:rsidR="00F11D7A" w:rsidRPr="00FC5C5E" w:rsidRDefault="00F11D7A" w:rsidP="004932A5">
            <w:pPr>
              <w:spacing w:after="0" w:line="240" w:lineRule="auto"/>
              <w:jc w:val="both"/>
              <w:rPr>
                <w:rFonts w:asciiTheme="minorHAnsi" w:hAnsiTheme="minorHAnsi" w:cstheme="minorHAnsi"/>
                <w:b/>
              </w:rPr>
            </w:pPr>
            <w:r w:rsidRPr="00FC5C5E">
              <w:rPr>
                <w:rFonts w:asciiTheme="minorHAnsi" w:hAnsiTheme="minorHAnsi" w:cstheme="minorHAnsi"/>
                <w:b/>
              </w:rPr>
              <w:t>PRINT DISABILITY</w:t>
            </w:r>
          </w:p>
          <w:p w14:paraId="32969002" w14:textId="77777777" w:rsidR="00F11D7A" w:rsidRPr="002F2D96" w:rsidRDefault="00F11D7A" w:rsidP="004932A5">
            <w:pPr>
              <w:spacing w:after="0" w:line="240" w:lineRule="auto"/>
              <w:rPr>
                <w:rFonts w:asciiTheme="minorHAnsi" w:hAnsiTheme="minorHAnsi" w:cstheme="minorHAnsi"/>
              </w:rPr>
            </w:pPr>
            <w:r w:rsidRPr="002F2D96">
              <w:rPr>
                <w:rFonts w:asciiTheme="minorHAnsi" w:hAnsiTheme="minorHAnsi" w:cstheme="minorHAnsi"/>
                <w:color w:val="000000"/>
              </w:rPr>
              <w:t xml:space="preserve">Does the student </w:t>
            </w:r>
            <w:r>
              <w:rPr>
                <w:rFonts w:asciiTheme="minorHAnsi" w:hAnsiTheme="minorHAnsi" w:cstheme="minorHAnsi"/>
                <w:color w:val="000000"/>
              </w:rPr>
              <w:t xml:space="preserve">require print services under the NIMAS (National Instructional Materials </w:t>
            </w:r>
          </w:p>
        </w:tc>
        <w:tc>
          <w:tcPr>
            <w:tcW w:w="1548" w:type="dxa"/>
          </w:tcPr>
          <w:p w14:paraId="551F5CA4" w14:textId="77777777" w:rsidR="00F11D7A" w:rsidRDefault="00F11D7A" w:rsidP="004932A5">
            <w:pPr>
              <w:spacing w:after="0" w:line="240" w:lineRule="auto"/>
              <w:rPr>
                <w:rFonts w:asciiTheme="minorHAnsi" w:hAnsiTheme="minorHAnsi" w:cstheme="minorHAnsi"/>
              </w:rPr>
            </w:pPr>
          </w:p>
          <w:p w14:paraId="2F31D719" w14:textId="77777777" w:rsidR="00F11D7A" w:rsidRPr="006C5EC6" w:rsidRDefault="00F11D7A" w:rsidP="004932A5">
            <w:pPr>
              <w:spacing w:after="0" w:line="240" w:lineRule="auto"/>
              <w:rPr>
                <w:rFonts w:asciiTheme="minorHAnsi" w:hAnsiTheme="minorHAnsi" w:cstheme="minorHAnsi"/>
              </w:rPr>
            </w:pPr>
            <w:proofErr w:type="gramStart"/>
            <w:r w:rsidRPr="006C5EC6">
              <w:rPr>
                <w:rFonts w:asciiTheme="minorHAnsi" w:hAnsiTheme="minorHAnsi" w:cstheme="minorHAnsi"/>
              </w:rPr>
              <w:t>⃝  YES</w:t>
            </w:r>
            <w:proofErr w:type="gramEnd"/>
            <w:r w:rsidRPr="006C5EC6">
              <w:rPr>
                <w:rFonts w:asciiTheme="minorHAnsi" w:hAnsiTheme="minorHAnsi" w:cstheme="minorHAnsi"/>
              </w:rPr>
              <w:t xml:space="preserve">    ⃝  NO</w:t>
            </w:r>
          </w:p>
        </w:tc>
      </w:tr>
      <w:tr w:rsidR="00F11D7A" w:rsidRPr="006A5B6D" w14:paraId="196BEEE9" w14:textId="77777777" w:rsidTr="004932A5">
        <w:tc>
          <w:tcPr>
            <w:tcW w:w="8028" w:type="dxa"/>
            <w:tcBorders>
              <w:bottom w:val="single" w:sz="4" w:space="0" w:color="auto"/>
            </w:tcBorders>
          </w:tcPr>
          <w:p w14:paraId="24CA6E47" w14:textId="77777777" w:rsidR="00F11D7A" w:rsidRPr="004E74AB" w:rsidRDefault="00F11D7A" w:rsidP="004932A5">
            <w:pPr>
              <w:spacing w:after="0" w:line="240" w:lineRule="auto"/>
              <w:jc w:val="both"/>
              <w:rPr>
                <w:rFonts w:asciiTheme="minorHAnsi" w:hAnsiTheme="minorHAnsi" w:cstheme="minorHAnsi"/>
                <w:i/>
              </w:rPr>
            </w:pPr>
            <w:r w:rsidRPr="00FC5C5E">
              <w:rPr>
                <w:rFonts w:asciiTheme="minorHAnsi" w:hAnsiTheme="minorHAnsi" w:cstheme="minorHAnsi"/>
                <w:b/>
              </w:rPr>
              <w:t>LANGUAGE</w:t>
            </w:r>
            <w:r>
              <w:rPr>
                <w:rFonts w:asciiTheme="minorHAnsi" w:hAnsiTheme="minorHAnsi" w:cstheme="minorHAnsi"/>
                <w:b/>
              </w:rPr>
              <w:t xml:space="preserve"> </w:t>
            </w:r>
            <w:r w:rsidRPr="004E74AB">
              <w:rPr>
                <w:rFonts w:asciiTheme="minorHAnsi" w:hAnsiTheme="minorHAnsi" w:cstheme="minorHAnsi"/>
                <w:i/>
              </w:rPr>
              <w:t>(Limited English Proficiency)</w:t>
            </w:r>
          </w:p>
          <w:p w14:paraId="04F55C68" w14:textId="77777777" w:rsidR="00F11D7A" w:rsidRPr="006A5B6D" w:rsidRDefault="00F11D7A" w:rsidP="004932A5">
            <w:pPr>
              <w:spacing w:after="0" w:line="240" w:lineRule="auto"/>
              <w:rPr>
                <w:rFonts w:asciiTheme="minorHAnsi" w:hAnsiTheme="minorHAnsi" w:cstheme="minorHAnsi"/>
              </w:rPr>
            </w:pPr>
            <w:r>
              <w:rPr>
                <w:rFonts w:asciiTheme="minorHAnsi" w:hAnsiTheme="minorHAnsi" w:cstheme="minorHAnsi"/>
              </w:rPr>
              <w:t xml:space="preserve">Does the student have language needs due to Limited English Proficiency? </w:t>
            </w:r>
          </w:p>
        </w:tc>
        <w:tc>
          <w:tcPr>
            <w:tcW w:w="1548" w:type="dxa"/>
            <w:tcBorders>
              <w:bottom w:val="single" w:sz="4" w:space="0" w:color="auto"/>
            </w:tcBorders>
          </w:tcPr>
          <w:p w14:paraId="53E6C79D" w14:textId="77777777" w:rsidR="00F11D7A" w:rsidRDefault="00F11D7A" w:rsidP="004932A5">
            <w:pPr>
              <w:spacing w:after="0" w:line="240" w:lineRule="auto"/>
              <w:rPr>
                <w:rFonts w:asciiTheme="minorHAnsi" w:hAnsiTheme="minorHAnsi" w:cstheme="minorHAnsi"/>
              </w:rPr>
            </w:pPr>
          </w:p>
          <w:p w14:paraId="5784B6F6" w14:textId="77777777" w:rsidR="00F11D7A" w:rsidRPr="006A5B6D" w:rsidRDefault="00F11D7A" w:rsidP="004932A5">
            <w:pPr>
              <w:spacing w:after="0" w:line="240" w:lineRule="auto"/>
              <w:rPr>
                <w:rFonts w:asciiTheme="minorHAnsi" w:hAnsiTheme="minorHAnsi" w:cstheme="minorHAnsi"/>
              </w:rPr>
            </w:pPr>
            <w:proofErr w:type="gramStart"/>
            <w:r w:rsidRPr="006C5EC6">
              <w:rPr>
                <w:rFonts w:asciiTheme="minorHAnsi" w:hAnsiTheme="minorHAnsi" w:cstheme="minorHAnsi"/>
              </w:rPr>
              <w:t>⃝  YES</w:t>
            </w:r>
            <w:proofErr w:type="gramEnd"/>
            <w:r w:rsidRPr="006C5EC6">
              <w:rPr>
                <w:rFonts w:asciiTheme="minorHAnsi" w:hAnsiTheme="minorHAnsi" w:cstheme="minorHAnsi"/>
              </w:rPr>
              <w:t xml:space="preserve">    ⃝  NO</w:t>
            </w:r>
          </w:p>
        </w:tc>
      </w:tr>
      <w:tr w:rsidR="00F11D7A" w:rsidRPr="00BB3A7F" w14:paraId="25834DAF" w14:textId="77777777" w:rsidTr="004932A5">
        <w:trPr>
          <w:trHeight w:val="1088"/>
        </w:trPr>
        <w:tc>
          <w:tcPr>
            <w:tcW w:w="8028" w:type="dxa"/>
            <w:tcBorders>
              <w:bottom w:val="single" w:sz="4" w:space="0" w:color="auto"/>
            </w:tcBorders>
          </w:tcPr>
          <w:p w14:paraId="5CB91791" w14:textId="77777777" w:rsidR="00F11D7A" w:rsidRPr="00FC5C5E" w:rsidRDefault="00F11D7A" w:rsidP="004932A5">
            <w:pPr>
              <w:spacing w:after="0" w:line="240" w:lineRule="auto"/>
              <w:jc w:val="both"/>
              <w:rPr>
                <w:rFonts w:asciiTheme="minorHAnsi" w:hAnsiTheme="minorHAnsi" w:cstheme="minorHAnsi"/>
                <w:b/>
              </w:rPr>
            </w:pPr>
            <w:r w:rsidRPr="00FC5C5E">
              <w:rPr>
                <w:rFonts w:asciiTheme="minorHAnsi" w:hAnsiTheme="minorHAnsi" w:cstheme="minorHAnsi"/>
                <w:b/>
              </w:rPr>
              <w:t>MEDICAL</w:t>
            </w:r>
          </w:p>
          <w:p w14:paraId="43C9F4FC" w14:textId="77777777" w:rsidR="00F11D7A" w:rsidRDefault="00F11D7A" w:rsidP="004932A5">
            <w:pPr>
              <w:spacing w:after="0" w:line="240" w:lineRule="auto"/>
              <w:rPr>
                <w:rFonts w:asciiTheme="minorHAnsi" w:hAnsiTheme="minorHAnsi" w:cstheme="minorHAnsi"/>
              </w:rPr>
            </w:pPr>
            <w:r w:rsidRPr="00BB3A7F">
              <w:rPr>
                <w:rFonts w:asciiTheme="minorHAnsi" w:hAnsiTheme="minorHAnsi" w:cstheme="minorHAnsi"/>
              </w:rPr>
              <w:t>Does the student have specific medical needs that must be me</w:t>
            </w:r>
            <w:r>
              <w:rPr>
                <w:rFonts w:asciiTheme="minorHAnsi" w:hAnsiTheme="minorHAnsi" w:cstheme="minorHAnsi"/>
              </w:rPr>
              <w:t>t</w:t>
            </w:r>
            <w:r w:rsidRPr="00BB3A7F">
              <w:rPr>
                <w:rFonts w:asciiTheme="minorHAnsi" w:hAnsiTheme="minorHAnsi" w:cstheme="minorHAnsi"/>
              </w:rPr>
              <w:t xml:space="preserve"> by the school district?</w:t>
            </w:r>
            <w:r>
              <w:rPr>
                <w:rFonts w:asciiTheme="minorHAnsi" w:hAnsiTheme="minorHAnsi" w:cstheme="minorHAnsi"/>
              </w:rPr>
              <w:t xml:space="preserve">  </w:t>
            </w:r>
          </w:p>
          <w:p w14:paraId="35C8432F" w14:textId="77777777" w:rsidR="00F11D7A" w:rsidRDefault="00F11D7A" w:rsidP="004932A5">
            <w:pPr>
              <w:spacing w:after="0" w:line="240" w:lineRule="auto"/>
              <w:rPr>
                <w:rFonts w:asciiTheme="minorHAnsi" w:hAnsiTheme="minorHAnsi" w:cstheme="minorHAnsi"/>
              </w:rPr>
            </w:pPr>
            <w:r>
              <w:rPr>
                <w:rFonts w:asciiTheme="minorHAnsi" w:hAnsiTheme="minorHAnsi" w:cstheme="minorHAnsi"/>
              </w:rPr>
              <w:t xml:space="preserve">Describe </w:t>
            </w:r>
            <w:r w:rsidRPr="004E74AB">
              <w:rPr>
                <w:rFonts w:asciiTheme="minorHAnsi" w:hAnsiTheme="minorHAnsi" w:cstheme="minorHAnsi"/>
              </w:rPr>
              <w:t>or attach</w:t>
            </w:r>
            <w:r>
              <w:rPr>
                <w:rFonts w:asciiTheme="minorHAnsi" w:hAnsiTheme="minorHAnsi" w:cstheme="minorHAnsi"/>
              </w:rPr>
              <w:t xml:space="preserve"> the student’s medical plan to the IEP:</w:t>
            </w:r>
          </w:p>
          <w:p w14:paraId="5EC64188" w14:textId="77777777" w:rsidR="00F11D7A" w:rsidRDefault="00F11D7A" w:rsidP="004932A5">
            <w:pPr>
              <w:spacing w:after="0" w:line="240" w:lineRule="auto"/>
              <w:rPr>
                <w:rFonts w:asciiTheme="minorHAnsi" w:hAnsiTheme="minorHAnsi" w:cstheme="minorHAnsi"/>
              </w:rPr>
            </w:pPr>
          </w:p>
          <w:p w14:paraId="2DEC5F67" w14:textId="77777777" w:rsidR="00F11D7A" w:rsidRPr="00BB3A7F" w:rsidRDefault="00F11D7A" w:rsidP="004932A5">
            <w:pPr>
              <w:spacing w:after="0" w:line="240" w:lineRule="auto"/>
              <w:rPr>
                <w:rFonts w:asciiTheme="minorHAnsi" w:hAnsiTheme="minorHAnsi" w:cstheme="minorHAnsi"/>
              </w:rPr>
            </w:pPr>
          </w:p>
        </w:tc>
        <w:tc>
          <w:tcPr>
            <w:tcW w:w="1548" w:type="dxa"/>
            <w:tcBorders>
              <w:bottom w:val="single" w:sz="4" w:space="0" w:color="auto"/>
            </w:tcBorders>
          </w:tcPr>
          <w:p w14:paraId="6014B660" w14:textId="77777777" w:rsidR="00F11D7A" w:rsidRDefault="00F11D7A" w:rsidP="004932A5">
            <w:pPr>
              <w:spacing w:after="0" w:line="240" w:lineRule="auto"/>
              <w:rPr>
                <w:rFonts w:asciiTheme="minorHAnsi" w:hAnsiTheme="minorHAnsi" w:cstheme="minorHAnsi"/>
              </w:rPr>
            </w:pPr>
          </w:p>
          <w:p w14:paraId="15A5776A" w14:textId="77777777" w:rsidR="00F11D7A" w:rsidRPr="006C5EC6" w:rsidRDefault="00F11D7A" w:rsidP="004932A5">
            <w:pPr>
              <w:spacing w:after="0" w:line="240" w:lineRule="auto"/>
              <w:rPr>
                <w:rFonts w:asciiTheme="minorHAnsi" w:hAnsiTheme="minorHAnsi" w:cstheme="minorHAnsi"/>
              </w:rPr>
            </w:pPr>
            <w:proofErr w:type="gramStart"/>
            <w:r w:rsidRPr="006C5EC6">
              <w:rPr>
                <w:rFonts w:asciiTheme="minorHAnsi" w:hAnsiTheme="minorHAnsi" w:cstheme="minorHAnsi"/>
              </w:rPr>
              <w:t>⃝  YES</w:t>
            </w:r>
            <w:proofErr w:type="gramEnd"/>
            <w:r w:rsidRPr="006C5EC6">
              <w:rPr>
                <w:rFonts w:asciiTheme="minorHAnsi" w:hAnsiTheme="minorHAnsi" w:cstheme="minorHAnsi"/>
              </w:rPr>
              <w:t xml:space="preserve">    ⃝  NO</w:t>
            </w:r>
          </w:p>
          <w:p w14:paraId="07E2DEA0" w14:textId="77777777" w:rsidR="00F11D7A" w:rsidRPr="00BB3A7F" w:rsidRDefault="00F11D7A" w:rsidP="004932A5">
            <w:pPr>
              <w:spacing w:after="0" w:line="240" w:lineRule="auto"/>
              <w:rPr>
                <w:rFonts w:asciiTheme="minorHAnsi" w:hAnsiTheme="minorHAnsi" w:cstheme="minorHAnsi"/>
              </w:rPr>
            </w:pPr>
          </w:p>
        </w:tc>
      </w:tr>
    </w:tbl>
    <w:tbl>
      <w:tblPr>
        <w:tblStyle w:val="TableGrid5"/>
        <w:tblW w:w="9710" w:type="dxa"/>
        <w:tblInd w:w="0" w:type="dxa"/>
        <w:tblLook w:val="04A0" w:firstRow="1" w:lastRow="0" w:firstColumn="1" w:lastColumn="0" w:noHBand="0" w:noVBand="1"/>
      </w:tblPr>
      <w:tblGrid>
        <w:gridCol w:w="9710"/>
      </w:tblGrid>
      <w:tr w:rsidR="00F11D7A" w:rsidRPr="00EC51A9" w14:paraId="18D5356E" w14:textId="77777777" w:rsidTr="004932A5">
        <w:tc>
          <w:tcPr>
            <w:tcW w:w="9710" w:type="dxa"/>
            <w:shd w:val="solid" w:color="auto" w:fill="auto"/>
          </w:tcPr>
          <w:p w14:paraId="3947F6D6" w14:textId="77777777" w:rsidR="00F11D7A" w:rsidRPr="00136D8B" w:rsidRDefault="00F11D7A" w:rsidP="004932A5">
            <w:pPr>
              <w:spacing w:after="0" w:line="240" w:lineRule="auto"/>
              <w:rPr>
                <w:rFonts w:asciiTheme="minorHAnsi" w:hAnsiTheme="minorHAnsi" w:cstheme="minorHAnsi"/>
                <w:b/>
                <w:color w:val="FFFFFF" w:themeColor="background1"/>
              </w:rPr>
            </w:pPr>
            <w:r w:rsidRPr="00136D8B">
              <w:rPr>
                <w:rFonts w:asciiTheme="minorHAnsi" w:hAnsiTheme="minorHAnsi" w:cstheme="minorHAnsi"/>
                <w:b/>
                <w:color w:val="FFFFFF" w:themeColor="background1"/>
              </w:rPr>
              <w:lastRenderedPageBreak/>
              <w:t>SECTION 5 – Secondary Transition</w:t>
            </w:r>
            <w:r>
              <w:rPr>
                <w:rFonts w:asciiTheme="minorHAnsi" w:hAnsiTheme="minorHAnsi" w:cstheme="minorHAnsi"/>
                <w:b/>
                <w:color w:val="FFFFFF" w:themeColor="background1"/>
              </w:rPr>
              <w:t xml:space="preserve"> </w:t>
            </w:r>
            <w:r w:rsidRPr="001426A6">
              <w:rPr>
                <w:rFonts w:asciiTheme="minorHAnsi" w:hAnsiTheme="minorHAnsi" w:cstheme="minorHAnsi"/>
                <w:color w:val="FFFFFF" w:themeColor="background1"/>
              </w:rPr>
              <w:t>(</w:t>
            </w:r>
            <w:r>
              <w:rPr>
                <w:rFonts w:asciiTheme="minorHAnsi" w:hAnsiTheme="minorHAnsi" w:cstheme="minorHAnsi"/>
                <w:i/>
                <w:color w:val="FFFFFF" w:themeColor="background1"/>
              </w:rPr>
              <w:t xml:space="preserve">Must be in place </w:t>
            </w:r>
            <w:r w:rsidRPr="00F06390">
              <w:rPr>
                <w:rFonts w:asciiTheme="minorHAnsi" w:hAnsiTheme="minorHAnsi" w:cstheme="minorHAnsi"/>
                <w:b/>
                <w:bCs/>
                <w:i/>
                <w:color w:val="FFFFFF" w:themeColor="background1"/>
              </w:rPr>
              <w:t>before</w:t>
            </w:r>
            <w:r w:rsidRPr="001426A6">
              <w:rPr>
                <w:rFonts w:asciiTheme="minorHAnsi" w:hAnsiTheme="minorHAnsi" w:cstheme="minorHAnsi"/>
                <w:i/>
                <w:color w:val="FFFFFF" w:themeColor="background1"/>
              </w:rPr>
              <w:t xml:space="preserve"> the student</w:t>
            </w:r>
            <w:r>
              <w:rPr>
                <w:rFonts w:asciiTheme="minorHAnsi" w:hAnsiTheme="minorHAnsi" w:cstheme="minorHAnsi"/>
                <w:i/>
                <w:color w:val="FFFFFF" w:themeColor="background1"/>
              </w:rPr>
              <w:t>’s</w:t>
            </w:r>
            <w:r w:rsidRPr="001426A6">
              <w:rPr>
                <w:rFonts w:asciiTheme="minorHAnsi" w:hAnsiTheme="minorHAnsi" w:cstheme="minorHAnsi"/>
                <w:i/>
                <w:color w:val="FFFFFF" w:themeColor="background1"/>
              </w:rPr>
              <w:t xml:space="preserve"> 16</w:t>
            </w:r>
            <w:r>
              <w:rPr>
                <w:rFonts w:asciiTheme="minorHAnsi" w:hAnsiTheme="minorHAnsi" w:cstheme="minorHAnsi"/>
                <w:i/>
                <w:color w:val="FFFFFF" w:themeColor="background1"/>
              </w:rPr>
              <w:t xml:space="preserve"> birthday</w:t>
            </w:r>
            <w:r w:rsidRPr="001426A6">
              <w:rPr>
                <w:rFonts w:asciiTheme="minorHAnsi" w:hAnsiTheme="minorHAnsi" w:cstheme="minorHAnsi"/>
                <w:i/>
                <w:color w:val="FFFFFF" w:themeColor="background1"/>
              </w:rPr>
              <w:t>)</w:t>
            </w:r>
            <w:r w:rsidRPr="00136D8B">
              <w:rPr>
                <w:rFonts w:asciiTheme="minorHAnsi" w:hAnsiTheme="minorHAnsi" w:cstheme="minorHAnsi"/>
                <w:b/>
                <w:color w:val="FFFFFF" w:themeColor="background1"/>
              </w:rPr>
              <w:t xml:space="preserve"> </w:t>
            </w:r>
          </w:p>
        </w:tc>
      </w:tr>
      <w:tr w:rsidR="00F11D7A" w:rsidRPr="000A63BA" w14:paraId="3BCC0F46" w14:textId="77777777" w:rsidTr="004932A5">
        <w:tc>
          <w:tcPr>
            <w:tcW w:w="9710" w:type="dxa"/>
            <w:shd w:val="clear" w:color="auto" w:fill="FFFFFF" w:themeFill="background1"/>
          </w:tcPr>
          <w:p w14:paraId="466F6D97" w14:textId="77777777" w:rsidR="00F11D7A" w:rsidRPr="000A63BA" w:rsidRDefault="00F11D7A" w:rsidP="004932A5">
            <w:pPr>
              <w:spacing w:after="0" w:line="240" w:lineRule="auto"/>
              <w:rPr>
                <w:rFonts w:ascii="Calibri" w:hAnsi="Calibri" w:cs="Calibri"/>
                <w:bCs/>
                <w:i/>
              </w:rPr>
            </w:pPr>
            <w:r w:rsidRPr="000A63BA">
              <w:rPr>
                <w:rFonts w:ascii="Calibri" w:hAnsi="Calibri" w:cs="Calibri"/>
                <w:bCs/>
              </w:rPr>
              <w:t>The parents have consented to the following agency(</w:t>
            </w:r>
            <w:proofErr w:type="spellStart"/>
            <w:r w:rsidRPr="000A63BA">
              <w:rPr>
                <w:rFonts w:ascii="Calibri" w:hAnsi="Calibri" w:cs="Calibri"/>
                <w:bCs/>
              </w:rPr>
              <w:t>ies</w:t>
            </w:r>
            <w:proofErr w:type="spellEnd"/>
            <w:r w:rsidRPr="000A63BA">
              <w:rPr>
                <w:rFonts w:ascii="Calibri" w:hAnsi="Calibri" w:cs="Calibri"/>
                <w:bCs/>
              </w:rPr>
              <w:t>) attending this meeting:</w:t>
            </w:r>
          </w:p>
        </w:tc>
      </w:tr>
      <w:tr w:rsidR="00F11D7A" w:rsidRPr="000A63BA" w14:paraId="4A24DEB2" w14:textId="77777777" w:rsidTr="004932A5">
        <w:trPr>
          <w:trHeight w:val="1439"/>
        </w:trPr>
        <w:tc>
          <w:tcPr>
            <w:tcW w:w="9710" w:type="dxa"/>
            <w:shd w:val="clear" w:color="auto" w:fill="FFFFFF" w:themeFill="background1"/>
          </w:tcPr>
          <w:p w14:paraId="1E72CCF8" w14:textId="77777777" w:rsidR="00F11D7A" w:rsidRPr="000A63BA" w:rsidRDefault="00F11D7A" w:rsidP="004932A5">
            <w:pPr>
              <w:spacing w:after="0" w:line="240" w:lineRule="auto"/>
              <w:rPr>
                <w:rFonts w:ascii="Calibri" w:hAnsi="Calibri" w:cs="Calibri"/>
                <w:i/>
                <w:iCs/>
                <w:sz w:val="16"/>
                <w:szCs w:val="16"/>
              </w:rPr>
            </w:pPr>
            <w:r w:rsidRPr="000A63BA">
              <w:rPr>
                <w:rFonts w:ascii="Calibri" w:hAnsi="Calibri" w:cs="Calibri"/>
                <w:b/>
                <w:bCs/>
              </w:rPr>
              <w:t>Transition Assessment Tool</w:t>
            </w:r>
            <w:r w:rsidRPr="000A63BA">
              <w:rPr>
                <w:rFonts w:ascii="Calibri" w:hAnsi="Calibri" w:cs="Calibri"/>
              </w:rPr>
              <w:t xml:space="preserve"> </w:t>
            </w:r>
            <w:r w:rsidRPr="000A63BA">
              <w:rPr>
                <w:rFonts w:ascii="Calibri" w:hAnsi="Calibri" w:cs="Calibri"/>
                <w:i/>
                <w:iCs/>
                <w:sz w:val="16"/>
                <w:szCs w:val="16"/>
              </w:rPr>
              <w:t xml:space="preserve">- </w:t>
            </w:r>
            <w:r w:rsidRPr="00C375ED">
              <w:rPr>
                <w:rFonts w:ascii="Calibri" w:hAnsi="Calibri" w:cs="Calibri"/>
                <w:i/>
                <w:iCs/>
                <w:color w:val="595959" w:themeColor="text1" w:themeTint="A6"/>
                <w:sz w:val="16"/>
                <w:szCs w:val="16"/>
              </w:rPr>
              <w:t>Consider tools such as student and parent interviews, review of data from previous years transition activities, Transition Alaska transition assessment, LINKS Assessment tools, interest inventories, independent living assessments, employment assessments such as through AKCIS, education or training assessments for preferred employment, preference inventories, and existing assessment data such as MAPS, AKSTAR, and related service assessments.</w:t>
            </w:r>
          </w:p>
          <w:p w14:paraId="352E0615" w14:textId="77777777" w:rsidR="00F11D7A" w:rsidRPr="000A63BA" w:rsidRDefault="00F11D7A" w:rsidP="004932A5">
            <w:pPr>
              <w:spacing w:after="0" w:line="240" w:lineRule="auto"/>
              <w:rPr>
                <w:rFonts w:ascii="Calibri" w:hAnsi="Calibri" w:cs="Calibri"/>
                <w:b/>
              </w:rPr>
            </w:pPr>
            <w:r w:rsidRPr="000A63BA">
              <w:rPr>
                <w:rFonts w:ascii="Calibri" w:hAnsi="Calibri" w:cs="Calibri"/>
                <w:b/>
              </w:rPr>
              <w:t>Assessment(s) Used and Summation:</w:t>
            </w:r>
          </w:p>
          <w:tbl>
            <w:tblPr>
              <w:tblStyle w:val="TableGrid"/>
              <w:tblW w:w="0" w:type="auto"/>
              <w:tblLook w:val="04A0" w:firstRow="1" w:lastRow="0" w:firstColumn="1" w:lastColumn="0" w:noHBand="0" w:noVBand="1"/>
            </w:tblPr>
            <w:tblGrid>
              <w:gridCol w:w="9484"/>
            </w:tblGrid>
            <w:tr w:rsidR="00F11D7A" w14:paraId="7D2B7D4F" w14:textId="77777777" w:rsidTr="004932A5">
              <w:tc>
                <w:tcPr>
                  <w:tcW w:w="9484" w:type="dxa"/>
                </w:tcPr>
                <w:p w14:paraId="41AC321D" w14:textId="77777777" w:rsidR="00F11D7A" w:rsidRDefault="00F11D7A" w:rsidP="004932A5">
                  <w:pPr>
                    <w:spacing w:after="0" w:line="240" w:lineRule="auto"/>
                    <w:rPr>
                      <w:rFonts w:ascii="Calibri" w:hAnsi="Calibri" w:cs="Calibri"/>
                      <w:b/>
                    </w:rPr>
                  </w:pPr>
                </w:p>
                <w:p w14:paraId="060B5E40" w14:textId="77777777" w:rsidR="00F11D7A" w:rsidRDefault="00F11D7A" w:rsidP="004932A5">
                  <w:pPr>
                    <w:spacing w:after="0" w:line="240" w:lineRule="auto"/>
                    <w:rPr>
                      <w:rFonts w:ascii="Calibri" w:hAnsi="Calibri" w:cs="Calibri"/>
                      <w:b/>
                    </w:rPr>
                  </w:pPr>
                </w:p>
              </w:tc>
            </w:tr>
          </w:tbl>
          <w:p w14:paraId="08734B85" w14:textId="77777777" w:rsidR="00F11D7A" w:rsidRPr="000A63BA" w:rsidRDefault="00F11D7A" w:rsidP="004932A5">
            <w:pPr>
              <w:spacing w:after="0" w:line="240" w:lineRule="auto"/>
              <w:rPr>
                <w:rFonts w:ascii="Calibri" w:hAnsi="Calibri" w:cs="Calibri"/>
                <w:bCs/>
              </w:rPr>
            </w:pPr>
          </w:p>
        </w:tc>
      </w:tr>
      <w:tr w:rsidR="00F11D7A" w:rsidRPr="000A63BA" w14:paraId="65805652" w14:textId="77777777" w:rsidTr="004932A5">
        <w:tc>
          <w:tcPr>
            <w:tcW w:w="9710" w:type="dxa"/>
          </w:tcPr>
          <w:p w14:paraId="0380210B" w14:textId="77777777" w:rsidR="00F11D7A" w:rsidRPr="000A63BA" w:rsidRDefault="00F11D7A" w:rsidP="004932A5">
            <w:pPr>
              <w:spacing w:after="0" w:line="240" w:lineRule="auto"/>
              <w:rPr>
                <w:rFonts w:ascii="Calibri" w:eastAsiaTheme="minorHAnsi" w:hAnsi="Calibri" w:cs="Calibri"/>
                <w:b/>
                <w:bCs/>
                <w:i/>
                <w:iCs/>
                <w:sz w:val="16"/>
                <w:szCs w:val="16"/>
              </w:rPr>
            </w:pPr>
            <w:r w:rsidRPr="000A63BA">
              <w:rPr>
                <w:rFonts w:ascii="Calibri" w:hAnsi="Calibri" w:cs="Calibri"/>
                <w:b/>
              </w:rPr>
              <w:t>POST SECONDARY GOALS AND TRANSITION SERVICES</w:t>
            </w:r>
            <w:r>
              <w:rPr>
                <w:rFonts w:ascii="Calibri" w:hAnsi="Calibri" w:cs="Calibri"/>
                <w:b/>
              </w:rPr>
              <w:t xml:space="preserve"> - </w:t>
            </w:r>
            <w:r w:rsidRPr="00C375ED">
              <w:rPr>
                <w:rFonts w:ascii="Calibri" w:hAnsi="Calibri" w:cs="Calibri"/>
                <w:b/>
                <w:bCs/>
                <w:i/>
                <w:iCs/>
                <w:color w:val="7F7F7F" w:themeColor="text1" w:themeTint="80"/>
                <w:sz w:val="16"/>
                <w:szCs w:val="16"/>
              </w:rPr>
              <w:t xml:space="preserve">Transition Activities </w:t>
            </w:r>
            <w:r w:rsidRPr="00C375ED">
              <w:rPr>
                <w:rFonts w:ascii="Calibri" w:hAnsi="Calibri" w:cs="Calibri"/>
                <w:i/>
                <w:iCs/>
                <w:color w:val="7F7F7F" w:themeColor="text1" w:themeTint="80"/>
                <w:sz w:val="16"/>
                <w:szCs w:val="16"/>
              </w:rPr>
              <w:t xml:space="preserve">are coordinated activities to progress towards this </w:t>
            </w:r>
            <w:r w:rsidRPr="00C375ED">
              <w:rPr>
                <w:rFonts w:ascii="Calibri" w:hAnsi="Calibri" w:cs="Calibri"/>
                <w:b/>
                <w:bCs/>
                <w:i/>
                <w:iCs/>
                <w:color w:val="7F7F7F" w:themeColor="text1" w:themeTint="80"/>
                <w:sz w:val="16"/>
                <w:szCs w:val="16"/>
              </w:rPr>
              <w:t xml:space="preserve">employment goal </w:t>
            </w:r>
            <w:r w:rsidRPr="00C375ED">
              <w:rPr>
                <w:rFonts w:ascii="Calibri" w:hAnsi="Calibri" w:cs="Calibri"/>
                <w:i/>
                <w:iCs/>
                <w:color w:val="7F7F7F" w:themeColor="text1" w:themeTint="80"/>
                <w:sz w:val="16"/>
                <w:szCs w:val="16"/>
              </w:rPr>
              <w:t xml:space="preserve">must consider instruction, related services, community experiences, development of employment objectives, and if appropriate, acquisition of daily living skills, and a functional vocational assessment. </w:t>
            </w:r>
            <w:r w:rsidRPr="00C375ED">
              <w:rPr>
                <w:rFonts w:ascii="Calibri" w:hAnsi="Calibri" w:cs="Calibri"/>
                <w:b/>
                <w:bCs/>
                <w:i/>
                <w:iCs/>
                <w:color w:val="7F7F7F" w:themeColor="text1" w:themeTint="80"/>
                <w:sz w:val="16"/>
                <w:szCs w:val="16"/>
              </w:rPr>
              <w:t>Responsible parties must be stated.</w:t>
            </w:r>
            <w:r w:rsidRPr="00C375ED">
              <w:rPr>
                <w:rFonts w:ascii="Calibri" w:hAnsi="Calibri" w:cs="Calibri"/>
                <w:i/>
                <w:iCs/>
                <w:color w:val="7F7F7F" w:themeColor="text1" w:themeTint="80"/>
                <w:sz w:val="16"/>
                <w:szCs w:val="16"/>
              </w:rPr>
              <w:t xml:space="preserve">   Assessments (formal and/or informal) to assess and consider the students strengths, needs, preferences, and interests relating to employment, education/training, and independent living goals. Must be completed before IEP implementation.</w:t>
            </w:r>
          </w:p>
        </w:tc>
      </w:tr>
      <w:tr w:rsidR="00F11D7A" w:rsidRPr="000A63BA" w14:paraId="4C29F319" w14:textId="77777777" w:rsidTr="004932A5">
        <w:tc>
          <w:tcPr>
            <w:tcW w:w="9710" w:type="dxa"/>
          </w:tcPr>
          <w:p w14:paraId="077C71E4" w14:textId="77777777" w:rsidR="00F11D7A" w:rsidRPr="000A63BA" w:rsidRDefault="00F11D7A" w:rsidP="004932A5">
            <w:pPr>
              <w:spacing w:after="0" w:line="240" w:lineRule="auto"/>
              <w:rPr>
                <w:rFonts w:ascii="Calibri" w:eastAsiaTheme="minorHAnsi" w:hAnsi="Calibri" w:cs="Calibri"/>
                <w:i/>
              </w:rPr>
            </w:pPr>
            <w:r w:rsidRPr="000A63BA">
              <w:rPr>
                <w:rFonts w:ascii="Calibri" w:hAnsi="Calibri" w:cs="Calibri"/>
                <w:b/>
              </w:rPr>
              <w:t>STUDENT RESPONSES</w:t>
            </w:r>
            <w:r w:rsidRPr="000A63BA">
              <w:rPr>
                <w:rFonts w:ascii="Calibri" w:hAnsi="Calibri" w:cs="Calibri"/>
              </w:rPr>
              <w:t xml:space="preserve"> – </w:t>
            </w:r>
            <w:r w:rsidRPr="000A63BA">
              <w:rPr>
                <w:rFonts w:ascii="Calibri" w:hAnsi="Calibri" w:cs="Calibri"/>
                <w:i/>
              </w:rPr>
              <w:t>Student responses should be incorporated into the activities planning</w:t>
            </w:r>
          </w:p>
        </w:tc>
      </w:tr>
      <w:tr w:rsidR="00F11D7A" w:rsidRPr="000A63BA" w14:paraId="49196D42" w14:textId="77777777" w:rsidTr="004932A5">
        <w:trPr>
          <w:trHeight w:val="5345"/>
        </w:trPr>
        <w:tc>
          <w:tcPr>
            <w:tcW w:w="9710" w:type="dxa"/>
          </w:tcPr>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308"/>
            </w:tblGrid>
            <w:tr w:rsidR="00F11D7A" w:rsidRPr="000A63BA" w14:paraId="0FDF6EBD" w14:textId="77777777" w:rsidTr="004932A5">
              <w:tc>
                <w:tcPr>
                  <w:tcW w:w="7176" w:type="dxa"/>
                </w:tcPr>
                <w:p w14:paraId="005FD390" w14:textId="77777777" w:rsidR="00F11D7A" w:rsidRPr="000A63BA" w:rsidRDefault="00F11D7A" w:rsidP="004932A5">
                  <w:pPr>
                    <w:spacing w:after="0" w:line="240" w:lineRule="auto"/>
                    <w:rPr>
                      <w:rFonts w:ascii="Calibri" w:hAnsi="Calibri" w:cs="Calibri"/>
                      <w:b/>
                      <w:bCs/>
                      <w:color w:val="FF0000"/>
                    </w:rPr>
                  </w:pPr>
                  <w:r w:rsidRPr="00C375ED">
                    <w:rPr>
                      <w:rFonts w:ascii="Calibri" w:hAnsi="Calibri" w:cs="Calibri"/>
                      <w:b/>
                      <w:bCs/>
                      <w:u w:val="single"/>
                    </w:rPr>
                    <w:t>Employment Goal</w:t>
                  </w:r>
                  <w:r w:rsidRPr="006E2002">
                    <w:rPr>
                      <w:rFonts w:ascii="Calibri" w:hAnsi="Calibri" w:cs="Calibri"/>
                      <w:b/>
                      <w:bCs/>
                    </w:rPr>
                    <w:t>: When I leave high school, I will be employed as a...</w:t>
                  </w:r>
                </w:p>
              </w:tc>
              <w:tc>
                <w:tcPr>
                  <w:tcW w:w="2308" w:type="dxa"/>
                </w:tcPr>
                <w:p w14:paraId="7743E7BE" w14:textId="77777777" w:rsidR="00F11D7A" w:rsidRPr="006E2002" w:rsidRDefault="00F11D7A" w:rsidP="004932A5">
                  <w:pPr>
                    <w:spacing w:after="0" w:line="240" w:lineRule="auto"/>
                    <w:rPr>
                      <w:rFonts w:ascii="Calibri" w:hAnsi="Calibri" w:cs="Calibri"/>
                      <w:b/>
                      <w:bCs/>
                    </w:rPr>
                  </w:pPr>
                  <w:r w:rsidRPr="006E2002">
                    <w:rPr>
                      <w:rFonts w:ascii="Calibri" w:hAnsi="Calibri" w:cs="Calibri"/>
                      <w:b/>
                      <w:bCs/>
                    </w:rPr>
                    <w:t>Service Areas:</w:t>
                  </w:r>
                </w:p>
                <w:p w14:paraId="031E5937" w14:textId="77777777" w:rsidR="00F11D7A" w:rsidRPr="00391CE8" w:rsidRDefault="00F11D7A" w:rsidP="004932A5">
                  <w:pPr>
                    <w:spacing w:after="0" w:line="240" w:lineRule="auto"/>
                    <w:rPr>
                      <w:rFonts w:ascii="Calibri" w:hAnsi="Calibri" w:cs="Calibri"/>
                    </w:rPr>
                  </w:pPr>
                  <w:r>
                    <w:rPr>
                      <w:rFonts w:ascii="Calibri" w:hAnsi="Calibri" w:cs="Calibri"/>
                      <w:b/>
                      <w:bCs/>
                      <w:noProof/>
                      <w:color w:val="FF0000"/>
                      <w14:ligatures w14:val="standardContextual"/>
                    </w:rPr>
                    <mc:AlternateContent>
                      <mc:Choice Requires="wps">
                        <w:drawing>
                          <wp:anchor distT="0" distB="0" distL="114300" distR="114300" simplePos="0" relativeHeight="252356608" behindDoc="0" locked="0" layoutInCell="1" allowOverlap="1" wp14:anchorId="44F28CBA" wp14:editId="280D926A">
                            <wp:simplePos x="0" y="0"/>
                            <wp:positionH relativeFrom="column">
                              <wp:posOffset>-24136</wp:posOffset>
                            </wp:positionH>
                            <wp:positionV relativeFrom="paragraph">
                              <wp:posOffset>34575</wp:posOffset>
                            </wp:positionV>
                            <wp:extent cx="99892" cy="99563"/>
                            <wp:effectExtent l="0" t="0" r="14605" b="15240"/>
                            <wp:wrapNone/>
                            <wp:docPr id="1495350499"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4B565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1.9pt;margin-top:2.7pt;width:7.85pt;height:7.85pt;z-index:25235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" filled="f" strokecolor="#0a121c [484]" strokeweight="2pt"/>
                        </w:pict>
                      </mc:Fallback>
                    </mc:AlternateContent>
                  </w:r>
                  <w:r>
                    <w:rPr>
                      <w:rFonts w:ascii="Calibri" w:hAnsi="Calibri" w:cs="Calibri"/>
                    </w:rPr>
                    <w:t xml:space="preserve">    </w:t>
                  </w:r>
                  <w:r w:rsidRPr="00391CE8">
                    <w:rPr>
                      <w:rFonts w:ascii="Calibri" w:hAnsi="Calibri" w:cs="Calibri"/>
                    </w:rPr>
                    <w:t xml:space="preserve">Instruction </w:t>
                  </w:r>
                </w:p>
                <w:p w14:paraId="3E515824" w14:textId="77777777" w:rsidR="00F11D7A" w:rsidRPr="000A63BA" w:rsidRDefault="00F11D7A" w:rsidP="004932A5">
                  <w:pPr>
                    <w:spacing w:after="0" w:line="240" w:lineRule="auto"/>
                    <w:rPr>
                      <w:rFonts w:ascii="Calibri" w:hAnsi="Calibri" w:cs="Calibri"/>
                    </w:rPr>
                  </w:pPr>
                  <w:r>
                    <w:rPr>
                      <w:rFonts w:ascii="Calibri" w:hAnsi="Calibri" w:cs="Calibri"/>
                      <w:b/>
                      <w:bCs/>
                      <w:noProof/>
                      <w:color w:val="FF0000"/>
                      <w14:ligatures w14:val="standardContextual"/>
                    </w:rPr>
                    <mc:AlternateContent>
                      <mc:Choice Requires="wps">
                        <w:drawing>
                          <wp:anchor distT="0" distB="0" distL="114300" distR="114300" simplePos="0" relativeHeight="252355584" behindDoc="0" locked="0" layoutInCell="1" allowOverlap="1" wp14:anchorId="2BB6B3FE" wp14:editId="1B23D5B1">
                            <wp:simplePos x="0" y="0"/>
                            <wp:positionH relativeFrom="column">
                              <wp:posOffset>-24130</wp:posOffset>
                            </wp:positionH>
                            <wp:positionV relativeFrom="paragraph">
                              <wp:posOffset>35364</wp:posOffset>
                            </wp:positionV>
                            <wp:extent cx="99892" cy="99563"/>
                            <wp:effectExtent l="0" t="0" r="14605" b="15240"/>
                            <wp:wrapNone/>
                            <wp:docPr id="1719821345"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D631F1" id="Flowchart: Connector 1" o:spid="_x0000_s1026" type="#_x0000_t120" style="position:absolute;margin-left:-1.9pt;margin-top:2.8pt;width:7.85pt;height:7.85pt;z-index:25235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" filled="f" strokecolor="#0a121c [484]" strokeweight="2pt"/>
                        </w:pict>
                      </mc:Fallback>
                    </mc:AlternateContent>
                  </w:r>
                  <w:r w:rsidRPr="000A63BA">
                    <w:rPr>
                      <w:rFonts w:ascii="Calibri" w:hAnsi="Calibri" w:cs="Calibri"/>
                    </w:rPr>
                    <w:t xml:space="preserve">    Related Services  </w:t>
                  </w:r>
                </w:p>
                <w:p w14:paraId="51AF29A8" w14:textId="77777777" w:rsidR="00F11D7A" w:rsidRPr="000A63BA" w:rsidRDefault="00F11D7A" w:rsidP="004932A5">
                  <w:pPr>
                    <w:spacing w:after="0" w:line="240" w:lineRule="auto"/>
                    <w:rPr>
                      <w:rFonts w:ascii="Calibri" w:hAnsi="Calibri" w:cs="Calibri"/>
                    </w:rPr>
                  </w:pPr>
                  <w:r>
                    <w:rPr>
                      <w:rFonts w:ascii="Calibri" w:hAnsi="Calibri" w:cs="Calibri"/>
                      <w:b/>
                      <w:bCs/>
                      <w:noProof/>
                      <w:color w:val="FF0000"/>
                      <w14:ligatures w14:val="standardContextual"/>
                    </w:rPr>
                    <mc:AlternateContent>
                      <mc:Choice Requires="wps">
                        <w:drawing>
                          <wp:anchor distT="0" distB="0" distL="114300" distR="114300" simplePos="0" relativeHeight="252359680" behindDoc="0" locked="0" layoutInCell="1" allowOverlap="1" wp14:anchorId="48C9A68A" wp14:editId="7B06E1A8">
                            <wp:simplePos x="0" y="0"/>
                            <wp:positionH relativeFrom="column">
                              <wp:posOffset>-24136</wp:posOffset>
                            </wp:positionH>
                            <wp:positionV relativeFrom="paragraph">
                              <wp:posOffset>32871</wp:posOffset>
                            </wp:positionV>
                            <wp:extent cx="99892" cy="99563"/>
                            <wp:effectExtent l="0" t="0" r="14605" b="15240"/>
                            <wp:wrapNone/>
                            <wp:docPr id="378925599"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D75625" id="Flowchart: Connector 1" o:spid="_x0000_s1026" type="#_x0000_t120" style="position:absolute;margin-left:-1.9pt;margin-top:2.6pt;width:7.85pt;height:7.85pt;z-index:25235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" filled="f" strokecolor="#0a121c [484]" strokeweight="2pt"/>
                        </w:pict>
                      </mc:Fallback>
                    </mc:AlternateContent>
                  </w:r>
                  <w:r w:rsidRPr="000A63BA">
                    <w:rPr>
                      <w:rFonts w:ascii="Calibri" w:hAnsi="Calibri" w:cs="Calibri"/>
                    </w:rPr>
                    <w:t xml:space="preserve">    Community       </w:t>
                  </w:r>
                </w:p>
                <w:p w14:paraId="47DDF4F0" w14:textId="77777777" w:rsidR="00F11D7A" w:rsidRPr="000A63BA" w:rsidRDefault="00F11D7A" w:rsidP="004932A5">
                  <w:pPr>
                    <w:spacing w:after="0" w:line="240" w:lineRule="auto"/>
                    <w:rPr>
                      <w:rFonts w:ascii="Calibri" w:hAnsi="Calibri" w:cs="Calibri"/>
                    </w:rPr>
                  </w:pPr>
                  <w:r>
                    <w:rPr>
                      <w:rFonts w:ascii="Calibri" w:hAnsi="Calibri" w:cs="Calibri"/>
                      <w:b/>
                      <w:bCs/>
                      <w:noProof/>
                      <w:color w:val="FF0000"/>
                      <w14:ligatures w14:val="standardContextual"/>
                    </w:rPr>
                    <mc:AlternateContent>
                      <mc:Choice Requires="wps">
                        <w:drawing>
                          <wp:anchor distT="0" distB="0" distL="114300" distR="114300" simplePos="0" relativeHeight="252357632" behindDoc="0" locked="0" layoutInCell="1" allowOverlap="1" wp14:anchorId="520BEEF4" wp14:editId="2EDAE979">
                            <wp:simplePos x="0" y="0"/>
                            <wp:positionH relativeFrom="column">
                              <wp:posOffset>-24136</wp:posOffset>
                            </wp:positionH>
                            <wp:positionV relativeFrom="paragraph">
                              <wp:posOffset>25011</wp:posOffset>
                            </wp:positionV>
                            <wp:extent cx="99892" cy="99563"/>
                            <wp:effectExtent l="0" t="0" r="14605" b="15240"/>
                            <wp:wrapNone/>
                            <wp:docPr id="1783158141"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FD3F43" id="Flowchart: Connector 1" o:spid="_x0000_s1026" type="#_x0000_t120" style="position:absolute;margin-left:-1.9pt;margin-top:1.95pt;width:7.85pt;height:7.85pt;z-index:25235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" filled="f" strokecolor="#0a121c [484]" strokeweight="2pt"/>
                        </w:pict>
                      </mc:Fallback>
                    </mc:AlternateContent>
                  </w:r>
                  <w:r w:rsidRPr="000A63BA">
                    <w:rPr>
                      <w:rFonts w:ascii="Calibri" w:hAnsi="Calibri" w:cs="Calibri"/>
                    </w:rPr>
                    <w:t xml:space="preserve">    Employment   </w:t>
                  </w:r>
                </w:p>
                <w:p w14:paraId="290A6C09"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Adult Living</w:t>
                  </w:r>
                </w:p>
              </w:tc>
            </w:tr>
            <w:tr w:rsidR="00F11D7A" w:rsidRPr="000A63BA" w14:paraId="5D939309" w14:textId="77777777" w:rsidTr="004932A5">
              <w:tc>
                <w:tcPr>
                  <w:tcW w:w="7176" w:type="dxa"/>
                </w:tcPr>
                <w:tbl>
                  <w:tblPr>
                    <w:tblStyle w:val="TableGrid"/>
                    <w:tblW w:w="0" w:type="auto"/>
                    <w:tblLook w:val="04A0" w:firstRow="1" w:lastRow="0" w:firstColumn="1" w:lastColumn="0" w:noHBand="0" w:noVBand="1"/>
                  </w:tblPr>
                  <w:tblGrid>
                    <w:gridCol w:w="1737"/>
                    <w:gridCol w:w="1737"/>
                    <w:gridCol w:w="1738"/>
                    <w:gridCol w:w="1738"/>
                  </w:tblGrid>
                  <w:tr w:rsidR="00F11D7A" w14:paraId="5BD71365" w14:textId="77777777" w:rsidTr="00F11D7A">
                    <w:tc>
                      <w:tcPr>
                        <w:tcW w:w="1737" w:type="dxa"/>
                        <w:shd w:val="clear" w:color="auto" w:fill="auto"/>
                      </w:tcPr>
                      <w:p w14:paraId="09A7F77E" w14:textId="77777777" w:rsidR="00F11D7A" w:rsidRPr="00391CE8" w:rsidRDefault="00F11D7A" w:rsidP="004932A5">
                        <w:pPr>
                          <w:spacing w:after="0" w:line="240" w:lineRule="auto"/>
                          <w:rPr>
                            <w:rFonts w:ascii="Calibri" w:hAnsi="Calibri" w:cs="Calibri"/>
                            <w:bCs/>
                            <w:sz w:val="18"/>
                            <w:szCs w:val="18"/>
                          </w:rPr>
                        </w:pPr>
                        <w:r w:rsidRPr="00391CE8">
                          <w:rPr>
                            <w:rFonts w:ascii="Calibri" w:hAnsi="Calibri" w:cs="Calibri"/>
                            <w:bCs/>
                            <w:sz w:val="18"/>
                            <w:szCs w:val="18"/>
                          </w:rPr>
                          <w:t>Progress Report 1</w:t>
                        </w:r>
                      </w:p>
                    </w:tc>
                    <w:tc>
                      <w:tcPr>
                        <w:tcW w:w="1737" w:type="dxa"/>
                        <w:shd w:val="clear" w:color="auto" w:fill="auto"/>
                      </w:tcPr>
                      <w:p w14:paraId="0BCE6469"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2</w:t>
                        </w:r>
                      </w:p>
                    </w:tc>
                    <w:tc>
                      <w:tcPr>
                        <w:tcW w:w="1738" w:type="dxa"/>
                        <w:shd w:val="clear" w:color="auto" w:fill="auto"/>
                      </w:tcPr>
                      <w:p w14:paraId="07EEB623"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3</w:t>
                        </w:r>
                      </w:p>
                    </w:tc>
                    <w:tc>
                      <w:tcPr>
                        <w:tcW w:w="1738" w:type="dxa"/>
                        <w:shd w:val="clear" w:color="auto" w:fill="auto"/>
                      </w:tcPr>
                      <w:p w14:paraId="6BCE13B6"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4</w:t>
                        </w:r>
                      </w:p>
                    </w:tc>
                  </w:tr>
                  <w:tr w:rsidR="00F11D7A" w14:paraId="34FF8BA9" w14:textId="77777777" w:rsidTr="00F11D7A">
                    <w:tc>
                      <w:tcPr>
                        <w:tcW w:w="1737" w:type="dxa"/>
                        <w:shd w:val="clear" w:color="auto" w:fill="auto"/>
                      </w:tcPr>
                      <w:p w14:paraId="650FE148" w14:textId="77777777" w:rsidR="00F11D7A" w:rsidRPr="00391CE8" w:rsidRDefault="00F11D7A" w:rsidP="004932A5">
                        <w:pPr>
                          <w:spacing w:after="0" w:line="240" w:lineRule="auto"/>
                          <w:rPr>
                            <w:rFonts w:ascii="Calibri" w:hAnsi="Calibri" w:cs="Calibri"/>
                            <w:bCs/>
                            <w:sz w:val="18"/>
                            <w:szCs w:val="18"/>
                          </w:rPr>
                        </w:pPr>
                        <w:r w:rsidRPr="00391CE8">
                          <w:rPr>
                            <w:rFonts w:ascii="Calibri" w:hAnsi="Calibri" w:cs="Calibri"/>
                            <w:bCs/>
                            <w:sz w:val="18"/>
                            <w:szCs w:val="18"/>
                          </w:rPr>
                          <w:t>Date:</w:t>
                        </w:r>
                      </w:p>
                    </w:tc>
                    <w:tc>
                      <w:tcPr>
                        <w:tcW w:w="1737" w:type="dxa"/>
                        <w:shd w:val="clear" w:color="auto" w:fill="auto"/>
                      </w:tcPr>
                      <w:p w14:paraId="2D426DF6"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c>
                      <w:tcPr>
                        <w:tcW w:w="1738" w:type="dxa"/>
                        <w:shd w:val="clear" w:color="auto" w:fill="auto"/>
                      </w:tcPr>
                      <w:p w14:paraId="688131EF"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c>
                      <w:tcPr>
                        <w:tcW w:w="1738" w:type="dxa"/>
                        <w:shd w:val="clear" w:color="auto" w:fill="auto"/>
                      </w:tcPr>
                      <w:p w14:paraId="3F65872C"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r>
                  <w:tr w:rsidR="00F11D7A" w14:paraId="770F37D1" w14:textId="77777777" w:rsidTr="00F11D7A">
                    <w:tc>
                      <w:tcPr>
                        <w:tcW w:w="1737" w:type="dxa"/>
                        <w:shd w:val="clear" w:color="auto" w:fill="auto"/>
                      </w:tcPr>
                      <w:p w14:paraId="4A9DA2B8" w14:textId="77777777" w:rsidR="00F11D7A" w:rsidRDefault="00F11D7A" w:rsidP="004932A5">
                        <w:pPr>
                          <w:spacing w:after="0" w:line="240" w:lineRule="auto"/>
                          <w:rPr>
                            <w:rFonts w:ascii="Calibri" w:hAnsi="Calibri" w:cs="Calibri"/>
                            <w:b/>
                          </w:rPr>
                        </w:pPr>
                      </w:p>
                    </w:tc>
                    <w:tc>
                      <w:tcPr>
                        <w:tcW w:w="1737" w:type="dxa"/>
                        <w:shd w:val="clear" w:color="auto" w:fill="auto"/>
                      </w:tcPr>
                      <w:p w14:paraId="1C783BE5" w14:textId="77777777" w:rsidR="00F11D7A" w:rsidRDefault="00F11D7A" w:rsidP="004932A5">
                        <w:pPr>
                          <w:spacing w:after="0" w:line="240" w:lineRule="auto"/>
                          <w:rPr>
                            <w:rFonts w:ascii="Calibri" w:hAnsi="Calibri" w:cs="Calibri"/>
                            <w:b/>
                          </w:rPr>
                        </w:pPr>
                      </w:p>
                    </w:tc>
                    <w:tc>
                      <w:tcPr>
                        <w:tcW w:w="1738" w:type="dxa"/>
                        <w:shd w:val="clear" w:color="auto" w:fill="auto"/>
                      </w:tcPr>
                      <w:p w14:paraId="4B9E8BDE" w14:textId="77777777" w:rsidR="00F11D7A" w:rsidRDefault="00F11D7A" w:rsidP="004932A5">
                        <w:pPr>
                          <w:spacing w:after="0" w:line="240" w:lineRule="auto"/>
                          <w:rPr>
                            <w:rFonts w:ascii="Calibri" w:hAnsi="Calibri" w:cs="Calibri"/>
                            <w:b/>
                          </w:rPr>
                        </w:pPr>
                      </w:p>
                    </w:tc>
                    <w:tc>
                      <w:tcPr>
                        <w:tcW w:w="1738" w:type="dxa"/>
                        <w:shd w:val="clear" w:color="auto" w:fill="auto"/>
                      </w:tcPr>
                      <w:p w14:paraId="1C68AF06" w14:textId="77777777" w:rsidR="00F11D7A" w:rsidRDefault="00F11D7A" w:rsidP="004932A5">
                        <w:pPr>
                          <w:spacing w:after="0" w:line="240" w:lineRule="auto"/>
                          <w:rPr>
                            <w:rFonts w:ascii="Calibri" w:hAnsi="Calibri" w:cs="Calibri"/>
                            <w:b/>
                          </w:rPr>
                        </w:pPr>
                      </w:p>
                    </w:tc>
                  </w:tr>
                </w:tbl>
                <w:p w14:paraId="1DDD4770" w14:textId="77777777" w:rsidR="00F11D7A" w:rsidRPr="000A63BA" w:rsidRDefault="00F11D7A" w:rsidP="004932A5">
                  <w:pPr>
                    <w:spacing w:after="0" w:line="240" w:lineRule="auto"/>
                    <w:rPr>
                      <w:rFonts w:ascii="Calibri" w:hAnsi="Calibri" w:cs="Calibri"/>
                      <w:b/>
                      <w:bCs/>
                      <w:color w:val="FF0000"/>
                    </w:rPr>
                  </w:pPr>
                </w:p>
              </w:tc>
              <w:tc>
                <w:tcPr>
                  <w:tcW w:w="2308" w:type="dxa"/>
                </w:tcPr>
                <w:p w14:paraId="4D0A4690" w14:textId="77777777" w:rsidR="00F11D7A" w:rsidRPr="006E2002" w:rsidRDefault="00F11D7A" w:rsidP="004932A5">
                  <w:pPr>
                    <w:spacing w:after="0" w:line="240" w:lineRule="auto"/>
                    <w:rPr>
                      <w:rFonts w:ascii="Calibri" w:hAnsi="Calibri" w:cs="Calibri"/>
                      <w:b/>
                      <w:bCs/>
                    </w:rPr>
                  </w:pPr>
                  <w:r w:rsidRPr="006E2002">
                    <w:rPr>
                      <w:rFonts w:ascii="Calibri" w:hAnsi="Calibri" w:cs="Calibri"/>
                      <w:b/>
                      <w:bCs/>
                      <w:noProof/>
                      <w14:ligatures w14:val="standardContextual"/>
                    </w:rPr>
                    <mc:AlternateContent>
                      <mc:Choice Requires="wps">
                        <w:drawing>
                          <wp:anchor distT="0" distB="0" distL="114300" distR="114300" simplePos="0" relativeHeight="252358656" behindDoc="0" locked="0" layoutInCell="1" allowOverlap="1" wp14:anchorId="1F3B90D7" wp14:editId="4B303F54">
                            <wp:simplePos x="0" y="0"/>
                            <wp:positionH relativeFrom="column">
                              <wp:posOffset>-24136</wp:posOffset>
                            </wp:positionH>
                            <wp:positionV relativeFrom="paragraph">
                              <wp:posOffset>-131039</wp:posOffset>
                            </wp:positionV>
                            <wp:extent cx="99892" cy="99563"/>
                            <wp:effectExtent l="0" t="0" r="14605" b="15240"/>
                            <wp:wrapNone/>
                            <wp:docPr id="1925116234"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774B94" id="Flowchart: Connector 1" o:spid="_x0000_s1026" type="#_x0000_t120" style="position:absolute;margin-left:-1.9pt;margin-top:-10.3pt;width:7.85pt;height:7.85pt;z-index:25235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" filled="f" strokecolor="#0a121c [484]" strokeweight="2pt"/>
                        </w:pict>
                      </mc:Fallback>
                    </mc:AlternateContent>
                  </w:r>
                  <w:r w:rsidRPr="006E2002">
                    <w:rPr>
                      <w:rFonts w:ascii="Calibri" w:hAnsi="Calibri" w:cs="Calibri"/>
                      <w:b/>
                      <w:bCs/>
                    </w:rPr>
                    <w:t>If Appropriate:</w:t>
                  </w:r>
                </w:p>
                <w:p w14:paraId="1E41E8F7" w14:textId="77777777" w:rsidR="00F11D7A" w:rsidRPr="006E2002" w:rsidRDefault="00F11D7A" w:rsidP="004932A5">
                  <w:pPr>
                    <w:spacing w:after="0" w:line="240" w:lineRule="auto"/>
                    <w:rPr>
                      <w:rFonts w:ascii="Calibri" w:hAnsi="Calibri" w:cs="Calibri"/>
                    </w:rPr>
                  </w:pPr>
                  <w:r w:rsidRPr="006E2002">
                    <w:rPr>
                      <w:rFonts w:ascii="Calibri" w:hAnsi="Calibri" w:cs="Calibri"/>
                      <w:b/>
                      <w:bCs/>
                      <w:noProof/>
                      <w14:ligatures w14:val="standardContextual"/>
                    </w:rPr>
                    <mc:AlternateContent>
                      <mc:Choice Requires="wps">
                        <w:drawing>
                          <wp:anchor distT="0" distB="0" distL="114300" distR="114300" simplePos="0" relativeHeight="252360704" behindDoc="0" locked="0" layoutInCell="1" allowOverlap="1" wp14:anchorId="14FA4E56" wp14:editId="619C0465">
                            <wp:simplePos x="0" y="0"/>
                            <wp:positionH relativeFrom="column">
                              <wp:posOffset>-24136</wp:posOffset>
                            </wp:positionH>
                            <wp:positionV relativeFrom="paragraph">
                              <wp:posOffset>31600</wp:posOffset>
                            </wp:positionV>
                            <wp:extent cx="99892" cy="99563"/>
                            <wp:effectExtent l="0" t="0" r="14605" b="15240"/>
                            <wp:wrapNone/>
                            <wp:docPr id="712418985"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4C4702" id="Flowchart: Connector 1" o:spid="_x0000_s1026" type="#_x0000_t120" style="position:absolute;margin-left:-1.9pt;margin-top:2.5pt;width:7.85pt;height:7.85pt;z-index:25236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" filled="f" strokecolor="#0a121c [484]" strokeweight="2pt"/>
                        </w:pict>
                      </mc:Fallback>
                    </mc:AlternateContent>
                  </w:r>
                  <w:r w:rsidRPr="006E2002">
                    <w:rPr>
                      <w:rFonts w:ascii="Calibri" w:hAnsi="Calibri" w:cs="Calibri"/>
                    </w:rPr>
                    <w:t xml:space="preserve">    Daily Living Skills  </w:t>
                  </w:r>
                </w:p>
                <w:p w14:paraId="6434EDCC" w14:textId="44D24388" w:rsidR="00F11D7A" w:rsidRPr="006E2002" w:rsidRDefault="00F11D7A" w:rsidP="00A11A74">
                  <w:pPr>
                    <w:spacing w:after="0" w:line="240" w:lineRule="auto"/>
                    <w:rPr>
                      <w:rFonts w:ascii="Calibri" w:hAnsi="Calibri" w:cs="Calibri"/>
                    </w:rPr>
                  </w:pPr>
                  <w:r w:rsidRPr="006E2002">
                    <w:rPr>
                      <w:rFonts w:ascii="Calibri" w:hAnsi="Calibri" w:cs="Calibri"/>
                      <w:b/>
                      <w:bCs/>
                      <w:noProof/>
                      <w14:ligatures w14:val="standardContextual"/>
                    </w:rPr>
                    <mc:AlternateContent>
                      <mc:Choice Requires="wps">
                        <w:drawing>
                          <wp:anchor distT="0" distB="0" distL="114300" distR="114300" simplePos="0" relativeHeight="252361728" behindDoc="0" locked="0" layoutInCell="1" allowOverlap="1" wp14:anchorId="396177A6" wp14:editId="6B37F6CA">
                            <wp:simplePos x="0" y="0"/>
                            <wp:positionH relativeFrom="column">
                              <wp:posOffset>-24136</wp:posOffset>
                            </wp:positionH>
                            <wp:positionV relativeFrom="paragraph">
                              <wp:posOffset>28981</wp:posOffset>
                            </wp:positionV>
                            <wp:extent cx="99892" cy="99563"/>
                            <wp:effectExtent l="0" t="0" r="14605" b="15240"/>
                            <wp:wrapNone/>
                            <wp:docPr id="661734915"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B085CC" id="Flowchart: Connector 1" o:spid="_x0000_s1026" type="#_x0000_t120" style="position:absolute;margin-left:-1.9pt;margin-top:2.3pt;width:7.85pt;height:7.85pt;z-index:25236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" filled="f" strokecolor="#0a121c [484]" strokeweight="2pt"/>
                        </w:pict>
                      </mc:Fallback>
                    </mc:AlternateContent>
                  </w:r>
                  <w:r w:rsidRPr="006E2002">
                    <w:rPr>
                      <w:rFonts w:ascii="Calibri" w:hAnsi="Calibri" w:cs="Calibri"/>
                    </w:rPr>
                    <w:t xml:space="preserve">    Functional </w:t>
                  </w:r>
                  <w:proofErr w:type="spellStart"/>
                  <w:r w:rsidRPr="006E2002">
                    <w:rPr>
                      <w:rFonts w:ascii="Calibri" w:hAnsi="Calibri" w:cs="Calibri"/>
                    </w:rPr>
                    <w:t>Voc</w:t>
                  </w:r>
                  <w:proofErr w:type="spellEnd"/>
                  <w:r w:rsidR="00A11A74">
                    <w:rPr>
                      <w:rFonts w:ascii="Calibri" w:hAnsi="Calibri" w:cs="Calibri"/>
                    </w:rPr>
                    <w:t xml:space="preserve"> </w:t>
                  </w:r>
                  <w:r w:rsidRPr="006E2002">
                    <w:rPr>
                      <w:rFonts w:ascii="Calibri" w:hAnsi="Calibri" w:cs="Calibri"/>
                    </w:rPr>
                    <w:t>Asses</w:t>
                  </w:r>
                  <w:r w:rsidR="00A11A74">
                    <w:rPr>
                      <w:rFonts w:ascii="Calibri" w:hAnsi="Calibri" w:cs="Calibri"/>
                    </w:rPr>
                    <w:t>s</w:t>
                  </w:r>
                </w:p>
              </w:tc>
            </w:tr>
          </w:tbl>
          <w:p w14:paraId="017C97A4" w14:textId="77777777" w:rsidR="00F11D7A" w:rsidRPr="000A63BA" w:rsidRDefault="00F11D7A" w:rsidP="004932A5">
            <w:pPr>
              <w:spacing w:after="0" w:line="240" w:lineRule="auto"/>
              <w:rPr>
                <w:rFonts w:ascii="Calibri" w:hAnsi="Calibri" w:cs="Calibri"/>
                <w:b/>
                <w:bCs/>
                <w:color w:val="FF0000"/>
                <w:sz w:val="4"/>
                <w:szCs w:val="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308"/>
            </w:tblGrid>
            <w:tr w:rsidR="00F11D7A" w:rsidRPr="000A63BA" w14:paraId="35166D9A" w14:textId="77777777" w:rsidTr="004932A5">
              <w:trPr>
                <w:trHeight w:val="1493"/>
              </w:trPr>
              <w:tc>
                <w:tcPr>
                  <w:tcW w:w="7176" w:type="dxa"/>
                </w:tcPr>
                <w:p w14:paraId="23D21A1D" w14:textId="77777777" w:rsidR="00F11D7A" w:rsidRPr="006E2002" w:rsidRDefault="00F11D7A" w:rsidP="004932A5">
                  <w:pPr>
                    <w:spacing w:after="0" w:line="240" w:lineRule="auto"/>
                    <w:rPr>
                      <w:rFonts w:ascii="Calibri" w:hAnsi="Calibri" w:cs="Calibri"/>
                      <w:b/>
                      <w:bCs/>
                    </w:rPr>
                  </w:pPr>
                  <w:r w:rsidRPr="00C375ED">
                    <w:rPr>
                      <w:rFonts w:ascii="Calibri" w:hAnsi="Calibri" w:cs="Calibri"/>
                      <w:b/>
                      <w:bCs/>
                      <w:u w:val="single"/>
                    </w:rPr>
                    <w:t>Education &amp; Training Goal</w:t>
                  </w:r>
                  <w:r w:rsidRPr="006E2002">
                    <w:rPr>
                      <w:rFonts w:ascii="Calibri" w:hAnsi="Calibri" w:cs="Calibri"/>
                      <w:b/>
                      <w:bCs/>
                    </w:rPr>
                    <w:t>: When I leave High School, I will continue learning/</w:t>
                  </w:r>
                  <w:r>
                    <w:rPr>
                      <w:rFonts w:ascii="Calibri" w:hAnsi="Calibri" w:cs="Calibri"/>
                      <w:b/>
                      <w:bCs/>
                    </w:rPr>
                    <w:t xml:space="preserve"> </w:t>
                  </w:r>
                  <w:r w:rsidRPr="006E2002">
                    <w:rPr>
                      <w:rFonts w:ascii="Calibri" w:hAnsi="Calibri" w:cs="Calibri"/>
                      <w:b/>
                      <w:bCs/>
                    </w:rPr>
                    <w:t>training by...</w:t>
                  </w:r>
                </w:p>
                <w:p w14:paraId="4E409278" w14:textId="77777777" w:rsidR="00F11D7A" w:rsidRDefault="00F11D7A" w:rsidP="004932A5">
                  <w:pPr>
                    <w:spacing w:after="0" w:line="240" w:lineRule="auto"/>
                    <w:rPr>
                      <w:rFonts w:ascii="Calibri" w:hAnsi="Calibri" w:cs="Calibri"/>
                      <w:b/>
                    </w:rPr>
                  </w:pPr>
                </w:p>
                <w:p w14:paraId="1E3FD2F6" w14:textId="77777777" w:rsidR="00F11D7A" w:rsidRDefault="00F11D7A" w:rsidP="004932A5">
                  <w:pPr>
                    <w:spacing w:after="0" w:line="240" w:lineRule="auto"/>
                    <w:rPr>
                      <w:rFonts w:ascii="Calibri" w:hAnsi="Calibri" w:cs="Calibri"/>
                      <w:b/>
                    </w:rPr>
                  </w:pPr>
                </w:p>
                <w:p w14:paraId="118CDC92" w14:textId="77777777" w:rsidR="00F11D7A" w:rsidRPr="000A63BA" w:rsidRDefault="00F11D7A" w:rsidP="004932A5">
                  <w:pPr>
                    <w:spacing w:after="0" w:line="240" w:lineRule="auto"/>
                    <w:rPr>
                      <w:rFonts w:ascii="Calibri" w:hAnsi="Calibri" w:cs="Calibri"/>
                      <w:b/>
                    </w:rPr>
                  </w:pPr>
                </w:p>
              </w:tc>
              <w:tc>
                <w:tcPr>
                  <w:tcW w:w="2308" w:type="dxa"/>
                </w:tcPr>
                <w:p w14:paraId="63F67F2A" w14:textId="77777777" w:rsidR="00F11D7A" w:rsidRPr="006E2002" w:rsidRDefault="00F11D7A" w:rsidP="004932A5">
                  <w:pPr>
                    <w:spacing w:after="0" w:line="240" w:lineRule="auto"/>
                    <w:rPr>
                      <w:rFonts w:ascii="Calibri" w:hAnsi="Calibri" w:cs="Calibri"/>
                      <w:b/>
                      <w:bCs/>
                    </w:rPr>
                  </w:pPr>
                  <w:r w:rsidRPr="006E2002">
                    <w:rPr>
                      <w:rFonts w:ascii="Calibri" w:hAnsi="Calibri" w:cs="Calibri"/>
                      <w:b/>
                      <w:bCs/>
                    </w:rPr>
                    <w:t>Service Areas:</w:t>
                  </w:r>
                </w:p>
                <w:p w14:paraId="02795BF5" w14:textId="77777777" w:rsidR="00F11D7A" w:rsidRPr="00391CE8" w:rsidRDefault="00F11D7A" w:rsidP="004932A5">
                  <w:pPr>
                    <w:spacing w:after="0" w:line="240" w:lineRule="auto"/>
                    <w:rPr>
                      <w:rFonts w:ascii="Calibri" w:hAnsi="Calibri" w:cs="Calibri"/>
                    </w:rPr>
                  </w:pPr>
                  <w:r>
                    <w:rPr>
                      <w:rFonts w:ascii="Calibri" w:hAnsi="Calibri" w:cs="Calibri"/>
                    </w:rPr>
                    <w:t xml:space="preserve">    </w:t>
                  </w:r>
                  <w:r w:rsidRPr="00391CE8">
                    <w:rPr>
                      <w:rFonts w:ascii="Calibri" w:hAnsi="Calibri" w:cs="Calibri"/>
                    </w:rPr>
                    <w:t xml:space="preserve">Instruction </w:t>
                  </w:r>
                </w:p>
                <w:p w14:paraId="04C9767D"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Related Services  </w:t>
                  </w:r>
                </w:p>
                <w:p w14:paraId="3FD33A88"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Community       </w:t>
                  </w:r>
                </w:p>
                <w:p w14:paraId="257948D1"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Employment   </w:t>
                  </w:r>
                </w:p>
                <w:p w14:paraId="38EB472D" w14:textId="77777777" w:rsidR="00F11D7A" w:rsidRPr="000A63BA" w:rsidRDefault="00F11D7A" w:rsidP="004932A5">
                  <w:pPr>
                    <w:spacing w:after="0" w:line="240" w:lineRule="auto"/>
                    <w:rPr>
                      <w:rFonts w:ascii="Calibri" w:hAnsi="Calibri" w:cs="Calibri"/>
                      <w:b/>
                    </w:rPr>
                  </w:pPr>
                  <w:r w:rsidRPr="000A63BA">
                    <w:rPr>
                      <w:rFonts w:ascii="Calibri" w:hAnsi="Calibri" w:cs="Calibri"/>
                    </w:rPr>
                    <w:t xml:space="preserve">    Adult Living</w:t>
                  </w:r>
                </w:p>
              </w:tc>
            </w:tr>
            <w:tr w:rsidR="00F11D7A" w:rsidRPr="000A63BA" w14:paraId="0BCE69AE" w14:textId="77777777" w:rsidTr="004932A5">
              <w:tc>
                <w:tcPr>
                  <w:tcW w:w="7176" w:type="dxa"/>
                </w:tcPr>
                <w:tbl>
                  <w:tblPr>
                    <w:tblStyle w:val="TableGrid"/>
                    <w:tblW w:w="0" w:type="auto"/>
                    <w:tblLook w:val="04A0" w:firstRow="1" w:lastRow="0" w:firstColumn="1" w:lastColumn="0" w:noHBand="0" w:noVBand="1"/>
                  </w:tblPr>
                  <w:tblGrid>
                    <w:gridCol w:w="1737"/>
                    <w:gridCol w:w="1737"/>
                    <w:gridCol w:w="1738"/>
                    <w:gridCol w:w="1738"/>
                  </w:tblGrid>
                  <w:tr w:rsidR="00F11D7A" w14:paraId="5E135C70" w14:textId="77777777" w:rsidTr="00F11D7A">
                    <w:tc>
                      <w:tcPr>
                        <w:tcW w:w="1737" w:type="dxa"/>
                        <w:shd w:val="clear" w:color="auto" w:fill="auto"/>
                      </w:tcPr>
                      <w:p w14:paraId="38778822" w14:textId="77777777" w:rsidR="00F11D7A" w:rsidRPr="00391CE8" w:rsidRDefault="00F11D7A" w:rsidP="004932A5">
                        <w:pPr>
                          <w:spacing w:after="0" w:line="240" w:lineRule="auto"/>
                          <w:rPr>
                            <w:rFonts w:ascii="Calibri" w:hAnsi="Calibri" w:cs="Calibri"/>
                            <w:bCs/>
                            <w:sz w:val="18"/>
                            <w:szCs w:val="18"/>
                          </w:rPr>
                        </w:pPr>
                        <w:r w:rsidRPr="00391CE8">
                          <w:rPr>
                            <w:rFonts w:ascii="Calibri" w:hAnsi="Calibri" w:cs="Calibri"/>
                            <w:bCs/>
                            <w:sz w:val="18"/>
                            <w:szCs w:val="18"/>
                          </w:rPr>
                          <w:t>Progress Report 1</w:t>
                        </w:r>
                      </w:p>
                    </w:tc>
                    <w:tc>
                      <w:tcPr>
                        <w:tcW w:w="1737" w:type="dxa"/>
                        <w:shd w:val="clear" w:color="auto" w:fill="auto"/>
                      </w:tcPr>
                      <w:p w14:paraId="5CAE5C5D"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2</w:t>
                        </w:r>
                      </w:p>
                    </w:tc>
                    <w:tc>
                      <w:tcPr>
                        <w:tcW w:w="1738" w:type="dxa"/>
                        <w:shd w:val="clear" w:color="auto" w:fill="auto"/>
                      </w:tcPr>
                      <w:p w14:paraId="281A37B9"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3</w:t>
                        </w:r>
                      </w:p>
                    </w:tc>
                    <w:tc>
                      <w:tcPr>
                        <w:tcW w:w="1738" w:type="dxa"/>
                        <w:shd w:val="clear" w:color="auto" w:fill="auto"/>
                      </w:tcPr>
                      <w:p w14:paraId="10D8892E"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4</w:t>
                        </w:r>
                      </w:p>
                    </w:tc>
                  </w:tr>
                  <w:tr w:rsidR="00F11D7A" w14:paraId="6059DD60" w14:textId="77777777" w:rsidTr="00F11D7A">
                    <w:tc>
                      <w:tcPr>
                        <w:tcW w:w="1737" w:type="dxa"/>
                        <w:shd w:val="clear" w:color="auto" w:fill="auto"/>
                      </w:tcPr>
                      <w:p w14:paraId="27CE0D68" w14:textId="77777777" w:rsidR="00F11D7A" w:rsidRPr="00391CE8" w:rsidRDefault="00F11D7A" w:rsidP="004932A5">
                        <w:pPr>
                          <w:spacing w:after="0" w:line="240" w:lineRule="auto"/>
                          <w:rPr>
                            <w:rFonts w:ascii="Calibri" w:hAnsi="Calibri" w:cs="Calibri"/>
                            <w:bCs/>
                            <w:sz w:val="18"/>
                            <w:szCs w:val="18"/>
                          </w:rPr>
                        </w:pPr>
                        <w:r w:rsidRPr="00391CE8">
                          <w:rPr>
                            <w:rFonts w:ascii="Calibri" w:hAnsi="Calibri" w:cs="Calibri"/>
                            <w:bCs/>
                            <w:sz w:val="18"/>
                            <w:szCs w:val="18"/>
                          </w:rPr>
                          <w:t>Date:</w:t>
                        </w:r>
                      </w:p>
                    </w:tc>
                    <w:tc>
                      <w:tcPr>
                        <w:tcW w:w="1737" w:type="dxa"/>
                        <w:shd w:val="clear" w:color="auto" w:fill="auto"/>
                      </w:tcPr>
                      <w:p w14:paraId="26E504A8"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c>
                      <w:tcPr>
                        <w:tcW w:w="1738" w:type="dxa"/>
                        <w:shd w:val="clear" w:color="auto" w:fill="auto"/>
                      </w:tcPr>
                      <w:p w14:paraId="3AF06B83"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c>
                      <w:tcPr>
                        <w:tcW w:w="1738" w:type="dxa"/>
                        <w:shd w:val="clear" w:color="auto" w:fill="auto"/>
                      </w:tcPr>
                      <w:p w14:paraId="34594932"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r>
                  <w:tr w:rsidR="00F11D7A" w14:paraId="4D146D3E" w14:textId="77777777" w:rsidTr="00F11D7A">
                    <w:tc>
                      <w:tcPr>
                        <w:tcW w:w="1737" w:type="dxa"/>
                        <w:shd w:val="clear" w:color="auto" w:fill="auto"/>
                      </w:tcPr>
                      <w:p w14:paraId="728EA063" w14:textId="77777777" w:rsidR="00F11D7A" w:rsidRDefault="00F11D7A" w:rsidP="004932A5">
                        <w:pPr>
                          <w:spacing w:after="0" w:line="240" w:lineRule="auto"/>
                          <w:rPr>
                            <w:rFonts w:ascii="Calibri" w:hAnsi="Calibri" w:cs="Calibri"/>
                            <w:b/>
                          </w:rPr>
                        </w:pPr>
                      </w:p>
                    </w:tc>
                    <w:tc>
                      <w:tcPr>
                        <w:tcW w:w="1737" w:type="dxa"/>
                        <w:shd w:val="clear" w:color="auto" w:fill="auto"/>
                      </w:tcPr>
                      <w:p w14:paraId="64ABE11C" w14:textId="77777777" w:rsidR="00F11D7A" w:rsidRDefault="00F11D7A" w:rsidP="004932A5">
                        <w:pPr>
                          <w:spacing w:after="0" w:line="240" w:lineRule="auto"/>
                          <w:rPr>
                            <w:rFonts w:ascii="Calibri" w:hAnsi="Calibri" w:cs="Calibri"/>
                            <w:b/>
                          </w:rPr>
                        </w:pPr>
                      </w:p>
                    </w:tc>
                    <w:tc>
                      <w:tcPr>
                        <w:tcW w:w="1738" w:type="dxa"/>
                        <w:shd w:val="clear" w:color="auto" w:fill="auto"/>
                      </w:tcPr>
                      <w:p w14:paraId="30E7E5C9" w14:textId="77777777" w:rsidR="00F11D7A" w:rsidRDefault="00F11D7A" w:rsidP="004932A5">
                        <w:pPr>
                          <w:spacing w:after="0" w:line="240" w:lineRule="auto"/>
                          <w:rPr>
                            <w:rFonts w:ascii="Calibri" w:hAnsi="Calibri" w:cs="Calibri"/>
                            <w:b/>
                          </w:rPr>
                        </w:pPr>
                      </w:p>
                    </w:tc>
                    <w:tc>
                      <w:tcPr>
                        <w:tcW w:w="1738" w:type="dxa"/>
                        <w:shd w:val="clear" w:color="auto" w:fill="auto"/>
                      </w:tcPr>
                      <w:p w14:paraId="4B67181A" w14:textId="77777777" w:rsidR="00F11D7A" w:rsidRDefault="00F11D7A" w:rsidP="004932A5">
                        <w:pPr>
                          <w:spacing w:after="0" w:line="240" w:lineRule="auto"/>
                          <w:rPr>
                            <w:rFonts w:ascii="Calibri" w:hAnsi="Calibri" w:cs="Calibri"/>
                            <w:b/>
                          </w:rPr>
                        </w:pPr>
                      </w:p>
                    </w:tc>
                  </w:tr>
                </w:tbl>
                <w:p w14:paraId="23AFCE86" w14:textId="77777777" w:rsidR="00F11D7A" w:rsidRPr="000A63BA" w:rsidRDefault="00F11D7A" w:rsidP="004932A5">
                  <w:pPr>
                    <w:spacing w:after="0" w:line="240" w:lineRule="auto"/>
                    <w:rPr>
                      <w:rFonts w:ascii="Calibri" w:hAnsi="Calibri" w:cs="Calibri"/>
                      <w:b/>
                    </w:rPr>
                  </w:pPr>
                </w:p>
              </w:tc>
              <w:tc>
                <w:tcPr>
                  <w:tcW w:w="2308" w:type="dxa"/>
                </w:tcPr>
                <w:p w14:paraId="2A92ACD8" w14:textId="77777777" w:rsidR="00F11D7A" w:rsidRPr="006E2002" w:rsidRDefault="00F11D7A" w:rsidP="004932A5">
                  <w:pPr>
                    <w:spacing w:after="0" w:line="240" w:lineRule="auto"/>
                    <w:rPr>
                      <w:rFonts w:ascii="Calibri" w:hAnsi="Calibri" w:cs="Calibri"/>
                      <w:b/>
                      <w:bCs/>
                    </w:rPr>
                  </w:pPr>
                  <w:r w:rsidRPr="006E2002">
                    <w:rPr>
                      <w:rFonts w:ascii="Calibri" w:hAnsi="Calibri" w:cs="Calibri"/>
                      <w:b/>
                      <w:bCs/>
                      <w:noProof/>
                      <w14:ligatures w14:val="standardContextual"/>
                    </w:rPr>
                    <mc:AlternateContent>
                      <mc:Choice Requires="wps">
                        <w:drawing>
                          <wp:anchor distT="0" distB="0" distL="114300" distR="114300" simplePos="0" relativeHeight="252368896" behindDoc="0" locked="0" layoutInCell="1" allowOverlap="1" wp14:anchorId="5D039B44" wp14:editId="6E687184">
                            <wp:simplePos x="0" y="0"/>
                            <wp:positionH relativeFrom="column">
                              <wp:posOffset>-24765</wp:posOffset>
                            </wp:positionH>
                            <wp:positionV relativeFrom="paragraph">
                              <wp:posOffset>332105</wp:posOffset>
                            </wp:positionV>
                            <wp:extent cx="99695" cy="99060"/>
                            <wp:effectExtent l="0" t="0" r="14605" b="15240"/>
                            <wp:wrapNone/>
                            <wp:docPr id="529904830"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F41E91" id="Flowchart: Connector 1" o:spid="_x0000_s1026" type="#_x0000_t120" style="position:absolute;margin-left:-1.95pt;margin-top:26.15pt;width:7.85pt;height:7.8pt;z-index:25236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67872" behindDoc="0" locked="0" layoutInCell="1" allowOverlap="1" wp14:anchorId="37D7D1C9" wp14:editId="6D97D72C">
                            <wp:simplePos x="0" y="0"/>
                            <wp:positionH relativeFrom="column">
                              <wp:posOffset>-24765</wp:posOffset>
                            </wp:positionH>
                            <wp:positionV relativeFrom="paragraph">
                              <wp:posOffset>179705</wp:posOffset>
                            </wp:positionV>
                            <wp:extent cx="99695" cy="99060"/>
                            <wp:effectExtent l="0" t="0" r="14605" b="15240"/>
                            <wp:wrapNone/>
                            <wp:docPr id="1635533039"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9BF27D" id="Flowchart: Connector 1" o:spid="_x0000_s1026" type="#_x0000_t120" style="position:absolute;margin-left:-1.95pt;margin-top:14.15pt;width:7.85pt;height:7.8pt;z-index:25236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66848" behindDoc="0" locked="0" layoutInCell="1" allowOverlap="1" wp14:anchorId="752693F0" wp14:editId="64066030">
                            <wp:simplePos x="0" y="0"/>
                            <wp:positionH relativeFrom="column">
                              <wp:posOffset>-24765</wp:posOffset>
                            </wp:positionH>
                            <wp:positionV relativeFrom="paragraph">
                              <wp:posOffset>-445770</wp:posOffset>
                            </wp:positionV>
                            <wp:extent cx="99695" cy="99060"/>
                            <wp:effectExtent l="0" t="0" r="14605" b="15240"/>
                            <wp:wrapNone/>
                            <wp:docPr id="1834666986"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9B6917" id="Flowchart: Connector 1" o:spid="_x0000_s1026" type="#_x0000_t120" style="position:absolute;margin-left:-1.95pt;margin-top:-35.1pt;width:7.85pt;height:7.8pt;z-index:25236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65824" behindDoc="0" locked="0" layoutInCell="1" allowOverlap="1" wp14:anchorId="63A4F0F8" wp14:editId="49BD4AA3">
                            <wp:simplePos x="0" y="0"/>
                            <wp:positionH relativeFrom="column">
                              <wp:posOffset>-24765</wp:posOffset>
                            </wp:positionH>
                            <wp:positionV relativeFrom="paragraph">
                              <wp:posOffset>-137160</wp:posOffset>
                            </wp:positionV>
                            <wp:extent cx="99695" cy="99060"/>
                            <wp:effectExtent l="0" t="0" r="14605" b="15240"/>
                            <wp:wrapNone/>
                            <wp:docPr id="1858588388"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0E25D0" id="Flowchart: Connector 1" o:spid="_x0000_s1026" type="#_x0000_t120" style="position:absolute;margin-left:-1.95pt;margin-top:-10.8pt;width:7.85pt;height:7.8pt;z-index:25236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64800" behindDoc="0" locked="0" layoutInCell="1" allowOverlap="1" wp14:anchorId="7DE5224F" wp14:editId="5A621B65">
                            <wp:simplePos x="0" y="0"/>
                            <wp:positionH relativeFrom="column">
                              <wp:posOffset>-24765</wp:posOffset>
                            </wp:positionH>
                            <wp:positionV relativeFrom="paragraph">
                              <wp:posOffset>-297815</wp:posOffset>
                            </wp:positionV>
                            <wp:extent cx="99695" cy="99060"/>
                            <wp:effectExtent l="0" t="0" r="14605" b="15240"/>
                            <wp:wrapNone/>
                            <wp:docPr id="1745293138"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918102" id="Flowchart: Connector 1" o:spid="_x0000_s1026" type="#_x0000_t120" style="position:absolute;margin-left:-1.95pt;margin-top:-23.45pt;width:7.85pt;height:7.8pt;z-index:25236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63776" behindDoc="0" locked="0" layoutInCell="1" allowOverlap="1" wp14:anchorId="00C1E4B6" wp14:editId="296FC6A0">
                            <wp:simplePos x="0" y="0"/>
                            <wp:positionH relativeFrom="column">
                              <wp:posOffset>-24765</wp:posOffset>
                            </wp:positionH>
                            <wp:positionV relativeFrom="paragraph">
                              <wp:posOffset>-753745</wp:posOffset>
                            </wp:positionV>
                            <wp:extent cx="99695" cy="99060"/>
                            <wp:effectExtent l="0" t="0" r="14605" b="15240"/>
                            <wp:wrapNone/>
                            <wp:docPr id="271923146"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709FF0" id="Flowchart: Connector 1" o:spid="_x0000_s1026" type="#_x0000_t120" style="position:absolute;margin-left:-1.95pt;margin-top:-59.35pt;width:7.85pt;height:7.8pt;z-index:25236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62752" behindDoc="0" locked="0" layoutInCell="1" allowOverlap="1" wp14:anchorId="4023BDEB" wp14:editId="3639C4E3">
                            <wp:simplePos x="0" y="0"/>
                            <wp:positionH relativeFrom="column">
                              <wp:posOffset>-24618</wp:posOffset>
                            </wp:positionH>
                            <wp:positionV relativeFrom="paragraph">
                              <wp:posOffset>-597828</wp:posOffset>
                            </wp:positionV>
                            <wp:extent cx="99892" cy="99563"/>
                            <wp:effectExtent l="0" t="0" r="14605" b="15240"/>
                            <wp:wrapNone/>
                            <wp:docPr id="1022098695"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4B6A21" id="Flowchart: Connector 1" o:spid="_x0000_s1026" type="#_x0000_t120" style="position:absolute;margin-left:-1.95pt;margin-top:-47.05pt;width:7.85pt;height:7.85pt;z-index:25236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" filled="f" strokecolor="#0a121c [484]" strokeweight="2pt"/>
                        </w:pict>
                      </mc:Fallback>
                    </mc:AlternateContent>
                  </w:r>
                  <w:r w:rsidRPr="006E2002">
                    <w:rPr>
                      <w:rFonts w:ascii="Calibri" w:hAnsi="Calibri" w:cs="Calibri"/>
                      <w:b/>
                      <w:bCs/>
                    </w:rPr>
                    <w:t>If Appropriate:</w:t>
                  </w:r>
                </w:p>
                <w:p w14:paraId="57FD9CDB"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Daily Living Skills  </w:t>
                  </w:r>
                </w:p>
                <w:p w14:paraId="77FEFA1F" w14:textId="44E1B1EC" w:rsidR="00F11D7A" w:rsidRPr="000A63BA" w:rsidRDefault="00F11D7A" w:rsidP="00FC125C">
                  <w:pPr>
                    <w:spacing w:after="0" w:line="240" w:lineRule="auto"/>
                    <w:rPr>
                      <w:rFonts w:ascii="Calibri" w:hAnsi="Calibri" w:cs="Calibri"/>
                      <w:b/>
                    </w:rPr>
                  </w:pPr>
                  <w:r w:rsidRPr="000A63BA">
                    <w:rPr>
                      <w:rFonts w:ascii="Calibri" w:hAnsi="Calibri" w:cs="Calibri"/>
                    </w:rPr>
                    <w:t xml:space="preserve">    Functional </w:t>
                  </w:r>
                  <w:proofErr w:type="spellStart"/>
                  <w:r w:rsidRPr="000A63BA">
                    <w:rPr>
                      <w:rFonts w:ascii="Calibri" w:hAnsi="Calibri" w:cs="Calibri"/>
                    </w:rPr>
                    <w:t>Voc</w:t>
                  </w:r>
                  <w:proofErr w:type="spellEnd"/>
                  <w:r w:rsidR="00FC125C">
                    <w:rPr>
                      <w:rFonts w:ascii="Calibri" w:hAnsi="Calibri" w:cs="Calibri"/>
                    </w:rPr>
                    <w:t xml:space="preserve"> Assess</w:t>
                  </w:r>
                </w:p>
              </w:tc>
            </w:tr>
          </w:tbl>
          <w:p w14:paraId="08B8F9C7" w14:textId="77777777" w:rsidR="00F11D7A" w:rsidRPr="000A63BA" w:rsidRDefault="00F11D7A" w:rsidP="004932A5">
            <w:pPr>
              <w:spacing w:after="0" w:line="240" w:lineRule="auto"/>
              <w:rPr>
                <w:rFonts w:ascii="Calibri" w:hAnsi="Calibri" w:cs="Calibri"/>
                <w:b/>
                <w:sz w:val="4"/>
                <w:szCs w:val="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2308"/>
            </w:tblGrid>
            <w:tr w:rsidR="00F11D7A" w:rsidRPr="000A63BA" w14:paraId="265412FE" w14:textId="77777777" w:rsidTr="004932A5">
              <w:tc>
                <w:tcPr>
                  <w:tcW w:w="7176" w:type="dxa"/>
                </w:tcPr>
                <w:p w14:paraId="3B52F84C" w14:textId="77777777" w:rsidR="00F11D7A" w:rsidRPr="006E2002" w:rsidRDefault="00F11D7A" w:rsidP="004932A5">
                  <w:pPr>
                    <w:spacing w:after="0" w:line="240" w:lineRule="auto"/>
                    <w:rPr>
                      <w:rFonts w:ascii="Calibri" w:hAnsi="Calibri" w:cs="Calibri"/>
                      <w:b/>
                      <w:bCs/>
                    </w:rPr>
                  </w:pPr>
                  <w:r w:rsidRPr="00C375ED">
                    <w:rPr>
                      <w:rFonts w:ascii="Calibri" w:hAnsi="Calibri" w:cs="Calibri"/>
                      <w:b/>
                      <w:bCs/>
                      <w:u w:val="single"/>
                    </w:rPr>
                    <w:t>Independent Living Goal (if appropriate)</w:t>
                  </w:r>
                  <w:r w:rsidRPr="006E2002">
                    <w:rPr>
                      <w:rFonts w:ascii="Calibri" w:hAnsi="Calibri" w:cs="Calibri"/>
                      <w:b/>
                      <w:bCs/>
                    </w:rPr>
                    <w:t>: When I leave High School, I will live...</w:t>
                  </w:r>
                </w:p>
                <w:p w14:paraId="790C4D81" w14:textId="77777777" w:rsidR="00F11D7A" w:rsidRPr="000A63BA" w:rsidRDefault="00F11D7A" w:rsidP="004932A5">
                  <w:pPr>
                    <w:spacing w:after="0" w:line="240" w:lineRule="auto"/>
                    <w:rPr>
                      <w:rFonts w:ascii="Calibri" w:hAnsi="Calibri" w:cs="Calibri"/>
                      <w:b/>
                    </w:rPr>
                  </w:pPr>
                </w:p>
              </w:tc>
              <w:tc>
                <w:tcPr>
                  <w:tcW w:w="2308" w:type="dxa"/>
                </w:tcPr>
                <w:p w14:paraId="68063C28" w14:textId="77777777" w:rsidR="00F11D7A" w:rsidRPr="006E2002" w:rsidRDefault="00F11D7A" w:rsidP="004932A5">
                  <w:pPr>
                    <w:spacing w:after="0" w:line="240" w:lineRule="auto"/>
                    <w:rPr>
                      <w:rFonts w:ascii="Calibri" w:hAnsi="Calibri" w:cs="Calibri"/>
                      <w:b/>
                      <w:bCs/>
                    </w:rPr>
                  </w:pPr>
                  <w:r w:rsidRPr="006E2002">
                    <w:rPr>
                      <w:rFonts w:ascii="Calibri" w:hAnsi="Calibri" w:cs="Calibri"/>
                      <w:b/>
                      <w:bCs/>
                    </w:rPr>
                    <w:t>Service Areas:</w:t>
                  </w:r>
                </w:p>
                <w:p w14:paraId="523EB2C1" w14:textId="77777777" w:rsidR="00F11D7A" w:rsidRPr="00391CE8" w:rsidRDefault="00F11D7A" w:rsidP="004932A5">
                  <w:pPr>
                    <w:spacing w:after="0" w:line="240" w:lineRule="auto"/>
                    <w:rPr>
                      <w:rFonts w:ascii="Calibri" w:hAnsi="Calibri" w:cs="Calibri"/>
                    </w:rPr>
                  </w:pPr>
                  <w:r>
                    <w:rPr>
                      <w:rFonts w:ascii="Calibri" w:hAnsi="Calibri" w:cs="Calibri"/>
                    </w:rPr>
                    <w:t xml:space="preserve">    </w:t>
                  </w:r>
                  <w:r w:rsidRPr="00391CE8">
                    <w:rPr>
                      <w:rFonts w:ascii="Calibri" w:hAnsi="Calibri" w:cs="Calibri"/>
                    </w:rPr>
                    <w:t xml:space="preserve">Instruction </w:t>
                  </w:r>
                </w:p>
                <w:p w14:paraId="4A5C895A"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Related Services  </w:t>
                  </w:r>
                </w:p>
                <w:p w14:paraId="5B0E2978"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Community       </w:t>
                  </w:r>
                </w:p>
                <w:p w14:paraId="4959D063"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Employment   </w:t>
                  </w:r>
                </w:p>
                <w:p w14:paraId="159C401B" w14:textId="77777777" w:rsidR="00F11D7A" w:rsidRPr="000A63BA" w:rsidRDefault="00F11D7A" w:rsidP="004932A5">
                  <w:pPr>
                    <w:spacing w:after="0" w:line="240" w:lineRule="auto"/>
                    <w:rPr>
                      <w:rFonts w:ascii="Calibri" w:hAnsi="Calibri" w:cs="Calibri"/>
                      <w:b/>
                    </w:rPr>
                  </w:pPr>
                  <w:r w:rsidRPr="000A63BA">
                    <w:rPr>
                      <w:rFonts w:ascii="Calibri" w:hAnsi="Calibri" w:cs="Calibri"/>
                    </w:rPr>
                    <w:t xml:space="preserve">    Adult Living</w:t>
                  </w:r>
                </w:p>
              </w:tc>
            </w:tr>
            <w:tr w:rsidR="00F11D7A" w:rsidRPr="000A63BA" w14:paraId="1731A290" w14:textId="77777777" w:rsidTr="004932A5">
              <w:tc>
                <w:tcPr>
                  <w:tcW w:w="7176" w:type="dxa"/>
                </w:tcPr>
                <w:tbl>
                  <w:tblPr>
                    <w:tblStyle w:val="TableGrid"/>
                    <w:tblW w:w="0" w:type="auto"/>
                    <w:tblLook w:val="04A0" w:firstRow="1" w:lastRow="0" w:firstColumn="1" w:lastColumn="0" w:noHBand="0" w:noVBand="1"/>
                  </w:tblPr>
                  <w:tblGrid>
                    <w:gridCol w:w="1737"/>
                    <w:gridCol w:w="1737"/>
                    <w:gridCol w:w="1738"/>
                    <w:gridCol w:w="1738"/>
                  </w:tblGrid>
                  <w:tr w:rsidR="00F11D7A" w14:paraId="79B81C59" w14:textId="77777777" w:rsidTr="00F11D7A">
                    <w:tc>
                      <w:tcPr>
                        <w:tcW w:w="1737" w:type="dxa"/>
                        <w:shd w:val="clear" w:color="auto" w:fill="auto"/>
                      </w:tcPr>
                      <w:p w14:paraId="0269632F" w14:textId="77777777" w:rsidR="00F11D7A" w:rsidRPr="00391CE8" w:rsidRDefault="00F11D7A" w:rsidP="004932A5">
                        <w:pPr>
                          <w:spacing w:after="0" w:line="240" w:lineRule="auto"/>
                          <w:rPr>
                            <w:rFonts w:ascii="Calibri" w:hAnsi="Calibri" w:cs="Calibri"/>
                            <w:bCs/>
                            <w:sz w:val="18"/>
                            <w:szCs w:val="18"/>
                          </w:rPr>
                        </w:pPr>
                        <w:r w:rsidRPr="00391CE8">
                          <w:rPr>
                            <w:rFonts w:ascii="Calibri" w:hAnsi="Calibri" w:cs="Calibri"/>
                            <w:bCs/>
                            <w:sz w:val="18"/>
                            <w:szCs w:val="18"/>
                          </w:rPr>
                          <w:t>Progress Report 1</w:t>
                        </w:r>
                      </w:p>
                    </w:tc>
                    <w:tc>
                      <w:tcPr>
                        <w:tcW w:w="1737" w:type="dxa"/>
                        <w:shd w:val="clear" w:color="auto" w:fill="auto"/>
                      </w:tcPr>
                      <w:p w14:paraId="200EAB70"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2</w:t>
                        </w:r>
                      </w:p>
                    </w:tc>
                    <w:tc>
                      <w:tcPr>
                        <w:tcW w:w="1738" w:type="dxa"/>
                        <w:shd w:val="clear" w:color="auto" w:fill="auto"/>
                      </w:tcPr>
                      <w:p w14:paraId="6DD3A55A"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3</w:t>
                        </w:r>
                      </w:p>
                    </w:tc>
                    <w:tc>
                      <w:tcPr>
                        <w:tcW w:w="1738" w:type="dxa"/>
                        <w:shd w:val="clear" w:color="auto" w:fill="auto"/>
                      </w:tcPr>
                      <w:p w14:paraId="6B7B7158"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 xml:space="preserve">Progress Report </w:t>
                        </w:r>
                        <w:r>
                          <w:rPr>
                            <w:rFonts w:ascii="Calibri" w:hAnsi="Calibri" w:cs="Calibri"/>
                            <w:bCs/>
                            <w:sz w:val="18"/>
                            <w:szCs w:val="18"/>
                          </w:rPr>
                          <w:t>4</w:t>
                        </w:r>
                      </w:p>
                    </w:tc>
                  </w:tr>
                  <w:tr w:rsidR="00F11D7A" w14:paraId="44B7955D" w14:textId="77777777" w:rsidTr="00F11D7A">
                    <w:tc>
                      <w:tcPr>
                        <w:tcW w:w="1737" w:type="dxa"/>
                        <w:shd w:val="clear" w:color="auto" w:fill="auto"/>
                      </w:tcPr>
                      <w:p w14:paraId="27248B61" w14:textId="77777777" w:rsidR="00F11D7A" w:rsidRPr="00391CE8" w:rsidRDefault="00F11D7A" w:rsidP="004932A5">
                        <w:pPr>
                          <w:spacing w:after="0" w:line="240" w:lineRule="auto"/>
                          <w:rPr>
                            <w:rFonts w:ascii="Calibri" w:hAnsi="Calibri" w:cs="Calibri"/>
                            <w:bCs/>
                            <w:sz w:val="18"/>
                            <w:szCs w:val="18"/>
                          </w:rPr>
                        </w:pPr>
                        <w:r w:rsidRPr="00391CE8">
                          <w:rPr>
                            <w:rFonts w:ascii="Calibri" w:hAnsi="Calibri" w:cs="Calibri"/>
                            <w:bCs/>
                            <w:sz w:val="18"/>
                            <w:szCs w:val="18"/>
                          </w:rPr>
                          <w:t>Date:</w:t>
                        </w:r>
                      </w:p>
                    </w:tc>
                    <w:tc>
                      <w:tcPr>
                        <w:tcW w:w="1737" w:type="dxa"/>
                        <w:shd w:val="clear" w:color="auto" w:fill="auto"/>
                      </w:tcPr>
                      <w:p w14:paraId="4003C442"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c>
                      <w:tcPr>
                        <w:tcW w:w="1738" w:type="dxa"/>
                        <w:shd w:val="clear" w:color="auto" w:fill="auto"/>
                      </w:tcPr>
                      <w:p w14:paraId="6B8CDE68"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c>
                      <w:tcPr>
                        <w:tcW w:w="1738" w:type="dxa"/>
                        <w:shd w:val="clear" w:color="auto" w:fill="auto"/>
                      </w:tcPr>
                      <w:p w14:paraId="163D3219" w14:textId="77777777" w:rsidR="00F11D7A" w:rsidRDefault="00F11D7A" w:rsidP="004932A5">
                        <w:pPr>
                          <w:spacing w:after="0" w:line="240" w:lineRule="auto"/>
                          <w:rPr>
                            <w:rFonts w:ascii="Calibri" w:hAnsi="Calibri" w:cs="Calibri"/>
                            <w:b/>
                          </w:rPr>
                        </w:pPr>
                        <w:r w:rsidRPr="00391CE8">
                          <w:rPr>
                            <w:rFonts w:ascii="Calibri" w:hAnsi="Calibri" w:cs="Calibri"/>
                            <w:bCs/>
                            <w:sz w:val="18"/>
                            <w:szCs w:val="18"/>
                          </w:rPr>
                          <w:t>Date:</w:t>
                        </w:r>
                      </w:p>
                    </w:tc>
                  </w:tr>
                  <w:tr w:rsidR="00F11D7A" w14:paraId="6429D25F" w14:textId="77777777" w:rsidTr="00F11D7A">
                    <w:tc>
                      <w:tcPr>
                        <w:tcW w:w="1737" w:type="dxa"/>
                        <w:shd w:val="clear" w:color="auto" w:fill="auto"/>
                      </w:tcPr>
                      <w:p w14:paraId="51E9F809" w14:textId="77777777" w:rsidR="00F11D7A" w:rsidRDefault="00F11D7A" w:rsidP="004932A5">
                        <w:pPr>
                          <w:spacing w:after="0" w:line="240" w:lineRule="auto"/>
                          <w:rPr>
                            <w:rFonts w:ascii="Calibri" w:hAnsi="Calibri" w:cs="Calibri"/>
                            <w:b/>
                          </w:rPr>
                        </w:pPr>
                      </w:p>
                    </w:tc>
                    <w:tc>
                      <w:tcPr>
                        <w:tcW w:w="1737" w:type="dxa"/>
                        <w:shd w:val="clear" w:color="auto" w:fill="auto"/>
                      </w:tcPr>
                      <w:p w14:paraId="17DD56A6" w14:textId="77777777" w:rsidR="00F11D7A" w:rsidRDefault="00F11D7A" w:rsidP="004932A5">
                        <w:pPr>
                          <w:spacing w:after="0" w:line="240" w:lineRule="auto"/>
                          <w:rPr>
                            <w:rFonts w:ascii="Calibri" w:hAnsi="Calibri" w:cs="Calibri"/>
                            <w:b/>
                          </w:rPr>
                        </w:pPr>
                      </w:p>
                    </w:tc>
                    <w:tc>
                      <w:tcPr>
                        <w:tcW w:w="1738" w:type="dxa"/>
                        <w:shd w:val="clear" w:color="auto" w:fill="auto"/>
                      </w:tcPr>
                      <w:p w14:paraId="2151EEEE" w14:textId="77777777" w:rsidR="00F11D7A" w:rsidRDefault="00F11D7A" w:rsidP="004932A5">
                        <w:pPr>
                          <w:spacing w:after="0" w:line="240" w:lineRule="auto"/>
                          <w:rPr>
                            <w:rFonts w:ascii="Calibri" w:hAnsi="Calibri" w:cs="Calibri"/>
                            <w:b/>
                          </w:rPr>
                        </w:pPr>
                      </w:p>
                    </w:tc>
                    <w:tc>
                      <w:tcPr>
                        <w:tcW w:w="1738" w:type="dxa"/>
                        <w:shd w:val="clear" w:color="auto" w:fill="auto"/>
                      </w:tcPr>
                      <w:p w14:paraId="5F47E505" w14:textId="77777777" w:rsidR="00F11D7A" w:rsidRDefault="00F11D7A" w:rsidP="004932A5">
                        <w:pPr>
                          <w:spacing w:after="0" w:line="240" w:lineRule="auto"/>
                          <w:rPr>
                            <w:rFonts w:ascii="Calibri" w:hAnsi="Calibri" w:cs="Calibri"/>
                            <w:b/>
                          </w:rPr>
                        </w:pPr>
                      </w:p>
                    </w:tc>
                  </w:tr>
                </w:tbl>
                <w:p w14:paraId="33787362" w14:textId="77777777" w:rsidR="00F11D7A" w:rsidRPr="000A63BA" w:rsidRDefault="00F11D7A" w:rsidP="004932A5">
                  <w:pPr>
                    <w:spacing w:after="0" w:line="240" w:lineRule="auto"/>
                    <w:rPr>
                      <w:rFonts w:ascii="Calibri" w:hAnsi="Calibri" w:cs="Calibri"/>
                      <w:b/>
                      <w:bCs/>
                      <w:color w:val="FF0000"/>
                    </w:rPr>
                  </w:pPr>
                </w:p>
              </w:tc>
              <w:tc>
                <w:tcPr>
                  <w:tcW w:w="2308" w:type="dxa"/>
                </w:tcPr>
                <w:p w14:paraId="2EEF4D85" w14:textId="77777777" w:rsidR="00F11D7A" w:rsidRPr="006E2002" w:rsidRDefault="00F11D7A" w:rsidP="004932A5">
                  <w:pPr>
                    <w:spacing w:after="0" w:line="240" w:lineRule="auto"/>
                    <w:rPr>
                      <w:rFonts w:ascii="Calibri" w:hAnsi="Calibri" w:cs="Calibri"/>
                      <w:b/>
                      <w:bCs/>
                    </w:rPr>
                  </w:pPr>
                  <w:r w:rsidRPr="006E2002">
                    <w:rPr>
                      <w:rFonts w:ascii="Calibri" w:hAnsi="Calibri" w:cs="Calibri"/>
                      <w:b/>
                      <w:bCs/>
                      <w:noProof/>
                      <w14:ligatures w14:val="standardContextual"/>
                    </w:rPr>
                    <mc:AlternateContent>
                      <mc:Choice Requires="wps">
                        <w:drawing>
                          <wp:anchor distT="0" distB="0" distL="114300" distR="114300" simplePos="0" relativeHeight="252376064" behindDoc="0" locked="0" layoutInCell="1" allowOverlap="1" wp14:anchorId="614318D2" wp14:editId="661C20C1">
                            <wp:simplePos x="0" y="0"/>
                            <wp:positionH relativeFrom="column">
                              <wp:posOffset>-28575</wp:posOffset>
                            </wp:positionH>
                            <wp:positionV relativeFrom="paragraph">
                              <wp:posOffset>342265</wp:posOffset>
                            </wp:positionV>
                            <wp:extent cx="99695" cy="99060"/>
                            <wp:effectExtent l="0" t="0" r="14605" b="15240"/>
                            <wp:wrapNone/>
                            <wp:docPr id="1429858291"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11E994" id="Flowchart: Connector 1" o:spid="_x0000_s1026" type="#_x0000_t120" style="position:absolute;margin-left:-2.25pt;margin-top:26.95pt;width:7.85pt;height:7.8pt;z-index:25237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75040" behindDoc="0" locked="0" layoutInCell="1" allowOverlap="1" wp14:anchorId="60217E9A" wp14:editId="0002C8C5">
                            <wp:simplePos x="0" y="0"/>
                            <wp:positionH relativeFrom="column">
                              <wp:posOffset>-28575</wp:posOffset>
                            </wp:positionH>
                            <wp:positionV relativeFrom="paragraph">
                              <wp:posOffset>189865</wp:posOffset>
                            </wp:positionV>
                            <wp:extent cx="99695" cy="99060"/>
                            <wp:effectExtent l="0" t="0" r="14605" b="15240"/>
                            <wp:wrapNone/>
                            <wp:docPr id="254373722"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BA6BC8" id="Flowchart: Connector 1" o:spid="_x0000_s1026" type="#_x0000_t120" style="position:absolute;margin-left:-2.25pt;margin-top:14.95pt;width:7.85pt;height:7.8pt;z-index:25237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74016" behindDoc="0" locked="0" layoutInCell="1" allowOverlap="1" wp14:anchorId="05DCD37C" wp14:editId="03A9EC15">
                            <wp:simplePos x="0" y="0"/>
                            <wp:positionH relativeFrom="column">
                              <wp:posOffset>-28575</wp:posOffset>
                            </wp:positionH>
                            <wp:positionV relativeFrom="paragraph">
                              <wp:posOffset>-435610</wp:posOffset>
                            </wp:positionV>
                            <wp:extent cx="99695" cy="99060"/>
                            <wp:effectExtent l="0" t="0" r="14605" b="15240"/>
                            <wp:wrapNone/>
                            <wp:docPr id="1029582855"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210D37" id="Flowchart: Connector 1" o:spid="_x0000_s1026" type="#_x0000_t120" style="position:absolute;margin-left:-2.25pt;margin-top:-34.3pt;width:7.85pt;height:7.8pt;z-index:25237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72992" behindDoc="0" locked="0" layoutInCell="1" allowOverlap="1" wp14:anchorId="28D28D23" wp14:editId="307D383D">
                            <wp:simplePos x="0" y="0"/>
                            <wp:positionH relativeFrom="column">
                              <wp:posOffset>-28575</wp:posOffset>
                            </wp:positionH>
                            <wp:positionV relativeFrom="paragraph">
                              <wp:posOffset>-127000</wp:posOffset>
                            </wp:positionV>
                            <wp:extent cx="99695" cy="99060"/>
                            <wp:effectExtent l="0" t="0" r="14605" b="15240"/>
                            <wp:wrapNone/>
                            <wp:docPr id="599208261"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FCE634" id="Flowchart: Connector 1" o:spid="_x0000_s1026" type="#_x0000_t120" style="position:absolute;margin-left:-2.25pt;margin-top:-10pt;width:7.85pt;height:7.8pt;z-index:25237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71968" behindDoc="0" locked="0" layoutInCell="1" allowOverlap="1" wp14:anchorId="4EE34DF2" wp14:editId="01320D94">
                            <wp:simplePos x="0" y="0"/>
                            <wp:positionH relativeFrom="column">
                              <wp:posOffset>-28575</wp:posOffset>
                            </wp:positionH>
                            <wp:positionV relativeFrom="paragraph">
                              <wp:posOffset>-287655</wp:posOffset>
                            </wp:positionV>
                            <wp:extent cx="99695" cy="99060"/>
                            <wp:effectExtent l="0" t="0" r="14605" b="15240"/>
                            <wp:wrapNone/>
                            <wp:docPr id="1016896590"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B466C6" id="Flowchart: Connector 1" o:spid="_x0000_s1026" type="#_x0000_t120" style="position:absolute;margin-left:-2.25pt;margin-top:-22.65pt;width:7.85pt;height:7.8pt;z-index:25237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70944" behindDoc="0" locked="0" layoutInCell="1" allowOverlap="1" wp14:anchorId="783F9BA9" wp14:editId="3B43ABBD">
                            <wp:simplePos x="0" y="0"/>
                            <wp:positionH relativeFrom="column">
                              <wp:posOffset>-28575</wp:posOffset>
                            </wp:positionH>
                            <wp:positionV relativeFrom="paragraph">
                              <wp:posOffset>-743585</wp:posOffset>
                            </wp:positionV>
                            <wp:extent cx="99695" cy="99060"/>
                            <wp:effectExtent l="0" t="0" r="14605" b="15240"/>
                            <wp:wrapNone/>
                            <wp:docPr id="1753532699"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1AA7C4" id="Flowchart: Connector 1" o:spid="_x0000_s1026" type="#_x0000_t120" style="position:absolute;margin-left:-2.25pt;margin-top:-58.55pt;width:7.85pt;height:7.8pt;z-index:25237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" filled="f" strokecolor="#0a121c [484]" strokeweight="2pt"/>
                        </w:pict>
                      </mc:Fallback>
                    </mc:AlternateContent>
                  </w:r>
                  <w:r w:rsidRPr="006E2002">
                    <w:rPr>
                      <w:rFonts w:ascii="Calibri" w:hAnsi="Calibri" w:cs="Calibri"/>
                      <w:b/>
                      <w:bCs/>
                      <w:noProof/>
                      <w14:ligatures w14:val="standardContextual"/>
                    </w:rPr>
                    <mc:AlternateContent>
                      <mc:Choice Requires="wps">
                        <w:drawing>
                          <wp:anchor distT="0" distB="0" distL="114300" distR="114300" simplePos="0" relativeHeight="252369920" behindDoc="0" locked="0" layoutInCell="1" allowOverlap="1" wp14:anchorId="2E205517" wp14:editId="296D2E9F">
                            <wp:simplePos x="0" y="0"/>
                            <wp:positionH relativeFrom="column">
                              <wp:posOffset>-28526</wp:posOffset>
                            </wp:positionH>
                            <wp:positionV relativeFrom="paragraph">
                              <wp:posOffset>-587863</wp:posOffset>
                            </wp:positionV>
                            <wp:extent cx="99892" cy="99563"/>
                            <wp:effectExtent l="0" t="0" r="14605" b="15240"/>
                            <wp:wrapNone/>
                            <wp:docPr id="2011201857" name="Flowchart: Connector 1"/>
                            <wp:cNvGraphicFramePr/>
                            <a:graphic xmlns:a="http://schemas.openxmlformats.org/drawingml/2006/main">
                              <a:graphicData uri="http://schemas.microsoft.com/office/word/2010/wordprocessingShape">
                                <wps:wsp>
                                  <wps:cNvSpPr/>
                                  <wps:spPr>
                                    <a:xfrm>
                                      <a:off x="0" y="0"/>
                                      <a:ext cx="99892" cy="99563"/>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4F0F66" id="Flowchart: Connector 1" o:spid="_x0000_s1026" type="#_x0000_t120" style="position:absolute;margin-left:-2.25pt;margin-top:-46.3pt;width:7.85pt;height:7.85pt;z-index:25236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" filled="f" strokecolor="#0a121c [484]" strokeweight="2pt"/>
                        </w:pict>
                      </mc:Fallback>
                    </mc:AlternateContent>
                  </w:r>
                  <w:r w:rsidRPr="006E2002">
                    <w:rPr>
                      <w:rFonts w:ascii="Calibri" w:hAnsi="Calibri" w:cs="Calibri"/>
                      <w:b/>
                      <w:bCs/>
                    </w:rPr>
                    <w:t>If Appropriate:</w:t>
                  </w:r>
                </w:p>
                <w:p w14:paraId="2D7DB5C5"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    Daily Living Skills  </w:t>
                  </w:r>
                </w:p>
                <w:p w14:paraId="5034DDE6" w14:textId="2DAB88AD" w:rsidR="00F11D7A" w:rsidRPr="000A63BA" w:rsidRDefault="00F11D7A" w:rsidP="00FC125C">
                  <w:pPr>
                    <w:spacing w:after="0" w:line="240" w:lineRule="auto"/>
                    <w:rPr>
                      <w:rFonts w:ascii="Calibri" w:hAnsi="Calibri" w:cs="Calibri"/>
                      <w:b/>
                      <w:bCs/>
                      <w:color w:val="FF0000"/>
                    </w:rPr>
                  </w:pPr>
                  <w:r w:rsidRPr="000A63BA">
                    <w:rPr>
                      <w:rFonts w:ascii="Calibri" w:hAnsi="Calibri" w:cs="Calibri"/>
                    </w:rPr>
                    <w:t xml:space="preserve">    Functional </w:t>
                  </w:r>
                  <w:proofErr w:type="spellStart"/>
                  <w:r w:rsidRPr="000A63BA">
                    <w:rPr>
                      <w:rFonts w:ascii="Calibri" w:hAnsi="Calibri" w:cs="Calibri"/>
                    </w:rPr>
                    <w:t>Voc</w:t>
                  </w:r>
                  <w:proofErr w:type="spellEnd"/>
                  <w:r w:rsidR="00FC125C">
                    <w:rPr>
                      <w:rFonts w:ascii="Calibri" w:hAnsi="Calibri" w:cs="Calibri"/>
                    </w:rPr>
                    <w:t xml:space="preserve"> Assess</w:t>
                  </w:r>
                </w:p>
              </w:tc>
            </w:tr>
          </w:tbl>
          <w:p w14:paraId="66363844" w14:textId="77777777" w:rsidR="00F11D7A" w:rsidRPr="000A63BA" w:rsidRDefault="00F11D7A" w:rsidP="004932A5">
            <w:pPr>
              <w:spacing w:after="0" w:line="240" w:lineRule="auto"/>
              <w:rPr>
                <w:rFonts w:ascii="Calibri" w:hAnsi="Calibri" w:cs="Calibri"/>
                <w:b/>
              </w:rPr>
            </w:pPr>
          </w:p>
        </w:tc>
      </w:tr>
      <w:tr w:rsidR="00F11D7A" w:rsidRPr="000A63BA" w14:paraId="61FD6922" w14:textId="77777777" w:rsidTr="004932A5">
        <w:tc>
          <w:tcPr>
            <w:tcW w:w="9710" w:type="dxa"/>
          </w:tcPr>
          <w:p w14:paraId="25F9D240" w14:textId="77777777" w:rsidR="00A11A74" w:rsidRDefault="00A11A74" w:rsidP="004932A5">
            <w:pPr>
              <w:spacing w:after="0" w:line="240" w:lineRule="auto"/>
              <w:rPr>
                <w:rFonts w:ascii="Calibri" w:hAnsi="Calibri" w:cs="Calibri"/>
                <w:b/>
                <w:bCs/>
              </w:rPr>
            </w:pPr>
          </w:p>
          <w:p w14:paraId="6F814DAC" w14:textId="51758EF3" w:rsidR="00F11D7A" w:rsidRPr="000A63BA" w:rsidRDefault="00F11D7A" w:rsidP="004932A5">
            <w:pPr>
              <w:spacing w:after="0" w:line="240" w:lineRule="auto"/>
              <w:rPr>
                <w:rFonts w:ascii="Calibri" w:eastAsiaTheme="minorHAnsi" w:hAnsi="Calibri" w:cs="Calibri"/>
                <w:color w:val="333333"/>
              </w:rPr>
            </w:pPr>
            <w:r w:rsidRPr="000A63BA">
              <w:rPr>
                <w:rFonts w:ascii="Calibri" w:hAnsi="Calibri" w:cs="Calibri"/>
                <w:b/>
                <w:bCs/>
              </w:rPr>
              <w:t>COURSE OF STUDY</w:t>
            </w:r>
            <w:r w:rsidRPr="000A63BA">
              <w:rPr>
                <w:rFonts w:ascii="Calibri" w:hAnsi="Calibri" w:cs="Calibri"/>
              </w:rPr>
              <w:t xml:space="preserve"> - </w:t>
            </w:r>
            <w:r w:rsidRPr="000A63BA">
              <w:rPr>
                <w:rFonts w:ascii="Calibri" w:hAnsi="Calibri" w:cs="Calibri"/>
                <w:color w:val="333333"/>
              </w:rPr>
              <w:t>Expected Graduation Date:</w:t>
            </w:r>
          </w:p>
          <w:p w14:paraId="4E8DB160" w14:textId="77777777" w:rsidR="00F11D7A" w:rsidRPr="0048529F" w:rsidRDefault="00F11D7A" w:rsidP="004932A5">
            <w:pPr>
              <w:spacing w:after="0" w:line="240" w:lineRule="auto"/>
              <w:rPr>
                <w:rFonts w:ascii="Calibri" w:hAnsi="Calibri" w:cs="Calibri"/>
                <w:color w:val="7F7F7F" w:themeColor="text1" w:themeTint="80"/>
              </w:rPr>
            </w:pPr>
            <w:r w:rsidRPr="0048529F">
              <w:rPr>
                <w:rFonts w:ascii="Calibri" w:hAnsi="Calibri" w:cs="Calibri"/>
                <w:i/>
                <w:iCs/>
                <w:color w:val="7F7F7F" w:themeColor="text1" w:themeTint="80"/>
                <w:sz w:val="16"/>
                <w:szCs w:val="16"/>
              </w:rPr>
              <w:t>Considering the student’s strengths, interests, preferences, and desired postsecondary goals, list the specific courses of study for each year of the student's high school career that will promote movement from school to the student’s desired post-school goals.</w:t>
            </w:r>
            <w:r w:rsidRPr="0048529F">
              <w:rPr>
                <w:rFonts w:ascii="Calibri" w:hAnsi="Calibri" w:cs="Calibri"/>
                <w:color w:val="7F7F7F" w:themeColor="text1" w:themeTint="80"/>
              </w:rPr>
              <w:t xml:space="preserve">  </w:t>
            </w:r>
          </w:p>
          <w:p w14:paraId="348985E9" w14:textId="77777777" w:rsidR="00A11A74" w:rsidRDefault="00A11A74" w:rsidP="004932A5">
            <w:pPr>
              <w:spacing w:after="0" w:line="240" w:lineRule="auto"/>
              <w:rPr>
                <w:rFonts w:ascii="Calibri" w:hAnsi="Calibri" w:cs="Calibri"/>
                <w:b/>
                <w:bCs/>
                <w:color w:val="333333"/>
                <w:u w:val="single"/>
              </w:rPr>
            </w:pPr>
          </w:p>
          <w:p w14:paraId="2CDA8D50" w14:textId="7C03B025" w:rsidR="00F11D7A" w:rsidRPr="000A63BA" w:rsidRDefault="00F11D7A" w:rsidP="004932A5">
            <w:pPr>
              <w:spacing w:after="0" w:line="240" w:lineRule="auto"/>
              <w:rPr>
                <w:rFonts w:ascii="Calibri" w:eastAsiaTheme="minorHAnsi" w:hAnsi="Calibri" w:cs="Calibri"/>
                <w:b/>
                <w:bCs/>
                <w:color w:val="333333"/>
                <w:u w:val="single"/>
              </w:rPr>
            </w:pPr>
            <w:r w:rsidRPr="000A63BA">
              <w:rPr>
                <w:rFonts w:ascii="Calibri" w:hAnsi="Calibri" w:cs="Calibri"/>
                <w:b/>
                <w:bCs/>
                <w:color w:val="333333"/>
                <w:u w:val="single"/>
              </w:rPr>
              <w:t>School Year     Grade      Courses</w:t>
            </w:r>
            <w:r w:rsidRPr="000A63BA">
              <w:rPr>
                <w:rFonts w:ascii="Calibri" w:hAnsi="Calibri" w:cs="Calibri"/>
                <w:b/>
                <w:bCs/>
                <w:color w:val="333333"/>
                <w:u w:val="single"/>
              </w:rPr>
              <w:tab/>
            </w:r>
            <w:r w:rsidRPr="000A63BA">
              <w:rPr>
                <w:rFonts w:ascii="Calibri" w:hAnsi="Calibri" w:cs="Calibri"/>
                <w:b/>
                <w:bCs/>
                <w:color w:val="333333"/>
                <w:u w:val="single"/>
              </w:rPr>
              <w:tab/>
            </w:r>
            <w:r w:rsidRPr="000A63BA">
              <w:rPr>
                <w:rFonts w:ascii="Calibri" w:hAnsi="Calibri" w:cs="Calibri"/>
                <w:b/>
                <w:bCs/>
                <w:color w:val="333333"/>
                <w:u w:val="single"/>
              </w:rPr>
              <w:tab/>
            </w:r>
            <w:r w:rsidRPr="000A63BA">
              <w:rPr>
                <w:rFonts w:ascii="Calibri" w:hAnsi="Calibri" w:cs="Calibri"/>
                <w:b/>
                <w:bCs/>
                <w:color w:val="333333"/>
                <w:u w:val="single"/>
              </w:rPr>
              <w:tab/>
            </w:r>
            <w:r w:rsidRPr="000A63BA">
              <w:rPr>
                <w:rFonts w:ascii="Calibri" w:hAnsi="Calibri" w:cs="Calibri"/>
                <w:b/>
                <w:bCs/>
                <w:color w:val="333333"/>
                <w:u w:val="single"/>
              </w:rPr>
              <w:tab/>
            </w:r>
            <w:r w:rsidRPr="000A63BA">
              <w:rPr>
                <w:rFonts w:ascii="Calibri" w:hAnsi="Calibri" w:cs="Calibri"/>
                <w:b/>
                <w:bCs/>
                <w:color w:val="333333"/>
                <w:u w:val="single"/>
              </w:rPr>
              <w:tab/>
            </w:r>
            <w:r w:rsidRPr="000A63BA">
              <w:rPr>
                <w:rFonts w:ascii="Calibri" w:hAnsi="Calibri" w:cs="Calibri"/>
                <w:b/>
                <w:bCs/>
                <w:color w:val="333333"/>
                <w:u w:val="single"/>
              </w:rPr>
              <w:tab/>
            </w:r>
            <w:r w:rsidRPr="000A63BA">
              <w:rPr>
                <w:rFonts w:ascii="Calibri" w:hAnsi="Calibri" w:cs="Calibri"/>
                <w:b/>
                <w:bCs/>
                <w:color w:val="333333"/>
                <w:u w:val="single"/>
              </w:rPr>
              <w:tab/>
            </w:r>
            <w:r w:rsidRPr="000A63BA">
              <w:rPr>
                <w:rFonts w:ascii="Calibri" w:hAnsi="Calibri" w:cs="Calibri"/>
                <w:b/>
                <w:bCs/>
                <w:color w:val="333333"/>
                <w:u w:val="single"/>
              </w:rPr>
              <w:tab/>
            </w:r>
            <w:r w:rsidRPr="000A63BA">
              <w:rPr>
                <w:rFonts w:ascii="Calibri" w:hAnsi="Calibri" w:cs="Calibri"/>
                <w:b/>
                <w:bCs/>
                <w:color w:val="333333"/>
                <w:u w:val="single"/>
              </w:rPr>
              <w:tab/>
            </w:r>
          </w:p>
          <w:tbl>
            <w:tblPr>
              <w:tblStyle w:val="TableGrid"/>
              <w:tblW w:w="0" w:type="auto"/>
              <w:tblLook w:val="04A0" w:firstRow="1" w:lastRow="0" w:firstColumn="1" w:lastColumn="0" w:noHBand="0" w:noVBand="1"/>
            </w:tblPr>
            <w:tblGrid>
              <w:gridCol w:w="1054"/>
              <w:gridCol w:w="810"/>
              <w:gridCol w:w="7620"/>
            </w:tblGrid>
            <w:tr w:rsidR="00F11D7A" w14:paraId="24AFBFD0" w14:textId="77777777" w:rsidTr="004932A5">
              <w:tc>
                <w:tcPr>
                  <w:tcW w:w="1054" w:type="dxa"/>
                </w:tcPr>
                <w:p w14:paraId="576BFCF2" w14:textId="77777777" w:rsidR="00F11D7A" w:rsidRDefault="00F11D7A" w:rsidP="004932A5">
                  <w:pPr>
                    <w:spacing w:after="0" w:line="240" w:lineRule="auto"/>
                    <w:rPr>
                      <w:rFonts w:ascii="Calibri" w:hAnsi="Calibri" w:cs="Calibri"/>
                      <w:b/>
                      <w:bCs/>
                      <w:color w:val="FF0000"/>
                      <w:u w:val="single"/>
                    </w:rPr>
                  </w:pPr>
                </w:p>
              </w:tc>
              <w:tc>
                <w:tcPr>
                  <w:tcW w:w="810" w:type="dxa"/>
                </w:tcPr>
                <w:p w14:paraId="64D3A34F" w14:textId="77777777" w:rsidR="00F11D7A" w:rsidRDefault="00F11D7A" w:rsidP="004932A5">
                  <w:pPr>
                    <w:spacing w:after="0" w:line="240" w:lineRule="auto"/>
                    <w:rPr>
                      <w:rFonts w:ascii="Calibri" w:hAnsi="Calibri" w:cs="Calibri"/>
                      <w:b/>
                      <w:bCs/>
                      <w:color w:val="FF0000"/>
                      <w:u w:val="single"/>
                    </w:rPr>
                  </w:pPr>
                </w:p>
              </w:tc>
              <w:tc>
                <w:tcPr>
                  <w:tcW w:w="7620" w:type="dxa"/>
                </w:tcPr>
                <w:p w14:paraId="262CEDE9" w14:textId="77777777" w:rsidR="00F11D7A" w:rsidRDefault="00F11D7A" w:rsidP="004932A5">
                  <w:pPr>
                    <w:spacing w:after="0" w:line="240" w:lineRule="auto"/>
                    <w:rPr>
                      <w:rFonts w:ascii="Calibri" w:hAnsi="Calibri" w:cs="Calibri"/>
                      <w:b/>
                      <w:bCs/>
                      <w:color w:val="FF0000"/>
                      <w:u w:val="single"/>
                    </w:rPr>
                  </w:pPr>
                </w:p>
              </w:tc>
            </w:tr>
            <w:tr w:rsidR="00F11D7A" w14:paraId="22B7DED0" w14:textId="77777777" w:rsidTr="004932A5">
              <w:tc>
                <w:tcPr>
                  <w:tcW w:w="1054" w:type="dxa"/>
                </w:tcPr>
                <w:p w14:paraId="055E62F0" w14:textId="77777777" w:rsidR="00F11D7A" w:rsidRDefault="00F11D7A" w:rsidP="004932A5">
                  <w:pPr>
                    <w:spacing w:after="0" w:line="240" w:lineRule="auto"/>
                    <w:rPr>
                      <w:rFonts w:ascii="Calibri" w:hAnsi="Calibri" w:cs="Calibri"/>
                      <w:b/>
                      <w:bCs/>
                      <w:color w:val="FF0000"/>
                      <w:u w:val="single"/>
                    </w:rPr>
                  </w:pPr>
                </w:p>
              </w:tc>
              <w:tc>
                <w:tcPr>
                  <w:tcW w:w="810" w:type="dxa"/>
                </w:tcPr>
                <w:p w14:paraId="11063289" w14:textId="77777777" w:rsidR="00F11D7A" w:rsidRDefault="00F11D7A" w:rsidP="004932A5">
                  <w:pPr>
                    <w:spacing w:after="0" w:line="240" w:lineRule="auto"/>
                    <w:rPr>
                      <w:rFonts w:ascii="Calibri" w:hAnsi="Calibri" w:cs="Calibri"/>
                      <w:b/>
                      <w:bCs/>
                      <w:color w:val="FF0000"/>
                      <w:u w:val="single"/>
                    </w:rPr>
                  </w:pPr>
                </w:p>
              </w:tc>
              <w:tc>
                <w:tcPr>
                  <w:tcW w:w="7620" w:type="dxa"/>
                </w:tcPr>
                <w:p w14:paraId="35CD5EBA" w14:textId="77777777" w:rsidR="00F11D7A" w:rsidRDefault="00F11D7A" w:rsidP="004932A5">
                  <w:pPr>
                    <w:spacing w:after="0" w:line="240" w:lineRule="auto"/>
                    <w:rPr>
                      <w:rFonts w:ascii="Calibri" w:hAnsi="Calibri" w:cs="Calibri"/>
                      <w:b/>
                      <w:bCs/>
                      <w:color w:val="FF0000"/>
                      <w:u w:val="single"/>
                    </w:rPr>
                  </w:pPr>
                </w:p>
              </w:tc>
            </w:tr>
            <w:tr w:rsidR="00F11D7A" w14:paraId="37EE4E79" w14:textId="77777777" w:rsidTr="004932A5">
              <w:tc>
                <w:tcPr>
                  <w:tcW w:w="1054" w:type="dxa"/>
                </w:tcPr>
                <w:p w14:paraId="02EB91DB" w14:textId="77777777" w:rsidR="00F11D7A" w:rsidRDefault="00F11D7A" w:rsidP="004932A5">
                  <w:pPr>
                    <w:spacing w:after="0" w:line="240" w:lineRule="auto"/>
                    <w:rPr>
                      <w:rFonts w:ascii="Calibri" w:hAnsi="Calibri" w:cs="Calibri"/>
                      <w:b/>
                      <w:bCs/>
                      <w:color w:val="FF0000"/>
                      <w:u w:val="single"/>
                    </w:rPr>
                  </w:pPr>
                </w:p>
              </w:tc>
              <w:tc>
                <w:tcPr>
                  <w:tcW w:w="810" w:type="dxa"/>
                </w:tcPr>
                <w:p w14:paraId="22472C31" w14:textId="77777777" w:rsidR="00F11D7A" w:rsidRDefault="00F11D7A" w:rsidP="004932A5">
                  <w:pPr>
                    <w:spacing w:after="0" w:line="240" w:lineRule="auto"/>
                    <w:rPr>
                      <w:rFonts w:ascii="Calibri" w:hAnsi="Calibri" w:cs="Calibri"/>
                      <w:b/>
                      <w:bCs/>
                      <w:color w:val="FF0000"/>
                      <w:u w:val="single"/>
                    </w:rPr>
                  </w:pPr>
                </w:p>
              </w:tc>
              <w:tc>
                <w:tcPr>
                  <w:tcW w:w="7620" w:type="dxa"/>
                </w:tcPr>
                <w:p w14:paraId="1F771F09" w14:textId="77777777" w:rsidR="00F11D7A" w:rsidRDefault="00F11D7A" w:rsidP="004932A5">
                  <w:pPr>
                    <w:spacing w:after="0" w:line="240" w:lineRule="auto"/>
                    <w:rPr>
                      <w:rFonts w:ascii="Calibri" w:hAnsi="Calibri" w:cs="Calibri"/>
                      <w:b/>
                      <w:bCs/>
                      <w:color w:val="FF0000"/>
                      <w:u w:val="single"/>
                    </w:rPr>
                  </w:pPr>
                </w:p>
              </w:tc>
            </w:tr>
          </w:tbl>
          <w:p w14:paraId="4C454642" w14:textId="77777777" w:rsidR="00F11D7A" w:rsidRPr="00C97767" w:rsidRDefault="00F11D7A" w:rsidP="004932A5">
            <w:pPr>
              <w:spacing w:after="0" w:line="240" w:lineRule="auto"/>
              <w:rPr>
                <w:rFonts w:ascii="Calibri" w:hAnsi="Calibri" w:cs="Calibri"/>
                <w:b/>
                <w:bCs/>
                <w:color w:val="FF0000"/>
                <w:sz w:val="2"/>
                <w:szCs w:val="2"/>
                <w:u w:val="single"/>
              </w:rPr>
            </w:pPr>
          </w:p>
          <w:tbl>
            <w:tblPr>
              <w:tblStyle w:val="TableGrid"/>
              <w:tblW w:w="0" w:type="auto"/>
              <w:tblLook w:val="04A0" w:firstRow="1" w:lastRow="0" w:firstColumn="1" w:lastColumn="0" w:noHBand="0" w:noVBand="1"/>
            </w:tblPr>
            <w:tblGrid>
              <w:gridCol w:w="7624"/>
              <w:gridCol w:w="1860"/>
            </w:tblGrid>
            <w:tr w:rsidR="00F11D7A" w14:paraId="7AAAF55B" w14:textId="77777777" w:rsidTr="004932A5">
              <w:tc>
                <w:tcPr>
                  <w:tcW w:w="7624" w:type="dxa"/>
                </w:tcPr>
                <w:p w14:paraId="18A524B3" w14:textId="77777777" w:rsidR="00F11D7A" w:rsidRDefault="00F11D7A" w:rsidP="004932A5">
                  <w:pPr>
                    <w:spacing w:after="0" w:line="240" w:lineRule="auto"/>
                    <w:rPr>
                      <w:rFonts w:ascii="Calibri" w:hAnsi="Calibri" w:cs="Calibri"/>
                      <w:b/>
                      <w:bCs/>
                      <w:color w:val="FF0000"/>
                    </w:rPr>
                  </w:pPr>
                  <w:r w:rsidRPr="000A63BA">
                    <w:rPr>
                      <w:rFonts w:ascii="Calibri" w:hAnsi="Calibri" w:cs="Calibri"/>
                    </w:rPr>
                    <w:t xml:space="preserve">The transition activities promote movement from school to post-secondary goals.   </w:t>
                  </w:r>
                </w:p>
              </w:tc>
              <w:tc>
                <w:tcPr>
                  <w:tcW w:w="1860" w:type="dxa"/>
                </w:tcPr>
                <w:p w14:paraId="127DAEE3" w14:textId="77777777" w:rsidR="00F11D7A" w:rsidRDefault="00F11D7A" w:rsidP="004932A5">
                  <w:pPr>
                    <w:spacing w:after="0" w:line="240" w:lineRule="auto"/>
                    <w:rPr>
                      <w:rFonts w:ascii="Calibri" w:hAnsi="Calibri" w:cs="Calibri"/>
                      <w:b/>
                      <w:bCs/>
                      <w:color w:val="FF0000"/>
                    </w:rPr>
                  </w:pPr>
                  <w:r>
                    <w:rPr>
                      <w:rFonts w:ascii="Calibri" w:hAnsi="Calibri" w:cs="Calibri"/>
                    </w:rPr>
                    <w:t xml:space="preserve">        </w:t>
                  </w:r>
                  <w:r w:rsidRPr="000A63BA">
                    <w:rPr>
                      <w:rFonts w:ascii="Calibri" w:hAnsi="Calibri" w:cs="Calibri"/>
                    </w:rPr>
                    <w:t xml:space="preserve">YES </w:t>
                  </w:r>
                  <w:r>
                    <w:rPr>
                      <w:rFonts w:ascii="Calibri" w:hAnsi="Calibri" w:cs="Calibri"/>
                    </w:rPr>
                    <w:t xml:space="preserve">  </w:t>
                  </w:r>
                  <w:r w:rsidRPr="000A63BA">
                    <w:rPr>
                      <w:rFonts w:ascii="Calibri" w:hAnsi="Calibri" w:cs="Calibri"/>
                    </w:rPr>
                    <w:t xml:space="preserve">       </w:t>
                  </w:r>
                  <w:r>
                    <w:rPr>
                      <w:rFonts w:ascii="Calibri" w:hAnsi="Calibri" w:cs="Calibri"/>
                    </w:rPr>
                    <w:t xml:space="preserve"> </w:t>
                  </w:r>
                  <w:r w:rsidRPr="000A63BA">
                    <w:rPr>
                      <w:rFonts w:ascii="Calibri" w:hAnsi="Calibri" w:cs="Calibri"/>
                    </w:rPr>
                    <w:t xml:space="preserve"> NO</w:t>
                  </w:r>
                </w:p>
              </w:tc>
            </w:tr>
            <w:tr w:rsidR="00F11D7A" w14:paraId="75910D40" w14:textId="77777777" w:rsidTr="004932A5">
              <w:tc>
                <w:tcPr>
                  <w:tcW w:w="7624" w:type="dxa"/>
                </w:tcPr>
                <w:p w14:paraId="0B939B6C" w14:textId="77777777" w:rsidR="00F11D7A" w:rsidRPr="000A63BA" w:rsidRDefault="00F11D7A" w:rsidP="004932A5">
                  <w:pPr>
                    <w:spacing w:after="0" w:line="240" w:lineRule="auto"/>
                    <w:rPr>
                      <w:rFonts w:ascii="Calibri" w:hAnsi="Calibri" w:cs="Calibri"/>
                    </w:rPr>
                  </w:pPr>
                  <w:r w:rsidRPr="000A63BA">
                    <w:rPr>
                      <w:rFonts w:ascii="Calibri" w:hAnsi="Calibri" w:cs="Calibri"/>
                    </w:rPr>
                    <w:t xml:space="preserve">Annual IEP Goals support the post-secondary goals                                                 </w:t>
                  </w:r>
                </w:p>
              </w:tc>
              <w:tc>
                <w:tcPr>
                  <w:tcW w:w="1860" w:type="dxa"/>
                </w:tcPr>
                <w:p w14:paraId="38BE3F59" w14:textId="77777777" w:rsidR="00F11D7A" w:rsidRDefault="00F11D7A" w:rsidP="004932A5">
                  <w:pPr>
                    <w:spacing w:after="0" w:line="240" w:lineRule="auto"/>
                    <w:rPr>
                      <w:rFonts w:ascii="Calibri" w:hAnsi="Calibri" w:cs="Calibri"/>
                      <w:b/>
                      <w:bCs/>
                      <w:color w:val="FF0000"/>
                    </w:rPr>
                  </w:pPr>
                  <w:r>
                    <w:rPr>
                      <w:rFonts w:ascii="Calibri" w:hAnsi="Calibri" w:cs="Calibri"/>
                      <w:b/>
                      <w:bCs/>
                      <w:noProof/>
                      <w:color w:val="FF0000"/>
                      <w14:ligatures w14:val="standardContextual"/>
                    </w:rPr>
                    <mc:AlternateContent>
                      <mc:Choice Requires="wps">
                        <w:drawing>
                          <wp:anchor distT="0" distB="0" distL="114300" distR="114300" simplePos="0" relativeHeight="252380160" behindDoc="0" locked="0" layoutInCell="1" allowOverlap="1" wp14:anchorId="5CA24661" wp14:editId="5872CF0E">
                            <wp:simplePos x="0" y="0"/>
                            <wp:positionH relativeFrom="column">
                              <wp:posOffset>608965</wp:posOffset>
                            </wp:positionH>
                            <wp:positionV relativeFrom="paragraph">
                              <wp:posOffset>15240</wp:posOffset>
                            </wp:positionV>
                            <wp:extent cx="99695" cy="99060"/>
                            <wp:effectExtent l="0" t="0" r="14605" b="15240"/>
                            <wp:wrapNone/>
                            <wp:docPr id="1714222291"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80E946" id="Flowchart: Connector 1" o:spid="_x0000_s1026" type="#_x0000_t120" style="position:absolute;margin-left:47.95pt;margin-top:1.2pt;width:7.85pt;height:7.8pt;z-index:25238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" filled="f" strokecolor="#0a121c [484]" strokeweight="2pt"/>
                        </w:pict>
                      </mc:Fallback>
                    </mc:AlternateContent>
                  </w:r>
                  <w:r>
                    <w:rPr>
                      <w:rFonts w:ascii="Calibri" w:hAnsi="Calibri" w:cs="Calibri"/>
                      <w:b/>
                      <w:bCs/>
                      <w:noProof/>
                      <w:color w:val="FF0000"/>
                      <w14:ligatures w14:val="standardContextual"/>
                    </w:rPr>
                    <mc:AlternateContent>
                      <mc:Choice Requires="wps">
                        <w:drawing>
                          <wp:anchor distT="0" distB="0" distL="114300" distR="114300" simplePos="0" relativeHeight="252379136" behindDoc="0" locked="0" layoutInCell="1" allowOverlap="1" wp14:anchorId="477E216E" wp14:editId="4CD54E87">
                            <wp:simplePos x="0" y="0"/>
                            <wp:positionH relativeFrom="column">
                              <wp:posOffset>97155</wp:posOffset>
                            </wp:positionH>
                            <wp:positionV relativeFrom="paragraph">
                              <wp:posOffset>15240</wp:posOffset>
                            </wp:positionV>
                            <wp:extent cx="99695" cy="99060"/>
                            <wp:effectExtent l="0" t="0" r="14605" b="15240"/>
                            <wp:wrapNone/>
                            <wp:docPr id="1165244336"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DD9619" id="Flowchart: Connector 1" o:spid="_x0000_s1026" type="#_x0000_t120" style="position:absolute;margin-left:7.65pt;margin-top:1.2pt;width:7.85pt;height:7.8pt;z-index:25237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" filled="f" strokecolor="#0a121c [484]" strokeweight="2pt"/>
                        </w:pict>
                      </mc:Fallback>
                    </mc:AlternateContent>
                  </w:r>
                  <w:r>
                    <w:rPr>
                      <w:rFonts w:ascii="Calibri" w:hAnsi="Calibri" w:cs="Calibri"/>
                      <w:b/>
                      <w:bCs/>
                      <w:noProof/>
                      <w:color w:val="FF0000"/>
                      <w14:ligatures w14:val="standardContextual"/>
                    </w:rPr>
                    <mc:AlternateContent>
                      <mc:Choice Requires="wps">
                        <w:drawing>
                          <wp:anchor distT="0" distB="0" distL="114300" distR="114300" simplePos="0" relativeHeight="252378112" behindDoc="0" locked="0" layoutInCell="1" allowOverlap="1" wp14:anchorId="2E327B84" wp14:editId="61B95510">
                            <wp:simplePos x="0" y="0"/>
                            <wp:positionH relativeFrom="column">
                              <wp:posOffset>95250</wp:posOffset>
                            </wp:positionH>
                            <wp:positionV relativeFrom="paragraph">
                              <wp:posOffset>-130126</wp:posOffset>
                            </wp:positionV>
                            <wp:extent cx="99695" cy="99060"/>
                            <wp:effectExtent l="0" t="0" r="14605" b="15240"/>
                            <wp:wrapNone/>
                            <wp:docPr id="642629795"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7D0BFE" id="Flowchart: Connector 1" o:spid="_x0000_s1026" type="#_x0000_t120" style="position:absolute;margin-left:7.5pt;margin-top:-10.25pt;width:7.85pt;height:7.8pt;z-index:25237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" filled="f" strokecolor="#0a121c [484]" strokeweight="2pt"/>
                        </w:pict>
                      </mc:Fallback>
                    </mc:AlternateContent>
                  </w:r>
                  <w:r>
                    <w:rPr>
                      <w:rFonts w:ascii="Calibri" w:hAnsi="Calibri" w:cs="Calibri"/>
                      <w:b/>
                      <w:bCs/>
                      <w:noProof/>
                      <w:color w:val="FF0000"/>
                      <w14:ligatures w14:val="standardContextual"/>
                    </w:rPr>
                    <mc:AlternateContent>
                      <mc:Choice Requires="wps">
                        <w:drawing>
                          <wp:anchor distT="0" distB="0" distL="114300" distR="114300" simplePos="0" relativeHeight="252377088" behindDoc="0" locked="0" layoutInCell="1" allowOverlap="1" wp14:anchorId="1E01260C" wp14:editId="2D1D6F08">
                            <wp:simplePos x="0" y="0"/>
                            <wp:positionH relativeFrom="column">
                              <wp:posOffset>608965</wp:posOffset>
                            </wp:positionH>
                            <wp:positionV relativeFrom="paragraph">
                              <wp:posOffset>-131592</wp:posOffset>
                            </wp:positionV>
                            <wp:extent cx="99695" cy="99060"/>
                            <wp:effectExtent l="0" t="0" r="14605" b="15240"/>
                            <wp:wrapNone/>
                            <wp:docPr id="1160780209" name="Flowchart: Connector 1"/>
                            <wp:cNvGraphicFramePr/>
                            <a:graphic xmlns:a="http://schemas.openxmlformats.org/drawingml/2006/main">
                              <a:graphicData uri="http://schemas.microsoft.com/office/word/2010/wordprocessingShape">
                                <wps:wsp>
                                  <wps:cNvSpPr/>
                                  <wps:spPr>
                                    <a:xfrm>
                                      <a:off x="0" y="0"/>
                                      <a:ext cx="99695" cy="99060"/>
                                    </a:xfrm>
                                    <a:prstGeom prst="flowChartConnector">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0AD80F" id="Flowchart: Connector 1" o:spid="_x0000_s1026" type="#_x0000_t120" style="position:absolute;margin-left:47.95pt;margin-top:-10.35pt;width:7.85pt;height:7.8pt;z-index:25237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" filled="f" strokecolor="#0a121c [484]" strokeweight="2pt"/>
                        </w:pict>
                      </mc:Fallback>
                    </mc:AlternateContent>
                  </w:r>
                  <w:r>
                    <w:rPr>
                      <w:rFonts w:ascii="Calibri" w:hAnsi="Calibri" w:cs="Calibri"/>
                    </w:rPr>
                    <w:t xml:space="preserve">        </w:t>
                  </w:r>
                  <w:r w:rsidRPr="000A63BA">
                    <w:rPr>
                      <w:rFonts w:ascii="Calibri" w:hAnsi="Calibri" w:cs="Calibri"/>
                    </w:rPr>
                    <w:t xml:space="preserve">YES </w:t>
                  </w:r>
                  <w:r>
                    <w:rPr>
                      <w:rFonts w:ascii="Calibri" w:hAnsi="Calibri" w:cs="Calibri"/>
                    </w:rPr>
                    <w:t xml:space="preserve">  </w:t>
                  </w:r>
                  <w:r w:rsidRPr="000A63BA">
                    <w:rPr>
                      <w:rFonts w:ascii="Calibri" w:hAnsi="Calibri" w:cs="Calibri"/>
                    </w:rPr>
                    <w:t xml:space="preserve">       </w:t>
                  </w:r>
                  <w:r>
                    <w:rPr>
                      <w:rFonts w:ascii="Calibri" w:hAnsi="Calibri" w:cs="Calibri"/>
                    </w:rPr>
                    <w:t xml:space="preserve"> </w:t>
                  </w:r>
                  <w:r w:rsidRPr="000A63BA">
                    <w:rPr>
                      <w:rFonts w:ascii="Calibri" w:hAnsi="Calibri" w:cs="Calibri"/>
                    </w:rPr>
                    <w:t xml:space="preserve"> NO</w:t>
                  </w:r>
                </w:p>
              </w:tc>
            </w:tr>
          </w:tbl>
          <w:p w14:paraId="58B63ADF" w14:textId="77777777" w:rsidR="00F11D7A" w:rsidRPr="000A63BA" w:rsidRDefault="00F11D7A" w:rsidP="004932A5">
            <w:pPr>
              <w:spacing w:after="0" w:line="240" w:lineRule="auto"/>
              <w:rPr>
                <w:rFonts w:ascii="Calibri" w:hAnsi="Calibri" w:cs="Calibri"/>
                <w:b/>
                <w:bCs/>
                <w:color w:val="FF0000"/>
              </w:rPr>
            </w:pPr>
          </w:p>
        </w:tc>
      </w:tr>
    </w:tbl>
    <w:tbl>
      <w:tblPr>
        <w:tblStyle w:val="TableGrid"/>
        <w:tblW w:w="0" w:type="auto"/>
        <w:tblLook w:val="04A0" w:firstRow="1" w:lastRow="0" w:firstColumn="1" w:lastColumn="0" w:noHBand="0" w:noVBand="1"/>
      </w:tblPr>
      <w:tblGrid>
        <w:gridCol w:w="468"/>
        <w:gridCol w:w="6840"/>
        <w:gridCol w:w="2268"/>
      </w:tblGrid>
      <w:tr w:rsidR="00F11D7A" w:rsidRPr="00890BF1" w14:paraId="789F9D5B" w14:textId="77777777" w:rsidTr="004932A5">
        <w:tc>
          <w:tcPr>
            <w:tcW w:w="9576" w:type="dxa"/>
            <w:gridSpan w:val="3"/>
            <w:tcBorders>
              <w:top w:val="nil"/>
            </w:tcBorders>
            <w:shd w:val="clear" w:color="auto" w:fill="000000" w:themeFill="text1"/>
          </w:tcPr>
          <w:p w14:paraId="51B71B50" w14:textId="77777777" w:rsidR="00F11D7A" w:rsidRPr="00890BF1" w:rsidRDefault="00F11D7A" w:rsidP="004932A5">
            <w:pPr>
              <w:spacing w:after="0" w:line="240" w:lineRule="auto"/>
              <w:rPr>
                <w:rFonts w:asciiTheme="minorHAnsi" w:hAnsiTheme="minorHAnsi" w:cstheme="minorHAnsi"/>
                <w:b/>
              </w:rPr>
            </w:pPr>
            <w:r w:rsidRPr="00890BF1">
              <w:rPr>
                <w:rFonts w:asciiTheme="minorHAnsi" w:hAnsiTheme="minorHAnsi" w:cstheme="minorHAnsi"/>
                <w:b/>
              </w:rPr>
              <w:lastRenderedPageBreak/>
              <w:t>S</w:t>
            </w:r>
            <w:r>
              <w:rPr>
                <w:rFonts w:asciiTheme="minorHAnsi" w:hAnsiTheme="minorHAnsi" w:cstheme="minorHAnsi"/>
                <w:b/>
              </w:rPr>
              <w:t>ECTION</w:t>
            </w:r>
            <w:r w:rsidRPr="00890BF1">
              <w:rPr>
                <w:rFonts w:asciiTheme="minorHAnsi" w:hAnsiTheme="minorHAnsi" w:cstheme="minorHAnsi"/>
                <w:b/>
              </w:rPr>
              <w:t xml:space="preserve"> 6 –</w:t>
            </w:r>
            <w:r>
              <w:rPr>
                <w:rFonts w:asciiTheme="minorHAnsi" w:hAnsiTheme="minorHAnsi" w:cstheme="minorHAnsi"/>
                <w:b/>
              </w:rPr>
              <w:t xml:space="preserve"> </w:t>
            </w:r>
            <w:r w:rsidRPr="00890BF1">
              <w:rPr>
                <w:rFonts w:asciiTheme="minorHAnsi" w:hAnsiTheme="minorHAnsi" w:cstheme="minorHAnsi"/>
                <w:b/>
              </w:rPr>
              <w:t>Assessments</w:t>
            </w:r>
          </w:p>
        </w:tc>
      </w:tr>
      <w:tr w:rsidR="00F11D7A" w:rsidRPr="00890BF1" w14:paraId="17A732B6" w14:textId="77777777" w:rsidTr="004932A5">
        <w:tc>
          <w:tcPr>
            <w:tcW w:w="9576" w:type="dxa"/>
            <w:gridSpan w:val="3"/>
          </w:tcPr>
          <w:p w14:paraId="1E64AF56" w14:textId="77777777" w:rsidR="00F11D7A" w:rsidRPr="00890BF1" w:rsidRDefault="00F11D7A" w:rsidP="004932A5">
            <w:pPr>
              <w:spacing w:after="0" w:line="240" w:lineRule="auto"/>
              <w:rPr>
                <w:rFonts w:asciiTheme="minorHAnsi" w:hAnsiTheme="minorHAnsi" w:cstheme="minorHAnsi"/>
                <w:b/>
              </w:rPr>
            </w:pPr>
            <w:r>
              <w:rPr>
                <w:rFonts w:asciiTheme="minorHAnsi" w:hAnsiTheme="minorHAnsi" w:cstheme="minorHAnsi"/>
                <w:b/>
              </w:rPr>
              <w:t>Assessment Accommodations</w:t>
            </w:r>
            <w:r>
              <w:rPr>
                <w:rFonts w:asciiTheme="minorHAnsi" w:hAnsiTheme="minorHAnsi" w:cstheme="minorHAnsi"/>
                <w:i/>
              </w:rPr>
              <w:t xml:space="preserve">                                                   </w:t>
            </w:r>
            <w:r w:rsidRPr="00890BF1">
              <w:rPr>
                <w:rFonts w:asciiTheme="minorHAnsi" w:hAnsiTheme="minorHAnsi" w:cstheme="minorHAnsi"/>
                <w:i/>
              </w:rPr>
              <w:t>KEY: R=Reading, W=Writing, M=Mathematics</w:t>
            </w:r>
            <w:r>
              <w:rPr>
                <w:rFonts w:asciiTheme="minorHAnsi" w:hAnsiTheme="minorHAnsi" w:cstheme="minorHAnsi"/>
                <w:i/>
              </w:rPr>
              <w:t>, S=Science</w:t>
            </w:r>
          </w:p>
        </w:tc>
      </w:tr>
      <w:tr w:rsidR="00F11D7A" w:rsidRPr="00890BF1" w14:paraId="73766486" w14:textId="77777777" w:rsidTr="004932A5">
        <w:tc>
          <w:tcPr>
            <w:tcW w:w="7308" w:type="dxa"/>
            <w:gridSpan w:val="2"/>
          </w:tcPr>
          <w:p w14:paraId="04513A00"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1.</w:t>
            </w:r>
          </w:p>
        </w:tc>
        <w:tc>
          <w:tcPr>
            <w:tcW w:w="2268" w:type="dxa"/>
          </w:tcPr>
          <w:p w14:paraId="3B2AC939"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4B608D9F" w14:textId="77777777" w:rsidTr="004932A5">
        <w:tc>
          <w:tcPr>
            <w:tcW w:w="7308" w:type="dxa"/>
            <w:gridSpan w:val="2"/>
          </w:tcPr>
          <w:p w14:paraId="1FFB5A33"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2.</w:t>
            </w:r>
          </w:p>
        </w:tc>
        <w:tc>
          <w:tcPr>
            <w:tcW w:w="2268" w:type="dxa"/>
          </w:tcPr>
          <w:p w14:paraId="08C01133"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5E13A3F0" w14:textId="77777777" w:rsidTr="004932A5">
        <w:tc>
          <w:tcPr>
            <w:tcW w:w="7308" w:type="dxa"/>
            <w:gridSpan w:val="2"/>
          </w:tcPr>
          <w:p w14:paraId="5225DA29"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3.</w:t>
            </w:r>
          </w:p>
        </w:tc>
        <w:tc>
          <w:tcPr>
            <w:tcW w:w="2268" w:type="dxa"/>
          </w:tcPr>
          <w:p w14:paraId="112F4917"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2428271C" w14:textId="77777777" w:rsidTr="004932A5">
        <w:tc>
          <w:tcPr>
            <w:tcW w:w="7308" w:type="dxa"/>
            <w:gridSpan w:val="2"/>
          </w:tcPr>
          <w:p w14:paraId="32850AF3"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4.</w:t>
            </w:r>
          </w:p>
        </w:tc>
        <w:tc>
          <w:tcPr>
            <w:tcW w:w="2268" w:type="dxa"/>
          </w:tcPr>
          <w:p w14:paraId="3501E12C"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17BFB8D7" w14:textId="77777777" w:rsidTr="004932A5">
        <w:tc>
          <w:tcPr>
            <w:tcW w:w="7308" w:type="dxa"/>
            <w:gridSpan w:val="2"/>
          </w:tcPr>
          <w:p w14:paraId="337113A5"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5.</w:t>
            </w:r>
          </w:p>
        </w:tc>
        <w:tc>
          <w:tcPr>
            <w:tcW w:w="2268" w:type="dxa"/>
          </w:tcPr>
          <w:p w14:paraId="140B7CCE"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4C10BAF1" w14:textId="77777777" w:rsidTr="004932A5">
        <w:tc>
          <w:tcPr>
            <w:tcW w:w="7308" w:type="dxa"/>
            <w:gridSpan w:val="2"/>
          </w:tcPr>
          <w:p w14:paraId="3122C6F4"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6.</w:t>
            </w:r>
          </w:p>
        </w:tc>
        <w:tc>
          <w:tcPr>
            <w:tcW w:w="2268" w:type="dxa"/>
          </w:tcPr>
          <w:p w14:paraId="1E3756FC"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606C34BC" w14:textId="77777777" w:rsidTr="004932A5">
        <w:tc>
          <w:tcPr>
            <w:tcW w:w="7308" w:type="dxa"/>
            <w:gridSpan w:val="2"/>
          </w:tcPr>
          <w:p w14:paraId="38E08EA3"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7.</w:t>
            </w:r>
          </w:p>
        </w:tc>
        <w:tc>
          <w:tcPr>
            <w:tcW w:w="2268" w:type="dxa"/>
          </w:tcPr>
          <w:p w14:paraId="19CCC9F3"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7C0EE208" w14:textId="77777777" w:rsidTr="004932A5">
        <w:tc>
          <w:tcPr>
            <w:tcW w:w="7308" w:type="dxa"/>
            <w:gridSpan w:val="2"/>
          </w:tcPr>
          <w:p w14:paraId="322FF8C0"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8.</w:t>
            </w:r>
          </w:p>
        </w:tc>
        <w:tc>
          <w:tcPr>
            <w:tcW w:w="2268" w:type="dxa"/>
          </w:tcPr>
          <w:p w14:paraId="7566992A"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305B4209" w14:textId="77777777" w:rsidTr="004932A5">
        <w:tc>
          <w:tcPr>
            <w:tcW w:w="7308" w:type="dxa"/>
            <w:gridSpan w:val="2"/>
          </w:tcPr>
          <w:p w14:paraId="62023DD2" w14:textId="77777777" w:rsidR="00F11D7A" w:rsidRPr="00890BF1" w:rsidRDefault="00F11D7A" w:rsidP="004932A5">
            <w:pPr>
              <w:spacing w:after="0" w:line="240" w:lineRule="auto"/>
              <w:rPr>
                <w:rFonts w:asciiTheme="minorHAnsi" w:hAnsiTheme="minorHAnsi" w:cstheme="minorHAnsi"/>
              </w:rPr>
            </w:pPr>
            <w:r>
              <w:rPr>
                <w:rFonts w:asciiTheme="minorHAnsi" w:hAnsiTheme="minorHAnsi" w:cstheme="minorHAnsi"/>
              </w:rPr>
              <w:t>9</w:t>
            </w:r>
            <w:r w:rsidRPr="00890BF1">
              <w:rPr>
                <w:rFonts w:asciiTheme="minorHAnsi" w:hAnsiTheme="minorHAnsi" w:cstheme="minorHAnsi"/>
              </w:rPr>
              <w:t>.</w:t>
            </w:r>
          </w:p>
        </w:tc>
        <w:tc>
          <w:tcPr>
            <w:tcW w:w="2268" w:type="dxa"/>
          </w:tcPr>
          <w:p w14:paraId="0B0A974E"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24496E62" w14:textId="77777777" w:rsidTr="004932A5">
        <w:tc>
          <w:tcPr>
            <w:tcW w:w="7308" w:type="dxa"/>
            <w:gridSpan w:val="2"/>
            <w:tcBorders>
              <w:bottom w:val="single" w:sz="4" w:space="0" w:color="auto"/>
            </w:tcBorders>
          </w:tcPr>
          <w:p w14:paraId="38011DAD" w14:textId="77777777" w:rsidR="00F11D7A" w:rsidRPr="00890BF1" w:rsidRDefault="00F11D7A" w:rsidP="004932A5">
            <w:pPr>
              <w:spacing w:after="0" w:line="240" w:lineRule="auto"/>
              <w:rPr>
                <w:rFonts w:asciiTheme="minorHAnsi" w:hAnsiTheme="minorHAnsi" w:cstheme="minorHAnsi"/>
              </w:rPr>
            </w:pPr>
            <w:r>
              <w:rPr>
                <w:rFonts w:asciiTheme="minorHAnsi" w:hAnsiTheme="minorHAnsi" w:cstheme="minorHAnsi"/>
              </w:rPr>
              <w:t>10</w:t>
            </w:r>
            <w:r w:rsidRPr="00890BF1">
              <w:rPr>
                <w:rFonts w:asciiTheme="minorHAnsi" w:hAnsiTheme="minorHAnsi" w:cstheme="minorHAnsi"/>
              </w:rPr>
              <w:t>.</w:t>
            </w:r>
          </w:p>
        </w:tc>
        <w:tc>
          <w:tcPr>
            <w:tcW w:w="2268" w:type="dxa"/>
            <w:tcBorders>
              <w:bottom w:val="single" w:sz="4" w:space="0" w:color="auto"/>
            </w:tcBorders>
          </w:tcPr>
          <w:p w14:paraId="1DDC377D"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r>
              <w:rPr>
                <w:rFonts w:asciiTheme="minorHAnsi" w:hAnsiTheme="minorHAnsi" w:cstheme="minorHAnsi"/>
              </w:rPr>
              <w:t xml:space="preserve"> R   ⃝ </w:t>
            </w:r>
            <w:proofErr w:type="gramStart"/>
            <w:r>
              <w:rPr>
                <w:rFonts w:asciiTheme="minorHAnsi" w:hAnsiTheme="minorHAnsi" w:cstheme="minorHAnsi"/>
              </w:rPr>
              <w:t>W  ⃝</w:t>
            </w:r>
            <w:proofErr w:type="gramEnd"/>
            <w:r>
              <w:rPr>
                <w:rFonts w:asciiTheme="minorHAnsi" w:hAnsiTheme="minorHAnsi" w:cstheme="minorHAnsi"/>
              </w:rPr>
              <w:t xml:space="preserve"> M </w:t>
            </w:r>
            <w:r w:rsidRPr="00890BF1">
              <w:rPr>
                <w:rFonts w:asciiTheme="minorHAnsi" w:hAnsiTheme="minorHAnsi" w:cstheme="minorHAnsi"/>
              </w:rPr>
              <w:t xml:space="preserve"> ⃝ </w:t>
            </w:r>
            <w:r>
              <w:rPr>
                <w:rFonts w:asciiTheme="minorHAnsi" w:hAnsiTheme="minorHAnsi" w:cstheme="minorHAnsi"/>
              </w:rPr>
              <w:t>S</w:t>
            </w:r>
            <w:r w:rsidRPr="00890BF1">
              <w:rPr>
                <w:rFonts w:asciiTheme="minorHAnsi" w:hAnsiTheme="minorHAnsi" w:cstheme="minorHAnsi"/>
              </w:rPr>
              <w:t xml:space="preserve">          </w:t>
            </w:r>
          </w:p>
        </w:tc>
      </w:tr>
      <w:tr w:rsidR="00F11D7A" w:rsidRPr="00890BF1" w14:paraId="16517134" w14:textId="77777777" w:rsidTr="004932A5">
        <w:tc>
          <w:tcPr>
            <w:tcW w:w="7308" w:type="dxa"/>
            <w:gridSpan w:val="2"/>
            <w:tcBorders>
              <w:right w:val="nil"/>
            </w:tcBorders>
          </w:tcPr>
          <w:p w14:paraId="301C7361" w14:textId="77777777" w:rsidR="00F11D7A" w:rsidRDefault="00F11D7A" w:rsidP="004932A5">
            <w:pPr>
              <w:spacing w:after="0" w:line="240" w:lineRule="auto"/>
              <w:rPr>
                <w:rFonts w:cstheme="minorHAnsi"/>
              </w:rPr>
            </w:pPr>
            <w:r w:rsidRPr="0037174A">
              <w:rPr>
                <w:rFonts w:asciiTheme="minorHAnsi" w:hAnsiTheme="minorHAnsi" w:cstheme="minorHAnsi"/>
                <w:b/>
                <w:i/>
              </w:rPr>
              <w:t>See the state</w:t>
            </w:r>
            <w:r>
              <w:rPr>
                <w:rFonts w:asciiTheme="minorHAnsi" w:hAnsiTheme="minorHAnsi" w:cstheme="minorHAnsi"/>
                <w:b/>
                <w:i/>
              </w:rPr>
              <w:t xml:space="preserve"> guidance for a list of</w:t>
            </w:r>
            <w:r w:rsidRPr="0037174A">
              <w:rPr>
                <w:rFonts w:asciiTheme="minorHAnsi" w:hAnsiTheme="minorHAnsi" w:cstheme="minorHAnsi"/>
                <w:b/>
                <w:i/>
              </w:rPr>
              <w:t xml:space="preserve"> accommodations-</w:t>
            </w:r>
          </w:p>
        </w:tc>
        <w:tc>
          <w:tcPr>
            <w:tcW w:w="2268" w:type="dxa"/>
            <w:tcBorders>
              <w:left w:val="nil"/>
            </w:tcBorders>
          </w:tcPr>
          <w:p w14:paraId="4E83188B" w14:textId="77777777" w:rsidR="00F11D7A" w:rsidRPr="00890BF1" w:rsidRDefault="00F11D7A" w:rsidP="004932A5">
            <w:pPr>
              <w:spacing w:after="0" w:line="240" w:lineRule="auto"/>
              <w:rPr>
                <w:rFonts w:cstheme="minorHAnsi"/>
              </w:rPr>
            </w:pPr>
          </w:p>
        </w:tc>
      </w:tr>
      <w:tr w:rsidR="00F11D7A" w:rsidRPr="00890BF1" w14:paraId="5DA039C9" w14:textId="77777777" w:rsidTr="004932A5">
        <w:tc>
          <w:tcPr>
            <w:tcW w:w="9576" w:type="dxa"/>
            <w:gridSpan w:val="3"/>
          </w:tcPr>
          <w:p w14:paraId="4D709029" w14:textId="77777777" w:rsidR="00F11D7A" w:rsidRPr="00890BF1" w:rsidRDefault="00F11D7A" w:rsidP="004932A5">
            <w:pPr>
              <w:spacing w:after="0" w:line="240" w:lineRule="auto"/>
              <w:rPr>
                <w:rFonts w:asciiTheme="minorHAnsi" w:hAnsiTheme="minorHAnsi" w:cstheme="minorHAnsi"/>
                <w:i/>
              </w:rPr>
            </w:pPr>
            <w:r w:rsidRPr="00890BF1">
              <w:rPr>
                <w:rFonts w:asciiTheme="minorHAnsi" w:hAnsiTheme="minorHAnsi" w:cstheme="minorHAnsi"/>
              </w:rPr>
              <w:t xml:space="preserve">Additional Comments:                                </w:t>
            </w:r>
            <w:r>
              <w:rPr>
                <w:rFonts w:asciiTheme="minorHAnsi" w:hAnsiTheme="minorHAnsi" w:cstheme="minorHAnsi"/>
              </w:rPr>
              <w:t xml:space="preserve">                              </w:t>
            </w:r>
            <w:r w:rsidRPr="00890BF1">
              <w:rPr>
                <w:rFonts w:asciiTheme="minorHAnsi" w:hAnsiTheme="minorHAnsi" w:cstheme="minorHAnsi"/>
              </w:rPr>
              <w:t xml:space="preserve"> </w:t>
            </w:r>
            <w:r>
              <w:rPr>
                <w:rFonts w:asciiTheme="minorHAnsi" w:hAnsiTheme="minorHAnsi" w:cstheme="minorHAnsi"/>
              </w:rPr>
              <w:t xml:space="preserve">  </w:t>
            </w:r>
          </w:p>
          <w:p w14:paraId="72575E8A" w14:textId="77777777" w:rsidR="00F11D7A" w:rsidRDefault="00F11D7A" w:rsidP="004932A5">
            <w:pPr>
              <w:spacing w:after="0" w:line="240" w:lineRule="auto"/>
              <w:rPr>
                <w:rFonts w:cstheme="minorHAnsi"/>
              </w:rPr>
            </w:pPr>
          </w:p>
          <w:p w14:paraId="1CD2D8AF" w14:textId="77777777" w:rsidR="00F11D7A" w:rsidRDefault="00F11D7A" w:rsidP="004932A5">
            <w:pPr>
              <w:spacing w:after="0" w:line="240" w:lineRule="auto"/>
              <w:rPr>
                <w:rFonts w:cstheme="minorHAnsi"/>
              </w:rPr>
            </w:pPr>
          </w:p>
          <w:p w14:paraId="5FCF717D" w14:textId="77777777" w:rsidR="00F11D7A" w:rsidRDefault="00F11D7A" w:rsidP="004932A5">
            <w:pPr>
              <w:spacing w:after="0" w:line="240" w:lineRule="auto"/>
              <w:rPr>
                <w:rFonts w:cstheme="minorHAnsi"/>
              </w:rPr>
            </w:pPr>
          </w:p>
          <w:p w14:paraId="34419FED" w14:textId="77777777" w:rsidR="00F11D7A" w:rsidRDefault="00F11D7A" w:rsidP="004932A5">
            <w:pPr>
              <w:spacing w:after="0" w:line="240" w:lineRule="auto"/>
              <w:rPr>
                <w:rFonts w:cstheme="minorHAnsi"/>
              </w:rPr>
            </w:pPr>
          </w:p>
          <w:p w14:paraId="54A126EE" w14:textId="77777777" w:rsidR="00F11D7A" w:rsidRDefault="00F11D7A" w:rsidP="004932A5">
            <w:pPr>
              <w:spacing w:after="0" w:line="240" w:lineRule="auto"/>
              <w:rPr>
                <w:rFonts w:cstheme="minorHAnsi"/>
              </w:rPr>
            </w:pPr>
          </w:p>
          <w:p w14:paraId="455F5E83" w14:textId="77777777" w:rsidR="00F11D7A" w:rsidRDefault="00F11D7A" w:rsidP="004932A5">
            <w:pPr>
              <w:spacing w:after="0" w:line="240" w:lineRule="auto"/>
              <w:rPr>
                <w:rFonts w:cstheme="minorHAnsi"/>
              </w:rPr>
            </w:pPr>
          </w:p>
          <w:p w14:paraId="76B9B090" w14:textId="77777777" w:rsidR="00F11D7A" w:rsidRDefault="00F11D7A" w:rsidP="004932A5">
            <w:pPr>
              <w:spacing w:after="0" w:line="240" w:lineRule="auto"/>
              <w:rPr>
                <w:rFonts w:cstheme="minorHAnsi"/>
              </w:rPr>
            </w:pPr>
          </w:p>
          <w:p w14:paraId="4CB77082" w14:textId="77777777" w:rsidR="00F11D7A" w:rsidRDefault="00F11D7A" w:rsidP="004932A5">
            <w:pPr>
              <w:spacing w:after="0" w:line="240" w:lineRule="auto"/>
              <w:rPr>
                <w:rFonts w:cstheme="minorHAnsi"/>
              </w:rPr>
            </w:pPr>
          </w:p>
          <w:p w14:paraId="34641028" w14:textId="77777777" w:rsidR="00F11D7A" w:rsidRDefault="00F11D7A" w:rsidP="004932A5">
            <w:pPr>
              <w:spacing w:after="0" w:line="240" w:lineRule="auto"/>
              <w:rPr>
                <w:rFonts w:cstheme="minorHAnsi"/>
              </w:rPr>
            </w:pPr>
          </w:p>
          <w:p w14:paraId="7DCC9BB4" w14:textId="77777777" w:rsidR="00F11D7A" w:rsidRDefault="00F11D7A" w:rsidP="004932A5">
            <w:pPr>
              <w:spacing w:after="0" w:line="240" w:lineRule="auto"/>
              <w:rPr>
                <w:rFonts w:cstheme="minorHAnsi"/>
              </w:rPr>
            </w:pPr>
          </w:p>
          <w:p w14:paraId="2D7E4C0B" w14:textId="77777777" w:rsidR="00F11D7A" w:rsidRDefault="00F11D7A" w:rsidP="004932A5">
            <w:pPr>
              <w:spacing w:after="0" w:line="240" w:lineRule="auto"/>
              <w:rPr>
                <w:rFonts w:cstheme="minorHAnsi"/>
              </w:rPr>
            </w:pPr>
          </w:p>
          <w:p w14:paraId="6137FB04" w14:textId="77777777" w:rsidR="00F11D7A" w:rsidRDefault="00F11D7A" w:rsidP="004932A5">
            <w:pPr>
              <w:spacing w:after="0" w:line="240" w:lineRule="auto"/>
              <w:rPr>
                <w:rFonts w:cstheme="minorHAnsi"/>
              </w:rPr>
            </w:pPr>
          </w:p>
          <w:p w14:paraId="3BA5AB0F" w14:textId="77777777" w:rsidR="00F11D7A" w:rsidRPr="00890BF1" w:rsidRDefault="00F11D7A" w:rsidP="004932A5">
            <w:pPr>
              <w:spacing w:after="0" w:line="240" w:lineRule="auto"/>
              <w:rPr>
                <w:rFonts w:cstheme="minorHAnsi"/>
              </w:rPr>
            </w:pPr>
          </w:p>
        </w:tc>
      </w:tr>
      <w:tr w:rsidR="00F11D7A" w:rsidRPr="003A5FFC" w14:paraId="30E5A6CA" w14:textId="77777777" w:rsidTr="004932A5">
        <w:tc>
          <w:tcPr>
            <w:tcW w:w="9576" w:type="dxa"/>
            <w:gridSpan w:val="3"/>
          </w:tcPr>
          <w:p w14:paraId="66D5BDF7" w14:textId="77777777" w:rsidR="00F11D7A" w:rsidRPr="00174BA2" w:rsidRDefault="00F11D7A" w:rsidP="004932A5">
            <w:pPr>
              <w:spacing w:after="0" w:line="240" w:lineRule="auto"/>
              <w:rPr>
                <w:rFonts w:asciiTheme="minorHAnsi" w:hAnsiTheme="minorHAnsi" w:cstheme="minorHAnsi"/>
                <w:i/>
                <w:sz w:val="18"/>
                <w:szCs w:val="18"/>
              </w:rPr>
            </w:pPr>
            <w:r w:rsidRPr="00174BA2">
              <w:rPr>
                <w:rFonts w:asciiTheme="minorHAnsi" w:hAnsiTheme="minorHAnsi" w:cstheme="minorHAnsi"/>
                <w:i/>
                <w:sz w:val="18"/>
                <w:szCs w:val="18"/>
              </w:rPr>
              <w:t>NOTE: Not all accommodations may be available on certain assessments and, if used, may result in test invalidation.</w:t>
            </w:r>
          </w:p>
        </w:tc>
      </w:tr>
      <w:tr w:rsidR="00F11D7A" w:rsidRPr="00890BF1" w14:paraId="2998DC7E" w14:textId="77777777" w:rsidTr="004932A5">
        <w:tc>
          <w:tcPr>
            <w:tcW w:w="9576" w:type="dxa"/>
            <w:gridSpan w:val="3"/>
            <w:shd w:val="clear" w:color="auto" w:fill="F2F2F2" w:themeFill="background1" w:themeFillShade="F2"/>
          </w:tcPr>
          <w:p w14:paraId="753C6919" w14:textId="77777777" w:rsidR="00F11D7A" w:rsidRPr="00890BF1" w:rsidRDefault="00F11D7A" w:rsidP="004932A5">
            <w:pPr>
              <w:spacing w:after="0" w:line="240" w:lineRule="auto"/>
              <w:rPr>
                <w:rFonts w:asciiTheme="minorHAnsi" w:hAnsiTheme="minorHAnsi" w:cstheme="minorHAnsi"/>
                <w:b/>
                <w:i/>
              </w:rPr>
            </w:pPr>
            <w:r w:rsidRPr="00890BF1">
              <w:rPr>
                <w:rFonts w:asciiTheme="minorHAnsi" w:hAnsiTheme="minorHAnsi" w:cstheme="minorHAnsi"/>
                <w:b/>
              </w:rPr>
              <w:t>THE STUDENT WILL (Select ONE option below):</w:t>
            </w:r>
          </w:p>
        </w:tc>
      </w:tr>
      <w:tr w:rsidR="00F11D7A" w:rsidRPr="00890BF1" w14:paraId="7194DF1F" w14:textId="77777777" w:rsidTr="004932A5">
        <w:tc>
          <w:tcPr>
            <w:tcW w:w="468" w:type="dxa"/>
          </w:tcPr>
          <w:p w14:paraId="684FA3B7" w14:textId="77777777" w:rsidR="00F11D7A" w:rsidRPr="00890BF1" w:rsidRDefault="00F11D7A" w:rsidP="004932A5">
            <w:pPr>
              <w:spacing w:after="0" w:line="240" w:lineRule="auto"/>
              <w:rPr>
                <w:rFonts w:asciiTheme="minorHAnsi" w:hAnsiTheme="minorHAnsi" w:cstheme="minorHAnsi"/>
              </w:rPr>
            </w:pPr>
            <w:r w:rsidRPr="00890BF1">
              <w:rPr>
                <w:rFonts w:asciiTheme="minorHAnsi" w:hAnsiTheme="minorHAnsi" w:cstheme="minorHAnsi"/>
              </w:rPr>
              <w:t xml:space="preserve">⃝   </w:t>
            </w:r>
          </w:p>
        </w:tc>
        <w:tc>
          <w:tcPr>
            <w:tcW w:w="9108" w:type="dxa"/>
            <w:gridSpan w:val="2"/>
          </w:tcPr>
          <w:p w14:paraId="52488A6E" w14:textId="1D984AC4" w:rsidR="00F11D7A" w:rsidRPr="00890BF1" w:rsidRDefault="00F11D7A" w:rsidP="004932A5">
            <w:pPr>
              <w:spacing w:after="0" w:line="240" w:lineRule="auto"/>
              <w:rPr>
                <w:rFonts w:asciiTheme="minorHAnsi" w:hAnsiTheme="minorHAnsi" w:cstheme="minorHAnsi"/>
                <w:b/>
                <w:sz w:val="8"/>
                <w:szCs w:val="8"/>
              </w:rPr>
            </w:pPr>
            <w:r w:rsidRPr="00890BF1">
              <w:rPr>
                <w:rFonts w:asciiTheme="minorHAnsi" w:hAnsiTheme="minorHAnsi" w:cstheme="minorHAnsi"/>
                <w:b/>
              </w:rPr>
              <w:t>Participate</w:t>
            </w:r>
            <w:r>
              <w:rPr>
                <w:rFonts w:asciiTheme="minorHAnsi" w:hAnsiTheme="minorHAnsi" w:cstheme="minorHAnsi"/>
                <w:b/>
              </w:rPr>
              <w:t xml:space="preserve"> in applicable</w:t>
            </w:r>
            <w:r w:rsidRPr="00890BF1">
              <w:rPr>
                <w:rFonts w:asciiTheme="minorHAnsi" w:hAnsiTheme="minorHAnsi" w:cstheme="minorHAnsi"/>
                <w:b/>
              </w:rPr>
              <w:t xml:space="preserve"> state and</w:t>
            </w:r>
            <w:r w:rsidR="0079151B">
              <w:rPr>
                <w:rFonts w:asciiTheme="minorHAnsi" w:hAnsiTheme="minorHAnsi" w:cstheme="minorHAnsi"/>
                <w:b/>
              </w:rPr>
              <w:t>/or</w:t>
            </w:r>
            <w:r w:rsidRPr="00890BF1">
              <w:rPr>
                <w:rFonts w:asciiTheme="minorHAnsi" w:hAnsiTheme="minorHAnsi" w:cstheme="minorHAnsi"/>
                <w:b/>
              </w:rPr>
              <w:t xml:space="preserve"> district-wide assessments</w:t>
            </w:r>
            <w:r>
              <w:rPr>
                <w:rFonts w:asciiTheme="minorHAnsi" w:hAnsiTheme="minorHAnsi" w:cstheme="minorHAnsi"/>
                <w:b/>
              </w:rPr>
              <w:t xml:space="preserve"> (with or without accommodations)</w:t>
            </w:r>
            <w:r w:rsidRPr="00890BF1">
              <w:rPr>
                <w:rFonts w:asciiTheme="minorHAnsi" w:hAnsiTheme="minorHAnsi" w:cstheme="minorHAnsi"/>
                <w:b/>
              </w:rPr>
              <w:t>.</w:t>
            </w:r>
          </w:p>
          <w:p w14:paraId="43F38DD4" w14:textId="77777777" w:rsidR="00F11D7A" w:rsidRPr="00890BF1" w:rsidRDefault="00F11D7A" w:rsidP="004932A5">
            <w:pPr>
              <w:spacing w:after="0" w:line="240" w:lineRule="auto"/>
              <w:rPr>
                <w:rFonts w:asciiTheme="minorHAnsi" w:hAnsiTheme="minorHAnsi" w:cstheme="minorHAnsi"/>
                <w:b/>
                <w:sz w:val="8"/>
                <w:szCs w:val="8"/>
              </w:rPr>
            </w:pPr>
            <w:r>
              <w:rPr>
                <w:rFonts w:asciiTheme="minorHAnsi" w:hAnsiTheme="minorHAnsi" w:cstheme="minorHAnsi"/>
                <w:b/>
                <w:sz w:val="8"/>
                <w:szCs w:val="8"/>
              </w:rPr>
              <w:t>+</w:t>
            </w:r>
          </w:p>
        </w:tc>
      </w:tr>
      <w:tr w:rsidR="00F11D7A" w:rsidRPr="00890BF1" w14:paraId="34F10103" w14:textId="77777777" w:rsidTr="004932A5">
        <w:tc>
          <w:tcPr>
            <w:tcW w:w="468" w:type="dxa"/>
          </w:tcPr>
          <w:p w14:paraId="774091AF" w14:textId="77777777" w:rsidR="00F11D7A" w:rsidRPr="00890BF1" w:rsidRDefault="00F11D7A" w:rsidP="004932A5">
            <w:pPr>
              <w:spacing w:after="0" w:line="240" w:lineRule="auto"/>
              <w:rPr>
                <w:rFonts w:cstheme="minorHAnsi"/>
              </w:rPr>
            </w:pPr>
            <w:r w:rsidRPr="00890BF1">
              <w:rPr>
                <w:rFonts w:asciiTheme="minorHAnsi" w:hAnsiTheme="minorHAnsi" w:cstheme="minorHAnsi"/>
              </w:rPr>
              <w:t xml:space="preserve">⃝  </w:t>
            </w:r>
          </w:p>
        </w:tc>
        <w:tc>
          <w:tcPr>
            <w:tcW w:w="9108" w:type="dxa"/>
            <w:gridSpan w:val="2"/>
          </w:tcPr>
          <w:p w14:paraId="0321D64C" w14:textId="77777777" w:rsidR="00F11D7A" w:rsidRPr="00890BF1" w:rsidRDefault="00F11D7A" w:rsidP="004932A5">
            <w:pPr>
              <w:spacing w:after="0" w:line="240" w:lineRule="auto"/>
              <w:rPr>
                <w:rFonts w:asciiTheme="minorHAnsi" w:hAnsiTheme="minorHAnsi" w:cstheme="minorHAnsi"/>
                <w:b/>
              </w:rPr>
            </w:pPr>
            <w:r w:rsidRPr="00890BF1">
              <w:rPr>
                <w:rFonts w:asciiTheme="minorHAnsi" w:hAnsiTheme="minorHAnsi" w:cstheme="minorHAnsi"/>
                <w:b/>
              </w:rPr>
              <w:t xml:space="preserve">Participate in the </w:t>
            </w:r>
            <w:r>
              <w:rPr>
                <w:rFonts w:asciiTheme="minorHAnsi" w:hAnsiTheme="minorHAnsi" w:cstheme="minorHAnsi"/>
                <w:b/>
              </w:rPr>
              <w:t>S</w:t>
            </w:r>
            <w:r w:rsidRPr="00890BF1">
              <w:rPr>
                <w:rFonts w:asciiTheme="minorHAnsi" w:hAnsiTheme="minorHAnsi" w:cstheme="minorHAnsi"/>
                <w:b/>
              </w:rPr>
              <w:t xml:space="preserve">tate Alternate Assessment. </w:t>
            </w:r>
          </w:p>
          <w:p w14:paraId="4426CE7E" w14:textId="77777777" w:rsidR="00F11D7A" w:rsidRPr="00DD5001" w:rsidRDefault="00F11D7A" w:rsidP="004932A5">
            <w:pPr>
              <w:spacing w:after="0" w:line="240" w:lineRule="auto"/>
              <w:rPr>
                <w:rFonts w:asciiTheme="minorHAnsi" w:hAnsiTheme="minorHAnsi" w:cstheme="minorHAnsi"/>
                <w:i/>
                <w:sz w:val="16"/>
                <w:szCs w:val="16"/>
              </w:rPr>
            </w:pPr>
            <w:r w:rsidRPr="00DD5001">
              <w:rPr>
                <w:rFonts w:asciiTheme="minorHAnsi" w:hAnsiTheme="minorHAnsi" w:cstheme="minorHAnsi"/>
                <w:i/>
                <w:sz w:val="16"/>
                <w:szCs w:val="16"/>
              </w:rPr>
              <w:t xml:space="preserve">NOTE:  </w:t>
            </w:r>
            <w:r w:rsidRPr="00174BA2">
              <w:rPr>
                <w:rFonts w:asciiTheme="minorHAnsi" w:hAnsiTheme="minorHAnsi" w:cstheme="minorHAnsi"/>
                <w:i/>
                <w:sz w:val="16"/>
                <w:szCs w:val="16"/>
              </w:rPr>
              <w:t xml:space="preserve">Districts may not </w:t>
            </w:r>
            <w:r w:rsidRPr="00DD5001">
              <w:rPr>
                <w:rFonts w:asciiTheme="minorHAnsi" w:hAnsiTheme="minorHAnsi" w:cstheme="minorHAnsi"/>
                <w:i/>
                <w:sz w:val="16"/>
                <w:szCs w:val="16"/>
              </w:rPr>
              <w:t xml:space="preserve">submit more than 1% of the special education population of the school district for the alternate assessment. </w:t>
            </w:r>
          </w:p>
          <w:p w14:paraId="1FCC8A0D" w14:textId="77777777" w:rsidR="00F11D7A" w:rsidRPr="00DD5001" w:rsidRDefault="00F11D7A" w:rsidP="004932A5">
            <w:pPr>
              <w:spacing w:after="0" w:line="240" w:lineRule="auto"/>
              <w:rPr>
                <w:rFonts w:asciiTheme="minorHAnsi" w:hAnsiTheme="minorHAnsi" w:cstheme="minorHAnsi"/>
                <w:sz w:val="10"/>
                <w:szCs w:val="10"/>
              </w:rPr>
            </w:pPr>
          </w:p>
          <w:p w14:paraId="04D8C9C7" w14:textId="77777777" w:rsidR="00F11D7A" w:rsidRPr="00302454" w:rsidRDefault="00F11D7A" w:rsidP="00C55229">
            <w:pPr>
              <w:pStyle w:val="ListParagraph"/>
              <w:numPr>
                <w:ilvl w:val="0"/>
                <w:numId w:val="31"/>
              </w:numPr>
              <w:tabs>
                <w:tab w:val="left" w:pos="7444"/>
              </w:tabs>
              <w:spacing w:after="0" w:line="240" w:lineRule="auto"/>
              <w:rPr>
                <w:rFonts w:asciiTheme="minorHAnsi" w:hAnsiTheme="minorHAnsi" w:cstheme="minorHAnsi"/>
              </w:rPr>
            </w:pPr>
            <w:r w:rsidRPr="00302454">
              <w:rPr>
                <w:rFonts w:asciiTheme="minorHAnsi" w:hAnsiTheme="minorHAnsi" w:cstheme="minorHAnsi"/>
              </w:rPr>
              <w:t xml:space="preserve">Does the student have a </w:t>
            </w:r>
            <w:r w:rsidRPr="00AC257B">
              <w:rPr>
                <w:rFonts w:asciiTheme="minorHAnsi" w:hAnsiTheme="minorHAnsi" w:cstheme="minorHAnsi"/>
                <w:b/>
              </w:rPr>
              <w:t>significant cognitive disability</w:t>
            </w:r>
            <w:r w:rsidRPr="00302454">
              <w:rPr>
                <w:rFonts w:asciiTheme="minorHAnsi" w:hAnsiTheme="minorHAnsi" w:cstheme="minorHAnsi"/>
              </w:rPr>
              <w:t xml:space="preserve">?                 </w:t>
            </w:r>
            <w:r w:rsidRPr="00302454">
              <w:rPr>
                <w:rFonts w:asciiTheme="minorHAnsi" w:hAnsiTheme="minorHAnsi" w:cstheme="minorHAnsi"/>
                <w:sz w:val="8"/>
                <w:szCs w:val="8"/>
              </w:rPr>
              <w:t xml:space="preserve"> </w:t>
            </w:r>
            <w:r w:rsidRPr="00302454">
              <w:rPr>
                <w:rFonts w:asciiTheme="minorHAnsi" w:hAnsiTheme="minorHAnsi" w:cstheme="minorHAnsi"/>
              </w:rPr>
              <w:t xml:space="preserve">     </w:t>
            </w:r>
            <w:r>
              <w:rPr>
                <w:rFonts w:asciiTheme="minorHAnsi" w:hAnsiTheme="minorHAnsi" w:cstheme="minorHAnsi"/>
              </w:rPr>
              <w:t xml:space="preserve">       </w:t>
            </w:r>
            <w:r w:rsidRPr="00302454">
              <w:rPr>
                <w:rFonts w:asciiTheme="minorHAnsi" w:hAnsiTheme="minorHAnsi" w:cstheme="minorHAnsi"/>
              </w:rPr>
              <w:t xml:space="preserve">         </w:t>
            </w:r>
            <w:r>
              <w:rPr>
                <w:rFonts w:asciiTheme="minorHAnsi" w:hAnsiTheme="minorHAnsi" w:cstheme="minorHAnsi"/>
                <w:sz w:val="8"/>
                <w:szCs w:val="8"/>
              </w:rPr>
              <w:t xml:space="preserve"> </w:t>
            </w:r>
            <w:r w:rsidRPr="00302454">
              <w:rPr>
                <w:rFonts w:asciiTheme="minorHAnsi" w:hAnsiTheme="minorHAnsi" w:cstheme="minorHAnsi"/>
              </w:rPr>
              <w:t xml:space="preserve">         </w:t>
            </w:r>
            <w:r>
              <w:rPr>
                <w:rFonts w:asciiTheme="minorHAnsi" w:hAnsiTheme="minorHAnsi" w:cstheme="minorHAnsi"/>
                <w:sz w:val="8"/>
                <w:szCs w:val="8"/>
              </w:rPr>
              <w:t xml:space="preserve"> </w:t>
            </w:r>
            <w:r w:rsidRPr="00302454">
              <w:rPr>
                <w:rFonts w:asciiTheme="minorHAnsi" w:hAnsiTheme="minorHAnsi" w:cstheme="minorHAnsi"/>
              </w:rPr>
              <w:t xml:space="preserve">   </w:t>
            </w:r>
            <w:r>
              <w:rPr>
                <w:rFonts w:asciiTheme="minorHAnsi" w:hAnsiTheme="minorHAnsi" w:cstheme="minorHAnsi"/>
              </w:rPr>
              <w:t xml:space="preserve"> </w:t>
            </w:r>
            <w:r w:rsidRPr="00890BF1">
              <w:rPr>
                <w:rFonts w:asciiTheme="minorHAnsi" w:hAnsiTheme="minorHAnsi" w:cstheme="minorHAnsi"/>
              </w:rPr>
              <w:t>⃝</w:t>
            </w:r>
            <w:r>
              <w:rPr>
                <w:rFonts w:asciiTheme="minorHAnsi" w:hAnsiTheme="minorHAnsi" w:cstheme="minorHAnsi"/>
              </w:rPr>
              <w:t xml:space="preserve"> </w:t>
            </w:r>
            <w:r w:rsidRPr="00302454">
              <w:rPr>
                <w:rFonts w:asciiTheme="minorHAnsi" w:hAnsiTheme="minorHAnsi" w:cstheme="minorHAnsi"/>
              </w:rPr>
              <w:t xml:space="preserve">Yes    </w:t>
            </w:r>
            <w:r>
              <w:rPr>
                <w:rFonts w:asciiTheme="minorHAnsi" w:hAnsiTheme="minorHAnsi" w:cstheme="minorHAnsi"/>
              </w:rPr>
              <w:t xml:space="preserve"> </w:t>
            </w:r>
            <w:r w:rsidRPr="00890BF1">
              <w:rPr>
                <w:rFonts w:asciiTheme="minorHAnsi" w:hAnsiTheme="minorHAnsi" w:cstheme="minorHAnsi"/>
              </w:rPr>
              <w:t>⃝</w:t>
            </w:r>
            <w:r w:rsidRPr="00302454">
              <w:rPr>
                <w:rFonts w:asciiTheme="minorHAnsi" w:hAnsiTheme="minorHAnsi" w:cstheme="minorHAnsi"/>
              </w:rPr>
              <w:t xml:space="preserve"> No</w:t>
            </w:r>
          </w:p>
          <w:p w14:paraId="0BC17B7D" w14:textId="77777777" w:rsidR="00F11D7A" w:rsidRPr="00174BA2" w:rsidRDefault="00F11D7A" w:rsidP="00C55229">
            <w:pPr>
              <w:pStyle w:val="ListParagraph"/>
              <w:numPr>
                <w:ilvl w:val="0"/>
                <w:numId w:val="31"/>
              </w:numPr>
              <w:tabs>
                <w:tab w:val="left" w:pos="7444"/>
              </w:tabs>
              <w:spacing w:after="0" w:line="240" w:lineRule="auto"/>
              <w:rPr>
                <w:rFonts w:asciiTheme="minorHAnsi" w:hAnsiTheme="minorHAnsi" w:cstheme="minorHAnsi"/>
              </w:rPr>
            </w:pPr>
            <w:r w:rsidRPr="00302454">
              <w:rPr>
                <w:rFonts w:asciiTheme="minorHAnsi" w:hAnsiTheme="minorHAnsi" w:cstheme="minorHAnsi"/>
              </w:rPr>
              <w:t xml:space="preserve">Is the student </w:t>
            </w:r>
            <w:r w:rsidRPr="00AC257B">
              <w:rPr>
                <w:rFonts w:asciiTheme="minorHAnsi" w:hAnsiTheme="minorHAnsi" w:cstheme="minorHAnsi"/>
                <w:b/>
              </w:rPr>
              <w:t>primarily instructed</w:t>
            </w:r>
            <w:r w:rsidRPr="00302454">
              <w:rPr>
                <w:rFonts w:asciiTheme="minorHAnsi" w:hAnsiTheme="minorHAnsi" w:cstheme="minorHAnsi"/>
              </w:rPr>
              <w:t xml:space="preserve"> (or taught) using the </w:t>
            </w:r>
            <w:r w:rsidRPr="00174BA2">
              <w:rPr>
                <w:rFonts w:asciiTheme="minorHAnsi" w:hAnsiTheme="minorHAnsi" w:cstheme="minorHAnsi"/>
                <w:i/>
              </w:rPr>
              <w:t xml:space="preserve">AK-DLM </w:t>
            </w:r>
            <w:r w:rsidRPr="00610B14">
              <w:rPr>
                <w:rFonts w:asciiTheme="minorHAnsi" w:hAnsiTheme="minorHAnsi" w:cstheme="minorHAnsi"/>
                <w:i/>
                <w:color w:val="0070C0"/>
              </w:rPr>
              <w:t>Essential</w:t>
            </w:r>
            <w:r w:rsidRPr="00610B14">
              <w:rPr>
                <w:rFonts w:asciiTheme="minorHAnsi" w:hAnsiTheme="minorHAnsi" w:cstheme="minorHAnsi"/>
                <w:color w:val="0070C0"/>
              </w:rPr>
              <w:t xml:space="preserve">   </w:t>
            </w:r>
            <w:r w:rsidRPr="00174BA2">
              <w:rPr>
                <w:rFonts w:asciiTheme="minorHAnsi" w:hAnsiTheme="minorHAnsi" w:cstheme="minorHAnsi"/>
              </w:rPr>
              <w:t xml:space="preserve">                  ⃝ Yes     ⃝ No</w:t>
            </w:r>
          </w:p>
          <w:p w14:paraId="18AB13A0" w14:textId="77777777" w:rsidR="00F11D7A" w:rsidRPr="00302454" w:rsidRDefault="00F11D7A" w:rsidP="004932A5">
            <w:pPr>
              <w:pStyle w:val="ListParagraph"/>
              <w:tabs>
                <w:tab w:val="left" w:pos="7444"/>
              </w:tabs>
              <w:spacing w:after="0" w:line="240" w:lineRule="auto"/>
              <w:ind w:left="495"/>
              <w:rPr>
                <w:rFonts w:asciiTheme="minorHAnsi" w:hAnsiTheme="minorHAnsi" w:cstheme="minorHAnsi"/>
              </w:rPr>
            </w:pPr>
            <w:r w:rsidRPr="00610B14">
              <w:rPr>
                <w:rFonts w:asciiTheme="minorHAnsi" w:hAnsiTheme="minorHAnsi" w:cstheme="minorHAnsi"/>
                <w:i/>
                <w:color w:val="0070C0"/>
              </w:rPr>
              <w:t>Elements</w:t>
            </w:r>
            <w:r w:rsidRPr="00610B14">
              <w:rPr>
                <w:rFonts w:asciiTheme="minorHAnsi" w:hAnsiTheme="minorHAnsi" w:cstheme="minorHAnsi"/>
                <w:color w:val="0070C0"/>
              </w:rPr>
              <w:t xml:space="preserve"> </w:t>
            </w:r>
            <w:r w:rsidRPr="00302454">
              <w:rPr>
                <w:rFonts w:asciiTheme="minorHAnsi" w:hAnsiTheme="minorHAnsi" w:cstheme="minorHAnsi"/>
              </w:rPr>
              <w:t>as content standards?</w:t>
            </w:r>
          </w:p>
          <w:p w14:paraId="761C90DA" w14:textId="77777777" w:rsidR="00F11D7A" w:rsidRPr="00302454" w:rsidRDefault="00F11D7A" w:rsidP="00C55229">
            <w:pPr>
              <w:pStyle w:val="ListParagraph"/>
              <w:numPr>
                <w:ilvl w:val="0"/>
                <w:numId w:val="31"/>
              </w:numPr>
              <w:tabs>
                <w:tab w:val="left" w:pos="7444"/>
              </w:tabs>
              <w:spacing w:after="0" w:line="240" w:lineRule="auto"/>
              <w:rPr>
                <w:rFonts w:asciiTheme="minorHAnsi" w:hAnsiTheme="minorHAnsi" w:cstheme="minorHAnsi"/>
              </w:rPr>
            </w:pPr>
            <w:r w:rsidRPr="00302454">
              <w:rPr>
                <w:rFonts w:asciiTheme="minorHAnsi" w:hAnsiTheme="minorHAnsi" w:cstheme="minorHAnsi"/>
              </w:rPr>
              <w:t xml:space="preserve">Does the student require </w:t>
            </w:r>
            <w:r w:rsidRPr="00AC257B">
              <w:rPr>
                <w:rFonts w:asciiTheme="minorHAnsi" w:hAnsiTheme="minorHAnsi" w:cstheme="minorHAnsi"/>
                <w:b/>
              </w:rPr>
              <w:t>extensive</w:t>
            </w:r>
            <w:r w:rsidRPr="00302454">
              <w:rPr>
                <w:rFonts w:asciiTheme="minorHAnsi" w:hAnsiTheme="minorHAnsi" w:cstheme="minorHAnsi"/>
              </w:rPr>
              <w:t xml:space="preserve"> direct individualized instruction and substantial </w:t>
            </w:r>
            <w:r>
              <w:rPr>
                <w:rFonts w:asciiTheme="minorHAnsi" w:hAnsiTheme="minorHAnsi" w:cstheme="minorHAnsi"/>
                <w:sz w:val="6"/>
                <w:szCs w:val="6"/>
              </w:rPr>
              <w:t xml:space="preserve">     </w:t>
            </w:r>
            <w:r w:rsidRPr="00890BF1">
              <w:rPr>
                <w:rFonts w:asciiTheme="minorHAnsi" w:hAnsiTheme="minorHAnsi" w:cstheme="minorHAnsi"/>
              </w:rPr>
              <w:t xml:space="preserve"> ⃝</w:t>
            </w:r>
            <w:r>
              <w:rPr>
                <w:rFonts w:asciiTheme="minorHAnsi" w:hAnsiTheme="minorHAnsi" w:cstheme="minorHAnsi"/>
              </w:rPr>
              <w:t xml:space="preserve"> </w:t>
            </w:r>
            <w:r w:rsidRPr="00302454">
              <w:rPr>
                <w:rFonts w:asciiTheme="minorHAnsi" w:hAnsiTheme="minorHAnsi" w:cstheme="minorHAnsi"/>
              </w:rPr>
              <w:t xml:space="preserve">Yes    </w:t>
            </w:r>
            <w:r>
              <w:rPr>
                <w:rFonts w:asciiTheme="minorHAnsi" w:hAnsiTheme="minorHAnsi" w:cstheme="minorHAnsi"/>
              </w:rPr>
              <w:t xml:space="preserve"> </w:t>
            </w:r>
            <w:r w:rsidRPr="00890BF1">
              <w:rPr>
                <w:rFonts w:asciiTheme="minorHAnsi" w:hAnsiTheme="minorHAnsi" w:cstheme="minorHAnsi"/>
              </w:rPr>
              <w:t>⃝</w:t>
            </w:r>
            <w:r w:rsidRPr="00302454">
              <w:rPr>
                <w:rFonts w:asciiTheme="minorHAnsi" w:hAnsiTheme="minorHAnsi" w:cstheme="minorHAnsi"/>
              </w:rPr>
              <w:t xml:space="preserve"> No</w:t>
            </w:r>
          </w:p>
          <w:p w14:paraId="40EDF015" w14:textId="77777777" w:rsidR="00F11D7A" w:rsidRDefault="00F11D7A" w:rsidP="004932A5">
            <w:pPr>
              <w:pStyle w:val="ListParagraph"/>
              <w:tabs>
                <w:tab w:val="left" w:pos="7444"/>
              </w:tabs>
              <w:spacing w:after="0" w:line="240" w:lineRule="auto"/>
              <w:ind w:left="495"/>
              <w:rPr>
                <w:rFonts w:asciiTheme="minorHAnsi" w:hAnsiTheme="minorHAnsi" w:cstheme="minorHAnsi"/>
              </w:rPr>
            </w:pPr>
            <w:r>
              <w:rPr>
                <w:rFonts w:asciiTheme="minorHAnsi" w:hAnsiTheme="minorHAnsi" w:cstheme="minorHAnsi"/>
              </w:rPr>
              <w:t>s</w:t>
            </w:r>
            <w:r w:rsidRPr="00302454">
              <w:rPr>
                <w:rFonts w:asciiTheme="minorHAnsi" w:hAnsiTheme="minorHAnsi" w:cstheme="minorHAnsi"/>
              </w:rPr>
              <w:t xml:space="preserve">upports to achieve measurable gains in the grade and age appropriate </w:t>
            </w:r>
            <w:proofErr w:type="gramStart"/>
            <w:r w:rsidRPr="00302454">
              <w:rPr>
                <w:rFonts w:asciiTheme="minorHAnsi" w:hAnsiTheme="minorHAnsi" w:cstheme="minorHAnsi"/>
              </w:rPr>
              <w:t>curriculum?</w:t>
            </w:r>
            <w:proofErr w:type="gramEnd"/>
            <w:r w:rsidRPr="00302454">
              <w:rPr>
                <w:rFonts w:asciiTheme="minorHAnsi" w:hAnsiTheme="minorHAnsi" w:cstheme="minorHAnsi"/>
              </w:rPr>
              <w:t xml:space="preserve"> </w:t>
            </w:r>
          </w:p>
          <w:p w14:paraId="03203D42" w14:textId="77777777" w:rsidR="00F11D7A" w:rsidRPr="00DD5001" w:rsidRDefault="00F11D7A" w:rsidP="004932A5">
            <w:pPr>
              <w:pStyle w:val="ListParagraph"/>
              <w:tabs>
                <w:tab w:val="left" w:pos="7444"/>
              </w:tabs>
              <w:spacing w:after="0" w:line="240" w:lineRule="auto"/>
              <w:ind w:left="495"/>
              <w:rPr>
                <w:rFonts w:asciiTheme="minorHAnsi" w:hAnsiTheme="minorHAnsi" w:cstheme="minorHAnsi"/>
                <w:sz w:val="8"/>
                <w:szCs w:val="8"/>
              </w:rPr>
            </w:pPr>
          </w:p>
          <w:p w14:paraId="06DAC879" w14:textId="77777777" w:rsidR="00F11D7A" w:rsidRDefault="00F11D7A" w:rsidP="00C55229">
            <w:pPr>
              <w:pStyle w:val="ListParagraph"/>
              <w:numPr>
                <w:ilvl w:val="0"/>
                <w:numId w:val="27"/>
              </w:numPr>
              <w:spacing w:after="0" w:line="240" w:lineRule="auto"/>
              <w:rPr>
                <w:rFonts w:asciiTheme="minorHAnsi" w:hAnsiTheme="minorHAnsi" w:cstheme="minorHAnsi"/>
                <w:i/>
                <w:sz w:val="18"/>
                <w:szCs w:val="18"/>
              </w:rPr>
            </w:pPr>
            <w:r w:rsidRPr="00160A33">
              <w:rPr>
                <w:rFonts w:asciiTheme="minorHAnsi" w:hAnsiTheme="minorHAnsi" w:cstheme="minorHAnsi"/>
                <w:i/>
                <w:sz w:val="18"/>
                <w:szCs w:val="18"/>
              </w:rPr>
              <w:t xml:space="preserve">Note: if the response to ANY question above is “no” the student </w:t>
            </w:r>
            <w:r w:rsidRPr="00174BA2">
              <w:rPr>
                <w:rFonts w:asciiTheme="minorHAnsi" w:hAnsiTheme="minorHAnsi" w:cstheme="minorHAnsi"/>
                <w:b/>
                <w:i/>
                <w:sz w:val="18"/>
                <w:szCs w:val="18"/>
              </w:rPr>
              <w:t>does not qualify</w:t>
            </w:r>
            <w:r w:rsidRPr="00160A33">
              <w:rPr>
                <w:rFonts w:asciiTheme="minorHAnsi" w:hAnsiTheme="minorHAnsi" w:cstheme="minorHAnsi"/>
                <w:i/>
                <w:sz w:val="18"/>
                <w:szCs w:val="18"/>
              </w:rPr>
              <w:t xml:space="preserve"> for the Alternate Assessment </w:t>
            </w:r>
          </w:p>
          <w:p w14:paraId="124985FB" w14:textId="77777777" w:rsidR="00F11D7A" w:rsidRPr="00160A33" w:rsidRDefault="00F11D7A" w:rsidP="004932A5">
            <w:pPr>
              <w:spacing w:after="0" w:line="240" w:lineRule="auto"/>
              <w:rPr>
                <w:rFonts w:asciiTheme="minorHAnsi" w:hAnsiTheme="minorHAnsi" w:cstheme="minorHAnsi"/>
                <w:i/>
                <w:sz w:val="12"/>
                <w:szCs w:val="12"/>
              </w:rPr>
            </w:pPr>
            <w:r w:rsidRPr="00160A33">
              <w:rPr>
                <w:rFonts w:cstheme="minorHAnsi"/>
                <w:i/>
                <w:sz w:val="12"/>
                <w:szCs w:val="12"/>
              </w:rPr>
              <w:t xml:space="preserve">    </w:t>
            </w:r>
          </w:p>
          <w:p w14:paraId="29A5A540" w14:textId="77777777" w:rsidR="00F11D7A" w:rsidRDefault="00F11D7A" w:rsidP="004932A5">
            <w:pPr>
              <w:spacing w:after="0" w:line="240" w:lineRule="auto"/>
              <w:rPr>
                <w:rFonts w:asciiTheme="minorHAnsi" w:hAnsiTheme="minorHAnsi" w:cstheme="minorHAnsi"/>
                <w:i/>
              </w:rPr>
            </w:pPr>
            <w:r w:rsidRPr="00890BF1">
              <w:rPr>
                <w:rFonts w:asciiTheme="minorHAnsi" w:hAnsiTheme="minorHAnsi" w:cstheme="minorHAnsi"/>
                <w:i/>
              </w:rPr>
              <w:t xml:space="preserve">The </w:t>
            </w:r>
            <w:hyperlink r:id="rId405" w:history="1">
              <w:r w:rsidRPr="00890BF1">
                <w:rPr>
                  <w:rStyle w:val="Hyperlink"/>
                  <w:rFonts w:asciiTheme="minorHAnsi" w:hAnsiTheme="minorHAnsi" w:cstheme="minorHAnsi"/>
                  <w:i/>
                  <w:color w:val="auto"/>
                  <w:u w:val="none"/>
                </w:rPr>
                <w:t>Alternate Assessment</w:t>
              </w:r>
            </w:hyperlink>
            <w:r w:rsidRPr="00890BF1">
              <w:rPr>
                <w:rFonts w:asciiTheme="minorHAnsi" w:hAnsiTheme="minorHAnsi" w:cstheme="minorHAnsi"/>
                <w:i/>
              </w:rPr>
              <w:t xml:space="preserve"> is based on alternate achievement standards. The team </w:t>
            </w:r>
            <w:r w:rsidRPr="00174BA2">
              <w:rPr>
                <w:rFonts w:asciiTheme="minorHAnsi" w:hAnsiTheme="minorHAnsi" w:cstheme="minorHAnsi"/>
                <w:i/>
              </w:rPr>
              <w:t>must provide a statement</w:t>
            </w:r>
            <w:r w:rsidRPr="00890BF1">
              <w:rPr>
                <w:rFonts w:asciiTheme="minorHAnsi" w:hAnsiTheme="minorHAnsi" w:cstheme="minorHAnsi"/>
                <w:i/>
              </w:rPr>
              <w:t xml:space="preserve"> </w:t>
            </w:r>
            <w:r>
              <w:rPr>
                <w:rFonts w:asciiTheme="minorHAnsi" w:hAnsiTheme="minorHAnsi" w:cstheme="minorHAnsi"/>
                <w:i/>
              </w:rPr>
              <w:t>explaining why</w:t>
            </w:r>
            <w:r w:rsidRPr="00890BF1">
              <w:rPr>
                <w:rFonts w:asciiTheme="minorHAnsi" w:hAnsiTheme="minorHAnsi" w:cstheme="minorHAnsi"/>
                <w:i/>
              </w:rPr>
              <w:t xml:space="preserve"> </w:t>
            </w:r>
            <w:r>
              <w:rPr>
                <w:rFonts w:asciiTheme="minorHAnsi" w:hAnsiTheme="minorHAnsi" w:cstheme="minorHAnsi"/>
                <w:i/>
              </w:rPr>
              <w:t xml:space="preserve">the </w:t>
            </w:r>
            <w:r w:rsidRPr="00890BF1">
              <w:rPr>
                <w:rFonts w:asciiTheme="minorHAnsi" w:hAnsiTheme="minorHAnsi" w:cstheme="minorHAnsi"/>
                <w:i/>
              </w:rPr>
              <w:t xml:space="preserve">regular assessment is not suitable and why the Alternate Assessment is appropriate. </w:t>
            </w:r>
            <w:r>
              <w:rPr>
                <w:rFonts w:asciiTheme="minorHAnsi" w:hAnsiTheme="minorHAnsi" w:cstheme="minorHAnsi"/>
                <w:i/>
              </w:rPr>
              <w:t xml:space="preserve"> </w:t>
            </w:r>
            <w:r w:rsidRPr="00890BF1">
              <w:rPr>
                <w:rFonts w:asciiTheme="minorHAnsi" w:hAnsiTheme="minorHAnsi" w:cstheme="minorHAnsi"/>
                <w:i/>
              </w:rPr>
              <w:t xml:space="preserve"> </w:t>
            </w:r>
          </w:p>
          <w:p w14:paraId="52C13FE2" w14:textId="40D74DF8" w:rsidR="00F11D7A" w:rsidRDefault="00A11A74" w:rsidP="004932A5">
            <w:pPr>
              <w:spacing w:after="0" w:line="240" w:lineRule="auto"/>
              <w:rPr>
                <w:rFonts w:asciiTheme="minorHAnsi" w:hAnsiTheme="minorHAnsi" w:cstheme="minorHAnsi"/>
                <w:b/>
              </w:rPr>
            </w:pPr>
            <w:r w:rsidRPr="00A11A74">
              <w:rPr>
                <w:rFonts w:asciiTheme="minorHAnsi" w:hAnsiTheme="minorHAnsi" w:cstheme="minorHAnsi"/>
                <w:b/>
                <w:highlight w:val="yellow"/>
              </w:rPr>
              <w:t>REQUIRED</w:t>
            </w:r>
            <w:r>
              <w:rPr>
                <w:rFonts w:asciiTheme="minorHAnsi" w:hAnsiTheme="minorHAnsi" w:cstheme="minorHAnsi"/>
                <w:b/>
              </w:rPr>
              <w:t xml:space="preserve">: </w:t>
            </w:r>
            <w:r w:rsidR="00F11D7A" w:rsidRPr="00347635">
              <w:rPr>
                <w:rFonts w:asciiTheme="minorHAnsi" w:hAnsiTheme="minorHAnsi" w:cstheme="minorHAnsi"/>
                <w:b/>
              </w:rPr>
              <w:t xml:space="preserve">Statement explaining why the </w:t>
            </w:r>
            <w:r w:rsidR="00F11D7A">
              <w:rPr>
                <w:rFonts w:asciiTheme="minorHAnsi" w:hAnsiTheme="minorHAnsi" w:cstheme="minorHAnsi"/>
                <w:b/>
              </w:rPr>
              <w:t xml:space="preserve">Alternate Assessment (1% Assessment) </w:t>
            </w:r>
            <w:r w:rsidR="00F11D7A" w:rsidRPr="00347635">
              <w:rPr>
                <w:rFonts w:asciiTheme="minorHAnsi" w:hAnsiTheme="minorHAnsi" w:cstheme="minorHAnsi"/>
                <w:b/>
              </w:rPr>
              <w:t>is selected:</w:t>
            </w:r>
          </w:p>
          <w:p w14:paraId="5ABCA910" w14:textId="77777777" w:rsidR="00F11D7A" w:rsidRDefault="00F11D7A" w:rsidP="004932A5">
            <w:pPr>
              <w:spacing w:after="0" w:line="240" w:lineRule="auto"/>
              <w:rPr>
                <w:rFonts w:asciiTheme="minorHAnsi" w:hAnsiTheme="minorHAnsi" w:cstheme="minorHAnsi"/>
              </w:rPr>
            </w:pPr>
          </w:p>
          <w:p w14:paraId="12AEB8CF" w14:textId="77777777" w:rsidR="00F11D7A" w:rsidRDefault="00F11D7A" w:rsidP="004932A5">
            <w:pPr>
              <w:spacing w:after="0" w:line="240" w:lineRule="auto"/>
              <w:rPr>
                <w:rFonts w:asciiTheme="minorHAnsi" w:hAnsiTheme="minorHAnsi" w:cstheme="minorHAnsi"/>
              </w:rPr>
            </w:pPr>
          </w:p>
          <w:p w14:paraId="53F4A98D" w14:textId="77777777" w:rsidR="00F11D7A" w:rsidRDefault="00F11D7A" w:rsidP="004932A5">
            <w:pPr>
              <w:spacing w:after="0" w:line="240" w:lineRule="auto"/>
              <w:rPr>
                <w:rFonts w:asciiTheme="minorHAnsi" w:hAnsiTheme="minorHAnsi" w:cstheme="minorHAnsi"/>
              </w:rPr>
            </w:pPr>
          </w:p>
          <w:p w14:paraId="6C196395" w14:textId="77777777" w:rsidR="00F11D7A" w:rsidRDefault="00F11D7A" w:rsidP="004932A5">
            <w:pPr>
              <w:spacing w:after="0" w:line="240" w:lineRule="auto"/>
              <w:rPr>
                <w:rFonts w:asciiTheme="minorHAnsi" w:hAnsiTheme="minorHAnsi" w:cstheme="minorHAnsi"/>
              </w:rPr>
            </w:pPr>
          </w:p>
          <w:p w14:paraId="250E3168" w14:textId="77777777" w:rsidR="00F11D7A" w:rsidRDefault="00F11D7A" w:rsidP="004932A5">
            <w:pPr>
              <w:spacing w:after="0" w:line="240" w:lineRule="auto"/>
              <w:rPr>
                <w:rFonts w:asciiTheme="minorHAnsi" w:hAnsiTheme="minorHAnsi" w:cstheme="minorHAnsi"/>
              </w:rPr>
            </w:pPr>
          </w:p>
          <w:p w14:paraId="2C8A3A60" w14:textId="77777777" w:rsidR="00F11D7A" w:rsidRDefault="00F11D7A" w:rsidP="004932A5">
            <w:pPr>
              <w:spacing w:after="0" w:line="240" w:lineRule="auto"/>
              <w:rPr>
                <w:rFonts w:asciiTheme="minorHAnsi" w:hAnsiTheme="minorHAnsi" w:cstheme="minorHAnsi"/>
              </w:rPr>
            </w:pPr>
          </w:p>
          <w:p w14:paraId="3C583CA0" w14:textId="77777777" w:rsidR="00F11D7A" w:rsidRDefault="00F11D7A" w:rsidP="004932A5">
            <w:pPr>
              <w:spacing w:after="0" w:line="240" w:lineRule="auto"/>
              <w:rPr>
                <w:rFonts w:asciiTheme="minorHAnsi" w:hAnsiTheme="minorHAnsi" w:cstheme="minorHAnsi"/>
              </w:rPr>
            </w:pPr>
          </w:p>
          <w:p w14:paraId="49C60C3E" w14:textId="77777777" w:rsidR="00F11D7A" w:rsidRDefault="00F11D7A" w:rsidP="004932A5">
            <w:pPr>
              <w:spacing w:after="0" w:line="240" w:lineRule="auto"/>
              <w:rPr>
                <w:rFonts w:asciiTheme="minorHAnsi" w:hAnsiTheme="minorHAnsi" w:cstheme="minorHAnsi"/>
                <w:i/>
                <w:sz w:val="16"/>
                <w:szCs w:val="16"/>
              </w:rPr>
            </w:pPr>
            <w:r>
              <w:rPr>
                <w:rFonts w:asciiTheme="minorHAnsi" w:hAnsiTheme="minorHAnsi" w:cstheme="minorHAnsi"/>
                <w:i/>
                <w:sz w:val="16"/>
                <w:szCs w:val="16"/>
              </w:rPr>
              <w:t xml:space="preserve">NOTE: </w:t>
            </w:r>
            <w:r w:rsidRPr="009A34A4">
              <w:rPr>
                <w:rFonts w:asciiTheme="minorHAnsi" w:hAnsiTheme="minorHAnsi" w:cstheme="minorHAnsi"/>
                <w:i/>
                <w:sz w:val="16"/>
                <w:szCs w:val="16"/>
              </w:rPr>
              <w:t xml:space="preserve">The Alternate Assessment does NOT determine </w:t>
            </w:r>
            <w:r>
              <w:rPr>
                <w:rFonts w:asciiTheme="minorHAnsi" w:hAnsiTheme="minorHAnsi" w:cstheme="minorHAnsi"/>
                <w:i/>
                <w:sz w:val="16"/>
                <w:szCs w:val="16"/>
              </w:rPr>
              <w:t xml:space="preserve">a student’s </w:t>
            </w:r>
            <w:r w:rsidRPr="009A34A4">
              <w:rPr>
                <w:rFonts w:asciiTheme="minorHAnsi" w:hAnsiTheme="minorHAnsi" w:cstheme="minorHAnsi"/>
                <w:i/>
                <w:sz w:val="16"/>
                <w:szCs w:val="16"/>
              </w:rPr>
              <w:t xml:space="preserve">diploma </w:t>
            </w:r>
            <w:r>
              <w:rPr>
                <w:rFonts w:asciiTheme="minorHAnsi" w:hAnsiTheme="minorHAnsi" w:cstheme="minorHAnsi"/>
                <w:i/>
                <w:sz w:val="16"/>
                <w:szCs w:val="16"/>
              </w:rPr>
              <w:t>status</w:t>
            </w:r>
            <w:r w:rsidRPr="009A34A4">
              <w:rPr>
                <w:rFonts w:asciiTheme="minorHAnsi" w:hAnsiTheme="minorHAnsi" w:cstheme="minorHAnsi"/>
                <w:i/>
                <w:sz w:val="16"/>
                <w:szCs w:val="16"/>
              </w:rPr>
              <w:t>.  I</w:t>
            </w:r>
            <w:r>
              <w:rPr>
                <w:rFonts w:asciiTheme="minorHAnsi" w:hAnsiTheme="minorHAnsi" w:cstheme="minorHAnsi"/>
                <w:i/>
                <w:sz w:val="16"/>
                <w:szCs w:val="16"/>
              </w:rPr>
              <w:t>f</w:t>
            </w:r>
            <w:r w:rsidRPr="009A34A4">
              <w:rPr>
                <w:rFonts w:asciiTheme="minorHAnsi" w:hAnsiTheme="minorHAnsi" w:cstheme="minorHAnsi"/>
                <w:i/>
                <w:sz w:val="16"/>
                <w:szCs w:val="16"/>
              </w:rPr>
              <w:t xml:space="preserve"> a student is to be considered on a </w:t>
            </w:r>
            <w:r>
              <w:rPr>
                <w:rFonts w:asciiTheme="minorHAnsi" w:hAnsiTheme="minorHAnsi" w:cstheme="minorHAnsi"/>
                <w:i/>
                <w:sz w:val="16"/>
                <w:szCs w:val="16"/>
              </w:rPr>
              <w:t>“</w:t>
            </w:r>
            <w:r w:rsidRPr="009A34A4">
              <w:rPr>
                <w:rFonts w:asciiTheme="minorHAnsi" w:hAnsiTheme="minorHAnsi" w:cstheme="minorHAnsi"/>
                <w:i/>
                <w:sz w:val="16"/>
                <w:szCs w:val="16"/>
              </w:rPr>
              <w:t>non-diploma</w:t>
            </w:r>
            <w:r>
              <w:rPr>
                <w:rFonts w:asciiTheme="minorHAnsi" w:hAnsiTheme="minorHAnsi" w:cstheme="minorHAnsi"/>
                <w:i/>
                <w:sz w:val="16"/>
                <w:szCs w:val="16"/>
              </w:rPr>
              <w:t>”</w:t>
            </w:r>
            <w:r w:rsidRPr="009A34A4">
              <w:rPr>
                <w:rFonts w:asciiTheme="minorHAnsi" w:hAnsiTheme="minorHAnsi" w:cstheme="minorHAnsi"/>
                <w:i/>
                <w:sz w:val="16"/>
                <w:szCs w:val="16"/>
              </w:rPr>
              <w:t xml:space="preserve"> track,</w:t>
            </w:r>
            <w:r>
              <w:rPr>
                <w:rFonts w:asciiTheme="minorHAnsi" w:hAnsiTheme="minorHAnsi" w:cstheme="minorHAnsi"/>
                <w:i/>
                <w:sz w:val="16"/>
                <w:szCs w:val="16"/>
              </w:rPr>
              <w:t xml:space="preserve"> the district must obtain from the parent a signed notice </w:t>
            </w:r>
            <w:r w:rsidRPr="009A34A4">
              <w:rPr>
                <w:rFonts w:asciiTheme="minorHAnsi" w:hAnsiTheme="minorHAnsi" w:cstheme="minorHAnsi"/>
                <w:i/>
                <w:sz w:val="16"/>
                <w:szCs w:val="16"/>
              </w:rPr>
              <w:t xml:space="preserve">acknowledging the decision. </w:t>
            </w:r>
          </w:p>
          <w:p w14:paraId="201A8870" w14:textId="77777777" w:rsidR="00C55229" w:rsidRPr="00680C43" w:rsidRDefault="00C55229" w:rsidP="004932A5">
            <w:pPr>
              <w:spacing w:after="0" w:line="240" w:lineRule="auto"/>
              <w:rPr>
                <w:rFonts w:asciiTheme="minorHAnsi" w:hAnsiTheme="minorHAnsi" w:cstheme="minorHAnsi"/>
                <w:i/>
                <w:sz w:val="16"/>
                <w:szCs w:val="16"/>
              </w:rPr>
            </w:pPr>
          </w:p>
        </w:tc>
      </w:tr>
      <w:tr w:rsidR="00F11D7A" w:rsidRPr="00643A78" w14:paraId="24A5F3C2" w14:textId="77777777" w:rsidTr="004932A5">
        <w:tc>
          <w:tcPr>
            <w:tcW w:w="9576" w:type="dxa"/>
            <w:gridSpan w:val="3"/>
            <w:tcBorders>
              <w:bottom w:val="single" w:sz="4" w:space="0" w:color="auto"/>
            </w:tcBorders>
            <w:shd w:val="clear" w:color="auto" w:fill="000000" w:themeFill="text1"/>
          </w:tcPr>
          <w:p w14:paraId="1CC09F24" w14:textId="77777777" w:rsidR="00F11D7A" w:rsidRPr="00643A78" w:rsidRDefault="00F11D7A" w:rsidP="004932A5">
            <w:pPr>
              <w:shd w:val="clear" w:color="auto" w:fill="000000" w:themeFill="text1"/>
              <w:spacing w:after="0" w:line="240" w:lineRule="auto"/>
              <w:rPr>
                <w:rFonts w:asciiTheme="minorHAnsi" w:hAnsiTheme="minorHAnsi" w:cstheme="minorHAnsi"/>
                <w:b/>
                <w:color w:val="FFFFFF" w:themeColor="background1"/>
              </w:rPr>
            </w:pPr>
            <w:r w:rsidRPr="00643A78">
              <w:rPr>
                <w:rFonts w:asciiTheme="minorHAnsi" w:hAnsiTheme="minorHAnsi" w:cstheme="minorHAnsi"/>
                <w:b/>
                <w:color w:val="FFFFFF" w:themeColor="background1"/>
              </w:rPr>
              <w:lastRenderedPageBreak/>
              <w:t>S</w:t>
            </w:r>
            <w:r>
              <w:rPr>
                <w:rFonts w:asciiTheme="minorHAnsi" w:hAnsiTheme="minorHAnsi" w:cstheme="minorHAnsi"/>
                <w:b/>
                <w:color w:val="FFFFFF" w:themeColor="background1"/>
              </w:rPr>
              <w:t>ECTION</w:t>
            </w:r>
            <w:r w:rsidRPr="00643A78">
              <w:rPr>
                <w:rFonts w:asciiTheme="minorHAnsi" w:hAnsiTheme="minorHAnsi" w:cstheme="minorHAnsi"/>
                <w:b/>
                <w:color w:val="FFFFFF" w:themeColor="background1"/>
              </w:rPr>
              <w:t xml:space="preserve"> 7 – Program Modifications and Accommodations</w:t>
            </w:r>
          </w:p>
        </w:tc>
      </w:tr>
      <w:tr w:rsidR="00F11D7A" w:rsidRPr="00643A78" w14:paraId="46EF600D" w14:textId="77777777" w:rsidTr="004932A5">
        <w:tc>
          <w:tcPr>
            <w:tcW w:w="9576" w:type="dxa"/>
            <w:gridSpan w:val="3"/>
            <w:shd w:val="clear" w:color="auto" w:fill="FFFFFF" w:themeFill="background1"/>
          </w:tcPr>
          <w:p w14:paraId="0D851E7D" w14:textId="77777777" w:rsidR="00F11D7A" w:rsidRPr="00643A78" w:rsidRDefault="00F11D7A" w:rsidP="004932A5">
            <w:pPr>
              <w:spacing w:after="0" w:line="240" w:lineRule="auto"/>
              <w:rPr>
                <w:rFonts w:asciiTheme="minorHAnsi" w:hAnsiTheme="minorHAnsi" w:cstheme="minorHAnsi"/>
              </w:rPr>
            </w:pPr>
            <w:r>
              <w:rPr>
                <w:rFonts w:asciiTheme="minorHAnsi" w:hAnsiTheme="minorHAnsi" w:cstheme="minorHAnsi"/>
              </w:rPr>
              <w:t xml:space="preserve">All </w:t>
            </w:r>
            <w:r w:rsidRPr="00643A78">
              <w:rPr>
                <w:rFonts w:asciiTheme="minorHAnsi" w:hAnsiTheme="minorHAnsi" w:cstheme="minorHAnsi"/>
              </w:rPr>
              <w:t xml:space="preserve">accommodations used for assessments are </w:t>
            </w:r>
            <w:r>
              <w:rPr>
                <w:rFonts w:asciiTheme="minorHAnsi" w:hAnsiTheme="minorHAnsi" w:cstheme="minorHAnsi"/>
              </w:rPr>
              <w:t>in place in the classroom.                                 ⃝ N/A    ⃝ YES    ⃝</w:t>
            </w:r>
            <w:r w:rsidRPr="00643A78">
              <w:rPr>
                <w:rFonts w:asciiTheme="minorHAnsi" w:hAnsiTheme="minorHAnsi" w:cstheme="minorHAnsi"/>
              </w:rPr>
              <w:t xml:space="preserve"> NO</w:t>
            </w:r>
          </w:p>
        </w:tc>
      </w:tr>
      <w:tr w:rsidR="00F11D7A" w:rsidRPr="00643A78" w14:paraId="2CC26BD1" w14:textId="77777777" w:rsidTr="004932A5">
        <w:tc>
          <w:tcPr>
            <w:tcW w:w="9576" w:type="dxa"/>
            <w:gridSpan w:val="3"/>
            <w:shd w:val="clear" w:color="auto" w:fill="F2F2F2" w:themeFill="background1" w:themeFillShade="F2"/>
          </w:tcPr>
          <w:p w14:paraId="6844A6DD" w14:textId="77777777" w:rsidR="00F11D7A" w:rsidRPr="00AA5D1F" w:rsidRDefault="00F11D7A" w:rsidP="004932A5">
            <w:pPr>
              <w:spacing w:after="0" w:line="240" w:lineRule="auto"/>
              <w:rPr>
                <w:rFonts w:cstheme="minorHAnsi"/>
                <w:i/>
              </w:rPr>
            </w:pPr>
            <w:r w:rsidRPr="00643A78">
              <w:rPr>
                <w:rFonts w:asciiTheme="minorHAnsi" w:hAnsiTheme="minorHAnsi" w:cstheme="minorHAnsi"/>
              </w:rPr>
              <w:t>ADVANCE APPROPRIATELY TOWARDS ANNUAL GOALS</w:t>
            </w:r>
            <w:r>
              <w:rPr>
                <w:rFonts w:asciiTheme="minorHAnsi" w:hAnsiTheme="minorHAnsi" w:cstheme="minorHAnsi"/>
              </w:rPr>
              <w:t xml:space="preserve"> – </w:t>
            </w:r>
            <w:r>
              <w:rPr>
                <w:rFonts w:asciiTheme="minorHAnsi" w:hAnsiTheme="minorHAnsi" w:cstheme="minorHAnsi"/>
                <w:i/>
              </w:rPr>
              <w:t>Consider Special Factors</w:t>
            </w:r>
          </w:p>
        </w:tc>
      </w:tr>
      <w:tr w:rsidR="00F11D7A" w14:paraId="282B6F10" w14:textId="77777777" w:rsidTr="004932A5">
        <w:tc>
          <w:tcPr>
            <w:tcW w:w="9576" w:type="dxa"/>
            <w:gridSpan w:val="3"/>
          </w:tcPr>
          <w:p w14:paraId="39AEEA3F" w14:textId="77777777" w:rsidR="00F11D7A" w:rsidRPr="00AA5D1F" w:rsidRDefault="00F11D7A" w:rsidP="004932A5">
            <w:pPr>
              <w:spacing w:after="0" w:line="240" w:lineRule="auto"/>
              <w:rPr>
                <w:rFonts w:asciiTheme="minorHAnsi" w:hAnsiTheme="minorHAnsi" w:cstheme="minorHAnsi"/>
                <w:sz w:val="16"/>
                <w:szCs w:val="16"/>
              </w:rPr>
            </w:pPr>
            <w:r w:rsidRPr="00643A78">
              <w:rPr>
                <w:rFonts w:asciiTheme="minorHAnsi" w:hAnsiTheme="minorHAnsi" w:cstheme="minorHAnsi"/>
              </w:rPr>
              <w:t xml:space="preserve">Student Supports Needed </w:t>
            </w:r>
            <w:r w:rsidRPr="00AA5D1F">
              <w:rPr>
                <w:rFonts w:asciiTheme="minorHAnsi" w:hAnsiTheme="minorHAnsi" w:cstheme="minorHAnsi"/>
                <w:i/>
                <w:sz w:val="16"/>
                <w:szCs w:val="16"/>
              </w:rPr>
              <w:t>(Example:</w:t>
            </w:r>
            <w:r>
              <w:rPr>
                <w:rFonts w:asciiTheme="minorHAnsi" w:hAnsiTheme="minorHAnsi" w:cstheme="minorHAnsi"/>
                <w:i/>
                <w:sz w:val="16"/>
                <w:szCs w:val="16"/>
              </w:rPr>
              <w:t xml:space="preserve"> A</w:t>
            </w:r>
            <w:r w:rsidRPr="00AA5D1F">
              <w:rPr>
                <w:rFonts w:asciiTheme="minorHAnsi" w:hAnsiTheme="minorHAnsi" w:cstheme="minorHAnsi"/>
                <w:i/>
                <w:sz w:val="16"/>
                <w:szCs w:val="16"/>
              </w:rPr>
              <w:t>T Devices, Specialists, Para-</w:t>
            </w:r>
            <w:proofErr w:type="gramStart"/>
            <w:r w:rsidRPr="00AA5D1F">
              <w:rPr>
                <w:rFonts w:asciiTheme="minorHAnsi" w:hAnsiTheme="minorHAnsi" w:cstheme="minorHAnsi"/>
                <w:i/>
                <w:sz w:val="16"/>
                <w:szCs w:val="16"/>
              </w:rPr>
              <w:t>Support</w:t>
            </w:r>
            <w:r>
              <w:rPr>
                <w:rFonts w:asciiTheme="minorHAnsi" w:hAnsiTheme="minorHAnsi" w:cstheme="minorHAnsi"/>
                <w:i/>
                <w:sz w:val="16"/>
                <w:szCs w:val="16"/>
              </w:rPr>
              <w:t>..</w:t>
            </w:r>
            <w:proofErr w:type="gramEnd"/>
            <w:r w:rsidRPr="00AA5D1F">
              <w:rPr>
                <w:rFonts w:asciiTheme="minorHAnsi" w:hAnsiTheme="minorHAnsi" w:cstheme="minorHAnsi"/>
                <w:i/>
                <w:sz w:val="16"/>
                <w:szCs w:val="16"/>
              </w:rPr>
              <w:t>)</w:t>
            </w:r>
          </w:p>
          <w:p w14:paraId="065D4B02" w14:textId="77777777" w:rsidR="00F11D7A" w:rsidRDefault="00F11D7A" w:rsidP="004932A5">
            <w:pPr>
              <w:spacing w:after="0" w:line="240" w:lineRule="auto"/>
              <w:rPr>
                <w:rFonts w:asciiTheme="minorHAnsi" w:hAnsiTheme="minorHAnsi" w:cstheme="minorHAnsi"/>
              </w:rPr>
            </w:pPr>
          </w:p>
          <w:p w14:paraId="44133037" w14:textId="77777777" w:rsidR="00F11D7A" w:rsidRDefault="00F11D7A" w:rsidP="004932A5">
            <w:pPr>
              <w:spacing w:after="0" w:line="240" w:lineRule="auto"/>
              <w:rPr>
                <w:rFonts w:asciiTheme="minorHAnsi" w:hAnsiTheme="minorHAnsi" w:cstheme="minorHAnsi"/>
              </w:rPr>
            </w:pPr>
          </w:p>
          <w:p w14:paraId="2F2D996E" w14:textId="77777777" w:rsidR="00F11D7A" w:rsidRDefault="00F11D7A" w:rsidP="004932A5">
            <w:pPr>
              <w:spacing w:after="0" w:line="240" w:lineRule="auto"/>
              <w:rPr>
                <w:rFonts w:asciiTheme="minorHAnsi" w:hAnsiTheme="minorHAnsi" w:cstheme="minorHAnsi"/>
              </w:rPr>
            </w:pPr>
          </w:p>
          <w:p w14:paraId="0363D693" w14:textId="77777777" w:rsidR="00F11D7A" w:rsidRPr="00643A78" w:rsidRDefault="00F11D7A" w:rsidP="004932A5">
            <w:pPr>
              <w:spacing w:after="0" w:line="240" w:lineRule="auto"/>
              <w:rPr>
                <w:rFonts w:asciiTheme="minorHAnsi" w:hAnsiTheme="minorHAnsi" w:cstheme="minorHAnsi"/>
              </w:rPr>
            </w:pPr>
          </w:p>
        </w:tc>
      </w:tr>
      <w:tr w:rsidR="00F11D7A" w14:paraId="078F51FD" w14:textId="77777777" w:rsidTr="004932A5">
        <w:tc>
          <w:tcPr>
            <w:tcW w:w="9576" w:type="dxa"/>
            <w:gridSpan w:val="3"/>
            <w:tcBorders>
              <w:bottom w:val="single" w:sz="4" w:space="0" w:color="auto"/>
            </w:tcBorders>
          </w:tcPr>
          <w:p w14:paraId="2550925B" w14:textId="77777777" w:rsidR="00F11D7A" w:rsidRPr="00AA5D1F" w:rsidRDefault="00F11D7A" w:rsidP="004932A5">
            <w:pPr>
              <w:spacing w:after="0" w:line="240" w:lineRule="auto"/>
              <w:rPr>
                <w:rFonts w:asciiTheme="minorHAnsi" w:hAnsiTheme="minorHAnsi" w:cstheme="minorHAnsi"/>
                <w:i/>
                <w:sz w:val="16"/>
                <w:szCs w:val="16"/>
              </w:rPr>
            </w:pPr>
            <w:r w:rsidRPr="00D92CDA">
              <w:rPr>
                <w:rFonts w:asciiTheme="minorHAnsi" w:hAnsiTheme="minorHAnsi" w:cstheme="minorHAnsi"/>
              </w:rPr>
              <w:t>Sc</w:t>
            </w:r>
            <w:r>
              <w:rPr>
                <w:rFonts w:asciiTheme="minorHAnsi" w:hAnsiTheme="minorHAnsi" w:cstheme="minorHAnsi"/>
              </w:rPr>
              <w:t xml:space="preserve">hool Personnel Supports Needed </w:t>
            </w:r>
            <w:r w:rsidRPr="00AA5D1F">
              <w:rPr>
                <w:rFonts w:asciiTheme="minorHAnsi" w:hAnsiTheme="minorHAnsi" w:cstheme="minorHAnsi"/>
                <w:i/>
                <w:sz w:val="16"/>
                <w:szCs w:val="16"/>
              </w:rPr>
              <w:t>(</w:t>
            </w:r>
            <w:r>
              <w:rPr>
                <w:rFonts w:asciiTheme="minorHAnsi" w:hAnsiTheme="minorHAnsi" w:cstheme="minorHAnsi"/>
                <w:i/>
                <w:sz w:val="16"/>
                <w:szCs w:val="16"/>
              </w:rPr>
              <w:t xml:space="preserve">Example: </w:t>
            </w:r>
            <w:r w:rsidRPr="00AA5D1F">
              <w:rPr>
                <w:rFonts w:asciiTheme="minorHAnsi" w:hAnsiTheme="minorHAnsi" w:cstheme="minorHAnsi"/>
                <w:i/>
                <w:sz w:val="16"/>
                <w:szCs w:val="16"/>
              </w:rPr>
              <w:t xml:space="preserve">Training, Access to IEP, Scheduling Information, Behavior Plan Access-if </w:t>
            </w:r>
            <w:proofErr w:type="gramStart"/>
            <w:r w:rsidRPr="00AA5D1F">
              <w:rPr>
                <w:rFonts w:asciiTheme="minorHAnsi" w:hAnsiTheme="minorHAnsi" w:cstheme="minorHAnsi"/>
                <w:i/>
                <w:sz w:val="16"/>
                <w:szCs w:val="16"/>
              </w:rPr>
              <w:t>applicable</w:t>
            </w:r>
            <w:r>
              <w:rPr>
                <w:rFonts w:asciiTheme="minorHAnsi" w:hAnsiTheme="minorHAnsi" w:cstheme="minorHAnsi"/>
                <w:i/>
                <w:sz w:val="16"/>
                <w:szCs w:val="16"/>
              </w:rPr>
              <w:t>..</w:t>
            </w:r>
            <w:proofErr w:type="gramEnd"/>
            <w:r w:rsidRPr="00AA5D1F">
              <w:rPr>
                <w:rFonts w:asciiTheme="minorHAnsi" w:hAnsiTheme="minorHAnsi" w:cstheme="minorHAnsi"/>
                <w:i/>
                <w:sz w:val="16"/>
                <w:szCs w:val="16"/>
              </w:rPr>
              <w:t>)</w:t>
            </w:r>
          </w:p>
          <w:p w14:paraId="1F0B62DC" w14:textId="77777777" w:rsidR="00F11D7A" w:rsidRDefault="00F11D7A" w:rsidP="004932A5">
            <w:pPr>
              <w:spacing w:after="0" w:line="240" w:lineRule="auto"/>
              <w:rPr>
                <w:rFonts w:asciiTheme="minorHAnsi" w:hAnsiTheme="minorHAnsi" w:cstheme="minorHAnsi"/>
              </w:rPr>
            </w:pPr>
          </w:p>
          <w:p w14:paraId="12DC556F" w14:textId="77777777" w:rsidR="00F11D7A" w:rsidRDefault="00F11D7A" w:rsidP="004932A5">
            <w:pPr>
              <w:spacing w:after="0" w:line="240" w:lineRule="auto"/>
              <w:rPr>
                <w:rFonts w:asciiTheme="minorHAnsi" w:hAnsiTheme="minorHAnsi" w:cstheme="minorHAnsi"/>
              </w:rPr>
            </w:pPr>
          </w:p>
          <w:p w14:paraId="29C6500D" w14:textId="77777777" w:rsidR="00F11D7A" w:rsidRDefault="00F11D7A" w:rsidP="004932A5">
            <w:pPr>
              <w:spacing w:after="0" w:line="240" w:lineRule="auto"/>
              <w:rPr>
                <w:rFonts w:asciiTheme="minorHAnsi" w:hAnsiTheme="minorHAnsi" w:cstheme="minorHAnsi"/>
              </w:rPr>
            </w:pPr>
          </w:p>
          <w:p w14:paraId="37F9DC90" w14:textId="77777777" w:rsidR="00F11D7A" w:rsidRPr="00D92CDA" w:rsidRDefault="00F11D7A" w:rsidP="004932A5">
            <w:pPr>
              <w:spacing w:after="0" w:line="240" w:lineRule="auto"/>
              <w:rPr>
                <w:rFonts w:asciiTheme="minorHAnsi" w:hAnsiTheme="minorHAnsi" w:cstheme="minorHAnsi"/>
              </w:rPr>
            </w:pPr>
          </w:p>
        </w:tc>
      </w:tr>
      <w:tr w:rsidR="00F11D7A" w:rsidRPr="00D92CDA" w14:paraId="2D0F0A6A" w14:textId="77777777" w:rsidTr="004932A5">
        <w:tc>
          <w:tcPr>
            <w:tcW w:w="9576" w:type="dxa"/>
            <w:gridSpan w:val="3"/>
            <w:shd w:val="clear" w:color="auto" w:fill="F2F2F2" w:themeFill="background1" w:themeFillShade="F2"/>
          </w:tcPr>
          <w:p w14:paraId="204909F0" w14:textId="77777777" w:rsidR="00F11D7A" w:rsidRPr="00D92CDA" w:rsidRDefault="00F11D7A" w:rsidP="004932A5">
            <w:pPr>
              <w:shd w:val="clear" w:color="auto" w:fill="F2F2F2" w:themeFill="background1" w:themeFillShade="F2"/>
              <w:spacing w:after="0" w:line="240" w:lineRule="auto"/>
              <w:rPr>
                <w:rFonts w:asciiTheme="minorHAnsi" w:hAnsiTheme="minorHAnsi" w:cstheme="minorHAnsi"/>
              </w:rPr>
            </w:pPr>
            <w:r w:rsidRPr="00D92CDA">
              <w:rPr>
                <w:rFonts w:asciiTheme="minorHAnsi" w:hAnsiTheme="minorHAnsi" w:cstheme="minorHAnsi"/>
              </w:rPr>
              <w:t>GENERAL EDUCATION CURRICULUM</w:t>
            </w:r>
          </w:p>
        </w:tc>
      </w:tr>
      <w:tr w:rsidR="00F11D7A" w:rsidRPr="00D92CDA" w14:paraId="544486FD" w14:textId="77777777" w:rsidTr="004932A5">
        <w:tc>
          <w:tcPr>
            <w:tcW w:w="9576" w:type="dxa"/>
            <w:gridSpan w:val="3"/>
          </w:tcPr>
          <w:p w14:paraId="350F5043" w14:textId="77777777" w:rsidR="00F11D7A" w:rsidRPr="00AA5D1F" w:rsidRDefault="00F11D7A" w:rsidP="004932A5">
            <w:pPr>
              <w:spacing w:after="0" w:line="240" w:lineRule="auto"/>
              <w:rPr>
                <w:rFonts w:asciiTheme="minorHAnsi" w:hAnsiTheme="minorHAnsi" w:cstheme="minorHAnsi"/>
                <w:i/>
              </w:rPr>
            </w:pPr>
            <w:r w:rsidRPr="00D92CDA">
              <w:rPr>
                <w:rFonts w:asciiTheme="minorHAnsi" w:hAnsiTheme="minorHAnsi" w:cstheme="minorHAnsi"/>
              </w:rPr>
              <w:t>Student Supports Needed</w:t>
            </w:r>
            <w:r>
              <w:rPr>
                <w:rFonts w:asciiTheme="minorHAnsi" w:hAnsiTheme="minorHAnsi" w:cstheme="minorHAnsi"/>
              </w:rPr>
              <w:t xml:space="preserve"> </w:t>
            </w:r>
            <w:r w:rsidRPr="00AA5D1F">
              <w:rPr>
                <w:rFonts w:asciiTheme="minorHAnsi" w:hAnsiTheme="minorHAnsi" w:cstheme="minorHAnsi"/>
                <w:i/>
                <w:sz w:val="16"/>
                <w:szCs w:val="16"/>
              </w:rPr>
              <w:t xml:space="preserve">(Example: Reduced Workload, Learning Supports, Preferential </w:t>
            </w:r>
            <w:proofErr w:type="gramStart"/>
            <w:r w:rsidRPr="00AA5D1F">
              <w:rPr>
                <w:rFonts w:asciiTheme="minorHAnsi" w:hAnsiTheme="minorHAnsi" w:cstheme="minorHAnsi"/>
                <w:i/>
                <w:sz w:val="16"/>
                <w:szCs w:val="16"/>
              </w:rPr>
              <w:t>Seating</w:t>
            </w:r>
            <w:r>
              <w:rPr>
                <w:rFonts w:asciiTheme="minorHAnsi" w:hAnsiTheme="minorHAnsi" w:cstheme="minorHAnsi"/>
                <w:i/>
                <w:sz w:val="16"/>
                <w:szCs w:val="16"/>
              </w:rPr>
              <w:t>..</w:t>
            </w:r>
            <w:proofErr w:type="gramEnd"/>
            <w:r w:rsidRPr="00AA5D1F">
              <w:rPr>
                <w:rFonts w:asciiTheme="minorHAnsi" w:hAnsiTheme="minorHAnsi" w:cstheme="minorHAnsi"/>
                <w:i/>
                <w:sz w:val="16"/>
                <w:szCs w:val="16"/>
              </w:rPr>
              <w:t>)</w:t>
            </w:r>
          </w:p>
          <w:p w14:paraId="2786E652" w14:textId="77777777" w:rsidR="00F11D7A" w:rsidRDefault="00F11D7A" w:rsidP="004932A5">
            <w:pPr>
              <w:spacing w:after="0" w:line="240" w:lineRule="auto"/>
              <w:rPr>
                <w:rFonts w:asciiTheme="minorHAnsi" w:hAnsiTheme="minorHAnsi" w:cstheme="minorHAnsi"/>
              </w:rPr>
            </w:pPr>
          </w:p>
          <w:p w14:paraId="7D3E924E" w14:textId="77777777" w:rsidR="00F11D7A" w:rsidRDefault="00F11D7A" w:rsidP="004932A5">
            <w:pPr>
              <w:spacing w:after="0" w:line="240" w:lineRule="auto"/>
              <w:rPr>
                <w:rFonts w:asciiTheme="minorHAnsi" w:hAnsiTheme="minorHAnsi" w:cstheme="minorHAnsi"/>
              </w:rPr>
            </w:pPr>
          </w:p>
          <w:p w14:paraId="647FB537" w14:textId="77777777" w:rsidR="00F11D7A" w:rsidRDefault="00F11D7A" w:rsidP="004932A5">
            <w:pPr>
              <w:spacing w:after="0" w:line="240" w:lineRule="auto"/>
              <w:rPr>
                <w:rFonts w:asciiTheme="minorHAnsi" w:hAnsiTheme="minorHAnsi" w:cstheme="minorHAnsi"/>
              </w:rPr>
            </w:pPr>
          </w:p>
          <w:p w14:paraId="1257FAFD" w14:textId="77777777" w:rsidR="00F11D7A" w:rsidRPr="00D92CDA" w:rsidRDefault="00F11D7A" w:rsidP="004932A5">
            <w:pPr>
              <w:spacing w:after="0" w:line="240" w:lineRule="auto"/>
              <w:rPr>
                <w:rFonts w:asciiTheme="minorHAnsi" w:hAnsiTheme="minorHAnsi" w:cstheme="minorHAnsi"/>
              </w:rPr>
            </w:pPr>
          </w:p>
        </w:tc>
      </w:tr>
      <w:tr w:rsidR="00F11D7A" w:rsidRPr="00D92CDA" w14:paraId="35FF8950" w14:textId="77777777" w:rsidTr="004932A5">
        <w:tc>
          <w:tcPr>
            <w:tcW w:w="9576" w:type="dxa"/>
            <w:gridSpan w:val="3"/>
            <w:tcBorders>
              <w:bottom w:val="single" w:sz="4" w:space="0" w:color="auto"/>
            </w:tcBorders>
          </w:tcPr>
          <w:p w14:paraId="63FB71E6" w14:textId="77777777" w:rsidR="00F11D7A" w:rsidRDefault="00F11D7A" w:rsidP="004932A5">
            <w:pPr>
              <w:spacing w:after="0" w:line="240" w:lineRule="auto"/>
              <w:rPr>
                <w:rFonts w:asciiTheme="minorHAnsi" w:hAnsiTheme="minorHAnsi" w:cstheme="minorHAnsi"/>
              </w:rPr>
            </w:pPr>
            <w:r w:rsidRPr="00D92CDA">
              <w:rPr>
                <w:rFonts w:asciiTheme="minorHAnsi" w:hAnsiTheme="minorHAnsi" w:cstheme="minorHAnsi"/>
              </w:rPr>
              <w:t>School Personnel Supports Needed</w:t>
            </w:r>
            <w:r>
              <w:rPr>
                <w:rFonts w:asciiTheme="minorHAnsi" w:hAnsiTheme="minorHAnsi" w:cstheme="minorHAnsi"/>
              </w:rPr>
              <w:t xml:space="preserve"> </w:t>
            </w:r>
            <w:r w:rsidRPr="00AA5D1F">
              <w:rPr>
                <w:rFonts w:asciiTheme="minorHAnsi" w:hAnsiTheme="minorHAnsi" w:cstheme="minorHAnsi"/>
                <w:i/>
                <w:sz w:val="16"/>
                <w:szCs w:val="16"/>
              </w:rPr>
              <w:t xml:space="preserve">(Example: Collaboration Time, Strategy Training, Supervision of Regular Education </w:t>
            </w:r>
            <w:proofErr w:type="gramStart"/>
            <w:r w:rsidRPr="00AA5D1F">
              <w:rPr>
                <w:rFonts w:asciiTheme="minorHAnsi" w:hAnsiTheme="minorHAnsi" w:cstheme="minorHAnsi"/>
                <w:i/>
                <w:sz w:val="16"/>
                <w:szCs w:val="16"/>
              </w:rPr>
              <w:t>Programs</w:t>
            </w:r>
            <w:r>
              <w:rPr>
                <w:rFonts w:asciiTheme="minorHAnsi" w:hAnsiTheme="minorHAnsi" w:cstheme="minorHAnsi"/>
                <w:i/>
                <w:sz w:val="16"/>
                <w:szCs w:val="16"/>
              </w:rPr>
              <w:t>..</w:t>
            </w:r>
            <w:proofErr w:type="gramEnd"/>
            <w:r w:rsidRPr="00AA5D1F">
              <w:rPr>
                <w:rFonts w:asciiTheme="minorHAnsi" w:hAnsiTheme="minorHAnsi" w:cstheme="minorHAnsi"/>
                <w:i/>
                <w:sz w:val="16"/>
                <w:szCs w:val="16"/>
              </w:rPr>
              <w:t>)</w:t>
            </w:r>
          </w:p>
          <w:p w14:paraId="404D642A" w14:textId="77777777" w:rsidR="00F11D7A" w:rsidRPr="00AA5D1F" w:rsidRDefault="00F11D7A" w:rsidP="004932A5">
            <w:pPr>
              <w:spacing w:after="0" w:line="240" w:lineRule="auto"/>
              <w:rPr>
                <w:rFonts w:asciiTheme="minorHAnsi" w:hAnsiTheme="minorHAnsi" w:cstheme="minorHAnsi"/>
                <w:i/>
                <w:sz w:val="16"/>
                <w:szCs w:val="16"/>
              </w:rPr>
            </w:pPr>
            <w:r>
              <w:rPr>
                <w:rFonts w:asciiTheme="minorHAnsi" w:hAnsiTheme="minorHAnsi" w:cstheme="minorHAnsi"/>
              </w:rPr>
              <w:t xml:space="preserve"> </w:t>
            </w:r>
          </w:p>
          <w:p w14:paraId="74087067" w14:textId="77777777" w:rsidR="00F11D7A" w:rsidRDefault="00F11D7A" w:rsidP="004932A5">
            <w:pPr>
              <w:spacing w:after="0" w:line="240" w:lineRule="auto"/>
              <w:rPr>
                <w:rFonts w:asciiTheme="minorHAnsi" w:hAnsiTheme="minorHAnsi" w:cstheme="minorHAnsi"/>
              </w:rPr>
            </w:pPr>
          </w:p>
          <w:p w14:paraId="02CD14C2" w14:textId="77777777" w:rsidR="00F11D7A" w:rsidRDefault="00F11D7A" w:rsidP="004932A5">
            <w:pPr>
              <w:spacing w:after="0" w:line="240" w:lineRule="auto"/>
              <w:rPr>
                <w:rFonts w:asciiTheme="minorHAnsi" w:hAnsiTheme="minorHAnsi" w:cstheme="minorHAnsi"/>
              </w:rPr>
            </w:pPr>
          </w:p>
          <w:p w14:paraId="10A21B57" w14:textId="77777777" w:rsidR="00F11D7A" w:rsidRPr="00D92CDA" w:rsidRDefault="00F11D7A" w:rsidP="004932A5">
            <w:pPr>
              <w:spacing w:after="0" w:line="240" w:lineRule="auto"/>
              <w:rPr>
                <w:rFonts w:asciiTheme="minorHAnsi" w:hAnsiTheme="minorHAnsi" w:cstheme="minorHAnsi"/>
              </w:rPr>
            </w:pPr>
          </w:p>
        </w:tc>
      </w:tr>
      <w:tr w:rsidR="00F11D7A" w:rsidRPr="00D92CDA" w14:paraId="65D534B4" w14:textId="77777777" w:rsidTr="004932A5">
        <w:tc>
          <w:tcPr>
            <w:tcW w:w="9576" w:type="dxa"/>
            <w:gridSpan w:val="3"/>
            <w:shd w:val="clear" w:color="auto" w:fill="F2F2F2" w:themeFill="background1" w:themeFillShade="F2"/>
          </w:tcPr>
          <w:p w14:paraId="27438F17" w14:textId="77777777" w:rsidR="00F11D7A" w:rsidRPr="00D92CDA" w:rsidRDefault="00F11D7A" w:rsidP="004932A5">
            <w:pPr>
              <w:shd w:val="clear" w:color="auto" w:fill="F2F2F2" w:themeFill="background1" w:themeFillShade="F2"/>
              <w:spacing w:after="0" w:line="240" w:lineRule="auto"/>
              <w:rPr>
                <w:rFonts w:asciiTheme="minorHAnsi" w:hAnsiTheme="minorHAnsi" w:cstheme="minorHAnsi"/>
              </w:rPr>
            </w:pPr>
            <w:r w:rsidRPr="00D92CDA">
              <w:rPr>
                <w:rFonts w:asciiTheme="minorHAnsi" w:hAnsiTheme="minorHAnsi" w:cstheme="minorHAnsi"/>
              </w:rPr>
              <w:t xml:space="preserve">EXTRA CURRICULAR ACTIVITIES AND </w:t>
            </w:r>
            <w:r>
              <w:rPr>
                <w:rFonts w:asciiTheme="minorHAnsi" w:hAnsiTheme="minorHAnsi" w:cstheme="minorHAnsi"/>
              </w:rPr>
              <w:t>OTHER NON-ACADEMIC ACTIVITIES</w:t>
            </w:r>
          </w:p>
        </w:tc>
      </w:tr>
      <w:tr w:rsidR="00F11D7A" w:rsidRPr="00D92CDA" w14:paraId="3E9FBE81" w14:textId="77777777" w:rsidTr="004932A5">
        <w:tc>
          <w:tcPr>
            <w:tcW w:w="9576" w:type="dxa"/>
            <w:gridSpan w:val="3"/>
          </w:tcPr>
          <w:p w14:paraId="3F53C4F1" w14:textId="77777777" w:rsidR="00F11D7A" w:rsidRPr="00AA5D1F" w:rsidRDefault="00F11D7A" w:rsidP="004932A5">
            <w:pPr>
              <w:spacing w:after="0" w:line="240" w:lineRule="auto"/>
              <w:rPr>
                <w:rFonts w:asciiTheme="minorHAnsi" w:hAnsiTheme="minorHAnsi" w:cstheme="minorHAnsi"/>
                <w:i/>
                <w:sz w:val="16"/>
                <w:szCs w:val="16"/>
              </w:rPr>
            </w:pPr>
            <w:r w:rsidRPr="00D92CDA">
              <w:rPr>
                <w:rFonts w:asciiTheme="minorHAnsi" w:hAnsiTheme="minorHAnsi" w:cstheme="minorHAnsi"/>
              </w:rPr>
              <w:t>Student Supports Needed</w:t>
            </w:r>
            <w:r>
              <w:rPr>
                <w:rFonts w:asciiTheme="minorHAnsi" w:hAnsiTheme="minorHAnsi" w:cstheme="minorHAnsi"/>
              </w:rPr>
              <w:t xml:space="preserve"> </w:t>
            </w:r>
            <w:r>
              <w:rPr>
                <w:rFonts w:asciiTheme="minorHAnsi" w:hAnsiTheme="minorHAnsi" w:cstheme="minorHAnsi"/>
                <w:i/>
                <w:sz w:val="16"/>
                <w:szCs w:val="16"/>
              </w:rPr>
              <w:t xml:space="preserve">(Example: Para-Support-if appropriate, Parent Training, Access to IEP Information, Transportation </w:t>
            </w:r>
            <w:proofErr w:type="gramStart"/>
            <w:r>
              <w:rPr>
                <w:rFonts w:asciiTheme="minorHAnsi" w:hAnsiTheme="minorHAnsi" w:cstheme="minorHAnsi"/>
                <w:i/>
                <w:sz w:val="16"/>
                <w:szCs w:val="16"/>
              </w:rPr>
              <w:t>support..</w:t>
            </w:r>
            <w:proofErr w:type="gramEnd"/>
            <w:r>
              <w:rPr>
                <w:rFonts w:asciiTheme="minorHAnsi" w:hAnsiTheme="minorHAnsi" w:cstheme="minorHAnsi"/>
                <w:i/>
                <w:sz w:val="16"/>
                <w:szCs w:val="16"/>
              </w:rPr>
              <w:t>)</w:t>
            </w:r>
          </w:p>
          <w:p w14:paraId="0BB72C71" w14:textId="77777777" w:rsidR="00F11D7A" w:rsidRDefault="00F11D7A" w:rsidP="004932A5">
            <w:pPr>
              <w:spacing w:after="0" w:line="240" w:lineRule="auto"/>
              <w:rPr>
                <w:rFonts w:asciiTheme="minorHAnsi" w:hAnsiTheme="minorHAnsi" w:cstheme="minorHAnsi"/>
              </w:rPr>
            </w:pPr>
          </w:p>
          <w:p w14:paraId="0D30AB31" w14:textId="77777777" w:rsidR="00F11D7A" w:rsidRDefault="00F11D7A" w:rsidP="004932A5">
            <w:pPr>
              <w:spacing w:after="0" w:line="240" w:lineRule="auto"/>
              <w:rPr>
                <w:rFonts w:asciiTheme="minorHAnsi" w:hAnsiTheme="minorHAnsi" w:cstheme="minorHAnsi"/>
              </w:rPr>
            </w:pPr>
          </w:p>
          <w:p w14:paraId="1F243CDC" w14:textId="77777777" w:rsidR="00F11D7A" w:rsidRDefault="00F11D7A" w:rsidP="004932A5">
            <w:pPr>
              <w:spacing w:after="0" w:line="240" w:lineRule="auto"/>
              <w:rPr>
                <w:rFonts w:asciiTheme="minorHAnsi" w:hAnsiTheme="minorHAnsi" w:cstheme="minorHAnsi"/>
              </w:rPr>
            </w:pPr>
          </w:p>
          <w:p w14:paraId="4C3F9764" w14:textId="77777777" w:rsidR="00F11D7A" w:rsidRPr="00D92CDA" w:rsidRDefault="00F11D7A" w:rsidP="004932A5">
            <w:pPr>
              <w:spacing w:after="0" w:line="240" w:lineRule="auto"/>
              <w:rPr>
                <w:rFonts w:asciiTheme="minorHAnsi" w:hAnsiTheme="minorHAnsi" w:cstheme="minorHAnsi"/>
              </w:rPr>
            </w:pPr>
          </w:p>
        </w:tc>
      </w:tr>
      <w:tr w:rsidR="00F11D7A" w:rsidRPr="00D92CDA" w14:paraId="6D22E0F0" w14:textId="77777777" w:rsidTr="004932A5">
        <w:tc>
          <w:tcPr>
            <w:tcW w:w="9576" w:type="dxa"/>
            <w:gridSpan w:val="3"/>
          </w:tcPr>
          <w:p w14:paraId="115C3947" w14:textId="77777777" w:rsidR="00F11D7A" w:rsidRPr="00AA5D1F" w:rsidRDefault="00F11D7A" w:rsidP="004932A5">
            <w:pPr>
              <w:spacing w:after="0" w:line="240" w:lineRule="auto"/>
              <w:rPr>
                <w:rFonts w:asciiTheme="minorHAnsi" w:hAnsiTheme="minorHAnsi" w:cstheme="minorHAnsi"/>
                <w:i/>
                <w:sz w:val="16"/>
                <w:szCs w:val="16"/>
              </w:rPr>
            </w:pPr>
            <w:r w:rsidRPr="00D92CDA">
              <w:rPr>
                <w:rFonts w:asciiTheme="minorHAnsi" w:hAnsiTheme="minorHAnsi" w:cstheme="minorHAnsi"/>
              </w:rPr>
              <w:t>School Personnel Supports Needed</w:t>
            </w:r>
            <w:r>
              <w:rPr>
                <w:rFonts w:asciiTheme="minorHAnsi" w:hAnsiTheme="minorHAnsi" w:cstheme="minorHAnsi"/>
              </w:rPr>
              <w:t xml:space="preserve"> </w:t>
            </w:r>
            <w:r>
              <w:rPr>
                <w:rFonts w:asciiTheme="minorHAnsi" w:hAnsiTheme="minorHAnsi" w:cstheme="minorHAnsi"/>
                <w:i/>
                <w:sz w:val="16"/>
                <w:szCs w:val="16"/>
              </w:rPr>
              <w:t xml:space="preserve">(Example: Knowledge of Student Needs or all staff working with the student, Training, </w:t>
            </w:r>
            <w:proofErr w:type="gramStart"/>
            <w:r>
              <w:rPr>
                <w:rFonts w:asciiTheme="minorHAnsi" w:hAnsiTheme="minorHAnsi" w:cstheme="minorHAnsi"/>
                <w:i/>
                <w:sz w:val="16"/>
                <w:szCs w:val="16"/>
              </w:rPr>
              <w:t>Supports..</w:t>
            </w:r>
            <w:proofErr w:type="gramEnd"/>
            <w:r>
              <w:rPr>
                <w:rFonts w:asciiTheme="minorHAnsi" w:hAnsiTheme="minorHAnsi" w:cstheme="minorHAnsi"/>
                <w:i/>
                <w:sz w:val="16"/>
                <w:szCs w:val="16"/>
              </w:rPr>
              <w:t>)</w:t>
            </w:r>
          </w:p>
          <w:p w14:paraId="1A0E072D" w14:textId="77777777" w:rsidR="00F11D7A" w:rsidRDefault="00F11D7A" w:rsidP="004932A5">
            <w:pPr>
              <w:spacing w:after="0" w:line="240" w:lineRule="auto"/>
              <w:rPr>
                <w:rFonts w:asciiTheme="minorHAnsi" w:hAnsiTheme="minorHAnsi" w:cstheme="minorHAnsi"/>
              </w:rPr>
            </w:pPr>
          </w:p>
          <w:p w14:paraId="27360D89" w14:textId="77777777" w:rsidR="00F11D7A" w:rsidRDefault="00F11D7A" w:rsidP="004932A5">
            <w:pPr>
              <w:spacing w:after="0" w:line="240" w:lineRule="auto"/>
              <w:rPr>
                <w:rFonts w:asciiTheme="minorHAnsi" w:hAnsiTheme="minorHAnsi" w:cstheme="minorHAnsi"/>
              </w:rPr>
            </w:pPr>
          </w:p>
          <w:p w14:paraId="5FB1FF7C" w14:textId="77777777" w:rsidR="00F11D7A" w:rsidRPr="00D92CDA" w:rsidRDefault="00F11D7A" w:rsidP="004932A5">
            <w:pPr>
              <w:spacing w:after="0" w:line="240" w:lineRule="auto"/>
              <w:rPr>
                <w:rFonts w:asciiTheme="minorHAnsi" w:hAnsiTheme="minorHAnsi" w:cstheme="minorHAnsi"/>
              </w:rPr>
            </w:pPr>
          </w:p>
          <w:p w14:paraId="4AA31329" w14:textId="77777777" w:rsidR="00F11D7A" w:rsidRPr="00D92CDA" w:rsidRDefault="00F11D7A" w:rsidP="004932A5">
            <w:pPr>
              <w:spacing w:after="0" w:line="240" w:lineRule="auto"/>
              <w:rPr>
                <w:rFonts w:asciiTheme="minorHAnsi" w:hAnsiTheme="minorHAnsi" w:cstheme="minorHAnsi"/>
              </w:rPr>
            </w:pPr>
          </w:p>
        </w:tc>
      </w:tr>
    </w:tbl>
    <w:p w14:paraId="6E1C373E" w14:textId="77777777" w:rsidR="00F11D7A" w:rsidRDefault="00F11D7A" w:rsidP="00F11D7A">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468"/>
        <w:gridCol w:w="9108"/>
      </w:tblGrid>
      <w:tr w:rsidR="00F11D7A" w14:paraId="123C4B1D" w14:textId="77777777" w:rsidTr="004932A5">
        <w:tc>
          <w:tcPr>
            <w:tcW w:w="9576" w:type="dxa"/>
            <w:gridSpan w:val="2"/>
            <w:shd w:val="clear" w:color="auto" w:fill="000000" w:themeFill="text1"/>
          </w:tcPr>
          <w:p w14:paraId="4B8040A1" w14:textId="77777777" w:rsidR="00F11D7A" w:rsidRPr="00D92CDA" w:rsidRDefault="00F11D7A" w:rsidP="004932A5">
            <w:pPr>
              <w:spacing w:after="0" w:line="240" w:lineRule="auto"/>
              <w:rPr>
                <w:rFonts w:asciiTheme="minorHAnsi" w:hAnsiTheme="minorHAnsi" w:cstheme="minorHAnsi"/>
              </w:rPr>
            </w:pPr>
            <w:r w:rsidRPr="00D92CDA">
              <w:rPr>
                <w:rFonts w:asciiTheme="minorHAnsi" w:hAnsiTheme="minorHAnsi" w:cstheme="minorHAnsi"/>
                <w:b/>
                <w:color w:val="FFFFFF" w:themeColor="background1"/>
                <w:highlight w:val="black"/>
              </w:rPr>
              <w:t>S</w:t>
            </w:r>
            <w:r>
              <w:rPr>
                <w:rFonts w:asciiTheme="minorHAnsi" w:hAnsiTheme="minorHAnsi" w:cstheme="minorHAnsi"/>
                <w:b/>
                <w:color w:val="FFFFFF" w:themeColor="background1"/>
                <w:highlight w:val="black"/>
              </w:rPr>
              <w:t>ECTION</w:t>
            </w:r>
            <w:r w:rsidRPr="00D92CDA">
              <w:rPr>
                <w:rFonts w:asciiTheme="minorHAnsi" w:hAnsiTheme="minorHAnsi" w:cstheme="minorHAnsi"/>
                <w:b/>
                <w:color w:val="FFFFFF" w:themeColor="background1"/>
                <w:highlight w:val="black"/>
              </w:rPr>
              <w:t xml:space="preserve"> 8 – Extended School</w:t>
            </w:r>
            <w:r w:rsidRPr="00D92CDA">
              <w:rPr>
                <w:rFonts w:asciiTheme="minorHAnsi" w:hAnsiTheme="minorHAnsi" w:cstheme="minorHAnsi"/>
                <w:b/>
                <w:color w:val="FFFFFF" w:themeColor="background1"/>
              </w:rPr>
              <w:t xml:space="preserve"> Year (E</w:t>
            </w:r>
            <w:r>
              <w:rPr>
                <w:rFonts w:asciiTheme="minorHAnsi" w:hAnsiTheme="minorHAnsi" w:cstheme="minorHAnsi"/>
                <w:b/>
                <w:color w:val="FFFFFF" w:themeColor="background1"/>
              </w:rPr>
              <w:t>SY</w:t>
            </w:r>
            <w:r w:rsidRPr="00D92CDA">
              <w:rPr>
                <w:rFonts w:asciiTheme="minorHAnsi" w:hAnsiTheme="minorHAnsi" w:cstheme="minorHAnsi"/>
                <w:b/>
                <w:color w:val="FFFFFF" w:themeColor="background1"/>
              </w:rPr>
              <w:t>)</w:t>
            </w:r>
          </w:p>
        </w:tc>
      </w:tr>
      <w:tr w:rsidR="00F11D7A" w:rsidRPr="00D92CDA" w14:paraId="24EE2CAA" w14:textId="77777777" w:rsidTr="004932A5">
        <w:tc>
          <w:tcPr>
            <w:tcW w:w="9576" w:type="dxa"/>
            <w:gridSpan w:val="2"/>
          </w:tcPr>
          <w:p w14:paraId="2E1A5D38" w14:textId="77777777" w:rsidR="00F11D7A" w:rsidRDefault="00F11D7A" w:rsidP="004932A5">
            <w:pPr>
              <w:spacing w:after="0" w:line="240" w:lineRule="auto"/>
              <w:jc w:val="both"/>
              <w:rPr>
                <w:rFonts w:asciiTheme="minorHAnsi" w:hAnsiTheme="minorHAnsi" w:cstheme="minorHAnsi"/>
              </w:rPr>
            </w:pPr>
            <w:r w:rsidRPr="00D92CDA">
              <w:rPr>
                <w:rFonts w:asciiTheme="minorHAnsi" w:hAnsiTheme="minorHAnsi" w:cstheme="minorHAnsi"/>
              </w:rPr>
              <w:t>Extended School Year (ESY) services must be considered for each student with a disability</w:t>
            </w:r>
            <w:r>
              <w:rPr>
                <w:rFonts w:asciiTheme="minorHAnsi" w:hAnsiTheme="minorHAnsi" w:cstheme="minorHAnsi"/>
              </w:rPr>
              <w:t xml:space="preserve">. </w:t>
            </w:r>
          </w:p>
          <w:p w14:paraId="44770456" w14:textId="77777777" w:rsidR="00F11D7A" w:rsidRPr="00D92CDA" w:rsidRDefault="00F11D7A" w:rsidP="004932A5">
            <w:pPr>
              <w:spacing w:after="0" w:line="240" w:lineRule="auto"/>
              <w:jc w:val="both"/>
              <w:rPr>
                <w:rFonts w:asciiTheme="minorHAnsi" w:hAnsiTheme="minorHAnsi" w:cstheme="minorHAnsi"/>
              </w:rPr>
            </w:pPr>
            <w:r>
              <w:rPr>
                <w:rFonts w:asciiTheme="minorHAnsi" w:hAnsiTheme="minorHAnsi" w:cstheme="minorHAnsi"/>
              </w:rPr>
              <w:t>Select one option-</w:t>
            </w:r>
          </w:p>
        </w:tc>
      </w:tr>
      <w:tr w:rsidR="00F11D7A" w:rsidRPr="00D92CDA" w14:paraId="3A983112" w14:textId="77777777" w:rsidTr="004932A5">
        <w:tc>
          <w:tcPr>
            <w:tcW w:w="468" w:type="dxa"/>
          </w:tcPr>
          <w:p w14:paraId="60342BEE" w14:textId="77777777" w:rsidR="00F11D7A" w:rsidRPr="00D92CDA" w:rsidRDefault="00F11D7A" w:rsidP="004932A5">
            <w:pPr>
              <w:spacing w:after="0" w:line="240" w:lineRule="auto"/>
              <w:rPr>
                <w:rFonts w:asciiTheme="minorHAnsi" w:hAnsiTheme="minorHAnsi" w:cstheme="minorHAnsi"/>
              </w:rPr>
            </w:pPr>
            <w:r w:rsidRPr="00D92CDA">
              <w:rPr>
                <w:rFonts w:asciiTheme="minorHAnsi" w:hAnsiTheme="minorHAnsi" w:cstheme="minorHAnsi"/>
              </w:rPr>
              <w:t>⃝</w:t>
            </w:r>
          </w:p>
        </w:tc>
        <w:tc>
          <w:tcPr>
            <w:tcW w:w="9108" w:type="dxa"/>
          </w:tcPr>
          <w:p w14:paraId="4C862FD0" w14:textId="77777777" w:rsidR="00F11D7A" w:rsidRPr="00E21D07" w:rsidRDefault="00F11D7A" w:rsidP="004932A5">
            <w:pPr>
              <w:spacing w:after="0" w:line="240" w:lineRule="auto"/>
              <w:jc w:val="both"/>
              <w:rPr>
                <w:rFonts w:asciiTheme="minorHAnsi" w:hAnsiTheme="minorHAnsi" w:cstheme="minorHAnsi"/>
              </w:rPr>
            </w:pPr>
            <w:r w:rsidRPr="00E21D07">
              <w:rPr>
                <w:rFonts w:asciiTheme="minorHAnsi" w:hAnsiTheme="minorHAnsi" w:cstheme="minorHAnsi"/>
              </w:rPr>
              <w:t xml:space="preserve">A review of the student's educational needs indicates that ESY services </w:t>
            </w:r>
            <w:r w:rsidRPr="00E21D07">
              <w:rPr>
                <w:rFonts w:asciiTheme="minorHAnsi" w:hAnsiTheme="minorHAnsi" w:cstheme="minorHAnsi"/>
                <w:b/>
              </w:rPr>
              <w:t>are not</w:t>
            </w:r>
            <w:r w:rsidRPr="00E21D07">
              <w:rPr>
                <w:rFonts w:asciiTheme="minorHAnsi" w:hAnsiTheme="minorHAnsi" w:cstheme="minorHAnsi"/>
              </w:rPr>
              <w:t xml:space="preserve"> required.</w:t>
            </w:r>
          </w:p>
          <w:p w14:paraId="52E51D0C" w14:textId="77777777" w:rsidR="00F11D7A" w:rsidRPr="00E21D07" w:rsidRDefault="00F11D7A" w:rsidP="004932A5">
            <w:pPr>
              <w:spacing w:after="0" w:line="240" w:lineRule="auto"/>
              <w:jc w:val="both"/>
              <w:rPr>
                <w:rFonts w:asciiTheme="minorHAnsi" w:hAnsiTheme="minorHAnsi" w:cstheme="minorHAnsi"/>
                <w:i/>
              </w:rPr>
            </w:pPr>
            <w:r w:rsidRPr="00E21D07">
              <w:rPr>
                <w:rFonts w:asciiTheme="minorHAnsi" w:hAnsiTheme="minorHAnsi" w:cstheme="minorHAnsi"/>
                <w:i/>
              </w:rPr>
              <w:t xml:space="preserve">-may be reconsidered at </w:t>
            </w:r>
            <w:r w:rsidRPr="00174BA2">
              <w:rPr>
                <w:rFonts w:asciiTheme="minorHAnsi" w:hAnsiTheme="minorHAnsi" w:cstheme="minorHAnsi"/>
                <w:b/>
                <w:i/>
              </w:rPr>
              <w:t>any time</w:t>
            </w:r>
          </w:p>
        </w:tc>
      </w:tr>
      <w:tr w:rsidR="00F11D7A" w:rsidRPr="00D92CDA" w14:paraId="2DE67205" w14:textId="77777777" w:rsidTr="004932A5">
        <w:tc>
          <w:tcPr>
            <w:tcW w:w="468" w:type="dxa"/>
          </w:tcPr>
          <w:p w14:paraId="7B9F65F6" w14:textId="77777777" w:rsidR="00F11D7A" w:rsidRPr="00D92CDA" w:rsidRDefault="00F11D7A" w:rsidP="004932A5">
            <w:pPr>
              <w:spacing w:after="0" w:line="240" w:lineRule="auto"/>
              <w:rPr>
                <w:rFonts w:cstheme="minorHAnsi"/>
              </w:rPr>
            </w:pPr>
            <w:r w:rsidRPr="00D92CDA">
              <w:rPr>
                <w:rFonts w:asciiTheme="minorHAnsi" w:hAnsiTheme="minorHAnsi" w:cstheme="minorHAnsi"/>
              </w:rPr>
              <w:t>⃝</w:t>
            </w:r>
          </w:p>
        </w:tc>
        <w:tc>
          <w:tcPr>
            <w:tcW w:w="9108" w:type="dxa"/>
          </w:tcPr>
          <w:p w14:paraId="2D179A2F" w14:textId="77777777" w:rsidR="00F11D7A" w:rsidRPr="00E21D07" w:rsidRDefault="00F11D7A" w:rsidP="004932A5">
            <w:pPr>
              <w:spacing w:after="0" w:line="240" w:lineRule="auto"/>
              <w:jc w:val="both"/>
              <w:rPr>
                <w:rFonts w:asciiTheme="minorHAnsi" w:hAnsiTheme="minorHAnsi" w:cstheme="minorHAnsi"/>
                <w:i/>
              </w:rPr>
            </w:pPr>
            <w:r w:rsidRPr="00E21D07">
              <w:rPr>
                <w:rFonts w:asciiTheme="minorHAnsi" w:hAnsiTheme="minorHAnsi" w:cstheme="minorHAnsi"/>
              </w:rPr>
              <w:t xml:space="preserve">A review of the student's educational needs indicates that ESY services </w:t>
            </w:r>
            <w:r w:rsidRPr="00E21D07">
              <w:rPr>
                <w:rFonts w:asciiTheme="minorHAnsi" w:hAnsiTheme="minorHAnsi" w:cstheme="minorHAnsi"/>
                <w:b/>
              </w:rPr>
              <w:t>are</w:t>
            </w:r>
            <w:r w:rsidRPr="00E21D07">
              <w:rPr>
                <w:rFonts w:asciiTheme="minorHAnsi" w:hAnsiTheme="minorHAnsi" w:cstheme="minorHAnsi"/>
              </w:rPr>
              <w:t xml:space="preserve"> required.  </w:t>
            </w:r>
          </w:p>
          <w:p w14:paraId="7D82D4D0" w14:textId="77777777" w:rsidR="00F11D7A" w:rsidRDefault="00F11D7A" w:rsidP="004932A5">
            <w:pPr>
              <w:spacing w:after="0" w:line="240" w:lineRule="auto"/>
              <w:jc w:val="both"/>
              <w:rPr>
                <w:rFonts w:asciiTheme="minorHAnsi" w:hAnsiTheme="minorHAnsi" w:cstheme="minorHAnsi"/>
              </w:rPr>
            </w:pPr>
            <w:r w:rsidRPr="00E21D07">
              <w:rPr>
                <w:rFonts w:asciiTheme="minorHAnsi" w:hAnsiTheme="minorHAnsi" w:cstheme="minorHAnsi"/>
              </w:rPr>
              <w:t>Identify ESY services (include dates, frequency</w:t>
            </w:r>
            <w:r>
              <w:rPr>
                <w:rFonts w:asciiTheme="minorHAnsi" w:hAnsiTheme="minorHAnsi" w:cstheme="minorHAnsi"/>
              </w:rPr>
              <w:t xml:space="preserve">, </w:t>
            </w:r>
            <w:r w:rsidRPr="00E21D07">
              <w:rPr>
                <w:rFonts w:asciiTheme="minorHAnsi" w:hAnsiTheme="minorHAnsi" w:cstheme="minorHAnsi"/>
              </w:rPr>
              <w:t>duration</w:t>
            </w:r>
            <w:r>
              <w:rPr>
                <w:rFonts w:asciiTheme="minorHAnsi" w:hAnsiTheme="minorHAnsi" w:cstheme="minorHAnsi"/>
              </w:rPr>
              <w:t>, supervision</w:t>
            </w:r>
            <w:r w:rsidRPr="00E21D07">
              <w:rPr>
                <w:rFonts w:asciiTheme="minorHAnsi" w:hAnsiTheme="minorHAnsi" w:cstheme="minorHAnsi"/>
              </w:rPr>
              <w:t>):</w:t>
            </w:r>
          </w:p>
          <w:p w14:paraId="1F2B244E" w14:textId="77777777" w:rsidR="00F11D7A" w:rsidRDefault="00F11D7A" w:rsidP="004932A5">
            <w:pPr>
              <w:spacing w:after="0" w:line="240" w:lineRule="auto"/>
              <w:jc w:val="both"/>
              <w:rPr>
                <w:rFonts w:asciiTheme="minorHAnsi" w:hAnsiTheme="minorHAnsi" w:cstheme="minorHAnsi"/>
              </w:rPr>
            </w:pPr>
          </w:p>
          <w:p w14:paraId="551C77D0" w14:textId="77777777" w:rsidR="00F11D7A" w:rsidRDefault="00F11D7A" w:rsidP="004932A5">
            <w:pPr>
              <w:spacing w:after="0" w:line="240" w:lineRule="auto"/>
              <w:jc w:val="both"/>
              <w:rPr>
                <w:rFonts w:asciiTheme="minorHAnsi" w:hAnsiTheme="minorHAnsi" w:cstheme="minorHAnsi"/>
              </w:rPr>
            </w:pPr>
          </w:p>
          <w:p w14:paraId="402D383C" w14:textId="77777777" w:rsidR="00F11D7A" w:rsidRDefault="00F11D7A" w:rsidP="004932A5">
            <w:pPr>
              <w:spacing w:after="0" w:line="240" w:lineRule="auto"/>
              <w:jc w:val="both"/>
              <w:rPr>
                <w:rFonts w:asciiTheme="minorHAnsi" w:hAnsiTheme="minorHAnsi" w:cstheme="minorHAnsi"/>
              </w:rPr>
            </w:pPr>
          </w:p>
          <w:p w14:paraId="21D32F30" w14:textId="77777777" w:rsidR="00F11D7A" w:rsidRDefault="00F11D7A" w:rsidP="004932A5">
            <w:pPr>
              <w:spacing w:after="0" w:line="240" w:lineRule="auto"/>
              <w:jc w:val="both"/>
              <w:rPr>
                <w:rFonts w:asciiTheme="minorHAnsi" w:hAnsiTheme="minorHAnsi" w:cstheme="minorHAnsi"/>
              </w:rPr>
            </w:pPr>
          </w:p>
          <w:p w14:paraId="3DC612AA" w14:textId="77777777" w:rsidR="00F11D7A" w:rsidRDefault="00F11D7A" w:rsidP="004932A5">
            <w:pPr>
              <w:spacing w:after="0" w:line="240" w:lineRule="auto"/>
              <w:jc w:val="both"/>
              <w:rPr>
                <w:rFonts w:asciiTheme="minorHAnsi" w:hAnsiTheme="minorHAnsi" w:cstheme="minorHAnsi"/>
              </w:rPr>
            </w:pPr>
          </w:p>
          <w:p w14:paraId="72C6CF82" w14:textId="77777777" w:rsidR="00F11D7A" w:rsidRDefault="00F11D7A" w:rsidP="004932A5">
            <w:pPr>
              <w:spacing w:after="0" w:line="240" w:lineRule="auto"/>
              <w:jc w:val="both"/>
              <w:rPr>
                <w:rFonts w:asciiTheme="minorHAnsi" w:hAnsiTheme="minorHAnsi" w:cstheme="minorHAnsi"/>
              </w:rPr>
            </w:pPr>
          </w:p>
          <w:p w14:paraId="5013A091" w14:textId="77777777" w:rsidR="00F11D7A" w:rsidRDefault="00F11D7A" w:rsidP="004932A5">
            <w:pPr>
              <w:spacing w:after="0" w:line="240" w:lineRule="auto"/>
              <w:jc w:val="both"/>
              <w:rPr>
                <w:rFonts w:asciiTheme="minorHAnsi" w:hAnsiTheme="minorHAnsi" w:cstheme="minorHAnsi"/>
              </w:rPr>
            </w:pPr>
          </w:p>
          <w:p w14:paraId="1C03BBB6" w14:textId="77777777" w:rsidR="00F11D7A" w:rsidRPr="00E21D07" w:rsidRDefault="00F11D7A" w:rsidP="004932A5">
            <w:pPr>
              <w:spacing w:after="0" w:line="240" w:lineRule="auto"/>
              <w:jc w:val="both"/>
              <w:rPr>
                <w:rFonts w:asciiTheme="minorHAnsi" w:hAnsiTheme="minorHAnsi" w:cstheme="minorHAnsi"/>
              </w:rPr>
            </w:pPr>
          </w:p>
          <w:p w14:paraId="5644F135" w14:textId="77777777" w:rsidR="00F11D7A" w:rsidRPr="00E21D07" w:rsidRDefault="00F11D7A" w:rsidP="004932A5">
            <w:pPr>
              <w:spacing w:after="0" w:line="240" w:lineRule="auto"/>
              <w:jc w:val="both"/>
              <w:rPr>
                <w:rFonts w:asciiTheme="minorHAnsi" w:hAnsiTheme="minorHAnsi" w:cstheme="minorHAnsi"/>
              </w:rPr>
            </w:pPr>
          </w:p>
        </w:tc>
      </w:tr>
    </w:tbl>
    <w:p w14:paraId="7CB0F5A4" w14:textId="77777777" w:rsidR="00F11D7A" w:rsidRDefault="00F11D7A" w:rsidP="00F11D7A">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415"/>
        <w:gridCol w:w="217"/>
        <w:gridCol w:w="1526"/>
        <w:gridCol w:w="48"/>
        <w:gridCol w:w="216"/>
        <w:gridCol w:w="1220"/>
        <w:gridCol w:w="156"/>
        <w:gridCol w:w="1007"/>
        <w:gridCol w:w="111"/>
        <w:gridCol w:w="1118"/>
        <w:gridCol w:w="644"/>
        <w:gridCol w:w="513"/>
        <w:gridCol w:w="565"/>
        <w:gridCol w:w="545"/>
        <w:gridCol w:w="177"/>
        <w:gridCol w:w="183"/>
        <w:gridCol w:w="915"/>
      </w:tblGrid>
      <w:tr w:rsidR="00F11D7A" w:rsidRPr="00EC51A9" w14:paraId="616C1A4D" w14:textId="77777777" w:rsidTr="004932A5">
        <w:tc>
          <w:tcPr>
            <w:tcW w:w="9576" w:type="dxa"/>
            <w:gridSpan w:val="17"/>
            <w:shd w:val="solid" w:color="auto" w:fill="auto"/>
          </w:tcPr>
          <w:p w14:paraId="2BCC8DE3" w14:textId="77777777" w:rsidR="00F11D7A" w:rsidRPr="00EC51A9" w:rsidRDefault="00F11D7A" w:rsidP="004932A5">
            <w:pPr>
              <w:spacing w:after="0" w:line="240" w:lineRule="auto"/>
              <w:rPr>
                <w:rFonts w:asciiTheme="minorHAnsi" w:hAnsiTheme="minorHAnsi" w:cstheme="minorHAnsi"/>
                <w:b/>
                <w:color w:val="FFFFFF" w:themeColor="background1"/>
              </w:rPr>
            </w:pPr>
            <w:r w:rsidRPr="00EC51A9">
              <w:rPr>
                <w:rFonts w:asciiTheme="minorHAnsi" w:hAnsiTheme="minorHAnsi" w:cstheme="minorHAnsi"/>
                <w:b/>
                <w:color w:val="FFFFFF" w:themeColor="background1"/>
              </w:rPr>
              <w:t>S</w:t>
            </w:r>
            <w:r>
              <w:rPr>
                <w:rFonts w:asciiTheme="minorHAnsi" w:hAnsiTheme="minorHAnsi" w:cstheme="minorHAnsi"/>
                <w:b/>
                <w:color w:val="FFFFFF" w:themeColor="background1"/>
              </w:rPr>
              <w:t>ECTION</w:t>
            </w:r>
            <w:r w:rsidRPr="00EC51A9">
              <w:rPr>
                <w:rFonts w:asciiTheme="minorHAnsi" w:hAnsiTheme="minorHAnsi" w:cstheme="minorHAnsi"/>
                <w:b/>
                <w:color w:val="FFFFFF" w:themeColor="background1"/>
              </w:rPr>
              <w:t xml:space="preserve"> 9 – Measurable Annual Goal(s)</w:t>
            </w:r>
          </w:p>
        </w:tc>
      </w:tr>
      <w:tr w:rsidR="00F11D7A" w:rsidRPr="00EC51A9" w14:paraId="64894479" w14:textId="77777777" w:rsidTr="004932A5">
        <w:tc>
          <w:tcPr>
            <w:tcW w:w="2206" w:type="dxa"/>
            <w:gridSpan w:val="4"/>
          </w:tcPr>
          <w:p w14:paraId="0B39D7D7" w14:textId="77777777" w:rsidR="00F11D7A" w:rsidRPr="00EC51A9" w:rsidRDefault="00F11D7A" w:rsidP="004932A5">
            <w:pPr>
              <w:spacing w:after="0" w:line="240" w:lineRule="auto"/>
              <w:jc w:val="both"/>
              <w:rPr>
                <w:rFonts w:asciiTheme="minorHAnsi" w:hAnsiTheme="minorHAnsi" w:cstheme="minorHAnsi"/>
              </w:rPr>
            </w:pPr>
            <w:r w:rsidRPr="00EC51A9">
              <w:rPr>
                <w:rFonts w:asciiTheme="minorHAnsi" w:hAnsiTheme="minorHAnsi" w:cstheme="minorHAnsi"/>
              </w:rPr>
              <w:t>Baseline</w:t>
            </w:r>
          </w:p>
        </w:tc>
        <w:tc>
          <w:tcPr>
            <w:tcW w:w="1436" w:type="dxa"/>
            <w:gridSpan w:val="2"/>
          </w:tcPr>
          <w:p w14:paraId="4519FABE" w14:textId="77777777" w:rsidR="00F11D7A" w:rsidRPr="00EC51A9" w:rsidRDefault="00F11D7A" w:rsidP="004932A5">
            <w:pPr>
              <w:spacing w:after="0" w:line="240" w:lineRule="auto"/>
              <w:jc w:val="both"/>
              <w:rPr>
                <w:rFonts w:asciiTheme="minorHAnsi" w:hAnsiTheme="minorHAnsi" w:cstheme="minorHAnsi"/>
              </w:rPr>
            </w:pPr>
            <w:r w:rsidRPr="00EC51A9">
              <w:rPr>
                <w:rFonts w:asciiTheme="minorHAnsi" w:hAnsiTheme="minorHAnsi" w:cstheme="minorHAnsi"/>
              </w:rPr>
              <w:t>Annual Goal</w:t>
            </w:r>
          </w:p>
        </w:tc>
        <w:tc>
          <w:tcPr>
            <w:tcW w:w="4659" w:type="dxa"/>
            <w:gridSpan w:val="8"/>
          </w:tcPr>
          <w:p w14:paraId="10B5283D" w14:textId="77777777" w:rsidR="00F11D7A" w:rsidRPr="00EC51A9" w:rsidRDefault="00F11D7A" w:rsidP="004932A5">
            <w:pPr>
              <w:spacing w:after="0" w:line="240" w:lineRule="auto"/>
              <w:jc w:val="both"/>
              <w:rPr>
                <w:rFonts w:asciiTheme="minorHAnsi" w:hAnsiTheme="minorHAnsi" w:cstheme="minorHAnsi"/>
              </w:rPr>
            </w:pPr>
            <w:r w:rsidRPr="00EC51A9">
              <w:rPr>
                <w:rFonts w:asciiTheme="minorHAnsi" w:hAnsiTheme="minorHAnsi" w:cstheme="minorHAnsi"/>
              </w:rPr>
              <w:t>Person Responsible</w:t>
            </w:r>
            <w:r>
              <w:rPr>
                <w:rFonts w:asciiTheme="minorHAnsi" w:hAnsiTheme="minorHAnsi" w:cstheme="minorHAnsi"/>
              </w:rPr>
              <w:t xml:space="preserve"> </w:t>
            </w:r>
            <w:r w:rsidRPr="0033548D">
              <w:rPr>
                <w:rFonts w:asciiTheme="minorHAnsi" w:hAnsiTheme="minorHAnsi" w:cstheme="minorHAnsi"/>
                <w:i/>
                <w:sz w:val="16"/>
                <w:szCs w:val="16"/>
              </w:rPr>
              <w:t>(for the progress reporting):</w:t>
            </w:r>
          </w:p>
        </w:tc>
        <w:tc>
          <w:tcPr>
            <w:tcW w:w="1275" w:type="dxa"/>
            <w:gridSpan w:val="3"/>
          </w:tcPr>
          <w:p w14:paraId="10D55E24" w14:textId="77777777" w:rsidR="00F11D7A" w:rsidRPr="00EC51A9" w:rsidRDefault="00F11D7A" w:rsidP="004932A5">
            <w:pPr>
              <w:spacing w:after="0" w:line="240" w:lineRule="auto"/>
              <w:jc w:val="both"/>
              <w:rPr>
                <w:rFonts w:asciiTheme="minorHAnsi" w:hAnsiTheme="minorHAnsi" w:cstheme="minorHAnsi"/>
              </w:rPr>
            </w:pPr>
            <w:r w:rsidRPr="00EC51A9">
              <w:rPr>
                <w:rFonts w:asciiTheme="minorHAnsi" w:hAnsiTheme="minorHAnsi" w:cstheme="minorHAnsi"/>
              </w:rPr>
              <w:t>Goal #</w:t>
            </w:r>
            <w:r>
              <w:rPr>
                <w:rFonts w:asciiTheme="minorHAnsi" w:hAnsiTheme="minorHAnsi" w:cstheme="minorHAnsi"/>
              </w:rPr>
              <w:t>:</w:t>
            </w:r>
          </w:p>
        </w:tc>
      </w:tr>
      <w:tr w:rsidR="00F11D7A" w:rsidRPr="00EC51A9" w14:paraId="4271DE99" w14:textId="77777777" w:rsidTr="004932A5">
        <w:tc>
          <w:tcPr>
            <w:tcW w:w="2206" w:type="dxa"/>
            <w:gridSpan w:val="4"/>
          </w:tcPr>
          <w:p w14:paraId="0114B50C" w14:textId="77777777" w:rsidR="00F11D7A" w:rsidRPr="00EC51A9" w:rsidRDefault="00F11D7A" w:rsidP="004932A5">
            <w:pPr>
              <w:spacing w:after="0" w:line="240" w:lineRule="auto"/>
              <w:jc w:val="both"/>
              <w:rPr>
                <w:rFonts w:cstheme="minorHAnsi"/>
              </w:rPr>
            </w:pPr>
          </w:p>
        </w:tc>
        <w:tc>
          <w:tcPr>
            <w:tcW w:w="7370" w:type="dxa"/>
            <w:gridSpan w:val="13"/>
          </w:tcPr>
          <w:p w14:paraId="12722DBB" w14:textId="77777777" w:rsidR="00F11D7A" w:rsidRDefault="00F11D7A" w:rsidP="004932A5">
            <w:pPr>
              <w:spacing w:after="0" w:line="240" w:lineRule="auto"/>
              <w:jc w:val="both"/>
              <w:rPr>
                <w:rFonts w:cstheme="minorHAnsi"/>
              </w:rPr>
            </w:pPr>
          </w:p>
          <w:p w14:paraId="41512465" w14:textId="77777777" w:rsidR="00F11D7A" w:rsidRDefault="00F11D7A" w:rsidP="004932A5">
            <w:pPr>
              <w:spacing w:after="0" w:line="240" w:lineRule="auto"/>
              <w:jc w:val="both"/>
              <w:rPr>
                <w:rFonts w:cstheme="minorHAnsi"/>
              </w:rPr>
            </w:pPr>
          </w:p>
          <w:p w14:paraId="60EE0447" w14:textId="77777777" w:rsidR="00F11D7A" w:rsidRDefault="00F11D7A" w:rsidP="004932A5">
            <w:pPr>
              <w:spacing w:after="0" w:line="240" w:lineRule="auto"/>
              <w:jc w:val="both"/>
              <w:rPr>
                <w:rFonts w:cstheme="minorHAnsi"/>
              </w:rPr>
            </w:pPr>
          </w:p>
          <w:p w14:paraId="26270830" w14:textId="77777777" w:rsidR="00F11D7A" w:rsidRPr="00EC51A9" w:rsidRDefault="00F11D7A" w:rsidP="004932A5">
            <w:pPr>
              <w:spacing w:after="0" w:line="240" w:lineRule="auto"/>
              <w:jc w:val="both"/>
              <w:rPr>
                <w:rFonts w:cstheme="minorHAnsi"/>
              </w:rPr>
            </w:pPr>
          </w:p>
        </w:tc>
      </w:tr>
      <w:tr w:rsidR="00F11D7A" w:rsidRPr="001E4929" w14:paraId="7B3C0657" w14:textId="77777777" w:rsidTr="004932A5">
        <w:tc>
          <w:tcPr>
            <w:tcW w:w="415" w:type="dxa"/>
            <w:tcBorders>
              <w:bottom w:val="single" w:sz="4" w:space="0" w:color="auto"/>
            </w:tcBorders>
          </w:tcPr>
          <w:p w14:paraId="25756029"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w:t>
            </w:r>
          </w:p>
          <w:p w14:paraId="22F6D0CD"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p>
          <w:p w14:paraId="71B4FC05"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p>
        </w:tc>
        <w:tc>
          <w:tcPr>
            <w:tcW w:w="9161" w:type="dxa"/>
            <w:gridSpan w:val="16"/>
            <w:tcBorders>
              <w:bottom w:val="single" w:sz="4" w:space="0" w:color="auto"/>
            </w:tcBorders>
          </w:tcPr>
          <w:p w14:paraId="47354AD2"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The goal enables student to be involved in and progress in the general curriculum.</w:t>
            </w:r>
          </w:p>
          <w:p w14:paraId="62842FA1"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The goal addresses an identified educational need</w:t>
            </w:r>
            <w:r>
              <w:rPr>
                <w:rFonts w:asciiTheme="minorHAnsi" w:hAnsiTheme="minorHAnsi" w:cstheme="minorHAnsi"/>
              </w:rPr>
              <w:t xml:space="preserve"> from the student’s ESER</w:t>
            </w:r>
            <w:r w:rsidRPr="001E4929">
              <w:rPr>
                <w:rFonts w:asciiTheme="minorHAnsi" w:hAnsiTheme="minorHAnsi" w:cstheme="minorHAnsi"/>
              </w:rPr>
              <w:t>.</w:t>
            </w:r>
          </w:p>
          <w:p w14:paraId="04242F6C" w14:textId="77777777" w:rsidR="00F11D7A" w:rsidRPr="001E4929" w:rsidRDefault="00F11D7A" w:rsidP="004932A5">
            <w:pPr>
              <w:spacing w:after="0" w:line="240" w:lineRule="auto"/>
              <w:rPr>
                <w:rFonts w:asciiTheme="minorHAnsi" w:hAnsiTheme="minorHAnsi" w:cstheme="minorHAnsi"/>
              </w:rPr>
            </w:pPr>
            <w:r w:rsidRPr="001E4929">
              <w:rPr>
                <w:rFonts w:asciiTheme="minorHAnsi" w:hAnsiTheme="minorHAnsi" w:cstheme="minorHAnsi"/>
              </w:rPr>
              <w:t>Progress reporting for this goal will be conducted:     ⃝ Quarterly     ⃝ Trimester     ⃝ Other:</w:t>
            </w:r>
          </w:p>
        </w:tc>
      </w:tr>
      <w:tr w:rsidR="00F11D7A" w:rsidRPr="001E4929" w14:paraId="3D5EE634" w14:textId="77777777" w:rsidTr="004932A5">
        <w:tc>
          <w:tcPr>
            <w:tcW w:w="6678" w:type="dxa"/>
            <w:gridSpan w:val="11"/>
            <w:shd w:val="clear" w:color="auto" w:fill="F2F2F2" w:themeFill="background1" w:themeFillShade="F2"/>
          </w:tcPr>
          <w:p w14:paraId="48CC3C14" w14:textId="77777777" w:rsidR="00F11D7A" w:rsidRPr="0063317B" w:rsidRDefault="00F11D7A" w:rsidP="004932A5">
            <w:pPr>
              <w:spacing w:after="0" w:line="240" w:lineRule="auto"/>
              <w:jc w:val="both"/>
              <w:rPr>
                <w:rFonts w:asciiTheme="minorHAnsi" w:hAnsiTheme="minorHAnsi" w:cstheme="minorHAnsi"/>
                <w:b/>
              </w:rPr>
            </w:pPr>
            <w:r w:rsidRPr="0063317B">
              <w:rPr>
                <w:rFonts w:asciiTheme="minorHAnsi" w:hAnsiTheme="minorHAnsi" w:cstheme="minorHAnsi"/>
                <w:b/>
              </w:rPr>
              <w:t>Objective 1</w:t>
            </w:r>
          </w:p>
        </w:tc>
        <w:tc>
          <w:tcPr>
            <w:tcW w:w="1800" w:type="dxa"/>
            <w:gridSpan w:val="4"/>
            <w:shd w:val="clear" w:color="auto" w:fill="auto"/>
          </w:tcPr>
          <w:p w14:paraId="5E29AA7F"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Evaluation Method</w:t>
            </w:r>
          </w:p>
        </w:tc>
        <w:tc>
          <w:tcPr>
            <w:tcW w:w="1098" w:type="dxa"/>
            <w:gridSpan w:val="2"/>
            <w:shd w:val="clear" w:color="auto" w:fill="auto"/>
          </w:tcPr>
          <w:p w14:paraId="7F7EC52A"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Schedule</w:t>
            </w:r>
          </w:p>
        </w:tc>
      </w:tr>
      <w:tr w:rsidR="00F11D7A" w:rsidRPr="001E4929" w14:paraId="5F58DB93" w14:textId="77777777" w:rsidTr="004932A5">
        <w:tc>
          <w:tcPr>
            <w:tcW w:w="6678" w:type="dxa"/>
            <w:gridSpan w:val="11"/>
          </w:tcPr>
          <w:p w14:paraId="7CB21BCC"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Short-Term Objective:</w:t>
            </w:r>
          </w:p>
        </w:tc>
        <w:tc>
          <w:tcPr>
            <w:tcW w:w="1800" w:type="dxa"/>
            <w:gridSpan w:val="4"/>
          </w:tcPr>
          <w:p w14:paraId="57E1692E"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Testing</w:t>
            </w:r>
          </w:p>
          <w:p w14:paraId="7D8CDE27"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Data Collection</w:t>
            </w:r>
          </w:p>
          <w:p w14:paraId="20337335"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Work Sample</w:t>
            </w:r>
          </w:p>
          <w:p w14:paraId="70D7879A"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Grade</w:t>
            </w:r>
          </w:p>
          <w:p w14:paraId="177A0680"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Observation</w:t>
            </w:r>
          </w:p>
          <w:p w14:paraId="3F58112D"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p>
        </w:tc>
        <w:tc>
          <w:tcPr>
            <w:tcW w:w="1098" w:type="dxa"/>
            <w:gridSpan w:val="2"/>
          </w:tcPr>
          <w:p w14:paraId="3097B96D"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Daily</w:t>
            </w:r>
          </w:p>
          <w:p w14:paraId="47B1486A"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Wkly</w:t>
            </w:r>
            <w:proofErr w:type="spellEnd"/>
          </w:p>
          <w:p w14:paraId="7733DEB9"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Mthly</w:t>
            </w:r>
          </w:p>
          <w:p w14:paraId="1BF465B5"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Qtrly</w:t>
            </w:r>
            <w:proofErr w:type="spellEnd"/>
          </w:p>
          <w:p w14:paraId="09EE8608"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Sem</w:t>
            </w:r>
          </w:p>
          <w:p w14:paraId="1E989A01"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
        </w:tc>
      </w:tr>
      <w:tr w:rsidR="00F11D7A" w:rsidRPr="001E4929" w14:paraId="4D90BB29" w14:textId="77777777" w:rsidTr="004932A5">
        <w:tc>
          <w:tcPr>
            <w:tcW w:w="2422" w:type="dxa"/>
            <w:gridSpan w:val="5"/>
          </w:tcPr>
          <w:p w14:paraId="6EEC6D9E"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1 Date:</w:t>
            </w:r>
          </w:p>
        </w:tc>
        <w:tc>
          <w:tcPr>
            <w:tcW w:w="2383" w:type="dxa"/>
            <w:gridSpan w:val="3"/>
          </w:tcPr>
          <w:p w14:paraId="7F3630B8"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2 Date:</w:t>
            </w:r>
          </w:p>
        </w:tc>
        <w:tc>
          <w:tcPr>
            <w:tcW w:w="2386" w:type="dxa"/>
            <w:gridSpan w:val="4"/>
          </w:tcPr>
          <w:p w14:paraId="5CF7F974"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3 Date:</w:t>
            </w:r>
          </w:p>
        </w:tc>
        <w:tc>
          <w:tcPr>
            <w:tcW w:w="2385" w:type="dxa"/>
            <w:gridSpan w:val="5"/>
          </w:tcPr>
          <w:p w14:paraId="3029C5A9"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4 Date:</w:t>
            </w:r>
          </w:p>
        </w:tc>
      </w:tr>
      <w:tr w:rsidR="00F11D7A" w:rsidRPr="001E4929" w14:paraId="68776B63" w14:textId="77777777" w:rsidTr="004932A5">
        <w:tc>
          <w:tcPr>
            <w:tcW w:w="2422" w:type="dxa"/>
            <w:gridSpan w:val="5"/>
          </w:tcPr>
          <w:p w14:paraId="4468FAC5"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3" w:type="dxa"/>
            <w:gridSpan w:val="3"/>
          </w:tcPr>
          <w:p w14:paraId="0A694078"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6" w:type="dxa"/>
            <w:gridSpan w:val="4"/>
          </w:tcPr>
          <w:p w14:paraId="02DAFA76"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5" w:type="dxa"/>
            <w:gridSpan w:val="5"/>
          </w:tcPr>
          <w:p w14:paraId="25C7438E"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r>
      <w:tr w:rsidR="00F11D7A" w:rsidRPr="0063317B" w14:paraId="6AA346BA" w14:textId="77777777" w:rsidTr="004932A5">
        <w:tc>
          <w:tcPr>
            <w:tcW w:w="6678" w:type="dxa"/>
            <w:gridSpan w:val="11"/>
            <w:shd w:val="clear" w:color="auto" w:fill="F2F2F2" w:themeFill="background1" w:themeFillShade="F2"/>
          </w:tcPr>
          <w:p w14:paraId="485FACC6" w14:textId="77777777" w:rsidR="00F11D7A" w:rsidRPr="0063317B" w:rsidRDefault="00F11D7A" w:rsidP="004932A5">
            <w:pPr>
              <w:spacing w:after="0" w:line="240" w:lineRule="auto"/>
              <w:jc w:val="both"/>
              <w:rPr>
                <w:rFonts w:asciiTheme="minorHAnsi" w:hAnsiTheme="minorHAnsi" w:cstheme="minorHAnsi"/>
                <w:b/>
              </w:rPr>
            </w:pPr>
            <w:r w:rsidRPr="0063317B">
              <w:rPr>
                <w:rFonts w:asciiTheme="minorHAnsi" w:hAnsiTheme="minorHAnsi" w:cstheme="minorHAnsi"/>
                <w:b/>
              </w:rPr>
              <w:t>Objective 2</w:t>
            </w:r>
          </w:p>
        </w:tc>
        <w:tc>
          <w:tcPr>
            <w:tcW w:w="1800" w:type="dxa"/>
            <w:gridSpan w:val="4"/>
            <w:shd w:val="clear" w:color="auto" w:fill="auto"/>
          </w:tcPr>
          <w:p w14:paraId="197412C8" w14:textId="77777777" w:rsidR="00F11D7A" w:rsidRPr="0063317B" w:rsidRDefault="00F11D7A" w:rsidP="004932A5">
            <w:pPr>
              <w:spacing w:after="0" w:line="240" w:lineRule="auto"/>
              <w:jc w:val="both"/>
              <w:rPr>
                <w:rFonts w:asciiTheme="minorHAnsi" w:hAnsiTheme="minorHAnsi" w:cstheme="minorHAnsi"/>
              </w:rPr>
            </w:pPr>
            <w:r w:rsidRPr="0063317B">
              <w:rPr>
                <w:rFonts w:asciiTheme="minorHAnsi" w:hAnsiTheme="minorHAnsi" w:cstheme="minorHAnsi"/>
              </w:rPr>
              <w:t>Evaluation Method</w:t>
            </w:r>
          </w:p>
        </w:tc>
        <w:tc>
          <w:tcPr>
            <w:tcW w:w="1098" w:type="dxa"/>
            <w:gridSpan w:val="2"/>
            <w:shd w:val="clear" w:color="auto" w:fill="auto"/>
          </w:tcPr>
          <w:p w14:paraId="150136E2" w14:textId="77777777" w:rsidR="00F11D7A" w:rsidRPr="0063317B" w:rsidRDefault="00F11D7A" w:rsidP="004932A5">
            <w:pPr>
              <w:spacing w:after="0" w:line="240" w:lineRule="auto"/>
              <w:jc w:val="both"/>
              <w:rPr>
                <w:rFonts w:asciiTheme="minorHAnsi" w:hAnsiTheme="minorHAnsi" w:cstheme="minorHAnsi"/>
              </w:rPr>
            </w:pPr>
            <w:r w:rsidRPr="0063317B">
              <w:rPr>
                <w:rFonts w:asciiTheme="minorHAnsi" w:hAnsiTheme="minorHAnsi" w:cstheme="minorHAnsi"/>
              </w:rPr>
              <w:t>Schedule</w:t>
            </w:r>
          </w:p>
        </w:tc>
      </w:tr>
      <w:tr w:rsidR="00F11D7A" w:rsidRPr="001E4929" w14:paraId="390CAD02" w14:textId="77777777" w:rsidTr="004932A5">
        <w:tc>
          <w:tcPr>
            <w:tcW w:w="6678" w:type="dxa"/>
            <w:gridSpan w:val="11"/>
          </w:tcPr>
          <w:p w14:paraId="14DD4A7B"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Short-Term Objective:</w:t>
            </w:r>
          </w:p>
        </w:tc>
        <w:tc>
          <w:tcPr>
            <w:tcW w:w="1800" w:type="dxa"/>
            <w:gridSpan w:val="4"/>
          </w:tcPr>
          <w:p w14:paraId="087EFC4C"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Testing</w:t>
            </w:r>
          </w:p>
          <w:p w14:paraId="0AA19826"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Data Collection</w:t>
            </w:r>
          </w:p>
          <w:p w14:paraId="7456A78B"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Work Sample</w:t>
            </w:r>
          </w:p>
          <w:p w14:paraId="3B66731C"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Grade</w:t>
            </w:r>
          </w:p>
          <w:p w14:paraId="645ADD80"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Observation</w:t>
            </w:r>
          </w:p>
          <w:p w14:paraId="0CF059A9"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p>
        </w:tc>
        <w:tc>
          <w:tcPr>
            <w:tcW w:w="1098" w:type="dxa"/>
            <w:gridSpan w:val="2"/>
          </w:tcPr>
          <w:p w14:paraId="7BAC59EB"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Daily</w:t>
            </w:r>
          </w:p>
          <w:p w14:paraId="1E028F0C"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Wkly</w:t>
            </w:r>
            <w:proofErr w:type="spellEnd"/>
          </w:p>
          <w:p w14:paraId="633690CE"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Mthly</w:t>
            </w:r>
          </w:p>
          <w:p w14:paraId="3F5E19AF"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Qtrly</w:t>
            </w:r>
            <w:proofErr w:type="spellEnd"/>
          </w:p>
          <w:p w14:paraId="180C292A"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Sem</w:t>
            </w:r>
          </w:p>
          <w:p w14:paraId="2593FAE3"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
        </w:tc>
      </w:tr>
      <w:tr w:rsidR="00F11D7A" w:rsidRPr="001E4929" w14:paraId="3104F555" w14:textId="77777777" w:rsidTr="004932A5">
        <w:tc>
          <w:tcPr>
            <w:tcW w:w="2422" w:type="dxa"/>
            <w:gridSpan w:val="5"/>
          </w:tcPr>
          <w:p w14:paraId="3655F7B3"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1 Date:</w:t>
            </w:r>
          </w:p>
        </w:tc>
        <w:tc>
          <w:tcPr>
            <w:tcW w:w="2383" w:type="dxa"/>
            <w:gridSpan w:val="3"/>
          </w:tcPr>
          <w:p w14:paraId="1B0C5CEE"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2 Date:</w:t>
            </w:r>
          </w:p>
        </w:tc>
        <w:tc>
          <w:tcPr>
            <w:tcW w:w="2386" w:type="dxa"/>
            <w:gridSpan w:val="4"/>
          </w:tcPr>
          <w:p w14:paraId="4455D434"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3 Date:</w:t>
            </w:r>
          </w:p>
        </w:tc>
        <w:tc>
          <w:tcPr>
            <w:tcW w:w="2385" w:type="dxa"/>
            <w:gridSpan w:val="5"/>
          </w:tcPr>
          <w:p w14:paraId="2BBA9C25"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4 Date:</w:t>
            </w:r>
          </w:p>
        </w:tc>
      </w:tr>
      <w:tr w:rsidR="00F11D7A" w:rsidRPr="001E4929" w14:paraId="01AE5890" w14:textId="77777777" w:rsidTr="004932A5">
        <w:tc>
          <w:tcPr>
            <w:tcW w:w="2422" w:type="dxa"/>
            <w:gridSpan w:val="5"/>
          </w:tcPr>
          <w:p w14:paraId="26449912"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3" w:type="dxa"/>
            <w:gridSpan w:val="3"/>
          </w:tcPr>
          <w:p w14:paraId="30B0FD30"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6" w:type="dxa"/>
            <w:gridSpan w:val="4"/>
          </w:tcPr>
          <w:p w14:paraId="10EDF661"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5" w:type="dxa"/>
            <w:gridSpan w:val="5"/>
          </w:tcPr>
          <w:p w14:paraId="141195D9"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r>
      <w:tr w:rsidR="00F11D7A" w:rsidRPr="0063317B" w14:paraId="20240FCE" w14:textId="77777777" w:rsidTr="004932A5">
        <w:tc>
          <w:tcPr>
            <w:tcW w:w="6678" w:type="dxa"/>
            <w:gridSpan w:val="11"/>
            <w:shd w:val="clear" w:color="auto" w:fill="F2F2F2" w:themeFill="background1" w:themeFillShade="F2"/>
          </w:tcPr>
          <w:p w14:paraId="18883EAB" w14:textId="77777777" w:rsidR="00F11D7A" w:rsidRPr="0063317B" w:rsidRDefault="00F11D7A" w:rsidP="004932A5">
            <w:pPr>
              <w:spacing w:after="0" w:line="240" w:lineRule="auto"/>
              <w:jc w:val="both"/>
              <w:rPr>
                <w:rFonts w:asciiTheme="minorHAnsi" w:hAnsiTheme="minorHAnsi" w:cstheme="minorHAnsi"/>
                <w:b/>
              </w:rPr>
            </w:pPr>
            <w:r w:rsidRPr="0063317B">
              <w:rPr>
                <w:rFonts w:asciiTheme="minorHAnsi" w:hAnsiTheme="minorHAnsi" w:cstheme="minorHAnsi"/>
                <w:b/>
              </w:rPr>
              <w:t>Objective 3</w:t>
            </w:r>
          </w:p>
        </w:tc>
        <w:tc>
          <w:tcPr>
            <w:tcW w:w="1800" w:type="dxa"/>
            <w:gridSpan w:val="4"/>
            <w:shd w:val="clear" w:color="auto" w:fill="auto"/>
          </w:tcPr>
          <w:p w14:paraId="3DD8DBFF" w14:textId="77777777" w:rsidR="00F11D7A" w:rsidRPr="0063317B" w:rsidRDefault="00F11D7A" w:rsidP="004932A5">
            <w:pPr>
              <w:spacing w:after="0" w:line="240" w:lineRule="auto"/>
              <w:jc w:val="both"/>
              <w:rPr>
                <w:rFonts w:asciiTheme="minorHAnsi" w:hAnsiTheme="minorHAnsi" w:cstheme="minorHAnsi"/>
              </w:rPr>
            </w:pPr>
            <w:r w:rsidRPr="0063317B">
              <w:rPr>
                <w:rFonts w:asciiTheme="minorHAnsi" w:hAnsiTheme="minorHAnsi" w:cstheme="minorHAnsi"/>
              </w:rPr>
              <w:t>Evaluation Method</w:t>
            </w:r>
          </w:p>
        </w:tc>
        <w:tc>
          <w:tcPr>
            <w:tcW w:w="1098" w:type="dxa"/>
            <w:gridSpan w:val="2"/>
            <w:shd w:val="clear" w:color="auto" w:fill="auto"/>
          </w:tcPr>
          <w:p w14:paraId="437CA71E" w14:textId="77777777" w:rsidR="00F11D7A" w:rsidRPr="0063317B" w:rsidRDefault="00F11D7A" w:rsidP="004932A5">
            <w:pPr>
              <w:spacing w:after="0" w:line="240" w:lineRule="auto"/>
              <w:jc w:val="both"/>
              <w:rPr>
                <w:rFonts w:asciiTheme="minorHAnsi" w:hAnsiTheme="minorHAnsi" w:cstheme="minorHAnsi"/>
              </w:rPr>
            </w:pPr>
            <w:r w:rsidRPr="0063317B">
              <w:rPr>
                <w:rFonts w:asciiTheme="minorHAnsi" w:hAnsiTheme="minorHAnsi" w:cstheme="minorHAnsi"/>
              </w:rPr>
              <w:t>Schedule</w:t>
            </w:r>
          </w:p>
        </w:tc>
      </w:tr>
      <w:tr w:rsidR="00F11D7A" w:rsidRPr="001E4929" w14:paraId="4A4D7278" w14:textId="77777777" w:rsidTr="004932A5">
        <w:tc>
          <w:tcPr>
            <w:tcW w:w="6678" w:type="dxa"/>
            <w:gridSpan w:val="11"/>
          </w:tcPr>
          <w:p w14:paraId="227F0683"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Short-Term Objective:</w:t>
            </w:r>
          </w:p>
        </w:tc>
        <w:tc>
          <w:tcPr>
            <w:tcW w:w="1800" w:type="dxa"/>
            <w:gridSpan w:val="4"/>
          </w:tcPr>
          <w:p w14:paraId="7E299DA9"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Testing</w:t>
            </w:r>
          </w:p>
          <w:p w14:paraId="1D9266F0"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Data Collection</w:t>
            </w:r>
          </w:p>
          <w:p w14:paraId="1483D97C"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Work Sample</w:t>
            </w:r>
          </w:p>
          <w:p w14:paraId="213B2ACA"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Grade</w:t>
            </w:r>
          </w:p>
          <w:p w14:paraId="75E53875"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Observation</w:t>
            </w:r>
          </w:p>
          <w:p w14:paraId="75B3DFBB"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p>
        </w:tc>
        <w:tc>
          <w:tcPr>
            <w:tcW w:w="1098" w:type="dxa"/>
            <w:gridSpan w:val="2"/>
          </w:tcPr>
          <w:p w14:paraId="109AF343"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Daily</w:t>
            </w:r>
          </w:p>
          <w:p w14:paraId="2372FB3A"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Wkly</w:t>
            </w:r>
            <w:proofErr w:type="spellEnd"/>
          </w:p>
          <w:p w14:paraId="0D1CA828"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Mthly</w:t>
            </w:r>
          </w:p>
          <w:p w14:paraId="1F6BAFF8"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Qtrly</w:t>
            </w:r>
            <w:proofErr w:type="spellEnd"/>
          </w:p>
          <w:p w14:paraId="014A81BB"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Sem</w:t>
            </w:r>
          </w:p>
          <w:p w14:paraId="225FA519"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
        </w:tc>
      </w:tr>
      <w:tr w:rsidR="00F11D7A" w:rsidRPr="001E4929" w14:paraId="78E57203" w14:textId="77777777" w:rsidTr="004932A5">
        <w:tc>
          <w:tcPr>
            <w:tcW w:w="2422" w:type="dxa"/>
            <w:gridSpan w:val="5"/>
          </w:tcPr>
          <w:p w14:paraId="182D4864"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1 Date:</w:t>
            </w:r>
          </w:p>
        </w:tc>
        <w:tc>
          <w:tcPr>
            <w:tcW w:w="2383" w:type="dxa"/>
            <w:gridSpan w:val="3"/>
          </w:tcPr>
          <w:p w14:paraId="1C3ED795"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2 Date:</w:t>
            </w:r>
          </w:p>
        </w:tc>
        <w:tc>
          <w:tcPr>
            <w:tcW w:w="2386" w:type="dxa"/>
            <w:gridSpan w:val="4"/>
          </w:tcPr>
          <w:p w14:paraId="31E12BE6"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3 Date:</w:t>
            </w:r>
          </w:p>
        </w:tc>
        <w:tc>
          <w:tcPr>
            <w:tcW w:w="2385" w:type="dxa"/>
            <w:gridSpan w:val="5"/>
          </w:tcPr>
          <w:p w14:paraId="265DD5F2"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4 Date:</w:t>
            </w:r>
          </w:p>
        </w:tc>
      </w:tr>
      <w:tr w:rsidR="00F11D7A" w:rsidRPr="001E4929" w14:paraId="672D9B95" w14:textId="77777777" w:rsidTr="004932A5">
        <w:tc>
          <w:tcPr>
            <w:tcW w:w="2422" w:type="dxa"/>
            <w:gridSpan w:val="5"/>
          </w:tcPr>
          <w:p w14:paraId="1553D9C6"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3" w:type="dxa"/>
            <w:gridSpan w:val="3"/>
          </w:tcPr>
          <w:p w14:paraId="4CD63DFF"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6" w:type="dxa"/>
            <w:gridSpan w:val="4"/>
          </w:tcPr>
          <w:p w14:paraId="52153AE6"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5" w:type="dxa"/>
            <w:gridSpan w:val="5"/>
          </w:tcPr>
          <w:p w14:paraId="13816C8A"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r>
      <w:tr w:rsidR="00F11D7A" w:rsidRPr="0063317B" w14:paraId="25850819" w14:textId="77777777" w:rsidTr="004932A5">
        <w:tc>
          <w:tcPr>
            <w:tcW w:w="6678" w:type="dxa"/>
            <w:gridSpan w:val="11"/>
            <w:shd w:val="clear" w:color="auto" w:fill="F2F2F2" w:themeFill="background1" w:themeFillShade="F2"/>
          </w:tcPr>
          <w:p w14:paraId="5BB69ED6" w14:textId="77777777" w:rsidR="00F11D7A" w:rsidRPr="0063317B" w:rsidRDefault="00F11D7A" w:rsidP="004932A5">
            <w:pPr>
              <w:spacing w:after="0" w:line="240" w:lineRule="auto"/>
              <w:jc w:val="both"/>
              <w:rPr>
                <w:rFonts w:asciiTheme="minorHAnsi" w:hAnsiTheme="minorHAnsi" w:cstheme="minorHAnsi"/>
                <w:b/>
              </w:rPr>
            </w:pPr>
            <w:r w:rsidRPr="0063317B">
              <w:rPr>
                <w:rFonts w:asciiTheme="minorHAnsi" w:hAnsiTheme="minorHAnsi" w:cstheme="minorHAnsi"/>
                <w:b/>
              </w:rPr>
              <w:t>Objective 4</w:t>
            </w:r>
          </w:p>
        </w:tc>
        <w:tc>
          <w:tcPr>
            <w:tcW w:w="1800" w:type="dxa"/>
            <w:gridSpan w:val="4"/>
            <w:shd w:val="clear" w:color="auto" w:fill="auto"/>
          </w:tcPr>
          <w:p w14:paraId="07F84D50" w14:textId="77777777" w:rsidR="00F11D7A" w:rsidRPr="0063317B" w:rsidRDefault="00F11D7A" w:rsidP="004932A5">
            <w:pPr>
              <w:spacing w:after="0" w:line="240" w:lineRule="auto"/>
              <w:jc w:val="both"/>
              <w:rPr>
                <w:rFonts w:asciiTheme="minorHAnsi" w:hAnsiTheme="minorHAnsi" w:cstheme="minorHAnsi"/>
              </w:rPr>
            </w:pPr>
            <w:r w:rsidRPr="0063317B">
              <w:rPr>
                <w:rFonts w:asciiTheme="minorHAnsi" w:hAnsiTheme="minorHAnsi" w:cstheme="minorHAnsi"/>
              </w:rPr>
              <w:t>Evaluation Method</w:t>
            </w:r>
          </w:p>
        </w:tc>
        <w:tc>
          <w:tcPr>
            <w:tcW w:w="1098" w:type="dxa"/>
            <w:gridSpan w:val="2"/>
            <w:shd w:val="clear" w:color="auto" w:fill="auto"/>
          </w:tcPr>
          <w:p w14:paraId="5BBABA2C" w14:textId="77777777" w:rsidR="00F11D7A" w:rsidRPr="0063317B" w:rsidRDefault="00F11D7A" w:rsidP="004932A5">
            <w:pPr>
              <w:spacing w:after="0" w:line="240" w:lineRule="auto"/>
              <w:jc w:val="both"/>
              <w:rPr>
                <w:rFonts w:asciiTheme="minorHAnsi" w:hAnsiTheme="minorHAnsi" w:cstheme="minorHAnsi"/>
              </w:rPr>
            </w:pPr>
            <w:r w:rsidRPr="0063317B">
              <w:rPr>
                <w:rFonts w:asciiTheme="minorHAnsi" w:hAnsiTheme="minorHAnsi" w:cstheme="minorHAnsi"/>
              </w:rPr>
              <w:t>Schedule</w:t>
            </w:r>
          </w:p>
        </w:tc>
      </w:tr>
      <w:tr w:rsidR="00F11D7A" w:rsidRPr="001E4929" w14:paraId="1A0FE0F6" w14:textId="77777777" w:rsidTr="004932A5">
        <w:tc>
          <w:tcPr>
            <w:tcW w:w="6678" w:type="dxa"/>
            <w:gridSpan w:val="11"/>
          </w:tcPr>
          <w:p w14:paraId="7B945FF3"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Short-Term Objective:</w:t>
            </w:r>
          </w:p>
        </w:tc>
        <w:tc>
          <w:tcPr>
            <w:tcW w:w="1800" w:type="dxa"/>
            <w:gridSpan w:val="4"/>
          </w:tcPr>
          <w:p w14:paraId="0631E850"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Testing</w:t>
            </w:r>
          </w:p>
          <w:p w14:paraId="43AA026E"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Data Collection</w:t>
            </w:r>
          </w:p>
          <w:p w14:paraId="6C2C06BB"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Work Sample</w:t>
            </w:r>
          </w:p>
          <w:p w14:paraId="700B2CCA"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Grade</w:t>
            </w:r>
          </w:p>
          <w:p w14:paraId="77C24122"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Observation</w:t>
            </w:r>
          </w:p>
          <w:p w14:paraId="7249AA03"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p>
        </w:tc>
        <w:tc>
          <w:tcPr>
            <w:tcW w:w="1098" w:type="dxa"/>
            <w:gridSpan w:val="2"/>
          </w:tcPr>
          <w:p w14:paraId="0F0C2E41"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Daily</w:t>
            </w:r>
          </w:p>
          <w:p w14:paraId="61571C26"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Wkly</w:t>
            </w:r>
            <w:proofErr w:type="spellEnd"/>
          </w:p>
          <w:p w14:paraId="65DFC1E8"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Mthly</w:t>
            </w:r>
          </w:p>
          <w:p w14:paraId="541ED4E5"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Qtrly</w:t>
            </w:r>
            <w:proofErr w:type="spellEnd"/>
          </w:p>
          <w:p w14:paraId="3DDA3972" w14:textId="77777777" w:rsidR="00F11D7A"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Sem</w:t>
            </w:r>
          </w:p>
          <w:p w14:paraId="77DAA599"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w:t>
            </w:r>
            <w:r>
              <w:rPr>
                <w:rFonts w:asciiTheme="minorHAnsi" w:hAnsiTheme="minorHAnsi" w:cstheme="minorHAnsi"/>
              </w:rPr>
              <w:t xml:space="preserve"> </w:t>
            </w:r>
          </w:p>
        </w:tc>
      </w:tr>
      <w:tr w:rsidR="00F11D7A" w:rsidRPr="001E4929" w14:paraId="2B693928" w14:textId="77777777" w:rsidTr="004932A5">
        <w:tc>
          <w:tcPr>
            <w:tcW w:w="2422" w:type="dxa"/>
            <w:gridSpan w:val="5"/>
          </w:tcPr>
          <w:p w14:paraId="6E35F2F0"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1 Date:</w:t>
            </w:r>
          </w:p>
        </w:tc>
        <w:tc>
          <w:tcPr>
            <w:tcW w:w="2383" w:type="dxa"/>
            <w:gridSpan w:val="3"/>
          </w:tcPr>
          <w:p w14:paraId="26B5DC85"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2 Date</w:t>
            </w:r>
          </w:p>
        </w:tc>
        <w:tc>
          <w:tcPr>
            <w:tcW w:w="2386" w:type="dxa"/>
            <w:gridSpan w:val="4"/>
          </w:tcPr>
          <w:p w14:paraId="29D9B38F"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3 Date</w:t>
            </w:r>
          </w:p>
        </w:tc>
        <w:tc>
          <w:tcPr>
            <w:tcW w:w="2385" w:type="dxa"/>
            <w:gridSpan w:val="5"/>
          </w:tcPr>
          <w:p w14:paraId="1FCA353D" w14:textId="77777777" w:rsidR="00F11D7A" w:rsidRPr="001E4929" w:rsidRDefault="00F11D7A" w:rsidP="004932A5">
            <w:pPr>
              <w:spacing w:after="0" w:line="240" w:lineRule="auto"/>
              <w:jc w:val="both"/>
              <w:rPr>
                <w:rFonts w:asciiTheme="minorHAnsi" w:hAnsiTheme="minorHAnsi" w:cstheme="minorHAnsi"/>
              </w:rPr>
            </w:pPr>
            <w:r>
              <w:rPr>
                <w:rFonts w:asciiTheme="minorHAnsi" w:hAnsiTheme="minorHAnsi" w:cstheme="minorHAnsi"/>
              </w:rPr>
              <w:t>Report 4 Date</w:t>
            </w:r>
          </w:p>
        </w:tc>
      </w:tr>
      <w:tr w:rsidR="00F11D7A" w:rsidRPr="001E4929" w14:paraId="092D4F32" w14:textId="77777777" w:rsidTr="004932A5">
        <w:tc>
          <w:tcPr>
            <w:tcW w:w="2422" w:type="dxa"/>
            <w:gridSpan w:val="5"/>
          </w:tcPr>
          <w:p w14:paraId="7EC27EC1"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3" w:type="dxa"/>
            <w:gridSpan w:val="3"/>
          </w:tcPr>
          <w:p w14:paraId="0685C068"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6" w:type="dxa"/>
            <w:gridSpan w:val="4"/>
          </w:tcPr>
          <w:p w14:paraId="543306DC"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c>
          <w:tcPr>
            <w:tcW w:w="2385" w:type="dxa"/>
            <w:gridSpan w:val="5"/>
          </w:tcPr>
          <w:p w14:paraId="449AFEC9" w14:textId="77777777" w:rsidR="00F11D7A" w:rsidRPr="001E4929" w:rsidRDefault="00F11D7A" w:rsidP="004932A5">
            <w:pPr>
              <w:spacing w:after="0" w:line="240" w:lineRule="auto"/>
              <w:jc w:val="both"/>
              <w:rPr>
                <w:rFonts w:asciiTheme="minorHAnsi" w:hAnsiTheme="minorHAnsi" w:cstheme="minorHAnsi"/>
              </w:rPr>
            </w:pPr>
            <w:r w:rsidRPr="001E4929">
              <w:rPr>
                <w:rFonts w:asciiTheme="minorHAnsi" w:hAnsiTheme="minorHAnsi" w:cstheme="minorHAnsi"/>
              </w:rPr>
              <w:t>Progress:</w:t>
            </w:r>
          </w:p>
        </w:tc>
      </w:tr>
      <w:tr w:rsidR="00F11D7A" w:rsidRPr="001E4929" w14:paraId="6428C5BC" w14:textId="77777777" w:rsidTr="004932A5">
        <w:tc>
          <w:tcPr>
            <w:tcW w:w="9576" w:type="dxa"/>
            <w:gridSpan w:val="17"/>
          </w:tcPr>
          <w:p w14:paraId="2A43F367" w14:textId="77777777" w:rsidR="00F11D7A" w:rsidRDefault="00F11D7A" w:rsidP="004932A5">
            <w:pPr>
              <w:spacing w:after="0" w:line="240" w:lineRule="auto"/>
              <w:jc w:val="both"/>
              <w:rPr>
                <w:rFonts w:asciiTheme="minorHAnsi" w:hAnsiTheme="minorHAnsi" w:cstheme="minorHAnsi"/>
              </w:rPr>
            </w:pPr>
            <w:r>
              <w:rPr>
                <w:rFonts w:asciiTheme="minorHAnsi" w:hAnsiTheme="minorHAnsi" w:cstheme="minorHAnsi"/>
              </w:rPr>
              <w:t xml:space="preserve">Goals and Objective </w:t>
            </w:r>
            <w:r w:rsidRPr="0063317B">
              <w:rPr>
                <w:rFonts w:asciiTheme="minorHAnsi" w:hAnsiTheme="minorHAnsi" w:cstheme="minorHAnsi"/>
              </w:rPr>
              <w:t>Comments:</w:t>
            </w:r>
          </w:p>
          <w:p w14:paraId="0BDD7FC7" w14:textId="77777777" w:rsidR="00F11D7A" w:rsidRDefault="00F11D7A" w:rsidP="004932A5">
            <w:pPr>
              <w:spacing w:after="0" w:line="240" w:lineRule="auto"/>
              <w:jc w:val="both"/>
              <w:rPr>
                <w:rFonts w:asciiTheme="minorHAnsi" w:hAnsiTheme="minorHAnsi" w:cstheme="minorHAnsi"/>
              </w:rPr>
            </w:pPr>
          </w:p>
          <w:p w14:paraId="4B7BA21A" w14:textId="77777777" w:rsidR="00F11D7A" w:rsidRDefault="00F11D7A" w:rsidP="004932A5">
            <w:pPr>
              <w:spacing w:after="0" w:line="240" w:lineRule="auto"/>
              <w:jc w:val="both"/>
              <w:rPr>
                <w:rFonts w:cstheme="minorHAnsi"/>
              </w:rPr>
            </w:pPr>
          </w:p>
          <w:p w14:paraId="1C488D67" w14:textId="77777777" w:rsidR="00F11D7A" w:rsidRDefault="00F11D7A" w:rsidP="004932A5">
            <w:pPr>
              <w:spacing w:after="0" w:line="240" w:lineRule="auto"/>
              <w:jc w:val="both"/>
              <w:rPr>
                <w:rFonts w:cstheme="minorHAnsi"/>
              </w:rPr>
            </w:pPr>
          </w:p>
          <w:p w14:paraId="26657AB1" w14:textId="77777777" w:rsidR="00F11D7A" w:rsidRDefault="00F11D7A" w:rsidP="004932A5">
            <w:pPr>
              <w:spacing w:after="0" w:line="240" w:lineRule="auto"/>
              <w:jc w:val="both"/>
              <w:rPr>
                <w:rFonts w:cstheme="minorHAnsi"/>
              </w:rPr>
            </w:pPr>
          </w:p>
          <w:p w14:paraId="1E209CB6" w14:textId="77777777" w:rsidR="00F11D7A" w:rsidRPr="001E4929" w:rsidRDefault="00F11D7A" w:rsidP="004932A5">
            <w:pPr>
              <w:spacing w:after="0" w:line="240" w:lineRule="auto"/>
              <w:jc w:val="both"/>
              <w:rPr>
                <w:rFonts w:cstheme="minorHAnsi"/>
              </w:rPr>
            </w:pPr>
          </w:p>
        </w:tc>
      </w:tr>
      <w:tr w:rsidR="00F11D7A" w:rsidRPr="005617EB" w14:paraId="4C673C50" w14:textId="77777777" w:rsidTr="004932A5">
        <w:tc>
          <w:tcPr>
            <w:tcW w:w="9576" w:type="dxa"/>
            <w:gridSpan w:val="17"/>
            <w:tcBorders>
              <w:bottom w:val="single" w:sz="4" w:space="0" w:color="auto"/>
            </w:tcBorders>
            <w:shd w:val="clear" w:color="auto" w:fill="000000" w:themeFill="text1"/>
          </w:tcPr>
          <w:p w14:paraId="0B36B26A" w14:textId="77777777" w:rsidR="00F11D7A" w:rsidRPr="005617EB" w:rsidRDefault="00F11D7A" w:rsidP="004932A5">
            <w:pPr>
              <w:spacing w:after="0"/>
              <w:rPr>
                <w:rFonts w:asciiTheme="minorHAnsi" w:hAnsiTheme="minorHAnsi" w:cstheme="minorHAnsi"/>
                <w:b/>
                <w:color w:val="FFFFFF" w:themeColor="background1"/>
              </w:rPr>
            </w:pPr>
            <w:r>
              <w:rPr>
                <w:rFonts w:asciiTheme="minorHAnsi" w:hAnsiTheme="minorHAnsi" w:cstheme="minorHAnsi"/>
                <w:b/>
                <w:color w:val="FFFFFF" w:themeColor="background1"/>
                <w:highlight w:val="black"/>
              </w:rPr>
              <w:lastRenderedPageBreak/>
              <w:t>SECTION</w:t>
            </w:r>
            <w:r w:rsidRPr="005617EB">
              <w:rPr>
                <w:rFonts w:asciiTheme="minorHAnsi" w:hAnsiTheme="minorHAnsi" w:cstheme="minorHAnsi"/>
                <w:b/>
                <w:color w:val="FFFFFF" w:themeColor="background1"/>
                <w:highlight w:val="black"/>
              </w:rPr>
              <w:t xml:space="preserve"> 10 – Services: Special Education and Related Services</w:t>
            </w:r>
          </w:p>
        </w:tc>
      </w:tr>
      <w:tr w:rsidR="00F11D7A" w:rsidRPr="005617EB" w14:paraId="23CCFC34" w14:textId="77777777" w:rsidTr="004932A5">
        <w:tc>
          <w:tcPr>
            <w:tcW w:w="2158" w:type="dxa"/>
            <w:gridSpan w:val="3"/>
            <w:shd w:val="clear" w:color="auto" w:fill="F2F2F2" w:themeFill="background1" w:themeFillShade="F2"/>
          </w:tcPr>
          <w:p w14:paraId="2F819E8F" w14:textId="77777777" w:rsidR="00F11D7A" w:rsidRPr="007C0E4D" w:rsidRDefault="00F11D7A" w:rsidP="004932A5">
            <w:pPr>
              <w:spacing w:after="0"/>
              <w:rPr>
                <w:rFonts w:asciiTheme="minorHAnsi" w:hAnsiTheme="minorHAnsi" w:cstheme="minorHAnsi"/>
                <w:b/>
                <w:sz w:val="22"/>
                <w:szCs w:val="22"/>
                <w:u w:val="single"/>
              </w:rPr>
            </w:pPr>
            <w:r w:rsidRPr="007C0E4D">
              <w:rPr>
                <w:rFonts w:asciiTheme="minorHAnsi" w:hAnsiTheme="minorHAnsi" w:cstheme="minorHAnsi"/>
                <w:b/>
                <w:sz w:val="22"/>
                <w:szCs w:val="22"/>
                <w:u w:val="single"/>
              </w:rPr>
              <w:t>Special Education</w:t>
            </w:r>
          </w:p>
          <w:p w14:paraId="1AAC9118" w14:textId="77777777" w:rsidR="00F11D7A" w:rsidRPr="005617EB" w:rsidRDefault="00F11D7A" w:rsidP="004932A5">
            <w:pPr>
              <w:spacing w:after="0"/>
              <w:rPr>
                <w:rFonts w:cstheme="minorHAnsi"/>
                <w:b/>
                <w:u w:val="single"/>
              </w:rPr>
            </w:pPr>
            <w:r w:rsidRPr="005617EB">
              <w:rPr>
                <w:rFonts w:asciiTheme="minorHAnsi" w:hAnsiTheme="minorHAnsi" w:cstheme="minorHAnsi"/>
                <w:b/>
              </w:rPr>
              <w:t>Goal</w:t>
            </w:r>
            <w:proofErr w:type="gramStart"/>
            <w:r w:rsidRPr="005617EB">
              <w:rPr>
                <w:rFonts w:asciiTheme="minorHAnsi" w:hAnsiTheme="minorHAnsi" w:cstheme="minorHAnsi"/>
                <w:b/>
              </w:rPr>
              <w:t>#  Service</w:t>
            </w:r>
            <w:proofErr w:type="gramEnd"/>
            <w:r w:rsidRPr="005617EB">
              <w:rPr>
                <w:rFonts w:asciiTheme="minorHAnsi" w:hAnsiTheme="minorHAnsi" w:cstheme="minorHAnsi"/>
                <w:b/>
              </w:rPr>
              <w:t xml:space="preserve"> Area</w:t>
            </w:r>
          </w:p>
        </w:tc>
        <w:tc>
          <w:tcPr>
            <w:tcW w:w="1640" w:type="dxa"/>
            <w:gridSpan w:val="4"/>
            <w:shd w:val="clear" w:color="auto" w:fill="F2F2F2" w:themeFill="background1" w:themeFillShade="F2"/>
          </w:tcPr>
          <w:p w14:paraId="69470196" w14:textId="77777777" w:rsidR="00F11D7A" w:rsidRDefault="00F11D7A" w:rsidP="004932A5">
            <w:pPr>
              <w:spacing w:after="0"/>
              <w:rPr>
                <w:rFonts w:asciiTheme="minorHAnsi" w:hAnsiTheme="minorHAnsi" w:cstheme="minorHAnsi"/>
                <w:b/>
              </w:rPr>
            </w:pPr>
            <w:r w:rsidRPr="005617EB">
              <w:rPr>
                <w:rFonts w:asciiTheme="minorHAnsi" w:hAnsiTheme="minorHAnsi" w:cstheme="minorHAnsi"/>
                <w:b/>
              </w:rPr>
              <w:t>Location</w:t>
            </w:r>
          </w:p>
          <w:p w14:paraId="6414B659" w14:textId="77777777" w:rsidR="00F11D7A" w:rsidRPr="0033548D" w:rsidRDefault="00F11D7A" w:rsidP="004932A5">
            <w:pPr>
              <w:spacing w:after="0"/>
              <w:rPr>
                <w:rFonts w:cstheme="minorHAnsi"/>
                <w:i/>
                <w:sz w:val="16"/>
                <w:szCs w:val="16"/>
              </w:rPr>
            </w:pPr>
            <w:r w:rsidRPr="0033548D">
              <w:rPr>
                <w:rFonts w:asciiTheme="minorHAnsi" w:hAnsiTheme="minorHAnsi" w:cstheme="minorHAnsi"/>
                <w:i/>
                <w:sz w:val="16"/>
                <w:szCs w:val="16"/>
              </w:rPr>
              <w:t>(Special</w:t>
            </w:r>
            <w:r>
              <w:rPr>
                <w:rFonts w:asciiTheme="minorHAnsi" w:hAnsiTheme="minorHAnsi" w:cstheme="minorHAnsi"/>
                <w:i/>
                <w:sz w:val="16"/>
                <w:szCs w:val="16"/>
              </w:rPr>
              <w:t xml:space="preserve"> or </w:t>
            </w:r>
            <w:r w:rsidRPr="0033548D">
              <w:rPr>
                <w:rFonts w:asciiTheme="minorHAnsi" w:hAnsiTheme="minorHAnsi" w:cstheme="minorHAnsi"/>
                <w:i/>
                <w:sz w:val="16"/>
                <w:szCs w:val="16"/>
              </w:rPr>
              <w:t>Regular)</w:t>
            </w:r>
          </w:p>
        </w:tc>
        <w:tc>
          <w:tcPr>
            <w:tcW w:w="1118" w:type="dxa"/>
            <w:gridSpan w:val="2"/>
            <w:shd w:val="clear" w:color="auto" w:fill="F2F2F2" w:themeFill="background1" w:themeFillShade="F2"/>
          </w:tcPr>
          <w:p w14:paraId="09A472E4" w14:textId="77777777" w:rsidR="00F11D7A" w:rsidRPr="005617EB" w:rsidRDefault="00F11D7A" w:rsidP="004932A5">
            <w:pPr>
              <w:spacing w:after="0"/>
              <w:rPr>
                <w:rFonts w:asciiTheme="minorHAnsi" w:hAnsiTheme="minorHAnsi" w:cstheme="minorHAnsi"/>
                <w:b/>
              </w:rPr>
            </w:pPr>
            <w:r w:rsidRPr="005617EB">
              <w:rPr>
                <w:rFonts w:asciiTheme="minorHAnsi" w:hAnsiTheme="minorHAnsi" w:cstheme="minorHAnsi"/>
                <w:b/>
              </w:rPr>
              <w:t>Starts</w:t>
            </w:r>
          </w:p>
          <w:p w14:paraId="04D8404A" w14:textId="77777777" w:rsidR="00F11D7A" w:rsidRPr="0033548D" w:rsidRDefault="00F11D7A" w:rsidP="004932A5">
            <w:pPr>
              <w:spacing w:after="0"/>
              <w:rPr>
                <w:rFonts w:cstheme="minorHAnsi"/>
                <w:i/>
                <w:sz w:val="16"/>
                <w:szCs w:val="16"/>
              </w:rPr>
            </w:pPr>
            <w:r w:rsidRPr="0033548D">
              <w:rPr>
                <w:rFonts w:asciiTheme="minorHAnsi" w:hAnsiTheme="minorHAnsi" w:cstheme="minorHAnsi"/>
                <w:i/>
                <w:sz w:val="16"/>
                <w:szCs w:val="16"/>
              </w:rPr>
              <w:t>mm/dd/</w:t>
            </w:r>
            <w:proofErr w:type="spellStart"/>
            <w:r w:rsidRPr="0033548D">
              <w:rPr>
                <w:rFonts w:asciiTheme="minorHAnsi" w:hAnsiTheme="minorHAnsi" w:cstheme="minorHAnsi"/>
                <w:i/>
                <w:sz w:val="16"/>
                <w:szCs w:val="16"/>
              </w:rPr>
              <w:t>yy</w:t>
            </w:r>
            <w:proofErr w:type="spellEnd"/>
          </w:p>
        </w:tc>
        <w:tc>
          <w:tcPr>
            <w:tcW w:w="1118" w:type="dxa"/>
            <w:shd w:val="clear" w:color="auto" w:fill="F2F2F2" w:themeFill="background1" w:themeFillShade="F2"/>
          </w:tcPr>
          <w:p w14:paraId="772717D8" w14:textId="77777777" w:rsidR="00F11D7A" w:rsidRPr="005617EB" w:rsidRDefault="00F11D7A" w:rsidP="004932A5">
            <w:pPr>
              <w:spacing w:after="0"/>
              <w:rPr>
                <w:rFonts w:asciiTheme="minorHAnsi" w:hAnsiTheme="minorHAnsi" w:cstheme="minorHAnsi"/>
                <w:b/>
              </w:rPr>
            </w:pPr>
            <w:r w:rsidRPr="005617EB">
              <w:rPr>
                <w:rFonts w:asciiTheme="minorHAnsi" w:hAnsiTheme="minorHAnsi" w:cstheme="minorHAnsi"/>
                <w:b/>
              </w:rPr>
              <w:t>Ends</w:t>
            </w:r>
          </w:p>
          <w:p w14:paraId="31CAA5D1" w14:textId="77777777" w:rsidR="00F11D7A" w:rsidRPr="0033548D" w:rsidRDefault="00F11D7A" w:rsidP="004932A5">
            <w:pPr>
              <w:spacing w:after="0"/>
              <w:rPr>
                <w:rFonts w:cstheme="minorHAnsi"/>
                <w:i/>
                <w:sz w:val="16"/>
                <w:szCs w:val="16"/>
              </w:rPr>
            </w:pPr>
            <w:r w:rsidRPr="0033548D">
              <w:rPr>
                <w:rFonts w:asciiTheme="minorHAnsi" w:hAnsiTheme="minorHAnsi" w:cstheme="minorHAnsi"/>
                <w:i/>
                <w:sz w:val="16"/>
                <w:szCs w:val="16"/>
              </w:rPr>
              <w:t>mm/dd/</w:t>
            </w:r>
            <w:proofErr w:type="spellStart"/>
            <w:r w:rsidRPr="0033548D">
              <w:rPr>
                <w:rFonts w:asciiTheme="minorHAnsi" w:hAnsiTheme="minorHAnsi" w:cstheme="minorHAnsi"/>
                <w:i/>
                <w:sz w:val="16"/>
                <w:szCs w:val="16"/>
              </w:rPr>
              <w:t>yy</w:t>
            </w:r>
            <w:proofErr w:type="spellEnd"/>
          </w:p>
        </w:tc>
        <w:tc>
          <w:tcPr>
            <w:tcW w:w="1722" w:type="dxa"/>
            <w:gridSpan w:val="3"/>
            <w:shd w:val="clear" w:color="auto" w:fill="F2F2F2" w:themeFill="background1" w:themeFillShade="F2"/>
          </w:tcPr>
          <w:p w14:paraId="46480F94" w14:textId="77777777" w:rsidR="00F11D7A" w:rsidRDefault="00F11D7A" w:rsidP="004932A5">
            <w:pPr>
              <w:spacing w:after="0"/>
              <w:rPr>
                <w:rFonts w:asciiTheme="minorHAnsi" w:hAnsiTheme="minorHAnsi" w:cstheme="minorHAnsi"/>
                <w:b/>
              </w:rPr>
            </w:pPr>
            <w:r w:rsidRPr="005617EB">
              <w:rPr>
                <w:rFonts w:asciiTheme="minorHAnsi" w:hAnsiTheme="minorHAnsi" w:cstheme="minorHAnsi"/>
                <w:b/>
              </w:rPr>
              <w:t>Provider</w:t>
            </w:r>
          </w:p>
          <w:p w14:paraId="558A73A3" w14:textId="77777777" w:rsidR="00F11D7A" w:rsidRPr="006265A9" w:rsidRDefault="00F11D7A" w:rsidP="004932A5">
            <w:pPr>
              <w:spacing w:after="0"/>
              <w:rPr>
                <w:rFonts w:cstheme="minorHAnsi"/>
                <w:i/>
                <w:sz w:val="16"/>
                <w:szCs w:val="16"/>
              </w:rPr>
            </w:pPr>
            <w:r>
              <w:rPr>
                <w:rFonts w:asciiTheme="minorHAnsi" w:hAnsiTheme="minorHAnsi" w:cstheme="minorHAnsi"/>
                <w:i/>
                <w:sz w:val="16"/>
                <w:szCs w:val="16"/>
              </w:rPr>
              <w:t>The</w:t>
            </w:r>
            <w:r w:rsidRPr="006265A9">
              <w:rPr>
                <w:rFonts w:asciiTheme="minorHAnsi" w:hAnsiTheme="minorHAnsi" w:cstheme="minorHAnsi"/>
                <w:i/>
                <w:sz w:val="16"/>
                <w:szCs w:val="16"/>
              </w:rPr>
              <w:t xml:space="preserve"> </w:t>
            </w:r>
            <w:r w:rsidRPr="006265A9">
              <w:rPr>
                <w:rFonts w:asciiTheme="minorHAnsi" w:hAnsiTheme="minorHAnsi" w:cstheme="minorHAnsi"/>
                <w:b/>
                <w:i/>
                <w:sz w:val="16"/>
                <w:szCs w:val="16"/>
              </w:rPr>
              <w:t>primary</w:t>
            </w:r>
            <w:r w:rsidRPr="006265A9">
              <w:rPr>
                <w:rFonts w:asciiTheme="minorHAnsi" w:hAnsiTheme="minorHAnsi" w:cstheme="minorHAnsi"/>
                <w:i/>
                <w:sz w:val="16"/>
                <w:szCs w:val="16"/>
              </w:rPr>
              <w:t xml:space="preserve"> </w:t>
            </w:r>
            <w:r>
              <w:rPr>
                <w:rFonts w:asciiTheme="minorHAnsi" w:hAnsiTheme="minorHAnsi" w:cstheme="minorHAnsi"/>
                <w:i/>
                <w:sz w:val="16"/>
                <w:szCs w:val="16"/>
              </w:rPr>
              <w:t>provider</w:t>
            </w:r>
          </w:p>
        </w:tc>
        <w:tc>
          <w:tcPr>
            <w:tcW w:w="905" w:type="dxa"/>
            <w:gridSpan w:val="3"/>
            <w:shd w:val="clear" w:color="auto" w:fill="F2F2F2" w:themeFill="background1" w:themeFillShade="F2"/>
          </w:tcPr>
          <w:p w14:paraId="3B830A02" w14:textId="77777777" w:rsidR="00F11D7A" w:rsidRPr="005617EB" w:rsidRDefault="00F11D7A" w:rsidP="004932A5">
            <w:pPr>
              <w:spacing w:after="0"/>
              <w:rPr>
                <w:rFonts w:asciiTheme="minorHAnsi" w:hAnsiTheme="minorHAnsi" w:cstheme="minorHAnsi"/>
                <w:b/>
              </w:rPr>
            </w:pPr>
          </w:p>
          <w:p w14:paraId="2D23C7BE" w14:textId="77777777" w:rsidR="00F11D7A" w:rsidRPr="005617EB" w:rsidRDefault="00F11D7A" w:rsidP="004932A5">
            <w:pPr>
              <w:spacing w:after="0"/>
              <w:rPr>
                <w:rFonts w:cstheme="minorHAnsi"/>
                <w:b/>
              </w:rPr>
            </w:pPr>
            <w:r w:rsidRPr="005617EB">
              <w:rPr>
                <w:rFonts w:asciiTheme="minorHAnsi" w:hAnsiTheme="minorHAnsi" w:cstheme="minorHAnsi"/>
                <w:b/>
              </w:rPr>
              <w:t>Minutes</w:t>
            </w:r>
          </w:p>
        </w:tc>
        <w:tc>
          <w:tcPr>
            <w:tcW w:w="915" w:type="dxa"/>
            <w:shd w:val="clear" w:color="auto" w:fill="F2F2F2" w:themeFill="background1" w:themeFillShade="F2"/>
          </w:tcPr>
          <w:p w14:paraId="50B295C5" w14:textId="77777777" w:rsidR="00F11D7A" w:rsidRPr="005617EB" w:rsidRDefault="00F11D7A" w:rsidP="004932A5">
            <w:pPr>
              <w:spacing w:after="0"/>
              <w:rPr>
                <w:rFonts w:asciiTheme="minorHAnsi" w:hAnsiTheme="minorHAnsi" w:cstheme="minorHAnsi"/>
                <w:b/>
              </w:rPr>
            </w:pPr>
            <w:r w:rsidRPr="005617EB">
              <w:rPr>
                <w:rFonts w:asciiTheme="minorHAnsi" w:hAnsiTheme="minorHAnsi" w:cstheme="minorHAnsi"/>
                <w:b/>
              </w:rPr>
              <w:t>Sessions</w:t>
            </w:r>
          </w:p>
          <w:p w14:paraId="6E2886EC" w14:textId="77777777" w:rsidR="00F11D7A" w:rsidRPr="005617EB" w:rsidRDefault="00F11D7A" w:rsidP="004932A5">
            <w:pPr>
              <w:spacing w:after="0"/>
              <w:rPr>
                <w:rFonts w:cstheme="minorHAnsi"/>
                <w:b/>
              </w:rPr>
            </w:pPr>
            <w:r w:rsidRPr="005617EB">
              <w:rPr>
                <w:rFonts w:asciiTheme="minorHAnsi" w:hAnsiTheme="minorHAnsi" w:cstheme="minorHAnsi"/>
                <w:b/>
              </w:rPr>
              <w:t xml:space="preserve">a </w:t>
            </w:r>
            <w:r>
              <w:rPr>
                <w:rFonts w:asciiTheme="minorHAnsi" w:hAnsiTheme="minorHAnsi" w:cstheme="minorHAnsi"/>
                <w:b/>
              </w:rPr>
              <w:t>W</w:t>
            </w:r>
            <w:r w:rsidRPr="005617EB">
              <w:rPr>
                <w:rFonts w:asciiTheme="minorHAnsi" w:hAnsiTheme="minorHAnsi" w:cstheme="minorHAnsi"/>
                <w:b/>
              </w:rPr>
              <w:t>eek</w:t>
            </w:r>
          </w:p>
        </w:tc>
      </w:tr>
      <w:tr w:rsidR="00F11D7A" w:rsidRPr="002119EA" w14:paraId="461915BB" w14:textId="77777777" w:rsidTr="004932A5">
        <w:tc>
          <w:tcPr>
            <w:tcW w:w="632" w:type="dxa"/>
            <w:gridSpan w:val="2"/>
            <w:tcBorders>
              <w:bottom w:val="single" w:sz="4" w:space="0" w:color="auto"/>
            </w:tcBorders>
          </w:tcPr>
          <w:p w14:paraId="09F42319"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75F31F24"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0AFE969A"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63E4426C"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46D51714"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77E33F0B"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63F66E99"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7FFDC91B" w14:textId="77777777" w:rsidR="00F11D7A" w:rsidRPr="002119EA" w:rsidRDefault="00F11D7A" w:rsidP="004932A5">
            <w:pPr>
              <w:spacing w:after="0"/>
              <w:rPr>
                <w:rFonts w:asciiTheme="minorHAnsi" w:hAnsiTheme="minorHAnsi" w:cstheme="minorHAnsi"/>
              </w:rPr>
            </w:pPr>
          </w:p>
        </w:tc>
      </w:tr>
      <w:tr w:rsidR="00F11D7A" w:rsidRPr="002119EA" w14:paraId="1FC27937" w14:textId="77777777" w:rsidTr="004932A5">
        <w:tc>
          <w:tcPr>
            <w:tcW w:w="4916" w:type="dxa"/>
            <w:gridSpan w:val="9"/>
            <w:shd w:val="pct5" w:color="auto" w:fill="auto"/>
          </w:tcPr>
          <w:p w14:paraId="4B6389C3"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44A8EE15"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57891C51" w14:textId="77777777" w:rsidTr="004932A5">
        <w:tc>
          <w:tcPr>
            <w:tcW w:w="632" w:type="dxa"/>
            <w:gridSpan w:val="2"/>
            <w:tcBorders>
              <w:bottom w:val="single" w:sz="4" w:space="0" w:color="auto"/>
            </w:tcBorders>
          </w:tcPr>
          <w:p w14:paraId="02B107CE"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5C850EA0"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778EF115"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41C3A51F"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09A25EB9"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3518851F"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08B7CCA8"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0E330D12" w14:textId="77777777" w:rsidR="00F11D7A" w:rsidRPr="002119EA" w:rsidRDefault="00F11D7A" w:rsidP="004932A5">
            <w:pPr>
              <w:spacing w:after="0"/>
              <w:rPr>
                <w:rFonts w:asciiTheme="minorHAnsi" w:hAnsiTheme="minorHAnsi" w:cstheme="minorHAnsi"/>
              </w:rPr>
            </w:pPr>
          </w:p>
        </w:tc>
      </w:tr>
      <w:tr w:rsidR="00F11D7A" w:rsidRPr="002119EA" w14:paraId="75A6AF60" w14:textId="77777777" w:rsidTr="004932A5">
        <w:tc>
          <w:tcPr>
            <w:tcW w:w="4916" w:type="dxa"/>
            <w:gridSpan w:val="9"/>
            <w:shd w:val="pct5" w:color="auto" w:fill="auto"/>
          </w:tcPr>
          <w:p w14:paraId="421032C8"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0278F6F4"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099276C3" w14:textId="77777777" w:rsidTr="004932A5">
        <w:tc>
          <w:tcPr>
            <w:tcW w:w="632" w:type="dxa"/>
            <w:gridSpan w:val="2"/>
            <w:tcBorders>
              <w:bottom w:val="single" w:sz="4" w:space="0" w:color="auto"/>
            </w:tcBorders>
          </w:tcPr>
          <w:p w14:paraId="16A2F3AF"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046B4A15"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2305C260"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2EFE9FF0"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794A8377"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3AA25ECC"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021B879D"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752E3ACB" w14:textId="77777777" w:rsidR="00F11D7A" w:rsidRPr="002119EA" w:rsidRDefault="00F11D7A" w:rsidP="004932A5">
            <w:pPr>
              <w:spacing w:after="0"/>
              <w:rPr>
                <w:rFonts w:asciiTheme="minorHAnsi" w:hAnsiTheme="minorHAnsi" w:cstheme="minorHAnsi"/>
              </w:rPr>
            </w:pPr>
          </w:p>
        </w:tc>
      </w:tr>
      <w:tr w:rsidR="00F11D7A" w:rsidRPr="002119EA" w14:paraId="2D8B7251" w14:textId="77777777" w:rsidTr="004932A5">
        <w:tc>
          <w:tcPr>
            <w:tcW w:w="4916" w:type="dxa"/>
            <w:gridSpan w:val="9"/>
            <w:shd w:val="pct5" w:color="auto" w:fill="auto"/>
          </w:tcPr>
          <w:p w14:paraId="52E2C85E"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612D9A75"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267241D0" w14:textId="77777777" w:rsidTr="004932A5">
        <w:tc>
          <w:tcPr>
            <w:tcW w:w="632" w:type="dxa"/>
            <w:gridSpan w:val="2"/>
            <w:tcBorders>
              <w:bottom w:val="single" w:sz="4" w:space="0" w:color="auto"/>
            </w:tcBorders>
          </w:tcPr>
          <w:p w14:paraId="59AD51E9"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692C323B"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5F8FF26D"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30541624"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24E2350D"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151A02A0"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21E371DE"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2D941EE7" w14:textId="77777777" w:rsidR="00F11D7A" w:rsidRPr="002119EA" w:rsidRDefault="00F11D7A" w:rsidP="004932A5">
            <w:pPr>
              <w:spacing w:after="0"/>
              <w:rPr>
                <w:rFonts w:asciiTheme="minorHAnsi" w:hAnsiTheme="minorHAnsi" w:cstheme="minorHAnsi"/>
              </w:rPr>
            </w:pPr>
          </w:p>
        </w:tc>
      </w:tr>
      <w:tr w:rsidR="00F11D7A" w:rsidRPr="002119EA" w14:paraId="005DC4C3" w14:textId="77777777" w:rsidTr="004932A5">
        <w:tc>
          <w:tcPr>
            <w:tcW w:w="4916" w:type="dxa"/>
            <w:gridSpan w:val="9"/>
            <w:shd w:val="pct5" w:color="auto" w:fill="auto"/>
          </w:tcPr>
          <w:p w14:paraId="08537D64"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05FE1AFB"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4018342A" w14:textId="77777777" w:rsidTr="004932A5">
        <w:tc>
          <w:tcPr>
            <w:tcW w:w="632" w:type="dxa"/>
            <w:gridSpan w:val="2"/>
            <w:tcBorders>
              <w:bottom w:val="single" w:sz="4" w:space="0" w:color="auto"/>
            </w:tcBorders>
          </w:tcPr>
          <w:p w14:paraId="28521B72"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70F3BD81"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51B9E4F7"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6391AF2C"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66FA03D9"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20728602"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648BBCF6"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5FDD1915" w14:textId="77777777" w:rsidR="00F11D7A" w:rsidRPr="002119EA" w:rsidRDefault="00F11D7A" w:rsidP="004932A5">
            <w:pPr>
              <w:spacing w:after="0"/>
              <w:rPr>
                <w:rFonts w:asciiTheme="minorHAnsi" w:hAnsiTheme="minorHAnsi" w:cstheme="minorHAnsi"/>
              </w:rPr>
            </w:pPr>
          </w:p>
        </w:tc>
      </w:tr>
      <w:tr w:rsidR="00F11D7A" w:rsidRPr="002119EA" w14:paraId="58A3E7B7" w14:textId="77777777" w:rsidTr="004932A5">
        <w:tc>
          <w:tcPr>
            <w:tcW w:w="4916" w:type="dxa"/>
            <w:gridSpan w:val="9"/>
            <w:shd w:val="pct5" w:color="auto" w:fill="auto"/>
          </w:tcPr>
          <w:p w14:paraId="7B95FA8F"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43BA2ED8"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7608992C" w14:textId="77777777" w:rsidTr="004932A5">
        <w:tc>
          <w:tcPr>
            <w:tcW w:w="632" w:type="dxa"/>
            <w:gridSpan w:val="2"/>
            <w:tcBorders>
              <w:bottom w:val="single" w:sz="4" w:space="0" w:color="auto"/>
            </w:tcBorders>
          </w:tcPr>
          <w:p w14:paraId="22FD29C1"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65379585"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2070094D"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05219DBA"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75AC985F"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795E705D"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3709A9BB"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08C12DD9" w14:textId="77777777" w:rsidR="00F11D7A" w:rsidRPr="002119EA" w:rsidRDefault="00F11D7A" w:rsidP="004932A5">
            <w:pPr>
              <w:spacing w:after="0"/>
              <w:rPr>
                <w:rFonts w:asciiTheme="minorHAnsi" w:hAnsiTheme="minorHAnsi" w:cstheme="minorHAnsi"/>
              </w:rPr>
            </w:pPr>
          </w:p>
        </w:tc>
      </w:tr>
      <w:tr w:rsidR="00F11D7A" w:rsidRPr="002119EA" w14:paraId="284A8F4E" w14:textId="77777777" w:rsidTr="004932A5">
        <w:tc>
          <w:tcPr>
            <w:tcW w:w="4916" w:type="dxa"/>
            <w:gridSpan w:val="9"/>
            <w:shd w:val="pct5" w:color="auto" w:fill="auto"/>
          </w:tcPr>
          <w:p w14:paraId="42E927CB"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05A86580"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31A51240" w14:textId="77777777" w:rsidTr="004932A5">
        <w:tc>
          <w:tcPr>
            <w:tcW w:w="632" w:type="dxa"/>
            <w:gridSpan w:val="2"/>
            <w:tcBorders>
              <w:bottom w:val="single" w:sz="4" w:space="0" w:color="auto"/>
            </w:tcBorders>
          </w:tcPr>
          <w:p w14:paraId="4F6878D4"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75F04084"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1CE8108D"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0DCFA9CC"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72B1AFE7"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25B624FC"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57B598F5"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6CB9DECB" w14:textId="77777777" w:rsidR="00F11D7A" w:rsidRPr="002119EA" w:rsidRDefault="00F11D7A" w:rsidP="004932A5">
            <w:pPr>
              <w:spacing w:after="0"/>
              <w:rPr>
                <w:rFonts w:asciiTheme="minorHAnsi" w:hAnsiTheme="minorHAnsi" w:cstheme="minorHAnsi"/>
              </w:rPr>
            </w:pPr>
          </w:p>
        </w:tc>
      </w:tr>
      <w:tr w:rsidR="00F11D7A" w:rsidRPr="002119EA" w14:paraId="6F2D180C" w14:textId="77777777" w:rsidTr="004932A5">
        <w:tc>
          <w:tcPr>
            <w:tcW w:w="4916" w:type="dxa"/>
            <w:gridSpan w:val="9"/>
            <w:shd w:val="pct5" w:color="auto" w:fill="auto"/>
          </w:tcPr>
          <w:p w14:paraId="24B9E882"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0B19931B"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45AC5BBC" w14:textId="77777777" w:rsidTr="004932A5">
        <w:tc>
          <w:tcPr>
            <w:tcW w:w="632" w:type="dxa"/>
            <w:gridSpan w:val="2"/>
            <w:tcBorders>
              <w:bottom w:val="single" w:sz="4" w:space="0" w:color="auto"/>
            </w:tcBorders>
          </w:tcPr>
          <w:p w14:paraId="300068C4"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1ABFE9F8"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4F7F7C80"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68D8172F"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44FE5A5D"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6CDD7806"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07528102"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032BE2E7" w14:textId="77777777" w:rsidR="00F11D7A" w:rsidRPr="002119EA" w:rsidRDefault="00F11D7A" w:rsidP="004932A5">
            <w:pPr>
              <w:spacing w:after="0"/>
              <w:rPr>
                <w:rFonts w:asciiTheme="minorHAnsi" w:hAnsiTheme="minorHAnsi" w:cstheme="minorHAnsi"/>
              </w:rPr>
            </w:pPr>
          </w:p>
        </w:tc>
      </w:tr>
      <w:tr w:rsidR="00F11D7A" w:rsidRPr="002119EA" w14:paraId="78D63A7D" w14:textId="77777777" w:rsidTr="004932A5">
        <w:tc>
          <w:tcPr>
            <w:tcW w:w="4916" w:type="dxa"/>
            <w:gridSpan w:val="9"/>
            <w:shd w:val="pct5" w:color="auto" w:fill="auto"/>
          </w:tcPr>
          <w:p w14:paraId="00480E66"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675D1407"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622C60BC" w14:textId="77777777" w:rsidTr="004932A5">
        <w:tc>
          <w:tcPr>
            <w:tcW w:w="632" w:type="dxa"/>
            <w:gridSpan w:val="2"/>
            <w:tcBorders>
              <w:bottom w:val="single" w:sz="4" w:space="0" w:color="auto"/>
            </w:tcBorders>
          </w:tcPr>
          <w:p w14:paraId="4D8ED5DB"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7BAF038E"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042845FE"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1811C7DD"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7D2D31AA"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49D7326E"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5FB6808C"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776E6BD9" w14:textId="77777777" w:rsidR="00F11D7A" w:rsidRPr="002119EA" w:rsidRDefault="00F11D7A" w:rsidP="004932A5">
            <w:pPr>
              <w:spacing w:after="0"/>
              <w:rPr>
                <w:rFonts w:asciiTheme="minorHAnsi" w:hAnsiTheme="minorHAnsi" w:cstheme="minorHAnsi"/>
              </w:rPr>
            </w:pPr>
          </w:p>
        </w:tc>
      </w:tr>
      <w:tr w:rsidR="00F11D7A" w:rsidRPr="002119EA" w14:paraId="2BC5D8BF" w14:textId="77777777" w:rsidTr="004932A5">
        <w:tc>
          <w:tcPr>
            <w:tcW w:w="4916" w:type="dxa"/>
            <w:gridSpan w:val="9"/>
            <w:shd w:val="pct5" w:color="auto" w:fill="auto"/>
          </w:tcPr>
          <w:p w14:paraId="5B8804B5"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0C2969A0"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494718EE" w14:textId="77777777" w:rsidTr="004932A5">
        <w:tc>
          <w:tcPr>
            <w:tcW w:w="632" w:type="dxa"/>
            <w:gridSpan w:val="2"/>
            <w:tcBorders>
              <w:bottom w:val="single" w:sz="4" w:space="0" w:color="auto"/>
            </w:tcBorders>
          </w:tcPr>
          <w:p w14:paraId="6018E503"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361684D3" w14:textId="77777777" w:rsidR="00F11D7A" w:rsidRPr="002119EA" w:rsidRDefault="00F11D7A" w:rsidP="004932A5">
            <w:pPr>
              <w:spacing w:after="0"/>
              <w:rPr>
                <w:rFonts w:asciiTheme="minorHAnsi" w:hAnsiTheme="minorHAnsi" w:cstheme="minorHAnsi"/>
              </w:rPr>
            </w:pPr>
          </w:p>
        </w:tc>
        <w:tc>
          <w:tcPr>
            <w:tcW w:w="1640" w:type="dxa"/>
            <w:gridSpan w:val="4"/>
            <w:tcBorders>
              <w:bottom w:val="single" w:sz="4" w:space="0" w:color="auto"/>
            </w:tcBorders>
          </w:tcPr>
          <w:p w14:paraId="18F2593D" w14:textId="77777777" w:rsidR="00F11D7A" w:rsidRPr="002119EA" w:rsidRDefault="00F11D7A" w:rsidP="004932A5">
            <w:pPr>
              <w:spacing w:after="0"/>
              <w:rPr>
                <w:rFonts w:asciiTheme="minorHAnsi" w:hAnsiTheme="minorHAnsi" w:cstheme="minorHAnsi"/>
              </w:rPr>
            </w:pPr>
          </w:p>
        </w:tc>
        <w:tc>
          <w:tcPr>
            <w:tcW w:w="1118" w:type="dxa"/>
            <w:gridSpan w:val="2"/>
            <w:tcBorders>
              <w:bottom w:val="single" w:sz="4" w:space="0" w:color="auto"/>
            </w:tcBorders>
          </w:tcPr>
          <w:p w14:paraId="245630AF"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199673E8" w14:textId="77777777" w:rsidR="00F11D7A" w:rsidRPr="002119EA" w:rsidRDefault="00F11D7A" w:rsidP="004932A5">
            <w:pPr>
              <w:spacing w:after="0"/>
              <w:rPr>
                <w:rFonts w:asciiTheme="minorHAnsi" w:hAnsiTheme="minorHAnsi" w:cstheme="minorHAnsi"/>
              </w:rPr>
            </w:pPr>
          </w:p>
        </w:tc>
        <w:tc>
          <w:tcPr>
            <w:tcW w:w="1722" w:type="dxa"/>
            <w:gridSpan w:val="3"/>
            <w:tcBorders>
              <w:bottom w:val="single" w:sz="4" w:space="0" w:color="auto"/>
            </w:tcBorders>
          </w:tcPr>
          <w:p w14:paraId="3BE945F3" w14:textId="77777777" w:rsidR="00F11D7A" w:rsidRPr="002119EA" w:rsidRDefault="00F11D7A" w:rsidP="004932A5">
            <w:pPr>
              <w:spacing w:after="0"/>
              <w:rPr>
                <w:rFonts w:asciiTheme="minorHAnsi" w:hAnsiTheme="minorHAnsi" w:cstheme="minorHAnsi"/>
              </w:rPr>
            </w:pPr>
          </w:p>
        </w:tc>
        <w:tc>
          <w:tcPr>
            <w:tcW w:w="905" w:type="dxa"/>
            <w:gridSpan w:val="3"/>
            <w:tcBorders>
              <w:bottom w:val="single" w:sz="4" w:space="0" w:color="auto"/>
            </w:tcBorders>
          </w:tcPr>
          <w:p w14:paraId="7F2D5DBB"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0A71C2B4" w14:textId="77777777" w:rsidR="00F11D7A" w:rsidRPr="002119EA" w:rsidRDefault="00F11D7A" w:rsidP="004932A5">
            <w:pPr>
              <w:spacing w:after="0"/>
              <w:rPr>
                <w:rFonts w:asciiTheme="minorHAnsi" w:hAnsiTheme="minorHAnsi" w:cstheme="minorHAnsi"/>
              </w:rPr>
            </w:pPr>
          </w:p>
        </w:tc>
      </w:tr>
      <w:tr w:rsidR="00F11D7A" w:rsidRPr="002119EA" w14:paraId="66762838" w14:textId="77777777" w:rsidTr="004932A5">
        <w:tc>
          <w:tcPr>
            <w:tcW w:w="4916" w:type="dxa"/>
            <w:gridSpan w:val="9"/>
            <w:shd w:val="pct5" w:color="auto" w:fill="auto"/>
          </w:tcPr>
          <w:p w14:paraId="47943C60"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8"/>
            <w:shd w:val="pct5" w:color="auto" w:fill="auto"/>
          </w:tcPr>
          <w:p w14:paraId="1CDD0785"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bl>
    <w:p w14:paraId="5DF1E14E" w14:textId="77777777" w:rsidR="00F11D7A" w:rsidRDefault="00F11D7A" w:rsidP="00F11D7A">
      <w:pPr>
        <w:rPr>
          <w:rFonts w:cstheme="minorHAnsi"/>
          <w:b/>
          <w:color w:val="FFFFFF" w:themeColor="background1"/>
          <w:sz w:val="20"/>
          <w:szCs w:val="20"/>
        </w:rPr>
      </w:pPr>
    </w:p>
    <w:tbl>
      <w:tblPr>
        <w:tblStyle w:val="TableGrid"/>
        <w:tblW w:w="0" w:type="auto"/>
        <w:tblLook w:val="04A0" w:firstRow="1" w:lastRow="0" w:firstColumn="1" w:lastColumn="0" w:noHBand="0" w:noVBand="1"/>
      </w:tblPr>
      <w:tblGrid>
        <w:gridCol w:w="632"/>
        <w:gridCol w:w="1526"/>
        <w:gridCol w:w="1640"/>
        <w:gridCol w:w="1118"/>
        <w:gridCol w:w="1118"/>
        <w:gridCol w:w="1722"/>
        <w:gridCol w:w="905"/>
        <w:gridCol w:w="915"/>
      </w:tblGrid>
      <w:tr w:rsidR="00F11D7A" w:rsidRPr="005617EB" w14:paraId="2BCDACAB" w14:textId="77777777" w:rsidTr="004932A5">
        <w:tc>
          <w:tcPr>
            <w:tcW w:w="2158" w:type="dxa"/>
            <w:gridSpan w:val="2"/>
            <w:shd w:val="clear" w:color="auto" w:fill="F2F2F2" w:themeFill="background1" w:themeFillShade="F2"/>
          </w:tcPr>
          <w:p w14:paraId="235D5BEF" w14:textId="77777777" w:rsidR="00F11D7A" w:rsidRPr="007C0E4D" w:rsidRDefault="00F11D7A" w:rsidP="004932A5">
            <w:pPr>
              <w:spacing w:after="0"/>
              <w:rPr>
                <w:rFonts w:asciiTheme="minorHAnsi" w:hAnsiTheme="minorHAnsi" w:cstheme="minorHAnsi"/>
                <w:b/>
                <w:sz w:val="22"/>
                <w:szCs w:val="22"/>
                <w:u w:val="single"/>
              </w:rPr>
            </w:pPr>
            <w:r w:rsidRPr="007C0E4D">
              <w:rPr>
                <w:rFonts w:asciiTheme="minorHAnsi" w:hAnsiTheme="minorHAnsi" w:cstheme="minorHAnsi"/>
                <w:b/>
                <w:sz w:val="22"/>
                <w:szCs w:val="22"/>
                <w:u w:val="single"/>
              </w:rPr>
              <w:t>Related Services</w:t>
            </w:r>
          </w:p>
          <w:p w14:paraId="4F9C9732" w14:textId="77777777" w:rsidR="00F11D7A" w:rsidRPr="005617EB" w:rsidRDefault="00F11D7A" w:rsidP="004932A5">
            <w:pPr>
              <w:spacing w:after="0"/>
              <w:rPr>
                <w:rFonts w:cstheme="minorHAnsi"/>
                <w:b/>
                <w:u w:val="single"/>
              </w:rPr>
            </w:pPr>
            <w:r w:rsidRPr="005617EB">
              <w:rPr>
                <w:rFonts w:asciiTheme="minorHAnsi" w:hAnsiTheme="minorHAnsi" w:cstheme="minorHAnsi"/>
                <w:b/>
              </w:rPr>
              <w:t>Goal</w:t>
            </w:r>
            <w:proofErr w:type="gramStart"/>
            <w:r w:rsidRPr="005617EB">
              <w:rPr>
                <w:rFonts w:asciiTheme="minorHAnsi" w:hAnsiTheme="minorHAnsi" w:cstheme="minorHAnsi"/>
                <w:b/>
              </w:rPr>
              <w:t>#  Service</w:t>
            </w:r>
            <w:proofErr w:type="gramEnd"/>
            <w:r w:rsidRPr="005617EB">
              <w:rPr>
                <w:rFonts w:asciiTheme="minorHAnsi" w:hAnsiTheme="minorHAnsi" w:cstheme="minorHAnsi"/>
                <w:b/>
              </w:rPr>
              <w:t xml:space="preserve"> Area</w:t>
            </w:r>
          </w:p>
        </w:tc>
        <w:tc>
          <w:tcPr>
            <w:tcW w:w="1640" w:type="dxa"/>
            <w:shd w:val="clear" w:color="auto" w:fill="F2F2F2" w:themeFill="background1" w:themeFillShade="F2"/>
          </w:tcPr>
          <w:p w14:paraId="45613BEB" w14:textId="77777777" w:rsidR="00F11D7A" w:rsidRDefault="00F11D7A" w:rsidP="004932A5">
            <w:pPr>
              <w:spacing w:after="0"/>
              <w:rPr>
                <w:rFonts w:asciiTheme="minorHAnsi" w:hAnsiTheme="minorHAnsi" w:cstheme="minorHAnsi"/>
                <w:b/>
              </w:rPr>
            </w:pPr>
            <w:r w:rsidRPr="005617EB">
              <w:rPr>
                <w:rFonts w:asciiTheme="minorHAnsi" w:hAnsiTheme="minorHAnsi" w:cstheme="minorHAnsi"/>
                <w:b/>
              </w:rPr>
              <w:t>Location</w:t>
            </w:r>
          </w:p>
          <w:p w14:paraId="3E448FA5" w14:textId="77777777" w:rsidR="00F11D7A" w:rsidRPr="005617EB" w:rsidRDefault="00F11D7A" w:rsidP="004932A5">
            <w:pPr>
              <w:spacing w:after="0"/>
              <w:rPr>
                <w:rFonts w:cstheme="minorHAnsi"/>
                <w:b/>
              </w:rPr>
            </w:pPr>
            <w:r w:rsidRPr="0033548D">
              <w:rPr>
                <w:rFonts w:asciiTheme="minorHAnsi" w:hAnsiTheme="minorHAnsi" w:cstheme="minorHAnsi"/>
                <w:i/>
                <w:sz w:val="16"/>
                <w:szCs w:val="16"/>
              </w:rPr>
              <w:t>(Special</w:t>
            </w:r>
            <w:r>
              <w:rPr>
                <w:rFonts w:asciiTheme="minorHAnsi" w:hAnsiTheme="minorHAnsi" w:cstheme="minorHAnsi"/>
                <w:i/>
                <w:sz w:val="16"/>
                <w:szCs w:val="16"/>
              </w:rPr>
              <w:t xml:space="preserve"> or </w:t>
            </w:r>
            <w:r w:rsidRPr="0033548D">
              <w:rPr>
                <w:rFonts w:asciiTheme="minorHAnsi" w:hAnsiTheme="minorHAnsi" w:cstheme="minorHAnsi"/>
                <w:i/>
                <w:sz w:val="16"/>
                <w:szCs w:val="16"/>
              </w:rPr>
              <w:t>Regular)</w:t>
            </w:r>
          </w:p>
        </w:tc>
        <w:tc>
          <w:tcPr>
            <w:tcW w:w="1118" w:type="dxa"/>
            <w:shd w:val="clear" w:color="auto" w:fill="F2F2F2" w:themeFill="background1" w:themeFillShade="F2"/>
          </w:tcPr>
          <w:p w14:paraId="67478EA5" w14:textId="77777777" w:rsidR="00F11D7A" w:rsidRPr="005617EB" w:rsidRDefault="00F11D7A" w:rsidP="004932A5">
            <w:pPr>
              <w:spacing w:after="0"/>
              <w:rPr>
                <w:rFonts w:asciiTheme="minorHAnsi" w:hAnsiTheme="minorHAnsi" w:cstheme="minorHAnsi"/>
                <w:b/>
              </w:rPr>
            </w:pPr>
            <w:r w:rsidRPr="005617EB">
              <w:rPr>
                <w:rFonts w:asciiTheme="minorHAnsi" w:hAnsiTheme="minorHAnsi" w:cstheme="minorHAnsi"/>
                <w:b/>
              </w:rPr>
              <w:t>Starts</w:t>
            </w:r>
          </w:p>
          <w:p w14:paraId="3F384AC0" w14:textId="77777777" w:rsidR="00F11D7A" w:rsidRPr="0033548D" w:rsidRDefault="00F11D7A" w:rsidP="004932A5">
            <w:pPr>
              <w:spacing w:after="0"/>
              <w:rPr>
                <w:rFonts w:cstheme="minorHAnsi"/>
                <w:i/>
                <w:sz w:val="16"/>
                <w:szCs w:val="16"/>
              </w:rPr>
            </w:pPr>
            <w:r w:rsidRPr="0033548D">
              <w:rPr>
                <w:rFonts w:asciiTheme="minorHAnsi" w:hAnsiTheme="minorHAnsi" w:cstheme="minorHAnsi"/>
                <w:i/>
                <w:sz w:val="16"/>
                <w:szCs w:val="16"/>
              </w:rPr>
              <w:t>mm/dd/</w:t>
            </w:r>
            <w:proofErr w:type="spellStart"/>
            <w:r w:rsidRPr="0033548D">
              <w:rPr>
                <w:rFonts w:asciiTheme="minorHAnsi" w:hAnsiTheme="minorHAnsi" w:cstheme="minorHAnsi"/>
                <w:i/>
                <w:sz w:val="16"/>
                <w:szCs w:val="16"/>
              </w:rPr>
              <w:t>yy</w:t>
            </w:r>
            <w:proofErr w:type="spellEnd"/>
          </w:p>
        </w:tc>
        <w:tc>
          <w:tcPr>
            <w:tcW w:w="1118" w:type="dxa"/>
            <w:shd w:val="clear" w:color="auto" w:fill="F2F2F2" w:themeFill="background1" w:themeFillShade="F2"/>
          </w:tcPr>
          <w:p w14:paraId="6D98766C" w14:textId="77777777" w:rsidR="00F11D7A" w:rsidRPr="005617EB" w:rsidRDefault="00F11D7A" w:rsidP="004932A5">
            <w:pPr>
              <w:spacing w:after="0"/>
              <w:rPr>
                <w:rFonts w:asciiTheme="minorHAnsi" w:hAnsiTheme="minorHAnsi" w:cstheme="minorHAnsi"/>
                <w:b/>
              </w:rPr>
            </w:pPr>
            <w:r w:rsidRPr="005617EB">
              <w:rPr>
                <w:rFonts w:asciiTheme="minorHAnsi" w:hAnsiTheme="minorHAnsi" w:cstheme="minorHAnsi"/>
                <w:b/>
              </w:rPr>
              <w:t>Ends</w:t>
            </w:r>
          </w:p>
          <w:p w14:paraId="0D0402CD" w14:textId="77777777" w:rsidR="00F11D7A" w:rsidRPr="0033548D" w:rsidRDefault="00F11D7A" w:rsidP="004932A5">
            <w:pPr>
              <w:spacing w:after="0"/>
              <w:rPr>
                <w:rFonts w:cstheme="minorHAnsi"/>
                <w:i/>
                <w:sz w:val="16"/>
                <w:szCs w:val="16"/>
              </w:rPr>
            </w:pPr>
            <w:r w:rsidRPr="0033548D">
              <w:rPr>
                <w:rFonts w:asciiTheme="minorHAnsi" w:hAnsiTheme="minorHAnsi" w:cstheme="minorHAnsi"/>
                <w:i/>
                <w:sz w:val="16"/>
                <w:szCs w:val="16"/>
              </w:rPr>
              <w:t>mm/dd/</w:t>
            </w:r>
            <w:proofErr w:type="spellStart"/>
            <w:r w:rsidRPr="0033548D">
              <w:rPr>
                <w:rFonts w:asciiTheme="minorHAnsi" w:hAnsiTheme="minorHAnsi" w:cstheme="minorHAnsi"/>
                <w:i/>
                <w:sz w:val="16"/>
                <w:szCs w:val="16"/>
              </w:rPr>
              <w:t>yy</w:t>
            </w:r>
            <w:proofErr w:type="spellEnd"/>
          </w:p>
        </w:tc>
        <w:tc>
          <w:tcPr>
            <w:tcW w:w="1722" w:type="dxa"/>
            <w:shd w:val="clear" w:color="auto" w:fill="F2F2F2" w:themeFill="background1" w:themeFillShade="F2"/>
          </w:tcPr>
          <w:p w14:paraId="6DEC25CC" w14:textId="77777777" w:rsidR="00F11D7A" w:rsidRDefault="00F11D7A" w:rsidP="004932A5">
            <w:pPr>
              <w:spacing w:after="0"/>
              <w:rPr>
                <w:rFonts w:asciiTheme="minorHAnsi" w:hAnsiTheme="minorHAnsi" w:cstheme="minorHAnsi"/>
                <w:b/>
              </w:rPr>
            </w:pPr>
            <w:r w:rsidRPr="005617EB">
              <w:rPr>
                <w:rFonts w:asciiTheme="minorHAnsi" w:hAnsiTheme="minorHAnsi" w:cstheme="minorHAnsi"/>
                <w:b/>
              </w:rPr>
              <w:t>Provider</w:t>
            </w:r>
          </w:p>
          <w:p w14:paraId="1772ED36" w14:textId="77777777" w:rsidR="00F11D7A" w:rsidRPr="005617EB" w:rsidRDefault="00F11D7A" w:rsidP="004932A5">
            <w:pPr>
              <w:spacing w:after="0"/>
              <w:rPr>
                <w:rFonts w:cstheme="minorHAnsi"/>
                <w:b/>
              </w:rPr>
            </w:pPr>
            <w:r>
              <w:rPr>
                <w:rFonts w:asciiTheme="minorHAnsi" w:hAnsiTheme="minorHAnsi" w:cstheme="minorHAnsi"/>
                <w:i/>
                <w:sz w:val="16"/>
                <w:szCs w:val="16"/>
              </w:rPr>
              <w:t>The</w:t>
            </w:r>
            <w:r w:rsidRPr="006265A9">
              <w:rPr>
                <w:rFonts w:asciiTheme="minorHAnsi" w:hAnsiTheme="minorHAnsi" w:cstheme="minorHAnsi"/>
                <w:i/>
                <w:sz w:val="16"/>
                <w:szCs w:val="16"/>
              </w:rPr>
              <w:t xml:space="preserve"> </w:t>
            </w:r>
            <w:r w:rsidRPr="006265A9">
              <w:rPr>
                <w:rFonts w:asciiTheme="minorHAnsi" w:hAnsiTheme="minorHAnsi" w:cstheme="minorHAnsi"/>
                <w:b/>
                <w:i/>
                <w:sz w:val="16"/>
                <w:szCs w:val="16"/>
              </w:rPr>
              <w:t>primary</w:t>
            </w:r>
            <w:r w:rsidRPr="006265A9">
              <w:rPr>
                <w:rFonts w:asciiTheme="minorHAnsi" w:hAnsiTheme="minorHAnsi" w:cstheme="minorHAnsi"/>
                <w:i/>
                <w:sz w:val="16"/>
                <w:szCs w:val="16"/>
              </w:rPr>
              <w:t xml:space="preserve"> </w:t>
            </w:r>
            <w:r>
              <w:rPr>
                <w:rFonts w:asciiTheme="minorHAnsi" w:hAnsiTheme="minorHAnsi" w:cstheme="minorHAnsi"/>
                <w:i/>
                <w:sz w:val="16"/>
                <w:szCs w:val="16"/>
              </w:rPr>
              <w:t>provider</w:t>
            </w:r>
          </w:p>
        </w:tc>
        <w:tc>
          <w:tcPr>
            <w:tcW w:w="905" w:type="dxa"/>
            <w:shd w:val="clear" w:color="auto" w:fill="F2F2F2" w:themeFill="background1" w:themeFillShade="F2"/>
          </w:tcPr>
          <w:p w14:paraId="2F02EBE3" w14:textId="77777777" w:rsidR="00F11D7A" w:rsidRPr="005617EB" w:rsidRDefault="00F11D7A" w:rsidP="004932A5">
            <w:pPr>
              <w:spacing w:after="0"/>
              <w:rPr>
                <w:rFonts w:asciiTheme="minorHAnsi" w:hAnsiTheme="minorHAnsi" w:cstheme="minorHAnsi"/>
                <w:b/>
              </w:rPr>
            </w:pPr>
          </w:p>
          <w:p w14:paraId="1E2030F1" w14:textId="77777777" w:rsidR="00F11D7A" w:rsidRPr="005617EB" w:rsidRDefault="00F11D7A" w:rsidP="004932A5">
            <w:pPr>
              <w:spacing w:after="0"/>
              <w:rPr>
                <w:rFonts w:cstheme="minorHAnsi"/>
                <w:b/>
              </w:rPr>
            </w:pPr>
            <w:r w:rsidRPr="005617EB">
              <w:rPr>
                <w:rFonts w:asciiTheme="minorHAnsi" w:hAnsiTheme="minorHAnsi" w:cstheme="minorHAnsi"/>
                <w:b/>
              </w:rPr>
              <w:t>Minutes</w:t>
            </w:r>
          </w:p>
        </w:tc>
        <w:tc>
          <w:tcPr>
            <w:tcW w:w="915" w:type="dxa"/>
            <w:shd w:val="clear" w:color="auto" w:fill="F2F2F2" w:themeFill="background1" w:themeFillShade="F2"/>
          </w:tcPr>
          <w:p w14:paraId="54026058" w14:textId="77777777" w:rsidR="00F11D7A" w:rsidRPr="005617EB" w:rsidRDefault="00F11D7A" w:rsidP="004932A5">
            <w:pPr>
              <w:spacing w:after="0"/>
              <w:rPr>
                <w:rFonts w:asciiTheme="minorHAnsi" w:hAnsiTheme="minorHAnsi" w:cstheme="minorHAnsi"/>
                <w:b/>
              </w:rPr>
            </w:pPr>
            <w:r w:rsidRPr="005617EB">
              <w:rPr>
                <w:rFonts w:asciiTheme="minorHAnsi" w:hAnsiTheme="minorHAnsi" w:cstheme="minorHAnsi"/>
                <w:b/>
              </w:rPr>
              <w:t>Sessions</w:t>
            </w:r>
          </w:p>
          <w:p w14:paraId="7A370527" w14:textId="77777777" w:rsidR="00F11D7A" w:rsidRPr="005617EB" w:rsidRDefault="00F11D7A" w:rsidP="004932A5">
            <w:pPr>
              <w:spacing w:after="0"/>
              <w:rPr>
                <w:rFonts w:cstheme="minorHAnsi"/>
                <w:b/>
              </w:rPr>
            </w:pPr>
            <w:r w:rsidRPr="005617EB">
              <w:rPr>
                <w:rFonts w:asciiTheme="minorHAnsi" w:hAnsiTheme="minorHAnsi" w:cstheme="minorHAnsi"/>
                <w:b/>
              </w:rPr>
              <w:t xml:space="preserve">a </w:t>
            </w:r>
            <w:r>
              <w:rPr>
                <w:rFonts w:asciiTheme="minorHAnsi" w:hAnsiTheme="minorHAnsi" w:cstheme="minorHAnsi"/>
                <w:b/>
              </w:rPr>
              <w:t>W</w:t>
            </w:r>
            <w:r w:rsidRPr="005617EB">
              <w:rPr>
                <w:rFonts w:asciiTheme="minorHAnsi" w:hAnsiTheme="minorHAnsi" w:cstheme="minorHAnsi"/>
                <w:b/>
              </w:rPr>
              <w:t>eek</w:t>
            </w:r>
          </w:p>
        </w:tc>
      </w:tr>
      <w:tr w:rsidR="00F11D7A" w:rsidRPr="00F6295D" w14:paraId="65937AC7" w14:textId="77777777" w:rsidTr="004932A5">
        <w:tc>
          <w:tcPr>
            <w:tcW w:w="632" w:type="dxa"/>
            <w:tcBorders>
              <w:bottom w:val="single" w:sz="4" w:space="0" w:color="auto"/>
            </w:tcBorders>
          </w:tcPr>
          <w:p w14:paraId="0C65ED92" w14:textId="77777777" w:rsidR="00F11D7A" w:rsidRPr="00F6295D" w:rsidRDefault="00F11D7A" w:rsidP="004932A5">
            <w:pPr>
              <w:spacing w:after="0"/>
              <w:rPr>
                <w:rFonts w:asciiTheme="minorHAnsi" w:hAnsiTheme="minorHAnsi" w:cstheme="minorHAnsi"/>
                <w:b/>
              </w:rPr>
            </w:pPr>
          </w:p>
        </w:tc>
        <w:tc>
          <w:tcPr>
            <w:tcW w:w="1526" w:type="dxa"/>
            <w:tcBorders>
              <w:bottom w:val="single" w:sz="4" w:space="0" w:color="auto"/>
            </w:tcBorders>
          </w:tcPr>
          <w:p w14:paraId="3D57BE86" w14:textId="77777777" w:rsidR="00F11D7A" w:rsidRPr="00F6295D" w:rsidRDefault="00F11D7A" w:rsidP="004932A5">
            <w:pPr>
              <w:spacing w:after="0"/>
              <w:rPr>
                <w:rFonts w:asciiTheme="minorHAnsi" w:hAnsiTheme="minorHAnsi" w:cstheme="minorHAnsi"/>
                <w:b/>
              </w:rPr>
            </w:pPr>
          </w:p>
        </w:tc>
        <w:tc>
          <w:tcPr>
            <w:tcW w:w="1640" w:type="dxa"/>
            <w:tcBorders>
              <w:bottom w:val="single" w:sz="4" w:space="0" w:color="auto"/>
            </w:tcBorders>
          </w:tcPr>
          <w:p w14:paraId="6A34F544" w14:textId="77777777" w:rsidR="00F11D7A" w:rsidRPr="00F6295D" w:rsidRDefault="00F11D7A" w:rsidP="004932A5">
            <w:pPr>
              <w:spacing w:after="0"/>
              <w:rPr>
                <w:rFonts w:asciiTheme="minorHAnsi" w:hAnsiTheme="minorHAnsi" w:cstheme="minorHAnsi"/>
                <w:b/>
              </w:rPr>
            </w:pPr>
          </w:p>
        </w:tc>
        <w:tc>
          <w:tcPr>
            <w:tcW w:w="1118" w:type="dxa"/>
            <w:tcBorders>
              <w:bottom w:val="single" w:sz="4" w:space="0" w:color="auto"/>
            </w:tcBorders>
          </w:tcPr>
          <w:p w14:paraId="0CB222B3" w14:textId="77777777" w:rsidR="00F11D7A" w:rsidRPr="00F6295D" w:rsidRDefault="00F11D7A" w:rsidP="004932A5">
            <w:pPr>
              <w:spacing w:after="0"/>
              <w:rPr>
                <w:rFonts w:asciiTheme="minorHAnsi" w:hAnsiTheme="minorHAnsi" w:cstheme="minorHAnsi"/>
                <w:b/>
              </w:rPr>
            </w:pPr>
          </w:p>
        </w:tc>
        <w:tc>
          <w:tcPr>
            <w:tcW w:w="1118" w:type="dxa"/>
            <w:tcBorders>
              <w:bottom w:val="single" w:sz="4" w:space="0" w:color="auto"/>
            </w:tcBorders>
          </w:tcPr>
          <w:p w14:paraId="28E9DD35" w14:textId="77777777" w:rsidR="00F11D7A" w:rsidRPr="00F6295D" w:rsidRDefault="00F11D7A" w:rsidP="004932A5">
            <w:pPr>
              <w:spacing w:after="0"/>
              <w:rPr>
                <w:rFonts w:asciiTheme="minorHAnsi" w:hAnsiTheme="minorHAnsi" w:cstheme="minorHAnsi"/>
                <w:b/>
              </w:rPr>
            </w:pPr>
          </w:p>
        </w:tc>
        <w:tc>
          <w:tcPr>
            <w:tcW w:w="1722" w:type="dxa"/>
            <w:tcBorders>
              <w:bottom w:val="single" w:sz="4" w:space="0" w:color="auto"/>
            </w:tcBorders>
          </w:tcPr>
          <w:p w14:paraId="2ED80C3A" w14:textId="77777777" w:rsidR="00F11D7A" w:rsidRPr="00F6295D" w:rsidRDefault="00F11D7A" w:rsidP="004932A5">
            <w:pPr>
              <w:spacing w:after="0"/>
              <w:rPr>
                <w:rFonts w:asciiTheme="minorHAnsi" w:hAnsiTheme="minorHAnsi" w:cstheme="minorHAnsi"/>
                <w:b/>
              </w:rPr>
            </w:pPr>
          </w:p>
        </w:tc>
        <w:tc>
          <w:tcPr>
            <w:tcW w:w="905" w:type="dxa"/>
            <w:tcBorders>
              <w:bottom w:val="single" w:sz="4" w:space="0" w:color="auto"/>
            </w:tcBorders>
          </w:tcPr>
          <w:p w14:paraId="3159DBF9" w14:textId="77777777" w:rsidR="00F11D7A" w:rsidRPr="00F6295D" w:rsidRDefault="00F11D7A" w:rsidP="004932A5">
            <w:pPr>
              <w:spacing w:after="0"/>
              <w:rPr>
                <w:rFonts w:asciiTheme="minorHAnsi" w:hAnsiTheme="minorHAnsi" w:cstheme="minorHAnsi"/>
                <w:b/>
              </w:rPr>
            </w:pPr>
          </w:p>
        </w:tc>
        <w:tc>
          <w:tcPr>
            <w:tcW w:w="915" w:type="dxa"/>
            <w:tcBorders>
              <w:bottom w:val="single" w:sz="4" w:space="0" w:color="auto"/>
            </w:tcBorders>
          </w:tcPr>
          <w:p w14:paraId="5F589D32" w14:textId="77777777" w:rsidR="00F11D7A" w:rsidRPr="00F6295D" w:rsidRDefault="00F11D7A" w:rsidP="004932A5">
            <w:pPr>
              <w:spacing w:after="0"/>
              <w:rPr>
                <w:rFonts w:asciiTheme="minorHAnsi" w:hAnsiTheme="minorHAnsi" w:cstheme="minorHAnsi"/>
                <w:b/>
              </w:rPr>
            </w:pPr>
          </w:p>
        </w:tc>
      </w:tr>
      <w:tr w:rsidR="00F11D7A" w:rsidRPr="002119EA" w14:paraId="6435AE5F" w14:textId="77777777" w:rsidTr="004932A5">
        <w:tc>
          <w:tcPr>
            <w:tcW w:w="4916" w:type="dxa"/>
            <w:gridSpan w:val="4"/>
            <w:shd w:val="pct5" w:color="auto" w:fill="auto"/>
          </w:tcPr>
          <w:p w14:paraId="65DA088C"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4"/>
            <w:shd w:val="pct5" w:color="auto" w:fill="auto"/>
          </w:tcPr>
          <w:p w14:paraId="7886BE0B"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75540A69" w14:textId="77777777" w:rsidTr="004932A5">
        <w:tc>
          <w:tcPr>
            <w:tcW w:w="632" w:type="dxa"/>
            <w:tcBorders>
              <w:bottom w:val="single" w:sz="4" w:space="0" w:color="auto"/>
            </w:tcBorders>
          </w:tcPr>
          <w:p w14:paraId="7A6F4E72"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1B2166C0" w14:textId="77777777" w:rsidR="00F11D7A" w:rsidRPr="002119EA" w:rsidRDefault="00F11D7A" w:rsidP="004932A5">
            <w:pPr>
              <w:spacing w:after="0"/>
              <w:rPr>
                <w:rFonts w:asciiTheme="minorHAnsi" w:hAnsiTheme="minorHAnsi" w:cstheme="minorHAnsi"/>
              </w:rPr>
            </w:pPr>
          </w:p>
        </w:tc>
        <w:tc>
          <w:tcPr>
            <w:tcW w:w="1640" w:type="dxa"/>
            <w:tcBorders>
              <w:bottom w:val="single" w:sz="4" w:space="0" w:color="auto"/>
            </w:tcBorders>
          </w:tcPr>
          <w:p w14:paraId="6B6F86A0"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308C8EC7"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1B4E3C71" w14:textId="77777777" w:rsidR="00F11D7A" w:rsidRPr="002119EA" w:rsidRDefault="00F11D7A" w:rsidP="004932A5">
            <w:pPr>
              <w:spacing w:after="0"/>
              <w:rPr>
                <w:rFonts w:asciiTheme="minorHAnsi" w:hAnsiTheme="minorHAnsi" w:cstheme="minorHAnsi"/>
              </w:rPr>
            </w:pPr>
          </w:p>
        </w:tc>
        <w:tc>
          <w:tcPr>
            <w:tcW w:w="1722" w:type="dxa"/>
            <w:tcBorders>
              <w:bottom w:val="single" w:sz="4" w:space="0" w:color="auto"/>
            </w:tcBorders>
          </w:tcPr>
          <w:p w14:paraId="23716DDB" w14:textId="77777777" w:rsidR="00F11D7A" w:rsidRPr="002119EA" w:rsidRDefault="00F11D7A" w:rsidP="004932A5">
            <w:pPr>
              <w:spacing w:after="0"/>
              <w:rPr>
                <w:rFonts w:asciiTheme="minorHAnsi" w:hAnsiTheme="minorHAnsi" w:cstheme="minorHAnsi"/>
              </w:rPr>
            </w:pPr>
          </w:p>
        </w:tc>
        <w:tc>
          <w:tcPr>
            <w:tcW w:w="905" w:type="dxa"/>
            <w:tcBorders>
              <w:bottom w:val="single" w:sz="4" w:space="0" w:color="auto"/>
            </w:tcBorders>
          </w:tcPr>
          <w:p w14:paraId="519023E1"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21BD46DB" w14:textId="77777777" w:rsidR="00F11D7A" w:rsidRPr="002119EA" w:rsidRDefault="00F11D7A" w:rsidP="004932A5">
            <w:pPr>
              <w:spacing w:after="0"/>
              <w:rPr>
                <w:rFonts w:asciiTheme="minorHAnsi" w:hAnsiTheme="minorHAnsi" w:cstheme="minorHAnsi"/>
              </w:rPr>
            </w:pPr>
          </w:p>
        </w:tc>
      </w:tr>
      <w:tr w:rsidR="00F11D7A" w:rsidRPr="002119EA" w14:paraId="782281C7" w14:textId="77777777" w:rsidTr="004932A5">
        <w:tc>
          <w:tcPr>
            <w:tcW w:w="4916" w:type="dxa"/>
            <w:gridSpan w:val="4"/>
            <w:shd w:val="pct5" w:color="auto" w:fill="auto"/>
          </w:tcPr>
          <w:p w14:paraId="34204998"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4"/>
            <w:shd w:val="pct5" w:color="auto" w:fill="auto"/>
          </w:tcPr>
          <w:p w14:paraId="55B411FA"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16DDA345" w14:textId="77777777" w:rsidTr="004932A5">
        <w:tc>
          <w:tcPr>
            <w:tcW w:w="632" w:type="dxa"/>
            <w:tcBorders>
              <w:bottom w:val="single" w:sz="4" w:space="0" w:color="auto"/>
            </w:tcBorders>
          </w:tcPr>
          <w:p w14:paraId="5ED9A6F4"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5EE6BBA0" w14:textId="77777777" w:rsidR="00F11D7A" w:rsidRPr="002119EA" w:rsidRDefault="00F11D7A" w:rsidP="004932A5">
            <w:pPr>
              <w:spacing w:after="0"/>
              <w:rPr>
                <w:rFonts w:asciiTheme="minorHAnsi" w:hAnsiTheme="minorHAnsi" w:cstheme="minorHAnsi"/>
              </w:rPr>
            </w:pPr>
          </w:p>
        </w:tc>
        <w:tc>
          <w:tcPr>
            <w:tcW w:w="1640" w:type="dxa"/>
            <w:tcBorders>
              <w:bottom w:val="single" w:sz="4" w:space="0" w:color="auto"/>
            </w:tcBorders>
          </w:tcPr>
          <w:p w14:paraId="54B8D2EC"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518093DB"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4CB51685" w14:textId="77777777" w:rsidR="00F11D7A" w:rsidRPr="002119EA" w:rsidRDefault="00F11D7A" w:rsidP="004932A5">
            <w:pPr>
              <w:spacing w:after="0"/>
              <w:rPr>
                <w:rFonts w:asciiTheme="minorHAnsi" w:hAnsiTheme="minorHAnsi" w:cstheme="minorHAnsi"/>
              </w:rPr>
            </w:pPr>
          </w:p>
        </w:tc>
        <w:tc>
          <w:tcPr>
            <w:tcW w:w="1722" w:type="dxa"/>
            <w:tcBorders>
              <w:bottom w:val="single" w:sz="4" w:space="0" w:color="auto"/>
            </w:tcBorders>
          </w:tcPr>
          <w:p w14:paraId="5A2DBD9D" w14:textId="77777777" w:rsidR="00F11D7A" w:rsidRPr="002119EA" w:rsidRDefault="00F11D7A" w:rsidP="004932A5">
            <w:pPr>
              <w:spacing w:after="0"/>
              <w:rPr>
                <w:rFonts w:asciiTheme="minorHAnsi" w:hAnsiTheme="minorHAnsi" w:cstheme="minorHAnsi"/>
              </w:rPr>
            </w:pPr>
          </w:p>
        </w:tc>
        <w:tc>
          <w:tcPr>
            <w:tcW w:w="905" w:type="dxa"/>
            <w:tcBorders>
              <w:bottom w:val="single" w:sz="4" w:space="0" w:color="auto"/>
            </w:tcBorders>
          </w:tcPr>
          <w:p w14:paraId="27D00CF3"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738D82BE" w14:textId="77777777" w:rsidR="00F11D7A" w:rsidRPr="002119EA" w:rsidRDefault="00F11D7A" w:rsidP="004932A5">
            <w:pPr>
              <w:spacing w:after="0"/>
              <w:rPr>
                <w:rFonts w:asciiTheme="minorHAnsi" w:hAnsiTheme="minorHAnsi" w:cstheme="minorHAnsi"/>
              </w:rPr>
            </w:pPr>
          </w:p>
        </w:tc>
      </w:tr>
      <w:tr w:rsidR="00F11D7A" w:rsidRPr="002119EA" w14:paraId="0B632454" w14:textId="77777777" w:rsidTr="004932A5">
        <w:tc>
          <w:tcPr>
            <w:tcW w:w="4916" w:type="dxa"/>
            <w:gridSpan w:val="4"/>
            <w:shd w:val="pct5" w:color="auto" w:fill="auto"/>
          </w:tcPr>
          <w:p w14:paraId="4FCD4570"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4"/>
            <w:shd w:val="pct5" w:color="auto" w:fill="auto"/>
          </w:tcPr>
          <w:p w14:paraId="10EDBC72"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3CA63218" w14:textId="77777777" w:rsidTr="004932A5">
        <w:tc>
          <w:tcPr>
            <w:tcW w:w="632" w:type="dxa"/>
            <w:tcBorders>
              <w:bottom w:val="single" w:sz="4" w:space="0" w:color="auto"/>
            </w:tcBorders>
          </w:tcPr>
          <w:p w14:paraId="757565DB"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33D17D5E" w14:textId="77777777" w:rsidR="00F11D7A" w:rsidRPr="002119EA" w:rsidRDefault="00F11D7A" w:rsidP="004932A5">
            <w:pPr>
              <w:spacing w:after="0"/>
              <w:rPr>
                <w:rFonts w:asciiTheme="minorHAnsi" w:hAnsiTheme="minorHAnsi" w:cstheme="minorHAnsi"/>
              </w:rPr>
            </w:pPr>
          </w:p>
        </w:tc>
        <w:tc>
          <w:tcPr>
            <w:tcW w:w="1640" w:type="dxa"/>
            <w:tcBorders>
              <w:bottom w:val="single" w:sz="4" w:space="0" w:color="auto"/>
            </w:tcBorders>
          </w:tcPr>
          <w:p w14:paraId="06C34DE7"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0D9046BA"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72F5FCB3" w14:textId="77777777" w:rsidR="00F11D7A" w:rsidRPr="002119EA" w:rsidRDefault="00F11D7A" w:rsidP="004932A5">
            <w:pPr>
              <w:spacing w:after="0"/>
              <w:rPr>
                <w:rFonts w:asciiTheme="minorHAnsi" w:hAnsiTheme="minorHAnsi" w:cstheme="minorHAnsi"/>
              </w:rPr>
            </w:pPr>
          </w:p>
        </w:tc>
        <w:tc>
          <w:tcPr>
            <w:tcW w:w="1722" w:type="dxa"/>
            <w:tcBorders>
              <w:bottom w:val="single" w:sz="4" w:space="0" w:color="auto"/>
            </w:tcBorders>
          </w:tcPr>
          <w:p w14:paraId="61EC4288" w14:textId="77777777" w:rsidR="00F11D7A" w:rsidRPr="002119EA" w:rsidRDefault="00F11D7A" w:rsidP="004932A5">
            <w:pPr>
              <w:spacing w:after="0"/>
              <w:rPr>
                <w:rFonts w:asciiTheme="minorHAnsi" w:hAnsiTheme="minorHAnsi" w:cstheme="minorHAnsi"/>
              </w:rPr>
            </w:pPr>
          </w:p>
        </w:tc>
        <w:tc>
          <w:tcPr>
            <w:tcW w:w="905" w:type="dxa"/>
            <w:tcBorders>
              <w:bottom w:val="single" w:sz="4" w:space="0" w:color="auto"/>
            </w:tcBorders>
          </w:tcPr>
          <w:p w14:paraId="3FC13DA3"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73667512" w14:textId="77777777" w:rsidR="00F11D7A" w:rsidRPr="002119EA" w:rsidRDefault="00F11D7A" w:rsidP="004932A5">
            <w:pPr>
              <w:spacing w:after="0"/>
              <w:rPr>
                <w:rFonts w:asciiTheme="minorHAnsi" w:hAnsiTheme="minorHAnsi" w:cstheme="minorHAnsi"/>
              </w:rPr>
            </w:pPr>
          </w:p>
        </w:tc>
      </w:tr>
      <w:tr w:rsidR="00F11D7A" w:rsidRPr="002119EA" w14:paraId="112A33BE" w14:textId="77777777" w:rsidTr="004932A5">
        <w:tc>
          <w:tcPr>
            <w:tcW w:w="4916" w:type="dxa"/>
            <w:gridSpan w:val="4"/>
            <w:shd w:val="pct5" w:color="auto" w:fill="auto"/>
          </w:tcPr>
          <w:p w14:paraId="4EDC949D"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4"/>
            <w:shd w:val="pct5" w:color="auto" w:fill="auto"/>
          </w:tcPr>
          <w:p w14:paraId="7F3E3953"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788C2B63" w14:textId="77777777" w:rsidTr="004932A5">
        <w:tc>
          <w:tcPr>
            <w:tcW w:w="632" w:type="dxa"/>
            <w:tcBorders>
              <w:bottom w:val="single" w:sz="4" w:space="0" w:color="auto"/>
            </w:tcBorders>
          </w:tcPr>
          <w:p w14:paraId="1B0FCCFA"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48375B33" w14:textId="77777777" w:rsidR="00F11D7A" w:rsidRPr="002119EA" w:rsidRDefault="00F11D7A" w:rsidP="004932A5">
            <w:pPr>
              <w:spacing w:after="0"/>
              <w:rPr>
                <w:rFonts w:asciiTheme="minorHAnsi" w:hAnsiTheme="minorHAnsi" w:cstheme="minorHAnsi"/>
              </w:rPr>
            </w:pPr>
          </w:p>
        </w:tc>
        <w:tc>
          <w:tcPr>
            <w:tcW w:w="1640" w:type="dxa"/>
            <w:tcBorders>
              <w:bottom w:val="single" w:sz="4" w:space="0" w:color="auto"/>
            </w:tcBorders>
          </w:tcPr>
          <w:p w14:paraId="0EB29F34"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7592420A"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06FC63A9" w14:textId="77777777" w:rsidR="00F11D7A" w:rsidRPr="002119EA" w:rsidRDefault="00F11D7A" w:rsidP="004932A5">
            <w:pPr>
              <w:spacing w:after="0"/>
              <w:rPr>
                <w:rFonts w:asciiTheme="minorHAnsi" w:hAnsiTheme="minorHAnsi" w:cstheme="minorHAnsi"/>
              </w:rPr>
            </w:pPr>
          </w:p>
        </w:tc>
        <w:tc>
          <w:tcPr>
            <w:tcW w:w="1722" w:type="dxa"/>
            <w:tcBorders>
              <w:bottom w:val="single" w:sz="4" w:space="0" w:color="auto"/>
            </w:tcBorders>
          </w:tcPr>
          <w:p w14:paraId="1B87FEC6" w14:textId="77777777" w:rsidR="00F11D7A" w:rsidRPr="002119EA" w:rsidRDefault="00F11D7A" w:rsidP="004932A5">
            <w:pPr>
              <w:spacing w:after="0"/>
              <w:rPr>
                <w:rFonts w:asciiTheme="minorHAnsi" w:hAnsiTheme="minorHAnsi" w:cstheme="minorHAnsi"/>
              </w:rPr>
            </w:pPr>
          </w:p>
        </w:tc>
        <w:tc>
          <w:tcPr>
            <w:tcW w:w="905" w:type="dxa"/>
            <w:tcBorders>
              <w:bottom w:val="single" w:sz="4" w:space="0" w:color="auto"/>
            </w:tcBorders>
          </w:tcPr>
          <w:p w14:paraId="4B45A422"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49B67AA7" w14:textId="77777777" w:rsidR="00F11D7A" w:rsidRPr="002119EA" w:rsidRDefault="00F11D7A" w:rsidP="004932A5">
            <w:pPr>
              <w:spacing w:after="0"/>
              <w:rPr>
                <w:rFonts w:asciiTheme="minorHAnsi" w:hAnsiTheme="minorHAnsi" w:cstheme="minorHAnsi"/>
              </w:rPr>
            </w:pPr>
          </w:p>
        </w:tc>
      </w:tr>
      <w:tr w:rsidR="00F11D7A" w:rsidRPr="002119EA" w14:paraId="3836E4BF" w14:textId="77777777" w:rsidTr="004932A5">
        <w:tc>
          <w:tcPr>
            <w:tcW w:w="4916" w:type="dxa"/>
            <w:gridSpan w:val="4"/>
            <w:shd w:val="pct5" w:color="auto" w:fill="auto"/>
          </w:tcPr>
          <w:p w14:paraId="3469632F"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4"/>
            <w:shd w:val="pct5" w:color="auto" w:fill="auto"/>
          </w:tcPr>
          <w:p w14:paraId="4A0EE368"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688EA9B2" w14:textId="77777777" w:rsidTr="004932A5">
        <w:tc>
          <w:tcPr>
            <w:tcW w:w="632" w:type="dxa"/>
            <w:tcBorders>
              <w:bottom w:val="single" w:sz="4" w:space="0" w:color="auto"/>
            </w:tcBorders>
          </w:tcPr>
          <w:p w14:paraId="2CF256AB"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67F3AB72" w14:textId="77777777" w:rsidR="00F11D7A" w:rsidRPr="002119EA" w:rsidRDefault="00F11D7A" w:rsidP="004932A5">
            <w:pPr>
              <w:spacing w:after="0"/>
              <w:rPr>
                <w:rFonts w:asciiTheme="minorHAnsi" w:hAnsiTheme="minorHAnsi" w:cstheme="minorHAnsi"/>
              </w:rPr>
            </w:pPr>
          </w:p>
        </w:tc>
        <w:tc>
          <w:tcPr>
            <w:tcW w:w="1640" w:type="dxa"/>
            <w:tcBorders>
              <w:bottom w:val="single" w:sz="4" w:space="0" w:color="auto"/>
            </w:tcBorders>
          </w:tcPr>
          <w:p w14:paraId="0A051FA4"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019B8749"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46A1B18B" w14:textId="77777777" w:rsidR="00F11D7A" w:rsidRPr="002119EA" w:rsidRDefault="00F11D7A" w:rsidP="004932A5">
            <w:pPr>
              <w:spacing w:after="0"/>
              <w:rPr>
                <w:rFonts w:asciiTheme="minorHAnsi" w:hAnsiTheme="minorHAnsi" w:cstheme="minorHAnsi"/>
              </w:rPr>
            </w:pPr>
          </w:p>
        </w:tc>
        <w:tc>
          <w:tcPr>
            <w:tcW w:w="1722" w:type="dxa"/>
            <w:tcBorders>
              <w:bottom w:val="single" w:sz="4" w:space="0" w:color="auto"/>
            </w:tcBorders>
          </w:tcPr>
          <w:p w14:paraId="4424F9EA" w14:textId="77777777" w:rsidR="00F11D7A" w:rsidRPr="002119EA" w:rsidRDefault="00F11D7A" w:rsidP="004932A5">
            <w:pPr>
              <w:spacing w:after="0"/>
              <w:rPr>
                <w:rFonts w:asciiTheme="minorHAnsi" w:hAnsiTheme="minorHAnsi" w:cstheme="minorHAnsi"/>
              </w:rPr>
            </w:pPr>
          </w:p>
        </w:tc>
        <w:tc>
          <w:tcPr>
            <w:tcW w:w="905" w:type="dxa"/>
            <w:tcBorders>
              <w:bottom w:val="single" w:sz="4" w:space="0" w:color="auto"/>
            </w:tcBorders>
          </w:tcPr>
          <w:p w14:paraId="599451D6"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2A1451B1" w14:textId="77777777" w:rsidR="00F11D7A" w:rsidRPr="002119EA" w:rsidRDefault="00F11D7A" w:rsidP="004932A5">
            <w:pPr>
              <w:spacing w:after="0"/>
              <w:rPr>
                <w:rFonts w:asciiTheme="minorHAnsi" w:hAnsiTheme="minorHAnsi" w:cstheme="minorHAnsi"/>
              </w:rPr>
            </w:pPr>
          </w:p>
        </w:tc>
      </w:tr>
      <w:tr w:rsidR="00F11D7A" w:rsidRPr="002119EA" w14:paraId="1DE72D66" w14:textId="77777777" w:rsidTr="004932A5">
        <w:tc>
          <w:tcPr>
            <w:tcW w:w="4916" w:type="dxa"/>
            <w:gridSpan w:val="4"/>
            <w:shd w:val="pct5" w:color="auto" w:fill="auto"/>
          </w:tcPr>
          <w:p w14:paraId="44110CEC"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4"/>
            <w:shd w:val="pct5" w:color="auto" w:fill="auto"/>
          </w:tcPr>
          <w:p w14:paraId="5D298BDB"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r w:rsidR="00F11D7A" w:rsidRPr="002119EA" w14:paraId="78648B7E" w14:textId="77777777" w:rsidTr="004932A5">
        <w:tc>
          <w:tcPr>
            <w:tcW w:w="632" w:type="dxa"/>
            <w:tcBorders>
              <w:bottom w:val="single" w:sz="4" w:space="0" w:color="auto"/>
            </w:tcBorders>
          </w:tcPr>
          <w:p w14:paraId="48C5578E" w14:textId="77777777" w:rsidR="00F11D7A" w:rsidRPr="002119EA" w:rsidRDefault="00F11D7A" w:rsidP="004932A5">
            <w:pPr>
              <w:spacing w:after="0"/>
              <w:rPr>
                <w:rFonts w:asciiTheme="minorHAnsi" w:hAnsiTheme="minorHAnsi" w:cstheme="minorHAnsi"/>
              </w:rPr>
            </w:pPr>
          </w:p>
        </w:tc>
        <w:tc>
          <w:tcPr>
            <w:tcW w:w="1526" w:type="dxa"/>
            <w:tcBorders>
              <w:bottom w:val="single" w:sz="4" w:space="0" w:color="auto"/>
            </w:tcBorders>
          </w:tcPr>
          <w:p w14:paraId="55BCB096" w14:textId="77777777" w:rsidR="00F11D7A" w:rsidRPr="002119EA" w:rsidRDefault="00F11D7A" w:rsidP="004932A5">
            <w:pPr>
              <w:spacing w:after="0"/>
              <w:rPr>
                <w:rFonts w:asciiTheme="minorHAnsi" w:hAnsiTheme="minorHAnsi" w:cstheme="minorHAnsi"/>
              </w:rPr>
            </w:pPr>
          </w:p>
        </w:tc>
        <w:tc>
          <w:tcPr>
            <w:tcW w:w="1640" w:type="dxa"/>
            <w:tcBorders>
              <w:bottom w:val="single" w:sz="4" w:space="0" w:color="auto"/>
            </w:tcBorders>
          </w:tcPr>
          <w:p w14:paraId="42CF47B4"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24FE9CBC" w14:textId="77777777" w:rsidR="00F11D7A" w:rsidRPr="002119EA" w:rsidRDefault="00F11D7A" w:rsidP="004932A5">
            <w:pPr>
              <w:spacing w:after="0"/>
              <w:rPr>
                <w:rFonts w:asciiTheme="minorHAnsi" w:hAnsiTheme="minorHAnsi" w:cstheme="minorHAnsi"/>
              </w:rPr>
            </w:pPr>
          </w:p>
        </w:tc>
        <w:tc>
          <w:tcPr>
            <w:tcW w:w="1118" w:type="dxa"/>
            <w:tcBorders>
              <w:bottom w:val="single" w:sz="4" w:space="0" w:color="auto"/>
            </w:tcBorders>
          </w:tcPr>
          <w:p w14:paraId="56CF91B1" w14:textId="77777777" w:rsidR="00F11D7A" w:rsidRPr="002119EA" w:rsidRDefault="00F11D7A" w:rsidP="004932A5">
            <w:pPr>
              <w:spacing w:after="0"/>
              <w:rPr>
                <w:rFonts w:asciiTheme="minorHAnsi" w:hAnsiTheme="minorHAnsi" w:cstheme="minorHAnsi"/>
              </w:rPr>
            </w:pPr>
          </w:p>
        </w:tc>
        <w:tc>
          <w:tcPr>
            <w:tcW w:w="1722" w:type="dxa"/>
            <w:tcBorders>
              <w:bottom w:val="single" w:sz="4" w:space="0" w:color="auto"/>
            </w:tcBorders>
          </w:tcPr>
          <w:p w14:paraId="74151262" w14:textId="77777777" w:rsidR="00F11D7A" w:rsidRPr="002119EA" w:rsidRDefault="00F11D7A" w:rsidP="004932A5">
            <w:pPr>
              <w:spacing w:after="0"/>
              <w:rPr>
                <w:rFonts w:asciiTheme="minorHAnsi" w:hAnsiTheme="minorHAnsi" w:cstheme="minorHAnsi"/>
              </w:rPr>
            </w:pPr>
          </w:p>
        </w:tc>
        <w:tc>
          <w:tcPr>
            <w:tcW w:w="905" w:type="dxa"/>
            <w:tcBorders>
              <w:bottom w:val="single" w:sz="4" w:space="0" w:color="auto"/>
            </w:tcBorders>
          </w:tcPr>
          <w:p w14:paraId="676F26B2" w14:textId="77777777" w:rsidR="00F11D7A" w:rsidRPr="002119EA" w:rsidRDefault="00F11D7A" w:rsidP="004932A5">
            <w:pPr>
              <w:spacing w:after="0"/>
              <w:rPr>
                <w:rFonts w:asciiTheme="minorHAnsi" w:hAnsiTheme="minorHAnsi" w:cstheme="minorHAnsi"/>
              </w:rPr>
            </w:pPr>
          </w:p>
        </w:tc>
        <w:tc>
          <w:tcPr>
            <w:tcW w:w="915" w:type="dxa"/>
            <w:tcBorders>
              <w:bottom w:val="single" w:sz="4" w:space="0" w:color="auto"/>
            </w:tcBorders>
          </w:tcPr>
          <w:p w14:paraId="2E2C667D" w14:textId="77777777" w:rsidR="00F11D7A" w:rsidRPr="002119EA" w:rsidRDefault="00F11D7A" w:rsidP="004932A5">
            <w:pPr>
              <w:spacing w:after="0"/>
              <w:rPr>
                <w:rFonts w:asciiTheme="minorHAnsi" w:hAnsiTheme="minorHAnsi" w:cstheme="minorHAnsi"/>
              </w:rPr>
            </w:pPr>
          </w:p>
        </w:tc>
      </w:tr>
      <w:tr w:rsidR="00F11D7A" w:rsidRPr="002119EA" w14:paraId="47F1FB72" w14:textId="77777777" w:rsidTr="004932A5">
        <w:tc>
          <w:tcPr>
            <w:tcW w:w="4916" w:type="dxa"/>
            <w:gridSpan w:val="4"/>
            <w:shd w:val="pct5" w:color="auto" w:fill="auto"/>
          </w:tcPr>
          <w:p w14:paraId="444868EB"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Supervised by:</w:t>
            </w:r>
          </w:p>
        </w:tc>
        <w:tc>
          <w:tcPr>
            <w:tcW w:w="4660" w:type="dxa"/>
            <w:gridSpan w:val="4"/>
            <w:shd w:val="pct5" w:color="auto" w:fill="auto"/>
          </w:tcPr>
          <w:p w14:paraId="28EDDADC" w14:textId="77777777" w:rsidR="00F11D7A" w:rsidRPr="002119EA" w:rsidRDefault="00F11D7A" w:rsidP="004932A5">
            <w:pPr>
              <w:spacing w:after="0"/>
              <w:rPr>
                <w:rFonts w:asciiTheme="minorHAnsi" w:hAnsiTheme="minorHAnsi" w:cstheme="minorHAnsi"/>
                <w:i/>
              </w:rPr>
            </w:pPr>
            <w:r w:rsidRPr="002119EA">
              <w:rPr>
                <w:rFonts w:asciiTheme="minorHAnsi" w:hAnsiTheme="minorHAnsi" w:cstheme="minorHAnsi"/>
                <w:i/>
              </w:rPr>
              <w:t>Frequency of Supervision:</w:t>
            </w:r>
          </w:p>
        </w:tc>
      </w:tr>
    </w:tbl>
    <w:p w14:paraId="29480FDE" w14:textId="77777777" w:rsidR="00F11D7A" w:rsidRDefault="00F11D7A" w:rsidP="00F11D7A">
      <w:pPr>
        <w:spacing w:after="0" w:line="240" w:lineRule="auto"/>
        <w:jc w:val="both"/>
        <w:rPr>
          <w:rFonts w:cstheme="minorHAnsi"/>
          <w:b/>
          <w:i/>
          <w:sz w:val="8"/>
          <w:szCs w:val="8"/>
        </w:rPr>
      </w:pPr>
    </w:p>
    <w:p w14:paraId="4C958E1E" w14:textId="77777777" w:rsidR="00F11D7A" w:rsidRDefault="00F11D7A" w:rsidP="00F11D7A">
      <w:pPr>
        <w:spacing w:after="0" w:line="240" w:lineRule="auto"/>
        <w:jc w:val="both"/>
        <w:rPr>
          <w:rFonts w:cstheme="minorHAnsi"/>
          <w:b/>
          <w:i/>
          <w:sz w:val="8"/>
          <w:szCs w:val="8"/>
        </w:rPr>
      </w:pPr>
    </w:p>
    <w:p w14:paraId="2079DFE7" w14:textId="77777777" w:rsidR="00F11D7A" w:rsidRDefault="00F11D7A" w:rsidP="00F11D7A">
      <w:pPr>
        <w:spacing w:after="0" w:line="240" w:lineRule="auto"/>
        <w:jc w:val="both"/>
        <w:rPr>
          <w:rFonts w:cstheme="minorHAnsi"/>
          <w:b/>
          <w:i/>
          <w:sz w:val="8"/>
          <w:szCs w:val="8"/>
        </w:rPr>
      </w:pPr>
    </w:p>
    <w:p w14:paraId="7E8F73EF" w14:textId="77777777" w:rsidR="00F11D7A" w:rsidRPr="00143E83" w:rsidRDefault="00F11D7A" w:rsidP="00F11D7A">
      <w:pPr>
        <w:spacing w:after="0" w:line="240" w:lineRule="auto"/>
        <w:jc w:val="both"/>
        <w:rPr>
          <w:rFonts w:cstheme="minorHAnsi"/>
          <w:b/>
          <w:i/>
          <w:sz w:val="8"/>
          <w:szCs w:val="8"/>
        </w:rPr>
      </w:pPr>
    </w:p>
    <w:p w14:paraId="605FA1EA" w14:textId="77777777" w:rsidR="00F11D7A" w:rsidRPr="00CA40D7" w:rsidRDefault="00F11D7A" w:rsidP="00F11D7A">
      <w:pPr>
        <w:spacing w:after="0" w:line="240" w:lineRule="auto"/>
        <w:jc w:val="both"/>
        <w:rPr>
          <w:rFonts w:cstheme="minorHAnsi"/>
          <w:b/>
          <w:i/>
          <w:sz w:val="20"/>
          <w:szCs w:val="20"/>
        </w:rPr>
      </w:pPr>
      <w:r>
        <w:rPr>
          <w:rFonts w:cstheme="minorHAnsi"/>
          <w:b/>
          <w:i/>
          <w:sz w:val="20"/>
          <w:szCs w:val="20"/>
        </w:rPr>
        <w:t xml:space="preserve">SPECIAL </w:t>
      </w:r>
      <w:r w:rsidRPr="00CA40D7">
        <w:rPr>
          <w:rFonts w:cstheme="minorHAnsi"/>
          <w:b/>
          <w:i/>
          <w:sz w:val="20"/>
          <w:szCs w:val="20"/>
        </w:rPr>
        <w:t>TRANSPORTATION</w:t>
      </w:r>
    </w:p>
    <w:p w14:paraId="4FD38538" w14:textId="77777777" w:rsidR="00F11D7A" w:rsidRPr="00CA40D7" w:rsidRDefault="00F11D7A" w:rsidP="00F11D7A">
      <w:pPr>
        <w:spacing w:after="0" w:line="240" w:lineRule="auto"/>
        <w:rPr>
          <w:rFonts w:cstheme="minorHAnsi"/>
          <w:sz w:val="18"/>
          <w:szCs w:val="18"/>
        </w:rPr>
      </w:pPr>
      <w:r w:rsidRPr="00CA40D7">
        <w:rPr>
          <w:rFonts w:cstheme="minorHAnsi"/>
          <w:i/>
          <w:sz w:val="20"/>
          <w:szCs w:val="20"/>
        </w:rPr>
        <w:t xml:space="preserve">Does the student now or has the student ever required </w:t>
      </w:r>
      <w:r w:rsidRPr="00CA40D7">
        <w:rPr>
          <w:rFonts w:cstheme="minorHAnsi"/>
          <w:b/>
          <w:i/>
          <w:sz w:val="20"/>
          <w:szCs w:val="20"/>
        </w:rPr>
        <w:t>special</w:t>
      </w:r>
      <w:r w:rsidRPr="00CA40D7">
        <w:rPr>
          <w:rFonts w:cstheme="minorHAnsi"/>
          <w:i/>
          <w:sz w:val="20"/>
          <w:szCs w:val="20"/>
        </w:rPr>
        <w:t xml:space="preserve"> (aide support, lift, etc.) transportation? </w:t>
      </w:r>
      <w:r>
        <w:rPr>
          <w:rFonts w:cstheme="minorHAnsi"/>
          <w:i/>
          <w:sz w:val="18"/>
          <w:szCs w:val="18"/>
        </w:rPr>
        <w:t xml:space="preserve"> </w:t>
      </w:r>
      <w:r w:rsidRPr="00CA40D7">
        <w:rPr>
          <w:rFonts w:cstheme="minorHAnsi"/>
          <w:b/>
          <w:i/>
          <w:sz w:val="18"/>
          <w:szCs w:val="18"/>
        </w:rPr>
        <w:t xml:space="preserve"> </w:t>
      </w:r>
      <w:proofErr w:type="gramStart"/>
      <w:r w:rsidRPr="00CA40D7">
        <w:rPr>
          <w:rFonts w:cstheme="minorHAnsi"/>
          <w:b/>
          <w:sz w:val="18"/>
          <w:szCs w:val="18"/>
        </w:rPr>
        <w:t>⃝  YES</w:t>
      </w:r>
      <w:proofErr w:type="gramEnd"/>
      <w:r w:rsidRPr="00CA40D7">
        <w:rPr>
          <w:rFonts w:cstheme="minorHAnsi"/>
          <w:b/>
          <w:sz w:val="18"/>
          <w:szCs w:val="18"/>
        </w:rPr>
        <w:t xml:space="preserve">    ⃝  NO</w:t>
      </w:r>
    </w:p>
    <w:p w14:paraId="00AA8ED0" w14:textId="77777777" w:rsidR="00F11D7A" w:rsidRPr="00143E83" w:rsidRDefault="00F11D7A" w:rsidP="00F11D7A">
      <w:pPr>
        <w:rPr>
          <w:i/>
          <w:sz w:val="16"/>
          <w:szCs w:val="16"/>
        </w:rPr>
      </w:pPr>
    </w:p>
    <w:tbl>
      <w:tblPr>
        <w:tblStyle w:val="TableGrid"/>
        <w:tblW w:w="0" w:type="auto"/>
        <w:tblLook w:val="04A0" w:firstRow="1" w:lastRow="0" w:firstColumn="1" w:lastColumn="0" w:noHBand="0" w:noVBand="1"/>
      </w:tblPr>
      <w:tblGrid>
        <w:gridCol w:w="3438"/>
        <w:gridCol w:w="1080"/>
        <w:gridCol w:w="990"/>
        <w:gridCol w:w="1260"/>
        <w:gridCol w:w="1565"/>
        <w:gridCol w:w="1243"/>
      </w:tblGrid>
      <w:tr w:rsidR="00F11D7A" w:rsidRPr="00EC51A9" w14:paraId="5F259A53" w14:textId="77777777" w:rsidTr="004932A5">
        <w:tc>
          <w:tcPr>
            <w:tcW w:w="9576" w:type="dxa"/>
            <w:gridSpan w:val="6"/>
            <w:shd w:val="solid" w:color="auto" w:fill="auto"/>
          </w:tcPr>
          <w:p w14:paraId="2A357065" w14:textId="77777777" w:rsidR="00F11D7A" w:rsidRPr="00EC51A9" w:rsidRDefault="00F11D7A" w:rsidP="004932A5">
            <w:pPr>
              <w:spacing w:after="0" w:line="240" w:lineRule="auto"/>
              <w:rPr>
                <w:rFonts w:asciiTheme="minorHAnsi" w:hAnsiTheme="minorHAnsi" w:cstheme="minorHAnsi"/>
                <w:b/>
                <w:color w:val="FFFFFF" w:themeColor="background1"/>
              </w:rPr>
            </w:pPr>
            <w:r w:rsidRPr="00EC51A9">
              <w:rPr>
                <w:rFonts w:asciiTheme="minorHAnsi" w:hAnsiTheme="minorHAnsi" w:cstheme="minorHAnsi"/>
                <w:b/>
                <w:color w:val="FFFFFF" w:themeColor="background1"/>
              </w:rPr>
              <w:t>S</w:t>
            </w:r>
            <w:r>
              <w:rPr>
                <w:rFonts w:asciiTheme="minorHAnsi" w:hAnsiTheme="minorHAnsi" w:cstheme="minorHAnsi"/>
                <w:b/>
                <w:color w:val="FFFFFF" w:themeColor="background1"/>
              </w:rPr>
              <w:t>ECTION</w:t>
            </w:r>
            <w:r w:rsidRPr="00EC51A9">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 xml:space="preserve">11 </w:t>
            </w:r>
            <w:r w:rsidRPr="00EC51A9">
              <w:rPr>
                <w:rFonts w:asciiTheme="minorHAnsi" w:hAnsiTheme="minorHAnsi" w:cstheme="minorHAnsi"/>
                <w:b/>
                <w:color w:val="FFFFFF" w:themeColor="background1"/>
              </w:rPr>
              <w:t xml:space="preserve">– </w:t>
            </w:r>
            <w:r w:rsidRPr="00E21D07">
              <w:rPr>
                <w:rFonts w:asciiTheme="minorHAnsi" w:hAnsiTheme="minorHAnsi" w:cstheme="minorHAnsi"/>
                <w:b/>
                <w:color w:val="FFFFFF" w:themeColor="background1"/>
              </w:rPr>
              <w:t xml:space="preserve">Justification </w:t>
            </w:r>
            <w:r>
              <w:rPr>
                <w:rFonts w:asciiTheme="minorHAnsi" w:hAnsiTheme="minorHAnsi" w:cstheme="minorHAnsi"/>
                <w:b/>
                <w:color w:val="FFFFFF" w:themeColor="background1"/>
              </w:rPr>
              <w:t>and</w:t>
            </w:r>
            <w:r w:rsidRPr="00E21D07">
              <w:rPr>
                <w:rFonts w:asciiTheme="minorHAnsi" w:hAnsiTheme="minorHAnsi" w:cstheme="minorHAnsi"/>
                <w:b/>
                <w:color w:val="FFFFFF" w:themeColor="background1"/>
              </w:rPr>
              <w:t xml:space="preserve"> Placement in the Least Restrictive Environment</w:t>
            </w:r>
          </w:p>
        </w:tc>
      </w:tr>
      <w:tr w:rsidR="00F11D7A" w:rsidRPr="007D0646" w14:paraId="3239BF22" w14:textId="77777777" w:rsidTr="004932A5">
        <w:tc>
          <w:tcPr>
            <w:tcW w:w="3438" w:type="dxa"/>
          </w:tcPr>
          <w:p w14:paraId="409E3A02" w14:textId="77777777" w:rsidR="00F11D7A" w:rsidRPr="007D0646" w:rsidRDefault="00F11D7A" w:rsidP="004932A5">
            <w:pPr>
              <w:spacing w:after="0" w:line="240" w:lineRule="auto"/>
              <w:jc w:val="both"/>
              <w:rPr>
                <w:rFonts w:asciiTheme="minorHAnsi" w:hAnsiTheme="minorHAnsi" w:cstheme="minorHAnsi"/>
              </w:rPr>
            </w:pPr>
            <w:r w:rsidRPr="007D0646">
              <w:rPr>
                <w:rFonts w:asciiTheme="minorHAnsi" w:hAnsiTheme="minorHAnsi" w:cstheme="minorHAnsi"/>
              </w:rPr>
              <w:t xml:space="preserve">Select the age range for this student:     </w:t>
            </w:r>
          </w:p>
        </w:tc>
        <w:tc>
          <w:tcPr>
            <w:tcW w:w="3330" w:type="dxa"/>
            <w:gridSpan w:val="3"/>
          </w:tcPr>
          <w:p w14:paraId="1124246A" w14:textId="77777777" w:rsidR="00F11D7A" w:rsidRPr="007D0646" w:rsidRDefault="00F11D7A" w:rsidP="004932A5">
            <w:pPr>
              <w:spacing w:after="0" w:line="240" w:lineRule="auto"/>
              <w:jc w:val="both"/>
              <w:rPr>
                <w:rFonts w:asciiTheme="minorHAnsi" w:hAnsiTheme="minorHAnsi" w:cstheme="minorHAnsi"/>
              </w:rPr>
            </w:pPr>
            <w:r w:rsidRPr="007D0646">
              <w:rPr>
                <w:rFonts w:asciiTheme="minorHAnsi" w:hAnsiTheme="minorHAnsi" w:cstheme="minorHAnsi"/>
              </w:rPr>
              <w:t xml:space="preserve">⃝   </w:t>
            </w:r>
            <w:proofErr w:type="gramStart"/>
            <w:r w:rsidRPr="007D0646">
              <w:rPr>
                <w:rFonts w:asciiTheme="minorHAnsi" w:hAnsiTheme="minorHAnsi" w:cstheme="minorHAnsi"/>
              </w:rPr>
              <w:t>3 to 5 year old</w:t>
            </w:r>
            <w:proofErr w:type="gramEnd"/>
            <w:r w:rsidRPr="007D0646">
              <w:rPr>
                <w:rFonts w:asciiTheme="minorHAnsi" w:hAnsiTheme="minorHAnsi" w:cstheme="minorHAnsi"/>
              </w:rPr>
              <w:t xml:space="preserve">     </w:t>
            </w:r>
          </w:p>
        </w:tc>
        <w:tc>
          <w:tcPr>
            <w:tcW w:w="2808" w:type="dxa"/>
            <w:gridSpan w:val="2"/>
          </w:tcPr>
          <w:p w14:paraId="3295A723" w14:textId="77777777" w:rsidR="00F11D7A" w:rsidRPr="007D0646" w:rsidRDefault="00F11D7A" w:rsidP="004932A5">
            <w:pPr>
              <w:spacing w:after="0" w:line="240" w:lineRule="auto"/>
              <w:jc w:val="both"/>
              <w:rPr>
                <w:rFonts w:asciiTheme="minorHAnsi" w:hAnsiTheme="minorHAnsi" w:cstheme="minorHAnsi"/>
              </w:rPr>
            </w:pPr>
            <w:r w:rsidRPr="007D0646">
              <w:rPr>
                <w:rFonts w:asciiTheme="minorHAnsi" w:hAnsiTheme="minorHAnsi" w:cstheme="minorHAnsi"/>
              </w:rPr>
              <w:t xml:space="preserve">⃝   </w:t>
            </w:r>
            <w:proofErr w:type="gramStart"/>
            <w:r w:rsidRPr="007D0646">
              <w:rPr>
                <w:rFonts w:asciiTheme="minorHAnsi" w:hAnsiTheme="minorHAnsi" w:cstheme="minorHAnsi"/>
              </w:rPr>
              <w:t>6 to 21 year old</w:t>
            </w:r>
            <w:proofErr w:type="gramEnd"/>
          </w:p>
        </w:tc>
      </w:tr>
      <w:tr w:rsidR="00F11D7A" w:rsidRPr="007D0646" w14:paraId="6DF1AFC4" w14:textId="77777777" w:rsidTr="004932A5">
        <w:tc>
          <w:tcPr>
            <w:tcW w:w="4518" w:type="dxa"/>
            <w:gridSpan w:val="2"/>
          </w:tcPr>
          <w:p w14:paraId="6C6657E3" w14:textId="77777777" w:rsidR="00F11D7A" w:rsidRPr="007D0646" w:rsidRDefault="00F11D7A" w:rsidP="004932A5">
            <w:pPr>
              <w:spacing w:after="0" w:line="240" w:lineRule="auto"/>
              <w:jc w:val="right"/>
              <w:rPr>
                <w:rFonts w:asciiTheme="minorHAnsi" w:hAnsiTheme="minorHAnsi" w:cstheme="minorHAnsi"/>
              </w:rPr>
            </w:pPr>
            <w:r w:rsidRPr="007D0646">
              <w:rPr>
                <w:rFonts w:asciiTheme="minorHAnsi" w:hAnsiTheme="minorHAnsi" w:cstheme="minorHAnsi"/>
              </w:rPr>
              <w:t>Total hours in the school week for this student:</w:t>
            </w:r>
          </w:p>
        </w:tc>
        <w:tc>
          <w:tcPr>
            <w:tcW w:w="990" w:type="dxa"/>
          </w:tcPr>
          <w:p w14:paraId="2D4685D2" w14:textId="77777777" w:rsidR="00F11D7A" w:rsidRPr="007D0646" w:rsidRDefault="00F11D7A" w:rsidP="004932A5">
            <w:pPr>
              <w:spacing w:after="0" w:line="240" w:lineRule="auto"/>
              <w:jc w:val="both"/>
              <w:rPr>
                <w:rFonts w:asciiTheme="minorHAnsi" w:hAnsiTheme="minorHAnsi" w:cstheme="minorHAnsi"/>
              </w:rPr>
            </w:pPr>
          </w:p>
        </w:tc>
        <w:tc>
          <w:tcPr>
            <w:tcW w:w="2825" w:type="dxa"/>
            <w:gridSpan w:val="2"/>
          </w:tcPr>
          <w:p w14:paraId="05888190" w14:textId="77777777" w:rsidR="00F11D7A" w:rsidRPr="007D0646" w:rsidRDefault="00F11D7A" w:rsidP="004932A5">
            <w:pPr>
              <w:spacing w:after="0" w:line="240" w:lineRule="auto"/>
              <w:jc w:val="right"/>
              <w:rPr>
                <w:rFonts w:asciiTheme="minorHAnsi" w:hAnsiTheme="minorHAnsi" w:cstheme="minorHAnsi"/>
              </w:rPr>
            </w:pPr>
            <w:r w:rsidRPr="007D0646">
              <w:rPr>
                <w:rFonts w:asciiTheme="minorHAnsi" w:hAnsiTheme="minorHAnsi" w:cstheme="minorHAnsi"/>
              </w:rPr>
              <w:t xml:space="preserve">Total in Minutes:      </w:t>
            </w:r>
          </w:p>
        </w:tc>
        <w:tc>
          <w:tcPr>
            <w:tcW w:w="1243" w:type="dxa"/>
          </w:tcPr>
          <w:p w14:paraId="60DF3499" w14:textId="77777777" w:rsidR="00F11D7A" w:rsidRPr="007D0646" w:rsidRDefault="00F11D7A" w:rsidP="004932A5">
            <w:pPr>
              <w:spacing w:after="0" w:line="240" w:lineRule="auto"/>
              <w:jc w:val="both"/>
              <w:rPr>
                <w:rFonts w:asciiTheme="minorHAnsi" w:hAnsiTheme="minorHAnsi" w:cstheme="minorHAnsi"/>
              </w:rPr>
            </w:pPr>
          </w:p>
        </w:tc>
      </w:tr>
      <w:tr w:rsidR="00F11D7A" w:rsidRPr="00EF1E0E" w14:paraId="64D48A74" w14:textId="77777777" w:rsidTr="004932A5">
        <w:tc>
          <w:tcPr>
            <w:tcW w:w="4518" w:type="dxa"/>
            <w:gridSpan w:val="2"/>
          </w:tcPr>
          <w:p w14:paraId="6BF0D867" w14:textId="77777777" w:rsidR="00F11D7A" w:rsidRPr="00EF1E0E" w:rsidRDefault="00F11D7A" w:rsidP="004932A5">
            <w:pPr>
              <w:spacing w:after="0" w:line="240" w:lineRule="auto"/>
              <w:jc w:val="right"/>
              <w:rPr>
                <w:rFonts w:asciiTheme="minorHAnsi" w:hAnsiTheme="minorHAnsi" w:cstheme="minorHAnsi"/>
              </w:rPr>
            </w:pPr>
            <w:r w:rsidRPr="00EF1E0E">
              <w:rPr>
                <w:rFonts w:asciiTheme="minorHAnsi" w:hAnsiTheme="minorHAnsi" w:cstheme="minorHAnsi"/>
              </w:rPr>
              <w:t xml:space="preserve">Time </w:t>
            </w:r>
            <w:r w:rsidRPr="00EF1E0E">
              <w:rPr>
                <w:rFonts w:asciiTheme="minorHAnsi" w:hAnsiTheme="minorHAnsi" w:cstheme="minorHAnsi"/>
                <w:b/>
              </w:rPr>
              <w:t xml:space="preserve">outside </w:t>
            </w:r>
            <w:r w:rsidRPr="00EF1E0E">
              <w:rPr>
                <w:rFonts w:asciiTheme="minorHAnsi" w:hAnsiTheme="minorHAnsi" w:cstheme="minorHAnsi"/>
              </w:rPr>
              <w:t>of the regular education environment:</w:t>
            </w:r>
          </w:p>
        </w:tc>
        <w:tc>
          <w:tcPr>
            <w:tcW w:w="990" w:type="dxa"/>
          </w:tcPr>
          <w:p w14:paraId="11AADE55" w14:textId="77777777" w:rsidR="00F11D7A" w:rsidRPr="00EF1E0E" w:rsidRDefault="00F11D7A" w:rsidP="004932A5">
            <w:pPr>
              <w:spacing w:after="0" w:line="240" w:lineRule="auto"/>
              <w:jc w:val="both"/>
              <w:rPr>
                <w:rFonts w:asciiTheme="minorHAnsi" w:hAnsiTheme="minorHAnsi" w:cstheme="minorHAnsi"/>
              </w:rPr>
            </w:pPr>
          </w:p>
        </w:tc>
        <w:tc>
          <w:tcPr>
            <w:tcW w:w="2825" w:type="dxa"/>
            <w:gridSpan w:val="2"/>
          </w:tcPr>
          <w:p w14:paraId="6320208B" w14:textId="77777777" w:rsidR="00F11D7A" w:rsidRPr="00EF1E0E" w:rsidRDefault="00F11D7A" w:rsidP="004932A5">
            <w:pPr>
              <w:spacing w:after="0" w:line="240" w:lineRule="auto"/>
              <w:jc w:val="right"/>
              <w:rPr>
                <w:rFonts w:asciiTheme="minorHAnsi" w:hAnsiTheme="minorHAnsi" w:cstheme="minorHAnsi"/>
              </w:rPr>
            </w:pPr>
            <w:r w:rsidRPr="00EF1E0E">
              <w:rPr>
                <w:rFonts w:asciiTheme="minorHAnsi" w:hAnsiTheme="minorHAnsi" w:cstheme="minorHAnsi"/>
              </w:rPr>
              <w:t>Special Ed Percentage:</w:t>
            </w:r>
          </w:p>
        </w:tc>
        <w:tc>
          <w:tcPr>
            <w:tcW w:w="1243" w:type="dxa"/>
          </w:tcPr>
          <w:p w14:paraId="628D6124" w14:textId="77777777" w:rsidR="00F11D7A" w:rsidRPr="00EF1E0E" w:rsidRDefault="00F11D7A" w:rsidP="004932A5">
            <w:pPr>
              <w:spacing w:after="0" w:line="240" w:lineRule="auto"/>
              <w:jc w:val="both"/>
              <w:rPr>
                <w:rFonts w:asciiTheme="minorHAnsi" w:hAnsiTheme="minorHAnsi" w:cstheme="minorHAnsi"/>
              </w:rPr>
            </w:pPr>
          </w:p>
        </w:tc>
      </w:tr>
      <w:tr w:rsidR="00F11D7A" w:rsidRPr="00EF1E0E" w14:paraId="0351B53C" w14:textId="77777777" w:rsidTr="004932A5">
        <w:tc>
          <w:tcPr>
            <w:tcW w:w="4518" w:type="dxa"/>
            <w:gridSpan w:val="2"/>
          </w:tcPr>
          <w:p w14:paraId="48D05EF4" w14:textId="77777777" w:rsidR="00F11D7A" w:rsidRPr="00EF1E0E" w:rsidRDefault="00F11D7A" w:rsidP="004932A5">
            <w:pPr>
              <w:spacing w:after="0" w:line="240" w:lineRule="auto"/>
              <w:jc w:val="right"/>
              <w:rPr>
                <w:rFonts w:asciiTheme="minorHAnsi" w:hAnsiTheme="minorHAnsi" w:cstheme="minorHAnsi"/>
              </w:rPr>
            </w:pPr>
            <w:r w:rsidRPr="00EF1E0E">
              <w:rPr>
                <w:rFonts w:asciiTheme="minorHAnsi" w:hAnsiTheme="minorHAnsi" w:cstheme="minorHAnsi"/>
              </w:rPr>
              <w:t xml:space="preserve">Time </w:t>
            </w:r>
            <w:r w:rsidRPr="00EF1E0E">
              <w:rPr>
                <w:rFonts w:asciiTheme="minorHAnsi" w:hAnsiTheme="minorHAnsi" w:cstheme="minorHAnsi"/>
                <w:b/>
              </w:rPr>
              <w:t xml:space="preserve">inside </w:t>
            </w:r>
            <w:r w:rsidRPr="00EF1E0E">
              <w:rPr>
                <w:rFonts w:asciiTheme="minorHAnsi" w:hAnsiTheme="minorHAnsi" w:cstheme="minorHAnsi"/>
              </w:rPr>
              <w:t>the regular education environment*:</w:t>
            </w:r>
          </w:p>
        </w:tc>
        <w:tc>
          <w:tcPr>
            <w:tcW w:w="990" w:type="dxa"/>
          </w:tcPr>
          <w:p w14:paraId="7CD7962C" w14:textId="77777777" w:rsidR="00F11D7A" w:rsidRPr="00EF1E0E" w:rsidRDefault="00F11D7A" w:rsidP="004932A5">
            <w:pPr>
              <w:spacing w:after="0" w:line="240" w:lineRule="auto"/>
              <w:jc w:val="both"/>
              <w:rPr>
                <w:rFonts w:asciiTheme="minorHAnsi" w:hAnsiTheme="minorHAnsi" w:cstheme="minorHAnsi"/>
              </w:rPr>
            </w:pPr>
          </w:p>
        </w:tc>
        <w:tc>
          <w:tcPr>
            <w:tcW w:w="2825" w:type="dxa"/>
            <w:gridSpan w:val="2"/>
          </w:tcPr>
          <w:p w14:paraId="75A90686" w14:textId="77777777" w:rsidR="00F11D7A" w:rsidRPr="00EF1E0E" w:rsidRDefault="00F11D7A" w:rsidP="004932A5">
            <w:pPr>
              <w:spacing w:after="0" w:line="240" w:lineRule="auto"/>
              <w:jc w:val="right"/>
              <w:rPr>
                <w:rFonts w:asciiTheme="minorHAnsi" w:hAnsiTheme="minorHAnsi" w:cstheme="minorHAnsi"/>
              </w:rPr>
            </w:pPr>
            <w:r w:rsidRPr="00EF1E0E">
              <w:rPr>
                <w:rFonts w:asciiTheme="minorHAnsi" w:hAnsiTheme="minorHAnsi" w:cstheme="minorHAnsi"/>
              </w:rPr>
              <w:t>Regular Ed Percentage:</w:t>
            </w:r>
          </w:p>
        </w:tc>
        <w:tc>
          <w:tcPr>
            <w:tcW w:w="1243" w:type="dxa"/>
          </w:tcPr>
          <w:p w14:paraId="706C3C49" w14:textId="77777777" w:rsidR="00F11D7A" w:rsidRPr="00EF1E0E" w:rsidRDefault="00F11D7A" w:rsidP="004932A5">
            <w:pPr>
              <w:spacing w:after="0" w:line="240" w:lineRule="auto"/>
              <w:jc w:val="both"/>
              <w:rPr>
                <w:rFonts w:asciiTheme="minorHAnsi" w:hAnsiTheme="minorHAnsi" w:cstheme="minorHAnsi"/>
              </w:rPr>
            </w:pPr>
          </w:p>
        </w:tc>
      </w:tr>
    </w:tbl>
    <w:p w14:paraId="70A263E2" w14:textId="77777777" w:rsidR="00F11D7A" w:rsidRPr="00EF1E0E" w:rsidRDefault="00F11D7A" w:rsidP="00F11D7A">
      <w:pPr>
        <w:spacing w:after="0" w:line="240" w:lineRule="auto"/>
        <w:rPr>
          <w:rFonts w:cstheme="minorHAnsi"/>
          <w:b/>
          <w:color w:val="FFFFFF" w:themeColor="background1"/>
          <w:sz w:val="20"/>
          <w:szCs w:val="20"/>
        </w:rPr>
      </w:pPr>
      <w:r w:rsidRPr="00EF1E0E">
        <w:rPr>
          <w:rFonts w:cstheme="minorHAnsi"/>
          <w:i/>
          <w:sz w:val="16"/>
          <w:szCs w:val="16"/>
        </w:rPr>
        <w:t>* even if special education services are being provided</w:t>
      </w:r>
    </w:p>
    <w:tbl>
      <w:tblPr>
        <w:tblStyle w:val="TableGrid"/>
        <w:tblW w:w="0" w:type="auto"/>
        <w:tblLook w:val="04A0" w:firstRow="1" w:lastRow="0" w:firstColumn="1" w:lastColumn="0" w:noHBand="0" w:noVBand="1"/>
      </w:tblPr>
      <w:tblGrid>
        <w:gridCol w:w="468"/>
        <w:gridCol w:w="2767"/>
        <w:gridCol w:w="3240"/>
        <w:gridCol w:w="1553"/>
        <w:gridCol w:w="1548"/>
      </w:tblGrid>
      <w:tr w:rsidR="00F11D7A" w:rsidRPr="00EF1E0E" w14:paraId="1F289FE8" w14:textId="77777777" w:rsidTr="004932A5">
        <w:tc>
          <w:tcPr>
            <w:tcW w:w="9576" w:type="dxa"/>
            <w:gridSpan w:val="5"/>
            <w:shd w:val="clear" w:color="auto" w:fill="F2F2F2" w:themeFill="background1" w:themeFillShade="F2"/>
          </w:tcPr>
          <w:p w14:paraId="20DED1F0" w14:textId="77777777" w:rsidR="00F11D7A" w:rsidRPr="00EF1E0E" w:rsidRDefault="00F11D7A" w:rsidP="004932A5">
            <w:pPr>
              <w:spacing w:after="0" w:line="240" w:lineRule="auto"/>
              <w:rPr>
                <w:rFonts w:asciiTheme="minorHAnsi" w:hAnsiTheme="minorHAnsi" w:cstheme="minorHAnsi"/>
                <w:b/>
                <w:color w:val="FFFFFF" w:themeColor="background1"/>
              </w:rPr>
            </w:pPr>
            <w:proofErr w:type="gramStart"/>
            <w:r w:rsidRPr="00EF1E0E">
              <w:rPr>
                <w:rFonts w:asciiTheme="minorHAnsi" w:hAnsiTheme="minorHAnsi" w:cstheme="minorHAnsi"/>
                <w:b/>
              </w:rPr>
              <w:t>6 to 21 year old</w:t>
            </w:r>
            <w:proofErr w:type="gramEnd"/>
            <w:r w:rsidRPr="00EF1E0E">
              <w:rPr>
                <w:rFonts w:asciiTheme="minorHAnsi" w:hAnsiTheme="minorHAnsi" w:cstheme="minorHAnsi"/>
                <w:b/>
              </w:rPr>
              <w:t xml:space="preserve"> – </w:t>
            </w:r>
            <w:r w:rsidRPr="00EF1E0E">
              <w:rPr>
                <w:rFonts w:asciiTheme="minorHAnsi" w:hAnsiTheme="minorHAnsi" w:cstheme="minorHAnsi"/>
                <w:i/>
                <w:sz w:val="16"/>
                <w:szCs w:val="16"/>
              </w:rPr>
              <w:t>(##) represents the OASIS reporting code</w:t>
            </w:r>
          </w:p>
        </w:tc>
      </w:tr>
      <w:tr w:rsidR="00F11D7A" w:rsidRPr="00EF1E0E" w14:paraId="0C5D784E" w14:textId="77777777" w:rsidTr="004932A5">
        <w:tc>
          <w:tcPr>
            <w:tcW w:w="468" w:type="dxa"/>
          </w:tcPr>
          <w:p w14:paraId="748B5833" w14:textId="77777777" w:rsidR="00F11D7A" w:rsidRPr="00EF1E0E" w:rsidRDefault="00F11D7A" w:rsidP="004932A5">
            <w:pPr>
              <w:spacing w:after="0" w:line="240" w:lineRule="auto"/>
              <w:rPr>
                <w:rFonts w:asciiTheme="minorHAnsi" w:hAnsiTheme="minorHAnsi" w:cstheme="minorHAnsi"/>
                <w:b/>
                <w:color w:val="FFFFFF" w:themeColor="background1"/>
              </w:rPr>
            </w:pPr>
          </w:p>
        </w:tc>
        <w:tc>
          <w:tcPr>
            <w:tcW w:w="9108" w:type="dxa"/>
            <w:gridSpan w:val="4"/>
          </w:tcPr>
          <w:p w14:paraId="20C3A353" w14:textId="77777777" w:rsidR="00F11D7A" w:rsidRPr="00EF1E0E" w:rsidRDefault="00F11D7A" w:rsidP="004932A5">
            <w:pPr>
              <w:spacing w:after="0" w:line="240" w:lineRule="auto"/>
              <w:rPr>
                <w:rFonts w:asciiTheme="minorHAnsi" w:hAnsiTheme="minorHAnsi" w:cstheme="minorHAnsi"/>
                <w:b/>
                <w:color w:val="FFFFFF" w:themeColor="background1"/>
              </w:rPr>
            </w:pPr>
          </w:p>
        </w:tc>
      </w:tr>
      <w:tr w:rsidR="00F11D7A" w:rsidRPr="00EF1E0E" w14:paraId="4F145EFC" w14:textId="77777777" w:rsidTr="004932A5">
        <w:tc>
          <w:tcPr>
            <w:tcW w:w="9576" w:type="dxa"/>
            <w:gridSpan w:val="5"/>
            <w:shd w:val="clear" w:color="auto" w:fill="F2F2F2" w:themeFill="background1" w:themeFillShade="F2"/>
          </w:tcPr>
          <w:p w14:paraId="78DCF0F2" w14:textId="77777777" w:rsidR="00F11D7A" w:rsidRPr="00EF1E0E" w:rsidRDefault="00F11D7A" w:rsidP="004932A5">
            <w:pPr>
              <w:spacing w:after="0" w:line="240" w:lineRule="auto"/>
              <w:rPr>
                <w:rFonts w:asciiTheme="minorHAnsi" w:hAnsiTheme="minorHAnsi" w:cstheme="minorHAnsi"/>
                <w:sz w:val="18"/>
                <w:szCs w:val="18"/>
              </w:rPr>
            </w:pPr>
            <w:proofErr w:type="gramStart"/>
            <w:r w:rsidRPr="00EF1E0E">
              <w:rPr>
                <w:rFonts w:asciiTheme="minorHAnsi" w:hAnsiTheme="minorHAnsi" w:cstheme="minorHAnsi"/>
                <w:b/>
              </w:rPr>
              <w:t>3 to 5 year old</w:t>
            </w:r>
            <w:proofErr w:type="gramEnd"/>
            <w:r>
              <w:rPr>
                <w:rFonts w:asciiTheme="minorHAnsi" w:hAnsiTheme="minorHAnsi" w:cstheme="minorHAnsi"/>
                <w:b/>
              </w:rPr>
              <w:t xml:space="preserve"> </w:t>
            </w:r>
            <w:r w:rsidRPr="00EF1E0E">
              <w:rPr>
                <w:rFonts w:asciiTheme="minorHAnsi" w:hAnsiTheme="minorHAnsi" w:cstheme="minorHAnsi"/>
                <w:b/>
              </w:rPr>
              <w:t xml:space="preserve">– </w:t>
            </w:r>
            <w:r w:rsidRPr="00EF1E0E">
              <w:rPr>
                <w:rFonts w:asciiTheme="minorHAnsi" w:hAnsiTheme="minorHAnsi" w:cstheme="minorHAnsi"/>
                <w:i/>
                <w:sz w:val="16"/>
                <w:szCs w:val="16"/>
              </w:rPr>
              <w:t>(##) represents the OASIS reporting code</w:t>
            </w:r>
          </w:p>
        </w:tc>
      </w:tr>
      <w:tr w:rsidR="00F11D7A" w:rsidRPr="00EF1E0E" w14:paraId="453B00E6" w14:textId="77777777" w:rsidTr="004932A5">
        <w:tc>
          <w:tcPr>
            <w:tcW w:w="468" w:type="dxa"/>
          </w:tcPr>
          <w:p w14:paraId="5B8CD91D" w14:textId="77777777" w:rsidR="00F11D7A" w:rsidRPr="00EF1E0E" w:rsidRDefault="00F11D7A" w:rsidP="004932A5">
            <w:pPr>
              <w:spacing w:after="0" w:line="240" w:lineRule="auto"/>
              <w:rPr>
                <w:rFonts w:asciiTheme="minorHAnsi" w:hAnsiTheme="minorHAnsi" w:cstheme="minorHAnsi"/>
                <w:b/>
                <w:color w:val="FFFFFF" w:themeColor="background1"/>
              </w:rPr>
            </w:pPr>
          </w:p>
        </w:tc>
        <w:tc>
          <w:tcPr>
            <w:tcW w:w="9108" w:type="dxa"/>
            <w:gridSpan w:val="4"/>
          </w:tcPr>
          <w:p w14:paraId="45721922" w14:textId="77777777" w:rsidR="00F11D7A" w:rsidRPr="00EF1E0E" w:rsidRDefault="00F11D7A" w:rsidP="004932A5">
            <w:pPr>
              <w:spacing w:after="0" w:line="240" w:lineRule="auto"/>
              <w:rPr>
                <w:rFonts w:asciiTheme="minorHAnsi" w:hAnsiTheme="minorHAnsi" w:cstheme="minorHAnsi"/>
                <w:b/>
                <w:color w:val="FFFFFF" w:themeColor="background1"/>
              </w:rPr>
            </w:pPr>
          </w:p>
        </w:tc>
      </w:tr>
      <w:tr w:rsidR="00F11D7A" w:rsidRPr="00222D36" w14:paraId="68F0A087" w14:textId="77777777" w:rsidTr="004932A5">
        <w:tc>
          <w:tcPr>
            <w:tcW w:w="9576" w:type="dxa"/>
            <w:gridSpan w:val="5"/>
            <w:shd w:val="clear" w:color="auto" w:fill="F2F2F2" w:themeFill="background1" w:themeFillShade="F2"/>
          </w:tcPr>
          <w:p w14:paraId="039E3F57" w14:textId="77777777" w:rsidR="00F11D7A" w:rsidRPr="00222D36" w:rsidRDefault="00F11D7A" w:rsidP="004932A5">
            <w:pPr>
              <w:spacing w:after="0" w:line="240" w:lineRule="auto"/>
              <w:rPr>
                <w:rFonts w:asciiTheme="minorHAnsi" w:hAnsiTheme="minorHAnsi" w:cstheme="minorHAnsi"/>
                <w:b/>
                <w:sz w:val="18"/>
                <w:szCs w:val="18"/>
              </w:rPr>
            </w:pPr>
            <w:r w:rsidRPr="00222D36">
              <w:rPr>
                <w:rFonts w:asciiTheme="minorHAnsi" w:hAnsiTheme="minorHAnsi" w:cstheme="minorHAnsi"/>
                <w:b/>
                <w:sz w:val="18"/>
                <w:szCs w:val="18"/>
              </w:rPr>
              <w:t>PLACEMENT CONSIDERATIONS</w:t>
            </w:r>
          </w:p>
        </w:tc>
      </w:tr>
      <w:tr w:rsidR="00F11D7A" w:rsidRPr="007D0646" w14:paraId="6109A54D" w14:textId="77777777" w:rsidTr="004932A5">
        <w:tc>
          <w:tcPr>
            <w:tcW w:w="8028" w:type="dxa"/>
            <w:gridSpan w:val="4"/>
          </w:tcPr>
          <w:p w14:paraId="724B5686" w14:textId="77777777" w:rsidR="00F11D7A" w:rsidRPr="00EF1E0E" w:rsidRDefault="00F11D7A" w:rsidP="00C55229">
            <w:pPr>
              <w:pStyle w:val="ListParagraph"/>
              <w:numPr>
                <w:ilvl w:val="0"/>
                <w:numId w:val="34"/>
              </w:numPr>
              <w:spacing w:after="0" w:line="240" w:lineRule="auto"/>
              <w:ind w:left="450" w:hanging="270"/>
              <w:rPr>
                <w:rFonts w:asciiTheme="minorHAnsi" w:hAnsiTheme="minorHAnsi" w:cstheme="minorHAnsi"/>
              </w:rPr>
            </w:pPr>
            <w:r w:rsidRPr="00EF1E0E">
              <w:rPr>
                <w:rFonts w:asciiTheme="minorHAnsi" w:hAnsiTheme="minorHAnsi" w:cstheme="minorHAnsi"/>
              </w:rPr>
              <w:t>Is this placement based on the student’s educationa</w:t>
            </w:r>
            <w:r>
              <w:rPr>
                <w:rFonts w:asciiTheme="minorHAnsi" w:hAnsiTheme="minorHAnsi" w:cstheme="minorHAnsi"/>
              </w:rPr>
              <w:t>l needs documented in this IEP?</w:t>
            </w:r>
          </w:p>
        </w:tc>
        <w:tc>
          <w:tcPr>
            <w:tcW w:w="1548" w:type="dxa"/>
          </w:tcPr>
          <w:p w14:paraId="4F4339B5" w14:textId="77777777" w:rsidR="00F11D7A" w:rsidRPr="00EF1E0E" w:rsidRDefault="00F11D7A" w:rsidP="004932A5">
            <w:pPr>
              <w:spacing w:after="0" w:line="240" w:lineRule="auto"/>
              <w:rPr>
                <w:rFonts w:asciiTheme="minorHAnsi" w:hAnsiTheme="minorHAnsi" w:cstheme="minorHAnsi"/>
                <w:sz w:val="18"/>
                <w:szCs w:val="18"/>
              </w:rPr>
            </w:pPr>
            <w:r w:rsidRPr="00EF1E0E">
              <w:rPr>
                <w:rFonts w:asciiTheme="minorHAnsi" w:hAnsiTheme="minorHAnsi" w:cstheme="minorHAnsi"/>
              </w:rPr>
              <w:t>⃝ YES</w:t>
            </w:r>
            <w:r>
              <w:rPr>
                <w:rFonts w:asciiTheme="minorHAnsi" w:hAnsiTheme="minorHAnsi" w:cstheme="minorHAnsi"/>
              </w:rPr>
              <w:t xml:space="preserve">     ⃝</w:t>
            </w:r>
            <w:r w:rsidRPr="00EF1E0E">
              <w:rPr>
                <w:rFonts w:asciiTheme="minorHAnsi" w:hAnsiTheme="minorHAnsi" w:cstheme="minorHAnsi"/>
              </w:rPr>
              <w:t xml:space="preserve"> NO</w:t>
            </w:r>
          </w:p>
        </w:tc>
      </w:tr>
      <w:tr w:rsidR="00F11D7A" w:rsidRPr="007D0646" w14:paraId="3A158B6D" w14:textId="77777777" w:rsidTr="004932A5">
        <w:tc>
          <w:tcPr>
            <w:tcW w:w="8028" w:type="dxa"/>
            <w:gridSpan w:val="4"/>
          </w:tcPr>
          <w:p w14:paraId="4A175EED" w14:textId="77777777" w:rsidR="00F11D7A" w:rsidRPr="00EF1E0E" w:rsidRDefault="00F11D7A" w:rsidP="00C55229">
            <w:pPr>
              <w:pStyle w:val="ListParagraph"/>
              <w:numPr>
                <w:ilvl w:val="0"/>
                <w:numId w:val="34"/>
              </w:numPr>
              <w:spacing w:after="0" w:line="240" w:lineRule="auto"/>
              <w:ind w:left="450" w:hanging="270"/>
              <w:rPr>
                <w:rFonts w:asciiTheme="minorHAnsi" w:hAnsiTheme="minorHAnsi" w:cstheme="minorHAnsi"/>
              </w:rPr>
            </w:pPr>
            <w:r w:rsidRPr="00EF1E0E">
              <w:rPr>
                <w:rFonts w:asciiTheme="minorHAnsi" w:hAnsiTheme="minorHAnsi" w:cstheme="minorHAnsi"/>
              </w:rPr>
              <w:t xml:space="preserve">Is the student able to be satisfactorily educated in the general education environment for the entire school day?          </w:t>
            </w:r>
          </w:p>
        </w:tc>
        <w:tc>
          <w:tcPr>
            <w:tcW w:w="1548" w:type="dxa"/>
          </w:tcPr>
          <w:p w14:paraId="7DA18FC6" w14:textId="77777777" w:rsidR="00F11D7A" w:rsidRPr="00AC358F" w:rsidRDefault="00F11D7A" w:rsidP="004932A5">
            <w:pPr>
              <w:spacing w:after="0" w:line="240" w:lineRule="auto"/>
              <w:rPr>
                <w:rFonts w:cstheme="minorHAnsi"/>
                <w:sz w:val="18"/>
                <w:szCs w:val="18"/>
              </w:rPr>
            </w:pPr>
            <w:r w:rsidRPr="00EF1E0E">
              <w:rPr>
                <w:rFonts w:asciiTheme="minorHAnsi" w:hAnsiTheme="minorHAnsi" w:cstheme="minorHAnsi"/>
              </w:rPr>
              <w:t>⃝ YES</w:t>
            </w:r>
            <w:r>
              <w:rPr>
                <w:rFonts w:asciiTheme="minorHAnsi" w:hAnsiTheme="minorHAnsi" w:cstheme="minorHAnsi"/>
              </w:rPr>
              <w:t xml:space="preserve">     ⃝</w:t>
            </w:r>
            <w:r w:rsidRPr="00EF1E0E">
              <w:rPr>
                <w:rFonts w:asciiTheme="minorHAnsi" w:hAnsiTheme="minorHAnsi" w:cstheme="minorHAnsi"/>
              </w:rPr>
              <w:t xml:space="preserve"> NO</w:t>
            </w:r>
          </w:p>
        </w:tc>
      </w:tr>
      <w:tr w:rsidR="00F11D7A" w:rsidRPr="007D0646" w14:paraId="1504A56A" w14:textId="77777777" w:rsidTr="004932A5">
        <w:tc>
          <w:tcPr>
            <w:tcW w:w="8028" w:type="dxa"/>
            <w:gridSpan w:val="4"/>
          </w:tcPr>
          <w:p w14:paraId="6792AF09" w14:textId="77777777" w:rsidR="00F11D7A" w:rsidRPr="00222D36" w:rsidRDefault="00F11D7A" w:rsidP="00C55229">
            <w:pPr>
              <w:pStyle w:val="ListParagraph"/>
              <w:numPr>
                <w:ilvl w:val="0"/>
                <w:numId w:val="34"/>
              </w:numPr>
              <w:spacing w:after="0" w:line="240" w:lineRule="auto"/>
              <w:ind w:left="450" w:hanging="270"/>
              <w:rPr>
                <w:rFonts w:asciiTheme="minorHAnsi" w:hAnsiTheme="minorHAnsi" w:cstheme="minorHAnsi"/>
              </w:rPr>
            </w:pPr>
            <w:r w:rsidRPr="00222D36">
              <w:rPr>
                <w:rFonts w:asciiTheme="minorHAnsi" w:hAnsiTheme="minorHAnsi" w:cstheme="minorHAnsi"/>
              </w:rPr>
              <w:t>If removal from the regular environment is necessary, is it based on the nature and severity of the student’s disability and not the need for modifications in the general curriculum?</w:t>
            </w:r>
          </w:p>
        </w:tc>
        <w:tc>
          <w:tcPr>
            <w:tcW w:w="1548" w:type="dxa"/>
          </w:tcPr>
          <w:p w14:paraId="0151CF54" w14:textId="77777777" w:rsidR="00F11D7A" w:rsidRPr="00222D36" w:rsidRDefault="00F11D7A" w:rsidP="004932A5">
            <w:pPr>
              <w:spacing w:after="0" w:line="240" w:lineRule="auto"/>
              <w:rPr>
                <w:rFonts w:asciiTheme="minorHAnsi" w:hAnsiTheme="minorHAnsi" w:cstheme="minorHAnsi"/>
              </w:rPr>
            </w:pPr>
            <w:r w:rsidRPr="00222D36">
              <w:rPr>
                <w:rFonts w:asciiTheme="minorHAnsi" w:hAnsiTheme="minorHAnsi" w:cstheme="minorHAnsi"/>
              </w:rPr>
              <w:t xml:space="preserve">⃝ N/A  </w:t>
            </w:r>
          </w:p>
          <w:p w14:paraId="3A8B81F0" w14:textId="77777777" w:rsidR="00F11D7A" w:rsidRPr="00222D36" w:rsidRDefault="00F11D7A" w:rsidP="004932A5">
            <w:pPr>
              <w:spacing w:after="0" w:line="240" w:lineRule="auto"/>
              <w:rPr>
                <w:rFonts w:asciiTheme="minorHAnsi" w:hAnsiTheme="minorHAnsi" w:cstheme="minorHAnsi"/>
              </w:rPr>
            </w:pPr>
            <w:r w:rsidRPr="00222D36">
              <w:rPr>
                <w:rFonts w:asciiTheme="minorHAnsi" w:hAnsiTheme="minorHAnsi" w:cstheme="minorHAnsi"/>
              </w:rPr>
              <w:t xml:space="preserve">⃝ YES   </w:t>
            </w:r>
            <w:r>
              <w:rPr>
                <w:rFonts w:asciiTheme="minorHAnsi" w:hAnsiTheme="minorHAnsi" w:cstheme="minorHAnsi"/>
              </w:rPr>
              <w:t xml:space="preserve"> </w:t>
            </w:r>
            <w:r w:rsidRPr="00222D36">
              <w:rPr>
                <w:rFonts w:asciiTheme="minorHAnsi" w:hAnsiTheme="minorHAnsi" w:cstheme="minorHAnsi"/>
              </w:rPr>
              <w:t xml:space="preserve"> ⃝ NO</w:t>
            </w:r>
          </w:p>
        </w:tc>
      </w:tr>
      <w:tr w:rsidR="00F11D7A" w:rsidRPr="007D0646" w14:paraId="17CC5BC5" w14:textId="77777777" w:rsidTr="004932A5">
        <w:tc>
          <w:tcPr>
            <w:tcW w:w="8028" w:type="dxa"/>
            <w:gridSpan w:val="4"/>
          </w:tcPr>
          <w:p w14:paraId="6E4A8E8C" w14:textId="77777777" w:rsidR="00F11D7A" w:rsidRPr="00222D36" w:rsidRDefault="00F11D7A" w:rsidP="00C55229">
            <w:pPr>
              <w:pStyle w:val="ListParagraph"/>
              <w:numPr>
                <w:ilvl w:val="0"/>
                <w:numId w:val="34"/>
              </w:numPr>
              <w:spacing w:after="0" w:line="240" w:lineRule="auto"/>
              <w:ind w:left="450" w:hanging="270"/>
              <w:rPr>
                <w:rFonts w:asciiTheme="minorHAnsi" w:hAnsiTheme="minorHAnsi" w:cstheme="minorHAnsi"/>
              </w:rPr>
            </w:pPr>
            <w:r w:rsidRPr="00222D36">
              <w:rPr>
                <w:rFonts w:asciiTheme="minorHAnsi" w:hAnsiTheme="minorHAnsi" w:cstheme="minorHAnsi"/>
              </w:rPr>
              <w:t xml:space="preserve">Is the educational placement as close as possible to the student’s home?  </w:t>
            </w:r>
          </w:p>
        </w:tc>
        <w:tc>
          <w:tcPr>
            <w:tcW w:w="1548" w:type="dxa"/>
          </w:tcPr>
          <w:p w14:paraId="3D4B9628" w14:textId="77777777" w:rsidR="00F11D7A" w:rsidRPr="00222D36" w:rsidRDefault="00F11D7A" w:rsidP="004932A5">
            <w:pPr>
              <w:spacing w:after="0" w:line="240" w:lineRule="auto"/>
              <w:rPr>
                <w:rFonts w:asciiTheme="minorHAnsi" w:hAnsiTheme="minorHAnsi" w:cstheme="minorHAnsi"/>
              </w:rPr>
            </w:pPr>
            <w:r w:rsidRPr="00222D36">
              <w:rPr>
                <w:rFonts w:asciiTheme="minorHAnsi" w:hAnsiTheme="minorHAnsi" w:cstheme="minorHAnsi"/>
              </w:rPr>
              <w:t>⃝ YES     ⃝ NO</w:t>
            </w:r>
          </w:p>
        </w:tc>
      </w:tr>
      <w:tr w:rsidR="00F11D7A" w:rsidRPr="007D0646" w14:paraId="0268B20F" w14:textId="77777777" w:rsidTr="004932A5">
        <w:tc>
          <w:tcPr>
            <w:tcW w:w="8028" w:type="dxa"/>
            <w:gridSpan w:val="4"/>
          </w:tcPr>
          <w:p w14:paraId="15E942E0" w14:textId="77777777" w:rsidR="00F11D7A" w:rsidRPr="00222D36" w:rsidRDefault="00F11D7A" w:rsidP="00C55229">
            <w:pPr>
              <w:pStyle w:val="ListParagraph"/>
              <w:numPr>
                <w:ilvl w:val="0"/>
                <w:numId w:val="34"/>
              </w:numPr>
              <w:spacing w:after="0" w:line="240" w:lineRule="auto"/>
              <w:ind w:left="450" w:hanging="270"/>
              <w:rPr>
                <w:rFonts w:asciiTheme="minorHAnsi" w:hAnsiTheme="minorHAnsi" w:cstheme="minorHAnsi"/>
              </w:rPr>
            </w:pPr>
            <w:r w:rsidRPr="00222D36">
              <w:rPr>
                <w:rFonts w:asciiTheme="minorHAnsi" w:hAnsiTheme="minorHAnsi" w:cstheme="minorHAnsi"/>
              </w:rPr>
              <w:t xml:space="preserve">Is the educational placement in the school the student would attend if the student did not have a disability? </w:t>
            </w:r>
            <w:r w:rsidRPr="00222D36">
              <w:rPr>
                <w:rFonts w:asciiTheme="minorHAnsi" w:hAnsiTheme="minorHAnsi" w:cstheme="minorHAnsi"/>
              </w:rPr>
              <w:tab/>
            </w:r>
          </w:p>
        </w:tc>
        <w:tc>
          <w:tcPr>
            <w:tcW w:w="1548" w:type="dxa"/>
          </w:tcPr>
          <w:p w14:paraId="30B74898" w14:textId="77777777" w:rsidR="00F11D7A" w:rsidRPr="00222D36" w:rsidRDefault="00F11D7A" w:rsidP="004932A5">
            <w:pPr>
              <w:spacing w:after="0" w:line="240" w:lineRule="auto"/>
              <w:rPr>
                <w:rFonts w:asciiTheme="minorHAnsi" w:hAnsiTheme="minorHAnsi" w:cstheme="minorHAnsi"/>
              </w:rPr>
            </w:pPr>
            <w:r w:rsidRPr="00222D36">
              <w:rPr>
                <w:rFonts w:asciiTheme="minorHAnsi" w:hAnsiTheme="minorHAnsi" w:cstheme="minorHAnsi"/>
              </w:rPr>
              <w:t>⃝ YES     ⃝ NO</w:t>
            </w:r>
          </w:p>
        </w:tc>
      </w:tr>
      <w:tr w:rsidR="00F11D7A" w:rsidRPr="007D0646" w14:paraId="3625C9A3" w14:textId="77777777" w:rsidTr="004932A5">
        <w:tc>
          <w:tcPr>
            <w:tcW w:w="8028" w:type="dxa"/>
            <w:gridSpan w:val="4"/>
          </w:tcPr>
          <w:p w14:paraId="05839DD4" w14:textId="77777777" w:rsidR="00F11D7A" w:rsidRPr="00222D36" w:rsidRDefault="00F11D7A" w:rsidP="00C55229">
            <w:pPr>
              <w:pStyle w:val="ListParagraph"/>
              <w:numPr>
                <w:ilvl w:val="0"/>
                <w:numId w:val="34"/>
              </w:numPr>
              <w:spacing w:after="0" w:line="240" w:lineRule="auto"/>
              <w:ind w:left="450" w:hanging="270"/>
              <w:rPr>
                <w:rFonts w:asciiTheme="minorHAnsi" w:hAnsiTheme="minorHAnsi" w:cstheme="minorHAnsi"/>
              </w:rPr>
            </w:pPr>
            <w:r>
              <w:rPr>
                <w:rFonts w:asciiTheme="minorHAnsi" w:hAnsiTheme="minorHAnsi" w:cstheme="minorHAnsi"/>
              </w:rPr>
              <w:t>The</w:t>
            </w:r>
            <w:r w:rsidRPr="00222D36">
              <w:rPr>
                <w:rFonts w:asciiTheme="minorHAnsi" w:hAnsiTheme="minorHAnsi" w:cstheme="minorHAnsi"/>
              </w:rPr>
              <w:t xml:space="preserve"> IEP team consider</w:t>
            </w:r>
            <w:r>
              <w:rPr>
                <w:rFonts w:asciiTheme="minorHAnsi" w:hAnsiTheme="minorHAnsi" w:cstheme="minorHAnsi"/>
              </w:rPr>
              <w:t>ed</w:t>
            </w:r>
            <w:r w:rsidRPr="00222D36">
              <w:rPr>
                <w:rFonts w:asciiTheme="minorHAnsi" w:hAnsiTheme="minorHAnsi" w:cstheme="minorHAnsi"/>
              </w:rPr>
              <w:t xml:space="preserve"> potential harmful effect</w:t>
            </w:r>
            <w:r>
              <w:rPr>
                <w:rFonts w:asciiTheme="minorHAnsi" w:hAnsiTheme="minorHAnsi" w:cstheme="minorHAnsi"/>
              </w:rPr>
              <w:t>s</w:t>
            </w:r>
            <w:r w:rsidRPr="00222D36">
              <w:rPr>
                <w:rFonts w:asciiTheme="minorHAnsi" w:hAnsiTheme="minorHAnsi" w:cstheme="minorHAnsi"/>
              </w:rPr>
              <w:t xml:space="preserve"> of the educational placement,</w:t>
            </w:r>
            <w:r>
              <w:rPr>
                <w:rFonts w:asciiTheme="minorHAnsi" w:hAnsiTheme="minorHAnsi" w:cstheme="minorHAnsi"/>
              </w:rPr>
              <w:t xml:space="preserve"> and none were identified.</w:t>
            </w:r>
          </w:p>
        </w:tc>
        <w:tc>
          <w:tcPr>
            <w:tcW w:w="1548" w:type="dxa"/>
          </w:tcPr>
          <w:p w14:paraId="254A8039" w14:textId="77777777" w:rsidR="00F11D7A" w:rsidRPr="00222D36" w:rsidRDefault="00F11D7A" w:rsidP="004932A5">
            <w:pPr>
              <w:spacing w:after="0" w:line="240" w:lineRule="auto"/>
              <w:rPr>
                <w:rFonts w:asciiTheme="minorHAnsi" w:hAnsiTheme="minorHAnsi" w:cstheme="minorHAnsi"/>
              </w:rPr>
            </w:pPr>
            <w:r w:rsidRPr="00222D36">
              <w:rPr>
                <w:rFonts w:asciiTheme="minorHAnsi" w:hAnsiTheme="minorHAnsi" w:cstheme="minorHAnsi"/>
              </w:rPr>
              <w:t>⃝ YES     ⃝ NO</w:t>
            </w:r>
          </w:p>
        </w:tc>
      </w:tr>
      <w:tr w:rsidR="00F11D7A" w:rsidRPr="007D0646" w14:paraId="0C356CD2" w14:textId="77777777" w:rsidTr="004932A5">
        <w:tc>
          <w:tcPr>
            <w:tcW w:w="8028" w:type="dxa"/>
            <w:gridSpan w:val="4"/>
          </w:tcPr>
          <w:p w14:paraId="62B552FC" w14:textId="77777777" w:rsidR="00F11D7A" w:rsidRPr="00222D36" w:rsidRDefault="00F11D7A" w:rsidP="00C55229">
            <w:pPr>
              <w:pStyle w:val="ListParagraph"/>
              <w:numPr>
                <w:ilvl w:val="0"/>
                <w:numId w:val="34"/>
              </w:numPr>
              <w:spacing w:after="0" w:line="240" w:lineRule="auto"/>
              <w:ind w:left="450" w:hanging="270"/>
              <w:rPr>
                <w:rFonts w:asciiTheme="minorHAnsi" w:hAnsiTheme="minorHAnsi" w:cstheme="minorHAnsi"/>
              </w:rPr>
            </w:pPr>
            <w:r w:rsidRPr="00222D36">
              <w:rPr>
                <w:rFonts w:asciiTheme="minorHAnsi" w:hAnsiTheme="minorHAnsi" w:cstheme="minorHAnsi"/>
              </w:rPr>
              <w:t>Does the student have the opportunity to participate in extracurricular and nonacademic events with nondisabled students?</w:t>
            </w:r>
          </w:p>
        </w:tc>
        <w:tc>
          <w:tcPr>
            <w:tcW w:w="1548" w:type="dxa"/>
          </w:tcPr>
          <w:p w14:paraId="613D6AC2" w14:textId="77777777" w:rsidR="00F11D7A" w:rsidRPr="00222D36" w:rsidRDefault="00F11D7A" w:rsidP="004932A5">
            <w:pPr>
              <w:spacing w:after="0" w:line="240" w:lineRule="auto"/>
              <w:rPr>
                <w:rFonts w:asciiTheme="minorHAnsi" w:hAnsiTheme="minorHAnsi" w:cstheme="minorHAnsi"/>
              </w:rPr>
            </w:pPr>
            <w:r w:rsidRPr="00222D36">
              <w:rPr>
                <w:rFonts w:asciiTheme="minorHAnsi" w:hAnsiTheme="minorHAnsi" w:cstheme="minorHAnsi"/>
              </w:rPr>
              <w:t>⃝ YES     ⃝ NO</w:t>
            </w:r>
          </w:p>
        </w:tc>
      </w:tr>
      <w:tr w:rsidR="00F11D7A" w:rsidRPr="007D0646" w14:paraId="2428B1A9" w14:textId="77777777" w:rsidTr="004932A5">
        <w:tc>
          <w:tcPr>
            <w:tcW w:w="9576" w:type="dxa"/>
            <w:gridSpan w:val="5"/>
          </w:tcPr>
          <w:p w14:paraId="789C6DAE" w14:textId="77777777" w:rsidR="00F11D7A" w:rsidRPr="00222D36" w:rsidRDefault="00F11D7A" w:rsidP="004932A5">
            <w:pPr>
              <w:spacing w:after="0" w:line="240" w:lineRule="auto"/>
              <w:rPr>
                <w:rFonts w:asciiTheme="minorHAnsi" w:hAnsiTheme="minorHAnsi" w:cstheme="minorHAnsi"/>
              </w:rPr>
            </w:pPr>
            <w:r w:rsidRPr="00222D36">
              <w:rPr>
                <w:rFonts w:asciiTheme="minorHAnsi" w:hAnsiTheme="minorHAnsi" w:cstheme="minorHAnsi"/>
              </w:rPr>
              <w:t>Justification for removing of the student from the regular education environment (address any “no” response):</w:t>
            </w:r>
          </w:p>
        </w:tc>
      </w:tr>
      <w:tr w:rsidR="00F11D7A" w:rsidRPr="007D0646" w14:paraId="3B06CC51" w14:textId="77777777" w:rsidTr="004932A5">
        <w:tc>
          <w:tcPr>
            <w:tcW w:w="9576" w:type="dxa"/>
            <w:gridSpan w:val="5"/>
            <w:tcBorders>
              <w:bottom w:val="single" w:sz="4" w:space="0" w:color="auto"/>
            </w:tcBorders>
          </w:tcPr>
          <w:p w14:paraId="48346734" w14:textId="77777777" w:rsidR="00F11D7A" w:rsidRDefault="00F11D7A" w:rsidP="004932A5">
            <w:pPr>
              <w:spacing w:after="0" w:line="240" w:lineRule="auto"/>
              <w:rPr>
                <w:rFonts w:asciiTheme="minorHAnsi" w:hAnsiTheme="minorHAnsi" w:cstheme="minorHAnsi"/>
              </w:rPr>
            </w:pPr>
          </w:p>
          <w:p w14:paraId="1D680252" w14:textId="77777777" w:rsidR="00F11D7A" w:rsidRDefault="00F11D7A" w:rsidP="004932A5">
            <w:pPr>
              <w:spacing w:after="0" w:line="240" w:lineRule="auto"/>
              <w:rPr>
                <w:rFonts w:asciiTheme="minorHAnsi" w:hAnsiTheme="minorHAnsi" w:cstheme="minorHAnsi"/>
              </w:rPr>
            </w:pPr>
          </w:p>
          <w:p w14:paraId="3A2DC1C1" w14:textId="77777777" w:rsidR="00F11D7A" w:rsidRDefault="00F11D7A" w:rsidP="004932A5">
            <w:pPr>
              <w:spacing w:after="0" w:line="240" w:lineRule="auto"/>
              <w:rPr>
                <w:rFonts w:asciiTheme="minorHAnsi" w:hAnsiTheme="minorHAnsi" w:cstheme="minorHAnsi"/>
              </w:rPr>
            </w:pPr>
          </w:p>
          <w:p w14:paraId="086EEB46" w14:textId="77777777" w:rsidR="00F11D7A" w:rsidRDefault="00F11D7A" w:rsidP="004932A5">
            <w:pPr>
              <w:spacing w:after="0" w:line="240" w:lineRule="auto"/>
              <w:rPr>
                <w:rFonts w:asciiTheme="minorHAnsi" w:hAnsiTheme="minorHAnsi" w:cstheme="minorHAnsi"/>
              </w:rPr>
            </w:pPr>
          </w:p>
          <w:p w14:paraId="22448DF6" w14:textId="77777777" w:rsidR="00F11D7A" w:rsidRPr="00222D36" w:rsidRDefault="00F11D7A" w:rsidP="004932A5">
            <w:pPr>
              <w:spacing w:after="0" w:line="240" w:lineRule="auto"/>
              <w:rPr>
                <w:rFonts w:asciiTheme="minorHAnsi" w:hAnsiTheme="minorHAnsi" w:cstheme="minorHAnsi"/>
              </w:rPr>
            </w:pPr>
          </w:p>
        </w:tc>
      </w:tr>
      <w:tr w:rsidR="00F11D7A" w:rsidRPr="00EC51A9" w14:paraId="386925DC" w14:textId="77777777" w:rsidTr="004932A5">
        <w:tc>
          <w:tcPr>
            <w:tcW w:w="9576" w:type="dxa"/>
            <w:gridSpan w:val="5"/>
            <w:shd w:val="solid" w:color="auto" w:fill="auto"/>
          </w:tcPr>
          <w:p w14:paraId="0ED910E0" w14:textId="77777777" w:rsidR="00F11D7A" w:rsidRPr="00EC51A9" w:rsidRDefault="00F11D7A" w:rsidP="004932A5">
            <w:pPr>
              <w:spacing w:after="0" w:line="240" w:lineRule="auto"/>
              <w:rPr>
                <w:rFonts w:asciiTheme="minorHAnsi" w:hAnsiTheme="minorHAnsi" w:cstheme="minorHAnsi"/>
                <w:b/>
                <w:color w:val="FFFFFF" w:themeColor="background1"/>
              </w:rPr>
            </w:pPr>
            <w:r w:rsidRPr="00EC51A9">
              <w:rPr>
                <w:rFonts w:asciiTheme="minorHAnsi" w:hAnsiTheme="minorHAnsi" w:cstheme="minorHAnsi"/>
                <w:b/>
                <w:color w:val="FFFFFF" w:themeColor="background1"/>
              </w:rPr>
              <w:t>S</w:t>
            </w:r>
            <w:r>
              <w:rPr>
                <w:rFonts w:asciiTheme="minorHAnsi" w:hAnsiTheme="minorHAnsi" w:cstheme="minorHAnsi"/>
                <w:b/>
                <w:color w:val="FFFFFF" w:themeColor="background1"/>
              </w:rPr>
              <w:t>ECTION</w:t>
            </w:r>
            <w:r w:rsidRPr="00EC51A9">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 xml:space="preserve">12 </w:t>
            </w:r>
            <w:r w:rsidRPr="00EC51A9">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Final Considerations and Notes</w:t>
            </w:r>
          </w:p>
        </w:tc>
      </w:tr>
      <w:tr w:rsidR="00F11D7A" w:rsidRPr="00222D36" w14:paraId="5CDE11E2" w14:textId="77777777" w:rsidTr="004932A5">
        <w:tc>
          <w:tcPr>
            <w:tcW w:w="468" w:type="dxa"/>
            <w:tcBorders>
              <w:top w:val="single" w:sz="4" w:space="0" w:color="auto"/>
            </w:tcBorders>
          </w:tcPr>
          <w:p w14:paraId="34DE4383" w14:textId="77777777" w:rsidR="00F11D7A" w:rsidRPr="00222D36" w:rsidRDefault="00F11D7A" w:rsidP="004932A5">
            <w:pPr>
              <w:spacing w:after="0" w:line="240" w:lineRule="auto"/>
              <w:rPr>
                <w:rFonts w:asciiTheme="minorHAnsi" w:hAnsiTheme="minorHAnsi" w:cstheme="minorHAnsi"/>
                <w:b/>
                <w:color w:val="FFFFFF" w:themeColor="background1"/>
              </w:rPr>
            </w:pPr>
            <w:r w:rsidRPr="00222D36">
              <w:rPr>
                <w:rFonts w:asciiTheme="minorHAnsi" w:hAnsiTheme="minorHAnsi" w:cstheme="minorHAnsi"/>
              </w:rPr>
              <w:t>⃝</w:t>
            </w:r>
          </w:p>
        </w:tc>
        <w:tc>
          <w:tcPr>
            <w:tcW w:w="9108" w:type="dxa"/>
            <w:gridSpan w:val="4"/>
            <w:tcBorders>
              <w:top w:val="single" w:sz="4" w:space="0" w:color="auto"/>
            </w:tcBorders>
          </w:tcPr>
          <w:p w14:paraId="4DD0C338" w14:textId="77777777" w:rsidR="00F11D7A" w:rsidRPr="00222D36" w:rsidRDefault="00F11D7A" w:rsidP="004932A5">
            <w:pPr>
              <w:spacing w:after="0" w:line="240" w:lineRule="auto"/>
              <w:rPr>
                <w:rFonts w:asciiTheme="minorHAnsi" w:hAnsiTheme="minorHAnsi" w:cstheme="minorHAnsi"/>
                <w:b/>
                <w:color w:val="FFFFFF" w:themeColor="background1"/>
              </w:rPr>
            </w:pPr>
            <w:r w:rsidRPr="00222D36">
              <w:rPr>
                <w:rFonts w:asciiTheme="minorHAnsi" w:hAnsiTheme="minorHAnsi" w:cstheme="minorHAnsi"/>
              </w:rPr>
              <w:t xml:space="preserve">The parents </w:t>
            </w:r>
            <w:r>
              <w:rPr>
                <w:rFonts w:asciiTheme="minorHAnsi" w:hAnsiTheme="minorHAnsi" w:cstheme="minorHAnsi"/>
              </w:rPr>
              <w:t>were provided a copy of the IEP.</w:t>
            </w:r>
          </w:p>
        </w:tc>
      </w:tr>
      <w:tr w:rsidR="00F11D7A" w:rsidRPr="00222D36" w14:paraId="3FAF9499" w14:textId="77777777" w:rsidTr="004932A5">
        <w:tc>
          <w:tcPr>
            <w:tcW w:w="468" w:type="dxa"/>
          </w:tcPr>
          <w:p w14:paraId="4E610370" w14:textId="77777777" w:rsidR="00F11D7A" w:rsidRPr="00222D36" w:rsidRDefault="00F11D7A" w:rsidP="004932A5">
            <w:pPr>
              <w:spacing w:after="0" w:line="240" w:lineRule="auto"/>
              <w:rPr>
                <w:rFonts w:asciiTheme="minorHAnsi" w:hAnsiTheme="minorHAnsi" w:cstheme="minorHAnsi"/>
                <w:b/>
                <w:color w:val="FFFFFF" w:themeColor="background1"/>
              </w:rPr>
            </w:pPr>
            <w:r w:rsidRPr="00222D36">
              <w:rPr>
                <w:rFonts w:asciiTheme="minorHAnsi" w:hAnsiTheme="minorHAnsi" w:cstheme="minorHAnsi"/>
              </w:rPr>
              <w:t>⃝</w:t>
            </w:r>
          </w:p>
        </w:tc>
        <w:tc>
          <w:tcPr>
            <w:tcW w:w="9108" w:type="dxa"/>
            <w:gridSpan w:val="4"/>
          </w:tcPr>
          <w:p w14:paraId="7ACDAE95" w14:textId="77777777" w:rsidR="00F11D7A" w:rsidRPr="003B07A6" w:rsidRDefault="00F11D7A" w:rsidP="004932A5">
            <w:pPr>
              <w:spacing w:after="0" w:line="240" w:lineRule="auto"/>
              <w:rPr>
                <w:rFonts w:asciiTheme="minorHAnsi" w:hAnsiTheme="minorHAnsi" w:cstheme="minorHAnsi"/>
              </w:rPr>
            </w:pPr>
            <w:r w:rsidRPr="003B07A6">
              <w:rPr>
                <w:rFonts w:asciiTheme="minorHAnsi" w:hAnsiTheme="minorHAnsi" w:cstheme="minorHAnsi"/>
              </w:rPr>
              <w:t xml:space="preserve">The parents were provided a </w:t>
            </w:r>
            <w:r>
              <w:rPr>
                <w:rFonts w:asciiTheme="minorHAnsi" w:hAnsiTheme="minorHAnsi" w:cstheme="minorHAnsi"/>
              </w:rPr>
              <w:t>N</w:t>
            </w:r>
            <w:r w:rsidRPr="003B07A6">
              <w:rPr>
                <w:rFonts w:asciiTheme="minorHAnsi" w:hAnsiTheme="minorHAnsi" w:cstheme="minorHAnsi"/>
              </w:rPr>
              <w:t xml:space="preserve">otice of </w:t>
            </w:r>
            <w:r>
              <w:rPr>
                <w:rFonts w:asciiTheme="minorHAnsi" w:hAnsiTheme="minorHAnsi" w:cstheme="minorHAnsi"/>
              </w:rPr>
              <w:t>P</w:t>
            </w:r>
            <w:r w:rsidRPr="003B07A6">
              <w:rPr>
                <w:rFonts w:asciiTheme="minorHAnsi" w:hAnsiTheme="minorHAnsi" w:cstheme="minorHAnsi"/>
              </w:rPr>
              <w:t xml:space="preserve">rocedural </w:t>
            </w:r>
            <w:r>
              <w:rPr>
                <w:rFonts w:asciiTheme="minorHAnsi" w:hAnsiTheme="minorHAnsi" w:cstheme="minorHAnsi"/>
              </w:rPr>
              <w:t>S</w:t>
            </w:r>
            <w:r w:rsidRPr="003B07A6">
              <w:rPr>
                <w:rFonts w:asciiTheme="minorHAnsi" w:hAnsiTheme="minorHAnsi" w:cstheme="minorHAnsi"/>
              </w:rPr>
              <w:t>afeguards (Parent Rights)</w:t>
            </w:r>
            <w:r>
              <w:rPr>
                <w:rFonts w:asciiTheme="minorHAnsi" w:hAnsiTheme="minorHAnsi" w:cstheme="minorHAnsi"/>
              </w:rPr>
              <w:t xml:space="preserve"> </w:t>
            </w:r>
          </w:p>
        </w:tc>
      </w:tr>
      <w:tr w:rsidR="00F11D7A" w:rsidRPr="00222D36" w14:paraId="7C934309" w14:textId="77777777" w:rsidTr="004932A5">
        <w:tc>
          <w:tcPr>
            <w:tcW w:w="468" w:type="dxa"/>
          </w:tcPr>
          <w:p w14:paraId="4DE47ED5" w14:textId="77777777" w:rsidR="00F11D7A" w:rsidRPr="00222D36" w:rsidRDefault="00F11D7A" w:rsidP="004932A5">
            <w:pPr>
              <w:spacing w:after="0" w:line="240" w:lineRule="auto"/>
              <w:rPr>
                <w:rFonts w:asciiTheme="minorHAnsi" w:hAnsiTheme="minorHAnsi" w:cstheme="minorHAnsi"/>
                <w:b/>
                <w:color w:val="FFFFFF" w:themeColor="background1"/>
              </w:rPr>
            </w:pPr>
            <w:r w:rsidRPr="00222D36">
              <w:rPr>
                <w:rFonts w:asciiTheme="minorHAnsi" w:hAnsiTheme="minorHAnsi" w:cstheme="minorHAnsi"/>
              </w:rPr>
              <w:t>⃝</w:t>
            </w:r>
          </w:p>
        </w:tc>
        <w:tc>
          <w:tcPr>
            <w:tcW w:w="9108" w:type="dxa"/>
            <w:gridSpan w:val="4"/>
          </w:tcPr>
          <w:p w14:paraId="51E295A2" w14:textId="77777777" w:rsidR="00F11D7A" w:rsidRPr="00222D36" w:rsidRDefault="00F11D7A" w:rsidP="004932A5">
            <w:pPr>
              <w:spacing w:after="0" w:line="240" w:lineRule="auto"/>
              <w:rPr>
                <w:rFonts w:asciiTheme="minorHAnsi" w:hAnsiTheme="minorHAnsi" w:cstheme="minorHAnsi"/>
                <w:b/>
                <w:color w:val="FFFFFF" w:themeColor="background1"/>
              </w:rPr>
            </w:pPr>
            <w:r w:rsidRPr="00222D36">
              <w:rPr>
                <w:rFonts w:asciiTheme="minorHAnsi" w:hAnsiTheme="minorHAnsi" w:cstheme="minorHAnsi"/>
              </w:rPr>
              <w:t>The parent</w:t>
            </w:r>
            <w:r>
              <w:rPr>
                <w:rFonts w:asciiTheme="minorHAnsi" w:hAnsiTheme="minorHAnsi" w:cstheme="minorHAnsi"/>
              </w:rPr>
              <w:t>s (and student when applicable) were provided the opportunity to participate.</w:t>
            </w:r>
          </w:p>
        </w:tc>
      </w:tr>
      <w:tr w:rsidR="00F11D7A" w:rsidRPr="00222D36" w14:paraId="7CA06FB4" w14:textId="77777777" w:rsidTr="004932A5">
        <w:tc>
          <w:tcPr>
            <w:tcW w:w="468" w:type="dxa"/>
          </w:tcPr>
          <w:p w14:paraId="387FB2A5" w14:textId="77777777" w:rsidR="00F11D7A" w:rsidRPr="00222D36" w:rsidRDefault="00F11D7A" w:rsidP="004932A5">
            <w:pPr>
              <w:spacing w:after="0" w:line="240" w:lineRule="auto"/>
              <w:rPr>
                <w:rFonts w:cstheme="minorHAnsi"/>
              </w:rPr>
            </w:pPr>
            <w:r w:rsidRPr="00222D36">
              <w:rPr>
                <w:rFonts w:asciiTheme="minorHAnsi" w:hAnsiTheme="minorHAnsi" w:cstheme="minorHAnsi"/>
              </w:rPr>
              <w:t>⃝</w:t>
            </w:r>
          </w:p>
        </w:tc>
        <w:tc>
          <w:tcPr>
            <w:tcW w:w="9108" w:type="dxa"/>
            <w:gridSpan w:val="4"/>
          </w:tcPr>
          <w:p w14:paraId="15F53FE2" w14:textId="77777777" w:rsidR="00F11D7A" w:rsidRPr="00894FEE" w:rsidRDefault="00F11D7A" w:rsidP="004932A5">
            <w:pPr>
              <w:spacing w:after="0" w:line="240" w:lineRule="auto"/>
              <w:rPr>
                <w:rFonts w:asciiTheme="minorHAnsi" w:hAnsiTheme="minorHAnsi" w:cstheme="minorHAnsi"/>
                <w:b/>
                <w:bCs/>
              </w:rPr>
            </w:pPr>
            <w:r w:rsidRPr="00894FEE">
              <w:rPr>
                <w:rFonts w:asciiTheme="minorHAnsi" w:hAnsiTheme="minorHAnsi" w:cstheme="minorHAnsi"/>
                <w:b/>
                <w:bCs/>
              </w:rPr>
              <w:t xml:space="preserve">Has the student been screened for dyslexia </w:t>
            </w:r>
            <w:r w:rsidRPr="009B4753">
              <w:rPr>
                <w:rFonts w:asciiTheme="minorHAnsi" w:hAnsiTheme="minorHAnsi" w:cstheme="minorHAnsi"/>
                <w:i/>
                <w:iCs/>
                <w:sz w:val="16"/>
                <w:szCs w:val="16"/>
              </w:rPr>
              <w:t>(the response is for general data collection and not service related)</w:t>
            </w:r>
            <w:r w:rsidRPr="006A4284">
              <w:rPr>
                <w:rFonts w:asciiTheme="minorHAnsi" w:hAnsiTheme="minorHAnsi" w:cstheme="minorHAnsi"/>
                <w:b/>
                <w:bCs/>
              </w:rPr>
              <w:t>?</w:t>
            </w:r>
          </w:p>
        </w:tc>
      </w:tr>
      <w:tr w:rsidR="00F11D7A" w:rsidRPr="00222D36" w14:paraId="60B6A58F" w14:textId="77777777" w:rsidTr="004932A5">
        <w:tc>
          <w:tcPr>
            <w:tcW w:w="9576" w:type="dxa"/>
            <w:gridSpan w:val="5"/>
          </w:tcPr>
          <w:p w14:paraId="31EA4BD8" w14:textId="77777777" w:rsidR="00F11D7A" w:rsidRPr="00CA40D7" w:rsidRDefault="00F11D7A" w:rsidP="004932A5">
            <w:pPr>
              <w:spacing w:after="0" w:line="240" w:lineRule="auto"/>
              <w:rPr>
                <w:rFonts w:asciiTheme="minorHAnsi" w:hAnsiTheme="minorHAnsi" w:cstheme="minorHAnsi"/>
              </w:rPr>
            </w:pPr>
            <w:r w:rsidRPr="00CA40D7">
              <w:rPr>
                <w:rFonts w:asciiTheme="minorHAnsi" w:hAnsiTheme="minorHAnsi" w:cstheme="minorHAnsi"/>
              </w:rPr>
              <w:t>NOTES</w:t>
            </w:r>
            <w:r>
              <w:rPr>
                <w:rFonts w:asciiTheme="minorHAnsi" w:hAnsiTheme="minorHAnsi" w:cstheme="minorHAnsi"/>
              </w:rPr>
              <w:t xml:space="preserve"> </w:t>
            </w:r>
            <w:r w:rsidRPr="0024189A">
              <w:rPr>
                <w:rFonts w:asciiTheme="minorHAnsi" w:hAnsiTheme="minorHAnsi" w:cstheme="minorHAnsi"/>
                <w:i/>
                <w:iCs/>
              </w:rPr>
              <w:t>(Not required)</w:t>
            </w:r>
            <w:r w:rsidRPr="00CA40D7">
              <w:rPr>
                <w:rFonts w:asciiTheme="minorHAnsi" w:hAnsiTheme="minorHAnsi" w:cstheme="minorHAnsi"/>
              </w:rPr>
              <w:t>:</w:t>
            </w:r>
          </w:p>
          <w:p w14:paraId="046C7643" w14:textId="77777777" w:rsidR="00F11D7A" w:rsidRDefault="00F11D7A" w:rsidP="004932A5">
            <w:pPr>
              <w:spacing w:after="0" w:line="240" w:lineRule="auto"/>
              <w:rPr>
                <w:rFonts w:cstheme="minorHAnsi"/>
              </w:rPr>
            </w:pPr>
          </w:p>
          <w:p w14:paraId="5001A52E" w14:textId="77777777" w:rsidR="00F11D7A" w:rsidRDefault="00F11D7A" w:rsidP="004932A5">
            <w:pPr>
              <w:spacing w:after="0" w:line="240" w:lineRule="auto"/>
              <w:rPr>
                <w:rFonts w:cstheme="minorHAnsi"/>
              </w:rPr>
            </w:pPr>
          </w:p>
          <w:p w14:paraId="6A2AC26E" w14:textId="77777777" w:rsidR="00F11D7A" w:rsidRDefault="00F11D7A" w:rsidP="004932A5">
            <w:pPr>
              <w:spacing w:after="0" w:line="240" w:lineRule="auto"/>
              <w:rPr>
                <w:rFonts w:cstheme="minorHAnsi"/>
              </w:rPr>
            </w:pPr>
          </w:p>
          <w:p w14:paraId="0571E54F" w14:textId="77777777" w:rsidR="00F11D7A" w:rsidRDefault="00F11D7A" w:rsidP="004932A5">
            <w:pPr>
              <w:spacing w:after="0" w:line="240" w:lineRule="auto"/>
              <w:rPr>
                <w:rFonts w:cstheme="minorHAnsi"/>
              </w:rPr>
            </w:pPr>
          </w:p>
          <w:p w14:paraId="7D76B806" w14:textId="77777777" w:rsidR="00F11D7A" w:rsidRDefault="00F11D7A" w:rsidP="004932A5">
            <w:pPr>
              <w:spacing w:after="0" w:line="240" w:lineRule="auto"/>
              <w:rPr>
                <w:rFonts w:cstheme="minorHAnsi"/>
              </w:rPr>
            </w:pPr>
          </w:p>
          <w:p w14:paraId="4E7EC473" w14:textId="77777777" w:rsidR="00F11D7A" w:rsidRDefault="00F11D7A" w:rsidP="004932A5">
            <w:pPr>
              <w:spacing w:after="0" w:line="240" w:lineRule="auto"/>
              <w:rPr>
                <w:rFonts w:cstheme="minorHAnsi"/>
              </w:rPr>
            </w:pPr>
          </w:p>
          <w:p w14:paraId="70435CCC" w14:textId="77777777" w:rsidR="00F11D7A" w:rsidRDefault="00F11D7A" w:rsidP="004932A5">
            <w:pPr>
              <w:spacing w:after="0" w:line="240" w:lineRule="auto"/>
              <w:rPr>
                <w:rFonts w:cstheme="minorHAnsi"/>
              </w:rPr>
            </w:pPr>
          </w:p>
          <w:p w14:paraId="634BE2F6" w14:textId="77777777" w:rsidR="00F11D7A" w:rsidRDefault="00F11D7A" w:rsidP="004932A5">
            <w:pPr>
              <w:spacing w:after="0" w:line="240" w:lineRule="auto"/>
              <w:rPr>
                <w:rFonts w:cstheme="minorHAnsi"/>
              </w:rPr>
            </w:pPr>
          </w:p>
          <w:p w14:paraId="714EE416" w14:textId="77777777" w:rsidR="00F11D7A" w:rsidRDefault="00F11D7A" w:rsidP="004932A5">
            <w:pPr>
              <w:spacing w:after="0" w:line="240" w:lineRule="auto"/>
              <w:rPr>
                <w:rFonts w:cstheme="minorHAnsi"/>
              </w:rPr>
            </w:pPr>
          </w:p>
          <w:p w14:paraId="7A910F55" w14:textId="77777777" w:rsidR="00F11D7A" w:rsidRDefault="00F11D7A" w:rsidP="004932A5">
            <w:pPr>
              <w:spacing w:after="0" w:line="240" w:lineRule="auto"/>
              <w:rPr>
                <w:rFonts w:cstheme="minorHAnsi"/>
              </w:rPr>
            </w:pPr>
          </w:p>
          <w:p w14:paraId="73DD229A" w14:textId="77777777" w:rsidR="00F11D7A" w:rsidRDefault="00F11D7A" w:rsidP="004932A5">
            <w:pPr>
              <w:spacing w:after="0" w:line="240" w:lineRule="auto"/>
              <w:rPr>
                <w:rFonts w:cstheme="minorHAnsi"/>
              </w:rPr>
            </w:pPr>
          </w:p>
          <w:p w14:paraId="058575CB" w14:textId="77777777" w:rsidR="00F11D7A" w:rsidRDefault="00F11D7A" w:rsidP="004932A5">
            <w:pPr>
              <w:spacing w:after="0" w:line="240" w:lineRule="auto"/>
              <w:rPr>
                <w:rFonts w:cstheme="minorHAnsi"/>
              </w:rPr>
            </w:pPr>
          </w:p>
          <w:p w14:paraId="6C04AC5C" w14:textId="77777777" w:rsidR="00F11D7A" w:rsidRDefault="00F11D7A" w:rsidP="004932A5">
            <w:pPr>
              <w:spacing w:after="0" w:line="240" w:lineRule="auto"/>
              <w:rPr>
                <w:rFonts w:cstheme="minorHAnsi"/>
              </w:rPr>
            </w:pPr>
          </w:p>
          <w:p w14:paraId="0A55276F" w14:textId="77777777" w:rsidR="00F11D7A" w:rsidRDefault="00F11D7A" w:rsidP="004932A5">
            <w:pPr>
              <w:spacing w:after="0" w:line="240" w:lineRule="auto"/>
              <w:rPr>
                <w:rFonts w:cstheme="minorHAnsi"/>
              </w:rPr>
            </w:pPr>
          </w:p>
          <w:p w14:paraId="7FD670E9" w14:textId="77777777" w:rsidR="00F11D7A" w:rsidRPr="00222D36" w:rsidRDefault="00F11D7A" w:rsidP="004932A5">
            <w:pPr>
              <w:spacing w:after="0" w:line="240" w:lineRule="auto"/>
              <w:rPr>
                <w:rFonts w:cstheme="minorHAnsi"/>
              </w:rPr>
            </w:pPr>
          </w:p>
        </w:tc>
      </w:tr>
      <w:tr w:rsidR="00F11D7A" w:rsidRPr="00222D36" w14:paraId="73C83C5B" w14:textId="77777777" w:rsidTr="004932A5">
        <w:tc>
          <w:tcPr>
            <w:tcW w:w="9576" w:type="dxa"/>
            <w:gridSpan w:val="5"/>
            <w:shd w:val="clear" w:color="auto" w:fill="000000" w:themeFill="text1"/>
          </w:tcPr>
          <w:p w14:paraId="59FA5629" w14:textId="77777777" w:rsidR="00F11D7A" w:rsidRPr="00222D36" w:rsidRDefault="00F11D7A" w:rsidP="004932A5">
            <w:pPr>
              <w:spacing w:after="0" w:line="240" w:lineRule="auto"/>
              <w:jc w:val="center"/>
              <w:rPr>
                <w:rFonts w:asciiTheme="minorHAnsi" w:hAnsiTheme="minorHAnsi" w:cstheme="minorHAnsi"/>
              </w:rPr>
            </w:pPr>
            <w:r>
              <w:rPr>
                <w:rFonts w:asciiTheme="minorHAnsi" w:hAnsiTheme="minorHAnsi" w:cstheme="minorHAnsi"/>
                <w:b/>
                <w:color w:val="FFFFFF" w:themeColor="background1"/>
              </w:rPr>
              <w:lastRenderedPageBreak/>
              <w:t xml:space="preserve">IEP – WRITTEN </w:t>
            </w:r>
            <w:r w:rsidRPr="00222D36">
              <w:rPr>
                <w:rFonts w:asciiTheme="minorHAnsi" w:hAnsiTheme="minorHAnsi" w:cstheme="minorHAnsi"/>
                <w:b/>
                <w:color w:val="FFFFFF" w:themeColor="background1"/>
              </w:rPr>
              <w:t>NOTICE REQUIREMENTS AND PROCEDURAL SAFEGUARDS</w:t>
            </w:r>
          </w:p>
        </w:tc>
      </w:tr>
      <w:tr w:rsidR="00F11D7A" w:rsidRPr="00222D36" w14:paraId="67C6F71A" w14:textId="77777777" w:rsidTr="004932A5">
        <w:tc>
          <w:tcPr>
            <w:tcW w:w="9576" w:type="dxa"/>
            <w:gridSpan w:val="5"/>
          </w:tcPr>
          <w:p w14:paraId="63C06A9D" w14:textId="77777777" w:rsidR="00F11D7A" w:rsidRPr="00222D36" w:rsidRDefault="00F11D7A" w:rsidP="004932A5">
            <w:pPr>
              <w:spacing w:after="0" w:line="240" w:lineRule="auto"/>
              <w:rPr>
                <w:rFonts w:asciiTheme="minorHAnsi" w:hAnsiTheme="minorHAnsi" w:cstheme="minorHAnsi"/>
              </w:rPr>
            </w:pPr>
            <w:r w:rsidRPr="00222D36">
              <w:rPr>
                <w:rFonts w:asciiTheme="minorHAnsi" w:hAnsiTheme="minorHAnsi" w:cstheme="minorHAnsi"/>
                <w:b/>
              </w:rPr>
              <w:t xml:space="preserve">WRITTEN NOTICE - </w:t>
            </w:r>
            <w:r w:rsidRPr="00222D36">
              <w:rPr>
                <w:rFonts w:asciiTheme="minorHAnsi" w:hAnsiTheme="minorHAnsi" w:cstheme="minorHAnsi"/>
              </w:rPr>
              <w:t>This form describes the information required in each of the components of written notice for an IEP meeting.  The written notice includes the IEP as a description of the proposed action and a description of the procedures and factors used in determining the proposed action.</w:t>
            </w:r>
          </w:p>
        </w:tc>
      </w:tr>
      <w:tr w:rsidR="00F11D7A" w:rsidRPr="00222D36" w14:paraId="14D7D9D4" w14:textId="77777777" w:rsidTr="004932A5">
        <w:tc>
          <w:tcPr>
            <w:tcW w:w="9576" w:type="dxa"/>
            <w:gridSpan w:val="5"/>
          </w:tcPr>
          <w:p w14:paraId="57029A21" w14:textId="77777777" w:rsidR="00F11D7A" w:rsidRPr="002119EA" w:rsidRDefault="00F11D7A" w:rsidP="004932A5">
            <w:pPr>
              <w:spacing w:after="0" w:line="240" w:lineRule="auto"/>
              <w:rPr>
                <w:rFonts w:asciiTheme="minorHAnsi" w:hAnsiTheme="minorHAnsi" w:cstheme="minorHAnsi"/>
                <w:b/>
              </w:rPr>
            </w:pPr>
            <w:r w:rsidRPr="002119EA">
              <w:rPr>
                <w:rFonts w:asciiTheme="minorHAnsi" w:hAnsiTheme="minorHAnsi" w:cstheme="minorHAnsi"/>
                <w:b/>
              </w:rPr>
              <w:t>Describe the proposed action and explain why the district has taken such action:</w:t>
            </w:r>
          </w:p>
          <w:p w14:paraId="19DFBD3B" w14:textId="77777777" w:rsidR="00F11D7A" w:rsidRPr="002119EA" w:rsidRDefault="00F11D7A" w:rsidP="004932A5">
            <w:pPr>
              <w:spacing w:after="0" w:line="240" w:lineRule="auto"/>
              <w:rPr>
                <w:rFonts w:asciiTheme="minorHAnsi" w:hAnsiTheme="minorHAnsi" w:cstheme="minorHAnsi"/>
                <w:b/>
              </w:rPr>
            </w:pPr>
          </w:p>
          <w:p w14:paraId="376B40B9" w14:textId="77777777" w:rsidR="00F11D7A" w:rsidRDefault="00F11D7A" w:rsidP="004932A5">
            <w:pPr>
              <w:spacing w:after="0" w:line="240" w:lineRule="auto"/>
              <w:rPr>
                <w:rFonts w:asciiTheme="minorHAnsi" w:hAnsiTheme="minorHAnsi" w:cstheme="minorHAnsi"/>
                <w:b/>
              </w:rPr>
            </w:pPr>
          </w:p>
          <w:p w14:paraId="289ECD34" w14:textId="77777777" w:rsidR="00F11D7A" w:rsidRDefault="00F11D7A" w:rsidP="004932A5">
            <w:pPr>
              <w:spacing w:after="0" w:line="240" w:lineRule="auto"/>
              <w:rPr>
                <w:rFonts w:asciiTheme="minorHAnsi" w:hAnsiTheme="minorHAnsi" w:cstheme="minorHAnsi"/>
                <w:b/>
              </w:rPr>
            </w:pPr>
          </w:p>
          <w:p w14:paraId="6F330F1E" w14:textId="77777777" w:rsidR="00F11D7A" w:rsidRPr="002119EA" w:rsidRDefault="00F11D7A" w:rsidP="004932A5">
            <w:pPr>
              <w:spacing w:after="0" w:line="240" w:lineRule="auto"/>
              <w:rPr>
                <w:rFonts w:asciiTheme="minorHAnsi" w:hAnsiTheme="minorHAnsi" w:cstheme="minorHAnsi"/>
                <w:b/>
              </w:rPr>
            </w:pPr>
          </w:p>
        </w:tc>
      </w:tr>
      <w:tr w:rsidR="00F11D7A" w:rsidRPr="00222D36" w14:paraId="2B43DDA6" w14:textId="77777777" w:rsidTr="004932A5">
        <w:tc>
          <w:tcPr>
            <w:tcW w:w="9576" w:type="dxa"/>
            <w:gridSpan w:val="5"/>
          </w:tcPr>
          <w:p w14:paraId="37CC4B18" w14:textId="77777777" w:rsidR="00F11D7A" w:rsidRPr="002119EA" w:rsidRDefault="00F11D7A" w:rsidP="004932A5">
            <w:pPr>
              <w:spacing w:after="0" w:line="240" w:lineRule="auto"/>
              <w:rPr>
                <w:rFonts w:asciiTheme="minorHAnsi" w:hAnsiTheme="minorHAnsi" w:cstheme="minorHAnsi"/>
              </w:rPr>
            </w:pPr>
            <w:r w:rsidRPr="002119EA">
              <w:rPr>
                <w:rFonts w:asciiTheme="minorHAnsi" w:hAnsiTheme="minorHAnsi" w:cstheme="minorHAnsi"/>
              </w:rPr>
              <w:t xml:space="preserve">The attached IEP describes the proposed program and placement and was developed: </w:t>
            </w:r>
          </w:p>
          <w:p w14:paraId="3369B096" w14:textId="77777777" w:rsidR="00F11D7A" w:rsidRPr="002119EA" w:rsidRDefault="00F11D7A" w:rsidP="004932A5">
            <w:pPr>
              <w:spacing w:after="0" w:line="240" w:lineRule="auto"/>
              <w:rPr>
                <w:rFonts w:asciiTheme="minorHAnsi" w:hAnsiTheme="minorHAnsi" w:cstheme="minorHAnsi"/>
                <w:b/>
              </w:rPr>
            </w:pPr>
            <w:r>
              <w:rPr>
                <w:rFonts w:asciiTheme="minorHAnsi" w:hAnsiTheme="minorHAnsi" w:cstheme="minorHAnsi"/>
              </w:rPr>
              <w:t xml:space="preserve">     </w:t>
            </w:r>
            <w:proofErr w:type="gramStart"/>
            <w:r w:rsidRPr="002119EA">
              <w:rPr>
                <w:rFonts w:asciiTheme="minorHAnsi" w:hAnsiTheme="minorHAnsi" w:cstheme="minorHAnsi"/>
              </w:rPr>
              <w:t>⃝  as</w:t>
            </w:r>
            <w:proofErr w:type="gramEnd"/>
            <w:r w:rsidRPr="002119EA">
              <w:rPr>
                <w:rFonts w:asciiTheme="minorHAnsi" w:hAnsiTheme="minorHAnsi" w:cstheme="minorHAnsi"/>
              </w:rPr>
              <w:t xml:space="preserve"> a result of an initial evaluation and eligibility determination.  </w:t>
            </w:r>
            <w:r>
              <w:rPr>
                <w:rFonts w:asciiTheme="minorHAnsi" w:hAnsiTheme="minorHAnsi" w:cstheme="minorHAnsi"/>
              </w:rPr>
              <w:t xml:space="preserve">         </w:t>
            </w:r>
            <w:proofErr w:type="gramStart"/>
            <w:r w:rsidRPr="002119EA">
              <w:rPr>
                <w:rFonts w:asciiTheme="minorHAnsi" w:hAnsiTheme="minorHAnsi" w:cstheme="minorHAnsi"/>
              </w:rPr>
              <w:t>⃝  as</w:t>
            </w:r>
            <w:proofErr w:type="gramEnd"/>
            <w:r w:rsidRPr="002119EA">
              <w:rPr>
                <w:rFonts w:asciiTheme="minorHAnsi" w:hAnsiTheme="minorHAnsi" w:cstheme="minorHAnsi"/>
              </w:rPr>
              <w:t xml:space="preserve"> a result of an annual review. </w:t>
            </w:r>
          </w:p>
          <w:p w14:paraId="78A82E4D" w14:textId="77777777" w:rsidR="00F11D7A" w:rsidRPr="002119EA" w:rsidRDefault="00F11D7A" w:rsidP="004932A5">
            <w:pPr>
              <w:spacing w:after="0" w:line="240" w:lineRule="auto"/>
              <w:rPr>
                <w:rFonts w:asciiTheme="minorHAnsi" w:hAnsiTheme="minorHAnsi" w:cstheme="minorHAnsi"/>
                <w:b/>
              </w:rPr>
            </w:pPr>
            <w:r w:rsidRPr="002119EA">
              <w:rPr>
                <w:rFonts w:asciiTheme="minorHAnsi" w:hAnsiTheme="minorHAnsi" w:cstheme="minorHAnsi"/>
              </w:rPr>
              <w:t xml:space="preserve">     </w:t>
            </w:r>
            <w:proofErr w:type="gramStart"/>
            <w:r w:rsidRPr="002119EA">
              <w:rPr>
                <w:rFonts w:asciiTheme="minorHAnsi" w:hAnsiTheme="minorHAnsi" w:cstheme="minorHAnsi"/>
              </w:rPr>
              <w:t>⃝  in</w:t>
            </w:r>
            <w:proofErr w:type="gramEnd"/>
            <w:r w:rsidRPr="002119EA">
              <w:rPr>
                <w:rFonts w:asciiTheme="minorHAnsi" w:hAnsiTheme="minorHAnsi" w:cstheme="minorHAnsi"/>
              </w:rPr>
              <w:t xml:space="preserve"> response to a parental request. </w:t>
            </w:r>
            <w:r w:rsidRPr="002119EA">
              <w:rPr>
                <w:rFonts w:asciiTheme="minorHAnsi" w:hAnsiTheme="minorHAnsi" w:cstheme="minorHAnsi"/>
              </w:rPr>
              <w:tab/>
            </w:r>
            <w:r w:rsidRPr="002119EA">
              <w:rPr>
                <w:rFonts w:asciiTheme="minorHAnsi" w:hAnsiTheme="minorHAnsi" w:cstheme="minorHAnsi"/>
              </w:rPr>
              <w:tab/>
            </w:r>
            <w:r w:rsidRPr="002119EA">
              <w:rPr>
                <w:rFonts w:asciiTheme="minorHAnsi" w:hAnsiTheme="minorHAnsi" w:cstheme="minorHAnsi"/>
              </w:rPr>
              <w:tab/>
            </w:r>
            <w:r w:rsidRPr="002119EA">
              <w:rPr>
                <w:rFonts w:asciiTheme="minorHAnsi" w:hAnsiTheme="minorHAnsi" w:cstheme="minorHAnsi"/>
              </w:rPr>
              <w:tab/>
            </w:r>
            <w:r>
              <w:rPr>
                <w:rFonts w:asciiTheme="minorHAnsi" w:hAnsiTheme="minorHAnsi" w:cstheme="minorHAnsi"/>
              </w:rPr>
              <w:t xml:space="preserve">       </w:t>
            </w:r>
            <w:proofErr w:type="gramStart"/>
            <w:r w:rsidRPr="002119EA">
              <w:rPr>
                <w:rFonts w:asciiTheme="minorHAnsi" w:hAnsiTheme="minorHAnsi" w:cstheme="minorHAnsi"/>
              </w:rPr>
              <w:t>⃝  as</w:t>
            </w:r>
            <w:proofErr w:type="gramEnd"/>
            <w:r w:rsidRPr="002119EA">
              <w:rPr>
                <w:rFonts w:asciiTheme="minorHAnsi" w:hAnsiTheme="minorHAnsi" w:cstheme="minorHAnsi"/>
              </w:rPr>
              <w:t xml:space="preserve"> a result of a reevaluation.</w:t>
            </w:r>
          </w:p>
          <w:p w14:paraId="67052892" w14:textId="77777777" w:rsidR="00F11D7A" w:rsidRPr="002119EA" w:rsidRDefault="00F11D7A" w:rsidP="004932A5">
            <w:pPr>
              <w:spacing w:after="0" w:line="240" w:lineRule="auto"/>
              <w:rPr>
                <w:rFonts w:asciiTheme="minorHAnsi" w:hAnsiTheme="minorHAnsi" w:cstheme="minorHAnsi"/>
                <w:b/>
              </w:rPr>
            </w:pPr>
            <w:r w:rsidRPr="002119EA">
              <w:rPr>
                <w:rFonts w:asciiTheme="minorHAnsi" w:hAnsiTheme="minorHAnsi" w:cstheme="minorHAnsi"/>
              </w:rPr>
              <w:t xml:space="preserve">     </w:t>
            </w:r>
            <w:proofErr w:type="gramStart"/>
            <w:r w:rsidRPr="002119EA">
              <w:rPr>
                <w:rFonts w:asciiTheme="minorHAnsi" w:hAnsiTheme="minorHAnsi" w:cstheme="minorHAnsi"/>
              </w:rPr>
              <w:t>⃝  to</w:t>
            </w:r>
            <w:proofErr w:type="gramEnd"/>
            <w:r w:rsidRPr="002119EA">
              <w:rPr>
                <w:rFonts w:asciiTheme="minorHAnsi" w:hAnsiTheme="minorHAnsi" w:cstheme="minorHAnsi"/>
              </w:rPr>
              <w:t xml:space="preserve"> review the behavioral intervention plan. </w:t>
            </w:r>
            <w:r w:rsidRPr="002119EA">
              <w:rPr>
                <w:rFonts w:asciiTheme="minorHAnsi" w:hAnsiTheme="minorHAnsi" w:cstheme="minorHAnsi"/>
              </w:rPr>
              <w:tab/>
            </w:r>
            <w:r w:rsidRPr="002119EA">
              <w:rPr>
                <w:rFonts w:asciiTheme="minorHAnsi" w:hAnsiTheme="minorHAnsi" w:cstheme="minorHAnsi"/>
              </w:rPr>
              <w:tab/>
            </w:r>
            <w:r w:rsidRPr="002119EA">
              <w:rPr>
                <w:rFonts w:asciiTheme="minorHAnsi" w:hAnsiTheme="minorHAnsi" w:cstheme="minorHAnsi"/>
              </w:rPr>
              <w:tab/>
            </w:r>
            <w:r>
              <w:rPr>
                <w:rFonts w:asciiTheme="minorHAnsi" w:hAnsiTheme="minorHAnsi" w:cstheme="minorHAnsi"/>
              </w:rPr>
              <w:t xml:space="preserve">       </w:t>
            </w:r>
            <w:proofErr w:type="gramStart"/>
            <w:r w:rsidRPr="002119EA">
              <w:rPr>
                <w:rFonts w:asciiTheme="minorHAnsi" w:hAnsiTheme="minorHAnsi" w:cstheme="minorHAnsi"/>
              </w:rPr>
              <w:t>⃝  to</w:t>
            </w:r>
            <w:proofErr w:type="gramEnd"/>
            <w:r w:rsidRPr="002119EA">
              <w:rPr>
                <w:rFonts w:asciiTheme="minorHAnsi" w:hAnsiTheme="minorHAnsi" w:cstheme="minorHAnsi"/>
              </w:rPr>
              <w:t xml:space="preserve"> propose a change in placement.</w:t>
            </w:r>
          </w:p>
          <w:p w14:paraId="4BF258C2" w14:textId="77777777" w:rsidR="00F11D7A" w:rsidRPr="002119EA" w:rsidRDefault="00F11D7A" w:rsidP="004932A5">
            <w:pPr>
              <w:spacing w:after="0" w:line="240" w:lineRule="auto"/>
              <w:rPr>
                <w:rFonts w:asciiTheme="minorHAnsi" w:hAnsiTheme="minorHAnsi" w:cstheme="minorHAnsi"/>
                <w:b/>
              </w:rPr>
            </w:pPr>
            <w:r w:rsidRPr="002119EA">
              <w:rPr>
                <w:rFonts w:asciiTheme="minorHAnsi" w:hAnsiTheme="minorHAnsi" w:cstheme="minorHAnsi"/>
              </w:rPr>
              <w:t xml:space="preserve">     </w:t>
            </w:r>
            <w:proofErr w:type="gramStart"/>
            <w:r w:rsidRPr="002119EA">
              <w:rPr>
                <w:rFonts w:asciiTheme="minorHAnsi" w:hAnsiTheme="minorHAnsi" w:cstheme="minorHAnsi"/>
              </w:rPr>
              <w:t>⃝  other</w:t>
            </w:r>
            <w:proofErr w:type="gramEnd"/>
            <w:r w:rsidRPr="002119EA">
              <w:rPr>
                <w:rFonts w:asciiTheme="minorHAnsi" w:hAnsiTheme="minorHAnsi" w:cstheme="minorHAnsi"/>
              </w:rPr>
              <w:t>:</w:t>
            </w:r>
          </w:p>
        </w:tc>
      </w:tr>
      <w:tr w:rsidR="00F11D7A" w:rsidRPr="002119EA" w14:paraId="6ED45668" w14:textId="77777777" w:rsidTr="004932A5">
        <w:tc>
          <w:tcPr>
            <w:tcW w:w="9576" w:type="dxa"/>
            <w:gridSpan w:val="5"/>
          </w:tcPr>
          <w:p w14:paraId="659AF49B" w14:textId="77777777" w:rsidR="00F11D7A" w:rsidRPr="002119EA" w:rsidRDefault="00F11D7A" w:rsidP="004932A5">
            <w:pPr>
              <w:spacing w:after="0" w:line="240" w:lineRule="auto"/>
              <w:rPr>
                <w:rFonts w:asciiTheme="minorHAnsi" w:hAnsiTheme="minorHAnsi" w:cstheme="minorHAnsi"/>
                <w:b/>
              </w:rPr>
            </w:pPr>
            <w:r w:rsidRPr="002119EA">
              <w:rPr>
                <w:rFonts w:asciiTheme="minorHAnsi" w:hAnsiTheme="minorHAnsi" w:cstheme="minorHAnsi"/>
                <w:b/>
              </w:rPr>
              <w:t>Describe the evaluation procedure, test, record or report used in deciding the proposed or refused action:</w:t>
            </w:r>
          </w:p>
          <w:p w14:paraId="04A6CD35" w14:textId="77777777" w:rsidR="00F11D7A" w:rsidRPr="002119EA" w:rsidRDefault="00F11D7A" w:rsidP="004932A5">
            <w:pPr>
              <w:spacing w:after="0" w:line="240" w:lineRule="auto"/>
              <w:rPr>
                <w:rFonts w:asciiTheme="minorHAnsi" w:hAnsiTheme="minorHAnsi" w:cstheme="minorHAnsi"/>
                <w:b/>
              </w:rPr>
            </w:pPr>
          </w:p>
          <w:p w14:paraId="0E1B1724" w14:textId="77777777" w:rsidR="00F11D7A" w:rsidRDefault="00F11D7A" w:rsidP="004932A5">
            <w:pPr>
              <w:spacing w:after="0" w:line="240" w:lineRule="auto"/>
              <w:rPr>
                <w:rFonts w:asciiTheme="minorHAnsi" w:hAnsiTheme="minorHAnsi" w:cstheme="minorHAnsi"/>
                <w:b/>
              </w:rPr>
            </w:pPr>
          </w:p>
          <w:p w14:paraId="40536BFD" w14:textId="77777777" w:rsidR="00F11D7A" w:rsidRPr="002119EA" w:rsidRDefault="00F11D7A" w:rsidP="004932A5">
            <w:pPr>
              <w:spacing w:after="0" w:line="240" w:lineRule="auto"/>
              <w:rPr>
                <w:rFonts w:asciiTheme="minorHAnsi" w:hAnsiTheme="minorHAnsi" w:cstheme="minorHAnsi"/>
                <w:b/>
              </w:rPr>
            </w:pPr>
          </w:p>
          <w:p w14:paraId="5B628D51" w14:textId="77777777" w:rsidR="00F11D7A" w:rsidRPr="002119EA" w:rsidRDefault="00F11D7A" w:rsidP="004932A5">
            <w:pPr>
              <w:spacing w:after="0" w:line="240" w:lineRule="auto"/>
              <w:rPr>
                <w:rFonts w:asciiTheme="minorHAnsi" w:hAnsiTheme="minorHAnsi" w:cstheme="minorHAnsi"/>
                <w:b/>
              </w:rPr>
            </w:pPr>
          </w:p>
        </w:tc>
      </w:tr>
      <w:tr w:rsidR="00F11D7A" w:rsidRPr="002119EA" w14:paraId="145E6E85" w14:textId="77777777" w:rsidTr="004932A5">
        <w:tc>
          <w:tcPr>
            <w:tcW w:w="9576" w:type="dxa"/>
            <w:gridSpan w:val="5"/>
          </w:tcPr>
          <w:p w14:paraId="6303C8E4" w14:textId="77777777" w:rsidR="00F11D7A" w:rsidRDefault="00F11D7A" w:rsidP="004932A5">
            <w:pPr>
              <w:spacing w:after="0" w:line="240" w:lineRule="auto"/>
              <w:rPr>
                <w:rFonts w:asciiTheme="minorHAnsi" w:hAnsiTheme="minorHAnsi" w:cstheme="minorHAnsi"/>
                <w:b/>
              </w:rPr>
            </w:pPr>
            <w:r w:rsidRPr="002119EA">
              <w:rPr>
                <w:rFonts w:asciiTheme="minorHAnsi" w:hAnsiTheme="minorHAnsi" w:cstheme="minorHAnsi"/>
                <w:b/>
              </w:rPr>
              <w:t>Describe any other options considered, if any, and the reasons for</w:t>
            </w:r>
            <w:r>
              <w:rPr>
                <w:rFonts w:asciiTheme="minorHAnsi" w:hAnsiTheme="minorHAnsi" w:cstheme="minorHAnsi"/>
                <w:b/>
              </w:rPr>
              <w:t xml:space="preserve"> accepting or</w:t>
            </w:r>
            <w:r w:rsidRPr="002119EA">
              <w:rPr>
                <w:rFonts w:asciiTheme="minorHAnsi" w:hAnsiTheme="minorHAnsi" w:cstheme="minorHAnsi"/>
                <w:b/>
              </w:rPr>
              <w:t xml:space="preserve"> rejecting them:</w:t>
            </w:r>
          </w:p>
          <w:p w14:paraId="233ECF70" w14:textId="77777777" w:rsidR="00F11D7A" w:rsidRDefault="00F11D7A" w:rsidP="004932A5">
            <w:pPr>
              <w:spacing w:after="0" w:line="240" w:lineRule="auto"/>
              <w:rPr>
                <w:rFonts w:asciiTheme="minorHAnsi" w:hAnsiTheme="minorHAnsi" w:cstheme="minorHAnsi"/>
                <w:b/>
              </w:rPr>
            </w:pPr>
          </w:p>
          <w:p w14:paraId="3BA8B1C9" w14:textId="77777777" w:rsidR="00F11D7A" w:rsidRDefault="00F11D7A" w:rsidP="004932A5">
            <w:pPr>
              <w:spacing w:after="0" w:line="240" w:lineRule="auto"/>
              <w:rPr>
                <w:rFonts w:asciiTheme="minorHAnsi" w:hAnsiTheme="minorHAnsi" w:cstheme="minorHAnsi"/>
                <w:b/>
              </w:rPr>
            </w:pPr>
          </w:p>
          <w:p w14:paraId="51B94B67" w14:textId="77777777" w:rsidR="00F11D7A" w:rsidRDefault="00F11D7A" w:rsidP="004932A5">
            <w:pPr>
              <w:spacing w:after="0" w:line="240" w:lineRule="auto"/>
              <w:rPr>
                <w:rFonts w:asciiTheme="minorHAnsi" w:hAnsiTheme="minorHAnsi" w:cstheme="minorHAnsi"/>
                <w:b/>
              </w:rPr>
            </w:pPr>
          </w:p>
          <w:p w14:paraId="4C8E9106" w14:textId="77777777" w:rsidR="00F11D7A" w:rsidRPr="002119EA" w:rsidRDefault="00F11D7A" w:rsidP="004932A5">
            <w:pPr>
              <w:spacing w:after="0" w:line="240" w:lineRule="auto"/>
              <w:rPr>
                <w:rFonts w:asciiTheme="minorHAnsi" w:hAnsiTheme="minorHAnsi" w:cstheme="minorHAnsi"/>
                <w:b/>
              </w:rPr>
            </w:pPr>
          </w:p>
        </w:tc>
      </w:tr>
      <w:tr w:rsidR="00F11D7A" w:rsidRPr="002119EA" w14:paraId="1ED7C0D3" w14:textId="77777777" w:rsidTr="004932A5">
        <w:tc>
          <w:tcPr>
            <w:tcW w:w="9576" w:type="dxa"/>
            <w:gridSpan w:val="5"/>
          </w:tcPr>
          <w:p w14:paraId="05C2A7E8" w14:textId="77777777" w:rsidR="00F11D7A" w:rsidRPr="002119EA" w:rsidRDefault="00F11D7A" w:rsidP="004932A5">
            <w:pPr>
              <w:spacing w:after="0" w:line="240" w:lineRule="auto"/>
              <w:rPr>
                <w:rFonts w:asciiTheme="minorHAnsi" w:hAnsiTheme="minorHAnsi" w:cstheme="minorHAnsi"/>
                <w:b/>
              </w:rPr>
            </w:pPr>
            <w:r w:rsidRPr="002119EA">
              <w:rPr>
                <w:rFonts w:asciiTheme="minorHAnsi" w:hAnsiTheme="minorHAnsi" w:cstheme="minorHAnsi"/>
                <w:b/>
              </w:rPr>
              <w:t>If applicable, describe any other factors that are relevant to the proposal or refusal:</w:t>
            </w:r>
          </w:p>
          <w:p w14:paraId="17B01C9E" w14:textId="77777777" w:rsidR="00F11D7A" w:rsidRDefault="00F11D7A" w:rsidP="004932A5">
            <w:pPr>
              <w:spacing w:after="0" w:line="240" w:lineRule="auto"/>
              <w:rPr>
                <w:rFonts w:asciiTheme="minorHAnsi" w:hAnsiTheme="minorHAnsi" w:cstheme="minorHAnsi"/>
              </w:rPr>
            </w:pPr>
          </w:p>
          <w:p w14:paraId="5A4688C0" w14:textId="77777777" w:rsidR="00F11D7A" w:rsidRPr="002119EA" w:rsidRDefault="00F11D7A" w:rsidP="004932A5">
            <w:pPr>
              <w:spacing w:after="0" w:line="240" w:lineRule="auto"/>
              <w:rPr>
                <w:rFonts w:asciiTheme="minorHAnsi" w:hAnsiTheme="minorHAnsi" w:cstheme="minorHAnsi"/>
              </w:rPr>
            </w:pPr>
          </w:p>
          <w:p w14:paraId="5EF92628" w14:textId="77777777" w:rsidR="00F11D7A" w:rsidRPr="002119EA" w:rsidRDefault="00F11D7A" w:rsidP="004932A5">
            <w:pPr>
              <w:spacing w:after="0" w:line="240" w:lineRule="auto"/>
              <w:rPr>
                <w:rFonts w:asciiTheme="minorHAnsi" w:hAnsiTheme="minorHAnsi" w:cstheme="minorHAnsi"/>
              </w:rPr>
            </w:pPr>
          </w:p>
          <w:p w14:paraId="1739C8C4" w14:textId="77777777" w:rsidR="00F11D7A" w:rsidRPr="002119EA" w:rsidRDefault="00F11D7A" w:rsidP="004932A5">
            <w:pPr>
              <w:spacing w:after="0" w:line="240" w:lineRule="auto"/>
              <w:rPr>
                <w:rFonts w:asciiTheme="minorHAnsi" w:hAnsiTheme="minorHAnsi" w:cstheme="minorHAnsi"/>
              </w:rPr>
            </w:pPr>
          </w:p>
        </w:tc>
      </w:tr>
      <w:tr w:rsidR="00F11D7A" w:rsidRPr="002119EA" w14:paraId="111488B6" w14:textId="77777777" w:rsidTr="004932A5">
        <w:tc>
          <w:tcPr>
            <w:tcW w:w="9576" w:type="dxa"/>
            <w:gridSpan w:val="5"/>
          </w:tcPr>
          <w:p w14:paraId="560D2C47" w14:textId="77777777" w:rsidR="00F11D7A" w:rsidRPr="002119EA" w:rsidRDefault="00F11D7A" w:rsidP="004932A5">
            <w:pPr>
              <w:spacing w:after="0" w:line="240" w:lineRule="auto"/>
              <w:rPr>
                <w:rFonts w:asciiTheme="minorHAnsi" w:hAnsiTheme="minorHAnsi" w:cstheme="minorHAnsi"/>
              </w:rPr>
            </w:pPr>
            <w:r w:rsidRPr="002119EA">
              <w:rPr>
                <w:rFonts w:asciiTheme="minorHAnsi" w:hAnsiTheme="minorHAnsi" w:cstheme="minorHAnsi"/>
                <w:b/>
              </w:rPr>
              <w:t>PROCEDURAL SAFEGUARDS</w:t>
            </w:r>
            <w:r w:rsidRPr="002119EA">
              <w:rPr>
                <w:rFonts w:asciiTheme="minorHAnsi" w:hAnsiTheme="minorHAnsi" w:cstheme="minorHAnsi"/>
              </w:rPr>
              <w:t xml:space="preserve"> - As the parent of a student (or an adult student) who is, or may be determined, eligible for special education services, you have rights regarding identification, evaluation, classification, development of an IEP, placement, and the provision of a free and appropriate public education under the Alaska Administrative Code (4 AAC Chapter 52).  A description of these rights, which are called procedural safeguards, is contained in the </w:t>
            </w:r>
            <w:r w:rsidRPr="00F522A2">
              <w:rPr>
                <w:rFonts w:asciiTheme="minorHAnsi" w:hAnsiTheme="minorHAnsi" w:cstheme="minorHAnsi"/>
              </w:rPr>
              <w:t xml:space="preserve">document, </w:t>
            </w:r>
            <w:hyperlink r:id="rId406" w:history="1">
              <w:r w:rsidRPr="00044F14">
                <w:rPr>
                  <w:rStyle w:val="Hyperlink"/>
                  <w:rFonts w:asciiTheme="minorHAnsi" w:hAnsiTheme="minorHAnsi" w:cstheme="minorHAnsi"/>
                  <w:i/>
                  <w:color w:val="auto"/>
                  <w:u w:val="none"/>
                </w:rPr>
                <w:t>Notice of Procedural Safeguards</w:t>
              </w:r>
            </w:hyperlink>
            <w:r w:rsidRPr="00044F14">
              <w:rPr>
                <w:rFonts w:asciiTheme="minorHAnsi" w:hAnsiTheme="minorHAnsi" w:cstheme="minorHAnsi"/>
              </w:rPr>
              <w:t>.</w:t>
            </w:r>
            <w:r w:rsidRPr="00F522A2">
              <w:rPr>
                <w:rFonts w:asciiTheme="minorHAnsi" w:hAnsiTheme="minorHAnsi" w:cstheme="minorHAnsi"/>
              </w:rPr>
              <w:t xml:space="preserve">  This </w:t>
            </w:r>
            <w:r w:rsidRPr="002119EA">
              <w:rPr>
                <w:rFonts w:asciiTheme="minorHAnsi" w:hAnsiTheme="minorHAnsi" w:cstheme="minorHAnsi"/>
              </w:rPr>
              <w:t xml:space="preserve">document is published by the Alaska Department of </w:t>
            </w:r>
            <w:r w:rsidRPr="004D4A1A">
              <w:rPr>
                <w:rFonts w:asciiTheme="minorHAnsi" w:hAnsiTheme="minorHAnsi" w:cstheme="minorHAnsi"/>
              </w:rPr>
              <w:t xml:space="preserve">Education. A copy may be obtained from the school district, the individual listed below, or can be found online at: </w:t>
            </w:r>
            <w:hyperlink r:id="rId407" w:history="1">
              <w:r w:rsidRPr="00866CC3">
                <w:rPr>
                  <w:rStyle w:val="Hyperlink"/>
                  <w:rFonts w:asciiTheme="minorHAnsi" w:hAnsiTheme="minorHAnsi" w:cstheme="minorHAnsi"/>
                  <w:color w:val="auto"/>
                </w:rPr>
                <w:t>https://education.alaska.gov/sped</w:t>
              </w:r>
            </w:hyperlink>
            <w:r w:rsidRPr="00044F14">
              <w:rPr>
                <w:rFonts w:asciiTheme="minorHAnsi" w:hAnsiTheme="minorHAnsi" w:cstheme="minorHAnsi"/>
                <w:b/>
              </w:rPr>
              <w:t xml:space="preserve">  </w:t>
            </w:r>
          </w:p>
          <w:p w14:paraId="52688086" w14:textId="77777777" w:rsidR="00F11D7A" w:rsidRPr="002119EA" w:rsidRDefault="00F11D7A" w:rsidP="004932A5">
            <w:pPr>
              <w:spacing w:after="0" w:line="240" w:lineRule="auto"/>
              <w:rPr>
                <w:rFonts w:asciiTheme="minorHAnsi" w:hAnsiTheme="minorHAnsi" w:cstheme="minorHAnsi"/>
                <w:b/>
              </w:rPr>
            </w:pPr>
          </w:p>
          <w:p w14:paraId="0E1781A1" w14:textId="77777777" w:rsidR="00F11D7A" w:rsidRPr="002119EA" w:rsidRDefault="00F11D7A" w:rsidP="004932A5">
            <w:pPr>
              <w:spacing w:after="0" w:line="240" w:lineRule="auto"/>
              <w:rPr>
                <w:rFonts w:asciiTheme="minorHAnsi" w:hAnsiTheme="minorHAnsi" w:cstheme="minorHAnsi"/>
                <w:b/>
              </w:rPr>
            </w:pPr>
            <w:r w:rsidRPr="002119EA">
              <w:rPr>
                <w:rFonts w:asciiTheme="minorHAnsi" w:hAnsiTheme="minorHAnsi" w:cstheme="minorHAnsi"/>
                <w:b/>
              </w:rPr>
              <w:t xml:space="preserve">To obtain the </w:t>
            </w:r>
            <w:hyperlink r:id="rId408" w:history="1">
              <w:r w:rsidRPr="00525351">
                <w:rPr>
                  <w:rStyle w:val="Hyperlink"/>
                  <w:rFonts w:asciiTheme="minorHAnsi" w:hAnsiTheme="minorHAnsi" w:cstheme="minorHAnsi"/>
                  <w:b/>
                  <w:i/>
                  <w:color w:val="auto"/>
                </w:rPr>
                <w:t>Notice of Procedural Safeguards</w:t>
              </w:r>
            </w:hyperlink>
            <w:r w:rsidRPr="00525351">
              <w:rPr>
                <w:rFonts w:asciiTheme="minorHAnsi" w:hAnsiTheme="minorHAnsi" w:cstheme="minorHAnsi"/>
                <w:b/>
              </w:rPr>
              <w:t xml:space="preserve">, your </w:t>
            </w:r>
            <w:r w:rsidRPr="002119EA">
              <w:rPr>
                <w:rFonts w:asciiTheme="minorHAnsi" w:hAnsiTheme="minorHAnsi" w:cstheme="minorHAnsi"/>
                <w:b/>
              </w:rPr>
              <w:t xml:space="preserve">parental rights for special education, please contact: </w:t>
            </w:r>
          </w:p>
          <w:p w14:paraId="36D4B503" w14:textId="77777777" w:rsidR="00F11D7A" w:rsidRPr="002119EA" w:rsidRDefault="00F11D7A" w:rsidP="004932A5">
            <w:pPr>
              <w:spacing w:after="0" w:line="240" w:lineRule="auto"/>
              <w:rPr>
                <w:rFonts w:asciiTheme="minorHAnsi" w:hAnsiTheme="minorHAnsi" w:cstheme="minorHAnsi"/>
                <w:b/>
              </w:rPr>
            </w:pPr>
          </w:p>
          <w:p w14:paraId="1930FE6C" w14:textId="77777777" w:rsidR="00F11D7A" w:rsidRPr="002119EA" w:rsidRDefault="00F11D7A" w:rsidP="004932A5">
            <w:pPr>
              <w:spacing w:after="0" w:line="240" w:lineRule="auto"/>
              <w:rPr>
                <w:rFonts w:asciiTheme="minorHAnsi" w:hAnsiTheme="minorHAnsi" w:cstheme="minorHAnsi"/>
                <w:b/>
              </w:rPr>
            </w:pPr>
          </w:p>
          <w:p w14:paraId="079D2FE8" w14:textId="77777777" w:rsidR="00F11D7A" w:rsidRPr="002119EA" w:rsidRDefault="00F11D7A" w:rsidP="004932A5">
            <w:pPr>
              <w:spacing w:after="0" w:line="240" w:lineRule="auto"/>
              <w:rPr>
                <w:rFonts w:asciiTheme="minorHAnsi" w:hAnsiTheme="minorHAnsi" w:cstheme="minorHAnsi"/>
                <w:u w:val="single"/>
              </w:rPr>
            </w:pPr>
            <w:r w:rsidRPr="002119EA">
              <w:rPr>
                <w:rFonts w:asciiTheme="minorHAnsi" w:hAnsiTheme="minorHAnsi" w:cstheme="minorHAnsi"/>
                <w:u w:val="single"/>
              </w:rPr>
              <w:tab/>
            </w:r>
            <w:r w:rsidRPr="002119EA">
              <w:rPr>
                <w:rFonts w:asciiTheme="minorHAnsi" w:hAnsiTheme="minorHAnsi" w:cstheme="minorHAnsi"/>
                <w:u w:val="single"/>
              </w:rPr>
              <w:tab/>
            </w:r>
            <w:r w:rsidRPr="002119EA">
              <w:rPr>
                <w:rFonts w:asciiTheme="minorHAnsi" w:hAnsiTheme="minorHAnsi" w:cstheme="minorHAnsi"/>
                <w:u w:val="single"/>
              </w:rPr>
              <w:tab/>
            </w:r>
            <w:r w:rsidRPr="002119EA">
              <w:rPr>
                <w:rFonts w:asciiTheme="minorHAnsi" w:hAnsiTheme="minorHAnsi" w:cstheme="minorHAnsi"/>
                <w:u w:val="single"/>
              </w:rPr>
              <w:tab/>
            </w:r>
            <w:r w:rsidRPr="002119EA">
              <w:rPr>
                <w:rFonts w:asciiTheme="minorHAnsi" w:hAnsiTheme="minorHAnsi" w:cstheme="minorHAnsi"/>
                <w:u w:val="single"/>
              </w:rPr>
              <w:tab/>
            </w:r>
            <w:r w:rsidRPr="002119EA">
              <w:rPr>
                <w:rFonts w:asciiTheme="minorHAnsi" w:hAnsiTheme="minorHAnsi" w:cstheme="minorHAnsi"/>
                <w:u w:val="single"/>
              </w:rPr>
              <w:tab/>
            </w:r>
            <w:r w:rsidRPr="002119EA">
              <w:rPr>
                <w:rFonts w:asciiTheme="minorHAnsi" w:hAnsiTheme="minorHAnsi" w:cstheme="minorHAnsi"/>
                <w:u w:val="single"/>
              </w:rPr>
              <w:tab/>
            </w:r>
            <w:r w:rsidRPr="002119EA">
              <w:rPr>
                <w:rFonts w:asciiTheme="minorHAnsi" w:hAnsiTheme="minorHAnsi" w:cstheme="minorHAnsi"/>
                <w:u w:val="single"/>
              </w:rPr>
              <w:tab/>
            </w:r>
            <w:r w:rsidRPr="002119EA">
              <w:rPr>
                <w:rFonts w:asciiTheme="minorHAnsi" w:hAnsiTheme="minorHAnsi" w:cstheme="minorHAnsi"/>
              </w:rPr>
              <w:tab/>
            </w:r>
            <w:r w:rsidRPr="002119EA">
              <w:rPr>
                <w:rFonts w:asciiTheme="minorHAnsi" w:hAnsiTheme="minorHAnsi" w:cstheme="minorHAnsi"/>
                <w:u w:val="single"/>
              </w:rPr>
              <w:tab/>
            </w:r>
            <w:r w:rsidRPr="002119EA">
              <w:rPr>
                <w:rFonts w:asciiTheme="minorHAnsi" w:hAnsiTheme="minorHAnsi" w:cstheme="minorHAnsi"/>
                <w:u w:val="single"/>
              </w:rPr>
              <w:tab/>
            </w:r>
            <w:r w:rsidRPr="002119EA">
              <w:rPr>
                <w:rFonts w:asciiTheme="minorHAnsi" w:hAnsiTheme="minorHAnsi" w:cstheme="minorHAnsi"/>
                <w:u w:val="single"/>
              </w:rPr>
              <w:tab/>
            </w:r>
          </w:p>
          <w:p w14:paraId="34439360" w14:textId="77777777" w:rsidR="00F11D7A" w:rsidRPr="002119EA" w:rsidRDefault="00F11D7A" w:rsidP="004932A5">
            <w:pPr>
              <w:spacing w:after="0" w:line="240" w:lineRule="auto"/>
              <w:rPr>
                <w:rFonts w:asciiTheme="minorHAnsi" w:hAnsiTheme="minorHAnsi" w:cstheme="minorHAnsi"/>
              </w:rPr>
            </w:pPr>
            <w:r w:rsidRPr="002119EA">
              <w:rPr>
                <w:rFonts w:asciiTheme="minorHAnsi" w:hAnsiTheme="minorHAnsi" w:cstheme="minorHAnsi"/>
              </w:rPr>
              <w:t>School Representative’s Name</w:t>
            </w:r>
            <w:r w:rsidRPr="002119EA">
              <w:rPr>
                <w:rFonts w:asciiTheme="minorHAnsi" w:hAnsiTheme="minorHAnsi" w:cstheme="minorHAnsi"/>
              </w:rPr>
              <w:tab/>
            </w:r>
            <w:r w:rsidRPr="002119EA">
              <w:rPr>
                <w:rFonts w:asciiTheme="minorHAnsi" w:hAnsiTheme="minorHAnsi" w:cstheme="minorHAnsi"/>
              </w:rPr>
              <w:tab/>
            </w:r>
            <w:r w:rsidRPr="002119EA">
              <w:rPr>
                <w:rFonts w:asciiTheme="minorHAnsi" w:hAnsiTheme="minorHAnsi" w:cstheme="minorHAnsi"/>
              </w:rPr>
              <w:tab/>
            </w:r>
            <w:r w:rsidRPr="002119EA">
              <w:rPr>
                <w:rFonts w:asciiTheme="minorHAnsi" w:hAnsiTheme="minorHAnsi" w:cstheme="minorHAnsi"/>
              </w:rPr>
              <w:tab/>
            </w:r>
            <w:r w:rsidRPr="002119EA">
              <w:rPr>
                <w:rFonts w:asciiTheme="minorHAnsi" w:hAnsiTheme="minorHAnsi" w:cstheme="minorHAnsi"/>
              </w:rPr>
              <w:tab/>
            </w:r>
            <w:r w:rsidRPr="002119EA">
              <w:rPr>
                <w:rFonts w:asciiTheme="minorHAnsi" w:hAnsiTheme="minorHAnsi" w:cstheme="minorHAnsi"/>
              </w:rPr>
              <w:tab/>
              <w:t>Phone Number</w:t>
            </w:r>
          </w:p>
          <w:p w14:paraId="1F799747" w14:textId="77777777" w:rsidR="00F11D7A" w:rsidRPr="002119EA" w:rsidRDefault="00F11D7A" w:rsidP="004932A5">
            <w:pPr>
              <w:spacing w:after="0" w:line="240" w:lineRule="auto"/>
              <w:rPr>
                <w:rFonts w:asciiTheme="minorHAnsi" w:hAnsiTheme="minorHAnsi" w:cstheme="minorHAnsi"/>
              </w:rPr>
            </w:pPr>
          </w:p>
          <w:p w14:paraId="16AD4AA0" w14:textId="77777777" w:rsidR="00F11D7A" w:rsidRPr="002119EA" w:rsidRDefault="00F11D7A" w:rsidP="004932A5">
            <w:pPr>
              <w:spacing w:after="0" w:line="240" w:lineRule="auto"/>
              <w:rPr>
                <w:rFonts w:asciiTheme="minorHAnsi" w:hAnsiTheme="minorHAnsi" w:cstheme="minorHAnsi"/>
                <w:b/>
              </w:rPr>
            </w:pPr>
            <w:r w:rsidRPr="002119EA">
              <w:rPr>
                <w:rFonts w:asciiTheme="minorHAnsi" w:hAnsiTheme="minorHAnsi" w:cstheme="minorHAnsi"/>
                <w:b/>
              </w:rPr>
              <w:t>For help in understanding your rights, you may contact any of the following:</w:t>
            </w:r>
          </w:p>
        </w:tc>
      </w:tr>
      <w:tr w:rsidR="00F11D7A" w14:paraId="31131AA9" w14:textId="77777777" w:rsidTr="004932A5">
        <w:tc>
          <w:tcPr>
            <w:tcW w:w="3235" w:type="dxa"/>
            <w:gridSpan w:val="2"/>
          </w:tcPr>
          <w:p w14:paraId="5BCD6484" w14:textId="77777777" w:rsidR="00F11D7A" w:rsidRPr="00866CC3" w:rsidRDefault="00F11D7A" w:rsidP="004932A5">
            <w:pPr>
              <w:spacing w:after="0" w:line="240" w:lineRule="auto"/>
              <w:jc w:val="both"/>
              <w:rPr>
                <w:rFonts w:asciiTheme="minorHAnsi" w:hAnsiTheme="minorHAnsi" w:cstheme="minorHAnsi"/>
                <w:b/>
                <w:sz w:val="16"/>
                <w:szCs w:val="16"/>
              </w:rPr>
            </w:pPr>
            <w:r w:rsidRPr="00866CC3">
              <w:rPr>
                <w:rFonts w:asciiTheme="minorHAnsi" w:hAnsiTheme="minorHAnsi" w:cstheme="minorHAnsi"/>
                <w:b/>
                <w:sz w:val="16"/>
                <w:szCs w:val="16"/>
              </w:rPr>
              <w:t>STONE SOUP GROUP</w:t>
            </w:r>
          </w:p>
          <w:p w14:paraId="7195F0D8"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307 E. Northern Lights Blvd, #100</w:t>
            </w:r>
          </w:p>
          <w:p w14:paraId="204586F5"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Anchorage, AK   99503</w:t>
            </w:r>
          </w:p>
          <w:p w14:paraId="26571B7B"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(907) 561-3701 – In Anchorage</w:t>
            </w:r>
          </w:p>
          <w:p w14:paraId="76C5F32E"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(877) 786-7327 – Toll Free</w:t>
            </w:r>
          </w:p>
          <w:p w14:paraId="230F2014"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(907) 561-3702 – Fax</w:t>
            </w:r>
          </w:p>
          <w:p w14:paraId="164E5631" w14:textId="77777777" w:rsidR="00F11D7A" w:rsidRPr="002119EA" w:rsidRDefault="00F11D7A" w:rsidP="004932A5">
            <w:pPr>
              <w:spacing w:after="0" w:line="240" w:lineRule="auto"/>
              <w:jc w:val="both"/>
              <w:rPr>
                <w:rFonts w:asciiTheme="minorHAnsi" w:hAnsiTheme="minorHAnsi" w:cstheme="minorHAnsi"/>
              </w:rPr>
            </w:pPr>
            <w:hyperlink r:id="rId409" w:history="1">
              <w:r w:rsidRPr="00866CC3">
                <w:rPr>
                  <w:rStyle w:val="Hyperlink"/>
                  <w:rFonts w:asciiTheme="minorHAnsi" w:hAnsiTheme="minorHAnsi" w:cstheme="minorHAnsi"/>
                  <w:color w:val="auto"/>
                  <w:sz w:val="16"/>
                  <w:szCs w:val="16"/>
                </w:rPr>
                <w:t>www.stonesoupgroup.org</w:t>
              </w:r>
            </w:hyperlink>
          </w:p>
        </w:tc>
        <w:tc>
          <w:tcPr>
            <w:tcW w:w="3240" w:type="dxa"/>
          </w:tcPr>
          <w:p w14:paraId="564D4EBF"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b/>
                <w:sz w:val="16"/>
                <w:szCs w:val="16"/>
              </w:rPr>
              <w:t>DISABILITY LAW CENTER</w:t>
            </w:r>
            <w:r w:rsidRPr="00866CC3">
              <w:rPr>
                <w:rFonts w:asciiTheme="minorHAnsi" w:hAnsiTheme="minorHAnsi" w:cstheme="minorHAnsi"/>
                <w:sz w:val="16"/>
                <w:szCs w:val="16"/>
              </w:rPr>
              <w:t xml:space="preserve"> </w:t>
            </w:r>
          </w:p>
          <w:p w14:paraId="6ED2D106"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3330 Arctic Blvd., Ste. 103</w:t>
            </w:r>
          </w:p>
          <w:p w14:paraId="28A9B2A4"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Anchorage, AK  99503</w:t>
            </w:r>
          </w:p>
          <w:p w14:paraId="113700F1"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(907) 565-1002 – In Anchorage</w:t>
            </w:r>
          </w:p>
          <w:p w14:paraId="062BDC58"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(800) 478-1234 – Toll Free</w:t>
            </w:r>
          </w:p>
          <w:p w14:paraId="5BB0D7AF"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(907) 564-1000 – Fax</w:t>
            </w:r>
          </w:p>
          <w:p w14:paraId="2A4F4BDD" w14:textId="77777777" w:rsidR="00F11D7A" w:rsidRPr="00866CC3" w:rsidRDefault="00F11D7A" w:rsidP="004932A5">
            <w:pPr>
              <w:spacing w:after="0" w:line="240" w:lineRule="auto"/>
              <w:jc w:val="both"/>
              <w:rPr>
                <w:rFonts w:asciiTheme="minorHAnsi" w:hAnsiTheme="minorHAnsi" w:cstheme="minorHAnsi"/>
                <w:sz w:val="16"/>
                <w:szCs w:val="16"/>
              </w:rPr>
            </w:pPr>
            <w:hyperlink r:id="rId410" w:history="1">
              <w:r w:rsidRPr="00866CC3">
                <w:rPr>
                  <w:rStyle w:val="Hyperlink"/>
                  <w:rFonts w:asciiTheme="minorHAnsi" w:hAnsiTheme="minorHAnsi" w:cstheme="minorHAnsi"/>
                  <w:color w:val="auto"/>
                  <w:sz w:val="16"/>
                  <w:szCs w:val="16"/>
                </w:rPr>
                <w:t>www.dlcak.org</w:t>
              </w:r>
            </w:hyperlink>
          </w:p>
        </w:tc>
        <w:tc>
          <w:tcPr>
            <w:tcW w:w="3101" w:type="dxa"/>
            <w:gridSpan w:val="2"/>
          </w:tcPr>
          <w:p w14:paraId="3F1E175B" w14:textId="77777777" w:rsidR="00F11D7A" w:rsidRPr="00866CC3" w:rsidRDefault="00F11D7A" w:rsidP="004932A5">
            <w:pPr>
              <w:spacing w:after="0" w:line="240" w:lineRule="auto"/>
              <w:jc w:val="both"/>
              <w:rPr>
                <w:rFonts w:asciiTheme="minorHAnsi" w:hAnsiTheme="minorHAnsi" w:cstheme="minorHAnsi"/>
                <w:b/>
                <w:sz w:val="16"/>
                <w:szCs w:val="16"/>
              </w:rPr>
            </w:pPr>
            <w:r w:rsidRPr="00866CC3">
              <w:rPr>
                <w:rFonts w:asciiTheme="minorHAnsi" w:hAnsiTheme="minorHAnsi" w:cstheme="minorHAnsi"/>
                <w:b/>
                <w:sz w:val="16"/>
                <w:szCs w:val="16"/>
              </w:rPr>
              <w:t>AK DEPARTMENT OF EDUCATION AND</w:t>
            </w:r>
          </w:p>
          <w:p w14:paraId="0072CF23" w14:textId="77777777" w:rsidR="00F11D7A" w:rsidRPr="00866CC3" w:rsidRDefault="00F11D7A" w:rsidP="004932A5">
            <w:pPr>
              <w:spacing w:after="0" w:line="240" w:lineRule="auto"/>
              <w:rPr>
                <w:rFonts w:asciiTheme="minorHAnsi" w:hAnsiTheme="minorHAnsi" w:cstheme="minorHAnsi"/>
                <w:b/>
                <w:sz w:val="16"/>
                <w:szCs w:val="16"/>
              </w:rPr>
            </w:pPr>
            <w:r w:rsidRPr="00866CC3">
              <w:rPr>
                <w:rFonts w:asciiTheme="minorHAnsi" w:hAnsiTheme="minorHAnsi" w:cstheme="minorHAnsi"/>
                <w:b/>
                <w:sz w:val="16"/>
                <w:szCs w:val="16"/>
              </w:rPr>
              <w:t>EARLY DEVELOPMENT</w:t>
            </w:r>
          </w:p>
          <w:p w14:paraId="4F81135B"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PO Box 110500</w:t>
            </w:r>
          </w:p>
          <w:p w14:paraId="25D07941"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Juneau. AK 99811-0500</w:t>
            </w:r>
          </w:p>
          <w:p w14:paraId="49C886D5"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(907) 465-8693 – Phone</w:t>
            </w:r>
          </w:p>
          <w:p w14:paraId="2CE97983" w14:textId="77777777" w:rsidR="00F11D7A" w:rsidRPr="00866CC3" w:rsidRDefault="00F11D7A" w:rsidP="004932A5">
            <w:pPr>
              <w:spacing w:after="0" w:line="240" w:lineRule="auto"/>
              <w:jc w:val="both"/>
              <w:rPr>
                <w:rFonts w:asciiTheme="minorHAnsi" w:hAnsiTheme="minorHAnsi" w:cstheme="minorHAnsi"/>
                <w:sz w:val="16"/>
                <w:szCs w:val="16"/>
              </w:rPr>
            </w:pPr>
            <w:r w:rsidRPr="00866CC3">
              <w:rPr>
                <w:rFonts w:asciiTheme="minorHAnsi" w:hAnsiTheme="minorHAnsi" w:cstheme="minorHAnsi"/>
                <w:sz w:val="16"/>
                <w:szCs w:val="16"/>
              </w:rPr>
              <w:t>(907) 465-2806 – Fax</w:t>
            </w:r>
          </w:p>
          <w:p w14:paraId="13E77228" w14:textId="77777777" w:rsidR="00F11D7A" w:rsidRPr="002119EA" w:rsidRDefault="00F11D7A" w:rsidP="004932A5">
            <w:pPr>
              <w:spacing w:after="0" w:line="240" w:lineRule="auto"/>
              <w:jc w:val="both"/>
              <w:rPr>
                <w:rFonts w:asciiTheme="minorHAnsi" w:hAnsiTheme="minorHAnsi" w:cstheme="minorHAnsi"/>
              </w:rPr>
            </w:pPr>
            <w:hyperlink r:id="rId411" w:history="1">
              <w:r w:rsidRPr="00866CC3">
                <w:rPr>
                  <w:rStyle w:val="Hyperlink"/>
                  <w:rFonts w:asciiTheme="minorHAnsi" w:hAnsiTheme="minorHAnsi" w:cstheme="minorHAnsi"/>
                  <w:color w:val="auto"/>
                  <w:sz w:val="16"/>
                  <w:szCs w:val="16"/>
                </w:rPr>
                <w:t>https://education.alaska.gov/sped/</w:t>
              </w:r>
            </w:hyperlink>
          </w:p>
        </w:tc>
      </w:tr>
    </w:tbl>
    <w:p w14:paraId="7A823AB4" w14:textId="77777777" w:rsidR="004542A7" w:rsidRPr="00D473F4" w:rsidRDefault="004542A7">
      <w:pPr>
        <w:rPr>
          <w:b/>
          <w:bCs/>
        </w:rPr>
      </w:pPr>
    </w:p>
    <w:tbl>
      <w:tblPr>
        <w:tblStyle w:val="TableGrid2"/>
        <w:tblW w:w="0" w:type="auto"/>
        <w:tblLook w:val="04A0" w:firstRow="1" w:lastRow="0" w:firstColumn="1" w:lastColumn="0" w:noHBand="0" w:noVBand="1"/>
      </w:tblPr>
      <w:tblGrid>
        <w:gridCol w:w="3087"/>
        <w:gridCol w:w="692"/>
        <w:gridCol w:w="848"/>
        <w:gridCol w:w="601"/>
        <w:gridCol w:w="180"/>
        <w:gridCol w:w="354"/>
        <w:gridCol w:w="360"/>
        <w:gridCol w:w="1157"/>
        <w:gridCol w:w="270"/>
        <w:gridCol w:w="1801"/>
      </w:tblGrid>
      <w:tr w:rsidR="00D473F4" w:rsidRPr="00D473F4" w14:paraId="18517DF9" w14:textId="77777777" w:rsidTr="008772E8">
        <w:tc>
          <w:tcPr>
            <w:tcW w:w="9350" w:type="dxa"/>
            <w:gridSpan w:val="10"/>
            <w:shd w:val="clear" w:color="auto" w:fill="000000" w:themeFill="text1"/>
          </w:tcPr>
          <w:p w14:paraId="2FF9AC3D" w14:textId="77777777" w:rsidR="00FB5A10" w:rsidRPr="00D473F4" w:rsidRDefault="00FB5A10" w:rsidP="007150D7">
            <w:pPr>
              <w:pStyle w:val="Heading2"/>
              <w:jc w:val="center"/>
            </w:pPr>
            <w:bookmarkStart w:id="117" w:name="_Toc161491915"/>
            <w:r w:rsidRPr="00D473F4">
              <w:lastRenderedPageBreak/>
              <w:t>Individualized Education Program (IEP) Amendment</w:t>
            </w:r>
            <w:bookmarkEnd w:id="117"/>
          </w:p>
        </w:tc>
      </w:tr>
      <w:tr w:rsidR="00D473F4" w:rsidRPr="00D473F4" w14:paraId="1F90A0EB" w14:textId="77777777" w:rsidTr="008772E8">
        <w:tc>
          <w:tcPr>
            <w:tcW w:w="6122" w:type="dxa"/>
            <w:gridSpan w:val="7"/>
          </w:tcPr>
          <w:p w14:paraId="095A7CD2" w14:textId="77777777" w:rsidR="00FB5A10" w:rsidRPr="00D473F4" w:rsidRDefault="00FB5A10" w:rsidP="008772E8">
            <w:pPr>
              <w:spacing w:after="0"/>
              <w:rPr>
                <w:rFonts w:asciiTheme="minorHAnsi" w:hAnsiTheme="minorHAnsi" w:cstheme="minorHAnsi"/>
                <w:sz w:val="8"/>
                <w:szCs w:val="8"/>
              </w:rPr>
            </w:pPr>
          </w:p>
          <w:p w14:paraId="6F734314"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Student’s Name:</w:t>
            </w:r>
          </w:p>
          <w:p w14:paraId="33E13859" w14:textId="77777777" w:rsidR="00FB5A10" w:rsidRPr="00D473F4" w:rsidRDefault="00FB5A10" w:rsidP="008772E8">
            <w:pPr>
              <w:spacing w:after="0"/>
              <w:rPr>
                <w:rFonts w:asciiTheme="minorHAnsi" w:hAnsiTheme="minorHAnsi" w:cstheme="minorHAnsi"/>
                <w:sz w:val="8"/>
                <w:szCs w:val="8"/>
              </w:rPr>
            </w:pPr>
          </w:p>
        </w:tc>
        <w:tc>
          <w:tcPr>
            <w:tcW w:w="3228" w:type="dxa"/>
            <w:gridSpan w:val="3"/>
            <w:vAlign w:val="center"/>
          </w:tcPr>
          <w:p w14:paraId="623B7F54"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Date of Birth:</w:t>
            </w:r>
          </w:p>
        </w:tc>
      </w:tr>
      <w:tr w:rsidR="00D473F4" w:rsidRPr="00D473F4" w14:paraId="7414E913" w14:textId="77777777" w:rsidTr="008772E8">
        <w:tc>
          <w:tcPr>
            <w:tcW w:w="4627" w:type="dxa"/>
            <w:gridSpan w:val="3"/>
          </w:tcPr>
          <w:p w14:paraId="0A7A2453" w14:textId="77777777" w:rsidR="00FB5A10" w:rsidRPr="00D473F4" w:rsidRDefault="00FB5A10" w:rsidP="008772E8">
            <w:pPr>
              <w:spacing w:after="0"/>
              <w:rPr>
                <w:rFonts w:cstheme="minorHAnsi"/>
              </w:rPr>
            </w:pPr>
            <w:r w:rsidRPr="00D473F4">
              <w:rPr>
                <w:rFonts w:asciiTheme="minorHAnsi" w:hAnsiTheme="minorHAnsi" w:cstheme="minorHAnsi"/>
              </w:rPr>
              <w:t>Date of this Amendment:</w:t>
            </w:r>
          </w:p>
        </w:tc>
        <w:tc>
          <w:tcPr>
            <w:tcW w:w="4723" w:type="dxa"/>
            <w:gridSpan w:val="7"/>
          </w:tcPr>
          <w:p w14:paraId="0AD04C89" w14:textId="77777777" w:rsidR="00FB5A10" w:rsidRPr="00D473F4" w:rsidRDefault="00FB5A10" w:rsidP="008772E8">
            <w:pPr>
              <w:spacing w:after="0"/>
              <w:rPr>
                <w:rFonts w:cstheme="minorHAnsi"/>
              </w:rPr>
            </w:pPr>
            <w:r w:rsidRPr="00D473F4">
              <w:rPr>
                <w:rFonts w:asciiTheme="minorHAnsi" w:hAnsiTheme="minorHAnsi" w:cstheme="minorHAnsi"/>
              </w:rPr>
              <w:t>This plan amends the IEP developed on:</w:t>
            </w:r>
          </w:p>
        </w:tc>
      </w:tr>
      <w:tr w:rsidR="00D473F4" w:rsidRPr="00D473F4" w14:paraId="509E3817" w14:textId="77777777" w:rsidTr="008772E8">
        <w:tc>
          <w:tcPr>
            <w:tcW w:w="4627" w:type="dxa"/>
            <w:gridSpan w:val="3"/>
          </w:tcPr>
          <w:p w14:paraId="613E7EC7"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Start Date of Amendment:</w:t>
            </w:r>
          </w:p>
        </w:tc>
        <w:tc>
          <w:tcPr>
            <w:tcW w:w="4723" w:type="dxa"/>
            <w:gridSpan w:val="7"/>
          </w:tcPr>
          <w:p w14:paraId="35928251"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IEP Expiration Date:</w:t>
            </w:r>
          </w:p>
        </w:tc>
      </w:tr>
      <w:tr w:rsidR="00D473F4" w:rsidRPr="00D473F4" w14:paraId="65C4E228" w14:textId="77777777" w:rsidTr="008772E8">
        <w:tc>
          <w:tcPr>
            <w:tcW w:w="4627" w:type="dxa"/>
            <w:gridSpan w:val="3"/>
            <w:tcBorders>
              <w:bottom w:val="single" w:sz="4" w:space="0" w:color="auto"/>
            </w:tcBorders>
          </w:tcPr>
          <w:p w14:paraId="60DA9BF3"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End Date of Amendment:</w:t>
            </w:r>
          </w:p>
        </w:tc>
        <w:tc>
          <w:tcPr>
            <w:tcW w:w="4723" w:type="dxa"/>
            <w:gridSpan w:val="7"/>
            <w:tcBorders>
              <w:bottom w:val="single" w:sz="4" w:space="0" w:color="auto"/>
            </w:tcBorders>
          </w:tcPr>
          <w:p w14:paraId="3D9DB210"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Eligibility Evaluation Date:</w:t>
            </w:r>
          </w:p>
        </w:tc>
      </w:tr>
      <w:tr w:rsidR="00D473F4" w:rsidRPr="00D473F4" w14:paraId="2107EEEE" w14:textId="77777777" w:rsidTr="008772E8">
        <w:tc>
          <w:tcPr>
            <w:tcW w:w="9350" w:type="dxa"/>
            <w:gridSpan w:val="10"/>
            <w:tcBorders>
              <w:left w:val="nil"/>
              <w:right w:val="nil"/>
            </w:tcBorders>
          </w:tcPr>
          <w:p w14:paraId="4D250A46" w14:textId="77777777" w:rsidR="00FB5A10" w:rsidRPr="00D473F4" w:rsidRDefault="00FB5A10" w:rsidP="008772E8">
            <w:pPr>
              <w:spacing w:after="0"/>
              <w:rPr>
                <w:rFonts w:asciiTheme="minorHAnsi" w:hAnsiTheme="minorHAnsi" w:cstheme="minorHAnsi"/>
              </w:rPr>
            </w:pPr>
          </w:p>
        </w:tc>
      </w:tr>
      <w:tr w:rsidR="00D473F4" w:rsidRPr="00D473F4" w14:paraId="1ECEC5F8" w14:textId="77777777" w:rsidTr="008772E8">
        <w:tc>
          <w:tcPr>
            <w:tcW w:w="5228" w:type="dxa"/>
            <w:gridSpan w:val="4"/>
          </w:tcPr>
          <w:p w14:paraId="4865EF96"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b/>
              </w:rPr>
              <w:t>Signatures of participants in attendance at IEP meeting or</w:t>
            </w:r>
          </w:p>
        </w:tc>
        <w:tc>
          <w:tcPr>
            <w:tcW w:w="4122" w:type="dxa"/>
            <w:gridSpan w:val="6"/>
          </w:tcPr>
          <w:p w14:paraId="09A52024" w14:textId="77777777" w:rsidR="00FB5A10" w:rsidRPr="00D473F4" w:rsidRDefault="00FB5A10" w:rsidP="008772E8">
            <w:pPr>
              <w:spacing w:after="0" w:line="240" w:lineRule="auto"/>
              <w:rPr>
                <w:rFonts w:asciiTheme="minorHAnsi" w:hAnsiTheme="minorHAnsi" w:cstheme="minorHAnsi"/>
                <w:b/>
              </w:rPr>
            </w:pPr>
            <w:proofErr w:type="gramStart"/>
            <w:r w:rsidRPr="00D473F4">
              <w:rPr>
                <w:rFonts w:asciiTheme="minorHAnsi" w:hAnsiTheme="minorHAnsi" w:cstheme="minorHAnsi"/>
                <w:b/>
              </w:rPr>
              <w:t>⃝  amended</w:t>
            </w:r>
            <w:proofErr w:type="gramEnd"/>
            <w:r w:rsidRPr="00D473F4">
              <w:rPr>
                <w:rFonts w:asciiTheme="minorHAnsi" w:hAnsiTheme="minorHAnsi" w:cstheme="minorHAnsi"/>
                <w:b/>
              </w:rPr>
              <w:t xml:space="preserve"> without a meeting  (restrictions)</w:t>
            </w:r>
          </w:p>
        </w:tc>
      </w:tr>
      <w:tr w:rsidR="00D473F4" w:rsidRPr="00D473F4" w14:paraId="5049E0B8" w14:textId="77777777" w:rsidTr="008772E8">
        <w:tc>
          <w:tcPr>
            <w:tcW w:w="4627" w:type="dxa"/>
            <w:gridSpan w:val="3"/>
          </w:tcPr>
          <w:p w14:paraId="7D8D7A1B" w14:textId="77777777" w:rsidR="00FB5A10" w:rsidRPr="00D473F4" w:rsidRDefault="00FB5A10" w:rsidP="008772E8">
            <w:pPr>
              <w:spacing w:after="0"/>
              <w:rPr>
                <w:rFonts w:asciiTheme="minorHAnsi" w:hAnsiTheme="minorHAnsi" w:cstheme="minorHAnsi"/>
                <w:b/>
              </w:rPr>
            </w:pPr>
          </w:p>
          <w:p w14:paraId="379254CC" w14:textId="77777777" w:rsidR="00FB5A10" w:rsidRPr="00D473F4" w:rsidRDefault="00FB5A10" w:rsidP="008772E8">
            <w:pPr>
              <w:spacing w:after="0"/>
              <w:rPr>
                <w:rFonts w:asciiTheme="minorHAnsi" w:hAnsiTheme="minorHAnsi" w:cstheme="minorHAnsi"/>
                <w:b/>
              </w:rPr>
            </w:pPr>
            <w:r w:rsidRPr="00D473F4">
              <w:rPr>
                <w:rFonts w:asciiTheme="minorHAnsi" w:hAnsiTheme="minorHAnsi" w:cstheme="minorHAnsi"/>
                <w:b/>
              </w:rPr>
              <w:t>Parent:</w:t>
            </w:r>
          </w:p>
        </w:tc>
        <w:tc>
          <w:tcPr>
            <w:tcW w:w="4723" w:type="dxa"/>
            <w:gridSpan w:val="7"/>
          </w:tcPr>
          <w:p w14:paraId="03CBDAAC" w14:textId="77777777" w:rsidR="00FB5A10" w:rsidRPr="00D473F4" w:rsidRDefault="00FB5A10" w:rsidP="008772E8">
            <w:pPr>
              <w:spacing w:after="0" w:line="240" w:lineRule="auto"/>
              <w:rPr>
                <w:rFonts w:asciiTheme="minorHAnsi" w:hAnsiTheme="minorHAnsi" w:cstheme="minorHAnsi"/>
                <w:b/>
              </w:rPr>
            </w:pPr>
          </w:p>
          <w:p w14:paraId="3E90B3AE"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Special Education Teacher:</w:t>
            </w:r>
          </w:p>
        </w:tc>
      </w:tr>
      <w:tr w:rsidR="00D473F4" w:rsidRPr="00D473F4" w14:paraId="37D3032E" w14:textId="77777777" w:rsidTr="008772E8">
        <w:tc>
          <w:tcPr>
            <w:tcW w:w="4627" w:type="dxa"/>
            <w:gridSpan w:val="3"/>
          </w:tcPr>
          <w:p w14:paraId="3D3EC9C3" w14:textId="77777777" w:rsidR="00FB5A10" w:rsidRPr="00D473F4" w:rsidRDefault="00FB5A10" w:rsidP="008772E8">
            <w:pPr>
              <w:spacing w:after="0"/>
              <w:rPr>
                <w:rFonts w:asciiTheme="minorHAnsi" w:hAnsiTheme="minorHAnsi" w:cstheme="minorHAnsi"/>
                <w:b/>
              </w:rPr>
            </w:pPr>
          </w:p>
          <w:p w14:paraId="2CCF0C4B" w14:textId="77777777" w:rsidR="00FB5A10" w:rsidRPr="00D473F4" w:rsidRDefault="00FB5A10" w:rsidP="008772E8">
            <w:pPr>
              <w:spacing w:after="0"/>
              <w:rPr>
                <w:rFonts w:asciiTheme="minorHAnsi" w:hAnsiTheme="minorHAnsi" w:cstheme="minorHAnsi"/>
                <w:b/>
              </w:rPr>
            </w:pPr>
            <w:r w:rsidRPr="00D473F4">
              <w:rPr>
                <w:rFonts w:asciiTheme="minorHAnsi" w:hAnsiTheme="minorHAnsi" w:cstheme="minorHAnsi"/>
                <w:b/>
              </w:rPr>
              <w:t>Parent:</w:t>
            </w:r>
          </w:p>
        </w:tc>
        <w:tc>
          <w:tcPr>
            <w:tcW w:w="4723" w:type="dxa"/>
            <w:gridSpan w:val="7"/>
          </w:tcPr>
          <w:p w14:paraId="1E17538B" w14:textId="77777777" w:rsidR="00FB5A10" w:rsidRPr="00D473F4" w:rsidRDefault="00FB5A10" w:rsidP="008772E8">
            <w:pPr>
              <w:spacing w:after="0" w:line="240" w:lineRule="auto"/>
              <w:rPr>
                <w:rFonts w:asciiTheme="minorHAnsi" w:hAnsiTheme="minorHAnsi" w:cstheme="minorHAnsi"/>
                <w:b/>
              </w:rPr>
            </w:pPr>
          </w:p>
          <w:p w14:paraId="7FECBB1B"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Regular Education Teacher:</w:t>
            </w:r>
          </w:p>
        </w:tc>
      </w:tr>
      <w:tr w:rsidR="00D473F4" w:rsidRPr="00D473F4" w14:paraId="2E990796" w14:textId="77777777" w:rsidTr="008772E8">
        <w:tc>
          <w:tcPr>
            <w:tcW w:w="4627" w:type="dxa"/>
            <w:gridSpan w:val="3"/>
          </w:tcPr>
          <w:p w14:paraId="352DC5AB" w14:textId="77777777" w:rsidR="00FB5A10" w:rsidRPr="00D473F4" w:rsidRDefault="00FB5A10" w:rsidP="008772E8">
            <w:pPr>
              <w:spacing w:after="0"/>
              <w:rPr>
                <w:rFonts w:asciiTheme="minorHAnsi" w:hAnsiTheme="minorHAnsi" w:cstheme="minorHAnsi"/>
                <w:b/>
              </w:rPr>
            </w:pPr>
          </w:p>
          <w:p w14:paraId="3804EF50" w14:textId="77777777" w:rsidR="00FB5A10" w:rsidRPr="00D473F4" w:rsidRDefault="00FB5A10" w:rsidP="008772E8">
            <w:pPr>
              <w:spacing w:after="0"/>
              <w:rPr>
                <w:rFonts w:asciiTheme="minorHAnsi" w:hAnsiTheme="minorHAnsi" w:cstheme="minorHAnsi"/>
                <w:b/>
              </w:rPr>
            </w:pPr>
            <w:r w:rsidRPr="00D473F4">
              <w:rPr>
                <w:rFonts w:asciiTheme="minorHAnsi" w:hAnsiTheme="minorHAnsi" w:cstheme="minorHAnsi"/>
                <w:b/>
              </w:rPr>
              <w:t>Student:</w:t>
            </w:r>
          </w:p>
        </w:tc>
        <w:tc>
          <w:tcPr>
            <w:tcW w:w="4723" w:type="dxa"/>
            <w:gridSpan w:val="7"/>
          </w:tcPr>
          <w:p w14:paraId="305DA0C3" w14:textId="77777777" w:rsidR="00FB5A10" w:rsidRPr="00D473F4" w:rsidRDefault="00FB5A10" w:rsidP="008772E8">
            <w:pPr>
              <w:spacing w:after="0" w:line="240" w:lineRule="auto"/>
              <w:rPr>
                <w:rFonts w:asciiTheme="minorHAnsi" w:hAnsiTheme="minorHAnsi" w:cstheme="minorHAnsi"/>
                <w:b/>
              </w:rPr>
            </w:pPr>
          </w:p>
          <w:p w14:paraId="12ED245F"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District Representative:</w:t>
            </w:r>
          </w:p>
        </w:tc>
      </w:tr>
      <w:tr w:rsidR="00D473F4" w:rsidRPr="00D473F4" w14:paraId="6614FDBC" w14:textId="77777777" w:rsidTr="008772E8">
        <w:tc>
          <w:tcPr>
            <w:tcW w:w="4627" w:type="dxa"/>
            <w:gridSpan w:val="3"/>
            <w:tcBorders>
              <w:bottom w:val="single" w:sz="4" w:space="0" w:color="auto"/>
            </w:tcBorders>
          </w:tcPr>
          <w:p w14:paraId="3FC4CC60" w14:textId="77777777" w:rsidR="00FB5A10" w:rsidRPr="00D473F4" w:rsidRDefault="00FB5A10" w:rsidP="008772E8">
            <w:pPr>
              <w:spacing w:after="0"/>
              <w:rPr>
                <w:rFonts w:asciiTheme="minorHAnsi" w:hAnsiTheme="minorHAnsi" w:cstheme="minorHAnsi"/>
                <w:b/>
              </w:rPr>
            </w:pPr>
          </w:p>
          <w:p w14:paraId="7BE15244" w14:textId="77777777" w:rsidR="00FB5A10" w:rsidRPr="00D473F4" w:rsidRDefault="00FB5A10" w:rsidP="008772E8">
            <w:pPr>
              <w:spacing w:after="0"/>
              <w:rPr>
                <w:rFonts w:asciiTheme="minorHAnsi" w:hAnsiTheme="minorHAnsi" w:cstheme="minorHAnsi"/>
                <w:b/>
              </w:rPr>
            </w:pPr>
            <w:r w:rsidRPr="00D473F4">
              <w:rPr>
                <w:rFonts w:asciiTheme="minorHAnsi" w:hAnsiTheme="minorHAnsi" w:cstheme="minorHAnsi"/>
                <w:b/>
              </w:rPr>
              <w:t>Other:</w:t>
            </w:r>
          </w:p>
        </w:tc>
        <w:tc>
          <w:tcPr>
            <w:tcW w:w="4723" w:type="dxa"/>
            <w:gridSpan w:val="7"/>
            <w:tcBorders>
              <w:bottom w:val="single" w:sz="4" w:space="0" w:color="auto"/>
            </w:tcBorders>
          </w:tcPr>
          <w:p w14:paraId="0E1E0147" w14:textId="77777777" w:rsidR="00FB5A10" w:rsidRPr="00D473F4" w:rsidRDefault="00FB5A10" w:rsidP="008772E8">
            <w:pPr>
              <w:spacing w:after="0" w:line="240" w:lineRule="auto"/>
              <w:rPr>
                <w:rFonts w:asciiTheme="minorHAnsi" w:hAnsiTheme="minorHAnsi" w:cstheme="minorHAnsi"/>
                <w:b/>
              </w:rPr>
            </w:pPr>
          </w:p>
          <w:p w14:paraId="3023BCF6"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Other:</w:t>
            </w:r>
          </w:p>
        </w:tc>
      </w:tr>
      <w:tr w:rsidR="00D473F4" w:rsidRPr="00D473F4" w14:paraId="7B290077" w14:textId="77777777" w:rsidTr="008772E8">
        <w:tc>
          <w:tcPr>
            <w:tcW w:w="9350" w:type="dxa"/>
            <w:gridSpan w:val="10"/>
            <w:tcBorders>
              <w:left w:val="nil"/>
              <w:right w:val="nil"/>
            </w:tcBorders>
          </w:tcPr>
          <w:p w14:paraId="4E57035E" w14:textId="77777777" w:rsidR="00FB5A10" w:rsidRPr="00D473F4" w:rsidRDefault="00FB5A10" w:rsidP="008772E8">
            <w:pPr>
              <w:spacing w:after="0" w:line="240" w:lineRule="auto"/>
              <w:rPr>
                <w:rFonts w:asciiTheme="minorHAnsi" w:hAnsiTheme="minorHAnsi" w:cstheme="minorHAnsi"/>
                <w:b/>
                <w:sz w:val="8"/>
                <w:szCs w:val="8"/>
              </w:rPr>
            </w:pPr>
          </w:p>
        </w:tc>
      </w:tr>
      <w:tr w:rsidR="00D473F4" w:rsidRPr="00D473F4" w14:paraId="0108D61C" w14:textId="77777777" w:rsidTr="008772E8">
        <w:tc>
          <w:tcPr>
            <w:tcW w:w="9350" w:type="dxa"/>
            <w:gridSpan w:val="10"/>
            <w:shd w:val="clear" w:color="auto" w:fill="000000" w:themeFill="text1"/>
          </w:tcPr>
          <w:p w14:paraId="6F03D4D5"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AMENDMENT AND JUSTIFICATION</w:t>
            </w:r>
          </w:p>
        </w:tc>
      </w:tr>
      <w:tr w:rsidR="00D473F4" w:rsidRPr="00D473F4" w14:paraId="3B8DC2C0" w14:textId="77777777" w:rsidTr="008772E8">
        <w:tc>
          <w:tcPr>
            <w:tcW w:w="9350" w:type="dxa"/>
            <w:gridSpan w:val="10"/>
          </w:tcPr>
          <w:p w14:paraId="4B0AA4D9"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Amended IEP Area or Section:</w:t>
            </w:r>
          </w:p>
          <w:p w14:paraId="7262E6E8" w14:textId="77777777" w:rsidR="00FB5A10" w:rsidRPr="00D473F4" w:rsidRDefault="00FB5A10" w:rsidP="008772E8">
            <w:pPr>
              <w:spacing w:after="0" w:line="240" w:lineRule="auto"/>
              <w:rPr>
                <w:rFonts w:asciiTheme="minorHAnsi" w:hAnsiTheme="minorHAnsi" w:cstheme="minorHAnsi"/>
                <w:b/>
              </w:rPr>
            </w:pPr>
          </w:p>
          <w:p w14:paraId="574141EC" w14:textId="77777777" w:rsidR="00FB5A10" w:rsidRPr="00D473F4" w:rsidRDefault="00FB5A10" w:rsidP="008772E8">
            <w:pPr>
              <w:spacing w:after="0" w:line="240" w:lineRule="auto"/>
              <w:rPr>
                <w:rFonts w:asciiTheme="minorHAnsi" w:hAnsiTheme="minorHAnsi" w:cstheme="minorHAnsi"/>
                <w:b/>
              </w:rPr>
            </w:pPr>
          </w:p>
          <w:p w14:paraId="7D8AED72" w14:textId="77777777" w:rsidR="00FB5A10" w:rsidRPr="00D473F4" w:rsidRDefault="00FB5A10" w:rsidP="008772E8">
            <w:pPr>
              <w:spacing w:after="0" w:line="240" w:lineRule="auto"/>
              <w:rPr>
                <w:rFonts w:asciiTheme="minorHAnsi" w:hAnsiTheme="minorHAnsi" w:cstheme="minorHAnsi"/>
                <w:b/>
              </w:rPr>
            </w:pPr>
          </w:p>
          <w:p w14:paraId="55C43223" w14:textId="77777777" w:rsidR="00FB5A10" w:rsidRPr="00D473F4" w:rsidRDefault="00FB5A10" w:rsidP="008772E8">
            <w:pPr>
              <w:spacing w:after="0" w:line="240" w:lineRule="auto"/>
              <w:rPr>
                <w:rFonts w:asciiTheme="minorHAnsi" w:hAnsiTheme="minorHAnsi" w:cstheme="minorHAnsi"/>
                <w:b/>
              </w:rPr>
            </w:pPr>
          </w:p>
          <w:p w14:paraId="62C44F24" w14:textId="77777777" w:rsidR="00FB5A10" w:rsidRPr="00D473F4" w:rsidRDefault="00FB5A10" w:rsidP="008772E8">
            <w:pPr>
              <w:spacing w:after="0" w:line="240" w:lineRule="auto"/>
              <w:rPr>
                <w:rFonts w:asciiTheme="minorHAnsi" w:hAnsiTheme="minorHAnsi" w:cstheme="minorHAnsi"/>
                <w:b/>
              </w:rPr>
            </w:pPr>
          </w:p>
          <w:p w14:paraId="201CFD89" w14:textId="77777777" w:rsidR="00FB5A10" w:rsidRPr="00D473F4" w:rsidRDefault="00FB5A10" w:rsidP="008772E8">
            <w:pPr>
              <w:spacing w:after="0" w:line="240" w:lineRule="auto"/>
              <w:rPr>
                <w:rFonts w:asciiTheme="minorHAnsi" w:hAnsiTheme="minorHAnsi" w:cstheme="minorHAnsi"/>
                <w:b/>
              </w:rPr>
            </w:pPr>
          </w:p>
          <w:p w14:paraId="13372200" w14:textId="77777777" w:rsidR="00FB5A10" w:rsidRPr="00D473F4" w:rsidRDefault="00FB5A10" w:rsidP="008772E8">
            <w:pPr>
              <w:spacing w:after="0" w:line="240" w:lineRule="auto"/>
              <w:rPr>
                <w:rFonts w:asciiTheme="minorHAnsi" w:hAnsiTheme="minorHAnsi" w:cstheme="minorHAnsi"/>
                <w:b/>
              </w:rPr>
            </w:pPr>
          </w:p>
          <w:p w14:paraId="45201A70" w14:textId="77777777" w:rsidR="00FB5A10" w:rsidRPr="00D473F4" w:rsidRDefault="00FB5A10" w:rsidP="008772E8">
            <w:pPr>
              <w:spacing w:after="0" w:line="240" w:lineRule="auto"/>
              <w:rPr>
                <w:rFonts w:asciiTheme="minorHAnsi" w:hAnsiTheme="minorHAnsi" w:cstheme="minorHAnsi"/>
                <w:b/>
              </w:rPr>
            </w:pPr>
          </w:p>
          <w:p w14:paraId="7BA31C9E" w14:textId="77777777" w:rsidR="00FB5A10" w:rsidRPr="00D473F4" w:rsidRDefault="00FB5A10" w:rsidP="008772E8">
            <w:pPr>
              <w:spacing w:after="0" w:line="240" w:lineRule="auto"/>
              <w:rPr>
                <w:rFonts w:asciiTheme="minorHAnsi" w:hAnsiTheme="minorHAnsi" w:cstheme="minorHAnsi"/>
                <w:b/>
              </w:rPr>
            </w:pPr>
          </w:p>
        </w:tc>
      </w:tr>
      <w:tr w:rsidR="00D473F4" w:rsidRPr="00D473F4" w14:paraId="2C0BFBF7" w14:textId="77777777" w:rsidTr="008772E8">
        <w:tc>
          <w:tcPr>
            <w:tcW w:w="9350" w:type="dxa"/>
            <w:gridSpan w:val="10"/>
          </w:tcPr>
          <w:p w14:paraId="48750236"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Justification:</w:t>
            </w:r>
          </w:p>
          <w:p w14:paraId="4BE2AFE0" w14:textId="77777777" w:rsidR="00FB5A10" w:rsidRPr="00D473F4" w:rsidRDefault="00FB5A10" w:rsidP="008772E8">
            <w:pPr>
              <w:spacing w:after="0" w:line="240" w:lineRule="auto"/>
              <w:rPr>
                <w:rFonts w:asciiTheme="minorHAnsi" w:hAnsiTheme="minorHAnsi" w:cstheme="minorHAnsi"/>
                <w:b/>
              </w:rPr>
            </w:pPr>
          </w:p>
          <w:p w14:paraId="5282118B" w14:textId="77777777" w:rsidR="00FB5A10" w:rsidRPr="00D473F4" w:rsidRDefault="00FB5A10" w:rsidP="008772E8">
            <w:pPr>
              <w:spacing w:after="0" w:line="240" w:lineRule="auto"/>
              <w:rPr>
                <w:rFonts w:asciiTheme="minorHAnsi" w:hAnsiTheme="minorHAnsi" w:cstheme="minorHAnsi"/>
                <w:b/>
              </w:rPr>
            </w:pPr>
          </w:p>
          <w:p w14:paraId="62E7F449" w14:textId="77777777" w:rsidR="00FB5A10" w:rsidRPr="00D473F4" w:rsidRDefault="00FB5A10" w:rsidP="008772E8">
            <w:pPr>
              <w:spacing w:after="0" w:line="240" w:lineRule="auto"/>
              <w:rPr>
                <w:rFonts w:asciiTheme="minorHAnsi" w:hAnsiTheme="minorHAnsi" w:cstheme="minorHAnsi"/>
                <w:b/>
              </w:rPr>
            </w:pPr>
          </w:p>
          <w:p w14:paraId="779378D8" w14:textId="77777777" w:rsidR="00FB5A10" w:rsidRPr="00D473F4" w:rsidRDefault="00FB5A10" w:rsidP="008772E8">
            <w:pPr>
              <w:spacing w:after="0" w:line="240" w:lineRule="auto"/>
              <w:rPr>
                <w:rFonts w:asciiTheme="minorHAnsi" w:hAnsiTheme="minorHAnsi" w:cstheme="minorHAnsi"/>
                <w:b/>
              </w:rPr>
            </w:pPr>
          </w:p>
          <w:p w14:paraId="6F8FFEFC" w14:textId="77777777" w:rsidR="00FB5A10" w:rsidRPr="00D473F4" w:rsidRDefault="00FB5A10" w:rsidP="008772E8">
            <w:pPr>
              <w:spacing w:after="0" w:line="240" w:lineRule="auto"/>
              <w:rPr>
                <w:rFonts w:asciiTheme="minorHAnsi" w:hAnsiTheme="minorHAnsi" w:cstheme="minorHAnsi"/>
                <w:b/>
              </w:rPr>
            </w:pPr>
          </w:p>
          <w:p w14:paraId="023607F4" w14:textId="77777777" w:rsidR="00FB5A10" w:rsidRPr="00D473F4" w:rsidRDefault="00FB5A10" w:rsidP="008772E8">
            <w:pPr>
              <w:spacing w:after="0" w:line="240" w:lineRule="auto"/>
              <w:rPr>
                <w:rFonts w:asciiTheme="minorHAnsi" w:hAnsiTheme="minorHAnsi" w:cstheme="minorHAnsi"/>
                <w:b/>
              </w:rPr>
            </w:pPr>
          </w:p>
          <w:p w14:paraId="6DDBDF99" w14:textId="77777777" w:rsidR="00FB5A10" w:rsidRPr="00D473F4" w:rsidRDefault="00FB5A10" w:rsidP="008772E8">
            <w:pPr>
              <w:spacing w:after="0" w:line="240" w:lineRule="auto"/>
              <w:rPr>
                <w:rFonts w:asciiTheme="minorHAnsi" w:hAnsiTheme="minorHAnsi" w:cstheme="minorHAnsi"/>
                <w:b/>
              </w:rPr>
            </w:pPr>
          </w:p>
          <w:p w14:paraId="271DE71F" w14:textId="77777777" w:rsidR="00FB5A10" w:rsidRPr="00D473F4" w:rsidRDefault="00FB5A10" w:rsidP="008772E8">
            <w:pPr>
              <w:spacing w:after="0" w:line="240" w:lineRule="auto"/>
              <w:rPr>
                <w:rFonts w:asciiTheme="minorHAnsi" w:hAnsiTheme="minorHAnsi" w:cstheme="minorHAnsi"/>
                <w:b/>
              </w:rPr>
            </w:pPr>
          </w:p>
          <w:p w14:paraId="41386874" w14:textId="77777777" w:rsidR="00FB5A10" w:rsidRPr="00D473F4" w:rsidRDefault="00FB5A10" w:rsidP="008772E8">
            <w:pPr>
              <w:spacing w:after="0" w:line="240" w:lineRule="auto"/>
              <w:rPr>
                <w:rFonts w:asciiTheme="minorHAnsi" w:hAnsiTheme="minorHAnsi" w:cstheme="minorHAnsi"/>
                <w:b/>
              </w:rPr>
            </w:pPr>
          </w:p>
        </w:tc>
      </w:tr>
      <w:tr w:rsidR="00D473F4" w:rsidRPr="00D473F4" w14:paraId="63C99CEB" w14:textId="77777777" w:rsidTr="008772E8">
        <w:tc>
          <w:tcPr>
            <w:tcW w:w="9350" w:type="dxa"/>
            <w:gridSpan w:val="10"/>
          </w:tcPr>
          <w:p w14:paraId="62CDF3B1"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Notes:</w:t>
            </w:r>
          </w:p>
          <w:p w14:paraId="120AB9A6" w14:textId="77777777" w:rsidR="00FB5A10" w:rsidRPr="00D473F4" w:rsidRDefault="00FB5A10" w:rsidP="008772E8">
            <w:pPr>
              <w:spacing w:after="0" w:line="240" w:lineRule="auto"/>
              <w:rPr>
                <w:rFonts w:asciiTheme="minorHAnsi" w:hAnsiTheme="minorHAnsi" w:cstheme="minorHAnsi"/>
                <w:b/>
              </w:rPr>
            </w:pPr>
          </w:p>
          <w:p w14:paraId="4080E1CF" w14:textId="77777777" w:rsidR="00FB5A10" w:rsidRPr="00D473F4" w:rsidRDefault="00FB5A10" w:rsidP="008772E8">
            <w:pPr>
              <w:spacing w:after="0" w:line="240" w:lineRule="auto"/>
              <w:rPr>
                <w:rFonts w:asciiTheme="minorHAnsi" w:hAnsiTheme="minorHAnsi" w:cstheme="minorHAnsi"/>
                <w:b/>
              </w:rPr>
            </w:pPr>
          </w:p>
          <w:p w14:paraId="2B638723" w14:textId="77777777" w:rsidR="00FB5A10" w:rsidRPr="00D473F4" w:rsidRDefault="00FB5A10" w:rsidP="008772E8">
            <w:pPr>
              <w:spacing w:after="0" w:line="240" w:lineRule="auto"/>
              <w:rPr>
                <w:rFonts w:asciiTheme="minorHAnsi" w:hAnsiTheme="minorHAnsi" w:cstheme="minorHAnsi"/>
                <w:b/>
              </w:rPr>
            </w:pPr>
          </w:p>
          <w:p w14:paraId="24440163" w14:textId="77777777" w:rsidR="00FB5A10" w:rsidRPr="00D473F4" w:rsidRDefault="00FB5A10" w:rsidP="008772E8">
            <w:pPr>
              <w:spacing w:after="0" w:line="240" w:lineRule="auto"/>
              <w:rPr>
                <w:rFonts w:asciiTheme="minorHAnsi" w:hAnsiTheme="minorHAnsi" w:cstheme="minorHAnsi"/>
                <w:b/>
              </w:rPr>
            </w:pPr>
          </w:p>
          <w:p w14:paraId="5FF60B3B" w14:textId="77777777" w:rsidR="00FB5A10" w:rsidRPr="00D473F4" w:rsidRDefault="00FB5A10" w:rsidP="008772E8">
            <w:pPr>
              <w:spacing w:after="0" w:line="240" w:lineRule="auto"/>
              <w:rPr>
                <w:rFonts w:asciiTheme="minorHAnsi" w:hAnsiTheme="minorHAnsi" w:cstheme="minorHAnsi"/>
                <w:b/>
              </w:rPr>
            </w:pPr>
          </w:p>
          <w:p w14:paraId="7D19AF38" w14:textId="77777777" w:rsidR="00FB5A10" w:rsidRPr="00D473F4" w:rsidRDefault="00FB5A10" w:rsidP="008772E8">
            <w:pPr>
              <w:spacing w:after="0" w:line="240" w:lineRule="auto"/>
              <w:rPr>
                <w:rFonts w:asciiTheme="minorHAnsi" w:hAnsiTheme="minorHAnsi" w:cstheme="minorHAnsi"/>
                <w:b/>
              </w:rPr>
            </w:pPr>
          </w:p>
          <w:p w14:paraId="5D6400E9" w14:textId="77777777" w:rsidR="00FB5A10" w:rsidRPr="00D473F4" w:rsidRDefault="00FB5A10" w:rsidP="008772E8">
            <w:pPr>
              <w:spacing w:after="0" w:line="240" w:lineRule="auto"/>
              <w:rPr>
                <w:rFonts w:asciiTheme="minorHAnsi" w:hAnsiTheme="minorHAnsi" w:cstheme="minorHAnsi"/>
                <w:b/>
              </w:rPr>
            </w:pPr>
          </w:p>
          <w:p w14:paraId="6083D75D" w14:textId="77777777" w:rsidR="00FB5A10" w:rsidRPr="00D473F4" w:rsidRDefault="00FB5A10" w:rsidP="008772E8">
            <w:pPr>
              <w:spacing w:after="0" w:line="240" w:lineRule="auto"/>
              <w:rPr>
                <w:rFonts w:asciiTheme="minorHAnsi" w:hAnsiTheme="minorHAnsi" w:cstheme="minorHAnsi"/>
                <w:b/>
              </w:rPr>
            </w:pPr>
          </w:p>
          <w:p w14:paraId="3CE9FA21" w14:textId="77777777" w:rsidR="00FB5A10" w:rsidRPr="00D473F4" w:rsidRDefault="00FB5A10" w:rsidP="008772E8">
            <w:pPr>
              <w:spacing w:after="0" w:line="240" w:lineRule="auto"/>
              <w:rPr>
                <w:rFonts w:asciiTheme="minorHAnsi" w:hAnsiTheme="minorHAnsi" w:cstheme="minorHAnsi"/>
                <w:b/>
              </w:rPr>
            </w:pPr>
          </w:p>
          <w:p w14:paraId="772D9AAD" w14:textId="77777777" w:rsidR="00FB5A10" w:rsidRPr="00D473F4" w:rsidRDefault="00FB5A10" w:rsidP="008772E8">
            <w:pPr>
              <w:spacing w:after="0" w:line="240" w:lineRule="auto"/>
              <w:rPr>
                <w:rFonts w:asciiTheme="minorHAnsi" w:hAnsiTheme="minorHAnsi" w:cstheme="minorHAnsi"/>
                <w:b/>
              </w:rPr>
            </w:pPr>
          </w:p>
          <w:p w14:paraId="2B93E51F" w14:textId="77777777" w:rsidR="00FB5A10" w:rsidRPr="00D473F4" w:rsidRDefault="00FB5A10" w:rsidP="008772E8">
            <w:pPr>
              <w:spacing w:after="0" w:line="240" w:lineRule="auto"/>
              <w:rPr>
                <w:rFonts w:asciiTheme="minorHAnsi" w:hAnsiTheme="minorHAnsi" w:cstheme="minorHAnsi"/>
                <w:b/>
              </w:rPr>
            </w:pPr>
          </w:p>
        </w:tc>
      </w:tr>
      <w:tr w:rsidR="00D473F4" w:rsidRPr="00D473F4" w14:paraId="352F1F47" w14:textId="77777777" w:rsidTr="008772E8">
        <w:tc>
          <w:tcPr>
            <w:tcW w:w="9350" w:type="dxa"/>
            <w:gridSpan w:val="10"/>
            <w:shd w:val="clear" w:color="auto" w:fill="000000" w:themeFill="text1"/>
          </w:tcPr>
          <w:p w14:paraId="4895C839" w14:textId="77777777" w:rsidR="00FB5A10" w:rsidRPr="00D473F4" w:rsidRDefault="00FB5A10" w:rsidP="008772E8">
            <w:pPr>
              <w:spacing w:after="0"/>
              <w:jc w:val="center"/>
              <w:rPr>
                <w:rFonts w:asciiTheme="minorHAnsi" w:hAnsiTheme="minorHAnsi" w:cstheme="minorHAnsi"/>
                <w:b/>
                <w:sz w:val="24"/>
                <w:szCs w:val="24"/>
              </w:rPr>
            </w:pPr>
            <w:r w:rsidRPr="00D473F4">
              <w:rPr>
                <w:rFonts w:asciiTheme="minorHAnsi" w:hAnsiTheme="minorHAnsi" w:cstheme="minorHAnsi"/>
                <w:b/>
                <w:sz w:val="24"/>
                <w:szCs w:val="24"/>
              </w:rPr>
              <w:lastRenderedPageBreak/>
              <w:t>IEP AMENDMENT - Written Notice</w:t>
            </w:r>
          </w:p>
        </w:tc>
      </w:tr>
      <w:tr w:rsidR="00D473F4" w:rsidRPr="00D473F4" w14:paraId="770274D5" w14:textId="77777777" w:rsidTr="008772E8">
        <w:tc>
          <w:tcPr>
            <w:tcW w:w="5408" w:type="dxa"/>
            <w:gridSpan w:val="5"/>
          </w:tcPr>
          <w:p w14:paraId="6BCFC833" w14:textId="77777777" w:rsidR="00FB5A10" w:rsidRPr="00D473F4" w:rsidRDefault="00FB5A10" w:rsidP="008772E8">
            <w:pPr>
              <w:spacing w:after="0"/>
              <w:rPr>
                <w:rFonts w:asciiTheme="minorHAnsi" w:hAnsiTheme="minorHAnsi" w:cstheme="minorHAnsi"/>
                <w:sz w:val="8"/>
                <w:szCs w:val="8"/>
              </w:rPr>
            </w:pPr>
          </w:p>
          <w:p w14:paraId="1D402B77"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Student Name:</w:t>
            </w:r>
          </w:p>
          <w:p w14:paraId="41D02D1A" w14:textId="77777777" w:rsidR="00FB5A10" w:rsidRPr="00D473F4" w:rsidRDefault="00FB5A10" w:rsidP="008772E8">
            <w:pPr>
              <w:spacing w:after="0"/>
              <w:rPr>
                <w:rFonts w:asciiTheme="minorHAnsi" w:hAnsiTheme="minorHAnsi" w:cstheme="minorHAnsi"/>
                <w:sz w:val="8"/>
                <w:szCs w:val="8"/>
              </w:rPr>
            </w:pPr>
          </w:p>
        </w:tc>
        <w:tc>
          <w:tcPr>
            <w:tcW w:w="2141" w:type="dxa"/>
            <w:gridSpan w:val="4"/>
          </w:tcPr>
          <w:p w14:paraId="6A5F131D" w14:textId="77777777" w:rsidR="00FB5A10" w:rsidRPr="00D473F4" w:rsidRDefault="00FB5A10" w:rsidP="008772E8">
            <w:pPr>
              <w:spacing w:after="0"/>
              <w:rPr>
                <w:rFonts w:asciiTheme="minorHAnsi" w:hAnsiTheme="minorHAnsi" w:cstheme="minorHAnsi"/>
                <w:sz w:val="8"/>
                <w:szCs w:val="8"/>
              </w:rPr>
            </w:pPr>
          </w:p>
          <w:p w14:paraId="5C6D231D"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Date of Birth:</w:t>
            </w:r>
          </w:p>
        </w:tc>
        <w:tc>
          <w:tcPr>
            <w:tcW w:w="1801" w:type="dxa"/>
          </w:tcPr>
          <w:p w14:paraId="61E8F8BC" w14:textId="77777777" w:rsidR="00FB5A10" w:rsidRPr="00D473F4" w:rsidRDefault="00FB5A10" w:rsidP="008772E8">
            <w:pPr>
              <w:spacing w:after="0"/>
              <w:rPr>
                <w:rFonts w:asciiTheme="minorHAnsi" w:hAnsiTheme="minorHAnsi" w:cstheme="minorHAnsi"/>
                <w:sz w:val="8"/>
                <w:szCs w:val="8"/>
              </w:rPr>
            </w:pPr>
          </w:p>
          <w:p w14:paraId="419B1F09"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Date:</w:t>
            </w:r>
          </w:p>
        </w:tc>
      </w:tr>
      <w:tr w:rsidR="00D473F4" w:rsidRPr="00D473F4" w14:paraId="702CECCA" w14:textId="77777777" w:rsidTr="008772E8">
        <w:tc>
          <w:tcPr>
            <w:tcW w:w="9350" w:type="dxa"/>
            <w:gridSpan w:val="10"/>
          </w:tcPr>
          <w:p w14:paraId="3449040B"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The purpose of this letter is to notify you of the district’s proposal to make a change, or refusal to make a change in your student’s educational program.  The details of the proposed action are indicated below.</w:t>
            </w:r>
          </w:p>
        </w:tc>
      </w:tr>
      <w:tr w:rsidR="00D473F4" w:rsidRPr="00D473F4" w14:paraId="2AE7097F" w14:textId="77777777" w:rsidTr="008772E8">
        <w:tc>
          <w:tcPr>
            <w:tcW w:w="9350" w:type="dxa"/>
            <w:gridSpan w:val="10"/>
          </w:tcPr>
          <w:p w14:paraId="0684F693"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the proposed or refused action:</w:t>
            </w:r>
          </w:p>
          <w:p w14:paraId="35F41C2D" w14:textId="77777777" w:rsidR="00FB5A10" w:rsidRPr="00D473F4" w:rsidRDefault="00FB5A10" w:rsidP="008772E8">
            <w:pPr>
              <w:spacing w:after="0"/>
              <w:rPr>
                <w:rFonts w:asciiTheme="minorHAnsi" w:hAnsiTheme="minorHAnsi" w:cstheme="minorHAnsi"/>
              </w:rPr>
            </w:pPr>
          </w:p>
          <w:p w14:paraId="70E9BBB8" w14:textId="77777777" w:rsidR="00FB5A10" w:rsidRPr="00D473F4" w:rsidRDefault="00FB5A10" w:rsidP="008772E8">
            <w:pPr>
              <w:spacing w:after="0"/>
              <w:rPr>
                <w:rFonts w:asciiTheme="minorHAnsi" w:hAnsiTheme="minorHAnsi" w:cstheme="minorHAnsi"/>
              </w:rPr>
            </w:pPr>
          </w:p>
          <w:p w14:paraId="51D365B9" w14:textId="77777777" w:rsidR="00FB5A10" w:rsidRPr="00D473F4" w:rsidRDefault="00FB5A10" w:rsidP="008772E8">
            <w:pPr>
              <w:spacing w:after="0"/>
              <w:rPr>
                <w:rFonts w:asciiTheme="minorHAnsi" w:hAnsiTheme="minorHAnsi" w:cstheme="minorHAnsi"/>
              </w:rPr>
            </w:pPr>
          </w:p>
          <w:p w14:paraId="35F248FE" w14:textId="77777777" w:rsidR="00FB5A10" w:rsidRPr="00D473F4" w:rsidRDefault="00FB5A10" w:rsidP="008772E8">
            <w:pPr>
              <w:spacing w:after="0"/>
              <w:rPr>
                <w:rFonts w:asciiTheme="minorHAnsi" w:hAnsiTheme="minorHAnsi" w:cstheme="minorHAnsi"/>
              </w:rPr>
            </w:pPr>
          </w:p>
        </w:tc>
      </w:tr>
      <w:tr w:rsidR="00D473F4" w:rsidRPr="00D473F4" w14:paraId="5C72B738" w14:textId="77777777" w:rsidTr="008772E8">
        <w:tc>
          <w:tcPr>
            <w:tcW w:w="9350" w:type="dxa"/>
            <w:gridSpan w:val="10"/>
          </w:tcPr>
          <w:p w14:paraId="7C642313"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Reason for the proposed action:</w:t>
            </w:r>
          </w:p>
          <w:p w14:paraId="28A29D38" w14:textId="77777777" w:rsidR="00FB5A10" w:rsidRPr="00D473F4" w:rsidRDefault="00FB5A10" w:rsidP="008772E8">
            <w:pPr>
              <w:spacing w:after="0"/>
              <w:rPr>
                <w:rFonts w:asciiTheme="minorHAnsi" w:hAnsiTheme="minorHAnsi" w:cstheme="minorHAnsi"/>
              </w:rPr>
            </w:pPr>
          </w:p>
          <w:p w14:paraId="01763701" w14:textId="77777777" w:rsidR="00FB5A10" w:rsidRPr="00D473F4" w:rsidRDefault="00FB5A10" w:rsidP="008772E8">
            <w:pPr>
              <w:spacing w:after="0"/>
              <w:rPr>
                <w:rFonts w:asciiTheme="minorHAnsi" w:hAnsiTheme="minorHAnsi" w:cstheme="minorHAnsi"/>
              </w:rPr>
            </w:pPr>
          </w:p>
          <w:p w14:paraId="2F28C3AF" w14:textId="77777777" w:rsidR="00FB5A10" w:rsidRPr="00D473F4" w:rsidRDefault="00FB5A10" w:rsidP="008772E8">
            <w:pPr>
              <w:spacing w:after="0"/>
              <w:rPr>
                <w:rFonts w:asciiTheme="minorHAnsi" w:hAnsiTheme="minorHAnsi" w:cstheme="minorHAnsi"/>
              </w:rPr>
            </w:pPr>
          </w:p>
          <w:p w14:paraId="49E7CB65" w14:textId="77777777" w:rsidR="00FB5A10" w:rsidRPr="00D473F4" w:rsidRDefault="00FB5A10" w:rsidP="008772E8">
            <w:pPr>
              <w:spacing w:after="0"/>
              <w:rPr>
                <w:rFonts w:asciiTheme="minorHAnsi" w:hAnsiTheme="minorHAnsi" w:cstheme="minorHAnsi"/>
              </w:rPr>
            </w:pPr>
          </w:p>
        </w:tc>
      </w:tr>
      <w:tr w:rsidR="00D473F4" w:rsidRPr="00D473F4" w14:paraId="0D1E28A7" w14:textId="77777777" w:rsidTr="008772E8">
        <w:tc>
          <w:tcPr>
            <w:tcW w:w="9350" w:type="dxa"/>
            <w:gridSpan w:val="10"/>
          </w:tcPr>
          <w:p w14:paraId="37EBD97A"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evaluation procedure, test, record or report used in deciding to propose or refuse action:</w:t>
            </w:r>
          </w:p>
          <w:p w14:paraId="6E02FA01" w14:textId="77777777" w:rsidR="00FB5A10" w:rsidRPr="00D473F4" w:rsidRDefault="00FB5A10" w:rsidP="008772E8">
            <w:pPr>
              <w:spacing w:after="0"/>
              <w:rPr>
                <w:rFonts w:asciiTheme="minorHAnsi" w:hAnsiTheme="minorHAnsi" w:cstheme="minorHAnsi"/>
              </w:rPr>
            </w:pPr>
          </w:p>
          <w:p w14:paraId="033DECA8" w14:textId="77777777" w:rsidR="00FB5A10" w:rsidRPr="00D473F4" w:rsidRDefault="00FB5A10" w:rsidP="008772E8">
            <w:pPr>
              <w:spacing w:after="0"/>
              <w:rPr>
                <w:rFonts w:asciiTheme="minorHAnsi" w:hAnsiTheme="minorHAnsi" w:cstheme="minorHAnsi"/>
              </w:rPr>
            </w:pPr>
          </w:p>
          <w:p w14:paraId="79AC98E8" w14:textId="77777777" w:rsidR="00FB5A10" w:rsidRPr="00D473F4" w:rsidRDefault="00FB5A10" w:rsidP="008772E8">
            <w:pPr>
              <w:spacing w:after="0"/>
              <w:rPr>
                <w:rFonts w:asciiTheme="minorHAnsi" w:hAnsiTheme="minorHAnsi" w:cstheme="minorHAnsi"/>
              </w:rPr>
            </w:pPr>
          </w:p>
          <w:p w14:paraId="6D72FF1B" w14:textId="77777777" w:rsidR="00FB5A10" w:rsidRPr="00D473F4" w:rsidRDefault="00FB5A10" w:rsidP="008772E8">
            <w:pPr>
              <w:spacing w:after="0"/>
              <w:rPr>
                <w:rFonts w:asciiTheme="minorHAnsi" w:hAnsiTheme="minorHAnsi" w:cstheme="minorHAnsi"/>
              </w:rPr>
            </w:pPr>
          </w:p>
          <w:p w14:paraId="6FB1A545" w14:textId="77777777" w:rsidR="00FB5A10" w:rsidRPr="00D473F4" w:rsidRDefault="00FB5A10" w:rsidP="008772E8">
            <w:pPr>
              <w:spacing w:after="0"/>
              <w:rPr>
                <w:rFonts w:asciiTheme="minorHAnsi" w:hAnsiTheme="minorHAnsi" w:cstheme="minorHAnsi"/>
              </w:rPr>
            </w:pPr>
          </w:p>
        </w:tc>
      </w:tr>
      <w:tr w:rsidR="00D473F4" w:rsidRPr="00D473F4" w14:paraId="37C368E0" w14:textId="77777777" w:rsidTr="008772E8">
        <w:tc>
          <w:tcPr>
            <w:tcW w:w="9350" w:type="dxa"/>
            <w:gridSpan w:val="10"/>
          </w:tcPr>
          <w:p w14:paraId="590A4763"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other options considered, if any, and reason for accepting or rejecting them:</w:t>
            </w:r>
          </w:p>
          <w:p w14:paraId="7A618E0F" w14:textId="77777777" w:rsidR="00FB5A10" w:rsidRPr="00D473F4" w:rsidRDefault="00FB5A10" w:rsidP="008772E8">
            <w:pPr>
              <w:spacing w:after="0"/>
              <w:rPr>
                <w:rFonts w:asciiTheme="minorHAnsi" w:hAnsiTheme="minorHAnsi" w:cstheme="minorHAnsi"/>
              </w:rPr>
            </w:pPr>
          </w:p>
          <w:p w14:paraId="0B93C146" w14:textId="77777777" w:rsidR="00FB5A10" w:rsidRPr="00D473F4" w:rsidRDefault="00FB5A10" w:rsidP="008772E8">
            <w:pPr>
              <w:spacing w:after="0"/>
              <w:rPr>
                <w:rFonts w:asciiTheme="minorHAnsi" w:hAnsiTheme="minorHAnsi" w:cstheme="minorHAnsi"/>
              </w:rPr>
            </w:pPr>
          </w:p>
          <w:p w14:paraId="3E6A5C97" w14:textId="77777777" w:rsidR="00FB5A10" w:rsidRPr="00D473F4" w:rsidRDefault="00FB5A10" w:rsidP="008772E8">
            <w:pPr>
              <w:spacing w:after="0"/>
              <w:rPr>
                <w:rFonts w:asciiTheme="minorHAnsi" w:hAnsiTheme="minorHAnsi" w:cstheme="minorHAnsi"/>
              </w:rPr>
            </w:pPr>
          </w:p>
          <w:p w14:paraId="116EF59C" w14:textId="77777777" w:rsidR="00FB5A10" w:rsidRPr="00D473F4" w:rsidRDefault="00FB5A10" w:rsidP="008772E8">
            <w:pPr>
              <w:spacing w:after="0"/>
              <w:rPr>
                <w:rFonts w:asciiTheme="minorHAnsi" w:hAnsiTheme="minorHAnsi" w:cstheme="minorHAnsi"/>
              </w:rPr>
            </w:pPr>
          </w:p>
          <w:p w14:paraId="68D11299" w14:textId="77777777" w:rsidR="00FB5A10" w:rsidRPr="00D473F4" w:rsidRDefault="00FB5A10" w:rsidP="008772E8">
            <w:pPr>
              <w:spacing w:after="0"/>
              <w:rPr>
                <w:rFonts w:asciiTheme="minorHAnsi" w:hAnsiTheme="minorHAnsi" w:cstheme="minorHAnsi"/>
              </w:rPr>
            </w:pPr>
          </w:p>
        </w:tc>
      </w:tr>
      <w:tr w:rsidR="00D473F4" w:rsidRPr="00D473F4" w14:paraId="6355E577" w14:textId="77777777" w:rsidTr="008772E8">
        <w:tc>
          <w:tcPr>
            <w:tcW w:w="9350" w:type="dxa"/>
            <w:gridSpan w:val="10"/>
          </w:tcPr>
          <w:p w14:paraId="5E9B256D"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Other factors relevant to the proposal or refusal:</w:t>
            </w:r>
          </w:p>
          <w:p w14:paraId="00F7AE74" w14:textId="77777777" w:rsidR="00FB5A10" w:rsidRPr="00D473F4" w:rsidRDefault="00FB5A10" w:rsidP="008772E8">
            <w:pPr>
              <w:spacing w:after="0"/>
              <w:rPr>
                <w:rFonts w:asciiTheme="minorHAnsi" w:hAnsiTheme="minorHAnsi" w:cstheme="minorHAnsi"/>
              </w:rPr>
            </w:pPr>
          </w:p>
          <w:p w14:paraId="38EC422D" w14:textId="77777777" w:rsidR="00FB5A10" w:rsidRPr="00D473F4" w:rsidRDefault="00FB5A10" w:rsidP="008772E8">
            <w:pPr>
              <w:spacing w:after="0"/>
              <w:rPr>
                <w:rFonts w:asciiTheme="minorHAnsi" w:hAnsiTheme="minorHAnsi" w:cstheme="minorHAnsi"/>
              </w:rPr>
            </w:pPr>
          </w:p>
          <w:p w14:paraId="5AB38E5D" w14:textId="77777777" w:rsidR="00FB5A10" w:rsidRPr="00D473F4" w:rsidRDefault="00FB5A10" w:rsidP="008772E8">
            <w:pPr>
              <w:spacing w:after="0"/>
              <w:rPr>
                <w:rFonts w:asciiTheme="minorHAnsi" w:hAnsiTheme="minorHAnsi" w:cstheme="minorHAnsi"/>
              </w:rPr>
            </w:pPr>
          </w:p>
          <w:p w14:paraId="35697F2C" w14:textId="77777777" w:rsidR="00FB5A10" w:rsidRPr="00D473F4" w:rsidRDefault="00FB5A10" w:rsidP="008772E8">
            <w:pPr>
              <w:spacing w:after="0"/>
              <w:rPr>
                <w:rFonts w:asciiTheme="minorHAnsi" w:hAnsiTheme="minorHAnsi" w:cstheme="minorHAnsi"/>
              </w:rPr>
            </w:pPr>
          </w:p>
          <w:p w14:paraId="2B40785A" w14:textId="77777777" w:rsidR="00FB5A10" w:rsidRPr="00D473F4" w:rsidRDefault="00FB5A10" w:rsidP="008772E8">
            <w:pPr>
              <w:spacing w:after="0"/>
              <w:rPr>
                <w:rFonts w:asciiTheme="minorHAnsi" w:hAnsiTheme="minorHAnsi" w:cstheme="minorHAnsi"/>
              </w:rPr>
            </w:pPr>
          </w:p>
        </w:tc>
      </w:tr>
      <w:tr w:rsidR="00D473F4" w:rsidRPr="00D473F4" w14:paraId="4B56EEAB" w14:textId="77777777" w:rsidTr="008772E8">
        <w:tc>
          <w:tcPr>
            <w:tcW w:w="9350" w:type="dxa"/>
            <w:gridSpan w:val="10"/>
          </w:tcPr>
          <w:p w14:paraId="7150FF16"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lang w:bidi="en-US"/>
              </w:rPr>
              <w:t xml:space="preserve">You have specific rights or procedural safeguards.  </w:t>
            </w:r>
            <w:r w:rsidRPr="00D473F4">
              <w:rPr>
                <w:rFonts w:asciiTheme="minorHAnsi" w:hAnsiTheme="minorHAnsi" w:cstheme="minorHAnsi"/>
              </w:rPr>
              <w:t>A copy of those rights may be obtained from me or another school district representative.   If you need an explanation of your rights or have any questions regarding this notice, please contact me.</w:t>
            </w:r>
          </w:p>
        </w:tc>
      </w:tr>
      <w:tr w:rsidR="00D473F4" w:rsidRPr="00D473F4" w14:paraId="6974800B" w14:textId="77777777" w:rsidTr="008772E8">
        <w:tc>
          <w:tcPr>
            <w:tcW w:w="3779" w:type="dxa"/>
            <w:gridSpan w:val="2"/>
          </w:tcPr>
          <w:p w14:paraId="610F03BD" w14:textId="77777777" w:rsidR="00FB5A10" w:rsidRPr="00D473F4" w:rsidRDefault="00FB5A10" w:rsidP="008772E8">
            <w:pPr>
              <w:spacing w:after="0"/>
              <w:rPr>
                <w:rFonts w:asciiTheme="minorHAnsi" w:hAnsiTheme="minorHAnsi" w:cstheme="minorHAnsi"/>
              </w:rPr>
            </w:pPr>
          </w:p>
          <w:p w14:paraId="180F5FE6" w14:textId="77777777" w:rsidR="00FB5A10" w:rsidRPr="00D473F4" w:rsidRDefault="00FB5A10" w:rsidP="008772E8">
            <w:pPr>
              <w:spacing w:after="0"/>
              <w:jc w:val="center"/>
              <w:rPr>
                <w:rFonts w:asciiTheme="minorHAnsi" w:hAnsiTheme="minorHAnsi" w:cstheme="minorHAnsi"/>
              </w:rPr>
            </w:pPr>
            <w:r w:rsidRPr="00D473F4">
              <w:rPr>
                <w:rFonts w:asciiTheme="minorHAnsi" w:hAnsiTheme="minorHAnsi" w:cstheme="minorHAnsi"/>
              </w:rPr>
              <w:t>Name</w:t>
            </w:r>
          </w:p>
        </w:tc>
        <w:tc>
          <w:tcPr>
            <w:tcW w:w="3500" w:type="dxa"/>
            <w:gridSpan w:val="6"/>
          </w:tcPr>
          <w:p w14:paraId="20DEC629" w14:textId="77777777" w:rsidR="00FB5A10" w:rsidRPr="00D473F4" w:rsidRDefault="00FB5A10" w:rsidP="008772E8">
            <w:pPr>
              <w:spacing w:after="0"/>
              <w:rPr>
                <w:rFonts w:asciiTheme="minorHAnsi" w:hAnsiTheme="minorHAnsi" w:cstheme="minorHAnsi"/>
              </w:rPr>
            </w:pPr>
          </w:p>
          <w:p w14:paraId="1D64D0F0" w14:textId="77777777" w:rsidR="00FB5A10" w:rsidRPr="00D473F4" w:rsidRDefault="00FB5A10" w:rsidP="008772E8">
            <w:pPr>
              <w:spacing w:after="0"/>
              <w:jc w:val="center"/>
              <w:rPr>
                <w:rFonts w:asciiTheme="minorHAnsi" w:hAnsiTheme="minorHAnsi" w:cstheme="minorHAnsi"/>
              </w:rPr>
            </w:pPr>
            <w:r w:rsidRPr="00D473F4">
              <w:rPr>
                <w:rFonts w:asciiTheme="minorHAnsi" w:hAnsiTheme="minorHAnsi" w:cstheme="minorHAnsi"/>
              </w:rPr>
              <w:t>Title</w:t>
            </w:r>
          </w:p>
        </w:tc>
        <w:tc>
          <w:tcPr>
            <w:tcW w:w="2071" w:type="dxa"/>
            <w:gridSpan w:val="2"/>
          </w:tcPr>
          <w:p w14:paraId="3FB049F3" w14:textId="77777777" w:rsidR="00FB5A10" w:rsidRPr="00D473F4" w:rsidRDefault="00FB5A10" w:rsidP="008772E8">
            <w:pPr>
              <w:spacing w:after="0"/>
              <w:rPr>
                <w:rFonts w:asciiTheme="minorHAnsi" w:hAnsiTheme="minorHAnsi" w:cstheme="minorHAnsi"/>
              </w:rPr>
            </w:pPr>
          </w:p>
          <w:p w14:paraId="6911C30C" w14:textId="77777777" w:rsidR="00FB5A10" w:rsidRPr="00D473F4" w:rsidRDefault="00FB5A10" w:rsidP="008772E8">
            <w:pPr>
              <w:spacing w:after="0"/>
              <w:jc w:val="center"/>
              <w:rPr>
                <w:rFonts w:asciiTheme="minorHAnsi" w:hAnsiTheme="minorHAnsi" w:cstheme="minorHAnsi"/>
              </w:rPr>
            </w:pPr>
            <w:r w:rsidRPr="00D473F4">
              <w:rPr>
                <w:rFonts w:asciiTheme="minorHAnsi" w:hAnsiTheme="minorHAnsi" w:cstheme="minorHAnsi"/>
              </w:rPr>
              <w:t>Phone Number</w:t>
            </w:r>
          </w:p>
        </w:tc>
      </w:tr>
      <w:tr w:rsidR="00D473F4" w:rsidRPr="00D473F4" w14:paraId="693A38C3" w14:textId="77777777" w:rsidTr="008772E8">
        <w:tc>
          <w:tcPr>
            <w:tcW w:w="9350" w:type="dxa"/>
            <w:gridSpan w:val="10"/>
          </w:tcPr>
          <w:p w14:paraId="35611A49"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For further assistance in understanding your parental rights you may contact:</w:t>
            </w:r>
          </w:p>
        </w:tc>
      </w:tr>
      <w:tr w:rsidR="00FB5A10" w:rsidRPr="00D473F4" w14:paraId="5510F2AC" w14:textId="77777777" w:rsidTr="008772E8">
        <w:tc>
          <w:tcPr>
            <w:tcW w:w="3087" w:type="dxa"/>
          </w:tcPr>
          <w:p w14:paraId="79A06D4C" w14:textId="77777777" w:rsidR="00FB5A10" w:rsidRPr="00D473F4" w:rsidRDefault="00FB5A10" w:rsidP="008772E8">
            <w:pPr>
              <w:spacing w:after="0" w:line="240" w:lineRule="auto"/>
              <w:jc w:val="both"/>
              <w:rPr>
                <w:rFonts w:asciiTheme="minorHAnsi" w:hAnsiTheme="minorHAnsi" w:cstheme="minorHAnsi"/>
                <w:b/>
              </w:rPr>
            </w:pPr>
            <w:r w:rsidRPr="00D473F4">
              <w:rPr>
                <w:rFonts w:asciiTheme="minorHAnsi" w:hAnsiTheme="minorHAnsi" w:cstheme="minorHAnsi"/>
                <w:b/>
              </w:rPr>
              <w:t>STONE SOUP GROUP</w:t>
            </w:r>
          </w:p>
          <w:p w14:paraId="1A8E025C"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307 E. Northern Lights Blvd, #100</w:t>
            </w:r>
          </w:p>
          <w:p w14:paraId="54FD3FBD"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Anchorage, AK   99503</w:t>
            </w:r>
          </w:p>
          <w:p w14:paraId="128317F8"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 xml:space="preserve"> (907) 561-3701 – In Anchorage</w:t>
            </w:r>
          </w:p>
          <w:p w14:paraId="4A3B448F"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(877) 786-7327 – Toll Free</w:t>
            </w:r>
          </w:p>
          <w:p w14:paraId="5EC1F604"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561-3702 – Fax</w:t>
            </w:r>
          </w:p>
          <w:p w14:paraId="5207F003" w14:textId="77777777" w:rsidR="00FB5A10" w:rsidRPr="00D473F4" w:rsidRDefault="00FB5A10" w:rsidP="008772E8">
            <w:pPr>
              <w:spacing w:after="0" w:line="240" w:lineRule="auto"/>
              <w:jc w:val="both"/>
              <w:rPr>
                <w:rFonts w:asciiTheme="minorHAnsi" w:hAnsiTheme="minorHAnsi" w:cstheme="minorHAnsi"/>
              </w:rPr>
            </w:pPr>
            <w:hyperlink r:id="rId412" w:history="1">
              <w:r w:rsidRPr="00D473F4">
                <w:rPr>
                  <w:rStyle w:val="Hyperlink"/>
                  <w:rFonts w:asciiTheme="minorHAnsi" w:eastAsiaTheme="majorEastAsia" w:hAnsiTheme="minorHAnsi" w:cstheme="minorHAnsi"/>
                  <w:color w:val="auto"/>
                </w:rPr>
                <w:t>www.stonesoupgroup.org</w:t>
              </w:r>
            </w:hyperlink>
          </w:p>
        </w:tc>
        <w:tc>
          <w:tcPr>
            <w:tcW w:w="2675" w:type="dxa"/>
            <w:gridSpan w:val="5"/>
          </w:tcPr>
          <w:p w14:paraId="158F86E6"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b/>
              </w:rPr>
              <w:t>DISABILITY LAW CENTER</w:t>
            </w:r>
            <w:r w:rsidRPr="00D473F4">
              <w:rPr>
                <w:rFonts w:asciiTheme="minorHAnsi" w:hAnsiTheme="minorHAnsi" w:cstheme="minorHAnsi"/>
              </w:rPr>
              <w:t xml:space="preserve"> </w:t>
            </w:r>
          </w:p>
          <w:p w14:paraId="3E36D6EF"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3330 Arctic Blvd., Ste. 103</w:t>
            </w:r>
          </w:p>
          <w:p w14:paraId="58E05D33"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Anchorage, AK  99503</w:t>
            </w:r>
          </w:p>
          <w:p w14:paraId="32644738"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565-1002– In Anchorage</w:t>
            </w:r>
          </w:p>
          <w:p w14:paraId="4C0CF314"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(800) 478-1234 – Toll Free</w:t>
            </w:r>
          </w:p>
          <w:p w14:paraId="27D627E6"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564-1000 – Fax</w:t>
            </w:r>
          </w:p>
          <w:p w14:paraId="5DC57007" w14:textId="77777777" w:rsidR="00FB5A10" w:rsidRPr="00D473F4" w:rsidRDefault="00FB5A10" w:rsidP="008772E8">
            <w:pPr>
              <w:spacing w:after="0" w:line="240" w:lineRule="auto"/>
              <w:jc w:val="both"/>
              <w:rPr>
                <w:rFonts w:asciiTheme="minorHAnsi" w:hAnsiTheme="minorHAnsi" w:cstheme="minorHAnsi"/>
              </w:rPr>
            </w:pPr>
            <w:hyperlink r:id="rId413" w:history="1">
              <w:r w:rsidRPr="00D473F4">
                <w:rPr>
                  <w:rStyle w:val="Hyperlink"/>
                  <w:rFonts w:asciiTheme="minorHAnsi" w:eastAsiaTheme="majorEastAsia" w:hAnsiTheme="minorHAnsi" w:cstheme="minorHAnsi"/>
                  <w:color w:val="auto"/>
                </w:rPr>
                <w:t>www.dlcak.org</w:t>
              </w:r>
            </w:hyperlink>
          </w:p>
        </w:tc>
        <w:tc>
          <w:tcPr>
            <w:tcW w:w="3588" w:type="dxa"/>
            <w:gridSpan w:val="4"/>
          </w:tcPr>
          <w:p w14:paraId="7A67B5B3" w14:textId="77777777" w:rsidR="00FB5A10" w:rsidRPr="00D473F4" w:rsidRDefault="00FB5A10" w:rsidP="008772E8">
            <w:pPr>
              <w:spacing w:after="0" w:line="240" w:lineRule="auto"/>
              <w:jc w:val="both"/>
              <w:rPr>
                <w:rFonts w:asciiTheme="minorHAnsi" w:hAnsiTheme="minorHAnsi" w:cstheme="minorHAnsi"/>
                <w:b/>
              </w:rPr>
            </w:pPr>
            <w:r w:rsidRPr="00D473F4">
              <w:rPr>
                <w:rFonts w:asciiTheme="minorHAnsi" w:hAnsiTheme="minorHAnsi" w:cstheme="minorHAnsi"/>
                <w:b/>
              </w:rPr>
              <w:t>AK DEPARTMENT OF EDUCATION AND</w:t>
            </w:r>
          </w:p>
          <w:p w14:paraId="77B28936"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EARLY DEVELOPMENT</w:t>
            </w:r>
          </w:p>
          <w:p w14:paraId="1746E01F"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801 W. 10</w:t>
            </w:r>
            <w:r w:rsidRPr="00D473F4">
              <w:rPr>
                <w:rFonts w:asciiTheme="minorHAnsi" w:hAnsiTheme="minorHAnsi" w:cstheme="minorHAnsi"/>
                <w:vertAlign w:val="superscript"/>
              </w:rPr>
              <w:t>th</w:t>
            </w:r>
            <w:r w:rsidRPr="00D473F4">
              <w:rPr>
                <w:rFonts w:asciiTheme="minorHAnsi" w:hAnsiTheme="minorHAnsi" w:cstheme="minorHAnsi"/>
              </w:rPr>
              <w:t xml:space="preserve"> St., Ste. 200</w:t>
            </w:r>
          </w:p>
          <w:p w14:paraId="1510B059"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Juneau, AK  99801</w:t>
            </w:r>
          </w:p>
          <w:p w14:paraId="3C4A0AD1"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465-8693 – Phone</w:t>
            </w:r>
          </w:p>
          <w:p w14:paraId="7F8DCE83"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465-2806 – Fax</w:t>
            </w:r>
          </w:p>
          <w:p w14:paraId="7E386894" w14:textId="77777777" w:rsidR="00FB5A10" w:rsidRPr="00D473F4" w:rsidRDefault="00FB5A10" w:rsidP="008772E8">
            <w:pPr>
              <w:spacing w:after="0" w:line="240" w:lineRule="auto"/>
              <w:jc w:val="both"/>
              <w:rPr>
                <w:rFonts w:asciiTheme="minorHAnsi" w:hAnsiTheme="minorHAnsi" w:cstheme="minorHAnsi"/>
              </w:rPr>
            </w:pPr>
            <w:hyperlink r:id="rId414" w:history="1">
              <w:r w:rsidRPr="00D473F4">
                <w:rPr>
                  <w:rStyle w:val="Hyperlink"/>
                  <w:rFonts w:asciiTheme="minorHAnsi" w:eastAsiaTheme="majorEastAsia" w:hAnsiTheme="minorHAnsi" w:cstheme="minorHAnsi"/>
                  <w:color w:val="auto"/>
                </w:rPr>
                <w:t>http://education.alaska.gov/sped/</w:t>
              </w:r>
            </w:hyperlink>
          </w:p>
        </w:tc>
      </w:tr>
    </w:tbl>
    <w:p w14:paraId="063A8289" w14:textId="77777777" w:rsidR="00FB5A10" w:rsidRPr="00D473F4" w:rsidRDefault="00FB5A10" w:rsidP="00FB5A10">
      <w:pPr>
        <w:rPr>
          <w:rFonts w:cstheme="minorHAnsi"/>
        </w:rPr>
      </w:pPr>
    </w:p>
    <w:tbl>
      <w:tblPr>
        <w:tblStyle w:val="TableGrid"/>
        <w:tblW w:w="0" w:type="auto"/>
        <w:tblLook w:val="04A0" w:firstRow="1" w:lastRow="0" w:firstColumn="1" w:lastColumn="0" w:noHBand="0" w:noVBand="1"/>
      </w:tblPr>
      <w:tblGrid>
        <w:gridCol w:w="468"/>
        <w:gridCol w:w="4230"/>
        <w:gridCol w:w="720"/>
        <w:gridCol w:w="1710"/>
        <w:gridCol w:w="630"/>
        <w:gridCol w:w="1818"/>
      </w:tblGrid>
      <w:tr w:rsidR="00D473F4" w:rsidRPr="00D473F4" w14:paraId="783C6A69" w14:textId="77777777" w:rsidTr="008772E8">
        <w:tc>
          <w:tcPr>
            <w:tcW w:w="9576" w:type="dxa"/>
            <w:gridSpan w:val="6"/>
            <w:shd w:val="clear" w:color="auto" w:fill="000000" w:themeFill="text1"/>
          </w:tcPr>
          <w:p w14:paraId="0DAE7147" w14:textId="77777777" w:rsidR="00FB5A10" w:rsidRPr="00D473F4" w:rsidRDefault="00FB5A10" w:rsidP="007150D7">
            <w:pPr>
              <w:pStyle w:val="Heading2"/>
              <w:jc w:val="center"/>
            </w:pPr>
            <w:bookmarkStart w:id="118" w:name="_Toc161491916"/>
            <w:r w:rsidRPr="00D473F4">
              <w:lastRenderedPageBreak/>
              <w:t>Program Exit Form</w:t>
            </w:r>
            <w:bookmarkEnd w:id="118"/>
          </w:p>
        </w:tc>
      </w:tr>
      <w:tr w:rsidR="00D473F4" w:rsidRPr="00D473F4" w14:paraId="7BAF6FA5" w14:textId="77777777" w:rsidTr="008772E8">
        <w:tc>
          <w:tcPr>
            <w:tcW w:w="5418" w:type="dxa"/>
            <w:gridSpan w:val="3"/>
          </w:tcPr>
          <w:p w14:paraId="40CB3222" w14:textId="77777777" w:rsidR="00FB5A10" w:rsidRPr="00D473F4" w:rsidRDefault="00FB5A10" w:rsidP="008772E8">
            <w:pPr>
              <w:spacing w:after="0"/>
              <w:rPr>
                <w:rFonts w:asciiTheme="minorHAnsi" w:hAnsiTheme="minorHAnsi" w:cstheme="minorHAnsi"/>
                <w:sz w:val="8"/>
                <w:szCs w:val="8"/>
              </w:rPr>
            </w:pPr>
          </w:p>
          <w:p w14:paraId="4E4F2315"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Student Name:</w:t>
            </w:r>
          </w:p>
          <w:p w14:paraId="4D01C993" w14:textId="77777777" w:rsidR="00FB5A10" w:rsidRPr="00D473F4" w:rsidRDefault="00FB5A10" w:rsidP="008772E8">
            <w:pPr>
              <w:spacing w:after="0"/>
              <w:rPr>
                <w:rFonts w:asciiTheme="minorHAnsi" w:hAnsiTheme="minorHAnsi" w:cstheme="minorHAnsi"/>
                <w:sz w:val="8"/>
                <w:szCs w:val="8"/>
              </w:rPr>
            </w:pPr>
          </w:p>
        </w:tc>
        <w:tc>
          <w:tcPr>
            <w:tcW w:w="2340" w:type="dxa"/>
            <w:gridSpan w:val="2"/>
            <w:vAlign w:val="center"/>
          </w:tcPr>
          <w:p w14:paraId="589EEA49"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Date of Birth:</w:t>
            </w:r>
          </w:p>
        </w:tc>
        <w:tc>
          <w:tcPr>
            <w:tcW w:w="1818" w:type="dxa"/>
            <w:vAlign w:val="center"/>
          </w:tcPr>
          <w:p w14:paraId="638EE336"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Date:</w:t>
            </w:r>
          </w:p>
        </w:tc>
      </w:tr>
      <w:tr w:rsidR="00D473F4" w:rsidRPr="00D473F4" w14:paraId="478D406C" w14:textId="77777777" w:rsidTr="008772E8">
        <w:tc>
          <w:tcPr>
            <w:tcW w:w="9576" w:type="dxa"/>
            <w:gridSpan w:val="6"/>
          </w:tcPr>
          <w:p w14:paraId="145B15C3" w14:textId="77777777" w:rsidR="00FB5A10" w:rsidRPr="00D473F4" w:rsidRDefault="00FB5A10" w:rsidP="008772E8">
            <w:pPr>
              <w:spacing w:after="0"/>
              <w:rPr>
                <w:rFonts w:asciiTheme="minorHAnsi" w:hAnsiTheme="minorHAnsi" w:cstheme="minorHAnsi"/>
                <w:sz w:val="8"/>
                <w:szCs w:val="8"/>
              </w:rPr>
            </w:pPr>
          </w:p>
          <w:p w14:paraId="055EA765"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Parent(s) Name:</w:t>
            </w:r>
          </w:p>
          <w:p w14:paraId="1B488118" w14:textId="77777777" w:rsidR="00FB5A10" w:rsidRPr="00D473F4" w:rsidRDefault="00FB5A10" w:rsidP="008772E8">
            <w:pPr>
              <w:spacing w:after="0"/>
              <w:rPr>
                <w:rFonts w:asciiTheme="minorHAnsi" w:hAnsiTheme="minorHAnsi" w:cstheme="minorHAnsi"/>
                <w:sz w:val="8"/>
                <w:szCs w:val="8"/>
              </w:rPr>
            </w:pPr>
          </w:p>
        </w:tc>
      </w:tr>
      <w:tr w:rsidR="00D473F4" w:rsidRPr="00D473F4" w14:paraId="4C2ADB0E" w14:textId="77777777" w:rsidTr="008772E8">
        <w:tc>
          <w:tcPr>
            <w:tcW w:w="4698" w:type="dxa"/>
            <w:gridSpan w:val="2"/>
            <w:tcBorders>
              <w:bottom w:val="nil"/>
            </w:tcBorders>
          </w:tcPr>
          <w:p w14:paraId="10ED4CC0"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Address:</w:t>
            </w:r>
          </w:p>
        </w:tc>
        <w:tc>
          <w:tcPr>
            <w:tcW w:w="2430" w:type="dxa"/>
            <w:gridSpan w:val="2"/>
            <w:tcBorders>
              <w:bottom w:val="single" w:sz="4" w:space="0" w:color="auto"/>
            </w:tcBorders>
            <w:vAlign w:val="center"/>
          </w:tcPr>
          <w:p w14:paraId="7AA6093C"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Phone:</w:t>
            </w:r>
          </w:p>
        </w:tc>
        <w:tc>
          <w:tcPr>
            <w:tcW w:w="2448" w:type="dxa"/>
            <w:gridSpan w:val="2"/>
            <w:tcBorders>
              <w:bottom w:val="single" w:sz="4" w:space="0" w:color="auto"/>
            </w:tcBorders>
            <w:vAlign w:val="center"/>
          </w:tcPr>
          <w:p w14:paraId="4EBD386F"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Date of Exit:</w:t>
            </w:r>
          </w:p>
        </w:tc>
      </w:tr>
      <w:tr w:rsidR="00D473F4" w:rsidRPr="00D473F4" w14:paraId="5762BAD8" w14:textId="77777777" w:rsidTr="008772E8">
        <w:tc>
          <w:tcPr>
            <w:tcW w:w="4698" w:type="dxa"/>
            <w:gridSpan w:val="2"/>
            <w:tcBorders>
              <w:top w:val="nil"/>
              <w:left w:val="single" w:sz="4" w:space="0" w:color="auto"/>
              <w:bottom w:val="single" w:sz="4" w:space="0" w:color="auto"/>
              <w:right w:val="single" w:sz="4" w:space="0" w:color="auto"/>
            </w:tcBorders>
          </w:tcPr>
          <w:p w14:paraId="23229509" w14:textId="77777777" w:rsidR="00FB5A10" w:rsidRPr="00D473F4" w:rsidRDefault="00FB5A10" w:rsidP="008772E8">
            <w:pPr>
              <w:spacing w:after="0"/>
              <w:rPr>
                <w:rFonts w:asciiTheme="minorHAnsi" w:hAnsiTheme="minorHAnsi" w:cstheme="minorHAnsi"/>
              </w:rPr>
            </w:pPr>
          </w:p>
        </w:tc>
        <w:tc>
          <w:tcPr>
            <w:tcW w:w="2430" w:type="dxa"/>
            <w:gridSpan w:val="2"/>
            <w:tcBorders>
              <w:top w:val="single" w:sz="4" w:space="0" w:color="auto"/>
              <w:left w:val="single" w:sz="4" w:space="0" w:color="auto"/>
              <w:bottom w:val="nil"/>
              <w:right w:val="nil"/>
            </w:tcBorders>
          </w:tcPr>
          <w:p w14:paraId="00BC31CC" w14:textId="77777777" w:rsidR="00FB5A10" w:rsidRPr="00D473F4" w:rsidRDefault="00FB5A10" w:rsidP="008772E8">
            <w:pPr>
              <w:spacing w:after="0"/>
              <w:rPr>
                <w:rFonts w:asciiTheme="minorHAnsi" w:hAnsiTheme="minorHAnsi" w:cstheme="minorHAnsi"/>
              </w:rPr>
            </w:pPr>
          </w:p>
          <w:p w14:paraId="4ECF0313" w14:textId="77777777" w:rsidR="00FB5A10" w:rsidRPr="00D473F4" w:rsidRDefault="00FB5A10" w:rsidP="008772E8">
            <w:pPr>
              <w:spacing w:after="0"/>
              <w:rPr>
                <w:rFonts w:asciiTheme="minorHAnsi" w:hAnsiTheme="minorHAnsi" w:cstheme="minorHAnsi"/>
              </w:rPr>
            </w:pPr>
          </w:p>
          <w:p w14:paraId="76B5D0EF" w14:textId="77777777" w:rsidR="00FB5A10" w:rsidRPr="00D473F4" w:rsidRDefault="00FB5A10" w:rsidP="008772E8">
            <w:pPr>
              <w:spacing w:after="0"/>
              <w:rPr>
                <w:rFonts w:asciiTheme="minorHAnsi" w:hAnsiTheme="minorHAnsi" w:cstheme="minorHAnsi"/>
              </w:rPr>
            </w:pPr>
          </w:p>
        </w:tc>
        <w:tc>
          <w:tcPr>
            <w:tcW w:w="2448" w:type="dxa"/>
            <w:gridSpan w:val="2"/>
            <w:tcBorders>
              <w:top w:val="single" w:sz="4" w:space="0" w:color="auto"/>
              <w:left w:val="nil"/>
              <w:bottom w:val="nil"/>
              <w:right w:val="nil"/>
            </w:tcBorders>
          </w:tcPr>
          <w:p w14:paraId="381D4EBF" w14:textId="77777777" w:rsidR="00FB5A10" w:rsidRPr="00D473F4" w:rsidRDefault="00FB5A10" w:rsidP="008772E8">
            <w:pPr>
              <w:spacing w:after="0"/>
              <w:rPr>
                <w:rFonts w:asciiTheme="minorHAnsi" w:hAnsiTheme="minorHAnsi" w:cstheme="minorHAnsi"/>
              </w:rPr>
            </w:pPr>
          </w:p>
        </w:tc>
      </w:tr>
      <w:tr w:rsidR="00D473F4" w:rsidRPr="00D473F4" w14:paraId="22BB0A39" w14:textId="77777777" w:rsidTr="008772E8">
        <w:tc>
          <w:tcPr>
            <w:tcW w:w="4698" w:type="dxa"/>
            <w:gridSpan w:val="2"/>
            <w:tcBorders>
              <w:top w:val="single" w:sz="4" w:space="0" w:color="auto"/>
              <w:left w:val="nil"/>
              <w:bottom w:val="single" w:sz="4" w:space="0" w:color="auto"/>
              <w:right w:val="nil"/>
            </w:tcBorders>
          </w:tcPr>
          <w:p w14:paraId="01A6D8EC" w14:textId="77777777" w:rsidR="00FB5A10" w:rsidRPr="00D473F4" w:rsidRDefault="00FB5A10" w:rsidP="008772E8">
            <w:pPr>
              <w:spacing w:after="0"/>
              <w:rPr>
                <w:rFonts w:asciiTheme="minorHAnsi" w:hAnsiTheme="minorHAnsi" w:cstheme="minorHAnsi"/>
                <w:sz w:val="8"/>
                <w:szCs w:val="8"/>
              </w:rPr>
            </w:pPr>
          </w:p>
        </w:tc>
        <w:tc>
          <w:tcPr>
            <w:tcW w:w="2430" w:type="dxa"/>
            <w:gridSpan w:val="2"/>
            <w:tcBorders>
              <w:top w:val="nil"/>
              <w:left w:val="nil"/>
              <w:bottom w:val="single" w:sz="4" w:space="0" w:color="auto"/>
              <w:right w:val="nil"/>
            </w:tcBorders>
          </w:tcPr>
          <w:p w14:paraId="78DC9126" w14:textId="77777777" w:rsidR="00FB5A10" w:rsidRPr="00D473F4" w:rsidRDefault="00FB5A10" w:rsidP="008772E8">
            <w:pPr>
              <w:spacing w:after="0"/>
              <w:rPr>
                <w:rFonts w:asciiTheme="minorHAnsi" w:hAnsiTheme="minorHAnsi" w:cstheme="minorHAnsi"/>
                <w:sz w:val="8"/>
                <w:szCs w:val="8"/>
              </w:rPr>
            </w:pPr>
          </w:p>
        </w:tc>
        <w:tc>
          <w:tcPr>
            <w:tcW w:w="2448" w:type="dxa"/>
            <w:gridSpan w:val="2"/>
            <w:tcBorders>
              <w:top w:val="nil"/>
              <w:left w:val="nil"/>
              <w:bottom w:val="single" w:sz="4" w:space="0" w:color="auto"/>
              <w:right w:val="nil"/>
            </w:tcBorders>
          </w:tcPr>
          <w:p w14:paraId="40B96095" w14:textId="77777777" w:rsidR="00FB5A10" w:rsidRPr="00D473F4" w:rsidRDefault="00FB5A10" w:rsidP="008772E8">
            <w:pPr>
              <w:spacing w:after="0"/>
              <w:rPr>
                <w:rFonts w:asciiTheme="minorHAnsi" w:hAnsiTheme="minorHAnsi" w:cstheme="minorHAnsi"/>
                <w:sz w:val="8"/>
                <w:szCs w:val="8"/>
              </w:rPr>
            </w:pPr>
          </w:p>
        </w:tc>
      </w:tr>
      <w:tr w:rsidR="00D473F4" w:rsidRPr="00D473F4" w14:paraId="6E49EE0F" w14:textId="77777777" w:rsidTr="008772E8">
        <w:tc>
          <w:tcPr>
            <w:tcW w:w="9576" w:type="dxa"/>
            <w:gridSpan w:val="6"/>
            <w:tcBorders>
              <w:top w:val="single" w:sz="4" w:space="0" w:color="auto"/>
              <w:left w:val="single" w:sz="4" w:space="0" w:color="auto"/>
              <w:bottom w:val="single" w:sz="4" w:space="0" w:color="auto"/>
              <w:right w:val="single" w:sz="4" w:space="0" w:color="auto"/>
            </w:tcBorders>
          </w:tcPr>
          <w:p w14:paraId="7C83FB3A"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REASON FOR EXIT</w:t>
            </w:r>
          </w:p>
        </w:tc>
      </w:tr>
      <w:tr w:rsidR="00D473F4" w:rsidRPr="00D473F4" w14:paraId="23AA3C0A" w14:textId="77777777" w:rsidTr="008772E8">
        <w:tc>
          <w:tcPr>
            <w:tcW w:w="468" w:type="dxa"/>
            <w:tcBorders>
              <w:top w:val="single" w:sz="4" w:space="0" w:color="auto"/>
              <w:left w:val="single" w:sz="4" w:space="0" w:color="auto"/>
              <w:bottom w:val="single" w:sz="4" w:space="0" w:color="auto"/>
              <w:right w:val="single" w:sz="4" w:space="0" w:color="auto"/>
            </w:tcBorders>
          </w:tcPr>
          <w:p w14:paraId="253E9762"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b/>
                <w:sz w:val="24"/>
                <w:szCs w:val="24"/>
              </w:rPr>
              <w:t>⃝</w:t>
            </w:r>
          </w:p>
        </w:tc>
        <w:tc>
          <w:tcPr>
            <w:tcW w:w="9108" w:type="dxa"/>
            <w:gridSpan w:val="5"/>
            <w:tcBorders>
              <w:top w:val="single" w:sz="4" w:space="0" w:color="auto"/>
              <w:left w:val="single" w:sz="4" w:space="0" w:color="auto"/>
              <w:bottom w:val="single" w:sz="4" w:space="0" w:color="auto"/>
              <w:right w:val="single" w:sz="4" w:space="0" w:color="auto"/>
            </w:tcBorders>
          </w:tcPr>
          <w:p w14:paraId="6D424DA9"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Parent (or student at age of majority) has withdrawn consent for special education and related services.</w:t>
            </w:r>
          </w:p>
        </w:tc>
      </w:tr>
      <w:tr w:rsidR="00D473F4" w:rsidRPr="00D473F4" w14:paraId="661ED98E" w14:textId="77777777" w:rsidTr="008772E8">
        <w:tc>
          <w:tcPr>
            <w:tcW w:w="468" w:type="dxa"/>
            <w:tcBorders>
              <w:top w:val="single" w:sz="4" w:space="0" w:color="auto"/>
              <w:left w:val="single" w:sz="4" w:space="0" w:color="auto"/>
              <w:bottom w:val="single" w:sz="4" w:space="0" w:color="auto"/>
              <w:right w:val="single" w:sz="4" w:space="0" w:color="auto"/>
            </w:tcBorders>
          </w:tcPr>
          <w:p w14:paraId="54CE17FC"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b/>
                <w:sz w:val="24"/>
                <w:szCs w:val="24"/>
              </w:rPr>
              <w:t>⃝</w:t>
            </w:r>
          </w:p>
        </w:tc>
        <w:tc>
          <w:tcPr>
            <w:tcW w:w="9108" w:type="dxa"/>
            <w:gridSpan w:val="5"/>
            <w:tcBorders>
              <w:top w:val="single" w:sz="4" w:space="0" w:color="auto"/>
              <w:left w:val="single" w:sz="4" w:space="0" w:color="auto"/>
              <w:bottom w:val="single" w:sz="4" w:space="0" w:color="auto"/>
              <w:right w:val="single" w:sz="4" w:space="0" w:color="auto"/>
            </w:tcBorders>
          </w:tcPr>
          <w:p w14:paraId="017AFBE9"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Student is no longer eligible for special education services based on a variety of assessments as documented in the Evaluation Summary and Eligibility Report (ESER).</w:t>
            </w:r>
          </w:p>
        </w:tc>
      </w:tr>
      <w:tr w:rsidR="00D473F4" w:rsidRPr="00D473F4" w14:paraId="0EC84315" w14:textId="77777777" w:rsidTr="008772E8">
        <w:tc>
          <w:tcPr>
            <w:tcW w:w="468" w:type="dxa"/>
            <w:tcBorders>
              <w:top w:val="single" w:sz="4" w:space="0" w:color="auto"/>
              <w:left w:val="single" w:sz="4" w:space="0" w:color="auto"/>
              <w:bottom w:val="single" w:sz="4" w:space="0" w:color="auto"/>
              <w:right w:val="single" w:sz="4" w:space="0" w:color="auto"/>
            </w:tcBorders>
          </w:tcPr>
          <w:p w14:paraId="488D1A77"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b/>
                <w:sz w:val="24"/>
                <w:szCs w:val="24"/>
              </w:rPr>
              <w:t>⃝</w:t>
            </w:r>
          </w:p>
        </w:tc>
        <w:tc>
          <w:tcPr>
            <w:tcW w:w="9108" w:type="dxa"/>
            <w:gridSpan w:val="5"/>
            <w:tcBorders>
              <w:top w:val="single" w:sz="4" w:space="0" w:color="auto"/>
              <w:left w:val="single" w:sz="4" w:space="0" w:color="auto"/>
              <w:bottom w:val="single" w:sz="4" w:space="0" w:color="auto"/>
              <w:right w:val="single" w:sz="4" w:space="0" w:color="auto"/>
            </w:tcBorders>
          </w:tcPr>
          <w:p w14:paraId="683D3287"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Student graduated with a regular diploma (summary of performance required).</w:t>
            </w:r>
          </w:p>
        </w:tc>
      </w:tr>
      <w:tr w:rsidR="00D473F4" w:rsidRPr="00D473F4" w14:paraId="362E915F" w14:textId="77777777" w:rsidTr="008772E8">
        <w:tc>
          <w:tcPr>
            <w:tcW w:w="468" w:type="dxa"/>
            <w:tcBorders>
              <w:top w:val="single" w:sz="4" w:space="0" w:color="auto"/>
              <w:left w:val="single" w:sz="4" w:space="0" w:color="auto"/>
              <w:bottom w:val="single" w:sz="4" w:space="0" w:color="auto"/>
              <w:right w:val="single" w:sz="4" w:space="0" w:color="auto"/>
            </w:tcBorders>
          </w:tcPr>
          <w:p w14:paraId="33C22E88"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b/>
                <w:sz w:val="24"/>
                <w:szCs w:val="24"/>
              </w:rPr>
              <w:t>⃝</w:t>
            </w:r>
          </w:p>
        </w:tc>
        <w:tc>
          <w:tcPr>
            <w:tcW w:w="9108" w:type="dxa"/>
            <w:gridSpan w:val="5"/>
            <w:tcBorders>
              <w:top w:val="single" w:sz="4" w:space="0" w:color="auto"/>
              <w:left w:val="single" w:sz="4" w:space="0" w:color="auto"/>
              <w:bottom w:val="single" w:sz="4" w:space="0" w:color="auto"/>
              <w:right w:val="single" w:sz="4" w:space="0" w:color="auto"/>
            </w:tcBorders>
          </w:tcPr>
          <w:p w14:paraId="3B7FF032"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Student reached the end of the school year for the year they turned 22 years old (summary of performance required).</w:t>
            </w:r>
          </w:p>
        </w:tc>
      </w:tr>
      <w:tr w:rsidR="00D473F4" w:rsidRPr="00D473F4" w14:paraId="006CD4F8" w14:textId="77777777" w:rsidTr="008772E8">
        <w:tc>
          <w:tcPr>
            <w:tcW w:w="468" w:type="dxa"/>
            <w:tcBorders>
              <w:top w:val="single" w:sz="4" w:space="0" w:color="auto"/>
              <w:left w:val="single" w:sz="4" w:space="0" w:color="auto"/>
              <w:bottom w:val="single" w:sz="4" w:space="0" w:color="auto"/>
              <w:right w:val="single" w:sz="4" w:space="0" w:color="auto"/>
            </w:tcBorders>
          </w:tcPr>
          <w:p w14:paraId="338BAFDF"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b/>
                <w:sz w:val="24"/>
                <w:szCs w:val="24"/>
              </w:rPr>
              <w:t>⃝</w:t>
            </w:r>
          </w:p>
        </w:tc>
        <w:tc>
          <w:tcPr>
            <w:tcW w:w="9108" w:type="dxa"/>
            <w:gridSpan w:val="5"/>
            <w:tcBorders>
              <w:top w:val="single" w:sz="4" w:space="0" w:color="auto"/>
              <w:left w:val="single" w:sz="4" w:space="0" w:color="auto"/>
              <w:bottom w:val="single" w:sz="4" w:space="0" w:color="auto"/>
              <w:right w:val="single" w:sz="4" w:space="0" w:color="auto"/>
            </w:tcBorders>
          </w:tcPr>
          <w:p w14:paraId="10E6C6FF"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Student is deceased.</w:t>
            </w:r>
          </w:p>
        </w:tc>
      </w:tr>
      <w:tr w:rsidR="00D473F4" w:rsidRPr="00D473F4" w14:paraId="5285FF1D" w14:textId="77777777" w:rsidTr="008772E8">
        <w:tc>
          <w:tcPr>
            <w:tcW w:w="468" w:type="dxa"/>
            <w:tcBorders>
              <w:top w:val="single" w:sz="4" w:space="0" w:color="auto"/>
              <w:left w:val="single" w:sz="4" w:space="0" w:color="auto"/>
              <w:bottom w:val="single" w:sz="4" w:space="0" w:color="auto"/>
              <w:right w:val="single" w:sz="4" w:space="0" w:color="auto"/>
            </w:tcBorders>
          </w:tcPr>
          <w:p w14:paraId="6A32E7A3"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b/>
                <w:sz w:val="24"/>
                <w:szCs w:val="24"/>
              </w:rPr>
              <w:t>⃝</w:t>
            </w:r>
          </w:p>
        </w:tc>
        <w:tc>
          <w:tcPr>
            <w:tcW w:w="9108" w:type="dxa"/>
            <w:gridSpan w:val="5"/>
            <w:tcBorders>
              <w:top w:val="single" w:sz="4" w:space="0" w:color="auto"/>
              <w:left w:val="single" w:sz="4" w:space="0" w:color="auto"/>
              <w:bottom w:val="single" w:sz="4" w:space="0" w:color="auto"/>
              <w:right w:val="single" w:sz="4" w:space="0" w:color="auto"/>
            </w:tcBorders>
          </w:tcPr>
          <w:p w14:paraId="3DED453D"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Student moved from the district.</w:t>
            </w:r>
          </w:p>
        </w:tc>
      </w:tr>
      <w:tr w:rsidR="00D473F4" w:rsidRPr="00D473F4" w14:paraId="50511BB0" w14:textId="77777777" w:rsidTr="008772E8">
        <w:tc>
          <w:tcPr>
            <w:tcW w:w="468" w:type="dxa"/>
            <w:tcBorders>
              <w:top w:val="single" w:sz="4" w:space="0" w:color="auto"/>
              <w:left w:val="single" w:sz="4" w:space="0" w:color="auto"/>
              <w:bottom w:val="single" w:sz="4" w:space="0" w:color="auto"/>
              <w:right w:val="single" w:sz="4" w:space="0" w:color="auto"/>
            </w:tcBorders>
          </w:tcPr>
          <w:p w14:paraId="7998E016"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b/>
                <w:sz w:val="24"/>
                <w:szCs w:val="24"/>
              </w:rPr>
              <w:t>⃝</w:t>
            </w:r>
          </w:p>
        </w:tc>
        <w:tc>
          <w:tcPr>
            <w:tcW w:w="9108" w:type="dxa"/>
            <w:gridSpan w:val="5"/>
            <w:tcBorders>
              <w:top w:val="single" w:sz="4" w:space="0" w:color="auto"/>
              <w:left w:val="single" w:sz="4" w:space="0" w:color="auto"/>
              <w:bottom w:val="single" w:sz="4" w:space="0" w:color="auto"/>
              <w:right w:val="single" w:sz="4" w:space="0" w:color="auto"/>
            </w:tcBorders>
          </w:tcPr>
          <w:p w14:paraId="78D9A30D" w14:textId="77777777" w:rsidR="00FB5A10" w:rsidRPr="00D473F4" w:rsidRDefault="00FB5A10" w:rsidP="008772E8">
            <w:pPr>
              <w:spacing w:after="0" w:line="240" w:lineRule="auto"/>
              <w:rPr>
                <w:rFonts w:asciiTheme="minorHAnsi" w:hAnsiTheme="minorHAnsi" w:cstheme="minorHAnsi"/>
              </w:rPr>
            </w:pPr>
          </w:p>
        </w:tc>
      </w:tr>
      <w:tr w:rsidR="00D473F4" w:rsidRPr="00D473F4" w14:paraId="6215B999" w14:textId="77777777" w:rsidTr="008772E8">
        <w:tc>
          <w:tcPr>
            <w:tcW w:w="9576" w:type="dxa"/>
            <w:gridSpan w:val="6"/>
            <w:tcBorders>
              <w:top w:val="single" w:sz="4" w:space="0" w:color="auto"/>
              <w:left w:val="nil"/>
              <w:bottom w:val="single" w:sz="4" w:space="0" w:color="auto"/>
              <w:right w:val="nil"/>
            </w:tcBorders>
          </w:tcPr>
          <w:p w14:paraId="52A0136A" w14:textId="77777777" w:rsidR="00FB5A10" w:rsidRPr="00D473F4" w:rsidRDefault="00FB5A10" w:rsidP="008772E8">
            <w:pPr>
              <w:spacing w:after="0" w:line="240" w:lineRule="auto"/>
              <w:rPr>
                <w:rFonts w:asciiTheme="minorHAnsi" w:hAnsiTheme="minorHAnsi" w:cstheme="minorHAnsi"/>
                <w:sz w:val="8"/>
                <w:szCs w:val="8"/>
              </w:rPr>
            </w:pPr>
          </w:p>
        </w:tc>
      </w:tr>
      <w:tr w:rsidR="00D473F4" w:rsidRPr="00D473F4" w14:paraId="687B2D3D" w14:textId="77777777" w:rsidTr="008772E8">
        <w:trPr>
          <w:trHeight w:val="242"/>
        </w:trPr>
        <w:tc>
          <w:tcPr>
            <w:tcW w:w="9576" w:type="dxa"/>
            <w:gridSpan w:val="6"/>
            <w:tcBorders>
              <w:top w:val="single" w:sz="4" w:space="0" w:color="auto"/>
              <w:left w:val="single" w:sz="4" w:space="0" w:color="auto"/>
              <w:bottom w:val="single" w:sz="4" w:space="0" w:color="auto"/>
              <w:right w:val="single" w:sz="4" w:space="0" w:color="auto"/>
            </w:tcBorders>
          </w:tcPr>
          <w:p w14:paraId="767E1897" w14:textId="77777777" w:rsidR="00FB5A10" w:rsidRPr="00D473F4" w:rsidRDefault="00FB5A10" w:rsidP="008772E8">
            <w:pPr>
              <w:spacing w:after="0" w:line="240" w:lineRule="auto"/>
              <w:rPr>
                <w:rFonts w:asciiTheme="minorHAnsi" w:hAnsiTheme="minorHAnsi" w:cstheme="minorHAnsi"/>
                <w:szCs w:val="24"/>
              </w:rPr>
            </w:pPr>
            <w:r w:rsidRPr="00D473F4">
              <w:rPr>
                <w:rFonts w:asciiTheme="minorHAnsi" w:hAnsiTheme="minorHAnsi" w:cstheme="minorHAnsi"/>
                <w:b/>
                <w:szCs w:val="24"/>
              </w:rPr>
              <w:t>Summary of the Student’s Academic Achievement and Functional Performance</w:t>
            </w:r>
            <w:r w:rsidRPr="00D473F4">
              <w:rPr>
                <w:rFonts w:asciiTheme="minorHAnsi" w:hAnsiTheme="minorHAnsi" w:cstheme="minorHAnsi"/>
                <w:szCs w:val="24"/>
              </w:rPr>
              <w:t>:</w:t>
            </w:r>
          </w:p>
          <w:p w14:paraId="5E825C47" w14:textId="77777777" w:rsidR="00FB5A10" w:rsidRPr="00D473F4" w:rsidRDefault="00FB5A10" w:rsidP="008772E8">
            <w:pPr>
              <w:spacing w:after="0" w:line="240" w:lineRule="auto"/>
              <w:rPr>
                <w:rFonts w:asciiTheme="minorHAnsi" w:hAnsiTheme="minorHAnsi" w:cstheme="minorHAnsi"/>
                <w:szCs w:val="24"/>
              </w:rPr>
            </w:pPr>
          </w:p>
          <w:p w14:paraId="4A1B00B6" w14:textId="77777777" w:rsidR="00FB5A10" w:rsidRPr="00D473F4" w:rsidRDefault="00FB5A10" w:rsidP="008772E8">
            <w:pPr>
              <w:spacing w:after="0" w:line="240" w:lineRule="auto"/>
              <w:rPr>
                <w:rFonts w:asciiTheme="minorHAnsi" w:hAnsiTheme="minorHAnsi" w:cstheme="minorHAnsi"/>
                <w:szCs w:val="24"/>
              </w:rPr>
            </w:pPr>
          </w:p>
          <w:p w14:paraId="08F715B2" w14:textId="77777777" w:rsidR="00FB5A10" w:rsidRPr="00D473F4" w:rsidRDefault="00FB5A10" w:rsidP="008772E8">
            <w:pPr>
              <w:spacing w:after="0" w:line="240" w:lineRule="auto"/>
              <w:rPr>
                <w:rFonts w:asciiTheme="minorHAnsi" w:hAnsiTheme="minorHAnsi" w:cstheme="minorHAnsi"/>
                <w:szCs w:val="24"/>
              </w:rPr>
            </w:pPr>
          </w:p>
          <w:p w14:paraId="0A07FD66" w14:textId="77777777" w:rsidR="00FB5A10" w:rsidRPr="00D473F4" w:rsidRDefault="00FB5A10" w:rsidP="008772E8">
            <w:pPr>
              <w:spacing w:after="0" w:line="240" w:lineRule="auto"/>
              <w:rPr>
                <w:rFonts w:asciiTheme="minorHAnsi" w:hAnsiTheme="minorHAnsi" w:cstheme="minorHAnsi"/>
                <w:szCs w:val="24"/>
              </w:rPr>
            </w:pPr>
          </w:p>
          <w:p w14:paraId="6F90DA37" w14:textId="77777777" w:rsidR="00FB5A10" w:rsidRPr="00D473F4" w:rsidRDefault="00FB5A10" w:rsidP="008772E8">
            <w:pPr>
              <w:spacing w:after="0" w:line="240" w:lineRule="auto"/>
              <w:rPr>
                <w:rFonts w:asciiTheme="minorHAnsi" w:hAnsiTheme="minorHAnsi" w:cstheme="minorHAnsi"/>
                <w:szCs w:val="24"/>
              </w:rPr>
            </w:pPr>
          </w:p>
          <w:p w14:paraId="2310579C" w14:textId="77777777" w:rsidR="00FB5A10" w:rsidRPr="00D473F4" w:rsidRDefault="00FB5A10" w:rsidP="008772E8">
            <w:pPr>
              <w:spacing w:after="0" w:line="240" w:lineRule="auto"/>
              <w:rPr>
                <w:rFonts w:asciiTheme="minorHAnsi" w:hAnsiTheme="minorHAnsi" w:cstheme="minorHAnsi"/>
                <w:szCs w:val="24"/>
              </w:rPr>
            </w:pPr>
          </w:p>
          <w:p w14:paraId="44FDB73D" w14:textId="77777777" w:rsidR="00FB5A10" w:rsidRPr="00D473F4" w:rsidRDefault="00FB5A10" w:rsidP="008772E8">
            <w:pPr>
              <w:spacing w:after="0" w:line="240" w:lineRule="auto"/>
              <w:rPr>
                <w:rFonts w:asciiTheme="minorHAnsi" w:hAnsiTheme="minorHAnsi" w:cstheme="minorHAnsi"/>
                <w:szCs w:val="24"/>
              </w:rPr>
            </w:pPr>
          </w:p>
          <w:p w14:paraId="546B8882" w14:textId="77777777" w:rsidR="00FB5A10" w:rsidRPr="00D473F4" w:rsidRDefault="00FB5A10" w:rsidP="008772E8">
            <w:pPr>
              <w:spacing w:after="0" w:line="240" w:lineRule="auto"/>
              <w:rPr>
                <w:rFonts w:asciiTheme="minorHAnsi" w:hAnsiTheme="minorHAnsi" w:cstheme="minorHAnsi"/>
                <w:szCs w:val="24"/>
              </w:rPr>
            </w:pPr>
          </w:p>
          <w:p w14:paraId="3C60CBE7" w14:textId="77777777" w:rsidR="00FB5A10" w:rsidRPr="00D473F4" w:rsidRDefault="00FB5A10" w:rsidP="008772E8">
            <w:pPr>
              <w:spacing w:after="0" w:line="240" w:lineRule="auto"/>
              <w:rPr>
                <w:rFonts w:asciiTheme="minorHAnsi" w:hAnsiTheme="minorHAnsi" w:cstheme="minorHAnsi"/>
                <w:sz w:val="24"/>
                <w:szCs w:val="24"/>
              </w:rPr>
            </w:pPr>
          </w:p>
        </w:tc>
      </w:tr>
      <w:tr w:rsidR="00D473F4" w:rsidRPr="00D473F4" w14:paraId="45CF3D14" w14:textId="77777777" w:rsidTr="008772E8">
        <w:trPr>
          <w:trHeight w:val="87"/>
        </w:trPr>
        <w:tc>
          <w:tcPr>
            <w:tcW w:w="9576" w:type="dxa"/>
            <w:gridSpan w:val="6"/>
            <w:tcBorders>
              <w:top w:val="single" w:sz="4" w:space="0" w:color="auto"/>
              <w:left w:val="nil"/>
              <w:bottom w:val="single" w:sz="4" w:space="0" w:color="auto"/>
              <w:right w:val="nil"/>
            </w:tcBorders>
          </w:tcPr>
          <w:p w14:paraId="58837292" w14:textId="77777777" w:rsidR="00FB5A10" w:rsidRPr="00D473F4" w:rsidRDefault="00FB5A10" w:rsidP="008772E8">
            <w:pPr>
              <w:spacing w:after="0" w:line="240" w:lineRule="auto"/>
              <w:rPr>
                <w:rFonts w:asciiTheme="minorHAnsi" w:hAnsiTheme="minorHAnsi" w:cstheme="minorHAnsi"/>
                <w:b/>
                <w:sz w:val="8"/>
                <w:szCs w:val="8"/>
              </w:rPr>
            </w:pPr>
          </w:p>
        </w:tc>
      </w:tr>
      <w:tr w:rsidR="00D473F4" w:rsidRPr="00D473F4" w14:paraId="59242884" w14:textId="77777777" w:rsidTr="008772E8">
        <w:trPr>
          <w:trHeight w:val="242"/>
        </w:trPr>
        <w:tc>
          <w:tcPr>
            <w:tcW w:w="9576" w:type="dxa"/>
            <w:gridSpan w:val="6"/>
            <w:tcBorders>
              <w:top w:val="single" w:sz="4" w:space="0" w:color="auto"/>
              <w:left w:val="single" w:sz="4" w:space="0" w:color="auto"/>
              <w:bottom w:val="single" w:sz="4" w:space="0" w:color="auto"/>
              <w:right w:val="single" w:sz="4" w:space="0" w:color="auto"/>
            </w:tcBorders>
          </w:tcPr>
          <w:p w14:paraId="3A6713A3" w14:textId="77777777" w:rsidR="00FB5A10" w:rsidRPr="00D473F4" w:rsidRDefault="00FB5A10" w:rsidP="008772E8">
            <w:pPr>
              <w:spacing w:after="0" w:line="240" w:lineRule="auto"/>
              <w:rPr>
                <w:rFonts w:asciiTheme="minorHAnsi" w:hAnsiTheme="minorHAnsi" w:cstheme="minorHAnsi"/>
                <w:b/>
                <w:szCs w:val="24"/>
              </w:rPr>
            </w:pPr>
            <w:r w:rsidRPr="00D473F4">
              <w:rPr>
                <w:rFonts w:asciiTheme="minorHAnsi" w:hAnsiTheme="minorHAnsi" w:cstheme="minorHAnsi"/>
                <w:b/>
                <w:szCs w:val="24"/>
              </w:rPr>
              <w:t>Recommendations to assist the student to meet post-secondary goals:</w:t>
            </w:r>
          </w:p>
          <w:p w14:paraId="1F693938" w14:textId="77777777" w:rsidR="00FB5A10" w:rsidRPr="00D473F4" w:rsidRDefault="00FB5A10" w:rsidP="008772E8">
            <w:pPr>
              <w:spacing w:after="0" w:line="240" w:lineRule="auto"/>
              <w:rPr>
                <w:rFonts w:asciiTheme="minorHAnsi" w:hAnsiTheme="minorHAnsi" w:cstheme="minorHAnsi"/>
                <w:b/>
                <w:szCs w:val="24"/>
              </w:rPr>
            </w:pPr>
          </w:p>
          <w:p w14:paraId="22C4ED7E" w14:textId="77777777" w:rsidR="00FB5A10" w:rsidRPr="00D473F4" w:rsidRDefault="00FB5A10" w:rsidP="008772E8">
            <w:pPr>
              <w:spacing w:after="0" w:line="240" w:lineRule="auto"/>
              <w:rPr>
                <w:rFonts w:asciiTheme="minorHAnsi" w:hAnsiTheme="minorHAnsi" w:cstheme="minorHAnsi"/>
                <w:b/>
                <w:szCs w:val="24"/>
              </w:rPr>
            </w:pPr>
          </w:p>
          <w:p w14:paraId="77D7AD92" w14:textId="77777777" w:rsidR="00FB5A10" w:rsidRPr="00D473F4" w:rsidRDefault="00FB5A10" w:rsidP="008772E8">
            <w:pPr>
              <w:spacing w:after="0" w:line="240" w:lineRule="auto"/>
              <w:rPr>
                <w:rFonts w:asciiTheme="minorHAnsi" w:hAnsiTheme="minorHAnsi" w:cstheme="minorHAnsi"/>
                <w:b/>
                <w:szCs w:val="24"/>
              </w:rPr>
            </w:pPr>
          </w:p>
          <w:p w14:paraId="282AC016" w14:textId="77777777" w:rsidR="00FB5A10" w:rsidRPr="00D473F4" w:rsidRDefault="00FB5A10" w:rsidP="008772E8">
            <w:pPr>
              <w:spacing w:after="0" w:line="240" w:lineRule="auto"/>
              <w:rPr>
                <w:rFonts w:asciiTheme="minorHAnsi" w:hAnsiTheme="minorHAnsi" w:cstheme="minorHAnsi"/>
                <w:b/>
                <w:szCs w:val="24"/>
              </w:rPr>
            </w:pPr>
          </w:p>
          <w:p w14:paraId="0B17E430" w14:textId="77777777" w:rsidR="00FB5A10" w:rsidRPr="00D473F4" w:rsidRDefault="00FB5A10" w:rsidP="008772E8">
            <w:pPr>
              <w:spacing w:after="0" w:line="240" w:lineRule="auto"/>
              <w:rPr>
                <w:rFonts w:asciiTheme="minorHAnsi" w:hAnsiTheme="minorHAnsi" w:cstheme="minorHAnsi"/>
                <w:b/>
                <w:sz w:val="24"/>
                <w:szCs w:val="24"/>
              </w:rPr>
            </w:pPr>
          </w:p>
          <w:p w14:paraId="2E99B0E6" w14:textId="77777777" w:rsidR="00FB5A10" w:rsidRPr="00D473F4" w:rsidRDefault="00FB5A10" w:rsidP="008772E8">
            <w:pPr>
              <w:spacing w:after="0" w:line="240" w:lineRule="auto"/>
              <w:rPr>
                <w:rFonts w:asciiTheme="minorHAnsi" w:hAnsiTheme="minorHAnsi" w:cstheme="minorHAnsi"/>
                <w:b/>
              </w:rPr>
            </w:pPr>
          </w:p>
        </w:tc>
      </w:tr>
      <w:tr w:rsidR="00D473F4" w:rsidRPr="00D473F4" w14:paraId="579D2279" w14:textId="77777777" w:rsidTr="008772E8">
        <w:trPr>
          <w:trHeight w:val="87"/>
        </w:trPr>
        <w:tc>
          <w:tcPr>
            <w:tcW w:w="9576" w:type="dxa"/>
            <w:gridSpan w:val="6"/>
            <w:tcBorders>
              <w:top w:val="single" w:sz="4" w:space="0" w:color="auto"/>
              <w:left w:val="nil"/>
              <w:bottom w:val="single" w:sz="4" w:space="0" w:color="auto"/>
              <w:right w:val="nil"/>
            </w:tcBorders>
          </w:tcPr>
          <w:p w14:paraId="5B333C4C" w14:textId="77777777" w:rsidR="00FB5A10" w:rsidRPr="00D473F4" w:rsidRDefault="00FB5A10" w:rsidP="008772E8">
            <w:pPr>
              <w:spacing w:after="0" w:line="240" w:lineRule="auto"/>
              <w:rPr>
                <w:rFonts w:asciiTheme="minorHAnsi" w:hAnsiTheme="minorHAnsi" w:cstheme="minorHAnsi"/>
                <w:b/>
                <w:sz w:val="8"/>
                <w:szCs w:val="8"/>
              </w:rPr>
            </w:pPr>
          </w:p>
        </w:tc>
      </w:tr>
      <w:tr w:rsidR="00FB5A10" w:rsidRPr="00D473F4" w14:paraId="73A81810" w14:textId="77777777" w:rsidTr="008772E8">
        <w:trPr>
          <w:trHeight w:val="242"/>
        </w:trPr>
        <w:tc>
          <w:tcPr>
            <w:tcW w:w="9576" w:type="dxa"/>
            <w:gridSpan w:val="6"/>
            <w:tcBorders>
              <w:top w:val="single" w:sz="4" w:space="0" w:color="auto"/>
              <w:left w:val="single" w:sz="4" w:space="0" w:color="auto"/>
              <w:bottom w:val="single" w:sz="4" w:space="0" w:color="auto"/>
              <w:right w:val="single" w:sz="4" w:space="0" w:color="auto"/>
            </w:tcBorders>
          </w:tcPr>
          <w:p w14:paraId="42406741"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STUDENT CONTINUES TO BE ELIGIBLE FOR SPECIAL EDUCATION SERVICES IF:</w:t>
            </w:r>
          </w:p>
          <w:p w14:paraId="3BC606A6" w14:textId="77777777" w:rsidR="00FB5A10" w:rsidRPr="00D473F4" w:rsidRDefault="00FB5A10" w:rsidP="00EF5B60">
            <w:pPr>
              <w:pStyle w:val="ListParagraph"/>
              <w:numPr>
                <w:ilvl w:val="0"/>
                <w:numId w:val="14"/>
              </w:numPr>
              <w:spacing w:after="0" w:line="240" w:lineRule="auto"/>
              <w:rPr>
                <w:rFonts w:asciiTheme="minorHAnsi" w:hAnsiTheme="minorHAnsi" w:cstheme="minorHAnsi"/>
              </w:rPr>
            </w:pPr>
            <w:r w:rsidRPr="00D473F4">
              <w:rPr>
                <w:rFonts w:asciiTheme="minorHAnsi" w:hAnsiTheme="minorHAnsi" w:cstheme="minorHAnsi"/>
              </w:rPr>
              <w:t>Student received a certificate of attendance.</w:t>
            </w:r>
          </w:p>
          <w:p w14:paraId="36F9E692" w14:textId="77777777" w:rsidR="00FB5A10" w:rsidRPr="00D473F4" w:rsidRDefault="00FB5A10" w:rsidP="00EF5B60">
            <w:pPr>
              <w:pStyle w:val="ListParagraph"/>
              <w:numPr>
                <w:ilvl w:val="0"/>
                <w:numId w:val="14"/>
              </w:numPr>
              <w:spacing w:after="0" w:line="240" w:lineRule="auto"/>
              <w:rPr>
                <w:rFonts w:asciiTheme="minorHAnsi" w:hAnsiTheme="minorHAnsi" w:cstheme="minorHAnsi"/>
              </w:rPr>
            </w:pPr>
            <w:r w:rsidRPr="00D473F4">
              <w:rPr>
                <w:rFonts w:asciiTheme="minorHAnsi" w:hAnsiTheme="minorHAnsi" w:cstheme="minorHAnsi"/>
              </w:rPr>
              <w:t>Student moved from the district (records forwarded to the receiving district) known to be continuing in an education program.</w:t>
            </w:r>
          </w:p>
          <w:p w14:paraId="2C0F47D5" w14:textId="77777777" w:rsidR="00FB5A10" w:rsidRPr="00D473F4" w:rsidRDefault="00FB5A10" w:rsidP="00EF5B60">
            <w:pPr>
              <w:pStyle w:val="ListParagraph"/>
              <w:numPr>
                <w:ilvl w:val="0"/>
                <w:numId w:val="14"/>
              </w:numPr>
              <w:spacing w:after="0" w:line="240" w:lineRule="auto"/>
              <w:rPr>
                <w:rFonts w:asciiTheme="minorHAnsi" w:hAnsiTheme="minorHAnsi" w:cstheme="minorHAnsi"/>
              </w:rPr>
            </w:pPr>
            <w:r w:rsidRPr="00D473F4">
              <w:rPr>
                <w:rFonts w:asciiTheme="minorHAnsi" w:hAnsiTheme="minorHAnsi" w:cstheme="minorHAnsi"/>
              </w:rPr>
              <w:t>Student dropped out of school.</w:t>
            </w:r>
          </w:p>
          <w:p w14:paraId="61437338" w14:textId="77777777" w:rsidR="00FB5A10" w:rsidRPr="00D473F4" w:rsidRDefault="00FB5A10" w:rsidP="00EF5B60">
            <w:pPr>
              <w:pStyle w:val="ListParagraph"/>
              <w:numPr>
                <w:ilvl w:val="0"/>
                <w:numId w:val="14"/>
              </w:numPr>
              <w:spacing w:after="0" w:line="240" w:lineRule="auto"/>
              <w:rPr>
                <w:rFonts w:asciiTheme="minorHAnsi" w:hAnsiTheme="minorHAnsi" w:cstheme="minorHAnsi"/>
              </w:rPr>
            </w:pPr>
            <w:r w:rsidRPr="00D473F4">
              <w:rPr>
                <w:rFonts w:asciiTheme="minorHAnsi" w:hAnsiTheme="minorHAnsi" w:cstheme="minorHAnsi"/>
              </w:rPr>
              <w:t>Parent and student have been informed in writing that the student may continue to receive special education services (if re-enrolling before age 22).</w:t>
            </w:r>
          </w:p>
        </w:tc>
      </w:tr>
    </w:tbl>
    <w:p w14:paraId="12B00D29" w14:textId="77777777" w:rsidR="00FB5A10" w:rsidRPr="00D473F4" w:rsidRDefault="00FB5A10" w:rsidP="00FB5A10">
      <w:pPr>
        <w:rPr>
          <w:sz w:val="8"/>
          <w:szCs w:val="8"/>
        </w:rPr>
      </w:pPr>
    </w:p>
    <w:p w14:paraId="06F58E60" w14:textId="77777777" w:rsidR="00FB5A10" w:rsidRPr="00D473F4" w:rsidRDefault="00FB5A10" w:rsidP="00FB5A10">
      <w:pPr>
        <w:rPr>
          <w:b/>
          <w:i/>
        </w:rPr>
      </w:pPr>
      <w:r w:rsidRPr="00D473F4">
        <w:rPr>
          <w:b/>
          <w:i/>
        </w:rPr>
        <w:t>NOTE:  Use of this form may require a written notice of this action</w:t>
      </w:r>
    </w:p>
    <w:tbl>
      <w:tblPr>
        <w:tblStyle w:val="TableGrid"/>
        <w:tblW w:w="0" w:type="auto"/>
        <w:tblLook w:val="04A0" w:firstRow="1" w:lastRow="0" w:firstColumn="1" w:lastColumn="0" w:noHBand="0" w:noVBand="1"/>
      </w:tblPr>
      <w:tblGrid>
        <w:gridCol w:w="3161"/>
        <w:gridCol w:w="727"/>
        <w:gridCol w:w="1440"/>
        <w:gridCol w:w="630"/>
        <w:gridCol w:w="1530"/>
        <w:gridCol w:w="180"/>
        <w:gridCol w:w="1908"/>
      </w:tblGrid>
      <w:tr w:rsidR="00D473F4" w:rsidRPr="00D473F4" w14:paraId="2ED747D7" w14:textId="77777777" w:rsidTr="008772E8">
        <w:tc>
          <w:tcPr>
            <w:tcW w:w="9576" w:type="dxa"/>
            <w:gridSpan w:val="7"/>
            <w:shd w:val="clear" w:color="auto" w:fill="000000" w:themeFill="text1"/>
          </w:tcPr>
          <w:p w14:paraId="1563C05C" w14:textId="77777777" w:rsidR="00FB5A10" w:rsidRPr="00D473F4" w:rsidRDefault="00FB5A10" w:rsidP="008772E8">
            <w:pPr>
              <w:spacing w:after="0"/>
              <w:jc w:val="center"/>
              <w:rPr>
                <w:rFonts w:asciiTheme="minorHAnsi" w:hAnsiTheme="minorHAnsi" w:cstheme="minorHAnsi"/>
                <w:b/>
                <w:sz w:val="24"/>
                <w:szCs w:val="24"/>
              </w:rPr>
            </w:pPr>
            <w:r w:rsidRPr="00D473F4">
              <w:rPr>
                <w:rFonts w:asciiTheme="minorHAnsi" w:hAnsiTheme="minorHAnsi" w:cstheme="minorHAnsi"/>
                <w:b/>
                <w:sz w:val="24"/>
                <w:szCs w:val="24"/>
              </w:rPr>
              <w:lastRenderedPageBreak/>
              <w:t>EXIT - Written Notice</w:t>
            </w:r>
          </w:p>
        </w:tc>
      </w:tr>
      <w:tr w:rsidR="00D473F4" w:rsidRPr="00D473F4" w14:paraId="69BB2F8E" w14:textId="77777777" w:rsidTr="008772E8">
        <w:tc>
          <w:tcPr>
            <w:tcW w:w="5328" w:type="dxa"/>
            <w:gridSpan w:val="3"/>
          </w:tcPr>
          <w:p w14:paraId="13EBC259" w14:textId="77777777" w:rsidR="00FB5A10" w:rsidRPr="00D473F4" w:rsidRDefault="00FB5A10" w:rsidP="008772E8">
            <w:pPr>
              <w:spacing w:after="0"/>
              <w:rPr>
                <w:rFonts w:asciiTheme="minorHAnsi" w:hAnsiTheme="minorHAnsi" w:cstheme="minorHAnsi"/>
                <w:sz w:val="8"/>
                <w:szCs w:val="8"/>
              </w:rPr>
            </w:pPr>
          </w:p>
          <w:p w14:paraId="568B8F7F"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Student Name:</w:t>
            </w:r>
          </w:p>
          <w:p w14:paraId="430CD9B2" w14:textId="77777777" w:rsidR="00FB5A10" w:rsidRPr="00D473F4" w:rsidRDefault="00FB5A10" w:rsidP="008772E8">
            <w:pPr>
              <w:spacing w:after="0"/>
              <w:rPr>
                <w:rFonts w:asciiTheme="minorHAnsi" w:hAnsiTheme="minorHAnsi" w:cstheme="minorHAnsi"/>
                <w:sz w:val="8"/>
                <w:szCs w:val="8"/>
              </w:rPr>
            </w:pPr>
          </w:p>
        </w:tc>
        <w:tc>
          <w:tcPr>
            <w:tcW w:w="2340" w:type="dxa"/>
            <w:gridSpan w:val="3"/>
          </w:tcPr>
          <w:p w14:paraId="5F086458" w14:textId="77777777" w:rsidR="00FB5A10" w:rsidRPr="00D473F4" w:rsidRDefault="00FB5A10" w:rsidP="008772E8">
            <w:pPr>
              <w:spacing w:after="0"/>
              <w:rPr>
                <w:rFonts w:asciiTheme="minorHAnsi" w:hAnsiTheme="minorHAnsi" w:cstheme="minorHAnsi"/>
                <w:sz w:val="8"/>
                <w:szCs w:val="8"/>
              </w:rPr>
            </w:pPr>
          </w:p>
          <w:p w14:paraId="5FFE6646"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Date of Birth:</w:t>
            </w:r>
          </w:p>
        </w:tc>
        <w:tc>
          <w:tcPr>
            <w:tcW w:w="1908" w:type="dxa"/>
          </w:tcPr>
          <w:p w14:paraId="3DA67142" w14:textId="77777777" w:rsidR="00FB5A10" w:rsidRPr="00D473F4" w:rsidRDefault="00FB5A10" w:rsidP="008772E8">
            <w:pPr>
              <w:spacing w:after="0"/>
              <w:rPr>
                <w:rFonts w:asciiTheme="minorHAnsi" w:hAnsiTheme="minorHAnsi" w:cstheme="minorHAnsi"/>
                <w:sz w:val="8"/>
                <w:szCs w:val="8"/>
              </w:rPr>
            </w:pPr>
          </w:p>
          <w:p w14:paraId="3553C50C" w14:textId="77777777" w:rsidR="00FB5A10" w:rsidRPr="00D473F4" w:rsidRDefault="00FB5A10" w:rsidP="008772E8">
            <w:pPr>
              <w:spacing w:after="0"/>
              <w:rPr>
                <w:rFonts w:asciiTheme="minorHAnsi" w:hAnsiTheme="minorHAnsi" w:cstheme="minorHAnsi"/>
              </w:rPr>
            </w:pPr>
            <w:r w:rsidRPr="00D473F4">
              <w:rPr>
                <w:rFonts w:asciiTheme="minorHAnsi" w:hAnsiTheme="minorHAnsi" w:cstheme="minorHAnsi"/>
              </w:rPr>
              <w:t>Date:</w:t>
            </w:r>
          </w:p>
        </w:tc>
      </w:tr>
      <w:tr w:rsidR="00D473F4" w:rsidRPr="00D473F4" w14:paraId="4F925A12" w14:textId="77777777" w:rsidTr="008772E8">
        <w:tc>
          <w:tcPr>
            <w:tcW w:w="9576" w:type="dxa"/>
            <w:gridSpan w:val="7"/>
          </w:tcPr>
          <w:p w14:paraId="4D1C3E64"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The purpose of this letter is to notify you of the district’s proposal to make a change, or refusal to make a change in your student’s educational program.  The details of the proposed action are indicated below.</w:t>
            </w:r>
          </w:p>
        </w:tc>
      </w:tr>
      <w:tr w:rsidR="00D473F4" w:rsidRPr="00D473F4" w14:paraId="0C12F420" w14:textId="77777777" w:rsidTr="008772E8">
        <w:tc>
          <w:tcPr>
            <w:tcW w:w="9576" w:type="dxa"/>
            <w:gridSpan w:val="7"/>
          </w:tcPr>
          <w:p w14:paraId="3C9632EA"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the proposed or refused action:</w:t>
            </w:r>
          </w:p>
          <w:p w14:paraId="692C14B2" w14:textId="77777777" w:rsidR="00FB5A10" w:rsidRPr="00D473F4" w:rsidRDefault="00FB5A10" w:rsidP="008772E8">
            <w:pPr>
              <w:spacing w:after="0"/>
              <w:rPr>
                <w:rFonts w:asciiTheme="minorHAnsi" w:hAnsiTheme="minorHAnsi" w:cstheme="minorHAnsi"/>
              </w:rPr>
            </w:pPr>
          </w:p>
          <w:p w14:paraId="5B22DAC3" w14:textId="77777777" w:rsidR="00FB5A10" w:rsidRPr="00D473F4" w:rsidRDefault="00FB5A10" w:rsidP="008772E8">
            <w:pPr>
              <w:spacing w:after="0"/>
              <w:rPr>
                <w:rFonts w:asciiTheme="minorHAnsi" w:hAnsiTheme="minorHAnsi" w:cstheme="minorHAnsi"/>
              </w:rPr>
            </w:pPr>
          </w:p>
          <w:p w14:paraId="632F4C78" w14:textId="77777777" w:rsidR="00FB5A10" w:rsidRPr="00D473F4" w:rsidRDefault="00FB5A10" w:rsidP="008772E8">
            <w:pPr>
              <w:spacing w:after="0"/>
              <w:rPr>
                <w:rFonts w:asciiTheme="minorHAnsi" w:hAnsiTheme="minorHAnsi" w:cstheme="minorHAnsi"/>
              </w:rPr>
            </w:pPr>
          </w:p>
          <w:p w14:paraId="28958B6F" w14:textId="77777777" w:rsidR="00FB5A10" w:rsidRPr="00D473F4" w:rsidRDefault="00FB5A10" w:rsidP="008772E8">
            <w:pPr>
              <w:spacing w:after="0"/>
              <w:rPr>
                <w:rFonts w:asciiTheme="minorHAnsi" w:hAnsiTheme="minorHAnsi" w:cstheme="minorHAnsi"/>
              </w:rPr>
            </w:pPr>
          </w:p>
        </w:tc>
      </w:tr>
      <w:tr w:rsidR="00D473F4" w:rsidRPr="00D473F4" w14:paraId="723F3F14" w14:textId="77777777" w:rsidTr="008772E8">
        <w:tc>
          <w:tcPr>
            <w:tcW w:w="9576" w:type="dxa"/>
            <w:gridSpan w:val="7"/>
          </w:tcPr>
          <w:p w14:paraId="4E2C1816"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Reason for the proposed action:</w:t>
            </w:r>
          </w:p>
          <w:p w14:paraId="0CA4E122" w14:textId="77777777" w:rsidR="00FB5A10" w:rsidRPr="00D473F4" w:rsidRDefault="00FB5A10" w:rsidP="008772E8">
            <w:pPr>
              <w:spacing w:after="0"/>
              <w:rPr>
                <w:rFonts w:asciiTheme="minorHAnsi" w:hAnsiTheme="minorHAnsi" w:cstheme="minorHAnsi"/>
              </w:rPr>
            </w:pPr>
          </w:p>
          <w:p w14:paraId="2C5D805D" w14:textId="77777777" w:rsidR="00FB5A10" w:rsidRPr="00D473F4" w:rsidRDefault="00FB5A10" w:rsidP="008772E8">
            <w:pPr>
              <w:spacing w:after="0"/>
              <w:rPr>
                <w:rFonts w:asciiTheme="minorHAnsi" w:hAnsiTheme="minorHAnsi" w:cstheme="minorHAnsi"/>
              </w:rPr>
            </w:pPr>
          </w:p>
          <w:p w14:paraId="1A122D4E" w14:textId="77777777" w:rsidR="00FB5A10" w:rsidRPr="00D473F4" w:rsidRDefault="00FB5A10" w:rsidP="008772E8">
            <w:pPr>
              <w:spacing w:after="0"/>
              <w:rPr>
                <w:rFonts w:asciiTheme="minorHAnsi" w:hAnsiTheme="minorHAnsi" w:cstheme="minorHAnsi"/>
              </w:rPr>
            </w:pPr>
          </w:p>
          <w:p w14:paraId="4660C1AF" w14:textId="77777777" w:rsidR="00FB5A10" w:rsidRPr="00D473F4" w:rsidRDefault="00FB5A10" w:rsidP="008772E8">
            <w:pPr>
              <w:spacing w:after="0"/>
              <w:rPr>
                <w:rFonts w:asciiTheme="minorHAnsi" w:hAnsiTheme="minorHAnsi" w:cstheme="minorHAnsi"/>
              </w:rPr>
            </w:pPr>
          </w:p>
          <w:p w14:paraId="08F320D5" w14:textId="77777777" w:rsidR="00FB5A10" w:rsidRPr="00D473F4" w:rsidRDefault="00FB5A10" w:rsidP="008772E8">
            <w:pPr>
              <w:spacing w:after="0"/>
              <w:rPr>
                <w:rFonts w:asciiTheme="minorHAnsi" w:hAnsiTheme="minorHAnsi" w:cstheme="minorHAnsi"/>
              </w:rPr>
            </w:pPr>
          </w:p>
        </w:tc>
      </w:tr>
      <w:tr w:rsidR="00D473F4" w:rsidRPr="00D473F4" w14:paraId="6E3C0B6A" w14:textId="77777777" w:rsidTr="008772E8">
        <w:tc>
          <w:tcPr>
            <w:tcW w:w="9576" w:type="dxa"/>
            <w:gridSpan w:val="7"/>
          </w:tcPr>
          <w:p w14:paraId="7F63C8D7"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evaluation procedure, test, record or report used in deciding to propose or refuse action:</w:t>
            </w:r>
          </w:p>
          <w:p w14:paraId="321CD392" w14:textId="77777777" w:rsidR="00FB5A10" w:rsidRPr="00D473F4" w:rsidRDefault="00FB5A10" w:rsidP="008772E8">
            <w:pPr>
              <w:spacing w:after="0"/>
              <w:rPr>
                <w:rFonts w:asciiTheme="minorHAnsi" w:hAnsiTheme="minorHAnsi" w:cstheme="minorHAnsi"/>
              </w:rPr>
            </w:pPr>
          </w:p>
          <w:p w14:paraId="16ED5E6F" w14:textId="77777777" w:rsidR="00FB5A10" w:rsidRPr="00D473F4" w:rsidRDefault="00FB5A10" w:rsidP="008772E8">
            <w:pPr>
              <w:spacing w:after="0"/>
              <w:rPr>
                <w:rFonts w:asciiTheme="minorHAnsi" w:hAnsiTheme="minorHAnsi" w:cstheme="minorHAnsi"/>
              </w:rPr>
            </w:pPr>
          </w:p>
          <w:p w14:paraId="2B4C8C5C" w14:textId="77777777" w:rsidR="00FB5A10" w:rsidRPr="00D473F4" w:rsidRDefault="00FB5A10" w:rsidP="008772E8">
            <w:pPr>
              <w:spacing w:after="0"/>
              <w:rPr>
                <w:rFonts w:asciiTheme="minorHAnsi" w:hAnsiTheme="minorHAnsi" w:cstheme="minorHAnsi"/>
              </w:rPr>
            </w:pPr>
          </w:p>
          <w:p w14:paraId="32B17C91" w14:textId="77777777" w:rsidR="00FB5A10" w:rsidRPr="00D473F4" w:rsidRDefault="00FB5A10" w:rsidP="008772E8">
            <w:pPr>
              <w:spacing w:after="0"/>
              <w:rPr>
                <w:rFonts w:asciiTheme="minorHAnsi" w:hAnsiTheme="minorHAnsi" w:cstheme="minorHAnsi"/>
              </w:rPr>
            </w:pPr>
          </w:p>
          <w:p w14:paraId="5E0483AA" w14:textId="77777777" w:rsidR="00FB5A10" w:rsidRPr="00D473F4" w:rsidRDefault="00FB5A10" w:rsidP="008772E8">
            <w:pPr>
              <w:spacing w:after="0"/>
              <w:rPr>
                <w:rFonts w:asciiTheme="minorHAnsi" w:hAnsiTheme="minorHAnsi" w:cstheme="minorHAnsi"/>
              </w:rPr>
            </w:pPr>
          </w:p>
        </w:tc>
      </w:tr>
      <w:tr w:rsidR="00D473F4" w:rsidRPr="00D473F4" w14:paraId="0AD7E92C" w14:textId="77777777" w:rsidTr="008772E8">
        <w:tc>
          <w:tcPr>
            <w:tcW w:w="9576" w:type="dxa"/>
            <w:gridSpan w:val="7"/>
          </w:tcPr>
          <w:p w14:paraId="108EC89D"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Description of other options considered, if any, and reason for rejecting them:</w:t>
            </w:r>
          </w:p>
          <w:p w14:paraId="50B2E01D" w14:textId="77777777" w:rsidR="00FB5A10" w:rsidRPr="00D473F4" w:rsidRDefault="00FB5A10" w:rsidP="008772E8">
            <w:pPr>
              <w:spacing w:after="0"/>
              <w:rPr>
                <w:rFonts w:asciiTheme="minorHAnsi" w:hAnsiTheme="minorHAnsi" w:cstheme="minorHAnsi"/>
              </w:rPr>
            </w:pPr>
          </w:p>
          <w:p w14:paraId="794C9166" w14:textId="77777777" w:rsidR="00FB5A10" w:rsidRPr="00D473F4" w:rsidRDefault="00FB5A10" w:rsidP="008772E8">
            <w:pPr>
              <w:spacing w:after="0"/>
              <w:rPr>
                <w:rFonts w:asciiTheme="minorHAnsi" w:hAnsiTheme="minorHAnsi" w:cstheme="minorHAnsi"/>
              </w:rPr>
            </w:pPr>
          </w:p>
          <w:p w14:paraId="0972E03B" w14:textId="77777777" w:rsidR="00FB5A10" w:rsidRPr="00D473F4" w:rsidRDefault="00FB5A10" w:rsidP="008772E8">
            <w:pPr>
              <w:spacing w:after="0"/>
              <w:rPr>
                <w:rFonts w:asciiTheme="minorHAnsi" w:hAnsiTheme="minorHAnsi" w:cstheme="minorHAnsi"/>
              </w:rPr>
            </w:pPr>
          </w:p>
          <w:p w14:paraId="1710F9BF" w14:textId="77777777" w:rsidR="00FB5A10" w:rsidRPr="00D473F4" w:rsidRDefault="00FB5A10" w:rsidP="008772E8">
            <w:pPr>
              <w:spacing w:after="0"/>
              <w:rPr>
                <w:rFonts w:asciiTheme="minorHAnsi" w:hAnsiTheme="minorHAnsi" w:cstheme="minorHAnsi"/>
              </w:rPr>
            </w:pPr>
          </w:p>
          <w:p w14:paraId="0149E4B7" w14:textId="77777777" w:rsidR="00FB5A10" w:rsidRPr="00D473F4" w:rsidRDefault="00FB5A10" w:rsidP="008772E8">
            <w:pPr>
              <w:spacing w:after="0"/>
              <w:rPr>
                <w:rFonts w:asciiTheme="minorHAnsi" w:hAnsiTheme="minorHAnsi" w:cstheme="minorHAnsi"/>
              </w:rPr>
            </w:pPr>
          </w:p>
        </w:tc>
      </w:tr>
      <w:tr w:rsidR="00D473F4" w:rsidRPr="00D473F4" w14:paraId="693347E0" w14:textId="77777777" w:rsidTr="008772E8">
        <w:tc>
          <w:tcPr>
            <w:tcW w:w="9576" w:type="dxa"/>
            <w:gridSpan w:val="7"/>
          </w:tcPr>
          <w:p w14:paraId="1818E24D" w14:textId="77777777" w:rsidR="00FB5A10" w:rsidRPr="00D473F4" w:rsidRDefault="00FB5A10" w:rsidP="008772E8">
            <w:pPr>
              <w:spacing w:after="0" w:line="240" w:lineRule="auto"/>
              <w:rPr>
                <w:rFonts w:asciiTheme="minorHAnsi" w:hAnsiTheme="minorHAnsi" w:cstheme="minorHAnsi"/>
                <w:lang w:bidi="en-US"/>
              </w:rPr>
            </w:pPr>
            <w:r w:rsidRPr="00D473F4">
              <w:rPr>
                <w:rFonts w:asciiTheme="minorHAnsi" w:hAnsiTheme="minorHAnsi" w:cstheme="minorHAnsi"/>
                <w:lang w:bidi="en-US"/>
              </w:rPr>
              <w:t>Other factors relevant to the proposal or refusal:</w:t>
            </w:r>
          </w:p>
          <w:p w14:paraId="0DAE747D" w14:textId="77777777" w:rsidR="00FB5A10" w:rsidRPr="00D473F4" w:rsidRDefault="00FB5A10" w:rsidP="008772E8">
            <w:pPr>
              <w:spacing w:after="0"/>
              <w:rPr>
                <w:rFonts w:asciiTheme="minorHAnsi" w:hAnsiTheme="minorHAnsi" w:cstheme="minorHAnsi"/>
              </w:rPr>
            </w:pPr>
          </w:p>
          <w:p w14:paraId="78B78655" w14:textId="77777777" w:rsidR="00FB5A10" w:rsidRPr="00D473F4" w:rsidRDefault="00FB5A10" w:rsidP="008772E8">
            <w:pPr>
              <w:spacing w:after="0"/>
              <w:rPr>
                <w:rFonts w:asciiTheme="minorHAnsi" w:hAnsiTheme="minorHAnsi" w:cstheme="minorHAnsi"/>
              </w:rPr>
            </w:pPr>
          </w:p>
          <w:p w14:paraId="33A965CD" w14:textId="77777777" w:rsidR="00FB5A10" w:rsidRPr="00D473F4" w:rsidRDefault="00FB5A10" w:rsidP="008772E8">
            <w:pPr>
              <w:spacing w:after="0"/>
              <w:rPr>
                <w:rFonts w:asciiTheme="minorHAnsi" w:hAnsiTheme="minorHAnsi" w:cstheme="minorHAnsi"/>
              </w:rPr>
            </w:pPr>
          </w:p>
          <w:p w14:paraId="04B32F89" w14:textId="77777777" w:rsidR="00FB5A10" w:rsidRPr="00D473F4" w:rsidRDefault="00FB5A10" w:rsidP="008772E8">
            <w:pPr>
              <w:spacing w:after="0"/>
              <w:rPr>
                <w:rFonts w:asciiTheme="minorHAnsi" w:hAnsiTheme="minorHAnsi" w:cstheme="minorHAnsi"/>
              </w:rPr>
            </w:pPr>
          </w:p>
        </w:tc>
      </w:tr>
      <w:tr w:rsidR="00D473F4" w:rsidRPr="00D473F4" w14:paraId="4E8156A2" w14:textId="77777777" w:rsidTr="008772E8">
        <w:tc>
          <w:tcPr>
            <w:tcW w:w="9576" w:type="dxa"/>
            <w:gridSpan w:val="7"/>
          </w:tcPr>
          <w:p w14:paraId="6F59438C"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lang w:bidi="en-US"/>
              </w:rPr>
              <w:t xml:space="preserve">You have specific rights or procedural safeguards.  </w:t>
            </w:r>
            <w:r w:rsidRPr="00D473F4">
              <w:rPr>
                <w:rFonts w:asciiTheme="minorHAnsi" w:hAnsiTheme="minorHAnsi" w:cstheme="minorHAnsi"/>
              </w:rPr>
              <w:t>A copy of those rights may be obtained from me or another school district representative.   If you need an explanation of your rights or have any questions regarding this notice, please contact me.</w:t>
            </w:r>
          </w:p>
        </w:tc>
      </w:tr>
      <w:tr w:rsidR="00D473F4" w:rsidRPr="00D473F4" w14:paraId="2D9B0D07" w14:textId="77777777" w:rsidTr="008772E8">
        <w:tc>
          <w:tcPr>
            <w:tcW w:w="3888" w:type="dxa"/>
            <w:gridSpan w:val="2"/>
          </w:tcPr>
          <w:p w14:paraId="52E55998" w14:textId="77777777" w:rsidR="00FB5A10" w:rsidRPr="00D473F4" w:rsidRDefault="00FB5A10" w:rsidP="008772E8">
            <w:pPr>
              <w:spacing w:after="0"/>
              <w:rPr>
                <w:rFonts w:asciiTheme="minorHAnsi" w:hAnsiTheme="minorHAnsi" w:cstheme="minorHAnsi"/>
              </w:rPr>
            </w:pPr>
          </w:p>
          <w:p w14:paraId="43AB06C4" w14:textId="77777777" w:rsidR="00FB5A10" w:rsidRPr="00D473F4" w:rsidRDefault="00FB5A10" w:rsidP="008772E8">
            <w:pPr>
              <w:spacing w:after="0"/>
              <w:jc w:val="center"/>
              <w:rPr>
                <w:rFonts w:asciiTheme="minorHAnsi" w:hAnsiTheme="minorHAnsi" w:cstheme="minorHAnsi"/>
              </w:rPr>
            </w:pPr>
            <w:r w:rsidRPr="00D473F4">
              <w:rPr>
                <w:rFonts w:asciiTheme="minorHAnsi" w:hAnsiTheme="minorHAnsi" w:cstheme="minorHAnsi"/>
              </w:rPr>
              <w:t>Name</w:t>
            </w:r>
          </w:p>
        </w:tc>
        <w:tc>
          <w:tcPr>
            <w:tcW w:w="3600" w:type="dxa"/>
            <w:gridSpan w:val="3"/>
          </w:tcPr>
          <w:p w14:paraId="132F7249" w14:textId="77777777" w:rsidR="00FB5A10" w:rsidRPr="00D473F4" w:rsidRDefault="00FB5A10" w:rsidP="008772E8">
            <w:pPr>
              <w:spacing w:after="0"/>
              <w:rPr>
                <w:rFonts w:asciiTheme="minorHAnsi" w:hAnsiTheme="minorHAnsi" w:cstheme="minorHAnsi"/>
              </w:rPr>
            </w:pPr>
          </w:p>
          <w:p w14:paraId="1E400F45" w14:textId="77777777" w:rsidR="00FB5A10" w:rsidRPr="00D473F4" w:rsidRDefault="00FB5A10" w:rsidP="008772E8">
            <w:pPr>
              <w:spacing w:after="0"/>
              <w:jc w:val="center"/>
              <w:rPr>
                <w:rFonts w:asciiTheme="minorHAnsi" w:hAnsiTheme="minorHAnsi" w:cstheme="minorHAnsi"/>
              </w:rPr>
            </w:pPr>
            <w:r w:rsidRPr="00D473F4">
              <w:rPr>
                <w:rFonts w:asciiTheme="minorHAnsi" w:hAnsiTheme="minorHAnsi" w:cstheme="minorHAnsi"/>
              </w:rPr>
              <w:t>Title</w:t>
            </w:r>
          </w:p>
        </w:tc>
        <w:tc>
          <w:tcPr>
            <w:tcW w:w="2088" w:type="dxa"/>
            <w:gridSpan w:val="2"/>
          </w:tcPr>
          <w:p w14:paraId="1A969F1D" w14:textId="77777777" w:rsidR="00FB5A10" w:rsidRPr="00D473F4" w:rsidRDefault="00FB5A10" w:rsidP="008772E8">
            <w:pPr>
              <w:spacing w:after="0"/>
              <w:rPr>
                <w:rFonts w:asciiTheme="minorHAnsi" w:hAnsiTheme="minorHAnsi" w:cstheme="minorHAnsi"/>
              </w:rPr>
            </w:pPr>
          </w:p>
          <w:p w14:paraId="1F62D53B" w14:textId="77777777" w:rsidR="00FB5A10" w:rsidRPr="00D473F4" w:rsidRDefault="00FB5A10" w:rsidP="008772E8">
            <w:pPr>
              <w:spacing w:after="0"/>
              <w:jc w:val="center"/>
              <w:rPr>
                <w:rFonts w:asciiTheme="minorHAnsi" w:hAnsiTheme="minorHAnsi" w:cstheme="minorHAnsi"/>
              </w:rPr>
            </w:pPr>
            <w:r w:rsidRPr="00D473F4">
              <w:rPr>
                <w:rFonts w:asciiTheme="minorHAnsi" w:hAnsiTheme="minorHAnsi" w:cstheme="minorHAnsi"/>
              </w:rPr>
              <w:t>Phone Number</w:t>
            </w:r>
          </w:p>
        </w:tc>
      </w:tr>
      <w:tr w:rsidR="00D473F4" w:rsidRPr="00D473F4" w14:paraId="7A0C9F7C" w14:textId="77777777" w:rsidTr="008772E8">
        <w:tc>
          <w:tcPr>
            <w:tcW w:w="9576" w:type="dxa"/>
            <w:gridSpan w:val="7"/>
          </w:tcPr>
          <w:p w14:paraId="304FA228" w14:textId="77777777" w:rsidR="00FB5A10" w:rsidRPr="00D473F4" w:rsidRDefault="00FB5A10" w:rsidP="008772E8">
            <w:pPr>
              <w:spacing w:after="0" w:line="240" w:lineRule="auto"/>
              <w:rPr>
                <w:rFonts w:asciiTheme="minorHAnsi" w:hAnsiTheme="minorHAnsi" w:cstheme="minorHAnsi"/>
              </w:rPr>
            </w:pPr>
            <w:r w:rsidRPr="00D473F4">
              <w:rPr>
                <w:rFonts w:asciiTheme="minorHAnsi" w:hAnsiTheme="minorHAnsi" w:cstheme="minorHAnsi"/>
              </w:rPr>
              <w:t>For further assistance in understanding your parental rights you may contact:</w:t>
            </w:r>
          </w:p>
        </w:tc>
      </w:tr>
      <w:tr w:rsidR="00FB5A10" w:rsidRPr="00D473F4" w14:paraId="7FA53EDF" w14:textId="77777777" w:rsidTr="008772E8">
        <w:tc>
          <w:tcPr>
            <w:tcW w:w="3161" w:type="dxa"/>
          </w:tcPr>
          <w:p w14:paraId="514F58C6" w14:textId="77777777" w:rsidR="00FB5A10" w:rsidRPr="00D473F4" w:rsidRDefault="00FB5A10" w:rsidP="008772E8">
            <w:pPr>
              <w:spacing w:after="0" w:line="240" w:lineRule="auto"/>
              <w:jc w:val="both"/>
              <w:rPr>
                <w:rFonts w:asciiTheme="minorHAnsi" w:hAnsiTheme="minorHAnsi" w:cstheme="minorHAnsi"/>
                <w:b/>
              </w:rPr>
            </w:pPr>
            <w:r w:rsidRPr="00D473F4">
              <w:rPr>
                <w:rFonts w:asciiTheme="minorHAnsi" w:hAnsiTheme="minorHAnsi" w:cstheme="minorHAnsi"/>
                <w:b/>
              </w:rPr>
              <w:t>STONE SOUP GROUP</w:t>
            </w:r>
          </w:p>
          <w:p w14:paraId="6C0D802A"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307 E. Northern Lights Blvd, #100</w:t>
            </w:r>
          </w:p>
          <w:p w14:paraId="5CFABC19"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Anchorage, AK   99503</w:t>
            </w:r>
          </w:p>
          <w:p w14:paraId="1A0EFA34"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 xml:space="preserve"> (907) 561-3701 – In Anchorage</w:t>
            </w:r>
          </w:p>
          <w:p w14:paraId="4BA15EAD"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(877) 786-7327 – Toll Free</w:t>
            </w:r>
          </w:p>
          <w:p w14:paraId="08B9FF1F"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561-3702 – Fax</w:t>
            </w:r>
          </w:p>
          <w:p w14:paraId="627D0DCB" w14:textId="77777777" w:rsidR="00FB5A10" w:rsidRPr="00D473F4" w:rsidRDefault="00FB5A10" w:rsidP="008772E8">
            <w:pPr>
              <w:spacing w:after="0" w:line="240" w:lineRule="auto"/>
              <w:jc w:val="both"/>
              <w:rPr>
                <w:rFonts w:asciiTheme="minorHAnsi" w:hAnsiTheme="minorHAnsi" w:cstheme="minorHAnsi"/>
              </w:rPr>
            </w:pPr>
            <w:hyperlink r:id="rId415" w:history="1">
              <w:r w:rsidRPr="00D473F4">
                <w:rPr>
                  <w:rStyle w:val="Hyperlink"/>
                  <w:rFonts w:asciiTheme="minorHAnsi" w:eastAsiaTheme="majorEastAsia" w:hAnsiTheme="minorHAnsi" w:cstheme="minorHAnsi"/>
                  <w:color w:val="auto"/>
                </w:rPr>
                <w:t>www.stonesoupgroup.org</w:t>
              </w:r>
            </w:hyperlink>
          </w:p>
        </w:tc>
        <w:tc>
          <w:tcPr>
            <w:tcW w:w="2797" w:type="dxa"/>
            <w:gridSpan w:val="3"/>
          </w:tcPr>
          <w:p w14:paraId="72871429"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b/>
              </w:rPr>
              <w:t>DISABILITY LAW CENTER</w:t>
            </w:r>
            <w:r w:rsidRPr="00D473F4">
              <w:rPr>
                <w:rFonts w:asciiTheme="minorHAnsi" w:hAnsiTheme="minorHAnsi" w:cstheme="minorHAnsi"/>
              </w:rPr>
              <w:t xml:space="preserve"> </w:t>
            </w:r>
          </w:p>
          <w:p w14:paraId="431D6CEB"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3330 Arctic Blvd., Ste. 103</w:t>
            </w:r>
          </w:p>
          <w:p w14:paraId="5AE84F4F"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Anchorage, AK  99503</w:t>
            </w:r>
          </w:p>
          <w:p w14:paraId="1D375EAC"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565-1002 – In Anchorage</w:t>
            </w:r>
          </w:p>
          <w:p w14:paraId="70379F35"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(800) 478-1234 – Toll Free</w:t>
            </w:r>
          </w:p>
          <w:p w14:paraId="20E3B356"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564-1000 – Fax</w:t>
            </w:r>
          </w:p>
          <w:p w14:paraId="5A63A01D" w14:textId="77777777" w:rsidR="00FB5A10" w:rsidRPr="00D473F4" w:rsidRDefault="00FB5A10" w:rsidP="008772E8">
            <w:pPr>
              <w:spacing w:after="0" w:line="240" w:lineRule="auto"/>
              <w:jc w:val="both"/>
              <w:rPr>
                <w:rFonts w:asciiTheme="minorHAnsi" w:hAnsiTheme="minorHAnsi" w:cstheme="minorHAnsi"/>
              </w:rPr>
            </w:pPr>
            <w:hyperlink r:id="rId416" w:history="1">
              <w:r w:rsidRPr="00D473F4">
                <w:rPr>
                  <w:rStyle w:val="Hyperlink"/>
                  <w:rFonts w:asciiTheme="minorHAnsi" w:eastAsiaTheme="majorEastAsia" w:hAnsiTheme="minorHAnsi" w:cstheme="minorHAnsi"/>
                  <w:color w:val="auto"/>
                </w:rPr>
                <w:t>www.dlcak.org</w:t>
              </w:r>
            </w:hyperlink>
          </w:p>
        </w:tc>
        <w:tc>
          <w:tcPr>
            <w:tcW w:w="3618" w:type="dxa"/>
            <w:gridSpan w:val="3"/>
          </w:tcPr>
          <w:p w14:paraId="3B026961" w14:textId="77777777" w:rsidR="00FB5A10" w:rsidRPr="00D473F4" w:rsidRDefault="00FB5A10" w:rsidP="008772E8">
            <w:pPr>
              <w:spacing w:after="0" w:line="240" w:lineRule="auto"/>
              <w:jc w:val="both"/>
              <w:rPr>
                <w:rFonts w:asciiTheme="minorHAnsi" w:hAnsiTheme="minorHAnsi" w:cstheme="minorHAnsi"/>
                <w:b/>
              </w:rPr>
            </w:pPr>
            <w:r w:rsidRPr="00D473F4">
              <w:rPr>
                <w:rFonts w:asciiTheme="minorHAnsi" w:hAnsiTheme="minorHAnsi" w:cstheme="minorHAnsi"/>
                <w:b/>
              </w:rPr>
              <w:t>AK DEPARTMENT OF EDUCATION AND</w:t>
            </w:r>
          </w:p>
          <w:p w14:paraId="669176D7" w14:textId="77777777" w:rsidR="00FB5A10" w:rsidRPr="00D473F4" w:rsidRDefault="00FB5A10" w:rsidP="008772E8">
            <w:pPr>
              <w:spacing w:after="0" w:line="240" w:lineRule="auto"/>
              <w:rPr>
                <w:rFonts w:asciiTheme="minorHAnsi" w:hAnsiTheme="minorHAnsi" w:cstheme="minorHAnsi"/>
                <w:b/>
              </w:rPr>
            </w:pPr>
            <w:r w:rsidRPr="00D473F4">
              <w:rPr>
                <w:rFonts w:asciiTheme="minorHAnsi" w:hAnsiTheme="minorHAnsi" w:cstheme="minorHAnsi"/>
                <w:b/>
              </w:rPr>
              <w:t>EARLY DEVELOPMENT</w:t>
            </w:r>
          </w:p>
          <w:p w14:paraId="758916AE"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801 West 10</w:t>
            </w:r>
            <w:r w:rsidRPr="00D473F4">
              <w:rPr>
                <w:rFonts w:asciiTheme="minorHAnsi" w:hAnsiTheme="minorHAnsi" w:cstheme="minorHAnsi"/>
                <w:vertAlign w:val="superscript"/>
              </w:rPr>
              <w:t>th</w:t>
            </w:r>
            <w:r w:rsidRPr="00D473F4">
              <w:rPr>
                <w:rFonts w:asciiTheme="minorHAnsi" w:hAnsiTheme="minorHAnsi" w:cstheme="minorHAnsi"/>
              </w:rPr>
              <w:t xml:space="preserve"> St., Ste. 200</w:t>
            </w:r>
          </w:p>
          <w:p w14:paraId="273805BA"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Juneau, AK  99801</w:t>
            </w:r>
          </w:p>
          <w:p w14:paraId="2B40756E"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(907) 465-8693 – Phone</w:t>
            </w:r>
          </w:p>
          <w:p w14:paraId="62E5D407" w14:textId="77777777" w:rsidR="00FB5A10" w:rsidRPr="00D473F4" w:rsidRDefault="00FB5A10" w:rsidP="008772E8">
            <w:pPr>
              <w:spacing w:after="0" w:line="240" w:lineRule="auto"/>
              <w:jc w:val="both"/>
              <w:rPr>
                <w:rFonts w:asciiTheme="minorHAnsi" w:hAnsiTheme="minorHAnsi" w:cstheme="minorHAnsi"/>
              </w:rPr>
            </w:pPr>
            <w:r w:rsidRPr="00D473F4">
              <w:rPr>
                <w:rFonts w:asciiTheme="minorHAnsi" w:hAnsiTheme="minorHAnsi" w:cstheme="minorHAnsi"/>
              </w:rPr>
              <w:t xml:space="preserve"> (907) 465-2806 – Fax</w:t>
            </w:r>
          </w:p>
          <w:p w14:paraId="2603ECEE" w14:textId="77777777" w:rsidR="00FB5A10" w:rsidRPr="00D473F4" w:rsidRDefault="00FB5A10" w:rsidP="008772E8">
            <w:pPr>
              <w:spacing w:after="0" w:line="240" w:lineRule="auto"/>
              <w:jc w:val="both"/>
              <w:rPr>
                <w:rFonts w:asciiTheme="minorHAnsi" w:hAnsiTheme="minorHAnsi" w:cstheme="minorHAnsi"/>
              </w:rPr>
            </w:pPr>
            <w:hyperlink r:id="rId417" w:history="1">
              <w:r w:rsidRPr="00D473F4">
                <w:rPr>
                  <w:rStyle w:val="Hyperlink"/>
                  <w:rFonts w:asciiTheme="minorHAnsi" w:eastAsiaTheme="majorEastAsia" w:hAnsiTheme="minorHAnsi" w:cstheme="minorHAnsi"/>
                  <w:color w:val="auto"/>
                </w:rPr>
                <w:t>http://education.alaska.gov/sped/</w:t>
              </w:r>
            </w:hyperlink>
          </w:p>
        </w:tc>
      </w:tr>
    </w:tbl>
    <w:p w14:paraId="0169FE1B" w14:textId="77777777" w:rsidR="00FB5A10" w:rsidRPr="00D473F4" w:rsidRDefault="00FB5A10" w:rsidP="00FB5A10">
      <w:pPr>
        <w:rPr>
          <w:b/>
          <w:i/>
        </w:rPr>
      </w:pPr>
    </w:p>
    <w:p w14:paraId="5A46067B" w14:textId="77777777" w:rsidR="00AF7640" w:rsidRPr="00D473F4" w:rsidRDefault="00AF7640" w:rsidP="004542A7">
      <w:pPr>
        <w:spacing w:after="0" w:line="240" w:lineRule="auto"/>
        <w:rPr>
          <w:rFonts w:cstheme="minorHAnsi"/>
          <w:noProof/>
          <w:sz w:val="20"/>
          <w:szCs w:val="20"/>
        </w:rPr>
      </w:pPr>
    </w:p>
    <w:tbl>
      <w:tblPr>
        <w:tblStyle w:val="TableGrid"/>
        <w:tblW w:w="0" w:type="auto"/>
        <w:tblLook w:val="04A0" w:firstRow="1" w:lastRow="0" w:firstColumn="1" w:lastColumn="0" w:noHBand="0" w:noVBand="1"/>
      </w:tblPr>
      <w:tblGrid>
        <w:gridCol w:w="9576"/>
      </w:tblGrid>
      <w:tr w:rsidR="00D473F4" w:rsidRPr="00D473F4" w14:paraId="2B9341E8" w14:textId="77777777" w:rsidTr="00F671E1">
        <w:tc>
          <w:tcPr>
            <w:tcW w:w="9576" w:type="dxa"/>
            <w:shd w:val="solid" w:color="auto" w:fill="auto"/>
          </w:tcPr>
          <w:p w14:paraId="4B73911F" w14:textId="77777777" w:rsidR="00F671E1" w:rsidRPr="00D473F4" w:rsidRDefault="00F671E1" w:rsidP="007150D7">
            <w:pPr>
              <w:pStyle w:val="Heading2"/>
              <w:jc w:val="center"/>
            </w:pPr>
            <w:bookmarkStart w:id="119" w:name="_Toc346544043"/>
            <w:bookmarkStart w:id="120" w:name="_Toc161491917"/>
            <w:r w:rsidRPr="00D473F4">
              <w:t xml:space="preserve">Student Notice of </w:t>
            </w:r>
            <w:bookmarkEnd w:id="119"/>
            <w:r w:rsidRPr="00D473F4">
              <w:t>Transfer of Rights at Age of Majority</w:t>
            </w:r>
            <w:bookmarkEnd w:id="120"/>
          </w:p>
        </w:tc>
      </w:tr>
      <w:tr w:rsidR="00D473F4" w:rsidRPr="00D473F4" w14:paraId="0DE12573" w14:textId="77777777" w:rsidTr="00F671E1">
        <w:tc>
          <w:tcPr>
            <w:tcW w:w="9576" w:type="dxa"/>
            <w:tcBorders>
              <w:bottom w:val="single" w:sz="4" w:space="0" w:color="auto"/>
            </w:tcBorders>
            <w:shd w:val="clear" w:color="auto" w:fill="auto"/>
          </w:tcPr>
          <w:p w14:paraId="4B542D7C" w14:textId="77777777" w:rsidR="00F671E1" w:rsidRPr="00D473F4" w:rsidRDefault="00F671E1" w:rsidP="00F671E1">
            <w:pPr>
              <w:pStyle w:val="Heading2"/>
              <w:rPr>
                <w:rFonts w:asciiTheme="minorHAnsi" w:hAnsiTheme="minorHAnsi" w:cstheme="minorHAnsi"/>
                <w:b w:val="0"/>
                <w:sz w:val="20"/>
                <w:szCs w:val="20"/>
              </w:rPr>
            </w:pPr>
            <w:bookmarkStart w:id="121" w:name="_Toc30422701"/>
            <w:bookmarkStart w:id="122" w:name="_Toc161490731"/>
            <w:bookmarkStart w:id="123" w:name="_Toc161491918"/>
            <w:r w:rsidRPr="00D473F4">
              <w:rPr>
                <w:rFonts w:asciiTheme="minorHAnsi" w:hAnsiTheme="minorHAnsi" w:cstheme="minorHAnsi"/>
                <w:b w:val="0"/>
                <w:sz w:val="20"/>
                <w:szCs w:val="20"/>
              </w:rPr>
              <w:t>To:</w:t>
            </w:r>
            <w:bookmarkEnd w:id="121"/>
            <w:bookmarkEnd w:id="122"/>
            <w:bookmarkEnd w:id="123"/>
          </w:p>
          <w:p w14:paraId="7761BD78" w14:textId="77777777" w:rsidR="00F671E1" w:rsidRPr="00D473F4" w:rsidRDefault="00F671E1" w:rsidP="00F671E1">
            <w:pPr>
              <w:spacing w:after="0" w:line="240" w:lineRule="auto"/>
              <w:rPr>
                <w:rFonts w:asciiTheme="minorHAnsi" w:hAnsiTheme="minorHAnsi" w:cstheme="minorHAnsi"/>
                <w:i/>
              </w:rPr>
            </w:pPr>
          </w:p>
          <w:p w14:paraId="7BAE931C" w14:textId="77777777" w:rsidR="00F671E1" w:rsidRPr="00D473F4" w:rsidRDefault="00F671E1" w:rsidP="00F671E1">
            <w:pPr>
              <w:spacing w:after="0" w:line="240" w:lineRule="auto"/>
              <w:rPr>
                <w:rFonts w:asciiTheme="minorHAnsi" w:hAnsiTheme="minorHAnsi" w:cstheme="minorHAnsi"/>
                <w:i/>
              </w:rPr>
            </w:pPr>
          </w:p>
          <w:p w14:paraId="734E9660" w14:textId="77777777" w:rsidR="00F671E1" w:rsidRPr="00D473F4" w:rsidRDefault="00F671E1" w:rsidP="00F671E1">
            <w:pPr>
              <w:spacing w:after="0" w:line="240" w:lineRule="auto"/>
              <w:rPr>
                <w:rFonts w:asciiTheme="minorHAnsi" w:hAnsiTheme="minorHAnsi" w:cstheme="minorHAnsi"/>
                <w:i/>
              </w:rPr>
            </w:pPr>
          </w:p>
          <w:p w14:paraId="28EBCECC" w14:textId="77777777" w:rsidR="00F671E1" w:rsidRPr="00D473F4" w:rsidRDefault="00F671E1" w:rsidP="00F671E1">
            <w:pPr>
              <w:spacing w:after="0" w:line="240" w:lineRule="auto"/>
              <w:rPr>
                <w:rFonts w:asciiTheme="minorHAnsi" w:hAnsiTheme="minorHAnsi" w:cstheme="minorHAnsi"/>
              </w:rPr>
            </w:pPr>
          </w:p>
          <w:p w14:paraId="79692D91"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Date:</w:t>
            </w:r>
          </w:p>
          <w:p w14:paraId="5305FC20" w14:textId="77777777" w:rsidR="00F671E1" w:rsidRPr="00D473F4" w:rsidRDefault="00F671E1" w:rsidP="00F671E1">
            <w:pPr>
              <w:spacing w:after="0" w:line="240" w:lineRule="auto"/>
              <w:rPr>
                <w:rFonts w:asciiTheme="minorHAnsi" w:hAnsiTheme="minorHAnsi" w:cstheme="minorHAnsi"/>
              </w:rPr>
            </w:pPr>
          </w:p>
          <w:p w14:paraId="27A6398F"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Dear</w:t>
            </w:r>
          </w:p>
          <w:p w14:paraId="2EFAE5F0" w14:textId="77777777" w:rsidR="00F671E1" w:rsidRPr="00D473F4" w:rsidRDefault="00F671E1" w:rsidP="00F671E1">
            <w:pPr>
              <w:spacing w:after="0" w:line="240" w:lineRule="auto"/>
              <w:rPr>
                <w:rFonts w:asciiTheme="minorHAnsi" w:hAnsiTheme="minorHAnsi" w:cstheme="minorHAnsi"/>
              </w:rPr>
            </w:pPr>
          </w:p>
          <w:p w14:paraId="6A53EA7F"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 xml:space="preserve">This letter is to inform you that when you reach your 18th birthday, you will reach the age of majority in Alaska and will be able to make binding decisions regarding your education.  This is called the “Transfer of Rights” for the purposes of the Individual with Disabilities Education Act.  </w:t>
            </w:r>
          </w:p>
          <w:p w14:paraId="305800D3" w14:textId="77777777" w:rsidR="00F671E1" w:rsidRPr="00D473F4" w:rsidRDefault="00F671E1" w:rsidP="00F671E1">
            <w:pPr>
              <w:spacing w:after="0" w:line="240" w:lineRule="auto"/>
              <w:rPr>
                <w:rFonts w:asciiTheme="minorHAnsi" w:hAnsiTheme="minorHAnsi" w:cstheme="minorHAnsi"/>
              </w:rPr>
            </w:pPr>
          </w:p>
          <w:p w14:paraId="3B246DB4"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 xml:space="preserve">If you have any questions, please do not hesitate to contact me.   </w:t>
            </w:r>
          </w:p>
          <w:p w14:paraId="7F915E11" w14:textId="77777777" w:rsidR="00F671E1" w:rsidRPr="00D473F4" w:rsidRDefault="00F671E1" w:rsidP="00F671E1">
            <w:pPr>
              <w:spacing w:after="0" w:line="240" w:lineRule="auto"/>
              <w:rPr>
                <w:rFonts w:asciiTheme="minorHAnsi" w:hAnsiTheme="minorHAnsi" w:cstheme="minorHAnsi"/>
              </w:rPr>
            </w:pPr>
          </w:p>
          <w:p w14:paraId="06D29D8D"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Sincerely,</w:t>
            </w:r>
          </w:p>
          <w:p w14:paraId="58F2E8F0" w14:textId="77777777" w:rsidR="00F671E1" w:rsidRPr="00D473F4" w:rsidRDefault="00F671E1" w:rsidP="00F671E1">
            <w:pPr>
              <w:spacing w:after="0" w:line="240" w:lineRule="auto"/>
              <w:rPr>
                <w:rFonts w:asciiTheme="minorHAnsi" w:hAnsiTheme="minorHAnsi" w:cstheme="minorHAnsi"/>
              </w:rPr>
            </w:pPr>
          </w:p>
          <w:p w14:paraId="79DF1A4C" w14:textId="77777777" w:rsidR="00F671E1" w:rsidRPr="00D473F4" w:rsidRDefault="00F671E1" w:rsidP="00F671E1">
            <w:pPr>
              <w:spacing w:after="0" w:line="240" w:lineRule="auto"/>
              <w:rPr>
                <w:rFonts w:asciiTheme="minorHAnsi" w:hAnsiTheme="minorHAnsi" w:cstheme="minorHAnsi"/>
              </w:rPr>
            </w:pPr>
          </w:p>
          <w:p w14:paraId="7F00D103" w14:textId="77777777" w:rsidR="00F671E1" w:rsidRPr="00D473F4" w:rsidRDefault="00F671E1" w:rsidP="00F671E1">
            <w:pPr>
              <w:spacing w:after="0" w:line="240" w:lineRule="auto"/>
              <w:rPr>
                <w:rFonts w:asciiTheme="minorHAnsi" w:hAnsiTheme="minorHAnsi" w:cstheme="minorHAnsi"/>
              </w:rPr>
            </w:pPr>
          </w:p>
          <w:p w14:paraId="5D5F6696" w14:textId="77777777" w:rsidR="00F671E1" w:rsidRPr="00D473F4" w:rsidRDefault="00F671E1" w:rsidP="00F671E1">
            <w:pPr>
              <w:spacing w:after="0" w:line="240" w:lineRule="auto"/>
              <w:rPr>
                <w:rFonts w:asciiTheme="minorHAnsi" w:hAnsiTheme="minorHAnsi" w:cstheme="minorHAnsi"/>
              </w:rPr>
            </w:pPr>
          </w:p>
          <w:p w14:paraId="2FEF6421"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 xml:space="preserve"> </w:t>
            </w:r>
          </w:p>
        </w:tc>
      </w:tr>
      <w:tr w:rsidR="00D473F4" w:rsidRPr="00D473F4" w14:paraId="21E31421" w14:textId="77777777" w:rsidTr="00F671E1">
        <w:tc>
          <w:tcPr>
            <w:tcW w:w="9576" w:type="dxa"/>
            <w:tcBorders>
              <w:top w:val="single" w:sz="4" w:space="0" w:color="auto"/>
              <w:left w:val="nil"/>
              <w:bottom w:val="nil"/>
              <w:right w:val="nil"/>
            </w:tcBorders>
            <w:shd w:val="clear" w:color="auto" w:fill="auto"/>
          </w:tcPr>
          <w:p w14:paraId="11666FFE" w14:textId="77777777" w:rsidR="00F671E1" w:rsidRPr="00D473F4" w:rsidRDefault="00F671E1" w:rsidP="00F671E1">
            <w:pPr>
              <w:pStyle w:val="Heading2"/>
              <w:rPr>
                <w:rFonts w:asciiTheme="minorHAnsi" w:hAnsiTheme="minorHAnsi" w:cstheme="minorHAnsi"/>
                <w:b w:val="0"/>
                <w:sz w:val="20"/>
                <w:szCs w:val="20"/>
              </w:rPr>
            </w:pPr>
          </w:p>
        </w:tc>
      </w:tr>
      <w:tr w:rsidR="00D473F4" w:rsidRPr="00D473F4" w14:paraId="3E8CAF73" w14:textId="77777777" w:rsidTr="00F671E1">
        <w:tc>
          <w:tcPr>
            <w:tcW w:w="9576" w:type="dxa"/>
            <w:tcBorders>
              <w:top w:val="nil"/>
            </w:tcBorders>
            <w:shd w:val="clear" w:color="auto" w:fill="000000" w:themeFill="text1"/>
          </w:tcPr>
          <w:p w14:paraId="1F87F9F3" w14:textId="77777777" w:rsidR="00F671E1" w:rsidRPr="00D473F4" w:rsidRDefault="00F671E1" w:rsidP="007150D7">
            <w:pPr>
              <w:pStyle w:val="Heading2"/>
              <w:jc w:val="center"/>
            </w:pPr>
            <w:bookmarkStart w:id="124" w:name="_Toc161491919"/>
            <w:r w:rsidRPr="00D473F4">
              <w:t>Parent Notice of Transfer of Rights at Age of Majority</w:t>
            </w:r>
            <w:bookmarkEnd w:id="124"/>
          </w:p>
        </w:tc>
      </w:tr>
      <w:tr w:rsidR="00F671E1" w:rsidRPr="00D473F4" w14:paraId="7DFE207B" w14:textId="77777777" w:rsidTr="00F671E1">
        <w:tc>
          <w:tcPr>
            <w:tcW w:w="9576" w:type="dxa"/>
          </w:tcPr>
          <w:p w14:paraId="3633B641" w14:textId="77777777" w:rsidR="00F671E1" w:rsidRPr="00D473F4" w:rsidRDefault="00F671E1" w:rsidP="00F671E1">
            <w:pPr>
              <w:pStyle w:val="Heading2"/>
              <w:rPr>
                <w:rFonts w:asciiTheme="minorHAnsi" w:hAnsiTheme="minorHAnsi" w:cstheme="minorHAnsi"/>
                <w:b w:val="0"/>
                <w:sz w:val="20"/>
                <w:szCs w:val="20"/>
              </w:rPr>
            </w:pPr>
            <w:bookmarkStart w:id="125" w:name="_Toc30422703"/>
            <w:bookmarkStart w:id="126" w:name="_Toc161490733"/>
            <w:bookmarkStart w:id="127" w:name="_Toc161491920"/>
            <w:r w:rsidRPr="00D473F4">
              <w:rPr>
                <w:rFonts w:asciiTheme="minorHAnsi" w:hAnsiTheme="minorHAnsi" w:cstheme="minorHAnsi"/>
                <w:b w:val="0"/>
                <w:sz w:val="20"/>
                <w:szCs w:val="20"/>
              </w:rPr>
              <w:t>To:</w:t>
            </w:r>
            <w:bookmarkEnd w:id="125"/>
            <w:bookmarkEnd w:id="126"/>
            <w:bookmarkEnd w:id="127"/>
          </w:p>
          <w:p w14:paraId="78E3AF88" w14:textId="77777777" w:rsidR="00F671E1" w:rsidRPr="00D473F4" w:rsidRDefault="00F671E1" w:rsidP="00F671E1">
            <w:pPr>
              <w:spacing w:after="0" w:line="240" w:lineRule="auto"/>
              <w:rPr>
                <w:rFonts w:asciiTheme="minorHAnsi" w:hAnsiTheme="minorHAnsi" w:cstheme="minorHAnsi"/>
                <w:i/>
              </w:rPr>
            </w:pPr>
          </w:p>
          <w:p w14:paraId="51D1DF07" w14:textId="77777777" w:rsidR="00F671E1" w:rsidRPr="00D473F4" w:rsidRDefault="00F671E1" w:rsidP="00F671E1">
            <w:pPr>
              <w:spacing w:after="0" w:line="240" w:lineRule="auto"/>
              <w:rPr>
                <w:rFonts w:asciiTheme="minorHAnsi" w:hAnsiTheme="minorHAnsi" w:cstheme="minorHAnsi"/>
                <w:i/>
              </w:rPr>
            </w:pPr>
          </w:p>
          <w:p w14:paraId="7B65FBA9" w14:textId="77777777" w:rsidR="00F671E1" w:rsidRPr="00D473F4" w:rsidRDefault="00F671E1" w:rsidP="00F671E1">
            <w:pPr>
              <w:spacing w:after="0" w:line="240" w:lineRule="auto"/>
              <w:rPr>
                <w:rFonts w:asciiTheme="minorHAnsi" w:hAnsiTheme="minorHAnsi" w:cstheme="minorHAnsi"/>
                <w:i/>
              </w:rPr>
            </w:pPr>
          </w:p>
          <w:p w14:paraId="127486B9" w14:textId="77777777" w:rsidR="00F671E1" w:rsidRPr="00D473F4" w:rsidRDefault="00F671E1" w:rsidP="00F671E1">
            <w:pPr>
              <w:spacing w:after="0" w:line="240" w:lineRule="auto"/>
              <w:rPr>
                <w:rFonts w:asciiTheme="minorHAnsi" w:hAnsiTheme="minorHAnsi" w:cstheme="minorHAnsi"/>
              </w:rPr>
            </w:pPr>
          </w:p>
          <w:p w14:paraId="1B61124B"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Date:</w:t>
            </w:r>
          </w:p>
          <w:p w14:paraId="76078BBA" w14:textId="77777777" w:rsidR="00F671E1" w:rsidRPr="00D473F4" w:rsidRDefault="00F671E1" w:rsidP="00F671E1">
            <w:pPr>
              <w:spacing w:after="0" w:line="240" w:lineRule="auto"/>
              <w:rPr>
                <w:rFonts w:asciiTheme="minorHAnsi" w:hAnsiTheme="minorHAnsi" w:cstheme="minorHAnsi"/>
              </w:rPr>
            </w:pPr>
          </w:p>
          <w:p w14:paraId="1A885F86"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 xml:space="preserve">Dear </w:t>
            </w:r>
          </w:p>
          <w:p w14:paraId="7CC56261" w14:textId="77777777" w:rsidR="00F671E1" w:rsidRPr="00D473F4" w:rsidRDefault="00F671E1" w:rsidP="00F671E1">
            <w:pPr>
              <w:spacing w:after="0" w:line="240" w:lineRule="auto"/>
              <w:rPr>
                <w:rFonts w:asciiTheme="minorHAnsi" w:hAnsiTheme="minorHAnsi" w:cstheme="minorHAnsi"/>
              </w:rPr>
            </w:pPr>
          </w:p>
          <w:p w14:paraId="3B5C271D"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 xml:space="preserve">This letter is to inform you that when your student reaches their 18th birthday, they will reach the age of majority in Alaska and will be able to make binding decisions regarding their education.  This is called the “Transfer of Rights” for the purposes of the Individual with Disabilities Education Act.  </w:t>
            </w:r>
          </w:p>
          <w:p w14:paraId="59555162" w14:textId="77777777" w:rsidR="00F671E1" w:rsidRPr="00D473F4" w:rsidRDefault="00F671E1" w:rsidP="00F671E1">
            <w:pPr>
              <w:spacing w:after="0" w:line="240" w:lineRule="auto"/>
              <w:rPr>
                <w:rFonts w:asciiTheme="minorHAnsi" w:hAnsiTheme="minorHAnsi" w:cstheme="minorHAnsi"/>
              </w:rPr>
            </w:pPr>
          </w:p>
          <w:p w14:paraId="3920123D"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 xml:space="preserve">If you have any questions, please do not hesitate to contact me.   </w:t>
            </w:r>
          </w:p>
          <w:p w14:paraId="1E688EBF" w14:textId="77777777" w:rsidR="00F671E1" w:rsidRPr="00D473F4" w:rsidRDefault="00F671E1" w:rsidP="00F671E1">
            <w:pPr>
              <w:spacing w:after="0" w:line="240" w:lineRule="auto"/>
              <w:rPr>
                <w:rFonts w:asciiTheme="minorHAnsi" w:hAnsiTheme="minorHAnsi" w:cstheme="minorHAnsi"/>
              </w:rPr>
            </w:pPr>
          </w:p>
          <w:p w14:paraId="2C38EE09"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Sincerely,</w:t>
            </w:r>
          </w:p>
          <w:p w14:paraId="1F108F09" w14:textId="77777777" w:rsidR="00F671E1" w:rsidRPr="00D473F4" w:rsidRDefault="00F671E1" w:rsidP="00F671E1">
            <w:pPr>
              <w:spacing w:after="0" w:line="240" w:lineRule="auto"/>
              <w:rPr>
                <w:rFonts w:asciiTheme="minorHAnsi" w:hAnsiTheme="minorHAnsi" w:cstheme="minorHAnsi"/>
              </w:rPr>
            </w:pPr>
          </w:p>
          <w:p w14:paraId="594C15D9" w14:textId="77777777" w:rsidR="00F671E1" w:rsidRPr="00D473F4" w:rsidRDefault="00F671E1" w:rsidP="00F671E1">
            <w:pPr>
              <w:spacing w:after="0" w:line="240" w:lineRule="auto"/>
              <w:rPr>
                <w:rFonts w:asciiTheme="minorHAnsi" w:hAnsiTheme="minorHAnsi" w:cstheme="minorHAnsi"/>
              </w:rPr>
            </w:pPr>
          </w:p>
          <w:p w14:paraId="56EF0DE8" w14:textId="77777777" w:rsidR="00F671E1" w:rsidRPr="00D473F4" w:rsidRDefault="00F671E1" w:rsidP="00F671E1">
            <w:pPr>
              <w:spacing w:after="0" w:line="240" w:lineRule="auto"/>
              <w:rPr>
                <w:rFonts w:asciiTheme="minorHAnsi" w:hAnsiTheme="minorHAnsi" w:cstheme="minorHAnsi"/>
              </w:rPr>
            </w:pPr>
          </w:p>
          <w:p w14:paraId="2BF56296" w14:textId="77777777" w:rsidR="00F671E1" w:rsidRPr="00D473F4" w:rsidRDefault="00F671E1" w:rsidP="00F671E1">
            <w:pPr>
              <w:spacing w:after="0" w:line="240" w:lineRule="auto"/>
              <w:rPr>
                <w:rFonts w:asciiTheme="minorHAnsi" w:hAnsiTheme="minorHAnsi" w:cstheme="minorHAnsi"/>
              </w:rPr>
            </w:pPr>
          </w:p>
          <w:p w14:paraId="7FD3DE25"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 xml:space="preserve"> </w:t>
            </w:r>
          </w:p>
        </w:tc>
      </w:tr>
    </w:tbl>
    <w:p w14:paraId="19311662" w14:textId="77777777" w:rsidR="00AF7640" w:rsidRPr="00D473F4" w:rsidRDefault="00AF7640" w:rsidP="004542A7">
      <w:pPr>
        <w:spacing w:after="0" w:line="240" w:lineRule="auto"/>
        <w:rPr>
          <w:rFonts w:cstheme="minorHAnsi"/>
          <w:sz w:val="20"/>
          <w:szCs w:val="20"/>
        </w:rPr>
      </w:pPr>
    </w:p>
    <w:p w14:paraId="0B345F48" w14:textId="77777777" w:rsidR="0002718F" w:rsidRPr="00D473F4" w:rsidRDefault="0002718F">
      <w:bookmarkStart w:id="128" w:name="_Toc319321841"/>
      <w:r w:rsidRPr="00D473F4">
        <w:br w:type="page"/>
      </w:r>
    </w:p>
    <w:p w14:paraId="7338110A" w14:textId="77777777" w:rsidR="0002718F" w:rsidRPr="00D473F4" w:rsidRDefault="0002718F" w:rsidP="0002718F">
      <w:pPr>
        <w:pStyle w:val="Heading2"/>
      </w:pPr>
      <w:bookmarkStart w:id="129" w:name="_Toc509321359"/>
      <w:bookmarkStart w:id="130" w:name="_Toc161491921"/>
      <w:bookmarkStart w:id="131" w:name="_Toc319321864"/>
      <w:bookmarkStart w:id="132" w:name="_Toc184120326"/>
      <w:bookmarkEnd w:id="128"/>
      <w:r w:rsidRPr="00D473F4">
        <w:lastRenderedPageBreak/>
        <w:t>S</w:t>
      </w:r>
      <w:r w:rsidR="00B64C27" w:rsidRPr="00D473F4">
        <w:t>econdary Transition Planning</w:t>
      </w:r>
      <w:bookmarkEnd w:id="129"/>
      <w:bookmarkEnd w:id="130"/>
    </w:p>
    <w:p w14:paraId="48F29C33" w14:textId="77777777" w:rsidR="0002718F" w:rsidRPr="00D473F4" w:rsidRDefault="0002718F" w:rsidP="0002718F">
      <w:pPr>
        <w:spacing w:after="0" w:line="240" w:lineRule="auto"/>
        <w:jc w:val="both"/>
        <w:rPr>
          <w:rFonts w:ascii="Times New Roman" w:hAnsi="Times New Roman" w:cs="Times New Roman"/>
          <w:sz w:val="24"/>
          <w:szCs w:val="24"/>
        </w:rPr>
      </w:pPr>
    </w:p>
    <w:p w14:paraId="1E5F3C34" w14:textId="77777777" w:rsidR="0024539D" w:rsidRPr="00D473F4" w:rsidRDefault="0024539D" w:rsidP="0022341F">
      <w:pPr>
        <w:pStyle w:val="Heading2"/>
      </w:pPr>
      <w:bookmarkStart w:id="133" w:name="_Toc161491922"/>
      <w:bookmarkStart w:id="134" w:name="_Toc509321360"/>
      <w:r w:rsidRPr="00D473F4">
        <w:rPr>
          <w:highlight w:val="yellow"/>
        </w:rPr>
        <w:t>ALTERNATE COURSES</w:t>
      </w:r>
      <w:bookmarkEnd w:id="133"/>
    </w:p>
    <w:p w14:paraId="46954B0A" w14:textId="609AFC5B" w:rsidR="0024539D" w:rsidRPr="00D473F4" w:rsidRDefault="0024539D" w:rsidP="0024539D">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Generally, IEP teams should focus on </w:t>
      </w:r>
      <w:r w:rsidRPr="00D473F4">
        <w:rPr>
          <w:rFonts w:ascii="Times New Roman" w:hAnsi="Times New Roman" w:cs="Times New Roman"/>
          <w:b/>
          <w:sz w:val="24"/>
          <w:szCs w:val="24"/>
        </w:rPr>
        <w:t>access to the general education curriculum (s</w:t>
      </w:r>
      <w:r w:rsidRPr="00D473F4">
        <w:rPr>
          <w:rFonts w:ascii="Times New Roman" w:hAnsi="Times New Roman" w:cs="Times New Roman"/>
          <w:sz w:val="24"/>
          <w:szCs w:val="24"/>
        </w:rPr>
        <w:t xml:space="preserve">ee </w:t>
      </w:r>
      <w:hyperlink r:id="rId418" w:history="1">
        <w:r w:rsidRPr="00D473F4">
          <w:rPr>
            <w:rStyle w:val="Hyperlink"/>
            <w:rFonts w:ascii="Times New Roman" w:hAnsi="Times New Roman" w:cs="Times New Roman"/>
            <w:color w:val="auto"/>
            <w:sz w:val="24"/>
            <w:szCs w:val="24"/>
          </w:rPr>
          <w:t>AS 14.30.276</w:t>
        </w:r>
      </w:hyperlink>
      <w:r w:rsidRPr="00D473F4">
        <w:rPr>
          <w:rFonts w:ascii="Times New Roman" w:hAnsi="Times New Roman" w:cs="Times New Roman"/>
          <w:sz w:val="24"/>
          <w:szCs w:val="24"/>
        </w:rPr>
        <w:t xml:space="preserve">, and </w:t>
      </w:r>
      <w:hyperlink r:id="rId419" w:history="1">
        <w:r w:rsidRPr="00D473F4">
          <w:rPr>
            <w:rStyle w:val="Hyperlink"/>
            <w:rFonts w:ascii="Times New Roman" w:hAnsi="Times New Roman" w:cs="Times New Roman"/>
            <w:color w:val="auto"/>
            <w:sz w:val="24"/>
            <w:szCs w:val="24"/>
          </w:rPr>
          <w:t>34 CFR § 300.320(4)(ii)</w:t>
        </w:r>
      </w:hyperlink>
      <w:r w:rsidRPr="00D473F4">
        <w:rPr>
          <w:rFonts w:ascii="Times New Roman" w:hAnsi="Times New Roman" w:cs="Times New Roman"/>
          <w:sz w:val="24"/>
          <w:szCs w:val="24"/>
        </w:rPr>
        <w:t xml:space="preserve">.  However, students who are not able to successfully complete general education classes, even with accommodations can earn a high school diploma.  </w:t>
      </w:r>
    </w:p>
    <w:p w14:paraId="686CA8A7" w14:textId="1666A550" w:rsidR="0024539D" w:rsidRPr="00D473F4" w:rsidRDefault="0024539D" w:rsidP="0024539D">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As stated in </w:t>
      </w:r>
      <w:hyperlink r:id="rId420" w:anchor="4.06.078" w:history="1">
        <w:r w:rsidRPr="00D473F4">
          <w:rPr>
            <w:rStyle w:val="Hyperlink"/>
            <w:rFonts w:ascii="Times New Roman" w:hAnsi="Times New Roman" w:cs="Times New Roman"/>
            <w:color w:val="auto"/>
            <w:sz w:val="24"/>
            <w:szCs w:val="24"/>
          </w:rPr>
          <w:t>4 AAC 06.078</w:t>
        </w:r>
      </w:hyperlink>
      <w:r w:rsidRPr="00D473F4">
        <w:rPr>
          <w:rFonts w:ascii="Times New Roman" w:hAnsi="Times New Roman" w:cs="Times New Roman"/>
          <w:sz w:val="24"/>
          <w:szCs w:val="24"/>
        </w:rPr>
        <w:t xml:space="preserve">:  </w:t>
      </w:r>
    </w:p>
    <w:p w14:paraId="2B8F0FB2" w14:textId="3D62456F" w:rsidR="0024539D" w:rsidRPr="00D473F4" w:rsidRDefault="0024539D" w:rsidP="0024539D">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]f the disability of a student precludes the taking of regular curricular offerings, a substitute course in the same subject area may be designed and provided as determined by the team that develops the individualized education program (IEP) set out in </w:t>
      </w:r>
      <w:hyperlink r:id="rId421" w:anchor="4.52.140" w:history="1">
        <w:r w:rsidRPr="00D473F4">
          <w:rPr>
            <w:rStyle w:val="Hyperlink"/>
            <w:rFonts w:ascii="Times New Roman" w:hAnsi="Times New Roman" w:cs="Times New Roman"/>
            <w:color w:val="auto"/>
            <w:sz w:val="24"/>
            <w:szCs w:val="24"/>
          </w:rPr>
          <w:t>4 AAC 52.140.</w:t>
        </w:r>
      </w:hyperlink>
      <w:r w:rsidRPr="00D473F4">
        <w:rPr>
          <w:rFonts w:ascii="Times New Roman" w:hAnsi="Times New Roman" w:cs="Times New Roman"/>
          <w:sz w:val="24"/>
          <w:szCs w:val="24"/>
        </w:rPr>
        <w:t xml:space="preserve">  A substitute course may be noted on the student transcript by a number code known only to the IEP team and the </w:t>
      </w:r>
      <w:r w:rsidR="007A1705" w:rsidRPr="00D473F4">
        <w:rPr>
          <w:rFonts w:ascii="Times New Roman" w:hAnsi="Times New Roman" w:cs="Times New Roman"/>
          <w:sz w:val="24"/>
          <w:szCs w:val="24"/>
        </w:rPr>
        <w:t>institution</w:t>
      </w:r>
      <w:r w:rsidRPr="00D473F4">
        <w:rPr>
          <w:rFonts w:ascii="Times New Roman" w:hAnsi="Times New Roman" w:cs="Times New Roman"/>
          <w:sz w:val="24"/>
          <w:szCs w:val="24"/>
        </w:rPr>
        <w:t xml:space="preserve"> offering the course...”  </w:t>
      </w:r>
    </w:p>
    <w:p w14:paraId="2A59F143" w14:textId="77777777" w:rsidR="0024539D" w:rsidRPr="00D473F4" w:rsidRDefault="0024539D" w:rsidP="0002718F">
      <w:pPr>
        <w:pStyle w:val="Heading2"/>
        <w:jc w:val="both"/>
        <w:rPr>
          <w:rFonts w:ascii="Times New Roman" w:hAnsi="Times New Roman" w:cs="Times New Roman"/>
          <w:sz w:val="24"/>
          <w:szCs w:val="24"/>
        </w:rPr>
      </w:pPr>
    </w:p>
    <w:p w14:paraId="578969C3" w14:textId="77777777" w:rsidR="0002718F" w:rsidRPr="00D473F4" w:rsidRDefault="0002718F" w:rsidP="0002718F">
      <w:pPr>
        <w:pStyle w:val="Heading2"/>
        <w:jc w:val="both"/>
        <w:rPr>
          <w:rFonts w:ascii="Times New Roman" w:hAnsi="Times New Roman" w:cs="Times New Roman"/>
          <w:sz w:val="24"/>
          <w:szCs w:val="24"/>
        </w:rPr>
      </w:pPr>
      <w:bookmarkStart w:id="135" w:name="_Toc161491923"/>
      <w:r w:rsidRPr="00D473F4">
        <w:rPr>
          <w:rFonts w:ascii="Times New Roman" w:hAnsi="Times New Roman" w:cs="Times New Roman"/>
          <w:sz w:val="24"/>
          <w:szCs w:val="24"/>
        </w:rPr>
        <w:t>Secondary Transition IEP Requirements</w:t>
      </w:r>
      <w:bookmarkEnd w:id="134"/>
      <w:bookmarkEnd w:id="135"/>
    </w:p>
    <w:p w14:paraId="4DAB302F" w14:textId="41A92DBD"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Under federal regulation, secondary transition services must be detailed on any IEP (</w:t>
      </w:r>
      <w:hyperlink r:id="rId422" w:history="1">
        <w:r w:rsidRPr="00D473F4">
          <w:rPr>
            <w:rStyle w:val="Hyperlink"/>
            <w:rFonts w:ascii="Times New Roman" w:hAnsi="Times New Roman" w:cs="Times New Roman"/>
            <w:color w:val="auto"/>
            <w:sz w:val="24"/>
            <w:szCs w:val="24"/>
          </w:rPr>
          <w:t>34 CFR § 300.320(a)(7)(b)</w:t>
        </w:r>
      </w:hyperlink>
      <w:r w:rsidRPr="00D473F4">
        <w:rPr>
          <w:rFonts w:ascii="Times New Roman" w:hAnsi="Times New Roman" w:cs="Times New Roman"/>
          <w:sz w:val="24"/>
          <w:szCs w:val="24"/>
        </w:rPr>
        <w:t xml:space="preserve"> (bold added for emphasis</w:t>
      </w:r>
      <w:proofErr w:type="gramStart"/>
      <w:r w:rsidRPr="00D473F4">
        <w:rPr>
          <w:rFonts w:ascii="Times New Roman" w:hAnsi="Times New Roman" w:cs="Times New Roman"/>
          <w:sz w:val="24"/>
          <w:szCs w:val="24"/>
        </w:rPr>
        <w:t>);</w:t>
      </w:r>
      <w:proofErr w:type="gramEnd"/>
    </w:p>
    <w:p w14:paraId="3B646CD1" w14:textId="77777777" w:rsidR="0002718F" w:rsidRPr="00D473F4" w:rsidRDefault="0002718F" w:rsidP="0002718F">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w:t>
      </w:r>
      <w:r w:rsidRPr="00D473F4">
        <w:rPr>
          <w:rFonts w:ascii="Times New Roman" w:hAnsi="Times New Roman" w:cs="Times New Roman"/>
          <w:b/>
          <w:sz w:val="24"/>
          <w:szCs w:val="24"/>
        </w:rPr>
        <w:t>in effect when the child turns 16</w:t>
      </w:r>
      <w:r w:rsidRPr="00D473F4">
        <w:rPr>
          <w:rFonts w:ascii="Times New Roman" w:hAnsi="Times New Roman" w:cs="Times New Roman"/>
          <w:sz w:val="24"/>
          <w:szCs w:val="24"/>
        </w:rPr>
        <w:t>, or younger if determined appropriate by the IEP Team, and updated annually, thereafter, the IEP must include-</w:t>
      </w:r>
    </w:p>
    <w:p w14:paraId="16AF5D6D" w14:textId="77777777" w:rsidR="0002718F" w:rsidRPr="00D473F4" w:rsidRDefault="0002718F" w:rsidP="0002718F">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Appropriate measurable </w:t>
      </w:r>
      <w:r w:rsidRPr="00D473F4">
        <w:rPr>
          <w:rFonts w:ascii="Times New Roman" w:hAnsi="Times New Roman" w:cs="Times New Roman"/>
          <w:b/>
          <w:sz w:val="24"/>
          <w:szCs w:val="24"/>
        </w:rPr>
        <w:t>postsecondary goals</w:t>
      </w:r>
      <w:r w:rsidRPr="00D473F4">
        <w:rPr>
          <w:rFonts w:ascii="Times New Roman" w:hAnsi="Times New Roman" w:cs="Times New Roman"/>
          <w:sz w:val="24"/>
          <w:szCs w:val="24"/>
        </w:rPr>
        <w:t xml:space="preserve"> based upon </w:t>
      </w:r>
      <w:proofErr w:type="gramStart"/>
      <w:r w:rsidRPr="00D473F4">
        <w:rPr>
          <w:rFonts w:ascii="Times New Roman" w:hAnsi="Times New Roman" w:cs="Times New Roman"/>
          <w:b/>
          <w:sz w:val="24"/>
          <w:szCs w:val="24"/>
        </w:rPr>
        <w:t>age appropriate</w:t>
      </w:r>
      <w:proofErr w:type="gramEnd"/>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transition assessments</w:t>
      </w:r>
      <w:r w:rsidRPr="00D473F4">
        <w:rPr>
          <w:rFonts w:ascii="Times New Roman" w:hAnsi="Times New Roman" w:cs="Times New Roman"/>
          <w:sz w:val="24"/>
          <w:szCs w:val="24"/>
        </w:rPr>
        <w:t xml:space="preserve"> related to training, education, employment, and, where appropriate, independent living skills; and</w:t>
      </w:r>
    </w:p>
    <w:p w14:paraId="609FEDB8" w14:textId="77777777" w:rsidR="0002718F" w:rsidRPr="00D473F4" w:rsidRDefault="0002718F" w:rsidP="0002718F">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The </w:t>
      </w:r>
      <w:r w:rsidRPr="00D473F4">
        <w:rPr>
          <w:rFonts w:ascii="Times New Roman" w:hAnsi="Times New Roman" w:cs="Times New Roman"/>
          <w:b/>
          <w:sz w:val="24"/>
          <w:szCs w:val="24"/>
        </w:rPr>
        <w:t>transition services</w:t>
      </w:r>
      <w:r w:rsidRPr="00D473F4">
        <w:rPr>
          <w:rFonts w:ascii="Times New Roman" w:hAnsi="Times New Roman" w:cs="Times New Roman"/>
          <w:sz w:val="24"/>
          <w:szCs w:val="24"/>
        </w:rPr>
        <w:t xml:space="preserve"> (including courses of study) needed to assist the child in reaching those goals.”</w:t>
      </w:r>
    </w:p>
    <w:p w14:paraId="726FA4DA" w14:textId="77777777" w:rsidR="0002718F" w:rsidRPr="00D473F4" w:rsidRDefault="0002718F" w:rsidP="0002718F">
      <w:pPr>
        <w:spacing w:after="0" w:line="240" w:lineRule="auto"/>
        <w:jc w:val="both"/>
        <w:rPr>
          <w:rFonts w:ascii="Times New Roman" w:hAnsi="Times New Roman" w:cs="Times New Roman"/>
          <w:sz w:val="24"/>
          <w:szCs w:val="24"/>
        </w:rPr>
      </w:pPr>
    </w:p>
    <w:p w14:paraId="40142672" w14:textId="1C5CD753"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Secondary transition services are defined under Alaska regulation </w:t>
      </w:r>
      <w:hyperlink r:id="rId423" w:anchor="4.52.145" w:history="1">
        <w:r w:rsidRPr="00D473F4">
          <w:rPr>
            <w:rStyle w:val="Hyperlink"/>
            <w:rFonts w:ascii="Times New Roman" w:hAnsi="Times New Roman" w:cs="Times New Roman"/>
            <w:color w:val="auto"/>
            <w:sz w:val="24"/>
            <w:szCs w:val="24"/>
          </w:rPr>
          <w:t>4 AAC 52.145(a)</w:t>
        </w:r>
      </w:hyperlink>
      <w:r w:rsidRPr="00D473F4">
        <w:rPr>
          <w:rFonts w:ascii="Times New Roman" w:hAnsi="Times New Roman" w:cs="Times New Roman"/>
          <w:sz w:val="24"/>
          <w:szCs w:val="24"/>
        </w:rPr>
        <w:t xml:space="preserve"> as “...a coordinated set of activities, designed within an outcome-oriented process, that promotes movement from school to post-school activities.”  Additionally, </w:t>
      </w:r>
      <w:hyperlink r:id="rId424" w:history="1">
        <w:r w:rsidRPr="00D473F4">
          <w:rPr>
            <w:rStyle w:val="Hyperlink"/>
            <w:rFonts w:ascii="Times New Roman" w:hAnsi="Times New Roman" w:cs="Times New Roman"/>
            <w:color w:val="auto"/>
            <w:sz w:val="24"/>
            <w:szCs w:val="24"/>
          </w:rPr>
          <w:t>AS 14.30.278(b)</w:t>
        </w:r>
      </w:hyperlink>
      <w:r w:rsidRPr="00D473F4">
        <w:rPr>
          <w:rFonts w:ascii="Times New Roman" w:hAnsi="Times New Roman" w:cs="Times New Roman"/>
          <w:sz w:val="24"/>
          <w:szCs w:val="24"/>
        </w:rPr>
        <w:t xml:space="preserve"> states (bold added for emphasis); </w:t>
      </w:r>
    </w:p>
    <w:p w14:paraId="6013C8F1" w14:textId="77777777" w:rsidR="0002718F" w:rsidRPr="00D473F4" w:rsidRDefault="0002718F" w:rsidP="0002718F">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“…a school district’s </w:t>
      </w:r>
      <w:r w:rsidRPr="00D473F4">
        <w:rPr>
          <w:rFonts w:ascii="Times New Roman" w:hAnsi="Times New Roman" w:cs="Times New Roman"/>
          <w:b/>
          <w:sz w:val="24"/>
          <w:szCs w:val="24"/>
        </w:rPr>
        <w:t>primary objective and preferred outcome</w:t>
      </w:r>
      <w:r w:rsidRPr="00D473F4">
        <w:rPr>
          <w:rFonts w:ascii="Times New Roman" w:hAnsi="Times New Roman" w:cs="Times New Roman"/>
          <w:sz w:val="24"/>
          <w:szCs w:val="24"/>
        </w:rPr>
        <w:t xml:space="preserve"> is to help the child become </w:t>
      </w:r>
      <w:r w:rsidRPr="00D473F4">
        <w:rPr>
          <w:rFonts w:ascii="Times New Roman" w:hAnsi="Times New Roman" w:cs="Times New Roman"/>
          <w:b/>
          <w:sz w:val="24"/>
          <w:szCs w:val="24"/>
        </w:rPr>
        <w:t>gainfully employed</w:t>
      </w:r>
      <w:r w:rsidRPr="00D473F4">
        <w:rPr>
          <w:rFonts w:ascii="Times New Roman" w:hAnsi="Times New Roman" w:cs="Times New Roman"/>
          <w:sz w:val="24"/>
          <w:szCs w:val="24"/>
        </w:rPr>
        <w:t xml:space="preserve"> in an integrated workplace where individuals with disabilities work with and alongside of individuals without </w:t>
      </w:r>
      <w:proofErr w:type="gramStart"/>
      <w:r w:rsidRPr="00D473F4">
        <w:rPr>
          <w:rFonts w:ascii="Times New Roman" w:hAnsi="Times New Roman" w:cs="Times New Roman"/>
          <w:sz w:val="24"/>
          <w:szCs w:val="24"/>
        </w:rPr>
        <w:t>disabilities, or</w:t>
      </w:r>
      <w:proofErr w:type="gramEnd"/>
      <w:r w:rsidRPr="00D473F4">
        <w:rPr>
          <w:rFonts w:ascii="Times New Roman" w:hAnsi="Times New Roman" w:cs="Times New Roman"/>
          <w:sz w:val="24"/>
          <w:szCs w:val="24"/>
        </w:rPr>
        <w:t xml:space="preserve"> become enrolled in postsecondary education.”</w:t>
      </w:r>
    </w:p>
    <w:p w14:paraId="7210A41C" w14:textId="77777777" w:rsidR="0002718F" w:rsidRPr="00D473F4" w:rsidRDefault="0002718F" w:rsidP="0002718F">
      <w:pPr>
        <w:pStyle w:val="Heading2"/>
        <w:jc w:val="both"/>
        <w:rPr>
          <w:rFonts w:ascii="Times New Roman" w:hAnsi="Times New Roman" w:cs="Times New Roman"/>
          <w:sz w:val="24"/>
          <w:szCs w:val="24"/>
        </w:rPr>
      </w:pPr>
    </w:p>
    <w:p w14:paraId="0374A8DB" w14:textId="3DB05D92"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P</w:t>
      </w:r>
      <w:r w:rsidRPr="00D473F4">
        <w:rPr>
          <w:rFonts w:ascii="Times New Roman" w:hAnsi="Times New Roman" w:cs="Times New Roman"/>
          <w:b/>
          <w:sz w:val="24"/>
          <w:szCs w:val="24"/>
        </w:rPr>
        <w:t>ostsecondary goals</w:t>
      </w:r>
      <w:r w:rsidRPr="00D473F4">
        <w:rPr>
          <w:rFonts w:ascii="Times New Roman" w:hAnsi="Times New Roman" w:cs="Times New Roman"/>
          <w:sz w:val="24"/>
          <w:szCs w:val="24"/>
        </w:rPr>
        <w:t xml:space="preserve"> are outlined by Alaska regulation </w:t>
      </w:r>
      <w:hyperlink r:id="rId425" w:anchor="4.52.145" w:history="1">
        <w:r w:rsidRPr="00D473F4">
          <w:rPr>
            <w:rStyle w:val="Hyperlink"/>
            <w:rFonts w:ascii="Times New Roman" w:hAnsi="Times New Roman" w:cs="Times New Roman"/>
            <w:color w:val="auto"/>
            <w:sz w:val="24"/>
            <w:szCs w:val="24"/>
          </w:rPr>
          <w:t>4 AAC 52.145</w:t>
        </w:r>
      </w:hyperlink>
      <w:r w:rsidRPr="00D473F4">
        <w:rPr>
          <w:rFonts w:ascii="Times New Roman" w:hAnsi="Times New Roman" w:cs="Times New Roman"/>
          <w:sz w:val="24"/>
          <w:szCs w:val="24"/>
        </w:rPr>
        <w:t xml:space="preserve"> (and federal regulation </w:t>
      </w:r>
      <w:hyperlink r:id="rId426" w:history="1">
        <w:r w:rsidRPr="00D473F4">
          <w:rPr>
            <w:rStyle w:val="Hyperlink"/>
            <w:rFonts w:ascii="Times New Roman" w:hAnsi="Times New Roman" w:cs="Times New Roman"/>
            <w:color w:val="auto"/>
            <w:sz w:val="24"/>
            <w:szCs w:val="24"/>
          </w:rPr>
          <w:t>34 CFR § 300.43(a)</w:t>
        </w:r>
      </w:hyperlink>
      <w:r w:rsidRPr="00D473F4">
        <w:rPr>
          <w:rFonts w:ascii="Times New Roman" w:hAnsi="Times New Roman" w:cs="Times New Roman"/>
          <w:sz w:val="24"/>
          <w:szCs w:val="24"/>
        </w:rPr>
        <w:t xml:space="preserve">). This includes “...postsecondary education, vocational training, integrated employment such as supported employment, continuing and adult education, adult services, independent living, or community participation[.]” </w:t>
      </w:r>
    </w:p>
    <w:p w14:paraId="2D7E9594" w14:textId="77777777" w:rsidR="0002718F" w:rsidRPr="00D473F4" w:rsidRDefault="0002718F" w:rsidP="0002718F">
      <w:pPr>
        <w:spacing w:after="0" w:line="240" w:lineRule="auto"/>
        <w:jc w:val="both"/>
        <w:rPr>
          <w:rFonts w:ascii="Times New Roman" w:hAnsi="Times New Roman" w:cs="Times New Roman"/>
          <w:sz w:val="24"/>
          <w:szCs w:val="24"/>
        </w:rPr>
      </w:pPr>
    </w:p>
    <w:p w14:paraId="6C3D1532" w14:textId="77777777"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To meet the regulatory requirements, an IEP for a student </w:t>
      </w:r>
      <w:proofErr w:type="gramStart"/>
      <w:r w:rsidRPr="00D473F4">
        <w:rPr>
          <w:rFonts w:ascii="Times New Roman" w:hAnsi="Times New Roman" w:cs="Times New Roman"/>
          <w:sz w:val="24"/>
          <w:szCs w:val="24"/>
        </w:rPr>
        <w:t>age</w:t>
      </w:r>
      <w:proofErr w:type="gramEnd"/>
      <w:r w:rsidRPr="00D473F4">
        <w:rPr>
          <w:rFonts w:ascii="Times New Roman" w:hAnsi="Times New Roman" w:cs="Times New Roman"/>
          <w:sz w:val="24"/>
          <w:szCs w:val="24"/>
        </w:rPr>
        <w:t xml:space="preserve"> 16 or older must contain at least one goal for training and education as well as one goal for employment. Districts are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held accountable for the attainment of postsecondary goals, but they must actively participate in helping the student set goals and must include these student-oriented goals in the IEP. </w:t>
      </w:r>
    </w:p>
    <w:p w14:paraId="7E631579" w14:textId="77777777" w:rsidR="0002718F" w:rsidRPr="00D473F4" w:rsidRDefault="0002718F" w:rsidP="0002718F">
      <w:pPr>
        <w:spacing w:after="0" w:line="240" w:lineRule="auto"/>
        <w:jc w:val="both"/>
        <w:rPr>
          <w:rFonts w:ascii="Times New Roman" w:hAnsi="Times New Roman" w:cs="Times New Roman"/>
          <w:sz w:val="24"/>
          <w:szCs w:val="24"/>
        </w:rPr>
      </w:pPr>
    </w:p>
    <w:p w14:paraId="3A3BBBF8" w14:textId="77777777" w:rsidR="0002718F" w:rsidRPr="00D473F4" w:rsidRDefault="0002718F" w:rsidP="0002718F">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Required Transition Services</w:t>
      </w:r>
    </w:p>
    <w:p w14:paraId="20A6DA0F" w14:textId="7AE759BD"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Alaska regulation </w:t>
      </w:r>
      <w:hyperlink r:id="rId427" w:anchor="4.52.145" w:history="1">
        <w:r w:rsidRPr="00D473F4">
          <w:rPr>
            <w:rStyle w:val="Hyperlink"/>
            <w:rFonts w:ascii="Times New Roman" w:hAnsi="Times New Roman" w:cs="Times New Roman"/>
            <w:color w:val="auto"/>
            <w:sz w:val="24"/>
            <w:szCs w:val="24"/>
          </w:rPr>
          <w:t>4 AAC 52.145(b-c)</w:t>
        </w:r>
      </w:hyperlink>
      <w:r w:rsidRPr="00D473F4">
        <w:rPr>
          <w:rFonts w:ascii="Times New Roman" w:hAnsi="Times New Roman" w:cs="Times New Roman"/>
          <w:sz w:val="24"/>
          <w:szCs w:val="24"/>
        </w:rPr>
        <w:t xml:space="preserve"> states </w:t>
      </w:r>
    </w:p>
    <w:p w14:paraId="3C08376F" w14:textId="77777777" w:rsidR="0002718F" w:rsidRPr="00D473F4" w:rsidRDefault="0002718F" w:rsidP="0002718F">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“[t]</w:t>
      </w:r>
      <w:proofErr w:type="gramStart"/>
      <w:r w:rsidRPr="00D473F4">
        <w:rPr>
          <w:rFonts w:ascii="Times New Roman" w:hAnsi="Times New Roman" w:cs="Times New Roman"/>
          <w:sz w:val="24"/>
          <w:szCs w:val="24"/>
        </w:rPr>
        <w:t>he</w:t>
      </w:r>
      <w:proofErr w:type="gramEnd"/>
      <w:r w:rsidRPr="00D473F4">
        <w:rPr>
          <w:rFonts w:ascii="Times New Roman" w:hAnsi="Times New Roman" w:cs="Times New Roman"/>
          <w:sz w:val="24"/>
          <w:szCs w:val="24"/>
        </w:rPr>
        <w:t xml:space="preserve"> set of activities […] must be based on that child’s needs, taking into account the child’s preferences and interests.  Those activities must address the child’s needs in the areas of </w:t>
      </w:r>
      <w:r w:rsidRPr="00D473F4">
        <w:rPr>
          <w:rFonts w:ascii="Times New Roman" w:hAnsi="Times New Roman" w:cs="Times New Roman"/>
          <w:sz w:val="24"/>
          <w:szCs w:val="24"/>
        </w:rPr>
        <w:lastRenderedPageBreak/>
        <w:t xml:space="preserve">instruction, related services, community experiences, the development of employment and other post-school adult-living objectives, and, if appropriate, acquisition of daily living skills and functional vocational evaluation. </w:t>
      </w:r>
    </w:p>
    <w:p w14:paraId="224369D4" w14:textId="77777777" w:rsidR="0002718F" w:rsidRPr="00D473F4" w:rsidRDefault="0002718F" w:rsidP="0002718F">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(c)  If the child does not attend the IEP meeting to plan for transition services, the district shall take other steps to ensure that the child’s preferences and interests are considered in planning for those services.”</w:t>
      </w:r>
    </w:p>
    <w:p w14:paraId="0F3FAEF4" w14:textId="77777777" w:rsidR="0024539D" w:rsidRPr="00D473F4" w:rsidRDefault="0024539D" w:rsidP="0024539D">
      <w:pPr>
        <w:spacing w:after="0" w:line="240" w:lineRule="auto"/>
        <w:jc w:val="both"/>
        <w:rPr>
          <w:rFonts w:ascii="Times New Roman" w:hAnsi="Times New Roman" w:cs="Times New Roman"/>
          <w:sz w:val="24"/>
          <w:szCs w:val="24"/>
        </w:rPr>
      </w:pPr>
    </w:p>
    <w:p w14:paraId="19277E51" w14:textId="77777777"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 student whose disability makes it impossible for them to meaningfully participate in these IEP meetings must still have input in planning their lives.  Districts must document how the student’s preferences were assessed in the IEP.</w:t>
      </w:r>
    </w:p>
    <w:p w14:paraId="1B259B55" w14:textId="77777777" w:rsidR="0002718F" w:rsidRPr="00D473F4" w:rsidRDefault="0002718F" w:rsidP="0002718F">
      <w:pPr>
        <w:spacing w:after="0" w:line="240" w:lineRule="auto"/>
        <w:jc w:val="both"/>
        <w:rPr>
          <w:rFonts w:ascii="Times New Roman" w:hAnsi="Times New Roman" w:cs="Times New Roman"/>
          <w:sz w:val="24"/>
          <w:szCs w:val="24"/>
        </w:rPr>
      </w:pPr>
    </w:p>
    <w:p w14:paraId="0CC4BE4F" w14:textId="77777777" w:rsidR="0002718F" w:rsidRPr="00D473F4" w:rsidRDefault="0002718F" w:rsidP="0002718F">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Outside Agency Participation</w:t>
      </w:r>
    </w:p>
    <w:p w14:paraId="72C5998A" w14:textId="50A604A7" w:rsidR="0002718F" w:rsidRPr="00D473F4" w:rsidRDefault="0002718F" w:rsidP="0002718F">
      <w:pPr>
        <w:spacing w:after="0" w:line="240" w:lineRule="auto"/>
        <w:jc w:val="both"/>
        <w:rPr>
          <w:rFonts w:ascii="Times New Roman" w:hAnsi="Times New Roman" w:cs="Times New Roman"/>
          <w:b/>
          <w:sz w:val="24"/>
          <w:szCs w:val="24"/>
        </w:rPr>
      </w:pPr>
      <w:r w:rsidRPr="00D473F4">
        <w:rPr>
          <w:rFonts w:ascii="Times New Roman" w:hAnsi="Times New Roman" w:cs="Times New Roman"/>
          <w:sz w:val="24"/>
          <w:szCs w:val="24"/>
        </w:rPr>
        <w:t xml:space="preserve">In addition to measurable postsecondary goals, IEPs for students 16 and older must include a </w:t>
      </w:r>
      <w:r w:rsidRPr="00D473F4">
        <w:rPr>
          <w:rFonts w:ascii="Times New Roman" w:hAnsi="Times New Roman" w:cs="Times New Roman"/>
          <w:b/>
          <w:sz w:val="24"/>
          <w:szCs w:val="24"/>
        </w:rPr>
        <w:t>statement of transition services</w:t>
      </w:r>
      <w:r w:rsidRPr="00D473F4">
        <w:rPr>
          <w:rFonts w:ascii="Times New Roman" w:hAnsi="Times New Roman" w:cs="Times New Roman"/>
          <w:sz w:val="24"/>
          <w:szCs w:val="24"/>
        </w:rPr>
        <w:t xml:space="preserve"> needed (</w:t>
      </w:r>
      <w:hyperlink r:id="rId428" w:history="1">
        <w:r w:rsidRPr="00D473F4">
          <w:rPr>
            <w:rStyle w:val="Hyperlink"/>
            <w:rFonts w:ascii="Times New Roman" w:hAnsi="Times New Roman" w:cs="Times New Roman"/>
            <w:color w:val="auto"/>
            <w:sz w:val="24"/>
            <w:szCs w:val="24"/>
          </w:rPr>
          <w:t>34 CFR § 300.320(b)</w:t>
        </w:r>
      </w:hyperlink>
      <w:r w:rsidRPr="00D473F4">
        <w:rPr>
          <w:rFonts w:ascii="Times New Roman" w:hAnsi="Times New Roman" w:cs="Times New Roman"/>
          <w:sz w:val="24"/>
          <w:szCs w:val="24"/>
        </w:rPr>
        <w:t xml:space="preserve">). Federal regulation </w:t>
      </w:r>
      <w:hyperlink r:id="rId429" w:history="1">
        <w:r w:rsidRPr="00D473F4">
          <w:rPr>
            <w:rStyle w:val="Hyperlink"/>
            <w:rFonts w:ascii="Times New Roman" w:hAnsi="Times New Roman" w:cs="Times New Roman"/>
            <w:color w:val="auto"/>
            <w:sz w:val="24"/>
            <w:szCs w:val="24"/>
          </w:rPr>
          <w:t>34 CFR § 300.43</w:t>
        </w:r>
      </w:hyperlink>
      <w:r w:rsidRPr="00D473F4">
        <w:rPr>
          <w:rFonts w:ascii="Times New Roman" w:hAnsi="Times New Roman" w:cs="Times New Roman"/>
          <w:sz w:val="24"/>
          <w:szCs w:val="24"/>
        </w:rPr>
        <w:t xml:space="preserve"> defines such services as including:</w:t>
      </w:r>
    </w:p>
    <w:p w14:paraId="21A02FDB" w14:textId="77777777" w:rsidR="0002718F" w:rsidRPr="00D473F4" w:rsidRDefault="0002718F" w:rsidP="0002718F">
      <w:pPr>
        <w:pStyle w:val="sublevel2"/>
        <w:shd w:val="clear" w:color="auto" w:fill="FFFFFF"/>
        <w:spacing w:before="0" w:beforeAutospacing="0" w:after="0" w:afterAutospacing="0" w:line="240" w:lineRule="auto"/>
        <w:ind w:left="630"/>
        <w:jc w:val="both"/>
        <w:rPr>
          <w:sz w:val="24"/>
        </w:rPr>
      </w:pPr>
      <w:r w:rsidRPr="00D473F4">
        <w:rPr>
          <w:sz w:val="24"/>
        </w:rPr>
        <w:t>“</w:t>
      </w:r>
      <w:r w:rsidRPr="00D473F4">
        <w:rPr>
          <w:rStyle w:val="subindex"/>
          <w:rFonts w:eastAsiaTheme="majorEastAsia"/>
          <w:sz w:val="24"/>
        </w:rPr>
        <w:t>(</w:t>
      </w:r>
      <w:proofErr w:type="spellStart"/>
      <w:r w:rsidRPr="00D473F4">
        <w:rPr>
          <w:rStyle w:val="subindex"/>
          <w:rFonts w:eastAsiaTheme="majorEastAsia"/>
          <w:sz w:val="24"/>
        </w:rPr>
        <w:t>i</w:t>
      </w:r>
      <w:proofErr w:type="spellEnd"/>
      <w:r w:rsidRPr="00D473F4">
        <w:rPr>
          <w:rStyle w:val="subindex"/>
          <w:rFonts w:eastAsiaTheme="majorEastAsia"/>
          <w:sz w:val="24"/>
        </w:rPr>
        <w:t>)</w:t>
      </w:r>
      <w:r w:rsidRPr="00D473F4">
        <w:rPr>
          <w:rStyle w:val="apple-converted-space"/>
          <w:rFonts w:eastAsiaTheme="majorEastAsia"/>
          <w:sz w:val="24"/>
        </w:rPr>
        <w:t> </w:t>
      </w:r>
      <w:proofErr w:type="gramStart"/>
      <w:r w:rsidRPr="00D473F4">
        <w:rPr>
          <w:sz w:val="24"/>
        </w:rPr>
        <w:t>Instruction;</w:t>
      </w:r>
      <w:proofErr w:type="gramEnd"/>
    </w:p>
    <w:p w14:paraId="1958AD9E" w14:textId="77777777" w:rsidR="0002718F" w:rsidRPr="00D473F4" w:rsidRDefault="0002718F" w:rsidP="0002718F">
      <w:pPr>
        <w:pStyle w:val="sublevel3"/>
        <w:shd w:val="clear" w:color="auto" w:fill="FFFFFF"/>
        <w:spacing w:before="0" w:beforeAutospacing="0" w:after="0" w:afterAutospacing="0" w:line="240" w:lineRule="auto"/>
        <w:ind w:left="720"/>
        <w:jc w:val="both"/>
        <w:rPr>
          <w:sz w:val="24"/>
        </w:rPr>
      </w:pPr>
      <w:r w:rsidRPr="00D473F4">
        <w:rPr>
          <w:rStyle w:val="subindex"/>
          <w:rFonts w:eastAsiaTheme="majorEastAsia"/>
          <w:sz w:val="24"/>
        </w:rPr>
        <w:t>(ii)</w:t>
      </w:r>
      <w:r w:rsidRPr="00D473F4">
        <w:rPr>
          <w:sz w:val="24"/>
        </w:rPr>
        <w:t xml:space="preserve"> Related </w:t>
      </w:r>
      <w:proofErr w:type="gramStart"/>
      <w:r w:rsidRPr="00D473F4">
        <w:rPr>
          <w:sz w:val="24"/>
        </w:rPr>
        <w:t>services;</w:t>
      </w:r>
      <w:proofErr w:type="gramEnd"/>
    </w:p>
    <w:p w14:paraId="7A093DB1" w14:textId="77777777" w:rsidR="0002718F" w:rsidRPr="00D473F4" w:rsidRDefault="0002718F" w:rsidP="0002718F">
      <w:pPr>
        <w:pStyle w:val="sublevel3"/>
        <w:shd w:val="clear" w:color="auto" w:fill="FFFFFF"/>
        <w:spacing w:before="0" w:beforeAutospacing="0" w:after="0" w:afterAutospacing="0" w:line="240" w:lineRule="auto"/>
        <w:ind w:left="720"/>
        <w:jc w:val="both"/>
        <w:rPr>
          <w:sz w:val="24"/>
        </w:rPr>
      </w:pPr>
      <w:r w:rsidRPr="00D473F4">
        <w:rPr>
          <w:rStyle w:val="subindex"/>
          <w:rFonts w:eastAsiaTheme="majorEastAsia"/>
          <w:sz w:val="24"/>
        </w:rPr>
        <w:t>(iii)</w:t>
      </w:r>
      <w:r w:rsidRPr="00D473F4">
        <w:rPr>
          <w:sz w:val="24"/>
        </w:rPr>
        <w:t xml:space="preserve"> Community </w:t>
      </w:r>
      <w:proofErr w:type="gramStart"/>
      <w:r w:rsidRPr="00D473F4">
        <w:rPr>
          <w:sz w:val="24"/>
        </w:rPr>
        <w:t>experiences;</w:t>
      </w:r>
      <w:proofErr w:type="gramEnd"/>
    </w:p>
    <w:p w14:paraId="4F90B173" w14:textId="77777777" w:rsidR="0002718F" w:rsidRPr="00D473F4" w:rsidRDefault="0002718F" w:rsidP="0002718F">
      <w:pPr>
        <w:pStyle w:val="sublevel3"/>
        <w:shd w:val="clear" w:color="auto" w:fill="FFFFFF"/>
        <w:spacing w:before="0" w:beforeAutospacing="0" w:after="0" w:afterAutospacing="0" w:line="240" w:lineRule="auto"/>
        <w:ind w:left="720"/>
        <w:jc w:val="both"/>
        <w:rPr>
          <w:sz w:val="24"/>
        </w:rPr>
      </w:pPr>
      <w:r w:rsidRPr="00D473F4">
        <w:rPr>
          <w:rStyle w:val="apple-converted-space"/>
          <w:rFonts w:eastAsiaTheme="majorEastAsia"/>
          <w:sz w:val="24"/>
        </w:rPr>
        <w:t>(iv)</w:t>
      </w:r>
      <w:r w:rsidRPr="00D473F4">
        <w:rPr>
          <w:sz w:val="24"/>
        </w:rPr>
        <w:t>The development of employment and other post-school adult living objectives; and</w:t>
      </w:r>
    </w:p>
    <w:p w14:paraId="7CF4763F" w14:textId="77777777" w:rsidR="0002718F" w:rsidRPr="00D473F4" w:rsidRDefault="0002718F" w:rsidP="0002718F">
      <w:pPr>
        <w:pStyle w:val="sublevel3"/>
        <w:shd w:val="clear" w:color="auto" w:fill="FFFFFF"/>
        <w:spacing w:before="0" w:beforeAutospacing="0" w:after="0" w:afterAutospacing="0" w:line="240" w:lineRule="auto"/>
        <w:ind w:left="720"/>
        <w:jc w:val="both"/>
        <w:rPr>
          <w:sz w:val="24"/>
        </w:rPr>
      </w:pPr>
      <w:r w:rsidRPr="00D473F4">
        <w:rPr>
          <w:rStyle w:val="apple-converted-space"/>
          <w:rFonts w:eastAsiaTheme="majorEastAsia"/>
          <w:sz w:val="24"/>
        </w:rPr>
        <w:t xml:space="preserve">(v) </w:t>
      </w:r>
      <w:r w:rsidRPr="00D473F4">
        <w:rPr>
          <w:sz w:val="24"/>
        </w:rPr>
        <w:t>If appropriate, acquisition of daily living skills and provision of a functional vocational evaluation.”</w:t>
      </w:r>
    </w:p>
    <w:p w14:paraId="49693730" w14:textId="77777777" w:rsidR="0002718F" w:rsidRPr="00D473F4" w:rsidRDefault="0002718F" w:rsidP="0002718F">
      <w:pPr>
        <w:spacing w:after="0" w:line="240" w:lineRule="auto"/>
        <w:jc w:val="both"/>
        <w:rPr>
          <w:rFonts w:ascii="Times New Roman" w:hAnsi="Times New Roman" w:cs="Times New Roman"/>
          <w:sz w:val="24"/>
          <w:szCs w:val="24"/>
        </w:rPr>
      </w:pPr>
    </w:p>
    <w:p w14:paraId="64770048" w14:textId="2822DED2"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If transition planning includes non-school parties responsible for providing services (see </w:t>
      </w:r>
      <w:hyperlink r:id="rId430" w:anchor="4.52.145" w:history="1">
        <w:r w:rsidRPr="00D473F4">
          <w:rPr>
            <w:rStyle w:val="Hyperlink"/>
            <w:rFonts w:ascii="Times New Roman" w:hAnsi="Times New Roman" w:cs="Times New Roman"/>
            <w:color w:val="auto"/>
            <w:sz w:val="24"/>
            <w:szCs w:val="24"/>
          </w:rPr>
          <w:t>4 AAC 52.145(h)</w:t>
        </w:r>
      </w:hyperlink>
      <w:r w:rsidRPr="00D473F4">
        <w:rPr>
          <w:rFonts w:ascii="Times New Roman" w:hAnsi="Times New Roman" w:cs="Times New Roman"/>
          <w:sz w:val="24"/>
          <w:szCs w:val="24"/>
        </w:rPr>
        <w:t xml:space="preserve">), the district </w:t>
      </w:r>
      <w:proofErr w:type="gramStart"/>
      <w:r w:rsidRPr="00D473F4">
        <w:rPr>
          <w:rFonts w:ascii="Times New Roman" w:hAnsi="Times New Roman" w:cs="Times New Roman"/>
          <w:sz w:val="24"/>
          <w:szCs w:val="24"/>
        </w:rPr>
        <w:t>must;</w:t>
      </w:r>
      <w:proofErr w:type="gramEnd"/>
    </w:p>
    <w:p w14:paraId="4452ADD0" w14:textId="2193B818" w:rsidR="0002718F" w:rsidRPr="00D473F4" w:rsidRDefault="0002718F" w:rsidP="00EF5B60">
      <w:pPr>
        <w:pStyle w:val="ListParagraph"/>
        <w:numPr>
          <w:ilvl w:val="0"/>
          <w:numId w:val="11"/>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Obtain written </w:t>
      </w:r>
      <w:r w:rsidRPr="00D473F4">
        <w:rPr>
          <w:rFonts w:ascii="Times New Roman" w:hAnsi="Times New Roman" w:cs="Times New Roman"/>
          <w:b/>
          <w:sz w:val="24"/>
          <w:szCs w:val="24"/>
        </w:rPr>
        <w:t>parental consent</w:t>
      </w:r>
      <w:r w:rsidRPr="00D473F4">
        <w:rPr>
          <w:rFonts w:ascii="Times New Roman" w:hAnsi="Times New Roman" w:cs="Times New Roman"/>
          <w:sz w:val="24"/>
          <w:szCs w:val="24"/>
        </w:rPr>
        <w:t xml:space="preserve"> to invite the agency to transition meetings (or obtain student consent at or beyond age 18 (see </w:t>
      </w:r>
      <w:hyperlink r:id="rId431" w:anchor="4.52.145" w:history="1">
        <w:r w:rsidRPr="00D473F4">
          <w:rPr>
            <w:rStyle w:val="Hyperlink"/>
            <w:rFonts w:ascii="Times New Roman" w:hAnsi="Times New Roman" w:cs="Times New Roman"/>
            <w:color w:val="auto"/>
            <w:sz w:val="24"/>
            <w:szCs w:val="24"/>
          </w:rPr>
          <w:t>4 AAC 52.145(e)</w:t>
        </w:r>
      </w:hyperlink>
      <w:r w:rsidRPr="00D473F4">
        <w:rPr>
          <w:rFonts w:ascii="Times New Roman" w:hAnsi="Times New Roman" w:cs="Times New Roman"/>
          <w:sz w:val="24"/>
          <w:szCs w:val="24"/>
        </w:rPr>
        <w:t>), and</w:t>
      </w:r>
    </w:p>
    <w:p w14:paraId="32E2CE5E" w14:textId="528DB0BD" w:rsidR="0002718F" w:rsidRPr="00D473F4" w:rsidRDefault="0002718F" w:rsidP="00EF5B60">
      <w:pPr>
        <w:pStyle w:val="ListParagraph"/>
        <w:numPr>
          <w:ilvl w:val="0"/>
          <w:numId w:val="11"/>
        </w:num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Invite a representative</w:t>
      </w:r>
      <w:r w:rsidRPr="00D473F4">
        <w:rPr>
          <w:rFonts w:ascii="Times New Roman" w:hAnsi="Times New Roman" w:cs="Times New Roman"/>
          <w:sz w:val="24"/>
          <w:szCs w:val="24"/>
        </w:rPr>
        <w:t xml:space="preserve"> of the agency to the IEP meeting (</w:t>
      </w:r>
      <w:hyperlink r:id="rId432" w:anchor="4.52.145" w:history="1">
        <w:r w:rsidRPr="00D473F4">
          <w:rPr>
            <w:rStyle w:val="Hyperlink"/>
            <w:rFonts w:ascii="Times New Roman" w:hAnsi="Times New Roman" w:cs="Times New Roman"/>
            <w:color w:val="auto"/>
            <w:sz w:val="24"/>
            <w:szCs w:val="24"/>
          </w:rPr>
          <w:t>4 AAC 52.145(e)</w:t>
        </w:r>
      </w:hyperlink>
      <w:r w:rsidRPr="00D473F4">
        <w:rPr>
          <w:rFonts w:ascii="Times New Roman" w:hAnsi="Times New Roman" w:cs="Times New Roman"/>
          <w:sz w:val="24"/>
          <w:szCs w:val="24"/>
        </w:rPr>
        <w:t xml:space="preserve">).  If the participating agency fails to provide transition services, </w:t>
      </w:r>
      <w:r w:rsidRPr="00D473F4">
        <w:rPr>
          <w:rFonts w:ascii="Times New Roman" w:hAnsi="Times New Roman" w:cs="Times New Roman"/>
          <w:b/>
          <w:sz w:val="24"/>
          <w:szCs w:val="24"/>
        </w:rPr>
        <w:t>districts</w:t>
      </w:r>
      <w:r w:rsidRPr="00D473F4">
        <w:rPr>
          <w:rFonts w:ascii="Times New Roman" w:hAnsi="Times New Roman" w:cs="Times New Roman"/>
          <w:sz w:val="24"/>
          <w:szCs w:val="24"/>
        </w:rPr>
        <w:t xml:space="preserve"> are responsible for identifying alternate strategies to meet transition objectives, including revision of the IEP (</w:t>
      </w:r>
      <w:hyperlink r:id="rId433" w:anchor="4.52.145" w:history="1">
        <w:r w:rsidRPr="00D473F4">
          <w:rPr>
            <w:rStyle w:val="Hyperlink"/>
            <w:rFonts w:ascii="Times New Roman" w:hAnsi="Times New Roman" w:cs="Times New Roman"/>
            <w:color w:val="auto"/>
            <w:sz w:val="24"/>
            <w:szCs w:val="24"/>
          </w:rPr>
          <w:t>4 AAC 52.145(f)</w:t>
        </w:r>
      </w:hyperlink>
      <w:r w:rsidRPr="00D473F4">
        <w:rPr>
          <w:rFonts w:ascii="Times New Roman" w:hAnsi="Times New Roman" w:cs="Times New Roman"/>
          <w:sz w:val="24"/>
          <w:szCs w:val="24"/>
        </w:rPr>
        <w:t xml:space="preserve">). </w:t>
      </w:r>
    </w:p>
    <w:p w14:paraId="4213C2C4" w14:textId="77777777" w:rsidR="0002718F" w:rsidRPr="00D473F4" w:rsidRDefault="0002718F" w:rsidP="0002718F">
      <w:pPr>
        <w:pStyle w:val="sublevel3"/>
        <w:shd w:val="clear" w:color="auto" w:fill="FFFFFF"/>
        <w:spacing w:before="0" w:beforeAutospacing="0" w:after="0" w:afterAutospacing="0" w:line="240" w:lineRule="auto"/>
        <w:jc w:val="both"/>
        <w:rPr>
          <w:sz w:val="24"/>
        </w:rPr>
      </w:pPr>
    </w:p>
    <w:p w14:paraId="0B23B226" w14:textId="24A2420D"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School districts cannot write IEPs that incur legal or financial obligations for other </w:t>
      </w:r>
      <w:r w:rsidR="00FB1655" w:rsidRPr="00D473F4">
        <w:rPr>
          <w:rFonts w:ascii="Times New Roman" w:hAnsi="Times New Roman" w:cs="Times New Roman"/>
          <w:sz w:val="24"/>
          <w:szCs w:val="24"/>
        </w:rPr>
        <w:t>agencies (</w:t>
      </w:r>
      <w:hyperlink r:id="rId434" w:anchor="4.52.145" w:history="1">
        <w:r w:rsidRPr="00D473F4">
          <w:rPr>
            <w:rStyle w:val="Hyperlink"/>
            <w:rFonts w:ascii="Times New Roman" w:hAnsi="Times New Roman" w:cs="Times New Roman"/>
            <w:color w:val="auto"/>
            <w:sz w:val="24"/>
            <w:szCs w:val="24"/>
          </w:rPr>
          <w:t>4 AAC 52.145(h)</w:t>
        </w:r>
      </w:hyperlink>
      <w:r w:rsidRPr="00D473F4">
        <w:rPr>
          <w:rFonts w:ascii="Times New Roman" w:hAnsi="Times New Roman" w:cs="Times New Roman"/>
          <w:sz w:val="24"/>
          <w:szCs w:val="24"/>
        </w:rPr>
        <w:t xml:space="preserve">). However, services are often available from other governmental agencies. The State </w:t>
      </w:r>
      <w:hyperlink r:id="rId435" w:history="1">
        <w:r w:rsidRPr="00D473F4">
          <w:rPr>
            <w:rStyle w:val="Hyperlink"/>
            <w:rFonts w:ascii="Times New Roman" w:hAnsi="Times New Roman" w:cs="Times New Roman"/>
            <w:color w:val="auto"/>
            <w:sz w:val="24"/>
            <w:szCs w:val="24"/>
          </w:rPr>
          <w:t>Division of Vocational Rehabilitation</w:t>
        </w:r>
      </w:hyperlink>
      <w:r w:rsidRPr="00D473F4">
        <w:rPr>
          <w:rFonts w:ascii="Times New Roman" w:hAnsi="Times New Roman" w:cs="Times New Roman"/>
          <w:sz w:val="24"/>
          <w:szCs w:val="24"/>
        </w:rPr>
        <w:t xml:space="preserve"> (</w:t>
      </w:r>
      <w:hyperlink r:id="rId436" w:history="1">
        <w:r w:rsidRPr="00D473F4">
          <w:rPr>
            <w:rStyle w:val="Hyperlink"/>
            <w:rFonts w:ascii="Times New Roman" w:hAnsi="Times New Roman" w:cs="Times New Roman"/>
            <w:color w:val="auto"/>
            <w:sz w:val="24"/>
            <w:szCs w:val="24"/>
          </w:rPr>
          <w:t>http://labor.alaska.gov/dvr</w:t>
        </w:r>
      </w:hyperlink>
      <w:r w:rsidRPr="00D473F4">
        <w:rPr>
          <w:rFonts w:ascii="Times New Roman" w:hAnsi="Times New Roman" w:cs="Times New Roman"/>
          <w:sz w:val="24"/>
          <w:szCs w:val="24"/>
        </w:rPr>
        <w:t>) is required to provide ‘vocational rehabilitation services’ to eligible students with disabilities under the Rehabilitation Act of 1973 (</w:t>
      </w:r>
      <w:hyperlink r:id="rId437" w:history="1">
        <w:r w:rsidRPr="00D473F4">
          <w:rPr>
            <w:rStyle w:val="Hyperlink"/>
            <w:rFonts w:ascii="Times New Roman" w:hAnsi="Times New Roman" w:cs="Times New Roman"/>
            <w:color w:val="auto"/>
            <w:sz w:val="24"/>
            <w:szCs w:val="24"/>
          </w:rPr>
          <w:t>29 USC § 701</w:t>
        </w:r>
      </w:hyperlink>
      <w:r w:rsidRPr="00D473F4">
        <w:rPr>
          <w:rFonts w:ascii="Times New Roman" w:hAnsi="Times New Roman" w:cs="Times New Roman"/>
          <w:sz w:val="24"/>
          <w:szCs w:val="24"/>
        </w:rPr>
        <w:t>).  Examples of Alaskan transition assessments can also be found on DVR’s website.</w:t>
      </w:r>
    </w:p>
    <w:p w14:paraId="73760038" w14:textId="77777777" w:rsidR="0002718F" w:rsidRPr="00D473F4" w:rsidRDefault="0002718F" w:rsidP="0002718F">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w:t>
      </w:r>
      <w:hyperlink r:id="rId438" w:history="1">
        <w:r w:rsidRPr="00D473F4">
          <w:rPr>
            <w:rStyle w:val="Hyperlink"/>
            <w:rFonts w:ascii="Times New Roman" w:hAnsi="Times New Roman" w:cs="Times New Roman"/>
            <w:color w:val="auto"/>
            <w:sz w:val="24"/>
            <w:szCs w:val="24"/>
          </w:rPr>
          <w:t>Alaska Department of Health &amp; Social Services</w:t>
        </w:r>
      </w:hyperlink>
      <w:r w:rsidRPr="00D473F4">
        <w:rPr>
          <w:rStyle w:val="Hyperlink"/>
          <w:rFonts w:ascii="Times New Roman" w:hAnsi="Times New Roman" w:cs="Times New Roman"/>
          <w:color w:val="auto"/>
          <w:sz w:val="24"/>
          <w:szCs w:val="24"/>
        </w:rPr>
        <w:t xml:space="preserve"> (</w:t>
      </w:r>
      <w:hyperlink r:id="rId439" w:history="1">
        <w:r w:rsidRPr="00D473F4">
          <w:rPr>
            <w:rStyle w:val="Hyperlink"/>
            <w:rFonts w:ascii="Times New Roman" w:hAnsi="Times New Roman" w:cs="Times New Roman"/>
            <w:color w:val="auto"/>
            <w:sz w:val="24"/>
            <w:szCs w:val="24"/>
          </w:rPr>
          <w:t>http://hss.state.ak.us/</w:t>
        </w:r>
      </w:hyperlink>
      <w:r w:rsidRPr="00D473F4">
        <w:rPr>
          <w:rStyle w:val="Hyperlink"/>
          <w:rFonts w:ascii="Times New Roman" w:hAnsi="Times New Roman" w:cs="Times New Roman"/>
          <w:color w:val="auto"/>
          <w:sz w:val="24"/>
          <w:szCs w:val="24"/>
        </w:rPr>
        <w:t>)</w:t>
      </w:r>
      <w:r w:rsidRPr="00D473F4">
        <w:rPr>
          <w:rFonts w:ascii="Times New Roman" w:hAnsi="Times New Roman" w:cs="Times New Roman"/>
          <w:sz w:val="24"/>
          <w:szCs w:val="24"/>
        </w:rPr>
        <w:t xml:space="preserve"> provides direct, medically necessary services to a student, reimbursed through Medicaid (see </w:t>
      </w:r>
      <w:hyperlink r:id="rId440" w:history="1">
        <w:r w:rsidRPr="00D473F4">
          <w:rPr>
            <w:rStyle w:val="Hyperlink"/>
            <w:rFonts w:ascii="Times New Roman" w:hAnsi="Times New Roman" w:cs="Times New Roman"/>
            <w:color w:val="auto"/>
            <w:sz w:val="24"/>
            <w:szCs w:val="24"/>
          </w:rPr>
          <w:t>42 CFR 440.110</w:t>
        </w:r>
      </w:hyperlink>
      <w:r w:rsidRPr="00D473F4">
        <w:rPr>
          <w:rFonts w:ascii="Times New Roman" w:hAnsi="Times New Roman" w:cs="Times New Roman"/>
          <w:sz w:val="24"/>
          <w:szCs w:val="24"/>
        </w:rPr>
        <w:t xml:space="preserve">). These students often remain eligible for continued services after leaving school.  </w:t>
      </w:r>
    </w:p>
    <w:p w14:paraId="10F348D3" w14:textId="77777777" w:rsidR="00110C42" w:rsidRPr="00D473F4" w:rsidRDefault="00110C42" w:rsidP="002E031B">
      <w:pPr>
        <w:spacing w:line="240" w:lineRule="auto"/>
        <w:jc w:val="both"/>
        <w:rPr>
          <w:rFonts w:ascii="Times New Roman" w:eastAsiaTheme="majorEastAsia" w:hAnsi="Times New Roman" w:cs="Times New Roman"/>
          <w:b/>
          <w:bCs/>
          <w:sz w:val="24"/>
          <w:szCs w:val="24"/>
        </w:rPr>
      </w:pPr>
      <w:r w:rsidRPr="00D473F4">
        <w:rPr>
          <w:rFonts w:ascii="Times New Roman" w:hAnsi="Times New Roman" w:cs="Times New Roman"/>
          <w:sz w:val="24"/>
          <w:szCs w:val="24"/>
        </w:rPr>
        <w:br w:type="page"/>
      </w:r>
    </w:p>
    <w:p w14:paraId="603D9074" w14:textId="77777777" w:rsidR="000D5EF4" w:rsidRPr="00D473F4" w:rsidRDefault="000D5EF4" w:rsidP="002E031B">
      <w:pPr>
        <w:pStyle w:val="Heading1"/>
        <w:jc w:val="both"/>
      </w:pPr>
      <w:bookmarkStart w:id="136" w:name="_CHAPTER_5:_PLACEMENT"/>
      <w:bookmarkStart w:id="137" w:name="_Toc161491924"/>
      <w:bookmarkEnd w:id="136"/>
      <w:r w:rsidRPr="00D473F4">
        <w:lastRenderedPageBreak/>
        <w:t xml:space="preserve">CHAPTER </w:t>
      </w:r>
      <w:r w:rsidR="0002718F" w:rsidRPr="00D473F4">
        <w:t>4</w:t>
      </w:r>
      <w:r w:rsidRPr="00D473F4">
        <w:t>: PLACEMENT</w:t>
      </w:r>
      <w:bookmarkEnd w:id="131"/>
      <w:bookmarkEnd w:id="137"/>
    </w:p>
    <w:p w14:paraId="34DBAF1F" w14:textId="77777777" w:rsidR="00C036DF" w:rsidRPr="00D473F4" w:rsidRDefault="00C036DF" w:rsidP="002E031B">
      <w:pPr>
        <w:spacing w:after="0" w:line="240" w:lineRule="auto"/>
        <w:jc w:val="both"/>
        <w:rPr>
          <w:rFonts w:ascii="Times New Roman" w:hAnsi="Times New Roman" w:cs="Times New Roman"/>
          <w:sz w:val="24"/>
          <w:szCs w:val="24"/>
        </w:rPr>
      </w:pPr>
    </w:p>
    <w:p w14:paraId="6ADA1133" w14:textId="3EA7719B"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primary responsibility for a special education director is to ensure that the district has a </w:t>
      </w:r>
      <w:r w:rsidRPr="00D473F4">
        <w:rPr>
          <w:rFonts w:ascii="Times New Roman" w:hAnsi="Times New Roman" w:cs="Times New Roman"/>
          <w:b/>
          <w:sz w:val="24"/>
          <w:szCs w:val="24"/>
        </w:rPr>
        <w:t xml:space="preserve">continuum of placements </w:t>
      </w:r>
      <w:r w:rsidRPr="00D473F4">
        <w:rPr>
          <w:rFonts w:ascii="Times New Roman" w:hAnsi="Times New Roman" w:cs="Times New Roman"/>
          <w:sz w:val="24"/>
          <w:szCs w:val="24"/>
        </w:rPr>
        <w:t>for students (</w:t>
      </w:r>
      <w:hyperlink r:id="rId44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300.115,</w:t>
        </w:r>
      </w:hyperlink>
      <w:r w:rsidRPr="00D473F4">
        <w:rPr>
          <w:rFonts w:ascii="Times New Roman" w:hAnsi="Times New Roman" w:cs="Times New Roman"/>
          <w:sz w:val="24"/>
          <w:szCs w:val="24"/>
        </w:rPr>
        <w:t xml:space="preserve"> adopted by </w:t>
      </w:r>
      <w:hyperlink r:id="rId442" w:anchor="4.52.150" w:history="1">
        <w:r w:rsidR="00FB1655" w:rsidRPr="00D473F4">
          <w:rPr>
            <w:rStyle w:val="Hyperlink"/>
            <w:rFonts w:ascii="Times New Roman" w:hAnsi="Times New Roman" w:cs="Times New Roman"/>
            <w:color w:val="auto"/>
            <w:sz w:val="24"/>
            <w:szCs w:val="24"/>
          </w:rPr>
          <w:t>4 AAC 52.150(a)</w:t>
        </w:r>
      </w:hyperlink>
      <w:r w:rsidRPr="00D473F4">
        <w:rPr>
          <w:rFonts w:ascii="Times New Roman" w:hAnsi="Times New Roman" w:cs="Times New Roman"/>
          <w:sz w:val="24"/>
          <w:szCs w:val="24"/>
        </w:rPr>
        <w:t>). Specifically, the continuum must:</w:t>
      </w:r>
    </w:p>
    <w:p w14:paraId="4AD2C2AB" w14:textId="16FF8EA9"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Include the alternative placements listed in the definition of special education under </w:t>
      </w:r>
      <w:hyperlink r:id="rId443" w:history="1">
        <w:r w:rsidRPr="00D473F4">
          <w:rPr>
            <w:rStyle w:val="Hyperlink"/>
            <w:rFonts w:ascii="Times New Roman" w:hAnsi="Times New Roman" w:cs="Times New Roman"/>
            <w:color w:val="auto"/>
            <w:sz w:val="24"/>
            <w:szCs w:val="24"/>
          </w:rPr>
          <w:t>§ 300.38</w:t>
        </w:r>
      </w:hyperlink>
      <w:r w:rsidRPr="00D473F4">
        <w:rPr>
          <w:rFonts w:ascii="Times New Roman" w:hAnsi="Times New Roman" w:cs="Times New Roman"/>
          <w:sz w:val="24"/>
          <w:szCs w:val="24"/>
        </w:rPr>
        <w:t xml:space="preserve"> [</w:t>
      </w:r>
      <w:r w:rsidRPr="00D473F4">
        <w:rPr>
          <w:rFonts w:ascii="Times New Roman" w:hAnsi="Times New Roman" w:cs="Times New Roman"/>
          <w:i/>
          <w:sz w:val="24"/>
          <w:szCs w:val="24"/>
        </w:rPr>
        <w:t>Ed. note:</w:t>
      </w:r>
      <w:r w:rsidRPr="00D473F4">
        <w:rPr>
          <w:rFonts w:ascii="Times New Roman" w:hAnsi="Times New Roman" w:cs="Times New Roman"/>
          <w:sz w:val="24"/>
          <w:szCs w:val="24"/>
        </w:rPr>
        <w:t xml:space="preserve"> the definition of special education is under </w:t>
      </w:r>
      <w:hyperlink r:id="rId444" w:history="1">
        <w:r w:rsidRPr="00D473F4">
          <w:rPr>
            <w:rStyle w:val="Hyperlink"/>
            <w:rFonts w:ascii="Times New Roman" w:hAnsi="Times New Roman" w:cs="Times New Roman"/>
            <w:color w:val="auto"/>
            <w:sz w:val="24"/>
            <w:szCs w:val="24"/>
          </w:rPr>
          <w:t>§ 300.39</w:t>
        </w:r>
      </w:hyperlink>
      <w:r w:rsidRPr="00D473F4">
        <w:rPr>
          <w:rFonts w:ascii="Times New Roman" w:hAnsi="Times New Roman" w:cs="Times New Roman"/>
          <w:sz w:val="24"/>
          <w:szCs w:val="24"/>
        </w:rPr>
        <w:t>] (instruction in regular classes, special classes, special schools, home instruction, and instruction in hospitals and institutions); and</w:t>
      </w:r>
    </w:p>
    <w:p w14:paraId="1282FEC1"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Make provision for supplementary services (such as resource room or itinerant instruction) to be provided in conjunction with regular class placement.”</w:t>
      </w:r>
    </w:p>
    <w:p w14:paraId="4673E36B" w14:textId="77777777" w:rsidR="000D5EF4" w:rsidRPr="00D473F4" w:rsidRDefault="000D5EF4" w:rsidP="002E031B">
      <w:pPr>
        <w:spacing w:after="0" w:line="240" w:lineRule="auto"/>
        <w:jc w:val="both"/>
        <w:rPr>
          <w:rFonts w:ascii="Times New Roman" w:hAnsi="Times New Roman" w:cs="Times New Roman"/>
          <w:sz w:val="24"/>
          <w:szCs w:val="24"/>
        </w:rPr>
      </w:pPr>
    </w:p>
    <w:p w14:paraId="66E84747" w14:textId="6351673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There is no specific formula for what a placement can or should look like. A </w:t>
      </w:r>
      <w:r w:rsidR="007A1705" w:rsidRPr="00D473F4">
        <w:rPr>
          <w:rFonts w:ascii="Times New Roman" w:hAnsi="Times New Roman" w:cs="Times New Roman"/>
          <w:sz w:val="24"/>
          <w:szCs w:val="24"/>
        </w:rPr>
        <w:t>“</w:t>
      </w:r>
      <w:r w:rsidRPr="00D473F4">
        <w:rPr>
          <w:rFonts w:ascii="Times New Roman" w:hAnsi="Times New Roman" w:cs="Times New Roman"/>
          <w:sz w:val="24"/>
          <w:szCs w:val="24"/>
        </w:rPr>
        <w:t>regular class</w:t>
      </w:r>
      <w:r w:rsidR="007A1705" w:rsidRPr="00D473F4">
        <w:rPr>
          <w:rFonts w:ascii="Times New Roman" w:hAnsi="Times New Roman" w:cs="Times New Roman"/>
          <w:sz w:val="24"/>
          <w:szCs w:val="24"/>
        </w:rPr>
        <w:t>”</w:t>
      </w:r>
      <w:r w:rsidRPr="00D473F4">
        <w:rPr>
          <w:rFonts w:ascii="Times New Roman" w:hAnsi="Times New Roman" w:cs="Times New Roman"/>
          <w:sz w:val="24"/>
          <w:szCs w:val="24"/>
        </w:rPr>
        <w:t xml:space="preserve"> in one school may be radically different than a </w:t>
      </w:r>
      <w:r w:rsidR="007A1705" w:rsidRPr="00D473F4">
        <w:rPr>
          <w:rFonts w:ascii="Times New Roman" w:hAnsi="Times New Roman" w:cs="Times New Roman"/>
          <w:sz w:val="24"/>
          <w:szCs w:val="24"/>
        </w:rPr>
        <w:t>“</w:t>
      </w:r>
      <w:r w:rsidRPr="00D473F4">
        <w:rPr>
          <w:rFonts w:ascii="Times New Roman" w:hAnsi="Times New Roman" w:cs="Times New Roman"/>
          <w:sz w:val="24"/>
          <w:szCs w:val="24"/>
        </w:rPr>
        <w:t>regular class</w:t>
      </w:r>
      <w:r w:rsidR="007A1705" w:rsidRPr="00D473F4">
        <w:rPr>
          <w:rFonts w:ascii="Times New Roman" w:hAnsi="Times New Roman" w:cs="Times New Roman"/>
          <w:sz w:val="24"/>
          <w:szCs w:val="24"/>
        </w:rPr>
        <w:t>”</w:t>
      </w:r>
      <w:r w:rsidRPr="00D473F4">
        <w:rPr>
          <w:rFonts w:ascii="Times New Roman" w:hAnsi="Times New Roman" w:cs="Times New Roman"/>
          <w:sz w:val="24"/>
          <w:szCs w:val="24"/>
        </w:rPr>
        <w:t xml:space="preserve"> in another. Placements must be constructed by IEPs</w:t>
      </w:r>
      <w:r w:rsidR="007A602D" w:rsidRPr="00D473F4">
        <w:rPr>
          <w:rFonts w:ascii="Times New Roman" w:hAnsi="Times New Roman" w:cs="Times New Roman"/>
          <w:sz w:val="24"/>
          <w:szCs w:val="24"/>
        </w:rPr>
        <w:t xml:space="preserve">, </w:t>
      </w:r>
      <w:r w:rsidRPr="00D473F4">
        <w:rPr>
          <w:rFonts w:ascii="Times New Roman" w:hAnsi="Times New Roman" w:cs="Times New Roman"/>
          <w:i/>
          <w:sz w:val="24"/>
          <w:szCs w:val="24"/>
        </w:rPr>
        <w:t>no</w:t>
      </w:r>
      <w:r w:rsidRPr="00D473F4">
        <w:rPr>
          <w:rFonts w:ascii="Times New Roman" w:hAnsi="Times New Roman" w:cs="Times New Roman"/>
          <w:sz w:val="24"/>
          <w:szCs w:val="24"/>
        </w:rPr>
        <w:t>t driven by programs or classes in schools as they currently exist</w:t>
      </w:r>
      <w:r w:rsidR="002F0698" w:rsidRPr="00D473F4">
        <w:rPr>
          <w:rFonts w:ascii="Times New Roman" w:hAnsi="Times New Roman" w:cs="Times New Roman"/>
          <w:sz w:val="24"/>
          <w:szCs w:val="24"/>
        </w:rPr>
        <w:t>.</w:t>
      </w:r>
    </w:p>
    <w:p w14:paraId="78034C9A" w14:textId="77777777" w:rsidR="00926AA0" w:rsidRPr="00D473F4" w:rsidRDefault="00926AA0" w:rsidP="002E031B">
      <w:pPr>
        <w:widowControl w:val="0"/>
        <w:autoSpaceDE w:val="0"/>
        <w:autoSpaceDN w:val="0"/>
        <w:adjustRightInd w:val="0"/>
        <w:spacing w:after="0" w:line="240" w:lineRule="auto"/>
        <w:jc w:val="both"/>
        <w:rPr>
          <w:rFonts w:ascii="Palatino" w:hAnsi="Palatino" w:cs="Arial"/>
        </w:rPr>
      </w:pPr>
    </w:p>
    <w:p w14:paraId="319E99AC"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Districts must ensure IEP teams make placement decisions that follow</w:t>
      </w:r>
      <w:r w:rsidR="007A602D" w:rsidRPr="00D473F4">
        <w:rPr>
          <w:rFonts w:ascii="Times New Roman" w:hAnsi="Times New Roman" w:cs="Times New Roman"/>
          <w:sz w:val="24"/>
          <w:szCs w:val="24"/>
        </w:rPr>
        <w:t xml:space="preserve"> the </w:t>
      </w:r>
      <w:r w:rsidRPr="00D473F4">
        <w:rPr>
          <w:rFonts w:ascii="Times New Roman" w:hAnsi="Times New Roman" w:cs="Times New Roman"/>
          <w:b/>
          <w:sz w:val="24"/>
          <w:szCs w:val="24"/>
        </w:rPr>
        <w:t>least restrictive environment</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 xml:space="preserve">(LRE) </w:t>
      </w:r>
      <w:r w:rsidRPr="00D473F4">
        <w:rPr>
          <w:rFonts w:ascii="Times New Roman" w:hAnsi="Times New Roman" w:cs="Times New Roman"/>
          <w:sz w:val="24"/>
          <w:szCs w:val="24"/>
        </w:rPr>
        <w:t xml:space="preserve">requirements under </w:t>
      </w:r>
      <w:hyperlink r:id="rId445" w:history="1">
        <w:r w:rsidRPr="00D473F4">
          <w:rPr>
            <w:rStyle w:val="Hyperlink"/>
            <w:rFonts w:ascii="Times New Roman" w:hAnsi="Times New Roman" w:cs="Times New Roman"/>
            <w:color w:val="auto"/>
            <w:sz w:val="24"/>
            <w:szCs w:val="24"/>
          </w:rPr>
          <w:t>AS 14.30.276</w:t>
        </w:r>
      </w:hyperlink>
      <w:r w:rsidRPr="00D473F4">
        <w:rPr>
          <w:rFonts w:ascii="Times New Roman" w:hAnsi="Times New Roman" w:cs="Times New Roman"/>
          <w:sz w:val="24"/>
          <w:szCs w:val="24"/>
        </w:rPr>
        <w:t>:</w:t>
      </w:r>
    </w:p>
    <w:p w14:paraId="2C7A1A5A"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“…[e]ach school district shall ensure that, to the maximum extent appropriate, children with disabilities, including children in public or private institutions or other care facilities, are educated with children who are not children with disabilities and that special classes, separate schooling, or other removal of children with disabilities from the regular educational environment occurs only when the nature or severity of the child's disability is such that education in regular classes with the use of supplementary aids and services cannot be achieved satisfactorily.”</w:t>
      </w:r>
    </w:p>
    <w:p w14:paraId="6351B161" w14:textId="77777777" w:rsidR="000D5EF4" w:rsidRPr="00D473F4" w:rsidRDefault="000D5EF4" w:rsidP="002E031B">
      <w:pPr>
        <w:spacing w:after="0" w:line="240" w:lineRule="auto"/>
        <w:jc w:val="both"/>
        <w:rPr>
          <w:rFonts w:ascii="Times New Roman" w:hAnsi="Times New Roman" w:cs="Times New Roman"/>
          <w:sz w:val="24"/>
          <w:szCs w:val="24"/>
        </w:rPr>
      </w:pPr>
    </w:p>
    <w:p w14:paraId="500EC967" w14:textId="77777777" w:rsidR="00EA4A92" w:rsidRPr="00D473F4" w:rsidRDefault="00EA4A92"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w:t>
      </w:r>
      <w:r w:rsidRPr="00D473F4">
        <w:rPr>
          <w:rFonts w:ascii="Times New Roman" w:hAnsi="Times New Roman" w:cs="Times New Roman"/>
          <w:b/>
          <w:i/>
          <w:sz w:val="24"/>
          <w:szCs w:val="24"/>
        </w:rPr>
        <w:t>Least Restrictive Environment</w:t>
      </w:r>
      <w:r w:rsidRPr="00D473F4">
        <w:rPr>
          <w:rFonts w:ascii="Times New Roman" w:hAnsi="Times New Roman" w:cs="Times New Roman"/>
          <w:i/>
          <w:sz w:val="24"/>
          <w:szCs w:val="24"/>
        </w:rPr>
        <w:t xml:space="preserve"> depends on the student’s IEP, not the physical location. General classrooms are </w:t>
      </w:r>
      <w:r w:rsidRPr="00D473F4">
        <w:rPr>
          <w:rFonts w:ascii="Times New Roman" w:hAnsi="Times New Roman" w:cs="Times New Roman"/>
          <w:b/>
          <w:i/>
          <w:sz w:val="24"/>
          <w:szCs w:val="24"/>
        </w:rPr>
        <w:t xml:space="preserve">not </w:t>
      </w:r>
      <w:r w:rsidRPr="00D473F4">
        <w:rPr>
          <w:rFonts w:ascii="Times New Roman" w:hAnsi="Times New Roman" w:cs="Times New Roman"/>
          <w:i/>
          <w:sz w:val="24"/>
          <w:szCs w:val="24"/>
        </w:rPr>
        <w:t>always the LRE; they may be overly restrictive for some students.</w:t>
      </w:r>
    </w:p>
    <w:p w14:paraId="62515539" w14:textId="77777777" w:rsidR="00EA4A92" w:rsidRPr="00D473F4" w:rsidRDefault="00EA4A92" w:rsidP="002E031B">
      <w:pPr>
        <w:spacing w:after="0" w:line="240" w:lineRule="auto"/>
        <w:jc w:val="both"/>
        <w:rPr>
          <w:rFonts w:ascii="Times New Roman" w:hAnsi="Times New Roman" w:cs="Times New Roman"/>
          <w:sz w:val="24"/>
          <w:szCs w:val="24"/>
        </w:rPr>
      </w:pPr>
    </w:p>
    <w:p w14:paraId="653F5F9F" w14:textId="0D6785D4" w:rsidR="00EA4A92" w:rsidRPr="00D473F4" w:rsidRDefault="00EA4A92"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LRE</w:t>
      </w:r>
      <w:r w:rsidR="00FA5B68" w:rsidRPr="00D473F4">
        <w:rPr>
          <w:rFonts w:ascii="Times New Roman" w:hAnsi="Times New Roman" w:cs="Times New Roman"/>
          <w:i/>
          <w:sz w:val="24"/>
          <w:szCs w:val="24"/>
        </w:rPr>
        <w:t xml:space="preserve"> also</w:t>
      </w:r>
      <w:r w:rsidRPr="00D473F4">
        <w:rPr>
          <w:rFonts w:ascii="Times New Roman" w:hAnsi="Times New Roman" w:cs="Times New Roman"/>
          <w:i/>
          <w:sz w:val="24"/>
          <w:szCs w:val="24"/>
        </w:rPr>
        <w:t xml:space="preserve"> applies to nonacademic settings. </w:t>
      </w:r>
      <w:hyperlink r:id="rId446"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300.117</w:t>
        </w:r>
      </w:hyperlink>
    </w:p>
    <w:p w14:paraId="4B443087" w14:textId="77777777" w:rsidR="00EA4A92" w:rsidRPr="00D473F4" w:rsidRDefault="00EA4A92" w:rsidP="002E031B">
      <w:pPr>
        <w:spacing w:after="0" w:line="240" w:lineRule="auto"/>
        <w:jc w:val="both"/>
        <w:rPr>
          <w:rFonts w:ascii="Times New Roman" w:hAnsi="Times New Roman" w:cs="Times New Roman"/>
          <w:sz w:val="24"/>
          <w:szCs w:val="24"/>
        </w:rPr>
      </w:pPr>
    </w:p>
    <w:p w14:paraId="120675C0" w14:textId="77777777" w:rsidR="00EA4A92" w:rsidRPr="00D473F4" w:rsidRDefault="00EA4A92"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IDEA ensures that the parent will be involved in the placement decision</w:t>
      </w:r>
      <w:r w:rsidR="007A602D" w:rsidRPr="00D473F4">
        <w:rPr>
          <w:rFonts w:ascii="Times New Roman" w:hAnsi="Times New Roman" w:cs="Times New Roman"/>
          <w:i/>
          <w:sz w:val="24"/>
          <w:szCs w:val="24"/>
        </w:rPr>
        <w:t>.  P</w:t>
      </w:r>
      <w:r w:rsidRPr="00D473F4">
        <w:rPr>
          <w:rFonts w:ascii="Times New Roman" w:hAnsi="Times New Roman" w:cs="Times New Roman"/>
          <w:i/>
          <w:sz w:val="24"/>
          <w:szCs w:val="24"/>
        </w:rPr>
        <w:t>lacement does not mean which school a student shall attend</w:t>
      </w:r>
      <w:r w:rsidR="007A602D" w:rsidRPr="00D473F4">
        <w:rPr>
          <w:rFonts w:ascii="Times New Roman" w:hAnsi="Times New Roman" w:cs="Times New Roman"/>
          <w:i/>
          <w:sz w:val="24"/>
          <w:szCs w:val="24"/>
        </w:rPr>
        <w:t>,</w:t>
      </w:r>
      <w:r w:rsidRPr="00D473F4">
        <w:rPr>
          <w:rFonts w:ascii="Times New Roman" w:hAnsi="Times New Roman" w:cs="Times New Roman"/>
          <w:i/>
          <w:sz w:val="24"/>
          <w:szCs w:val="24"/>
        </w:rPr>
        <w:t xml:space="preserve"> but the general type of educational program in which the student is placed.  </w:t>
      </w:r>
      <w:hyperlink r:id="rId447" w:history="1">
        <w:r w:rsidRPr="00D473F4">
          <w:rPr>
            <w:rStyle w:val="Hyperlink"/>
            <w:rFonts w:ascii="Times New Roman" w:hAnsi="Times New Roman" w:cs="Times New Roman"/>
            <w:i/>
            <w:color w:val="auto"/>
            <w:sz w:val="24"/>
            <w:szCs w:val="24"/>
          </w:rPr>
          <w:t>D.Y. v. Matanuska-Susitna Borough School District</w:t>
        </w:r>
      </w:hyperlink>
      <w:r w:rsidRPr="00D473F4">
        <w:rPr>
          <w:rFonts w:ascii="Times New Roman" w:hAnsi="Times New Roman" w:cs="Times New Roman"/>
          <w:i/>
          <w:sz w:val="24"/>
          <w:szCs w:val="24"/>
        </w:rPr>
        <w:t xml:space="preserve"> Case No. 3:10-cv-0187-HRJ (United States District Court, Alaska (2011)).</w:t>
      </w:r>
    </w:p>
    <w:p w14:paraId="1CDFFDE6" w14:textId="77777777" w:rsidR="00EA4A92" w:rsidRPr="00D473F4" w:rsidRDefault="00EA4A92" w:rsidP="002E031B">
      <w:pPr>
        <w:spacing w:after="0" w:line="240" w:lineRule="auto"/>
        <w:jc w:val="both"/>
        <w:rPr>
          <w:rFonts w:ascii="Times New Roman" w:hAnsi="Times New Roman" w:cs="Times New Roman"/>
          <w:sz w:val="24"/>
          <w:szCs w:val="24"/>
        </w:rPr>
      </w:pPr>
    </w:p>
    <w:p w14:paraId="581C2E67" w14:textId="77777777" w:rsidR="000D5EF4" w:rsidRPr="00D473F4" w:rsidRDefault="000D5EF4" w:rsidP="002E031B">
      <w:pPr>
        <w:pStyle w:val="Heading2"/>
        <w:jc w:val="both"/>
        <w:rPr>
          <w:rFonts w:ascii="Times New Roman" w:hAnsi="Times New Roman" w:cs="Times New Roman"/>
          <w:sz w:val="24"/>
          <w:szCs w:val="24"/>
        </w:rPr>
      </w:pPr>
      <w:bookmarkStart w:id="138" w:name="sec23"/>
      <w:bookmarkStart w:id="139" w:name="PartV"/>
      <w:bookmarkStart w:id="140" w:name="_Toc184187051"/>
      <w:bookmarkStart w:id="141" w:name="_Toc319321865"/>
      <w:bookmarkStart w:id="142" w:name="_Toc161491925"/>
      <w:bookmarkEnd w:id="132"/>
      <w:bookmarkEnd w:id="138"/>
      <w:bookmarkEnd w:id="139"/>
      <w:r w:rsidRPr="00D473F4">
        <w:rPr>
          <w:rFonts w:ascii="Times New Roman" w:hAnsi="Times New Roman" w:cs="Times New Roman"/>
          <w:sz w:val="24"/>
          <w:szCs w:val="24"/>
        </w:rPr>
        <w:t>Responsibility for Placement</w:t>
      </w:r>
      <w:bookmarkEnd w:id="140"/>
      <w:bookmarkEnd w:id="141"/>
      <w:bookmarkEnd w:id="142"/>
    </w:p>
    <w:p w14:paraId="4C2D1B0E" w14:textId="3FE30116"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Placement decisions are made by IEP </w:t>
      </w:r>
      <w:r w:rsidR="007A602D" w:rsidRPr="00D473F4">
        <w:rPr>
          <w:rFonts w:ascii="Times New Roman" w:hAnsi="Times New Roman" w:cs="Times New Roman"/>
          <w:sz w:val="24"/>
          <w:szCs w:val="24"/>
        </w:rPr>
        <w:t>T</w:t>
      </w:r>
      <w:r w:rsidRPr="00D473F4">
        <w:rPr>
          <w:rFonts w:ascii="Times New Roman" w:hAnsi="Times New Roman" w:cs="Times New Roman"/>
          <w:sz w:val="24"/>
          <w:szCs w:val="24"/>
        </w:rPr>
        <w:t>eams</w:t>
      </w:r>
      <w:r w:rsidR="007A602D" w:rsidRPr="00D473F4">
        <w:rPr>
          <w:rFonts w:ascii="Times New Roman" w:hAnsi="Times New Roman" w:cs="Times New Roman"/>
          <w:sz w:val="24"/>
          <w:szCs w:val="24"/>
        </w:rPr>
        <w:t xml:space="preserve"> and</w:t>
      </w:r>
      <w:r w:rsidRPr="00D473F4">
        <w:rPr>
          <w:rFonts w:ascii="Times New Roman" w:hAnsi="Times New Roman" w:cs="Times New Roman"/>
          <w:sz w:val="24"/>
          <w:szCs w:val="24"/>
        </w:rPr>
        <w:t xml:space="preserve"> incur district obligations no matter </w:t>
      </w:r>
      <w:r w:rsidRPr="00D473F4">
        <w:rPr>
          <w:rFonts w:ascii="Times New Roman" w:hAnsi="Times New Roman" w:cs="Times New Roman"/>
          <w:i/>
          <w:sz w:val="24"/>
          <w:szCs w:val="24"/>
        </w:rPr>
        <w:t>where</w:t>
      </w:r>
      <w:r w:rsidRPr="00D473F4">
        <w:rPr>
          <w:rFonts w:ascii="Times New Roman" w:hAnsi="Times New Roman" w:cs="Times New Roman"/>
          <w:sz w:val="24"/>
          <w:szCs w:val="24"/>
        </w:rPr>
        <w:t xml:space="preserve"> special education and related services will be delivered</w:t>
      </w:r>
      <w:bookmarkStart w:id="143" w:name="_Toc184187052"/>
      <w:r w:rsidRPr="00D473F4">
        <w:rPr>
          <w:rFonts w:ascii="Times New Roman" w:hAnsi="Times New Roman" w:cs="Times New Roman"/>
          <w:sz w:val="24"/>
          <w:szCs w:val="24"/>
        </w:rPr>
        <w:t>. Districts are responsible for “children with disabilities ages 3-21…who reside in the district” (</w:t>
      </w:r>
      <w:hyperlink r:id="rId448" w:anchor="4.52.090" w:history="1">
        <w:r w:rsidRPr="00D473F4">
          <w:rPr>
            <w:rStyle w:val="Hyperlink"/>
            <w:rFonts w:ascii="Times New Roman" w:hAnsi="Times New Roman" w:cs="Times New Roman"/>
            <w:color w:val="auto"/>
            <w:sz w:val="24"/>
            <w:szCs w:val="24"/>
          </w:rPr>
          <w:t>4 AAC 52.090</w:t>
        </w:r>
      </w:hyperlink>
      <w:r w:rsidRPr="00D473F4">
        <w:rPr>
          <w:rFonts w:ascii="Times New Roman" w:hAnsi="Times New Roman" w:cs="Times New Roman"/>
          <w:sz w:val="24"/>
          <w:szCs w:val="24"/>
        </w:rPr>
        <w:t>).  Physical placement of students beyond district (or state) boundaries, or in private schools, does not change th</w:t>
      </w:r>
      <w:r w:rsidR="007A602D" w:rsidRPr="00D473F4">
        <w:rPr>
          <w:rFonts w:ascii="Times New Roman" w:hAnsi="Times New Roman" w:cs="Times New Roman"/>
          <w:sz w:val="24"/>
          <w:szCs w:val="24"/>
        </w:rPr>
        <w:t>e</w:t>
      </w:r>
      <w:r w:rsidRPr="00D473F4">
        <w:rPr>
          <w:rFonts w:ascii="Times New Roman" w:hAnsi="Times New Roman" w:cs="Times New Roman"/>
          <w:sz w:val="24"/>
          <w:szCs w:val="24"/>
        </w:rPr>
        <w:t xml:space="preserve"> fundamental district responsibility (</w:t>
      </w:r>
      <w:hyperlink r:id="rId44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300.145-147</w:t>
        </w:r>
      </w:hyperlink>
      <w:r w:rsidRPr="00D473F4">
        <w:rPr>
          <w:rFonts w:ascii="Times New Roman" w:hAnsi="Times New Roman" w:cs="Times New Roman"/>
          <w:sz w:val="24"/>
          <w:szCs w:val="24"/>
        </w:rPr>
        <w:t xml:space="preserve">). For example, responsibility for </w:t>
      </w:r>
      <w:r w:rsidR="005619CE" w:rsidRPr="00D473F4">
        <w:rPr>
          <w:rFonts w:ascii="Times New Roman" w:hAnsi="Times New Roman" w:cs="Times New Roman"/>
          <w:sz w:val="24"/>
          <w:szCs w:val="24"/>
        </w:rPr>
        <w:t xml:space="preserve">a student receiving </w:t>
      </w:r>
      <w:r w:rsidRPr="00D473F4">
        <w:rPr>
          <w:rFonts w:ascii="Times New Roman" w:hAnsi="Times New Roman" w:cs="Times New Roman"/>
          <w:sz w:val="24"/>
          <w:szCs w:val="24"/>
        </w:rPr>
        <w:t xml:space="preserve">special education </w:t>
      </w:r>
      <w:r w:rsidR="005619CE" w:rsidRPr="00D473F4">
        <w:rPr>
          <w:rFonts w:ascii="Times New Roman" w:hAnsi="Times New Roman" w:cs="Times New Roman"/>
          <w:sz w:val="24"/>
          <w:szCs w:val="24"/>
        </w:rPr>
        <w:t>services from</w:t>
      </w:r>
      <w:r w:rsidRPr="00D473F4">
        <w:rPr>
          <w:rFonts w:ascii="Times New Roman" w:hAnsi="Times New Roman" w:cs="Times New Roman"/>
          <w:sz w:val="24"/>
          <w:szCs w:val="24"/>
        </w:rPr>
        <w:t xml:space="preserve"> Newtok</w:t>
      </w:r>
      <w:r w:rsidR="005619CE" w:rsidRPr="00D473F4">
        <w:rPr>
          <w:rFonts w:ascii="Times New Roman" w:hAnsi="Times New Roman" w:cs="Times New Roman"/>
          <w:sz w:val="24"/>
          <w:szCs w:val="24"/>
        </w:rPr>
        <w:t>,</w:t>
      </w:r>
      <w:r w:rsidRPr="00D473F4">
        <w:rPr>
          <w:rFonts w:ascii="Times New Roman" w:hAnsi="Times New Roman" w:cs="Times New Roman"/>
          <w:sz w:val="24"/>
          <w:szCs w:val="24"/>
        </w:rPr>
        <w:t xml:space="preserve"> placed i</w:t>
      </w:r>
      <w:r w:rsidR="005619CE" w:rsidRPr="00D473F4">
        <w:rPr>
          <w:rFonts w:ascii="Times New Roman" w:hAnsi="Times New Roman" w:cs="Times New Roman"/>
          <w:sz w:val="24"/>
          <w:szCs w:val="24"/>
        </w:rPr>
        <w:t>n a private school in Anchorage</w:t>
      </w:r>
      <w:r w:rsidRPr="00D473F4">
        <w:rPr>
          <w:rFonts w:ascii="Times New Roman" w:hAnsi="Times New Roman" w:cs="Times New Roman"/>
          <w:sz w:val="24"/>
          <w:szCs w:val="24"/>
        </w:rPr>
        <w:t xml:space="preserve"> by a Lower Kuskokwim School District IEP </w:t>
      </w:r>
      <w:r w:rsidR="005619CE" w:rsidRPr="00D473F4">
        <w:rPr>
          <w:rFonts w:ascii="Times New Roman" w:hAnsi="Times New Roman" w:cs="Times New Roman"/>
          <w:sz w:val="24"/>
          <w:szCs w:val="24"/>
        </w:rPr>
        <w:t>T</w:t>
      </w:r>
      <w:r w:rsidRPr="00D473F4">
        <w:rPr>
          <w:rFonts w:ascii="Times New Roman" w:hAnsi="Times New Roman" w:cs="Times New Roman"/>
          <w:sz w:val="24"/>
          <w:szCs w:val="24"/>
        </w:rPr>
        <w:t>eam</w:t>
      </w:r>
      <w:r w:rsidR="005619CE" w:rsidRPr="00D473F4">
        <w:rPr>
          <w:rFonts w:ascii="Times New Roman" w:hAnsi="Times New Roman" w:cs="Times New Roman"/>
          <w:sz w:val="24"/>
          <w:szCs w:val="24"/>
        </w:rPr>
        <w:t>,</w:t>
      </w:r>
      <w:r w:rsidRPr="00D473F4">
        <w:rPr>
          <w:rFonts w:ascii="Times New Roman" w:hAnsi="Times New Roman" w:cs="Times New Roman"/>
          <w:sz w:val="24"/>
          <w:szCs w:val="24"/>
        </w:rPr>
        <w:t xml:space="preserve"> </w:t>
      </w:r>
      <w:r w:rsidR="005619CE" w:rsidRPr="00D473F4">
        <w:rPr>
          <w:rFonts w:ascii="Times New Roman" w:hAnsi="Times New Roman" w:cs="Times New Roman"/>
          <w:sz w:val="24"/>
          <w:szCs w:val="24"/>
        </w:rPr>
        <w:t>is the responsibility of</w:t>
      </w:r>
      <w:r w:rsidRPr="00D473F4">
        <w:rPr>
          <w:rFonts w:ascii="Times New Roman" w:hAnsi="Times New Roman" w:cs="Times New Roman"/>
          <w:sz w:val="24"/>
          <w:szCs w:val="24"/>
        </w:rPr>
        <w:t xml:space="preserve"> the Lower Kuskokwim School District.</w:t>
      </w:r>
    </w:p>
    <w:p w14:paraId="7973C8AA" w14:textId="77777777" w:rsidR="000D5EF4" w:rsidRPr="00D473F4" w:rsidRDefault="000D5EF4" w:rsidP="002E031B">
      <w:pPr>
        <w:pStyle w:val="Heading2"/>
        <w:jc w:val="both"/>
        <w:rPr>
          <w:rFonts w:ascii="Times New Roman" w:hAnsi="Times New Roman" w:cs="Times New Roman"/>
          <w:sz w:val="24"/>
          <w:szCs w:val="24"/>
        </w:rPr>
      </w:pPr>
    </w:p>
    <w:p w14:paraId="69E62721" w14:textId="77777777" w:rsidR="000D5EF4" w:rsidRPr="00D473F4" w:rsidRDefault="000D5EF4" w:rsidP="002E031B">
      <w:pPr>
        <w:pStyle w:val="Heading2"/>
        <w:jc w:val="both"/>
        <w:rPr>
          <w:rFonts w:ascii="Times New Roman" w:hAnsi="Times New Roman" w:cs="Times New Roman"/>
          <w:sz w:val="24"/>
          <w:szCs w:val="24"/>
        </w:rPr>
      </w:pPr>
      <w:bookmarkStart w:id="144" w:name="_Toc319321866"/>
      <w:bookmarkStart w:id="145" w:name="_Toc161491926"/>
      <w:r w:rsidRPr="00D473F4">
        <w:rPr>
          <w:rFonts w:ascii="Times New Roman" w:hAnsi="Times New Roman" w:cs="Times New Roman"/>
          <w:sz w:val="24"/>
          <w:szCs w:val="24"/>
        </w:rPr>
        <w:t>Placement Procedures</w:t>
      </w:r>
      <w:bookmarkEnd w:id="143"/>
      <w:bookmarkEnd w:id="144"/>
      <w:bookmarkEnd w:id="145"/>
    </w:p>
    <w:p w14:paraId="3D78031E" w14:textId="6B3FA72D" w:rsidR="005619CE" w:rsidRPr="00D473F4" w:rsidRDefault="005619CE"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S</w:t>
      </w:r>
      <w:r w:rsidR="000D5EF4" w:rsidRPr="00D473F4">
        <w:rPr>
          <w:rFonts w:ascii="Times New Roman" w:hAnsi="Times New Roman" w:cs="Times New Roman"/>
          <w:sz w:val="24"/>
          <w:szCs w:val="24"/>
        </w:rPr>
        <w:t xml:space="preserve">tudent placement </w:t>
      </w:r>
      <w:r w:rsidRPr="00D473F4">
        <w:rPr>
          <w:rFonts w:ascii="Times New Roman" w:hAnsi="Times New Roman" w:cs="Times New Roman"/>
          <w:sz w:val="24"/>
          <w:szCs w:val="24"/>
        </w:rPr>
        <w:t>is</w:t>
      </w:r>
      <w:r w:rsidR="000D5EF4" w:rsidRPr="00D473F4">
        <w:rPr>
          <w:rFonts w:ascii="Times New Roman" w:hAnsi="Times New Roman" w:cs="Times New Roman"/>
          <w:sz w:val="24"/>
          <w:szCs w:val="24"/>
        </w:rPr>
        <w:t xml:space="preserve"> described in </w:t>
      </w:r>
      <w:hyperlink r:id="rId450" w:history="1">
        <w:r w:rsidR="000D5EF4"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0D5EF4" w:rsidRPr="00D473F4">
          <w:rPr>
            <w:rStyle w:val="Hyperlink"/>
            <w:rFonts w:ascii="Times New Roman" w:hAnsi="Times New Roman" w:cs="Times New Roman"/>
            <w:color w:val="auto"/>
            <w:sz w:val="24"/>
            <w:szCs w:val="24"/>
          </w:rPr>
          <w:t xml:space="preserve"> § 300.116</w:t>
        </w:r>
      </w:hyperlink>
      <w:r w:rsidR="000D5EF4" w:rsidRPr="00D473F4">
        <w:rPr>
          <w:rFonts w:ascii="Times New Roman" w:hAnsi="Times New Roman" w:cs="Times New Roman"/>
          <w:sz w:val="24"/>
          <w:szCs w:val="24"/>
        </w:rPr>
        <w:t xml:space="preserve"> (adopted by </w:t>
      </w:r>
      <w:hyperlink r:id="rId451" w:anchor="4.52.150" w:history="1">
        <w:r w:rsidR="000D5EF4" w:rsidRPr="00D473F4">
          <w:rPr>
            <w:rStyle w:val="Hyperlink"/>
            <w:rFonts w:ascii="Times New Roman" w:hAnsi="Times New Roman" w:cs="Times New Roman"/>
            <w:color w:val="auto"/>
            <w:sz w:val="24"/>
            <w:szCs w:val="24"/>
          </w:rPr>
          <w:t>4 AAC 52.150(a)</w:t>
        </w:r>
      </w:hyperlink>
      <w:r w:rsidR="000D5EF4" w:rsidRPr="00D473F4">
        <w:rPr>
          <w:rFonts w:ascii="Times New Roman" w:hAnsi="Times New Roman" w:cs="Times New Roman"/>
          <w:sz w:val="24"/>
          <w:szCs w:val="24"/>
        </w:rPr>
        <w:t>)</w:t>
      </w:r>
      <w:r w:rsidRPr="00D473F4">
        <w:rPr>
          <w:rFonts w:ascii="Times New Roman" w:hAnsi="Times New Roman" w:cs="Times New Roman"/>
          <w:sz w:val="24"/>
          <w:szCs w:val="24"/>
        </w:rPr>
        <w:t xml:space="preserve">: </w:t>
      </w:r>
    </w:p>
    <w:p w14:paraId="401C5F7A"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“(b) The child's placement--</w:t>
      </w:r>
    </w:p>
    <w:p w14:paraId="1B87B366" w14:textId="77777777"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(1) Is determined at least </w:t>
      </w:r>
      <w:proofErr w:type="gramStart"/>
      <w:r w:rsidRPr="00D473F4">
        <w:rPr>
          <w:rFonts w:ascii="Times New Roman" w:hAnsi="Times New Roman" w:cs="Times New Roman"/>
          <w:sz w:val="24"/>
          <w:szCs w:val="24"/>
        </w:rPr>
        <w:t>annually;</w:t>
      </w:r>
      <w:proofErr w:type="gramEnd"/>
    </w:p>
    <w:p w14:paraId="3FFA0EFF" w14:textId="77777777"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(2) Is based on the child's IEP; and</w:t>
      </w:r>
    </w:p>
    <w:p w14:paraId="771E164A" w14:textId="77777777"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(3) Is as </w:t>
      </w:r>
      <w:r w:rsidRPr="00D473F4">
        <w:rPr>
          <w:rFonts w:ascii="Times New Roman" w:hAnsi="Times New Roman" w:cs="Times New Roman"/>
          <w:b/>
          <w:sz w:val="24"/>
          <w:szCs w:val="24"/>
        </w:rPr>
        <w:t xml:space="preserve">close as possible to the child's </w:t>
      </w:r>
      <w:proofErr w:type="gramStart"/>
      <w:r w:rsidRPr="00D473F4">
        <w:rPr>
          <w:rFonts w:ascii="Times New Roman" w:hAnsi="Times New Roman" w:cs="Times New Roman"/>
          <w:b/>
          <w:sz w:val="24"/>
          <w:szCs w:val="24"/>
        </w:rPr>
        <w:t>home</w:t>
      </w:r>
      <w:r w:rsidRPr="00D473F4">
        <w:rPr>
          <w:rFonts w:ascii="Times New Roman" w:hAnsi="Times New Roman" w:cs="Times New Roman"/>
          <w:sz w:val="24"/>
          <w:szCs w:val="24"/>
        </w:rPr>
        <w:t>;</w:t>
      </w:r>
      <w:proofErr w:type="gramEnd"/>
    </w:p>
    <w:p w14:paraId="584A03ED"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(c) Unless the IEP of a child with a disability requires some other arrangement, the child is educated </w:t>
      </w:r>
      <w:r w:rsidRPr="00D473F4">
        <w:rPr>
          <w:rFonts w:ascii="Times New Roman" w:hAnsi="Times New Roman" w:cs="Times New Roman"/>
          <w:b/>
          <w:sz w:val="24"/>
          <w:szCs w:val="24"/>
        </w:rPr>
        <w:t xml:space="preserve">in the school that he or she would attend if </w:t>
      </w:r>
      <w:proofErr w:type="gramStart"/>
      <w:r w:rsidRPr="00D473F4">
        <w:rPr>
          <w:rFonts w:ascii="Times New Roman" w:hAnsi="Times New Roman" w:cs="Times New Roman"/>
          <w:b/>
          <w:sz w:val="24"/>
          <w:szCs w:val="24"/>
        </w:rPr>
        <w:t>nondisabled</w:t>
      </w:r>
      <w:r w:rsidRPr="00D473F4">
        <w:rPr>
          <w:rFonts w:ascii="Times New Roman" w:hAnsi="Times New Roman" w:cs="Times New Roman"/>
          <w:sz w:val="24"/>
          <w:szCs w:val="24"/>
        </w:rPr>
        <w:t>;</w:t>
      </w:r>
      <w:proofErr w:type="gramEnd"/>
    </w:p>
    <w:p w14:paraId="2A857C6E"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(d) In selecting the LRE, consideration is given to any potential harmful effect on the child or on the quality of services that he or she needs; and</w:t>
      </w:r>
    </w:p>
    <w:p w14:paraId="5E035FED"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(e) A child with a disability is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removed from education in age-appropriate regular classrooms solely because of needed modifications in the general education curriculum.”</w:t>
      </w:r>
    </w:p>
    <w:p w14:paraId="4283EA61" w14:textId="77777777" w:rsidR="000D5EF4" w:rsidRPr="00D473F4" w:rsidRDefault="000D5EF4" w:rsidP="002E031B">
      <w:pPr>
        <w:spacing w:after="0" w:line="240" w:lineRule="auto"/>
        <w:jc w:val="both"/>
        <w:rPr>
          <w:rFonts w:ascii="Times New Roman" w:hAnsi="Times New Roman" w:cs="Times New Roman"/>
          <w:sz w:val="24"/>
          <w:szCs w:val="24"/>
        </w:rPr>
      </w:pPr>
    </w:p>
    <w:p w14:paraId="59C35890" w14:textId="3D0E335B" w:rsidR="005619CE" w:rsidRPr="00D473F4" w:rsidRDefault="00EA4A92"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IEP must include an </w:t>
      </w:r>
      <w:r w:rsidRPr="00D473F4">
        <w:rPr>
          <w:rFonts w:ascii="Times New Roman" w:hAnsi="Times New Roman" w:cs="Times New Roman"/>
          <w:b/>
          <w:sz w:val="24"/>
          <w:szCs w:val="24"/>
        </w:rPr>
        <w:t>explanation</w:t>
      </w:r>
      <w:r w:rsidRPr="00D473F4">
        <w:rPr>
          <w:rFonts w:ascii="Times New Roman" w:hAnsi="Times New Roman" w:cs="Times New Roman"/>
          <w:sz w:val="24"/>
          <w:szCs w:val="24"/>
        </w:rPr>
        <w:t xml:space="preserve"> of </w:t>
      </w:r>
      <w:r w:rsidR="005619CE" w:rsidRPr="00D473F4">
        <w:rPr>
          <w:rFonts w:ascii="Times New Roman" w:hAnsi="Times New Roman" w:cs="Times New Roman"/>
          <w:sz w:val="24"/>
          <w:szCs w:val="24"/>
        </w:rPr>
        <w:t>why the student</w:t>
      </w:r>
      <w:r w:rsidRPr="00D473F4">
        <w:rPr>
          <w:rFonts w:ascii="Times New Roman" w:hAnsi="Times New Roman" w:cs="Times New Roman"/>
          <w:sz w:val="24"/>
          <w:szCs w:val="24"/>
        </w:rPr>
        <w:t xml:space="preserve"> will not participate in </w:t>
      </w:r>
      <w:r w:rsidR="005619CE" w:rsidRPr="00D473F4">
        <w:rPr>
          <w:rFonts w:ascii="Times New Roman" w:hAnsi="Times New Roman" w:cs="Times New Roman"/>
          <w:sz w:val="24"/>
          <w:szCs w:val="24"/>
        </w:rPr>
        <w:t xml:space="preserve">the general education classroom, </w:t>
      </w:r>
      <w:r w:rsidRPr="00D473F4">
        <w:rPr>
          <w:rFonts w:ascii="Times New Roman" w:hAnsi="Times New Roman" w:cs="Times New Roman"/>
          <w:sz w:val="24"/>
          <w:szCs w:val="24"/>
        </w:rPr>
        <w:t>extracurricular</w:t>
      </w:r>
      <w:r w:rsidR="005619CE" w:rsidRPr="00D473F4">
        <w:rPr>
          <w:rFonts w:ascii="Times New Roman" w:hAnsi="Times New Roman" w:cs="Times New Roman"/>
          <w:sz w:val="24"/>
          <w:szCs w:val="24"/>
        </w:rPr>
        <w:t>,</w:t>
      </w:r>
      <w:r w:rsidRPr="00D473F4">
        <w:rPr>
          <w:rFonts w:ascii="Times New Roman" w:hAnsi="Times New Roman" w:cs="Times New Roman"/>
          <w:sz w:val="24"/>
          <w:szCs w:val="24"/>
        </w:rPr>
        <w:t xml:space="preserve"> and non-academic activities with nondisabled children</w:t>
      </w:r>
      <w:r w:rsidR="005619CE" w:rsidRPr="00D473F4">
        <w:rPr>
          <w:rFonts w:ascii="Times New Roman" w:hAnsi="Times New Roman" w:cs="Times New Roman"/>
          <w:sz w:val="24"/>
          <w:szCs w:val="24"/>
        </w:rPr>
        <w:t xml:space="preserve"> (</w:t>
      </w:r>
      <w:hyperlink r:id="rId452"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300.320(a)(5)</w:t>
        </w:r>
        <w:r w:rsidR="005619CE" w:rsidRPr="00D473F4">
          <w:rPr>
            <w:rStyle w:val="Hyperlink"/>
            <w:rFonts w:ascii="Times New Roman" w:hAnsi="Times New Roman" w:cs="Times New Roman"/>
            <w:color w:val="auto"/>
            <w:sz w:val="24"/>
            <w:szCs w:val="24"/>
          </w:rPr>
          <w:t>)</w:t>
        </w:r>
        <w:r w:rsidRPr="00D473F4">
          <w:rPr>
            <w:rStyle w:val="Hyperlink"/>
            <w:rFonts w:ascii="Times New Roman" w:hAnsi="Times New Roman" w:cs="Times New Roman"/>
            <w:color w:val="auto"/>
            <w:sz w:val="24"/>
            <w:szCs w:val="24"/>
          </w:rPr>
          <w:t>.</w:t>
        </w:r>
      </w:hyperlink>
      <w:r w:rsidRPr="00D473F4">
        <w:rPr>
          <w:rFonts w:ascii="Times New Roman" w:hAnsi="Times New Roman" w:cs="Times New Roman"/>
          <w:sz w:val="24"/>
          <w:szCs w:val="24"/>
        </w:rPr>
        <w:t xml:space="preserve">  Placement decisions should be based on </w:t>
      </w:r>
      <w:proofErr w:type="spellStart"/>
      <w:r w:rsidRPr="00D473F4">
        <w:rPr>
          <w:rFonts w:ascii="Times New Roman" w:hAnsi="Times New Roman" w:cs="Times New Roman"/>
          <w:sz w:val="24"/>
          <w:szCs w:val="24"/>
        </w:rPr>
        <w:t>on</w:t>
      </w:r>
      <w:proofErr w:type="spellEnd"/>
      <w:r w:rsidRPr="00D473F4">
        <w:rPr>
          <w:rFonts w:ascii="Times New Roman" w:hAnsi="Times New Roman" w:cs="Times New Roman"/>
          <w:sz w:val="24"/>
          <w:szCs w:val="24"/>
        </w:rPr>
        <w:t xml:space="preserve"> the individual needs of the student.  </w:t>
      </w:r>
      <w:r w:rsidR="000D5EF4" w:rsidRPr="00D473F4">
        <w:rPr>
          <w:rFonts w:ascii="Times New Roman" w:hAnsi="Times New Roman" w:cs="Times New Roman"/>
          <w:sz w:val="24"/>
          <w:szCs w:val="24"/>
        </w:rPr>
        <w:t xml:space="preserve">Additionally, placements in Alaska must meet a tiered-preference requirement under </w:t>
      </w:r>
      <w:hyperlink r:id="rId453" w:anchor="4.52.150" w:history="1">
        <w:r w:rsidR="00FB1655" w:rsidRPr="00D473F4">
          <w:rPr>
            <w:rStyle w:val="Hyperlink"/>
            <w:rFonts w:ascii="Times New Roman" w:hAnsi="Times New Roman" w:cs="Times New Roman"/>
            <w:color w:val="auto"/>
            <w:sz w:val="24"/>
            <w:szCs w:val="24"/>
          </w:rPr>
          <w:t>4 AAC 52.150(b)</w:t>
        </w:r>
      </w:hyperlink>
      <w:r w:rsidR="000D5EF4" w:rsidRPr="00D473F4">
        <w:rPr>
          <w:rFonts w:ascii="Times New Roman" w:hAnsi="Times New Roman" w:cs="Times New Roman"/>
          <w:sz w:val="24"/>
          <w:szCs w:val="24"/>
        </w:rPr>
        <w:t xml:space="preserve"> (bold</w:t>
      </w:r>
      <w:r w:rsidR="000D5EF4" w:rsidRPr="00D473F4">
        <w:rPr>
          <w:rFonts w:ascii="Times New Roman" w:hAnsi="Times New Roman" w:cs="Times New Roman"/>
          <w:b/>
          <w:sz w:val="24"/>
          <w:szCs w:val="24"/>
        </w:rPr>
        <w:t xml:space="preserve"> </w:t>
      </w:r>
      <w:r w:rsidR="000D5EF4" w:rsidRPr="00D473F4">
        <w:rPr>
          <w:rFonts w:ascii="Times New Roman" w:hAnsi="Times New Roman" w:cs="Times New Roman"/>
          <w:sz w:val="24"/>
          <w:szCs w:val="24"/>
        </w:rPr>
        <w:t xml:space="preserve">added for emphasis): </w:t>
      </w:r>
    </w:p>
    <w:p w14:paraId="36297789"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“If a district determines that the student's IEP cannot reasonably be implemented within the district, any out-of-district placement shall be determined in the following priority order: </w:t>
      </w:r>
    </w:p>
    <w:p w14:paraId="6FDB99D5"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w:t>
      </w:r>
      <w:r w:rsidRPr="00D473F4">
        <w:rPr>
          <w:rFonts w:ascii="Times New Roman" w:hAnsi="Times New Roman" w:cs="Times New Roman"/>
          <w:b/>
          <w:sz w:val="24"/>
          <w:szCs w:val="24"/>
        </w:rPr>
        <w:t>first,</w:t>
      </w:r>
      <w:r w:rsidRPr="00D473F4">
        <w:rPr>
          <w:rFonts w:ascii="Times New Roman" w:hAnsi="Times New Roman" w:cs="Times New Roman"/>
          <w:sz w:val="24"/>
          <w:szCs w:val="24"/>
        </w:rPr>
        <w:t xml:space="preserve"> to the in-state placement option that provides the most practicable access from the </w:t>
      </w:r>
      <w:proofErr w:type="gramStart"/>
      <w:r w:rsidRPr="00D473F4">
        <w:rPr>
          <w:rFonts w:ascii="Times New Roman" w:hAnsi="Times New Roman" w:cs="Times New Roman"/>
          <w:sz w:val="24"/>
          <w:szCs w:val="24"/>
        </w:rPr>
        <w:t>district;</w:t>
      </w:r>
      <w:proofErr w:type="gramEnd"/>
      <w:r w:rsidRPr="00D473F4">
        <w:rPr>
          <w:rFonts w:ascii="Times New Roman" w:hAnsi="Times New Roman" w:cs="Times New Roman"/>
          <w:sz w:val="24"/>
          <w:szCs w:val="24"/>
        </w:rPr>
        <w:t xml:space="preserve"> </w:t>
      </w:r>
    </w:p>
    <w:p w14:paraId="56A98321"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second</w:t>
      </w:r>
      <w:r w:rsidRPr="00D473F4">
        <w:rPr>
          <w:rFonts w:ascii="Times New Roman" w:hAnsi="Times New Roman" w:cs="Times New Roman"/>
          <w:sz w:val="24"/>
          <w:szCs w:val="24"/>
        </w:rPr>
        <w:t xml:space="preserve">, to whatever in-state placement is available; and </w:t>
      </w:r>
    </w:p>
    <w:p w14:paraId="4018617B"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(3) out-of-state placement </w:t>
      </w:r>
      <w:r w:rsidRPr="00D473F4">
        <w:rPr>
          <w:rFonts w:ascii="Times New Roman" w:hAnsi="Times New Roman" w:cs="Times New Roman"/>
          <w:b/>
          <w:sz w:val="24"/>
          <w:szCs w:val="24"/>
        </w:rPr>
        <w:t>only if</w:t>
      </w:r>
      <w:r w:rsidRPr="00D473F4">
        <w:rPr>
          <w:rFonts w:ascii="Times New Roman" w:hAnsi="Times New Roman" w:cs="Times New Roman"/>
          <w:sz w:val="24"/>
          <w:szCs w:val="24"/>
        </w:rPr>
        <w:t xml:space="preserve"> no in-state placement is available that can provide a FAPE for the child.”  </w:t>
      </w:r>
    </w:p>
    <w:p w14:paraId="02607305" w14:textId="77777777" w:rsidR="000D5EF4" w:rsidRPr="00D473F4" w:rsidRDefault="000D5EF4" w:rsidP="002E031B">
      <w:pPr>
        <w:spacing w:after="0" w:line="240" w:lineRule="auto"/>
        <w:jc w:val="both"/>
        <w:rPr>
          <w:rFonts w:ascii="Times New Roman" w:hAnsi="Times New Roman" w:cs="Times New Roman"/>
          <w:b/>
          <w:caps/>
          <w:sz w:val="24"/>
          <w:szCs w:val="24"/>
        </w:rPr>
      </w:pPr>
    </w:p>
    <w:p w14:paraId="4929374B" w14:textId="68DC7016" w:rsidR="00EA4A92" w:rsidRPr="00D473F4" w:rsidRDefault="00EA4A92" w:rsidP="002E031B">
      <w:pPr>
        <w:spacing w:after="0" w:line="240" w:lineRule="auto"/>
        <w:jc w:val="both"/>
        <w:rPr>
          <w:rFonts w:ascii="Times New Roman" w:hAnsi="Times New Roman" w:cs="Times New Roman"/>
          <w:i/>
          <w:caps/>
          <w:sz w:val="24"/>
          <w:szCs w:val="24"/>
          <w:u w:val="single"/>
        </w:rPr>
      </w:pPr>
      <w:r w:rsidRPr="00D473F4">
        <w:rPr>
          <w:rFonts w:ascii="Times New Roman" w:hAnsi="Times New Roman" w:cs="Times New Roman"/>
          <w:i/>
          <w:sz w:val="24"/>
          <w:szCs w:val="24"/>
        </w:rPr>
        <w:t xml:space="preserve">Note: Alaska Code </w:t>
      </w:r>
      <w:hyperlink r:id="rId454" w:anchor="4.52.150" w:history="1">
        <w:r w:rsidRPr="00D473F4">
          <w:rPr>
            <w:rStyle w:val="Hyperlink"/>
            <w:rFonts w:ascii="Times New Roman" w:hAnsi="Times New Roman" w:cs="Times New Roman"/>
            <w:i/>
            <w:color w:val="auto"/>
            <w:sz w:val="24"/>
            <w:szCs w:val="24"/>
          </w:rPr>
          <w:t>4 AAC 52.150(c)</w:t>
        </w:r>
      </w:hyperlink>
      <w:r w:rsidRPr="00D473F4">
        <w:rPr>
          <w:rFonts w:ascii="Times New Roman" w:hAnsi="Times New Roman" w:cs="Times New Roman"/>
          <w:i/>
          <w:sz w:val="24"/>
          <w:szCs w:val="24"/>
        </w:rPr>
        <w:t xml:space="preserve"> requires that a school obtain parental consent before a child is transferred by the school to a school outside the resident district.</w:t>
      </w:r>
    </w:p>
    <w:p w14:paraId="4D3B2618" w14:textId="77777777" w:rsidR="00EA4A92" w:rsidRPr="00D473F4" w:rsidRDefault="00EA4A92" w:rsidP="002E031B">
      <w:pPr>
        <w:spacing w:after="0" w:line="240" w:lineRule="auto"/>
        <w:jc w:val="both"/>
        <w:rPr>
          <w:rFonts w:ascii="Times New Roman" w:hAnsi="Times New Roman" w:cs="Times New Roman"/>
          <w:b/>
          <w:caps/>
          <w:sz w:val="24"/>
          <w:szCs w:val="24"/>
        </w:rPr>
      </w:pPr>
    </w:p>
    <w:p w14:paraId="71313C22" w14:textId="77777777" w:rsidR="00711A9A" w:rsidRPr="00D473F4" w:rsidRDefault="002E5148" w:rsidP="00711A9A">
      <w:pPr>
        <w:widowControl w:val="0"/>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bCs/>
          <w:sz w:val="24"/>
          <w:szCs w:val="24"/>
        </w:rPr>
        <w:t xml:space="preserve">The IEP Team should consider the following </w:t>
      </w:r>
      <w:r w:rsidR="00711A9A" w:rsidRPr="00D473F4">
        <w:rPr>
          <w:rFonts w:ascii="Times New Roman" w:hAnsi="Times New Roman" w:cs="Times New Roman"/>
          <w:bCs/>
          <w:sz w:val="24"/>
          <w:szCs w:val="24"/>
        </w:rPr>
        <w:t>information</w:t>
      </w:r>
      <w:r w:rsidRPr="00D473F4">
        <w:rPr>
          <w:rFonts w:ascii="Times New Roman" w:hAnsi="Times New Roman" w:cs="Times New Roman"/>
          <w:bCs/>
          <w:sz w:val="24"/>
          <w:szCs w:val="24"/>
        </w:rPr>
        <w:t xml:space="preserve"> when determining the educational placement</w:t>
      </w:r>
      <w:r w:rsidR="00711A9A" w:rsidRPr="00D473F4">
        <w:rPr>
          <w:rFonts w:ascii="Times New Roman" w:hAnsi="Times New Roman" w:cs="Times New Roman"/>
          <w:bCs/>
          <w:sz w:val="24"/>
          <w:szCs w:val="24"/>
        </w:rPr>
        <w:t xml:space="preserve">.   </w:t>
      </w:r>
      <w:r w:rsidRPr="00D473F4">
        <w:rPr>
          <w:rFonts w:ascii="Times New Roman" w:hAnsi="Times New Roman" w:cs="Times New Roman"/>
          <w:sz w:val="24"/>
          <w:szCs w:val="24"/>
        </w:rPr>
        <w:t xml:space="preserve">The placement decision should be made after the </w:t>
      </w:r>
      <w:r w:rsidR="00711A9A" w:rsidRPr="00D473F4">
        <w:rPr>
          <w:rFonts w:ascii="Times New Roman" w:hAnsi="Times New Roman" w:cs="Times New Roman"/>
          <w:sz w:val="24"/>
          <w:szCs w:val="24"/>
        </w:rPr>
        <w:t xml:space="preserve">IEP Team </w:t>
      </w:r>
      <w:r w:rsidRPr="00D473F4">
        <w:rPr>
          <w:rFonts w:ascii="Times New Roman" w:hAnsi="Times New Roman" w:cs="Times New Roman"/>
          <w:sz w:val="24"/>
          <w:szCs w:val="24"/>
        </w:rPr>
        <w:t xml:space="preserve">determines what </w:t>
      </w:r>
      <w:r w:rsidR="00711A9A" w:rsidRPr="00D473F4">
        <w:rPr>
          <w:rFonts w:ascii="Times New Roman" w:hAnsi="Times New Roman" w:cs="Times New Roman"/>
          <w:sz w:val="24"/>
          <w:szCs w:val="24"/>
        </w:rPr>
        <w:t xml:space="preserve">special education </w:t>
      </w:r>
      <w:r w:rsidRPr="00D473F4">
        <w:rPr>
          <w:rFonts w:ascii="Times New Roman" w:hAnsi="Times New Roman" w:cs="Times New Roman"/>
          <w:sz w:val="24"/>
          <w:szCs w:val="24"/>
        </w:rPr>
        <w:t>services are required</w:t>
      </w:r>
      <w:r w:rsidR="00711A9A" w:rsidRPr="00D473F4">
        <w:rPr>
          <w:rFonts w:ascii="Times New Roman" w:hAnsi="Times New Roman" w:cs="Times New Roman"/>
          <w:sz w:val="24"/>
          <w:szCs w:val="24"/>
        </w:rPr>
        <w:t>. P</w:t>
      </w:r>
      <w:r w:rsidRPr="00D473F4">
        <w:rPr>
          <w:rFonts w:ascii="Times New Roman" w:hAnsi="Times New Roman" w:cs="Times New Roman"/>
          <w:sz w:val="24"/>
          <w:szCs w:val="24"/>
        </w:rPr>
        <w:t xml:space="preserve">lacement is based on the least restrictive </w:t>
      </w:r>
      <w:r w:rsidR="00711A9A" w:rsidRPr="00D473F4">
        <w:rPr>
          <w:rFonts w:ascii="Times New Roman" w:hAnsi="Times New Roman" w:cs="Times New Roman"/>
          <w:sz w:val="24"/>
          <w:szCs w:val="24"/>
        </w:rPr>
        <w:t>method of providing</w:t>
      </w:r>
      <w:r w:rsidRPr="00D473F4">
        <w:rPr>
          <w:rFonts w:ascii="Times New Roman" w:hAnsi="Times New Roman" w:cs="Times New Roman"/>
          <w:sz w:val="24"/>
          <w:szCs w:val="24"/>
        </w:rPr>
        <w:t xml:space="preserve"> services.  Services are not based upon placement.</w:t>
      </w:r>
      <w:r w:rsidR="00711A9A" w:rsidRPr="00D473F4">
        <w:rPr>
          <w:rFonts w:ascii="Times New Roman" w:hAnsi="Times New Roman" w:cs="Times New Roman"/>
          <w:sz w:val="24"/>
          <w:szCs w:val="24"/>
        </w:rPr>
        <w:t xml:space="preserve"> The p</w:t>
      </w:r>
      <w:r w:rsidRPr="00D473F4">
        <w:rPr>
          <w:rFonts w:ascii="Times New Roman" w:hAnsi="Times New Roman" w:cs="Times New Roman"/>
          <w:sz w:val="24"/>
          <w:szCs w:val="24"/>
        </w:rPr>
        <w:t>lacement decision made by the IEP Team</w:t>
      </w:r>
      <w:r w:rsidR="00711A9A" w:rsidRPr="00D473F4">
        <w:rPr>
          <w:rFonts w:ascii="Times New Roman" w:hAnsi="Times New Roman" w:cs="Times New Roman"/>
          <w:sz w:val="24"/>
          <w:szCs w:val="24"/>
        </w:rPr>
        <w:t xml:space="preserve"> must consider all</w:t>
      </w:r>
      <w:r w:rsidRPr="00D473F4">
        <w:rPr>
          <w:rFonts w:ascii="Times New Roman" w:hAnsi="Times New Roman" w:cs="Times New Roman"/>
          <w:sz w:val="24"/>
          <w:szCs w:val="24"/>
        </w:rPr>
        <w:t xml:space="preserve"> continuum of placement options. </w:t>
      </w:r>
    </w:p>
    <w:p w14:paraId="08DCE741" w14:textId="77777777" w:rsidR="00711A9A" w:rsidRPr="00D473F4" w:rsidRDefault="00711A9A" w:rsidP="00711A9A">
      <w:pPr>
        <w:widowControl w:val="0"/>
        <w:autoSpaceDE w:val="0"/>
        <w:autoSpaceDN w:val="0"/>
        <w:adjustRightInd w:val="0"/>
        <w:spacing w:after="0" w:line="240" w:lineRule="auto"/>
        <w:jc w:val="both"/>
        <w:rPr>
          <w:rFonts w:ascii="Times New Roman" w:hAnsi="Times New Roman" w:cs="Times New Roman"/>
          <w:sz w:val="24"/>
          <w:szCs w:val="24"/>
        </w:rPr>
      </w:pPr>
    </w:p>
    <w:p w14:paraId="1DA068AE" w14:textId="77777777" w:rsidR="00711A9A" w:rsidRPr="00D473F4" w:rsidRDefault="00711A9A" w:rsidP="00711A9A">
      <w:pPr>
        <w:widowControl w:val="0"/>
        <w:autoSpaceDE w:val="0"/>
        <w:autoSpaceDN w:val="0"/>
        <w:adjustRightInd w:val="0"/>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The continuum of services need not be all within the district. The 9</w:t>
      </w:r>
      <w:r w:rsidRPr="00D473F4">
        <w:rPr>
          <w:rFonts w:ascii="Times New Roman" w:hAnsi="Times New Roman" w:cs="Times New Roman"/>
          <w:i/>
          <w:sz w:val="24"/>
          <w:szCs w:val="24"/>
          <w:vertAlign w:val="superscript"/>
        </w:rPr>
        <w:t>th</w:t>
      </w:r>
      <w:r w:rsidRPr="00D473F4">
        <w:rPr>
          <w:rFonts w:ascii="Times New Roman" w:hAnsi="Times New Roman" w:cs="Times New Roman"/>
          <w:i/>
          <w:sz w:val="24"/>
          <w:szCs w:val="24"/>
        </w:rPr>
        <w:t xml:space="preserve"> Circuit has held that the geographic location of the district would be relevant in determining what continuum would look like.</w:t>
      </w:r>
    </w:p>
    <w:p w14:paraId="2DDC9A4D" w14:textId="77777777" w:rsidR="00711A9A" w:rsidRPr="00D473F4" w:rsidRDefault="00711A9A" w:rsidP="00711A9A">
      <w:pPr>
        <w:widowControl w:val="0"/>
        <w:autoSpaceDE w:val="0"/>
        <w:autoSpaceDN w:val="0"/>
        <w:adjustRightInd w:val="0"/>
        <w:spacing w:after="0" w:line="240" w:lineRule="auto"/>
        <w:jc w:val="both"/>
        <w:rPr>
          <w:rFonts w:ascii="Times New Roman" w:hAnsi="Times New Roman" w:cs="Times New Roman"/>
          <w:sz w:val="24"/>
          <w:szCs w:val="24"/>
        </w:rPr>
      </w:pPr>
    </w:p>
    <w:p w14:paraId="03185391" w14:textId="77777777" w:rsidR="002E5148" w:rsidRPr="00D473F4" w:rsidRDefault="002E5148" w:rsidP="00711A9A">
      <w:pPr>
        <w:widowControl w:val="0"/>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All </w:t>
      </w:r>
      <w:r w:rsidR="00711A9A" w:rsidRPr="00D473F4">
        <w:rPr>
          <w:rFonts w:ascii="Times New Roman" w:hAnsi="Times New Roman" w:cs="Times New Roman"/>
          <w:sz w:val="24"/>
          <w:szCs w:val="24"/>
        </w:rPr>
        <w:t xml:space="preserve">placement </w:t>
      </w:r>
      <w:r w:rsidRPr="00D473F4">
        <w:rPr>
          <w:rFonts w:ascii="Times New Roman" w:hAnsi="Times New Roman" w:cs="Times New Roman"/>
          <w:sz w:val="24"/>
          <w:szCs w:val="24"/>
        </w:rPr>
        <w:t>options must be available for consideration</w:t>
      </w:r>
      <w:r w:rsidR="00711A9A" w:rsidRPr="00D473F4">
        <w:rPr>
          <w:rFonts w:ascii="Times New Roman" w:hAnsi="Times New Roman" w:cs="Times New Roman"/>
          <w:sz w:val="24"/>
          <w:szCs w:val="24"/>
        </w:rPr>
        <w:t xml:space="preserve"> (even if a school site or d</w:t>
      </w:r>
      <w:r w:rsidRPr="00D473F4">
        <w:rPr>
          <w:rFonts w:ascii="Times New Roman" w:hAnsi="Times New Roman" w:cs="Times New Roman"/>
          <w:sz w:val="24"/>
          <w:szCs w:val="24"/>
        </w:rPr>
        <w:t>istrict has a policy of being fully inclusive</w:t>
      </w:r>
      <w:r w:rsidR="00711A9A" w:rsidRPr="00D473F4">
        <w:rPr>
          <w:rFonts w:ascii="Times New Roman" w:hAnsi="Times New Roman" w:cs="Times New Roman"/>
          <w:sz w:val="24"/>
          <w:szCs w:val="24"/>
        </w:rPr>
        <w:t>)</w:t>
      </w:r>
      <w:r w:rsidRPr="00D473F4">
        <w:rPr>
          <w:rFonts w:ascii="Times New Roman" w:hAnsi="Times New Roman" w:cs="Times New Roman"/>
          <w:sz w:val="24"/>
          <w:szCs w:val="24"/>
        </w:rPr>
        <w:t xml:space="preserve">. The IEP Team must </w:t>
      </w:r>
      <w:r w:rsidR="00711A9A" w:rsidRPr="00D473F4">
        <w:rPr>
          <w:rFonts w:ascii="Times New Roman" w:hAnsi="Times New Roman" w:cs="Times New Roman"/>
          <w:sz w:val="24"/>
          <w:szCs w:val="24"/>
        </w:rPr>
        <w:t>d</w:t>
      </w:r>
      <w:r w:rsidRPr="00D473F4">
        <w:rPr>
          <w:rFonts w:ascii="Times New Roman" w:hAnsi="Times New Roman" w:cs="Times New Roman"/>
          <w:sz w:val="24"/>
          <w:szCs w:val="24"/>
        </w:rPr>
        <w:t>raw on a variety of sources</w:t>
      </w:r>
      <w:r w:rsidR="00711A9A" w:rsidRPr="00D473F4">
        <w:rPr>
          <w:rFonts w:ascii="Times New Roman" w:hAnsi="Times New Roman" w:cs="Times New Roman"/>
          <w:sz w:val="24"/>
          <w:szCs w:val="24"/>
        </w:rPr>
        <w:t xml:space="preserve">, especially, </w:t>
      </w:r>
      <w:r w:rsidRPr="00D473F4">
        <w:rPr>
          <w:rFonts w:ascii="Times New Roman" w:hAnsi="Times New Roman" w:cs="Times New Roman"/>
          <w:sz w:val="24"/>
          <w:szCs w:val="24"/>
        </w:rPr>
        <w:t xml:space="preserve">parent input. </w:t>
      </w:r>
      <w:r w:rsidR="00711A9A" w:rsidRPr="00D473F4">
        <w:rPr>
          <w:rFonts w:ascii="Times New Roman" w:hAnsi="Times New Roman" w:cs="Times New Roman"/>
          <w:sz w:val="24"/>
          <w:szCs w:val="24"/>
        </w:rPr>
        <w:t>Harmfu</w:t>
      </w:r>
      <w:r w:rsidRPr="00D473F4">
        <w:rPr>
          <w:rFonts w:ascii="Times New Roman" w:hAnsi="Times New Roman" w:cs="Times New Roman"/>
          <w:sz w:val="24"/>
          <w:szCs w:val="24"/>
        </w:rPr>
        <w:t>l effects</w:t>
      </w:r>
      <w:r w:rsidR="00711A9A" w:rsidRPr="00D473F4">
        <w:rPr>
          <w:rFonts w:ascii="Times New Roman" w:hAnsi="Times New Roman" w:cs="Times New Roman"/>
          <w:sz w:val="24"/>
          <w:szCs w:val="24"/>
        </w:rPr>
        <w:t xml:space="preserve"> of the placement must also be considered.  R</w:t>
      </w:r>
      <w:r w:rsidRPr="00D473F4">
        <w:rPr>
          <w:rFonts w:ascii="Times New Roman" w:hAnsi="Times New Roman" w:cs="Times New Roman"/>
          <w:sz w:val="24"/>
          <w:szCs w:val="24"/>
        </w:rPr>
        <w:t>emoval of children with disabilities from the regular classroom environment may occur only when the nature or severity of the disability is such that education in regular classes with the use of supplementary aids and services cannot be achieved satisfactorily.</w:t>
      </w:r>
      <w:r w:rsidR="00711A9A" w:rsidRPr="00D473F4">
        <w:rPr>
          <w:rFonts w:ascii="Times New Roman" w:hAnsi="Times New Roman" w:cs="Times New Roman"/>
          <w:sz w:val="24"/>
          <w:szCs w:val="24"/>
        </w:rPr>
        <w:t xml:space="preserve"> To the greatest extent possible, i</w:t>
      </w:r>
      <w:r w:rsidRPr="00D473F4">
        <w:rPr>
          <w:rFonts w:ascii="Times New Roman" w:hAnsi="Times New Roman" w:cs="Times New Roman"/>
          <w:sz w:val="24"/>
          <w:szCs w:val="24"/>
        </w:rPr>
        <w:t>nvolvement with peers who do not have disabilities</w:t>
      </w:r>
      <w:r w:rsidR="00711A9A" w:rsidRPr="00D473F4">
        <w:rPr>
          <w:rFonts w:ascii="Times New Roman" w:hAnsi="Times New Roman" w:cs="Times New Roman"/>
          <w:sz w:val="24"/>
          <w:szCs w:val="24"/>
        </w:rPr>
        <w:t xml:space="preserve"> should be the placement goal (this </w:t>
      </w:r>
      <w:r w:rsidRPr="00D473F4">
        <w:rPr>
          <w:rFonts w:ascii="Times New Roman" w:hAnsi="Times New Roman" w:cs="Times New Roman"/>
          <w:sz w:val="24"/>
          <w:szCs w:val="24"/>
        </w:rPr>
        <w:t>includes preschool children with disabilities</w:t>
      </w:r>
      <w:r w:rsidR="00711A9A" w:rsidRPr="00D473F4">
        <w:rPr>
          <w:rFonts w:ascii="Times New Roman" w:hAnsi="Times New Roman" w:cs="Times New Roman"/>
          <w:sz w:val="24"/>
          <w:szCs w:val="24"/>
        </w:rPr>
        <w:t>)</w:t>
      </w:r>
      <w:r w:rsidRPr="00D473F4">
        <w:rPr>
          <w:rFonts w:ascii="Times New Roman" w:hAnsi="Times New Roman" w:cs="Times New Roman"/>
          <w:sz w:val="24"/>
          <w:szCs w:val="24"/>
        </w:rPr>
        <w:t>.</w:t>
      </w:r>
    </w:p>
    <w:p w14:paraId="574AA21D" w14:textId="1E37924B" w:rsidR="002E5148" w:rsidRPr="00D473F4" w:rsidRDefault="00711A9A" w:rsidP="00711A9A">
      <w:pPr>
        <w:widowControl w:val="0"/>
        <w:autoSpaceDE w:val="0"/>
        <w:autoSpaceDN w:val="0"/>
        <w:adjustRightInd w:val="0"/>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Removal from the regular education </w:t>
      </w:r>
      <w:r w:rsidR="007A1705" w:rsidRPr="00D473F4">
        <w:rPr>
          <w:rFonts w:ascii="Times New Roman" w:hAnsi="Times New Roman" w:cs="Times New Roman"/>
          <w:sz w:val="24"/>
          <w:szCs w:val="24"/>
        </w:rPr>
        <w:t>environment</w:t>
      </w:r>
      <w:r w:rsidRPr="00D473F4">
        <w:rPr>
          <w:rFonts w:ascii="Times New Roman" w:hAnsi="Times New Roman" w:cs="Times New Roman"/>
          <w:sz w:val="24"/>
          <w:szCs w:val="24"/>
        </w:rPr>
        <w:t xml:space="preserve"> due to curriculum modifications is not acceptable. </w:t>
      </w:r>
      <w:r w:rsidR="002E5148" w:rsidRPr="00D473F4">
        <w:rPr>
          <w:rFonts w:ascii="Times New Roman" w:hAnsi="Times New Roman" w:cs="Times New Roman"/>
          <w:sz w:val="24"/>
          <w:szCs w:val="24"/>
        </w:rPr>
        <w:t xml:space="preserve">Children with disabilities must be allowed to participate in non-academic and extracurricular services and activities to </w:t>
      </w:r>
      <w:r w:rsidRPr="00D473F4">
        <w:rPr>
          <w:rFonts w:ascii="Times New Roman" w:hAnsi="Times New Roman" w:cs="Times New Roman"/>
          <w:sz w:val="24"/>
          <w:szCs w:val="24"/>
        </w:rPr>
        <w:t xml:space="preserve">the maximum extent appropriate and </w:t>
      </w:r>
      <w:r w:rsidR="002E5148" w:rsidRPr="00D473F4">
        <w:rPr>
          <w:rFonts w:ascii="Times New Roman" w:hAnsi="Times New Roman" w:cs="Times New Roman"/>
          <w:sz w:val="24"/>
          <w:szCs w:val="24"/>
        </w:rPr>
        <w:t xml:space="preserve">the IEP Team shall recommend placement with similar age peers. </w:t>
      </w:r>
    </w:p>
    <w:p w14:paraId="653A1478" w14:textId="77777777" w:rsidR="00711A9A" w:rsidRPr="00D473F4" w:rsidRDefault="00711A9A" w:rsidP="00711A9A">
      <w:pPr>
        <w:widowControl w:val="0"/>
        <w:autoSpaceDE w:val="0"/>
        <w:autoSpaceDN w:val="0"/>
        <w:adjustRightInd w:val="0"/>
        <w:spacing w:after="0" w:line="240" w:lineRule="auto"/>
        <w:jc w:val="both"/>
        <w:rPr>
          <w:rFonts w:ascii="Times New Roman" w:hAnsi="Times New Roman" w:cs="Times New Roman"/>
          <w:sz w:val="24"/>
          <w:szCs w:val="24"/>
        </w:rPr>
      </w:pPr>
    </w:p>
    <w:p w14:paraId="00301996" w14:textId="77777777" w:rsidR="002E5148" w:rsidRPr="00D473F4" w:rsidRDefault="00711A9A" w:rsidP="00711A9A">
      <w:pPr>
        <w:widowControl w:val="0"/>
        <w:autoSpaceDE w:val="0"/>
        <w:autoSpaceDN w:val="0"/>
        <w:adjustRightInd w:val="0"/>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w:t>
      </w:r>
      <w:r w:rsidR="002E5148" w:rsidRPr="00D473F4">
        <w:rPr>
          <w:rFonts w:ascii="Times New Roman" w:hAnsi="Times New Roman" w:cs="Times New Roman"/>
          <w:i/>
          <w:sz w:val="24"/>
          <w:szCs w:val="24"/>
        </w:rPr>
        <w:t xml:space="preserve">If the parent refuses to initial consent to services, the LEA shall not be </w:t>
      </w:r>
      <w:r w:rsidRPr="00D473F4">
        <w:rPr>
          <w:rFonts w:ascii="Times New Roman" w:hAnsi="Times New Roman" w:cs="Times New Roman"/>
          <w:i/>
          <w:sz w:val="24"/>
          <w:szCs w:val="24"/>
        </w:rPr>
        <w:t>allowed</w:t>
      </w:r>
      <w:r w:rsidR="002E5148" w:rsidRPr="00D473F4">
        <w:rPr>
          <w:rFonts w:ascii="Times New Roman" w:hAnsi="Times New Roman" w:cs="Times New Roman"/>
          <w:i/>
          <w:sz w:val="24"/>
          <w:szCs w:val="24"/>
        </w:rPr>
        <w:t xml:space="preserve"> to provide specia</w:t>
      </w:r>
      <w:r w:rsidRPr="00D473F4">
        <w:rPr>
          <w:rFonts w:ascii="Times New Roman" w:hAnsi="Times New Roman" w:cs="Times New Roman"/>
          <w:i/>
          <w:sz w:val="24"/>
          <w:szCs w:val="24"/>
        </w:rPr>
        <w:t>l ed</w:t>
      </w:r>
      <w:r w:rsidR="002E5148" w:rsidRPr="00D473F4">
        <w:rPr>
          <w:rFonts w:ascii="Times New Roman" w:hAnsi="Times New Roman" w:cs="Times New Roman"/>
          <w:i/>
          <w:sz w:val="24"/>
          <w:szCs w:val="24"/>
        </w:rPr>
        <w:t>ucation services to the child.</w:t>
      </w:r>
    </w:p>
    <w:p w14:paraId="505248BD" w14:textId="77777777" w:rsidR="006F6CEF" w:rsidRPr="00D473F4" w:rsidRDefault="006F6CEF" w:rsidP="002E031B">
      <w:pPr>
        <w:widowControl w:val="0"/>
        <w:autoSpaceDE w:val="0"/>
        <w:autoSpaceDN w:val="0"/>
        <w:adjustRightInd w:val="0"/>
        <w:spacing w:after="0" w:line="240" w:lineRule="auto"/>
        <w:jc w:val="both"/>
        <w:rPr>
          <w:rFonts w:ascii="Times New Roman" w:hAnsi="Times New Roman" w:cs="Times New Roman"/>
          <w:sz w:val="24"/>
          <w:szCs w:val="24"/>
        </w:rPr>
      </w:pPr>
    </w:p>
    <w:p w14:paraId="7FBD4BCE" w14:textId="77777777" w:rsidR="000D5EF4" w:rsidRPr="00D473F4" w:rsidRDefault="000D5EF4" w:rsidP="002E031B">
      <w:pPr>
        <w:pStyle w:val="Heading2"/>
        <w:jc w:val="both"/>
        <w:rPr>
          <w:rFonts w:ascii="Times New Roman" w:hAnsi="Times New Roman" w:cs="Times New Roman"/>
          <w:sz w:val="24"/>
          <w:szCs w:val="24"/>
        </w:rPr>
      </w:pPr>
      <w:bookmarkStart w:id="146" w:name="_Toc319321867"/>
      <w:bookmarkStart w:id="147" w:name="_Toc161491927"/>
      <w:r w:rsidRPr="00D473F4">
        <w:rPr>
          <w:rFonts w:ascii="Times New Roman" w:hAnsi="Times New Roman" w:cs="Times New Roman"/>
          <w:sz w:val="24"/>
          <w:szCs w:val="24"/>
        </w:rPr>
        <w:t>Placements in Private Schools</w:t>
      </w:r>
      <w:bookmarkEnd w:id="146"/>
      <w:bookmarkEnd w:id="147"/>
      <w:r w:rsidRPr="00D473F4">
        <w:rPr>
          <w:rFonts w:ascii="Times New Roman" w:hAnsi="Times New Roman" w:cs="Times New Roman"/>
          <w:sz w:val="24"/>
          <w:szCs w:val="24"/>
        </w:rPr>
        <w:t xml:space="preserve"> </w:t>
      </w:r>
    </w:p>
    <w:p w14:paraId="1C122190" w14:textId="77777777" w:rsidR="000D5EF4" w:rsidRPr="00D473F4" w:rsidRDefault="00711A9A"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There are </w:t>
      </w:r>
      <w:r w:rsidR="000D5EF4" w:rsidRPr="00D473F4">
        <w:rPr>
          <w:rFonts w:ascii="Times New Roman" w:hAnsi="Times New Roman" w:cs="Times New Roman"/>
          <w:sz w:val="24"/>
          <w:szCs w:val="24"/>
        </w:rPr>
        <w:t xml:space="preserve">requirements for districts educating students with disabilities in private schools (see </w:t>
      </w:r>
      <w:hyperlink r:id="rId455" w:history="1">
        <w:r w:rsidR="000D5EF4" w:rsidRPr="00D473F4">
          <w:rPr>
            <w:rStyle w:val="Hyperlink"/>
            <w:rFonts w:ascii="Times New Roman" w:hAnsi="Times New Roman" w:cs="Times New Roman"/>
            <w:color w:val="auto"/>
            <w:sz w:val="24"/>
            <w:szCs w:val="24"/>
          </w:rPr>
          <w:t>AS 14.30.340</w:t>
        </w:r>
      </w:hyperlink>
      <w:r w:rsidR="000D5EF4" w:rsidRPr="00D473F4">
        <w:rPr>
          <w:rFonts w:ascii="Times New Roman" w:hAnsi="Times New Roman" w:cs="Times New Roman"/>
          <w:sz w:val="24"/>
          <w:szCs w:val="24"/>
        </w:rPr>
        <w:t>)</w:t>
      </w:r>
      <w:r w:rsidRPr="00D473F4">
        <w:rPr>
          <w:rFonts w:ascii="Times New Roman" w:hAnsi="Times New Roman" w:cs="Times New Roman"/>
          <w:sz w:val="24"/>
          <w:szCs w:val="24"/>
        </w:rPr>
        <w:t>. D</w:t>
      </w:r>
      <w:r w:rsidR="000D5EF4" w:rsidRPr="00D473F4">
        <w:rPr>
          <w:rFonts w:ascii="Times New Roman" w:hAnsi="Times New Roman" w:cs="Times New Roman"/>
          <w:sz w:val="24"/>
          <w:szCs w:val="24"/>
        </w:rPr>
        <w:t>i</w:t>
      </w:r>
      <w:r w:rsidRPr="00D473F4">
        <w:rPr>
          <w:rFonts w:ascii="Times New Roman" w:hAnsi="Times New Roman" w:cs="Times New Roman"/>
          <w:sz w:val="24"/>
          <w:szCs w:val="24"/>
        </w:rPr>
        <w:t>stricts</w:t>
      </w:r>
      <w:r w:rsidR="000D5EF4" w:rsidRPr="00D473F4">
        <w:rPr>
          <w:rFonts w:ascii="Times New Roman" w:hAnsi="Times New Roman" w:cs="Times New Roman"/>
          <w:sz w:val="24"/>
          <w:szCs w:val="24"/>
        </w:rPr>
        <w:t xml:space="preserve"> who have students placed in private schools should be familiar</w:t>
      </w:r>
      <w:r w:rsidRPr="00D473F4">
        <w:rPr>
          <w:rFonts w:ascii="Times New Roman" w:hAnsi="Times New Roman" w:cs="Times New Roman"/>
          <w:sz w:val="24"/>
          <w:szCs w:val="24"/>
        </w:rPr>
        <w:t xml:space="preserve"> with the following regulations</w:t>
      </w:r>
      <w:r w:rsidR="000D5EF4" w:rsidRPr="00D473F4">
        <w:rPr>
          <w:rFonts w:ascii="Times New Roman" w:hAnsi="Times New Roman" w:cs="Times New Roman"/>
          <w:sz w:val="24"/>
          <w:szCs w:val="24"/>
        </w:rPr>
        <w:t>:</w:t>
      </w:r>
    </w:p>
    <w:p w14:paraId="7E9E515F" w14:textId="51999114"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Child find </w:t>
      </w:r>
      <w:r w:rsidRPr="00D473F4">
        <w:rPr>
          <w:rFonts w:ascii="Times New Roman" w:hAnsi="Times New Roman" w:cs="Times New Roman"/>
          <w:b/>
          <w:sz w:val="24"/>
          <w:szCs w:val="24"/>
        </w:rPr>
        <w:tab/>
      </w:r>
      <w:r w:rsidRPr="00D473F4">
        <w:rPr>
          <w:rFonts w:ascii="Times New Roman" w:hAnsi="Times New Roman" w:cs="Times New Roman"/>
          <w:sz w:val="24"/>
          <w:szCs w:val="24"/>
        </w:rPr>
        <w:t>(</w:t>
      </w:r>
      <w:bookmarkStart w:id="148" w:name="_Hlk294621049"/>
      <w:r w:rsidR="00830180" w:rsidRPr="00D473F4">
        <w:rPr>
          <w:rFonts w:ascii="Times New Roman" w:hAnsi="Times New Roman" w:cs="Times New Roman"/>
          <w:sz w:val="24"/>
          <w:szCs w:val="24"/>
        </w:rPr>
        <w:fldChar w:fldCharType="begin"/>
      </w:r>
      <w:r w:rsidR="00040454" w:rsidRPr="00D473F4">
        <w:rPr>
          <w:rFonts w:ascii="Times New Roman" w:hAnsi="Times New Roman" w:cs="Times New Roman"/>
          <w:sz w:val="24"/>
          <w:szCs w:val="24"/>
        </w:rPr>
        <w:instrText>HYPERLINK "https://sites.ed.gov/idea/regs/b/b/300.131"</w:instrText>
      </w:r>
      <w:r w:rsidR="00830180" w:rsidRPr="00D473F4">
        <w:rPr>
          <w:rFonts w:ascii="Times New Roman" w:hAnsi="Times New Roman" w:cs="Times New Roman"/>
          <w:sz w:val="24"/>
          <w:szCs w:val="24"/>
        </w:rPr>
      </w:r>
      <w:r w:rsidR="00830180" w:rsidRPr="00D473F4">
        <w:rPr>
          <w:rFonts w:ascii="Times New Roman" w:hAnsi="Times New Roman" w:cs="Times New Roman"/>
          <w:sz w:val="24"/>
          <w:szCs w:val="24"/>
        </w:rPr>
        <w:fldChar w:fldCharType="separate"/>
      </w:r>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300.131</w:t>
      </w:r>
      <w:r w:rsidR="00830180" w:rsidRPr="00D473F4">
        <w:rPr>
          <w:rFonts w:ascii="Times New Roman" w:hAnsi="Times New Roman" w:cs="Times New Roman"/>
          <w:sz w:val="24"/>
          <w:szCs w:val="24"/>
        </w:rPr>
        <w:fldChar w:fldCharType="end"/>
      </w:r>
      <w:bookmarkEnd w:id="148"/>
      <w:r w:rsidR="00711A9A" w:rsidRPr="00D473F4">
        <w:rPr>
          <w:rFonts w:ascii="Times New Roman" w:hAnsi="Times New Roman" w:cs="Times New Roman"/>
          <w:sz w:val="24"/>
          <w:szCs w:val="24"/>
        </w:rPr>
        <w:t>)</w:t>
      </w:r>
    </w:p>
    <w:p w14:paraId="1AA4B555" w14:textId="45C5FC86"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Record keeping</w:t>
      </w:r>
      <w:r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5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300.132(b)</w:t>
        </w:r>
      </w:hyperlink>
      <w:r w:rsidR="00711A9A" w:rsidRPr="00D473F4">
        <w:rPr>
          <w:rFonts w:ascii="Times New Roman" w:hAnsi="Times New Roman" w:cs="Times New Roman"/>
          <w:sz w:val="24"/>
          <w:szCs w:val="24"/>
        </w:rPr>
        <w:t>)</w:t>
      </w:r>
    </w:p>
    <w:p w14:paraId="3BCD2F42" w14:textId="4FCD34D3"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Expenditures</w:t>
      </w:r>
      <w:r w:rsidRPr="00D473F4">
        <w:rPr>
          <w:rFonts w:ascii="Times New Roman" w:hAnsi="Times New Roman" w:cs="Times New Roman"/>
          <w:sz w:val="24"/>
          <w:szCs w:val="24"/>
        </w:rPr>
        <w:t xml:space="preserve"> </w:t>
      </w:r>
      <w:r w:rsidRPr="00D473F4">
        <w:rPr>
          <w:rFonts w:ascii="Times New Roman" w:hAnsi="Times New Roman" w:cs="Times New Roman"/>
          <w:sz w:val="24"/>
          <w:szCs w:val="24"/>
        </w:rPr>
        <w:tab/>
        <w:t>(</w:t>
      </w:r>
      <w:hyperlink r:id="rId45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300.133</w:t>
        </w:r>
      </w:hyperlink>
      <w:r w:rsidR="00711A9A" w:rsidRPr="00D473F4">
        <w:rPr>
          <w:rFonts w:ascii="Times New Roman" w:hAnsi="Times New Roman" w:cs="Times New Roman"/>
          <w:sz w:val="24"/>
          <w:szCs w:val="24"/>
        </w:rPr>
        <w:t>)</w:t>
      </w:r>
    </w:p>
    <w:p w14:paraId="499AC55A" w14:textId="70F67A07"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Consultation </w:t>
      </w:r>
      <w:r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5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711A9A"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 xml:space="preserve"> 300.134</w:t>
        </w:r>
      </w:hyperlink>
      <w:r w:rsidRPr="00D473F4">
        <w:rPr>
          <w:rFonts w:ascii="Times New Roman" w:hAnsi="Times New Roman" w:cs="Times New Roman"/>
          <w:sz w:val="24"/>
          <w:szCs w:val="24"/>
        </w:rPr>
        <w:t xml:space="preserve"> &amp; </w:t>
      </w:r>
      <w:hyperlink r:id="rId459" w:history="1">
        <w:r w:rsidRPr="00D473F4">
          <w:rPr>
            <w:rStyle w:val="Hyperlink"/>
            <w:rFonts w:ascii="Times New Roman" w:hAnsi="Times New Roman" w:cs="Times New Roman"/>
            <w:color w:val="auto"/>
            <w:sz w:val="24"/>
            <w:szCs w:val="24"/>
          </w:rPr>
          <w:t>300.135</w:t>
        </w:r>
      </w:hyperlink>
      <w:r w:rsidR="00711A9A" w:rsidRPr="00D473F4">
        <w:rPr>
          <w:rFonts w:ascii="Times New Roman" w:hAnsi="Times New Roman" w:cs="Times New Roman"/>
          <w:sz w:val="24"/>
          <w:szCs w:val="24"/>
        </w:rPr>
        <w:t>)</w:t>
      </w:r>
    </w:p>
    <w:p w14:paraId="5191E762" w14:textId="6084A374"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Complaints </w:t>
      </w:r>
      <w:r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60"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300.136</w:t>
        </w:r>
      </w:hyperlink>
      <w:r w:rsidR="00711A9A" w:rsidRPr="00D473F4">
        <w:rPr>
          <w:rFonts w:ascii="Times New Roman" w:hAnsi="Times New Roman" w:cs="Times New Roman"/>
          <w:sz w:val="24"/>
          <w:szCs w:val="24"/>
        </w:rPr>
        <w:t>)</w:t>
      </w:r>
    </w:p>
    <w:p w14:paraId="656684B3" w14:textId="2D96946E" w:rsidR="000D5EF4" w:rsidRPr="00D473F4" w:rsidRDefault="000D5EF4" w:rsidP="00711A9A">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Equitable services </w:t>
      </w:r>
      <w:r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6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w:t>
        </w:r>
        <w:r w:rsidR="00711A9A" w:rsidRPr="00D473F4">
          <w:rPr>
            <w:rStyle w:val="Hyperlink"/>
            <w:rFonts w:ascii="Times New Roman" w:hAnsi="Times New Roman" w:cs="Times New Roman"/>
            <w:color w:val="auto"/>
            <w:sz w:val="24"/>
            <w:szCs w:val="24"/>
          </w:rPr>
          <w:t>§</w:t>
        </w:r>
        <w:r w:rsidRPr="00D473F4">
          <w:rPr>
            <w:rStyle w:val="Hyperlink"/>
            <w:rFonts w:ascii="Times New Roman" w:hAnsi="Times New Roman" w:cs="Times New Roman"/>
            <w:color w:val="auto"/>
            <w:sz w:val="24"/>
            <w:szCs w:val="24"/>
          </w:rPr>
          <w:t xml:space="preserve"> 300.137</w:t>
        </w:r>
      </w:hyperlink>
      <w:r w:rsidRPr="00D473F4">
        <w:rPr>
          <w:rFonts w:ascii="Times New Roman" w:hAnsi="Times New Roman" w:cs="Times New Roman"/>
          <w:sz w:val="24"/>
          <w:szCs w:val="24"/>
        </w:rPr>
        <w:t xml:space="preserve"> &amp; </w:t>
      </w:r>
      <w:hyperlink r:id="rId462" w:history="1">
        <w:r w:rsidRPr="00D473F4">
          <w:rPr>
            <w:rStyle w:val="Hyperlink"/>
            <w:rFonts w:ascii="Times New Roman" w:hAnsi="Times New Roman" w:cs="Times New Roman"/>
            <w:color w:val="auto"/>
            <w:sz w:val="24"/>
            <w:szCs w:val="24"/>
          </w:rPr>
          <w:t>300.138</w:t>
        </w:r>
      </w:hyperlink>
      <w:r w:rsidR="00711A9A" w:rsidRPr="00D473F4">
        <w:rPr>
          <w:rFonts w:ascii="Times New Roman" w:hAnsi="Times New Roman" w:cs="Times New Roman"/>
          <w:sz w:val="24"/>
          <w:szCs w:val="24"/>
        </w:rPr>
        <w:t>)</w:t>
      </w:r>
    </w:p>
    <w:p w14:paraId="28FDA8A9" w14:textId="39494BA2"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Location of services</w:t>
      </w:r>
      <w:r w:rsidRPr="00D473F4">
        <w:rPr>
          <w:rFonts w:ascii="Times New Roman" w:hAnsi="Times New Roman" w:cs="Times New Roman"/>
          <w:sz w:val="24"/>
          <w:szCs w:val="24"/>
        </w:rPr>
        <w:t xml:space="preserve"> &amp; </w:t>
      </w:r>
      <w:r w:rsidRPr="00D473F4">
        <w:rPr>
          <w:rFonts w:ascii="Times New Roman" w:hAnsi="Times New Roman" w:cs="Times New Roman"/>
          <w:b/>
          <w:sz w:val="24"/>
          <w:szCs w:val="24"/>
        </w:rPr>
        <w:t>transportation</w:t>
      </w:r>
      <w:r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6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300.139</w:t>
        </w:r>
      </w:hyperlink>
      <w:r w:rsidR="00711A9A" w:rsidRPr="00D473F4">
        <w:rPr>
          <w:rFonts w:ascii="Times New Roman" w:hAnsi="Times New Roman" w:cs="Times New Roman"/>
          <w:sz w:val="24"/>
          <w:szCs w:val="24"/>
        </w:rPr>
        <w:t>)</w:t>
      </w:r>
    </w:p>
    <w:p w14:paraId="263C28DF" w14:textId="553BF671"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Due process &amp; state complaints</w:t>
      </w:r>
      <w:r w:rsidRPr="00D473F4">
        <w:rPr>
          <w:rFonts w:ascii="Times New Roman" w:hAnsi="Times New Roman" w:cs="Times New Roman"/>
          <w:sz w:val="24"/>
          <w:szCs w:val="24"/>
        </w:rPr>
        <w:t xml:space="preserve"> </w:t>
      </w:r>
      <w:r w:rsidRPr="00D473F4">
        <w:rPr>
          <w:rFonts w:ascii="Times New Roman" w:hAnsi="Times New Roman" w:cs="Times New Roman"/>
          <w:sz w:val="24"/>
          <w:szCs w:val="24"/>
        </w:rPr>
        <w:tab/>
        <w:t>(</w:t>
      </w:r>
      <w:hyperlink r:id="rId46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300.140</w:t>
        </w:r>
      </w:hyperlink>
      <w:r w:rsidR="00711A9A" w:rsidRPr="00D473F4">
        <w:rPr>
          <w:rFonts w:ascii="Times New Roman" w:hAnsi="Times New Roman" w:cs="Times New Roman"/>
          <w:sz w:val="24"/>
          <w:szCs w:val="24"/>
        </w:rPr>
        <w:t>)</w:t>
      </w:r>
    </w:p>
    <w:p w14:paraId="6CF8C5CE" w14:textId="231B6301"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Funds not benefitting a private school </w:t>
      </w:r>
      <w:r w:rsidR="004D267C"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6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300.141</w:t>
        </w:r>
      </w:hyperlink>
      <w:r w:rsidR="00711A9A" w:rsidRPr="00D473F4">
        <w:rPr>
          <w:rFonts w:ascii="Times New Roman" w:hAnsi="Times New Roman" w:cs="Times New Roman"/>
          <w:sz w:val="24"/>
          <w:szCs w:val="24"/>
        </w:rPr>
        <w:t>)</w:t>
      </w:r>
    </w:p>
    <w:p w14:paraId="1EC96507" w14:textId="19709480"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Personnel </w:t>
      </w:r>
      <w:r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6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300.142</w:t>
        </w:r>
      </w:hyperlink>
      <w:r w:rsidR="00711A9A" w:rsidRPr="00D473F4">
        <w:rPr>
          <w:rFonts w:ascii="Times New Roman" w:hAnsi="Times New Roman" w:cs="Times New Roman"/>
          <w:sz w:val="24"/>
          <w:szCs w:val="24"/>
        </w:rPr>
        <w:t>)</w:t>
      </w:r>
    </w:p>
    <w:p w14:paraId="2F357451" w14:textId="0E5AC6DA"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Separate classes prohibited </w:t>
      </w:r>
      <w:r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6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300.143</w:t>
        </w:r>
      </w:hyperlink>
      <w:r w:rsidR="00711A9A" w:rsidRPr="00D473F4">
        <w:rPr>
          <w:rFonts w:ascii="Times New Roman" w:hAnsi="Times New Roman" w:cs="Times New Roman"/>
          <w:sz w:val="24"/>
          <w:szCs w:val="24"/>
        </w:rPr>
        <w:t>)</w:t>
      </w:r>
    </w:p>
    <w:p w14:paraId="30BC18CD" w14:textId="201086B6" w:rsidR="000D5EF4" w:rsidRPr="00D473F4" w:rsidRDefault="000D5EF4" w:rsidP="002E031B">
      <w:pPr>
        <w:pStyle w:val="ListParagraph"/>
        <w:numPr>
          <w:ilvl w:val="7"/>
          <w:numId w:val="1"/>
        </w:numPr>
        <w:tabs>
          <w:tab w:val="left" w:pos="5760"/>
        </w:tabs>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 xml:space="preserve">Property, equipment &amp; supplies </w:t>
      </w:r>
      <w:r w:rsidRPr="00D473F4">
        <w:rPr>
          <w:rFonts w:ascii="Times New Roman" w:hAnsi="Times New Roman" w:cs="Times New Roman"/>
          <w:b/>
          <w:sz w:val="24"/>
          <w:szCs w:val="24"/>
        </w:rPr>
        <w:tab/>
      </w:r>
      <w:r w:rsidRPr="00D473F4">
        <w:rPr>
          <w:rFonts w:ascii="Times New Roman" w:hAnsi="Times New Roman" w:cs="Times New Roman"/>
          <w:sz w:val="24"/>
          <w:szCs w:val="24"/>
        </w:rPr>
        <w:t>(</w:t>
      </w:r>
      <w:hyperlink r:id="rId46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300.144</w:t>
        </w:r>
      </w:hyperlink>
      <w:r w:rsidR="00711A9A" w:rsidRPr="00D473F4">
        <w:rPr>
          <w:rFonts w:ascii="Times New Roman" w:hAnsi="Times New Roman" w:cs="Times New Roman"/>
          <w:sz w:val="24"/>
          <w:szCs w:val="24"/>
        </w:rPr>
        <w:t>)</w:t>
      </w:r>
    </w:p>
    <w:p w14:paraId="3B102DFD" w14:textId="77777777" w:rsidR="00711A9A" w:rsidRPr="00D473F4" w:rsidRDefault="00711A9A" w:rsidP="002E031B">
      <w:pPr>
        <w:spacing w:after="0" w:line="240" w:lineRule="auto"/>
        <w:jc w:val="both"/>
        <w:rPr>
          <w:rFonts w:ascii="Times New Roman" w:hAnsi="Times New Roman" w:cs="Times New Roman"/>
          <w:b/>
          <w:sz w:val="24"/>
          <w:szCs w:val="24"/>
        </w:rPr>
      </w:pPr>
    </w:p>
    <w:p w14:paraId="76C1219E" w14:textId="77777777" w:rsidR="000D5EF4" w:rsidRPr="00D473F4" w:rsidRDefault="000D5EF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Plac</w:t>
      </w:r>
      <w:r w:rsidR="00E64402" w:rsidRPr="00D473F4">
        <w:rPr>
          <w:rFonts w:ascii="Times New Roman" w:hAnsi="Times New Roman" w:cs="Times New Roman"/>
          <w:b/>
          <w:sz w:val="24"/>
          <w:szCs w:val="24"/>
        </w:rPr>
        <w:t>ing students in private schools</w:t>
      </w:r>
    </w:p>
    <w:p w14:paraId="6A339B03" w14:textId="0942093D"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IEP teams consider placing a student with a disability in a private school</w:t>
      </w:r>
      <w:r w:rsidR="00711A9A" w:rsidRPr="00D473F4">
        <w:rPr>
          <w:rFonts w:ascii="Times New Roman" w:hAnsi="Times New Roman" w:cs="Times New Roman"/>
          <w:sz w:val="24"/>
          <w:szCs w:val="24"/>
        </w:rPr>
        <w:t xml:space="preserve"> should review the re</w:t>
      </w:r>
      <w:r w:rsidRPr="00D473F4">
        <w:rPr>
          <w:rFonts w:ascii="Times New Roman" w:hAnsi="Times New Roman" w:cs="Times New Roman"/>
          <w:sz w:val="24"/>
          <w:szCs w:val="24"/>
        </w:rPr>
        <w:t xml:space="preserve">quirements in </w:t>
      </w:r>
      <w:hyperlink r:id="rId46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300.325</w:t>
        </w:r>
      </w:hyperlink>
      <w:r w:rsidRPr="00D473F4">
        <w:rPr>
          <w:rFonts w:ascii="Times New Roman" w:hAnsi="Times New Roman" w:cs="Times New Roman"/>
          <w:sz w:val="24"/>
          <w:szCs w:val="24"/>
        </w:rPr>
        <w:t xml:space="preserve"> (adopted by </w:t>
      </w:r>
      <w:hyperlink r:id="rId470" w:anchor="4.52.140" w:history="1">
        <w:r w:rsidR="00711A9A" w:rsidRPr="00D473F4">
          <w:rPr>
            <w:rStyle w:val="Hyperlink"/>
            <w:rFonts w:ascii="Times New Roman" w:hAnsi="Times New Roman" w:cs="Times New Roman"/>
            <w:color w:val="auto"/>
            <w:sz w:val="24"/>
            <w:szCs w:val="24"/>
          </w:rPr>
          <w:t>4 AAC 52.140(f)</w:t>
        </w:r>
      </w:hyperlink>
      <w:r w:rsidR="00711A9A" w:rsidRPr="00D473F4">
        <w:rPr>
          <w:rFonts w:ascii="Times New Roman" w:hAnsi="Times New Roman" w:cs="Times New Roman"/>
          <w:sz w:val="24"/>
          <w:szCs w:val="24"/>
        </w:rPr>
        <w:t>;</w:t>
      </w:r>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r w:rsidR="00711A9A" w:rsidRPr="00D473F4">
        <w:rPr>
          <w:rFonts w:ascii="Times New Roman" w:hAnsi="Times New Roman" w:cs="Times New Roman"/>
          <w:sz w:val="24"/>
          <w:szCs w:val="24"/>
        </w:rPr>
        <w:t>):</w:t>
      </w:r>
    </w:p>
    <w:p w14:paraId="58CEC297" w14:textId="7A1577E0" w:rsidR="000D5EF4" w:rsidRPr="00D473F4" w:rsidRDefault="000D5EF4" w:rsidP="002E031B">
      <w:pPr>
        <w:spacing w:after="0" w:line="240" w:lineRule="auto"/>
        <w:ind w:left="720"/>
        <w:jc w:val="both"/>
        <w:rPr>
          <w:rStyle w:val="Hyperlink"/>
          <w:rFonts w:ascii="Times New Roman" w:hAnsi="Times New Roman" w:cs="Times New Roman"/>
          <w:color w:val="auto"/>
          <w:sz w:val="24"/>
          <w:szCs w:val="24"/>
        </w:rPr>
      </w:pPr>
      <w:r w:rsidRPr="00D473F4">
        <w:rPr>
          <w:rFonts w:ascii="Times New Roman" w:hAnsi="Times New Roman" w:cs="Times New Roman"/>
          <w:sz w:val="24"/>
          <w:szCs w:val="24"/>
        </w:rPr>
        <w:t>“</w:t>
      </w:r>
      <w:r w:rsidR="007E240B" w:rsidRPr="00D473F4">
        <w:rPr>
          <w:rFonts w:ascii="Times New Roman" w:hAnsi="Times New Roman" w:cs="Times New Roman"/>
          <w:sz w:val="24"/>
          <w:szCs w:val="24"/>
        </w:rPr>
        <w:t>(a)</w:t>
      </w:r>
      <w:r w:rsidRPr="00D473F4">
        <w:rPr>
          <w:rFonts w:ascii="Times New Roman" w:hAnsi="Times New Roman" w:cs="Times New Roman"/>
          <w:sz w:val="24"/>
          <w:szCs w:val="24"/>
        </w:rPr>
        <w:t xml:space="preserve">(1) Before a public agency places a child with a disability in, or refers a child to, a private school or facility, the agency must initiate and </w:t>
      </w:r>
      <w:r w:rsidRPr="00D473F4">
        <w:rPr>
          <w:rFonts w:ascii="Times New Roman" w:hAnsi="Times New Roman" w:cs="Times New Roman"/>
          <w:b/>
          <w:sz w:val="24"/>
          <w:szCs w:val="24"/>
        </w:rPr>
        <w:t>conduct a meeting</w:t>
      </w:r>
      <w:r w:rsidRPr="00D473F4">
        <w:rPr>
          <w:rFonts w:ascii="Times New Roman" w:hAnsi="Times New Roman" w:cs="Times New Roman"/>
          <w:sz w:val="24"/>
          <w:szCs w:val="24"/>
        </w:rPr>
        <w:t xml:space="preserve"> to develop an IEP for the child in accordance with </w:t>
      </w:r>
      <w:hyperlink r:id="rId471" w:history="1">
        <w:r w:rsidRPr="00D473F4">
          <w:rPr>
            <w:rStyle w:val="Hyperlink"/>
            <w:rFonts w:ascii="Times New Roman" w:hAnsi="Times New Roman" w:cs="Times New Roman"/>
            <w:color w:val="auto"/>
            <w:sz w:val="24"/>
            <w:szCs w:val="24"/>
          </w:rPr>
          <w:t>§§ 300.320</w:t>
        </w:r>
      </w:hyperlink>
      <w:r w:rsidRPr="00D473F4">
        <w:rPr>
          <w:rFonts w:ascii="Times New Roman" w:hAnsi="Times New Roman" w:cs="Times New Roman"/>
          <w:sz w:val="24"/>
          <w:szCs w:val="24"/>
        </w:rPr>
        <w:t xml:space="preserve"> and </w:t>
      </w:r>
      <w:r w:rsidR="003120CB" w:rsidRPr="00D473F4">
        <w:rPr>
          <w:rFonts w:ascii="Times New Roman" w:hAnsi="Times New Roman" w:cs="Times New Roman"/>
          <w:sz w:val="24"/>
          <w:szCs w:val="24"/>
        </w:rPr>
        <w:fldChar w:fldCharType="begin"/>
      </w:r>
      <w:r w:rsidR="00984092" w:rsidRPr="00D473F4">
        <w:rPr>
          <w:rFonts w:ascii="Times New Roman" w:hAnsi="Times New Roman" w:cs="Times New Roman"/>
          <w:sz w:val="24"/>
          <w:szCs w:val="24"/>
        </w:rPr>
        <w:instrText>HYPERLINK "https://sites.ed.gov/idea/regs/b/e/300.524"</w:instrText>
      </w:r>
      <w:r w:rsidR="003120CB" w:rsidRPr="00D473F4">
        <w:rPr>
          <w:rFonts w:ascii="Times New Roman" w:hAnsi="Times New Roman" w:cs="Times New Roman"/>
          <w:sz w:val="24"/>
          <w:szCs w:val="24"/>
        </w:rPr>
      </w:r>
      <w:r w:rsidR="003120CB" w:rsidRPr="00D473F4">
        <w:rPr>
          <w:rFonts w:ascii="Times New Roman" w:hAnsi="Times New Roman" w:cs="Times New Roman"/>
          <w:sz w:val="24"/>
          <w:szCs w:val="24"/>
        </w:rPr>
        <w:fldChar w:fldCharType="separate"/>
      </w:r>
      <w:r w:rsidRPr="00D473F4">
        <w:rPr>
          <w:rStyle w:val="Hyperlink"/>
          <w:rFonts w:ascii="Times New Roman" w:hAnsi="Times New Roman" w:cs="Times New Roman"/>
          <w:color w:val="auto"/>
          <w:sz w:val="24"/>
          <w:szCs w:val="24"/>
        </w:rPr>
        <w:t>300.324.</w:t>
      </w:r>
    </w:p>
    <w:p w14:paraId="0F0C0867" w14:textId="77777777" w:rsidR="000D5EF4" w:rsidRPr="00D473F4" w:rsidRDefault="003120CB"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fldChar w:fldCharType="end"/>
      </w:r>
      <w:r w:rsidR="000D5EF4" w:rsidRPr="00D473F4">
        <w:rPr>
          <w:rFonts w:ascii="Times New Roman" w:hAnsi="Times New Roman" w:cs="Times New Roman"/>
          <w:sz w:val="24"/>
          <w:szCs w:val="24"/>
        </w:rPr>
        <w:t xml:space="preserve">(2) The agency must ensure that a </w:t>
      </w:r>
      <w:r w:rsidR="000D5EF4" w:rsidRPr="00D473F4">
        <w:rPr>
          <w:rFonts w:ascii="Times New Roman" w:hAnsi="Times New Roman" w:cs="Times New Roman"/>
          <w:b/>
          <w:sz w:val="24"/>
          <w:szCs w:val="24"/>
        </w:rPr>
        <w:t>representative of the private school</w:t>
      </w:r>
      <w:r w:rsidR="000D5EF4" w:rsidRPr="00D473F4">
        <w:rPr>
          <w:rFonts w:ascii="Times New Roman" w:hAnsi="Times New Roman" w:cs="Times New Roman"/>
          <w:sz w:val="24"/>
          <w:szCs w:val="24"/>
        </w:rPr>
        <w:t xml:space="preserve"> or facility attends the meeting. If the representative cannot attend, the agency must use other methods to ensure participation by the private school or facility, including individual or conference telephone calls.</w:t>
      </w:r>
    </w:p>
    <w:p w14:paraId="5BAB2052"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(b) Reviewing and revising IEPs.</w:t>
      </w:r>
    </w:p>
    <w:p w14:paraId="4F03DFE0"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(1) After a child with a disability enters a private school or facility, any meetings to review and revise the child's IEP may be initiated and conducted by the private school or facility at the discretion of the public agency.</w:t>
      </w:r>
    </w:p>
    <w:p w14:paraId="62B07867"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(2) If the private school or facility initiates and conducts these meetings, the public agency must ensure that the parents and an agency representative--</w:t>
      </w:r>
    </w:p>
    <w:p w14:paraId="2707F411" w14:textId="77777777" w:rsidR="000D5EF4" w:rsidRPr="00D473F4" w:rsidRDefault="000D5EF4" w:rsidP="002E031B">
      <w:pPr>
        <w:spacing w:after="0" w:line="240" w:lineRule="auto"/>
        <w:ind w:left="1440" w:firstLine="72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Are involved in any decision about the child's IEP; and</w:t>
      </w:r>
    </w:p>
    <w:p w14:paraId="772AF22F"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(ii) Agree to any proposed changes in the IEP before those changes are implemented.</w:t>
      </w:r>
    </w:p>
    <w:p w14:paraId="4599F640"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(c) Responsibility. Even if a private school or facility implements a child's IEP, </w:t>
      </w:r>
      <w:r w:rsidRPr="00D473F4">
        <w:rPr>
          <w:rFonts w:ascii="Times New Roman" w:hAnsi="Times New Roman" w:cs="Times New Roman"/>
          <w:b/>
          <w:sz w:val="24"/>
          <w:szCs w:val="24"/>
        </w:rPr>
        <w:t>responsibility for compliance with this part remains with the public agency</w:t>
      </w:r>
      <w:r w:rsidRPr="00D473F4">
        <w:rPr>
          <w:rFonts w:ascii="Times New Roman" w:hAnsi="Times New Roman" w:cs="Times New Roman"/>
          <w:sz w:val="24"/>
          <w:szCs w:val="24"/>
        </w:rPr>
        <w:t xml:space="preserve"> and the SEA.”</w:t>
      </w:r>
    </w:p>
    <w:p w14:paraId="3E88D4C9" w14:textId="77777777" w:rsidR="000D5EF4" w:rsidRPr="00D473F4" w:rsidRDefault="000D5EF4" w:rsidP="002E031B">
      <w:pPr>
        <w:spacing w:after="0" w:line="240" w:lineRule="auto"/>
        <w:jc w:val="both"/>
        <w:rPr>
          <w:rFonts w:ascii="Times New Roman" w:hAnsi="Times New Roman" w:cs="Times New Roman"/>
          <w:sz w:val="24"/>
          <w:szCs w:val="24"/>
        </w:rPr>
      </w:pPr>
    </w:p>
    <w:p w14:paraId="2257ED33"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Additionally, Alaska law clarifies the responsibilities of school districts serving students with disabilities in private schools (</w:t>
      </w:r>
      <w:hyperlink r:id="rId472" w:history="1">
        <w:r w:rsidRPr="00D473F4">
          <w:rPr>
            <w:rStyle w:val="Hyperlink"/>
            <w:rFonts w:ascii="Times New Roman" w:hAnsi="Times New Roman" w:cs="Times New Roman"/>
            <w:color w:val="auto"/>
            <w:sz w:val="24"/>
            <w:szCs w:val="24"/>
          </w:rPr>
          <w:t>AS 14.30.340</w:t>
        </w:r>
      </w:hyperlink>
      <w:r w:rsidRPr="00D473F4">
        <w:rPr>
          <w:rFonts w:ascii="Times New Roman" w:hAnsi="Times New Roman" w:cs="Times New Roman"/>
          <w:sz w:val="24"/>
          <w:szCs w:val="24"/>
        </w:rPr>
        <w:t>;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223390A0" w14:textId="445D3CB4"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If a parent of a child with a disability enrolls the child in a private school, including a religious school, at the parent's expense or teaches the child at home, </w:t>
      </w:r>
      <w:r w:rsidRPr="00D473F4">
        <w:rPr>
          <w:rFonts w:ascii="Times New Roman" w:hAnsi="Times New Roman" w:cs="Times New Roman"/>
          <w:b/>
          <w:sz w:val="24"/>
          <w:szCs w:val="24"/>
        </w:rPr>
        <w:t>the school district in which the child resides shall make special education and related services available</w:t>
      </w:r>
      <w:r w:rsidRPr="00D473F4">
        <w:rPr>
          <w:rFonts w:ascii="Times New Roman" w:hAnsi="Times New Roman" w:cs="Times New Roman"/>
          <w:sz w:val="24"/>
          <w:szCs w:val="24"/>
        </w:rPr>
        <w:t xml:space="preserve"> in conformance with federal requirements, including </w:t>
      </w:r>
      <w:hyperlink r:id="rId47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300.130</w:t>
        </w:r>
      </w:hyperlink>
      <w:r w:rsidRPr="00D473F4">
        <w:rPr>
          <w:rFonts w:ascii="Times New Roman" w:hAnsi="Times New Roman" w:cs="Times New Roman"/>
          <w:sz w:val="24"/>
          <w:szCs w:val="24"/>
        </w:rPr>
        <w:t xml:space="preserve"> - </w:t>
      </w:r>
      <w:hyperlink r:id="rId474" w:history="1">
        <w:r w:rsidRPr="00D473F4">
          <w:rPr>
            <w:rStyle w:val="Hyperlink"/>
            <w:rFonts w:ascii="Times New Roman" w:hAnsi="Times New Roman" w:cs="Times New Roman"/>
            <w:color w:val="auto"/>
            <w:sz w:val="24"/>
            <w:szCs w:val="24"/>
          </w:rPr>
          <w:t>148</w:t>
        </w:r>
      </w:hyperlink>
      <w:r w:rsidRPr="00D473F4">
        <w:rPr>
          <w:rFonts w:ascii="Times New Roman" w:hAnsi="Times New Roman" w:cs="Times New Roman"/>
          <w:sz w:val="24"/>
          <w:szCs w:val="24"/>
        </w:rPr>
        <w:t>. A parent teaching the parent's child at home may refuse special education and related services for the child.”</w:t>
      </w:r>
    </w:p>
    <w:p w14:paraId="2F400E76" w14:textId="77777777" w:rsidR="000D5EF4" w:rsidRPr="00D473F4" w:rsidRDefault="000D5EF4" w:rsidP="002E031B">
      <w:pPr>
        <w:spacing w:after="0" w:line="240" w:lineRule="auto"/>
        <w:jc w:val="both"/>
        <w:rPr>
          <w:rFonts w:ascii="Times New Roman" w:hAnsi="Times New Roman" w:cs="Times New Roman"/>
          <w:sz w:val="24"/>
          <w:szCs w:val="24"/>
        </w:rPr>
      </w:pPr>
    </w:p>
    <w:p w14:paraId="47779185" w14:textId="77777777" w:rsidR="00510F35" w:rsidRPr="00D473F4" w:rsidRDefault="00510F35" w:rsidP="002E031B">
      <w:pPr>
        <w:spacing w:after="0" w:line="240" w:lineRule="auto"/>
        <w:jc w:val="both"/>
        <w:rPr>
          <w:rStyle w:val="Hyperlink"/>
          <w:rFonts w:ascii="Times New Roman" w:hAnsi="Times New Roman" w:cs="Times New Roman"/>
          <w:i/>
          <w:color w:val="auto"/>
          <w:sz w:val="24"/>
          <w:szCs w:val="24"/>
        </w:rPr>
      </w:pPr>
      <w:r w:rsidRPr="00D473F4">
        <w:rPr>
          <w:rFonts w:ascii="Times New Roman" w:hAnsi="Times New Roman" w:cs="Times New Roman"/>
          <w:i/>
          <w:sz w:val="24"/>
          <w:szCs w:val="24"/>
        </w:rPr>
        <w:t xml:space="preserve">Note: A service plan may need to be developed </w:t>
      </w:r>
      <w:r w:rsidR="00154505" w:rsidRPr="00D473F4">
        <w:rPr>
          <w:rFonts w:ascii="Times New Roman" w:hAnsi="Times New Roman" w:cs="Times New Roman"/>
          <w:i/>
          <w:sz w:val="24"/>
          <w:szCs w:val="24"/>
        </w:rPr>
        <w:t>(</w:t>
      </w:r>
      <w:r w:rsidRPr="00D473F4">
        <w:rPr>
          <w:rFonts w:ascii="Times New Roman" w:hAnsi="Times New Roman" w:cs="Times New Roman"/>
          <w:i/>
          <w:sz w:val="24"/>
          <w:szCs w:val="24"/>
        </w:rPr>
        <w:t>not an IEP</w:t>
      </w:r>
      <w:r w:rsidR="00154505" w:rsidRPr="00D473F4">
        <w:rPr>
          <w:rFonts w:ascii="Times New Roman" w:hAnsi="Times New Roman" w:cs="Times New Roman"/>
          <w:i/>
          <w:sz w:val="24"/>
          <w:szCs w:val="24"/>
        </w:rPr>
        <w:t>)</w:t>
      </w:r>
      <w:r w:rsidRPr="00D473F4">
        <w:rPr>
          <w:rFonts w:ascii="Times New Roman" w:hAnsi="Times New Roman" w:cs="Times New Roman"/>
          <w:i/>
          <w:sz w:val="24"/>
          <w:szCs w:val="24"/>
        </w:rPr>
        <w:t>.</w:t>
      </w:r>
      <w:r w:rsidR="004D3C47" w:rsidRPr="00D473F4">
        <w:rPr>
          <w:rFonts w:ascii="Times New Roman" w:hAnsi="Times New Roman" w:cs="Times New Roman"/>
          <w:i/>
          <w:sz w:val="24"/>
          <w:szCs w:val="24"/>
        </w:rPr>
        <w:t xml:space="preserve"> A sample service plan </w:t>
      </w:r>
      <w:r w:rsidR="00711A9A" w:rsidRPr="00D473F4">
        <w:rPr>
          <w:rFonts w:ascii="Times New Roman" w:hAnsi="Times New Roman" w:cs="Times New Roman"/>
          <w:i/>
          <w:sz w:val="24"/>
          <w:szCs w:val="24"/>
        </w:rPr>
        <w:t xml:space="preserve">is available (contact </w:t>
      </w:r>
      <w:hyperlink r:id="rId475" w:history="1">
        <w:r w:rsidR="00711A9A" w:rsidRPr="00D473F4">
          <w:rPr>
            <w:rStyle w:val="Hyperlink"/>
            <w:rFonts w:ascii="Times New Roman" w:hAnsi="Times New Roman" w:cs="Times New Roman"/>
            <w:i/>
            <w:color w:val="auto"/>
            <w:sz w:val="24"/>
            <w:szCs w:val="24"/>
          </w:rPr>
          <w:t>sped@alaska.gov</w:t>
        </w:r>
      </w:hyperlink>
      <w:r w:rsidR="00711A9A" w:rsidRPr="00D473F4">
        <w:rPr>
          <w:rFonts w:ascii="Times New Roman" w:hAnsi="Times New Roman" w:cs="Times New Roman"/>
          <w:i/>
          <w:sz w:val="24"/>
          <w:szCs w:val="24"/>
        </w:rPr>
        <w:t>)</w:t>
      </w:r>
    </w:p>
    <w:p w14:paraId="51166E30" w14:textId="77777777" w:rsidR="00990DD6" w:rsidRPr="00D473F4" w:rsidRDefault="00990DD6" w:rsidP="002E031B">
      <w:pPr>
        <w:spacing w:after="0" w:line="240" w:lineRule="auto"/>
        <w:jc w:val="both"/>
        <w:rPr>
          <w:rFonts w:ascii="Times New Roman" w:hAnsi="Times New Roman" w:cs="Times New Roman"/>
          <w:i/>
          <w:sz w:val="24"/>
          <w:szCs w:val="24"/>
        </w:rPr>
      </w:pPr>
    </w:p>
    <w:p w14:paraId="648DFD3A" w14:textId="77777777" w:rsidR="00A4594A" w:rsidRPr="00D473F4" w:rsidRDefault="000D5EF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Providing services to students in private s</w:t>
      </w:r>
      <w:r w:rsidR="00E64402" w:rsidRPr="00D473F4">
        <w:rPr>
          <w:rFonts w:ascii="Times New Roman" w:hAnsi="Times New Roman" w:cs="Times New Roman"/>
          <w:b/>
          <w:sz w:val="24"/>
          <w:szCs w:val="24"/>
        </w:rPr>
        <w:t>chools</w:t>
      </w:r>
    </w:p>
    <w:p w14:paraId="36389973" w14:textId="75B2CB30" w:rsidR="000D5EF4" w:rsidRPr="00D473F4" w:rsidRDefault="000D5EF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sz w:val="24"/>
          <w:szCs w:val="24"/>
        </w:rPr>
        <w:t xml:space="preserve">There are two </w:t>
      </w:r>
      <w:r w:rsidR="00585D44" w:rsidRPr="00D473F4">
        <w:rPr>
          <w:rFonts w:ascii="Times New Roman" w:hAnsi="Times New Roman" w:cs="Times New Roman"/>
          <w:sz w:val="24"/>
          <w:szCs w:val="24"/>
        </w:rPr>
        <w:t>key</w:t>
      </w:r>
      <w:r w:rsidRPr="00D473F4">
        <w:rPr>
          <w:rFonts w:ascii="Times New Roman" w:hAnsi="Times New Roman" w:cs="Times New Roman"/>
          <w:sz w:val="24"/>
          <w:szCs w:val="24"/>
        </w:rPr>
        <w:t xml:space="preserve"> requirements for districts serving students with disabilities in private schools. First</w:t>
      </w:r>
      <w:r w:rsidR="00585D44" w:rsidRPr="00D473F4">
        <w:rPr>
          <w:rFonts w:ascii="Times New Roman" w:hAnsi="Times New Roman" w:cs="Times New Roman"/>
          <w:sz w:val="24"/>
          <w:szCs w:val="24"/>
        </w:rPr>
        <w:t>,</w:t>
      </w:r>
      <w:r w:rsidRPr="00D473F4">
        <w:rPr>
          <w:rFonts w:ascii="Times New Roman" w:hAnsi="Times New Roman" w:cs="Times New Roman"/>
          <w:sz w:val="24"/>
          <w:szCs w:val="24"/>
        </w:rPr>
        <w:t xml:space="preserve"> </w:t>
      </w:r>
      <w:r w:rsidR="00585D44" w:rsidRPr="00D473F4">
        <w:rPr>
          <w:rFonts w:ascii="Times New Roman" w:hAnsi="Times New Roman" w:cs="Times New Roman"/>
          <w:sz w:val="24"/>
          <w:szCs w:val="24"/>
        </w:rPr>
        <w:t>develop a</w:t>
      </w:r>
      <w:r w:rsidRPr="00D473F4">
        <w:rPr>
          <w:rFonts w:ascii="Times New Roman" w:hAnsi="Times New Roman" w:cs="Times New Roman"/>
          <w:sz w:val="24"/>
          <w:szCs w:val="24"/>
        </w:rPr>
        <w:t xml:space="preserve"> </w:t>
      </w:r>
      <w:r w:rsidR="00585D44" w:rsidRPr="00D473F4">
        <w:rPr>
          <w:rFonts w:ascii="Times New Roman" w:hAnsi="Times New Roman" w:cs="Times New Roman"/>
          <w:b/>
          <w:sz w:val="24"/>
          <w:szCs w:val="24"/>
        </w:rPr>
        <w:t>service</w:t>
      </w:r>
      <w:r w:rsidRPr="00D473F4">
        <w:rPr>
          <w:rFonts w:ascii="Times New Roman" w:hAnsi="Times New Roman" w:cs="Times New Roman"/>
          <w:b/>
          <w:sz w:val="24"/>
          <w:szCs w:val="24"/>
        </w:rPr>
        <w:t xml:space="preserve"> plan</w:t>
      </w:r>
      <w:r w:rsidR="00585D44" w:rsidRPr="00D473F4">
        <w:rPr>
          <w:rFonts w:ascii="Times New Roman" w:hAnsi="Times New Roman" w:cs="Times New Roman"/>
          <w:sz w:val="24"/>
          <w:szCs w:val="24"/>
        </w:rPr>
        <w:t>.  S</w:t>
      </w:r>
      <w:r w:rsidRPr="00D473F4">
        <w:rPr>
          <w:rFonts w:ascii="Times New Roman" w:hAnsi="Times New Roman" w:cs="Times New Roman"/>
          <w:sz w:val="24"/>
          <w:szCs w:val="24"/>
        </w:rPr>
        <w:t>econd</w:t>
      </w:r>
      <w:r w:rsidR="00585D44" w:rsidRPr="00D473F4">
        <w:rPr>
          <w:rFonts w:ascii="Times New Roman" w:hAnsi="Times New Roman" w:cs="Times New Roman"/>
          <w:sz w:val="24"/>
          <w:szCs w:val="24"/>
        </w:rPr>
        <w:t xml:space="preserve">, address </w:t>
      </w:r>
      <w:r w:rsidRPr="00D473F4">
        <w:rPr>
          <w:rFonts w:ascii="Times New Roman" w:hAnsi="Times New Roman" w:cs="Times New Roman"/>
          <w:sz w:val="24"/>
          <w:szCs w:val="24"/>
        </w:rPr>
        <w:t xml:space="preserve">the provision of </w:t>
      </w:r>
      <w:r w:rsidRPr="00D473F4">
        <w:rPr>
          <w:rFonts w:ascii="Times New Roman" w:hAnsi="Times New Roman" w:cs="Times New Roman"/>
          <w:b/>
          <w:sz w:val="24"/>
          <w:szCs w:val="24"/>
        </w:rPr>
        <w:t>equitable services</w:t>
      </w:r>
      <w:r w:rsidRPr="00D473F4">
        <w:rPr>
          <w:rFonts w:ascii="Times New Roman" w:hAnsi="Times New Roman" w:cs="Times New Roman"/>
          <w:sz w:val="24"/>
          <w:szCs w:val="24"/>
        </w:rPr>
        <w:t xml:space="preserve">. Federal regulation </w:t>
      </w:r>
      <w:hyperlink r:id="rId47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300.132(b)</w:t>
        </w:r>
      </w:hyperlink>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 requires that:</w:t>
      </w:r>
    </w:p>
    <w:p w14:paraId="3463A286"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w:t>
      </w:r>
      <w:r w:rsidRPr="00D473F4">
        <w:rPr>
          <w:rFonts w:ascii="Times New Roman" w:hAnsi="Times New Roman" w:cs="Times New Roman"/>
          <w:b/>
          <w:sz w:val="24"/>
          <w:szCs w:val="24"/>
        </w:rPr>
        <w:t>services plan</w:t>
      </w:r>
      <w:r w:rsidRPr="00D473F4">
        <w:rPr>
          <w:rFonts w:ascii="Times New Roman" w:hAnsi="Times New Roman" w:cs="Times New Roman"/>
          <w:sz w:val="24"/>
          <w:szCs w:val="24"/>
        </w:rPr>
        <w:t xml:space="preserve"> must be developed and implemented for each private school child with a disability who has been designated by the LEA in which the private school is located to receive special education and related services under this part.” </w:t>
      </w:r>
    </w:p>
    <w:p w14:paraId="6D5ECF09" w14:textId="77777777" w:rsidR="00510F35" w:rsidRPr="00D473F4" w:rsidRDefault="00510F35" w:rsidP="002E031B">
      <w:pPr>
        <w:spacing w:after="0" w:line="240" w:lineRule="auto"/>
        <w:jc w:val="both"/>
        <w:rPr>
          <w:rFonts w:ascii="Times New Roman" w:hAnsi="Times New Roman" w:cs="Times New Roman"/>
          <w:b/>
          <w:sz w:val="24"/>
          <w:szCs w:val="24"/>
        </w:rPr>
      </w:pPr>
    </w:p>
    <w:p w14:paraId="69397CBC" w14:textId="77777777" w:rsidR="00510F35" w:rsidRPr="00D473F4" w:rsidRDefault="00510F35" w:rsidP="002E031B">
      <w:pPr>
        <w:spacing w:after="0" w:line="240" w:lineRule="auto"/>
        <w:ind w:left="90"/>
        <w:jc w:val="both"/>
        <w:rPr>
          <w:rFonts w:ascii="Times New Roman" w:hAnsi="Times New Roman" w:cs="Times New Roman"/>
          <w:i/>
          <w:sz w:val="24"/>
          <w:szCs w:val="24"/>
        </w:rPr>
      </w:pPr>
      <w:r w:rsidRPr="00D473F4">
        <w:rPr>
          <w:rFonts w:ascii="Times New Roman" w:hAnsi="Times New Roman" w:cs="Times New Roman"/>
          <w:i/>
          <w:sz w:val="24"/>
          <w:szCs w:val="24"/>
        </w:rPr>
        <w:t xml:space="preserve">Note: A service plan must be developed only if the school district, using a pro-rated amount of their federal IDEA funds, determines after a consultation process that the student will get </w:t>
      </w:r>
      <w:r w:rsidR="00585D44" w:rsidRPr="00D473F4">
        <w:rPr>
          <w:rFonts w:ascii="Times New Roman" w:hAnsi="Times New Roman" w:cs="Times New Roman"/>
          <w:i/>
          <w:sz w:val="24"/>
          <w:szCs w:val="24"/>
        </w:rPr>
        <w:t>any degree of</w:t>
      </w:r>
      <w:r w:rsidRPr="00D473F4">
        <w:rPr>
          <w:rFonts w:ascii="Times New Roman" w:hAnsi="Times New Roman" w:cs="Times New Roman"/>
          <w:i/>
          <w:sz w:val="24"/>
          <w:szCs w:val="24"/>
        </w:rPr>
        <w:t xml:space="preserve"> services. There is no legal entitlement for every private school student to receive services</w:t>
      </w:r>
      <w:r w:rsidR="00585D44" w:rsidRPr="00D473F4">
        <w:rPr>
          <w:rFonts w:ascii="Times New Roman" w:hAnsi="Times New Roman" w:cs="Times New Roman"/>
          <w:i/>
          <w:sz w:val="24"/>
          <w:szCs w:val="24"/>
        </w:rPr>
        <w:t>, with or without a ser</w:t>
      </w:r>
      <w:r w:rsidRPr="00D473F4">
        <w:rPr>
          <w:rFonts w:ascii="Times New Roman" w:hAnsi="Times New Roman" w:cs="Times New Roman"/>
          <w:i/>
          <w:sz w:val="24"/>
          <w:szCs w:val="24"/>
        </w:rPr>
        <w:t>vice plan.</w:t>
      </w:r>
    </w:p>
    <w:p w14:paraId="5D732ADC" w14:textId="77777777" w:rsidR="00510F35" w:rsidRPr="00D473F4" w:rsidRDefault="00510F35" w:rsidP="002E031B">
      <w:pPr>
        <w:spacing w:after="0" w:line="240" w:lineRule="auto"/>
        <w:jc w:val="both"/>
        <w:rPr>
          <w:rFonts w:ascii="Times New Roman" w:hAnsi="Times New Roman" w:cs="Times New Roman"/>
          <w:b/>
          <w:sz w:val="24"/>
          <w:szCs w:val="24"/>
        </w:rPr>
      </w:pPr>
    </w:p>
    <w:p w14:paraId="26402FB6" w14:textId="2D701090" w:rsidR="000D5EF4" w:rsidRPr="00D473F4" w:rsidRDefault="000D5EF4" w:rsidP="002E031B">
      <w:pPr>
        <w:spacing w:after="0" w:line="240" w:lineRule="auto"/>
        <w:jc w:val="both"/>
        <w:rPr>
          <w:rFonts w:ascii="Times New Roman" w:hAnsi="Times New Roman" w:cs="Times New Roman"/>
          <w:sz w:val="24"/>
          <w:szCs w:val="24"/>
        </w:rPr>
      </w:pPr>
      <w:bookmarkStart w:id="149" w:name="_Toc161491928"/>
      <w:r w:rsidRPr="00D473F4">
        <w:rPr>
          <w:rStyle w:val="Heading2Char"/>
          <w:rFonts w:ascii="Times New Roman" w:hAnsi="Times New Roman" w:cs="Times New Roman"/>
          <w:sz w:val="24"/>
          <w:szCs w:val="24"/>
        </w:rPr>
        <w:t>Services plans</w:t>
      </w:r>
      <w:bookmarkEnd w:id="149"/>
      <w:r w:rsidRPr="00D473F4">
        <w:rPr>
          <w:rFonts w:ascii="Times New Roman" w:hAnsi="Times New Roman" w:cs="Times New Roman"/>
          <w:sz w:val="24"/>
          <w:szCs w:val="24"/>
        </w:rPr>
        <w:t xml:space="preserve"> are described in </w:t>
      </w:r>
      <w:hyperlink r:id="rId47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300.138</w:t>
        </w:r>
      </w:hyperlink>
      <w:r w:rsidRPr="00D473F4">
        <w:rPr>
          <w:rFonts w:ascii="Times New Roman" w:hAnsi="Times New Roman" w:cs="Times New Roman"/>
          <w:sz w:val="24"/>
          <w:szCs w:val="24"/>
        </w:rPr>
        <w:t>:</w:t>
      </w:r>
    </w:p>
    <w:p w14:paraId="07732147"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The services plan must, to the extent appropriate--</w:t>
      </w:r>
    </w:p>
    <w:p w14:paraId="66D05132" w14:textId="66E2958A"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Meet the requirements of </w:t>
      </w:r>
      <w:hyperlink r:id="rId478" w:history="1">
        <w:r w:rsidRPr="00D473F4">
          <w:rPr>
            <w:rStyle w:val="Hyperlink"/>
            <w:rFonts w:ascii="Times New Roman" w:hAnsi="Times New Roman" w:cs="Times New Roman"/>
            <w:color w:val="auto"/>
            <w:sz w:val="24"/>
            <w:szCs w:val="24"/>
          </w:rPr>
          <w:t>§ 300.320</w:t>
        </w:r>
      </w:hyperlink>
      <w:r w:rsidRPr="00D473F4">
        <w:rPr>
          <w:rFonts w:ascii="Times New Roman" w:hAnsi="Times New Roman" w:cs="Times New Roman"/>
          <w:sz w:val="24"/>
          <w:szCs w:val="24"/>
        </w:rPr>
        <w:t xml:space="preserve"> [Ed.: </w:t>
      </w:r>
      <w:r w:rsidRPr="00D473F4">
        <w:rPr>
          <w:rFonts w:ascii="Times New Roman" w:hAnsi="Times New Roman" w:cs="Times New Roman"/>
          <w:i/>
          <w:sz w:val="24"/>
          <w:szCs w:val="24"/>
        </w:rPr>
        <w:t>Definition of an individualized education program</w:t>
      </w:r>
      <w:r w:rsidRPr="00D473F4">
        <w:rPr>
          <w:rFonts w:ascii="Times New Roman" w:hAnsi="Times New Roman" w:cs="Times New Roman"/>
          <w:sz w:val="24"/>
          <w:szCs w:val="24"/>
        </w:rPr>
        <w:t xml:space="preserve">], or for a child ages three through five, meet the requirements of </w:t>
      </w:r>
      <w:hyperlink r:id="rId479" w:history="1">
        <w:r w:rsidRPr="00D473F4">
          <w:rPr>
            <w:rStyle w:val="Hyperlink"/>
            <w:rFonts w:ascii="Times New Roman" w:hAnsi="Times New Roman" w:cs="Times New Roman"/>
            <w:color w:val="auto"/>
            <w:sz w:val="24"/>
            <w:szCs w:val="24"/>
          </w:rPr>
          <w:t>§ 300.323(b)</w:t>
        </w:r>
      </w:hyperlink>
      <w:r w:rsidRPr="00D473F4">
        <w:rPr>
          <w:rFonts w:ascii="Times New Roman" w:hAnsi="Times New Roman" w:cs="Times New Roman"/>
          <w:sz w:val="24"/>
          <w:szCs w:val="24"/>
        </w:rPr>
        <w:t xml:space="preserve"> [Ed.: </w:t>
      </w:r>
      <w:r w:rsidRPr="00D473F4">
        <w:rPr>
          <w:rFonts w:ascii="Times New Roman" w:hAnsi="Times New Roman" w:cs="Times New Roman"/>
          <w:i/>
          <w:sz w:val="24"/>
          <w:szCs w:val="24"/>
        </w:rPr>
        <w:t>IEP or IFSP for children aged three through five</w:t>
      </w:r>
      <w:r w:rsidRPr="00D473F4">
        <w:rPr>
          <w:rFonts w:ascii="Times New Roman" w:hAnsi="Times New Roman" w:cs="Times New Roman"/>
          <w:sz w:val="24"/>
          <w:szCs w:val="24"/>
        </w:rPr>
        <w:t>] with respect to the services provided; and</w:t>
      </w:r>
    </w:p>
    <w:p w14:paraId="60C7D20A" w14:textId="76588B2A"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 Be developed, reviewed, and revised consistent with </w:t>
      </w:r>
      <w:hyperlink r:id="rId480" w:history="1">
        <w:r w:rsidRPr="00D473F4">
          <w:rPr>
            <w:rStyle w:val="Hyperlink"/>
            <w:rFonts w:ascii="Times New Roman" w:hAnsi="Times New Roman" w:cs="Times New Roman"/>
            <w:color w:val="auto"/>
            <w:sz w:val="24"/>
            <w:szCs w:val="24"/>
          </w:rPr>
          <w:t>§§ 300.321</w:t>
        </w:r>
      </w:hyperlink>
      <w:r w:rsidRPr="00D473F4">
        <w:rPr>
          <w:rFonts w:ascii="Times New Roman" w:hAnsi="Times New Roman" w:cs="Times New Roman"/>
          <w:sz w:val="24"/>
          <w:szCs w:val="24"/>
        </w:rPr>
        <w:t xml:space="preserve"> through </w:t>
      </w:r>
      <w:hyperlink r:id="rId481" w:history="1">
        <w:r w:rsidRPr="00D473F4">
          <w:rPr>
            <w:rStyle w:val="Hyperlink"/>
            <w:rFonts w:ascii="Times New Roman" w:hAnsi="Times New Roman" w:cs="Times New Roman"/>
            <w:color w:val="auto"/>
            <w:sz w:val="24"/>
            <w:szCs w:val="24"/>
          </w:rPr>
          <w:t>300.324</w:t>
        </w:r>
      </w:hyperlink>
      <w:r w:rsidRPr="00D473F4">
        <w:rPr>
          <w:rFonts w:ascii="Times New Roman" w:hAnsi="Times New Roman" w:cs="Times New Roman"/>
          <w:sz w:val="24"/>
          <w:szCs w:val="24"/>
        </w:rPr>
        <w:t xml:space="preserve"> [Ed.: </w:t>
      </w:r>
      <w:r w:rsidRPr="00D473F4">
        <w:rPr>
          <w:rFonts w:ascii="Times New Roman" w:hAnsi="Times New Roman" w:cs="Times New Roman"/>
          <w:i/>
          <w:sz w:val="24"/>
          <w:szCs w:val="24"/>
        </w:rPr>
        <w:t>IEP Team; Parent participation; When IEPs must be in effect; &amp; Development, review, and revision of IEP</w:t>
      </w:r>
      <w:r w:rsidRPr="00D473F4">
        <w:rPr>
          <w:rFonts w:ascii="Times New Roman" w:hAnsi="Times New Roman" w:cs="Times New Roman"/>
          <w:sz w:val="24"/>
          <w:szCs w:val="24"/>
        </w:rPr>
        <w:t>].”</w:t>
      </w:r>
    </w:p>
    <w:p w14:paraId="6CD1B288" w14:textId="77777777" w:rsidR="000D5EF4" w:rsidRPr="00D473F4" w:rsidRDefault="000D5EF4" w:rsidP="002E031B">
      <w:pPr>
        <w:spacing w:after="0" w:line="240" w:lineRule="auto"/>
        <w:ind w:left="720"/>
        <w:jc w:val="both"/>
        <w:rPr>
          <w:rFonts w:ascii="Times New Roman" w:hAnsi="Times New Roman" w:cs="Times New Roman"/>
          <w:sz w:val="24"/>
          <w:szCs w:val="24"/>
        </w:rPr>
      </w:pPr>
    </w:p>
    <w:p w14:paraId="43BAF0A2" w14:textId="04CADAC3"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w:t>
      </w:r>
      <w:r w:rsidRPr="00D473F4">
        <w:rPr>
          <w:rFonts w:ascii="Times New Roman" w:hAnsi="Times New Roman" w:cs="Times New Roman"/>
          <w:b/>
          <w:sz w:val="24"/>
          <w:szCs w:val="24"/>
        </w:rPr>
        <w:t xml:space="preserve">equitable services </w:t>
      </w:r>
      <w:r w:rsidRPr="00D473F4">
        <w:rPr>
          <w:rFonts w:ascii="Times New Roman" w:hAnsi="Times New Roman" w:cs="Times New Roman"/>
          <w:sz w:val="24"/>
          <w:szCs w:val="24"/>
        </w:rPr>
        <w:t>requirement for the delivery of special education in private schools is quoted below (</w:t>
      </w:r>
      <w:hyperlink r:id="rId482"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300.138</w:t>
        </w:r>
      </w:hyperlink>
      <w:r w:rsidRPr="00D473F4">
        <w:rPr>
          <w:rFonts w:ascii="Times New Roman" w:hAnsi="Times New Roman" w:cs="Times New Roman"/>
          <w:sz w:val="24"/>
          <w:szCs w:val="24"/>
        </w:rPr>
        <w:t>; bold added for emphasis):</w:t>
      </w:r>
      <w:r w:rsidRPr="00D473F4">
        <w:rPr>
          <w:rStyle w:val="FootnoteReference"/>
          <w:rFonts w:ascii="Times New Roman" w:hAnsi="Times New Roman" w:cs="Times New Roman"/>
          <w:sz w:val="24"/>
          <w:szCs w:val="24"/>
        </w:rPr>
        <w:footnoteReference w:id="5"/>
      </w:r>
    </w:p>
    <w:p w14:paraId="75AE5FF9" w14:textId="3EFD22BF"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The services provided to parentally-placed private school children with disabilities must be provided </w:t>
      </w:r>
      <w:r w:rsidRPr="00D473F4">
        <w:rPr>
          <w:rFonts w:ascii="Times New Roman" w:hAnsi="Times New Roman" w:cs="Times New Roman"/>
          <w:b/>
          <w:sz w:val="24"/>
          <w:szCs w:val="24"/>
        </w:rPr>
        <w:t>by personnel meeting the same standards</w:t>
      </w:r>
      <w:r w:rsidRPr="00D473F4">
        <w:rPr>
          <w:rFonts w:ascii="Times New Roman" w:hAnsi="Times New Roman" w:cs="Times New Roman"/>
          <w:sz w:val="24"/>
          <w:szCs w:val="24"/>
        </w:rPr>
        <w:t xml:space="preserve"> as personnel providing services in the public schools, </w:t>
      </w:r>
      <w:r w:rsidRPr="00D473F4">
        <w:rPr>
          <w:rFonts w:ascii="Times New Roman" w:hAnsi="Times New Roman" w:cs="Times New Roman"/>
          <w:b/>
          <w:sz w:val="24"/>
          <w:szCs w:val="24"/>
        </w:rPr>
        <w:t xml:space="preserve">except </w:t>
      </w:r>
      <w:r w:rsidRPr="00D473F4">
        <w:rPr>
          <w:rFonts w:ascii="Times New Roman" w:hAnsi="Times New Roman" w:cs="Times New Roman"/>
          <w:sz w:val="24"/>
          <w:szCs w:val="24"/>
        </w:rPr>
        <w:t xml:space="preserve">that private elementary school and secondary school teachers who are providing equitable services to parentally-placed private school children with disabilities do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have to meet the highly qualified special education teacher requirements of </w:t>
      </w:r>
      <w:hyperlink r:id="rId483" w:history="1">
        <w:r w:rsidRPr="00D473F4">
          <w:rPr>
            <w:rStyle w:val="Hyperlink"/>
            <w:rFonts w:ascii="Times New Roman" w:hAnsi="Times New Roman" w:cs="Times New Roman"/>
            <w:color w:val="auto"/>
            <w:sz w:val="24"/>
            <w:szCs w:val="24"/>
          </w:rPr>
          <w:t>§ 300.18</w:t>
        </w:r>
      </w:hyperlink>
      <w:r w:rsidRPr="00D473F4">
        <w:rPr>
          <w:rFonts w:ascii="Times New Roman" w:hAnsi="Times New Roman" w:cs="Times New Roman"/>
          <w:sz w:val="24"/>
          <w:szCs w:val="24"/>
        </w:rPr>
        <w:t>.</w:t>
      </w:r>
    </w:p>
    <w:p w14:paraId="3DA4CD97"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proofErr w:type="gramStart"/>
      <w:r w:rsidRPr="00D473F4">
        <w:rPr>
          <w:rFonts w:ascii="Times New Roman" w:hAnsi="Times New Roman" w:cs="Times New Roman"/>
          <w:sz w:val="24"/>
          <w:szCs w:val="24"/>
        </w:rPr>
        <w:t>Parentally-placed</w:t>
      </w:r>
      <w:proofErr w:type="gramEnd"/>
      <w:r w:rsidRPr="00D473F4">
        <w:rPr>
          <w:rFonts w:ascii="Times New Roman" w:hAnsi="Times New Roman" w:cs="Times New Roman"/>
          <w:sz w:val="24"/>
          <w:szCs w:val="24"/>
        </w:rPr>
        <w:t xml:space="preserve"> private school children with disabilities may receive a </w:t>
      </w:r>
      <w:r w:rsidRPr="00D473F4">
        <w:rPr>
          <w:rFonts w:ascii="Times New Roman" w:hAnsi="Times New Roman" w:cs="Times New Roman"/>
          <w:b/>
          <w:sz w:val="24"/>
          <w:szCs w:val="24"/>
        </w:rPr>
        <w:t>different amount</w:t>
      </w:r>
      <w:r w:rsidRPr="00D473F4">
        <w:rPr>
          <w:rFonts w:ascii="Times New Roman" w:hAnsi="Times New Roman" w:cs="Times New Roman"/>
          <w:sz w:val="24"/>
          <w:szCs w:val="24"/>
        </w:rPr>
        <w:t xml:space="preserve"> of services than children with disabilities in public schools.”</w:t>
      </w:r>
    </w:p>
    <w:p w14:paraId="766FF6B0" w14:textId="77777777" w:rsidR="004D267C" w:rsidRPr="00D473F4" w:rsidRDefault="004D267C" w:rsidP="002E031B">
      <w:pPr>
        <w:spacing w:after="0" w:line="240" w:lineRule="auto"/>
        <w:jc w:val="both"/>
        <w:rPr>
          <w:rFonts w:ascii="Times New Roman" w:hAnsi="Times New Roman" w:cs="Times New Roman"/>
          <w:sz w:val="24"/>
          <w:szCs w:val="24"/>
        </w:rPr>
      </w:pPr>
    </w:p>
    <w:p w14:paraId="4057C02A" w14:textId="28F762CD"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Further, </w:t>
      </w:r>
      <w:hyperlink r:id="rId48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300.138</w:t>
        </w:r>
      </w:hyperlink>
      <w:r w:rsidRPr="00D473F4">
        <w:rPr>
          <w:rFonts w:ascii="Times New Roman" w:hAnsi="Times New Roman" w:cs="Times New Roman"/>
          <w:sz w:val="24"/>
          <w:szCs w:val="24"/>
        </w:rPr>
        <w:t xml:space="preserve">  requires that (bold added for emphasis):</w:t>
      </w:r>
    </w:p>
    <w:p w14:paraId="0173D96A" w14:textId="19AD93CB" w:rsidR="003C0695"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The provision of services pursuant to this section and </w:t>
      </w:r>
      <w:hyperlink r:id="rId485" w:history="1">
        <w:r w:rsidRPr="00D473F4">
          <w:rPr>
            <w:rStyle w:val="Hyperlink"/>
            <w:rFonts w:ascii="Times New Roman" w:hAnsi="Times New Roman" w:cs="Times New Roman"/>
            <w:color w:val="auto"/>
            <w:sz w:val="24"/>
            <w:szCs w:val="24"/>
          </w:rPr>
          <w:t>§§ 300.139</w:t>
        </w:r>
      </w:hyperlink>
      <w:r w:rsidRPr="00D473F4">
        <w:rPr>
          <w:rFonts w:ascii="Times New Roman" w:hAnsi="Times New Roman" w:cs="Times New Roman"/>
          <w:sz w:val="24"/>
          <w:szCs w:val="24"/>
        </w:rPr>
        <w:t xml:space="preserve"> through </w:t>
      </w:r>
      <w:hyperlink r:id="rId486" w:history="1">
        <w:r w:rsidRPr="00D473F4">
          <w:rPr>
            <w:rStyle w:val="Hyperlink"/>
            <w:rFonts w:ascii="Times New Roman" w:hAnsi="Times New Roman" w:cs="Times New Roman"/>
            <w:color w:val="auto"/>
            <w:sz w:val="24"/>
            <w:szCs w:val="24"/>
          </w:rPr>
          <w:t>300.143</w:t>
        </w:r>
      </w:hyperlink>
      <w:r w:rsidRPr="00D473F4">
        <w:rPr>
          <w:rFonts w:ascii="Times New Roman" w:hAnsi="Times New Roman" w:cs="Times New Roman"/>
          <w:sz w:val="24"/>
          <w:szCs w:val="24"/>
        </w:rPr>
        <w:t xml:space="preserve"> must be provided: </w:t>
      </w:r>
      <w:r w:rsidRPr="00D473F4">
        <w:rPr>
          <w:rFonts w:ascii="Times New Roman" w:hAnsi="Times New Roman" w:cs="Times New Roman"/>
          <w:sz w:val="24"/>
          <w:szCs w:val="24"/>
        </w:rPr>
        <w:tab/>
      </w:r>
    </w:p>
    <w:p w14:paraId="546855EE"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By </w:t>
      </w:r>
      <w:r w:rsidRPr="00D473F4">
        <w:rPr>
          <w:rFonts w:ascii="Times New Roman" w:hAnsi="Times New Roman" w:cs="Times New Roman"/>
          <w:b/>
          <w:sz w:val="24"/>
          <w:szCs w:val="24"/>
        </w:rPr>
        <w:t>employees of a public agency</w:t>
      </w:r>
      <w:r w:rsidRPr="00D473F4">
        <w:rPr>
          <w:rFonts w:ascii="Times New Roman" w:hAnsi="Times New Roman" w:cs="Times New Roman"/>
          <w:sz w:val="24"/>
          <w:szCs w:val="24"/>
        </w:rPr>
        <w:t>; or</w:t>
      </w:r>
    </w:p>
    <w:p w14:paraId="41B55B90"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 Through </w:t>
      </w:r>
      <w:r w:rsidRPr="00D473F4">
        <w:rPr>
          <w:rFonts w:ascii="Times New Roman" w:hAnsi="Times New Roman" w:cs="Times New Roman"/>
          <w:b/>
          <w:sz w:val="24"/>
          <w:szCs w:val="24"/>
        </w:rPr>
        <w:t xml:space="preserve">contract </w:t>
      </w:r>
      <w:r w:rsidRPr="00D473F4">
        <w:rPr>
          <w:rFonts w:ascii="Times New Roman" w:hAnsi="Times New Roman" w:cs="Times New Roman"/>
          <w:sz w:val="24"/>
          <w:szCs w:val="24"/>
        </w:rPr>
        <w:t>by the public agency with an individual, association, agency, organization, or other entity.</w:t>
      </w:r>
    </w:p>
    <w:p w14:paraId="658668EB" w14:textId="77777777" w:rsidR="00C745B2"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Special education and related services provided to </w:t>
      </w:r>
      <w:proofErr w:type="gramStart"/>
      <w:r w:rsidRPr="00D473F4">
        <w:rPr>
          <w:rFonts w:ascii="Times New Roman" w:hAnsi="Times New Roman" w:cs="Times New Roman"/>
          <w:sz w:val="24"/>
          <w:szCs w:val="24"/>
        </w:rPr>
        <w:t>parentally-placed</w:t>
      </w:r>
      <w:proofErr w:type="gramEnd"/>
      <w:r w:rsidRPr="00D473F4">
        <w:rPr>
          <w:rFonts w:ascii="Times New Roman" w:hAnsi="Times New Roman" w:cs="Times New Roman"/>
          <w:sz w:val="24"/>
          <w:szCs w:val="24"/>
        </w:rPr>
        <w:t xml:space="preserve"> private school children with disabilities, including materials and equipment, must be </w:t>
      </w:r>
      <w:r w:rsidRPr="00D473F4">
        <w:rPr>
          <w:rFonts w:ascii="Times New Roman" w:hAnsi="Times New Roman" w:cs="Times New Roman"/>
          <w:b/>
          <w:sz w:val="24"/>
          <w:szCs w:val="24"/>
        </w:rPr>
        <w:t>secular, neutral, and non-ideological</w:t>
      </w:r>
      <w:r w:rsidRPr="00D473F4">
        <w:rPr>
          <w:rFonts w:ascii="Times New Roman" w:hAnsi="Times New Roman" w:cs="Times New Roman"/>
          <w:sz w:val="24"/>
          <w:szCs w:val="24"/>
        </w:rPr>
        <w:t>.”</w:t>
      </w:r>
    </w:p>
    <w:p w14:paraId="7073F5C1" w14:textId="77777777" w:rsidR="00C745B2" w:rsidRPr="00D473F4" w:rsidRDefault="00C745B2" w:rsidP="002E031B">
      <w:pPr>
        <w:spacing w:after="0" w:line="240" w:lineRule="auto"/>
        <w:jc w:val="both"/>
        <w:rPr>
          <w:rFonts w:ascii="Times New Roman" w:hAnsi="Times New Roman" w:cs="Times New Roman"/>
          <w:sz w:val="24"/>
          <w:szCs w:val="24"/>
        </w:rPr>
      </w:pPr>
    </w:p>
    <w:p w14:paraId="2BA7ED04" w14:textId="77777777" w:rsidR="000D5EF4" w:rsidRPr="00D473F4" w:rsidRDefault="000D5EF4" w:rsidP="002E031B">
      <w:pPr>
        <w:pStyle w:val="Heading2"/>
        <w:jc w:val="both"/>
        <w:rPr>
          <w:rFonts w:ascii="Times New Roman" w:hAnsi="Times New Roman" w:cs="Times New Roman"/>
          <w:sz w:val="24"/>
          <w:szCs w:val="24"/>
        </w:rPr>
      </w:pPr>
      <w:bookmarkStart w:id="150" w:name="_Toc161491929"/>
      <w:bookmarkStart w:id="151" w:name="_Toc319321868"/>
      <w:r w:rsidRPr="00D473F4">
        <w:rPr>
          <w:rFonts w:ascii="Times New Roman" w:hAnsi="Times New Roman" w:cs="Times New Roman"/>
          <w:sz w:val="24"/>
          <w:szCs w:val="24"/>
        </w:rPr>
        <w:t>Unilateral Placement</w:t>
      </w:r>
      <w:bookmarkEnd w:id="150"/>
      <w:r w:rsidRPr="00D473F4">
        <w:rPr>
          <w:rFonts w:ascii="Times New Roman" w:hAnsi="Times New Roman" w:cs="Times New Roman"/>
          <w:sz w:val="24"/>
          <w:szCs w:val="24"/>
        </w:rPr>
        <w:t xml:space="preserve"> </w:t>
      </w:r>
      <w:bookmarkEnd w:id="151"/>
    </w:p>
    <w:p w14:paraId="643C8EB0" w14:textId="042AF080"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Parents or </w:t>
      </w:r>
      <w:r w:rsidR="008A1985" w:rsidRPr="00D473F4">
        <w:rPr>
          <w:rFonts w:ascii="Times New Roman" w:hAnsi="Times New Roman" w:cs="Times New Roman"/>
          <w:sz w:val="24"/>
          <w:szCs w:val="24"/>
        </w:rPr>
        <w:t>custodian</w:t>
      </w:r>
      <w:r w:rsidRPr="00D473F4">
        <w:rPr>
          <w:rFonts w:ascii="Times New Roman" w:hAnsi="Times New Roman" w:cs="Times New Roman"/>
          <w:sz w:val="24"/>
          <w:szCs w:val="24"/>
        </w:rPr>
        <w:t xml:space="preserve"> </w:t>
      </w:r>
      <w:r w:rsidR="00FB2D2E" w:rsidRPr="00D473F4">
        <w:rPr>
          <w:rFonts w:ascii="Times New Roman" w:hAnsi="Times New Roman" w:cs="Times New Roman"/>
          <w:sz w:val="24"/>
          <w:szCs w:val="24"/>
        </w:rPr>
        <w:t>may</w:t>
      </w:r>
      <w:r w:rsidRPr="00D473F4">
        <w:rPr>
          <w:rFonts w:ascii="Times New Roman" w:hAnsi="Times New Roman" w:cs="Times New Roman"/>
          <w:sz w:val="24"/>
          <w:szCs w:val="24"/>
        </w:rPr>
        <w:t xml:space="preserve"> make </w:t>
      </w:r>
      <w:r w:rsidRPr="00D473F4">
        <w:rPr>
          <w:rFonts w:ascii="Times New Roman" w:hAnsi="Times New Roman" w:cs="Times New Roman"/>
          <w:b/>
          <w:sz w:val="24"/>
          <w:szCs w:val="24"/>
        </w:rPr>
        <w:t>unilateral placements</w:t>
      </w:r>
      <w:r w:rsidRPr="00D473F4">
        <w:rPr>
          <w:rFonts w:ascii="Times New Roman" w:hAnsi="Times New Roman" w:cs="Times New Roman"/>
          <w:sz w:val="24"/>
          <w:szCs w:val="24"/>
        </w:rPr>
        <w:t xml:space="preserve"> </w:t>
      </w:r>
      <w:r w:rsidR="00FB2D2E" w:rsidRPr="00D473F4">
        <w:rPr>
          <w:rFonts w:ascii="Times New Roman" w:hAnsi="Times New Roman" w:cs="Times New Roman"/>
          <w:sz w:val="24"/>
          <w:szCs w:val="24"/>
        </w:rPr>
        <w:t>for</w:t>
      </w:r>
      <w:r w:rsidRPr="00D473F4">
        <w:rPr>
          <w:rFonts w:ascii="Times New Roman" w:hAnsi="Times New Roman" w:cs="Times New Roman"/>
          <w:sz w:val="24"/>
          <w:szCs w:val="24"/>
        </w:rPr>
        <w:t xml:space="preserve"> students with disabilities in private schools. Districts may be responsible for paying private school</w:t>
      </w:r>
      <w:r w:rsidR="008A1985" w:rsidRPr="00D473F4">
        <w:rPr>
          <w:rFonts w:ascii="Times New Roman" w:hAnsi="Times New Roman" w:cs="Times New Roman"/>
          <w:sz w:val="24"/>
          <w:szCs w:val="24"/>
        </w:rPr>
        <w:t xml:space="preserve"> costs</w:t>
      </w:r>
      <w:r w:rsidRPr="00D473F4">
        <w:rPr>
          <w:rFonts w:ascii="Times New Roman" w:hAnsi="Times New Roman" w:cs="Times New Roman"/>
          <w:sz w:val="24"/>
          <w:szCs w:val="24"/>
        </w:rPr>
        <w:t xml:space="preserve"> under some circumstances; </w:t>
      </w:r>
      <w:hyperlink r:id="rId487" w:anchor="4.52.155" w:history="1">
        <w:r w:rsidRPr="00D473F4">
          <w:rPr>
            <w:rStyle w:val="Hyperlink"/>
            <w:rFonts w:ascii="Times New Roman" w:hAnsi="Times New Roman" w:cs="Times New Roman"/>
            <w:color w:val="auto"/>
            <w:sz w:val="24"/>
            <w:szCs w:val="24"/>
          </w:rPr>
          <w:t>4 AAC 52.155</w:t>
        </w:r>
      </w:hyperlink>
      <w:r w:rsidRPr="00D473F4">
        <w:rPr>
          <w:rFonts w:ascii="Times New Roman" w:hAnsi="Times New Roman" w:cs="Times New Roman"/>
          <w:sz w:val="24"/>
          <w:szCs w:val="24"/>
        </w:rPr>
        <w:t xml:space="preserve"> (which also adopts </w:t>
      </w:r>
      <w:hyperlink r:id="rId48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FB2D2E"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 xml:space="preserve"> 300.148(</w:t>
        </w:r>
        <w:proofErr w:type="spellStart"/>
        <w:r w:rsidRPr="00D473F4">
          <w:rPr>
            <w:rStyle w:val="Hyperlink"/>
            <w:rFonts w:ascii="Times New Roman" w:hAnsi="Times New Roman" w:cs="Times New Roman"/>
            <w:color w:val="auto"/>
            <w:sz w:val="24"/>
            <w:szCs w:val="24"/>
          </w:rPr>
          <w:t>c,d,e</w:t>
        </w:r>
        <w:proofErr w:type="spellEnd"/>
        <w:r w:rsidRPr="00D473F4">
          <w:rPr>
            <w:rStyle w:val="Hyperlink"/>
            <w:rFonts w:ascii="Times New Roman" w:hAnsi="Times New Roman" w:cs="Times New Roman"/>
            <w:color w:val="auto"/>
            <w:sz w:val="24"/>
            <w:szCs w:val="24"/>
          </w:rPr>
          <w:t>)</w:t>
        </w:r>
      </w:hyperlink>
      <w:r w:rsidRPr="00D473F4">
        <w:rPr>
          <w:rFonts w:ascii="Times New Roman" w:hAnsi="Times New Roman" w:cs="Times New Roman"/>
          <w:sz w:val="24"/>
          <w:szCs w:val="24"/>
        </w:rPr>
        <w:t xml:space="preserve">) describes two scenarios (bold added for emphasis). </w:t>
      </w:r>
    </w:p>
    <w:p w14:paraId="023AE6C9" w14:textId="77777777" w:rsidR="000D5EF4" w:rsidRPr="00D473F4" w:rsidRDefault="000D5EF4" w:rsidP="002E031B">
      <w:pPr>
        <w:spacing w:after="0" w:line="240" w:lineRule="auto"/>
        <w:jc w:val="both"/>
        <w:rPr>
          <w:rFonts w:ascii="Times New Roman" w:hAnsi="Times New Roman" w:cs="Times New Roman"/>
          <w:sz w:val="24"/>
          <w:szCs w:val="24"/>
        </w:rPr>
      </w:pPr>
    </w:p>
    <w:p w14:paraId="28B44F43"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 xml:space="preserve">1. </w:t>
      </w:r>
      <w:r w:rsidR="00F45474" w:rsidRPr="00D473F4">
        <w:rPr>
          <w:rFonts w:ascii="Times New Roman" w:hAnsi="Times New Roman" w:cs="Times New Roman"/>
          <w:b/>
          <w:sz w:val="24"/>
          <w:szCs w:val="24"/>
        </w:rPr>
        <w:t xml:space="preserve">  </w:t>
      </w:r>
      <w:r w:rsidRPr="00D473F4">
        <w:rPr>
          <w:rFonts w:ascii="Times New Roman" w:hAnsi="Times New Roman" w:cs="Times New Roman"/>
          <w:sz w:val="24"/>
          <w:szCs w:val="24"/>
        </w:rPr>
        <w:t xml:space="preserve">First, if a district has made an offer of FAPE whose appropriateness is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under dispute:</w:t>
      </w:r>
    </w:p>
    <w:p w14:paraId="2851978F"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A district or a state educational agency responsible for providing education to children with disabilities is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responsible to pay for the cost of education and related services of a child with a disability who is enrolled at a private school or facility by a parent or other custodian of the child if</w:t>
      </w:r>
    </w:p>
    <w:p w14:paraId="5D3007BD" w14:textId="2D5F1DD4"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(1) the district or state education agency </w:t>
      </w:r>
      <w:r w:rsidRPr="00D473F4">
        <w:rPr>
          <w:rFonts w:ascii="Times New Roman" w:hAnsi="Times New Roman" w:cs="Times New Roman"/>
          <w:b/>
          <w:sz w:val="24"/>
          <w:szCs w:val="24"/>
        </w:rPr>
        <w:t>made a FAPE available</w:t>
      </w:r>
      <w:r w:rsidRPr="00D473F4">
        <w:rPr>
          <w:rFonts w:ascii="Times New Roman" w:hAnsi="Times New Roman" w:cs="Times New Roman"/>
          <w:sz w:val="24"/>
          <w:szCs w:val="24"/>
        </w:rPr>
        <w:t xml:space="preserve"> to the child under an IEP process as provided in </w:t>
      </w:r>
      <w:hyperlink r:id="rId489" w:anchor="4.52.140" w:history="1">
        <w:r w:rsidRPr="00D473F4">
          <w:rPr>
            <w:rStyle w:val="Hyperlink"/>
            <w:rFonts w:ascii="Times New Roman" w:hAnsi="Times New Roman" w:cs="Times New Roman"/>
            <w:color w:val="auto"/>
            <w:sz w:val="24"/>
            <w:szCs w:val="24"/>
          </w:rPr>
          <w:t>4 AAC 52.140</w:t>
        </w:r>
      </w:hyperlink>
      <w:r w:rsidRPr="00D473F4">
        <w:rPr>
          <w:rFonts w:ascii="Times New Roman" w:hAnsi="Times New Roman" w:cs="Times New Roman"/>
          <w:sz w:val="24"/>
          <w:szCs w:val="24"/>
        </w:rPr>
        <w:t xml:space="preserve"> and </w:t>
      </w:r>
      <w:hyperlink r:id="rId490" w:anchor="4.52.150" w:history="1">
        <w:r w:rsidRPr="00D473F4">
          <w:rPr>
            <w:rStyle w:val="Hyperlink"/>
            <w:rFonts w:ascii="Times New Roman" w:hAnsi="Times New Roman" w:cs="Times New Roman"/>
            <w:color w:val="auto"/>
            <w:sz w:val="24"/>
            <w:szCs w:val="24"/>
          </w:rPr>
          <w:t>4 AAC 52.150</w:t>
        </w:r>
      </w:hyperlink>
      <w:r w:rsidRPr="00D473F4">
        <w:rPr>
          <w:rFonts w:ascii="Times New Roman" w:hAnsi="Times New Roman" w:cs="Times New Roman"/>
          <w:sz w:val="24"/>
          <w:szCs w:val="24"/>
        </w:rPr>
        <w:t>; and</w:t>
      </w:r>
    </w:p>
    <w:p w14:paraId="16A5BFBE" w14:textId="7FB7A406"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(2) the parent or other custodian elects to </w:t>
      </w:r>
      <w:r w:rsidRPr="00D473F4">
        <w:rPr>
          <w:rFonts w:ascii="Times New Roman" w:hAnsi="Times New Roman" w:cs="Times New Roman"/>
          <w:b/>
          <w:sz w:val="24"/>
          <w:szCs w:val="24"/>
        </w:rPr>
        <w:t>unilaterally place</w:t>
      </w:r>
      <w:r w:rsidRPr="00D473F4">
        <w:rPr>
          <w:rFonts w:ascii="Times New Roman" w:hAnsi="Times New Roman" w:cs="Times New Roman"/>
          <w:sz w:val="24"/>
          <w:szCs w:val="24"/>
        </w:rPr>
        <w:t xml:space="preserve"> the child in a private school or facility without complying with the placement requirements of </w:t>
      </w:r>
      <w:hyperlink r:id="rId491" w:anchor="4.52.150" w:history="1">
        <w:r w:rsidRPr="00D473F4">
          <w:rPr>
            <w:rStyle w:val="Hyperlink"/>
            <w:rFonts w:ascii="Times New Roman" w:hAnsi="Times New Roman" w:cs="Times New Roman"/>
            <w:color w:val="auto"/>
            <w:sz w:val="24"/>
            <w:szCs w:val="24"/>
          </w:rPr>
          <w:t>4 AAC 52.150.</w:t>
        </w:r>
      </w:hyperlink>
    </w:p>
    <w:p w14:paraId="6FB9ACF2"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(b)</w:t>
      </w:r>
      <w:r w:rsidR="00237AE2"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Notwithstanding the requirements in (a) of this section, the responsible district shall include all children with disabilities under </w:t>
      </w:r>
      <w:hyperlink r:id="rId492" w:history="1">
        <w:r w:rsidRPr="00D473F4">
          <w:rPr>
            <w:rStyle w:val="Hyperlink"/>
            <w:rFonts w:ascii="Times New Roman" w:hAnsi="Times New Roman" w:cs="Times New Roman"/>
            <w:color w:val="auto"/>
            <w:sz w:val="24"/>
            <w:szCs w:val="24"/>
          </w:rPr>
          <w:t>AS 14.30.340</w:t>
        </w:r>
      </w:hyperlink>
      <w:r w:rsidRPr="00D473F4">
        <w:rPr>
          <w:rFonts w:ascii="Times New Roman" w:hAnsi="Times New Roman" w:cs="Times New Roman"/>
          <w:sz w:val="24"/>
          <w:szCs w:val="24"/>
        </w:rPr>
        <w:t>.”</w:t>
      </w:r>
    </w:p>
    <w:p w14:paraId="412CA059" w14:textId="77777777" w:rsidR="000D5EF4" w:rsidRPr="00D473F4" w:rsidRDefault="000D5EF4" w:rsidP="002E031B">
      <w:pPr>
        <w:spacing w:after="0" w:line="240" w:lineRule="auto"/>
        <w:jc w:val="both"/>
        <w:rPr>
          <w:rFonts w:ascii="Times New Roman" w:hAnsi="Times New Roman" w:cs="Times New Roman"/>
          <w:sz w:val="24"/>
          <w:szCs w:val="24"/>
        </w:rPr>
      </w:pPr>
    </w:p>
    <w:p w14:paraId="6810477A" w14:textId="27A75E76"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 xml:space="preserve">2. </w:t>
      </w:r>
      <w:r w:rsidR="00F45474" w:rsidRPr="00D473F4">
        <w:rPr>
          <w:rFonts w:ascii="Times New Roman" w:hAnsi="Times New Roman" w:cs="Times New Roman"/>
          <w:b/>
          <w:sz w:val="24"/>
          <w:szCs w:val="24"/>
        </w:rPr>
        <w:t xml:space="preserve"> </w:t>
      </w:r>
      <w:r w:rsidR="00F45474" w:rsidRPr="00D473F4">
        <w:rPr>
          <w:rFonts w:ascii="Times New Roman" w:hAnsi="Times New Roman" w:cs="Times New Roman"/>
          <w:sz w:val="24"/>
          <w:szCs w:val="24"/>
        </w:rPr>
        <w:t xml:space="preserve">Second, </w:t>
      </w:r>
      <w:r w:rsidRPr="00D473F4">
        <w:rPr>
          <w:rFonts w:ascii="Times New Roman" w:hAnsi="Times New Roman" w:cs="Times New Roman"/>
          <w:sz w:val="24"/>
          <w:szCs w:val="24"/>
        </w:rPr>
        <w:t xml:space="preserve">when the unilateral placement stems from a </w:t>
      </w:r>
      <w:r w:rsidRPr="00D473F4">
        <w:rPr>
          <w:rFonts w:ascii="Times New Roman" w:hAnsi="Times New Roman" w:cs="Times New Roman"/>
          <w:b/>
          <w:sz w:val="24"/>
          <w:szCs w:val="24"/>
        </w:rPr>
        <w:t xml:space="preserve">dispute </w:t>
      </w:r>
      <w:r w:rsidRPr="00D473F4">
        <w:rPr>
          <w:rFonts w:ascii="Times New Roman" w:hAnsi="Times New Roman" w:cs="Times New Roman"/>
          <w:sz w:val="24"/>
          <w:szCs w:val="24"/>
        </w:rPr>
        <w:t xml:space="preserve">over “…whether the placement decision reached by the district under </w:t>
      </w:r>
      <w:hyperlink r:id="rId493" w:anchor="4.52.150" w:history="1">
        <w:r w:rsidRPr="00D473F4">
          <w:rPr>
            <w:rStyle w:val="Hyperlink"/>
            <w:rFonts w:ascii="Times New Roman" w:hAnsi="Times New Roman" w:cs="Times New Roman"/>
            <w:color w:val="auto"/>
            <w:sz w:val="24"/>
            <w:szCs w:val="24"/>
          </w:rPr>
          <w:t>4 AAC 52.150</w:t>
        </w:r>
      </w:hyperlink>
      <w:r w:rsidRPr="00D473F4">
        <w:rPr>
          <w:rFonts w:ascii="Times New Roman" w:hAnsi="Times New Roman" w:cs="Times New Roman"/>
          <w:sz w:val="24"/>
          <w:szCs w:val="24"/>
        </w:rPr>
        <w:t xml:space="preserve"> offered an </w:t>
      </w:r>
      <w:r w:rsidRPr="00D473F4">
        <w:rPr>
          <w:rFonts w:ascii="Times New Roman" w:hAnsi="Times New Roman" w:cs="Times New Roman"/>
          <w:b/>
          <w:sz w:val="24"/>
          <w:szCs w:val="24"/>
        </w:rPr>
        <w:t>appropriate education</w:t>
      </w:r>
      <w:r w:rsidRPr="00D473F4">
        <w:rPr>
          <w:rFonts w:ascii="Times New Roman" w:hAnsi="Times New Roman" w:cs="Times New Roman"/>
          <w:sz w:val="24"/>
          <w:szCs w:val="24"/>
        </w:rPr>
        <w:t xml:space="preserve"> for the child (</w:t>
      </w:r>
      <w:hyperlink r:id="rId494" w:anchor="4.52.155" w:history="1">
        <w:r w:rsidRPr="00D473F4">
          <w:rPr>
            <w:rStyle w:val="Hyperlink"/>
            <w:rFonts w:ascii="Times New Roman" w:hAnsi="Times New Roman" w:cs="Times New Roman"/>
            <w:color w:val="auto"/>
            <w:sz w:val="24"/>
            <w:szCs w:val="24"/>
          </w:rPr>
          <w:t>4 AAC 52.155</w:t>
        </w:r>
      </w:hyperlink>
      <w:r w:rsidRPr="00D473F4">
        <w:rPr>
          <w:rFonts w:ascii="Times New Roman" w:hAnsi="Times New Roman" w:cs="Times New Roman"/>
          <w:sz w:val="24"/>
          <w:szCs w:val="24"/>
        </w:rPr>
        <w:t xml:space="preserve">; see also </w:t>
      </w:r>
      <w:hyperlink r:id="rId49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300.148</w:t>
        </w:r>
      </w:hyperlink>
      <w:r w:rsidR="008A1985" w:rsidRPr="00D473F4">
        <w:rPr>
          <w:rFonts w:ascii="Times New Roman" w:hAnsi="Times New Roman" w:cs="Times New Roman"/>
          <w:sz w:val="24"/>
          <w:szCs w:val="24"/>
        </w:rPr>
        <w:t>)</w:t>
      </w:r>
      <w:r w:rsidR="00F45474" w:rsidRPr="00D473F4">
        <w:rPr>
          <w:rFonts w:ascii="Times New Roman" w:hAnsi="Times New Roman" w:cs="Times New Roman"/>
          <w:sz w:val="24"/>
          <w:szCs w:val="24"/>
        </w:rPr>
        <w:t>”</w:t>
      </w:r>
      <w:r w:rsidR="008A1985" w:rsidRPr="00D473F4">
        <w:rPr>
          <w:rFonts w:ascii="Times New Roman" w:hAnsi="Times New Roman" w:cs="Times New Roman"/>
          <w:sz w:val="24"/>
          <w:szCs w:val="24"/>
        </w:rPr>
        <w:t>,</w:t>
      </w:r>
      <w:r w:rsidR="00EE0718" w:rsidRPr="00D473F4">
        <w:rPr>
          <w:rFonts w:ascii="Times New Roman" w:hAnsi="Times New Roman" w:cs="Times New Roman"/>
          <w:sz w:val="24"/>
          <w:szCs w:val="24"/>
        </w:rPr>
        <w:t xml:space="preserve"> </w:t>
      </w:r>
      <w:r w:rsidR="008A1985" w:rsidRPr="00D473F4">
        <w:rPr>
          <w:rFonts w:ascii="Times New Roman" w:hAnsi="Times New Roman" w:cs="Times New Roman"/>
          <w:sz w:val="24"/>
          <w:szCs w:val="24"/>
        </w:rPr>
        <w:t>the</w:t>
      </w:r>
      <w:r w:rsidRPr="00D473F4">
        <w:rPr>
          <w:rFonts w:ascii="Times New Roman" w:hAnsi="Times New Roman" w:cs="Times New Roman"/>
          <w:sz w:val="24"/>
          <w:szCs w:val="24"/>
        </w:rPr>
        <w:t xml:space="preserve"> parents or </w:t>
      </w:r>
      <w:r w:rsidR="008A1985" w:rsidRPr="00D473F4">
        <w:rPr>
          <w:rFonts w:ascii="Times New Roman" w:hAnsi="Times New Roman" w:cs="Times New Roman"/>
          <w:sz w:val="24"/>
          <w:szCs w:val="24"/>
        </w:rPr>
        <w:t>custodian</w:t>
      </w:r>
      <w:r w:rsidRPr="00D473F4">
        <w:rPr>
          <w:rFonts w:ascii="Times New Roman" w:hAnsi="Times New Roman" w:cs="Times New Roman"/>
          <w:sz w:val="24"/>
          <w:szCs w:val="24"/>
        </w:rPr>
        <w:t xml:space="preserve"> may </w:t>
      </w:r>
      <w:r w:rsidR="00FB2D2E" w:rsidRPr="00D473F4">
        <w:rPr>
          <w:rFonts w:ascii="Times New Roman" w:hAnsi="Times New Roman" w:cs="Times New Roman"/>
          <w:sz w:val="24"/>
          <w:szCs w:val="24"/>
        </w:rPr>
        <w:t xml:space="preserve">file </w:t>
      </w:r>
      <w:r w:rsidRPr="00D473F4">
        <w:rPr>
          <w:rFonts w:ascii="Times New Roman" w:hAnsi="Times New Roman" w:cs="Times New Roman"/>
          <w:sz w:val="24"/>
          <w:szCs w:val="24"/>
        </w:rPr>
        <w:t xml:space="preserve"> a due process hearing, and pursue reimbursement for private school costs</w:t>
      </w:r>
      <w:r w:rsidR="00AB39F4" w:rsidRPr="00D473F4">
        <w:rPr>
          <w:rFonts w:ascii="Times New Roman" w:hAnsi="Times New Roman" w:cs="Times New Roman"/>
          <w:sz w:val="24"/>
          <w:szCs w:val="24"/>
        </w:rPr>
        <w:t xml:space="preserve">. See </w:t>
      </w:r>
      <w:hyperlink r:id="rId496" w:anchor="4.52.155" w:history="1">
        <w:r w:rsidR="00AB39F4" w:rsidRPr="00D473F4">
          <w:rPr>
            <w:rStyle w:val="Hyperlink"/>
            <w:rFonts w:ascii="Times New Roman" w:hAnsi="Times New Roman" w:cs="Times New Roman"/>
            <w:color w:val="auto"/>
            <w:sz w:val="24"/>
            <w:szCs w:val="24"/>
          </w:rPr>
          <w:t>4 AAC 52.155 (c)</w:t>
        </w:r>
        <w:r w:rsidR="00AB39F4" w:rsidRPr="00D473F4">
          <w:rPr>
            <w:rStyle w:val="Hyperlink"/>
            <w:rFonts w:ascii="Times New Roman" w:hAnsi="Times New Roman" w:cs="Times New Roman"/>
            <w:color w:val="auto"/>
            <w:sz w:val="24"/>
            <w:szCs w:val="24"/>
            <w:u w:val="none"/>
          </w:rPr>
          <w:t xml:space="preserve"> which reads</w:t>
        </w:r>
        <w:r w:rsidRPr="00D473F4">
          <w:rPr>
            <w:rStyle w:val="Hyperlink"/>
            <w:rFonts w:ascii="Times New Roman" w:hAnsi="Times New Roman" w:cs="Times New Roman"/>
            <w:color w:val="auto"/>
            <w:sz w:val="24"/>
            <w:szCs w:val="24"/>
            <w:u w:val="none"/>
          </w:rPr>
          <w:t>:</w:t>
        </w:r>
      </w:hyperlink>
    </w:p>
    <w:p w14:paraId="539308A8" w14:textId="2D251464"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“(c) Disagreements between a parent or other custodian of a child with a disability and the district or state education agency regarding whether the placement decision reached by the district under </w:t>
      </w:r>
      <w:hyperlink r:id="rId497" w:anchor="4.52.150" w:history="1">
        <w:r w:rsidRPr="00D473F4">
          <w:rPr>
            <w:rStyle w:val="Hyperlink"/>
            <w:rFonts w:ascii="Times New Roman" w:hAnsi="Times New Roman" w:cs="Times New Roman"/>
            <w:color w:val="auto"/>
            <w:sz w:val="24"/>
            <w:szCs w:val="24"/>
          </w:rPr>
          <w:t>4 AAC 52.150</w:t>
        </w:r>
      </w:hyperlink>
      <w:r w:rsidRPr="00D473F4">
        <w:rPr>
          <w:rFonts w:ascii="Times New Roman" w:hAnsi="Times New Roman" w:cs="Times New Roman"/>
          <w:sz w:val="24"/>
          <w:szCs w:val="24"/>
        </w:rPr>
        <w:t xml:space="preserve"> offered an appropriate education for the child, and regarding the financial responsibility for the alternative placement chosen by the parent or other custodian, are subject to the due process hearing procedures of </w:t>
      </w:r>
      <w:hyperlink r:id="rId498" w:anchor="4.52.550" w:history="1">
        <w:r w:rsidRPr="00D473F4">
          <w:rPr>
            <w:rStyle w:val="Hyperlink"/>
            <w:rFonts w:ascii="Times New Roman" w:hAnsi="Times New Roman" w:cs="Times New Roman"/>
            <w:color w:val="auto"/>
            <w:sz w:val="24"/>
            <w:szCs w:val="24"/>
          </w:rPr>
          <w:t>4 AAC 52.550</w:t>
        </w:r>
      </w:hyperlink>
      <w:r w:rsidRPr="00D473F4">
        <w:rPr>
          <w:rFonts w:ascii="Times New Roman" w:hAnsi="Times New Roman" w:cs="Times New Roman"/>
          <w:sz w:val="24"/>
          <w:szCs w:val="24"/>
        </w:rPr>
        <w:t>.</w:t>
      </w:r>
    </w:p>
    <w:p w14:paraId="4AC0001A" w14:textId="04C862D2"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(d) In determining the financial responsibility of a district or state education agency for an alternative educational placement under (c) of this section, a parent's or other custodian's entitlement to reimbursement shall be determined in accordance with the provisions and limitations of </w:t>
      </w:r>
      <w:hyperlink r:id="rId49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300.148(c)-(e)</w:t>
        </w:r>
      </w:hyperlink>
      <w:r w:rsidRPr="00D473F4">
        <w:rPr>
          <w:rFonts w:ascii="Times New Roman" w:hAnsi="Times New Roman" w:cs="Times New Roman"/>
          <w:sz w:val="24"/>
          <w:szCs w:val="24"/>
        </w:rPr>
        <w:t>, as revised as of October 13, 2006, and adopted by reference.”</w:t>
      </w:r>
    </w:p>
    <w:p w14:paraId="42D0D4F0" w14:textId="77777777" w:rsidR="000D5EF4" w:rsidRPr="00D473F4" w:rsidRDefault="000D5EF4" w:rsidP="002E031B">
      <w:pPr>
        <w:spacing w:after="0" w:line="240" w:lineRule="auto"/>
        <w:jc w:val="both"/>
        <w:rPr>
          <w:rFonts w:ascii="Times New Roman" w:hAnsi="Times New Roman" w:cs="Times New Roman"/>
          <w:sz w:val="24"/>
          <w:szCs w:val="24"/>
        </w:rPr>
      </w:pPr>
    </w:p>
    <w:p w14:paraId="6085DFD1" w14:textId="77777777" w:rsidR="000D5EF4" w:rsidRPr="00D473F4" w:rsidRDefault="000D5EF4" w:rsidP="002E031B">
      <w:pPr>
        <w:pStyle w:val="Heading2"/>
        <w:jc w:val="both"/>
        <w:rPr>
          <w:rFonts w:ascii="Times New Roman" w:hAnsi="Times New Roman" w:cs="Times New Roman"/>
          <w:sz w:val="24"/>
          <w:szCs w:val="24"/>
        </w:rPr>
      </w:pPr>
      <w:bookmarkStart w:id="152" w:name="_Toc319321869"/>
      <w:bookmarkStart w:id="153" w:name="_Toc161491930"/>
      <w:r w:rsidRPr="00D473F4">
        <w:rPr>
          <w:rFonts w:ascii="Times New Roman" w:hAnsi="Times New Roman" w:cs="Times New Roman"/>
          <w:sz w:val="24"/>
          <w:szCs w:val="24"/>
        </w:rPr>
        <w:lastRenderedPageBreak/>
        <w:t>Placement Disputes</w:t>
      </w:r>
      <w:r w:rsidRPr="00D473F4">
        <w:rPr>
          <w:rStyle w:val="FootnoteReference"/>
          <w:rFonts w:ascii="Times New Roman" w:hAnsi="Times New Roman" w:cs="Times New Roman"/>
          <w:caps/>
          <w:sz w:val="24"/>
          <w:szCs w:val="24"/>
        </w:rPr>
        <w:footnoteReference w:id="6"/>
      </w:r>
      <w:bookmarkEnd w:id="152"/>
      <w:bookmarkEnd w:id="153"/>
    </w:p>
    <w:p w14:paraId="0AE82C98" w14:textId="4E163E1F"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IEP teams occasionally disagree about placement. Despite disagreement, districts</w:t>
      </w:r>
      <w:r w:rsidRPr="00D473F4">
        <w:rPr>
          <w:rFonts w:ascii="Times New Roman" w:hAnsi="Times New Roman" w:cs="Times New Roman"/>
          <w:i/>
          <w:sz w:val="24"/>
          <w:szCs w:val="24"/>
        </w:rPr>
        <w:t xml:space="preserve"> must</w:t>
      </w:r>
      <w:r w:rsidRPr="00D473F4">
        <w:rPr>
          <w:rFonts w:ascii="Times New Roman" w:hAnsi="Times New Roman" w:cs="Times New Roman"/>
          <w:sz w:val="24"/>
          <w:szCs w:val="24"/>
        </w:rPr>
        <w:t xml:space="preserve"> offer each eligible student with a disability an IEP that includes placement details (</w:t>
      </w:r>
      <w:hyperlink r:id="rId500"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300.320(4,5)</w:t>
        </w:r>
      </w:hyperlink>
      <w:r w:rsidRPr="00D473F4">
        <w:rPr>
          <w:rFonts w:ascii="Times New Roman" w:hAnsi="Times New Roman" w:cs="Times New Roman"/>
          <w:sz w:val="24"/>
          <w:szCs w:val="24"/>
        </w:rPr>
        <w:t xml:space="preserve">, adopted by </w:t>
      </w:r>
      <w:hyperlink r:id="rId501" w:anchor="4.52.140" w:history="1">
        <w:r w:rsidRPr="00D473F4">
          <w:rPr>
            <w:rStyle w:val="Hyperlink"/>
            <w:rFonts w:ascii="Times New Roman" w:hAnsi="Times New Roman" w:cs="Times New Roman"/>
            <w:color w:val="auto"/>
            <w:sz w:val="24"/>
            <w:szCs w:val="24"/>
          </w:rPr>
          <w:t>4 AAC 52.140</w:t>
        </w:r>
      </w:hyperlink>
      <w:r w:rsidRPr="00D473F4">
        <w:rPr>
          <w:rFonts w:ascii="Times New Roman" w:hAnsi="Times New Roman" w:cs="Times New Roman"/>
          <w:sz w:val="24"/>
          <w:szCs w:val="24"/>
        </w:rPr>
        <w:t xml:space="preserve">). Districts must meet the </w:t>
      </w:r>
      <w:r w:rsidRPr="00D473F4">
        <w:rPr>
          <w:rFonts w:ascii="Times New Roman" w:hAnsi="Times New Roman" w:cs="Times New Roman"/>
          <w:i/>
          <w:sz w:val="24"/>
          <w:szCs w:val="24"/>
        </w:rPr>
        <w:t>continuum of alternative placements</w:t>
      </w:r>
      <w:r w:rsidRPr="00D473F4">
        <w:rPr>
          <w:rFonts w:ascii="Times New Roman" w:hAnsi="Times New Roman" w:cs="Times New Roman"/>
          <w:sz w:val="24"/>
          <w:szCs w:val="24"/>
        </w:rPr>
        <w:t xml:space="preserve"> requirement under </w:t>
      </w:r>
      <w:hyperlink r:id="rId502" w:history="1">
        <w:r w:rsidR="007E240B" w:rsidRPr="00D473F4">
          <w:rPr>
            <w:rStyle w:val="Hyperlink"/>
            <w:rFonts w:ascii="Times New Roman" w:hAnsi="Times New Roman" w:cs="Times New Roman"/>
            <w:color w:val="auto"/>
            <w:sz w:val="24"/>
            <w:szCs w:val="24"/>
          </w:rPr>
          <w:t>34 CFR §</w:t>
        </w:r>
        <w:r w:rsidRPr="00D473F4">
          <w:rPr>
            <w:rStyle w:val="Hyperlink"/>
            <w:rFonts w:ascii="Times New Roman" w:hAnsi="Times New Roman" w:cs="Times New Roman"/>
            <w:color w:val="auto"/>
            <w:sz w:val="24"/>
            <w:szCs w:val="24"/>
          </w:rPr>
          <w:t xml:space="preserve"> 300.115</w:t>
        </w:r>
      </w:hyperlink>
      <w:r w:rsidRPr="00D473F4">
        <w:rPr>
          <w:rFonts w:ascii="Times New Roman" w:hAnsi="Times New Roman" w:cs="Times New Roman"/>
          <w:sz w:val="24"/>
          <w:szCs w:val="24"/>
        </w:rPr>
        <w:t xml:space="preserve">. Districts that utilize out-of-state facilities to educate students with exceptional needs should refer to the Alaska Department of Health &amp; Social Services’ </w:t>
      </w:r>
      <w:r w:rsidRPr="00D473F4">
        <w:rPr>
          <w:rFonts w:ascii="Times New Roman" w:hAnsi="Times New Roman" w:cs="Times New Roman"/>
          <w:i/>
          <w:sz w:val="24"/>
          <w:szCs w:val="24"/>
        </w:rPr>
        <w:t>Bring the Kids Home</w:t>
      </w:r>
      <w:r w:rsidRPr="00D473F4">
        <w:rPr>
          <w:rFonts w:ascii="Times New Roman" w:hAnsi="Times New Roman" w:cs="Times New Roman"/>
          <w:sz w:val="24"/>
          <w:szCs w:val="24"/>
        </w:rPr>
        <w:t xml:space="preserve"> page for history and current information:</w:t>
      </w:r>
    </w:p>
    <w:p w14:paraId="08038AA1" w14:textId="77777777" w:rsidR="000D5EF4" w:rsidRPr="00D473F4" w:rsidRDefault="000D5EF4" w:rsidP="002E031B">
      <w:pPr>
        <w:spacing w:after="0" w:line="240" w:lineRule="auto"/>
        <w:jc w:val="both"/>
        <w:rPr>
          <w:rFonts w:ascii="Times New Roman" w:hAnsi="Times New Roman" w:cs="Times New Roman"/>
          <w:sz w:val="24"/>
          <w:szCs w:val="24"/>
        </w:rPr>
      </w:pPr>
      <w:hyperlink r:id="rId503" w:history="1">
        <w:r w:rsidRPr="00D473F4">
          <w:rPr>
            <w:rStyle w:val="Hyperlink"/>
            <w:rFonts w:ascii="Times New Roman" w:hAnsi="Times New Roman" w:cs="Times New Roman"/>
            <w:color w:val="auto"/>
            <w:sz w:val="24"/>
            <w:szCs w:val="24"/>
          </w:rPr>
          <w:t>www.hss.state.ak.us/commissioner/btkh/</w:t>
        </w:r>
      </w:hyperlink>
      <w:r w:rsidRPr="00D473F4">
        <w:rPr>
          <w:rFonts w:ascii="Times New Roman" w:hAnsi="Times New Roman" w:cs="Times New Roman"/>
          <w:sz w:val="24"/>
          <w:szCs w:val="24"/>
        </w:rPr>
        <w:t xml:space="preserve"> </w:t>
      </w:r>
    </w:p>
    <w:p w14:paraId="0AE9F9F0" w14:textId="77777777" w:rsidR="000D5EF4" w:rsidRPr="00D473F4" w:rsidRDefault="000D5EF4" w:rsidP="002E031B">
      <w:pPr>
        <w:spacing w:after="0" w:line="240" w:lineRule="auto"/>
        <w:jc w:val="both"/>
        <w:rPr>
          <w:rFonts w:ascii="Times New Roman" w:hAnsi="Times New Roman" w:cs="Times New Roman"/>
          <w:sz w:val="24"/>
          <w:szCs w:val="24"/>
        </w:rPr>
      </w:pPr>
    </w:p>
    <w:p w14:paraId="4D262F8C"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Parents in Alaska have unique rights if and when </w:t>
      </w:r>
      <w:r w:rsidRPr="00D473F4">
        <w:rPr>
          <w:rFonts w:ascii="Times New Roman" w:hAnsi="Times New Roman" w:cs="Times New Roman"/>
          <w:b/>
          <w:sz w:val="24"/>
          <w:szCs w:val="24"/>
        </w:rPr>
        <w:t>placement disputes</w:t>
      </w:r>
      <w:r w:rsidRPr="00D473F4">
        <w:rPr>
          <w:rFonts w:ascii="Times New Roman" w:hAnsi="Times New Roman" w:cs="Times New Roman"/>
          <w:sz w:val="24"/>
          <w:szCs w:val="24"/>
        </w:rPr>
        <w:t xml:space="preserve"> happen under Alaska and federal law. When parents disagree with a placement offer, they have several rights in addition to standard procedural safeguards (such as mediation, administrative complaint, or due process requests):</w:t>
      </w:r>
    </w:p>
    <w:p w14:paraId="4CFAF303" w14:textId="21EE37E5" w:rsidR="000D5EF4" w:rsidRPr="00D473F4" w:rsidRDefault="000D5EF4" w:rsidP="002E031B">
      <w:pPr>
        <w:pStyle w:val="ListParagraph"/>
        <w:numPr>
          <w:ilvl w:val="6"/>
          <w:numId w:val="9"/>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Parents or guardians may </w:t>
      </w:r>
      <w:r w:rsidRPr="00D473F4">
        <w:rPr>
          <w:rFonts w:ascii="Times New Roman" w:hAnsi="Times New Roman" w:cs="Times New Roman"/>
          <w:b/>
          <w:sz w:val="24"/>
          <w:szCs w:val="24"/>
        </w:rPr>
        <w:t>decline to offer consent</w:t>
      </w:r>
      <w:r w:rsidRPr="00D473F4">
        <w:rPr>
          <w:rFonts w:ascii="Times New Roman" w:hAnsi="Times New Roman" w:cs="Times New Roman"/>
          <w:sz w:val="24"/>
          <w:szCs w:val="24"/>
        </w:rPr>
        <w:t xml:space="preserve"> for the initial provision of special education services (and the placement detailed therein; </w:t>
      </w:r>
      <w:hyperlink r:id="rId50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300.300[b]</w:t>
        </w:r>
      </w:hyperlink>
      <w:r w:rsidRPr="00D473F4">
        <w:rPr>
          <w:rFonts w:ascii="Times New Roman" w:hAnsi="Times New Roman" w:cs="Times New Roman"/>
          <w:sz w:val="24"/>
          <w:szCs w:val="24"/>
        </w:rPr>
        <w:t xml:space="preserve">). Districts </w:t>
      </w:r>
      <w:r w:rsidRPr="00D473F4">
        <w:rPr>
          <w:rFonts w:ascii="Times New Roman" w:hAnsi="Times New Roman" w:cs="Times New Roman"/>
          <w:i/>
          <w:sz w:val="24"/>
          <w:szCs w:val="24"/>
        </w:rPr>
        <w:t>cannot</w:t>
      </w:r>
      <w:r w:rsidRPr="00D473F4">
        <w:rPr>
          <w:rFonts w:ascii="Times New Roman" w:hAnsi="Times New Roman" w:cs="Times New Roman"/>
          <w:sz w:val="24"/>
          <w:szCs w:val="24"/>
        </w:rPr>
        <w:t xml:space="preserve"> place, and </w:t>
      </w:r>
      <w:r w:rsidRPr="00D473F4">
        <w:rPr>
          <w:rFonts w:ascii="Times New Roman" w:hAnsi="Times New Roman" w:cs="Times New Roman"/>
          <w:i/>
          <w:sz w:val="24"/>
          <w:szCs w:val="24"/>
        </w:rPr>
        <w:t>cannot</w:t>
      </w:r>
      <w:r w:rsidRPr="00D473F4">
        <w:rPr>
          <w:rFonts w:ascii="Times New Roman" w:hAnsi="Times New Roman" w:cs="Times New Roman"/>
          <w:sz w:val="24"/>
          <w:szCs w:val="24"/>
        </w:rPr>
        <w:t xml:space="preserve"> provide special education, without parent consent; they also </w:t>
      </w:r>
      <w:r w:rsidRPr="00D473F4">
        <w:rPr>
          <w:rFonts w:ascii="Times New Roman" w:hAnsi="Times New Roman" w:cs="Times New Roman"/>
          <w:i/>
          <w:sz w:val="24"/>
          <w:szCs w:val="24"/>
        </w:rPr>
        <w:t>cannot</w:t>
      </w:r>
      <w:r w:rsidRPr="00D473F4">
        <w:rPr>
          <w:rFonts w:ascii="Times New Roman" w:hAnsi="Times New Roman" w:cs="Times New Roman"/>
          <w:sz w:val="24"/>
          <w:szCs w:val="24"/>
        </w:rPr>
        <w:t xml:space="preserve"> pursue mediation or due process proceedings to override parents who do not provide initial consent for services (</w:t>
      </w:r>
      <w:hyperlink r:id="rId50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300.300(b)</w:t>
        </w:r>
      </w:hyperlink>
      <w:r w:rsidRPr="00D473F4">
        <w:rPr>
          <w:rFonts w:ascii="Times New Roman" w:hAnsi="Times New Roman" w:cs="Times New Roman"/>
          <w:sz w:val="24"/>
          <w:szCs w:val="24"/>
        </w:rPr>
        <w:t>).</w:t>
      </w:r>
    </w:p>
    <w:p w14:paraId="52499C2C" w14:textId="10B85867" w:rsidR="00510F35" w:rsidRPr="00D473F4" w:rsidRDefault="000D5EF4" w:rsidP="002E031B">
      <w:pPr>
        <w:pStyle w:val="ListParagraph"/>
        <w:numPr>
          <w:ilvl w:val="6"/>
          <w:numId w:val="9"/>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Parents may also </w:t>
      </w:r>
      <w:r w:rsidRPr="00D473F4">
        <w:rPr>
          <w:rFonts w:ascii="Times New Roman" w:hAnsi="Times New Roman" w:cs="Times New Roman"/>
          <w:b/>
          <w:sz w:val="24"/>
          <w:szCs w:val="24"/>
        </w:rPr>
        <w:t>revoke</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given consent</w:t>
      </w:r>
      <w:r w:rsidRPr="00D473F4">
        <w:rPr>
          <w:rFonts w:ascii="Times New Roman" w:hAnsi="Times New Roman" w:cs="Times New Roman"/>
          <w:sz w:val="24"/>
          <w:szCs w:val="24"/>
        </w:rPr>
        <w:t xml:space="preserve"> for services (and the placement detailed therein) at any time after initial provision of services (</w:t>
      </w:r>
      <w:hyperlink r:id="rId50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300.300(4)</w:t>
        </w:r>
      </w:hyperlink>
      <w:r w:rsidRPr="00D473F4">
        <w:rPr>
          <w:rFonts w:ascii="Times New Roman" w:hAnsi="Times New Roman" w:cs="Times New Roman"/>
          <w:sz w:val="24"/>
          <w:szCs w:val="24"/>
        </w:rPr>
        <w:t xml:space="preserve">; see also </w:t>
      </w:r>
      <w:hyperlink r:id="rId507" w:anchor="4.52.200" w:history="1">
        <w:r w:rsidRPr="00D473F4">
          <w:rPr>
            <w:rStyle w:val="Hyperlink"/>
            <w:rFonts w:ascii="Times New Roman" w:hAnsi="Times New Roman" w:cs="Times New Roman"/>
            <w:color w:val="auto"/>
            <w:sz w:val="24"/>
            <w:szCs w:val="24"/>
          </w:rPr>
          <w:t>4 AAC 52.200</w:t>
        </w:r>
      </w:hyperlink>
      <w:r w:rsidRPr="00D473F4">
        <w:rPr>
          <w:rFonts w:ascii="Times New Roman" w:hAnsi="Times New Roman" w:cs="Times New Roman"/>
          <w:sz w:val="24"/>
          <w:szCs w:val="24"/>
        </w:rPr>
        <w:t xml:space="preserve">). </w:t>
      </w:r>
    </w:p>
    <w:p w14:paraId="6CF914E8" w14:textId="14E8EF0D" w:rsidR="000D5EF4" w:rsidRPr="00D473F4" w:rsidRDefault="000D5EF4" w:rsidP="002E031B">
      <w:pPr>
        <w:pStyle w:val="ListParagraph"/>
        <w:numPr>
          <w:ilvl w:val="6"/>
          <w:numId w:val="9"/>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As well, parents may </w:t>
      </w:r>
      <w:r w:rsidRPr="00D473F4">
        <w:rPr>
          <w:rFonts w:ascii="Times New Roman" w:hAnsi="Times New Roman" w:cs="Times New Roman"/>
          <w:b/>
          <w:sz w:val="24"/>
          <w:szCs w:val="24"/>
        </w:rPr>
        <w:t xml:space="preserve">decline to offer consent </w:t>
      </w:r>
      <w:r w:rsidRPr="00D473F4">
        <w:rPr>
          <w:rFonts w:ascii="Times New Roman" w:hAnsi="Times New Roman" w:cs="Times New Roman"/>
          <w:sz w:val="24"/>
          <w:szCs w:val="24"/>
        </w:rPr>
        <w:t xml:space="preserve">for any placement physically </w:t>
      </w:r>
      <w:r w:rsidRPr="00D473F4">
        <w:rPr>
          <w:rFonts w:ascii="Times New Roman" w:hAnsi="Times New Roman" w:cs="Times New Roman"/>
          <w:b/>
          <w:sz w:val="24"/>
          <w:szCs w:val="24"/>
        </w:rPr>
        <w:t xml:space="preserve">beyond </w:t>
      </w:r>
      <w:r w:rsidRPr="00D473F4">
        <w:rPr>
          <w:rFonts w:ascii="Times New Roman" w:hAnsi="Times New Roman" w:cs="Times New Roman"/>
          <w:sz w:val="24"/>
          <w:szCs w:val="24"/>
        </w:rPr>
        <w:t>district boundaries (</w:t>
      </w:r>
      <w:hyperlink r:id="rId508" w:anchor="4.52.150" w:history="1">
        <w:r w:rsidR="007400F1" w:rsidRPr="00D473F4">
          <w:rPr>
            <w:rStyle w:val="Hyperlink"/>
            <w:rFonts w:ascii="Times New Roman" w:hAnsi="Times New Roman" w:cs="Times New Roman"/>
            <w:color w:val="auto"/>
            <w:sz w:val="24"/>
            <w:szCs w:val="24"/>
          </w:rPr>
          <w:t>4 AAC 52.150(c)</w:t>
        </w:r>
      </w:hyperlink>
      <w:r w:rsidRPr="00D473F4">
        <w:rPr>
          <w:rFonts w:ascii="Times New Roman" w:hAnsi="Times New Roman" w:cs="Times New Roman"/>
          <w:sz w:val="24"/>
          <w:szCs w:val="24"/>
        </w:rPr>
        <w:t>): “A district must obtain consent of a child's parent before a child may be transferred by the district to a school outside of the district in which the child resides.”</w:t>
      </w:r>
    </w:p>
    <w:p w14:paraId="2AA3E8B7" w14:textId="383595A4" w:rsidR="000D5EF4" w:rsidRPr="00D473F4" w:rsidRDefault="000D5EF4" w:rsidP="002E031B">
      <w:pPr>
        <w:pStyle w:val="ListParagraph"/>
        <w:numPr>
          <w:ilvl w:val="6"/>
          <w:numId w:val="9"/>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Finally, parents or guardians may opt for a </w:t>
      </w:r>
      <w:r w:rsidRPr="00D473F4">
        <w:rPr>
          <w:rFonts w:ascii="Times New Roman" w:hAnsi="Times New Roman" w:cs="Times New Roman"/>
          <w:b/>
          <w:sz w:val="24"/>
          <w:szCs w:val="24"/>
        </w:rPr>
        <w:t>unilateral placement</w:t>
      </w:r>
      <w:r w:rsidRPr="00D473F4">
        <w:rPr>
          <w:rFonts w:ascii="Times New Roman" w:hAnsi="Times New Roman" w:cs="Times New Roman"/>
          <w:sz w:val="24"/>
          <w:szCs w:val="24"/>
        </w:rPr>
        <w:t xml:space="preserve"> under </w:t>
      </w:r>
      <w:hyperlink r:id="rId509" w:anchor="4.52.155" w:history="1">
        <w:r w:rsidRPr="00D473F4">
          <w:rPr>
            <w:rStyle w:val="Hyperlink"/>
            <w:rFonts w:ascii="Times New Roman" w:hAnsi="Times New Roman" w:cs="Times New Roman"/>
            <w:color w:val="auto"/>
            <w:sz w:val="24"/>
            <w:szCs w:val="24"/>
          </w:rPr>
          <w:t>4 AAC 52.155</w:t>
        </w:r>
      </w:hyperlink>
      <w:r w:rsidRPr="00D473F4">
        <w:rPr>
          <w:rFonts w:ascii="Times New Roman" w:hAnsi="Times New Roman" w:cs="Times New Roman"/>
          <w:sz w:val="24"/>
          <w:szCs w:val="24"/>
        </w:rPr>
        <w:t xml:space="preserve">. When this happens, per </w:t>
      </w:r>
      <w:hyperlink r:id="rId510" w:anchor="4.52.155" w:history="1">
        <w:r w:rsidRPr="00D473F4">
          <w:rPr>
            <w:rStyle w:val="Hyperlink"/>
            <w:rFonts w:ascii="Times New Roman" w:hAnsi="Times New Roman" w:cs="Times New Roman"/>
            <w:color w:val="auto"/>
            <w:sz w:val="24"/>
            <w:szCs w:val="24"/>
          </w:rPr>
          <w:t>4 AAC 52.155</w:t>
        </w:r>
      </w:hyperlink>
      <w:r w:rsidRPr="00D473F4">
        <w:rPr>
          <w:rFonts w:ascii="Times New Roman" w:hAnsi="Times New Roman" w:cs="Times New Roman"/>
          <w:sz w:val="24"/>
          <w:szCs w:val="24"/>
        </w:rPr>
        <w:t xml:space="preserve"> (see above), districts are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responsible for private school costs, </w:t>
      </w:r>
      <w:r w:rsidRPr="00D473F4">
        <w:rPr>
          <w:rFonts w:ascii="Times New Roman" w:hAnsi="Times New Roman" w:cs="Times New Roman"/>
          <w:b/>
          <w:sz w:val="24"/>
          <w:szCs w:val="24"/>
        </w:rPr>
        <w:t>if</w:t>
      </w:r>
      <w:r w:rsidRPr="00D473F4">
        <w:rPr>
          <w:rFonts w:ascii="Times New Roman" w:hAnsi="Times New Roman" w:cs="Times New Roman"/>
          <w:sz w:val="24"/>
          <w:szCs w:val="24"/>
        </w:rPr>
        <w:t xml:space="preserve"> “... (1) the district or state education agency made a FAPE available to the child under an IEP process as provided in </w:t>
      </w:r>
      <w:hyperlink r:id="rId511" w:anchor="4.52.140" w:history="1">
        <w:r w:rsidRPr="00D473F4">
          <w:rPr>
            <w:rStyle w:val="Hyperlink"/>
            <w:rFonts w:ascii="Times New Roman" w:hAnsi="Times New Roman" w:cs="Times New Roman"/>
            <w:color w:val="auto"/>
            <w:sz w:val="24"/>
            <w:szCs w:val="24"/>
          </w:rPr>
          <w:t>4 AAC 52.140</w:t>
        </w:r>
      </w:hyperlink>
      <w:r w:rsidRPr="00D473F4">
        <w:rPr>
          <w:rFonts w:ascii="Times New Roman" w:hAnsi="Times New Roman" w:cs="Times New Roman"/>
          <w:sz w:val="24"/>
          <w:szCs w:val="24"/>
        </w:rPr>
        <w:t xml:space="preserve"> and </w:t>
      </w:r>
      <w:hyperlink r:id="rId512" w:anchor="4.52.150" w:history="1">
        <w:r w:rsidRPr="00D473F4">
          <w:rPr>
            <w:rStyle w:val="Hyperlink"/>
            <w:rFonts w:ascii="Times New Roman" w:hAnsi="Times New Roman" w:cs="Times New Roman"/>
            <w:color w:val="auto"/>
            <w:sz w:val="24"/>
            <w:szCs w:val="24"/>
          </w:rPr>
          <w:t>4 AAC 52.150</w:t>
        </w:r>
      </w:hyperlink>
      <w:r w:rsidRPr="00D473F4">
        <w:rPr>
          <w:rFonts w:ascii="Times New Roman" w:hAnsi="Times New Roman" w:cs="Times New Roman"/>
          <w:sz w:val="24"/>
          <w:szCs w:val="24"/>
        </w:rPr>
        <w:t xml:space="preserve">; and </w:t>
      </w:r>
    </w:p>
    <w:p w14:paraId="6D2385A0" w14:textId="7687954B" w:rsidR="000D5EF4" w:rsidRPr="00D473F4" w:rsidRDefault="000D5EF4" w:rsidP="002E031B">
      <w:pPr>
        <w:pStyle w:val="ListParagraph"/>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(2) the parent or other custodian elects to unilaterally place the child in a private school or facility without complying with the placement requirements of </w:t>
      </w:r>
      <w:hyperlink r:id="rId513" w:anchor="4.52.150" w:history="1">
        <w:r w:rsidRPr="00D473F4">
          <w:rPr>
            <w:rStyle w:val="Hyperlink"/>
            <w:rFonts w:ascii="Times New Roman" w:hAnsi="Times New Roman" w:cs="Times New Roman"/>
            <w:color w:val="auto"/>
            <w:sz w:val="24"/>
            <w:szCs w:val="24"/>
          </w:rPr>
          <w:t>4 AAC 52.150</w:t>
        </w:r>
      </w:hyperlink>
      <w:r w:rsidRPr="00D473F4">
        <w:rPr>
          <w:rFonts w:ascii="Times New Roman" w:hAnsi="Times New Roman" w:cs="Times New Roman"/>
          <w:sz w:val="24"/>
          <w:szCs w:val="24"/>
        </w:rPr>
        <w:t>.”</w:t>
      </w:r>
    </w:p>
    <w:p w14:paraId="06CA4077" w14:textId="77777777" w:rsidR="000D5EF4" w:rsidRPr="00D473F4" w:rsidRDefault="000D5EF4" w:rsidP="002E031B">
      <w:pPr>
        <w:spacing w:after="0" w:line="240" w:lineRule="auto"/>
        <w:jc w:val="both"/>
        <w:rPr>
          <w:rFonts w:ascii="Times New Roman" w:hAnsi="Times New Roman" w:cs="Times New Roman"/>
          <w:sz w:val="24"/>
          <w:szCs w:val="24"/>
        </w:rPr>
      </w:pPr>
    </w:p>
    <w:p w14:paraId="1817DA18" w14:textId="77777777" w:rsidR="000D5EF4" w:rsidRPr="00D473F4" w:rsidRDefault="006F6CEF" w:rsidP="002E031B">
      <w:pPr>
        <w:pStyle w:val="Heading2"/>
        <w:jc w:val="both"/>
        <w:rPr>
          <w:rFonts w:ascii="Times New Roman" w:hAnsi="Times New Roman" w:cs="Times New Roman"/>
          <w:sz w:val="24"/>
          <w:szCs w:val="24"/>
        </w:rPr>
      </w:pPr>
      <w:bookmarkStart w:id="154" w:name="_Toc319321870"/>
      <w:bookmarkStart w:id="155" w:name="_Toc161491931"/>
      <w:r w:rsidRPr="00D473F4">
        <w:rPr>
          <w:rFonts w:ascii="Times New Roman" w:hAnsi="Times New Roman" w:cs="Times New Roman"/>
          <w:sz w:val="24"/>
          <w:szCs w:val="24"/>
        </w:rPr>
        <w:t>Other</w:t>
      </w:r>
      <w:r w:rsidR="000D5EF4" w:rsidRPr="00D473F4">
        <w:rPr>
          <w:rFonts w:ascii="Times New Roman" w:hAnsi="Times New Roman" w:cs="Times New Roman"/>
          <w:sz w:val="24"/>
          <w:szCs w:val="24"/>
        </w:rPr>
        <w:t xml:space="preserve"> Placements</w:t>
      </w:r>
      <w:bookmarkEnd w:id="154"/>
      <w:bookmarkEnd w:id="155"/>
    </w:p>
    <w:p w14:paraId="66167B6C" w14:textId="77777777" w:rsidR="000D5EF4" w:rsidRPr="00D473F4" w:rsidRDefault="000D5EF4" w:rsidP="002E031B">
      <w:pPr>
        <w:pStyle w:val="Heading2"/>
        <w:jc w:val="both"/>
        <w:rPr>
          <w:rFonts w:ascii="Times New Roman" w:hAnsi="Times New Roman" w:cs="Times New Roman"/>
          <w:sz w:val="24"/>
          <w:szCs w:val="24"/>
        </w:rPr>
      </w:pPr>
      <w:bookmarkStart w:id="156" w:name="_Toc161491932"/>
      <w:r w:rsidRPr="00D473F4">
        <w:rPr>
          <w:rFonts w:ascii="Times New Roman" w:hAnsi="Times New Roman" w:cs="Times New Roman"/>
          <w:sz w:val="24"/>
          <w:szCs w:val="24"/>
        </w:rPr>
        <w:t>Statewide Correspondence Programs</w:t>
      </w:r>
      <w:bookmarkEnd w:id="156"/>
    </w:p>
    <w:p w14:paraId="0789BAA0" w14:textId="15D208CA" w:rsidR="000D5EF4" w:rsidRPr="00D473F4" w:rsidRDefault="000D5EF4" w:rsidP="002E031B">
      <w:pPr>
        <w:spacing w:after="0" w:line="240" w:lineRule="auto"/>
        <w:jc w:val="both"/>
        <w:rPr>
          <w:rFonts w:ascii="Times New Roman" w:hAnsi="Times New Roman" w:cs="Times New Roman"/>
          <w:bCs/>
          <w:sz w:val="24"/>
          <w:szCs w:val="24"/>
        </w:rPr>
      </w:pPr>
      <w:r w:rsidRPr="00D473F4">
        <w:rPr>
          <w:rFonts w:ascii="Times New Roman" w:hAnsi="Times New Roman" w:cs="Times New Roman"/>
          <w:bCs/>
          <w:sz w:val="24"/>
          <w:szCs w:val="24"/>
        </w:rPr>
        <w:t xml:space="preserve">Districts operating statewide correspondence programs (per </w:t>
      </w:r>
      <w:hyperlink r:id="rId514" w:anchor="4.52.090" w:history="1">
        <w:r w:rsidRPr="00D473F4">
          <w:rPr>
            <w:rStyle w:val="Hyperlink"/>
            <w:rFonts w:ascii="Times New Roman" w:hAnsi="Times New Roman" w:cs="Times New Roman"/>
            <w:bCs/>
            <w:color w:val="auto"/>
            <w:sz w:val="24"/>
            <w:szCs w:val="24"/>
          </w:rPr>
          <w:t>4 AAC 52.090(b)</w:t>
        </w:r>
      </w:hyperlink>
      <w:r w:rsidRPr="00D473F4">
        <w:rPr>
          <w:rFonts w:ascii="Times New Roman" w:hAnsi="Times New Roman" w:cs="Times New Roman"/>
          <w:bCs/>
          <w:sz w:val="24"/>
          <w:szCs w:val="24"/>
        </w:rPr>
        <w:t xml:space="preserve">), “…shall administer a program offering special education and related services to children enrolled in the program, and shall coordinate its provision of those services with the district of residence as specified in </w:t>
      </w:r>
      <w:hyperlink r:id="rId515" w:anchor="4.33.432" w:history="1">
        <w:r w:rsidRPr="00D473F4">
          <w:rPr>
            <w:rStyle w:val="Hyperlink"/>
            <w:rFonts w:ascii="Times New Roman" w:hAnsi="Times New Roman" w:cs="Times New Roman"/>
            <w:bCs/>
            <w:color w:val="auto"/>
            <w:sz w:val="24"/>
            <w:szCs w:val="24"/>
          </w:rPr>
          <w:t>4 AAC 33.432</w:t>
        </w:r>
      </w:hyperlink>
      <w:r w:rsidRPr="00D473F4">
        <w:rPr>
          <w:rFonts w:ascii="Times New Roman" w:hAnsi="Times New Roman" w:cs="Times New Roman"/>
          <w:bCs/>
          <w:sz w:val="24"/>
          <w:szCs w:val="24"/>
        </w:rPr>
        <w:t>.”</w:t>
      </w:r>
      <w:r w:rsidRPr="00D473F4">
        <w:rPr>
          <w:rStyle w:val="FootnoteReference"/>
          <w:rFonts w:ascii="Times New Roman" w:hAnsi="Times New Roman" w:cs="Times New Roman"/>
          <w:bCs/>
          <w:sz w:val="24"/>
          <w:szCs w:val="24"/>
        </w:rPr>
        <w:footnoteReference w:id="7"/>
      </w:r>
      <w:r w:rsidRPr="00D473F4">
        <w:rPr>
          <w:rFonts w:ascii="Times New Roman" w:hAnsi="Times New Roman" w:cs="Times New Roman"/>
          <w:bCs/>
          <w:sz w:val="24"/>
          <w:szCs w:val="24"/>
        </w:rPr>
        <w:t xml:space="preserve"> Alaska regulation </w:t>
      </w:r>
      <w:hyperlink r:id="rId516" w:anchor="4.33.432" w:history="1">
        <w:r w:rsidRPr="00D473F4">
          <w:rPr>
            <w:rStyle w:val="Hyperlink"/>
            <w:rFonts w:ascii="Times New Roman" w:hAnsi="Times New Roman" w:cs="Times New Roman"/>
            <w:bCs/>
            <w:color w:val="auto"/>
            <w:sz w:val="24"/>
            <w:szCs w:val="24"/>
          </w:rPr>
          <w:t>4 AAC 33.432</w:t>
        </w:r>
      </w:hyperlink>
      <w:r w:rsidRPr="00D473F4">
        <w:rPr>
          <w:rFonts w:ascii="Times New Roman" w:hAnsi="Times New Roman" w:cs="Times New Roman"/>
          <w:bCs/>
          <w:sz w:val="24"/>
          <w:szCs w:val="24"/>
        </w:rPr>
        <w:t xml:space="preserve"> specifically details the following (bold</w:t>
      </w:r>
      <w:r w:rsidRPr="00D473F4">
        <w:rPr>
          <w:rFonts w:ascii="Times New Roman" w:hAnsi="Times New Roman" w:cs="Times New Roman"/>
          <w:b/>
          <w:bCs/>
          <w:sz w:val="24"/>
          <w:szCs w:val="24"/>
        </w:rPr>
        <w:t xml:space="preserve"> </w:t>
      </w:r>
      <w:r w:rsidRPr="00D473F4">
        <w:rPr>
          <w:rFonts w:ascii="Times New Roman" w:hAnsi="Times New Roman" w:cs="Times New Roman"/>
          <w:bCs/>
          <w:sz w:val="24"/>
          <w:szCs w:val="24"/>
        </w:rPr>
        <w:t>added for emphasis):</w:t>
      </w:r>
    </w:p>
    <w:p w14:paraId="49C93E2D" w14:textId="7BA005CA" w:rsidR="000D5EF4" w:rsidRPr="00D473F4" w:rsidRDefault="000D5EF4" w:rsidP="002E031B">
      <w:pPr>
        <w:spacing w:after="0" w:line="240" w:lineRule="auto"/>
        <w:ind w:left="720" w:hanging="90"/>
        <w:jc w:val="both"/>
        <w:rPr>
          <w:rFonts w:ascii="Times New Roman" w:hAnsi="Times New Roman" w:cs="Times New Roman"/>
          <w:bCs/>
          <w:sz w:val="24"/>
          <w:szCs w:val="24"/>
        </w:rPr>
      </w:pPr>
      <w:r w:rsidRPr="00D473F4">
        <w:rPr>
          <w:rFonts w:ascii="Times New Roman" w:hAnsi="Times New Roman" w:cs="Times New Roman"/>
          <w:bCs/>
          <w:sz w:val="24"/>
          <w:szCs w:val="24"/>
        </w:rPr>
        <w:t xml:space="preserve">“(a) A district that offers a correspondence study program shall enroll a special education student </w:t>
      </w:r>
      <w:r w:rsidRPr="00D473F4">
        <w:rPr>
          <w:rFonts w:ascii="Times New Roman" w:hAnsi="Times New Roman" w:cs="Times New Roman"/>
          <w:b/>
          <w:bCs/>
          <w:sz w:val="24"/>
          <w:szCs w:val="24"/>
        </w:rPr>
        <w:t>on the same basis</w:t>
      </w:r>
      <w:r w:rsidRPr="00D473F4">
        <w:rPr>
          <w:rFonts w:ascii="Times New Roman" w:hAnsi="Times New Roman" w:cs="Times New Roman"/>
          <w:bCs/>
          <w:sz w:val="24"/>
          <w:szCs w:val="24"/>
        </w:rPr>
        <w:t xml:space="preserve"> as any other student. The district must ensure that the student's program </w:t>
      </w:r>
      <w:r w:rsidRPr="00D473F4">
        <w:rPr>
          <w:rFonts w:ascii="Times New Roman" w:hAnsi="Times New Roman" w:cs="Times New Roman"/>
          <w:bCs/>
          <w:sz w:val="24"/>
          <w:szCs w:val="24"/>
        </w:rPr>
        <w:lastRenderedPageBreak/>
        <w:t>meets all requirements of </w:t>
      </w:r>
      <w:hyperlink r:id="rId517" w:history="1">
        <w:r w:rsidRPr="00D473F4">
          <w:rPr>
            <w:rStyle w:val="Hyperlink"/>
            <w:rFonts w:ascii="Times New Roman" w:hAnsi="Times New Roman" w:cs="Times New Roman"/>
            <w:bCs/>
            <w:color w:val="auto"/>
            <w:sz w:val="24"/>
            <w:szCs w:val="24"/>
          </w:rPr>
          <w:t>AS 14.30</w:t>
        </w:r>
        <w:r w:rsidRPr="00D473F4">
          <w:rPr>
            <w:rStyle w:val="Hyperlink"/>
            <w:rFonts w:ascii="Times New Roman" w:hAnsi="Times New Roman" w:cs="Times New Roman"/>
            <w:bCs/>
            <w:color w:val="auto"/>
            <w:sz w:val="24"/>
            <w:szCs w:val="24"/>
            <w:u w:val="none"/>
          </w:rPr>
          <w:t> </w:t>
        </w:r>
      </w:hyperlink>
      <w:r w:rsidRPr="00D473F4">
        <w:rPr>
          <w:rFonts w:ascii="Times New Roman" w:hAnsi="Times New Roman" w:cs="Times New Roman"/>
          <w:bCs/>
          <w:sz w:val="24"/>
          <w:szCs w:val="24"/>
        </w:rPr>
        <w:t xml:space="preserve">and </w:t>
      </w:r>
      <w:hyperlink r:id="rId518" w:anchor="4.52.100" w:history="1">
        <w:r w:rsidRPr="00D473F4">
          <w:rPr>
            <w:rStyle w:val="Hyperlink"/>
            <w:rFonts w:ascii="Times New Roman" w:hAnsi="Times New Roman" w:cs="Times New Roman"/>
            <w:bCs/>
            <w:color w:val="auto"/>
            <w:sz w:val="24"/>
            <w:szCs w:val="24"/>
          </w:rPr>
          <w:t>4 AAC 52.100</w:t>
        </w:r>
      </w:hyperlink>
      <w:r w:rsidR="007E240B" w:rsidRPr="00D473F4">
        <w:rPr>
          <w:rFonts w:ascii="Times New Roman" w:hAnsi="Times New Roman" w:cs="Times New Roman"/>
          <w:bCs/>
          <w:sz w:val="24"/>
          <w:szCs w:val="24"/>
        </w:rPr>
        <w:t xml:space="preserve"> </w:t>
      </w:r>
      <w:r w:rsidR="00665031" w:rsidRPr="00D473F4">
        <w:rPr>
          <w:rFonts w:ascii="Times New Roman" w:hAnsi="Times New Roman" w:cs="Times New Roman"/>
          <w:bCs/>
          <w:sz w:val="24"/>
          <w:szCs w:val="24"/>
        </w:rPr>
        <w:t xml:space="preserve">- </w:t>
      </w:r>
      <w:hyperlink r:id="rId519" w:anchor="4.52.790" w:history="1">
        <w:r w:rsidR="005472BD" w:rsidRPr="00D473F4">
          <w:rPr>
            <w:rStyle w:val="Hyperlink"/>
            <w:rFonts w:ascii="Times New Roman" w:hAnsi="Times New Roman" w:cs="Times New Roman"/>
            <w:bCs/>
            <w:color w:val="auto"/>
            <w:sz w:val="24"/>
            <w:szCs w:val="24"/>
          </w:rPr>
          <w:t xml:space="preserve">4 </w:t>
        </w:r>
        <w:r w:rsidRPr="00D473F4">
          <w:rPr>
            <w:rStyle w:val="Hyperlink"/>
            <w:rFonts w:ascii="Times New Roman" w:hAnsi="Times New Roman" w:cs="Times New Roman"/>
            <w:bCs/>
            <w:color w:val="auto"/>
            <w:sz w:val="24"/>
            <w:szCs w:val="24"/>
          </w:rPr>
          <w:t>AAC 52.790</w:t>
        </w:r>
      </w:hyperlink>
      <w:r w:rsidR="00665031" w:rsidRPr="00D473F4">
        <w:rPr>
          <w:rStyle w:val="Hyperlink"/>
          <w:rFonts w:ascii="Times New Roman" w:hAnsi="Times New Roman" w:cs="Times New Roman"/>
          <w:bCs/>
          <w:color w:val="auto"/>
          <w:sz w:val="24"/>
          <w:szCs w:val="24"/>
        </w:rPr>
        <w:t xml:space="preserve">, </w:t>
      </w:r>
      <w:r w:rsidRPr="00D473F4">
        <w:rPr>
          <w:rFonts w:ascii="Times New Roman" w:hAnsi="Times New Roman" w:cs="Times New Roman"/>
          <w:bCs/>
          <w:sz w:val="24"/>
          <w:szCs w:val="24"/>
        </w:rPr>
        <w:t xml:space="preserve"> including child find, provision of special education and related services, procedural safeguards, and the development of the student's IEP. The district must meet all requirements of applicable state testing and assessment under </w:t>
      </w:r>
      <w:hyperlink r:id="rId520" w:anchor="4.06.710" w:history="1">
        <w:r w:rsidRPr="00D473F4">
          <w:rPr>
            <w:rStyle w:val="Hyperlink"/>
            <w:rFonts w:ascii="Times New Roman" w:hAnsi="Times New Roman" w:cs="Times New Roman"/>
            <w:bCs/>
            <w:color w:val="auto"/>
            <w:sz w:val="24"/>
            <w:szCs w:val="24"/>
          </w:rPr>
          <w:t>4 AAC 06.710</w:t>
        </w:r>
      </w:hyperlink>
      <w:r w:rsidRPr="00D473F4">
        <w:rPr>
          <w:rFonts w:ascii="Times New Roman" w:hAnsi="Times New Roman" w:cs="Times New Roman"/>
          <w:bCs/>
          <w:sz w:val="24"/>
          <w:szCs w:val="24"/>
        </w:rPr>
        <w:t> </w:t>
      </w:r>
      <w:r w:rsidR="00665031" w:rsidRPr="00D473F4">
        <w:rPr>
          <w:rFonts w:ascii="Times New Roman" w:hAnsi="Times New Roman" w:cs="Times New Roman"/>
          <w:bCs/>
          <w:sz w:val="24"/>
          <w:szCs w:val="24"/>
        </w:rPr>
        <w:t>–</w:t>
      </w:r>
      <w:r w:rsidRPr="00D473F4">
        <w:rPr>
          <w:rFonts w:ascii="Times New Roman" w:hAnsi="Times New Roman" w:cs="Times New Roman"/>
          <w:bCs/>
          <w:sz w:val="24"/>
          <w:szCs w:val="24"/>
        </w:rPr>
        <w:t xml:space="preserve"> </w:t>
      </w:r>
      <w:hyperlink r:id="rId521" w:anchor="4.06.790" w:history="1">
        <w:r w:rsidRPr="00D473F4">
          <w:rPr>
            <w:rStyle w:val="Hyperlink"/>
            <w:rFonts w:ascii="Times New Roman" w:hAnsi="Times New Roman" w:cs="Times New Roman"/>
            <w:bCs/>
            <w:color w:val="auto"/>
            <w:sz w:val="24"/>
            <w:szCs w:val="24"/>
          </w:rPr>
          <w:t>4 AAC 06.790</w:t>
        </w:r>
      </w:hyperlink>
      <w:r w:rsidRPr="00D473F4">
        <w:rPr>
          <w:rFonts w:ascii="Times New Roman" w:hAnsi="Times New Roman" w:cs="Times New Roman"/>
          <w:bCs/>
          <w:sz w:val="24"/>
          <w:szCs w:val="24"/>
        </w:rPr>
        <w:t> for the student.”</w:t>
      </w:r>
    </w:p>
    <w:p w14:paraId="48632B13" w14:textId="77777777" w:rsidR="000D5EF4" w:rsidRPr="00D473F4" w:rsidRDefault="000D5EF4" w:rsidP="002E031B">
      <w:pPr>
        <w:spacing w:after="0" w:line="240" w:lineRule="auto"/>
        <w:jc w:val="both"/>
        <w:rPr>
          <w:rFonts w:ascii="Times New Roman" w:hAnsi="Times New Roman" w:cs="Times New Roman"/>
          <w:b/>
          <w:bCs/>
          <w:sz w:val="24"/>
          <w:szCs w:val="24"/>
          <w:u w:val="single"/>
        </w:rPr>
      </w:pPr>
    </w:p>
    <w:p w14:paraId="1F7852DE" w14:textId="77777777" w:rsidR="000D5EF4" w:rsidRPr="00D473F4" w:rsidRDefault="000D5EF4" w:rsidP="002E031B">
      <w:pPr>
        <w:pStyle w:val="Heading2"/>
        <w:jc w:val="both"/>
        <w:rPr>
          <w:rFonts w:ascii="Times New Roman" w:hAnsi="Times New Roman" w:cs="Times New Roman"/>
          <w:sz w:val="24"/>
          <w:szCs w:val="24"/>
        </w:rPr>
      </w:pPr>
      <w:bookmarkStart w:id="157" w:name="_Toc161491933"/>
      <w:r w:rsidRPr="00D473F4">
        <w:rPr>
          <w:rFonts w:ascii="Times New Roman" w:hAnsi="Times New Roman" w:cs="Times New Roman"/>
          <w:sz w:val="24"/>
          <w:szCs w:val="24"/>
        </w:rPr>
        <w:t>Charter Schools</w:t>
      </w:r>
      <w:bookmarkEnd w:id="157"/>
    </w:p>
    <w:p w14:paraId="660FD5C1"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In Alaska, under </w:t>
      </w:r>
      <w:hyperlink r:id="rId522" w:history="1">
        <w:r w:rsidRPr="00D473F4">
          <w:rPr>
            <w:rStyle w:val="Hyperlink"/>
            <w:rFonts w:ascii="Times New Roman" w:hAnsi="Times New Roman" w:cs="Times New Roman"/>
            <w:color w:val="auto"/>
            <w:sz w:val="24"/>
            <w:szCs w:val="24"/>
          </w:rPr>
          <w:t>AS 14.03.255</w:t>
        </w:r>
      </w:hyperlink>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 xml:space="preserve">added for emphasis): </w:t>
      </w:r>
    </w:p>
    <w:p w14:paraId="0888356B"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A charter school operates </w:t>
      </w:r>
      <w:r w:rsidRPr="00D473F4">
        <w:rPr>
          <w:rFonts w:ascii="Times New Roman" w:hAnsi="Times New Roman" w:cs="Times New Roman"/>
          <w:b/>
          <w:sz w:val="24"/>
          <w:szCs w:val="24"/>
        </w:rPr>
        <w:t>as a school in the local school district</w:t>
      </w:r>
      <w:r w:rsidRPr="00D473F4">
        <w:rPr>
          <w:rFonts w:ascii="Times New Roman" w:hAnsi="Times New Roman" w:cs="Times New Roman"/>
          <w:sz w:val="24"/>
          <w:szCs w:val="24"/>
        </w:rPr>
        <w:t xml:space="preserve"> except that the charter school […] is exempt from the local school district's textbook, program, curriculum, and scheduling requirements[.]”</w:t>
      </w:r>
    </w:p>
    <w:p w14:paraId="6C75F75A" w14:textId="77777777" w:rsidR="004D267C" w:rsidRPr="00D473F4" w:rsidRDefault="004D267C" w:rsidP="002E031B">
      <w:pPr>
        <w:spacing w:after="0" w:line="240" w:lineRule="auto"/>
        <w:ind w:left="720"/>
        <w:jc w:val="both"/>
        <w:rPr>
          <w:rFonts w:ascii="Times New Roman" w:hAnsi="Times New Roman" w:cs="Times New Roman"/>
          <w:sz w:val="24"/>
          <w:szCs w:val="24"/>
        </w:rPr>
      </w:pPr>
    </w:p>
    <w:p w14:paraId="049F1B5B" w14:textId="77777777" w:rsidR="000D5EF4" w:rsidRPr="00D473F4" w:rsidRDefault="000D5EF4" w:rsidP="002E031B">
      <w:pPr>
        <w:spacing w:after="0" w:line="240" w:lineRule="auto"/>
        <w:jc w:val="both"/>
        <w:rPr>
          <w:rFonts w:ascii="Times New Roman" w:hAnsi="Times New Roman" w:cs="Times New Roman"/>
          <w:bCs/>
          <w:sz w:val="24"/>
          <w:szCs w:val="24"/>
        </w:rPr>
      </w:pPr>
      <w:r w:rsidRPr="00D473F4">
        <w:rPr>
          <w:rFonts w:ascii="Times New Roman" w:hAnsi="Times New Roman" w:cs="Times New Roman"/>
          <w:sz w:val="24"/>
          <w:szCs w:val="24"/>
        </w:rPr>
        <w:t>For the purposes of IDEA, charter schools in Alaska are the responsibility of districts, equivalent to any other schools within the district. Though charter schools may be relieved from some local administrative requirements (</w:t>
      </w:r>
      <w:r w:rsidRPr="00D473F4">
        <w:rPr>
          <w:rFonts w:ascii="Times New Roman" w:hAnsi="Times New Roman" w:cs="Times New Roman"/>
          <w:i/>
          <w:sz w:val="24"/>
          <w:szCs w:val="24"/>
        </w:rPr>
        <w:t>e.g.</w:t>
      </w:r>
      <w:r w:rsidRPr="00D473F4">
        <w:rPr>
          <w:rFonts w:ascii="Times New Roman" w:hAnsi="Times New Roman" w:cs="Times New Roman"/>
          <w:sz w:val="24"/>
          <w:szCs w:val="24"/>
        </w:rPr>
        <w:t xml:space="preserve"> the hiring of administrators), there are </w:t>
      </w:r>
      <w:r w:rsidRPr="00D473F4">
        <w:rPr>
          <w:rFonts w:ascii="Times New Roman" w:hAnsi="Times New Roman" w:cs="Times New Roman"/>
          <w:b/>
          <w:sz w:val="24"/>
          <w:szCs w:val="24"/>
        </w:rPr>
        <w:t xml:space="preserve">no exemptions </w:t>
      </w:r>
      <w:r w:rsidRPr="00D473F4">
        <w:rPr>
          <w:rFonts w:ascii="Times New Roman" w:hAnsi="Times New Roman" w:cs="Times New Roman"/>
          <w:sz w:val="24"/>
          <w:szCs w:val="24"/>
        </w:rPr>
        <w:t xml:space="preserve">from the requirements of IDEA, ADA, or the Rehabilitation Act for districts operating programs for students with disabilities in charter schools. </w:t>
      </w:r>
      <w:r w:rsidRPr="00D473F4">
        <w:rPr>
          <w:rFonts w:ascii="Times New Roman" w:hAnsi="Times New Roman" w:cs="Times New Roman"/>
          <w:i/>
          <w:sz w:val="24"/>
          <w:szCs w:val="24"/>
        </w:rPr>
        <w:t xml:space="preserve">Charter school special education programs must operate in the same manner, and with the same funding, as other district programs </w:t>
      </w:r>
      <w:r w:rsidRPr="00D473F4">
        <w:rPr>
          <w:rFonts w:ascii="Times New Roman" w:hAnsi="Times New Roman" w:cs="Times New Roman"/>
          <w:sz w:val="24"/>
          <w:szCs w:val="24"/>
        </w:rPr>
        <w:t>(</w:t>
      </w:r>
      <w:hyperlink r:id="rId523" w:history="1">
        <w:r w:rsidRPr="00D473F4">
          <w:rPr>
            <w:rStyle w:val="Hyperlink"/>
            <w:rFonts w:ascii="Times New Roman" w:hAnsi="Times New Roman" w:cs="Times New Roman"/>
            <w:color w:val="auto"/>
            <w:sz w:val="24"/>
            <w:szCs w:val="24"/>
          </w:rPr>
          <w:t>20 USCS § 1413(a)(5)</w:t>
        </w:r>
      </w:hyperlink>
      <w:r w:rsidR="00353CC0" w:rsidRPr="00D473F4">
        <w:rPr>
          <w:rStyle w:val="Hyperlink"/>
          <w:rFonts w:ascii="Times New Roman" w:hAnsi="Times New Roman" w:cs="Times New Roman"/>
          <w:color w:val="auto"/>
          <w:sz w:val="24"/>
          <w:szCs w:val="24"/>
          <w:u w:val="none"/>
        </w:rPr>
        <w:t>)</w:t>
      </w:r>
      <w:r w:rsidRPr="00D473F4">
        <w:rPr>
          <w:rFonts w:ascii="Times New Roman" w:hAnsi="Times New Roman" w:cs="Times New Roman"/>
          <w:sz w:val="24"/>
          <w:szCs w:val="24"/>
        </w:rPr>
        <w:t>.</w:t>
      </w:r>
    </w:p>
    <w:p w14:paraId="66E915A6" w14:textId="77777777" w:rsidR="00510F35" w:rsidRPr="00D473F4" w:rsidRDefault="00510F35" w:rsidP="002E031B">
      <w:pPr>
        <w:spacing w:after="0" w:line="240" w:lineRule="auto"/>
        <w:jc w:val="both"/>
        <w:rPr>
          <w:rFonts w:ascii="Times New Roman" w:hAnsi="Times New Roman" w:cs="Times New Roman"/>
          <w:sz w:val="24"/>
          <w:szCs w:val="24"/>
        </w:rPr>
      </w:pPr>
      <w:bookmarkStart w:id="158" w:name="sec19"/>
      <w:bookmarkEnd w:id="158"/>
    </w:p>
    <w:p w14:paraId="16F065DC" w14:textId="77777777" w:rsidR="000D5EF4" w:rsidRPr="00D473F4" w:rsidRDefault="000D5EF4" w:rsidP="002E031B">
      <w:pPr>
        <w:pStyle w:val="Heading2"/>
        <w:jc w:val="both"/>
        <w:rPr>
          <w:rFonts w:ascii="Times New Roman" w:hAnsi="Times New Roman" w:cs="Times New Roman"/>
          <w:sz w:val="24"/>
          <w:szCs w:val="24"/>
        </w:rPr>
      </w:pPr>
      <w:bookmarkStart w:id="159" w:name="_Toc184120335"/>
      <w:bookmarkStart w:id="160" w:name="_Toc161491934"/>
      <w:r w:rsidRPr="00D473F4">
        <w:rPr>
          <w:rFonts w:ascii="Times New Roman" w:hAnsi="Times New Roman" w:cs="Times New Roman"/>
          <w:sz w:val="24"/>
          <w:szCs w:val="24"/>
        </w:rPr>
        <w:t>Juvenile &amp; Adult Correctional Facilities</w:t>
      </w:r>
      <w:bookmarkEnd w:id="159"/>
      <w:bookmarkEnd w:id="160"/>
    </w:p>
    <w:p w14:paraId="1F80799F" w14:textId="14990D78"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Alaska regulation </w:t>
      </w:r>
      <w:hyperlink r:id="rId524" w:anchor="4.52.090" w:history="1">
        <w:r w:rsidRPr="00D473F4">
          <w:rPr>
            <w:rStyle w:val="Hyperlink"/>
            <w:rFonts w:ascii="Times New Roman" w:hAnsi="Times New Roman" w:cs="Times New Roman"/>
            <w:color w:val="auto"/>
            <w:sz w:val="24"/>
            <w:szCs w:val="24"/>
          </w:rPr>
          <w:t>4 AAC 52.090</w:t>
        </w:r>
      </w:hyperlink>
      <w:r w:rsidRPr="00D473F4">
        <w:rPr>
          <w:rFonts w:ascii="Times New Roman" w:hAnsi="Times New Roman" w:cs="Times New Roman"/>
          <w:sz w:val="24"/>
          <w:szCs w:val="24"/>
        </w:rPr>
        <w:t xml:space="preserve">, districts must “administer  a program offering special education and related services in order to provide a free appropriate public education (FAPE) program for children with disabilities ages 3 - 21, if less than 22 on July 1 of the school year, who reside in the district, including […] (C) educational programs in correctional facilities in the district, except for individuals 18 - 21 years of age who are incarcerated in an adult correctional facility unless </w:t>
      </w:r>
      <w:hyperlink r:id="rId52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300.102(a)(2)</w:t>
        </w:r>
      </w:hyperlink>
      <w:r w:rsidRPr="00D473F4">
        <w:rPr>
          <w:rFonts w:ascii="Times New Roman" w:hAnsi="Times New Roman" w:cs="Times New Roman"/>
          <w:sz w:val="24"/>
          <w:szCs w:val="24"/>
        </w:rPr>
        <w:t xml:space="preserve"> requires that those individuals be provided a FAPE[…].”</w:t>
      </w:r>
    </w:p>
    <w:p w14:paraId="1EC6944B"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w:t>
      </w:r>
    </w:p>
    <w:p w14:paraId="4333B852" w14:textId="41E13B6D"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The exception identified above (</w:t>
      </w:r>
      <w:hyperlink r:id="rId52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300.102(a)(2)</w:t>
        </w:r>
      </w:hyperlink>
      <w:r w:rsidR="00353CC0" w:rsidRPr="00D473F4">
        <w:rPr>
          <w:rFonts w:ascii="Times New Roman" w:hAnsi="Times New Roman" w:cs="Times New Roman"/>
          <w:sz w:val="24"/>
          <w:szCs w:val="24"/>
        </w:rPr>
        <w:t>)</w:t>
      </w:r>
      <w:r w:rsidR="00F149F7"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essentially exempts </w:t>
      </w:r>
      <w:r w:rsidRPr="00D473F4">
        <w:rPr>
          <w:rFonts w:ascii="Times New Roman" w:hAnsi="Times New Roman" w:cs="Times New Roman"/>
          <w:b/>
          <w:sz w:val="24"/>
          <w:szCs w:val="24"/>
        </w:rPr>
        <w:t>adult</w:t>
      </w:r>
      <w:r w:rsidRPr="00D473F4">
        <w:rPr>
          <w:rFonts w:ascii="Times New Roman" w:hAnsi="Times New Roman" w:cs="Times New Roman"/>
          <w:sz w:val="24"/>
          <w:szCs w:val="24"/>
        </w:rPr>
        <w:t xml:space="preserve"> correctional facilities from</w:t>
      </w:r>
      <w:r w:rsidRPr="00D473F4">
        <w:rPr>
          <w:rFonts w:ascii="Times New Roman" w:hAnsi="Times New Roman" w:cs="Times New Roman"/>
          <w:b/>
          <w:sz w:val="24"/>
          <w:szCs w:val="24"/>
        </w:rPr>
        <w:t xml:space="preserve"> newly identifying</w:t>
      </w:r>
      <w:r w:rsidRPr="00D473F4">
        <w:rPr>
          <w:rFonts w:ascii="Times New Roman" w:hAnsi="Times New Roman" w:cs="Times New Roman"/>
          <w:sz w:val="24"/>
          <w:szCs w:val="24"/>
        </w:rPr>
        <w:t xml:space="preserve"> students aged 18-21 as students with disabilities (bold added for emphasis):</w:t>
      </w:r>
    </w:p>
    <w:p w14:paraId="3232E8AC"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“(a) General. The obligation to make FAPE available to all children with disabilities does not apply with respect to the following: […]</w:t>
      </w:r>
    </w:p>
    <w:p w14:paraId="6614E1E1"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(2)(</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Children aged </w:t>
      </w:r>
      <w:r w:rsidRPr="00D473F4">
        <w:rPr>
          <w:rFonts w:ascii="Times New Roman" w:hAnsi="Times New Roman" w:cs="Times New Roman"/>
          <w:b/>
          <w:sz w:val="24"/>
          <w:szCs w:val="24"/>
        </w:rPr>
        <w:t>18 through 21</w:t>
      </w:r>
      <w:r w:rsidRPr="00D473F4">
        <w:rPr>
          <w:rFonts w:ascii="Times New Roman" w:hAnsi="Times New Roman" w:cs="Times New Roman"/>
          <w:sz w:val="24"/>
          <w:szCs w:val="24"/>
        </w:rPr>
        <w:t xml:space="preserve"> to the extent that State law does not require that special education and related services under Part B of the Act be provided to students with disabilities who, in the last educational placement prior to their incarceration in an </w:t>
      </w:r>
      <w:r w:rsidRPr="00D473F4">
        <w:rPr>
          <w:rFonts w:ascii="Times New Roman" w:hAnsi="Times New Roman" w:cs="Times New Roman"/>
          <w:b/>
          <w:sz w:val="24"/>
          <w:szCs w:val="24"/>
        </w:rPr>
        <w:t>adult correctional facility</w:t>
      </w:r>
      <w:r w:rsidRPr="00D473F4">
        <w:rPr>
          <w:rFonts w:ascii="Times New Roman" w:hAnsi="Times New Roman" w:cs="Times New Roman"/>
          <w:sz w:val="24"/>
          <w:szCs w:val="24"/>
        </w:rPr>
        <w:t>--</w:t>
      </w:r>
    </w:p>
    <w:p w14:paraId="4A2A54F2"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 xml:space="preserve">(A) Were not actually identified as being a child with a disability under </w:t>
      </w:r>
      <w:hyperlink r:id="rId527" w:history="1">
        <w:r w:rsidRPr="00D473F4">
          <w:rPr>
            <w:rStyle w:val="Hyperlink"/>
            <w:rFonts w:ascii="Times New Roman" w:hAnsi="Times New Roman" w:cs="Times New Roman"/>
            <w:color w:val="auto"/>
            <w:sz w:val="24"/>
            <w:szCs w:val="24"/>
          </w:rPr>
          <w:t>§ 300.8</w:t>
        </w:r>
      </w:hyperlink>
      <w:r w:rsidRPr="00D473F4">
        <w:rPr>
          <w:rFonts w:ascii="Times New Roman" w:hAnsi="Times New Roman" w:cs="Times New Roman"/>
          <w:sz w:val="24"/>
          <w:szCs w:val="24"/>
        </w:rPr>
        <w:t>; and</w:t>
      </w:r>
    </w:p>
    <w:p w14:paraId="5509AA72" w14:textId="77777777" w:rsidR="000D5EF4" w:rsidRPr="00D473F4" w:rsidRDefault="000D5EF4" w:rsidP="002E031B">
      <w:pPr>
        <w:spacing w:after="0" w:line="240" w:lineRule="auto"/>
        <w:ind w:left="1440" w:firstLine="720"/>
        <w:jc w:val="both"/>
        <w:rPr>
          <w:rFonts w:ascii="Times New Roman" w:hAnsi="Times New Roman" w:cs="Times New Roman"/>
          <w:sz w:val="24"/>
          <w:szCs w:val="24"/>
        </w:rPr>
      </w:pPr>
      <w:r w:rsidRPr="00D473F4">
        <w:rPr>
          <w:rFonts w:ascii="Times New Roman" w:hAnsi="Times New Roman" w:cs="Times New Roman"/>
          <w:sz w:val="24"/>
          <w:szCs w:val="24"/>
        </w:rPr>
        <w:t>(B) Did not have an IEP under Part B of the Act.</w:t>
      </w:r>
    </w:p>
    <w:p w14:paraId="6EDCABC8"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(ii) The exception in paragraph (a)(2)(</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of this section does not apply to children with disabilities, aged 18 through 21, who--</w:t>
      </w:r>
    </w:p>
    <w:p w14:paraId="22B705BA"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 xml:space="preserve">(A) Had been identified as a child with a disability under </w:t>
      </w:r>
      <w:hyperlink r:id="rId528" w:history="1">
        <w:r w:rsidRPr="00D473F4">
          <w:rPr>
            <w:rStyle w:val="Hyperlink"/>
            <w:rFonts w:ascii="Times New Roman" w:hAnsi="Times New Roman" w:cs="Times New Roman"/>
            <w:color w:val="auto"/>
            <w:sz w:val="24"/>
            <w:szCs w:val="24"/>
          </w:rPr>
          <w:t>§ 300.8</w:t>
        </w:r>
      </w:hyperlink>
      <w:r w:rsidRPr="00D473F4">
        <w:rPr>
          <w:rFonts w:ascii="Times New Roman" w:hAnsi="Times New Roman" w:cs="Times New Roman"/>
          <w:sz w:val="24"/>
          <w:szCs w:val="24"/>
        </w:rPr>
        <w:t xml:space="preserve"> and had received services in accordance with an IEP, but who left school prior to their incarceration; or</w:t>
      </w:r>
    </w:p>
    <w:p w14:paraId="626383F7"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 xml:space="preserve">(B) Did not have an IEP in their last educational setting, but who had actually been identified as a child with a disability under </w:t>
      </w:r>
      <w:hyperlink r:id="rId529" w:history="1">
        <w:r w:rsidRPr="00D473F4">
          <w:rPr>
            <w:rStyle w:val="Hyperlink"/>
            <w:rFonts w:ascii="Times New Roman" w:hAnsi="Times New Roman" w:cs="Times New Roman"/>
            <w:color w:val="auto"/>
            <w:sz w:val="24"/>
            <w:szCs w:val="24"/>
          </w:rPr>
          <w:t>§ 300.8</w:t>
        </w:r>
      </w:hyperlink>
      <w:r w:rsidRPr="00D473F4">
        <w:rPr>
          <w:rFonts w:ascii="Times New Roman" w:hAnsi="Times New Roman" w:cs="Times New Roman"/>
          <w:sz w:val="24"/>
          <w:szCs w:val="24"/>
        </w:rPr>
        <w:t>.”</w:t>
      </w:r>
    </w:p>
    <w:p w14:paraId="1ECA7AF1" w14:textId="77777777" w:rsidR="000D5EF4" w:rsidRPr="00D473F4" w:rsidRDefault="000D5EF4" w:rsidP="002E031B">
      <w:pPr>
        <w:pStyle w:val="Heading1"/>
        <w:jc w:val="both"/>
      </w:pPr>
      <w:bookmarkStart w:id="161" w:name="_CHAPTER_6:_STUDENT"/>
      <w:bookmarkEnd w:id="161"/>
      <w:r w:rsidRPr="00D473F4">
        <w:br w:type="page"/>
      </w:r>
      <w:bookmarkStart w:id="162" w:name="PartVI"/>
      <w:bookmarkStart w:id="163" w:name="_Toc319321871"/>
      <w:bookmarkStart w:id="164" w:name="_Toc161491935"/>
      <w:bookmarkEnd w:id="162"/>
      <w:r w:rsidRPr="00D473F4">
        <w:lastRenderedPageBreak/>
        <w:t xml:space="preserve">CHAPTER </w:t>
      </w:r>
      <w:r w:rsidR="0002718F" w:rsidRPr="00D473F4">
        <w:t>5</w:t>
      </w:r>
      <w:r w:rsidRPr="00D473F4">
        <w:t>: STUDENT DISCIPLINE</w:t>
      </w:r>
      <w:bookmarkEnd w:id="163"/>
      <w:bookmarkEnd w:id="164"/>
    </w:p>
    <w:p w14:paraId="58DB2BB8" w14:textId="77777777" w:rsidR="00C036DF" w:rsidRPr="00D473F4" w:rsidRDefault="00C036DF" w:rsidP="00356CFB">
      <w:pPr>
        <w:pStyle w:val="SPEDHBHeading4"/>
      </w:pPr>
    </w:p>
    <w:p w14:paraId="6B290636" w14:textId="77777777" w:rsidR="000D5EF4" w:rsidRPr="00D473F4" w:rsidRDefault="000D5EF4" w:rsidP="00356CFB">
      <w:pPr>
        <w:pStyle w:val="SPEDHBHeading4"/>
        <w:rPr>
          <w:caps/>
        </w:rPr>
      </w:pPr>
      <w:r w:rsidRPr="00D473F4">
        <w:rPr>
          <w:b/>
          <w:i/>
        </w:rPr>
        <w:t>All students – including students with disabilities – have the right to a safe, orderly environment.</w:t>
      </w:r>
      <w:r w:rsidRPr="00D473F4">
        <w:t xml:space="preserve"> Students with disabilities should be held to the same high behavioral expectations as students without disabilities. All students who do not follow rules should expect disciplinary action. </w:t>
      </w:r>
    </w:p>
    <w:p w14:paraId="1FE033B0" w14:textId="319DFD95" w:rsidR="00936C97"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Requirements for discipline procedures are described in </w:t>
      </w:r>
      <w:hyperlink r:id="rId530"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w:t>
        </w:r>
      </w:hyperlink>
      <w:hyperlink r:id="rId531" w:history="1">
        <w:r w:rsidRPr="00D473F4">
          <w:rPr>
            <w:rStyle w:val="Hyperlink"/>
            <w:rFonts w:ascii="Times New Roman" w:hAnsi="Times New Roman" w:cs="Times New Roman"/>
            <w:color w:val="auto"/>
            <w:sz w:val="24"/>
            <w:szCs w:val="24"/>
          </w:rPr>
          <w:t>-536</w:t>
        </w:r>
      </w:hyperlink>
      <w:r w:rsidR="00254B67" w:rsidRPr="00D473F4">
        <w:rPr>
          <w:rStyle w:val="Hyperlink"/>
          <w:rFonts w:ascii="Times New Roman" w:hAnsi="Times New Roman" w:cs="Times New Roman"/>
          <w:color w:val="auto"/>
          <w:sz w:val="24"/>
          <w:szCs w:val="24"/>
        </w:rPr>
        <w:t>.</w:t>
      </w:r>
      <w:r w:rsidRPr="00D473F4">
        <w:rPr>
          <w:rFonts w:ascii="Times New Roman" w:hAnsi="Times New Roman" w:cs="Times New Roman"/>
          <w:sz w:val="24"/>
          <w:szCs w:val="24"/>
        </w:rPr>
        <w:t xml:space="preserve"> </w:t>
      </w:r>
      <w:r w:rsidR="00254B67"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Also quite helpful is the Q&amp;A on discipline published by the U.S. Department of Education, Office of Special Education and Rehabilitative Services (OSERS; </w:t>
      </w:r>
      <w:r w:rsidR="007A1705" w:rsidRPr="00D473F4">
        <w:rPr>
          <w:rFonts w:ascii="Times New Roman" w:hAnsi="Times New Roman" w:cs="Times New Roman"/>
          <w:sz w:val="24"/>
          <w:szCs w:val="24"/>
        </w:rPr>
        <w:t>June</w:t>
      </w:r>
      <w:r w:rsidRPr="00D473F4">
        <w:rPr>
          <w:rFonts w:ascii="Times New Roman" w:hAnsi="Times New Roman" w:cs="Times New Roman"/>
          <w:sz w:val="24"/>
          <w:szCs w:val="24"/>
        </w:rPr>
        <w:t xml:space="preserve"> 2009), archived here:</w:t>
      </w:r>
    </w:p>
    <w:p w14:paraId="772BBA54" w14:textId="77777777" w:rsidR="005F78B9" w:rsidRPr="00D473F4" w:rsidRDefault="000D5EF4" w:rsidP="005F78B9">
      <w:pPr>
        <w:spacing w:after="0" w:line="240" w:lineRule="auto"/>
        <w:ind w:firstLine="720"/>
        <w:jc w:val="both"/>
        <w:rPr>
          <w:rFonts w:ascii="Times New Roman" w:hAnsi="Times New Roman" w:cs="Times New Roman"/>
          <w:sz w:val="24"/>
          <w:szCs w:val="24"/>
        </w:rPr>
      </w:pPr>
      <w:hyperlink r:id="rId532" w:history="1">
        <w:r w:rsidRPr="00D473F4">
          <w:rPr>
            <w:rStyle w:val="Hyperlink"/>
            <w:rFonts w:ascii="Times New Roman" w:hAnsi="Times New Roman" w:cs="Times New Roman"/>
            <w:color w:val="auto"/>
            <w:sz w:val="24"/>
            <w:szCs w:val="24"/>
          </w:rPr>
          <w:t>idea.ed.gov/explore/view/p/%2Croot%2Cdynamic%2CQaCorner%2C7%2C</w:t>
        </w:r>
      </w:hyperlink>
      <w:r w:rsidRPr="00D473F4">
        <w:rPr>
          <w:rFonts w:ascii="Times New Roman" w:hAnsi="Times New Roman" w:cs="Times New Roman"/>
          <w:sz w:val="24"/>
          <w:szCs w:val="24"/>
        </w:rPr>
        <w:t xml:space="preserve">; </w:t>
      </w:r>
    </w:p>
    <w:p w14:paraId="63982F16" w14:textId="24B3B49E"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this Q&amp;A includes questions about safeguards, definitions, interim alternative educational settings (IAES), hearings, FBAs, BIPs, and manifestation determinations. Notably, any student who has been </w:t>
      </w:r>
      <w:r w:rsidRPr="00D473F4">
        <w:rPr>
          <w:rFonts w:ascii="Times New Roman" w:hAnsi="Times New Roman" w:cs="Times New Roman"/>
          <w:b/>
          <w:sz w:val="24"/>
          <w:szCs w:val="24"/>
        </w:rPr>
        <w:t>referred</w:t>
      </w:r>
      <w:r w:rsidRPr="00D473F4">
        <w:rPr>
          <w:rFonts w:ascii="Times New Roman" w:hAnsi="Times New Roman" w:cs="Times New Roman"/>
          <w:sz w:val="24"/>
          <w:szCs w:val="24"/>
        </w:rPr>
        <w:t xml:space="preserve"> for special education services or is in the </w:t>
      </w:r>
      <w:r w:rsidRPr="00D473F4">
        <w:rPr>
          <w:rFonts w:ascii="Times New Roman" w:hAnsi="Times New Roman" w:cs="Times New Roman"/>
          <w:b/>
          <w:sz w:val="24"/>
          <w:szCs w:val="24"/>
        </w:rPr>
        <w:t>process of eligibility determination</w:t>
      </w:r>
      <w:r w:rsidRPr="00D473F4">
        <w:rPr>
          <w:rFonts w:ascii="Times New Roman" w:hAnsi="Times New Roman" w:cs="Times New Roman"/>
          <w:sz w:val="24"/>
          <w:szCs w:val="24"/>
        </w:rPr>
        <w:t xml:space="preserve"> – and is subject to discipline – “…is entitled to all of the IDEA protections afforded to a child with a disability.” Districts should treat such students as they would any student with an IEP. As well, </w:t>
      </w:r>
      <w:r w:rsidRPr="00D473F4">
        <w:rPr>
          <w:rFonts w:ascii="Times New Roman" w:hAnsi="Times New Roman" w:cs="Times New Roman"/>
          <w:i/>
          <w:sz w:val="24"/>
          <w:szCs w:val="24"/>
        </w:rPr>
        <w:t>any</w:t>
      </w:r>
      <w:r w:rsidRPr="00D473F4">
        <w:rPr>
          <w:rFonts w:ascii="Times New Roman" w:hAnsi="Times New Roman" w:cs="Times New Roman"/>
          <w:sz w:val="24"/>
          <w:szCs w:val="24"/>
        </w:rPr>
        <w:t xml:space="preserve"> students subject to discipline may assert that the district had knowledge of a disability prior to the conduct violation; such knowledge would require that the student be given the same protections as any student with an IEP (see </w:t>
      </w:r>
      <w:hyperlink r:id="rId53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300.534</w:t>
        </w:r>
      </w:hyperlink>
      <w:r w:rsidRPr="00D473F4">
        <w:rPr>
          <w:rFonts w:ascii="Times New Roman" w:hAnsi="Times New Roman" w:cs="Times New Roman"/>
          <w:sz w:val="24"/>
          <w:szCs w:val="24"/>
        </w:rPr>
        <w:t xml:space="preserve"> for details).</w:t>
      </w:r>
    </w:p>
    <w:p w14:paraId="60534185" w14:textId="77777777" w:rsidR="000D5EF4" w:rsidRPr="00D473F4" w:rsidRDefault="000D5EF4" w:rsidP="002E031B">
      <w:pPr>
        <w:spacing w:after="0" w:line="240" w:lineRule="auto"/>
        <w:jc w:val="both"/>
        <w:rPr>
          <w:rFonts w:ascii="Times New Roman" w:hAnsi="Times New Roman" w:cs="Times New Roman"/>
          <w:b/>
          <w:sz w:val="24"/>
          <w:szCs w:val="24"/>
        </w:rPr>
      </w:pPr>
    </w:p>
    <w:p w14:paraId="7505860C" w14:textId="77777777" w:rsidR="000D5EF4" w:rsidRPr="00D473F4" w:rsidRDefault="000D5EF4" w:rsidP="002E031B">
      <w:pPr>
        <w:pStyle w:val="Heading2"/>
        <w:jc w:val="both"/>
        <w:rPr>
          <w:rFonts w:ascii="Times New Roman" w:hAnsi="Times New Roman" w:cs="Times New Roman"/>
          <w:sz w:val="24"/>
          <w:szCs w:val="24"/>
        </w:rPr>
      </w:pPr>
      <w:bookmarkStart w:id="165" w:name="_Toc319321872"/>
      <w:bookmarkStart w:id="166" w:name="_Toc161491936"/>
      <w:r w:rsidRPr="00D473F4">
        <w:rPr>
          <w:rFonts w:ascii="Times New Roman" w:hAnsi="Times New Roman" w:cs="Times New Roman"/>
          <w:sz w:val="24"/>
          <w:szCs w:val="24"/>
        </w:rPr>
        <w:t>Routine Discipline &amp; Suspensions</w:t>
      </w:r>
      <w:bookmarkEnd w:id="165"/>
      <w:bookmarkEnd w:id="166"/>
    </w:p>
    <w:p w14:paraId="6FF4686D"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Most disciplinary actions for students with and without disabilities will be identical; the majority of </w:t>
      </w:r>
      <w:r w:rsidR="00E9550A" w:rsidRPr="00D473F4">
        <w:rPr>
          <w:rFonts w:ascii="Times New Roman" w:hAnsi="Times New Roman" w:cs="Times New Roman"/>
          <w:sz w:val="24"/>
          <w:szCs w:val="24"/>
        </w:rPr>
        <w:t>classroom</w:t>
      </w:r>
      <w:r w:rsidRPr="00D473F4">
        <w:rPr>
          <w:rFonts w:ascii="Times New Roman" w:hAnsi="Times New Roman" w:cs="Times New Roman"/>
          <w:sz w:val="24"/>
          <w:szCs w:val="24"/>
        </w:rPr>
        <w:t xml:space="preserve"> and school-level disciplinary actions do not impact IEPs, and as such trigger no safeguards and create no additional requirements. </w:t>
      </w:r>
    </w:p>
    <w:p w14:paraId="0E57175C" w14:textId="77777777" w:rsidR="000D5EF4" w:rsidRPr="00D473F4" w:rsidRDefault="000D5EF4" w:rsidP="002E031B">
      <w:pPr>
        <w:spacing w:after="0" w:line="240" w:lineRule="auto"/>
        <w:jc w:val="both"/>
        <w:rPr>
          <w:rFonts w:ascii="Times New Roman" w:hAnsi="Times New Roman" w:cs="Times New Roman"/>
          <w:sz w:val="24"/>
          <w:szCs w:val="24"/>
        </w:rPr>
      </w:pPr>
    </w:p>
    <w:p w14:paraId="3E27DE58" w14:textId="77777777" w:rsidR="00254B67" w:rsidRPr="00D473F4" w:rsidRDefault="00254B67"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A student on an IEP can be disciplined including suspension for up to 10 school days in a school year without any special procedures required. However, if a student has a behavioral component in their IEP</w:t>
      </w:r>
      <w:r w:rsidR="0035777D" w:rsidRPr="00D473F4">
        <w:rPr>
          <w:rFonts w:ascii="Times New Roman" w:hAnsi="Times New Roman" w:cs="Times New Roman"/>
          <w:i/>
          <w:sz w:val="24"/>
          <w:szCs w:val="24"/>
        </w:rPr>
        <w:t>,</w:t>
      </w:r>
      <w:r w:rsidRPr="00D473F4">
        <w:rPr>
          <w:rFonts w:ascii="Times New Roman" w:hAnsi="Times New Roman" w:cs="Times New Roman"/>
          <w:i/>
          <w:sz w:val="24"/>
          <w:szCs w:val="24"/>
        </w:rPr>
        <w:t xml:space="preserve"> responding to behaviors would be governed by the interventions in the behavioral component.</w:t>
      </w:r>
    </w:p>
    <w:p w14:paraId="1A89991B" w14:textId="77777777" w:rsidR="00254B67" w:rsidRPr="00D473F4" w:rsidRDefault="00254B67" w:rsidP="002E031B">
      <w:pPr>
        <w:spacing w:after="0" w:line="240" w:lineRule="auto"/>
        <w:jc w:val="both"/>
        <w:rPr>
          <w:rFonts w:ascii="Times New Roman" w:hAnsi="Times New Roman" w:cs="Times New Roman"/>
          <w:sz w:val="24"/>
          <w:szCs w:val="24"/>
        </w:rPr>
      </w:pPr>
    </w:p>
    <w:p w14:paraId="2BC3710F" w14:textId="77777777" w:rsidR="000D5EF4" w:rsidRPr="00D473F4" w:rsidRDefault="000D5EF4" w:rsidP="002E031B">
      <w:pPr>
        <w:pStyle w:val="Heading2"/>
        <w:jc w:val="both"/>
        <w:rPr>
          <w:rFonts w:ascii="Times New Roman" w:hAnsi="Times New Roman" w:cs="Times New Roman"/>
          <w:sz w:val="24"/>
          <w:szCs w:val="24"/>
        </w:rPr>
      </w:pPr>
      <w:bookmarkStart w:id="167" w:name="_Toc161491937"/>
      <w:r w:rsidRPr="00D473F4">
        <w:rPr>
          <w:rFonts w:ascii="Times New Roman" w:hAnsi="Times New Roman" w:cs="Times New Roman"/>
          <w:sz w:val="24"/>
          <w:szCs w:val="24"/>
        </w:rPr>
        <w:t>Routine Discipline</w:t>
      </w:r>
      <w:bookmarkEnd w:id="167"/>
    </w:p>
    <w:p w14:paraId="03D51489" w14:textId="0AF65135" w:rsidR="00B16C09"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Routine disciplinary actions by districts (</w:t>
      </w:r>
      <w:r w:rsidRPr="00D473F4">
        <w:rPr>
          <w:rFonts w:ascii="Times New Roman" w:hAnsi="Times New Roman" w:cs="Times New Roman"/>
          <w:i/>
          <w:sz w:val="24"/>
          <w:szCs w:val="24"/>
        </w:rPr>
        <w:t>e.g.</w:t>
      </w:r>
      <w:r w:rsidRPr="00D473F4">
        <w:rPr>
          <w:rFonts w:ascii="Times New Roman" w:hAnsi="Times New Roman" w:cs="Times New Roman"/>
          <w:sz w:val="24"/>
          <w:szCs w:val="24"/>
        </w:rPr>
        <w:t xml:space="preserve"> phone calls home, lectures, trips to the principal’s office, detentions, short-term suspensions</w:t>
      </w:r>
      <w:r w:rsidR="00E64402" w:rsidRPr="00D473F4">
        <w:rPr>
          <w:rFonts w:ascii="Times New Roman" w:hAnsi="Times New Roman" w:cs="Times New Roman"/>
          <w:sz w:val="24"/>
          <w:szCs w:val="24"/>
        </w:rPr>
        <w:t>-10 days total or less in a school year</w:t>
      </w:r>
      <w:r w:rsidRPr="00D473F4">
        <w:rPr>
          <w:rFonts w:ascii="Times New Roman" w:hAnsi="Times New Roman" w:cs="Times New Roman"/>
          <w:sz w:val="24"/>
          <w:szCs w:val="24"/>
        </w:rPr>
        <w:t xml:space="preserve">, </w:t>
      </w:r>
      <w:r w:rsidRPr="00D473F4">
        <w:rPr>
          <w:rFonts w:ascii="Times New Roman" w:hAnsi="Times New Roman" w:cs="Times New Roman"/>
          <w:i/>
          <w:sz w:val="24"/>
          <w:szCs w:val="24"/>
        </w:rPr>
        <w:t>etc.</w:t>
      </w:r>
      <w:r w:rsidRPr="00D473F4">
        <w:rPr>
          <w:rFonts w:ascii="Times New Roman" w:hAnsi="Times New Roman" w:cs="Times New Roman"/>
          <w:sz w:val="24"/>
          <w:szCs w:val="24"/>
        </w:rPr>
        <w:t xml:space="preserve">) are </w:t>
      </w:r>
      <w:r w:rsidRPr="00D473F4">
        <w:rPr>
          <w:rFonts w:ascii="Times New Roman" w:hAnsi="Times New Roman" w:cs="Times New Roman"/>
          <w:b/>
          <w:sz w:val="24"/>
          <w:szCs w:val="24"/>
        </w:rPr>
        <w:t xml:space="preserve">not </w:t>
      </w:r>
      <w:r w:rsidRPr="00D473F4">
        <w:rPr>
          <w:rFonts w:ascii="Times New Roman" w:hAnsi="Times New Roman" w:cs="Times New Roman"/>
          <w:sz w:val="24"/>
          <w:szCs w:val="24"/>
        </w:rPr>
        <w:t xml:space="preserve">changes in placement </w:t>
      </w:r>
      <w:hyperlink r:id="rId53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300.536</w:t>
        </w:r>
      </w:hyperlink>
      <w:r w:rsidRPr="00D473F4">
        <w:rPr>
          <w:rFonts w:ascii="Times New Roman" w:hAnsi="Times New Roman" w:cs="Times New Roman"/>
          <w:sz w:val="24"/>
          <w:szCs w:val="24"/>
        </w:rPr>
        <w:t>), and do</w:t>
      </w:r>
      <w:r w:rsidRPr="00D473F4">
        <w:rPr>
          <w:rFonts w:ascii="Times New Roman" w:hAnsi="Times New Roman" w:cs="Times New Roman"/>
          <w:b/>
          <w:sz w:val="24"/>
          <w:szCs w:val="24"/>
        </w:rPr>
        <w:t xml:space="preserve"> not</w:t>
      </w:r>
      <w:r w:rsidRPr="00D473F4">
        <w:rPr>
          <w:rFonts w:ascii="Times New Roman" w:hAnsi="Times New Roman" w:cs="Times New Roman"/>
          <w:sz w:val="24"/>
          <w:szCs w:val="24"/>
        </w:rPr>
        <w:t xml:space="preserve"> trigger federal or state safeguards under IDEA or Alaska law. As such, for routine disciplinary actions, students with and without disabilities should be treated the</w:t>
      </w:r>
      <w:r w:rsidR="00B16C09" w:rsidRPr="00D473F4">
        <w:rPr>
          <w:rFonts w:ascii="Times New Roman" w:hAnsi="Times New Roman" w:cs="Times New Roman"/>
          <w:sz w:val="24"/>
          <w:szCs w:val="24"/>
        </w:rPr>
        <w:t xml:space="preserve"> same under district policies. </w:t>
      </w:r>
    </w:p>
    <w:p w14:paraId="20817535" w14:textId="77777777" w:rsidR="00B16C09" w:rsidRPr="00D473F4" w:rsidRDefault="00B16C09" w:rsidP="002E031B">
      <w:pPr>
        <w:spacing w:after="0" w:line="240" w:lineRule="auto"/>
        <w:jc w:val="both"/>
        <w:rPr>
          <w:rFonts w:ascii="Times New Roman" w:hAnsi="Times New Roman" w:cs="Times New Roman"/>
          <w:sz w:val="24"/>
          <w:szCs w:val="24"/>
          <w:u w:val="single"/>
        </w:rPr>
      </w:pPr>
    </w:p>
    <w:p w14:paraId="217A36E4" w14:textId="77777777" w:rsidR="000D5EF4" w:rsidRPr="00D473F4" w:rsidRDefault="00936C97" w:rsidP="002E031B">
      <w:pPr>
        <w:pStyle w:val="Heading2"/>
        <w:jc w:val="both"/>
        <w:rPr>
          <w:rFonts w:ascii="Times New Roman" w:hAnsi="Times New Roman" w:cs="Times New Roman"/>
          <w:sz w:val="24"/>
          <w:szCs w:val="24"/>
        </w:rPr>
      </w:pPr>
      <w:bookmarkStart w:id="168" w:name="_Toc161491938"/>
      <w:r w:rsidRPr="00D473F4">
        <w:rPr>
          <w:rFonts w:ascii="Times New Roman" w:hAnsi="Times New Roman" w:cs="Times New Roman"/>
          <w:sz w:val="24"/>
          <w:szCs w:val="24"/>
        </w:rPr>
        <w:t>Short-T</w:t>
      </w:r>
      <w:r w:rsidR="000D5EF4" w:rsidRPr="00D473F4">
        <w:rPr>
          <w:rFonts w:ascii="Times New Roman" w:hAnsi="Times New Roman" w:cs="Times New Roman"/>
          <w:sz w:val="24"/>
          <w:szCs w:val="24"/>
        </w:rPr>
        <w:t>erm Suspensions</w:t>
      </w:r>
      <w:bookmarkEnd w:id="168"/>
    </w:p>
    <w:p w14:paraId="68988AFD" w14:textId="29526C20" w:rsidR="000D5EF4" w:rsidRPr="00D473F4" w:rsidRDefault="000D5EF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sz w:val="24"/>
          <w:szCs w:val="24"/>
        </w:rPr>
        <w:t xml:space="preserve">Short-term suspensions (10 days or less in a school year, total) also do </w:t>
      </w:r>
      <w:r w:rsidRPr="00D473F4">
        <w:rPr>
          <w:rFonts w:ascii="Times New Roman" w:hAnsi="Times New Roman" w:cs="Times New Roman"/>
          <w:b/>
          <w:sz w:val="24"/>
          <w:szCs w:val="24"/>
        </w:rPr>
        <w:t xml:space="preserve">not </w:t>
      </w:r>
      <w:r w:rsidRPr="00D473F4">
        <w:rPr>
          <w:rFonts w:ascii="Times New Roman" w:hAnsi="Times New Roman" w:cs="Times New Roman"/>
          <w:sz w:val="24"/>
          <w:szCs w:val="24"/>
        </w:rPr>
        <w:t>trigger requirements to assemble IEP teams, provide written notice, offer special education services, conduct manifestation determinations, conduct functional behavioral assessments, or write behavior intervention plans (</w:t>
      </w:r>
      <w:hyperlink r:id="rId53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w:t>
        </w:r>
      </w:hyperlink>
      <w:r w:rsidRPr="00D473F4">
        <w:rPr>
          <w:rFonts w:ascii="Times New Roman" w:hAnsi="Times New Roman" w:cs="Times New Roman"/>
          <w:sz w:val="24"/>
          <w:szCs w:val="24"/>
        </w:rPr>
        <w:t xml:space="preserve">); nor do short-term removals trigger stay-put requirements (which result from disputes, see </w:t>
      </w:r>
      <w:hyperlink r:id="rId536" w:history="1">
        <w:r w:rsidRPr="00D473F4">
          <w:rPr>
            <w:rStyle w:val="Hyperlink"/>
            <w:rFonts w:ascii="Times New Roman" w:hAnsi="Times New Roman" w:cs="Times New Roman"/>
            <w:color w:val="auto"/>
            <w:sz w:val="24"/>
            <w:szCs w:val="24"/>
          </w:rPr>
          <w:t xml:space="preserve">20 </w:t>
        </w:r>
        <w:r w:rsidR="00D96B46" w:rsidRPr="00D473F4">
          <w:rPr>
            <w:rStyle w:val="Hyperlink"/>
            <w:rFonts w:ascii="Times New Roman" w:hAnsi="Times New Roman" w:cs="Times New Roman"/>
            <w:color w:val="auto"/>
            <w:sz w:val="24"/>
            <w:szCs w:val="24"/>
          </w:rPr>
          <w:t>USC</w:t>
        </w:r>
        <w:r w:rsidRPr="00D473F4">
          <w:rPr>
            <w:rStyle w:val="Hyperlink"/>
            <w:rFonts w:ascii="Times New Roman" w:hAnsi="Times New Roman" w:cs="Times New Roman"/>
            <w:color w:val="auto"/>
            <w:sz w:val="24"/>
            <w:szCs w:val="24"/>
          </w:rPr>
          <w:t xml:space="preserve"> § 1415[j]</w:t>
        </w:r>
      </w:hyperlink>
      <w:r w:rsidRPr="00D473F4">
        <w:rPr>
          <w:rFonts w:ascii="Times New Roman" w:hAnsi="Times New Roman" w:cs="Times New Roman"/>
          <w:sz w:val="24"/>
          <w:szCs w:val="24"/>
        </w:rPr>
        <w:t xml:space="preserve"> and </w:t>
      </w:r>
      <w:hyperlink w:anchor="_CHAPTER_7:_PROCEDURAL" w:history="1">
        <w:r w:rsidRPr="00D473F4">
          <w:rPr>
            <w:rStyle w:val="Hyperlink"/>
            <w:rFonts w:ascii="Times New Roman" w:hAnsi="Times New Roman" w:cs="Times New Roman"/>
            <w:color w:val="auto"/>
            <w:sz w:val="24"/>
            <w:szCs w:val="24"/>
          </w:rPr>
          <w:t xml:space="preserve">Chapter </w:t>
        </w:r>
        <w:r w:rsidR="00AB39F4" w:rsidRPr="00D473F4">
          <w:rPr>
            <w:rStyle w:val="Hyperlink"/>
            <w:rFonts w:ascii="Times New Roman" w:hAnsi="Times New Roman" w:cs="Times New Roman"/>
            <w:color w:val="auto"/>
            <w:sz w:val="24"/>
            <w:szCs w:val="24"/>
          </w:rPr>
          <w:t>7: Procedural Safeguards</w:t>
        </w:r>
      </w:hyperlink>
      <w:r w:rsidR="00AB39F4" w:rsidRPr="00D473F4">
        <w:rPr>
          <w:rFonts w:ascii="Times New Roman" w:hAnsi="Times New Roman" w:cs="Times New Roman"/>
          <w:sz w:val="24"/>
          <w:szCs w:val="24"/>
        </w:rPr>
        <w:t>”</w:t>
      </w:r>
      <w:r w:rsidRPr="00D473F4">
        <w:rPr>
          <w:rFonts w:ascii="Times New Roman" w:hAnsi="Times New Roman" w:cs="Times New Roman"/>
          <w:sz w:val="24"/>
          <w:szCs w:val="24"/>
        </w:rPr>
        <w:t>.</w:t>
      </w:r>
      <w:r w:rsidRPr="00D473F4">
        <w:rPr>
          <w:rFonts w:ascii="Times New Roman" w:hAnsi="Times New Roman" w:cs="Times New Roman"/>
          <w:b/>
          <w:sz w:val="24"/>
          <w:szCs w:val="24"/>
        </w:rPr>
        <w:t xml:space="preserve"> </w:t>
      </w:r>
    </w:p>
    <w:p w14:paraId="3F18F4A9" w14:textId="77777777" w:rsidR="00254B67" w:rsidRPr="00D473F4" w:rsidRDefault="00254B67" w:rsidP="002E031B">
      <w:pPr>
        <w:spacing w:after="0" w:line="240" w:lineRule="auto"/>
        <w:jc w:val="both"/>
        <w:rPr>
          <w:rFonts w:ascii="Times New Roman" w:hAnsi="Times New Roman" w:cs="Times New Roman"/>
          <w:b/>
          <w:sz w:val="24"/>
          <w:szCs w:val="24"/>
        </w:rPr>
      </w:pPr>
    </w:p>
    <w:p w14:paraId="3B6ECEB0" w14:textId="77777777" w:rsidR="00254B67" w:rsidRPr="00D473F4" w:rsidRDefault="00254B67"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There is nothing to prohibit the disciplinarian from considering the relationship, if any, between the student’s disability and misbehavior in determining the appropriate course of action.</w:t>
      </w:r>
    </w:p>
    <w:p w14:paraId="24FC00DE" w14:textId="77777777" w:rsidR="000D5EF4" w:rsidRPr="00D473F4" w:rsidRDefault="000D5EF4" w:rsidP="002E031B">
      <w:pPr>
        <w:spacing w:after="0" w:line="240" w:lineRule="auto"/>
        <w:jc w:val="both"/>
        <w:rPr>
          <w:rFonts w:ascii="Times New Roman" w:hAnsi="Times New Roman" w:cs="Times New Roman"/>
          <w:b/>
          <w:sz w:val="24"/>
          <w:szCs w:val="24"/>
        </w:rPr>
      </w:pPr>
    </w:p>
    <w:p w14:paraId="72BA10B3" w14:textId="77777777" w:rsidR="00B16C09" w:rsidRPr="00D473F4" w:rsidRDefault="00B16C09" w:rsidP="002E031B">
      <w:pPr>
        <w:pStyle w:val="Heading2"/>
        <w:jc w:val="both"/>
        <w:rPr>
          <w:rFonts w:ascii="Times New Roman" w:hAnsi="Times New Roman" w:cs="Times New Roman"/>
          <w:sz w:val="24"/>
          <w:szCs w:val="24"/>
        </w:rPr>
      </w:pPr>
      <w:bookmarkStart w:id="169" w:name="_Multiple_Short-Term_Suspensions"/>
      <w:bookmarkStart w:id="170" w:name="_Toc161491939"/>
      <w:bookmarkEnd w:id="169"/>
      <w:r w:rsidRPr="00D473F4">
        <w:rPr>
          <w:rFonts w:ascii="Times New Roman" w:hAnsi="Times New Roman" w:cs="Times New Roman"/>
          <w:sz w:val="24"/>
          <w:szCs w:val="24"/>
        </w:rPr>
        <w:lastRenderedPageBreak/>
        <w:t>Multiple Short-</w:t>
      </w:r>
      <w:r w:rsidR="00936C97" w:rsidRPr="00D473F4">
        <w:rPr>
          <w:rFonts w:ascii="Times New Roman" w:hAnsi="Times New Roman" w:cs="Times New Roman"/>
          <w:sz w:val="24"/>
          <w:szCs w:val="24"/>
        </w:rPr>
        <w:t>T</w:t>
      </w:r>
      <w:r w:rsidRPr="00D473F4">
        <w:rPr>
          <w:rFonts w:ascii="Times New Roman" w:hAnsi="Times New Roman" w:cs="Times New Roman"/>
          <w:sz w:val="24"/>
          <w:szCs w:val="24"/>
        </w:rPr>
        <w:t>erm Suspensions</w:t>
      </w:r>
      <w:bookmarkEnd w:id="170"/>
    </w:p>
    <w:p w14:paraId="671F8AE0" w14:textId="13A5C868" w:rsidR="00B16C09" w:rsidRPr="00D473F4" w:rsidRDefault="00B16C09"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must determine if </w:t>
      </w:r>
      <w:r w:rsidRPr="00D473F4">
        <w:rPr>
          <w:rFonts w:ascii="Times New Roman" w:hAnsi="Times New Roman" w:cs="Times New Roman"/>
          <w:b/>
          <w:sz w:val="24"/>
          <w:szCs w:val="24"/>
        </w:rPr>
        <w:t>multiple short-term suspensions</w:t>
      </w:r>
      <w:r w:rsidRPr="00D473F4">
        <w:rPr>
          <w:rFonts w:ascii="Times New Roman" w:hAnsi="Times New Roman" w:cs="Times New Roman"/>
          <w:sz w:val="24"/>
          <w:szCs w:val="24"/>
        </w:rPr>
        <w:t xml:space="preserve"> that add up to 10+ days (in a school year, total) constitute a </w:t>
      </w:r>
      <w:r w:rsidRPr="00D473F4">
        <w:rPr>
          <w:rFonts w:ascii="Times New Roman" w:hAnsi="Times New Roman" w:cs="Times New Roman"/>
          <w:b/>
          <w:sz w:val="24"/>
          <w:szCs w:val="24"/>
        </w:rPr>
        <w:t>pattern of removal</w:t>
      </w:r>
      <w:r w:rsidRPr="00D473F4">
        <w:rPr>
          <w:rFonts w:ascii="Times New Roman" w:hAnsi="Times New Roman" w:cs="Times New Roman"/>
          <w:sz w:val="24"/>
          <w:szCs w:val="24"/>
        </w:rPr>
        <w:t xml:space="preserve">, which creates a </w:t>
      </w:r>
      <w:r w:rsidRPr="00D473F4">
        <w:rPr>
          <w:rFonts w:ascii="Times New Roman" w:hAnsi="Times New Roman" w:cs="Times New Roman"/>
          <w:i/>
          <w:sz w:val="24"/>
          <w:szCs w:val="24"/>
        </w:rPr>
        <w:t>de facto</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change in placement</w:t>
      </w:r>
      <w:r w:rsidRPr="00D473F4">
        <w:rPr>
          <w:rFonts w:ascii="Times New Roman" w:hAnsi="Times New Roman" w:cs="Times New Roman"/>
          <w:sz w:val="24"/>
          <w:szCs w:val="24"/>
        </w:rPr>
        <w:t xml:space="preserve"> (for the IEP) under </w:t>
      </w:r>
      <w:hyperlink r:id="rId53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300.536</w:t>
        </w:r>
      </w:hyperlink>
      <w:r w:rsidRPr="00D473F4">
        <w:rPr>
          <w:rFonts w:ascii="Times New Roman" w:hAnsi="Times New Roman" w:cs="Times New Roman"/>
          <w:sz w:val="24"/>
          <w:szCs w:val="24"/>
        </w:rPr>
        <w:t xml:space="preserve">. Specifically, a </w:t>
      </w:r>
      <w:r w:rsidRPr="00D473F4">
        <w:rPr>
          <w:rFonts w:ascii="Times New Roman" w:hAnsi="Times New Roman" w:cs="Times New Roman"/>
          <w:b/>
          <w:sz w:val="24"/>
          <w:szCs w:val="24"/>
        </w:rPr>
        <w:t>pattern of removal</w:t>
      </w:r>
      <w:r w:rsidRPr="00D473F4">
        <w:rPr>
          <w:rFonts w:ascii="Times New Roman" w:hAnsi="Times New Roman" w:cs="Times New Roman"/>
          <w:sz w:val="24"/>
          <w:szCs w:val="24"/>
        </w:rPr>
        <w:t xml:space="preserve"> involves three criteria:</w:t>
      </w:r>
    </w:p>
    <w:p w14:paraId="401FAA49" w14:textId="77777777" w:rsidR="00B16C09" w:rsidRPr="00D473F4" w:rsidRDefault="00B16C09"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The child has been subjected to a series of removals that constitute a pattern--</w:t>
      </w:r>
    </w:p>
    <w:p w14:paraId="19D4967A" w14:textId="77777777" w:rsidR="00B16C09" w:rsidRPr="00D473F4" w:rsidRDefault="00B16C09"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Because the series of removals total more than 10 school days in a school </w:t>
      </w:r>
      <w:proofErr w:type="gramStart"/>
      <w:r w:rsidRPr="00D473F4">
        <w:rPr>
          <w:rFonts w:ascii="Times New Roman" w:hAnsi="Times New Roman" w:cs="Times New Roman"/>
          <w:sz w:val="24"/>
          <w:szCs w:val="24"/>
        </w:rPr>
        <w:t>year;</w:t>
      </w:r>
      <w:proofErr w:type="gramEnd"/>
    </w:p>
    <w:p w14:paraId="0B9D85A3" w14:textId="77777777" w:rsidR="00B16C09" w:rsidRPr="00D473F4" w:rsidRDefault="00B16C09"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(ii) Because the child's behavior is substantially similar to the child's behavior in previous incidents that resulted in the series of removals; and</w:t>
      </w:r>
    </w:p>
    <w:p w14:paraId="351C8459" w14:textId="77777777" w:rsidR="00B16C09" w:rsidRPr="00D473F4" w:rsidRDefault="00B16C09"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(iii) Because of such additional factors as the length of each removal, the total amount of time the child has been removed, and the proximity of the removals to one another.”</w:t>
      </w:r>
    </w:p>
    <w:p w14:paraId="220E24C6" w14:textId="77777777" w:rsidR="00B16C09" w:rsidRPr="00D473F4" w:rsidRDefault="00B16C09" w:rsidP="002E031B">
      <w:pPr>
        <w:spacing w:after="0" w:line="240" w:lineRule="auto"/>
        <w:jc w:val="both"/>
        <w:rPr>
          <w:rFonts w:ascii="Times New Roman" w:hAnsi="Times New Roman" w:cs="Times New Roman"/>
          <w:sz w:val="24"/>
          <w:szCs w:val="24"/>
        </w:rPr>
      </w:pPr>
    </w:p>
    <w:p w14:paraId="13A57CA0" w14:textId="41CC1626" w:rsidR="00B16C09" w:rsidRPr="00D473F4" w:rsidRDefault="00B16C09"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It is up to districts to decide whether the pattern of removals constitutes a change in placement (</w:t>
      </w:r>
      <w:hyperlink r:id="rId53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300.536(b)</w:t>
        </w:r>
        <w:r w:rsidR="00665031" w:rsidRPr="00D473F4">
          <w:rPr>
            <w:rStyle w:val="Hyperlink"/>
            <w:rFonts w:ascii="Times New Roman" w:hAnsi="Times New Roman" w:cs="Times New Roman"/>
            <w:color w:val="auto"/>
            <w:sz w:val="24"/>
            <w:szCs w:val="24"/>
          </w:rPr>
          <w:t>)</w:t>
        </w:r>
      </w:hyperlink>
      <w:r w:rsidRPr="00D473F4">
        <w:rPr>
          <w:rFonts w:ascii="Times New Roman" w:hAnsi="Times New Roman" w:cs="Times New Roman"/>
          <w:sz w:val="24"/>
          <w:szCs w:val="24"/>
        </w:rPr>
        <w:t>; any such decision may be disputed via due process and/or judicial proceedings</w:t>
      </w:r>
      <w:r w:rsidR="00F8530F" w:rsidRPr="00D473F4">
        <w:rPr>
          <w:rFonts w:ascii="Times New Roman" w:hAnsi="Times New Roman" w:cs="Times New Roman"/>
          <w:sz w:val="24"/>
          <w:szCs w:val="24"/>
        </w:rPr>
        <w:t xml:space="preserve"> (a parent would need to file for a due process before initiating a judicial action)</w:t>
      </w:r>
      <w:r w:rsidRPr="00D473F4">
        <w:rPr>
          <w:rFonts w:ascii="Times New Roman" w:hAnsi="Times New Roman" w:cs="Times New Roman"/>
          <w:sz w:val="24"/>
          <w:szCs w:val="24"/>
        </w:rPr>
        <w:t xml:space="preserve">. If a pattern is established which constitutes a change in placement, see below. If the district decides that the current suspension is </w:t>
      </w:r>
      <w:r w:rsidRPr="00D473F4">
        <w:rPr>
          <w:rFonts w:ascii="Times New Roman" w:hAnsi="Times New Roman" w:cs="Times New Roman"/>
          <w:b/>
          <w:sz w:val="24"/>
          <w:szCs w:val="24"/>
        </w:rPr>
        <w:t xml:space="preserve">not </w:t>
      </w:r>
      <w:r w:rsidRPr="00D473F4">
        <w:rPr>
          <w:rFonts w:ascii="Times New Roman" w:hAnsi="Times New Roman" w:cs="Times New Roman"/>
          <w:sz w:val="24"/>
          <w:szCs w:val="24"/>
        </w:rPr>
        <w:t xml:space="preserve">a change in placement, </w:t>
      </w:r>
      <w:hyperlink r:id="rId53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300.530(d)(4)</w:t>
        </w:r>
      </w:hyperlink>
      <w:r w:rsidRPr="00D473F4">
        <w:rPr>
          <w:rFonts w:ascii="Times New Roman" w:hAnsi="Times New Roman" w:cs="Times New Roman"/>
          <w:sz w:val="24"/>
          <w:szCs w:val="24"/>
        </w:rPr>
        <w:t xml:space="preserve"> requires that “…school personnel, in consultation with at least one of the child's teachers, determine the extent to which services are needed, as provided in</w:t>
      </w:r>
      <w:r w:rsidR="00AB39F4"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 </w:t>
      </w:r>
      <w:hyperlink r:id="rId540" w:history="1">
        <w:r w:rsidRPr="00D473F4">
          <w:rPr>
            <w:rStyle w:val="Hyperlink"/>
            <w:rFonts w:ascii="Times New Roman" w:hAnsi="Times New Roman" w:cs="Times New Roman"/>
            <w:color w:val="auto"/>
            <w:sz w:val="24"/>
            <w:szCs w:val="24"/>
          </w:rPr>
          <w:t>§ 300.101(a)</w:t>
        </w:r>
      </w:hyperlink>
      <w:r w:rsidRPr="00D473F4">
        <w:rPr>
          <w:rFonts w:ascii="Times New Roman" w:hAnsi="Times New Roman" w:cs="Times New Roman"/>
          <w:sz w:val="24"/>
          <w:szCs w:val="24"/>
        </w:rPr>
        <w:t>, so as to enable the child to continue to participate in the general education curriculum, although in another setting, and to progress toward meeting the goals set out in the child's IEP.”</w:t>
      </w:r>
    </w:p>
    <w:p w14:paraId="4EAABE8C" w14:textId="77777777" w:rsidR="00B16C09" w:rsidRPr="00D473F4" w:rsidRDefault="00B16C09" w:rsidP="002E031B">
      <w:pPr>
        <w:spacing w:after="0" w:line="240" w:lineRule="auto"/>
        <w:jc w:val="both"/>
        <w:rPr>
          <w:rFonts w:ascii="Times New Roman" w:hAnsi="Times New Roman" w:cs="Times New Roman"/>
          <w:b/>
          <w:sz w:val="24"/>
          <w:szCs w:val="24"/>
        </w:rPr>
      </w:pPr>
    </w:p>
    <w:p w14:paraId="075CD216" w14:textId="0D74B2BA" w:rsidR="00F8530F" w:rsidRPr="00D473F4" w:rsidRDefault="00F8530F" w:rsidP="002E031B">
      <w:pPr>
        <w:widowControl w:val="0"/>
        <w:tabs>
          <w:tab w:val="left" w:pos="-900"/>
          <w:tab w:val="left" w:pos="-720"/>
          <w:tab w:val="left" w:pos="90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IDEA regulations state that the school may consider any unique circumstances on a case-by-case basis when determining whether to order a change of placement. </w:t>
      </w:r>
      <w:hyperlink r:id="rId541"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300.530(a)</w:t>
        </w:r>
      </w:hyperlink>
      <w:r w:rsidR="003C3975" w:rsidRPr="00D473F4">
        <w:rPr>
          <w:rStyle w:val="Hyperlink"/>
          <w:rFonts w:ascii="Times New Roman" w:hAnsi="Times New Roman" w:cs="Times New Roman"/>
          <w:i/>
          <w:color w:val="auto"/>
          <w:sz w:val="24"/>
          <w:szCs w:val="24"/>
        </w:rPr>
        <w:t xml:space="preserve">  </w:t>
      </w:r>
      <w:r w:rsidRPr="00D473F4">
        <w:rPr>
          <w:rFonts w:ascii="Times New Roman" w:hAnsi="Times New Roman" w:cs="Times New Roman"/>
          <w:i/>
          <w:sz w:val="24"/>
          <w:szCs w:val="24"/>
        </w:rPr>
        <w:t xml:space="preserve">In school suspensions are not counted if: the child is afforded the opportunity to continue to appropriately progress in the general curriculum, continue to receive the IEP services and continue to participate with non-disabled children to the extent they would in their current placement.  </w:t>
      </w:r>
    </w:p>
    <w:p w14:paraId="0EF44593" w14:textId="77777777" w:rsidR="00F8530F" w:rsidRPr="00D473F4" w:rsidRDefault="00F8530F" w:rsidP="002E031B">
      <w:pPr>
        <w:tabs>
          <w:tab w:val="left" w:pos="-900"/>
          <w:tab w:val="left" w:pos="-720"/>
          <w:tab w:val="left" w:pos="0"/>
          <w:tab w:val="left" w:pos="90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Portions of a day that a child is suspended may be considered as a removal in determining whether a pattern of removals exists.  </w:t>
      </w:r>
    </w:p>
    <w:p w14:paraId="4C1DD8FD" w14:textId="77777777" w:rsidR="00F8530F" w:rsidRPr="00D473F4" w:rsidRDefault="00F8530F" w:rsidP="002E031B">
      <w:pPr>
        <w:tabs>
          <w:tab w:val="left" w:pos="-900"/>
          <w:tab w:val="left" w:pos="-720"/>
          <w:tab w:val="left" w:pos="0"/>
          <w:tab w:val="left" w:pos="90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i/>
          <w:sz w:val="26"/>
          <w:szCs w:val="26"/>
        </w:rPr>
      </w:pPr>
      <w:r w:rsidRPr="00D473F4">
        <w:rPr>
          <w:rFonts w:ascii="Times New Roman" w:hAnsi="Times New Roman" w:cs="Times New Roman"/>
          <w:i/>
          <w:sz w:val="24"/>
          <w:szCs w:val="24"/>
        </w:rPr>
        <w:t xml:space="preserve">Note: Bus suspensions count if transportation is a part of the </w:t>
      </w:r>
      <w:proofErr w:type="gramStart"/>
      <w:r w:rsidRPr="00D473F4">
        <w:rPr>
          <w:rFonts w:ascii="Times New Roman" w:hAnsi="Times New Roman" w:cs="Times New Roman"/>
          <w:i/>
          <w:sz w:val="24"/>
          <w:szCs w:val="24"/>
        </w:rPr>
        <w:t>IEP</w:t>
      </w:r>
      <w:proofErr w:type="gramEnd"/>
      <w:r w:rsidRPr="00D473F4">
        <w:rPr>
          <w:rFonts w:ascii="Times New Roman" w:hAnsi="Times New Roman" w:cs="Times New Roman"/>
          <w:i/>
          <w:sz w:val="24"/>
          <w:szCs w:val="24"/>
        </w:rPr>
        <w:t xml:space="preserve"> and no alternative transportation is provided. </w:t>
      </w:r>
    </w:p>
    <w:p w14:paraId="301A51C8" w14:textId="77777777" w:rsidR="00F8530F" w:rsidRPr="00D473F4" w:rsidRDefault="00F8530F" w:rsidP="002E031B">
      <w:pPr>
        <w:spacing w:after="0" w:line="240" w:lineRule="auto"/>
        <w:jc w:val="both"/>
        <w:rPr>
          <w:rFonts w:ascii="Times New Roman" w:hAnsi="Times New Roman" w:cs="Times New Roman"/>
          <w:b/>
          <w:sz w:val="24"/>
          <w:szCs w:val="24"/>
        </w:rPr>
      </w:pPr>
    </w:p>
    <w:p w14:paraId="7CC02066" w14:textId="77777777" w:rsidR="000D5EF4" w:rsidRPr="00D473F4" w:rsidRDefault="000D5EF4" w:rsidP="002E031B">
      <w:pPr>
        <w:pStyle w:val="Heading2"/>
        <w:jc w:val="both"/>
        <w:rPr>
          <w:rFonts w:ascii="Times New Roman" w:hAnsi="Times New Roman" w:cs="Times New Roman"/>
          <w:sz w:val="24"/>
          <w:szCs w:val="24"/>
        </w:rPr>
      </w:pPr>
      <w:bookmarkStart w:id="171" w:name="_Toc161491940"/>
      <w:r w:rsidRPr="00D473F4">
        <w:rPr>
          <w:rFonts w:ascii="Times New Roman" w:hAnsi="Times New Roman" w:cs="Times New Roman"/>
          <w:sz w:val="24"/>
          <w:szCs w:val="24"/>
        </w:rPr>
        <w:t>Long-</w:t>
      </w:r>
      <w:r w:rsidR="00936C97" w:rsidRPr="00D473F4">
        <w:rPr>
          <w:rFonts w:ascii="Times New Roman" w:hAnsi="Times New Roman" w:cs="Times New Roman"/>
          <w:sz w:val="24"/>
          <w:szCs w:val="24"/>
        </w:rPr>
        <w:t>T</w:t>
      </w:r>
      <w:r w:rsidRPr="00D473F4">
        <w:rPr>
          <w:rFonts w:ascii="Times New Roman" w:hAnsi="Times New Roman" w:cs="Times New Roman"/>
          <w:sz w:val="24"/>
          <w:szCs w:val="24"/>
        </w:rPr>
        <w:t>erm Suspensions</w:t>
      </w:r>
      <w:bookmarkEnd w:id="171"/>
    </w:p>
    <w:p w14:paraId="71A7D27A" w14:textId="3A0D3F4B" w:rsidR="00F8530F" w:rsidRPr="00D473F4" w:rsidRDefault="000D5EF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sz w:val="24"/>
          <w:szCs w:val="24"/>
        </w:rPr>
        <w:t xml:space="preserve">Districts should record the total number of days during which students are removed from school; the trigger for additional safeguards, under federal regulation </w:t>
      </w:r>
      <w:hyperlink r:id="rId542"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300.530(b)</w:t>
        </w:r>
      </w:hyperlink>
      <w:r w:rsidRPr="00D473F4">
        <w:rPr>
          <w:rFonts w:ascii="Times New Roman" w:hAnsi="Times New Roman" w:cs="Times New Roman"/>
          <w:sz w:val="24"/>
          <w:szCs w:val="24"/>
        </w:rPr>
        <w:t xml:space="preserve">, is disciplinary action which removes a student from school for </w:t>
      </w:r>
      <w:r w:rsidR="00F8530F" w:rsidRPr="00D473F4">
        <w:rPr>
          <w:rFonts w:ascii="Times New Roman" w:hAnsi="Times New Roman" w:cs="Times New Roman"/>
          <w:b/>
          <w:sz w:val="24"/>
          <w:szCs w:val="24"/>
        </w:rPr>
        <w:t xml:space="preserve">more than 10 consecutive school days or more than 10 cumulative school days </w:t>
      </w:r>
      <w:r w:rsidR="00F8530F" w:rsidRPr="00D473F4">
        <w:rPr>
          <w:rFonts w:ascii="Times New Roman" w:hAnsi="Times New Roman" w:cs="Times New Roman"/>
          <w:sz w:val="24"/>
          <w:szCs w:val="24"/>
        </w:rPr>
        <w:t xml:space="preserve">when school personnel have deemed it a change of placement in accord with the procedures in the </w:t>
      </w:r>
      <w:hyperlink w:anchor="_Multiple_Short-Term_Suspensions" w:history="1">
        <w:r w:rsidR="00F8530F" w:rsidRPr="00D473F4">
          <w:rPr>
            <w:rStyle w:val="Hyperlink"/>
            <w:rFonts w:ascii="Times New Roman" w:hAnsi="Times New Roman" w:cs="Times New Roman"/>
            <w:color w:val="auto"/>
            <w:sz w:val="24"/>
            <w:szCs w:val="24"/>
          </w:rPr>
          <w:t>Multiple Short-Term Suspension</w:t>
        </w:r>
      </w:hyperlink>
      <w:r w:rsidR="00F8530F" w:rsidRPr="00D473F4">
        <w:rPr>
          <w:rFonts w:ascii="Times New Roman" w:hAnsi="Times New Roman" w:cs="Times New Roman"/>
          <w:sz w:val="24"/>
          <w:szCs w:val="24"/>
        </w:rPr>
        <w:t xml:space="preserve"> section of the </w:t>
      </w:r>
      <w:r w:rsidR="00AB39F4" w:rsidRPr="00D473F4">
        <w:rPr>
          <w:rFonts w:ascii="Times New Roman" w:hAnsi="Times New Roman" w:cs="Times New Roman"/>
          <w:sz w:val="24"/>
          <w:szCs w:val="24"/>
        </w:rPr>
        <w:t>Guidance for Special Education Personnel</w:t>
      </w:r>
      <w:r w:rsidR="00F8530F" w:rsidRPr="00D473F4">
        <w:rPr>
          <w:rFonts w:ascii="Times New Roman" w:hAnsi="Times New Roman" w:cs="Times New Roman"/>
          <w:sz w:val="24"/>
          <w:szCs w:val="24"/>
        </w:rPr>
        <w:t xml:space="preserve">.  </w:t>
      </w:r>
      <w:r w:rsidR="00F8530F" w:rsidRPr="00D473F4">
        <w:rPr>
          <w:rFonts w:ascii="Times New Roman" w:hAnsi="Times New Roman" w:cs="Times New Roman"/>
          <w:b/>
          <w:sz w:val="24"/>
          <w:szCs w:val="24"/>
        </w:rPr>
        <w:t xml:space="preserve"> </w:t>
      </w:r>
      <w:hyperlink r:id="rId543" w:history="1">
        <w:r w:rsidR="00F8530F"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F8530F" w:rsidRPr="00D473F4">
          <w:rPr>
            <w:rStyle w:val="Hyperlink"/>
            <w:rFonts w:ascii="Times New Roman" w:hAnsi="Times New Roman" w:cs="Times New Roman"/>
            <w:color w:val="auto"/>
            <w:sz w:val="24"/>
            <w:szCs w:val="24"/>
          </w:rPr>
          <w:t xml:space="preserve"> § 300.530(b)</w:t>
        </w:r>
      </w:hyperlink>
      <w:r w:rsidR="00F8530F" w:rsidRPr="00D473F4">
        <w:rPr>
          <w:rStyle w:val="Hyperlink"/>
          <w:rFonts w:ascii="Times New Roman" w:hAnsi="Times New Roman" w:cs="Times New Roman"/>
          <w:color w:val="auto"/>
          <w:sz w:val="24"/>
          <w:szCs w:val="24"/>
        </w:rPr>
        <w:t xml:space="preserve"> reads:</w:t>
      </w:r>
    </w:p>
    <w:p w14:paraId="4E42820A"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School personnel under this section may remove a child with a disability who violates a code of student conduct from his or her current placement to an appropriate interim alternative educational setting, another setting, or suspension, for not more than 10 consecutive school days (to the extent those alternatives are applied to children without disabilities), and for additional removals of not more than 10 consecutive school days in that same school year for separate incidents of misconduct (as long as those removals do not constitute a change of placement under </w:t>
      </w:r>
      <w:hyperlink r:id="rId544" w:history="1">
        <w:r w:rsidRPr="00D473F4">
          <w:rPr>
            <w:rStyle w:val="Hyperlink"/>
            <w:rFonts w:ascii="Times New Roman" w:hAnsi="Times New Roman" w:cs="Times New Roman"/>
            <w:color w:val="auto"/>
            <w:sz w:val="24"/>
            <w:szCs w:val="24"/>
          </w:rPr>
          <w:t>§ 300.536</w:t>
        </w:r>
      </w:hyperlink>
      <w:r w:rsidRPr="00D473F4">
        <w:rPr>
          <w:rFonts w:ascii="Times New Roman" w:hAnsi="Times New Roman" w:cs="Times New Roman"/>
          <w:sz w:val="24"/>
          <w:szCs w:val="24"/>
        </w:rPr>
        <w:t>).</w:t>
      </w:r>
    </w:p>
    <w:p w14:paraId="68838CE0"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(2) After a child with a disability has been removed from his or her current placement for 10 school days in the same school year, during any subsequent days of removal the public agency must provide services to the extent required under paragraph </w:t>
      </w:r>
      <w:hyperlink r:id="rId545" w:history="1">
        <w:r w:rsidRPr="00D473F4">
          <w:rPr>
            <w:rStyle w:val="Hyperlink"/>
            <w:rFonts w:ascii="Times New Roman" w:hAnsi="Times New Roman" w:cs="Times New Roman"/>
            <w:color w:val="auto"/>
            <w:sz w:val="24"/>
            <w:szCs w:val="24"/>
          </w:rPr>
          <w:t>(d)</w:t>
        </w:r>
      </w:hyperlink>
      <w:r w:rsidRPr="00D473F4">
        <w:rPr>
          <w:rFonts w:ascii="Times New Roman" w:hAnsi="Times New Roman" w:cs="Times New Roman"/>
          <w:sz w:val="24"/>
          <w:szCs w:val="24"/>
        </w:rPr>
        <w:t xml:space="preserve"> of this section.”</w:t>
      </w:r>
    </w:p>
    <w:p w14:paraId="19C06603" w14:textId="77777777" w:rsidR="000D5EF4" w:rsidRPr="00D473F4" w:rsidRDefault="000D5EF4" w:rsidP="002E031B">
      <w:pPr>
        <w:spacing w:after="0" w:line="240" w:lineRule="auto"/>
        <w:jc w:val="both"/>
        <w:rPr>
          <w:rFonts w:ascii="Times New Roman" w:hAnsi="Times New Roman" w:cs="Times New Roman"/>
          <w:sz w:val="24"/>
          <w:szCs w:val="24"/>
        </w:rPr>
      </w:pPr>
    </w:p>
    <w:p w14:paraId="05164581" w14:textId="77777777" w:rsidR="000D5EF4" w:rsidRPr="00D473F4" w:rsidRDefault="000D5EF4" w:rsidP="002E031B">
      <w:pPr>
        <w:pStyle w:val="Heading2"/>
        <w:jc w:val="both"/>
        <w:rPr>
          <w:rFonts w:ascii="Times New Roman" w:hAnsi="Times New Roman" w:cs="Times New Roman"/>
          <w:sz w:val="24"/>
          <w:szCs w:val="24"/>
        </w:rPr>
      </w:pPr>
      <w:bookmarkStart w:id="172" w:name="_Toc319321873"/>
      <w:bookmarkStart w:id="173" w:name="_Toc161491941"/>
      <w:r w:rsidRPr="00D473F4">
        <w:rPr>
          <w:rFonts w:ascii="Times New Roman" w:hAnsi="Times New Roman" w:cs="Times New Roman"/>
          <w:sz w:val="24"/>
          <w:szCs w:val="24"/>
        </w:rPr>
        <w:t>Disciplinary Changes in Placement &amp; Manifestation Determinations</w:t>
      </w:r>
      <w:bookmarkEnd w:id="172"/>
      <w:bookmarkEnd w:id="173"/>
    </w:p>
    <w:p w14:paraId="4275131F" w14:textId="77777777" w:rsidR="00CF6010"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Once a suspension will extend beyond 10 days, whether via a single suspension or via multiple short-term suspensions, federal regulations require dis</w:t>
      </w:r>
      <w:r w:rsidR="00CF6010" w:rsidRPr="00D473F4">
        <w:rPr>
          <w:rFonts w:ascii="Times New Roman" w:hAnsi="Times New Roman" w:cs="Times New Roman"/>
          <w:sz w:val="24"/>
          <w:szCs w:val="24"/>
        </w:rPr>
        <w:t>tricts to take several actions (however, a student can be suspended on multiple occasions for a cumulative period of more than 10 school days -if not deemed a disciplinary change of placement- these provisions would not apply):</w:t>
      </w:r>
    </w:p>
    <w:p w14:paraId="206B5B03" w14:textId="77777777" w:rsidR="00CF6010" w:rsidRPr="00D473F4" w:rsidRDefault="00CF6010" w:rsidP="002E031B">
      <w:pPr>
        <w:spacing w:after="0" w:line="240" w:lineRule="auto"/>
        <w:jc w:val="both"/>
        <w:rPr>
          <w:rFonts w:ascii="Times New Roman" w:hAnsi="Times New Roman" w:cs="Times New Roman"/>
          <w:sz w:val="24"/>
          <w:szCs w:val="24"/>
        </w:rPr>
      </w:pPr>
    </w:p>
    <w:p w14:paraId="518F5842" w14:textId="51791FE8"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Provide written notice</w:t>
      </w:r>
      <w:r w:rsidRPr="00D473F4">
        <w:rPr>
          <w:rFonts w:ascii="Times New Roman" w:hAnsi="Times New Roman" w:cs="Times New Roman"/>
          <w:sz w:val="24"/>
          <w:szCs w:val="24"/>
        </w:rPr>
        <w:t xml:space="preserve"> (</w:t>
      </w:r>
      <w:hyperlink r:id="rId54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300.530[h]</w:t>
        </w:r>
      </w:hyperlink>
      <w:r w:rsidRPr="00D473F4">
        <w:rPr>
          <w:rFonts w:ascii="Times New Roman" w:hAnsi="Times New Roman" w:cs="Times New Roman"/>
          <w:sz w:val="24"/>
          <w:szCs w:val="24"/>
        </w:rPr>
        <w:t>):</w:t>
      </w:r>
    </w:p>
    <w:p w14:paraId="0339B179"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“On the date on which the decision is made to make a removal that constitutes a change of placement of a child with a disability because of a violation of a code of student conduct, the LEA must notify the parents of that decision, and provide the parents the procedural safeguards notice described in </w:t>
      </w:r>
      <w:hyperlink r:id="rId547" w:history="1">
        <w:r w:rsidRPr="00D473F4">
          <w:rPr>
            <w:rStyle w:val="Hyperlink"/>
            <w:rFonts w:ascii="Times New Roman" w:hAnsi="Times New Roman" w:cs="Times New Roman"/>
            <w:color w:val="auto"/>
            <w:sz w:val="24"/>
            <w:szCs w:val="24"/>
          </w:rPr>
          <w:t>§ 300.504.</w:t>
        </w:r>
      </w:hyperlink>
      <w:r w:rsidRPr="00D473F4">
        <w:rPr>
          <w:rFonts w:ascii="Times New Roman" w:hAnsi="Times New Roman" w:cs="Times New Roman"/>
          <w:sz w:val="24"/>
          <w:szCs w:val="24"/>
        </w:rPr>
        <w:t>”</w:t>
      </w:r>
    </w:p>
    <w:p w14:paraId="575A2C19" w14:textId="77777777" w:rsidR="000D5EF4" w:rsidRPr="00D473F4" w:rsidRDefault="000D5EF4" w:rsidP="002E031B">
      <w:pPr>
        <w:spacing w:after="0" w:line="240" w:lineRule="auto"/>
        <w:jc w:val="both"/>
        <w:rPr>
          <w:rFonts w:ascii="Times New Roman" w:hAnsi="Times New Roman" w:cs="Times New Roman"/>
          <w:b/>
          <w:sz w:val="24"/>
          <w:szCs w:val="24"/>
        </w:rPr>
      </w:pPr>
    </w:p>
    <w:p w14:paraId="395A9D51" w14:textId="6C064033"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 xml:space="preserve">Provide services, conduct an FBA &amp; offer a BIP, as appropriate </w:t>
      </w:r>
      <w:r w:rsidRPr="00D473F4">
        <w:rPr>
          <w:rFonts w:ascii="Times New Roman" w:hAnsi="Times New Roman" w:cs="Times New Roman"/>
          <w:sz w:val="24"/>
          <w:szCs w:val="24"/>
        </w:rPr>
        <w:t>(</w:t>
      </w:r>
      <w:hyperlink r:id="rId54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300.530[d])</w:t>
        </w:r>
      </w:hyperlink>
      <w:r w:rsidRPr="00D473F4">
        <w:rPr>
          <w:rFonts w:ascii="Times New Roman" w:hAnsi="Times New Roman" w:cs="Times New Roman"/>
          <w:sz w:val="24"/>
          <w:szCs w:val="24"/>
        </w:rPr>
        <w:t>:</w:t>
      </w:r>
    </w:p>
    <w:p w14:paraId="6451FBEC"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A child with a disability who is removed from the child's current placement pursuant to paragraphs </w:t>
      </w:r>
      <w:hyperlink r:id="rId549" w:history="1">
        <w:r w:rsidRPr="00D473F4">
          <w:rPr>
            <w:rStyle w:val="Hyperlink"/>
            <w:rFonts w:ascii="Times New Roman" w:hAnsi="Times New Roman" w:cs="Times New Roman"/>
            <w:color w:val="auto"/>
            <w:sz w:val="24"/>
            <w:szCs w:val="24"/>
          </w:rPr>
          <w:t>(c)</w:t>
        </w:r>
      </w:hyperlink>
      <w:r w:rsidRPr="00D473F4">
        <w:rPr>
          <w:rFonts w:ascii="Times New Roman" w:hAnsi="Times New Roman" w:cs="Times New Roman"/>
          <w:sz w:val="24"/>
          <w:szCs w:val="24"/>
        </w:rPr>
        <w:t xml:space="preserve">, or </w:t>
      </w:r>
      <w:hyperlink r:id="rId550" w:history="1">
        <w:r w:rsidRPr="00D473F4">
          <w:rPr>
            <w:rStyle w:val="Hyperlink"/>
            <w:rFonts w:ascii="Times New Roman" w:hAnsi="Times New Roman" w:cs="Times New Roman"/>
            <w:color w:val="auto"/>
            <w:sz w:val="24"/>
            <w:szCs w:val="24"/>
          </w:rPr>
          <w:t>(g)</w:t>
        </w:r>
      </w:hyperlink>
      <w:r w:rsidRPr="00D473F4">
        <w:rPr>
          <w:rFonts w:ascii="Times New Roman" w:hAnsi="Times New Roman" w:cs="Times New Roman"/>
          <w:sz w:val="24"/>
          <w:szCs w:val="24"/>
        </w:rPr>
        <w:t xml:space="preserve"> of this section must--</w:t>
      </w:r>
    </w:p>
    <w:p w14:paraId="383A8239"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Continue to receive educational services, as provided in </w:t>
      </w:r>
      <w:hyperlink r:id="rId551" w:history="1">
        <w:r w:rsidRPr="00D473F4">
          <w:rPr>
            <w:rStyle w:val="Hyperlink"/>
            <w:rFonts w:ascii="Times New Roman" w:hAnsi="Times New Roman" w:cs="Times New Roman"/>
            <w:color w:val="auto"/>
            <w:sz w:val="24"/>
            <w:szCs w:val="24"/>
          </w:rPr>
          <w:t>§ 300.101(a)</w:t>
        </w:r>
      </w:hyperlink>
      <w:r w:rsidRPr="00D473F4">
        <w:rPr>
          <w:rFonts w:ascii="Times New Roman" w:hAnsi="Times New Roman" w:cs="Times New Roman"/>
          <w:sz w:val="24"/>
          <w:szCs w:val="24"/>
        </w:rPr>
        <w:t>, so as to enable the child to continue to participate in the general education curriculum, although in another setting, and to progress toward meeting the goals set out in the child's IEP; and</w:t>
      </w:r>
    </w:p>
    <w:p w14:paraId="37A2975B"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(ii) Receive, as appropriate, a functional behavioral assessment, and behavioral intervent</w:t>
      </w:r>
      <w:r w:rsidR="00017BDB" w:rsidRPr="00D473F4">
        <w:rPr>
          <w:rFonts w:ascii="Times New Roman" w:hAnsi="Times New Roman" w:cs="Times New Roman"/>
          <w:sz w:val="24"/>
          <w:szCs w:val="24"/>
        </w:rPr>
        <w:t xml:space="preserve">ion services and modifications </w:t>
      </w:r>
      <w:r w:rsidRPr="00D473F4">
        <w:rPr>
          <w:rFonts w:ascii="Times New Roman" w:hAnsi="Times New Roman" w:cs="Times New Roman"/>
          <w:sz w:val="24"/>
          <w:szCs w:val="24"/>
        </w:rPr>
        <w:t xml:space="preserve">that are designed to address the behavior violation so that it does not recur.” </w:t>
      </w:r>
    </w:p>
    <w:p w14:paraId="73953EF2" w14:textId="77777777" w:rsidR="000D5EF4" w:rsidRPr="00D473F4" w:rsidRDefault="000D5EF4" w:rsidP="002E031B">
      <w:pPr>
        <w:spacing w:after="0" w:line="240" w:lineRule="auto"/>
        <w:jc w:val="both"/>
        <w:rPr>
          <w:rFonts w:ascii="Times New Roman" w:hAnsi="Times New Roman" w:cs="Times New Roman"/>
          <w:sz w:val="24"/>
          <w:szCs w:val="24"/>
        </w:rPr>
      </w:pPr>
    </w:p>
    <w:p w14:paraId="3F9CAF4B" w14:textId="4FBFAB95" w:rsidR="00CF6010" w:rsidRPr="00D473F4" w:rsidRDefault="00CF6010" w:rsidP="002E031B">
      <w:pPr>
        <w:numPr>
          <w:ilvl w:val="12"/>
          <w:numId w:val="0"/>
        </w:numPr>
        <w:tabs>
          <w:tab w:val="left" w:pos="-900"/>
          <w:tab w:val="left" w:pos="-720"/>
          <w:tab w:val="left" w:pos="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1440"/>
        <w:jc w:val="both"/>
        <w:rPr>
          <w:rFonts w:ascii="Times New Roman" w:hAnsi="Times New Roman" w:cs="Times New Roman"/>
          <w:i/>
          <w:sz w:val="24"/>
          <w:szCs w:val="24"/>
          <w:u w:val="single"/>
        </w:rPr>
      </w:pP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Fonts w:ascii="Times New Roman" w:hAnsi="Times New Roman" w:cs="Times New Roman"/>
          <w:i/>
          <w:sz w:val="24"/>
          <w:szCs w:val="24"/>
        </w:rPr>
        <w:tab/>
        <w:t xml:space="preserve">Note: After taking disciplinary action involving a change of placement that is determined to be a manifestation of the student’s disability, placement in an </w:t>
      </w:r>
      <w:r w:rsidR="001E5964" w:rsidRPr="00D473F4">
        <w:rPr>
          <w:rFonts w:ascii="Times New Roman" w:hAnsi="Times New Roman" w:cs="Times New Roman"/>
          <w:i/>
          <w:sz w:val="24"/>
          <w:szCs w:val="24"/>
        </w:rPr>
        <w:t>Interim Alternative Educational Setting (</w:t>
      </w:r>
      <w:r w:rsidRPr="00D473F4">
        <w:rPr>
          <w:rFonts w:ascii="Times New Roman" w:hAnsi="Times New Roman" w:cs="Times New Roman"/>
          <w:i/>
          <w:sz w:val="24"/>
          <w:szCs w:val="24"/>
        </w:rPr>
        <w:t>IAES</w:t>
      </w:r>
      <w:r w:rsidR="001E5964" w:rsidRPr="00D473F4">
        <w:rPr>
          <w:rFonts w:ascii="Times New Roman" w:hAnsi="Times New Roman" w:cs="Times New Roman"/>
          <w:i/>
          <w:sz w:val="24"/>
          <w:szCs w:val="24"/>
        </w:rPr>
        <w:t>)</w:t>
      </w:r>
      <w:r w:rsidRPr="00D473F4">
        <w:rPr>
          <w:rFonts w:ascii="Times New Roman" w:hAnsi="Times New Roman" w:cs="Times New Roman"/>
          <w:i/>
          <w:sz w:val="24"/>
          <w:szCs w:val="24"/>
        </w:rPr>
        <w:t xml:space="preserve"> or a removal for more than 10 consecutive school days that is deemed not to be </w:t>
      </w:r>
      <w:r w:rsidR="00847447" w:rsidRPr="00D473F4">
        <w:rPr>
          <w:rFonts w:ascii="Times New Roman" w:hAnsi="Times New Roman" w:cs="Times New Roman"/>
          <w:i/>
          <w:sz w:val="24"/>
          <w:szCs w:val="24"/>
        </w:rPr>
        <w:t xml:space="preserve">a </w:t>
      </w:r>
      <w:r w:rsidRPr="00D473F4">
        <w:rPr>
          <w:rFonts w:ascii="Times New Roman" w:hAnsi="Times New Roman" w:cs="Times New Roman"/>
          <w:i/>
          <w:sz w:val="24"/>
          <w:szCs w:val="24"/>
        </w:rPr>
        <w:t xml:space="preserve">manifestation, the IEP Team must, as appropriate, provide the child a functional behavioral assessment (FBA) and develop/review a behavior intervention plan. </w:t>
      </w:r>
      <w:hyperlink r:id="rId552"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300.530(d)(ii)</w:t>
        </w:r>
      </w:hyperlink>
    </w:p>
    <w:p w14:paraId="78FDA0F1" w14:textId="77777777" w:rsidR="00CF6010" w:rsidRPr="00D473F4" w:rsidRDefault="00CF6010" w:rsidP="002E031B">
      <w:pPr>
        <w:numPr>
          <w:ilvl w:val="12"/>
          <w:numId w:val="0"/>
        </w:numPr>
        <w:tabs>
          <w:tab w:val="left" w:pos="-900"/>
          <w:tab w:val="left" w:pos="-720"/>
          <w:tab w:val="left" w:pos="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hanging="1440"/>
        <w:jc w:val="both"/>
        <w:rPr>
          <w:rFonts w:ascii="Times New Roman" w:hAnsi="Times New Roman" w:cs="Times New Roman"/>
          <w:i/>
          <w:sz w:val="24"/>
          <w:szCs w:val="24"/>
          <w:u w:val="single"/>
        </w:rPr>
      </w:pPr>
    </w:p>
    <w:p w14:paraId="35142F71" w14:textId="65426D31" w:rsidR="000D5EF4" w:rsidRPr="00D473F4" w:rsidRDefault="000D5EF4" w:rsidP="002E031B">
      <w:pPr>
        <w:spacing w:after="0" w:line="240" w:lineRule="auto"/>
        <w:jc w:val="both"/>
        <w:rPr>
          <w:rFonts w:ascii="Times New Roman" w:hAnsi="Times New Roman" w:cs="Times New Roman"/>
          <w:b/>
          <w:sz w:val="24"/>
          <w:szCs w:val="24"/>
        </w:rPr>
      </w:pPr>
      <w:r w:rsidRPr="00D473F4">
        <w:rPr>
          <w:rFonts w:ascii="Times New Roman" w:hAnsi="Times New Roman" w:cs="Times New Roman"/>
          <w:b/>
          <w:sz w:val="24"/>
          <w:szCs w:val="24"/>
        </w:rPr>
        <w:t>Conduct a manifestation determination</w:t>
      </w:r>
      <w:r w:rsidRPr="00D473F4">
        <w:rPr>
          <w:rFonts w:ascii="Times New Roman" w:hAnsi="Times New Roman" w:cs="Times New Roman"/>
          <w:sz w:val="24"/>
          <w:szCs w:val="24"/>
        </w:rPr>
        <w:t xml:space="preserve"> </w:t>
      </w:r>
      <w:hyperlink r:id="rId55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EE0718" w:rsidRPr="00D473F4">
          <w:rPr>
            <w:rStyle w:val="Hyperlink"/>
            <w:rFonts w:ascii="Times New Roman" w:hAnsi="Times New Roman" w:cs="Times New Roman"/>
            <w:color w:val="auto"/>
            <w:sz w:val="24"/>
            <w:szCs w:val="24"/>
          </w:rPr>
          <w:t xml:space="preserve"> § 300.530(</w:t>
        </w:r>
        <w:r w:rsidRPr="00D473F4">
          <w:rPr>
            <w:rStyle w:val="Hyperlink"/>
            <w:rFonts w:ascii="Times New Roman" w:hAnsi="Times New Roman" w:cs="Times New Roman"/>
            <w:color w:val="auto"/>
            <w:sz w:val="24"/>
            <w:szCs w:val="24"/>
          </w:rPr>
          <w:t>e</w:t>
        </w:r>
        <w:r w:rsidR="00EE0718" w:rsidRPr="00D473F4">
          <w:rPr>
            <w:rStyle w:val="Hyperlink"/>
            <w:rFonts w:ascii="Times New Roman" w:hAnsi="Times New Roman" w:cs="Times New Roman"/>
            <w:color w:val="auto"/>
            <w:sz w:val="24"/>
            <w:szCs w:val="24"/>
          </w:rPr>
          <w:t>)</w:t>
        </w:r>
      </w:hyperlink>
      <w:r w:rsidRPr="00D473F4">
        <w:rPr>
          <w:rFonts w:ascii="Times New Roman" w:hAnsi="Times New Roman" w:cs="Times New Roman"/>
          <w:sz w:val="24"/>
          <w:szCs w:val="24"/>
        </w:rPr>
        <w:t>:</w:t>
      </w:r>
    </w:p>
    <w:p w14:paraId="626CDF7C" w14:textId="77777777" w:rsidR="000D5EF4" w:rsidRPr="00D473F4" w:rsidRDefault="00CF6010"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parent and relevant members of the </w:t>
      </w:r>
      <w:r w:rsidR="000D5EF4" w:rsidRPr="00D473F4">
        <w:rPr>
          <w:rFonts w:ascii="Times New Roman" w:hAnsi="Times New Roman" w:cs="Times New Roman"/>
          <w:sz w:val="24"/>
          <w:szCs w:val="24"/>
        </w:rPr>
        <w:t xml:space="preserve">IEP team must decide, within 10 school days of any decision to change a student’s placement due to disciplinary removals, whether or not the violation is a </w:t>
      </w:r>
      <w:r w:rsidR="000D5EF4" w:rsidRPr="00D473F4">
        <w:rPr>
          <w:rFonts w:ascii="Times New Roman" w:hAnsi="Times New Roman" w:cs="Times New Roman"/>
          <w:b/>
          <w:sz w:val="24"/>
          <w:szCs w:val="24"/>
        </w:rPr>
        <w:t>manifestation</w:t>
      </w:r>
      <w:r w:rsidR="000D5EF4" w:rsidRPr="00D473F4">
        <w:rPr>
          <w:rFonts w:ascii="Times New Roman" w:hAnsi="Times New Roman" w:cs="Times New Roman"/>
          <w:sz w:val="24"/>
          <w:szCs w:val="24"/>
        </w:rPr>
        <w:t xml:space="preserve"> of the student’s disability. </w:t>
      </w:r>
    </w:p>
    <w:p w14:paraId="05C6854C" w14:textId="77777777" w:rsidR="00CF6010" w:rsidRPr="00D473F4" w:rsidRDefault="00CF6010" w:rsidP="002E031B">
      <w:pPr>
        <w:spacing w:after="0" w:line="240" w:lineRule="auto"/>
        <w:jc w:val="both"/>
        <w:rPr>
          <w:rFonts w:ascii="Times New Roman" w:hAnsi="Times New Roman" w:cs="Times New Roman"/>
          <w:sz w:val="24"/>
          <w:szCs w:val="24"/>
        </w:rPr>
      </w:pPr>
    </w:p>
    <w:p w14:paraId="2BF461A5" w14:textId="77777777" w:rsidR="00CF6010" w:rsidRPr="00D473F4" w:rsidRDefault="00CF6010" w:rsidP="002E031B">
      <w:pPr>
        <w:numPr>
          <w:ilvl w:val="12"/>
          <w:numId w:val="0"/>
        </w:numPr>
        <w:tabs>
          <w:tab w:val="left" w:pos="-900"/>
          <w:tab w:val="left" w:pos="-720"/>
          <w:tab w:val="left" w:pos="0"/>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4"/>
          <w:szCs w:val="24"/>
        </w:rPr>
      </w:pPr>
      <w:r w:rsidRPr="00D473F4">
        <w:rPr>
          <w:rFonts w:ascii="Times New Roman" w:hAnsi="Times New Roman" w:cs="Times New Roman"/>
          <w:i/>
          <w:sz w:val="24"/>
          <w:szCs w:val="24"/>
        </w:rPr>
        <w:t>Note: A manifestation determination is required if the school is considering removing the child with a disability from their educational placement for more than 10 school days in a given school year when it is deemed a change in placement or placing the student in an Interim Alternative Educational Setting</w:t>
      </w:r>
      <w:r w:rsidR="001E5964" w:rsidRPr="00D473F4">
        <w:rPr>
          <w:rFonts w:ascii="Times New Roman" w:hAnsi="Times New Roman" w:cs="Times New Roman"/>
          <w:i/>
          <w:sz w:val="24"/>
          <w:szCs w:val="24"/>
        </w:rPr>
        <w:t xml:space="preserve"> (IAES)</w:t>
      </w:r>
      <w:r w:rsidRPr="00D473F4">
        <w:rPr>
          <w:rFonts w:ascii="Times New Roman" w:hAnsi="Times New Roman" w:cs="Times New Roman"/>
          <w:i/>
          <w:sz w:val="24"/>
          <w:szCs w:val="24"/>
        </w:rPr>
        <w:t xml:space="preserve">.  If the student is placed in an IAES for weapons, drugs, or serious bodily injury, the student may remain in the IAES, as determined by the IEP Team, regardless of whether the violation was a manifestation of the student’s disability.  </w:t>
      </w:r>
      <w:hyperlink r:id="rId554" w:history="1">
        <w:r w:rsidRPr="00D473F4">
          <w:rPr>
            <w:rStyle w:val="Hyperlink"/>
            <w:rFonts w:ascii="Times New Roman" w:hAnsi="Times New Roman" w:cs="Times New Roman"/>
            <w:i/>
            <w:color w:val="auto"/>
            <w:sz w:val="24"/>
            <w:szCs w:val="24"/>
          </w:rPr>
          <w:t>Questions and Answers on Discipline Procedures, Question F-4</w:t>
        </w:r>
      </w:hyperlink>
      <w:r w:rsidRPr="00D473F4">
        <w:rPr>
          <w:rFonts w:ascii="Times New Roman" w:hAnsi="Times New Roman" w:cs="Times New Roman"/>
          <w:i/>
          <w:sz w:val="24"/>
          <w:szCs w:val="24"/>
        </w:rPr>
        <w:t xml:space="preserve"> (United States Department of Educati</w:t>
      </w:r>
      <w:r w:rsidR="001E5964" w:rsidRPr="00D473F4">
        <w:rPr>
          <w:rFonts w:ascii="Times New Roman" w:hAnsi="Times New Roman" w:cs="Times New Roman"/>
          <w:i/>
          <w:sz w:val="24"/>
          <w:szCs w:val="24"/>
        </w:rPr>
        <w:t>on, Office of Special Education</w:t>
      </w:r>
      <w:r w:rsidRPr="00D473F4">
        <w:rPr>
          <w:rFonts w:ascii="Times New Roman" w:hAnsi="Times New Roman" w:cs="Times New Roman"/>
          <w:i/>
          <w:sz w:val="24"/>
          <w:szCs w:val="24"/>
        </w:rPr>
        <w:t xml:space="preserve"> and Rehabilitative Services (2009))</w:t>
      </w:r>
    </w:p>
    <w:p w14:paraId="5952B0C9" w14:textId="77777777" w:rsidR="00CF6010" w:rsidRPr="00D473F4" w:rsidRDefault="00CF6010" w:rsidP="002E031B">
      <w:pPr>
        <w:spacing w:after="0" w:line="240" w:lineRule="auto"/>
        <w:ind w:firstLine="720"/>
        <w:jc w:val="both"/>
        <w:rPr>
          <w:rFonts w:ascii="Times New Roman" w:hAnsi="Times New Roman" w:cs="Times New Roman"/>
          <w:sz w:val="24"/>
          <w:szCs w:val="24"/>
        </w:rPr>
      </w:pPr>
    </w:p>
    <w:p w14:paraId="5454F18D" w14:textId="426CB56D"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This decision is called a </w:t>
      </w:r>
      <w:r w:rsidRPr="00D473F4">
        <w:rPr>
          <w:rFonts w:ascii="Times New Roman" w:hAnsi="Times New Roman" w:cs="Times New Roman"/>
          <w:b/>
          <w:sz w:val="24"/>
          <w:szCs w:val="24"/>
        </w:rPr>
        <w:t>manifestation determination</w:t>
      </w:r>
      <w:r w:rsidR="00EE0718" w:rsidRPr="00D473F4">
        <w:rPr>
          <w:rFonts w:ascii="Times New Roman" w:hAnsi="Times New Roman" w:cs="Times New Roman"/>
          <w:sz w:val="24"/>
          <w:szCs w:val="24"/>
        </w:rPr>
        <w:t xml:space="preserve"> </w:t>
      </w:r>
      <w:hyperlink r:id="rId55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w:t>
        </w:r>
        <w:r w:rsidR="00EE0718" w:rsidRPr="00D473F4">
          <w:rPr>
            <w:rStyle w:val="Hyperlink"/>
            <w:rFonts w:ascii="Times New Roman" w:hAnsi="Times New Roman" w:cs="Times New Roman"/>
            <w:color w:val="auto"/>
            <w:sz w:val="24"/>
            <w:szCs w:val="24"/>
          </w:rPr>
          <w:t>(</w:t>
        </w:r>
        <w:r w:rsidRPr="00D473F4">
          <w:rPr>
            <w:rStyle w:val="Hyperlink"/>
            <w:rFonts w:ascii="Times New Roman" w:hAnsi="Times New Roman" w:cs="Times New Roman"/>
            <w:color w:val="auto"/>
            <w:sz w:val="24"/>
            <w:szCs w:val="24"/>
          </w:rPr>
          <w:t>e</w:t>
        </w:r>
        <w:r w:rsidR="00EE0718" w:rsidRPr="00D473F4">
          <w:rPr>
            <w:rStyle w:val="Hyperlink"/>
            <w:rFonts w:ascii="Times New Roman" w:hAnsi="Times New Roman" w:cs="Times New Roman"/>
            <w:color w:val="auto"/>
            <w:sz w:val="24"/>
            <w:szCs w:val="24"/>
          </w:rPr>
          <w:t>)</w:t>
        </w:r>
      </w:hyperlink>
      <w:r w:rsidRPr="00D473F4">
        <w:rPr>
          <w:rFonts w:ascii="Times New Roman" w:hAnsi="Times New Roman" w:cs="Times New Roman"/>
          <w:sz w:val="24"/>
          <w:szCs w:val="24"/>
        </w:rPr>
        <w:t>:</w:t>
      </w:r>
    </w:p>
    <w:p w14:paraId="59C38297"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“(1) Within 10 school days of any decision to change the placement of a child with a disability because of a violation of a code of student conduct, the LEA, the parent, and relevant members of the child's IEP Team (as determined by the parent and the LEA) must review all relevant information in the student's file, including the child's IEP, any teacher observations, and any relevant information provided by the parents to determine--</w:t>
      </w:r>
    </w:p>
    <w:p w14:paraId="3C75C8ED"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If the conduct in question was caused by, or had a direct and substantial relationship to, the child's disability; or</w:t>
      </w:r>
    </w:p>
    <w:p w14:paraId="0DA9FF6C"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(ii) If the conduct in question was the direct result of the LEA's failure to implement the IEP.</w:t>
      </w:r>
    </w:p>
    <w:p w14:paraId="4DB8851C"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The conduct must be determined to be a manifestation of the child's disability if the LEA, the parent, and relevant members of the child's IEP Team determine that a condition in either paragraph (e)(1)(</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or (1)(ii) of this section was met.</w:t>
      </w:r>
    </w:p>
    <w:p w14:paraId="3AD769D3"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(3) If the LEA, the parent, and relevant members of the child's IEP Team determine the condition described in paragraph (e)(1)(ii) of this section was met, the LEA must take immediate steps to remedy those deficiencies.”</w:t>
      </w:r>
      <w:r w:rsidRPr="00D473F4">
        <w:rPr>
          <w:rStyle w:val="FootnoteReference"/>
          <w:rFonts w:ascii="Times New Roman" w:hAnsi="Times New Roman" w:cs="Times New Roman"/>
          <w:sz w:val="24"/>
          <w:szCs w:val="24"/>
        </w:rPr>
        <w:footnoteReference w:id="8"/>
      </w:r>
    </w:p>
    <w:p w14:paraId="750397A5" w14:textId="77777777" w:rsidR="000D5EF4" w:rsidRPr="00D473F4" w:rsidRDefault="000D5EF4" w:rsidP="002E031B">
      <w:pPr>
        <w:spacing w:after="0" w:line="240" w:lineRule="auto"/>
        <w:jc w:val="both"/>
        <w:rPr>
          <w:rFonts w:ascii="Times New Roman" w:hAnsi="Times New Roman" w:cs="Times New Roman"/>
          <w:sz w:val="24"/>
          <w:szCs w:val="24"/>
        </w:rPr>
      </w:pPr>
    </w:p>
    <w:p w14:paraId="25DD8689" w14:textId="77777777" w:rsidR="000D5EF4" w:rsidRPr="00D473F4" w:rsidRDefault="000D5EF4" w:rsidP="002E031B">
      <w:pPr>
        <w:spacing w:after="0" w:line="240" w:lineRule="auto"/>
        <w:jc w:val="both"/>
        <w:rPr>
          <w:rFonts w:ascii="Times New Roman" w:hAnsi="Times New Roman" w:cs="Times New Roman"/>
          <w:sz w:val="24"/>
          <w:szCs w:val="24"/>
          <w:u w:val="single"/>
        </w:rPr>
      </w:pPr>
      <w:r w:rsidRPr="00D473F4">
        <w:rPr>
          <w:rFonts w:ascii="Times New Roman" w:hAnsi="Times New Roman" w:cs="Times New Roman"/>
          <w:sz w:val="24"/>
          <w:szCs w:val="24"/>
          <w:u w:val="single"/>
        </w:rPr>
        <w:t xml:space="preserve">Manifestation determinations, therefore, have </w:t>
      </w:r>
      <w:r w:rsidRPr="00D473F4">
        <w:rPr>
          <w:rFonts w:ascii="Times New Roman" w:hAnsi="Times New Roman" w:cs="Times New Roman"/>
          <w:b/>
          <w:sz w:val="24"/>
          <w:szCs w:val="24"/>
          <w:u w:val="single"/>
        </w:rPr>
        <w:t>three</w:t>
      </w:r>
      <w:r w:rsidRPr="00D473F4">
        <w:rPr>
          <w:rFonts w:ascii="Times New Roman" w:hAnsi="Times New Roman" w:cs="Times New Roman"/>
          <w:sz w:val="24"/>
          <w:szCs w:val="24"/>
          <w:u w:val="single"/>
        </w:rPr>
        <w:t xml:space="preserve"> possible outcomes – </w:t>
      </w:r>
    </w:p>
    <w:p w14:paraId="3E7EF755"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The violation was </w:t>
      </w:r>
      <w:r w:rsidRPr="00D473F4">
        <w:rPr>
          <w:rFonts w:ascii="Times New Roman" w:hAnsi="Times New Roman" w:cs="Times New Roman"/>
          <w:b/>
          <w:sz w:val="24"/>
          <w:szCs w:val="24"/>
        </w:rPr>
        <w:t>caused</w:t>
      </w:r>
      <w:r w:rsidRPr="00D473F4">
        <w:rPr>
          <w:rFonts w:ascii="Times New Roman" w:hAnsi="Times New Roman" w:cs="Times New Roman"/>
          <w:sz w:val="24"/>
          <w:szCs w:val="24"/>
        </w:rPr>
        <w:t xml:space="preserve"> by (or directly related to) the </w:t>
      </w:r>
      <w:proofErr w:type="gramStart"/>
      <w:r w:rsidRPr="00D473F4">
        <w:rPr>
          <w:rFonts w:ascii="Times New Roman" w:hAnsi="Times New Roman" w:cs="Times New Roman"/>
          <w:sz w:val="24"/>
          <w:szCs w:val="24"/>
        </w:rPr>
        <w:t>disability;</w:t>
      </w:r>
      <w:proofErr w:type="gramEnd"/>
    </w:p>
    <w:p w14:paraId="27E34F3F"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The violation was a direct result of the district’s </w:t>
      </w:r>
      <w:r w:rsidRPr="00D473F4">
        <w:rPr>
          <w:rFonts w:ascii="Times New Roman" w:hAnsi="Times New Roman" w:cs="Times New Roman"/>
          <w:b/>
          <w:sz w:val="24"/>
          <w:szCs w:val="24"/>
        </w:rPr>
        <w:t>failure to implement</w:t>
      </w:r>
      <w:r w:rsidRPr="00D473F4">
        <w:rPr>
          <w:rFonts w:ascii="Times New Roman" w:hAnsi="Times New Roman" w:cs="Times New Roman"/>
          <w:sz w:val="24"/>
          <w:szCs w:val="24"/>
        </w:rPr>
        <w:t xml:space="preserve"> the IEP; or</w:t>
      </w:r>
    </w:p>
    <w:p w14:paraId="5663F5C8"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The violation is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a manifestation of the disability.</w:t>
      </w:r>
    </w:p>
    <w:p w14:paraId="53D8E7F3" w14:textId="77777777" w:rsidR="000D5EF4" w:rsidRPr="00D473F4" w:rsidRDefault="000D5EF4" w:rsidP="002E031B">
      <w:pPr>
        <w:spacing w:after="0" w:line="240" w:lineRule="auto"/>
        <w:jc w:val="both"/>
        <w:rPr>
          <w:rFonts w:ascii="Times New Roman" w:hAnsi="Times New Roman" w:cs="Times New Roman"/>
          <w:sz w:val="24"/>
          <w:szCs w:val="24"/>
        </w:rPr>
      </w:pPr>
    </w:p>
    <w:p w14:paraId="43473D81" w14:textId="5F5D4320"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Districts cannot punish students for violations caused by either disability or failure to implement an IEP;</w:t>
      </w:r>
      <w:r w:rsidRPr="00D473F4">
        <w:rPr>
          <w:rFonts w:ascii="Times New Roman" w:hAnsi="Times New Roman" w:cs="Times New Roman"/>
          <w:sz w:val="24"/>
          <w:szCs w:val="24"/>
        </w:rPr>
        <w:t xml:space="preserve"> the next steps for a district in this situation are detailed in </w:t>
      </w:r>
      <w:hyperlink r:id="rId55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300.530(f)</w:t>
        </w:r>
      </w:hyperlink>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1F0F4ABE" w14:textId="77777777" w:rsidR="00E9550A"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the IEP Team must</w:t>
      </w:r>
      <w:r w:rsidR="00E9550A" w:rsidRPr="00D473F4">
        <w:rPr>
          <w:rFonts w:ascii="Times New Roman" w:hAnsi="Times New Roman" w:cs="Times New Roman"/>
          <w:sz w:val="24"/>
          <w:szCs w:val="24"/>
        </w:rPr>
        <w:t>—</w:t>
      </w:r>
    </w:p>
    <w:p w14:paraId="28B31C70"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(1) Either--</w:t>
      </w:r>
    </w:p>
    <w:p w14:paraId="7A56BE1D"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Conduct a </w:t>
      </w:r>
      <w:r w:rsidRPr="00D473F4">
        <w:rPr>
          <w:rFonts w:ascii="Times New Roman" w:hAnsi="Times New Roman" w:cs="Times New Roman"/>
          <w:b/>
          <w:sz w:val="24"/>
          <w:szCs w:val="24"/>
        </w:rPr>
        <w:t>functional behavioral assessment</w:t>
      </w:r>
      <w:r w:rsidRPr="00D473F4">
        <w:rPr>
          <w:rFonts w:ascii="Times New Roman" w:hAnsi="Times New Roman" w:cs="Times New Roman"/>
          <w:sz w:val="24"/>
          <w:szCs w:val="24"/>
        </w:rPr>
        <w:t>, unless the LEA had conducted a functional behavioral assessment before the behavior that resulted in the change of placement occurred, and implement a behavioral intervention plan for the child; or</w:t>
      </w:r>
    </w:p>
    <w:p w14:paraId="6CC85F09"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 If a </w:t>
      </w:r>
      <w:r w:rsidRPr="00D473F4">
        <w:rPr>
          <w:rFonts w:ascii="Times New Roman" w:hAnsi="Times New Roman" w:cs="Times New Roman"/>
          <w:b/>
          <w:sz w:val="24"/>
          <w:szCs w:val="24"/>
        </w:rPr>
        <w:t>behavioral intervention plan</w:t>
      </w:r>
      <w:r w:rsidRPr="00D473F4">
        <w:rPr>
          <w:rFonts w:ascii="Times New Roman" w:hAnsi="Times New Roman" w:cs="Times New Roman"/>
          <w:sz w:val="24"/>
          <w:szCs w:val="24"/>
        </w:rPr>
        <w:t xml:space="preserve"> already has been developed, review the behavioral intervention plan, and modify it, as necessary, to address the behavior; and</w:t>
      </w:r>
    </w:p>
    <w:p w14:paraId="5DF2C9E3"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Except as provided in paragraph (g) of this section, </w:t>
      </w:r>
      <w:r w:rsidRPr="00D473F4">
        <w:rPr>
          <w:rFonts w:ascii="Times New Roman" w:hAnsi="Times New Roman" w:cs="Times New Roman"/>
          <w:b/>
          <w:sz w:val="24"/>
          <w:szCs w:val="24"/>
        </w:rPr>
        <w:t>return the child to the placement</w:t>
      </w:r>
      <w:r w:rsidRPr="00D473F4">
        <w:rPr>
          <w:rFonts w:ascii="Times New Roman" w:hAnsi="Times New Roman" w:cs="Times New Roman"/>
          <w:sz w:val="24"/>
          <w:szCs w:val="24"/>
        </w:rPr>
        <w:t xml:space="preserve"> from which the child was removed, unless the parent and the LEA agree to a change of placement as part of the modification of the behavioral intervention plan.”</w:t>
      </w:r>
    </w:p>
    <w:p w14:paraId="4637FFC7" w14:textId="77777777" w:rsidR="000D5EF4" w:rsidRPr="00D473F4" w:rsidRDefault="000D5EF4" w:rsidP="002E031B">
      <w:pPr>
        <w:spacing w:after="0" w:line="240" w:lineRule="auto"/>
        <w:jc w:val="both"/>
        <w:rPr>
          <w:rFonts w:ascii="Times New Roman" w:hAnsi="Times New Roman" w:cs="Times New Roman"/>
          <w:b/>
          <w:sz w:val="24"/>
          <w:szCs w:val="24"/>
          <w:u w:val="single"/>
        </w:rPr>
      </w:pPr>
    </w:p>
    <w:p w14:paraId="6D5C47DD" w14:textId="79589046" w:rsidR="000D5EF4" w:rsidRPr="00D473F4" w:rsidRDefault="000D5EF4"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There is one exception to the return-to-previous-placement requirement, when IEP teams determine that a violation is due to either disability or failure to implement an IEP. For drug, weapon, or serious bodily harm violations, districts </w:t>
      </w:r>
      <w:r w:rsidRPr="00D473F4">
        <w:rPr>
          <w:rFonts w:ascii="Times New Roman" w:hAnsi="Times New Roman" w:cs="Times New Roman"/>
          <w:b/>
          <w:i/>
          <w:sz w:val="24"/>
          <w:szCs w:val="24"/>
        </w:rPr>
        <w:t>may</w:t>
      </w:r>
      <w:r w:rsidRPr="00D473F4">
        <w:rPr>
          <w:rFonts w:ascii="Times New Roman" w:hAnsi="Times New Roman" w:cs="Times New Roman"/>
          <w:i/>
          <w:sz w:val="24"/>
          <w:szCs w:val="24"/>
        </w:rPr>
        <w:t xml:space="preserve"> remove the student to a 45-day Interim Alternative Educational Setting (IAES) (see below and </w:t>
      </w:r>
      <w:hyperlink r:id="rId557"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 300.530(g)</w:t>
        </w:r>
      </w:hyperlink>
      <w:r w:rsidRPr="00D473F4">
        <w:rPr>
          <w:rFonts w:ascii="Times New Roman" w:hAnsi="Times New Roman" w:cs="Times New Roman"/>
          <w:i/>
          <w:sz w:val="24"/>
          <w:szCs w:val="24"/>
        </w:rPr>
        <w:t>).</w:t>
      </w:r>
    </w:p>
    <w:p w14:paraId="083DC992" w14:textId="77777777" w:rsidR="00131BF3" w:rsidRPr="00D473F4" w:rsidRDefault="00131BF3" w:rsidP="002E031B">
      <w:pPr>
        <w:spacing w:after="0" w:line="240" w:lineRule="auto"/>
        <w:jc w:val="both"/>
        <w:rPr>
          <w:rFonts w:ascii="Times New Roman" w:hAnsi="Times New Roman" w:cs="Times New Roman"/>
          <w:sz w:val="24"/>
          <w:szCs w:val="24"/>
        </w:rPr>
      </w:pPr>
    </w:p>
    <w:p w14:paraId="456AA940" w14:textId="77777777" w:rsidR="00131BF3" w:rsidRPr="00D473F4" w:rsidRDefault="00131BF3" w:rsidP="002E031B">
      <w:pPr>
        <w:pStyle w:val="Level2"/>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both"/>
        <w:rPr>
          <w:rFonts w:ascii="Cambria" w:hAnsi="Cambria"/>
          <w:i/>
          <w:vertAlign w:val="superscript"/>
        </w:rPr>
      </w:pPr>
      <w:r w:rsidRPr="00D473F4">
        <w:rPr>
          <w:i/>
        </w:rPr>
        <w:t xml:space="preserve">Note: For a child with a disability whose behavior impedes his or her learning or that of others, and for whom the IEP Team has decided that a behavior intervention plan (BIP) is appropriate, or for a </w:t>
      </w:r>
      <w:r w:rsidRPr="00D473F4">
        <w:rPr>
          <w:i/>
        </w:rPr>
        <w:lastRenderedPageBreak/>
        <w:t xml:space="preserve">child with a disability whose violation of the code of student conduct is a manifestation of the child’s disability, the IEP Team must include a BIP in the child’s IEP to address the behavioral needs of the child. </w:t>
      </w:r>
      <w:hyperlink r:id="rId558" w:history="1">
        <w:r w:rsidRPr="00D473F4">
          <w:rPr>
            <w:rStyle w:val="Hyperlink"/>
            <w:i/>
            <w:color w:val="auto"/>
          </w:rPr>
          <w:t>Questions and Answers on Discipline Procedures, Question E-2</w:t>
        </w:r>
      </w:hyperlink>
      <w:r w:rsidRPr="00D473F4">
        <w:rPr>
          <w:i/>
          <w:u w:val="single"/>
        </w:rPr>
        <w:t xml:space="preserve"> </w:t>
      </w:r>
      <w:r w:rsidRPr="00D473F4">
        <w:rPr>
          <w:i/>
        </w:rPr>
        <w:t>(United States Department of Education, Office of Special Education and Rehabilitative Services (2009)).</w:t>
      </w:r>
      <w:r w:rsidRPr="00D473F4">
        <w:rPr>
          <w:i/>
        </w:rPr>
        <w:tab/>
      </w:r>
    </w:p>
    <w:p w14:paraId="27EBD378" w14:textId="77777777" w:rsidR="00131BF3" w:rsidRPr="00D473F4" w:rsidRDefault="00131BF3" w:rsidP="002E031B">
      <w:pPr>
        <w:spacing w:after="0" w:line="240" w:lineRule="auto"/>
        <w:jc w:val="both"/>
        <w:rPr>
          <w:rFonts w:ascii="Times New Roman" w:hAnsi="Times New Roman" w:cs="Times New Roman"/>
          <w:sz w:val="24"/>
          <w:szCs w:val="24"/>
        </w:rPr>
      </w:pPr>
    </w:p>
    <w:p w14:paraId="1D1C668E" w14:textId="5856551F"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When IEP teams determine that the violation is </w:t>
      </w:r>
      <w:r w:rsidRPr="00D473F4">
        <w:rPr>
          <w:rFonts w:ascii="Times New Roman" w:hAnsi="Times New Roman" w:cs="Times New Roman"/>
          <w:b/>
          <w:sz w:val="24"/>
          <w:szCs w:val="24"/>
        </w:rPr>
        <w:t>not a manifestation of a disability</w:t>
      </w:r>
      <w:r w:rsidRPr="00D473F4">
        <w:rPr>
          <w:rFonts w:ascii="Times New Roman" w:hAnsi="Times New Roman" w:cs="Times New Roman"/>
          <w:sz w:val="24"/>
          <w:szCs w:val="24"/>
        </w:rPr>
        <w:t xml:space="preserve"> </w:t>
      </w:r>
      <w:hyperlink r:id="rId55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w:t>
        </w:r>
        <w:r w:rsidR="00EE0718" w:rsidRPr="00D473F4">
          <w:rPr>
            <w:rStyle w:val="Hyperlink"/>
            <w:rFonts w:ascii="Times New Roman" w:hAnsi="Times New Roman" w:cs="Times New Roman"/>
            <w:color w:val="auto"/>
            <w:sz w:val="24"/>
            <w:szCs w:val="24"/>
          </w:rPr>
          <w:t>(</w:t>
        </w:r>
        <w:r w:rsidRPr="00D473F4">
          <w:rPr>
            <w:rStyle w:val="Hyperlink"/>
            <w:rFonts w:ascii="Times New Roman" w:hAnsi="Times New Roman" w:cs="Times New Roman"/>
            <w:color w:val="auto"/>
            <w:sz w:val="24"/>
            <w:szCs w:val="24"/>
          </w:rPr>
          <w:t>c</w:t>
        </w:r>
      </w:hyperlink>
      <w:r w:rsidRPr="00D473F4">
        <w:rPr>
          <w:rFonts w:ascii="Times New Roman" w:hAnsi="Times New Roman" w:cs="Times New Roman"/>
          <w:sz w:val="24"/>
          <w:szCs w:val="24"/>
        </w:rPr>
        <w:t>) (bold added for emphasis):</w:t>
      </w:r>
    </w:p>
    <w:p w14:paraId="659725C2"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“(c) […] school personnel may apply the relevant disciplinary procedures to children with disabilities </w:t>
      </w:r>
      <w:r w:rsidRPr="00D473F4">
        <w:rPr>
          <w:rFonts w:ascii="Times New Roman" w:hAnsi="Times New Roman" w:cs="Times New Roman"/>
          <w:b/>
          <w:sz w:val="24"/>
          <w:szCs w:val="24"/>
        </w:rPr>
        <w:t>in the same manner</w:t>
      </w:r>
      <w:r w:rsidRPr="00D473F4">
        <w:rPr>
          <w:rFonts w:ascii="Times New Roman" w:hAnsi="Times New Roman" w:cs="Times New Roman"/>
          <w:sz w:val="24"/>
          <w:szCs w:val="24"/>
        </w:rPr>
        <w:t xml:space="preserve"> and </w:t>
      </w:r>
      <w:r w:rsidRPr="00D473F4">
        <w:rPr>
          <w:rFonts w:ascii="Times New Roman" w:hAnsi="Times New Roman" w:cs="Times New Roman"/>
          <w:b/>
          <w:sz w:val="24"/>
          <w:szCs w:val="24"/>
        </w:rPr>
        <w:t>for the same duration</w:t>
      </w:r>
      <w:r w:rsidRPr="00D473F4">
        <w:rPr>
          <w:rFonts w:ascii="Times New Roman" w:hAnsi="Times New Roman" w:cs="Times New Roman"/>
          <w:sz w:val="24"/>
          <w:szCs w:val="24"/>
        </w:rPr>
        <w:t xml:space="preserve"> as the procedures would be applied to children without disabilities[.].”</w:t>
      </w:r>
    </w:p>
    <w:p w14:paraId="72906AF3" w14:textId="77777777" w:rsidR="000D5EF4" w:rsidRPr="00D473F4" w:rsidRDefault="000D5EF4" w:rsidP="002E031B">
      <w:pPr>
        <w:spacing w:after="0" w:line="240" w:lineRule="auto"/>
        <w:jc w:val="both"/>
        <w:rPr>
          <w:rFonts w:ascii="Times New Roman" w:hAnsi="Times New Roman" w:cs="Times New Roman"/>
          <w:sz w:val="24"/>
          <w:szCs w:val="24"/>
        </w:rPr>
      </w:pPr>
    </w:p>
    <w:p w14:paraId="2963E690" w14:textId="28B2C4FB"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When districts determine that violations are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manifestations of a disability and students are removed from school, federal regulation </w:t>
      </w:r>
      <w:hyperlink r:id="rId560"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w:t>
        </w:r>
        <w:r w:rsidR="00722D67" w:rsidRPr="00D473F4">
          <w:rPr>
            <w:rStyle w:val="Hyperlink"/>
            <w:rFonts w:ascii="Times New Roman" w:hAnsi="Times New Roman" w:cs="Times New Roman"/>
            <w:color w:val="auto"/>
            <w:sz w:val="24"/>
            <w:szCs w:val="24"/>
          </w:rPr>
          <w:t>530</w:t>
        </w:r>
        <w:r w:rsidRPr="00D473F4">
          <w:rPr>
            <w:rStyle w:val="Hyperlink"/>
            <w:rFonts w:ascii="Times New Roman" w:hAnsi="Times New Roman" w:cs="Times New Roman"/>
            <w:color w:val="auto"/>
            <w:sz w:val="24"/>
            <w:szCs w:val="24"/>
          </w:rPr>
          <w:t>(d)</w:t>
        </w:r>
      </w:hyperlink>
      <w:r w:rsidRPr="00D473F4">
        <w:rPr>
          <w:rFonts w:ascii="Times New Roman" w:hAnsi="Times New Roman" w:cs="Times New Roman"/>
          <w:sz w:val="24"/>
          <w:szCs w:val="24"/>
        </w:rPr>
        <w:t xml:space="preserve"> requires districts to </w:t>
      </w:r>
      <w:r w:rsidRPr="00D473F4">
        <w:rPr>
          <w:rFonts w:ascii="Times New Roman" w:hAnsi="Times New Roman" w:cs="Times New Roman"/>
          <w:b/>
          <w:sz w:val="24"/>
          <w:szCs w:val="24"/>
        </w:rPr>
        <w:t>continue providing special education services</w:t>
      </w:r>
      <w:r w:rsidRPr="00D473F4">
        <w:rPr>
          <w:rFonts w:ascii="Times New Roman" w:hAnsi="Times New Roman" w:cs="Times New Roman"/>
          <w:sz w:val="24"/>
          <w:szCs w:val="24"/>
        </w:rPr>
        <w:t xml:space="preserve">, </w:t>
      </w:r>
      <w:r w:rsidR="001F09F5" w:rsidRPr="00D473F4">
        <w:rPr>
          <w:rFonts w:ascii="Times New Roman" w:hAnsi="Times New Roman" w:cs="Times New Roman"/>
          <w:sz w:val="24"/>
          <w:szCs w:val="24"/>
        </w:rPr>
        <w:t xml:space="preserve">as determined by the IEP Team </w:t>
      </w:r>
      <w:r w:rsidRPr="00D473F4">
        <w:rPr>
          <w:rFonts w:ascii="Times New Roman" w:hAnsi="Times New Roman" w:cs="Times New Roman"/>
          <w:sz w:val="24"/>
          <w:szCs w:val="24"/>
        </w:rPr>
        <w:t>and to conduct “[…] as appropriate, a functional behavioral assessment, and behavioral intervention services and modifications, that are designed to address the behavior violation so that it does not recur.”</w:t>
      </w:r>
      <w:r w:rsidRPr="00D473F4">
        <w:rPr>
          <w:rStyle w:val="FootnoteReference"/>
          <w:rFonts w:ascii="Times New Roman" w:hAnsi="Times New Roman" w:cs="Times New Roman"/>
          <w:sz w:val="24"/>
          <w:szCs w:val="24"/>
        </w:rPr>
        <w:footnoteReference w:id="9"/>
      </w:r>
    </w:p>
    <w:p w14:paraId="7890E692" w14:textId="77777777" w:rsidR="000D5EF4" w:rsidRPr="00D473F4" w:rsidRDefault="000D5EF4" w:rsidP="002E031B">
      <w:pPr>
        <w:spacing w:after="0" w:line="240" w:lineRule="auto"/>
        <w:jc w:val="both"/>
        <w:rPr>
          <w:rFonts w:ascii="Times New Roman" w:hAnsi="Times New Roman" w:cs="Times New Roman"/>
          <w:sz w:val="24"/>
          <w:szCs w:val="24"/>
        </w:rPr>
      </w:pPr>
    </w:p>
    <w:p w14:paraId="69EA5B15" w14:textId="77777777" w:rsidR="000D5EF4" w:rsidRPr="00D473F4" w:rsidRDefault="000D5EF4" w:rsidP="002E031B">
      <w:pPr>
        <w:pStyle w:val="Heading2"/>
        <w:jc w:val="both"/>
        <w:rPr>
          <w:rFonts w:ascii="Times New Roman" w:hAnsi="Times New Roman" w:cs="Times New Roman"/>
          <w:sz w:val="24"/>
          <w:szCs w:val="24"/>
        </w:rPr>
      </w:pPr>
      <w:bookmarkStart w:id="174" w:name="_Toc319321874"/>
      <w:bookmarkStart w:id="175" w:name="_Toc161491942"/>
      <w:r w:rsidRPr="00D473F4">
        <w:rPr>
          <w:rFonts w:ascii="Times New Roman" w:hAnsi="Times New Roman" w:cs="Times New Roman"/>
          <w:sz w:val="24"/>
          <w:szCs w:val="24"/>
        </w:rPr>
        <w:t>IEPs</w:t>
      </w:r>
      <w:bookmarkEnd w:id="174"/>
      <w:r w:rsidR="001F09F5" w:rsidRPr="00D473F4">
        <w:rPr>
          <w:rFonts w:ascii="Times New Roman" w:hAnsi="Times New Roman" w:cs="Times New Roman"/>
          <w:sz w:val="24"/>
          <w:szCs w:val="24"/>
        </w:rPr>
        <w:t xml:space="preserve"> Not Fully Implemented</w:t>
      </w:r>
      <w:bookmarkEnd w:id="175"/>
    </w:p>
    <w:p w14:paraId="5EB53222" w14:textId="1133879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One key clause included in the regulations concerning manifestation d</w:t>
      </w:r>
      <w:r w:rsidR="00EE0718" w:rsidRPr="00D473F4">
        <w:rPr>
          <w:rFonts w:ascii="Times New Roman" w:hAnsi="Times New Roman" w:cs="Times New Roman"/>
          <w:sz w:val="24"/>
          <w:szCs w:val="24"/>
        </w:rPr>
        <w:t xml:space="preserve">eterminations reads as follows </w:t>
      </w:r>
      <w:hyperlink r:id="rId56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w:t>
        </w:r>
      </w:hyperlink>
      <w:r w:rsidRPr="00D473F4">
        <w:rPr>
          <w:rFonts w:ascii="Times New Roman" w:hAnsi="Times New Roman" w:cs="Times New Roman"/>
          <w:sz w:val="24"/>
          <w:szCs w:val="24"/>
        </w:rPr>
        <w:t xml:space="preserve">; </w:t>
      </w:r>
      <w:r w:rsidR="00847447" w:rsidRPr="00D473F4">
        <w:rPr>
          <w:rFonts w:ascii="Times New Roman" w:hAnsi="Times New Roman" w:cs="Times New Roman"/>
          <w:sz w:val="24"/>
          <w:szCs w:val="24"/>
        </w:rPr>
        <w:t>(</w:t>
      </w:r>
      <w:r w:rsidRPr="00D473F4">
        <w:rPr>
          <w:rFonts w:ascii="Times New Roman" w:hAnsi="Times New Roman" w:cs="Times New Roman"/>
          <w:sz w:val="24"/>
          <w:szCs w:val="24"/>
        </w:rPr>
        <w:t>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 “[…T]he child's IEP Team […] must review all relevant information in the student's file, including the child's IEP, any teacher observations, and any relevant information provided by the parents to determine […]</w:t>
      </w:r>
      <w:hyperlink r:id="rId562" w:history="1">
        <w:r w:rsidRPr="00D473F4">
          <w:rPr>
            <w:rStyle w:val="Hyperlink"/>
            <w:rFonts w:ascii="Times New Roman" w:hAnsi="Times New Roman" w:cs="Times New Roman"/>
            <w:color w:val="auto"/>
            <w:sz w:val="24"/>
            <w:szCs w:val="24"/>
          </w:rPr>
          <w:t>(ii) </w:t>
        </w:r>
      </w:hyperlink>
      <w:r w:rsidRPr="00D473F4">
        <w:rPr>
          <w:rFonts w:ascii="Times New Roman" w:hAnsi="Times New Roman" w:cs="Times New Roman"/>
          <w:sz w:val="24"/>
          <w:szCs w:val="24"/>
        </w:rPr>
        <w:t xml:space="preserve">If the conduct in question was the direct result of </w:t>
      </w:r>
      <w:r w:rsidRPr="00D473F4">
        <w:rPr>
          <w:rFonts w:ascii="Times New Roman" w:hAnsi="Times New Roman" w:cs="Times New Roman"/>
          <w:b/>
          <w:sz w:val="24"/>
          <w:szCs w:val="24"/>
        </w:rPr>
        <w:t>the LEA's failure to implement the IEP</w:t>
      </w:r>
      <w:r w:rsidRPr="00D473F4">
        <w:rPr>
          <w:rFonts w:ascii="Times New Roman" w:hAnsi="Times New Roman" w:cs="Times New Roman"/>
          <w:sz w:val="24"/>
          <w:szCs w:val="24"/>
        </w:rPr>
        <w:t>.”</w:t>
      </w:r>
    </w:p>
    <w:p w14:paraId="685125B4" w14:textId="77777777" w:rsidR="000D5EF4" w:rsidRPr="00D473F4" w:rsidRDefault="000D5EF4" w:rsidP="002E031B">
      <w:pPr>
        <w:spacing w:after="0" w:line="240" w:lineRule="auto"/>
        <w:jc w:val="both"/>
        <w:rPr>
          <w:rFonts w:ascii="Times New Roman" w:hAnsi="Times New Roman" w:cs="Times New Roman"/>
          <w:sz w:val="24"/>
          <w:szCs w:val="24"/>
          <w:u w:val="single"/>
        </w:rPr>
      </w:pPr>
      <w:r w:rsidRPr="00D473F4">
        <w:rPr>
          <w:rFonts w:ascii="Times New Roman" w:hAnsi="Times New Roman" w:cs="Times New Roman"/>
          <w:sz w:val="24"/>
          <w:szCs w:val="24"/>
          <w:u w:val="single"/>
        </w:rPr>
        <w:t xml:space="preserve">Failure to implement is a </w:t>
      </w:r>
      <w:r w:rsidRPr="00D473F4">
        <w:rPr>
          <w:rFonts w:ascii="Times New Roman" w:hAnsi="Times New Roman" w:cs="Times New Roman"/>
          <w:b/>
          <w:sz w:val="24"/>
          <w:szCs w:val="24"/>
          <w:u w:val="single"/>
        </w:rPr>
        <w:t>two-part test</w:t>
      </w:r>
      <w:r w:rsidRPr="00D473F4">
        <w:rPr>
          <w:rFonts w:ascii="Times New Roman" w:hAnsi="Times New Roman" w:cs="Times New Roman"/>
          <w:sz w:val="24"/>
          <w:szCs w:val="24"/>
          <w:u w:val="single"/>
        </w:rPr>
        <w:t xml:space="preserve">: </w:t>
      </w:r>
    </w:p>
    <w:p w14:paraId="0C20650D"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the district must </w:t>
      </w:r>
      <w:r w:rsidRPr="00D473F4">
        <w:rPr>
          <w:rFonts w:ascii="Times New Roman" w:hAnsi="Times New Roman" w:cs="Times New Roman"/>
          <w:b/>
          <w:sz w:val="24"/>
          <w:szCs w:val="24"/>
        </w:rPr>
        <w:t xml:space="preserve">fail to </w:t>
      </w:r>
      <w:r w:rsidR="001F09F5" w:rsidRPr="00D473F4">
        <w:rPr>
          <w:rFonts w:ascii="Times New Roman" w:hAnsi="Times New Roman" w:cs="Times New Roman"/>
          <w:b/>
          <w:sz w:val="24"/>
          <w:szCs w:val="24"/>
        </w:rPr>
        <w:t xml:space="preserve">fully </w:t>
      </w:r>
      <w:r w:rsidRPr="00D473F4">
        <w:rPr>
          <w:rFonts w:ascii="Times New Roman" w:hAnsi="Times New Roman" w:cs="Times New Roman"/>
          <w:b/>
          <w:sz w:val="24"/>
          <w:szCs w:val="24"/>
        </w:rPr>
        <w:t>implement</w:t>
      </w:r>
      <w:r w:rsidRPr="00D473F4">
        <w:rPr>
          <w:rFonts w:ascii="Times New Roman" w:hAnsi="Times New Roman" w:cs="Times New Roman"/>
          <w:sz w:val="24"/>
          <w:szCs w:val="24"/>
        </w:rPr>
        <w:t xml:space="preserve"> the IEP, </w:t>
      </w:r>
      <w:r w:rsidRPr="00D473F4">
        <w:rPr>
          <w:rFonts w:ascii="Times New Roman" w:hAnsi="Times New Roman" w:cs="Times New Roman"/>
          <w:b/>
          <w:sz w:val="24"/>
          <w:szCs w:val="24"/>
        </w:rPr>
        <w:t>and</w:t>
      </w:r>
      <w:r w:rsidRPr="00D473F4">
        <w:rPr>
          <w:rFonts w:ascii="Times New Roman" w:hAnsi="Times New Roman" w:cs="Times New Roman"/>
          <w:sz w:val="24"/>
          <w:szCs w:val="24"/>
        </w:rPr>
        <w:t xml:space="preserve"> </w:t>
      </w:r>
    </w:p>
    <w:p w14:paraId="51D16476"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the conduct in question must be ‘the </w:t>
      </w:r>
      <w:r w:rsidRPr="00D473F4">
        <w:rPr>
          <w:rFonts w:ascii="Times New Roman" w:hAnsi="Times New Roman" w:cs="Times New Roman"/>
          <w:b/>
          <w:sz w:val="24"/>
          <w:szCs w:val="24"/>
        </w:rPr>
        <w:t>direct result’</w:t>
      </w:r>
      <w:r w:rsidRPr="00D473F4">
        <w:rPr>
          <w:rFonts w:ascii="Times New Roman" w:hAnsi="Times New Roman" w:cs="Times New Roman"/>
          <w:sz w:val="24"/>
          <w:szCs w:val="24"/>
        </w:rPr>
        <w:t xml:space="preserve"> of the failure to implement</w:t>
      </w:r>
      <w:r w:rsidRPr="00D473F4">
        <w:rPr>
          <w:rFonts w:ascii="Times New Roman" w:hAnsi="Times New Roman" w:cs="Times New Roman"/>
          <w:i/>
          <w:sz w:val="24"/>
          <w:szCs w:val="24"/>
        </w:rPr>
        <w:t>.</w:t>
      </w:r>
      <w:r w:rsidRPr="00D473F4">
        <w:rPr>
          <w:rFonts w:ascii="Times New Roman" w:hAnsi="Times New Roman" w:cs="Times New Roman"/>
          <w:sz w:val="24"/>
          <w:szCs w:val="24"/>
        </w:rPr>
        <w:t xml:space="preserve"> </w:t>
      </w:r>
    </w:p>
    <w:p w14:paraId="6907DA4E" w14:textId="77777777" w:rsidR="000D5EF4" w:rsidRPr="00D473F4" w:rsidRDefault="000D5EF4" w:rsidP="002E031B">
      <w:pPr>
        <w:spacing w:after="0" w:line="240" w:lineRule="auto"/>
        <w:jc w:val="both"/>
        <w:rPr>
          <w:rFonts w:ascii="Times New Roman" w:hAnsi="Times New Roman" w:cs="Times New Roman"/>
          <w:sz w:val="24"/>
          <w:szCs w:val="24"/>
        </w:rPr>
      </w:pPr>
    </w:p>
    <w:p w14:paraId="6D4EE190"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There are several ways to fail at implementation – for example, an expired IEP by definition cannot be implemented; an IEP could be missing required components; on-paper special education or related services could have remained undelivered. However, it is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a given that a failure to implement will necessarily </w:t>
      </w:r>
      <w:r w:rsidRPr="00D473F4">
        <w:rPr>
          <w:rFonts w:ascii="Times New Roman" w:hAnsi="Times New Roman" w:cs="Times New Roman"/>
          <w:b/>
          <w:sz w:val="24"/>
          <w:szCs w:val="24"/>
        </w:rPr>
        <w:t>cause</w:t>
      </w:r>
      <w:r w:rsidRPr="00D473F4">
        <w:rPr>
          <w:rFonts w:ascii="Times New Roman" w:hAnsi="Times New Roman" w:cs="Times New Roman"/>
          <w:sz w:val="24"/>
          <w:szCs w:val="24"/>
        </w:rPr>
        <w:t xml:space="preserve"> specific student conduct. The IEP team must determine if there is a </w:t>
      </w:r>
      <w:r w:rsidR="001F09F5" w:rsidRPr="00D473F4">
        <w:rPr>
          <w:rFonts w:ascii="Times New Roman" w:hAnsi="Times New Roman" w:cs="Times New Roman"/>
          <w:sz w:val="24"/>
          <w:szCs w:val="24"/>
        </w:rPr>
        <w:t xml:space="preserve">direct </w:t>
      </w:r>
      <w:r w:rsidRPr="00D473F4">
        <w:rPr>
          <w:rFonts w:ascii="Times New Roman" w:hAnsi="Times New Roman" w:cs="Times New Roman"/>
          <w:sz w:val="24"/>
          <w:szCs w:val="24"/>
        </w:rPr>
        <w:t xml:space="preserve">relationship between the failed implementation and the conduct in question; perhaps the most obvious case would be when an LEA fails to provide proper supervision for a student, whose conduct then violates school or district rules. </w:t>
      </w:r>
      <w:r w:rsidR="001F09F5" w:rsidRPr="00D473F4">
        <w:rPr>
          <w:rFonts w:ascii="Times New Roman" w:hAnsi="Times New Roman" w:cs="Times New Roman"/>
          <w:sz w:val="24"/>
          <w:szCs w:val="24"/>
        </w:rPr>
        <w:t xml:space="preserve"> Failed proper supervision could include, for example, when the behavioral component of the IEP is not implemented result</w:t>
      </w:r>
      <w:r w:rsidR="00847447" w:rsidRPr="00D473F4">
        <w:rPr>
          <w:rFonts w:ascii="Times New Roman" w:hAnsi="Times New Roman" w:cs="Times New Roman"/>
          <w:sz w:val="24"/>
          <w:szCs w:val="24"/>
        </w:rPr>
        <w:t>ing</w:t>
      </w:r>
      <w:r w:rsidR="001F09F5" w:rsidRPr="00D473F4">
        <w:rPr>
          <w:rFonts w:ascii="Times New Roman" w:hAnsi="Times New Roman" w:cs="Times New Roman"/>
          <w:sz w:val="24"/>
          <w:szCs w:val="24"/>
        </w:rPr>
        <w:t xml:space="preserve"> in the student’s misconduct.</w:t>
      </w:r>
    </w:p>
    <w:p w14:paraId="06303B7D" w14:textId="77777777" w:rsidR="000D5EF4" w:rsidRPr="00D473F4" w:rsidRDefault="000D5EF4" w:rsidP="002E031B">
      <w:pPr>
        <w:spacing w:after="0" w:line="240" w:lineRule="auto"/>
        <w:jc w:val="both"/>
        <w:rPr>
          <w:rFonts w:ascii="Times New Roman" w:hAnsi="Times New Roman" w:cs="Times New Roman"/>
          <w:sz w:val="24"/>
          <w:szCs w:val="24"/>
        </w:rPr>
      </w:pPr>
    </w:p>
    <w:p w14:paraId="0366ECBA" w14:textId="2E7F02AB"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If an IEP team reviews the IEP and determines that student conduct is the ‘direct result of the LEA’s failure to implement the IEP,’ the district faces two requirements. Under </w:t>
      </w:r>
      <w:hyperlink r:id="rId56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300.530(e)(2)</w:t>
        </w:r>
      </w:hyperlink>
      <w:r w:rsidRPr="00D473F4">
        <w:rPr>
          <w:rFonts w:ascii="Times New Roman" w:hAnsi="Times New Roman" w:cs="Times New Roman"/>
          <w:sz w:val="24"/>
          <w:szCs w:val="24"/>
        </w:rPr>
        <w:t>: “</w:t>
      </w:r>
      <w:hyperlink r:id="rId564" w:history="1">
        <w:r w:rsidRPr="00D473F4">
          <w:rPr>
            <w:rStyle w:val="Hyperlink"/>
            <w:rFonts w:ascii="Times New Roman" w:hAnsi="Times New Roman" w:cs="Times New Roman"/>
            <w:color w:val="auto"/>
            <w:sz w:val="24"/>
            <w:szCs w:val="24"/>
          </w:rPr>
          <w:t>(2) </w:t>
        </w:r>
      </w:hyperlink>
      <w:r w:rsidRPr="00D473F4">
        <w:rPr>
          <w:rFonts w:ascii="Times New Roman" w:hAnsi="Times New Roman" w:cs="Times New Roman"/>
          <w:sz w:val="24"/>
          <w:szCs w:val="24"/>
        </w:rPr>
        <w:t xml:space="preserve">The conduct must be determined to be a manifestation of the child's disability […] [and] </w:t>
      </w:r>
      <w:hyperlink r:id="rId565" w:history="1">
        <w:r w:rsidRPr="00D473F4">
          <w:rPr>
            <w:rStyle w:val="Hyperlink"/>
            <w:rFonts w:ascii="Times New Roman" w:hAnsi="Times New Roman" w:cs="Times New Roman"/>
            <w:color w:val="auto"/>
            <w:sz w:val="24"/>
            <w:szCs w:val="24"/>
          </w:rPr>
          <w:t>(3) </w:t>
        </w:r>
      </w:hyperlink>
      <w:r w:rsidRPr="00D473F4">
        <w:rPr>
          <w:rFonts w:ascii="Times New Roman" w:hAnsi="Times New Roman" w:cs="Times New Roman"/>
          <w:sz w:val="24"/>
          <w:szCs w:val="24"/>
        </w:rPr>
        <w:t>[…] the LEA must take immediate steps to remedy those deficiencies.”</w:t>
      </w:r>
    </w:p>
    <w:p w14:paraId="1E944588" w14:textId="77777777" w:rsidR="000D5EF4" w:rsidRPr="00D473F4" w:rsidRDefault="000D5EF4" w:rsidP="002E031B">
      <w:pPr>
        <w:spacing w:after="0" w:line="240" w:lineRule="auto"/>
        <w:jc w:val="both"/>
        <w:rPr>
          <w:rFonts w:ascii="Times New Roman" w:hAnsi="Times New Roman" w:cs="Times New Roman"/>
          <w:sz w:val="24"/>
          <w:szCs w:val="24"/>
        </w:rPr>
      </w:pPr>
    </w:p>
    <w:p w14:paraId="393C4175" w14:textId="038C315E"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lastRenderedPageBreak/>
        <w:t xml:space="preserve">When conduct is determined to be a manifestation of a students’ disability, districts </w:t>
      </w:r>
      <w:r w:rsidR="00E4478F" w:rsidRPr="00D473F4">
        <w:rPr>
          <w:rFonts w:ascii="Times New Roman" w:hAnsi="Times New Roman" w:cs="Times New Roman"/>
          <w:sz w:val="24"/>
          <w:szCs w:val="24"/>
        </w:rPr>
        <w:t>must follow the requirements of</w:t>
      </w:r>
      <w:r w:rsidRPr="00D473F4">
        <w:rPr>
          <w:rFonts w:ascii="Times New Roman" w:hAnsi="Times New Roman" w:cs="Times New Roman"/>
          <w:sz w:val="24"/>
          <w:szCs w:val="24"/>
        </w:rPr>
        <w:t xml:space="preserve"> </w:t>
      </w:r>
      <w:hyperlink r:id="rId566"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300.530(f)</w:t>
        </w:r>
      </w:hyperlink>
      <w:r w:rsidRPr="00D473F4">
        <w:rPr>
          <w:rFonts w:ascii="Times New Roman" w:hAnsi="Times New Roman" w:cs="Times New Roman"/>
          <w:sz w:val="24"/>
          <w:szCs w:val="24"/>
        </w:rPr>
        <w:t xml:space="preserve"> ; (</w:t>
      </w:r>
      <w:r w:rsidRPr="00D473F4">
        <w:rPr>
          <w:rFonts w:ascii="Times New Roman" w:hAnsi="Times New Roman" w:cs="Times New Roman"/>
          <w:i/>
          <w:sz w:val="24"/>
          <w:szCs w:val="24"/>
        </w:rPr>
        <w:t>see above</w:t>
      </w:r>
      <w:r w:rsidRPr="00D473F4">
        <w:rPr>
          <w:rFonts w:ascii="Times New Roman" w:hAnsi="Times New Roman" w:cs="Times New Roman"/>
          <w:sz w:val="24"/>
          <w:szCs w:val="24"/>
        </w:rPr>
        <w:t>) and conduct an FBA, write or update a BIP, and return the student to the placement from which the student was removed unless the parent and district agree to a change in placement as part of the BIP.</w:t>
      </w:r>
    </w:p>
    <w:p w14:paraId="57A7F12E" w14:textId="77777777" w:rsidR="000D5EF4" w:rsidRPr="00D473F4" w:rsidRDefault="000D5EF4" w:rsidP="002E031B">
      <w:pPr>
        <w:spacing w:after="0" w:line="240" w:lineRule="auto"/>
        <w:jc w:val="both"/>
        <w:rPr>
          <w:rFonts w:ascii="Times New Roman" w:hAnsi="Times New Roman" w:cs="Times New Roman"/>
          <w:b/>
          <w:sz w:val="24"/>
          <w:szCs w:val="24"/>
          <w:u w:val="single"/>
        </w:rPr>
      </w:pPr>
    </w:p>
    <w:p w14:paraId="60DC5D15" w14:textId="77777777" w:rsidR="000D5EF4" w:rsidRPr="00D473F4" w:rsidRDefault="000D5EF4" w:rsidP="002E031B">
      <w:pPr>
        <w:pStyle w:val="Heading2"/>
        <w:jc w:val="both"/>
        <w:rPr>
          <w:rFonts w:ascii="Times New Roman" w:hAnsi="Times New Roman" w:cs="Times New Roman"/>
          <w:sz w:val="24"/>
          <w:szCs w:val="24"/>
        </w:rPr>
      </w:pPr>
      <w:bookmarkStart w:id="176" w:name="_Toc319321875"/>
      <w:bookmarkStart w:id="177" w:name="_Toc161491943"/>
      <w:r w:rsidRPr="00D473F4">
        <w:rPr>
          <w:rFonts w:ascii="Times New Roman" w:hAnsi="Times New Roman" w:cs="Times New Roman"/>
          <w:sz w:val="24"/>
          <w:szCs w:val="24"/>
        </w:rPr>
        <w:t>Weapons, Drugs, and Serious Bodily Injury</w:t>
      </w:r>
      <w:bookmarkEnd w:id="176"/>
      <w:bookmarkEnd w:id="177"/>
    </w:p>
    <w:p w14:paraId="00EBD3A3" w14:textId="686B1545"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56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w:t>
        </w:r>
      </w:hyperlink>
      <w:hyperlink r:id="rId568" w:history="1">
        <w:r w:rsidRPr="00D473F4">
          <w:rPr>
            <w:rStyle w:val="Hyperlink"/>
            <w:rFonts w:ascii="Times New Roman" w:hAnsi="Times New Roman" w:cs="Times New Roman"/>
            <w:color w:val="auto"/>
            <w:sz w:val="24"/>
            <w:szCs w:val="24"/>
          </w:rPr>
          <w:t>(g)</w:t>
        </w:r>
      </w:hyperlink>
      <w:r w:rsidRPr="00D473F4">
        <w:rPr>
          <w:rFonts w:ascii="Times New Roman" w:hAnsi="Times New Roman" w:cs="Times New Roman"/>
          <w:sz w:val="24"/>
          <w:szCs w:val="24"/>
        </w:rPr>
        <w:t xml:space="preserve"> (bold added for emphasis), students with disabilities who </w:t>
      </w:r>
      <w:r w:rsidR="001F09F5" w:rsidRPr="00D473F4">
        <w:rPr>
          <w:rFonts w:ascii="Times New Roman" w:hAnsi="Times New Roman" w:cs="Times New Roman"/>
          <w:sz w:val="24"/>
          <w:szCs w:val="24"/>
        </w:rPr>
        <w:t>carry or possess weapons, kno</w:t>
      </w:r>
      <w:r w:rsidR="00E4478F" w:rsidRPr="00D473F4">
        <w:rPr>
          <w:rFonts w:ascii="Times New Roman" w:hAnsi="Times New Roman" w:cs="Times New Roman"/>
          <w:sz w:val="24"/>
          <w:szCs w:val="24"/>
        </w:rPr>
        <w:t>wingly possess or use illegal drugs or sell</w:t>
      </w:r>
      <w:r w:rsidR="001F09F5" w:rsidRPr="00D473F4">
        <w:rPr>
          <w:rFonts w:ascii="Times New Roman" w:hAnsi="Times New Roman" w:cs="Times New Roman"/>
          <w:sz w:val="24"/>
          <w:szCs w:val="24"/>
        </w:rPr>
        <w:t xml:space="preserve"> or solicit the sale of a controlled substance  to school or a school functions, or </w:t>
      </w:r>
      <w:r w:rsidR="00E4478F" w:rsidRPr="00D473F4">
        <w:rPr>
          <w:rFonts w:ascii="Times New Roman" w:hAnsi="Times New Roman" w:cs="Times New Roman"/>
          <w:sz w:val="24"/>
          <w:szCs w:val="24"/>
        </w:rPr>
        <w:t>inflict</w:t>
      </w:r>
      <w:r w:rsidR="00131BF3" w:rsidRPr="00D473F4">
        <w:rPr>
          <w:rFonts w:ascii="Times New Roman" w:hAnsi="Times New Roman" w:cs="Times New Roman"/>
          <w:sz w:val="24"/>
          <w:szCs w:val="24"/>
        </w:rPr>
        <w:t xml:space="preserve"> serious bodily injury</w:t>
      </w:r>
      <w:r w:rsidR="001F09F5" w:rsidRPr="00D473F4">
        <w:rPr>
          <w:rFonts w:ascii="Times New Roman" w:hAnsi="Times New Roman" w:cs="Times New Roman"/>
          <w:sz w:val="24"/>
          <w:szCs w:val="24"/>
        </w:rPr>
        <w:t xml:space="preserve"> upon another person at school or a school function, may be immediately removed for up to 45 school days</w:t>
      </w:r>
      <w:r w:rsidRPr="00D473F4">
        <w:rPr>
          <w:rFonts w:ascii="Times New Roman" w:hAnsi="Times New Roman" w:cs="Times New Roman"/>
          <w:sz w:val="24"/>
          <w:szCs w:val="24"/>
        </w:rPr>
        <w:t>:</w:t>
      </w:r>
    </w:p>
    <w:p w14:paraId="7222C1FE"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“School personnel may remove a student to an interim alternative educational setting for not more than 45 school days </w:t>
      </w:r>
      <w:r w:rsidRPr="00D473F4">
        <w:rPr>
          <w:rFonts w:ascii="Times New Roman" w:hAnsi="Times New Roman" w:cs="Times New Roman"/>
          <w:b/>
          <w:sz w:val="24"/>
          <w:szCs w:val="24"/>
        </w:rPr>
        <w:t xml:space="preserve">without regard to whether the behavior is determined to be a manifestation of the child's </w:t>
      </w:r>
      <w:proofErr w:type="gramStart"/>
      <w:r w:rsidRPr="00D473F4">
        <w:rPr>
          <w:rFonts w:ascii="Times New Roman" w:hAnsi="Times New Roman" w:cs="Times New Roman"/>
          <w:b/>
          <w:sz w:val="24"/>
          <w:szCs w:val="24"/>
        </w:rPr>
        <w:t>disability</w:t>
      </w:r>
      <w:r w:rsidRPr="00D473F4">
        <w:rPr>
          <w:rFonts w:ascii="Times New Roman" w:hAnsi="Times New Roman" w:cs="Times New Roman"/>
          <w:b/>
          <w:sz w:val="24"/>
          <w:szCs w:val="24"/>
          <w:vertAlign w:val="superscript"/>
        </w:rPr>
        <w:t>[</w:t>
      </w:r>
      <w:proofErr w:type="gramEnd"/>
      <w:r w:rsidRPr="00D473F4">
        <w:rPr>
          <w:rStyle w:val="FootnoteReference"/>
          <w:rFonts w:ascii="Times New Roman" w:hAnsi="Times New Roman" w:cs="Times New Roman"/>
          <w:b/>
          <w:sz w:val="24"/>
          <w:szCs w:val="24"/>
        </w:rPr>
        <w:footnoteReference w:id="10"/>
      </w:r>
      <w:r w:rsidRPr="00D473F4">
        <w:rPr>
          <w:rFonts w:ascii="Times New Roman" w:hAnsi="Times New Roman" w:cs="Times New Roman"/>
          <w:b/>
          <w:sz w:val="24"/>
          <w:szCs w:val="24"/>
          <w:vertAlign w:val="superscript"/>
        </w:rPr>
        <w:t>]</w:t>
      </w:r>
      <w:r w:rsidRPr="00D473F4">
        <w:rPr>
          <w:rFonts w:ascii="Times New Roman" w:hAnsi="Times New Roman" w:cs="Times New Roman"/>
          <w:sz w:val="24"/>
          <w:szCs w:val="24"/>
        </w:rPr>
        <w:t>, if the child--</w:t>
      </w:r>
    </w:p>
    <w:p w14:paraId="3A792CCE"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Carries a weapon to or possesses a weapon at school, on school premises, or to or at a school function under the jurisdiction of an SEA or an </w:t>
      </w:r>
      <w:proofErr w:type="gramStart"/>
      <w:r w:rsidRPr="00D473F4">
        <w:rPr>
          <w:rFonts w:ascii="Times New Roman" w:hAnsi="Times New Roman" w:cs="Times New Roman"/>
          <w:sz w:val="24"/>
          <w:szCs w:val="24"/>
        </w:rPr>
        <w:t>LEA;</w:t>
      </w:r>
      <w:proofErr w:type="gramEnd"/>
    </w:p>
    <w:p w14:paraId="55B89FB2"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(2) Knowingly possesses or uses illegal drugs, or sells or solicits the sale of a controlled substance, while at school, on school premises, or at a school function under the jurisdiction of an SEA or an LEA; or</w:t>
      </w:r>
    </w:p>
    <w:p w14:paraId="26D346BC"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(3) Has inflicted serious bodily injury upon another person while at school, on school premises, or at a school function under the jurisdiction of an SEA or an LEA.”</w:t>
      </w:r>
    </w:p>
    <w:p w14:paraId="124D5053" w14:textId="77777777" w:rsidR="000D5EF4" w:rsidRPr="00D473F4" w:rsidRDefault="000D5EF4" w:rsidP="002E031B">
      <w:pPr>
        <w:spacing w:after="0" w:line="240" w:lineRule="auto"/>
        <w:jc w:val="both"/>
        <w:rPr>
          <w:rFonts w:ascii="Times New Roman" w:hAnsi="Times New Roman" w:cs="Times New Roman"/>
          <w:sz w:val="24"/>
          <w:szCs w:val="24"/>
        </w:rPr>
      </w:pPr>
    </w:p>
    <w:p w14:paraId="3B0F3234" w14:textId="7C7CB073"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IDEA defines weapons, drugs, and ‘serious bodily injury’ in </w:t>
      </w:r>
      <w:hyperlink r:id="rId56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300.530(</w:t>
        </w:r>
        <w:proofErr w:type="spellStart"/>
        <w:r w:rsidRPr="00D473F4">
          <w:rPr>
            <w:rStyle w:val="Hyperlink"/>
            <w:rFonts w:ascii="Times New Roman" w:hAnsi="Times New Roman" w:cs="Times New Roman"/>
            <w:color w:val="auto"/>
            <w:sz w:val="24"/>
            <w:szCs w:val="24"/>
          </w:rPr>
          <w:t>i</w:t>
        </w:r>
        <w:proofErr w:type="spellEnd"/>
        <w:r w:rsidRPr="00D473F4">
          <w:rPr>
            <w:rStyle w:val="Hyperlink"/>
            <w:rFonts w:ascii="Times New Roman" w:hAnsi="Times New Roman" w:cs="Times New Roman"/>
            <w:color w:val="auto"/>
            <w:sz w:val="24"/>
            <w:szCs w:val="24"/>
          </w:rPr>
          <w:t>)</w:t>
        </w:r>
      </w:hyperlink>
      <w:r w:rsidRPr="00D473F4">
        <w:rPr>
          <w:rFonts w:ascii="Times New Roman" w:hAnsi="Times New Roman" w:cs="Times New Roman"/>
          <w:sz w:val="24"/>
          <w:szCs w:val="24"/>
        </w:rPr>
        <w:t>:</w:t>
      </w:r>
    </w:p>
    <w:p w14:paraId="5105DB9E"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“(1) Controlled substance means a drug or other substance identified under schedules I, II, III, IV, or V in section 202(c) of the Controlled Substances Act (</w:t>
      </w:r>
      <w:hyperlink r:id="rId570" w:history="1">
        <w:r w:rsidRPr="00D473F4">
          <w:rPr>
            <w:rStyle w:val="Hyperlink"/>
            <w:rFonts w:ascii="Times New Roman" w:hAnsi="Times New Roman" w:cs="Times New Roman"/>
            <w:color w:val="auto"/>
            <w:sz w:val="24"/>
            <w:szCs w:val="24"/>
          </w:rPr>
          <w:t xml:space="preserve">21 </w:t>
        </w:r>
        <w:r w:rsidR="00D96B46" w:rsidRPr="00D473F4">
          <w:rPr>
            <w:rStyle w:val="Hyperlink"/>
            <w:rFonts w:ascii="Times New Roman" w:hAnsi="Times New Roman" w:cs="Times New Roman"/>
            <w:color w:val="auto"/>
            <w:sz w:val="24"/>
            <w:szCs w:val="24"/>
          </w:rPr>
          <w:t>USC</w:t>
        </w:r>
        <w:r w:rsidRPr="00D473F4">
          <w:rPr>
            <w:rStyle w:val="Hyperlink"/>
            <w:rFonts w:ascii="Times New Roman" w:hAnsi="Times New Roman" w:cs="Times New Roman"/>
            <w:color w:val="auto"/>
            <w:sz w:val="24"/>
            <w:szCs w:val="24"/>
          </w:rPr>
          <w:t xml:space="preserve"> 812(c)</w:t>
        </w:r>
      </w:hyperlink>
      <w:r w:rsidRPr="00D473F4">
        <w:rPr>
          <w:rFonts w:ascii="Times New Roman" w:hAnsi="Times New Roman" w:cs="Times New Roman"/>
          <w:sz w:val="24"/>
          <w:szCs w:val="24"/>
        </w:rPr>
        <w:t>).</w:t>
      </w:r>
    </w:p>
    <w:p w14:paraId="68C7175C"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Illegal drug means 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14:paraId="38D811E5"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Serious bodily injury has the meaning given the term "serious bodily injury" under paragraph (3) of subsection (h) of </w:t>
      </w:r>
      <w:hyperlink r:id="rId571" w:history="1">
        <w:r w:rsidRPr="00D473F4">
          <w:rPr>
            <w:rStyle w:val="Hyperlink"/>
            <w:rFonts w:ascii="Times New Roman" w:hAnsi="Times New Roman" w:cs="Times New Roman"/>
            <w:color w:val="auto"/>
            <w:sz w:val="24"/>
            <w:szCs w:val="24"/>
          </w:rPr>
          <w:t>section 1365 of title 18</w:t>
        </w:r>
      </w:hyperlink>
      <w:r w:rsidRPr="00D473F4">
        <w:rPr>
          <w:rFonts w:ascii="Times New Roman" w:hAnsi="Times New Roman" w:cs="Times New Roman"/>
          <w:sz w:val="24"/>
          <w:szCs w:val="24"/>
        </w:rPr>
        <w:t>, United States Code.</w:t>
      </w:r>
      <w:r w:rsidRPr="00D473F4">
        <w:rPr>
          <w:rStyle w:val="FootnoteReference"/>
          <w:rFonts w:ascii="Times New Roman" w:hAnsi="Times New Roman" w:cs="Times New Roman"/>
          <w:sz w:val="24"/>
          <w:szCs w:val="24"/>
        </w:rPr>
        <w:footnoteReference w:id="11"/>
      </w:r>
    </w:p>
    <w:p w14:paraId="54334021"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Weapon has the meaning given the term "dangerous weapon" under paragraph (2) of the first subsection (g) of </w:t>
      </w:r>
      <w:hyperlink r:id="rId572" w:history="1">
        <w:r w:rsidRPr="00D473F4">
          <w:rPr>
            <w:rStyle w:val="Hyperlink"/>
            <w:rFonts w:ascii="Times New Roman" w:hAnsi="Times New Roman" w:cs="Times New Roman"/>
            <w:color w:val="auto"/>
            <w:sz w:val="24"/>
            <w:szCs w:val="24"/>
          </w:rPr>
          <w:t>section 930 of title 18</w:t>
        </w:r>
      </w:hyperlink>
      <w:r w:rsidRPr="00D473F4">
        <w:rPr>
          <w:rFonts w:ascii="Times New Roman" w:hAnsi="Times New Roman" w:cs="Times New Roman"/>
          <w:sz w:val="24"/>
          <w:szCs w:val="24"/>
        </w:rPr>
        <w:t>, United States Code.”</w:t>
      </w:r>
      <w:r w:rsidRPr="00D473F4">
        <w:rPr>
          <w:rStyle w:val="FootnoteReference"/>
          <w:rFonts w:ascii="Times New Roman" w:hAnsi="Times New Roman" w:cs="Times New Roman"/>
          <w:sz w:val="24"/>
          <w:szCs w:val="24"/>
        </w:rPr>
        <w:footnoteReference w:id="12"/>
      </w:r>
    </w:p>
    <w:p w14:paraId="4D3005D5" w14:textId="77777777" w:rsidR="000D5EF4" w:rsidRPr="00D473F4" w:rsidRDefault="000D5EF4" w:rsidP="002E031B">
      <w:pPr>
        <w:spacing w:after="0" w:line="240" w:lineRule="auto"/>
        <w:ind w:left="720"/>
        <w:jc w:val="both"/>
        <w:rPr>
          <w:rFonts w:ascii="Times New Roman" w:hAnsi="Times New Roman" w:cs="Times New Roman"/>
          <w:sz w:val="24"/>
          <w:szCs w:val="24"/>
        </w:rPr>
      </w:pPr>
    </w:p>
    <w:p w14:paraId="465CA009" w14:textId="47449994"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An </w:t>
      </w:r>
      <w:r w:rsidRPr="00D473F4">
        <w:rPr>
          <w:rFonts w:ascii="Times New Roman" w:hAnsi="Times New Roman" w:cs="Times New Roman"/>
          <w:b/>
          <w:sz w:val="24"/>
          <w:szCs w:val="24"/>
        </w:rPr>
        <w:t>interim alternative educational setting (IAES)</w:t>
      </w:r>
      <w:r w:rsidRPr="00D473F4">
        <w:rPr>
          <w:rFonts w:ascii="Times New Roman" w:hAnsi="Times New Roman" w:cs="Times New Roman"/>
          <w:sz w:val="24"/>
          <w:szCs w:val="24"/>
        </w:rPr>
        <w:t xml:space="preserve"> is a placement determined by the IEP team (</w:t>
      </w:r>
      <w:hyperlink r:id="rId57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300.531</w:t>
        </w:r>
      </w:hyperlink>
      <w:r w:rsidRPr="00D473F4">
        <w:rPr>
          <w:rFonts w:ascii="Times New Roman" w:hAnsi="Times New Roman" w:cs="Times New Roman"/>
          <w:sz w:val="24"/>
          <w:szCs w:val="24"/>
        </w:rPr>
        <w:t xml:space="preserve">). The selected IAES must, under </w:t>
      </w:r>
      <w:hyperlink r:id="rId574" w:history="1">
        <w:r w:rsidRPr="00D473F4">
          <w:rPr>
            <w:rStyle w:val="Hyperlink"/>
            <w:rFonts w:ascii="Times New Roman" w:hAnsi="Times New Roman" w:cs="Times New Roman"/>
            <w:color w:val="auto"/>
            <w:sz w:val="24"/>
            <w:szCs w:val="24"/>
          </w:rPr>
          <w:t xml:space="preserve">20 </w:t>
        </w:r>
        <w:r w:rsidR="007E240B" w:rsidRPr="00D473F4">
          <w:rPr>
            <w:rStyle w:val="Hyperlink"/>
            <w:rFonts w:ascii="Times New Roman" w:hAnsi="Times New Roman" w:cs="Times New Roman"/>
            <w:color w:val="auto"/>
            <w:sz w:val="24"/>
            <w:szCs w:val="24"/>
          </w:rPr>
          <w:t>USCS</w:t>
        </w:r>
        <w:r w:rsidRPr="00D473F4">
          <w:rPr>
            <w:rStyle w:val="Hyperlink"/>
            <w:rFonts w:ascii="Times New Roman" w:hAnsi="Times New Roman" w:cs="Times New Roman"/>
            <w:color w:val="auto"/>
            <w:sz w:val="24"/>
            <w:szCs w:val="24"/>
          </w:rPr>
          <w:t xml:space="preserve"> § 1415(k)</w:t>
        </w:r>
      </w:hyperlink>
      <w:r w:rsidRPr="00D473F4">
        <w:rPr>
          <w:rFonts w:ascii="Times New Roman" w:hAnsi="Times New Roman" w:cs="Times New Roman"/>
          <w:sz w:val="24"/>
          <w:szCs w:val="24"/>
        </w:rPr>
        <w:t>:</w:t>
      </w:r>
    </w:p>
    <w:p w14:paraId="6A744312"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 enable the child to continue to participate in the general education curriculum, although in another setting, and to progress toward meeting the goals set out in the child's IEP[.]”</w:t>
      </w:r>
    </w:p>
    <w:p w14:paraId="093E0686" w14:textId="77777777" w:rsidR="000D5EF4" w:rsidRPr="00D473F4" w:rsidRDefault="000D5EF4" w:rsidP="002E031B">
      <w:pPr>
        <w:spacing w:after="0" w:line="240" w:lineRule="auto"/>
        <w:jc w:val="both"/>
        <w:rPr>
          <w:rFonts w:ascii="Times New Roman" w:hAnsi="Times New Roman" w:cs="Times New Roman"/>
          <w:b/>
          <w:sz w:val="24"/>
          <w:szCs w:val="24"/>
          <w:u w:val="single"/>
        </w:rPr>
      </w:pPr>
    </w:p>
    <w:p w14:paraId="2B8CF542" w14:textId="77777777" w:rsidR="000D5EF4" w:rsidRPr="00D473F4" w:rsidRDefault="000D5EF4" w:rsidP="002E031B">
      <w:pPr>
        <w:pStyle w:val="Heading2"/>
        <w:jc w:val="both"/>
        <w:rPr>
          <w:rFonts w:ascii="Times New Roman" w:hAnsi="Times New Roman" w:cs="Times New Roman"/>
          <w:sz w:val="24"/>
          <w:szCs w:val="24"/>
        </w:rPr>
      </w:pPr>
      <w:bookmarkStart w:id="178" w:name="_Toc319321876"/>
      <w:bookmarkStart w:id="179" w:name="_Toc161491944"/>
      <w:r w:rsidRPr="00D473F4">
        <w:rPr>
          <w:rFonts w:ascii="Times New Roman" w:hAnsi="Times New Roman" w:cs="Times New Roman"/>
          <w:sz w:val="24"/>
          <w:szCs w:val="24"/>
        </w:rPr>
        <w:lastRenderedPageBreak/>
        <w:t>Rights of Appeal</w:t>
      </w:r>
      <w:bookmarkEnd w:id="178"/>
      <w:bookmarkEnd w:id="179"/>
    </w:p>
    <w:p w14:paraId="59A9AFC1" w14:textId="213F82EF"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Federal regulation </w:t>
      </w:r>
      <w:hyperlink r:id="rId57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300.532</w:t>
        </w:r>
      </w:hyperlink>
      <w:r w:rsidRPr="00D473F4">
        <w:rPr>
          <w:rFonts w:ascii="Times New Roman" w:hAnsi="Times New Roman" w:cs="Times New Roman"/>
          <w:sz w:val="24"/>
          <w:szCs w:val="24"/>
        </w:rPr>
        <w:t xml:space="preserve"> gives broad rights of appeal of disciplinary decisions to both parents and districts: </w:t>
      </w:r>
    </w:p>
    <w:p w14:paraId="5DC86397" w14:textId="5E5A8CFA"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 The parent of a child with a disability who disagrees with any decision regarding placement under §§ </w:t>
      </w:r>
      <w:hyperlink r:id="rId576" w:history="1">
        <w:r w:rsidRPr="00D473F4">
          <w:rPr>
            <w:rStyle w:val="Hyperlink"/>
            <w:rFonts w:ascii="Times New Roman" w:hAnsi="Times New Roman" w:cs="Times New Roman"/>
            <w:color w:val="auto"/>
            <w:sz w:val="24"/>
            <w:szCs w:val="24"/>
          </w:rPr>
          <w:t>300.530</w:t>
        </w:r>
      </w:hyperlink>
      <w:r w:rsidRPr="00D473F4">
        <w:rPr>
          <w:rFonts w:ascii="Times New Roman" w:hAnsi="Times New Roman" w:cs="Times New Roman"/>
          <w:sz w:val="24"/>
          <w:szCs w:val="24"/>
        </w:rPr>
        <w:t xml:space="preserve"> and </w:t>
      </w:r>
      <w:hyperlink r:id="rId577" w:history="1">
        <w:r w:rsidRPr="00D473F4">
          <w:rPr>
            <w:rStyle w:val="Hyperlink"/>
            <w:rFonts w:ascii="Times New Roman" w:hAnsi="Times New Roman" w:cs="Times New Roman"/>
            <w:color w:val="auto"/>
            <w:sz w:val="24"/>
            <w:szCs w:val="24"/>
          </w:rPr>
          <w:t>300.531</w:t>
        </w:r>
      </w:hyperlink>
      <w:r w:rsidRPr="00D473F4">
        <w:rPr>
          <w:rFonts w:ascii="Times New Roman" w:hAnsi="Times New Roman" w:cs="Times New Roman"/>
          <w:sz w:val="24"/>
          <w:szCs w:val="24"/>
        </w:rPr>
        <w:t xml:space="preserve">, or the manifestation determination under § </w:t>
      </w:r>
      <w:hyperlink r:id="rId578" w:history="1">
        <w:r w:rsidRPr="00D473F4">
          <w:rPr>
            <w:rStyle w:val="Hyperlink"/>
            <w:rFonts w:ascii="Times New Roman" w:hAnsi="Times New Roman" w:cs="Times New Roman"/>
            <w:color w:val="auto"/>
            <w:sz w:val="24"/>
            <w:szCs w:val="24"/>
          </w:rPr>
          <w:t>300.530(e)</w:t>
        </w:r>
      </w:hyperlink>
      <w:r w:rsidRPr="00D473F4">
        <w:rPr>
          <w:rFonts w:ascii="Times New Roman" w:hAnsi="Times New Roman" w:cs="Times New Roman"/>
          <w:sz w:val="24"/>
          <w:szCs w:val="24"/>
        </w:rPr>
        <w:t xml:space="preserve">, or an LEA that believes that maintaining the current placement of the child is substantially likely to result in injury to the child or others, may appeal the decision by requesting a hearing. The hearing is requested by filing a complaint pursuant to §§ </w:t>
      </w:r>
      <w:hyperlink r:id="rId579" w:history="1">
        <w:r w:rsidRPr="00D473F4">
          <w:rPr>
            <w:rStyle w:val="Hyperlink"/>
            <w:rFonts w:ascii="Times New Roman" w:hAnsi="Times New Roman" w:cs="Times New Roman"/>
            <w:color w:val="auto"/>
            <w:sz w:val="24"/>
            <w:szCs w:val="24"/>
          </w:rPr>
          <w:t>300.507</w:t>
        </w:r>
      </w:hyperlink>
      <w:r w:rsidRPr="00D473F4">
        <w:rPr>
          <w:rFonts w:ascii="Times New Roman" w:hAnsi="Times New Roman" w:cs="Times New Roman"/>
          <w:sz w:val="24"/>
          <w:szCs w:val="24"/>
        </w:rPr>
        <w:t xml:space="preserve"> and </w:t>
      </w:r>
      <w:hyperlink r:id="rId580" w:history="1">
        <w:r w:rsidRPr="00D473F4">
          <w:rPr>
            <w:rStyle w:val="Hyperlink"/>
            <w:rFonts w:ascii="Times New Roman" w:hAnsi="Times New Roman" w:cs="Times New Roman"/>
            <w:color w:val="auto"/>
            <w:sz w:val="24"/>
            <w:szCs w:val="24"/>
          </w:rPr>
          <w:t>300.508</w:t>
        </w:r>
      </w:hyperlink>
      <w:r w:rsidRPr="00D473F4">
        <w:rPr>
          <w:rFonts w:ascii="Times New Roman" w:hAnsi="Times New Roman" w:cs="Times New Roman"/>
          <w:sz w:val="24"/>
          <w:szCs w:val="24"/>
        </w:rPr>
        <w:t>(a) and (b).”</w:t>
      </w:r>
    </w:p>
    <w:p w14:paraId="6BA187F2" w14:textId="77777777" w:rsidR="000D5EF4" w:rsidRPr="00D473F4" w:rsidRDefault="000D5EF4" w:rsidP="002E031B">
      <w:pPr>
        <w:spacing w:after="0" w:line="240" w:lineRule="auto"/>
        <w:jc w:val="both"/>
        <w:rPr>
          <w:rFonts w:ascii="Times New Roman" w:hAnsi="Times New Roman" w:cs="Times New Roman"/>
          <w:sz w:val="24"/>
          <w:szCs w:val="24"/>
        </w:rPr>
      </w:pPr>
    </w:p>
    <w:p w14:paraId="2EE944ED" w14:textId="1E2CF9C0"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Hearing officers have several options when faced with appeals (</w:t>
      </w:r>
      <w:hyperlink r:id="rId58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300.532(a)(2)</w:t>
        </w:r>
      </w:hyperlink>
      <w:r w:rsidRPr="00D473F4">
        <w:rPr>
          <w:rFonts w:ascii="Times New Roman" w:hAnsi="Times New Roman" w:cs="Times New Roman"/>
          <w:sz w:val="24"/>
          <w:szCs w:val="24"/>
        </w:rPr>
        <w:t>):</w:t>
      </w:r>
    </w:p>
    <w:p w14:paraId="4606153C" w14:textId="0518491F"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Return the child with a disability to the placement from which the child was removed if the hearing officer determines that the removal was a violation of § </w:t>
      </w:r>
      <w:hyperlink r:id="rId582" w:history="1">
        <w:r w:rsidRPr="00D473F4">
          <w:rPr>
            <w:rStyle w:val="Hyperlink"/>
            <w:rFonts w:ascii="Times New Roman" w:hAnsi="Times New Roman" w:cs="Times New Roman"/>
            <w:color w:val="auto"/>
            <w:sz w:val="24"/>
            <w:szCs w:val="24"/>
          </w:rPr>
          <w:t>300.530</w:t>
        </w:r>
      </w:hyperlink>
      <w:r w:rsidRPr="00D473F4">
        <w:rPr>
          <w:rFonts w:ascii="Times New Roman" w:hAnsi="Times New Roman" w:cs="Times New Roman"/>
          <w:sz w:val="24"/>
          <w:szCs w:val="24"/>
        </w:rPr>
        <w:t xml:space="preserve"> or that the child's behavior was a manifestation of the child's disability; or</w:t>
      </w:r>
    </w:p>
    <w:p w14:paraId="7269702B"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(ii) Order a change of placement of the child with a disability to an appropriate interim alternative educational setting for not more than 45 school days if the hearing officer determines that maintaining the current placement of the child is substantially likely to result in injury to the child or to others.”</w:t>
      </w:r>
    </w:p>
    <w:p w14:paraId="52010580" w14:textId="77777777" w:rsidR="000D5EF4" w:rsidRPr="00D473F4" w:rsidRDefault="000D5EF4" w:rsidP="002E031B">
      <w:pPr>
        <w:spacing w:after="0" w:line="240" w:lineRule="auto"/>
        <w:jc w:val="both"/>
        <w:rPr>
          <w:rFonts w:ascii="Times New Roman" w:hAnsi="Times New Roman" w:cs="Times New Roman"/>
          <w:sz w:val="24"/>
          <w:szCs w:val="24"/>
        </w:rPr>
      </w:pPr>
    </w:p>
    <w:p w14:paraId="0C3CDE4A" w14:textId="1D6E9BCD"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Under</w:t>
      </w:r>
      <w:r w:rsidR="00936C97" w:rsidRPr="00D473F4">
        <w:rPr>
          <w:rFonts w:ascii="Times New Roman" w:hAnsi="Times New Roman" w:cs="Times New Roman"/>
          <w:sz w:val="24"/>
          <w:szCs w:val="24"/>
        </w:rPr>
        <w:t xml:space="preserve"> </w:t>
      </w:r>
      <w:hyperlink r:id="rId58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300.532(a)(3)</w:t>
        </w:r>
      </w:hyperlink>
      <w:r w:rsidRPr="00D473F4">
        <w:rPr>
          <w:rFonts w:ascii="Times New Roman" w:hAnsi="Times New Roman" w:cs="Times New Roman"/>
          <w:sz w:val="24"/>
          <w:szCs w:val="24"/>
        </w:rPr>
        <w:t xml:space="preserve">, hearing officers have the authority to repeat their 45-day placement orders “… if the LEA believes that returning the child to the original placement is substantially likely to result in injury to the child or to others.” </w:t>
      </w:r>
    </w:p>
    <w:p w14:paraId="162867BF" w14:textId="77777777" w:rsidR="000D5EF4" w:rsidRPr="00D473F4" w:rsidRDefault="000D5EF4" w:rsidP="002E031B">
      <w:pPr>
        <w:spacing w:after="0" w:line="240" w:lineRule="auto"/>
        <w:jc w:val="both"/>
        <w:rPr>
          <w:rFonts w:ascii="Times New Roman" w:hAnsi="Times New Roman" w:cs="Times New Roman"/>
          <w:sz w:val="24"/>
          <w:szCs w:val="24"/>
        </w:rPr>
      </w:pPr>
    </w:p>
    <w:p w14:paraId="2720B9F8" w14:textId="32131E3E"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Further, both parents and districts may request </w:t>
      </w:r>
      <w:r w:rsidRPr="00D473F4">
        <w:rPr>
          <w:rFonts w:ascii="Times New Roman" w:hAnsi="Times New Roman" w:cs="Times New Roman"/>
          <w:b/>
          <w:sz w:val="24"/>
          <w:szCs w:val="24"/>
        </w:rPr>
        <w:t>expedited</w:t>
      </w:r>
      <w:r w:rsidRPr="00D473F4">
        <w:rPr>
          <w:rFonts w:ascii="Times New Roman" w:hAnsi="Times New Roman" w:cs="Times New Roman"/>
          <w:sz w:val="24"/>
          <w:szCs w:val="24"/>
        </w:rPr>
        <w:t xml:space="preserve"> due process hearings for disciplinary issues concerning placement or manifestation determinations under </w:t>
      </w:r>
      <w:hyperlink r:id="rId58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300.532</w:t>
        </w:r>
      </w:hyperlink>
      <w:r w:rsidRPr="00D473F4">
        <w:rPr>
          <w:rFonts w:ascii="Times New Roman" w:hAnsi="Times New Roman" w:cs="Times New Roman"/>
          <w:sz w:val="24"/>
          <w:szCs w:val="24"/>
        </w:rPr>
        <w:t xml:space="preserve"> “…which must occur within 20 school days of the date the complaint requesting the hearing is filed. The hearing officer must </w:t>
      </w:r>
      <w:proofErr w:type="gramStart"/>
      <w:r w:rsidRPr="00D473F4">
        <w:rPr>
          <w:rFonts w:ascii="Times New Roman" w:hAnsi="Times New Roman" w:cs="Times New Roman"/>
          <w:sz w:val="24"/>
          <w:szCs w:val="24"/>
        </w:rPr>
        <w:t>make a determination</w:t>
      </w:r>
      <w:proofErr w:type="gramEnd"/>
      <w:r w:rsidRPr="00D473F4">
        <w:rPr>
          <w:rFonts w:ascii="Times New Roman" w:hAnsi="Times New Roman" w:cs="Times New Roman"/>
          <w:sz w:val="24"/>
          <w:szCs w:val="24"/>
        </w:rPr>
        <w:t xml:space="preserve"> within 10 school days after the hearing.” </w:t>
      </w:r>
    </w:p>
    <w:p w14:paraId="2D8B1FAF" w14:textId="77777777" w:rsidR="000D5EF4" w:rsidRPr="00D473F4" w:rsidRDefault="000D5EF4" w:rsidP="002E031B">
      <w:pPr>
        <w:spacing w:after="0" w:line="240" w:lineRule="auto"/>
        <w:jc w:val="both"/>
        <w:rPr>
          <w:rFonts w:ascii="Times New Roman" w:hAnsi="Times New Roman" w:cs="Times New Roman"/>
          <w:sz w:val="24"/>
          <w:szCs w:val="24"/>
        </w:rPr>
      </w:pPr>
    </w:p>
    <w:p w14:paraId="4D4B4614" w14:textId="3B39088A" w:rsidR="00131BF3" w:rsidRPr="00D473F4" w:rsidRDefault="00131BF3"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OSEP’s </w:t>
      </w:r>
      <w:hyperlink r:id="rId585" w:history="1">
        <w:r w:rsidRPr="00D473F4">
          <w:rPr>
            <w:rStyle w:val="Hyperlink"/>
            <w:rFonts w:ascii="Times New Roman" w:hAnsi="Times New Roman" w:cs="Times New Roman"/>
            <w:i/>
            <w:color w:val="auto"/>
            <w:sz w:val="24"/>
            <w:szCs w:val="24"/>
          </w:rPr>
          <w:t>Letter to Cox</w:t>
        </w:r>
      </w:hyperlink>
      <w:r w:rsidRPr="00D473F4">
        <w:rPr>
          <w:rFonts w:ascii="Times New Roman" w:hAnsi="Times New Roman" w:cs="Times New Roman"/>
          <w:i/>
          <w:sz w:val="24"/>
          <w:szCs w:val="24"/>
        </w:rPr>
        <w:t xml:space="preserve"> addresses the timeline for an expedited hearing requested over the summer. Days of summer school when both student who are disabled and non-disabled count. In any event, the hearing must be completed within 45 days </w:t>
      </w:r>
      <w:proofErr w:type="gramStart"/>
      <w:r w:rsidRPr="00D473F4">
        <w:rPr>
          <w:rFonts w:ascii="Times New Roman" w:hAnsi="Times New Roman" w:cs="Times New Roman"/>
          <w:i/>
          <w:sz w:val="24"/>
          <w:szCs w:val="24"/>
        </w:rPr>
        <w:t>taking into account</w:t>
      </w:r>
      <w:proofErr w:type="gramEnd"/>
      <w:r w:rsidRPr="00D473F4">
        <w:rPr>
          <w:rFonts w:ascii="Times New Roman" w:hAnsi="Times New Roman" w:cs="Times New Roman"/>
          <w:i/>
          <w:sz w:val="24"/>
          <w:szCs w:val="24"/>
        </w:rPr>
        <w:t xml:space="preserve"> the adjustments in </w:t>
      </w:r>
      <w:hyperlink r:id="rId586" w:history="1">
        <w:r w:rsidRPr="00D473F4">
          <w:rPr>
            <w:rStyle w:val="Hyperlink"/>
            <w:rFonts w:ascii="Times New Roman" w:hAnsi="Times New Roman" w:cs="Times New Roman"/>
            <w:i/>
            <w:color w:val="auto"/>
            <w:sz w:val="24"/>
            <w:szCs w:val="24"/>
          </w:rPr>
          <w:t>34 CFR 300.510(c).</w:t>
        </w:r>
      </w:hyperlink>
    </w:p>
    <w:p w14:paraId="5BCC4E5F" w14:textId="77777777" w:rsidR="00131BF3" w:rsidRPr="00D473F4" w:rsidRDefault="00131BF3" w:rsidP="002E031B">
      <w:pPr>
        <w:spacing w:after="0" w:line="240" w:lineRule="auto"/>
        <w:jc w:val="both"/>
        <w:rPr>
          <w:rFonts w:ascii="Times New Roman" w:hAnsi="Times New Roman" w:cs="Times New Roman"/>
          <w:sz w:val="24"/>
          <w:szCs w:val="24"/>
        </w:rPr>
      </w:pPr>
    </w:p>
    <w:p w14:paraId="47E77BF0" w14:textId="3400000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58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300.533</w:t>
        </w:r>
      </w:hyperlink>
      <w:r w:rsidRPr="00D473F4">
        <w:rPr>
          <w:rFonts w:ascii="Times New Roman" w:hAnsi="Times New Roman" w:cs="Times New Roman"/>
          <w:sz w:val="24"/>
          <w:szCs w:val="24"/>
        </w:rPr>
        <w:t xml:space="preserve">, during appeals by either parents or districts, “…the child  must remain in the interim alternative educational setting pending the decision of the hearing officer or until the expiration of the time period specified in </w:t>
      </w:r>
      <w:hyperlink r:id="rId588" w:history="1">
        <w:r w:rsidRPr="00D473F4">
          <w:rPr>
            <w:rStyle w:val="Hyperlink"/>
            <w:rFonts w:ascii="Times New Roman" w:hAnsi="Times New Roman" w:cs="Times New Roman"/>
            <w:color w:val="auto"/>
            <w:sz w:val="24"/>
            <w:szCs w:val="24"/>
          </w:rPr>
          <w:t>§ 300.530(c)</w:t>
        </w:r>
      </w:hyperlink>
      <w:r w:rsidRPr="00D473F4">
        <w:rPr>
          <w:rFonts w:ascii="Times New Roman" w:hAnsi="Times New Roman" w:cs="Times New Roman"/>
          <w:sz w:val="24"/>
          <w:szCs w:val="24"/>
        </w:rPr>
        <w:t xml:space="preserve"> or </w:t>
      </w:r>
      <w:hyperlink r:id="rId589" w:history="1">
        <w:r w:rsidRPr="00D473F4">
          <w:rPr>
            <w:rStyle w:val="Hyperlink"/>
            <w:rFonts w:ascii="Times New Roman" w:hAnsi="Times New Roman" w:cs="Times New Roman"/>
            <w:color w:val="auto"/>
            <w:sz w:val="24"/>
            <w:szCs w:val="24"/>
          </w:rPr>
          <w:t>(g)</w:t>
        </w:r>
      </w:hyperlink>
      <w:r w:rsidRPr="00D473F4">
        <w:rPr>
          <w:rFonts w:ascii="Times New Roman" w:hAnsi="Times New Roman" w:cs="Times New Roman"/>
          <w:sz w:val="24"/>
          <w:szCs w:val="24"/>
        </w:rPr>
        <w:t xml:space="preserve"> [10- or 45-days], whichever occurs first, unless the parent and the SEA or LEA agree otherwise.” This so-called </w:t>
      </w:r>
      <w:r w:rsidRPr="00D473F4">
        <w:rPr>
          <w:rFonts w:ascii="Times New Roman" w:hAnsi="Times New Roman" w:cs="Times New Roman"/>
          <w:b/>
          <w:sz w:val="24"/>
          <w:szCs w:val="24"/>
        </w:rPr>
        <w:t>stay-put</w:t>
      </w:r>
      <w:r w:rsidRPr="00D473F4">
        <w:rPr>
          <w:rFonts w:ascii="Times New Roman" w:hAnsi="Times New Roman" w:cs="Times New Roman"/>
          <w:sz w:val="24"/>
          <w:szCs w:val="24"/>
        </w:rPr>
        <w:t xml:space="preserve"> provision is technically generated by the appeal – not by the district’s disciplinary action.</w:t>
      </w:r>
      <w:r w:rsidRPr="00D473F4">
        <w:rPr>
          <w:rStyle w:val="FootnoteReference"/>
          <w:rFonts w:ascii="Times New Roman" w:hAnsi="Times New Roman" w:cs="Times New Roman"/>
          <w:sz w:val="24"/>
          <w:szCs w:val="24"/>
        </w:rPr>
        <w:footnoteReference w:id="13"/>
      </w:r>
    </w:p>
    <w:p w14:paraId="168A6F78" w14:textId="77777777" w:rsidR="000D5EF4" w:rsidRPr="00D473F4" w:rsidRDefault="000D5EF4" w:rsidP="002E031B">
      <w:pPr>
        <w:spacing w:after="0" w:line="240" w:lineRule="auto"/>
        <w:jc w:val="both"/>
        <w:rPr>
          <w:rFonts w:ascii="Times New Roman" w:hAnsi="Times New Roman" w:cs="Times New Roman"/>
          <w:sz w:val="24"/>
          <w:szCs w:val="24"/>
        </w:rPr>
      </w:pPr>
    </w:p>
    <w:p w14:paraId="57E31ACB" w14:textId="77777777" w:rsidR="000D5EF4" w:rsidRPr="00D473F4" w:rsidRDefault="000D5EF4" w:rsidP="002E031B">
      <w:pPr>
        <w:pStyle w:val="Heading2"/>
        <w:jc w:val="both"/>
        <w:rPr>
          <w:rFonts w:ascii="Times New Roman" w:hAnsi="Times New Roman" w:cs="Times New Roman"/>
          <w:sz w:val="24"/>
          <w:szCs w:val="24"/>
        </w:rPr>
      </w:pPr>
      <w:bookmarkStart w:id="180" w:name="_Toc319321877"/>
      <w:bookmarkStart w:id="181" w:name="_Toc161491945"/>
      <w:r w:rsidRPr="00D473F4">
        <w:rPr>
          <w:rFonts w:ascii="Times New Roman" w:hAnsi="Times New Roman" w:cs="Times New Roman"/>
          <w:sz w:val="24"/>
          <w:szCs w:val="24"/>
        </w:rPr>
        <w:t>Transfer of Discipline Records &amp; Reporting Crimes</w:t>
      </w:r>
      <w:bookmarkEnd w:id="180"/>
      <w:bookmarkEnd w:id="181"/>
    </w:p>
    <w:p w14:paraId="3E87D389" w14:textId="0DF713F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Alaska regulation </w:t>
      </w:r>
      <w:hyperlink r:id="rId590" w:anchor="4.52.530" w:history="1">
        <w:r w:rsidR="003621E8" w:rsidRPr="00D473F4">
          <w:rPr>
            <w:rStyle w:val="Hyperlink"/>
            <w:rFonts w:ascii="Times New Roman" w:hAnsi="Times New Roman" w:cs="Times New Roman"/>
            <w:color w:val="auto"/>
            <w:sz w:val="24"/>
            <w:szCs w:val="24"/>
          </w:rPr>
          <w:t>4 AAC 52.530(c-d)</w:t>
        </w:r>
      </w:hyperlink>
      <w:r w:rsidRPr="00D473F4">
        <w:rPr>
          <w:rFonts w:ascii="Times New Roman" w:hAnsi="Times New Roman" w:cs="Times New Roman"/>
          <w:sz w:val="24"/>
          <w:szCs w:val="24"/>
        </w:rPr>
        <w:t xml:space="preserve"> (bold added for emphasis): </w:t>
      </w:r>
    </w:p>
    <w:p w14:paraId="7BCAF6EC"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“(c) If a child with a disability transfers to another school, each district shall transmit with other student records, including the child's current IEP, all statements of current and previous </w:t>
      </w:r>
      <w:r w:rsidRPr="00D473F4">
        <w:rPr>
          <w:rFonts w:ascii="Times New Roman" w:hAnsi="Times New Roman" w:cs="Times New Roman"/>
          <w:b/>
          <w:sz w:val="24"/>
          <w:szCs w:val="24"/>
        </w:rPr>
        <w:lastRenderedPageBreak/>
        <w:t>disciplinary action</w:t>
      </w:r>
      <w:r w:rsidRPr="00D473F4">
        <w:rPr>
          <w:rFonts w:ascii="Times New Roman" w:hAnsi="Times New Roman" w:cs="Times New Roman"/>
          <w:sz w:val="24"/>
          <w:szCs w:val="24"/>
        </w:rPr>
        <w:t xml:space="preserve"> regarding the child, to the same extent that disciplinary information would be included in and transmitted with the records of a child without a disability. </w:t>
      </w:r>
    </w:p>
    <w:p w14:paraId="346FB8DE"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(d) Statements of disciplinary action must include a description of </w:t>
      </w:r>
    </w:p>
    <w:p w14:paraId="3D13DD50"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the </w:t>
      </w:r>
      <w:r w:rsidRPr="00D473F4">
        <w:rPr>
          <w:rFonts w:ascii="Times New Roman" w:hAnsi="Times New Roman" w:cs="Times New Roman"/>
          <w:b/>
          <w:sz w:val="24"/>
          <w:szCs w:val="24"/>
        </w:rPr>
        <w:t xml:space="preserve">behavior </w:t>
      </w:r>
      <w:r w:rsidRPr="00D473F4">
        <w:rPr>
          <w:rFonts w:ascii="Times New Roman" w:hAnsi="Times New Roman" w:cs="Times New Roman"/>
          <w:sz w:val="24"/>
          <w:szCs w:val="24"/>
        </w:rPr>
        <w:t xml:space="preserve">engaged in by the child that required the disciplinary </w:t>
      </w:r>
      <w:proofErr w:type="gramStart"/>
      <w:r w:rsidRPr="00D473F4">
        <w:rPr>
          <w:rFonts w:ascii="Times New Roman" w:hAnsi="Times New Roman" w:cs="Times New Roman"/>
          <w:sz w:val="24"/>
          <w:szCs w:val="24"/>
        </w:rPr>
        <w:t>action;</w:t>
      </w:r>
      <w:proofErr w:type="gramEnd"/>
      <w:r w:rsidRPr="00D473F4">
        <w:rPr>
          <w:rFonts w:ascii="Times New Roman" w:hAnsi="Times New Roman" w:cs="Times New Roman"/>
          <w:sz w:val="24"/>
          <w:szCs w:val="24"/>
        </w:rPr>
        <w:t> </w:t>
      </w:r>
    </w:p>
    <w:p w14:paraId="3E1E1689"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the </w:t>
      </w:r>
      <w:r w:rsidRPr="00D473F4">
        <w:rPr>
          <w:rFonts w:ascii="Times New Roman" w:hAnsi="Times New Roman" w:cs="Times New Roman"/>
          <w:b/>
          <w:sz w:val="24"/>
          <w:szCs w:val="24"/>
        </w:rPr>
        <w:t>action taken</w:t>
      </w:r>
      <w:r w:rsidRPr="00D473F4">
        <w:rPr>
          <w:rFonts w:ascii="Times New Roman" w:hAnsi="Times New Roman" w:cs="Times New Roman"/>
          <w:sz w:val="24"/>
          <w:szCs w:val="24"/>
        </w:rPr>
        <w:t>; and </w:t>
      </w:r>
    </w:p>
    <w:p w14:paraId="235362C2"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(3) any other information that is </w:t>
      </w:r>
      <w:r w:rsidRPr="00D473F4">
        <w:rPr>
          <w:rFonts w:ascii="Times New Roman" w:hAnsi="Times New Roman" w:cs="Times New Roman"/>
          <w:b/>
          <w:sz w:val="24"/>
          <w:szCs w:val="24"/>
        </w:rPr>
        <w:t>relevant to the safety</w:t>
      </w:r>
      <w:r w:rsidRPr="00D473F4">
        <w:rPr>
          <w:rFonts w:ascii="Times New Roman" w:hAnsi="Times New Roman" w:cs="Times New Roman"/>
          <w:sz w:val="24"/>
          <w:szCs w:val="24"/>
        </w:rPr>
        <w:t xml:space="preserve"> of the child and other individuals involved with the child.”</w:t>
      </w:r>
    </w:p>
    <w:p w14:paraId="51006FE9" w14:textId="77777777" w:rsidR="000D5EF4" w:rsidRPr="00D473F4" w:rsidRDefault="000D5EF4" w:rsidP="002E031B">
      <w:pPr>
        <w:spacing w:after="0" w:line="240" w:lineRule="auto"/>
        <w:jc w:val="both"/>
        <w:rPr>
          <w:rFonts w:ascii="Times New Roman" w:hAnsi="Times New Roman" w:cs="Times New Roman"/>
          <w:sz w:val="24"/>
          <w:szCs w:val="24"/>
        </w:rPr>
      </w:pPr>
    </w:p>
    <w:p w14:paraId="18D229C5" w14:textId="6B58D37A"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Additionally, federal regulation </w:t>
      </w:r>
      <w:hyperlink r:id="rId59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300.535</w:t>
        </w:r>
      </w:hyperlink>
      <w:r w:rsidRPr="00D473F4">
        <w:rPr>
          <w:rFonts w:ascii="Times New Roman" w:hAnsi="Times New Roman" w:cs="Times New Roman"/>
          <w:sz w:val="24"/>
          <w:szCs w:val="24"/>
        </w:rPr>
        <w:t xml:space="preserve"> specifically allows districts to </w:t>
      </w:r>
      <w:r w:rsidRPr="00D473F4">
        <w:rPr>
          <w:rFonts w:ascii="Times New Roman" w:hAnsi="Times New Roman" w:cs="Times New Roman"/>
          <w:b/>
          <w:sz w:val="24"/>
          <w:szCs w:val="24"/>
        </w:rPr>
        <w:t>report crimes</w:t>
      </w:r>
      <w:r w:rsidRPr="00D473F4">
        <w:rPr>
          <w:rFonts w:ascii="Times New Roman" w:hAnsi="Times New Roman" w:cs="Times New Roman"/>
          <w:sz w:val="24"/>
          <w:szCs w:val="24"/>
        </w:rPr>
        <w:t xml:space="preserve"> committed by students with disabilities: “Nothing in this part prohibits an agency from reporting a crime committed by a child with a disability to appropriate authorities or prevents State law enforcement and judicial authorities from exercising their responsibilities with regard to the application of Federal and State law to crimes committed by a child with a disability.” When reporting crimes, Alaska regulation </w:t>
      </w:r>
      <w:hyperlink r:id="rId592" w:anchor="4.52.530" w:history="1">
        <w:r w:rsidRPr="00D473F4">
          <w:rPr>
            <w:rStyle w:val="Hyperlink"/>
            <w:rFonts w:ascii="Times New Roman" w:hAnsi="Times New Roman" w:cs="Times New Roman"/>
            <w:color w:val="auto"/>
            <w:sz w:val="24"/>
            <w:szCs w:val="24"/>
          </w:rPr>
          <w:t>4 AAC 52.530(e)</w:t>
        </w:r>
      </w:hyperlink>
      <w:r w:rsidRPr="00D473F4">
        <w:rPr>
          <w:rFonts w:ascii="Times New Roman" w:hAnsi="Times New Roman" w:cs="Times New Roman"/>
          <w:sz w:val="24"/>
          <w:szCs w:val="24"/>
        </w:rPr>
        <w:t xml:space="preserve"> (in accordance with regulation </w:t>
      </w:r>
      <w:hyperlink r:id="rId59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300.535</w:t>
        </w:r>
      </w:hyperlink>
      <w:r w:rsidRPr="00D473F4">
        <w:rPr>
          <w:rFonts w:ascii="Times New Roman" w:hAnsi="Times New Roman" w:cs="Times New Roman"/>
          <w:sz w:val="24"/>
          <w:szCs w:val="24"/>
        </w:rPr>
        <w:t xml:space="preserve">) requires that (bold added for emphasis): </w:t>
      </w:r>
    </w:p>
    <w:p w14:paraId="5199222A"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“(e) To the extent permitted by </w:t>
      </w:r>
      <w:hyperlink r:id="rId594" w:history="1">
        <w:r w:rsidR="00D96B46" w:rsidRPr="00D473F4">
          <w:rPr>
            <w:rStyle w:val="Hyperlink"/>
            <w:rFonts w:ascii="Times New Roman" w:hAnsi="Times New Roman" w:cs="Times New Roman"/>
            <w:color w:val="auto"/>
            <w:sz w:val="24"/>
            <w:szCs w:val="24"/>
          </w:rPr>
          <w:t>20 USC</w:t>
        </w:r>
        <w:r w:rsidRPr="00D473F4">
          <w:rPr>
            <w:rStyle w:val="Hyperlink"/>
            <w:rFonts w:ascii="Times New Roman" w:hAnsi="Times New Roman" w:cs="Times New Roman"/>
            <w:color w:val="auto"/>
            <w:sz w:val="24"/>
            <w:szCs w:val="24"/>
          </w:rPr>
          <w:t xml:space="preserve"> 1232g</w:t>
        </w:r>
      </w:hyperlink>
      <w:r w:rsidRPr="00D473F4">
        <w:rPr>
          <w:rFonts w:ascii="Times New Roman" w:hAnsi="Times New Roman" w:cs="Times New Roman"/>
          <w:sz w:val="24"/>
          <w:szCs w:val="24"/>
        </w:rPr>
        <w:t xml:space="preserve"> (the Family Educational Rights and Privacy Act), a district that reports a crime committed by a child with a disability shall ensure that </w:t>
      </w:r>
      <w:r w:rsidRPr="00D473F4">
        <w:rPr>
          <w:rFonts w:ascii="Times New Roman" w:hAnsi="Times New Roman" w:cs="Times New Roman"/>
          <w:b/>
          <w:sz w:val="24"/>
          <w:szCs w:val="24"/>
        </w:rPr>
        <w:t>copies of the special education and disciplinary records of the child are transmitted</w:t>
      </w:r>
      <w:r w:rsidRPr="00D473F4">
        <w:rPr>
          <w:rFonts w:ascii="Times New Roman" w:hAnsi="Times New Roman" w:cs="Times New Roman"/>
          <w:sz w:val="24"/>
          <w:szCs w:val="24"/>
        </w:rPr>
        <w:t xml:space="preserve"> for consideration by the appropriate authorities to whom it reports the crime.” </w:t>
      </w:r>
    </w:p>
    <w:p w14:paraId="7AC0768D" w14:textId="77777777" w:rsidR="00E64402" w:rsidRPr="00D473F4" w:rsidRDefault="00E64402" w:rsidP="002E031B">
      <w:pPr>
        <w:pStyle w:val="Heading2"/>
        <w:jc w:val="both"/>
        <w:rPr>
          <w:rFonts w:ascii="Times New Roman" w:hAnsi="Times New Roman" w:cs="Times New Roman"/>
          <w:sz w:val="24"/>
          <w:szCs w:val="24"/>
        </w:rPr>
      </w:pPr>
      <w:bookmarkStart w:id="182" w:name="_Toc319321878"/>
    </w:p>
    <w:p w14:paraId="4491027F" w14:textId="77777777" w:rsidR="00131BF3" w:rsidRPr="00D473F4" w:rsidRDefault="00131BF3" w:rsidP="002E031B">
      <w:pPr>
        <w:numPr>
          <w:ilvl w:val="12"/>
          <w:numId w:val="0"/>
        </w:numPr>
        <w:tabs>
          <w:tab w:val="left" w:pos="-9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The IDEA allows the transmission of the records only to the extent permitted by the Family Educational Rights and Privacy Act. Absent parent consent, FERPA allows disclosure if pursuant to a subpoena or court order, in connection with an emergency, or pursuant to a State statute concerning the juvenile justice system.</w:t>
      </w:r>
    </w:p>
    <w:p w14:paraId="0A19A4F9" w14:textId="77777777" w:rsidR="00131BF3" w:rsidRPr="00D473F4" w:rsidRDefault="00131BF3" w:rsidP="002E031B">
      <w:pPr>
        <w:numPr>
          <w:ilvl w:val="12"/>
          <w:numId w:val="0"/>
        </w:numPr>
        <w:tabs>
          <w:tab w:val="left" w:pos="-900"/>
          <w:tab w:val="left" w:pos="-720"/>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i/>
          <w:sz w:val="24"/>
          <w:szCs w:val="24"/>
        </w:rPr>
      </w:pPr>
    </w:p>
    <w:p w14:paraId="14DA87FA" w14:textId="77777777" w:rsidR="000D5EF4" w:rsidRPr="00D473F4" w:rsidRDefault="000D5EF4" w:rsidP="002E031B">
      <w:pPr>
        <w:pStyle w:val="Heading2"/>
        <w:jc w:val="both"/>
        <w:rPr>
          <w:rFonts w:ascii="Times New Roman" w:hAnsi="Times New Roman" w:cs="Times New Roman"/>
          <w:sz w:val="24"/>
          <w:szCs w:val="24"/>
        </w:rPr>
      </w:pPr>
      <w:bookmarkStart w:id="183" w:name="_Toc161491946"/>
      <w:r w:rsidRPr="00D473F4">
        <w:rPr>
          <w:rFonts w:ascii="Times New Roman" w:hAnsi="Times New Roman" w:cs="Times New Roman"/>
          <w:sz w:val="24"/>
          <w:szCs w:val="24"/>
        </w:rPr>
        <w:t>Suspension and Expulsion Rates</w:t>
      </w:r>
      <w:bookmarkEnd w:id="182"/>
      <w:bookmarkEnd w:id="183"/>
    </w:p>
    <w:p w14:paraId="1E9F390B" w14:textId="03A07482"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should maintain good records of disciplinary action. Specifically, federal regulation </w:t>
      </w:r>
      <w:hyperlink r:id="rId59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300.646</w:t>
        </w:r>
      </w:hyperlink>
      <w:r w:rsidRPr="00D473F4">
        <w:rPr>
          <w:rFonts w:ascii="Times New Roman" w:hAnsi="Times New Roman" w:cs="Times New Roman"/>
          <w:sz w:val="24"/>
          <w:szCs w:val="24"/>
        </w:rPr>
        <w:t xml:space="preserve"> requires </w:t>
      </w:r>
      <w:r w:rsidR="003F54ED" w:rsidRPr="00D473F4">
        <w:rPr>
          <w:rFonts w:ascii="Times New Roman" w:hAnsi="Times New Roman" w:cs="Times New Roman"/>
          <w:sz w:val="24"/>
          <w:szCs w:val="24"/>
        </w:rPr>
        <w:t>DEED</w:t>
      </w:r>
      <w:r w:rsidRPr="00D473F4">
        <w:rPr>
          <w:rFonts w:ascii="Times New Roman" w:hAnsi="Times New Roman" w:cs="Times New Roman"/>
          <w:sz w:val="24"/>
          <w:szCs w:val="24"/>
        </w:rPr>
        <w:t xml:space="preserve"> to collect and examine information from districts: </w:t>
      </w:r>
    </w:p>
    <w:p w14:paraId="5D5C2FD0"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“…to determine if significant disproportionality based on race and ethnicity is occurring in the State and the LEAs of the State with respect to--</w:t>
      </w:r>
    </w:p>
    <w:p w14:paraId="34A33014"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(3) The incidence, duration, and type of disciplinary actions, including suspensions and expulsions.”</w:t>
      </w:r>
    </w:p>
    <w:p w14:paraId="73785038" w14:textId="77777777" w:rsidR="000D5EF4" w:rsidRPr="00D473F4" w:rsidRDefault="000D5EF4" w:rsidP="002E031B">
      <w:pPr>
        <w:spacing w:after="0" w:line="240" w:lineRule="auto"/>
        <w:jc w:val="both"/>
        <w:rPr>
          <w:rFonts w:ascii="Times New Roman" w:hAnsi="Times New Roman" w:cs="Times New Roman"/>
          <w:sz w:val="24"/>
          <w:szCs w:val="24"/>
        </w:rPr>
      </w:pPr>
    </w:p>
    <w:p w14:paraId="69AA7631" w14:textId="77777777" w:rsidR="00AE68AB" w:rsidRPr="00D473F4" w:rsidRDefault="003F54ED"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DEED</w:t>
      </w:r>
      <w:r w:rsidR="000D5EF4" w:rsidRPr="00D473F4">
        <w:rPr>
          <w:rFonts w:ascii="Times New Roman" w:hAnsi="Times New Roman" w:cs="Times New Roman"/>
          <w:sz w:val="24"/>
          <w:szCs w:val="24"/>
        </w:rPr>
        <w:t xml:space="preserve"> collects and examines disciplinary data as part of its monitoring procedures; see </w:t>
      </w:r>
      <w:hyperlink w:anchor="_CHAPTER_10:_COMPLIANCE" w:history="1">
        <w:r w:rsidR="000D5EF4" w:rsidRPr="00D473F4">
          <w:rPr>
            <w:rStyle w:val="Hyperlink"/>
            <w:rFonts w:ascii="Times New Roman" w:hAnsi="Times New Roman" w:cs="Times New Roman"/>
            <w:color w:val="auto"/>
            <w:sz w:val="24"/>
            <w:szCs w:val="24"/>
          </w:rPr>
          <w:t xml:space="preserve">Chapter </w:t>
        </w:r>
        <w:r w:rsidR="00A4594A" w:rsidRPr="00D473F4">
          <w:rPr>
            <w:rStyle w:val="Hyperlink"/>
            <w:rFonts w:ascii="Times New Roman" w:hAnsi="Times New Roman" w:cs="Times New Roman"/>
            <w:color w:val="auto"/>
            <w:sz w:val="24"/>
            <w:szCs w:val="24"/>
          </w:rPr>
          <w:t>10</w:t>
        </w:r>
        <w:r w:rsidR="000D5EF4" w:rsidRPr="00D473F4">
          <w:rPr>
            <w:rStyle w:val="Hyperlink"/>
            <w:rFonts w:ascii="Times New Roman" w:hAnsi="Times New Roman" w:cs="Times New Roman"/>
            <w:color w:val="auto"/>
            <w:sz w:val="24"/>
            <w:szCs w:val="24"/>
          </w:rPr>
          <w:t xml:space="preserve">: Compliance </w:t>
        </w:r>
        <w:r w:rsidR="00E4478F" w:rsidRPr="00D473F4">
          <w:rPr>
            <w:rStyle w:val="Hyperlink"/>
            <w:rFonts w:ascii="Times New Roman" w:hAnsi="Times New Roman" w:cs="Times New Roman"/>
            <w:color w:val="auto"/>
            <w:sz w:val="24"/>
            <w:szCs w:val="24"/>
          </w:rPr>
          <w:t>M</w:t>
        </w:r>
        <w:r w:rsidR="000D5EF4" w:rsidRPr="00D473F4">
          <w:rPr>
            <w:rStyle w:val="Hyperlink"/>
            <w:rFonts w:ascii="Times New Roman" w:hAnsi="Times New Roman" w:cs="Times New Roman"/>
            <w:color w:val="auto"/>
            <w:sz w:val="24"/>
            <w:szCs w:val="24"/>
          </w:rPr>
          <w:t>onitoring</w:t>
        </w:r>
      </w:hyperlink>
      <w:r w:rsidR="000D5EF4" w:rsidRPr="00D473F4">
        <w:rPr>
          <w:rFonts w:ascii="Times New Roman" w:hAnsi="Times New Roman" w:cs="Times New Roman"/>
          <w:sz w:val="24"/>
          <w:szCs w:val="24"/>
        </w:rPr>
        <w:t xml:space="preserve"> for more information.</w:t>
      </w:r>
    </w:p>
    <w:p w14:paraId="4B852DC3" w14:textId="77777777" w:rsidR="00AE68AB" w:rsidRPr="00D473F4" w:rsidRDefault="00AE68AB">
      <w:pPr>
        <w:rPr>
          <w:rFonts w:ascii="Times New Roman" w:hAnsi="Times New Roman" w:cs="Times New Roman"/>
          <w:sz w:val="24"/>
          <w:szCs w:val="24"/>
        </w:rPr>
      </w:pPr>
      <w:r w:rsidRPr="00D473F4">
        <w:rPr>
          <w:rFonts w:ascii="Times New Roman" w:hAnsi="Times New Roman" w:cs="Times New Roman"/>
          <w:sz w:val="24"/>
          <w:szCs w:val="24"/>
        </w:rPr>
        <w:br w:type="page"/>
      </w:r>
    </w:p>
    <w:tbl>
      <w:tblPr>
        <w:tblStyle w:val="TableGrid"/>
        <w:tblW w:w="9576" w:type="dxa"/>
        <w:tblLayout w:type="fixed"/>
        <w:tblLook w:val="04A0" w:firstRow="1" w:lastRow="0" w:firstColumn="1" w:lastColumn="0" w:noHBand="0" w:noVBand="1"/>
      </w:tblPr>
      <w:tblGrid>
        <w:gridCol w:w="468"/>
        <w:gridCol w:w="1980"/>
        <w:gridCol w:w="360"/>
        <w:gridCol w:w="1710"/>
        <w:gridCol w:w="360"/>
        <w:gridCol w:w="735"/>
        <w:gridCol w:w="2140"/>
        <w:gridCol w:w="1823"/>
      </w:tblGrid>
      <w:tr w:rsidR="00F671E1" w:rsidRPr="00D473F4" w14:paraId="67C830AF" w14:textId="77777777" w:rsidTr="00F671E1">
        <w:tc>
          <w:tcPr>
            <w:tcW w:w="9576" w:type="dxa"/>
            <w:gridSpan w:val="8"/>
            <w:shd w:val="clear" w:color="auto" w:fill="000000" w:themeFill="text1"/>
          </w:tcPr>
          <w:p w14:paraId="4F396443" w14:textId="77777777" w:rsidR="00F671E1" w:rsidRPr="00D473F4" w:rsidRDefault="00F671E1" w:rsidP="007150D7">
            <w:pPr>
              <w:pStyle w:val="Heading2"/>
              <w:jc w:val="center"/>
            </w:pPr>
            <w:bookmarkStart w:id="184" w:name="_Toc161491947"/>
            <w:r w:rsidRPr="00D473F4">
              <w:lastRenderedPageBreak/>
              <w:t>Consent for Functional Behavior Assessment (FBA) Evaluation</w:t>
            </w:r>
            <w:bookmarkEnd w:id="184"/>
          </w:p>
        </w:tc>
      </w:tr>
      <w:tr w:rsidR="00F671E1" w:rsidRPr="00D473F4" w14:paraId="605341EC" w14:textId="77777777" w:rsidTr="00F671E1">
        <w:tc>
          <w:tcPr>
            <w:tcW w:w="9576" w:type="dxa"/>
            <w:gridSpan w:val="8"/>
          </w:tcPr>
          <w:p w14:paraId="06009B52"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b/>
                <w:lang w:bidi="en-US"/>
              </w:rPr>
              <w:t xml:space="preserve">PURPOSE: </w:t>
            </w:r>
            <w:r w:rsidRPr="00D473F4">
              <w:rPr>
                <w:rFonts w:asciiTheme="minorHAnsi" w:hAnsiTheme="minorHAnsi" w:cstheme="minorHAnsi"/>
                <w:lang w:bidi="en-US"/>
              </w:rPr>
              <w:t xml:space="preserve"> </w:t>
            </w:r>
            <w:r w:rsidRPr="00D473F4">
              <w:rPr>
                <w:rFonts w:asciiTheme="minorHAnsi" w:hAnsiTheme="minorHAnsi" w:cstheme="minorHAnsi"/>
              </w:rPr>
              <w:t>The school district is requesting parental written consent for a Functional Behavior Assessment (FBA) of your student. This form asks for voluntary consent for the evaluation activities described below. This assessment is not for eligibility to special education services, it is specifically for the FBA process.  Students undergoing this assessment must already be qualified for special education (and related) services.  If you have questions regarding this request, please contact the district special education staff.</w:t>
            </w:r>
          </w:p>
        </w:tc>
      </w:tr>
      <w:tr w:rsidR="00F671E1" w:rsidRPr="00D473F4" w14:paraId="3B5D75C6" w14:textId="77777777" w:rsidTr="00F671E1">
        <w:tc>
          <w:tcPr>
            <w:tcW w:w="5613" w:type="dxa"/>
            <w:gridSpan w:val="6"/>
            <w:vAlign w:val="center"/>
          </w:tcPr>
          <w:p w14:paraId="7514F038" w14:textId="77777777" w:rsidR="00F671E1" w:rsidRPr="00D473F4" w:rsidRDefault="00F671E1" w:rsidP="00F671E1">
            <w:pPr>
              <w:spacing w:after="0"/>
              <w:rPr>
                <w:rFonts w:asciiTheme="minorHAnsi" w:hAnsiTheme="minorHAnsi" w:cstheme="minorHAnsi"/>
                <w:sz w:val="8"/>
                <w:szCs w:val="8"/>
              </w:rPr>
            </w:pPr>
          </w:p>
          <w:p w14:paraId="3F508D5A" w14:textId="77777777" w:rsidR="00F671E1" w:rsidRPr="00D473F4" w:rsidRDefault="00F671E1" w:rsidP="00F671E1">
            <w:pPr>
              <w:spacing w:after="0"/>
              <w:rPr>
                <w:rFonts w:asciiTheme="minorHAnsi" w:hAnsiTheme="minorHAnsi" w:cstheme="minorHAnsi"/>
                <w:sz w:val="8"/>
                <w:szCs w:val="8"/>
              </w:rPr>
            </w:pPr>
            <w:r w:rsidRPr="00D473F4">
              <w:rPr>
                <w:rFonts w:asciiTheme="minorHAnsi" w:hAnsiTheme="minorHAnsi" w:cstheme="minorHAnsi"/>
              </w:rPr>
              <w:t>Student Name:</w:t>
            </w:r>
          </w:p>
          <w:p w14:paraId="104B9D06" w14:textId="77777777" w:rsidR="00F671E1" w:rsidRPr="00D473F4" w:rsidRDefault="00F671E1" w:rsidP="00F671E1">
            <w:pPr>
              <w:spacing w:after="0"/>
              <w:rPr>
                <w:rFonts w:asciiTheme="minorHAnsi" w:hAnsiTheme="minorHAnsi" w:cstheme="minorHAnsi"/>
                <w:sz w:val="8"/>
                <w:szCs w:val="8"/>
              </w:rPr>
            </w:pPr>
          </w:p>
        </w:tc>
        <w:tc>
          <w:tcPr>
            <w:tcW w:w="2140" w:type="dxa"/>
            <w:vAlign w:val="center"/>
          </w:tcPr>
          <w:p w14:paraId="3FD3B52A"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Birthday:</w:t>
            </w:r>
          </w:p>
        </w:tc>
        <w:tc>
          <w:tcPr>
            <w:tcW w:w="1823" w:type="dxa"/>
            <w:vAlign w:val="center"/>
          </w:tcPr>
          <w:p w14:paraId="37D9D8C3"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Date:</w:t>
            </w:r>
          </w:p>
        </w:tc>
      </w:tr>
      <w:tr w:rsidR="00F671E1" w:rsidRPr="00D473F4" w14:paraId="7DF3D0CD" w14:textId="77777777" w:rsidTr="00F671E1">
        <w:tc>
          <w:tcPr>
            <w:tcW w:w="9576" w:type="dxa"/>
            <w:gridSpan w:val="8"/>
          </w:tcPr>
          <w:p w14:paraId="0B7C0AF8" w14:textId="77777777" w:rsidR="00F671E1" w:rsidRPr="00D473F4" w:rsidRDefault="00F671E1" w:rsidP="00F671E1">
            <w:pPr>
              <w:spacing w:after="0"/>
              <w:rPr>
                <w:rFonts w:asciiTheme="minorHAnsi" w:hAnsiTheme="minorHAnsi" w:cstheme="minorHAnsi"/>
                <w:sz w:val="8"/>
                <w:szCs w:val="8"/>
              </w:rPr>
            </w:pPr>
          </w:p>
          <w:p w14:paraId="30BD7DFF" w14:textId="77777777" w:rsidR="00F671E1" w:rsidRPr="00D473F4" w:rsidRDefault="00F671E1" w:rsidP="00F671E1">
            <w:pPr>
              <w:spacing w:after="0"/>
              <w:rPr>
                <w:rFonts w:asciiTheme="minorHAnsi" w:hAnsiTheme="minorHAnsi" w:cstheme="minorHAnsi"/>
                <w:sz w:val="8"/>
                <w:szCs w:val="8"/>
              </w:rPr>
            </w:pPr>
            <w:r w:rsidRPr="00D473F4">
              <w:rPr>
                <w:rFonts w:asciiTheme="minorHAnsi" w:hAnsiTheme="minorHAnsi" w:cstheme="minorHAnsi"/>
              </w:rPr>
              <w:t>Parent(s) Name:</w:t>
            </w:r>
          </w:p>
          <w:p w14:paraId="7097786D" w14:textId="77777777" w:rsidR="00F671E1" w:rsidRPr="00D473F4" w:rsidRDefault="00F671E1" w:rsidP="00F671E1">
            <w:pPr>
              <w:spacing w:after="0"/>
              <w:rPr>
                <w:rFonts w:asciiTheme="minorHAnsi" w:hAnsiTheme="minorHAnsi" w:cstheme="minorHAnsi"/>
                <w:sz w:val="8"/>
                <w:szCs w:val="8"/>
              </w:rPr>
            </w:pPr>
          </w:p>
        </w:tc>
      </w:tr>
      <w:tr w:rsidR="00F671E1" w:rsidRPr="00D473F4" w14:paraId="07A20CBC" w14:textId="77777777" w:rsidTr="00F671E1">
        <w:tc>
          <w:tcPr>
            <w:tcW w:w="2448" w:type="dxa"/>
            <w:gridSpan w:val="2"/>
            <w:tcBorders>
              <w:bottom w:val="single" w:sz="4" w:space="0" w:color="auto"/>
            </w:tcBorders>
          </w:tcPr>
          <w:p w14:paraId="0D9E3532" w14:textId="77777777" w:rsidR="00F671E1" w:rsidRPr="00D473F4" w:rsidRDefault="00F671E1" w:rsidP="00F671E1">
            <w:pPr>
              <w:spacing w:after="0"/>
              <w:rPr>
                <w:rFonts w:asciiTheme="minorHAnsi" w:hAnsiTheme="minorHAnsi" w:cstheme="minorHAnsi"/>
                <w:b/>
              </w:rPr>
            </w:pPr>
            <w:r w:rsidRPr="00D473F4">
              <w:rPr>
                <w:rFonts w:asciiTheme="minorHAnsi" w:hAnsiTheme="minorHAnsi" w:cstheme="minorHAnsi"/>
                <w:b/>
              </w:rPr>
              <w:t>TYPE OF ASSESSMENT:</w:t>
            </w:r>
          </w:p>
        </w:tc>
        <w:tc>
          <w:tcPr>
            <w:tcW w:w="360" w:type="dxa"/>
            <w:tcBorders>
              <w:bottom w:val="single" w:sz="4" w:space="0" w:color="auto"/>
            </w:tcBorders>
          </w:tcPr>
          <w:p w14:paraId="096B8839"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w:t>
            </w:r>
          </w:p>
        </w:tc>
        <w:tc>
          <w:tcPr>
            <w:tcW w:w="1710" w:type="dxa"/>
            <w:tcBorders>
              <w:bottom w:val="single" w:sz="4" w:space="0" w:color="auto"/>
            </w:tcBorders>
          </w:tcPr>
          <w:p w14:paraId="7D55AA00"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Initial FBA</w:t>
            </w:r>
          </w:p>
        </w:tc>
        <w:tc>
          <w:tcPr>
            <w:tcW w:w="360" w:type="dxa"/>
            <w:tcBorders>
              <w:bottom w:val="single" w:sz="4" w:space="0" w:color="auto"/>
            </w:tcBorders>
          </w:tcPr>
          <w:p w14:paraId="5A67C426"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w:t>
            </w:r>
          </w:p>
        </w:tc>
        <w:tc>
          <w:tcPr>
            <w:tcW w:w="4698" w:type="dxa"/>
            <w:gridSpan w:val="3"/>
            <w:tcBorders>
              <w:bottom w:val="single" w:sz="4" w:space="0" w:color="auto"/>
            </w:tcBorders>
          </w:tcPr>
          <w:p w14:paraId="59DCD346" w14:textId="77777777" w:rsidR="00F671E1" w:rsidRPr="00D473F4" w:rsidRDefault="00F671E1" w:rsidP="00F671E1">
            <w:pPr>
              <w:spacing w:after="0"/>
              <w:rPr>
                <w:rFonts w:asciiTheme="minorHAnsi" w:hAnsiTheme="minorHAnsi" w:cstheme="minorHAnsi"/>
              </w:rPr>
            </w:pPr>
            <w:r w:rsidRPr="00D473F4">
              <w:rPr>
                <w:rFonts w:asciiTheme="minorHAnsi" w:hAnsiTheme="minorHAnsi" w:cstheme="minorHAnsi"/>
              </w:rPr>
              <w:t>Reevaluation or Revision of an FBA</w:t>
            </w:r>
          </w:p>
        </w:tc>
      </w:tr>
      <w:tr w:rsidR="00F671E1" w:rsidRPr="00D473F4" w14:paraId="1E4EF6F3" w14:textId="77777777" w:rsidTr="00F671E1">
        <w:tc>
          <w:tcPr>
            <w:tcW w:w="9576" w:type="dxa"/>
            <w:gridSpan w:val="8"/>
            <w:tcBorders>
              <w:left w:val="nil"/>
              <w:right w:val="nil"/>
            </w:tcBorders>
          </w:tcPr>
          <w:p w14:paraId="6ECF35C7" w14:textId="77777777" w:rsidR="00F671E1" w:rsidRPr="00D473F4" w:rsidRDefault="00F671E1" w:rsidP="00F671E1">
            <w:pPr>
              <w:spacing w:after="0"/>
              <w:rPr>
                <w:rFonts w:cstheme="minorHAnsi"/>
                <w:sz w:val="8"/>
                <w:szCs w:val="8"/>
              </w:rPr>
            </w:pPr>
          </w:p>
        </w:tc>
      </w:tr>
      <w:tr w:rsidR="00F671E1" w:rsidRPr="00D473F4" w14:paraId="2E9A4B9C" w14:textId="77777777" w:rsidTr="00F671E1">
        <w:tc>
          <w:tcPr>
            <w:tcW w:w="468" w:type="dxa"/>
          </w:tcPr>
          <w:p w14:paraId="5664923B" w14:textId="77777777" w:rsidR="00F671E1" w:rsidRPr="00D473F4" w:rsidRDefault="00F671E1" w:rsidP="00F671E1">
            <w:pPr>
              <w:spacing w:after="0"/>
            </w:pPr>
            <w:r w:rsidRPr="00D473F4">
              <w:rPr>
                <w:rFonts w:asciiTheme="minorHAnsi" w:hAnsiTheme="minorHAnsi" w:cstheme="minorHAnsi"/>
              </w:rPr>
              <w:t>⃝</w:t>
            </w:r>
          </w:p>
        </w:tc>
        <w:tc>
          <w:tcPr>
            <w:tcW w:w="9108" w:type="dxa"/>
            <w:gridSpan w:val="7"/>
          </w:tcPr>
          <w:p w14:paraId="6B4AC5FC" w14:textId="77777777" w:rsidR="00F671E1" w:rsidRPr="00D473F4" w:rsidRDefault="00F671E1" w:rsidP="00F671E1">
            <w:pPr>
              <w:pStyle w:val="Default"/>
              <w:spacing w:after="0" w:line="240" w:lineRule="auto"/>
              <w:jc w:val="both"/>
              <w:rPr>
                <w:rFonts w:asciiTheme="minorHAnsi" w:hAnsiTheme="minorHAnsi" w:cstheme="minorHAnsi"/>
                <w:color w:val="auto"/>
              </w:rPr>
            </w:pPr>
            <w:r w:rsidRPr="00D473F4">
              <w:rPr>
                <w:rFonts w:asciiTheme="minorHAnsi" w:hAnsiTheme="minorHAnsi" w:cstheme="minorHAnsi"/>
                <w:b/>
                <w:color w:val="auto"/>
              </w:rPr>
              <w:t>FUNCTIONAL BEHAVIOR ASSESSMENT</w:t>
            </w:r>
            <w:r w:rsidRPr="00D473F4">
              <w:rPr>
                <w:rFonts w:asciiTheme="minorHAnsi" w:hAnsiTheme="minorHAnsi" w:cstheme="minorHAnsi"/>
                <w:color w:val="auto"/>
              </w:rPr>
              <w:t xml:space="preserve"> - To assess the cause or purpose of significant behavior concerns impacting the student’s learning</w:t>
            </w:r>
          </w:p>
        </w:tc>
      </w:tr>
      <w:tr w:rsidR="00F671E1" w:rsidRPr="00D473F4" w14:paraId="17126CA3" w14:textId="77777777" w:rsidTr="00F671E1">
        <w:tc>
          <w:tcPr>
            <w:tcW w:w="468" w:type="dxa"/>
            <w:tcBorders>
              <w:bottom w:val="single" w:sz="4" w:space="0" w:color="auto"/>
            </w:tcBorders>
          </w:tcPr>
          <w:p w14:paraId="70536B46" w14:textId="77777777" w:rsidR="00F671E1" w:rsidRPr="00D473F4" w:rsidRDefault="00F671E1" w:rsidP="00F671E1">
            <w:pPr>
              <w:spacing w:after="0"/>
              <w:rPr>
                <w:rFonts w:cstheme="minorHAnsi"/>
              </w:rPr>
            </w:pPr>
            <w:r w:rsidRPr="00D473F4">
              <w:rPr>
                <w:rFonts w:asciiTheme="minorHAnsi" w:hAnsiTheme="minorHAnsi" w:cstheme="minorHAnsi"/>
              </w:rPr>
              <w:t>⃝</w:t>
            </w:r>
          </w:p>
        </w:tc>
        <w:tc>
          <w:tcPr>
            <w:tcW w:w="9108" w:type="dxa"/>
            <w:gridSpan w:val="7"/>
            <w:tcBorders>
              <w:bottom w:val="single" w:sz="4" w:space="0" w:color="auto"/>
            </w:tcBorders>
          </w:tcPr>
          <w:p w14:paraId="4B4740D5" w14:textId="77777777" w:rsidR="00F671E1" w:rsidRPr="00D473F4" w:rsidRDefault="00F671E1" w:rsidP="00F671E1">
            <w:pPr>
              <w:pStyle w:val="Default"/>
              <w:spacing w:after="0" w:line="240" w:lineRule="auto"/>
              <w:jc w:val="both"/>
              <w:rPr>
                <w:rFonts w:asciiTheme="minorHAnsi" w:hAnsiTheme="minorHAnsi" w:cstheme="minorHAnsi"/>
                <w:b/>
                <w:color w:val="auto"/>
                <w:lang w:bidi="en-US"/>
              </w:rPr>
            </w:pPr>
            <w:r w:rsidRPr="00D473F4">
              <w:rPr>
                <w:rFonts w:asciiTheme="minorHAnsi" w:hAnsiTheme="minorHAnsi" w:cstheme="minorHAnsi"/>
                <w:b/>
                <w:color w:val="auto"/>
                <w:lang w:bidi="en-US"/>
              </w:rPr>
              <w:t>OTHER:</w:t>
            </w:r>
          </w:p>
          <w:p w14:paraId="078F1482" w14:textId="77777777" w:rsidR="00F671E1" w:rsidRPr="00D473F4" w:rsidRDefault="00F671E1" w:rsidP="00F671E1">
            <w:pPr>
              <w:pStyle w:val="Default"/>
              <w:spacing w:after="0" w:line="240" w:lineRule="auto"/>
              <w:jc w:val="both"/>
              <w:rPr>
                <w:rFonts w:asciiTheme="minorHAnsi" w:hAnsiTheme="minorHAnsi" w:cstheme="minorHAnsi"/>
                <w:b/>
                <w:color w:val="auto"/>
              </w:rPr>
            </w:pPr>
          </w:p>
        </w:tc>
      </w:tr>
      <w:tr w:rsidR="00F671E1" w:rsidRPr="00D473F4" w14:paraId="4603FF0F" w14:textId="77777777" w:rsidTr="00F671E1">
        <w:tc>
          <w:tcPr>
            <w:tcW w:w="9576" w:type="dxa"/>
            <w:gridSpan w:val="8"/>
            <w:tcBorders>
              <w:left w:val="nil"/>
              <w:right w:val="nil"/>
            </w:tcBorders>
          </w:tcPr>
          <w:p w14:paraId="38DE5F8A" w14:textId="77777777" w:rsidR="00F671E1" w:rsidRPr="00D473F4" w:rsidRDefault="00F671E1" w:rsidP="00F671E1">
            <w:pPr>
              <w:pStyle w:val="Default"/>
              <w:spacing w:after="0" w:line="240" w:lineRule="auto"/>
              <w:jc w:val="both"/>
              <w:rPr>
                <w:rFonts w:asciiTheme="minorHAnsi" w:hAnsiTheme="minorHAnsi" w:cstheme="minorHAnsi"/>
                <w:b/>
                <w:color w:val="auto"/>
                <w:sz w:val="8"/>
                <w:szCs w:val="8"/>
                <w:lang w:bidi="en-US"/>
              </w:rPr>
            </w:pPr>
          </w:p>
        </w:tc>
      </w:tr>
      <w:tr w:rsidR="00F671E1" w:rsidRPr="00D473F4" w14:paraId="789C1213" w14:textId="77777777" w:rsidTr="00F671E1">
        <w:tc>
          <w:tcPr>
            <w:tcW w:w="9576" w:type="dxa"/>
            <w:gridSpan w:val="8"/>
          </w:tcPr>
          <w:p w14:paraId="225CB8B2" w14:textId="77777777" w:rsidR="00F671E1" w:rsidRPr="00D473F4" w:rsidRDefault="00F671E1" w:rsidP="00F671E1">
            <w:pPr>
              <w:spacing w:after="0" w:line="240" w:lineRule="auto"/>
              <w:rPr>
                <w:rFonts w:asciiTheme="minorHAnsi" w:hAnsiTheme="minorHAnsi" w:cstheme="minorHAnsi"/>
                <w:lang w:bidi="en-US"/>
              </w:rPr>
            </w:pPr>
            <w:r w:rsidRPr="00D473F4">
              <w:rPr>
                <w:rFonts w:asciiTheme="minorHAnsi" w:hAnsiTheme="minorHAnsi" w:cstheme="minorHAnsi"/>
                <w:lang w:bidi="en-US"/>
              </w:rPr>
              <w:t>I consent to the action(s) selected above.</w:t>
            </w:r>
          </w:p>
          <w:p w14:paraId="5A263AC3" w14:textId="77777777" w:rsidR="00F671E1" w:rsidRPr="00D473F4" w:rsidRDefault="00F671E1" w:rsidP="00F671E1">
            <w:pPr>
              <w:spacing w:after="0" w:line="240" w:lineRule="auto"/>
              <w:rPr>
                <w:rFonts w:asciiTheme="minorHAnsi" w:hAnsiTheme="minorHAnsi" w:cstheme="minorHAnsi"/>
                <w:lang w:bidi="en-US"/>
              </w:rPr>
            </w:pPr>
          </w:p>
          <w:p w14:paraId="07A92A3A" w14:textId="77777777" w:rsidR="00F671E1" w:rsidRPr="00D473F4" w:rsidRDefault="00F671E1" w:rsidP="00F671E1">
            <w:pPr>
              <w:spacing w:after="0" w:line="240" w:lineRule="auto"/>
              <w:rPr>
                <w:rFonts w:asciiTheme="minorHAnsi" w:hAnsiTheme="minorHAnsi" w:cstheme="minorHAnsi"/>
                <w:u w:val="single"/>
                <w:lang w:bidi="en-US"/>
              </w:rPr>
            </w:pP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r w:rsidRPr="00D473F4">
              <w:rPr>
                <w:rFonts w:asciiTheme="minorHAnsi" w:hAnsiTheme="minorHAnsi" w:cstheme="minorHAnsi"/>
                <w:u w:val="single"/>
                <w:lang w:bidi="en-US"/>
              </w:rPr>
              <w:tab/>
            </w:r>
          </w:p>
          <w:p w14:paraId="7FC5AF4F" w14:textId="77777777" w:rsidR="00F671E1" w:rsidRPr="00D473F4" w:rsidRDefault="00F671E1" w:rsidP="00F671E1">
            <w:pPr>
              <w:spacing w:after="0" w:line="240" w:lineRule="auto"/>
              <w:rPr>
                <w:rFonts w:asciiTheme="minorHAnsi" w:hAnsiTheme="minorHAnsi" w:cstheme="minorHAnsi"/>
                <w:lang w:bidi="en-US"/>
              </w:rPr>
            </w:pPr>
            <w:r w:rsidRPr="00D473F4">
              <w:rPr>
                <w:rFonts w:asciiTheme="minorHAnsi" w:hAnsiTheme="minorHAnsi" w:cstheme="minorHAnsi"/>
                <w:lang w:bidi="en-US"/>
              </w:rPr>
              <w:t>Parent Signature</w:t>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r>
            <w:r w:rsidRPr="00D473F4">
              <w:rPr>
                <w:rFonts w:asciiTheme="minorHAnsi" w:hAnsiTheme="minorHAnsi" w:cstheme="minorHAnsi"/>
                <w:lang w:bidi="en-US"/>
              </w:rPr>
              <w:tab/>
              <w:t>Date Signed by Parent</w:t>
            </w:r>
          </w:p>
          <w:p w14:paraId="5DE36B66" w14:textId="77777777" w:rsidR="00F671E1" w:rsidRPr="00D473F4" w:rsidRDefault="00F671E1" w:rsidP="00F671E1">
            <w:pPr>
              <w:spacing w:after="0"/>
              <w:rPr>
                <w:rFonts w:asciiTheme="minorHAnsi" w:hAnsiTheme="minorHAnsi" w:cstheme="minorHAnsi"/>
              </w:rPr>
            </w:pPr>
          </w:p>
        </w:tc>
      </w:tr>
    </w:tbl>
    <w:p w14:paraId="166E63EF" w14:textId="77777777" w:rsidR="00AC128F" w:rsidRPr="00D473F4" w:rsidRDefault="00AC128F" w:rsidP="00AC128F"/>
    <w:p w14:paraId="23FC7336" w14:textId="77777777" w:rsidR="00AC128F" w:rsidRPr="00D473F4" w:rsidRDefault="00AC128F">
      <w:pPr>
        <w:rPr>
          <w:rFonts w:ascii="Times New Roman" w:hAnsi="Times New Roman" w:cs="Times New Roman"/>
          <w:sz w:val="24"/>
          <w:szCs w:val="24"/>
        </w:rPr>
      </w:pPr>
      <w:r w:rsidRPr="00D473F4">
        <w:rPr>
          <w:rFonts w:ascii="Times New Roman" w:hAnsi="Times New Roman" w:cs="Times New Roman"/>
          <w:sz w:val="24"/>
          <w:szCs w:val="24"/>
        </w:rPr>
        <w:br w:type="page"/>
      </w:r>
    </w:p>
    <w:tbl>
      <w:tblPr>
        <w:tblStyle w:val="TableGrid"/>
        <w:tblW w:w="9445" w:type="dxa"/>
        <w:shd w:val="clear" w:color="auto" w:fill="000000" w:themeFill="text1"/>
        <w:tblLook w:val="04A0" w:firstRow="1" w:lastRow="0" w:firstColumn="1" w:lastColumn="0" w:noHBand="0" w:noVBand="1"/>
      </w:tblPr>
      <w:tblGrid>
        <w:gridCol w:w="3425"/>
        <w:gridCol w:w="1057"/>
        <w:gridCol w:w="1740"/>
        <w:gridCol w:w="3223"/>
      </w:tblGrid>
      <w:tr w:rsidR="00D473F4" w:rsidRPr="00D473F4" w14:paraId="77D78923" w14:textId="77777777" w:rsidTr="004E6054">
        <w:tc>
          <w:tcPr>
            <w:tcW w:w="9445" w:type="dxa"/>
            <w:gridSpan w:val="4"/>
            <w:tcBorders>
              <w:bottom w:val="single" w:sz="4" w:space="0" w:color="auto"/>
            </w:tcBorders>
            <w:shd w:val="clear" w:color="auto" w:fill="000000" w:themeFill="text1"/>
          </w:tcPr>
          <w:p w14:paraId="26DC989D" w14:textId="77777777" w:rsidR="00F671E1" w:rsidRPr="00D473F4" w:rsidRDefault="00F671E1" w:rsidP="007150D7">
            <w:pPr>
              <w:pStyle w:val="Heading2"/>
              <w:jc w:val="center"/>
            </w:pPr>
            <w:bookmarkStart w:id="185" w:name="_Toc161491948"/>
            <w:r w:rsidRPr="00D473F4">
              <w:lastRenderedPageBreak/>
              <w:t>Functional Behavior Assessment – FBA</w:t>
            </w:r>
            <w:bookmarkEnd w:id="185"/>
          </w:p>
        </w:tc>
      </w:tr>
      <w:tr w:rsidR="00D473F4" w:rsidRPr="00D473F4" w14:paraId="68D86D64" w14:textId="77777777" w:rsidTr="004E6054">
        <w:tc>
          <w:tcPr>
            <w:tcW w:w="9445" w:type="dxa"/>
            <w:gridSpan w:val="4"/>
            <w:shd w:val="clear" w:color="auto" w:fill="auto"/>
          </w:tcPr>
          <w:p w14:paraId="22B4F635" w14:textId="77777777" w:rsidR="00F671E1" w:rsidRPr="00D473F4" w:rsidRDefault="00F671E1" w:rsidP="00F671E1">
            <w:pPr>
              <w:spacing w:after="0" w:line="240" w:lineRule="auto"/>
              <w:jc w:val="both"/>
              <w:rPr>
                <w:rFonts w:asciiTheme="minorHAnsi" w:hAnsiTheme="minorHAnsi" w:cstheme="minorHAnsi"/>
                <w:i/>
              </w:rPr>
            </w:pPr>
            <w:r w:rsidRPr="00D473F4">
              <w:rPr>
                <w:rFonts w:asciiTheme="minorHAnsi" w:hAnsiTheme="minorHAnsi" w:cstheme="minorHAnsi"/>
                <w:i/>
              </w:rPr>
              <w:t>A Functional Behavioral Assessment (FBA) must be conducted when an IEP team determines that a student’s behavior(s) is interfering with his or her learning, or that of other students, or when an Evaluation or Manifestation Determination reveal behavioral needs which need to be addressed.  It is the LEA’s responsibility to develop an FBA.</w:t>
            </w:r>
          </w:p>
          <w:p w14:paraId="135617B6" w14:textId="77777777" w:rsidR="00F671E1" w:rsidRPr="00D473F4" w:rsidRDefault="00F671E1" w:rsidP="00F671E1">
            <w:pPr>
              <w:spacing w:after="0" w:line="240" w:lineRule="auto"/>
              <w:rPr>
                <w:rFonts w:asciiTheme="minorHAnsi" w:hAnsiTheme="minorHAnsi" w:cstheme="minorHAnsi"/>
              </w:rPr>
            </w:pPr>
          </w:p>
        </w:tc>
      </w:tr>
      <w:tr w:rsidR="00D473F4" w:rsidRPr="00D473F4" w14:paraId="68CC2773" w14:textId="77777777" w:rsidTr="004E6054">
        <w:tc>
          <w:tcPr>
            <w:tcW w:w="3425" w:type="dxa"/>
            <w:shd w:val="clear" w:color="auto" w:fill="auto"/>
            <w:vAlign w:val="center"/>
          </w:tcPr>
          <w:p w14:paraId="51E99215" w14:textId="77777777" w:rsidR="00F671E1" w:rsidRPr="00D473F4" w:rsidRDefault="00F671E1" w:rsidP="00F671E1">
            <w:pPr>
              <w:spacing w:after="0" w:line="240" w:lineRule="auto"/>
              <w:rPr>
                <w:rFonts w:asciiTheme="minorHAnsi" w:hAnsiTheme="minorHAnsi" w:cstheme="minorHAnsi"/>
                <w:sz w:val="8"/>
                <w:szCs w:val="8"/>
              </w:rPr>
            </w:pPr>
          </w:p>
          <w:p w14:paraId="08961A08"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Student Name:</w:t>
            </w:r>
          </w:p>
          <w:p w14:paraId="017155B0" w14:textId="77777777" w:rsidR="00F671E1" w:rsidRPr="00D473F4" w:rsidRDefault="00F671E1" w:rsidP="00F671E1">
            <w:pPr>
              <w:spacing w:after="0" w:line="240" w:lineRule="auto"/>
              <w:rPr>
                <w:rFonts w:cstheme="minorHAnsi"/>
                <w:sz w:val="8"/>
                <w:szCs w:val="8"/>
              </w:rPr>
            </w:pPr>
          </w:p>
        </w:tc>
        <w:tc>
          <w:tcPr>
            <w:tcW w:w="1057" w:type="dxa"/>
            <w:shd w:val="clear" w:color="auto" w:fill="auto"/>
            <w:vAlign w:val="center"/>
          </w:tcPr>
          <w:p w14:paraId="73F0FDED" w14:textId="77777777" w:rsidR="00F671E1" w:rsidRPr="00D473F4" w:rsidRDefault="00F671E1" w:rsidP="00F671E1">
            <w:pPr>
              <w:spacing w:after="0" w:line="240" w:lineRule="auto"/>
              <w:rPr>
                <w:rFonts w:cstheme="minorHAnsi"/>
              </w:rPr>
            </w:pPr>
            <w:r w:rsidRPr="00D473F4">
              <w:rPr>
                <w:rFonts w:asciiTheme="minorHAnsi" w:hAnsiTheme="minorHAnsi" w:cstheme="minorHAnsi"/>
              </w:rPr>
              <w:t>Grade:</w:t>
            </w:r>
          </w:p>
        </w:tc>
        <w:tc>
          <w:tcPr>
            <w:tcW w:w="1740" w:type="dxa"/>
            <w:shd w:val="clear" w:color="auto" w:fill="auto"/>
            <w:vAlign w:val="center"/>
          </w:tcPr>
          <w:p w14:paraId="7F4A67C1"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Date of Birth:</w:t>
            </w:r>
          </w:p>
        </w:tc>
        <w:tc>
          <w:tcPr>
            <w:tcW w:w="3223" w:type="dxa"/>
            <w:shd w:val="clear" w:color="auto" w:fill="auto"/>
            <w:vAlign w:val="center"/>
          </w:tcPr>
          <w:p w14:paraId="647B49D4" w14:textId="77777777" w:rsidR="00F671E1" w:rsidRPr="00D473F4" w:rsidRDefault="00F671E1" w:rsidP="00F671E1">
            <w:pPr>
              <w:spacing w:after="0" w:line="240" w:lineRule="auto"/>
              <w:rPr>
                <w:rFonts w:asciiTheme="minorHAnsi" w:hAnsiTheme="minorHAnsi" w:cstheme="minorHAnsi"/>
              </w:rPr>
            </w:pPr>
            <w:r w:rsidRPr="00D473F4">
              <w:rPr>
                <w:rFonts w:asciiTheme="minorHAnsi" w:hAnsiTheme="minorHAnsi" w:cstheme="minorHAnsi"/>
              </w:rPr>
              <w:t>Date:</w:t>
            </w:r>
          </w:p>
        </w:tc>
      </w:tr>
      <w:tr w:rsidR="00D473F4" w:rsidRPr="00D473F4" w14:paraId="00DBD041" w14:textId="77777777" w:rsidTr="004E6054">
        <w:tc>
          <w:tcPr>
            <w:tcW w:w="9445" w:type="dxa"/>
            <w:gridSpan w:val="4"/>
            <w:shd w:val="clear" w:color="auto" w:fill="auto"/>
          </w:tcPr>
          <w:p w14:paraId="7B125405" w14:textId="77777777" w:rsidR="00F671E1" w:rsidRPr="00D473F4" w:rsidRDefault="00F671E1" w:rsidP="00F671E1">
            <w:pPr>
              <w:spacing w:after="0" w:line="240" w:lineRule="auto"/>
              <w:jc w:val="both"/>
              <w:rPr>
                <w:rFonts w:asciiTheme="minorHAnsi" w:hAnsiTheme="minorHAnsi" w:cstheme="minorHAnsi"/>
                <w:b/>
              </w:rPr>
            </w:pPr>
            <w:r w:rsidRPr="00D473F4">
              <w:rPr>
                <w:rFonts w:asciiTheme="minorHAnsi" w:hAnsiTheme="minorHAnsi" w:cstheme="minorHAnsi"/>
                <w:b/>
              </w:rPr>
              <w:t>Target Behavior(s):</w:t>
            </w:r>
          </w:p>
          <w:p w14:paraId="092E3D94" w14:textId="77777777" w:rsidR="00F671E1" w:rsidRPr="00D473F4" w:rsidRDefault="00F671E1" w:rsidP="00F671E1">
            <w:pPr>
              <w:spacing w:after="0" w:line="240" w:lineRule="auto"/>
              <w:jc w:val="both"/>
              <w:rPr>
                <w:rFonts w:asciiTheme="minorHAnsi" w:hAnsiTheme="minorHAnsi" w:cstheme="minorHAnsi"/>
                <w:i/>
              </w:rPr>
            </w:pPr>
            <w:r w:rsidRPr="00D473F4">
              <w:rPr>
                <w:rFonts w:asciiTheme="minorHAnsi" w:hAnsiTheme="minorHAnsi" w:cstheme="minorHAnsi"/>
                <w:i/>
              </w:rPr>
              <w:t>Provide a description of the behavior in observable and measurable terms. Include a description of the intensity, frequency and duration of the problem behavior</w:t>
            </w:r>
          </w:p>
          <w:p w14:paraId="4DFD10AF" w14:textId="77777777" w:rsidR="00F671E1" w:rsidRPr="00D473F4" w:rsidRDefault="00F671E1" w:rsidP="00F671E1">
            <w:pPr>
              <w:spacing w:after="0"/>
              <w:rPr>
                <w:rFonts w:asciiTheme="minorHAnsi" w:hAnsiTheme="minorHAnsi" w:cstheme="minorHAnsi"/>
              </w:rPr>
            </w:pPr>
          </w:p>
          <w:p w14:paraId="0075F314" w14:textId="77777777" w:rsidR="00F671E1" w:rsidRPr="00D473F4" w:rsidRDefault="00F671E1" w:rsidP="00F671E1">
            <w:pPr>
              <w:spacing w:after="0"/>
              <w:rPr>
                <w:rFonts w:asciiTheme="minorHAnsi" w:hAnsiTheme="minorHAnsi" w:cstheme="minorHAnsi"/>
              </w:rPr>
            </w:pPr>
          </w:p>
          <w:p w14:paraId="47FAF026" w14:textId="77777777" w:rsidR="00F671E1" w:rsidRPr="00D473F4" w:rsidRDefault="00F671E1" w:rsidP="00F671E1">
            <w:pPr>
              <w:spacing w:after="0"/>
              <w:rPr>
                <w:rFonts w:asciiTheme="minorHAnsi" w:hAnsiTheme="minorHAnsi" w:cstheme="minorHAnsi"/>
              </w:rPr>
            </w:pPr>
          </w:p>
        </w:tc>
      </w:tr>
      <w:tr w:rsidR="00D473F4" w:rsidRPr="00D473F4" w14:paraId="14746917" w14:textId="77777777" w:rsidTr="004E6054">
        <w:tc>
          <w:tcPr>
            <w:tcW w:w="9445" w:type="dxa"/>
            <w:gridSpan w:val="4"/>
            <w:shd w:val="clear" w:color="auto" w:fill="auto"/>
          </w:tcPr>
          <w:p w14:paraId="0BD10284" w14:textId="77777777" w:rsidR="00F671E1" w:rsidRPr="00D473F4" w:rsidRDefault="00F671E1" w:rsidP="00F671E1">
            <w:pPr>
              <w:spacing w:after="0" w:line="240" w:lineRule="auto"/>
              <w:jc w:val="both"/>
              <w:rPr>
                <w:rFonts w:asciiTheme="minorHAnsi" w:hAnsiTheme="minorHAnsi" w:cstheme="minorHAnsi"/>
                <w:i/>
              </w:rPr>
            </w:pPr>
            <w:r w:rsidRPr="00D473F4">
              <w:rPr>
                <w:rFonts w:asciiTheme="minorHAnsi" w:hAnsiTheme="minorHAnsi" w:cstheme="minorHAnsi"/>
                <w:b/>
              </w:rPr>
              <w:t xml:space="preserve">Environmental Variables: </w:t>
            </w:r>
            <w:r w:rsidRPr="00D473F4">
              <w:rPr>
                <w:rFonts w:asciiTheme="minorHAnsi" w:hAnsiTheme="minorHAnsi" w:cstheme="minorHAnsi"/>
                <w:i/>
              </w:rPr>
              <w:t>Include a description of environmental factors which may contribute to the behavior (e.g., medical conditions, sleep, diet, scheduling, and social factors)</w:t>
            </w:r>
          </w:p>
          <w:p w14:paraId="6C5A3E92" w14:textId="77777777" w:rsidR="00F671E1" w:rsidRPr="00D473F4" w:rsidRDefault="00F671E1" w:rsidP="00F671E1">
            <w:pPr>
              <w:spacing w:after="0"/>
              <w:rPr>
                <w:rFonts w:asciiTheme="minorHAnsi" w:hAnsiTheme="minorHAnsi" w:cstheme="minorHAnsi"/>
              </w:rPr>
            </w:pPr>
          </w:p>
          <w:p w14:paraId="5D1F4A5B" w14:textId="77777777" w:rsidR="00F671E1" w:rsidRPr="00D473F4" w:rsidRDefault="00F671E1" w:rsidP="00F671E1">
            <w:pPr>
              <w:spacing w:after="0"/>
              <w:rPr>
                <w:rFonts w:asciiTheme="minorHAnsi" w:hAnsiTheme="minorHAnsi" w:cstheme="minorHAnsi"/>
              </w:rPr>
            </w:pPr>
          </w:p>
        </w:tc>
      </w:tr>
      <w:tr w:rsidR="00D473F4" w:rsidRPr="00D473F4" w14:paraId="0AB6BCA9" w14:textId="77777777" w:rsidTr="004E6054">
        <w:tc>
          <w:tcPr>
            <w:tcW w:w="9445" w:type="dxa"/>
            <w:gridSpan w:val="4"/>
            <w:shd w:val="clear" w:color="auto" w:fill="auto"/>
          </w:tcPr>
          <w:p w14:paraId="50F05DA3" w14:textId="77777777" w:rsidR="00F671E1" w:rsidRPr="00D473F4" w:rsidRDefault="00F671E1" w:rsidP="00F671E1">
            <w:pPr>
              <w:spacing w:after="0" w:line="240" w:lineRule="auto"/>
              <w:jc w:val="both"/>
              <w:rPr>
                <w:rFonts w:asciiTheme="minorHAnsi" w:hAnsiTheme="minorHAnsi" w:cstheme="minorHAnsi"/>
                <w:b/>
              </w:rPr>
            </w:pPr>
            <w:r w:rsidRPr="00D473F4">
              <w:rPr>
                <w:rFonts w:asciiTheme="minorHAnsi" w:hAnsiTheme="minorHAnsi" w:cstheme="minorHAnsi"/>
                <w:b/>
              </w:rPr>
              <w:t xml:space="preserve">Setting: </w:t>
            </w:r>
            <w:r w:rsidRPr="00D473F4">
              <w:rPr>
                <w:rFonts w:asciiTheme="minorHAnsi" w:hAnsiTheme="minorHAnsi" w:cstheme="minorHAnsi"/>
                <w:i/>
              </w:rPr>
              <w:t>Describe the setting in which the behavior occurs (time of day, physical setting, persons involved). Include a description of any relevant events that preceded the target behavior (antecedents)</w:t>
            </w:r>
          </w:p>
          <w:p w14:paraId="30451E97" w14:textId="77777777" w:rsidR="00F671E1" w:rsidRPr="00D473F4" w:rsidRDefault="00F671E1" w:rsidP="00F671E1">
            <w:pPr>
              <w:spacing w:after="0"/>
              <w:rPr>
                <w:rFonts w:asciiTheme="minorHAnsi" w:hAnsiTheme="minorHAnsi" w:cstheme="minorHAnsi"/>
              </w:rPr>
            </w:pPr>
          </w:p>
          <w:p w14:paraId="66B361AB" w14:textId="77777777" w:rsidR="00F671E1" w:rsidRPr="00D473F4" w:rsidRDefault="00F671E1" w:rsidP="00F671E1">
            <w:pPr>
              <w:spacing w:after="0"/>
              <w:rPr>
                <w:rFonts w:asciiTheme="minorHAnsi" w:hAnsiTheme="minorHAnsi" w:cstheme="minorHAnsi"/>
              </w:rPr>
            </w:pPr>
          </w:p>
        </w:tc>
      </w:tr>
      <w:tr w:rsidR="00D473F4" w:rsidRPr="00D473F4" w14:paraId="466FDBA3" w14:textId="77777777" w:rsidTr="004E6054">
        <w:tc>
          <w:tcPr>
            <w:tcW w:w="9445" w:type="dxa"/>
            <w:gridSpan w:val="4"/>
            <w:shd w:val="clear" w:color="auto" w:fill="auto"/>
          </w:tcPr>
          <w:p w14:paraId="1F704336" w14:textId="77777777" w:rsidR="00F671E1" w:rsidRPr="00D473F4" w:rsidRDefault="00F671E1" w:rsidP="00F671E1">
            <w:pPr>
              <w:spacing w:after="0" w:line="240" w:lineRule="auto"/>
              <w:jc w:val="both"/>
              <w:rPr>
                <w:rFonts w:asciiTheme="minorHAnsi" w:hAnsiTheme="minorHAnsi" w:cstheme="minorHAnsi"/>
                <w:b/>
              </w:rPr>
            </w:pPr>
            <w:r w:rsidRPr="00D473F4">
              <w:rPr>
                <w:rFonts w:asciiTheme="minorHAnsi" w:hAnsiTheme="minorHAnsi" w:cstheme="minorHAnsi"/>
                <w:b/>
              </w:rPr>
              <w:t xml:space="preserve">Consequences:  </w:t>
            </w:r>
            <w:r w:rsidRPr="00D473F4">
              <w:rPr>
                <w:rFonts w:asciiTheme="minorHAnsi" w:hAnsiTheme="minorHAnsi" w:cstheme="minorHAnsi"/>
                <w:i/>
              </w:rPr>
              <w:t>Include a description of the consequences that resulted from the target behavior</w:t>
            </w:r>
          </w:p>
          <w:p w14:paraId="30CF41B7" w14:textId="77777777" w:rsidR="00F671E1" w:rsidRPr="00D473F4" w:rsidRDefault="00F671E1" w:rsidP="00F671E1">
            <w:pPr>
              <w:spacing w:after="0"/>
              <w:rPr>
                <w:rFonts w:asciiTheme="minorHAnsi" w:hAnsiTheme="minorHAnsi" w:cstheme="minorHAnsi"/>
              </w:rPr>
            </w:pPr>
          </w:p>
          <w:p w14:paraId="1A18CDD1" w14:textId="77777777" w:rsidR="00F671E1" w:rsidRPr="00D473F4" w:rsidRDefault="00F671E1" w:rsidP="00F671E1">
            <w:pPr>
              <w:spacing w:after="0"/>
              <w:rPr>
                <w:rFonts w:asciiTheme="minorHAnsi" w:hAnsiTheme="minorHAnsi" w:cstheme="minorHAnsi"/>
              </w:rPr>
            </w:pPr>
          </w:p>
          <w:p w14:paraId="449C9794" w14:textId="77777777" w:rsidR="00F671E1" w:rsidRPr="00D473F4" w:rsidRDefault="00F671E1" w:rsidP="00F671E1">
            <w:pPr>
              <w:spacing w:after="0"/>
              <w:rPr>
                <w:rFonts w:asciiTheme="minorHAnsi" w:hAnsiTheme="minorHAnsi" w:cstheme="minorHAnsi"/>
              </w:rPr>
            </w:pPr>
          </w:p>
        </w:tc>
      </w:tr>
      <w:tr w:rsidR="00D473F4" w:rsidRPr="00D473F4" w14:paraId="508E445A" w14:textId="77777777" w:rsidTr="004E6054">
        <w:tc>
          <w:tcPr>
            <w:tcW w:w="9445" w:type="dxa"/>
            <w:gridSpan w:val="4"/>
            <w:shd w:val="clear" w:color="auto" w:fill="auto"/>
          </w:tcPr>
          <w:p w14:paraId="4C49D202" w14:textId="77777777" w:rsidR="00F671E1" w:rsidRPr="00D473F4" w:rsidRDefault="00F671E1" w:rsidP="00F671E1">
            <w:pPr>
              <w:spacing w:after="0" w:line="240" w:lineRule="auto"/>
              <w:jc w:val="both"/>
              <w:rPr>
                <w:rFonts w:asciiTheme="minorHAnsi" w:hAnsiTheme="minorHAnsi" w:cstheme="minorHAnsi"/>
                <w:b/>
              </w:rPr>
            </w:pPr>
            <w:r w:rsidRPr="00D473F4">
              <w:rPr>
                <w:rFonts w:asciiTheme="minorHAnsi" w:hAnsiTheme="minorHAnsi" w:cstheme="minorHAnsi"/>
                <w:b/>
              </w:rPr>
              <w:t xml:space="preserve">Student Strengths: </w:t>
            </w:r>
            <w:r w:rsidRPr="00D473F4">
              <w:rPr>
                <w:rFonts w:asciiTheme="minorHAnsi" w:hAnsiTheme="minorHAnsi" w:cstheme="minorHAnsi"/>
                <w:i/>
              </w:rPr>
              <w:t>Include a description of the student’s strengths</w:t>
            </w:r>
          </w:p>
          <w:p w14:paraId="470A6FBE" w14:textId="77777777" w:rsidR="00F671E1" w:rsidRPr="00D473F4" w:rsidRDefault="00F671E1" w:rsidP="00F671E1">
            <w:pPr>
              <w:spacing w:after="0"/>
              <w:rPr>
                <w:rFonts w:asciiTheme="minorHAnsi" w:hAnsiTheme="minorHAnsi" w:cstheme="minorHAnsi"/>
              </w:rPr>
            </w:pPr>
          </w:p>
          <w:p w14:paraId="766D9DC4" w14:textId="77777777" w:rsidR="00F671E1" w:rsidRPr="00D473F4" w:rsidRDefault="00F671E1" w:rsidP="00F671E1">
            <w:pPr>
              <w:spacing w:after="0"/>
              <w:rPr>
                <w:rFonts w:asciiTheme="minorHAnsi" w:hAnsiTheme="minorHAnsi" w:cstheme="minorHAnsi"/>
              </w:rPr>
            </w:pPr>
          </w:p>
          <w:p w14:paraId="664A6EEC" w14:textId="77777777" w:rsidR="00F671E1" w:rsidRPr="00D473F4" w:rsidRDefault="00F671E1" w:rsidP="00F671E1">
            <w:pPr>
              <w:spacing w:after="0"/>
              <w:rPr>
                <w:rFonts w:asciiTheme="minorHAnsi" w:hAnsiTheme="minorHAnsi" w:cstheme="minorHAnsi"/>
              </w:rPr>
            </w:pPr>
          </w:p>
        </w:tc>
      </w:tr>
      <w:tr w:rsidR="00D473F4" w:rsidRPr="00D473F4" w14:paraId="53687775" w14:textId="77777777" w:rsidTr="004E6054">
        <w:tc>
          <w:tcPr>
            <w:tcW w:w="9445" w:type="dxa"/>
            <w:gridSpan w:val="4"/>
            <w:tcBorders>
              <w:bottom w:val="single" w:sz="4" w:space="0" w:color="auto"/>
            </w:tcBorders>
            <w:shd w:val="clear" w:color="auto" w:fill="auto"/>
          </w:tcPr>
          <w:p w14:paraId="7CE10AC1" w14:textId="77777777" w:rsidR="00F671E1" w:rsidRPr="00D473F4" w:rsidRDefault="00F671E1" w:rsidP="00F671E1">
            <w:pPr>
              <w:spacing w:after="0" w:line="240" w:lineRule="auto"/>
              <w:jc w:val="both"/>
              <w:rPr>
                <w:rFonts w:asciiTheme="minorHAnsi" w:hAnsiTheme="minorHAnsi" w:cstheme="minorHAnsi"/>
                <w:b/>
              </w:rPr>
            </w:pPr>
            <w:r w:rsidRPr="00D473F4">
              <w:rPr>
                <w:rFonts w:asciiTheme="minorHAnsi" w:hAnsiTheme="minorHAnsi" w:cstheme="minorHAnsi"/>
                <w:b/>
              </w:rPr>
              <w:t xml:space="preserve">Alternate Positive Behaviors: </w:t>
            </w:r>
            <w:r w:rsidRPr="00D473F4">
              <w:rPr>
                <w:rFonts w:asciiTheme="minorHAnsi" w:hAnsiTheme="minorHAnsi" w:cstheme="minorHAnsi"/>
                <w:i/>
              </w:rPr>
              <w:t>List appropriate behaviors that could help the student meet his/her needs in a more appropriate manner</w:t>
            </w:r>
          </w:p>
          <w:p w14:paraId="60669B0D" w14:textId="77777777" w:rsidR="00F671E1" w:rsidRPr="00D473F4" w:rsidRDefault="00F671E1" w:rsidP="00F671E1">
            <w:pPr>
              <w:spacing w:after="0"/>
              <w:rPr>
                <w:rFonts w:asciiTheme="minorHAnsi" w:hAnsiTheme="minorHAnsi" w:cstheme="minorHAnsi"/>
              </w:rPr>
            </w:pPr>
          </w:p>
          <w:p w14:paraId="5B573530" w14:textId="77777777" w:rsidR="00F671E1" w:rsidRPr="00D473F4" w:rsidRDefault="00F671E1" w:rsidP="00F671E1">
            <w:pPr>
              <w:spacing w:after="0"/>
              <w:rPr>
                <w:rFonts w:asciiTheme="minorHAnsi" w:hAnsiTheme="minorHAnsi" w:cstheme="minorHAnsi"/>
              </w:rPr>
            </w:pPr>
          </w:p>
          <w:p w14:paraId="3BA048C1" w14:textId="77777777" w:rsidR="00F671E1" w:rsidRPr="00D473F4" w:rsidRDefault="00F671E1" w:rsidP="00F671E1">
            <w:pPr>
              <w:spacing w:after="0"/>
              <w:rPr>
                <w:rFonts w:asciiTheme="minorHAnsi" w:hAnsiTheme="minorHAnsi" w:cstheme="minorHAnsi"/>
              </w:rPr>
            </w:pPr>
          </w:p>
          <w:p w14:paraId="0F13F78C" w14:textId="77777777" w:rsidR="00F671E1" w:rsidRPr="00D473F4" w:rsidRDefault="00F671E1" w:rsidP="00F671E1">
            <w:pPr>
              <w:spacing w:after="0"/>
              <w:rPr>
                <w:rFonts w:asciiTheme="minorHAnsi" w:hAnsiTheme="minorHAnsi" w:cstheme="minorHAnsi"/>
              </w:rPr>
            </w:pPr>
          </w:p>
          <w:p w14:paraId="0C0C6AC3" w14:textId="77777777" w:rsidR="00F671E1" w:rsidRPr="00D473F4" w:rsidRDefault="00F671E1" w:rsidP="00F671E1">
            <w:pPr>
              <w:spacing w:after="0"/>
              <w:rPr>
                <w:rFonts w:asciiTheme="minorHAnsi" w:hAnsiTheme="minorHAnsi" w:cstheme="minorHAnsi"/>
              </w:rPr>
            </w:pPr>
          </w:p>
        </w:tc>
      </w:tr>
      <w:tr w:rsidR="00D473F4" w:rsidRPr="00D473F4" w14:paraId="0396BC3B" w14:textId="77777777" w:rsidTr="004E6054">
        <w:tc>
          <w:tcPr>
            <w:tcW w:w="9445" w:type="dxa"/>
            <w:gridSpan w:val="4"/>
            <w:tcBorders>
              <w:bottom w:val="single" w:sz="4" w:space="0" w:color="auto"/>
            </w:tcBorders>
            <w:shd w:val="clear" w:color="auto" w:fill="auto"/>
          </w:tcPr>
          <w:p w14:paraId="69BB9B51" w14:textId="77777777" w:rsidR="00F671E1" w:rsidRPr="00D473F4" w:rsidRDefault="00F671E1" w:rsidP="00F671E1">
            <w:pPr>
              <w:spacing w:after="0" w:line="240" w:lineRule="auto"/>
              <w:jc w:val="both"/>
              <w:rPr>
                <w:rFonts w:asciiTheme="minorHAnsi" w:hAnsiTheme="minorHAnsi" w:cstheme="minorHAnsi"/>
                <w:i/>
              </w:rPr>
            </w:pPr>
            <w:r w:rsidRPr="00D473F4">
              <w:rPr>
                <w:rFonts w:asciiTheme="minorHAnsi" w:hAnsiTheme="minorHAnsi" w:cstheme="minorHAnsi"/>
                <w:b/>
              </w:rPr>
              <w:t xml:space="preserve">Reinforcement: </w:t>
            </w:r>
            <w:r w:rsidRPr="00D473F4">
              <w:rPr>
                <w:rFonts w:asciiTheme="minorHAnsi" w:hAnsiTheme="minorHAnsi" w:cstheme="minorHAnsi"/>
                <w:i/>
              </w:rPr>
              <w:t>Identify items, activities, and events which the student would find rewarding and could be incorporated in the Behavior Intervention Plan to encourage appropriate behavior</w:t>
            </w:r>
          </w:p>
          <w:p w14:paraId="5D426E22" w14:textId="77777777" w:rsidR="00F671E1" w:rsidRPr="00D473F4" w:rsidRDefault="00F671E1" w:rsidP="00F671E1">
            <w:pPr>
              <w:spacing w:after="0" w:line="240" w:lineRule="auto"/>
              <w:jc w:val="both"/>
              <w:rPr>
                <w:rFonts w:asciiTheme="minorHAnsi" w:hAnsiTheme="minorHAnsi" w:cstheme="minorHAnsi"/>
                <w:i/>
              </w:rPr>
            </w:pPr>
          </w:p>
          <w:p w14:paraId="5887E3EB" w14:textId="77777777" w:rsidR="00F671E1" w:rsidRPr="00D473F4" w:rsidRDefault="00F671E1" w:rsidP="00F671E1">
            <w:pPr>
              <w:spacing w:after="0" w:line="240" w:lineRule="auto"/>
              <w:jc w:val="both"/>
              <w:rPr>
                <w:rFonts w:asciiTheme="minorHAnsi" w:hAnsiTheme="minorHAnsi" w:cstheme="minorHAnsi"/>
                <w:i/>
              </w:rPr>
            </w:pPr>
          </w:p>
          <w:p w14:paraId="703F98D7" w14:textId="77777777" w:rsidR="00F671E1" w:rsidRPr="00D473F4" w:rsidRDefault="00F671E1" w:rsidP="00F671E1">
            <w:pPr>
              <w:spacing w:after="0" w:line="240" w:lineRule="auto"/>
              <w:jc w:val="both"/>
              <w:rPr>
                <w:rFonts w:asciiTheme="minorHAnsi" w:hAnsiTheme="minorHAnsi" w:cstheme="minorHAnsi"/>
                <w:i/>
              </w:rPr>
            </w:pPr>
          </w:p>
          <w:p w14:paraId="52D77494" w14:textId="77777777" w:rsidR="00F671E1" w:rsidRPr="00D473F4" w:rsidRDefault="00F671E1" w:rsidP="00F671E1">
            <w:pPr>
              <w:spacing w:after="0" w:line="240" w:lineRule="auto"/>
              <w:jc w:val="both"/>
              <w:rPr>
                <w:rFonts w:asciiTheme="minorHAnsi" w:hAnsiTheme="minorHAnsi" w:cstheme="minorHAnsi"/>
                <w:i/>
              </w:rPr>
            </w:pPr>
            <w:r w:rsidRPr="00D473F4">
              <w:rPr>
                <w:rFonts w:asciiTheme="minorHAnsi" w:hAnsiTheme="minorHAnsi" w:cstheme="minorHAnsi"/>
                <w:i/>
              </w:rPr>
              <w:t xml:space="preserve">What is the </w:t>
            </w:r>
            <w:r w:rsidRPr="00D473F4">
              <w:rPr>
                <w:rFonts w:asciiTheme="minorHAnsi" w:hAnsiTheme="minorHAnsi" w:cstheme="minorHAnsi"/>
                <w:b/>
                <w:i/>
              </w:rPr>
              <w:t>function</w:t>
            </w:r>
            <w:r w:rsidRPr="00D473F4">
              <w:rPr>
                <w:rFonts w:asciiTheme="minorHAnsi" w:hAnsiTheme="minorHAnsi" w:cstheme="minorHAnsi"/>
                <w:i/>
              </w:rPr>
              <w:t xml:space="preserve"> of the student’s behavior? Why does the student engage in the behavior? Does the student require instruction of the specific skills to perform the expected behavior, or does the student lack motivation to perform?</w:t>
            </w:r>
          </w:p>
          <w:p w14:paraId="2EA03100" w14:textId="77777777" w:rsidR="00F671E1" w:rsidRPr="00D473F4" w:rsidRDefault="00F671E1" w:rsidP="00F671E1">
            <w:pPr>
              <w:spacing w:after="0"/>
              <w:rPr>
                <w:rFonts w:asciiTheme="minorHAnsi" w:hAnsiTheme="minorHAnsi" w:cstheme="minorHAnsi"/>
              </w:rPr>
            </w:pPr>
          </w:p>
          <w:p w14:paraId="5284A1AB" w14:textId="77777777" w:rsidR="007B787D" w:rsidRPr="00D473F4" w:rsidRDefault="007B787D" w:rsidP="00F671E1">
            <w:pPr>
              <w:spacing w:after="0"/>
              <w:rPr>
                <w:rFonts w:asciiTheme="minorHAnsi" w:hAnsiTheme="minorHAnsi" w:cstheme="minorHAnsi"/>
              </w:rPr>
            </w:pPr>
          </w:p>
          <w:p w14:paraId="453B00B3" w14:textId="77777777" w:rsidR="00F671E1" w:rsidRPr="00D473F4" w:rsidRDefault="00F671E1" w:rsidP="00F671E1">
            <w:pPr>
              <w:spacing w:after="0"/>
              <w:rPr>
                <w:rFonts w:asciiTheme="minorHAnsi" w:hAnsiTheme="minorHAnsi" w:cstheme="minorHAnsi"/>
              </w:rPr>
            </w:pPr>
          </w:p>
        </w:tc>
      </w:tr>
    </w:tbl>
    <w:p w14:paraId="48BFD7CF" w14:textId="77777777" w:rsidR="004E6054" w:rsidRPr="00D473F4" w:rsidRDefault="004E6054">
      <w:r w:rsidRPr="00D473F4">
        <w:br w:type="page"/>
      </w:r>
    </w:p>
    <w:tbl>
      <w:tblPr>
        <w:tblStyle w:val="TableGrid"/>
        <w:tblW w:w="9576" w:type="dxa"/>
        <w:tblLook w:val="04A0" w:firstRow="1" w:lastRow="0" w:firstColumn="1" w:lastColumn="0" w:noHBand="0" w:noVBand="1"/>
      </w:tblPr>
      <w:tblGrid>
        <w:gridCol w:w="558"/>
        <w:gridCol w:w="1080"/>
        <w:gridCol w:w="2597"/>
        <w:gridCol w:w="553"/>
        <w:gridCol w:w="483"/>
        <w:gridCol w:w="597"/>
        <w:gridCol w:w="1687"/>
        <w:gridCol w:w="293"/>
        <w:gridCol w:w="1687"/>
        <w:gridCol w:w="41"/>
      </w:tblGrid>
      <w:tr w:rsidR="00D473F4" w:rsidRPr="00D473F4" w14:paraId="26424581" w14:textId="77777777" w:rsidTr="007B787D">
        <w:trPr>
          <w:gridAfter w:val="1"/>
          <w:wAfter w:w="41" w:type="dxa"/>
        </w:trPr>
        <w:tc>
          <w:tcPr>
            <w:tcW w:w="9535" w:type="dxa"/>
            <w:gridSpan w:val="9"/>
            <w:shd w:val="clear" w:color="auto" w:fill="000000" w:themeFill="text1"/>
          </w:tcPr>
          <w:p w14:paraId="02C6F8C5" w14:textId="77777777" w:rsidR="004E6054" w:rsidRPr="00D473F4" w:rsidRDefault="004E6054" w:rsidP="007150D7">
            <w:pPr>
              <w:pStyle w:val="Heading2"/>
              <w:jc w:val="center"/>
            </w:pPr>
            <w:bookmarkStart w:id="186" w:name="_Toc161491949"/>
            <w:r w:rsidRPr="00D473F4">
              <w:lastRenderedPageBreak/>
              <w:t>Behavioral Intervention Plan - BIP</w:t>
            </w:r>
            <w:bookmarkEnd w:id="186"/>
          </w:p>
        </w:tc>
      </w:tr>
      <w:tr w:rsidR="00D473F4" w:rsidRPr="00D473F4" w14:paraId="681A4E4C" w14:textId="77777777" w:rsidTr="007B787D">
        <w:trPr>
          <w:gridAfter w:val="1"/>
          <w:wAfter w:w="41" w:type="dxa"/>
        </w:trPr>
        <w:tc>
          <w:tcPr>
            <w:tcW w:w="4235" w:type="dxa"/>
            <w:gridSpan w:val="3"/>
            <w:vAlign w:val="center"/>
          </w:tcPr>
          <w:p w14:paraId="57713896" w14:textId="77777777" w:rsidR="004E6054" w:rsidRPr="00D473F4" w:rsidRDefault="004E6054" w:rsidP="004E6054">
            <w:pPr>
              <w:spacing w:after="0" w:line="240" w:lineRule="auto"/>
              <w:rPr>
                <w:rFonts w:asciiTheme="minorHAnsi" w:hAnsiTheme="minorHAnsi" w:cstheme="minorHAnsi"/>
                <w:sz w:val="8"/>
                <w:szCs w:val="8"/>
              </w:rPr>
            </w:pPr>
          </w:p>
          <w:p w14:paraId="2D94B15A" w14:textId="77777777" w:rsidR="004E6054" w:rsidRPr="00D473F4" w:rsidRDefault="004E6054" w:rsidP="004E6054">
            <w:pPr>
              <w:spacing w:after="0" w:line="240" w:lineRule="auto"/>
              <w:rPr>
                <w:rFonts w:asciiTheme="minorHAnsi" w:hAnsiTheme="minorHAnsi" w:cstheme="minorHAnsi"/>
                <w:sz w:val="8"/>
                <w:szCs w:val="8"/>
              </w:rPr>
            </w:pPr>
            <w:r w:rsidRPr="00D473F4">
              <w:rPr>
                <w:rFonts w:asciiTheme="minorHAnsi" w:hAnsiTheme="minorHAnsi" w:cstheme="minorHAnsi"/>
              </w:rPr>
              <w:t>Student Name:</w:t>
            </w:r>
          </w:p>
          <w:p w14:paraId="3C64A1E3" w14:textId="77777777" w:rsidR="004E6054" w:rsidRPr="00D473F4" w:rsidRDefault="004E6054" w:rsidP="004E6054">
            <w:pPr>
              <w:spacing w:after="0" w:line="240" w:lineRule="auto"/>
              <w:rPr>
                <w:rFonts w:asciiTheme="minorHAnsi" w:hAnsiTheme="minorHAnsi" w:cstheme="minorHAnsi"/>
                <w:sz w:val="8"/>
                <w:szCs w:val="8"/>
              </w:rPr>
            </w:pPr>
            <w:r w:rsidRPr="00D473F4">
              <w:rPr>
                <w:rFonts w:asciiTheme="minorHAnsi" w:hAnsiTheme="minorHAnsi" w:cstheme="minorHAnsi"/>
                <w:sz w:val="8"/>
                <w:szCs w:val="8"/>
              </w:rPr>
              <w:t xml:space="preserve">             </w:t>
            </w:r>
          </w:p>
        </w:tc>
        <w:tc>
          <w:tcPr>
            <w:tcW w:w="1036" w:type="dxa"/>
            <w:gridSpan w:val="2"/>
            <w:vAlign w:val="center"/>
          </w:tcPr>
          <w:p w14:paraId="7BA35349"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 xml:space="preserve">Grade:                     </w:t>
            </w:r>
          </w:p>
        </w:tc>
        <w:tc>
          <w:tcPr>
            <w:tcW w:w="2284" w:type="dxa"/>
            <w:gridSpan w:val="2"/>
            <w:vAlign w:val="center"/>
          </w:tcPr>
          <w:p w14:paraId="43BEFED9"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Date of Birth:</w:t>
            </w:r>
          </w:p>
        </w:tc>
        <w:tc>
          <w:tcPr>
            <w:tcW w:w="1980" w:type="dxa"/>
            <w:gridSpan w:val="2"/>
            <w:vAlign w:val="center"/>
          </w:tcPr>
          <w:p w14:paraId="114390E5"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Date:</w:t>
            </w:r>
          </w:p>
        </w:tc>
      </w:tr>
      <w:tr w:rsidR="00D473F4" w:rsidRPr="00D473F4" w14:paraId="1E236FE5" w14:textId="77777777" w:rsidTr="007B787D">
        <w:trPr>
          <w:gridAfter w:val="1"/>
          <w:wAfter w:w="41" w:type="dxa"/>
        </w:trPr>
        <w:tc>
          <w:tcPr>
            <w:tcW w:w="9535" w:type="dxa"/>
            <w:gridSpan w:val="9"/>
          </w:tcPr>
          <w:p w14:paraId="543AA0C9" w14:textId="77777777" w:rsidR="004E6054" w:rsidRPr="00D473F4" w:rsidRDefault="004E6054" w:rsidP="004E6054">
            <w:pPr>
              <w:spacing w:after="0"/>
              <w:rPr>
                <w:rFonts w:asciiTheme="minorHAnsi" w:hAnsiTheme="minorHAnsi" w:cstheme="minorHAnsi"/>
              </w:rPr>
            </w:pPr>
            <w:r w:rsidRPr="00D473F4">
              <w:rPr>
                <w:rFonts w:asciiTheme="minorHAnsi" w:hAnsiTheme="minorHAnsi" w:cstheme="minorHAnsi"/>
              </w:rPr>
              <w:t>Target Behavior:</w:t>
            </w:r>
          </w:p>
          <w:p w14:paraId="68371D6D" w14:textId="77777777" w:rsidR="004E6054" w:rsidRPr="00D473F4" w:rsidRDefault="004E6054" w:rsidP="004E6054">
            <w:pPr>
              <w:spacing w:after="0"/>
              <w:rPr>
                <w:rFonts w:asciiTheme="minorHAnsi" w:hAnsiTheme="minorHAnsi" w:cstheme="minorHAnsi"/>
              </w:rPr>
            </w:pPr>
          </w:p>
          <w:p w14:paraId="2570D9B5" w14:textId="77777777" w:rsidR="004E6054" w:rsidRPr="00D473F4" w:rsidRDefault="004E6054" w:rsidP="004E6054">
            <w:pPr>
              <w:spacing w:after="0"/>
              <w:rPr>
                <w:rFonts w:asciiTheme="minorHAnsi" w:hAnsiTheme="minorHAnsi" w:cstheme="minorHAnsi"/>
              </w:rPr>
            </w:pPr>
          </w:p>
          <w:p w14:paraId="755CB8F0" w14:textId="77777777" w:rsidR="004E6054" w:rsidRPr="00D473F4" w:rsidRDefault="004E6054" w:rsidP="004E6054">
            <w:pPr>
              <w:spacing w:after="0"/>
              <w:rPr>
                <w:rFonts w:asciiTheme="minorHAnsi" w:hAnsiTheme="minorHAnsi" w:cstheme="minorHAnsi"/>
              </w:rPr>
            </w:pPr>
          </w:p>
          <w:p w14:paraId="012FB445" w14:textId="77777777" w:rsidR="004E6054" w:rsidRPr="00D473F4" w:rsidRDefault="004E6054" w:rsidP="004E6054">
            <w:pPr>
              <w:spacing w:after="0"/>
              <w:rPr>
                <w:rFonts w:asciiTheme="minorHAnsi" w:hAnsiTheme="minorHAnsi" w:cstheme="minorHAnsi"/>
              </w:rPr>
            </w:pPr>
          </w:p>
        </w:tc>
      </w:tr>
      <w:tr w:rsidR="00D473F4" w:rsidRPr="00D473F4" w14:paraId="35E463A5" w14:textId="77777777" w:rsidTr="007B787D">
        <w:trPr>
          <w:gridAfter w:val="1"/>
          <w:wAfter w:w="41" w:type="dxa"/>
        </w:trPr>
        <w:tc>
          <w:tcPr>
            <w:tcW w:w="9535" w:type="dxa"/>
            <w:gridSpan w:val="9"/>
          </w:tcPr>
          <w:p w14:paraId="508859D7"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Appropriate behaviors to be reinforced – behavioral goal:</w:t>
            </w:r>
          </w:p>
          <w:p w14:paraId="19EB748C" w14:textId="77777777" w:rsidR="004E6054" w:rsidRPr="00D473F4" w:rsidRDefault="004E6054" w:rsidP="004E6054">
            <w:pPr>
              <w:spacing w:after="0" w:line="240" w:lineRule="auto"/>
              <w:rPr>
                <w:rFonts w:asciiTheme="minorHAnsi" w:hAnsiTheme="minorHAnsi" w:cstheme="minorHAnsi"/>
              </w:rPr>
            </w:pPr>
          </w:p>
          <w:p w14:paraId="78E2DC26" w14:textId="77777777" w:rsidR="004E6054" w:rsidRPr="00D473F4" w:rsidRDefault="004E6054" w:rsidP="004E6054">
            <w:pPr>
              <w:spacing w:after="0" w:line="240" w:lineRule="auto"/>
              <w:rPr>
                <w:rFonts w:asciiTheme="minorHAnsi" w:hAnsiTheme="minorHAnsi" w:cstheme="minorHAnsi"/>
              </w:rPr>
            </w:pPr>
          </w:p>
          <w:p w14:paraId="32248DF9" w14:textId="77777777" w:rsidR="004E6054" w:rsidRPr="00D473F4" w:rsidRDefault="004E6054" w:rsidP="004E6054">
            <w:pPr>
              <w:spacing w:after="0" w:line="240" w:lineRule="auto"/>
              <w:rPr>
                <w:rFonts w:asciiTheme="minorHAnsi" w:hAnsiTheme="minorHAnsi" w:cstheme="minorHAnsi"/>
              </w:rPr>
            </w:pPr>
          </w:p>
          <w:p w14:paraId="3F676026" w14:textId="77777777" w:rsidR="004E6054" w:rsidRPr="00D473F4" w:rsidRDefault="004E6054" w:rsidP="004E6054">
            <w:pPr>
              <w:spacing w:after="0" w:line="240" w:lineRule="auto"/>
              <w:rPr>
                <w:rFonts w:asciiTheme="minorHAnsi" w:hAnsiTheme="minorHAnsi" w:cstheme="minorHAnsi"/>
              </w:rPr>
            </w:pPr>
          </w:p>
          <w:p w14:paraId="7BE071B6" w14:textId="77777777" w:rsidR="004E6054" w:rsidRPr="00D473F4" w:rsidRDefault="004E6054" w:rsidP="004E6054">
            <w:pPr>
              <w:spacing w:after="0" w:line="240" w:lineRule="auto"/>
              <w:rPr>
                <w:rFonts w:asciiTheme="minorHAnsi" w:hAnsiTheme="minorHAnsi" w:cstheme="minorHAnsi"/>
              </w:rPr>
            </w:pPr>
          </w:p>
          <w:p w14:paraId="6C774023" w14:textId="77777777" w:rsidR="004E6054" w:rsidRPr="00D473F4" w:rsidRDefault="004E6054" w:rsidP="004E6054">
            <w:pPr>
              <w:spacing w:after="0" w:line="240" w:lineRule="auto"/>
              <w:rPr>
                <w:rFonts w:asciiTheme="minorHAnsi" w:hAnsiTheme="minorHAnsi" w:cstheme="minorHAnsi"/>
              </w:rPr>
            </w:pPr>
          </w:p>
        </w:tc>
      </w:tr>
      <w:tr w:rsidR="00D473F4" w:rsidRPr="00D473F4" w14:paraId="113E67E2" w14:textId="77777777" w:rsidTr="007B787D">
        <w:trPr>
          <w:gridAfter w:val="1"/>
          <w:wAfter w:w="41" w:type="dxa"/>
        </w:trPr>
        <w:tc>
          <w:tcPr>
            <w:tcW w:w="9535" w:type="dxa"/>
            <w:gridSpan w:val="9"/>
          </w:tcPr>
          <w:p w14:paraId="15CF7E32"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 xml:space="preserve">Positive behavioral interventions </w:t>
            </w:r>
            <w:r w:rsidRPr="00D473F4">
              <w:rPr>
                <w:rFonts w:asciiTheme="minorHAnsi" w:hAnsiTheme="minorHAnsi" w:cstheme="minorHAnsi"/>
                <w:i/>
              </w:rPr>
              <w:t>– Types of reinforcement, teaching strategies, activities, etc.</w:t>
            </w:r>
            <w:r w:rsidRPr="00D473F4">
              <w:rPr>
                <w:rFonts w:asciiTheme="minorHAnsi" w:hAnsiTheme="minorHAnsi" w:cstheme="minorHAnsi"/>
              </w:rPr>
              <w:t>:</w:t>
            </w:r>
          </w:p>
          <w:p w14:paraId="5429020E" w14:textId="77777777" w:rsidR="004E6054" w:rsidRPr="00D473F4" w:rsidRDefault="004E6054" w:rsidP="004E6054">
            <w:pPr>
              <w:spacing w:after="0"/>
              <w:rPr>
                <w:rFonts w:asciiTheme="minorHAnsi" w:hAnsiTheme="minorHAnsi" w:cstheme="minorHAnsi"/>
              </w:rPr>
            </w:pPr>
          </w:p>
          <w:p w14:paraId="4440AE46" w14:textId="77777777" w:rsidR="004E6054" w:rsidRPr="00D473F4" w:rsidRDefault="004E6054" w:rsidP="004E6054">
            <w:pPr>
              <w:spacing w:after="0"/>
              <w:rPr>
                <w:rFonts w:asciiTheme="minorHAnsi" w:hAnsiTheme="minorHAnsi" w:cstheme="minorHAnsi"/>
              </w:rPr>
            </w:pPr>
          </w:p>
          <w:p w14:paraId="006A8F72" w14:textId="77777777" w:rsidR="004E6054" w:rsidRPr="00D473F4" w:rsidRDefault="004E6054" w:rsidP="004E6054">
            <w:pPr>
              <w:spacing w:after="0"/>
              <w:rPr>
                <w:rFonts w:asciiTheme="minorHAnsi" w:hAnsiTheme="minorHAnsi" w:cstheme="minorHAnsi"/>
              </w:rPr>
            </w:pPr>
          </w:p>
          <w:p w14:paraId="130DBDFE" w14:textId="77777777" w:rsidR="004E6054" w:rsidRPr="00D473F4" w:rsidRDefault="004E6054" w:rsidP="004E6054">
            <w:pPr>
              <w:spacing w:after="0"/>
              <w:rPr>
                <w:rFonts w:asciiTheme="minorHAnsi" w:hAnsiTheme="minorHAnsi" w:cstheme="minorHAnsi"/>
              </w:rPr>
            </w:pPr>
          </w:p>
        </w:tc>
      </w:tr>
      <w:tr w:rsidR="00D473F4" w:rsidRPr="00D473F4" w14:paraId="273AD0F7" w14:textId="77777777" w:rsidTr="007B787D">
        <w:trPr>
          <w:gridAfter w:val="1"/>
          <w:wAfter w:w="41" w:type="dxa"/>
        </w:trPr>
        <w:tc>
          <w:tcPr>
            <w:tcW w:w="9535" w:type="dxa"/>
            <w:gridSpan w:val="9"/>
          </w:tcPr>
          <w:p w14:paraId="22240755"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 xml:space="preserve">Supports - </w:t>
            </w:r>
            <w:r w:rsidRPr="00D473F4">
              <w:rPr>
                <w:rFonts w:asciiTheme="minorHAnsi" w:hAnsiTheme="minorHAnsi" w:cstheme="minorHAnsi"/>
                <w:i/>
              </w:rPr>
              <w:t>Token rewards, personnel, assistive technology, etc.</w:t>
            </w:r>
            <w:r w:rsidRPr="00D473F4">
              <w:rPr>
                <w:rFonts w:asciiTheme="minorHAnsi" w:hAnsiTheme="minorHAnsi" w:cstheme="minorHAnsi"/>
              </w:rPr>
              <w:t>:</w:t>
            </w:r>
          </w:p>
          <w:p w14:paraId="5B3A08E1" w14:textId="77777777" w:rsidR="004E6054" w:rsidRPr="00D473F4" w:rsidRDefault="004E6054" w:rsidP="004E6054">
            <w:pPr>
              <w:spacing w:after="0" w:line="240" w:lineRule="auto"/>
              <w:rPr>
                <w:rFonts w:asciiTheme="minorHAnsi" w:hAnsiTheme="minorHAnsi" w:cstheme="minorHAnsi"/>
                <w:i/>
              </w:rPr>
            </w:pPr>
          </w:p>
          <w:p w14:paraId="5C737C63" w14:textId="77777777" w:rsidR="004E6054" w:rsidRPr="00D473F4" w:rsidRDefault="004E6054" w:rsidP="004E6054">
            <w:pPr>
              <w:spacing w:after="0" w:line="240" w:lineRule="auto"/>
              <w:rPr>
                <w:rFonts w:asciiTheme="minorHAnsi" w:hAnsiTheme="minorHAnsi" w:cstheme="minorHAnsi"/>
                <w:i/>
              </w:rPr>
            </w:pPr>
          </w:p>
          <w:p w14:paraId="5577BFA0" w14:textId="77777777" w:rsidR="004E6054" w:rsidRPr="00D473F4" w:rsidRDefault="004E6054" w:rsidP="004E6054">
            <w:pPr>
              <w:spacing w:after="0" w:line="240" w:lineRule="auto"/>
              <w:rPr>
                <w:rFonts w:asciiTheme="minorHAnsi" w:hAnsiTheme="minorHAnsi" w:cstheme="minorHAnsi"/>
                <w:i/>
              </w:rPr>
            </w:pPr>
          </w:p>
          <w:p w14:paraId="6DFF38E9" w14:textId="77777777" w:rsidR="004E6054" w:rsidRPr="00D473F4" w:rsidRDefault="004E6054" w:rsidP="004E6054">
            <w:pPr>
              <w:spacing w:after="0" w:line="240" w:lineRule="auto"/>
              <w:rPr>
                <w:rFonts w:asciiTheme="minorHAnsi" w:hAnsiTheme="minorHAnsi" w:cstheme="minorHAnsi"/>
                <w:i/>
              </w:rPr>
            </w:pPr>
          </w:p>
          <w:p w14:paraId="73373009" w14:textId="77777777" w:rsidR="004E6054" w:rsidRPr="00D473F4" w:rsidRDefault="004E6054" w:rsidP="004E6054">
            <w:pPr>
              <w:spacing w:after="0" w:line="240" w:lineRule="auto"/>
              <w:rPr>
                <w:rFonts w:asciiTheme="minorHAnsi" w:hAnsiTheme="minorHAnsi" w:cstheme="minorHAnsi"/>
                <w:sz w:val="24"/>
                <w:szCs w:val="24"/>
              </w:rPr>
            </w:pPr>
          </w:p>
        </w:tc>
      </w:tr>
      <w:tr w:rsidR="00D473F4" w:rsidRPr="00D473F4" w14:paraId="20A357CC" w14:textId="77777777" w:rsidTr="007B787D">
        <w:trPr>
          <w:gridAfter w:val="1"/>
          <w:wAfter w:w="41" w:type="dxa"/>
        </w:trPr>
        <w:tc>
          <w:tcPr>
            <w:tcW w:w="9535" w:type="dxa"/>
            <w:gridSpan w:val="9"/>
          </w:tcPr>
          <w:p w14:paraId="166F6BC6"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 xml:space="preserve">Consequences - </w:t>
            </w:r>
            <w:r w:rsidRPr="00D473F4">
              <w:rPr>
                <w:rFonts w:asciiTheme="minorHAnsi" w:hAnsiTheme="minorHAnsi" w:cstheme="minorHAnsi"/>
                <w:i/>
              </w:rPr>
              <w:t>If needed</w:t>
            </w:r>
            <w:r w:rsidRPr="00D473F4">
              <w:rPr>
                <w:rFonts w:asciiTheme="minorHAnsi" w:hAnsiTheme="minorHAnsi" w:cstheme="minorHAnsi"/>
              </w:rPr>
              <w:t>:</w:t>
            </w:r>
          </w:p>
          <w:p w14:paraId="4B864ED0" w14:textId="77777777" w:rsidR="004E6054" w:rsidRPr="00D473F4" w:rsidRDefault="004E6054" w:rsidP="004E6054">
            <w:pPr>
              <w:spacing w:after="0" w:line="240" w:lineRule="auto"/>
              <w:rPr>
                <w:rFonts w:asciiTheme="minorHAnsi" w:hAnsiTheme="minorHAnsi" w:cstheme="minorHAnsi"/>
              </w:rPr>
            </w:pPr>
          </w:p>
          <w:p w14:paraId="7A8A7121" w14:textId="77777777" w:rsidR="004E6054" w:rsidRPr="00D473F4" w:rsidRDefault="004E6054" w:rsidP="004E6054">
            <w:pPr>
              <w:spacing w:after="0" w:line="240" w:lineRule="auto"/>
              <w:rPr>
                <w:rFonts w:asciiTheme="minorHAnsi" w:hAnsiTheme="minorHAnsi" w:cstheme="minorHAnsi"/>
              </w:rPr>
            </w:pPr>
          </w:p>
          <w:p w14:paraId="2C22EA96" w14:textId="77777777" w:rsidR="004E6054" w:rsidRPr="00D473F4" w:rsidRDefault="004E6054" w:rsidP="004E6054">
            <w:pPr>
              <w:spacing w:after="0" w:line="240" w:lineRule="auto"/>
              <w:rPr>
                <w:rFonts w:asciiTheme="minorHAnsi" w:hAnsiTheme="minorHAnsi" w:cstheme="minorHAnsi"/>
              </w:rPr>
            </w:pPr>
          </w:p>
          <w:p w14:paraId="528E5009" w14:textId="77777777" w:rsidR="004E6054" w:rsidRPr="00D473F4" w:rsidRDefault="004E6054" w:rsidP="004E6054">
            <w:pPr>
              <w:spacing w:after="0" w:line="240" w:lineRule="auto"/>
              <w:rPr>
                <w:rFonts w:asciiTheme="minorHAnsi" w:hAnsiTheme="minorHAnsi" w:cstheme="minorHAnsi"/>
              </w:rPr>
            </w:pPr>
          </w:p>
          <w:p w14:paraId="38A1576A" w14:textId="77777777" w:rsidR="004E6054" w:rsidRPr="00D473F4" w:rsidRDefault="004E6054" w:rsidP="004E6054">
            <w:pPr>
              <w:spacing w:after="0" w:line="240" w:lineRule="auto"/>
              <w:rPr>
                <w:rFonts w:asciiTheme="minorHAnsi" w:hAnsiTheme="minorHAnsi" w:cstheme="minorHAnsi"/>
              </w:rPr>
            </w:pPr>
          </w:p>
        </w:tc>
      </w:tr>
      <w:tr w:rsidR="00D473F4" w:rsidRPr="00D473F4" w14:paraId="15387993" w14:textId="77777777" w:rsidTr="007B787D">
        <w:trPr>
          <w:gridAfter w:val="1"/>
          <w:wAfter w:w="41" w:type="dxa"/>
        </w:trPr>
        <w:tc>
          <w:tcPr>
            <w:tcW w:w="9535" w:type="dxa"/>
            <w:gridSpan w:val="9"/>
          </w:tcPr>
          <w:p w14:paraId="356C023B"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Who will facilitate and monitor implementation of the BIP?</w:t>
            </w:r>
          </w:p>
          <w:p w14:paraId="0B9E521A" w14:textId="77777777" w:rsidR="004E6054" w:rsidRPr="00D473F4" w:rsidRDefault="004E6054" w:rsidP="004E6054">
            <w:pPr>
              <w:spacing w:after="0" w:line="240" w:lineRule="auto"/>
              <w:rPr>
                <w:rFonts w:asciiTheme="minorHAnsi" w:hAnsiTheme="minorHAnsi" w:cstheme="minorHAnsi"/>
              </w:rPr>
            </w:pPr>
          </w:p>
          <w:p w14:paraId="53C0598E" w14:textId="77777777" w:rsidR="004E6054" w:rsidRPr="00D473F4" w:rsidRDefault="004E6054" w:rsidP="004E6054">
            <w:pPr>
              <w:spacing w:after="0" w:line="240" w:lineRule="auto"/>
              <w:rPr>
                <w:rFonts w:asciiTheme="minorHAnsi" w:hAnsiTheme="minorHAnsi" w:cstheme="minorHAnsi"/>
              </w:rPr>
            </w:pPr>
          </w:p>
        </w:tc>
      </w:tr>
      <w:tr w:rsidR="00D473F4" w:rsidRPr="00D473F4" w14:paraId="5359FD30" w14:textId="77777777" w:rsidTr="007B787D">
        <w:trPr>
          <w:gridAfter w:val="1"/>
          <w:wAfter w:w="41" w:type="dxa"/>
        </w:trPr>
        <w:tc>
          <w:tcPr>
            <w:tcW w:w="9535" w:type="dxa"/>
            <w:gridSpan w:val="9"/>
          </w:tcPr>
          <w:p w14:paraId="329CBFD7" w14:textId="77777777" w:rsidR="004E6054" w:rsidRPr="00D473F4" w:rsidRDefault="004E6054" w:rsidP="004E6054">
            <w:pPr>
              <w:spacing w:after="0" w:line="240" w:lineRule="auto"/>
              <w:rPr>
                <w:rFonts w:asciiTheme="minorHAnsi" w:hAnsiTheme="minorHAnsi" w:cstheme="minorHAnsi"/>
              </w:rPr>
            </w:pPr>
            <w:r w:rsidRPr="00D473F4">
              <w:rPr>
                <w:rFonts w:asciiTheme="minorHAnsi" w:hAnsiTheme="minorHAnsi" w:cstheme="minorHAnsi"/>
              </w:rPr>
              <w:t xml:space="preserve">How will student performance be monitored and what data will be collected? - </w:t>
            </w:r>
            <w:r w:rsidRPr="00D473F4">
              <w:rPr>
                <w:rFonts w:asciiTheme="minorHAnsi" w:hAnsiTheme="minorHAnsi" w:cstheme="minorHAnsi"/>
                <w:i/>
              </w:rPr>
              <w:t>Attach any charts/graphs/data collection forms and supporting documentation</w:t>
            </w:r>
          </w:p>
          <w:p w14:paraId="427860DD" w14:textId="77777777" w:rsidR="004E6054" w:rsidRPr="00D473F4" w:rsidRDefault="004E6054" w:rsidP="004E6054">
            <w:pPr>
              <w:spacing w:after="0" w:line="240" w:lineRule="auto"/>
              <w:rPr>
                <w:rFonts w:asciiTheme="minorHAnsi" w:hAnsiTheme="minorHAnsi" w:cstheme="minorHAnsi"/>
              </w:rPr>
            </w:pPr>
          </w:p>
          <w:p w14:paraId="1F28DC3F" w14:textId="77777777" w:rsidR="004E6054" w:rsidRPr="00D473F4" w:rsidRDefault="004E6054" w:rsidP="004E6054">
            <w:pPr>
              <w:spacing w:after="0" w:line="240" w:lineRule="auto"/>
              <w:rPr>
                <w:rFonts w:asciiTheme="minorHAnsi" w:hAnsiTheme="minorHAnsi" w:cstheme="minorHAnsi"/>
              </w:rPr>
            </w:pPr>
          </w:p>
          <w:p w14:paraId="7D962E2E" w14:textId="77777777" w:rsidR="004E6054" w:rsidRPr="00D473F4" w:rsidRDefault="004E6054" w:rsidP="004E6054">
            <w:pPr>
              <w:spacing w:after="0" w:line="240" w:lineRule="auto"/>
              <w:rPr>
                <w:rFonts w:asciiTheme="minorHAnsi" w:hAnsiTheme="minorHAnsi" w:cstheme="minorHAnsi"/>
              </w:rPr>
            </w:pPr>
          </w:p>
          <w:p w14:paraId="05769DFD" w14:textId="77777777" w:rsidR="004E6054" w:rsidRPr="00D473F4" w:rsidRDefault="004E6054" w:rsidP="004E6054">
            <w:pPr>
              <w:spacing w:after="0" w:line="240" w:lineRule="auto"/>
              <w:rPr>
                <w:rFonts w:asciiTheme="minorHAnsi" w:hAnsiTheme="minorHAnsi" w:cstheme="minorHAnsi"/>
              </w:rPr>
            </w:pPr>
          </w:p>
          <w:p w14:paraId="3297AF61" w14:textId="77777777" w:rsidR="004E6054" w:rsidRPr="00D473F4" w:rsidRDefault="004E6054" w:rsidP="004E6054">
            <w:pPr>
              <w:spacing w:after="0" w:line="240" w:lineRule="auto"/>
              <w:rPr>
                <w:rFonts w:asciiTheme="minorHAnsi" w:hAnsiTheme="minorHAnsi" w:cstheme="minorHAnsi"/>
              </w:rPr>
            </w:pPr>
          </w:p>
          <w:p w14:paraId="002FE61F" w14:textId="77777777" w:rsidR="004E6054" w:rsidRPr="00D473F4" w:rsidRDefault="004E6054" w:rsidP="004E6054">
            <w:pPr>
              <w:spacing w:after="0" w:line="240" w:lineRule="auto"/>
              <w:rPr>
                <w:rFonts w:asciiTheme="minorHAnsi" w:hAnsiTheme="minorHAnsi" w:cstheme="minorHAnsi"/>
              </w:rPr>
            </w:pPr>
          </w:p>
          <w:p w14:paraId="489BEA7C" w14:textId="77777777" w:rsidR="004E6054" w:rsidRPr="00D473F4" w:rsidRDefault="004E6054" w:rsidP="004E6054">
            <w:pPr>
              <w:spacing w:after="0" w:line="240" w:lineRule="auto"/>
              <w:rPr>
                <w:rFonts w:asciiTheme="minorHAnsi" w:hAnsiTheme="minorHAnsi" w:cstheme="minorHAnsi"/>
              </w:rPr>
            </w:pPr>
          </w:p>
          <w:p w14:paraId="207F6BDF" w14:textId="77777777" w:rsidR="004E6054" w:rsidRPr="00D473F4" w:rsidRDefault="004E6054" w:rsidP="004E6054">
            <w:pPr>
              <w:spacing w:after="0" w:line="240" w:lineRule="auto"/>
              <w:jc w:val="both"/>
              <w:rPr>
                <w:rFonts w:cstheme="minorHAnsi"/>
                <w:i/>
              </w:rPr>
            </w:pPr>
            <w:r w:rsidRPr="00D473F4">
              <w:rPr>
                <w:rFonts w:asciiTheme="minorHAnsi" w:hAnsiTheme="minorHAnsi" w:cstheme="minorHAnsi"/>
                <w:i/>
              </w:rPr>
              <w:t>After the BIP has been implemented for an appropriate length of time, the team should meet and review the impact the plan is having. Part of this review should consider how successfully the BIP has been implemented and followed by staff members, as well as how successful the BIP has been in preventing or changing the target problem behavior. If the procedures and steps that have been taken are determined ineffective, a new FBA and BIP should be conducted. If interventions are repeatedly found to be ineffective, the IEP team may wish to consider further evaluation or a possible change in placement.</w:t>
            </w:r>
            <w:r w:rsidRPr="00D473F4">
              <w:rPr>
                <w:rFonts w:cstheme="minorHAnsi"/>
                <w:i/>
              </w:rPr>
              <w:t xml:space="preserve">  </w:t>
            </w:r>
          </w:p>
        </w:tc>
      </w:tr>
      <w:tr w:rsidR="00D473F4" w:rsidRPr="00D473F4" w14:paraId="0FCB3575" w14:textId="77777777" w:rsidTr="007B787D">
        <w:tc>
          <w:tcPr>
            <w:tcW w:w="9576" w:type="dxa"/>
            <w:gridSpan w:val="10"/>
            <w:shd w:val="clear" w:color="auto" w:fill="000000" w:themeFill="text1"/>
          </w:tcPr>
          <w:p w14:paraId="3E52F69A" w14:textId="77777777" w:rsidR="007B787D" w:rsidRPr="00D473F4" w:rsidRDefault="007B787D" w:rsidP="007150D7">
            <w:pPr>
              <w:pStyle w:val="Heading2"/>
              <w:jc w:val="center"/>
            </w:pPr>
            <w:r w:rsidRPr="00D473F4">
              <w:rPr>
                <w:rFonts w:eastAsiaTheme="minorEastAsia" w:cstheme="minorBidi"/>
                <w:sz w:val="22"/>
                <w:szCs w:val="22"/>
              </w:rPr>
              <w:lastRenderedPageBreak/>
              <w:br w:type="page"/>
            </w:r>
            <w:bookmarkStart w:id="187" w:name="_Toc161491950"/>
            <w:bookmarkStart w:id="188" w:name="_Toc319321882"/>
            <w:r w:rsidRPr="00D473F4">
              <w:t>Manifestation Determination Worksheet</w:t>
            </w:r>
            <w:bookmarkEnd w:id="187"/>
          </w:p>
        </w:tc>
      </w:tr>
      <w:tr w:rsidR="00D473F4" w:rsidRPr="00D473F4" w14:paraId="0F119F44" w14:textId="77777777" w:rsidTr="007B787D">
        <w:tc>
          <w:tcPr>
            <w:tcW w:w="4788" w:type="dxa"/>
            <w:gridSpan w:val="4"/>
            <w:vAlign w:val="center"/>
          </w:tcPr>
          <w:p w14:paraId="01CE963C" w14:textId="77777777" w:rsidR="007B787D" w:rsidRPr="00D473F4" w:rsidRDefault="007B787D" w:rsidP="005A7860">
            <w:pPr>
              <w:spacing w:after="0" w:line="240" w:lineRule="auto"/>
              <w:rPr>
                <w:rFonts w:asciiTheme="minorHAnsi" w:hAnsiTheme="minorHAnsi" w:cstheme="minorHAnsi"/>
                <w:sz w:val="8"/>
                <w:szCs w:val="8"/>
              </w:rPr>
            </w:pPr>
          </w:p>
          <w:p w14:paraId="6D662F45" w14:textId="77777777" w:rsidR="007B787D" w:rsidRPr="00D473F4" w:rsidRDefault="007B787D" w:rsidP="005A7860">
            <w:pPr>
              <w:spacing w:after="0" w:line="240" w:lineRule="auto"/>
              <w:rPr>
                <w:rFonts w:asciiTheme="minorHAnsi" w:hAnsiTheme="minorHAnsi" w:cstheme="minorHAnsi"/>
                <w:sz w:val="8"/>
                <w:szCs w:val="8"/>
              </w:rPr>
            </w:pPr>
            <w:r w:rsidRPr="00D473F4">
              <w:rPr>
                <w:rFonts w:asciiTheme="minorHAnsi" w:hAnsiTheme="minorHAnsi" w:cstheme="minorHAnsi"/>
              </w:rPr>
              <w:t>Student Name:</w:t>
            </w:r>
          </w:p>
          <w:p w14:paraId="0430621C" w14:textId="77777777" w:rsidR="007B787D" w:rsidRPr="00D473F4" w:rsidRDefault="007B787D" w:rsidP="005A7860">
            <w:pPr>
              <w:spacing w:after="0" w:line="240" w:lineRule="auto"/>
              <w:rPr>
                <w:rFonts w:asciiTheme="minorHAnsi" w:hAnsiTheme="minorHAnsi" w:cstheme="minorHAnsi"/>
                <w:sz w:val="8"/>
                <w:szCs w:val="8"/>
              </w:rPr>
            </w:pPr>
            <w:r w:rsidRPr="00D473F4">
              <w:rPr>
                <w:rFonts w:asciiTheme="minorHAnsi" w:hAnsiTheme="minorHAnsi" w:cstheme="minorHAnsi"/>
                <w:sz w:val="8"/>
                <w:szCs w:val="8"/>
              </w:rPr>
              <w:t xml:space="preserve">             </w:t>
            </w:r>
          </w:p>
        </w:tc>
        <w:tc>
          <w:tcPr>
            <w:tcW w:w="1080" w:type="dxa"/>
            <w:gridSpan w:val="2"/>
            <w:vAlign w:val="center"/>
          </w:tcPr>
          <w:p w14:paraId="4F306FE9"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 xml:space="preserve">Grade:                     </w:t>
            </w:r>
          </w:p>
        </w:tc>
        <w:tc>
          <w:tcPr>
            <w:tcW w:w="1980" w:type="dxa"/>
            <w:gridSpan w:val="2"/>
            <w:vAlign w:val="center"/>
          </w:tcPr>
          <w:p w14:paraId="10423023"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Date of Birth:</w:t>
            </w:r>
          </w:p>
        </w:tc>
        <w:tc>
          <w:tcPr>
            <w:tcW w:w="1728" w:type="dxa"/>
            <w:gridSpan w:val="2"/>
            <w:vAlign w:val="center"/>
          </w:tcPr>
          <w:p w14:paraId="563D772B"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Date:</w:t>
            </w:r>
          </w:p>
        </w:tc>
      </w:tr>
      <w:tr w:rsidR="00D473F4" w:rsidRPr="00D473F4" w14:paraId="68F13CA2" w14:textId="77777777" w:rsidTr="007B787D">
        <w:tc>
          <w:tcPr>
            <w:tcW w:w="9576" w:type="dxa"/>
            <w:gridSpan w:val="10"/>
          </w:tcPr>
          <w:p w14:paraId="3217A3BC"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Behavior subject to disciplinary action:</w:t>
            </w:r>
            <w:r w:rsidRPr="00D473F4">
              <w:rPr>
                <w:rFonts w:asciiTheme="minorHAnsi" w:hAnsiTheme="minorHAnsi" w:cstheme="minorHAnsi"/>
                <w:noProof/>
                <w:highlight w:val="black"/>
              </w:rPr>
              <w:t xml:space="preserve"> </w:t>
            </w:r>
          </w:p>
          <w:p w14:paraId="4FF12755" w14:textId="77777777" w:rsidR="007B787D" w:rsidRPr="00D473F4" w:rsidRDefault="007B787D" w:rsidP="005A7860">
            <w:pPr>
              <w:spacing w:after="0"/>
              <w:rPr>
                <w:rFonts w:asciiTheme="minorHAnsi" w:hAnsiTheme="minorHAnsi" w:cstheme="minorHAnsi"/>
              </w:rPr>
            </w:pPr>
          </w:p>
          <w:p w14:paraId="717EBF05" w14:textId="77777777" w:rsidR="007B787D" w:rsidRPr="00D473F4" w:rsidRDefault="007B787D" w:rsidP="005A7860">
            <w:pPr>
              <w:spacing w:after="0"/>
              <w:rPr>
                <w:rFonts w:asciiTheme="minorHAnsi" w:hAnsiTheme="minorHAnsi" w:cstheme="minorHAnsi"/>
              </w:rPr>
            </w:pPr>
          </w:p>
          <w:p w14:paraId="2673062C" w14:textId="77777777" w:rsidR="007B787D" w:rsidRPr="00D473F4" w:rsidRDefault="007B787D" w:rsidP="005A7860">
            <w:pPr>
              <w:spacing w:after="0"/>
              <w:rPr>
                <w:rFonts w:asciiTheme="minorHAnsi" w:hAnsiTheme="minorHAnsi" w:cstheme="minorHAnsi"/>
              </w:rPr>
            </w:pPr>
          </w:p>
          <w:p w14:paraId="25C09A6E" w14:textId="77777777" w:rsidR="007B787D" w:rsidRPr="00D473F4" w:rsidRDefault="007B787D" w:rsidP="005A7860">
            <w:pPr>
              <w:spacing w:after="0"/>
              <w:rPr>
                <w:rFonts w:asciiTheme="minorHAnsi" w:hAnsiTheme="minorHAnsi" w:cstheme="minorHAnsi"/>
              </w:rPr>
            </w:pPr>
          </w:p>
        </w:tc>
      </w:tr>
      <w:tr w:rsidR="00D473F4" w:rsidRPr="00D473F4" w14:paraId="7C26C43F" w14:textId="77777777" w:rsidTr="007B787D">
        <w:tc>
          <w:tcPr>
            <w:tcW w:w="9576" w:type="dxa"/>
            <w:gridSpan w:val="10"/>
          </w:tcPr>
          <w:p w14:paraId="09B0086B"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Relevant information pertaining to behavior subject to disciplinary action</w:t>
            </w:r>
            <w:r w:rsidRPr="00D473F4">
              <w:rPr>
                <w:rFonts w:asciiTheme="minorHAnsi" w:hAnsiTheme="minorHAnsi" w:cstheme="minorHAnsi"/>
                <w:b/>
              </w:rPr>
              <w:t xml:space="preserve"> - </w:t>
            </w:r>
            <w:r w:rsidRPr="00D473F4">
              <w:rPr>
                <w:rFonts w:asciiTheme="minorHAnsi" w:hAnsiTheme="minorHAnsi" w:cstheme="minorHAnsi"/>
              </w:rPr>
              <w:t>Current Individual Education Program-IEP (including placement and implementation) details:</w:t>
            </w:r>
          </w:p>
          <w:p w14:paraId="413FA41F" w14:textId="77777777" w:rsidR="007B787D" w:rsidRPr="00D473F4" w:rsidRDefault="007B787D" w:rsidP="005A7860">
            <w:pPr>
              <w:spacing w:after="0" w:line="240" w:lineRule="auto"/>
              <w:rPr>
                <w:rFonts w:asciiTheme="minorHAnsi" w:hAnsiTheme="minorHAnsi" w:cstheme="minorHAnsi"/>
              </w:rPr>
            </w:pPr>
          </w:p>
          <w:p w14:paraId="41881C64" w14:textId="77777777" w:rsidR="007B787D" w:rsidRPr="00D473F4" w:rsidRDefault="007B787D" w:rsidP="005A7860">
            <w:pPr>
              <w:spacing w:after="0" w:line="240" w:lineRule="auto"/>
              <w:rPr>
                <w:rFonts w:asciiTheme="minorHAnsi" w:hAnsiTheme="minorHAnsi" w:cstheme="minorHAnsi"/>
              </w:rPr>
            </w:pPr>
          </w:p>
          <w:p w14:paraId="1DB60E15" w14:textId="77777777" w:rsidR="007B787D" w:rsidRPr="00D473F4" w:rsidRDefault="007B787D" w:rsidP="005A7860">
            <w:pPr>
              <w:spacing w:after="0" w:line="240" w:lineRule="auto"/>
              <w:rPr>
                <w:rFonts w:asciiTheme="minorHAnsi" w:hAnsiTheme="minorHAnsi" w:cstheme="minorHAnsi"/>
              </w:rPr>
            </w:pPr>
          </w:p>
          <w:p w14:paraId="6C4708BA" w14:textId="77777777" w:rsidR="007B787D" w:rsidRPr="00D473F4" w:rsidRDefault="007B787D" w:rsidP="005A7860">
            <w:pPr>
              <w:spacing w:after="0" w:line="240" w:lineRule="auto"/>
              <w:rPr>
                <w:rFonts w:asciiTheme="minorHAnsi" w:hAnsiTheme="minorHAnsi" w:cstheme="minorHAnsi"/>
              </w:rPr>
            </w:pPr>
          </w:p>
        </w:tc>
      </w:tr>
      <w:tr w:rsidR="00D473F4" w:rsidRPr="00D473F4" w14:paraId="20EB058A" w14:textId="77777777" w:rsidTr="007B787D">
        <w:tc>
          <w:tcPr>
            <w:tcW w:w="9576" w:type="dxa"/>
            <w:gridSpan w:val="10"/>
          </w:tcPr>
          <w:p w14:paraId="7643AEAD"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 xml:space="preserve">Evaluations (including Functional Behavior Assessment-FBA if available): </w:t>
            </w:r>
          </w:p>
          <w:p w14:paraId="1D91248D" w14:textId="77777777" w:rsidR="007B787D" w:rsidRPr="00D473F4" w:rsidRDefault="007B787D" w:rsidP="005A7860">
            <w:pPr>
              <w:spacing w:after="0" w:line="240" w:lineRule="auto"/>
              <w:rPr>
                <w:rFonts w:asciiTheme="minorHAnsi" w:hAnsiTheme="minorHAnsi" w:cstheme="minorHAnsi"/>
              </w:rPr>
            </w:pPr>
          </w:p>
          <w:p w14:paraId="6433F8E2" w14:textId="77777777" w:rsidR="007B787D" w:rsidRPr="00D473F4" w:rsidRDefault="007B787D" w:rsidP="005A7860">
            <w:pPr>
              <w:spacing w:after="0" w:line="240" w:lineRule="auto"/>
              <w:rPr>
                <w:rFonts w:asciiTheme="minorHAnsi" w:hAnsiTheme="minorHAnsi" w:cstheme="minorHAnsi"/>
              </w:rPr>
            </w:pPr>
          </w:p>
          <w:p w14:paraId="38DFD0C4" w14:textId="77777777" w:rsidR="007B787D" w:rsidRPr="00D473F4" w:rsidRDefault="007B787D" w:rsidP="005A7860">
            <w:pPr>
              <w:spacing w:after="0" w:line="240" w:lineRule="auto"/>
              <w:rPr>
                <w:rFonts w:asciiTheme="minorHAnsi" w:hAnsiTheme="minorHAnsi" w:cstheme="minorHAnsi"/>
              </w:rPr>
            </w:pPr>
          </w:p>
          <w:p w14:paraId="7D58C0CC" w14:textId="77777777" w:rsidR="007B787D" w:rsidRPr="00D473F4" w:rsidRDefault="007B787D" w:rsidP="005A7860">
            <w:pPr>
              <w:spacing w:after="0" w:line="240" w:lineRule="auto"/>
              <w:rPr>
                <w:rFonts w:asciiTheme="minorHAnsi" w:hAnsiTheme="minorHAnsi" w:cstheme="minorHAnsi"/>
              </w:rPr>
            </w:pPr>
          </w:p>
          <w:p w14:paraId="50E94AE5" w14:textId="77777777" w:rsidR="007B787D" w:rsidRPr="00D473F4" w:rsidRDefault="007B787D" w:rsidP="005A7860">
            <w:pPr>
              <w:spacing w:after="0" w:line="240" w:lineRule="auto"/>
              <w:rPr>
                <w:rFonts w:asciiTheme="minorHAnsi" w:hAnsiTheme="minorHAnsi" w:cstheme="minorHAnsi"/>
              </w:rPr>
            </w:pPr>
          </w:p>
        </w:tc>
      </w:tr>
      <w:tr w:rsidR="00D473F4" w:rsidRPr="00D473F4" w14:paraId="16BF0246" w14:textId="77777777" w:rsidTr="007B787D">
        <w:tc>
          <w:tcPr>
            <w:tcW w:w="9576" w:type="dxa"/>
            <w:gridSpan w:val="10"/>
          </w:tcPr>
          <w:p w14:paraId="73404A82"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Teacher observations:</w:t>
            </w:r>
          </w:p>
          <w:p w14:paraId="04775318" w14:textId="77777777" w:rsidR="007B787D" w:rsidRPr="00D473F4" w:rsidRDefault="007B787D" w:rsidP="005A7860">
            <w:pPr>
              <w:spacing w:after="0" w:line="240" w:lineRule="auto"/>
              <w:rPr>
                <w:rFonts w:asciiTheme="minorHAnsi" w:hAnsiTheme="minorHAnsi" w:cstheme="minorHAnsi"/>
              </w:rPr>
            </w:pPr>
          </w:p>
          <w:p w14:paraId="70BB688D" w14:textId="77777777" w:rsidR="007B787D" w:rsidRPr="00D473F4" w:rsidRDefault="007B787D" w:rsidP="005A7860">
            <w:pPr>
              <w:spacing w:after="0" w:line="240" w:lineRule="auto"/>
              <w:rPr>
                <w:rFonts w:asciiTheme="minorHAnsi" w:hAnsiTheme="minorHAnsi" w:cstheme="minorHAnsi"/>
              </w:rPr>
            </w:pPr>
          </w:p>
          <w:p w14:paraId="60A6E933" w14:textId="77777777" w:rsidR="007B787D" w:rsidRPr="00D473F4" w:rsidRDefault="007B787D" w:rsidP="005A7860">
            <w:pPr>
              <w:spacing w:after="0" w:line="240" w:lineRule="auto"/>
              <w:rPr>
                <w:rFonts w:asciiTheme="minorHAnsi" w:hAnsiTheme="minorHAnsi" w:cstheme="minorHAnsi"/>
              </w:rPr>
            </w:pPr>
          </w:p>
          <w:p w14:paraId="7E4D2CA7" w14:textId="77777777" w:rsidR="007B787D" w:rsidRPr="00D473F4" w:rsidRDefault="007B787D" w:rsidP="005A7860">
            <w:pPr>
              <w:spacing w:after="0" w:line="240" w:lineRule="auto"/>
              <w:rPr>
                <w:rFonts w:asciiTheme="minorHAnsi" w:hAnsiTheme="minorHAnsi" w:cstheme="minorHAnsi"/>
              </w:rPr>
            </w:pPr>
          </w:p>
          <w:p w14:paraId="71B70EC8" w14:textId="77777777" w:rsidR="007B787D" w:rsidRPr="00D473F4" w:rsidRDefault="007B787D" w:rsidP="005A7860">
            <w:pPr>
              <w:spacing w:after="0" w:line="240" w:lineRule="auto"/>
              <w:rPr>
                <w:rFonts w:asciiTheme="minorHAnsi" w:hAnsiTheme="minorHAnsi" w:cstheme="minorHAnsi"/>
              </w:rPr>
            </w:pPr>
          </w:p>
        </w:tc>
      </w:tr>
      <w:tr w:rsidR="00D473F4" w:rsidRPr="00D473F4" w14:paraId="0FFD8E87" w14:textId="77777777" w:rsidTr="007B787D">
        <w:tc>
          <w:tcPr>
            <w:tcW w:w="9576" w:type="dxa"/>
            <w:gridSpan w:val="10"/>
          </w:tcPr>
          <w:p w14:paraId="38C6F565"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Relevant information provided by the parents:</w:t>
            </w:r>
          </w:p>
          <w:p w14:paraId="43C105D9" w14:textId="77777777" w:rsidR="007B787D" w:rsidRPr="00D473F4" w:rsidRDefault="007B787D" w:rsidP="005A7860">
            <w:pPr>
              <w:spacing w:after="0" w:line="240" w:lineRule="auto"/>
              <w:rPr>
                <w:rFonts w:asciiTheme="minorHAnsi" w:hAnsiTheme="minorHAnsi" w:cstheme="minorHAnsi"/>
              </w:rPr>
            </w:pPr>
          </w:p>
          <w:p w14:paraId="5F0A2DB9" w14:textId="77777777" w:rsidR="007B787D" w:rsidRPr="00D473F4" w:rsidRDefault="007B787D" w:rsidP="005A7860">
            <w:pPr>
              <w:spacing w:after="0" w:line="240" w:lineRule="auto"/>
              <w:rPr>
                <w:rFonts w:asciiTheme="minorHAnsi" w:hAnsiTheme="minorHAnsi" w:cstheme="minorHAnsi"/>
              </w:rPr>
            </w:pPr>
          </w:p>
          <w:p w14:paraId="2488EE85" w14:textId="77777777" w:rsidR="007B787D" w:rsidRPr="00D473F4" w:rsidRDefault="007B787D" w:rsidP="005A7860">
            <w:pPr>
              <w:spacing w:after="0" w:line="240" w:lineRule="auto"/>
              <w:rPr>
                <w:rFonts w:asciiTheme="minorHAnsi" w:hAnsiTheme="minorHAnsi" w:cstheme="minorHAnsi"/>
              </w:rPr>
            </w:pPr>
          </w:p>
          <w:p w14:paraId="343335C4" w14:textId="77777777" w:rsidR="007B787D" w:rsidRPr="00D473F4" w:rsidRDefault="007B787D" w:rsidP="005A7860">
            <w:pPr>
              <w:spacing w:after="0" w:line="240" w:lineRule="auto"/>
              <w:rPr>
                <w:rFonts w:asciiTheme="minorHAnsi" w:hAnsiTheme="minorHAnsi" w:cstheme="minorHAnsi"/>
              </w:rPr>
            </w:pPr>
          </w:p>
          <w:p w14:paraId="2BA264B0" w14:textId="77777777" w:rsidR="007B787D" w:rsidRPr="00D473F4" w:rsidRDefault="007B787D" w:rsidP="005A7860">
            <w:pPr>
              <w:spacing w:after="0" w:line="240" w:lineRule="auto"/>
              <w:rPr>
                <w:rFonts w:asciiTheme="minorHAnsi" w:hAnsiTheme="minorHAnsi" w:cstheme="minorHAnsi"/>
              </w:rPr>
            </w:pPr>
          </w:p>
        </w:tc>
      </w:tr>
      <w:tr w:rsidR="00D473F4" w:rsidRPr="00D473F4" w14:paraId="49FA1239" w14:textId="77777777" w:rsidTr="007B787D">
        <w:tc>
          <w:tcPr>
            <w:tcW w:w="9576" w:type="dxa"/>
            <w:gridSpan w:val="10"/>
          </w:tcPr>
          <w:p w14:paraId="0D519BAD"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 xml:space="preserve">Behavior Intervention Plan-BIP (If available): </w:t>
            </w:r>
          </w:p>
          <w:p w14:paraId="0ECDEC08" w14:textId="77777777" w:rsidR="007B787D" w:rsidRPr="00D473F4" w:rsidRDefault="007B787D" w:rsidP="005A7860">
            <w:pPr>
              <w:spacing w:after="0" w:line="240" w:lineRule="auto"/>
              <w:rPr>
                <w:rFonts w:asciiTheme="minorHAnsi" w:hAnsiTheme="minorHAnsi" w:cstheme="minorHAnsi"/>
              </w:rPr>
            </w:pPr>
          </w:p>
          <w:p w14:paraId="0CE49A85" w14:textId="77777777" w:rsidR="007B787D" w:rsidRPr="00D473F4" w:rsidRDefault="007B787D" w:rsidP="005A7860">
            <w:pPr>
              <w:spacing w:after="0" w:line="240" w:lineRule="auto"/>
              <w:rPr>
                <w:rFonts w:asciiTheme="minorHAnsi" w:hAnsiTheme="minorHAnsi" w:cstheme="minorHAnsi"/>
              </w:rPr>
            </w:pPr>
          </w:p>
          <w:p w14:paraId="390888DA" w14:textId="77777777" w:rsidR="007B787D" w:rsidRPr="00D473F4" w:rsidRDefault="007B787D" w:rsidP="005A7860">
            <w:pPr>
              <w:spacing w:after="0" w:line="240" w:lineRule="auto"/>
              <w:rPr>
                <w:rFonts w:asciiTheme="minorHAnsi" w:hAnsiTheme="minorHAnsi" w:cstheme="minorHAnsi"/>
              </w:rPr>
            </w:pPr>
          </w:p>
          <w:p w14:paraId="1776F74D" w14:textId="77777777" w:rsidR="007B787D" w:rsidRPr="00D473F4" w:rsidRDefault="007B787D" w:rsidP="005A7860">
            <w:pPr>
              <w:spacing w:after="0" w:line="240" w:lineRule="auto"/>
              <w:rPr>
                <w:rFonts w:asciiTheme="minorHAnsi" w:hAnsiTheme="minorHAnsi" w:cstheme="minorHAnsi"/>
              </w:rPr>
            </w:pPr>
          </w:p>
        </w:tc>
      </w:tr>
      <w:tr w:rsidR="00D473F4" w:rsidRPr="00D473F4" w14:paraId="42F0D08E" w14:textId="77777777" w:rsidTr="007B787D">
        <w:tc>
          <w:tcPr>
            <w:tcW w:w="9576" w:type="dxa"/>
            <w:gridSpan w:val="10"/>
          </w:tcPr>
          <w:p w14:paraId="1999F8F7" w14:textId="77777777" w:rsidR="007B787D" w:rsidRPr="00D473F4" w:rsidRDefault="007B787D" w:rsidP="005A7860">
            <w:pPr>
              <w:spacing w:after="0" w:line="240" w:lineRule="auto"/>
              <w:rPr>
                <w:rFonts w:asciiTheme="minorHAnsi" w:hAnsiTheme="minorHAnsi" w:cstheme="minorHAnsi"/>
                <w:b/>
              </w:rPr>
            </w:pPr>
            <w:r w:rsidRPr="00D473F4">
              <w:rPr>
                <w:rFonts w:asciiTheme="minorHAnsi" w:hAnsiTheme="minorHAnsi" w:cstheme="minorHAnsi"/>
                <w:b/>
              </w:rPr>
              <w:t>Based upon the above information, the parent and relevant members of the IEP Team* has determined that:</w:t>
            </w:r>
          </w:p>
        </w:tc>
      </w:tr>
      <w:tr w:rsidR="00D473F4" w:rsidRPr="00D473F4" w14:paraId="46CF5349" w14:textId="77777777" w:rsidTr="007B787D">
        <w:tc>
          <w:tcPr>
            <w:tcW w:w="1638" w:type="dxa"/>
            <w:gridSpan w:val="2"/>
          </w:tcPr>
          <w:p w14:paraId="2B7DB399"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 Yes        ⃝ No</w:t>
            </w:r>
          </w:p>
        </w:tc>
        <w:tc>
          <w:tcPr>
            <w:tcW w:w="7938" w:type="dxa"/>
            <w:gridSpan w:val="8"/>
          </w:tcPr>
          <w:p w14:paraId="105FD086"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 xml:space="preserve">The behavior subject to disciplinary action was caused by or had a direct and substantial relationship to the student’s disability. </w:t>
            </w:r>
          </w:p>
        </w:tc>
      </w:tr>
      <w:tr w:rsidR="00D473F4" w:rsidRPr="00D473F4" w14:paraId="67B0D733" w14:textId="77777777" w:rsidTr="007B787D">
        <w:tc>
          <w:tcPr>
            <w:tcW w:w="1638" w:type="dxa"/>
            <w:gridSpan w:val="2"/>
          </w:tcPr>
          <w:p w14:paraId="1ABAF09D"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 Yes        ⃝ No</w:t>
            </w:r>
          </w:p>
        </w:tc>
        <w:tc>
          <w:tcPr>
            <w:tcW w:w="7938" w:type="dxa"/>
            <w:gridSpan w:val="8"/>
          </w:tcPr>
          <w:p w14:paraId="10AD6964"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The district failed to implement the special education services and behavior intervention strategies as written in the IEP which directly resulted in the student’s conduct.</w:t>
            </w:r>
          </w:p>
        </w:tc>
      </w:tr>
      <w:tr w:rsidR="00D473F4" w:rsidRPr="00D473F4" w14:paraId="122BD8B0" w14:textId="77777777" w:rsidTr="007B787D">
        <w:tc>
          <w:tcPr>
            <w:tcW w:w="9576" w:type="dxa"/>
            <w:gridSpan w:val="10"/>
          </w:tcPr>
          <w:p w14:paraId="063CB060" w14:textId="77777777" w:rsidR="007B787D" w:rsidRPr="00D473F4" w:rsidRDefault="007B787D" w:rsidP="005A7860">
            <w:pPr>
              <w:spacing w:after="0" w:line="240" w:lineRule="auto"/>
              <w:rPr>
                <w:rFonts w:asciiTheme="minorHAnsi" w:hAnsiTheme="minorHAnsi" w:cstheme="minorHAnsi"/>
                <w:b/>
                <w:sz w:val="8"/>
                <w:szCs w:val="8"/>
              </w:rPr>
            </w:pPr>
          </w:p>
          <w:p w14:paraId="6146F51E" w14:textId="77777777" w:rsidR="007B787D" w:rsidRPr="00D473F4" w:rsidRDefault="007B787D" w:rsidP="005A7860">
            <w:pPr>
              <w:spacing w:after="0" w:line="240" w:lineRule="auto"/>
              <w:rPr>
                <w:rFonts w:asciiTheme="minorHAnsi" w:hAnsiTheme="minorHAnsi" w:cstheme="minorHAnsi"/>
                <w:i/>
              </w:rPr>
            </w:pPr>
            <w:r w:rsidRPr="00D473F4">
              <w:rPr>
                <w:rFonts w:asciiTheme="minorHAnsi" w:hAnsiTheme="minorHAnsi" w:cstheme="minorHAnsi"/>
                <w:b/>
                <w:sz w:val="24"/>
                <w:szCs w:val="24"/>
              </w:rPr>
              <w:t>DETERMINATION</w:t>
            </w:r>
            <w:r w:rsidRPr="00D473F4">
              <w:rPr>
                <w:rFonts w:asciiTheme="minorHAnsi" w:hAnsiTheme="minorHAnsi" w:cstheme="minorHAnsi"/>
                <w:b/>
              </w:rPr>
              <w:t xml:space="preserve"> </w:t>
            </w:r>
            <w:r w:rsidRPr="00D473F4">
              <w:rPr>
                <w:rFonts w:asciiTheme="minorHAnsi" w:hAnsiTheme="minorHAnsi" w:cstheme="minorHAnsi"/>
                <w:b/>
                <w:i/>
              </w:rPr>
              <w:t xml:space="preserve">- </w:t>
            </w:r>
            <w:r w:rsidRPr="00D473F4">
              <w:rPr>
                <w:rFonts w:asciiTheme="minorHAnsi" w:hAnsiTheme="minorHAnsi" w:cstheme="minorHAnsi"/>
                <w:i/>
              </w:rPr>
              <w:t>If the answer is YES to either question above, the behavior must be considered a manifestation of the student’s disability.   This determination is subject to appeal as a due process complaint.</w:t>
            </w:r>
          </w:p>
          <w:p w14:paraId="7A365A1C" w14:textId="77777777" w:rsidR="007B787D" w:rsidRPr="00D473F4" w:rsidRDefault="007B787D" w:rsidP="005A7860">
            <w:pPr>
              <w:spacing w:after="0" w:line="240" w:lineRule="auto"/>
              <w:rPr>
                <w:rFonts w:asciiTheme="minorHAnsi" w:hAnsiTheme="minorHAnsi" w:cstheme="minorHAnsi"/>
                <w:b/>
                <w:sz w:val="8"/>
                <w:szCs w:val="8"/>
              </w:rPr>
            </w:pPr>
          </w:p>
        </w:tc>
      </w:tr>
      <w:tr w:rsidR="00D473F4" w:rsidRPr="00D473F4" w14:paraId="22593BBD" w14:textId="77777777" w:rsidTr="007B787D">
        <w:tc>
          <w:tcPr>
            <w:tcW w:w="558" w:type="dxa"/>
          </w:tcPr>
          <w:p w14:paraId="37249CCC" w14:textId="77777777" w:rsidR="007B787D" w:rsidRPr="00D473F4" w:rsidRDefault="007B787D" w:rsidP="005A7860">
            <w:pPr>
              <w:spacing w:after="0" w:line="240" w:lineRule="auto"/>
              <w:rPr>
                <w:rFonts w:cstheme="minorHAnsi"/>
              </w:rPr>
            </w:pPr>
            <w:r w:rsidRPr="00D473F4">
              <w:rPr>
                <w:rFonts w:asciiTheme="minorHAnsi" w:hAnsiTheme="minorHAnsi" w:cstheme="minorHAnsi"/>
              </w:rPr>
              <w:t xml:space="preserve"> ⃝    </w:t>
            </w:r>
          </w:p>
        </w:tc>
        <w:tc>
          <w:tcPr>
            <w:tcW w:w="9018" w:type="dxa"/>
            <w:gridSpan w:val="9"/>
          </w:tcPr>
          <w:p w14:paraId="12A0152E"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 xml:space="preserve">The student’s behavior </w:t>
            </w:r>
            <w:r w:rsidRPr="00D473F4">
              <w:rPr>
                <w:rFonts w:asciiTheme="minorHAnsi" w:hAnsiTheme="minorHAnsi" w:cstheme="minorHAnsi"/>
                <w:b/>
              </w:rPr>
              <w:t>WAS</w:t>
            </w:r>
            <w:r w:rsidRPr="00D473F4">
              <w:rPr>
                <w:rFonts w:asciiTheme="minorHAnsi" w:hAnsiTheme="minorHAnsi" w:cstheme="minorHAnsi"/>
              </w:rPr>
              <w:t xml:space="preserve"> a manifestation of his/her disability. The IEP team must review and revise the student’s IEP, FBA, and BIP. The student must remain in his/her current placement unless the district and parents agree to a change in placement as part of the revised IEP.</w:t>
            </w:r>
          </w:p>
        </w:tc>
      </w:tr>
      <w:tr w:rsidR="00D473F4" w:rsidRPr="00D473F4" w14:paraId="094B806F" w14:textId="77777777" w:rsidTr="007B787D">
        <w:tc>
          <w:tcPr>
            <w:tcW w:w="558" w:type="dxa"/>
          </w:tcPr>
          <w:p w14:paraId="545573B6" w14:textId="77777777" w:rsidR="007B787D" w:rsidRPr="00D473F4" w:rsidRDefault="007B787D" w:rsidP="005A7860">
            <w:pPr>
              <w:spacing w:after="0" w:line="240" w:lineRule="auto"/>
              <w:rPr>
                <w:rFonts w:cstheme="minorHAnsi"/>
              </w:rPr>
            </w:pPr>
            <w:r w:rsidRPr="00D473F4">
              <w:rPr>
                <w:rFonts w:asciiTheme="minorHAnsi" w:hAnsiTheme="minorHAnsi" w:cstheme="minorHAnsi"/>
              </w:rPr>
              <w:t xml:space="preserve">  ⃝   </w:t>
            </w:r>
          </w:p>
        </w:tc>
        <w:tc>
          <w:tcPr>
            <w:tcW w:w="9018" w:type="dxa"/>
            <w:gridSpan w:val="9"/>
          </w:tcPr>
          <w:p w14:paraId="6D44F3D7" w14:textId="77777777" w:rsidR="007B787D" w:rsidRPr="00D473F4" w:rsidRDefault="007B787D" w:rsidP="005A7860">
            <w:pPr>
              <w:spacing w:after="0" w:line="240" w:lineRule="auto"/>
              <w:rPr>
                <w:rFonts w:asciiTheme="minorHAnsi" w:hAnsiTheme="minorHAnsi" w:cstheme="minorHAnsi"/>
              </w:rPr>
            </w:pPr>
            <w:r w:rsidRPr="00D473F4">
              <w:rPr>
                <w:rFonts w:asciiTheme="minorHAnsi" w:hAnsiTheme="minorHAnsi" w:cstheme="minorHAnsi"/>
              </w:rPr>
              <w:t xml:space="preserve">The student’s behavior </w:t>
            </w:r>
            <w:r w:rsidRPr="00D473F4">
              <w:rPr>
                <w:rFonts w:asciiTheme="minorHAnsi" w:hAnsiTheme="minorHAnsi" w:cstheme="minorHAnsi"/>
                <w:b/>
              </w:rPr>
              <w:t>WAS NOT</w:t>
            </w:r>
            <w:r w:rsidRPr="00D473F4">
              <w:rPr>
                <w:rFonts w:asciiTheme="minorHAnsi" w:hAnsiTheme="minorHAnsi" w:cstheme="minorHAnsi"/>
              </w:rPr>
              <w:t xml:space="preserve"> a manifestation of his/her disability. The relevant disciplinary procedures applicable to students without disabilities may be applied.</w:t>
            </w:r>
          </w:p>
        </w:tc>
      </w:tr>
    </w:tbl>
    <w:p w14:paraId="308AE995" w14:textId="77777777" w:rsidR="00847447" w:rsidRPr="00D473F4" w:rsidRDefault="00847447">
      <w:pPr>
        <w:rPr>
          <w:rFonts w:ascii="Times New Roman" w:eastAsiaTheme="majorEastAsia" w:hAnsi="Times New Roman" w:cs="Times New Roman"/>
          <w:b/>
          <w:bCs/>
          <w:sz w:val="24"/>
          <w:szCs w:val="24"/>
        </w:rPr>
      </w:pPr>
      <w:r w:rsidRPr="00D473F4">
        <w:rPr>
          <w:rFonts w:ascii="Times New Roman" w:hAnsi="Times New Roman" w:cs="Times New Roman"/>
          <w:sz w:val="24"/>
          <w:szCs w:val="24"/>
        </w:rPr>
        <w:br w:type="page"/>
      </w:r>
    </w:p>
    <w:p w14:paraId="5C2FC900" w14:textId="77777777" w:rsidR="000D5EF4" w:rsidRPr="00D473F4" w:rsidRDefault="000D5EF4" w:rsidP="00847447">
      <w:pPr>
        <w:pStyle w:val="Heading1"/>
      </w:pPr>
      <w:bookmarkStart w:id="189" w:name="_CHAPTER_7:_PROCEDURAL_1"/>
      <w:bookmarkStart w:id="190" w:name="_Toc161491951"/>
      <w:bookmarkEnd w:id="189"/>
      <w:r w:rsidRPr="00D473F4">
        <w:lastRenderedPageBreak/>
        <w:t xml:space="preserve">CHAPTER </w:t>
      </w:r>
      <w:r w:rsidR="0002718F" w:rsidRPr="00D473F4">
        <w:t>6</w:t>
      </w:r>
      <w:r w:rsidRPr="00D473F4">
        <w:t>: PROCEDURAL SAFEGUARDS</w:t>
      </w:r>
      <w:bookmarkEnd w:id="188"/>
      <w:bookmarkEnd w:id="190"/>
    </w:p>
    <w:p w14:paraId="303EF6F8" w14:textId="77777777" w:rsidR="00C036DF" w:rsidRPr="00D473F4" w:rsidRDefault="00C036DF" w:rsidP="002E031B">
      <w:pPr>
        <w:spacing w:after="0" w:line="240" w:lineRule="auto"/>
        <w:jc w:val="both"/>
        <w:rPr>
          <w:rFonts w:ascii="Times New Roman" w:hAnsi="Times New Roman" w:cs="Times New Roman"/>
          <w:sz w:val="24"/>
          <w:szCs w:val="24"/>
        </w:rPr>
      </w:pPr>
    </w:p>
    <w:p w14:paraId="7A954622" w14:textId="6D47BE81" w:rsidR="00A003AA"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w:t>
      </w:r>
      <w:r w:rsidR="0061057D" w:rsidRPr="00D473F4">
        <w:rPr>
          <w:rFonts w:ascii="Times New Roman" w:hAnsi="Times New Roman" w:cs="Times New Roman"/>
          <w:sz w:val="24"/>
          <w:szCs w:val="24"/>
        </w:rPr>
        <w:t>subject</w:t>
      </w:r>
      <w:r w:rsidRPr="00D473F4">
        <w:rPr>
          <w:rFonts w:ascii="Times New Roman" w:hAnsi="Times New Roman" w:cs="Times New Roman"/>
          <w:sz w:val="24"/>
          <w:szCs w:val="24"/>
        </w:rPr>
        <w:t xml:space="preserve"> of </w:t>
      </w:r>
      <w:r w:rsidRPr="00D473F4">
        <w:rPr>
          <w:rFonts w:ascii="Times New Roman" w:hAnsi="Times New Roman" w:cs="Times New Roman"/>
          <w:b/>
          <w:sz w:val="24"/>
          <w:szCs w:val="24"/>
        </w:rPr>
        <w:t>procedural safeguards</w:t>
      </w:r>
      <w:r w:rsidRPr="00D473F4">
        <w:rPr>
          <w:rFonts w:ascii="Times New Roman" w:hAnsi="Times New Roman" w:cs="Times New Roman"/>
          <w:sz w:val="24"/>
          <w:szCs w:val="24"/>
        </w:rPr>
        <w:t xml:space="preserve"> is </w:t>
      </w:r>
      <w:r w:rsidR="00791323" w:rsidRPr="00D473F4">
        <w:rPr>
          <w:rFonts w:ascii="Times New Roman" w:hAnsi="Times New Roman" w:cs="Times New Roman"/>
          <w:sz w:val="24"/>
          <w:szCs w:val="24"/>
        </w:rPr>
        <w:t>broad and</w:t>
      </w:r>
      <w:r w:rsidRPr="00D473F4">
        <w:rPr>
          <w:rFonts w:ascii="Times New Roman" w:hAnsi="Times New Roman" w:cs="Times New Roman"/>
          <w:sz w:val="24"/>
          <w:szCs w:val="24"/>
        </w:rPr>
        <w:t xml:space="preserve"> includes a range of procedural requirements for districts as well as individual rights for students and </w:t>
      </w:r>
      <w:r w:rsidRPr="007B3ECE">
        <w:rPr>
          <w:rFonts w:ascii="Times New Roman" w:hAnsi="Times New Roman" w:cs="Times New Roman"/>
          <w:sz w:val="24"/>
          <w:szCs w:val="24"/>
        </w:rPr>
        <w:t xml:space="preserve">parents. </w:t>
      </w:r>
      <w:r w:rsidR="00791323" w:rsidRPr="007B3ECE">
        <w:rPr>
          <w:rFonts w:ascii="Times New Roman" w:hAnsi="Times New Roman" w:cs="Times New Roman"/>
          <w:b/>
          <w:bCs/>
          <w:sz w:val="24"/>
          <w:szCs w:val="24"/>
        </w:rPr>
        <w:t>State policy mandates the provision of procedural safeguards notice to all parents of potentially eligible children with disabilities upon initial referral by IDEA Part C.</w:t>
      </w:r>
    </w:p>
    <w:p w14:paraId="4BB06F7A" w14:textId="77777777" w:rsidR="00A003AA" w:rsidRPr="00D473F4" w:rsidRDefault="00A003AA" w:rsidP="002E031B">
      <w:pPr>
        <w:spacing w:after="0" w:line="240" w:lineRule="auto"/>
        <w:jc w:val="both"/>
        <w:rPr>
          <w:rFonts w:ascii="Times New Roman" w:hAnsi="Times New Roman" w:cs="Times New Roman"/>
          <w:sz w:val="24"/>
          <w:szCs w:val="24"/>
        </w:rPr>
      </w:pPr>
    </w:p>
    <w:p w14:paraId="4AB16F2A" w14:textId="77777777" w:rsidR="00A003AA" w:rsidRPr="00D473F4" w:rsidRDefault="00A003AA" w:rsidP="002E031B">
      <w:pPr>
        <w:pStyle w:val="Heading2"/>
        <w:jc w:val="both"/>
        <w:rPr>
          <w:rFonts w:ascii="Times New Roman" w:hAnsi="Times New Roman" w:cs="Times New Roman"/>
          <w:sz w:val="24"/>
          <w:szCs w:val="24"/>
        </w:rPr>
      </w:pPr>
      <w:bookmarkStart w:id="191" w:name="_Toc161491952"/>
      <w:r w:rsidRPr="00D473F4">
        <w:rPr>
          <w:rFonts w:ascii="Times New Roman" w:hAnsi="Times New Roman" w:cs="Times New Roman"/>
          <w:sz w:val="24"/>
          <w:szCs w:val="24"/>
        </w:rPr>
        <w:t>Parent Defined</w:t>
      </w:r>
      <w:bookmarkEnd w:id="191"/>
    </w:p>
    <w:p w14:paraId="140281EA" w14:textId="1C4FDB54" w:rsidR="000D5EF4" w:rsidRPr="00D473F4" w:rsidRDefault="0035777D" w:rsidP="002E031B">
      <w:pPr>
        <w:spacing w:after="0" w:line="240" w:lineRule="auto"/>
        <w:jc w:val="both"/>
        <w:rPr>
          <w:rFonts w:ascii="Times New Roman" w:hAnsi="Times New Roman" w:cs="Times New Roman"/>
          <w:sz w:val="24"/>
          <w:szCs w:val="24"/>
        </w:rPr>
      </w:pPr>
      <w:hyperlink r:id="rId596" w:history="1">
        <w:r w:rsidRPr="00D473F4">
          <w:rPr>
            <w:rStyle w:val="Hyperlink"/>
            <w:rFonts w:ascii="Times New Roman" w:hAnsi="Times New Roman" w:cs="Times New Roman"/>
            <w:color w:val="auto"/>
            <w:sz w:val="24"/>
            <w:szCs w:val="24"/>
          </w:rPr>
          <w:t>34 CFR 300.30</w:t>
        </w:r>
      </w:hyperlink>
      <w:r w:rsidRPr="00D473F4">
        <w:rPr>
          <w:rFonts w:ascii="Times New Roman" w:hAnsi="Times New Roman" w:cs="Times New Roman"/>
          <w:sz w:val="24"/>
          <w:szCs w:val="24"/>
        </w:rPr>
        <w:t xml:space="preserve"> defines a parent as:</w:t>
      </w:r>
    </w:p>
    <w:p w14:paraId="3F3EB7D0" w14:textId="77777777" w:rsidR="0035777D" w:rsidRPr="00D473F4" w:rsidRDefault="0035777D" w:rsidP="002E031B">
      <w:pPr>
        <w:pStyle w:val="sublevel1"/>
        <w:shd w:val="clear" w:color="auto" w:fill="FFFFFF"/>
        <w:spacing w:before="0" w:beforeAutospacing="0" w:after="0" w:afterAutospacing="0" w:line="240" w:lineRule="auto"/>
        <w:jc w:val="both"/>
        <w:rPr>
          <w:sz w:val="24"/>
        </w:rPr>
      </w:pPr>
      <w:r w:rsidRPr="00D473F4">
        <w:rPr>
          <w:sz w:val="24"/>
        </w:rPr>
        <w:t>“(a) Parent means--</w:t>
      </w:r>
    </w:p>
    <w:p w14:paraId="641E7D2D" w14:textId="77777777" w:rsidR="0035777D" w:rsidRPr="00D473F4" w:rsidRDefault="0035777D" w:rsidP="002E031B">
      <w:pPr>
        <w:shd w:val="clear" w:color="auto" w:fill="FFFFFF"/>
        <w:spacing w:after="0" w:line="240" w:lineRule="auto"/>
        <w:ind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(1) A biological or adoptive parent of a </w:t>
      </w:r>
      <w:proofErr w:type="gramStart"/>
      <w:r w:rsidRPr="00D473F4">
        <w:rPr>
          <w:rFonts w:ascii="Times New Roman" w:eastAsia="Times New Roman" w:hAnsi="Times New Roman" w:cs="Times New Roman"/>
          <w:sz w:val="24"/>
          <w:szCs w:val="24"/>
        </w:rPr>
        <w:t>child;</w:t>
      </w:r>
      <w:proofErr w:type="gramEnd"/>
    </w:p>
    <w:p w14:paraId="00B526A8" w14:textId="77777777" w:rsidR="0035777D" w:rsidRPr="00D473F4" w:rsidRDefault="0035777D"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(2) A foster parent, unless State law, regulations, or contractual obligations with a State or local entity prohibit a foster parent from acting as a </w:t>
      </w:r>
      <w:proofErr w:type="gramStart"/>
      <w:r w:rsidRPr="00D473F4">
        <w:rPr>
          <w:rFonts w:ascii="Times New Roman" w:eastAsia="Times New Roman" w:hAnsi="Times New Roman" w:cs="Times New Roman"/>
          <w:sz w:val="24"/>
          <w:szCs w:val="24"/>
        </w:rPr>
        <w:t>parent;</w:t>
      </w:r>
      <w:proofErr w:type="gramEnd"/>
    </w:p>
    <w:p w14:paraId="40989F72" w14:textId="77777777" w:rsidR="0035777D" w:rsidRPr="00D473F4" w:rsidRDefault="0035777D"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(3) A guardian generally authorized to act as the child's parent, or authorized to make educational decisions for the child (but not the State if the child is a ward of the State</w:t>
      </w:r>
      <w:proofErr w:type="gramStart"/>
      <w:r w:rsidRPr="00D473F4">
        <w:rPr>
          <w:rFonts w:ascii="Times New Roman" w:eastAsia="Times New Roman" w:hAnsi="Times New Roman" w:cs="Times New Roman"/>
          <w:sz w:val="24"/>
          <w:szCs w:val="24"/>
        </w:rPr>
        <w:t>);</w:t>
      </w:r>
      <w:proofErr w:type="gramEnd"/>
    </w:p>
    <w:p w14:paraId="3A29BCE5" w14:textId="77777777" w:rsidR="0035777D" w:rsidRPr="00D473F4" w:rsidRDefault="0035777D"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(4)</w:t>
      </w:r>
      <w:r w:rsidR="00A003AA" w:rsidRPr="00D473F4">
        <w:rPr>
          <w:rFonts w:ascii="Times New Roman" w:eastAsia="Times New Roman" w:hAnsi="Times New Roman" w:cs="Times New Roman"/>
          <w:sz w:val="24"/>
          <w:szCs w:val="24"/>
        </w:rPr>
        <w:t xml:space="preserve"> </w:t>
      </w:r>
      <w:r w:rsidRPr="00D473F4">
        <w:rPr>
          <w:rFonts w:ascii="Times New Roman" w:eastAsia="Times New Roman" w:hAnsi="Times New Roman" w:cs="Times New Roman"/>
          <w:sz w:val="24"/>
          <w:szCs w:val="24"/>
        </w:rPr>
        <w:t>An individual acting in the place of a biological or adoptive parent (including a grandparent, stepparent, or other relative) with whom the child lives, or an individual who is legally responsible for the child's welfare; or</w:t>
      </w:r>
    </w:p>
    <w:p w14:paraId="6E407262" w14:textId="77777777" w:rsidR="0035777D" w:rsidRPr="00D473F4" w:rsidRDefault="0035777D"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(5) A surrogate parent who has been appointed in accordance with Sec. 300.519 or section 639(a)(5) of the Act.</w:t>
      </w:r>
    </w:p>
    <w:p w14:paraId="39710799" w14:textId="77777777" w:rsidR="0035777D" w:rsidRPr="00D473F4" w:rsidRDefault="0035777D" w:rsidP="002E031B">
      <w:pPr>
        <w:shd w:val="clear" w:color="auto" w:fill="FFFFFF"/>
        <w:spacing w:after="0" w:line="240" w:lineRule="auto"/>
        <w:ind w:left="720" w:hanging="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(b) </w:t>
      </w:r>
      <w:r w:rsidR="00A003AA" w:rsidRPr="00D473F4">
        <w:rPr>
          <w:rFonts w:ascii="Times New Roman" w:eastAsia="Times New Roman" w:hAnsi="Times New Roman" w:cs="Times New Roman"/>
          <w:sz w:val="24"/>
          <w:szCs w:val="24"/>
        </w:rPr>
        <w:tab/>
      </w:r>
      <w:r w:rsidRPr="00D473F4">
        <w:rPr>
          <w:rFonts w:ascii="Times New Roman" w:eastAsia="Times New Roman" w:hAnsi="Times New Roman" w:cs="Times New Roman"/>
          <w:sz w:val="24"/>
          <w:szCs w:val="24"/>
        </w:rPr>
        <w:t>(1) Except as provided in paragraph (b)(2) of this section, the biological or adoptive parent, when attempting to act as the parent under this part and when more than one party is qualified under paragraph (a) of this section to act as a parent, must be presumed to be the parent for purposes of this section unless the biological or adoptive parent does not have legal authority to make educational decisions for the child.</w:t>
      </w:r>
    </w:p>
    <w:p w14:paraId="403D44EF" w14:textId="77777777" w:rsidR="0035777D" w:rsidRPr="00D473F4" w:rsidRDefault="0035777D"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(2) If a judicial decree or order identifies a specific person or persons under paragraphs (a)(1) through (4) of this section to act as the "parent" of a child or to make educational decisions on behalf of a child, then such person or persons shall be determined to be the "parent" for purposes of this section.</w:t>
      </w:r>
      <w:r w:rsidR="00A003AA" w:rsidRPr="00D473F4">
        <w:rPr>
          <w:rFonts w:ascii="Times New Roman" w:eastAsia="Times New Roman" w:hAnsi="Times New Roman" w:cs="Times New Roman"/>
          <w:sz w:val="24"/>
          <w:szCs w:val="24"/>
        </w:rPr>
        <w:t>”</w:t>
      </w:r>
    </w:p>
    <w:p w14:paraId="098A6230" w14:textId="77777777" w:rsidR="0035777D" w:rsidRPr="00D473F4" w:rsidRDefault="0035777D" w:rsidP="002E031B">
      <w:pPr>
        <w:spacing w:after="0" w:line="240" w:lineRule="auto"/>
        <w:jc w:val="both"/>
        <w:rPr>
          <w:rFonts w:ascii="Times New Roman" w:hAnsi="Times New Roman" w:cs="Times New Roman"/>
          <w:sz w:val="24"/>
          <w:szCs w:val="24"/>
        </w:rPr>
      </w:pPr>
    </w:p>
    <w:p w14:paraId="1CE58B5B" w14:textId="08BDDBFB"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most comprehensive list of what procedural safeguards include can be found in </w:t>
      </w:r>
      <w:hyperlink r:id="rId59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300.504</w:t>
        </w:r>
      </w:hyperlink>
      <w:r w:rsidRPr="00D473F4">
        <w:rPr>
          <w:rFonts w:ascii="Times New Roman" w:hAnsi="Times New Roman" w:cs="Times New Roman"/>
          <w:sz w:val="24"/>
          <w:szCs w:val="24"/>
        </w:rPr>
        <w:t xml:space="preserve">, which requires districts to provide parents with </w:t>
      </w:r>
      <w:r w:rsidR="0070126E" w:rsidRPr="00D473F4">
        <w:rPr>
          <w:rFonts w:ascii="Times New Roman" w:hAnsi="Times New Roman" w:cs="Times New Roman"/>
          <w:sz w:val="24"/>
          <w:szCs w:val="24"/>
        </w:rPr>
        <w:t xml:space="preserve">notice of their rights which include </w:t>
      </w:r>
      <w:r w:rsidRPr="00D473F4">
        <w:rPr>
          <w:rFonts w:ascii="Times New Roman" w:hAnsi="Times New Roman" w:cs="Times New Roman"/>
          <w:sz w:val="24"/>
          <w:szCs w:val="24"/>
        </w:rPr>
        <w:t>(bold added for emphasis):</w:t>
      </w:r>
    </w:p>
    <w:p w14:paraId="2D1FD337"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“(1) </w:t>
      </w:r>
      <w:r w:rsidRPr="00D473F4">
        <w:rPr>
          <w:rFonts w:ascii="Times New Roman" w:hAnsi="Times New Roman" w:cs="Times New Roman"/>
          <w:b/>
          <w:sz w:val="24"/>
          <w:szCs w:val="24"/>
        </w:rPr>
        <w:t xml:space="preserve">Independent educational </w:t>
      </w:r>
      <w:proofErr w:type="gramStart"/>
      <w:r w:rsidRPr="00D473F4">
        <w:rPr>
          <w:rFonts w:ascii="Times New Roman" w:hAnsi="Times New Roman" w:cs="Times New Roman"/>
          <w:b/>
          <w:sz w:val="24"/>
          <w:szCs w:val="24"/>
        </w:rPr>
        <w:t>evaluations</w:t>
      </w:r>
      <w:r w:rsidRPr="00D473F4">
        <w:rPr>
          <w:rFonts w:ascii="Times New Roman" w:hAnsi="Times New Roman" w:cs="Times New Roman"/>
          <w:sz w:val="24"/>
          <w:szCs w:val="24"/>
        </w:rPr>
        <w:t>;</w:t>
      </w:r>
      <w:proofErr w:type="gramEnd"/>
    </w:p>
    <w:p w14:paraId="38F69E74"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w:t>
      </w:r>
      <w:r w:rsidRPr="00D473F4">
        <w:rPr>
          <w:rFonts w:ascii="Times New Roman" w:hAnsi="Times New Roman" w:cs="Times New Roman"/>
          <w:b/>
          <w:sz w:val="24"/>
          <w:szCs w:val="24"/>
        </w:rPr>
        <w:t xml:space="preserve">Prior written </w:t>
      </w:r>
      <w:proofErr w:type="gramStart"/>
      <w:r w:rsidRPr="00D473F4">
        <w:rPr>
          <w:rFonts w:ascii="Times New Roman" w:hAnsi="Times New Roman" w:cs="Times New Roman"/>
          <w:b/>
          <w:sz w:val="24"/>
          <w:szCs w:val="24"/>
        </w:rPr>
        <w:t>notice</w:t>
      </w:r>
      <w:r w:rsidRPr="00D473F4">
        <w:rPr>
          <w:rFonts w:ascii="Times New Roman" w:hAnsi="Times New Roman" w:cs="Times New Roman"/>
          <w:sz w:val="24"/>
          <w:szCs w:val="24"/>
        </w:rPr>
        <w:t>;</w:t>
      </w:r>
      <w:proofErr w:type="gramEnd"/>
    </w:p>
    <w:p w14:paraId="682987D4"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(3) </w:t>
      </w:r>
      <w:r w:rsidRPr="00D473F4">
        <w:rPr>
          <w:rFonts w:ascii="Times New Roman" w:hAnsi="Times New Roman" w:cs="Times New Roman"/>
          <w:b/>
          <w:sz w:val="24"/>
          <w:szCs w:val="24"/>
        </w:rPr>
        <w:t xml:space="preserve">Parental </w:t>
      </w:r>
      <w:proofErr w:type="gramStart"/>
      <w:r w:rsidRPr="00D473F4">
        <w:rPr>
          <w:rFonts w:ascii="Times New Roman" w:hAnsi="Times New Roman" w:cs="Times New Roman"/>
          <w:b/>
          <w:sz w:val="24"/>
          <w:szCs w:val="24"/>
        </w:rPr>
        <w:t>consent</w:t>
      </w:r>
      <w:r w:rsidRPr="00D473F4">
        <w:rPr>
          <w:rFonts w:ascii="Times New Roman" w:hAnsi="Times New Roman" w:cs="Times New Roman"/>
          <w:sz w:val="24"/>
          <w:szCs w:val="24"/>
        </w:rPr>
        <w:t>;</w:t>
      </w:r>
      <w:proofErr w:type="gramEnd"/>
    </w:p>
    <w:p w14:paraId="1C4CB8FE"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(4) </w:t>
      </w:r>
      <w:r w:rsidRPr="00D473F4">
        <w:rPr>
          <w:rFonts w:ascii="Times New Roman" w:hAnsi="Times New Roman" w:cs="Times New Roman"/>
          <w:b/>
          <w:sz w:val="24"/>
          <w:szCs w:val="24"/>
        </w:rPr>
        <w:t xml:space="preserve">Access to education </w:t>
      </w:r>
      <w:proofErr w:type="gramStart"/>
      <w:r w:rsidRPr="00D473F4">
        <w:rPr>
          <w:rFonts w:ascii="Times New Roman" w:hAnsi="Times New Roman" w:cs="Times New Roman"/>
          <w:b/>
          <w:sz w:val="24"/>
          <w:szCs w:val="24"/>
        </w:rPr>
        <w:t>records</w:t>
      </w:r>
      <w:r w:rsidRPr="00D473F4">
        <w:rPr>
          <w:rFonts w:ascii="Times New Roman" w:hAnsi="Times New Roman" w:cs="Times New Roman"/>
          <w:sz w:val="24"/>
          <w:szCs w:val="24"/>
        </w:rPr>
        <w:t>;</w:t>
      </w:r>
      <w:proofErr w:type="gramEnd"/>
    </w:p>
    <w:p w14:paraId="4661AE1B"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(5) Opportunity to present and resolve complaints through the </w:t>
      </w:r>
      <w:r w:rsidRPr="00D473F4">
        <w:rPr>
          <w:rFonts w:ascii="Times New Roman" w:hAnsi="Times New Roman" w:cs="Times New Roman"/>
          <w:b/>
          <w:sz w:val="24"/>
          <w:szCs w:val="24"/>
        </w:rPr>
        <w:t>due process complaint</w:t>
      </w:r>
      <w:r w:rsidRPr="00D473F4">
        <w:rPr>
          <w:rFonts w:ascii="Times New Roman" w:hAnsi="Times New Roman" w:cs="Times New Roman"/>
          <w:sz w:val="24"/>
          <w:szCs w:val="24"/>
        </w:rPr>
        <w:t xml:space="preserve"> and </w:t>
      </w:r>
      <w:r w:rsidRPr="00D473F4">
        <w:rPr>
          <w:rFonts w:ascii="Times New Roman" w:hAnsi="Times New Roman" w:cs="Times New Roman"/>
          <w:b/>
          <w:sz w:val="24"/>
          <w:szCs w:val="24"/>
        </w:rPr>
        <w:t>State complaint</w:t>
      </w:r>
      <w:r w:rsidRPr="00D473F4">
        <w:rPr>
          <w:rFonts w:ascii="Times New Roman" w:hAnsi="Times New Roman" w:cs="Times New Roman"/>
          <w:sz w:val="24"/>
          <w:szCs w:val="24"/>
        </w:rPr>
        <w:t xml:space="preserve"> procedures, including--</w:t>
      </w:r>
    </w:p>
    <w:p w14:paraId="2C6126BD"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The time period in which to file a </w:t>
      </w:r>
      <w:proofErr w:type="gramStart"/>
      <w:r w:rsidRPr="00D473F4">
        <w:rPr>
          <w:rFonts w:ascii="Times New Roman" w:hAnsi="Times New Roman" w:cs="Times New Roman"/>
          <w:sz w:val="24"/>
          <w:szCs w:val="24"/>
        </w:rPr>
        <w:t>complaint;</w:t>
      </w:r>
      <w:proofErr w:type="gramEnd"/>
    </w:p>
    <w:p w14:paraId="2617EDD7"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(ii) The opportunity for the agency to resolve the complaint; and</w:t>
      </w:r>
    </w:p>
    <w:p w14:paraId="7F0C0806"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(iii) The difference between the due process complaint and the State complaint procedures, including the jurisdiction of each procedure, what issues may be raised, filing and decisional timelines, and relevant </w:t>
      </w:r>
      <w:proofErr w:type="gramStart"/>
      <w:r w:rsidRPr="00D473F4">
        <w:rPr>
          <w:rFonts w:ascii="Times New Roman" w:hAnsi="Times New Roman" w:cs="Times New Roman"/>
          <w:sz w:val="24"/>
          <w:szCs w:val="24"/>
        </w:rPr>
        <w:t>procedures;</w:t>
      </w:r>
      <w:proofErr w:type="gramEnd"/>
    </w:p>
    <w:p w14:paraId="0B9CD3DB"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(6) The availability of </w:t>
      </w:r>
      <w:proofErr w:type="gramStart"/>
      <w:r w:rsidRPr="00D473F4">
        <w:rPr>
          <w:rFonts w:ascii="Times New Roman" w:hAnsi="Times New Roman" w:cs="Times New Roman"/>
          <w:b/>
          <w:sz w:val="24"/>
          <w:szCs w:val="24"/>
        </w:rPr>
        <w:t>mediation</w:t>
      </w:r>
      <w:r w:rsidRPr="00D473F4">
        <w:rPr>
          <w:rFonts w:ascii="Times New Roman" w:hAnsi="Times New Roman" w:cs="Times New Roman"/>
          <w:sz w:val="24"/>
          <w:szCs w:val="24"/>
        </w:rPr>
        <w:t>;</w:t>
      </w:r>
      <w:proofErr w:type="gramEnd"/>
    </w:p>
    <w:p w14:paraId="1A782DD6"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(7) The child's </w:t>
      </w:r>
      <w:r w:rsidRPr="00D473F4">
        <w:rPr>
          <w:rFonts w:ascii="Times New Roman" w:hAnsi="Times New Roman" w:cs="Times New Roman"/>
          <w:b/>
          <w:sz w:val="24"/>
          <w:szCs w:val="24"/>
        </w:rPr>
        <w:t>placement</w:t>
      </w:r>
      <w:r w:rsidRPr="00D473F4">
        <w:rPr>
          <w:rFonts w:ascii="Times New Roman" w:hAnsi="Times New Roman" w:cs="Times New Roman"/>
          <w:sz w:val="24"/>
          <w:szCs w:val="24"/>
        </w:rPr>
        <w:t xml:space="preserve"> during the pendency of any due process </w:t>
      </w:r>
      <w:proofErr w:type="gramStart"/>
      <w:r w:rsidRPr="00D473F4">
        <w:rPr>
          <w:rFonts w:ascii="Times New Roman" w:hAnsi="Times New Roman" w:cs="Times New Roman"/>
          <w:sz w:val="24"/>
          <w:szCs w:val="24"/>
        </w:rPr>
        <w:t>complaint;</w:t>
      </w:r>
      <w:proofErr w:type="gramEnd"/>
    </w:p>
    <w:p w14:paraId="0F8323D7" w14:textId="77777777" w:rsidR="000D5EF4" w:rsidRPr="00D473F4" w:rsidRDefault="000D5EF4" w:rsidP="002E031B">
      <w:pPr>
        <w:spacing w:after="0" w:line="240" w:lineRule="auto"/>
        <w:ind w:left="720"/>
        <w:jc w:val="both"/>
        <w:rPr>
          <w:rFonts w:ascii="Times New Roman" w:hAnsi="Times New Roman" w:cs="Times New Roman"/>
          <w:b/>
          <w:sz w:val="24"/>
          <w:szCs w:val="24"/>
        </w:rPr>
      </w:pPr>
      <w:r w:rsidRPr="00D473F4">
        <w:rPr>
          <w:rFonts w:ascii="Times New Roman" w:hAnsi="Times New Roman" w:cs="Times New Roman"/>
          <w:sz w:val="24"/>
          <w:szCs w:val="24"/>
        </w:rPr>
        <w:lastRenderedPageBreak/>
        <w:t xml:space="preserve">(8) Procedures for students who are subject to placement in an </w:t>
      </w:r>
      <w:r w:rsidRPr="00D473F4">
        <w:rPr>
          <w:rFonts w:ascii="Times New Roman" w:hAnsi="Times New Roman" w:cs="Times New Roman"/>
          <w:b/>
          <w:sz w:val="24"/>
          <w:szCs w:val="24"/>
        </w:rPr>
        <w:t xml:space="preserve">interim alternative educational </w:t>
      </w:r>
      <w:proofErr w:type="gramStart"/>
      <w:r w:rsidRPr="00D473F4">
        <w:rPr>
          <w:rFonts w:ascii="Times New Roman" w:hAnsi="Times New Roman" w:cs="Times New Roman"/>
          <w:b/>
          <w:sz w:val="24"/>
          <w:szCs w:val="24"/>
        </w:rPr>
        <w:t>setting;</w:t>
      </w:r>
      <w:proofErr w:type="gramEnd"/>
    </w:p>
    <w:p w14:paraId="3502B251"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(9) Requirements for </w:t>
      </w:r>
      <w:r w:rsidRPr="00D473F4">
        <w:rPr>
          <w:rFonts w:ascii="Times New Roman" w:hAnsi="Times New Roman" w:cs="Times New Roman"/>
          <w:b/>
          <w:sz w:val="24"/>
          <w:szCs w:val="24"/>
        </w:rPr>
        <w:t>unilateral placement by parents of children in private schools</w:t>
      </w:r>
      <w:r w:rsidRPr="00D473F4">
        <w:rPr>
          <w:rFonts w:ascii="Times New Roman" w:hAnsi="Times New Roman" w:cs="Times New Roman"/>
          <w:sz w:val="24"/>
          <w:szCs w:val="24"/>
        </w:rPr>
        <w:t xml:space="preserve"> at public </w:t>
      </w:r>
      <w:proofErr w:type="gramStart"/>
      <w:r w:rsidRPr="00D473F4">
        <w:rPr>
          <w:rFonts w:ascii="Times New Roman" w:hAnsi="Times New Roman" w:cs="Times New Roman"/>
          <w:sz w:val="24"/>
          <w:szCs w:val="24"/>
        </w:rPr>
        <w:t>expense;</w:t>
      </w:r>
      <w:proofErr w:type="gramEnd"/>
    </w:p>
    <w:p w14:paraId="437FA4A4"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(10) </w:t>
      </w:r>
      <w:r w:rsidRPr="00D473F4">
        <w:rPr>
          <w:rFonts w:ascii="Times New Roman" w:hAnsi="Times New Roman" w:cs="Times New Roman"/>
          <w:b/>
          <w:sz w:val="24"/>
          <w:szCs w:val="24"/>
        </w:rPr>
        <w:t>Hearings</w:t>
      </w:r>
      <w:r w:rsidRPr="00D473F4">
        <w:rPr>
          <w:rFonts w:ascii="Times New Roman" w:hAnsi="Times New Roman" w:cs="Times New Roman"/>
          <w:sz w:val="24"/>
          <w:szCs w:val="24"/>
        </w:rPr>
        <w:t xml:space="preserve"> on due process complaints, including requirements for disclosure of evaluation results and </w:t>
      </w:r>
      <w:proofErr w:type="gramStart"/>
      <w:r w:rsidRPr="00D473F4">
        <w:rPr>
          <w:rFonts w:ascii="Times New Roman" w:hAnsi="Times New Roman" w:cs="Times New Roman"/>
          <w:sz w:val="24"/>
          <w:szCs w:val="24"/>
        </w:rPr>
        <w:t>recommendations;</w:t>
      </w:r>
      <w:proofErr w:type="gramEnd"/>
    </w:p>
    <w:p w14:paraId="12DC11E8"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(11) </w:t>
      </w:r>
      <w:r w:rsidRPr="00D473F4">
        <w:rPr>
          <w:rFonts w:ascii="Times New Roman" w:hAnsi="Times New Roman" w:cs="Times New Roman"/>
          <w:b/>
          <w:sz w:val="24"/>
          <w:szCs w:val="24"/>
        </w:rPr>
        <w:t>State-level appeals</w:t>
      </w:r>
      <w:r w:rsidRPr="00D473F4">
        <w:rPr>
          <w:rFonts w:ascii="Times New Roman" w:hAnsi="Times New Roman" w:cs="Times New Roman"/>
          <w:sz w:val="24"/>
          <w:szCs w:val="24"/>
        </w:rPr>
        <w:t xml:space="preserve"> (if applicable in the State</w:t>
      </w:r>
      <w:proofErr w:type="gramStart"/>
      <w:r w:rsidRPr="00D473F4">
        <w:rPr>
          <w:rFonts w:ascii="Times New Roman" w:hAnsi="Times New Roman" w:cs="Times New Roman"/>
          <w:sz w:val="24"/>
          <w:szCs w:val="24"/>
        </w:rPr>
        <w:t>);</w:t>
      </w:r>
      <w:r w:rsidRPr="00D473F4">
        <w:rPr>
          <w:rFonts w:ascii="Times New Roman" w:hAnsi="Times New Roman" w:cs="Times New Roman"/>
          <w:sz w:val="24"/>
          <w:szCs w:val="24"/>
          <w:vertAlign w:val="superscript"/>
        </w:rPr>
        <w:t>[</w:t>
      </w:r>
      <w:proofErr w:type="gramEnd"/>
      <w:r w:rsidRPr="00D473F4">
        <w:rPr>
          <w:rStyle w:val="FootnoteReference"/>
          <w:rFonts w:ascii="Times New Roman" w:hAnsi="Times New Roman" w:cs="Times New Roman"/>
          <w:sz w:val="24"/>
          <w:szCs w:val="24"/>
        </w:rPr>
        <w:footnoteReference w:id="14"/>
      </w:r>
      <w:r w:rsidRPr="00D473F4">
        <w:rPr>
          <w:rFonts w:ascii="Times New Roman" w:hAnsi="Times New Roman" w:cs="Times New Roman"/>
          <w:sz w:val="24"/>
          <w:szCs w:val="24"/>
          <w:vertAlign w:val="superscript"/>
        </w:rPr>
        <w:t>]</w:t>
      </w:r>
    </w:p>
    <w:p w14:paraId="1FA79B18"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(12) </w:t>
      </w:r>
      <w:r w:rsidRPr="00D473F4">
        <w:rPr>
          <w:rFonts w:ascii="Times New Roman" w:hAnsi="Times New Roman" w:cs="Times New Roman"/>
          <w:b/>
          <w:sz w:val="24"/>
          <w:szCs w:val="24"/>
        </w:rPr>
        <w:t>Civil actions</w:t>
      </w:r>
      <w:r w:rsidRPr="00D473F4">
        <w:rPr>
          <w:rFonts w:ascii="Times New Roman" w:hAnsi="Times New Roman" w:cs="Times New Roman"/>
          <w:sz w:val="24"/>
          <w:szCs w:val="24"/>
        </w:rPr>
        <w:t>, including the time period in which to file those actions; and</w:t>
      </w:r>
    </w:p>
    <w:p w14:paraId="7BF5A8D4" w14:textId="77777777" w:rsidR="000D5EF4" w:rsidRPr="00D473F4" w:rsidRDefault="00A67C0E" w:rsidP="002E031B">
      <w:pPr>
        <w:spacing w:after="0" w:line="240" w:lineRule="auto"/>
        <w:ind w:left="720"/>
        <w:jc w:val="both"/>
        <w:rPr>
          <w:rFonts w:ascii="Times New Roman" w:hAnsi="Times New Roman" w:cs="Times New Roman"/>
          <w:sz w:val="24"/>
          <w:szCs w:val="24"/>
        </w:rPr>
      </w:pPr>
      <w:r w:rsidRPr="00D473F4">
        <w:rPr>
          <w:rStyle w:val="Hyperlink"/>
          <w:rFonts w:ascii="Times New Roman" w:hAnsi="Times New Roman" w:cs="Times New Roman"/>
          <w:color w:val="auto"/>
          <w:sz w:val="24"/>
          <w:szCs w:val="24"/>
          <w:u w:val="none"/>
        </w:rPr>
        <w:t xml:space="preserve">(13) </w:t>
      </w:r>
      <w:r w:rsidR="000D5EF4" w:rsidRPr="00D473F4">
        <w:rPr>
          <w:rFonts w:ascii="Times New Roman" w:hAnsi="Times New Roman" w:cs="Times New Roman"/>
          <w:b/>
          <w:sz w:val="24"/>
          <w:szCs w:val="24"/>
        </w:rPr>
        <w:t>Attorneys' fees</w:t>
      </w:r>
      <w:r w:rsidR="000D5EF4" w:rsidRPr="00D473F4">
        <w:rPr>
          <w:rFonts w:ascii="Times New Roman" w:hAnsi="Times New Roman" w:cs="Times New Roman"/>
          <w:sz w:val="24"/>
          <w:szCs w:val="24"/>
        </w:rPr>
        <w:t>.”</w:t>
      </w:r>
    </w:p>
    <w:p w14:paraId="1A5AC74D" w14:textId="77777777" w:rsidR="000D5EF4" w:rsidRPr="00D473F4" w:rsidRDefault="000D5EF4" w:rsidP="002E031B">
      <w:pPr>
        <w:spacing w:after="0" w:line="240" w:lineRule="auto"/>
        <w:jc w:val="both"/>
        <w:rPr>
          <w:rFonts w:ascii="Times New Roman" w:hAnsi="Times New Roman" w:cs="Times New Roman"/>
          <w:sz w:val="24"/>
          <w:szCs w:val="24"/>
        </w:rPr>
      </w:pPr>
    </w:p>
    <w:p w14:paraId="279C993C" w14:textId="77777777" w:rsidR="000D5EF4" w:rsidRPr="00D473F4" w:rsidRDefault="000D5EF4" w:rsidP="002E031B">
      <w:pPr>
        <w:pStyle w:val="Heading2"/>
        <w:jc w:val="both"/>
        <w:rPr>
          <w:rFonts w:ascii="Times New Roman" w:hAnsi="Times New Roman" w:cs="Times New Roman"/>
          <w:sz w:val="24"/>
          <w:szCs w:val="24"/>
        </w:rPr>
      </w:pPr>
      <w:bookmarkStart w:id="192" w:name="_Toc319321883"/>
      <w:bookmarkStart w:id="193" w:name="_Toc161491953"/>
      <w:r w:rsidRPr="00D473F4">
        <w:rPr>
          <w:rFonts w:ascii="Times New Roman" w:hAnsi="Times New Roman" w:cs="Times New Roman"/>
          <w:sz w:val="24"/>
          <w:szCs w:val="24"/>
        </w:rPr>
        <w:t>Notice of Procedural Safeguards</w:t>
      </w:r>
      <w:bookmarkEnd w:id="192"/>
      <w:bookmarkEnd w:id="193"/>
    </w:p>
    <w:p w14:paraId="3DAF587B" w14:textId="3C63D805"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Alaska statute </w:t>
      </w:r>
      <w:hyperlink r:id="rId598" w:history="1">
        <w:r w:rsidRPr="00D473F4">
          <w:rPr>
            <w:rStyle w:val="Hyperlink"/>
            <w:rFonts w:ascii="Times New Roman" w:hAnsi="Times New Roman" w:cs="Times New Roman"/>
            <w:color w:val="auto"/>
            <w:sz w:val="24"/>
            <w:szCs w:val="24"/>
          </w:rPr>
          <w:t>AS 14.30.272</w:t>
        </w:r>
      </w:hyperlink>
      <w:r w:rsidRPr="00D473F4">
        <w:rPr>
          <w:rFonts w:ascii="Times New Roman" w:hAnsi="Times New Roman" w:cs="Times New Roman"/>
          <w:sz w:val="24"/>
          <w:szCs w:val="24"/>
        </w:rPr>
        <w:t>, districts must notify parents of students with disabilities of the range of procedural safeguards available to them:</w:t>
      </w:r>
    </w:p>
    <w:p w14:paraId="0AE23DAE"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“(a) A school district shall inform the parent of a child with a disability of the right</w:t>
      </w:r>
    </w:p>
    <w:p w14:paraId="2464EB45"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to review the child's educational </w:t>
      </w:r>
      <w:proofErr w:type="gramStart"/>
      <w:r w:rsidRPr="00D473F4">
        <w:rPr>
          <w:rFonts w:ascii="Times New Roman" w:hAnsi="Times New Roman" w:cs="Times New Roman"/>
          <w:sz w:val="24"/>
          <w:szCs w:val="24"/>
        </w:rPr>
        <w:t>record;</w:t>
      </w:r>
      <w:proofErr w:type="gramEnd"/>
    </w:p>
    <w:p w14:paraId="4EA26C3D"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to review evaluation tests and </w:t>
      </w:r>
      <w:proofErr w:type="gramStart"/>
      <w:r w:rsidRPr="00D473F4">
        <w:rPr>
          <w:rFonts w:ascii="Times New Roman" w:hAnsi="Times New Roman" w:cs="Times New Roman"/>
          <w:sz w:val="24"/>
          <w:szCs w:val="24"/>
        </w:rPr>
        <w:t>procedures;</w:t>
      </w:r>
      <w:proofErr w:type="gramEnd"/>
    </w:p>
    <w:p w14:paraId="481F4683"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(3) to refuse to permit evaluation or a change in the child's educational </w:t>
      </w:r>
      <w:proofErr w:type="gramStart"/>
      <w:r w:rsidRPr="00D473F4">
        <w:rPr>
          <w:rFonts w:ascii="Times New Roman" w:hAnsi="Times New Roman" w:cs="Times New Roman"/>
          <w:sz w:val="24"/>
          <w:szCs w:val="24"/>
        </w:rPr>
        <w:t>placement;</w:t>
      </w:r>
      <w:proofErr w:type="gramEnd"/>
    </w:p>
    <w:p w14:paraId="72E0EE12"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(4) to be informed of the results of </w:t>
      </w:r>
      <w:proofErr w:type="gramStart"/>
      <w:r w:rsidRPr="00D473F4">
        <w:rPr>
          <w:rFonts w:ascii="Times New Roman" w:hAnsi="Times New Roman" w:cs="Times New Roman"/>
          <w:sz w:val="24"/>
          <w:szCs w:val="24"/>
        </w:rPr>
        <w:t>evaluation;</w:t>
      </w:r>
      <w:proofErr w:type="gramEnd"/>
    </w:p>
    <w:p w14:paraId="3A1A2A9E"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(5) to obtain an independent evaluation by choosing a person from a list provided by the school district or by choosing a person by agreement between the parent and school </w:t>
      </w:r>
      <w:proofErr w:type="gramStart"/>
      <w:r w:rsidRPr="00D473F4">
        <w:rPr>
          <w:rFonts w:ascii="Times New Roman" w:hAnsi="Times New Roman" w:cs="Times New Roman"/>
          <w:sz w:val="24"/>
          <w:szCs w:val="24"/>
        </w:rPr>
        <w:t>district;</w:t>
      </w:r>
      <w:proofErr w:type="gramEnd"/>
    </w:p>
    <w:p w14:paraId="18E1AF77"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(6) to request a due process </w:t>
      </w:r>
      <w:proofErr w:type="gramStart"/>
      <w:r w:rsidRPr="00D473F4">
        <w:rPr>
          <w:rFonts w:ascii="Times New Roman" w:hAnsi="Times New Roman" w:cs="Times New Roman"/>
          <w:sz w:val="24"/>
          <w:szCs w:val="24"/>
        </w:rPr>
        <w:t>hearing;</w:t>
      </w:r>
      <w:proofErr w:type="gramEnd"/>
    </w:p>
    <w:p w14:paraId="25152752"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(7) to appeal a hearing officer's decision; and</w:t>
      </w:r>
    </w:p>
    <w:p w14:paraId="37924C62"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(8) to give consent or deny access to others to the child's educational record.”</w:t>
      </w:r>
    </w:p>
    <w:p w14:paraId="02890C0B" w14:textId="77777777" w:rsidR="000D5EF4" w:rsidRPr="00D473F4" w:rsidRDefault="000D5EF4" w:rsidP="002E031B">
      <w:pPr>
        <w:spacing w:after="0" w:line="240" w:lineRule="auto"/>
        <w:jc w:val="both"/>
        <w:rPr>
          <w:rFonts w:ascii="Times New Roman" w:hAnsi="Times New Roman" w:cs="Times New Roman"/>
          <w:sz w:val="24"/>
          <w:szCs w:val="24"/>
        </w:rPr>
      </w:pPr>
    </w:p>
    <w:p w14:paraId="5E9FBD90" w14:textId="16F5C308"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Alaska regulation </w:t>
      </w:r>
      <w:hyperlink r:id="rId599" w:anchor="4.52.480" w:history="1">
        <w:r w:rsidR="003621E8" w:rsidRPr="00D473F4">
          <w:rPr>
            <w:rStyle w:val="Hyperlink"/>
            <w:rFonts w:ascii="Times New Roman" w:hAnsi="Times New Roman" w:cs="Times New Roman"/>
            <w:color w:val="auto"/>
            <w:sz w:val="24"/>
            <w:szCs w:val="24"/>
          </w:rPr>
          <w:t>4 AAC 52.480</w:t>
        </w:r>
      </w:hyperlink>
      <w:r w:rsidRPr="00D473F4">
        <w:rPr>
          <w:rFonts w:ascii="Times New Roman" w:hAnsi="Times New Roman" w:cs="Times New Roman"/>
          <w:sz w:val="24"/>
          <w:szCs w:val="24"/>
        </w:rPr>
        <w:t xml:space="preserve"> (which adopts the federal </w:t>
      </w:r>
      <w:hyperlink r:id="rId600"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300.504</w:t>
        </w:r>
      </w:hyperlink>
      <w:r w:rsidRPr="00D473F4">
        <w:rPr>
          <w:rFonts w:ascii="Times New Roman" w:hAnsi="Times New Roman" w:cs="Times New Roman"/>
          <w:sz w:val="24"/>
          <w:szCs w:val="24"/>
        </w:rPr>
        <w:t xml:space="preserve">) specifies </w:t>
      </w:r>
      <w:r w:rsidRPr="00D473F4">
        <w:rPr>
          <w:rFonts w:ascii="Times New Roman" w:hAnsi="Times New Roman" w:cs="Times New Roman"/>
          <w:b/>
          <w:sz w:val="24"/>
          <w:szCs w:val="24"/>
        </w:rPr>
        <w:t xml:space="preserve">when </w:t>
      </w:r>
      <w:r w:rsidRPr="00D473F4">
        <w:rPr>
          <w:rFonts w:ascii="Times New Roman" w:hAnsi="Times New Roman" w:cs="Times New Roman"/>
          <w:sz w:val="24"/>
          <w:szCs w:val="24"/>
        </w:rPr>
        <w:t xml:space="preserve">districts must provide notice of procedural safeguards to parents (bold added for emphasis): </w:t>
      </w:r>
    </w:p>
    <w:p w14:paraId="313826AA"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General. A copy of the procedural safeguards available to the parents of a child with a disability must be given to the parents only </w:t>
      </w:r>
      <w:r w:rsidRPr="00D473F4">
        <w:rPr>
          <w:rFonts w:ascii="Times New Roman" w:hAnsi="Times New Roman" w:cs="Times New Roman"/>
          <w:b/>
          <w:sz w:val="24"/>
          <w:szCs w:val="24"/>
        </w:rPr>
        <w:t>one time a school year</w:t>
      </w:r>
      <w:r w:rsidRPr="00D473F4">
        <w:rPr>
          <w:rFonts w:ascii="Times New Roman" w:hAnsi="Times New Roman" w:cs="Times New Roman"/>
          <w:sz w:val="24"/>
          <w:szCs w:val="24"/>
        </w:rPr>
        <w:t>, except that a copy also must be given to the parents--</w:t>
      </w:r>
    </w:p>
    <w:p w14:paraId="52302112"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(1) Upon </w:t>
      </w:r>
      <w:r w:rsidRPr="00D473F4">
        <w:rPr>
          <w:rFonts w:ascii="Times New Roman" w:hAnsi="Times New Roman" w:cs="Times New Roman"/>
          <w:b/>
          <w:sz w:val="24"/>
          <w:szCs w:val="24"/>
        </w:rPr>
        <w:t>initial referral</w:t>
      </w:r>
      <w:r w:rsidRPr="00D473F4">
        <w:rPr>
          <w:rFonts w:ascii="Times New Roman" w:hAnsi="Times New Roman" w:cs="Times New Roman"/>
          <w:sz w:val="24"/>
          <w:szCs w:val="24"/>
        </w:rPr>
        <w:t xml:space="preserve"> or </w:t>
      </w:r>
      <w:r w:rsidRPr="00D473F4">
        <w:rPr>
          <w:rFonts w:ascii="Times New Roman" w:hAnsi="Times New Roman" w:cs="Times New Roman"/>
          <w:b/>
          <w:sz w:val="24"/>
          <w:szCs w:val="24"/>
        </w:rPr>
        <w:t xml:space="preserve">parent request for </w:t>
      </w:r>
      <w:proofErr w:type="gramStart"/>
      <w:r w:rsidRPr="00D473F4">
        <w:rPr>
          <w:rFonts w:ascii="Times New Roman" w:hAnsi="Times New Roman" w:cs="Times New Roman"/>
          <w:b/>
          <w:sz w:val="24"/>
          <w:szCs w:val="24"/>
        </w:rPr>
        <w:t>evaluation</w:t>
      </w:r>
      <w:r w:rsidRPr="00D473F4">
        <w:rPr>
          <w:rFonts w:ascii="Times New Roman" w:hAnsi="Times New Roman" w:cs="Times New Roman"/>
          <w:sz w:val="24"/>
          <w:szCs w:val="24"/>
        </w:rPr>
        <w:t>;</w:t>
      </w:r>
      <w:proofErr w:type="gramEnd"/>
    </w:p>
    <w:p w14:paraId="1B719D29"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(2) Upon receipt of the first</w:t>
      </w:r>
      <w:r w:rsidRPr="00D473F4">
        <w:rPr>
          <w:rFonts w:ascii="Times New Roman" w:hAnsi="Times New Roman" w:cs="Times New Roman"/>
          <w:b/>
          <w:sz w:val="24"/>
          <w:szCs w:val="24"/>
        </w:rPr>
        <w:t xml:space="preserve"> State complaint</w:t>
      </w:r>
      <w:r w:rsidRPr="00D473F4">
        <w:rPr>
          <w:rFonts w:ascii="Times New Roman" w:hAnsi="Times New Roman" w:cs="Times New Roman"/>
          <w:sz w:val="24"/>
          <w:szCs w:val="24"/>
        </w:rPr>
        <w:t xml:space="preserve"> under §§ </w:t>
      </w:r>
      <w:hyperlink r:id="rId601" w:history="1">
        <w:r w:rsidRPr="00D473F4">
          <w:rPr>
            <w:rStyle w:val="Hyperlink"/>
            <w:rFonts w:ascii="Times New Roman" w:hAnsi="Times New Roman" w:cs="Times New Roman"/>
            <w:color w:val="auto"/>
            <w:sz w:val="24"/>
            <w:szCs w:val="24"/>
          </w:rPr>
          <w:t>300.151</w:t>
        </w:r>
      </w:hyperlink>
      <w:r w:rsidRPr="00D473F4">
        <w:rPr>
          <w:rFonts w:ascii="Times New Roman" w:hAnsi="Times New Roman" w:cs="Times New Roman"/>
          <w:sz w:val="24"/>
          <w:szCs w:val="24"/>
        </w:rPr>
        <w:t xml:space="preserve"> through </w:t>
      </w:r>
      <w:hyperlink r:id="rId602" w:history="1">
        <w:r w:rsidRPr="00D473F4">
          <w:rPr>
            <w:rStyle w:val="Hyperlink"/>
            <w:rFonts w:ascii="Times New Roman" w:hAnsi="Times New Roman" w:cs="Times New Roman"/>
            <w:color w:val="auto"/>
            <w:sz w:val="24"/>
            <w:szCs w:val="24"/>
          </w:rPr>
          <w:t>300.153</w:t>
        </w:r>
      </w:hyperlink>
      <w:r w:rsidRPr="00D473F4">
        <w:rPr>
          <w:rFonts w:ascii="Times New Roman" w:hAnsi="Times New Roman" w:cs="Times New Roman"/>
          <w:sz w:val="24"/>
          <w:szCs w:val="24"/>
        </w:rPr>
        <w:t xml:space="preserve"> and upon receipt of the first </w:t>
      </w:r>
      <w:r w:rsidRPr="00D473F4">
        <w:rPr>
          <w:rFonts w:ascii="Times New Roman" w:hAnsi="Times New Roman" w:cs="Times New Roman"/>
          <w:b/>
          <w:sz w:val="24"/>
          <w:szCs w:val="24"/>
        </w:rPr>
        <w:t>due process complaint</w:t>
      </w:r>
      <w:r w:rsidRPr="00D473F4">
        <w:rPr>
          <w:rFonts w:ascii="Times New Roman" w:hAnsi="Times New Roman" w:cs="Times New Roman"/>
          <w:sz w:val="24"/>
          <w:szCs w:val="24"/>
        </w:rPr>
        <w:t xml:space="preserve"> under § </w:t>
      </w:r>
      <w:hyperlink r:id="rId603" w:history="1">
        <w:r w:rsidRPr="00D473F4">
          <w:rPr>
            <w:rStyle w:val="Hyperlink"/>
            <w:rFonts w:ascii="Times New Roman" w:hAnsi="Times New Roman" w:cs="Times New Roman"/>
            <w:color w:val="auto"/>
            <w:sz w:val="24"/>
            <w:szCs w:val="24"/>
          </w:rPr>
          <w:t>300.507</w:t>
        </w:r>
      </w:hyperlink>
      <w:r w:rsidRPr="00D473F4">
        <w:rPr>
          <w:rFonts w:ascii="Times New Roman" w:hAnsi="Times New Roman" w:cs="Times New Roman"/>
          <w:sz w:val="24"/>
          <w:szCs w:val="24"/>
        </w:rPr>
        <w:t xml:space="preserve"> in a school year;</w:t>
      </w:r>
    </w:p>
    <w:p w14:paraId="70A6FDC4"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(3) In accordance with the </w:t>
      </w:r>
      <w:r w:rsidRPr="00D473F4">
        <w:rPr>
          <w:rFonts w:ascii="Times New Roman" w:hAnsi="Times New Roman" w:cs="Times New Roman"/>
          <w:b/>
          <w:sz w:val="24"/>
          <w:szCs w:val="24"/>
        </w:rPr>
        <w:t>discipline procedures</w:t>
      </w:r>
      <w:r w:rsidRPr="00D473F4">
        <w:rPr>
          <w:rFonts w:ascii="Times New Roman" w:hAnsi="Times New Roman" w:cs="Times New Roman"/>
          <w:sz w:val="24"/>
          <w:szCs w:val="24"/>
        </w:rPr>
        <w:t xml:space="preserve"> in § </w:t>
      </w:r>
      <w:hyperlink r:id="rId604" w:history="1">
        <w:r w:rsidRPr="00D473F4">
          <w:rPr>
            <w:rStyle w:val="Hyperlink"/>
            <w:rFonts w:ascii="Times New Roman" w:hAnsi="Times New Roman" w:cs="Times New Roman"/>
            <w:color w:val="auto"/>
            <w:sz w:val="24"/>
            <w:szCs w:val="24"/>
          </w:rPr>
          <w:t>300.530(h)</w:t>
        </w:r>
      </w:hyperlink>
      <w:r w:rsidRPr="00D473F4">
        <w:rPr>
          <w:rFonts w:ascii="Times New Roman" w:hAnsi="Times New Roman" w:cs="Times New Roman"/>
          <w:sz w:val="24"/>
          <w:szCs w:val="24"/>
        </w:rPr>
        <w:t>; and</w:t>
      </w:r>
    </w:p>
    <w:p w14:paraId="51623A2B" w14:textId="77777777" w:rsidR="000D5EF4" w:rsidRPr="00D473F4" w:rsidRDefault="001C235D" w:rsidP="002E031B">
      <w:pPr>
        <w:spacing w:after="0" w:line="240" w:lineRule="auto"/>
        <w:ind w:left="720" w:firstLine="720"/>
        <w:jc w:val="both"/>
        <w:rPr>
          <w:rFonts w:ascii="Times New Roman" w:hAnsi="Times New Roman" w:cs="Times New Roman"/>
          <w:sz w:val="24"/>
          <w:szCs w:val="24"/>
        </w:rPr>
      </w:pPr>
      <w:r w:rsidRPr="00D473F4">
        <w:rPr>
          <w:rStyle w:val="Hyperlink"/>
          <w:rFonts w:ascii="Times New Roman" w:hAnsi="Times New Roman" w:cs="Times New Roman"/>
          <w:color w:val="auto"/>
          <w:sz w:val="24"/>
          <w:szCs w:val="24"/>
          <w:u w:val="none"/>
        </w:rPr>
        <w:t>(4)</w:t>
      </w:r>
      <w:r w:rsidRPr="00D473F4">
        <w:rPr>
          <w:rFonts w:ascii="Times New Roman" w:hAnsi="Times New Roman" w:cs="Times New Roman"/>
          <w:sz w:val="24"/>
          <w:szCs w:val="24"/>
        </w:rPr>
        <w:t xml:space="preserve"> </w:t>
      </w:r>
      <w:r w:rsidR="000D5EF4" w:rsidRPr="00D473F4">
        <w:rPr>
          <w:rFonts w:ascii="Times New Roman" w:hAnsi="Times New Roman" w:cs="Times New Roman"/>
          <w:sz w:val="24"/>
          <w:szCs w:val="24"/>
        </w:rPr>
        <w:t xml:space="preserve">Upon </w:t>
      </w:r>
      <w:r w:rsidR="000D5EF4" w:rsidRPr="00D473F4">
        <w:rPr>
          <w:rFonts w:ascii="Times New Roman" w:hAnsi="Times New Roman" w:cs="Times New Roman"/>
          <w:b/>
          <w:sz w:val="24"/>
          <w:szCs w:val="24"/>
        </w:rPr>
        <w:t>request by a parent</w:t>
      </w:r>
      <w:r w:rsidR="000D5EF4" w:rsidRPr="00D473F4">
        <w:rPr>
          <w:rFonts w:ascii="Times New Roman" w:hAnsi="Times New Roman" w:cs="Times New Roman"/>
          <w:sz w:val="24"/>
          <w:szCs w:val="24"/>
        </w:rPr>
        <w:t>.”</w:t>
      </w:r>
    </w:p>
    <w:p w14:paraId="405E681A" w14:textId="52C4F9D0" w:rsidR="000D5EF4" w:rsidRPr="00D473F4" w:rsidRDefault="00791323"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 </w:t>
      </w:r>
    </w:p>
    <w:p w14:paraId="00CC772E"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sample </w:t>
      </w:r>
      <w:r w:rsidRPr="00D473F4">
        <w:rPr>
          <w:rFonts w:ascii="Times New Roman" w:hAnsi="Times New Roman" w:cs="Times New Roman"/>
          <w:i/>
          <w:sz w:val="24"/>
          <w:szCs w:val="24"/>
        </w:rPr>
        <w:t>Notice of Procedural Safeguards</w:t>
      </w:r>
      <w:r w:rsidRPr="00D473F4">
        <w:rPr>
          <w:rFonts w:ascii="Times New Roman" w:hAnsi="Times New Roman" w:cs="Times New Roman"/>
          <w:b/>
          <w:i/>
          <w:sz w:val="24"/>
          <w:szCs w:val="24"/>
        </w:rPr>
        <w:t xml:space="preserve"> </w:t>
      </w:r>
      <w:r w:rsidRPr="00D473F4">
        <w:rPr>
          <w:rFonts w:ascii="Times New Roman" w:hAnsi="Times New Roman" w:cs="Times New Roman"/>
          <w:sz w:val="24"/>
          <w:szCs w:val="24"/>
        </w:rPr>
        <w:t xml:space="preserve">that meets requirements can be found </w:t>
      </w:r>
      <w:r w:rsidR="00723C72" w:rsidRPr="00D473F4">
        <w:rPr>
          <w:rFonts w:ascii="Times New Roman" w:hAnsi="Times New Roman" w:cs="Times New Roman"/>
          <w:sz w:val="24"/>
          <w:szCs w:val="24"/>
        </w:rPr>
        <w:t>online at:</w:t>
      </w:r>
    </w:p>
    <w:p w14:paraId="3F04C8FF" w14:textId="77777777" w:rsidR="000D5EF4" w:rsidRPr="00D473F4" w:rsidRDefault="0047556F" w:rsidP="002E031B">
      <w:pPr>
        <w:spacing w:after="0" w:line="240" w:lineRule="auto"/>
        <w:ind w:firstLine="720"/>
        <w:jc w:val="both"/>
        <w:rPr>
          <w:rFonts w:ascii="Times New Roman" w:hAnsi="Times New Roman" w:cs="Times New Roman"/>
          <w:sz w:val="24"/>
          <w:szCs w:val="24"/>
        </w:rPr>
      </w:pPr>
      <w:hyperlink r:id="rId605" w:history="1">
        <w:r w:rsidRPr="00D473F4">
          <w:rPr>
            <w:rStyle w:val="Hyperlink"/>
            <w:rFonts w:ascii="Times New Roman" w:hAnsi="Times New Roman" w:cs="Times New Roman"/>
            <w:color w:val="auto"/>
            <w:sz w:val="24"/>
            <w:szCs w:val="24"/>
          </w:rPr>
          <w:t>https://education.alaska.gov/tls/sped/docs/ProSafeguards.docx</w:t>
        </w:r>
      </w:hyperlink>
    </w:p>
    <w:p w14:paraId="359FBBB3" w14:textId="77777777" w:rsidR="009151FD" w:rsidRPr="00D473F4" w:rsidRDefault="009151FD" w:rsidP="002E031B">
      <w:pPr>
        <w:spacing w:after="0" w:line="240" w:lineRule="auto"/>
        <w:jc w:val="both"/>
        <w:rPr>
          <w:rFonts w:ascii="Times New Roman" w:hAnsi="Times New Roman" w:cs="Times New Roman"/>
          <w:sz w:val="24"/>
          <w:szCs w:val="24"/>
        </w:rPr>
      </w:pPr>
    </w:p>
    <w:p w14:paraId="4BF097E5" w14:textId="77777777" w:rsidR="000D5EF4" w:rsidRPr="00D473F4" w:rsidRDefault="000D5EF4" w:rsidP="002E031B">
      <w:pPr>
        <w:pStyle w:val="Heading2"/>
        <w:jc w:val="both"/>
        <w:rPr>
          <w:rFonts w:ascii="Times New Roman" w:hAnsi="Times New Roman" w:cs="Times New Roman"/>
          <w:sz w:val="24"/>
          <w:szCs w:val="24"/>
        </w:rPr>
      </w:pPr>
      <w:bookmarkStart w:id="194" w:name="_Toc319321884"/>
      <w:bookmarkStart w:id="195" w:name="_Toc161491954"/>
      <w:r w:rsidRPr="00D473F4">
        <w:rPr>
          <w:rFonts w:ascii="Times New Roman" w:hAnsi="Times New Roman" w:cs="Times New Roman"/>
          <w:sz w:val="24"/>
          <w:szCs w:val="24"/>
        </w:rPr>
        <w:t>Parent Participation</w:t>
      </w:r>
      <w:bookmarkEnd w:id="194"/>
      <w:bookmarkEnd w:id="195"/>
    </w:p>
    <w:p w14:paraId="68000C2C" w14:textId="0B09C7DC"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Parents of students with disabilities in Alaska have robust rights; among the most basic are IEP meeting participation and involvement in placement decisions</w:t>
      </w:r>
      <w:r w:rsidR="00A003AA" w:rsidRPr="00D473F4">
        <w:rPr>
          <w:rFonts w:ascii="Times New Roman" w:hAnsi="Times New Roman" w:cs="Times New Roman"/>
          <w:sz w:val="24"/>
          <w:szCs w:val="24"/>
        </w:rPr>
        <w:t xml:space="preserve">, but as the paragraph below states, </w:t>
      </w:r>
      <w:r w:rsidR="003D14B4" w:rsidRPr="00D473F4">
        <w:rPr>
          <w:rFonts w:ascii="Times New Roman" w:hAnsi="Times New Roman" w:cs="Times New Roman"/>
          <w:sz w:val="24"/>
          <w:szCs w:val="24"/>
        </w:rPr>
        <w:t xml:space="preserve">parent </w:t>
      </w:r>
      <w:r w:rsidR="003D14B4" w:rsidRPr="00D473F4">
        <w:rPr>
          <w:rFonts w:ascii="Times New Roman" w:hAnsi="Times New Roman" w:cs="Times New Roman"/>
          <w:sz w:val="24"/>
          <w:szCs w:val="24"/>
        </w:rPr>
        <w:lastRenderedPageBreak/>
        <w:t>participation goes beyond IEP and placement decisions</w:t>
      </w:r>
      <w:r w:rsidRPr="00D473F4">
        <w:rPr>
          <w:rFonts w:ascii="Times New Roman" w:hAnsi="Times New Roman" w:cs="Times New Roman"/>
          <w:sz w:val="24"/>
          <w:szCs w:val="24"/>
        </w:rPr>
        <w:t xml:space="preserve">. Alaska regulation </w:t>
      </w:r>
      <w:hyperlink r:id="rId606" w:anchor="4.52.210" w:history="1">
        <w:r w:rsidRPr="00D473F4">
          <w:rPr>
            <w:rStyle w:val="Hyperlink"/>
            <w:rFonts w:ascii="Times New Roman" w:hAnsi="Times New Roman" w:cs="Times New Roman"/>
            <w:color w:val="auto"/>
            <w:sz w:val="24"/>
            <w:szCs w:val="24"/>
          </w:rPr>
          <w:t>4 AAC 52.210</w:t>
        </w:r>
      </w:hyperlink>
      <w:r w:rsidRPr="00D473F4">
        <w:rPr>
          <w:rFonts w:ascii="Times New Roman" w:hAnsi="Times New Roman" w:cs="Times New Roman"/>
          <w:sz w:val="24"/>
          <w:szCs w:val="24"/>
        </w:rPr>
        <w:t xml:space="preserve"> adopts the federal regulation </w:t>
      </w:r>
      <w:hyperlink r:id="rId60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300.501,</w:t>
        </w:r>
      </w:hyperlink>
      <w:r w:rsidRPr="00D473F4">
        <w:rPr>
          <w:rFonts w:ascii="Times New Roman" w:hAnsi="Times New Roman" w:cs="Times New Roman"/>
          <w:sz w:val="24"/>
          <w:szCs w:val="24"/>
        </w:rPr>
        <w:t xml:space="preserve"> which specifies (bold added for emphasis:</w:t>
      </w:r>
    </w:p>
    <w:p w14:paraId="64DFE7F9"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b/>
          <w:sz w:val="24"/>
          <w:szCs w:val="24"/>
        </w:rPr>
        <w:t>“</w:t>
      </w:r>
      <w:r w:rsidR="001C235D" w:rsidRPr="00D473F4">
        <w:rPr>
          <w:rStyle w:val="Hyperlink"/>
          <w:rFonts w:ascii="Times New Roman" w:hAnsi="Times New Roman" w:cs="Times New Roman"/>
          <w:b/>
          <w:color w:val="auto"/>
          <w:sz w:val="24"/>
          <w:szCs w:val="24"/>
          <w:u w:val="none"/>
        </w:rPr>
        <w:t>(b)</w:t>
      </w:r>
      <w:r w:rsidR="007B2A9F" w:rsidRPr="00D473F4">
        <w:rPr>
          <w:rStyle w:val="Hyperlink"/>
          <w:rFonts w:ascii="Times New Roman" w:hAnsi="Times New Roman" w:cs="Times New Roman"/>
          <w:b/>
          <w:color w:val="auto"/>
          <w:sz w:val="24"/>
          <w:szCs w:val="24"/>
          <w:u w:val="none"/>
        </w:rPr>
        <w:t xml:space="preserve"> </w:t>
      </w:r>
      <w:r w:rsidRPr="00D473F4">
        <w:rPr>
          <w:rFonts w:ascii="Times New Roman" w:hAnsi="Times New Roman" w:cs="Times New Roman"/>
          <w:b/>
          <w:sz w:val="24"/>
          <w:szCs w:val="24"/>
        </w:rPr>
        <w:t>Parent participation in meetings.</w:t>
      </w:r>
    </w:p>
    <w:p w14:paraId="7CD31C30"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The parents of a child with a disability must be afforded an opportunity to </w:t>
      </w:r>
      <w:r w:rsidRPr="00D473F4">
        <w:rPr>
          <w:rFonts w:ascii="Times New Roman" w:hAnsi="Times New Roman" w:cs="Times New Roman"/>
          <w:b/>
          <w:sz w:val="24"/>
          <w:szCs w:val="24"/>
        </w:rPr>
        <w:t>participate in meetings</w:t>
      </w:r>
      <w:r w:rsidRPr="00D473F4">
        <w:rPr>
          <w:rFonts w:ascii="Times New Roman" w:hAnsi="Times New Roman" w:cs="Times New Roman"/>
          <w:sz w:val="24"/>
          <w:szCs w:val="24"/>
        </w:rPr>
        <w:t xml:space="preserve"> with respect to--</w:t>
      </w:r>
    </w:p>
    <w:p w14:paraId="49ED4A62"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The identification, evaluation, and educational placement of the child; and</w:t>
      </w:r>
    </w:p>
    <w:p w14:paraId="2F4B6FA3" w14:textId="77777777" w:rsidR="000D5EF4" w:rsidRPr="00D473F4" w:rsidRDefault="000D5EF4" w:rsidP="002E031B">
      <w:pPr>
        <w:spacing w:after="0" w:line="240" w:lineRule="auto"/>
        <w:ind w:left="1440" w:firstLine="720"/>
        <w:jc w:val="both"/>
        <w:rPr>
          <w:rFonts w:ascii="Times New Roman" w:hAnsi="Times New Roman" w:cs="Times New Roman"/>
          <w:sz w:val="24"/>
          <w:szCs w:val="24"/>
        </w:rPr>
      </w:pPr>
      <w:r w:rsidRPr="00D473F4">
        <w:rPr>
          <w:rFonts w:ascii="Times New Roman" w:hAnsi="Times New Roman" w:cs="Times New Roman"/>
          <w:sz w:val="24"/>
          <w:szCs w:val="24"/>
        </w:rPr>
        <w:t>(ii) The provision of FAPE to the child.</w:t>
      </w:r>
    </w:p>
    <w:p w14:paraId="7C06987A" w14:textId="3E0344ED"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Each public agency must provide </w:t>
      </w:r>
      <w:r w:rsidRPr="00D473F4">
        <w:rPr>
          <w:rFonts w:ascii="Times New Roman" w:hAnsi="Times New Roman" w:cs="Times New Roman"/>
          <w:b/>
          <w:sz w:val="24"/>
          <w:szCs w:val="24"/>
        </w:rPr>
        <w:t>notice</w:t>
      </w:r>
      <w:r w:rsidRPr="00D473F4">
        <w:rPr>
          <w:rFonts w:ascii="Times New Roman" w:hAnsi="Times New Roman" w:cs="Times New Roman"/>
          <w:sz w:val="24"/>
          <w:szCs w:val="24"/>
        </w:rPr>
        <w:t xml:space="preserve"> consistent with </w:t>
      </w:r>
      <w:hyperlink r:id="rId608" w:history="1">
        <w:r w:rsidRPr="00D473F4">
          <w:rPr>
            <w:rStyle w:val="Hyperlink"/>
            <w:rFonts w:ascii="Times New Roman" w:hAnsi="Times New Roman" w:cs="Times New Roman"/>
            <w:color w:val="auto"/>
            <w:sz w:val="24"/>
            <w:szCs w:val="24"/>
          </w:rPr>
          <w:t>§ 300.322(a)(1)</w:t>
        </w:r>
      </w:hyperlink>
      <w:r w:rsidRPr="00D473F4">
        <w:rPr>
          <w:rFonts w:ascii="Times New Roman" w:hAnsi="Times New Roman" w:cs="Times New Roman"/>
          <w:sz w:val="24"/>
          <w:szCs w:val="24"/>
        </w:rPr>
        <w:t xml:space="preserve"> and (b)(1) to ensure that parents of children with disabilities have the opportunity to participate in meetings described in paragraph (b)(1) of this section.</w:t>
      </w:r>
    </w:p>
    <w:p w14:paraId="24147F7A"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(3) A meeting </w:t>
      </w:r>
      <w:r w:rsidRPr="00D473F4">
        <w:rPr>
          <w:rFonts w:ascii="Times New Roman" w:hAnsi="Times New Roman" w:cs="Times New Roman"/>
          <w:b/>
          <w:sz w:val="24"/>
          <w:szCs w:val="24"/>
        </w:rPr>
        <w:t>does not include</w:t>
      </w:r>
      <w:r w:rsidRPr="00D473F4">
        <w:rPr>
          <w:rFonts w:ascii="Times New Roman" w:hAnsi="Times New Roman" w:cs="Times New Roman"/>
          <w:sz w:val="24"/>
          <w:szCs w:val="24"/>
        </w:rPr>
        <w:t xml:space="preserve"> informal or unscheduled conversations involving public agency personnel and conversations on issues such as teaching methodology, lesson plans, or coordination of service provision. A meeting also does not include preparatory activities that public agency personnel engage in to develop a proposal or response to a parent proposal that will be discussed at a later meeting.</w:t>
      </w:r>
    </w:p>
    <w:p w14:paraId="416B283D"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(c) </w:t>
      </w:r>
      <w:r w:rsidRPr="00D473F4">
        <w:rPr>
          <w:rFonts w:ascii="Times New Roman" w:hAnsi="Times New Roman" w:cs="Times New Roman"/>
          <w:b/>
          <w:sz w:val="24"/>
          <w:szCs w:val="24"/>
        </w:rPr>
        <w:t>Parent involvement in</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placement decisions</w:t>
      </w:r>
      <w:r w:rsidRPr="00D473F4">
        <w:rPr>
          <w:rFonts w:ascii="Times New Roman" w:hAnsi="Times New Roman" w:cs="Times New Roman"/>
          <w:sz w:val="24"/>
          <w:szCs w:val="24"/>
        </w:rPr>
        <w:t>.</w:t>
      </w:r>
    </w:p>
    <w:p w14:paraId="46F3797C"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Each public agency must ensure that a parent of each child with a disability is a </w:t>
      </w:r>
      <w:r w:rsidRPr="00D473F4">
        <w:rPr>
          <w:rFonts w:ascii="Times New Roman" w:hAnsi="Times New Roman" w:cs="Times New Roman"/>
          <w:b/>
          <w:sz w:val="24"/>
          <w:szCs w:val="24"/>
        </w:rPr>
        <w:t>member of any group</w:t>
      </w:r>
      <w:r w:rsidRPr="00D473F4">
        <w:rPr>
          <w:rFonts w:ascii="Times New Roman" w:hAnsi="Times New Roman" w:cs="Times New Roman"/>
          <w:sz w:val="24"/>
          <w:szCs w:val="24"/>
        </w:rPr>
        <w:t xml:space="preserve"> that makes decisions on the educational placement of the parent's child.</w:t>
      </w:r>
    </w:p>
    <w:p w14:paraId="05887546" w14:textId="681D8B71"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In implementing the requirements of paragraph (c)(1) of this section, the public agency must use procedures consistent with the procedures described in </w:t>
      </w:r>
      <w:hyperlink r:id="rId609" w:history="1">
        <w:r w:rsidRPr="00D473F4">
          <w:rPr>
            <w:rStyle w:val="Hyperlink"/>
            <w:rFonts w:ascii="Times New Roman" w:hAnsi="Times New Roman" w:cs="Times New Roman"/>
            <w:color w:val="auto"/>
            <w:sz w:val="24"/>
            <w:szCs w:val="24"/>
          </w:rPr>
          <w:t>§</w:t>
        </w:r>
        <w:r w:rsidR="008A53AC"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300.322(a)</w:t>
        </w:r>
      </w:hyperlink>
      <w:r w:rsidRPr="00D473F4">
        <w:rPr>
          <w:rFonts w:ascii="Times New Roman" w:hAnsi="Times New Roman" w:cs="Times New Roman"/>
          <w:sz w:val="24"/>
          <w:szCs w:val="24"/>
        </w:rPr>
        <w:t xml:space="preserve"> through (b)(1).</w:t>
      </w:r>
    </w:p>
    <w:p w14:paraId="5F07AF22"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(3) If neither parent can participate in a meeting in which a decision is to be made relating to the educational placement of their child, the public agency must use </w:t>
      </w:r>
      <w:r w:rsidRPr="00D473F4">
        <w:rPr>
          <w:rFonts w:ascii="Times New Roman" w:hAnsi="Times New Roman" w:cs="Times New Roman"/>
          <w:b/>
          <w:sz w:val="24"/>
          <w:szCs w:val="24"/>
        </w:rPr>
        <w:t>other methods to ensure their participation</w:t>
      </w:r>
      <w:r w:rsidRPr="00D473F4">
        <w:rPr>
          <w:rFonts w:ascii="Times New Roman" w:hAnsi="Times New Roman" w:cs="Times New Roman"/>
          <w:sz w:val="24"/>
          <w:szCs w:val="24"/>
        </w:rPr>
        <w:t>, including individual or conference telephone calls, or video conferencing.</w:t>
      </w:r>
    </w:p>
    <w:p w14:paraId="44D687BD"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(4) A placement decision may be made by a group </w:t>
      </w:r>
      <w:r w:rsidRPr="00D473F4">
        <w:rPr>
          <w:rFonts w:ascii="Times New Roman" w:hAnsi="Times New Roman" w:cs="Times New Roman"/>
          <w:b/>
          <w:sz w:val="24"/>
          <w:szCs w:val="24"/>
        </w:rPr>
        <w:t>without the involvement of a parent</w:t>
      </w:r>
      <w:r w:rsidRPr="00D473F4">
        <w:rPr>
          <w:rFonts w:ascii="Times New Roman" w:hAnsi="Times New Roman" w:cs="Times New Roman"/>
          <w:sz w:val="24"/>
          <w:szCs w:val="24"/>
        </w:rPr>
        <w:t>, if the public agency is unable to obtain the parent's participation in the decision. In this case, the public agency must have a record of its attempt to ensure their involvement.”</w:t>
      </w:r>
    </w:p>
    <w:p w14:paraId="75223613" w14:textId="77777777" w:rsidR="000D5EF4" w:rsidRPr="00D473F4" w:rsidRDefault="000D5EF4" w:rsidP="002E031B">
      <w:pPr>
        <w:spacing w:after="0" w:line="240" w:lineRule="auto"/>
        <w:ind w:left="1440"/>
        <w:jc w:val="both"/>
        <w:rPr>
          <w:rFonts w:ascii="Times New Roman" w:hAnsi="Times New Roman" w:cs="Times New Roman"/>
          <w:sz w:val="24"/>
          <w:szCs w:val="24"/>
        </w:rPr>
      </w:pPr>
    </w:p>
    <w:p w14:paraId="3C815DA1" w14:textId="77777777" w:rsidR="000D5EF4" w:rsidRPr="00D473F4" w:rsidRDefault="000D5EF4"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IEP Teams should never conduct a “vote” at IEP meetings. There is </w:t>
      </w:r>
      <w:r w:rsidRPr="00D473F4">
        <w:rPr>
          <w:rFonts w:ascii="Times New Roman" w:hAnsi="Times New Roman" w:cs="Times New Roman"/>
          <w:b/>
          <w:i/>
          <w:sz w:val="24"/>
          <w:szCs w:val="24"/>
        </w:rPr>
        <w:t>no</w:t>
      </w:r>
      <w:r w:rsidRPr="00D473F4">
        <w:rPr>
          <w:rFonts w:ascii="Times New Roman" w:hAnsi="Times New Roman" w:cs="Times New Roman"/>
          <w:i/>
          <w:sz w:val="24"/>
          <w:szCs w:val="24"/>
        </w:rPr>
        <w:t xml:space="preserve"> provision for IEP voting procedures under Alaska or federal law. Districts must offer a FAPE by providing an IEP, even if/when a team is divided. When there is a dispute in decision, the district representative will make final decisions.</w:t>
      </w:r>
      <w:r w:rsidRPr="00D473F4">
        <w:rPr>
          <w:rStyle w:val="FootnoteReference"/>
          <w:rFonts w:ascii="Times New Roman" w:hAnsi="Times New Roman" w:cs="Times New Roman"/>
          <w:i/>
          <w:sz w:val="24"/>
          <w:szCs w:val="24"/>
        </w:rPr>
        <w:footnoteReference w:id="15"/>
      </w:r>
      <w:r w:rsidR="003D14B4" w:rsidRPr="00D473F4">
        <w:rPr>
          <w:rFonts w:ascii="Times New Roman" w:hAnsi="Times New Roman" w:cs="Times New Roman"/>
          <w:i/>
          <w:sz w:val="24"/>
          <w:szCs w:val="24"/>
        </w:rPr>
        <w:t xml:space="preserve"> This is subject to parent procedural safeguard rights.</w:t>
      </w:r>
    </w:p>
    <w:p w14:paraId="49F1C487" w14:textId="77777777" w:rsidR="000D5EF4" w:rsidRPr="00D473F4" w:rsidRDefault="000D5EF4" w:rsidP="002E031B">
      <w:pPr>
        <w:spacing w:after="0" w:line="240" w:lineRule="auto"/>
        <w:jc w:val="both"/>
        <w:rPr>
          <w:rFonts w:ascii="Times New Roman" w:hAnsi="Times New Roman" w:cs="Times New Roman"/>
          <w:b/>
          <w:bCs/>
          <w:sz w:val="24"/>
          <w:szCs w:val="24"/>
        </w:rPr>
      </w:pPr>
    </w:p>
    <w:p w14:paraId="5B0D3D1E" w14:textId="77777777" w:rsidR="000D5EF4" w:rsidRPr="00D473F4" w:rsidRDefault="000D5EF4" w:rsidP="002E031B">
      <w:pPr>
        <w:pStyle w:val="Heading2"/>
        <w:jc w:val="both"/>
        <w:rPr>
          <w:rFonts w:ascii="Times New Roman" w:hAnsi="Times New Roman" w:cs="Times New Roman"/>
          <w:sz w:val="24"/>
          <w:szCs w:val="24"/>
        </w:rPr>
      </w:pPr>
      <w:bookmarkStart w:id="196" w:name="_Toc319321885"/>
      <w:bookmarkStart w:id="197" w:name="_Toc161491955"/>
      <w:r w:rsidRPr="00D473F4">
        <w:rPr>
          <w:rFonts w:ascii="Times New Roman" w:hAnsi="Times New Roman" w:cs="Times New Roman"/>
          <w:sz w:val="24"/>
          <w:szCs w:val="24"/>
        </w:rPr>
        <w:t>Informed Written Consent</w:t>
      </w:r>
      <w:bookmarkEnd w:id="196"/>
      <w:bookmarkEnd w:id="197"/>
    </w:p>
    <w:p w14:paraId="25EE8C14" w14:textId="2D8F3E23"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Parents have the right to decide whether their students will be evaluated for, be placed in, or receive special education and related services; districts do </w:t>
      </w:r>
      <w:r w:rsidRPr="00D473F4">
        <w:rPr>
          <w:rFonts w:ascii="Times New Roman" w:hAnsi="Times New Roman" w:cs="Times New Roman"/>
          <w:b/>
          <w:sz w:val="24"/>
          <w:szCs w:val="24"/>
        </w:rPr>
        <w:t xml:space="preserve">not </w:t>
      </w:r>
      <w:r w:rsidRPr="00D473F4">
        <w:rPr>
          <w:rFonts w:ascii="Times New Roman" w:hAnsi="Times New Roman" w:cs="Times New Roman"/>
          <w:sz w:val="24"/>
          <w:szCs w:val="24"/>
        </w:rPr>
        <w:t xml:space="preserve">have the right to evaluate, place, or provide services without </w:t>
      </w:r>
      <w:r w:rsidRPr="00D473F4">
        <w:rPr>
          <w:rFonts w:ascii="Times New Roman" w:hAnsi="Times New Roman" w:cs="Times New Roman"/>
          <w:b/>
          <w:sz w:val="24"/>
          <w:szCs w:val="24"/>
        </w:rPr>
        <w:t>informed written consent</w:t>
      </w:r>
      <w:r w:rsidRPr="00D473F4">
        <w:rPr>
          <w:rFonts w:ascii="Times New Roman" w:hAnsi="Times New Roman" w:cs="Times New Roman"/>
          <w:sz w:val="24"/>
          <w:szCs w:val="24"/>
        </w:rPr>
        <w:t xml:space="preserve"> (see </w:t>
      </w:r>
      <w:hyperlink r:id="rId610" w:anchor="4.52.200" w:history="1">
        <w:r w:rsidRPr="00D473F4">
          <w:rPr>
            <w:rStyle w:val="Hyperlink"/>
            <w:rFonts w:ascii="Times New Roman" w:hAnsi="Times New Roman" w:cs="Times New Roman"/>
            <w:color w:val="auto"/>
            <w:sz w:val="24"/>
            <w:szCs w:val="24"/>
          </w:rPr>
          <w:t>4 AAC 52.200</w:t>
        </w:r>
      </w:hyperlink>
      <w:r w:rsidRPr="00D473F4">
        <w:rPr>
          <w:rFonts w:ascii="Times New Roman" w:hAnsi="Times New Roman" w:cs="Times New Roman"/>
          <w:sz w:val="24"/>
          <w:szCs w:val="24"/>
        </w:rPr>
        <w:t xml:space="preserve">). See </w:t>
      </w:r>
      <w:hyperlink w:anchor="_CHAPTER_2:_EVALUATION" w:history="1">
        <w:r w:rsidRPr="00D473F4">
          <w:rPr>
            <w:rStyle w:val="Hyperlink"/>
            <w:rFonts w:ascii="Times New Roman" w:hAnsi="Times New Roman" w:cs="Times New Roman"/>
            <w:color w:val="auto"/>
            <w:sz w:val="24"/>
            <w:szCs w:val="24"/>
          </w:rPr>
          <w:t>Chapter 2: Evaluation &amp; Eligibility</w:t>
        </w:r>
      </w:hyperlink>
      <w:r w:rsidRPr="00D473F4">
        <w:rPr>
          <w:rFonts w:ascii="Times New Roman" w:hAnsi="Times New Roman" w:cs="Times New Roman"/>
          <w:sz w:val="24"/>
          <w:szCs w:val="24"/>
        </w:rPr>
        <w:t xml:space="preserve">, </w:t>
      </w:r>
      <w:hyperlink w:anchor="_CHAPTER_3:_INDIVIDUAL" w:history="1">
        <w:r w:rsidRPr="00D473F4">
          <w:rPr>
            <w:rStyle w:val="Hyperlink"/>
            <w:rFonts w:ascii="Times New Roman" w:hAnsi="Times New Roman" w:cs="Times New Roman"/>
            <w:color w:val="auto"/>
            <w:sz w:val="24"/>
            <w:szCs w:val="24"/>
          </w:rPr>
          <w:t>Chapter 3: IEPs</w:t>
        </w:r>
      </w:hyperlink>
      <w:r w:rsidRPr="00D473F4">
        <w:rPr>
          <w:rFonts w:ascii="Times New Roman" w:hAnsi="Times New Roman" w:cs="Times New Roman"/>
          <w:sz w:val="24"/>
          <w:szCs w:val="24"/>
        </w:rPr>
        <w:t xml:space="preserve">, and </w:t>
      </w:r>
      <w:hyperlink w:anchor="_CHAPTER_5:_PLACEMENT" w:history="1">
        <w:r w:rsidRPr="00D473F4">
          <w:rPr>
            <w:rStyle w:val="Hyperlink"/>
            <w:rFonts w:ascii="Times New Roman" w:hAnsi="Times New Roman" w:cs="Times New Roman"/>
            <w:color w:val="auto"/>
            <w:sz w:val="24"/>
            <w:szCs w:val="24"/>
          </w:rPr>
          <w:t xml:space="preserve">Chapter </w:t>
        </w:r>
        <w:r w:rsidR="00847447" w:rsidRPr="00D473F4">
          <w:rPr>
            <w:rStyle w:val="Hyperlink"/>
            <w:rFonts w:ascii="Times New Roman" w:hAnsi="Times New Roman" w:cs="Times New Roman"/>
            <w:color w:val="auto"/>
            <w:sz w:val="24"/>
            <w:szCs w:val="24"/>
          </w:rPr>
          <w:t>5</w:t>
        </w:r>
        <w:r w:rsidRPr="00D473F4">
          <w:rPr>
            <w:rStyle w:val="Hyperlink"/>
            <w:rFonts w:ascii="Times New Roman" w:hAnsi="Times New Roman" w:cs="Times New Roman"/>
            <w:color w:val="auto"/>
            <w:sz w:val="24"/>
            <w:szCs w:val="24"/>
          </w:rPr>
          <w:t>: Placement</w:t>
        </w:r>
      </w:hyperlink>
      <w:r w:rsidRPr="00D473F4">
        <w:rPr>
          <w:rFonts w:ascii="Times New Roman" w:hAnsi="Times New Roman" w:cs="Times New Roman"/>
          <w:sz w:val="24"/>
          <w:szCs w:val="24"/>
        </w:rPr>
        <w:t xml:space="preserve"> for details on parent rights with respect to the provision of informed written consent in specific situations.</w:t>
      </w:r>
      <w:r w:rsidR="003D14B4" w:rsidRPr="00D473F4">
        <w:rPr>
          <w:rFonts w:ascii="Times New Roman" w:hAnsi="Times New Roman" w:cs="Times New Roman"/>
          <w:sz w:val="24"/>
          <w:szCs w:val="24"/>
        </w:rPr>
        <w:t xml:space="preserve">  Written consent is required for: the initial </w:t>
      </w:r>
      <w:r w:rsidR="003D14B4" w:rsidRPr="00D473F4">
        <w:rPr>
          <w:rFonts w:ascii="Times New Roman" w:hAnsi="Times New Roman" w:cs="Times New Roman"/>
          <w:sz w:val="24"/>
          <w:szCs w:val="24"/>
        </w:rPr>
        <w:lastRenderedPageBreak/>
        <w:t>evaluation, any reevaluation consisting of more than a review of existing information, for the initial provision of special education, for participating transition agencies to participate at the IEP meeting, for the use of public or private insurance, for placement outside of the school district of residence and for the excusal of a required IEP Team member whose area will be discussed at the IEP meeting.</w:t>
      </w:r>
    </w:p>
    <w:p w14:paraId="4B80AF7C" w14:textId="77777777" w:rsidR="000D5EF4" w:rsidRPr="00D473F4" w:rsidRDefault="000D5EF4" w:rsidP="002E031B">
      <w:pPr>
        <w:spacing w:after="0" w:line="240" w:lineRule="auto"/>
        <w:jc w:val="both"/>
        <w:rPr>
          <w:rFonts w:ascii="Times New Roman" w:hAnsi="Times New Roman" w:cs="Times New Roman"/>
          <w:caps/>
          <w:sz w:val="24"/>
          <w:szCs w:val="24"/>
        </w:rPr>
      </w:pPr>
    </w:p>
    <w:p w14:paraId="22D9082F" w14:textId="77777777" w:rsidR="000D5EF4" w:rsidRPr="00D473F4" w:rsidRDefault="000D5EF4" w:rsidP="002E031B">
      <w:pPr>
        <w:pStyle w:val="Heading2"/>
        <w:jc w:val="both"/>
        <w:rPr>
          <w:rFonts w:ascii="Times New Roman" w:hAnsi="Times New Roman" w:cs="Times New Roman"/>
          <w:sz w:val="24"/>
          <w:szCs w:val="24"/>
        </w:rPr>
      </w:pPr>
      <w:bookmarkStart w:id="198" w:name="_Toc319321886"/>
      <w:bookmarkStart w:id="199" w:name="_Toc161491956"/>
      <w:r w:rsidRPr="00D473F4">
        <w:rPr>
          <w:rFonts w:ascii="Times New Roman" w:hAnsi="Times New Roman" w:cs="Times New Roman"/>
          <w:sz w:val="24"/>
          <w:szCs w:val="24"/>
        </w:rPr>
        <w:t>Written Notice</w:t>
      </w:r>
      <w:bookmarkEnd w:id="198"/>
      <w:bookmarkEnd w:id="199"/>
    </w:p>
    <w:p w14:paraId="7B1BA845"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must formally notify parents when they propose to take a variety of actions with respect to the provision of special education and related services; this notification is called </w:t>
      </w:r>
      <w:r w:rsidRPr="00D473F4">
        <w:rPr>
          <w:rFonts w:ascii="Times New Roman" w:hAnsi="Times New Roman" w:cs="Times New Roman"/>
          <w:b/>
          <w:sz w:val="24"/>
          <w:szCs w:val="24"/>
        </w:rPr>
        <w:t>written notice</w:t>
      </w:r>
      <w:r w:rsidRPr="00D473F4">
        <w:rPr>
          <w:rFonts w:ascii="Times New Roman" w:hAnsi="Times New Roman" w:cs="Times New Roman"/>
          <w:sz w:val="24"/>
          <w:szCs w:val="24"/>
        </w:rPr>
        <w:t xml:space="preserve">; see </w:t>
      </w:r>
      <w:hyperlink w:anchor="_CHAPTER_2:_EVALUATION" w:history="1">
        <w:r w:rsidRPr="00D473F4">
          <w:rPr>
            <w:rStyle w:val="Hyperlink"/>
            <w:rFonts w:ascii="Times New Roman" w:hAnsi="Times New Roman" w:cs="Times New Roman"/>
            <w:color w:val="auto"/>
            <w:sz w:val="24"/>
            <w:szCs w:val="24"/>
          </w:rPr>
          <w:t>Chapter 2: Evaluation &amp; Eligibility</w:t>
        </w:r>
      </w:hyperlink>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for details on contents of formal written notices</w:t>
      </w:r>
      <w:r w:rsidR="003D14B4" w:rsidRPr="00D473F4">
        <w:rPr>
          <w:rFonts w:ascii="Times New Roman" w:hAnsi="Times New Roman" w:cs="Times New Roman"/>
          <w:sz w:val="24"/>
          <w:szCs w:val="24"/>
        </w:rPr>
        <w:t xml:space="preserve"> (not to be confused with a notice of an IEP meeting)</w:t>
      </w:r>
      <w:r w:rsidRPr="00D473F4">
        <w:rPr>
          <w:rFonts w:ascii="Times New Roman" w:hAnsi="Times New Roman" w:cs="Times New Roman"/>
          <w:sz w:val="24"/>
          <w:szCs w:val="24"/>
        </w:rPr>
        <w:t xml:space="preserve">. </w:t>
      </w:r>
    </w:p>
    <w:p w14:paraId="6F135DEB" w14:textId="77777777" w:rsidR="00F47D97" w:rsidRPr="00D473F4" w:rsidRDefault="00F47D97" w:rsidP="002E031B">
      <w:pPr>
        <w:spacing w:after="0" w:line="240" w:lineRule="auto"/>
        <w:jc w:val="both"/>
        <w:rPr>
          <w:rFonts w:ascii="Times New Roman" w:hAnsi="Times New Roman" w:cs="Times New Roman"/>
          <w:sz w:val="24"/>
          <w:szCs w:val="24"/>
        </w:rPr>
      </w:pPr>
    </w:p>
    <w:p w14:paraId="5506EE24" w14:textId="71EDBC19" w:rsidR="003D14B4" w:rsidRPr="00D473F4" w:rsidRDefault="003D14B4" w:rsidP="002E031B">
      <w:pPr>
        <w:spacing w:after="0" w:line="240" w:lineRule="auto"/>
        <w:jc w:val="both"/>
        <w:rPr>
          <w:rFonts w:ascii="Times New Roman" w:hAnsi="Times New Roman" w:cs="Times New Roman"/>
          <w:sz w:val="24"/>
          <w:szCs w:val="24"/>
          <w:u w:val="single"/>
        </w:rPr>
      </w:pPr>
      <w:r w:rsidRPr="00D473F4">
        <w:rPr>
          <w:rFonts w:ascii="Times New Roman" w:hAnsi="Times New Roman" w:cs="Times New Roman"/>
          <w:sz w:val="24"/>
          <w:szCs w:val="24"/>
        </w:rPr>
        <w:t>A prior written notice is provided whenever the agency is proposing to change or refusing to change the evaluation, identification, educational placement or the provision of FAPE. For detailed information concerning the required components of a written notice, please see</w:t>
      </w:r>
      <w:r w:rsidR="00BF7999" w:rsidRPr="00D473F4">
        <w:rPr>
          <w:rFonts w:ascii="Times New Roman" w:hAnsi="Times New Roman" w:cs="Times New Roman"/>
          <w:sz w:val="24"/>
          <w:szCs w:val="24"/>
        </w:rPr>
        <w:t xml:space="preserve"> </w:t>
      </w:r>
      <w:hyperlink r:id="rId611" w:history="1">
        <w:r w:rsidR="00BF7999" w:rsidRPr="00D473F4">
          <w:rPr>
            <w:rStyle w:val="Hyperlink"/>
            <w:rFonts w:ascii="Times New Roman" w:hAnsi="Times New Roman" w:cs="Times New Roman"/>
            <w:color w:val="auto"/>
            <w:sz w:val="24"/>
            <w:szCs w:val="24"/>
          </w:rPr>
          <w:t>34 CFR 300.503</w:t>
        </w:r>
      </w:hyperlink>
      <w:r w:rsidR="00BF7999"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Also, the IDEA regulations provide that a parent may elect to receive all notices by email if the school makes this option available. See </w:t>
      </w:r>
      <w:hyperlink r:id="rId612"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300.505</w:t>
        </w:r>
      </w:hyperlink>
      <w:r w:rsidR="00557216" w:rsidRPr="00D473F4">
        <w:rPr>
          <w:rFonts w:ascii="Times New Roman" w:hAnsi="Times New Roman" w:cs="Times New Roman"/>
          <w:sz w:val="24"/>
          <w:szCs w:val="24"/>
        </w:rPr>
        <w:t>.</w:t>
      </w:r>
    </w:p>
    <w:p w14:paraId="05EAB8F8" w14:textId="77777777" w:rsidR="003D14B4" w:rsidRPr="00D473F4" w:rsidRDefault="003D14B4" w:rsidP="002E031B">
      <w:pPr>
        <w:spacing w:after="0" w:line="240" w:lineRule="auto"/>
        <w:jc w:val="both"/>
        <w:rPr>
          <w:rFonts w:ascii="Times New Roman" w:hAnsi="Times New Roman" w:cs="Times New Roman"/>
          <w:sz w:val="24"/>
          <w:szCs w:val="24"/>
        </w:rPr>
      </w:pPr>
    </w:p>
    <w:p w14:paraId="18C6A610" w14:textId="77777777" w:rsidR="000D5EF4" w:rsidRPr="00D473F4" w:rsidRDefault="000D5EF4" w:rsidP="002E031B">
      <w:pPr>
        <w:pStyle w:val="Heading2"/>
        <w:jc w:val="both"/>
        <w:rPr>
          <w:rFonts w:ascii="Times New Roman" w:hAnsi="Times New Roman" w:cs="Times New Roman"/>
          <w:sz w:val="24"/>
          <w:szCs w:val="24"/>
        </w:rPr>
      </w:pPr>
      <w:bookmarkStart w:id="200" w:name="_Toc319321887"/>
      <w:bookmarkStart w:id="201" w:name="_Toc161491957"/>
      <w:r w:rsidRPr="00D473F4">
        <w:rPr>
          <w:rFonts w:ascii="Times New Roman" w:hAnsi="Times New Roman" w:cs="Times New Roman"/>
          <w:sz w:val="24"/>
          <w:szCs w:val="24"/>
        </w:rPr>
        <w:t>Access to, Amendment of, Disclosure &amp; Destruction of Records</w:t>
      </w:r>
      <w:bookmarkEnd w:id="200"/>
      <w:bookmarkEnd w:id="201"/>
    </w:p>
    <w:p w14:paraId="17DD6E7C" w14:textId="77777777" w:rsidR="000D5EF4" w:rsidRPr="00D473F4" w:rsidRDefault="000D5EF4" w:rsidP="002E031B">
      <w:pPr>
        <w:spacing w:after="0" w:line="240" w:lineRule="auto"/>
        <w:jc w:val="both"/>
        <w:rPr>
          <w:rFonts w:ascii="Times New Roman" w:hAnsi="Times New Roman" w:cs="Times New Roman"/>
          <w:b/>
          <w:bCs/>
          <w:sz w:val="24"/>
          <w:szCs w:val="24"/>
        </w:rPr>
      </w:pPr>
      <w:r w:rsidRPr="00D473F4">
        <w:rPr>
          <w:rFonts w:ascii="Times New Roman" w:hAnsi="Times New Roman" w:cs="Times New Roman"/>
          <w:b/>
          <w:bCs/>
          <w:sz w:val="24"/>
          <w:szCs w:val="24"/>
        </w:rPr>
        <w:t>Confidentiality</w:t>
      </w:r>
    </w:p>
    <w:p w14:paraId="24E44724" w14:textId="6D5B499E" w:rsidR="000D5EF4" w:rsidRPr="00D473F4" w:rsidRDefault="000D5EF4" w:rsidP="002E031B">
      <w:pPr>
        <w:spacing w:after="0" w:line="240" w:lineRule="auto"/>
        <w:jc w:val="both"/>
        <w:rPr>
          <w:rFonts w:ascii="Times New Roman" w:hAnsi="Times New Roman" w:cs="Times New Roman"/>
          <w:bCs/>
          <w:sz w:val="24"/>
          <w:szCs w:val="24"/>
        </w:rPr>
      </w:pPr>
      <w:r w:rsidRPr="00D473F4">
        <w:rPr>
          <w:rFonts w:ascii="Times New Roman" w:hAnsi="Times New Roman" w:cs="Times New Roman"/>
          <w:bCs/>
          <w:sz w:val="24"/>
          <w:szCs w:val="24"/>
        </w:rPr>
        <w:t xml:space="preserve">Under federal regulation </w:t>
      </w:r>
      <w:hyperlink r:id="rId613" w:history="1">
        <w:r w:rsidRPr="00D473F4">
          <w:rPr>
            <w:rStyle w:val="Hyperlink"/>
            <w:rFonts w:ascii="Times New Roman" w:hAnsi="Times New Roman" w:cs="Times New Roman"/>
            <w:bCs/>
            <w:color w:val="auto"/>
            <w:sz w:val="24"/>
            <w:szCs w:val="24"/>
          </w:rPr>
          <w:t xml:space="preserve">34 </w:t>
        </w:r>
        <w:r w:rsidR="007E240B" w:rsidRPr="00D473F4">
          <w:rPr>
            <w:rStyle w:val="Hyperlink"/>
            <w:rFonts w:ascii="Times New Roman" w:hAnsi="Times New Roman" w:cs="Times New Roman"/>
            <w:bCs/>
            <w:color w:val="auto"/>
            <w:sz w:val="24"/>
            <w:szCs w:val="24"/>
          </w:rPr>
          <w:t>CFR</w:t>
        </w:r>
        <w:r w:rsidRPr="00D473F4">
          <w:rPr>
            <w:rStyle w:val="Hyperlink"/>
            <w:rFonts w:ascii="Times New Roman" w:hAnsi="Times New Roman" w:cs="Times New Roman"/>
            <w:bCs/>
            <w:color w:val="auto"/>
            <w:sz w:val="24"/>
            <w:szCs w:val="24"/>
          </w:rPr>
          <w:t xml:space="preserve"> § 300.623</w:t>
        </w:r>
      </w:hyperlink>
      <w:r w:rsidRPr="00D473F4">
        <w:rPr>
          <w:rFonts w:ascii="Times New Roman" w:hAnsi="Times New Roman" w:cs="Times New Roman"/>
          <w:bCs/>
          <w:sz w:val="24"/>
          <w:szCs w:val="24"/>
        </w:rPr>
        <w:t xml:space="preserve">, special education records must be kept confidential. Specifically, (bold added for emphasis): </w:t>
      </w:r>
    </w:p>
    <w:p w14:paraId="6489FD7A" w14:textId="77777777" w:rsidR="000D5EF4" w:rsidRPr="00D473F4" w:rsidRDefault="000D5EF4" w:rsidP="002E031B">
      <w:pPr>
        <w:spacing w:after="0" w:line="240" w:lineRule="auto"/>
        <w:ind w:left="720" w:hanging="90"/>
        <w:jc w:val="both"/>
        <w:rPr>
          <w:rFonts w:ascii="Times New Roman" w:hAnsi="Times New Roman" w:cs="Times New Roman"/>
          <w:bCs/>
          <w:sz w:val="24"/>
          <w:szCs w:val="24"/>
        </w:rPr>
      </w:pPr>
      <w:r w:rsidRPr="00D473F4">
        <w:rPr>
          <w:rFonts w:ascii="Times New Roman" w:hAnsi="Times New Roman" w:cs="Times New Roman"/>
          <w:bCs/>
          <w:sz w:val="24"/>
          <w:szCs w:val="24"/>
        </w:rPr>
        <w:t>“(b) </w:t>
      </w:r>
      <w:r w:rsidRPr="00D473F4">
        <w:rPr>
          <w:rFonts w:ascii="Times New Roman" w:hAnsi="Times New Roman" w:cs="Times New Roman"/>
          <w:b/>
          <w:bCs/>
          <w:sz w:val="24"/>
          <w:szCs w:val="24"/>
        </w:rPr>
        <w:t>One official</w:t>
      </w:r>
      <w:r w:rsidRPr="00D473F4">
        <w:rPr>
          <w:rFonts w:ascii="Times New Roman" w:hAnsi="Times New Roman" w:cs="Times New Roman"/>
          <w:bCs/>
          <w:sz w:val="24"/>
          <w:szCs w:val="24"/>
        </w:rPr>
        <w:t xml:space="preserve"> at each participating agency must assume responsibility for ensuring the confidentiality of any personally identifiable information.</w:t>
      </w:r>
    </w:p>
    <w:p w14:paraId="1CCE2383" w14:textId="2C44A155" w:rsidR="000D5EF4" w:rsidRPr="00D473F4" w:rsidRDefault="000D5EF4" w:rsidP="002E031B">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 xml:space="preserve">(c) All persons collecting or using personally identifiable information must </w:t>
      </w:r>
      <w:r w:rsidRPr="00D473F4">
        <w:rPr>
          <w:rFonts w:ascii="Times New Roman" w:hAnsi="Times New Roman" w:cs="Times New Roman"/>
          <w:b/>
          <w:bCs/>
          <w:sz w:val="24"/>
          <w:szCs w:val="24"/>
        </w:rPr>
        <w:t>receive training or instruction</w:t>
      </w:r>
      <w:r w:rsidRPr="00D473F4">
        <w:rPr>
          <w:rFonts w:ascii="Times New Roman" w:hAnsi="Times New Roman" w:cs="Times New Roman"/>
          <w:bCs/>
          <w:sz w:val="24"/>
          <w:szCs w:val="24"/>
        </w:rPr>
        <w:t xml:space="preserve"> regarding the State's policies and procedures under </w:t>
      </w:r>
      <w:hyperlink r:id="rId614" w:history="1">
        <w:r w:rsidRPr="00D473F4">
          <w:rPr>
            <w:rStyle w:val="Hyperlink"/>
            <w:rFonts w:ascii="Times New Roman" w:hAnsi="Times New Roman" w:cs="Times New Roman"/>
            <w:bCs/>
            <w:color w:val="auto"/>
            <w:sz w:val="24"/>
            <w:szCs w:val="24"/>
          </w:rPr>
          <w:t>§ 300.123</w:t>
        </w:r>
      </w:hyperlink>
      <w:r w:rsidRPr="00D473F4">
        <w:rPr>
          <w:rFonts w:ascii="Times New Roman" w:hAnsi="Times New Roman" w:cs="Times New Roman"/>
          <w:bCs/>
          <w:sz w:val="24"/>
          <w:szCs w:val="24"/>
        </w:rPr>
        <w:t xml:space="preserve"> and </w:t>
      </w:r>
      <w:r w:rsidRPr="00D473F4">
        <w:rPr>
          <w:rFonts w:ascii="Times New Roman" w:hAnsi="Times New Roman" w:cs="Times New Roman"/>
          <w:b/>
          <w:bCs/>
          <w:sz w:val="24"/>
          <w:szCs w:val="24"/>
        </w:rPr>
        <w:t>34 CFR part 99</w:t>
      </w:r>
      <w:r w:rsidRPr="00D473F4">
        <w:rPr>
          <w:rFonts w:ascii="Times New Roman" w:hAnsi="Times New Roman" w:cs="Times New Roman"/>
          <w:bCs/>
          <w:sz w:val="24"/>
          <w:szCs w:val="24"/>
        </w:rPr>
        <w:t xml:space="preserve"> [</w:t>
      </w:r>
      <w:r w:rsidRPr="00D473F4">
        <w:rPr>
          <w:rFonts w:ascii="Times New Roman" w:hAnsi="Times New Roman" w:cs="Times New Roman"/>
          <w:bCs/>
          <w:i/>
          <w:sz w:val="24"/>
          <w:szCs w:val="24"/>
        </w:rPr>
        <w:t xml:space="preserve">Ed. note: </w:t>
      </w:r>
      <w:r w:rsidRPr="00D473F4">
        <w:rPr>
          <w:rFonts w:ascii="Times New Roman" w:hAnsi="Times New Roman" w:cs="Times New Roman"/>
          <w:bCs/>
          <w:sz w:val="24"/>
          <w:szCs w:val="24"/>
        </w:rPr>
        <w:t>FERPA].</w:t>
      </w:r>
    </w:p>
    <w:p w14:paraId="2B352B89" w14:textId="77777777" w:rsidR="000D5EF4" w:rsidRPr="00D473F4" w:rsidRDefault="000D5EF4" w:rsidP="002E031B">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 xml:space="preserve">(d) Each participating agency must maintain, for public inspection, </w:t>
      </w:r>
      <w:r w:rsidRPr="00D473F4">
        <w:rPr>
          <w:rFonts w:ascii="Times New Roman" w:hAnsi="Times New Roman" w:cs="Times New Roman"/>
          <w:b/>
          <w:bCs/>
          <w:sz w:val="24"/>
          <w:szCs w:val="24"/>
        </w:rPr>
        <w:t>a current listing</w:t>
      </w:r>
      <w:r w:rsidRPr="00D473F4">
        <w:rPr>
          <w:rFonts w:ascii="Times New Roman" w:hAnsi="Times New Roman" w:cs="Times New Roman"/>
          <w:bCs/>
          <w:sz w:val="24"/>
          <w:szCs w:val="24"/>
        </w:rPr>
        <w:t xml:space="preserve"> of the names and positions of those employees within the agency who may have </w:t>
      </w:r>
      <w:r w:rsidRPr="00D473F4">
        <w:rPr>
          <w:rFonts w:ascii="Times New Roman" w:hAnsi="Times New Roman" w:cs="Times New Roman"/>
          <w:b/>
          <w:bCs/>
          <w:sz w:val="24"/>
          <w:szCs w:val="24"/>
        </w:rPr>
        <w:t>access</w:t>
      </w:r>
      <w:r w:rsidRPr="00D473F4">
        <w:rPr>
          <w:rFonts w:ascii="Times New Roman" w:hAnsi="Times New Roman" w:cs="Times New Roman"/>
          <w:bCs/>
          <w:sz w:val="24"/>
          <w:szCs w:val="24"/>
        </w:rPr>
        <w:t xml:space="preserve"> to personally identifiable information.”</w:t>
      </w:r>
    </w:p>
    <w:p w14:paraId="31D40388" w14:textId="77777777" w:rsidR="000D5EF4" w:rsidRPr="00D473F4" w:rsidRDefault="000D5EF4" w:rsidP="002E031B">
      <w:pPr>
        <w:spacing w:after="0" w:line="240" w:lineRule="auto"/>
        <w:jc w:val="both"/>
        <w:rPr>
          <w:rFonts w:ascii="Times New Roman" w:hAnsi="Times New Roman" w:cs="Times New Roman"/>
          <w:bCs/>
          <w:sz w:val="24"/>
          <w:szCs w:val="24"/>
        </w:rPr>
      </w:pPr>
    </w:p>
    <w:p w14:paraId="2D984D4D" w14:textId="23208EF3" w:rsidR="000D5EF4" w:rsidRPr="00D473F4" w:rsidRDefault="000D5EF4" w:rsidP="002E031B">
      <w:pPr>
        <w:spacing w:after="0" w:line="240" w:lineRule="auto"/>
        <w:jc w:val="both"/>
        <w:rPr>
          <w:rFonts w:ascii="Times New Roman" w:hAnsi="Times New Roman" w:cs="Times New Roman"/>
          <w:bCs/>
          <w:sz w:val="24"/>
          <w:szCs w:val="24"/>
        </w:rPr>
      </w:pPr>
      <w:r w:rsidRPr="00D473F4">
        <w:rPr>
          <w:rFonts w:ascii="Times New Roman" w:hAnsi="Times New Roman" w:cs="Times New Roman"/>
          <w:bCs/>
          <w:sz w:val="24"/>
          <w:szCs w:val="24"/>
        </w:rPr>
        <w:t xml:space="preserve">Alaska regulation </w:t>
      </w:r>
      <w:hyperlink r:id="rId615" w:anchor="4.52.530" w:history="1">
        <w:r w:rsidRPr="00D473F4">
          <w:rPr>
            <w:rStyle w:val="Hyperlink"/>
            <w:rFonts w:ascii="Times New Roman" w:hAnsi="Times New Roman" w:cs="Times New Roman"/>
            <w:bCs/>
            <w:color w:val="auto"/>
            <w:sz w:val="24"/>
            <w:szCs w:val="24"/>
          </w:rPr>
          <w:t>4 AAC 52.530</w:t>
        </w:r>
      </w:hyperlink>
      <w:r w:rsidRPr="00D473F4">
        <w:rPr>
          <w:rFonts w:ascii="Times New Roman" w:hAnsi="Times New Roman" w:cs="Times New Roman"/>
          <w:bCs/>
          <w:sz w:val="24"/>
          <w:szCs w:val="24"/>
        </w:rPr>
        <w:t xml:space="preserve"> (bold added for emphasis) requires that districts obtain:  “…</w:t>
      </w:r>
      <w:r w:rsidRPr="00D473F4">
        <w:rPr>
          <w:rFonts w:ascii="Times New Roman" w:hAnsi="Times New Roman" w:cs="Times New Roman"/>
          <w:b/>
          <w:bCs/>
          <w:sz w:val="24"/>
          <w:szCs w:val="24"/>
        </w:rPr>
        <w:t>written consent</w:t>
      </w:r>
      <w:r w:rsidRPr="00D473F4">
        <w:rPr>
          <w:rFonts w:ascii="Times New Roman" w:hAnsi="Times New Roman" w:cs="Times New Roman"/>
          <w:bCs/>
          <w:sz w:val="24"/>
          <w:szCs w:val="24"/>
        </w:rPr>
        <w:t xml:space="preserve"> of a parent before disclosing, for any purpose other than meeting the requirements of this chapter, personally identifiable information relating to that parent's child, that is collected, maintained, or used by the district[.]” The regulation specifically </w:t>
      </w:r>
      <w:r w:rsidRPr="00D473F4">
        <w:rPr>
          <w:rFonts w:ascii="Times New Roman" w:hAnsi="Times New Roman" w:cs="Times New Roman"/>
          <w:b/>
          <w:bCs/>
          <w:sz w:val="24"/>
          <w:szCs w:val="24"/>
        </w:rPr>
        <w:t>exempts</w:t>
      </w:r>
      <w:r w:rsidRPr="00D473F4">
        <w:rPr>
          <w:rFonts w:ascii="Times New Roman" w:hAnsi="Times New Roman" w:cs="Times New Roman"/>
          <w:bCs/>
          <w:sz w:val="24"/>
          <w:szCs w:val="24"/>
        </w:rPr>
        <w:t xml:space="preserve"> three classes of individuals from the written consent requirement:</w:t>
      </w:r>
    </w:p>
    <w:p w14:paraId="46DA5518" w14:textId="77777777" w:rsidR="000D5EF4" w:rsidRPr="00D473F4" w:rsidRDefault="000D5EF4" w:rsidP="002E031B">
      <w:pPr>
        <w:spacing w:after="0" w:line="240" w:lineRule="auto"/>
        <w:ind w:left="720" w:hanging="90"/>
        <w:jc w:val="both"/>
        <w:rPr>
          <w:rFonts w:ascii="Times New Roman" w:hAnsi="Times New Roman" w:cs="Times New Roman"/>
          <w:bCs/>
          <w:sz w:val="24"/>
          <w:szCs w:val="24"/>
        </w:rPr>
      </w:pPr>
      <w:r w:rsidRPr="00D473F4">
        <w:rPr>
          <w:rFonts w:ascii="Times New Roman" w:hAnsi="Times New Roman" w:cs="Times New Roman"/>
          <w:bCs/>
          <w:sz w:val="24"/>
          <w:szCs w:val="24"/>
        </w:rPr>
        <w:t xml:space="preserve">“(1) a </w:t>
      </w:r>
      <w:r w:rsidRPr="00D473F4">
        <w:rPr>
          <w:rFonts w:ascii="Times New Roman" w:hAnsi="Times New Roman" w:cs="Times New Roman"/>
          <w:b/>
          <w:bCs/>
          <w:sz w:val="24"/>
          <w:szCs w:val="24"/>
        </w:rPr>
        <w:t>school official</w:t>
      </w:r>
      <w:r w:rsidRPr="00D473F4">
        <w:rPr>
          <w:rFonts w:ascii="Times New Roman" w:hAnsi="Times New Roman" w:cs="Times New Roman"/>
          <w:bCs/>
          <w:sz w:val="24"/>
          <w:szCs w:val="24"/>
        </w:rPr>
        <w:t xml:space="preserve">, including a teacher or a contract service provider, who has a legitimate educational </w:t>
      </w:r>
      <w:proofErr w:type="gramStart"/>
      <w:r w:rsidRPr="00D473F4">
        <w:rPr>
          <w:rFonts w:ascii="Times New Roman" w:hAnsi="Times New Roman" w:cs="Times New Roman"/>
          <w:bCs/>
          <w:sz w:val="24"/>
          <w:szCs w:val="24"/>
        </w:rPr>
        <w:t>interest;</w:t>
      </w:r>
      <w:proofErr w:type="gramEnd"/>
      <w:r w:rsidRPr="00D473F4">
        <w:rPr>
          <w:rFonts w:ascii="Times New Roman" w:hAnsi="Times New Roman" w:cs="Times New Roman"/>
          <w:bCs/>
          <w:sz w:val="24"/>
          <w:szCs w:val="24"/>
        </w:rPr>
        <w:t> </w:t>
      </w:r>
    </w:p>
    <w:p w14:paraId="40FF568E" w14:textId="13977AA1" w:rsidR="000D5EF4" w:rsidRPr="00D473F4" w:rsidRDefault="000D5EF4" w:rsidP="002E031B">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 xml:space="preserve">(2) an </w:t>
      </w:r>
      <w:r w:rsidRPr="00D473F4">
        <w:rPr>
          <w:rFonts w:ascii="Times New Roman" w:hAnsi="Times New Roman" w:cs="Times New Roman"/>
          <w:b/>
          <w:bCs/>
          <w:sz w:val="24"/>
          <w:szCs w:val="24"/>
        </w:rPr>
        <w:t>official of a school</w:t>
      </w:r>
      <w:r w:rsidRPr="00D473F4">
        <w:rPr>
          <w:rFonts w:ascii="Times New Roman" w:hAnsi="Times New Roman" w:cs="Times New Roman"/>
          <w:bCs/>
          <w:sz w:val="24"/>
          <w:szCs w:val="24"/>
        </w:rPr>
        <w:t xml:space="preserve"> or school system to which the student </w:t>
      </w:r>
      <w:r w:rsidRPr="00D473F4">
        <w:rPr>
          <w:rFonts w:ascii="Times New Roman" w:hAnsi="Times New Roman" w:cs="Times New Roman"/>
          <w:b/>
          <w:bCs/>
          <w:sz w:val="24"/>
          <w:szCs w:val="24"/>
        </w:rPr>
        <w:t>transfers enrollment</w:t>
      </w:r>
      <w:r w:rsidRPr="00D473F4">
        <w:rPr>
          <w:rFonts w:ascii="Times New Roman" w:hAnsi="Times New Roman" w:cs="Times New Roman"/>
          <w:bCs/>
          <w:sz w:val="24"/>
          <w:szCs w:val="24"/>
        </w:rPr>
        <w:t xml:space="preserve"> or intends to enroll, upon condition that a parent be notified of the disclosure, offered a copy of the record, and notified of the parent's right to request amendment of the record under </w:t>
      </w:r>
      <w:hyperlink r:id="rId616" w:anchor="4.52.520" w:history="1">
        <w:r w:rsidRPr="00D473F4">
          <w:rPr>
            <w:rStyle w:val="Hyperlink"/>
            <w:rFonts w:ascii="Times New Roman" w:hAnsi="Times New Roman" w:cs="Times New Roman"/>
            <w:bCs/>
            <w:color w:val="auto"/>
            <w:sz w:val="24"/>
            <w:szCs w:val="24"/>
          </w:rPr>
          <w:t>4 AAC 52.520</w:t>
        </w:r>
      </w:hyperlink>
      <w:r w:rsidRPr="00D473F4">
        <w:rPr>
          <w:rFonts w:ascii="Times New Roman" w:hAnsi="Times New Roman" w:cs="Times New Roman"/>
          <w:bCs/>
          <w:sz w:val="24"/>
          <w:szCs w:val="24"/>
        </w:rPr>
        <w:t>; and </w:t>
      </w:r>
    </w:p>
    <w:p w14:paraId="1EA86173" w14:textId="77777777" w:rsidR="000D5EF4" w:rsidRPr="00D473F4" w:rsidRDefault="000D5EF4" w:rsidP="002E031B">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(3) a representative of the federal comptroller general, United States Department of Education, or the department.” </w:t>
      </w:r>
    </w:p>
    <w:p w14:paraId="3CAF46C7" w14:textId="77777777" w:rsidR="000D5EF4" w:rsidRPr="00D473F4" w:rsidRDefault="000D5EF4" w:rsidP="002E031B">
      <w:pPr>
        <w:spacing w:after="0" w:line="240" w:lineRule="auto"/>
        <w:jc w:val="both"/>
        <w:rPr>
          <w:rFonts w:ascii="Times New Roman" w:hAnsi="Times New Roman" w:cs="Times New Roman"/>
          <w:bCs/>
          <w:sz w:val="24"/>
          <w:szCs w:val="24"/>
        </w:rPr>
      </w:pPr>
      <w:r w:rsidRPr="00D473F4">
        <w:rPr>
          <w:rFonts w:ascii="Times New Roman" w:hAnsi="Times New Roman" w:cs="Times New Roman"/>
          <w:bCs/>
          <w:sz w:val="24"/>
          <w:szCs w:val="24"/>
        </w:rPr>
        <w:t xml:space="preserve">Parents who disagree with district actions concerning access, amendments or release of records may request hearings under the </w:t>
      </w:r>
      <w:r w:rsidRPr="00D473F4">
        <w:rPr>
          <w:rFonts w:ascii="Times New Roman" w:hAnsi="Times New Roman" w:cs="Times New Roman"/>
          <w:bCs/>
          <w:i/>
          <w:sz w:val="24"/>
          <w:szCs w:val="24"/>
        </w:rPr>
        <w:t>Family Educational Rights and Privacy Act</w:t>
      </w:r>
      <w:r w:rsidRPr="00D473F4">
        <w:rPr>
          <w:rFonts w:ascii="Times New Roman" w:hAnsi="Times New Roman" w:cs="Times New Roman"/>
          <w:bCs/>
          <w:sz w:val="24"/>
          <w:szCs w:val="24"/>
        </w:rPr>
        <w:t> (</w:t>
      </w:r>
      <w:hyperlink r:id="rId617" w:history="1">
        <w:r w:rsidR="00D96B46" w:rsidRPr="00D473F4">
          <w:rPr>
            <w:rStyle w:val="Hyperlink"/>
            <w:rFonts w:ascii="Times New Roman" w:hAnsi="Times New Roman" w:cs="Times New Roman"/>
            <w:bCs/>
            <w:color w:val="auto"/>
            <w:sz w:val="24"/>
            <w:szCs w:val="24"/>
          </w:rPr>
          <w:t>20 USC</w:t>
        </w:r>
        <w:r w:rsidRPr="00D473F4">
          <w:rPr>
            <w:rStyle w:val="Hyperlink"/>
            <w:rFonts w:ascii="Times New Roman" w:hAnsi="Times New Roman" w:cs="Times New Roman"/>
            <w:bCs/>
            <w:color w:val="auto"/>
            <w:sz w:val="24"/>
            <w:szCs w:val="24"/>
          </w:rPr>
          <w:t xml:space="preserve"> § 1232g</w:t>
        </w:r>
      </w:hyperlink>
      <w:r w:rsidRPr="00D473F4">
        <w:rPr>
          <w:rFonts w:ascii="Times New Roman" w:hAnsi="Times New Roman" w:cs="Times New Roman"/>
          <w:bCs/>
          <w:sz w:val="24"/>
          <w:szCs w:val="24"/>
        </w:rPr>
        <w:t>; 34 CFR Part 99).</w:t>
      </w:r>
    </w:p>
    <w:p w14:paraId="2B3B1D81" w14:textId="77777777" w:rsidR="00A2494A" w:rsidRPr="00D473F4" w:rsidRDefault="00A2494A" w:rsidP="002E031B">
      <w:pPr>
        <w:spacing w:after="0" w:line="240" w:lineRule="auto"/>
        <w:jc w:val="both"/>
        <w:rPr>
          <w:rFonts w:ascii="Times New Roman" w:hAnsi="Times New Roman" w:cs="Times New Roman"/>
          <w:bCs/>
          <w:sz w:val="24"/>
          <w:szCs w:val="24"/>
        </w:rPr>
      </w:pPr>
    </w:p>
    <w:p w14:paraId="15E7B635" w14:textId="2495D728" w:rsidR="00A2494A" w:rsidRPr="00D473F4" w:rsidRDefault="00A2494A" w:rsidP="002E031B">
      <w:pPr>
        <w:spacing w:after="0" w:line="240" w:lineRule="auto"/>
        <w:jc w:val="both"/>
        <w:rPr>
          <w:rFonts w:ascii="Times New Roman" w:hAnsi="Times New Roman" w:cs="Times New Roman"/>
          <w:bCs/>
          <w:i/>
          <w:sz w:val="24"/>
          <w:szCs w:val="24"/>
        </w:rPr>
      </w:pPr>
      <w:r w:rsidRPr="00D473F4">
        <w:rPr>
          <w:rFonts w:ascii="Times New Roman" w:hAnsi="Times New Roman" w:cs="Times New Roman"/>
          <w:bCs/>
          <w:i/>
          <w:sz w:val="24"/>
          <w:szCs w:val="24"/>
        </w:rPr>
        <w:lastRenderedPageBreak/>
        <w:t xml:space="preserve">Note: </w:t>
      </w:r>
      <w:hyperlink r:id="rId618" w:anchor="4.52.530" w:history="1">
        <w:r w:rsidRPr="00D473F4">
          <w:rPr>
            <w:rStyle w:val="Hyperlink"/>
            <w:rFonts w:ascii="Times New Roman" w:hAnsi="Times New Roman" w:cs="Times New Roman"/>
            <w:bCs/>
            <w:i/>
            <w:color w:val="auto"/>
            <w:sz w:val="24"/>
            <w:szCs w:val="24"/>
          </w:rPr>
          <w:t>4 AAC 52.530(b)</w:t>
        </w:r>
      </w:hyperlink>
      <w:r w:rsidRPr="00D473F4">
        <w:rPr>
          <w:rFonts w:ascii="Times New Roman" w:hAnsi="Times New Roman" w:cs="Times New Roman"/>
          <w:bCs/>
          <w:i/>
          <w:sz w:val="24"/>
          <w:szCs w:val="24"/>
        </w:rPr>
        <w:t xml:space="preserve"> allows the </w:t>
      </w:r>
      <w:r w:rsidRPr="00D473F4">
        <w:rPr>
          <w:rFonts w:ascii="Times New Roman" w:hAnsi="Times New Roman" w:cs="Times New Roman"/>
          <w:b/>
          <w:bCs/>
          <w:i/>
          <w:sz w:val="24"/>
          <w:szCs w:val="24"/>
        </w:rPr>
        <w:t>district</w:t>
      </w:r>
      <w:r w:rsidR="00557216" w:rsidRPr="00D473F4">
        <w:rPr>
          <w:rFonts w:ascii="Times New Roman" w:hAnsi="Times New Roman" w:cs="Times New Roman"/>
          <w:b/>
          <w:bCs/>
          <w:i/>
          <w:sz w:val="24"/>
          <w:szCs w:val="24"/>
        </w:rPr>
        <w:t xml:space="preserve"> </w:t>
      </w:r>
      <w:r w:rsidR="00557216" w:rsidRPr="00D473F4">
        <w:rPr>
          <w:rFonts w:ascii="Times New Roman" w:hAnsi="Times New Roman" w:cs="Times New Roman"/>
          <w:bCs/>
          <w:i/>
          <w:sz w:val="24"/>
          <w:szCs w:val="24"/>
        </w:rPr>
        <w:t>(</w:t>
      </w:r>
      <w:r w:rsidRPr="00D473F4">
        <w:rPr>
          <w:rFonts w:ascii="Times New Roman" w:hAnsi="Times New Roman" w:cs="Times New Roman"/>
          <w:bCs/>
          <w:i/>
          <w:sz w:val="24"/>
          <w:szCs w:val="24"/>
        </w:rPr>
        <w:t>not the parent</w:t>
      </w:r>
      <w:r w:rsidR="00557216" w:rsidRPr="00D473F4">
        <w:rPr>
          <w:rFonts w:ascii="Times New Roman" w:hAnsi="Times New Roman" w:cs="Times New Roman"/>
          <w:bCs/>
          <w:i/>
          <w:sz w:val="24"/>
          <w:szCs w:val="24"/>
        </w:rPr>
        <w:t>)</w:t>
      </w:r>
      <w:r w:rsidRPr="00D473F4">
        <w:rPr>
          <w:rFonts w:ascii="Times New Roman" w:hAnsi="Times New Roman" w:cs="Times New Roman"/>
          <w:bCs/>
          <w:i/>
          <w:sz w:val="24"/>
          <w:szCs w:val="24"/>
        </w:rPr>
        <w:t xml:space="preserve"> to initiate a due process hearing if the parent fails to provide consent for the release of records.</w:t>
      </w:r>
    </w:p>
    <w:p w14:paraId="7545C8A5" w14:textId="77777777" w:rsidR="000D5EF4" w:rsidRPr="00D473F4" w:rsidRDefault="000D5EF4" w:rsidP="002E031B">
      <w:pPr>
        <w:spacing w:after="0" w:line="240" w:lineRule="auto"/>
        <w:jc w:val="both"/>
        <w:rPr>
          <w:rFonts w:ascii="Times New Roman" w:hAnsi="Times New Roman" w:cs="Times New Roman"/>
          <w:bCs/>
          <w:sz w:val="24"/>
          <w:szCs w:val="24"/>
        </w:rPr>
      </w:pPr>
    </w:p>
    <w:p w14:paraId="112F6764" w14:textId="77777777" w:rsidR="000D5EF4" w:rsidRPr="00D473F4" w:rsidRDefault="000D5EF4" w:rsidP="002E031B">
      <w:pPr>
        <w:spacing w:after="0" w:line="240" w:lineRule="auto"/>
        <w:jc w:val="both"/>
        <w:rPr>
          <w:rFonts w:ascii="Times New Roman" w:hAnsi="Times New Roman" w:cs="Times New Roman"/>
          <w:bCs/>
          <w:sz w:val="24"/>
          <w:szCs w:val="24"/>
        </w:rPr>
      </w:pPr>
      <w:r w:rsidRPr="00D473F4">
        <w:rPr>
          <w:rFonts w:ascii="Times New Roman" w:hAnsi="Times New Roman" w:cs="Times New Roman"/>
          <w:bCs/>
          <w:sz w:val="24"/>
          <w:szCs w:val="24"/>
        </w:rPr>
        <w:t xml:space="preserve">Sample </w:t>
      </w:r>
      <w:r w:rsidRPr="00D473F4">
        <w:rPr>
          <w:rFonts w:ascii="Times New Roman" w:hAnsi="Times New Roman" w:cs="Times New Roman"/>
          <w:bCs/>
          <w:i/>
          <w:sz w:val="24"/>
          <w:szCs w:val="24"/>
        </w:rPr>
        <w:t xml:space="preserve">Record of Access </w:t>
      </w:r>
      <w:r w:rsidRPr="00D473F4">
        <w:rPr>
          <w:rFonts w:ascii="Times New Roman" w:hAnsi="Times New Roman" w:cs="Times New Roman"/>
          <w:bCs/>
          <w:sz w:val="24"/>
          <w:szCs w:val="24"/>
        </w:rPr>
        <w:t xml:space="preserve">&amp; </w:t>
      </w:r>
      <w:r w:rsidRPr="00D473F4">
        <w:rPr>
          <w:rFonts w:ascii="Times New Roman" w:hAnsi="Times New Roman" w:cs="Times New Roman"/>
          <w:bCs/>
          <w:i/>
          <w:sz w:val="24"/>
          <w:szCs w:val="24"/>
        </w:rPr>
        <w:t xml:space="preserve">Authorization for Release of Confidential Information </w:t>
      </w:r>
      <w:r w:rsidRPr="00D473F4">
        <w:rPr>
          <w:rFonts w:ascii="Times New Roman" w:hAnsi="Times New Roman" w:cs="Times New Roman"/>
          <w:bCs/>
          <w:sz w:val="24"/>
          <w:szCs w:val="24"/>
        </w:rPr>
        <w:t>forms</w:t>
      </w:r>
      <w:r w:rsidRPr="00D473F4">
        <w:rPr>
          <w:rFonts w:ascii="Times New Roman" w:hAnsi="Times New Roman" w:cs="Times New Roman"/>
          <w:b/>
          <w:bCs/>
          <w:i/>
          <w:sz w:val="24"/>
          <w:szCs w:val="24"/>
        </w:rPr>
        <w:t xml:space="preserve"> </w:t>
      </w:r>
      <w:r w:rsidRPr="00D473F4">
        <w:rPr>
          <w:rFonts w:ascii="Times New Roman" w:hAnsi="Times New Roman" w:cs="Times New Roman"/>
          <w:bCs/>
          <w:sz w:val="24"/>
          <w:szCs w:val="24"/>
        </w:rPr>
        <w:t xml:space="preserve">that meet requirements can be found at the end of this chapter. </w:t>
      </w:r>
    </w:p>
    <w:p w14:paraId="629E2E22" w14:textId="77777777" w:rsidR="000D5EF4" w:rsidRPr="00D473F4" w:rsidRDefault="000D5EF4" w:rsidP="002E031B">
      <w:pPr>
        <w:spacing w:after="0" w:line="240" w:lineRule="auto"/>
        <w:jc w:val="both"/>
        <w:rPr>
          <w:rFonts w:ascii="Times New Roman" w:hAnsi="Times New Roman" w:cs="Times New Roman"/>
          <w:bCs/>
          <w:sz w:val="24"/>
          <w:szCs w:val="24"/>
        </w:rPr>
      </w:pPr>
    </w:p>
    <w:p w14:paraId="695CC124" w14:textId="77777777" w:rsidR="000D5EF4" w:rsidRPr="00D473F4" w:rsidRDefault="000D5EF4" w:rsidP="002E031B">
      <w:pPr>
        <w:pStyle w:val="Heading2"/>
        <w:jc w:val="both"/>
        <w:rPr>
          <w:rFonts w:ascii="Times New Roman" w:hAnsi="Times New Roman" w:cs="Times New Roman"/>
          <w:sz w:val="24"/>
          <w:szCs w:val="24"/>
        </w:rPr>
      </w:pPr>
      <w:bookmarkStart w:id="202" w:name="_Toc161491958"/>
      <w:r w:rsidRPr="00D473F4">
        <w:rPr>
          <w:rFonts w:ascii="Times New Roman" w:hAnsi="Times New Roman" w:cs="Times New Roman"/>
          <w:sz w:val="24"/>
          <w:szCs w:val="24"/>
        </w:rPr>
        <w:t>Parental Inspection of Records</w:t>
      </w:r>
      <w:bookmarkEnd w:id="202"/>
    </w:p>
    <w:p w14:paraId="266A6669" w14:textId="2EE8B465"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Cs/>
          <w:sz w:val="24"/>
          <w:szCs w:val="24"/>
        </w:rPr>
        <w:t xml:space="preserve">Under Alaska regulation </w:t>
      </w:r>
      <w:hyperlink r:id="rId619" w:anchor="4.52.510" w:history="1">
        <w:r w:rsidRPr="00D473F4">
          <w:rPr>
            <w:rStyle w:val="Hyperlink"/>
            <w:rFonts w:ascii="Times New Roman" w:hAnsi="Times New Roman" w:cs="Times New Roman"/>
            <w:bCs/>
            <w:color w:val="auto"/>
            <w:sz w:val="24"/>
            <w:szCs w:val="24"/>
          </w:rPr>
          <w:t>4 AAC 52.510</w:t>
        </w:r>
      </w:hyperlink>
      <w:r w:rsidRPr="00D473F4">
        <w:rPr>
          <w:rFonts w:ascii="Times New Roman" w:hAnsi="Times New Roman" w:cs="Times New Roman"/>
          <w:sz w:val="24"/>
          <w:szCs w:val="24"/>
        </w:rPr>
        <w:t xml:space="preserve"> (and federal regulation </w:t>
      </w:r>
      <w:hyperlink r:id="rId620"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300.613</w:t>
        </w:r>
      </w:hyperlink>
      <w:r w:rsidRPr="00D473F4">
        <w:rPr>
          <w:rFonts w:ascii="Times New Roman" w:hAnsi="Times New Roman" w:cs="Times New Roman"/>
          <w:sz w:val="24"/>
          <w:szCs w:val="24"/>
        </w:rPr>
        <w:t>)</w:t>
      </w:r>
      <w:r w:rsidRPr="00D473F4">
        <w:rPr>
          <w:rFonts w:ascii="Times New Roman" w:hAnsi="Times New Roman" w:cs="Times New Roman"/>
          <w:bCs/>
          <w:sz w:val="24"/>
          <w:szCs w:val="24"/>
        </w:rPr>
        <w:t xml:space="preserve">, </w:t>
      </w:r>
      <w:r w:rsidRPr="00D473F4">
        <w:rPr>
          <w:rFonts w:ascii="Times New Roman" w:hAnsi="Times New Roman" w:cs="Times New Roman"/>
          <w:sz w:val="24"/>
          <w:szCs w:val="24"/>
        </w:rPr>
        <w:t>districts must (bold added for emphasis): “…permit a parent to inspect and review all educational records with respect to the identification, evaluation, and educational placement of the parent's child and the provision of a FAPE to the parent's child.” The regulation further specifies that:</w:t>
      </w:r>
    </w:p>
    <w:p w14:paraId="5AE785F0"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“(b) A district shall </w:t>
      </w:r>
    </w:p>
    <w:p w14:paraId="7F0A2013"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provide a parent, upon request, a </w:t>
      </w:r>
      <w:r w:rsidRPr="00D473F4">
        <w:rPr>
          <w:rFonts w:ascii="Times New Roman" w:hAnsi="Times New Roman" w:cs="Times New Roman"/>
          <w:b/>
          <w:sz w:val="24"/>
          <w:szCs w:val="24"/>
        </w:rPr>
        <w:t>list of types and locations</w:t>
      </w:r>
      <w:r w:rsidRPr="00D473F4">
        <w:rPr>
          <w:rFonts w:ascii="Times New Roman" w:hAnsi="Times New Roman" w:cs="Times New Roman"/>
          <w:sz w:val="24"/>
          <w:szCs w:val="24"/>
        </w:rPr>
        <w:t xml:space="preserve"> of records collected, maintained, or used by the </w:t>
      </w:r>
      <w:proofErr w:type="gramStart"/>
      <w:r w:rsidRPr="00D473F4">
        <w:rPr>
          <w:rFonts w:ascii="Times New Roman" w:hAnsi="Times New Roman" w:cs="Times New Roman"/>
          <w:sz w:val="24"/>
          <w:szCs w:val="24"/>
        </w:rPr>
        <w:t>district;</w:t>
      </w:r>
      <w:proofErr w:type="gramEnd"/>
      <w:r w:rsidRPr="00D473F4">
        <w:rPr>
          <w:rFonts w:ascii="Times New Roman" w:hAnsi="Times New Roman" w:cs="Times New Roman"/>
          <w:sz w:val="24"/>
          <w:szCs w:val="24"/>
        </w:rPr>
        <w:t> </w:t>
      </w:r>
    </w:p>
    <w:p w14:paraId="427D7B94"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respond to any reasonable request</w:t>
      </w:r>
      <w:r w:rsidRPr="00D473F4">
        <w:rPr>
          <w:rFonts w:ascii="Times New Roman" w:hAnsi="Times New Roman" w:cs="Times New Roman"/>
          <w:sz w:val="24"/>
          <w:szCs w:val="24"/>
        </w:rPr>
        <w:t xml:space="preserve"> of a parent for explanation and interpretation of a </w:t>
      </w:r>
      <w:proofErr w:type="gramStart"/>
      <w:r w:rsidRPr="00D473F4">
        <w:rPr>
          <w:rFonts w:ascii="Times New Roman" w:hAnsi="Times New Roman" w:cs="Times New Roman"/>
          <w:sz w:val="24"/>
          <w:szCs w:val="24"/>
        </w:rPr>
        <w:t>record;</w:t>
      </w:r>
      <w:proofErr w:type="gramEnd"/>
      <w:r w:rsidRPr="00D473F4">
        <w:rPr>
          <w:rFonts w:ascii="Times New Roman" w:hAnsi="Times New Roman" w:cs="Times New Roman"/>
          <w:sz w:val="24"/>
          <w:szCs w:val="24"/>
        </w:rPr>
        <w:t> </w:t>
      </w:r>
    </w:p>
    <w:p w14:paraId="62FAAE36"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(3) provide a parent with </w:t>
      </w:r>
      <w:r w:rsidRPr="00D473F4">
        <w:rPr>
          <w:rFonts w:ascii="Times New Roman" w:hAnsi="Times New Roman" w:cs="Times New Roman"/>
          <w:b/>
          <w:sz w:val="24"/>
          <w:szCs w:val="24"/>
        </w:rPr>
        <w:t>a copy of a record</w:t>
      </w:r>
      <w:r w:rsidRPr="00D473F4">
        <w:rPr>
          <w:rFonts w:ascii="Times New Roman" w:hAnsi="Times New Roman" w:cs="Times New Roman"/>
          <w:sz w:val="24"/>
          <w:szCs w:val="24"/>
        </w:rPr>
        <w:t xml:space="preserve"> upon </w:t>
      </w:r>
      <w:proofErr w:type="gramStart"/>
      <w:r w:rsidRPr="00D473F4">
        <w:rPr>
          <w:rFonts w:ascii="Times New Roman" w:hAnsi="Times New Roman" w:cs="Times New Roman"/>
          <w:sz w:val="24"/>
          <w:szCs w:val="24"/>
        </w:rPr>
        <w:t>request;</w:t>
      </w:r>
      <w:proofErr w:type="gramEnd"/>
      <w:r w:rsidRPr="00D473F4">
        <w:rPr>
          <w:rFonts w:ascii="Times New Roman" w:hAnsi="Times New Roman" w:cs="Times New Roman"/>
          <w:sz w:val="24"/>
          <w:szCs w:val="24"/>
        </w:rPr>
        <w:t> </w:t>
      </w:r>
    </w:p>
    <w:p w14:paraId="45FA3877"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(4) permit a </w:t>
      </w:r>
      <w:r w:rsidRPr="00D473F4">
        <w:rPr>
          <w:rFonts w:ascii="Times New Roman" w:hAnsi="Times New Roman" w:cs="Times New Roman"/>
          <w:b/>
          <w:sz w:val="24"/>
          <w:szCs w:val="24"/>
        </w:rPr>
        <w:t>representative of the parent</w:t>
      </w:r>
      <w:r w:rsidRPr="00D473F4">
        <w:rPr>
          <w:rFonts w:ascii="Times New Roman" w:hAnsi="Times New Roman" w:cs="Times New Roman"/>
          <w:sz w:val="24"/>
          <w:szCs w:val="24"/>
        </w:rPr>
        <w:t xml:space="preserve"> to inspect and review a record; and </w:t>
      </w:r>
    </w:p>
    <w:p w14:paraId="2B5507D2"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(5)</w:t>
      </w:r>
      <w:r w:rsidR="00716790"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comply with a request to inspect, review, or obtain a copy of a record within a reasonable period not to exceed </w:t>
      </w:r>
      <w:r w:rsidRPr="00D473F4">
        <w:rPr>
          <w:rFonts w:ascii="Times New Roman" w:hAnsi="Times New Roman" w:cs="Times New Roman"/>
          <w:b/>
          <w:sz w:val="24"/>
          <w:szCs w:val="24"/>
        </w:rPr>
        <w:t>10 business days</w:t>
      </w:r>
      <w:r w:rsidRPr="00D473F4">
        <w:rPr>
          <w:rFonts w:ascii="Times New Roman" w:hAnsi="Times New Roman" w:cs="Times New Roman"/>
          <w:sz w:val="24"/>
          <w:szCs w:val="24"/>
        </w:rPr>
        <w:t xml:space="preserve"> and, in any case, before any meeting or hearing relating to the identification, evaluation, placement, or program of a child in which the parent may participate.”</w:t>
      </w:r>
    </w:p>
    <w:p w14:paraId="7819CDEA" w14:textId="77777777" w:rsidR="000D5EF4" w:rsidRPr="00D473F4" w:rsidRDefault="000D5EF4" w:rsidP="002E031B">
      <w:pPr>
        <w:spacing w:after="0" w:line="240" w:lineRule="auto"/>
        <w:jc w:val="both"/>
        <w:rPr>
          <w:rFonts w:ascii="Times New Roman" w:hAnsi="Times New Roman" w:cs="Times New Roman"/>
          <w:sz w:val="24"/>
          <w:szCs w:val="24"/>
        </w:rPr>
      </w:pPr>
    </w:p>
    <w:p w14:paraId="10FD86EB" w14:textId="384477C4" w:rsidR="00A2494A" w:rsidRPr="00D473F4" w:rsidRDefault="00A2494A"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See </w:t>
      </w:r>
      <w:hyperlink r:id="rId621" w:anchor="4.52.510" w:history="1">
        <w:r w:rsidRPr="00D473F4">
          <w:rPr>
            <w:rStyle w:val="Hyperlink"/>
            <w:rFonts w:ascii="Times New Roman" w:hAnsi="Times New Roman" w:cs="Times New Roman"/>
            <w:i/>
            <w:color w:val="auto"/>
            <w:sz w:val="24"/>
            <w:szCs w:val="24"/>
          </w:rPr>
          <w:t>4 AAC 52.510 (e)</w:t>
        </w:r>
      </w:hyperlink>
      <w:r w:rsidRPr="00D473F4">
        <w:rPr>
          <w:rFonts w:ascii="Times New Roman" w:hAnsi="Times New Roman" w:cs="Times New Roman"/>
          <w:i/>
          <w:sz w:val="24"/>
          <w:szCs w:val="24"/>
        </w:rPr>
        <w:t xml:space="preserve"> addressing copying fees </w:t>
      </w:r>
    </w:p>
    <w:p w14:paraId="692D910D" w14:textId="77777777" w:rsidR="00A2494A" w:rsidRPr="00D473F4" w:rsidRDefault="00A2494A" w:rsidP="002E031B">
      <w:pPr>
        <w:spacing w:after="0" w:line="240" w:lineRule="auto"/>
        <w:jc w:val="both"/>
        <w:rPr>
          <w:rFonts w:ascii="Times New Roman" w:hAnsi="Times New Roman" w:cs="Times New Roman"/>
          <w:sz w:val="24"/>
          <w:szCs w:val="24"/>
        </w:rPr>
      </w:pPr>
    </w:p>
    <w:p w14:paraId="14229BF5" w14:textId="77777777" w:rsidR="000D5EF4" w:rsidRPr="00D473F4" w:rsidRDefault="000D5EF4" w:rsidP="002E031B">
      <w:pPr>
        <w:pStyle w:val="Heading2"/>
        <w:jc w:val="both"/>
        <w:rPr>
          <w:rFonts w:ascii="Times New Roman" w:hAnsi="Times New Roman" w:cs="Times New Roman"/>
          <w:sz w:val="24"/>
          <w:szCs w:val="24"/>
        </w:rPr>
      </w:pPr>
      <w:bookmarkStart w:id="203" w:name="_Toc161491959"/>
      <w:r w:rsidRPr="00D473F4">
        <w:rPr>
          <w:rFonts w:ascii="Times New Roman" w:hAnsi="Times New Roman" w:cs="Times New Roman"/>
          <w:sz w:val="24"/>
          <w:szCs w:val="24"/>
        </w:rPr>
        <w:t>Amendment/Correction of Records</w:t>
      </w:r>
      <w:bookmarkEnd w:id="203"/>
    </w:p>
    <w:p w14:paraId="0EC5BFA1" w14:textId="13562A3C"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Additionally, under federal regulation </w:t>
      </w:r>
      <w:hyperlink r:id="rId622"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300.618</w:t>
        </w:r>
      </w:hyperlink>
      <w:r w:rsidRPr="00D473F4">
        <w:rPr>
          <w:rFonts w:ascii="Times New Roman" w:hAnsi="Times New Roman" w:cs="Times New Roman"/>
          <w:sz w:val="24"/>
          <w:szCs w:val="24"/>
        </w:rPr>
        <w:t xml:space="preserve"> and Alaska regulation </w:t>
      </w:r>
      <w:hyperlink r:id="rId623" w:anchor="4.52.520" w:history="1">
        <w:r w:rsidRPr="00D473F4">
          <w:rPr>
            <w:rStyle w:val="Hyperlink"/>
            <w:rFonts w:ascii="Times New Roman" w:hAnsi="Times New Roman" w:cs="Times New Roman"/>
            <w:color w:val="auto"/>
            <w:sz w:val="24"/>
            <w:szCs w:val="24"/>
          </w:rPr>
          <w:t>4 AAC 52.520</w:t>
        </w:r>
      </w:hyperlink>
      <w:r w:rsidRPr="00D473F4">
        <w:rPr>
          <w:rFonts w:ascii="Times New Roman" w:hAnsi="Times New Roman" w:cs="Times New Roman"/>
          <w:sz w:val="24"/>
          <w:szCs w:val="24"/>
        </w:rPr>
        <w:t xml:space="preserve"> (bold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p>
    <w:p w14:paraId="53552AC0"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parent who believes that information in a record relating to the parent's child that is collected, maintained, or used by a district under this chapter is </w:t>
      </w:r>
      <w:r w:rsidRPr="00D473F4">
        <w:rPr>
          <w:rFonts w:ascii="Times New Roman" w:hAnsi="Times New Roman" w:cs="Times New Roman"/>
          <w:b/>
          <w:sz w:val="24"/>
          <w:szCs w:val="24"/>
        </w:rPr>
        <w:t xml:space="preserve">inaccurate, misleading, or otherwise in violation of the privacy or other rights of the child </w:t>
      </w:r>
      <w:r w:rsidRPr="00D473F4">
        <w:rPr>
          <w:rFonts w:ascii="Times New Roman" w:hAnsi="Times New Roman" w:cs="Times New Roman"/>
          <w:sz w:val="24"/>
          <w:szCs w:val="24"/>
        </w:rPr>
        <w:t xml:space="preserve">may request that the district amend the record.” </w:t>
      </w:r>
    </w:p>
    <w:p w14:paraId="0555E87D" w14:textId="77777777" w:rsidR="00A2494A" w:rsidRPr="00D473F4" w:rsidRDefault="00A2494A" w:rsidP="002E031B">
      <w:pPr>
        <w:spacing w:after="0" w:line="240" w:lineRule="auto"/>
        <w:jc w:val="both"/>
        <w:rPr>
          <w:rFonts w:ascii="Times New Roman" w:hAnsi="Times New Roman" w:cs="Times New Roman"/>
          <w:sz w:val="24"/>
          <w:szCs w:val="24"/>
        </w:rPr>
      </w:pPr>
    </w:p>
    <w:p w14:paraId="4BC4A3A1" w14:textId="5200E774" w:rsidR="00A2494A" w:rsidRPr="00D473F4" w:rsidRDefault="00A2494A"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If the district refuses, the district shall inform the parent of their right to a hearing conducted under FERPA. </w:t>
      </w:r>
      <w:hyperlink r:id="rId624" w:anchor="4.52.520" w:history="1">
        <w:r w:rsidRPr="00D473F4">
          <w:rPr>
            <w:rStyle w:val="Hyperlink"/>
            <w:rFonts w:ascii="Times New Roman" w:hAnsi="Times New Roman" w:cs="Times New Roman"/>
            <w:color w:val="auto"/>
            <w:sz w:val="24"/>
            <w:szCs w:val="24"/>
          </w:rPr>
          <w:t xml:space="preserve">4 AAC </w:t>
        </w:r>
        <w:proofErr w:type="gramStart"/>
        <w:r w:rsidRPr="00D473F4">
          <w:rPr>
            <w:rStyle w:val="Hyperlink"/>
            <w:rFonts w:ascii="Times New Roman" w:hAnsi="Times New Roman" w:cs="Times New Roman"/>
            <w:color w:val="auto"/>
            <w:sz w:val="24"/>
            <w:szCs w:val="24"/>
          </w:rPr>
          <w:t>52.520)b</w:t>
        </w:r>
        <w:proofErr w:type="gramEnd"/>
        <w:r w:rsidRPr="00D473F4">
          <w:rPr>
            <w:rStyle w:val="Hyperlink"/>
            <w:rFonts w:ascii="Times New Roman" w:hAnsi="Times New Roman" w:cs="Times New Roman"/>
            <w:color w:val="auto"/>
            <w:sz w:val="24"/>
            <w:szCs w:val="24"/>
          </w:rPr>
          <w:t>)</w:t>
        </w:r>
      </w:hyperlink>
      <w:r w:rsidRPr="00D473F4">
        <w:rPr>
          <w:rFonts w:ascii="Times New Roman" w:hAnsi="Times New Roman" w:cs="Times New Roman"/>
          <w:sz w:val="24"/>
          <w:szCs w:val="24"/>
        </w:rPr>
        <w:t xml:space="preserve">.  If the district does not agree with the parent that the record is inaccurate, misleading or otherwise in violation of the rights of the child, the parent shall be informed of their right to </w:t>
      </w:r>
      <w:r w:rsidR="001E5964" w:rsidRPr="00D473F4">
        <w:rPr>
          <w:rFonts w:ascii="Times New Roman" w:hAnsi="Times New Roman" w:cs="Times New Roman"/>
          <w:sz w:val="24"/>
          <w:szCs w:val="24"/>
        </w:rPr>
        <w:t>make</w:t>
      </w:r>
      <w:r w:rsidRPr="00D473F4">
        <w:rPr>
          <w:rFonts w:ascii="Times New Roman" w:hAnsi="Times New Roman" w:cs="Times New Roman"/>
          <w:sz w:val="24"/>
          <w:szCs w:val="24"/>
        </w:rPr>
        <w:t xml:space="preserve"> a statement of their position disagreeing with the district.  The parent’s statement shall be disclosed along with any disclosure of the disputed record.</w:t>
      </w:r>
    </w:p>
    <w:p w14:paraId="51C6355F" w14:textId="77777777" w:rsidR="00A2494A" w:rsidRPr="00D473F4" w:rsidRDefault="00A2494A" w:rsidP="002E031B">
      <w:pPr>
        <w:spacing w:after="0" w:line="240" w:lineRule="auto"/>
        <w:jc w:val="both"/>
        <w:rPr>
          <w:rFonts w:ascii="Times New Roman" w:hAnsi="Times New Roman" w:cs="Times New Roman"/>
          <w:b/>
          <w:sz w:val="24"/>
          <w:szCs w:val="24"/>
          <w:u w:val="single"/>
        </w:rPr>
      </w:pPr>
    </w:p>
    <w:p w14:paraId="3BFA6E34" w14:textId="77777777" w:rsidR="000D5EF4" w:rsidRPr="00D473F4" w:rsidRDefault="000D5EF4" w:rsidP="002E031B">
      <w:pPr>
        <w:pStyle w:val="Heading2"/>
        <w:jc w:val="both"/>
        <w:rPr>
          <w:rFonts w:ascii="Times New Roman" w:hAnsi="Times New Roman" w:cs="Times New Roman"/>
          <w:sz w:val="24"/>
          <w:szCs w:val="24"/>
        </w:rPr>
      </w:pPr>
      <w:bookmarkStart w:id="204" w:name="_Toc161491960"/>
      <w:r w:rsidRPr="00D473F4">
        <w:rPr>
          <w:rFonts w:ascii="Times New Roman" w:hAnsi="Times New Roman" w:cs="Times New Roman"/>
          <w:sz w:val="24"/>
          <w:szCs w:val="24"/>
        </w:rPr>
        <w:t>Destruction of Records</w:t>
      </w:r>
      <w:bookmarkEnd w:id="204"/>
    </w:p>
    <w:p w14:paraId="1162A1ED" w14:textId="2312A3B5"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w:t>
      </w:r>
      <w:hyperlink r:id="rId625"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300.624</w:t>
        </w:r>
      </w:hyperlink>
      <w:r w:rsidRPr="00D473F4">
        <w:rPr>
          <w:rFonts w:ascii="Times New Roman" w:hAnsi="Times New Roman" w:cs="Times New Roman"/>
          <w:sz w:val="24"/>
          <w:szCs w:val="24"/>
        </w:rPr>
        <w:t xml:space="preserve"> (bold added for emphasis):</w:t>
      </w:r>
    </w:p>
    <w:p w14:paraId="0FEABD32"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“(a) The public agency must inform parents when personally identifiable information collected, maintained, or used under this part is </w:t>
      </w:r>
      <w:r w:rsidRPr="00D473F4">
        <w:rPr>
          <w:rFonts w:ascii="Times New Roman" w:hAnsi="Times New Roman" w:cs="Times New Roman"/>
          <w:b/>
          <w:sz w:val="24"/>
          <w:szCs w:val="24"/>
        </w:rPr>
        <w:t>no longer needed</w:t>
      </w:r>
      <w:r w:rsidRPr="00D473F4">
        <w:rPr>
          <w:rFonts w:ascii="Times New Roman" w:hAnsi="Times New Roman" w:cs="Times New Roman"/>
          <w:sz w:val="24"/>
          <w:szCs w:val="24"/>
        </w:rPr>
        <w:t xml:space="preserve"> to provide educational services to the child.</w:t>
      </w:r>
    </w:p>
    <w:p w14:paraId="3B68CE34"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The information </w:t>
      </w:r>
      <w:r w:rsidRPr="00D473F4">
        <w:rPr>
          <w:rFonts w:ascii="Times New Roman" w:hAnsi="Times New Roman" w:cs="Times New Roman"/>
          <w:b/>
          <w:sz w:val="24"/>
          <w:szCs w:val="24"/>
        </w:rPr>
        <w:t>must be destroyed</w:t>
      </w:r>
      <w:r w:rsidRPr="00D473F4">
        <w:rPr>
          <w:rFonts w:ascii="Times New Roman" w:hAnsi="Times New Roman" w:cs="Times New Roman"/>
          <w:sz w:val="24"/>
          <w:szCs w:val="24"/>
        </w:rPr>
        <w:t xml:space="preserve"> at the request of the parents. However, a permanent record of a student's name, address, and phone number, his or her grades, attendance record, </w:t>
      </w:r>
      <w:r w:rsidRPr="00D473F4">
        <w:rPr>
          <w:rFonts w:ascii="Times New Roman" w:hAnsi="Times New Roman" w:cs="Times New Roman"/>
          <w:sz w:val="24"/>
          <w:szCs w:val="24"/>
        </w:rPr>
        <w:lastRenderedPageBreak/>
        <w:t>classes attended, grade level completed, and year completed may be maintained without time limitation.”</w:t>
      </w:r>
    </w:p>
    <w:p w14:paraId="3EBB6CB8" w14:textId="77777777" w:rsidR="006B735A" w:rsidRPr="00D473F4" w:rsidRDefault="006B735A" w:rsidP="002E031B">
      <w:pPr>
        <w:spacing w:after="0" w:line="240" w:lineRule="auto"/>
        <w:jc w:val="both"/>
        <w:rPr>
          <w:rFonts w:ascii="Times New Roman" w:hAnsi="Times New Roman" w:cs="Times New Roman"/>
          <w:sz w:val="24"/>
          <w:szCs w:val="24"/>
        </w:rPr>
      </w:pPr>
    </w:p>
    <w:p w14:paraId="3746A1CA" w14:textId="67AD3EF6" w:rsidR="006B735A" w:rsidRPr="00D473F4" w:rsidRDefault="006B735A"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Alaska regulations expand the minimum retention of records as noted in </w:t>
      </w:r>
      <w:hyperlink r:id="rId626" w:anchor="4.52.760" w:history="1">
        <w:r w:rsidRPr="00D473F4">
          <w:rPr>
            <w:rStyle w:val="Hyperlink"/>
            <w:rFonts w:ascii="Times New Roman" w:hAnsi="Times New Roman" w:cs="Times New Roman"/>
            <w:color w:val="auto"/>
            <w:sz w:val="24"/>
            <w:szCs w:val="24"/>
          </w:rPr>
          <w:t>4 AAC 52.760 (c)</w:t>
        </w:r>
      </w:hyperlink>
      <w:r w:rsidRPr="00D473F4">
        <w:rPr>
          <w:rFonts w:ascii="Times New Roman" w:hAnsi="Times New Roman" w:cs="Times New Roman"/>
          <w:sz w:val="24"/>
          <w:szCs w:val="24"/>
        </w:rPr>
        <w:t xml:space="preserve"> which reads:</w:t>
      </w:r>
    </w:p>
    <w:p w14:paraId="2BB99F25" w14:textId="77777777" w:rsidR="006B735A" w:rsidRPr="00D473F4" w:rsidRDefault="006B735A"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“(c) A district shall maintain records required under </w:t>
      </w:r>
      <w:hyperlink r:id="rId627" w:history="1">
        <w:r w:rsidRPr="00D473F4">
          <w:rPr>
            <w:rStyle w:val="Hyperlink"/>
            <w:rFonts w:ascii="Times New Roman" w:hAnsi="Times New Roman" w:cs="Times New Roman"/>
            <w:color w:val="auto"/>
            <w:sz w:val="24"/>
            <w:szCs w:val="24"/>
          </w:rPr>
          <w:t>(a)</w:t>
        </w:r>
      </w:hyperlink>
      <w:r w:rsidRPr="00D473F4">
        <w:rPr>
          <w:rFonts w:ascii="Times New Roman" w:hAnsi="Times New Roman" w:cs="Times New Roman"/>
          <w:sz w:val="24"/>
          <w:szCs w:val="24"/>
        </w:rPr>
        <w:t xml:space="preserve"> of this section until no longer needed to provide educational services, but not less than five years[…].”</w:t>
      </w:r>
    </w:p>
    <w:p w14:paraId="0B1B2357" w14:textId="77777777" w:rsidR="000D5EF4" w:rsidRPr="00D473F4" w:rsidRDefault="000D5EF4" w:rsidP="002E031B">
      <w:pPr>
        <w:spacing w:after="0" w:line="240" w:lineRule="auto"/>
        <w:jc w:val="both"/>
        <w:rPr>
          <w:rFonts w:ascii="Times New Roman" w:hAnsi="Times New Roman" w:cs="Times New Roman"/>
          <w:b/>
          <w:caps/>
          <w:sz w:val="24"/>
          <w:szCs w:val="24"/>
        </w:rPr>
      </w:pPr>
    </w:p>
    <w:p w14:paraId="2B276C5D" w14:textId="77777777" w:rsidR="000D5EF4" w:rsidRPr="00D473F4" w:rsidRDefault="000D5EF4" w:rsidP="002E031B">
      <w:pPr>
        <w:pStyle w:val="Heading2"/>
        <w:jc w:val="both"/>
        <w:rPr>
          <w:rFonts w:ascii="Times New Roman" w:hAnsi="Times New Roman" w:cs="Times New Roman"/>
          <w:sz w:val="24"/>
          <w:szCs w:val="24"/>
        </w:rPr>
      </w:pPr>
      <w:bookmarkStart w:id="205" w:name="_Toc319321888"/>
      <w:bookmarkStart w:id="206" w:name="_Toc161491961"/>
      <w:r w:rsidRPr="00D473F4">
        <w:rPr>
          <w:rFonts w:ascii="Times New Roman" w:hAnsi="Times New Roman" w:cs="Times New Roman"/>
          <w:sz w:val="24"/>
          <w:szCs w:val="24"/>
        </w:rPr>
        <w:t>Independent Educational Evaluations</w:t>
      </w:r>
      <w:bookmarkEnd w:id="205"/>
      <w:r w:rsidR="00A1463A" w:rsidRPr="00D473F4">
        <w:rPr>
          <w:rFonts w:ascii="Times New Roman" w:hAnsi="Times New Roman" w:cs="Times New Roman"/>
          <w:sz w:val="24"/>
          <w:szCs w:val="24"/>
        </w:rPr>
        <w:t xml:space="preserve"> (IEE)</w:t>
      </w:r>
      <w:bookmarkEnd w:id="206"/>
    </w:p>
    <w:p w14:paraId="227508A0" w14:textId="14B968D8"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federal regulation </w:t>
      </w:r>
      <w:hyperlink r:id="rId62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300.502</w:t>
        </w:r>
      </w:hyperlink>
      <w:r w:rsidRPr="00D473F4">
        <w:rPr>
          <w:rFonts w:ascii="Times New Roman" w:hAnsi="Times New Roman" w:cs="Times New Roman"/>
          <w:sz w:val="24"/>
          <w:szCs w:val="24"/>
        </w:rPr>
        <w:t xml:space="preserve"> (adopt</w:t>
      </w:r>
      <w:r w:rsidR="00DD3941" w:rsidRPr="00D473F4">
        <w:rPr>
          <w:rFonts w:ascii="Times New Roman" w:hAnsi="Times New Roman" w:cs="Times New Roman"/>
          <w:sz w:val="24"/>
          <w:szCs w:val="24"/>
        </w:rPr>
        <w:t xml:space="preserve">ed by reference in </w:t>
      </w:r>
      <w:r w:rsidRPr="00D473F4">
        <w:rPr>
          <w:rFonts w:ascii="Times New Roman" w:hAnsi="Times New Roman" w:cs="Times New Roman"/>
          <w:sz w:val="24"/>
          <w:szCs w:val="24"/>
        </w:rPr>
        <w:t xml:space="preserve">Alaska regulation </w:t>
      </w:r>
      <w:hyperlink r:id="rId629" w:anchor="4.52.540" w:history="1">
        <w:r w:rsidRPr="00D473F4">
          <w:rPr>
            <w:rStyle w:val="Hyperlink"/>
            <w:rFonts w:ascii="Times New Roman" w:hAnsi="Times New Roman" w:cs="Times New Roman"/>
            <w:color w:val="auto"/>
            <w:sz w:val="24"/>
            <w:szCs w:val="24"/>
          </w:rPr>
          <w:t>4 AAC 52.540</w:t>
        </w:r>
      </w:hyperlink>
      <w:r w:rsidRPr="00D473F4">
        <w:rPr>
          <w:rFonts w:ascii="Times New Roman" w:hAnsi="Times New Roman" w:cs="Times New Roman"/>
          <w:sz w:val="24"/>
          <w:szCs w:val="24"/>
        </w:rPr>
        <w:t>) (bold added for emphasis):</w:t>
      </w:r>
    </w:p>
    <w:p w14:paraId="7ED8979F"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bCs/>
          <w:sz w:val="24"/>
          <w:szCs w:val="24"/>
        </w:rPr>
        <w:t>“</w:t>
      </w:r>
      <w:r w:rsidRPr="00D473F4">
        <w:rPr>
          <w:rFonts w:ascii="Times New Roman" w:hAnsi="Times New Roman" w:cs="Times New Roman"/>
          <w:sz w:val="24"/>
          <w:szCs w:val="24"/>
        </w:rPr>
        <w:t xml:space="preserve">(1) The parents of a child with a disability have the right under this part to obtain an </w:t>
      </w:r>
      <w:r w:rsidRPr="00D473F4">
        <w:rPr>
          <w:rFonts w:ascii="Times New Roman" w:hAnsi="Times New Roman" w:cs="Times New Roman"/>
          <w:b/>
          <w:sz w:val="24"/>
          <w:szCs w:val="24"/>
        </w:rPr>
        <w:t>independent educational evaluation</w:t>
      </w:r>
      <w:r w:rsidRPr="00D473F4">
        <w:rPr>
          <w:rFonts w:ascii="Times New Roman" w:hAnsi="Times New Roman" w:cs="Times New Roman"/>
          <w:sz w:val="24"/>
          <w:szCs w:val="24"/>
        </w:rPr>
        <w:t xml:space="preserve"> of the child, subject to paragraphs (b) through (e) of this section.</w:t>
      </w:r>
    </w:p>
    <w:p w14:paraId="563DA320"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Each public agency must provide to parents, upon request for an independent educational evaluation, </w:t>
      </w:r>
      <w:r w:rsidRPr="00D473F4">
        <w:rPr>
          <w:rFonts w:ascii="Times New Roman" w:hAnsi="Times New Roman" w:cs="Times New Roman"/>
          <w:b/>
          <w:sz w:val="24"/>
          <w:szCs w:val="24"/>
        </w:rPr>
        <w:t xml:space="preserve">information about where an independent educational evaluation may be obtained </w:t>
      </w:r>
      <w:r w:rsidRPr="00D473F4">
        <w:rPr>
          <w:rFonts w:ascii="Times New Roman" w:hAnsi="Times New Roman" w:cs="Times New Roman"/>
          <w:sz w:val="24"/>
          <w:szCs w:val="24"/>
        </w:rPr>
        <w:t>[…].</w:t>
      </w:r>
    </w:p>
    <w:p w14:paraId="15A7DFEA"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(b) Parent right to evaluation at public expense.</w:t>
      </w:r>
    </w:p>
    <w:p w14:paraId="6445CCF4"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A parent has the right to an independent educational evaluation </w:t>
      </w:r>
      <w:r w:rsidRPr="00D473F4">
        <w:rPr>
          <w:rFonts w:ascii="Times New Roman" w:hAnsi="Times New Roman" w:cs="Times New Roman"/>
          <w:b/>
          <w:sz w:val="24"/>
          <w:szCs w:val="24"/>
        </w:rPr>
        <w:t>at public expense</w:t>
      </w:r>
      <w:r w:rsidRPr="00D473F4">
        <w:rPr>
          <w:rFonts w:ascii="Times New Roman" w:hAnsi="Times New Roman" w:cs="Times New Roman"/>
          <w:sz w:val="24"/>
          <w:szCs w:val="24"/>
        </w:rPr>
        <w:t xml:space="preserve"> if the parent disagrees with an evaluation obtained by the public agency, subject to the conditions in paragraphs (b)(2) through (4) of this section.</w:t>
      </w:r>
    </w:p>
    <w:p w14:paraId="64D48847"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If a parent requests an independent educational evaluation at public expense, the public agency must, without unnecessary delay, either--</w:t>
      </w:r>
    </w:p>
    <w:p w14:paraId="487CEB40"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File a </w:t>
      </w:r>
      <w:r w:rsidRPr="00D473F4">
        <w:rPr>
          <w:rFonts w:ascii="Times New Roman" w:hAnsi="Times New Roman" w:cs="Times New Roman"/>
          <w:b/>
          <w:sz w:val="24"/>
          <w:szCs w:val="24"/>
        </w:rPr>
        <w:t>due process complaint</w:t>
      </w:r>
      <w:r w:rsidRPr="00D473F4">
        <w:rPr>
          <w:rFonts w:ascii="Times New Roman" w:hAnsi="Times New Roman" w:cs="Times New Roman"/>
          <w:sz w:val="24"/>
          <w:szCs w:val="24"/>
        </w:rPr>
        <w:t xml:space="preserve"> to request a hearing to show that its evaluation is appropriate; or</w:t>
      </w:r>
    </w:p>
    <w:p w14:paraId="7B59DFD2" w14:textId="2184DE5F"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 xml:space="preserve">(ii) Ensure that an independent educational evaluation is </w:t>
      </w:r>
      <w:r w:rsidRPr="00D473F4">
        <w:rPr>
          <w:rFonts w:ascii="Times New Roman" w:hAnsi="Times New Roman" w:cs="Times New Roman"/>
          <w:b/>
          <w:sz w:val="24"/>
          <w:szCs w:val="24"/>
        </w:rPr>
        <w:t>provided at public expense</w:t>
      </w:r>
      <w:r w:rsidRPr="00D473F4">
        <w:rPr>
          <w:rFonts w:ascii="Times New Roman" w:hAnsi="Times New Roman" w:cs="Times New Roman"/>
          <w:sz w:val="24"/>
          <w:szCs w:val="24"/>
        </w:rPr>
        <w:t xml:space="preserve">, unless the agency demonstrates in a hearing pursuant to </w:t>
      </w:r>
      <w:hyperlink r:id="rId630" w:history="1">
        <w:r w:rsidRPr="00D473F4">
          <w:rPr>
            <w:rStyle w:val="Hyperlink"/>
            <w:rFonts w:ascii="Times New Roman" w:hAnsi="Times New Roman" w:cs="Times New Roman"/>
            <w:color w:val="auto"/>
            <w:sz w:val="24"/>
            <w:szCs w:val="24"/>
          </w:rPr>
          <w:t>§§ 300.507</w:t>
        </w:r>
      </w:hyperlink>
      <w:r w:rsidRPr="00D473F4">
        <w:rPr>
          <w:rFonts w:ascii="Times New Roman" w:hAnsi="Times New Roman" w:cs="Times New Roman"/>
          <w:sz w:val="24"/>
          <w:szCs w:val="24"/>
        </w:rPr>
        <w:t xml:space="preserve"> through </w:t>
      </w:r>
      <w:hyperlink r:id="rId631" w:history="1">
        <w:r w:rsidRPr="00D473F4">
          <w:rPr>
            <w:rStyle w:val="Hyperlink"/>
            <w:rFonts w:ascii="Times New Roman" w:hAnsi="Times New Roman" w:cs="Times New Roman"/>
            <w:color w:val="auto"/>
            <w:sz w:val="24"/>
            <w:szCs w:val="24"/>
          </w:rPr>
          <w:t>300.513</w:t>
        </w:r>
      </w:hyperlink>
      <w:r w:rsidRPr="00D473F4">
        <w:rPr>
          <w:rFonts w:ascii="Times New Roman" w:hAnsi="Times New Roman" w:cs="Times New Roman"/>
          <w:sz w:val="24"/>
          <w:szCs w:val="24"/>
        </w:rPr>
        <w:t xml:space="preserve"> that the evaluation obtained by the parent did not meet agency criteria.”</w:t>
      </w:r>
    </w:p>
    <w:p w14:paraId="41EC78DE" w14:textId="77777777" w:rsidR="000D5EF4" w:rsidRPr="00D473F4" w:rsidRDefault="000D5EF4" w:rsidP="002E031B">
      <w:pPr>
        <w:spacing w:after="0" w:line="240" w:lineRule="auto"/>
        <w:jc w:val="both"/>
        <w:rPr>
          <w:rFonts w:ascii="Times New Roman" w:hAnsi="Times New Roman" w:cs="Times New Roman"/>
          <w:sz w:val="24"/>
          <w:szCs w:val="24"/>
        </w:rPr>
      </w:pPr>
    </w:p>
    <w:p w14:paraId="27E5C6F9" w14:textId="77777777" w:rsidR="00A2494A" w:rsidRPr="00D473F4" w:rsidRDefault="00A2494A"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Alaska statute </w:t>
      </w:r>
      <w:hyperlink r:id="rId632" w:anchor="14.30.191" w:history="1">
        <w:r w:rsidRPr="00D473F4">
          <w:rPr>
            <w:rStyle w:val="Hyperlink"/>
            <w:rFonts w:ascii="Times New Roman" w:hAnsi="Times New Roman" w:cs="Times New Roman"/>
            <w:i/>
            <w:color w:val="auto"/>
            <w:sz w:val="24"/>
            <w:szCs w:val="24"/>
          </w:rPr>
          <w:t>AS 14.30.191(e)</w:t>
        </w:r>
      </w:hyperlink>
      <w:r w:rsidRPr="00D473F4">
        <w:rPr>
          <w:rFonts w:ascii="Times New Roman" w:hAnsi="Times New Roman" w:cs="Times New Roman"/>
          <w:i/>
          <w:sz w:val="24"/>
          <w:szCs w:val="24"/>
        </w:rPr>
        <w:t xml:space="preserve"> states that a parent may obtain an IEE by choosing a person from a list provided by the district or by choosing a person by agreement with the district. </w:t>
      </w:r>
    </w:p>
    <w:p w14:paraId="350F0EA2" w14:textId="77777777" w:rsidR="00A2494A" w:rsidRPr="00D473F4" w:rsidRDefault="00A2494A" w:rsidP="002E031B">
      <w:pPr>
        <w:spacing w:after="0" w:line="240" w:lineRule="auto"/>
        <w:jc w:val="both"/>
        <w:rPr>
          <w:rFonts w:ascii="Times New Roman" w:hAnsi="Times New Roman" w:cs="Times New Roman"/>
          <w:sz w:val="24"/>
          <w:szCs w:val="24"/>
        </w:rPr>
      </w:pPr>
    </w:p>
    <w:p w14:paraId="1DB11DF7" w14:textId="36B27C8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Further, the regulation specifies that parents are “…entitled to only one independent educational evaluation at public expense each time the public agency conducts an evaluation with which the parent disagrees,” that districts must “consider” parent-initiated evaluations “in any decision made with respect to the provision of FAPE to the child,” and that IEEs must follow the same “criteria” as other evaluations. Parents seeking additional details concerning independent educational evaluations, including information about disputes and </w:t>
      </w:r>
      <w:proofErr w:type="gramStart"/>
      <w:r w:rsidRPr="00D473F4">
        <w:rPr>
          <w:rFonts w:ascii="Times New Roman" w:hAnsi="Times New Roman" w:cs="Times New Roman"/>
          <w:sz w:val="24"/>
          <w:szCs w:val="24"/>
        </w:rPr>
        <w:t>parentally-obtained</w:t>
      </w:r>
      <w:proofErr w:type="gramEnd"/>
      <w:r w:rsidRPr="00D473F4">
        <w:rPr>
          <w:rFonts w:ascii="Times New Roman" w:hAnsi="Times New Roman" w:cs="Times New Roman"/>
          <w:sz w:val="24"/>
          <w:szCs w:val="24"/>
        </w:rPr>
        <w:t xml:space="preserve"> evaluations should access the full text of regulation </w:t>
      </w:r>
      <w:hyperlink r:id="rId63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300.502</w:t>
        </w:r>
      </w:hyperlink>
      <w:r w:rsidRPr="00D473F4">
        <w:rPr>
          <w:rFonts w:ascii="Times New Roman" w:hAnsi="Times New Roman" w:cs="Times New Roman"/>
          <w:sz w:val="24"/>
          <w:szCs w:val="24"/>
        </w:rPr>
        <w:t>.</w:t>
      </w:r>
    </w:p>
    <w:p w14:paraId="2ED760A7" w14:textId="77777777" w:rsidR="000D5EF4" w:rsidRPr="00D473F4" w:rsidRDefault="000D5EF4" w:rsidP="002E031B">
      <w:pPr>
        <w:spacing w:after="0" w:line="240" w:lineRule="auto"/>
        <w:jc w:val="both"/>
        <w:rPr>
          <w:rFonts w:ascii="Times New Roman" w:hAnsi="Times New Roman" w:cs="Times New Roman"/>
          <w:sz w:val="24"/>
          <w:szCs w:val="24"/>
        </w:rPr>
      </w:pPr>
    </w:p>
    <w:p w14:paraId="17A3AAEE" w14:textId="77777777" w:rsidR="000D5EF4" w:rsidRPr="00D473F4" w:rsidRDefault="000D5EF4" w:rsidP="002E031B">
      <w:pPr>
        <w:pStyle w:val="Heading2"/>
        <w:jc w:val="both"/>
        <w:rPr>
          <w:rFonts w:ascii="Times New Roman" w:hAnsi="Times New Roman" w:cs="Times New Roman"/>
          <w:sz w:val="24"/>
          <w:szCs w:val="24"/>
        </w:rPr>
      </w:pPr>
      <w:bookmarkStart w:id="207" w:name="_Toc319321889"/>
      <w:bookmarkStart w:id="208" w:name="_Toc161491962"/>
      <w:r w:rsidRPr="00D473F4">
        <w:rPr>
          <w:rFonts w:ascii="Times New Roman" w:hAnsi="Times New Roman" w:cs="Times New Roman"/>
          <w:sz w:val="24"/>
          <w:szCs w:val="24"/>
        </w:rPr>
        <w:t>Unilateral Placement by Parents of Students in Private Schools</w:t>
      </w:r>
      <w:bookmarkEnd w:id="207"/>
      <w:bookmarkEnd w:id="208"/>
      <w:r w:rsidRPr="00D473F4">
        <w:rPr>
          <w:rFonts w:ascii="Times New Roman" w:hAnsi="Times New Roman" w:cs="Times New Roman"/>
          <w:sz w:val="24"/>
          <w:szCs w:val="24"/>
        </w:rPr>
        <w:t xml:space="preserve"> </w:t>
      </w:r>
    </w:p>
    <w:p w14:paraId="7CE13224"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Parents or custodians occasionally make </w:t>
      </w:r>
      <w:r w:rsidRPr="00D473F4">
        <w:rPr>
          <w:rFonts w:ascii="Times New Roman" w:hAnsi="Times New Roman" w:cs="Times New Roman"/>
          <w:b/>
          <w:sz w:val="24"/>
          <w:szCs w:val="24"/>
        </w:rPr>
        <w:t>unilateral placements</w:t>
      </w:r>
      <w:r w:rsidRPr="00D473F4">
        <w:rPr>
          <w:rFonts w:ascii="Times New Roman" w:hAnsi="Times New Roman" w:cs="Times New Roman"/>
          <w:sz w:val="24"/>
          <w:szCs w:val="24"/>
        </w:rPr>
        <w:t xml:space="preserve"> of students with disabilities in private schools. Sometimes districts must pay for such unilateral placements; see </w:t>
      </w:r>
      <w:hyperlink w:anchor="_CHAPTER_5:_PLACEMENT" w:history="1">
        <w:r w:rsidRPr="00D473F4">
          <w:rPr>
            <w:rStyle w:val="Hyperlink"/>
            <w:rFonts w:ascii="Times New Roman" w:hAnsi="Times New Roman" w:cs="Times New Roman"/>
            <w:color w:val="auto"/>
            <w:sz w:val="24"/>
            <w:szCs w:val="24"/>
          </w:rPr>
          <w:t xml:space="preserve">Chapter </w:t>
        </w:r>
        <w:r w:rsidR="004C1CAD" w:rsidRPr="00D473F4">
          <w:rPr>
            <w:rStyle w:val="Hyperlink"/>
            <w:rFonts w:ascii="Times New Roman" w:hAnsi="Times New Roman" w:cs="Times New Roman"/>
            <w:color w:val="auto"/>
            <w:sz w:val="24"/>
            <w:szCs w:val="24"/>
          </w:rPr>
          <w:t>5</w:t>
        </w:r>
        <w:r w:rsidRPr="00D473F4">
          <w:rPr>
            <w:rStyle w:val="Hyperlink"/>
            <w:rFonts w:ascii="Times New Roman" w:hAnsi="Times New Roman" w:cs="Times New Roman"/>
            <w:color w:val="auto"/>
            <w:sz w:val="24"/>
            <w:szCs w:val="24"/>
          </w:rPr>
          <w:t>: Placement</w:t>
        </w:r>
      </w:hyperlink>
      <w:r w:rsidRPr="00D473F4">
        <w:rPr>
          <w:rFonts w:ascii="Times New Roman" w:hAnsi="Times New Roman" w:cs="Times New Roman"/>
          <w:sz w:val="24"/>
          <w:szCs w:val="24"/>
        </w:rPr>
        <w:t xml:space="preserve"> for details. </w:t>
      </w:r>
    </w:p>
    <w:p w14:paraId="664D8C6E" w14:textId="77777777" w:rsidR="000D5EF4" w:rsidRPr="00D473F4" w:rsidRDefault="000D5EF4" w:rsidP="002E031B">
      <w:pPr>
        <w:spacing w:after="0" w:line="240" w:lineRule="auto"/>
        <w:jc w:val="both"/>
        <w:rPr>
          <w:rFonts w:ascii="Times New Roman" w:hAnsi="Times New Roman" w:cs="Times New Roman"/>
          <w:b/>
          <w:caps/>
          <w:sz w:val="24"/>
          <w:szCs w:val="24"/>
        </w:rPr>
      </w:pPr>
    </w:p>
    <w:p w14:paraId="481153D1" w14:textId="77777777" w:rsidR="00A974CE" w:rsidRPr="00D473F4" w:rsidRDefault="00A974CE" w:rsidP="002E031B">
      <w:pPr>
        <w:spacing w:after="0" w:line="240" w:lineRule="auto"/>
        <w:jc w:val="both"/>
        <w:rPr>
          <w:rFonts w:ascii="Times New Roman" w:hAnsi="Times New Roman" w:cs="Times New Roman"/>
          <w:b/>
          <w:caps/>
          <w:sz w:val="24"/>
          <w:szCs w:val="24"/>
        </w:rPr>
      </w:pPr>
    </w:p>
    <w:p w14:paraId="5BC95C6E" w14:textId="77777777" w:rsidR="00A974CE" w:rsidRPr="00D473F4" w:rsidRDefault="00A974CE" w:rsidP="002E031B">
      <w:pPr>
        <w:spacing w:after="0" w:line="240" w:lineRule="auto"/>
        <w:jc w:val="both"/>
        <w:rPr>
          <w:rFonts w:ascii="Times New Roman" w:hAnsi="Times New Roman" w:cs="Times New Roman"/>
          <w:b/>
          <w:caps/>
          <w:sz w:val="24"/>
          <w:szCs w:val="24"/>
        </w:rPr>
      </w:pPr>
    </w:p>
    <w:p w14:paraId="56EBCA31" w14:textId="77777777" w:rsidR="000D5EF4" w:rsidRPr="00D473F4" w:rsidRDefault="000D5EF4" w:rsidP="002E031B">
      <w:pPr>
        <w:pStyle w:val="Heading2"/>
        <w:jc w:val="both"/>
        <w:rPr>
          <w:rFonts w:ascii="Times New Roman" w:hAnsi="Times New Roman" w:cs="Times New Roman"/>
          <w:sz w:val="24"/>
          <w:szCs w:val="24"/>
        </w:rPr>
      </w:pPr>
      <w:bookmarkStart w:id="209" w:name="_Toc319321890"/>
      <w:bookmarkStart w:id="210" w:name="_Toc161491963"/>
      <w:r w:rsidRPr="00D473F4">
        <w:rPr>
          <w:rFonts w:ascii="Times New Roman" w:hAnsi="Times New Roman" w:cs="Times New Roman"/>
          <w:sz w:val="24"/>
          <w:szCs w:val="24"/>
        </w:rPr>
        <w:t>Mediation</w:t>
      </w:r>
      <w:r w:rsidR="00565731" w:rsidRPr="00D473F4">
        <w:rPr>
          <w:rFonts w:ascii="Times New Roman" w:hAnsi="Times New Roman" w:cs="Times New Roman"/>
          <w:sz w:val="24"/>
          <w:szCs w:val="24"/>
        </w:rPr>
        <w:t>s</w:t>
      </w:r>
      <w:r w:rsidRPr="00D473F4">
        <w:rPr>
          <w:rFonts w:ascii="Times New Roman" w:hAnsi="Times New Roman" w:cs="Times New Roman"/>
          <w:sz w:val="24"/>
          <w:szCs w:val="24"/>
        </w:rPr>
        <w:t xml:space="preserve">, </w:t>
      </w:r>
      <w:r w:rsidR="00565731" w:rsidRPr="00D473F4">
        <w:rPr>
          <w:rFonts w:ascii="Times New Roman" w:hAnsi="Times New Roman" w:cs="Times New Roman"/>
          <w:sz w:val="24"/>
          <w:szCs w:val="24"/>
        </w:rPr>
        <w:t>IEP Facilitations, Administrative Complaints,</w:t>
      </w:r>
      <w:r w:rsidRPr="00D473F4">
        <w:rPr>
          <w:rFonts w:ascii="Times New Roman" w:hAnsi="Times New Roman" w:cs="Times New Roman"/>
          <w:sz w:val="24"/>
          <w:szCs w:val="24"/>
        </w:rPr>
        <w:t xml:space="preserve"> &amp; Due Process Hearing</w:t>
      </w:r>
      <w:bookmarkEnd w:id="209"/>
      <w:r w:rsidR="00565731" w:rsidRPr="00D473F4">
        <w:rPr>
          <w:rFonts w:ascii="Times New Roman" w:hAnsi="Times New Roman" w:cs="Times New Roman"/>
          <w:sz w:val="24"/>
          <w:szCs w:val="24"/>
        </w:rPr>
        <w:t>s</w:t>
      </w:r>
      <w:bookmarkEnd w:id="210"/>
    </w:p>
    <w:p w14:paraId="2EB898A9" w14:textId="77777777" w:rsidR="000D5EF4" w:rsidRPr="00D473F4" w:rsidRDefault="000D5EF4" w:rsidP="002E031B">
      <w:pPr>
        <w:pStyle w:val="NoSpacing"/>
        <w:jc w:val="both"/>
        <w:rPr>
          <w:rFonts w:ascii="Times New Roman" w:hAnsi="Times New Roman" w:cs="Times New Roman"/>
          <w:b/>
          <w:sz w:val="24"/>
          <w:szCs w:val="24"/>
        </w:rPr>
      </w:pPr>
      <w:r w:rsidRPr="00D473F4">
        <w:rPr>
          <w:rFonts w:ascii="Times New Roman" w:hAnsi="Times New Roman" w:cs="Times New Roman"/>
          <w:b/>
          <w:sz w:val="24"/>
          <w:szCs w:val="24"/>
        </w:rPr>
        <w:t>Mediation</w:t>
      </w:r>
    </w:p>
    <w:p w14:paraId="7AC56395" w14:textId="48BBC189" w:rsidR="000D5EF4" w:rsidRPr="007B3ECE"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Mediation is a voluntary process described at length in federal regulation </w:t>
      </w:r>
      <w:hyperlink r:id="rId63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300.506</w:t>
        </w:r>
      </w:hyperlink>
      <w:r w:rsidRPr="00D473F4">
        <w:rPr>
          <w:rFonts w:ascii="Times New Roman" w:hAnsi="Times New Roman" w:cs="Times New Roman"/>
          <w:sz w:val="24"/>
          <w:szCs w:val="24"/>
        </w:rPr>
        <w:t xml:space="preserve"> (adopted by </w:t>
      </w:r>
      <w:hyperlink r:id="rId635" w:anchor="4.52.490" w:history="1">
        <w:r w:rsidRPr="00D473F4">
          <w:rPr>
            <w:rStyle w:val="Hyperlink"/>
            <w:rFonts w:ascii="Times New Roman" w:hAnsi="Times New Roman" w:cs="Times New Roman"/>
            <w:color w:val="auto"/>
            <w:sz w:val="24"/>
            <w:szCs w:val="24"/>
          </w:rPr>
          <w:t>4 AAC 52.490</w:t>
        </w:r>
      </w:hyperlink>
      <w:r w:rsidRPr="00D473F4">
        <w:rPr>
          <w:rFonts w:ascii="Times New Roman" w:hAnsi="Times New Roman" w:cs="Times New Roman"/>
          <w:sz w:val="24"/>
          <w:szCs w:val="24"/>
        </w:rPr>
        <w:t xml:space="preserve">). </w:t>
      </w:r>
      <w:r w:rsidR="0027018A" w:rsidRPr="00D473F4">
        <w:rPr>
          <w:rFonts w:ascii="Times New Roman" w:hAnsi="Times New Roman" w:cs="Times New Roman"/>
          <w:sz w:val="24"/>
          <w:szCs w:val="24"/>
        </w:rPr>
        <w:t xml:space="preserve">Mediation is a dispute resolution process available to the parents and school at any point of the special education process.  A due process hearing need not be requested before mediation is available. </w:t>
      </w:r>
      <w:r w:rsidRPr="00D473F4">
        <w:rPr>
          <w:rFonts w:ascii="Times New Roman" w:hAnsi="Times New Roman" w:cs="Times New Roman"/>
          <w:sz w:val="24"/>
          <w:szCs w:val="24"/>
        </w:rPr>
        <w:t xml:space="preserve">Mediation brings together a </w:t>
      </w:r>
      <w:r w:rsidRPr="007B3ECE">
        <w:rPr>
          <w:rFonts w:ascii="Times New Roman" w:hAnsi="Times New Roman" w:cs="Times New Roman"/>
          <w:sz w:val="24"/>
          <w:szCs w:val="24"/>
        </w:rPr>
        <w:t xml:space="preserve">trained, impartial mediator and the parties to a dispute, in an attempt to </w:t>
      </w:r>
      <w:r w:rsidR="0027018A" w:rsidRPr="007B3ECE">
        <w:rPr>
          <w:rFonts w:ascii="Times New Roman" w:hAnsi="Times New Roman" w:cs="Times New Roman"/>
          <w:sz w:val="24"/>
          <w:szCs w:val="24"/>
        </w:rPr>
        <w:t xml:space="preserve">have the parties reach </w:t>
      </w:r>
      <w:r w:rsidR="00017BDB" w:rsidRPr="007B3ECE">
        <w:rPr>
          <w:rFonts w:ascii="Times New Roman" w:hAnsi="Times New Roman" w:cs="Times New Roman"/>
          <w:sz w:val="24"/>
          <w:szCs w:val="24"/>
        </w:rPr>
        <w:t>a mutually agreeable resolution</w:t>
      </w:r>
      <w:r w:rsidR="0027018A" w:rsidRPr="007B3ECE">
        <w:rPr>
          <w:rFonts w:ascii="Times New Roman" w:hAnsi="Times New Roman" w:cs="Times New Roman"/>
          <w:sz w:val="24"/>
          <w:szCs w:val="24"/>
        </w:rPr>
        <w:t xml:space="preserve"> of the disagreement through a structured, but informal, meeting</w:t>
      </w:r>
      <w:r w:rsidR="00AF436B" w:rsidRPr="007B3ECE">
        <w:rPr>
          <w:rFonts w:ascii="Times New Roman" w:hAnsi="Times New Roman" w:cs="Times New Roman"/>
          <w:b/>
          <w:bCs/>
          <w:sz w:val="24"/>
          <w:szCs w:val="24"/>
        </w:rPr>
        <w:t xml:space="preserve"> and a written mediation agreement.</w:t>
      </w:r>
      <w:r w:rsidRPr="007B3ECE">
        <w:rPr>
          <w:rFonts w:ascii="Times New Roman" w:hAnsi="Times New Roman" w:cs="Times New Roman"/>
          <w:sz w:val="24"/>
          <w:szCs w:val="24"/>
        </w:rPr>
        <w:t xml:space="preserve"> Federal regulation </w:t>
      </w:r>
      <w:hyperlink r:id="rId636" w:history="1">
        <w:r w:rsidRPr="007B3ECE">
          <w:rPr>
            <w:rStyle w:val="Hyperlink"/>
            <w:rFonts w:ascii="Times New Roman" w:hAnsi="Times New Roman" w:cs="Times New Roman"/>
            <w:color w:val="auto"/>
            <w:sz w:val="24"/>
            <w:szCs w:val="24"/>
          </w:rPr>
          <w:t xml:space="preserve">34 </w:t>
        </w:r>
        <w:r w:rsidR="00E03BE0" w:rsidRPr="007B3ECE">
          <w:rPr>
            <w:rStyle w:val="Hyperlink"/>
            <w:rFonts w:ascii="Times New Roman" w:hAnsi="Times New Roman" w:cs="Times New Roman"/>
            <w:color w:val="auto"/>
            <w:sz w:val="24"/>
            <w:szCs w:val="24"/>
          </w:rPr>
          <w:t xml:space="preserve">CFR </w:t>
        </w:r>
        <w:r w:rsidRPr="007B3ECE">
          <w:rPr>
            <w:rStyle w:val="Hyperlink"/>
            <w:rFonts w:ascii="Times New Roman" w:hAnsi="Times New Roman" w:cs="Times New Roman"/>
            <w:color w:val="auto"/>
            <w:sz w:val="24"/>
            <w:szCs w:val="24"/>
          </w:rPr>
          <w:t>300.506</w:t>
        </w:r>
      </w:hyperlink>
      <w:r w:rsidRPr="007B3ECE">
        <w:rPr>
          <w:rFonts w:ascii="Times New Roman" w:hAnsi="Times New Roman" w:cs="Times New Roman"/>
          <w:sz w:val="24"/>
          <w:szCs w:val="24"/>
        </w:rPr>
        <w:t xml:space="preserve"> requires that (bold added for emphasis):</w:t>
      </w:r>
    </w:p>
    <w:p w14:paraId="018A4351" w14:textId="77777777" w:rsidR="000D5EF4" w:rsidRPr="00D473F4" w:rsidRDefault="000D5EF4" w:rsidP="002E031B">
      <w:pPr>
        <w:spacing w:after="0" w:line="240" w:lineRule="auto"/>
        <w:ind w:left="1440" w:hanging="90"/>
        <w:jc w:val="both"/>
        <w:rPr>
          <w:rFonts w:ascii="Times New Roman" w:hAnsi="Times New Roman" w:cs="Times New Roman"/>
          <w:sz w:val="24"/>
          <w:szCs w:val="24"/>
        </w:rPr>
      </w:pPr>
      <w:r w:rsidRPr="007B3ECE">
        <w:rPr>
          <w:rFonts w:ascii="Times New Roman" w:hAnsi="Times New Roman" w:cs="Times New Roman"/>
          <w:sz w:val="24"/>
          <w:szCs w:val="24"/>
        </w:rPr>
        <w:t>“(4) The State [of Alaska] must</w:t>
      </w:r>
      <w:r w:rsidRPr="00D473F4">
        <w:rPr>
          <w:rFonts w:ascii="Times New Roman" w:hAnsi="Times New Roman" w:cs="Times New Roman"/>
          <w:sz w:val="24"/>
          <w:szCs w:val="24"/>
        </w:rPr>
        <w:t xml:space="preserve"> bear the </w:t>
      </w:r>
      <w:r w:rsidRPr="00D473F4">
        <w:rPr>
          <w:rFonts w:ascii="Times New Roman" w:hAnsi="Times New Roman" w:cs="Times New Roman"/>
          <w:b/>
          <w:sz w:val="24"/>
          <w:szCs w:val="24"/>
        </w:rPr>
        <w:t xml:space="preserve">cost </w:t>
      </w:r>
      <w:r w:rsidRPr="00D473F4">
        <w:rPr>
          <w:rFonts w:ascii="Times New Roman" w:hAnsi="Times New Roman" w:cs="Times New Roman"/>
          <w:sz w:val="24"/>
          <w:szCs w:val="24"/>
        </w:rPr>
        <w:t>of the mediation process, including the costs of meetings described in paragraph (b)(2) of this section.</w:t>
      </w:r>
    </w:p>
    <w:p w14:paraId="30453B64"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(5) Each session in the mediation process must be scheduled in a </w:t>
      </w:r>
      <w:r w:rsidRPr="00D473F4">
        <w:rPr>
          <w:rFonts w:ascii="Times New Roman" w:hAnsi="Times New Roman" w:cs="Times New Roman"/>
          <w:b/>
          <w:sz w:val="24"/>
          <w:szCs w:val="24"/>
        </w:rPr>
        <w:t>timely manner</w:t>
      </w:r>
      <w:r w:rsidRPr="00D473F4">
        <w:rPr>
          <w:rFonts w:ascii="Times New Roman" w:hAnsi="Times New Roman" w:cs="Times New Roman"/>
          <w:sz w:val="24"/>
          <w:szCs w:val="24"/>
        </w:rPr>
        <w:t xml:space="preserve"> and must be held in a </w:t>
      </w:r>
      <w:r w:rsidRPr="00D473F4">
        <w:rPr>
          <w:rFonts w:ascii="Times New Roman" w:hAnsi="Times New Roman" w:cs="Times New Roman"/>
          <w:b/>
          <w:sz w:val="24"/>
          <w:szCs w:val="24"/>
        </w:rPr>
        <w:t>location that is convenient to the parties</w:t>
      </w:r>
      <w:r w:rsidRPr="00D473F4">
        <w:rPr>
          <w:rFonts w:ascii="Times New Roman" w:hAnsi="Times New Roman" w:cs="Times New Roman"/>
          <w:sz w:val="24"/>
          <w:szCs w:val="24"/>
        </w:rPr>
        <w:t xml:space="preserve"> to the dispute.</w:t>
      </w:r>
    </w:p>
    <w:p w14:paraId="6B04314F"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(6) If the parties resolve a dispute through the mediation process, the parties must execute a legally binding agreement that sets forth that resolution and that--</w:t>
      </w:r>
    </w:p>
    <w:p w14:paraId="1AE4A212"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xml:space="preserve">) States that </w:t>
      </w:r>
      <w:r w:rsidRPr="00D473F4">
        <w:rPr>
          <w:rFonts w:ascii="Times New Roman" w:hAnsi="Times New Roman" w:cs="Times New Roman"/>
          <w:b/>
          <w:sz w:val="24"/>
          <w:szCs w:val="24"/>
        </w:rPr>
        <w:t>all discussions that occurred during the mediation process will remain confidentia</w:t>
      </w:r>
      <w:r w:rsidRPr="00D473F4">
        <w:rPr>
          <w:rFonts w:ascii="Times New Roman" w:hAnsi="Times New Roman" w:cs="Times New Roman"/>
          <w:sz w:val="24"/>
          <w:szCs w:val="24"/>
        </w:rPr>
        <w:t>l and may not be used as evidence in any subsequent due process hearing or civil proceeding; and</w:t>
      </w:r>
    </w:p>
    <w:p w14:paraId="502A39DF"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 xml:space="preserve">(ii) Is </w:t>
      </w:r>
      <w:r w:rsidRPr="00D473F4">
        <w:rPr>
          <w:rFonts w:ascii="Times New Roman" w:hAnsi="Times New Roman" w:cs="Times New Roman"/>
          <w:b/>
          <w:sz w:val="24"/>
          <w:szCs w:val="24"/>
        </w:rPr>
        <w:t>signed</w:t>
      </w:r>
      <w:r w:rsidRPr="00D473F4">
        <w:rPr>
          <w:rFonts w:ascii="Times New Roman" w:hAnsi="Times New Roman" w:cs="Times New Roman"/>
          <w:sz w:val="24"/>
          <w:szCs w:val="24"/>
        </w:rPr>
        <w:t xml:space="preserve"> by both the parent and a representative of the agency who has the authority to bind such agency.</w:t>
      </w:r>
    </w:p>
    <w:p w14:paraId="7EFAF5BA"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(7) A written, signed mediation agreement under this paragraph is enforceable in any State court of competent jurisdiction or in a district court of the United States. Discussions that occur during the mediation process must be confidential and </w:t>
      </w:r>
      <w:r w:rsidRPr="00D473F4">
        <w:rPr>
          <w:rFonts w:ascii="Times New Roman" w:hAnsi="Times New Roman" w:cs="Times New Roman"/>
          <w:b/>
          <w:sz w:val="24"/>
          <w:szCs w:val="24"/>
        </w:rPr>
        <w:t xml:space="preserve">may not be used as evidence in any subsequent due process hearing or civil proceeding </w:t>
      </w:r>
      <w:r w:rsidRPr="00D473F4">
        <w:rPr>
          <w:rFonts w:ascii="Times New Roman" w:hAnsi="Times New Roman" w:cs="Times New Roman"/>
          <w:sz w:val="24"/>
          <w:szCs w:val="24"/>
        </w:rPr>
        <w:t>of any Federal court or State court of a State receiving assistance under this part.</w:t>
      </w:r>
    </w:p>
    <w:p w14:paraId="7CB1D8FA"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(c) Impartiality of mediator.</w:t>
      </w:r>
    </w:p>
    <w:p w14:paraId="4DDDEB20"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(1) An individual who serves as a mediator under this part--</w:t>
      </w:r>
    </w:p>
    <w:p w14:paraId="559211A7" w14:textId="77777777" w:rsidR="000D5EF4" w:rsidRPr="00D473F4" w:rsidRDefault="000D5EF4" w:rsidP="002E031B">
      <w:pPr>
        <w:spacing w:after="0" w:line="240" w:lineRule="auto"/>
        <w:ind w:left="2160"/>
        <w:jc w:val="both"/>
        <w:rPr>
          <w:rFonts w:ascii="Times New Roman" w:hAnsi="Times New Roman" w:cs="Times New Roman"/>
          <w:sz w:val="24"/>
          <w:szCs w:val="24"/>
        </w:rPr>
      </w:pPr>
      <w:r w:rsidRPr="00D473F4">
        <w:rPr>
          <w:rFonts w:ascii="Times New Roman" w:hAnsi="Times New Roman" w:cs="Times New Roman"/>
          <w:sz w:val="24"/>
          <w:szCs w:val="24"/>
        </w:rPr>
        <w:t>(</w:t>
      </w:r>
      <w:proofErr w:type="spellStart"/>
      <w:r w:rsidRPr="00D473F4">
        <w:rPr>
          <w:rFonts w:ascii="Times New Roman" w:hAnsi="Times New Roman" w:cs="Times New Roman"/>
          <w:sz w:val="24"/>
          <w:szCs w:val="24"/>
        </w:rPr>
        <w:t>i</w:t>
      </w:r>
      <w:proofErr w:type="spellEnd"/>
      <w:r w:rsidRPr="00D473F4">
        <w:rPr>
          <w:rFonts w:ascii="Times New Roman" w:hAnsi="Times New Roman" w:cs="Times New Roman"/>
          <w:sz w:val="24"/>
          <w:szCs w:val="24"/>
        </w:rPr>
        <w:t>) May not be an employee of the SEA or the LEA that is involved in the education or care of the child; and</w:t>
      </w:r>
    </w:p>
    <w:p w14:paraId="5FBC0424" w14:textId="77777777" w:rsidR="000D5EF4" w:rsidRPr="00D473F4" w:rsidRDefault="00C07C5B" w:rsidP="002E031B">
      <w:pPr>
        <w:spacing w:after="0" w:line="240" w:lineRule="auto"/>
        <w:ind w:left="2160"/>
        <w:jc w:val="both"/>
        <w:rPr>
          <w:rFonts w:ascii="Times New Roman" w:hAnsi="Times New Roman" w:cs="Times New Roman"/>
          <w:sz w:val="24"/>
          <w:szCs w:val="24"/>
        </w:rPr>
      </w:pPr>
      <w:r w:rsidRPr="00D473F4">
        <w:rPr>
          <w:rStyle w:val="Hyperlink"/>
          <w:rFonts w:ascii="Times New Roman" w:hAnsi="Times New Roman" w:cs="Times New Roman"/>
          <w:color w:val="auto"/>
          <w:sz w:val="24"/>
          <w:szCs w:val="24"/>
          <w:u w:val="none"/>
        </w:rPr>
        <w:t>(ii)</w:t>
      </w:r>
      <w:r w:rsidRPr="00D473F4">
        <w:rPr>
          <w:rFonts w:ascii="Times New Roman" w:hAnsi="Times New Roman" w:cs="Times New Roman"/>
          <w:sz w:val="24"/>
          <w:szCs w:val="24"/>
        </w:rPr>
        <w:t xml:space="preserve"> </w:t>
      </w:r>
      <w:r w:rsidR="000D5EF4" w:rsidRPr="00D473F4">
        <w:rPr>
          <w:rFonts w:ascii="Times New Roman" w:hAnsi="Times New Roman" w:cs="Times New Roman"/>
          <w:sz w:val="24"/>
          <w:szCs w:val="24"/>
        </w:rPr>
        <w:t>Must not have a personal or professional interest that conflicts with the person's objectivity.”</w:t>
      </w:r>
    </w:p>
    <w:p w14:paraId="4AF7B610" w14:textId="77777777" w:rsidR="00716790" w:rsidRPr="00D473F4" w:rsidRDefault="00716790" w:rsidP="002E031B">
      <w:pPr>
        <w:spacing w:after="0" w:line="240" w:lineRule="auto"/>
        <w:jc w:val="both"/>
        <w:rPr>
          <w:rFonts w:ascii="Times New Roman" w:hAnsi="Times New Roman" w:cs="Times New Roman"/>
          <w:sz w:val="24"/>
          <w:szCs w:val="24"/>
        </w:rPr>
      </w:pPr>
    </w:p>
    <w:p w14:paraId="1C106D9D" w14:textId="77777777" w:rsidR="0027018A"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Mediation</w:t>
      </w:r>
      <w:r w:rsidR="00203C1E"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is an alternative, but </w:t>
      </w:r>
      <w:r w:rsidRPr="00D473F4">
        <w:rPr>
          <w:rFonts w:ascii="Times New Roman" w:hAnsi="Times New Roman" w:cs="Times New Roman"/>
          <w:b/>
          <w:sz w:val="24"/>
          <w:szCs w:val="24"/>
        </w:rPr>
        <w:t xml:space="preserve">not </w:t>
      </w:r>
      <w:r w:rsidRPr="00D473F4">
        <w:rPr>
          <w:rFonts w:ascii="Times New Roman" w:hAnsi="Times New Roman" w:cs="Times New Roman"/>
          <w:sz w:val="24"/>
          <w:szCs w:val="24"/>
        </w:rPr>
        <w:t xml:space="preserve">a prerequisite to a due process hearing or the filing of a written complaint.  Districts can request mediation at any time; if a parent requests a due process hearing (see below), the district </w:t>
      </w:r>
      <w:r w:rsidRPr="00D473F4">
        <w:rPr>
          <w:rFonts w:ascii="Times New Roman" w:hAnsi="Times New Roman" w:cs="Times New Roman"/>
          <w:b/>
          <w:sz w:val="24"/>
          <w:szCs w:val="24"/>
        </w:rPr>
        <w:t xml:space="preserve">must </w:t>
      </w:r>
      <w:r w:rsidR="0027018A" w:rsidRPr="00D473F4">
        <w:rPr>
          <w:rFonts w:ascii="Times New Roman" w:hAnsi="Times New Roman" w:cs="Times New Roman"/>
          <w:sz w:val="24"/>
          <w:szCs w:val="24"/>
        </w:rPr>
        <w:t>allow for</w:t>
      </w:r>
      <w:r w:rsidR="0027018A" w:rsidRPr="00D473F4">
        <w:rPr>
          <w:rFonts w:ascii="Times New Roman" w:hAnsi="Times New Roman" w:cs="Times New Roman"/>
          <w:b/>
          <w:sz w:val="24"/>
          <w:szCs w:val="24"/>
        </w:rPr>
        <w:t xml:space="preserve"> </w:t>
      </w:r>
      <w:r w:rsidRPr="00D473F4">
        <w:rPr>
          <w:rFonts w:ascii="Times New Roman" w:hAnsi="Times New Roman" w:cs="Times New Roman"/>
          <w:sz w:val="24"/>
          <w:szCs w:val="24"/>
        </w:rPr>
        <w:t xml:space="preserve">mediation.  Although mediation cannot be used to delay a due process hearing, both parties may request the hearing officer to postpone the hearing pending mediation efforts. </w:t>
      </w:r>
    </w:p>
    <w:p w14:paraId="3D49E5CB" w14:textId="77777777" w:rsidR="0027018A" w:rsidRPr="00D473F4" w:rsidRDefault="0027018A" w:rsidP="002E031B">
      <w:pPr>
        <w:spacing w:after="0" w:line="240" w:lineRule="auto"/>
        <w:jc w:val="both"/>
        <w:rPr>
          <w:rFonts w:ascii="Times New Roman" w:hAnsi="Times New Roman" w:cs="Times New Roman"/>
          <w:sz w:val="24"/>
          <w:szCs w:val="24"/>
        </w:rPr>
      </w:pPr>
    </w:p>
    <w:p w14:paraId="57017AB5" w14:textId="558C3D5C" w:rsidR="0027018A" w:rsidRPr="00D473F4" w:rsidRDefault="0027018A"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If mediation is pursued after a due process hearing request is filed by a parent both parties have 30 days to mediate and may agree to extend the mediation period beyond the 30 days.  The </w:t>
      </w:r>
      <w:proofErr w:type="gramStart"/>
      <w:r w:rsidRPr="00D473F4">
        <w:rPr>
          <w:rFonts w:ascii="Times New Roman" w:hAnsi="Times New Roman" w:cs="Times New Roman"/>
          <w:i/>
          <w:sz w:val="24"/>
          <w:szCs w:val="24"/>
        </w:rPr>
        <w:t>45 day</w:t>
      </w:r>
      <w:proofErr w:type="gramEnd"/>
      <w:r w:rsidRPr="00D473F4">
        <w:rPr>
          <w:rFonts w:ascii="Times New Roman" w:hAnsi="Times New Roman" w:cs="Times New Roman"/>
          <w:i/>
          <w:sz w:val="24"/>
          <w:szCs w:val="24"/>
        </w:rPr>
        <w:t xml:space="preserve"> hearing timeline would not start unless the parties agree in writing that an agreement is not possible. </w:t>
      </w:r>
      <w:hyperlink r:id="rId637"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00A66883" w:rsidRPr="00D473F4">
          <w:rPr>
            <w:rStyle w:val="Hyperlink"/>
            <w:rFonts w:ascii="Times New Roman" w:hAnsi="Times New Roman" w:cs="Times New Roman"/>
            <w:i/>
            <w:color w:val="auto"/>
            <w:sz w:val="24"/>
            <w:szCs w:val="24"/>
          </w:rPr>
          <w:t xml:space="preserve"> </w:t>
        </w:r>
        <w:r w:rsidRPr="00D473F4">
          <w:rPr>
            <w:rStyle w:val="Hyperlink"/>
            <w:rFonts w:ascii="Times New Roman" w:hAnsi="Times New Roman" w:cs="Times New Roman"/>
            <w:i/>
            <w:color w:val="auto"/>
            <w:sz w:val="24"/>
            <w:szCs w:val="24"/>
          </w:rPr>
          <w:t>300.510(c)(2)</w:t>
        </w:r>
      </w:hyperlink>
      <w:r w:rsidRPr="00D473F4">
        <w:rPr>
          <w:rFonts w:ascii="Times New Roman" w:hAnsi="Times New Roman" w:cs="Times New Roman"/>
          <w:i/>
          <w:sz w:val="24"/>
          <w:szCs w:val="24"/>
        </w:rPr>
        <w:t xml:space="preserve"> The parties do not need to make a request to the hearing officer to continue the mediation process.</w:t>
      </w:r>
    </w:p>
    <w:p w14:paraId="6ECD430C" w14:textId="77777777" w:rsidR="0027018A" w:rsidRPr="00D473F4" w:rsidRDefault="0027018A" w:rsidP="002E031B">
      <w:pPr>
        <w:spacing w:after="0" w:line="240" w:lineRule="auto"/>
        <w:jc w:val="both"/>
        <w:rPr>
          <w:rFonts w:ascii="Times New Roman" w:hAnsi="Times New Roman" w:cs="Times New Roman"/>
          <w:sz w:val="24"/>
          <w:szCs w:val="24"/>
        </w:rPr>
      </w:pPr>
    </w:p>
    <w:p w14:paraId="539226A2" w14:textId="77777777" w:rsidR="00451F07" w:rsidRPr="00D473F4" w:rsidRDefault="00451F07" w:rsidP="002E031B">
      <w:pPr>
        <w:spacing w:after="0" w:line="240" w:lineRule="auto"/>
        <w:jc w:val="both"/>
        <w:rPr>
          <w:rFonts w:ascii="Times New Roman" w:hAnsi="Times New Roman" w:cs="Times New Roman"/>
          <w:sz w:val="24"/>
          <w:szCs w:val="24"/>
        </w:rPr>
      </w:pPr>
    </w:p>
    <w:p w14:paraId="28E0F7AF" w14:textId="77777777" w:rsidR="00451F07" w:rsidRPr="00D473F4" w:rsidRDefault="00451F07" w:rsidP="002E031B">
      <w:pPr>
        <w:spacing w:after="0" w:line="240" w:lineRule="auto"/>
        <w:jc w:val="both"/>
        <w:rPr>
          <w:rFonts w:ascii="Times New Roman" w:hAnsi="Times New Roman" w:cs="Times New Roman"/>
          <w:sz w:val="24"/>
          <w:szCs w:val="24"/>
        </w:rPr>
      </w:pPr>
    </w:p>
    <w:p w14:paraId="598ABE74" w14:textId="77777777" w:rsidR="000D5EF4" w:rsidRPr="00D473F4" w:rsidRDefault="000D5EF4" w:rsidP="002E031B">
      <w:pPr>
        <w:spacing w:after="0" w:line="240" w:lineRule="auto"/>
        <w:jc w:val="both"/>
        <w:rPr>
          <w:rFonts w:ascii="Times New Roman" w:hAnsi="Times New Roman" w:cs="Times New Roman"/>
          <w:bCs/>
          <w:sz w:val="24"/>
          <w:szCs w:val="24"/>
        </w:rPr>
      </w:pPr>
      <w:r w:rsidRPr="00D473F4">
        <w:rPr>
          <w:rFonts w:ascii="Times New Roman" w:hAnsi="Times New Roman" w:cs="Times New Roman"/>
          <w:bCs/>
          <w:sz w:val="24"/>
          <w:szCs w:val="24"/>
        </w:rPr>
        <w:t>A telephone or written request for mediation should be made to:</w:t>
      </w:r>
    </w:p>
    <w:p w14:paraId="3AB945BA" w14:textId="77777777" w:rsidR="00D14F40" w:rsidRPr="00D473F4" w:rsidRDefault="00D14F40" w:rsidP="002E031B">
      <w:pPr>
        <w:spacing w:after="0" w:line="240" w:lineRule="auto"/>
        <w:jc w:val="both"/>
        <w:rPr>
          <w:rFonts w:ascii="Times New Roman" w:hAnsi="Times New Roman" w:cs="Times New Roman"/>
          <w:b/>
          <w:bCs/>
          <w:sz w:val="24"/>
          <w:szCs w:val="24"/>
        </w:rPr>
        <w:sectPr w:rsidR="00D14F40" w:rsidRPr="00D473F4" w:rsidSect="00A00E01">
          <w:headerReference w:type="default" r:id="rId638"/>
          <w:footnotePr>
            <w:numRestart w:val="eachPage"/>
          </w:footnotePr>
          <w:type w:val="continuous"/>
          <w:pgSz w:w="12240" w:h="15840" w:code="1"/>
          <w:pgMar w:top="720" w:right="990" w:bottom="1440" w:left="1440" w:header="720" w:footer="720" w:gutter="0"/>
          <w:cols w:space="720"/>
          <w:docGrid w:linePitch="326"/>
        </w:sectPr>
      </w:pPr>
    </w:p>
    <w:p w14:paraId="70B4C563" w14:textId="77777777" w:rsidR="00D14F40" w:rsidRPr="00D473F4" w:rsidRDefault="00D14F40" w:rsidP="002E031B">
      <w:pPr>
        <w:spacing w:after="0" w:line="240" w:lineRule="auto"/>
        <w:ind w:left="720"/>
        <w:jc w:val="both"/>
        <w:rPr>
          <w:rFonts w:ascii="Times New Roman" w:hAnsi="Times New Roman" w:cs="Times New Roman"/>
          <w:b/>
          <w:bCs/>
          <w:sz w:val="24"/>
          <w:szCs w:val="24"/>
        </w:rPr>
      </w:pPr>
    </w:p>
    <w:p w14:paraId="6205587B" w14:textId="77777777" w:rsidR="000D5EF4" w:rsidRPr="00D473F4" w:rsidRDefault="000D5EF4" w:rsidP="002E031B">
      <w:pPr>
        <w:spacing w:after="0" w:line="240" w:lineRule="auto"/>
        <w:ind w:left="720"/>
        <w:jc w:val="both"/>
        <w:rPr>
          <w:rFonts w:ascii="Times New Roman" w:hAnsi="Times New Roman" w:cs="Times New Roman"/>
          <w:bCs/>
          <w:sz w:val="24"/>
          <w:szCs w:val="24"/>
        </w:rPr>
      </w:pPr>
      <w:hyperlink r:id="rId639" w:history="1">
        <w:r w:rsidRPr="00D473F4">
          <w:rPr>
            <w:rStyle w:val="Hyperlink"/>
            <w:rFonts w:ascii="Times New Roman" w:hAnsi="Times New Roman" w:cs="Times New Roman"/>
            <w:bCs/>
            <w:color w:val="auto"/>
            <w:sz w:val="24"/>
            <w:szCs w:val="24"/>
          </w:rPr>
          <w:t>Alaska Special Education Mediation Services</w:t>
        </w:r>
      </w:hyperlink>
    </w:p>
    <w:p w14:paraId="022047B8" w14:textId="77777777" w:rsidR="000D5EF4" w:rsidRPr="00D473F4" w:rsidRDefault="000D5EF4" w:rsidP="002E031B">
      <w:pPr>
        <w:spacing w:after="0" w:line="240" w:lineRule="auto"/>
        <w:ind w:left="720"/>
        <w:jc w:val="both"/>
        <w:rPr>
          <w:rFonts w:ascii="Times New Roman" w:hAnsi="Times New Roman" w:cs="Times New Roman"/>
          <w:bCs/>
          <w:sz w:val="24"/>
          <w:szCs w:val="24"/>
        </w:rPr>
        <w:sectPr w:rsidR="000D5EF4" w:rsidRPr="00D473F4" w:rsidSect="00A00E01">
          <w:footnotePr>
            <w:numRestart w:val="eachPage"/>
          </w:footnotePr>
          <w:type w:val="continuous"/>
          <w:pgSz w:w="12240" w:h="15840" w:code="1"/>
          <w:pgMar w:top="720" w:right="990" w:bottom="1440" w:left="1440" w:header="720" w:footer="720" w:gutter="0"/>
          <w:cols w:num="2" w:space="720" w:equalWidth="0">
            <w:col w:w="5580" w:space="990"/>
            <w:col w:w="2790"/>
          </w:cols>
          <w:docGrid w:linePitch="326"/>
        </w:sectPr>
      </w:pPr>
    </w:p>
    <w:p w14:paraId="2B6C19F0" w14:textId="77777777" w:rsidR="000D5EF4" w:rsidRPr="00D473F4" w:rsidRDefault="000D5EF4" w:rsidP="002E031B">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c/o Dave Thomas</w:t>
      </w:r>
    </w:p>
    <w:p w14:paraId="6D2BD997" w14:textId="77777777" w:rsidR="000D5EF4" w:rsidRPr="00D473F4" w:rsidRDefault="000D5EF4" w:rsidP="002E031B">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P.O. Box 4750</w:t>
      </w:r>
    </w:p>
    <w:p w14:paraId="464758B0" w14:textId="026B8215" w:rsidR="000D5EF4" w:rsidRPr="00D473F4" w:rsidRDefault="000D5EF4" w:rsidP="002E031B">
      <w:pPr>
        <w:spacing w:after="0" w:line="240" w:lineRule="auto"/>
        <w:ind w:left="720"/>
        <w:jc w:val="both"/>
        <w:rPr>
          <w:rFonts w:ascii="Times New Roman" w:hAnsi="Times New Roman" w:cs="Times New Roman"/>
          <w:bCs/>
          <w:sz w:val="24"/>
          <w:szCs w:val="24"/>
        </w:rPr>
      </w:pPr>
      <w:r w:rsidRPr="00D473F4">
        <w:rPr>
          <w:rFonts w:ascii="Times New Roman" w:hAnsi="Times New Roman" w:cs="Times New Roman"/>
          <w:bCs/>
          <w:sz w:val="24"/>
          <w:szCs w:val="24"/>
        </w:rPr>
        <w:t xml:space="preserve">Whitefish, </w:t>
      </w:r>
      <w:r w:rsidR="008A1415" w:rsidRPr="00D473F4">
        <w:rPr>
          <w:rFonts w:ascii="Times New Roman" w:hAnsi="Times New Roman" w:cs="Times New Roman"/>
          <w:bCs/>
          <w:sz w:val="24"/>
          <w:szCs w:val="24"/>
        </w:rPr>
        <w:t>Montana 59937</w:t>
      </w:r>
      <w:r w:rsidRPr="00D473F4">
        <w:rPr>
          <w:rFonts w:ascii="Times New Roman" w:hAnsi="Times New Roman" w:cs="Times New Roman"/>
          <w:bCs/>
          <w:sz w:val="24"/>
          <w:szCs w:val="24"/>
        </w:rPr>
        <w:br w:type="column"/>
      </w:r>
    </w:p>
    <w:p w14:paraId="3A2221E4" w14:textId="4922FEC2"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i/>
          <w:sz w:val="24"/>
          <w:szCs w:val="24"/>
        </w:rPr>
        <w:t>Phone:</w:t>
      </w:r>
      <w:r w:rsidRPr="00D473F4">
        <w:rPr>
          <w:rFonts w:ascii="Times New Roman" w:hAnsi="Times New Roman" w:cs="Times New Roman"/>
          <w:sz w:val="24"/>
          <w:szCs w:val="24"/>
        </w:rPr>
        <w:tab/>
      </w:r>
      <w:r w:rsidR="008A1415" w:rsidRPr="00D473F4">
        <w:rPr>
          <w:rFonts w:ascii="Times New Roman" w:hAnsi="Times New Roman" w:cs="Times New Roman"/>
          <w:sz w:val="24"/>
          <w:szCs w:val="24"/>
        </w:rPr>
        <w:t>406-250-3875</w:t>
      </w:r>
    </w:p>
    <w:p w14:paraId="6D96DC4C" w14:textId="0B5047FC" w:rsidR="000D5EF4" w:rsidRPr="00D473F4" w:rsidRDefault="008A1415" w:rsidP="002E031B">
      <w:pPr>
        <w:spacing w:after="0" w:line="240" w:lineRule="auto"/>
        <w:jc w:val="both"/>
        <w:rPr>
          <w:rFonts w:ascii="Times New Roman" w:hAnsi="Times New Roman" w:cs="Times New Roman"/>
          <w:b/>
          <w:sz w:val="24"/>
          <w:szCs w:val="24"/>
          <w:u w:val="single"/>
        </w:rPr>
        <w:sectPr w:rsidR="000D5EF4" w:rsidRPr="00D473F4" w:rsidSect="00A00E01">
          <w:footnotePr>
            <w:numRestart w:val="eachPage"/>
          </w:footnotePr>
          <w:type w:val="continuous"/>
          <w:pgSz w:w="12240" w:h="15840" w:code="1"/>
          <w:pgMar w:top="720" w:right="990" w:bottom="1440" w:left="1440" w:header="720" w:footer="720" w:gutter="0"/>
          <w:cols w:num="2" w:space="1980"/>
          <w:docGrid w:linePitch="326"/>
        </w:sectPr>
      </w:pPr>
      <w:r w:rsidRPr="00D473F4">
        <w:rPr>
          <w:rFonts w:ascii="Times New Roman" w:hAnsi="Times New Roman" w:cs="Times New Roman"/>
          <w:i/>
          <w:sz w:val="24"/>
          <w:szCs w:val="24"/>
        </w:rPr>
        <w:t>E-mail</w:t>
      </w:r>
      <w:r w:rsidR="000D5EF4" w:rsidRPr="00D473F4">
        <w:rPr>
          <w:rFonts w:ascii="Times New Roman" w:hAnsi="Times New Roman" w:cs="Times New Roman"/>
          <w:i/>
          <w:sz w:val="24"/>
          <w:szCs w:val="24"/>
        </w:rPr>
        <w:t>:</w:t>
      </w:r>
      <w:r w:rsidRPr="00D473F4">
        <w:rPr>
          <w:rFonts w:ascii="Times New Roman" w:hAnsi="Times New Roman" w:cs="Times New Roman"/>
          <w:i/>
          <w:sz w:val="24"/>
          <w:szCs w:val="24"/>
        </w:rPr>
        <w:t xml:space="preserve"> </w:t>
      </w:r>
      <w:r w:rsidRPr="00D473F4">
        <w:rPr>
          <w:rFonts w:ascii="Times New Roman" w:hAnsi="Times New Roman" w:cs="Times New Roman"/>
          <w:iCs/>
          <w:sz w:val="24"/>
          <w:szCs w:val="24"/>
        </w:rPr>
        <w:t>dthomaswf@gmail.com</w:t>
      </w:r>
    </w:p>
    <w:p w14:paraId="4F8E4180" w14:textId="77777777" w:rsidR="000D5EF4" w:rsidRPr="00D473F4" w:rsidRDefault="000D5EF4" w:rsidP="002E031B">
      <w:pPr>
        <w:spacing w:after="0" w:line="240" w:lineRule="auto"/>
        <w:jc w:val="both"/>
        <w:rPr>
          <w:rFonts w:ascii="Times New Roman" w:hAnsi="Times New Roman" w:cs="Times New Roman"/>
          <w:b/>
          <w:sz w:val="24"/>
          <w:szCs w:val="24"/>
          <w:u w:val="single"/>
        </w:rPr>
      </w:pPr>
    </w:p>
    <w:p w14:paraId="1F73A8F0" w14:textId="77777777" w:rsidR="00D93BD9" w:rsidRPr="00D473F4" w:rsidRDefault="00D93BD9" w:rsidP="002E031B">
      <w:pPr>
        <w:spacing w:after="0" w:line="240" w:lineRule="auto"/>
        <w:jc w:val="both"/>
        <w:rPr>
          <w:rFonts w:ascii="Times New Roman" w:hAnsi="Times New Roman" w:cs="Times New Roman"/>
          <w:b/>
          <w:bCs/>
          <w:sz w:val="24"/>
          <w:szCs w:val="24"/>
        </w:rPr>
      </w:pPr>
      <w:r w:rsidRPr="00D473F4">
        <w:rPr>
          <w:rFonts w:ascii="Times New Roman" w:hAnsi="Times New Roman" w:cs="Times New Roman"/>
          <w:b/>
          <w:bCs/>
          <w:sz w:val="24"/>
          <w:szCs w:val="24"/>
        </w:rPr>
        <w:t>Requests for IEP Facilitations</w:t>
      </w:r>
    </w:p>
    <w:p w14:paraId="3324C612" w14:textId="215B8650" w:rsidR="00D93BD9" w:rsidRPr="00D473F4" w:rsidRDefault="00D93BD9" w:rsidP="002E031B">
      <w:pPr>
        <w:pStyle w:val="Text-Bulleted-Sub2"/>
        <w:numPr>
          <w:ilvl w:val="0"/>
          <w:numId w:val="0"/>
        </w:numPr>
        <w:tabs>
          <w:tab w:val="left" w:pos="720"/>
        </w:tabs>
        <w:spacing w:after="0"/>
        <w:jc w:val="both"/>
        <w:rPr>
          <w:rFonts w:ascii="Times New Roman" w:hAnsi="Times New Roman" w:cs="Times New Roman"/>
          <w:b/>
          <w:bCs/>
        </w:rPr>
      </w:pPr>
      <w:r w:rsidRPr="00D473F4">
        <w:rPr>
          <w:rFonts w:ascii="Times New Roman" w:hAnsi="Times New Roman" w:cs="Times New Roman"/>
        </w:rPr>
        <w:t xml:space="preserve">Individualized Education Program (IEP) facilitation is a voluntary process that can be used when all parties to an IEP meeting agree that the presence of a neutral third party would help to facilitate communication to encourage the successful drafting of the student’s IEP.  This process is not necessary for most IEP </w:t>
      </w:r>
      <w:r w:rsidR="00443303" w:rsidRPr="00D473F4">
        <w:rPr>
          <w:rFonts w:ascii="Times New Roman" w:hAnsi="Times New Roman" w:cs="Times New Roman"/>
        </w:rPr>
        <w:t>meetings but</w:t>
      </w:r>
      <w:r w:rsidRPr="00D473F4">
        <w:rPr>
          <w:rFonts w:ascii="Times New Roman" w:hAnsi="Times New Roman" w:cs="Times New Roman"/>
        </w:rPr>
        <w:t xml:space="preserve"> can be helpful for teams that are experiencing difficulties in communicating effectively. </w:t>
      </w:r>
    </w:p>
    <w:p w14:paraId="24CF73F0" w14:textId="77777777" w:rsidR="00D93BD9" w:rsidRPr="00D473F4" w:rsidRDefault="00D93BD9" w:rsidP="002E031B">
      <w:pPr>
        <w:pStyle w:val="Text-Bulleted-Sub2"/>
        <w:numPr>
          <w:ilvl w:val="0"/>
          <w:numId w:val="0"/>
        </w:numPr>
        <w:tabs>
          <w:tab w:val="left" w:pos="720"/>
        </w:tabs>
        <w:spacing w:after="0"/>
        <w:jc w:val="both"/>
        <w:rPr>
          <w:rFonts w:ascii="Times New Roman" w:hAnsi="Times New Roman" w:cs="Times New Roman"/>
        </w:rPr>
      </w:pPr>
    </w:p>
    <w:p w14:paraId="459F7808" w14:textId="77777777" w:rsidR="00D93BD9" w:rsidRPr="00D473F4" w:rsidRDefault="00D93BD9" w:rsidP="002E031B">
      <w:pPr>
        <w:pStyle w:val="Text-Bulleted-Sub2"/>
        <w:numPr>
          <w:ilvl w:val="0"/>
          <w:numId w:val="0"/>
        </w:numPr>
        <w:tabs>
          <w:tab w:val="left" w:pos="720"/>
        </w:tabs>
        <w:spacing w:after="0"/>
        <w:jc w:val="both"/>
        <w:rPr>
          <w:rFonts w:ascii="Times New Roman" w:hAnsi="Times New Roman" w:cs="Times New Roman"/>
          <w:b/>
          <w:bCs/>
        </w:rPr>
      </w:pPr>
      <w:r w:rsidRPr="00D473F4">
        <w:rPr>
          <w:rFonts w:ascii="Times New Roman" w:hAnsi="Times New Roman" w:cs="Times New Roman"/>
        </w:rPr>
        <w:t>An IEP facilitator has a thorough understanding of special education law and procedures.  They are not advocates for either party.  They help members of the IEP team to focus on the issues at hand during the IEP meeting.  The facilitator’s role is to ensure that the participants interact respectfully, that the perspectives of all the participants are heard, and that the participants focus on the issues and future actions regarding the student’s program.</w:t>
      </w:r>
    </w:p>
    <w:p w14:paraId="11CCAD71" w14:textId="77777777" w:rsidR="00D93BD9" w:rsidRPr="00D473F4" w:rsidRDefault="00D93BD9" w:rsidP="002E031B">
      <w:pPr>
        <w:spacing w:after="0" w:line="240" w:lineRule="auto"/>
        <w:jc w:val="both"/>
        <w:rPr>
          <w:rFonts w:ascii="Times New Roman" w:hAnsi="Times New Roman" w:cs="Times New Roman"/>
          <w:sz w:val="24"/>
          <w:szCs w:val="24"/>
        </w:rPr>
      </w:pPr>
    </w:p>
    <w:p w14:paraId="7426760E" w14:textId="77777777" w:rsidR="00D93BD9" w:rsidRPr="00D473F4" w:rsidRDefault="00D93BD9"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If you would like to find out more information or to reques</w:t>
      </w:r>
      <w:r w:rsidR="00017BDB" w:rsidRPr="00D473F4">
        <w:rPr>
          <w:rFonts w:ascii="Times New Roman" w:hAnsi="Times New Roman" w:cs="Times New Roman"/>
          <w:sz w:val="24"/>
          <w:szCs w:val="24"/>
        </w:rPr>
        <w:t>t an IEP facilitation, contact:</w:t>
      </w:r>
    </w:p>
    <w:p w14:paraId="028BE529" w14:textId="77777777" w:rsidR="00D93BD9" w:rsidRPr="00D473F4" w:rsidRDefault="00D93BD9" w:rsidP="002E031B">
      <w:pPr>
        <w:spacing w:after="0" w:line="240" w:lineRule="auto"/>
        <w:ind w:left="720"/>
        <w:jc w:val="both"/>
        <w:rPr>
          <w:rFonts w:ascii="Times New Roman" w:hAnsi="Times New Roman" w:cs="Times New Roman"/>
          <w:bCs/>
          <w:sz w:val="24"/>
          <w:szCs w:val="24"/>
        </w:rPr>
      </w:pPr>
      <w:hyperlink r:id="rId640" w:history="1">
        <w:r w:rsidRPr="00D473F4">
          <w:rPr>
            <w:rStyle w:val="Hyperlink"/>
            <w:rFonts w:ascii="Times New Roman" w:hAnsi="Times New Roman" w:cs="Times New Roman"/>
            <w:bCs/>
            <w:color w:val="auto"/>
            <w:sz w:val="24"/>
            <w:szCs w:val="24"/>
          </w:rPr>
          <w:t>Alaska Special Education Mediation Services</w:t>
        </w:r>
      </w:hyperlink>
      <w:r w:rsidRPr="00D473F4">
        <w:rPr>
          <w:rStyle w:val="Hyperlink"/>
          <w:rFonts w:ascii="Times New Roman" w:hAnsi="Times New Roman" w:cs="Times New Roman"/>
          <w:bCs/>
          <w:color w:val="auto"/>
          <w:sz w:val="24"/>
          <w:szCs w:val="24"/>
          <w:u w:val="none"/>
        </w:rPr>
        <w:tab/>
      </w:r>
    </w:p>
    <w:p w14:paraId="4BE302ED" w14:textId="77777777" w:rsidR="00D93BD9" w:rsidRPr="00D473F4" w:rsidRDefault="00D93BD9"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b/>
        <w:t>c/o Dave Thomas</w:t>
      </w:r>
    </w:p>
    <w:p w14:paraId="5EF41E4E" w14:textId="50107A5E" w:rsidR="00D93BD9" w:rsidRPr="00D473F4" w:rsidRDefault="00D93BD9"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ab/>
      </w:r>
      <w:r w:rsidRPr="00D473F4">
        <w:rPr>
          <w:rFonts w:ascii="Times New Roman" w:hAnsi="Times New Roman" w:cs="Times New Roman"/>
          <w:sz w:val="24"/>
          <w:szCs w:val="24"/>
        </w:rPr>
        <w:t>P.O. Box 4750</w:t>
      </w: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Style w:val="Hyperlink"/>
          <w:rFonts w:ascii="Times New Roman" w:hAnsi="Times New Roman" w:cs="Times New Roman"/>
          <w:bCs/>
          <w:i/>
          <w:color w:val="auto"/>
          <w:sz w:val="24"/>
          <w:szCs w:val="24"/>
          <w:u w:val="none"/>
        </w:rPr>
        <w:t>Phone:</w:t>
      </w:r>
      <w:r w:rsidRPr="00D473F4">
        <w:rPr>
          <w:rStyle w:val="Hyperlink"/>
          <w:rFonts w:ascii="Times New Roman" w:hAnsi="Times New Roman" w:cs="Times New Roman"/>
          <w:bCs/>
          <w:color w:val="auto"/>
          <w:sz w:val="24"/>
          <w:szCs w:val="24"/>
          <w:u w:val="none"/>
        </w:rPr>
        <w:t xml:space="preserve"> </w:t>
      </w:r>
      <w:r w:rsidR="008A1415" w:rsidRPr="00D473F4">
        <w:rPr>
          <w:rStyle w:val="Hyperlink"/>
          <w:rFonts w:ascii="Times New Roman" w:hAnsi="Times New Roman" w:cs="Times New Roman"/>
          <w:bCs/>
          <w:color w:val="auto"/>
          <w:sz w:val="24"/>
          <w:szCs w:val="24"/>
          <w:u w:val="none"/>
        </w:rPr>
        <w:t>406-250-3875</w:t>
      </w:r>
    </w:p>
    <w:p w14:paraId="563B8FDE" w14:textId="0F20B0D4" w:rsidR="00D93BD9" w:rsidRPr="00D473F4" w:rsidRDefault="00D93BD9"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b/>
        <w:t xml:space="preserve">Whitefish, </w:t>
      </w:r>
      <w:r w:rsidR="008A1415" w:rsidRPr="00D473F4">
        <w:rPr>
          <w:rFonts w:ascii="Times New Roman" w:hAnsi="Times New Roman" w:cs="Times New Roman"/>
          <w:sz w:val="24"/>
          <w:szCs w:val="24"/>
        </w:rPr>
        <w:t>Montana 59937</w:t>
      </w: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Fonts w:ascii="Times New Roman" w:hAnsi="Times New Roman" w:cs="Times New Roman"/>
          <w:sz w:val="24"/>
          <w:szCs w:val="24"/>
        </w:rPr>
        <w:tab/>
      </w:r>
      <w:r w:rsidRPr="00D473F4">
        <w:rPr>
          <w:rFonts w:ascii="Times New Roman" w:hAnsi="Times New Roman" w:cs="Times New Roman"/>
          <w:sz w:val="24"/>
          <w:szCs w:val="24"/>
        </w:rPr>
        <w:tab/>
      </w:r>
      <w:r w:rsidR="008A1415" w:rsidRPr="00D473F4">
        <w:rPr>
          <w:rFonts w:ascii="Times New Roman" w:hAnsi="Times New Roman" w:cs="Times New Roman"/>
          <w:i/>
          <w:sz w:val="24"/>
          <w:szCs w:val="24"/>
        </w:rPr>
        <w:t xml:space="preserve">E-mail: </w:t>
      </w:r>
      <w:r w:rsidR="008A1415" w:rsidRPr="00D473F4">
        <w:rPr>
          <w:rFonts w:ascii="Times New Roman" w:hAnsi="Times New Roman" w:cs="Times New Roman"/>
          <w:iCs/>
          <w:sz w:val="24"/>
          <w:szCs w:val="24"/>
        </w:rPr>
        <w:t>dthomaswf@gmail.com</w:t>
      </w:r>
    </w:p>
    <w:p w14:paraId="460B2951" w14:textId="77777777" w:rsidR="00D93BD9" w:rsidRPr="00D473F4" w:rsidRDefault="00D93BD9" w:rsidP="002E031B">
      <w:pPr>
        <w:spacing w:after="0" w:line="240" w:lineRule="auto"/>
        <w:jc w:val="both"/>
        <w:rPr>
          <w:rFonts w:ascii="Times New Roman" w:hAnsi="Times New Roman" w:cs="Times New Roman"/>
          <w:b/>
          <w:sz w:val="24"/>
          <w:szCs w:val="24"/>
          <w:u w:val="single"/>
        </w:rPr>
      </w:pPr>
    </w:p>
    <w:p w14:paraId="353CD0F5" w14:textId="77777777" w:rsidR="000D5EF4" w:rsidRPr="00D473F4" w:rsidRDefault="000D5EF4" w:rsidP="002E031B">
      <w:pPr>
        <w:pStyle w:val="Heading2"/>
        <w:jc w:val="both"/>
        <w:rPr>
          <w:rFonts w:ascii="Times New Roman" w:hAnsi="Times New Roman" w:cs="Times New Roman"/>
          <w:sz w:val="24"/>
          <w:szCs w:val="24"/>
        </w:rPr>
      </w:pPr>
      <w:bookmarkStart w:id="211" w:name="_Toc161491964"/>
      <w:r w:rsidRPr="00D473F4">
        <w:rPr>
          <w:rFonts w:ascii="Times New Roman" w:hAnsi="Times New Roman" w:cs="Times New Roman"/>
          <w:sz w:val="24"/>
          <w:szCs w:val="24"/>
        </w:rPr>
        <w:t>Administrative Complaints</w:t>
      </w:r>
      <w:bookmarkEnd w:id="211"/>
    </w:p>
    <w:p w14:paraId="79291A3F" w14:textId="727302C9" w:rsidR="005234AE"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Anyone (districts, parents, and other individuals) may file an </w:t>
      </w:r>
      <w:r w:rsidRPr="00D473F4">
        <w:rPr>
          <w:rFonts w:ascii="Times New Roman" w:hAnsi="Times New Roman" w:cs="Times New Roman"/>
          <w:b/>
          <w:sz w:val="24"/>
          <w:szCs w:val="24"/>
        </w:rPr>
        <w:t>administrative complaint</w:t>
      </w:r>
      <w:r w:rsidRPr="00D473F4">
        <w:rPr>
          <w:rFonts w:ascii="Times New Roman" w:hAnsi="Times New Roman" w:cs="Times New Roman"/>
          <w:sz w:val="24"/>
          <w:szCs w:val="24"/>
        </w:rPr>
        <w:t xml:space="preserve"> with the </w:t>
      </w:r>
      <w:r w:rsidRPr="00D473F4">
        <w:rPr>
          <w:rFonts w:ascii="Times New Roman" w:hAnsi="Times New Roman" w:cs="Times New Roman"/>
          <w:i/>
          <w:sz w:val="24"/>
          <w:szCs w:val="24"/>
        </w:rPr>
        <w:t>State of Alaska, Department of Education &amp; Early Development</w:t>
      </w:r>
      <w:r w:rsidRPr="00D473F4">
        <w:rPr>
          <w:rFonts w:ascii="Times New Roman" w:hAnsi="Times New Roman" w:cs="Times New Roman"/>
          <w:sz w:val="24"/>
          <w:szCs w:val="24"/>
        </w:rPr>
        <w:t xml:space="preserve"> alleging that a district</w:t>
      </w:r>
      <w:r w:rsidR="00565731" w:rsidRPr="00D473F4">
        <w:rPr>
          <w:rFonts w:ascii="Times New Roman" w:hAnsi="Times New Roman" w:cs="Times New Roman"/>
          <w:sz w:val="24"/>
          <w:szCs w:val="24"/>
        </w:rPr>
        <w:t xml:space="preserve">, </w:t>
      </w:r>
      <w:r w:rsidR="003F54ED" w:rsidRPr="00D473F4">
        <w:rPr>
          <w:rFonts w:ascii="Times New Roman" w:hAnsi="Times New Roman" w:cs="Times New Roman"/>
          <w:sz w:val="24"/>
          <w:szCs w:val="24"/>
        </w:rPr>
        <w:t>DEED</w:t>
      </w:r>
      <w:r w:rsidRPr="00D473F4">
        <w:rPr>
          <w:rFonts w:ascii="Times New Roman" w:hAnsi="Times New Roman" w:cs="Times New Roman"/>
          <w:sz w:val="24"/>
          <w:szCs w:val="24"/>
        </w:rPr>
        <w:t xml:space="preserve"> or other public agency has violated state or federal laws or regulations with respect to the provision of special education and related services within the previous </w:t>
      </w:r>
      <w:r w:rsidR="00580847" w:rsidRPr="00D473F4">
        <w:rPr>
          <w:rFonts w:ascii="Times New Roman" w:hAnsi="Times New Roman" w:cs="Times New Roman"/>
          <w:sz w:val="24"/>
          <w:szCs w:val="24"/>
        </w:rPr>
        <w:t>year</w:t>
      </w:r>
      <w:r w:rsidR="00565731" w:rsidRPr="00D473F4">
        <w:rPr>
          <w:rFonts w:ascii="Times New Roman" w:hAnsi="Times New Roman" w:cs="Times New Roman"/>
          <w:sz w:val="24"/>
          <w:szCs w:val="24"/>
        </w:rPr>
        <w:t xml:space="preserve">.  A parent may file an administrative complaint alleging </w:t>
      </w:r>
      <w:r w:rsidR="00580847" w:rsidRPr="00D473F4">
        <w:rPr>
          <w:rFonts w:ascii="Times New Roman" w:hAnsi="Times New Roman" w:cs="Times New Roman"/>
          <w:sz w:val="24"/>
          <w:szCs w:val="24"/>
        </w:rPr>
        <w:t>that a hearing officer’s decision is not being complied with</w:t>
      </w:r>
      <w:r w:rsidR="00A974CE" w:rsidRPr="00D473F4">
        <w:rPr>
          <w:rFonts w:ascii="Times New Roman" w:hAnsi="Times New Roman" w:cs="Times New Roman"/>
          <w:sz w:val="24"/>
          <w:szCs w:val="24"/>
        </w:rPr>
        <w:t xml:space="preserve"> as required</w:t>
      </w:r>
      <w:r w:rsidR="00580847" w:rsidRPr="00D473F4">
        <w:rPr>
          <w:rFonts w:ascii="Times New Roman" w:hAnsi="Times New Roman" w:cs="Times New Roman"/>
          <w:sz w:val="24"/>
          <w:szCs w:val="24"/>
        </w:rPr>
        <w:t xml:space="preserve">. See </w:t>
      </w:r>
      <w:hyperlink r:id="rId641" w:anchor="4.52.500" w:history="1">
        <w:r w:rsidR="00580847" w:rsidRPr="00D473F4">
          <w:rPr>
            <w:rStyle w:val="Hyperlink"/>
            <w:rFonts w:ascii="Times New Roman" w:hAnsi="Times New Roman" w:cs="Times New Roman"/>
            <w:color w:val="auto"/>
            <w:sz w:val="24"/>
            <w:szCs w:val="24"/>
          </w:rPr>
          <w:t>4 AAC 52.500</w:t>
        </w:r>
      </w:hyperlink>
      <w:r w:rsidR="00580847" w:rsidRPr="00D473F4">
        <w:rPr>
          <w:rFonts w:ascii="Times New Roman" w:hAnsi="Times New Roman" w:cs="Times New Roman"/>
          <w:sz w:val="24"/>
          <w:szCs w:val="24"/>
        </w:rPr>
        <w:t xml:space="preserve">. The regulation further allows for the allegation of a “…systemic violation, a violation of the rights of a specific child, or both.” Administrative complaints are assigned by </w:t>
      </w:r>
      <w:r w:rsidR="003F54ED" w:rsidRPr="00D473F4">
        <w:rPr>
          <w:rFonts w:ascii="Times New Roman" w:hAnsi="Times New Roman" w:cs="Times New Roman"/>
          <w:sz w:val="24"/>
          <w:szCs w:val="24"/>
        </w:rPr>
        <w:t>DEED</w:t>
      </w:r>
      <w:r w:rsidR="00580847" w:rsidRPr="00D473F4">
        <w:rPr>
          <w:rFonts w:ascii="Times New Roman" w:hAnsi="Times New Roman" w:cs="Times New Roman"/>
          <w:sz w:val="24"/>
          <w:szCs w:val="24"/>
        </w:rPr>
        <w:t xml:space="preserve"> to a trained complaint investigator, who will investigate the allegations and submit a written report </w:t>
      </w:r>
      <w:r w:rsidR="00580847" w:rsidRPr="00D473F4">
        <w:rPr>
          <w:rFonts w:ascii="Times New Roman" w:hAnsi="Times New Roman" w:cs="Times New Roman"/>
          <w:b/>
          <w:sz w:val="24"/>
          <w:szCs w:val="24"/>
        </w:rPr>
        <w:t xml:space="preserve">within 60 days </w:t>
      </w:r>
      <w:r w:rsidR="00580847" w:rsidRPr="00D473F4">
        <w:rPr>
          <w:rFonts w:ascii="Times New Roman" w:hAnsi="Times New Roman" w:cs="Times New Roman"/>
          <w:sz w:val="24"/>
          <w:szCs w:val="24"/>
        </w:rPr>
        <w:t>which will include corrective actions to be taken should the investigation find that the agency has violated a legal requirement.</w:t>
      </w:r>
    </w:p>
    <w:p w14:paraId="38E0DB86" w14:textId="77777777" w:rsidR="00580847" w:rsidRPr="00D473F4" w:rsidRDefault="00580847" w:rsidP="002E031B">
      <w:pPr>
        <w:spacing w:after="0" w:line="240" w:lineRule="auto"/>
        <w:jc w:val="both"/>
        <w:rPr>
          <w:rFonts w:ascii="Times New Roman" w:hAnsi="Times New Roman" w:cs="Times New Roman"/>
          <w:sz w:val="24"/>
          <w:szCs w:val="24"/>
        </w:rPr>
      </w:pPr>
    </w:p>
    <w:p w14:paraId="2552683E" w14:textId="22373431" w:rsidR="00580847" w:rsidRPr="00D473F4" w:rsidRDefault="00580847"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elements of a complaint are as follow </w:t>
      </w:r>
      <w:hyperlink r:id="rId642" w:history="1">
        <w:r w:rsidRPr="00D473F4">
          <w:rPr>
            <w:rStyle w:val="Hyperlink"/>
            <w:rFonts w:ascii="Times New Roman" w:hAnsi="Times New Roman" w:cs="Times New Roman"/>
            <w:color w:val="auto"/>
            <w:sz w:val="24"/>
            <w:szCs w:val="24"/>
          </w:rPr>
          <w:t>(34 CFR 300.153(b)</w:t>
        </w:r>
      </w:hyperlink>
      <w:r w:rsidRPr="00D473F4">
        <w:rPr>
          <w:rFonts w:ascii="Times New Roman" w:hAnsi="Times New Roman" w:cs="Times New Roman"/>
          <w:sz w:val="24"/>
          <w:szCs w:val="24"/>
        </w:rPr>
        <w:t>):</w:t>
      </w:r>
    </w:p>
    <w:p w14:paraId="6575CDB7" w14:textId="77777777" w:rsidR="00580847" w:rsidRPr="00D473F4" w:rsidRDefault="00580847" w:rsidP="002E031B">
      <w:pPr>
        <w:pStyle w:val="sublevel1"/>
        <w:shd w:val="clear" w:color="auto" w:fill="FFFFFF"/>
        <w:spacing w:before="0" w:beforeAutospacing="0" w:after="0" w:afterAutospacing="0" w:line="240" w:lineRule="auto"/>
        <w:jc w:val="both"/>
        <w:rPr>
          <w:sz w:val="24"/>
        </w:rPr>
      </w:pPr>
      <w:r w:rsidRPr="00D473F4">
        <w:rPr>
          <w:sz w:val="24"/>
        </w:rPr>
        <w:t>“(a) An organization or individual may file a signed written complaint under the procedures described in Sec. Sec. 300.151 through 300.152.</w:t>
      </w:r>
    </w:p>
    <w:p w14:paraId="7361D259" w14:textId="77777777" w:rsidR="00580847" w:rsidRPr="00D473F4" w:rsidRDefault="00580847" w:rsidP="002E031B">
      <w:pPr>
        <w:shd w:val="clear" w:color="auto" w:fill="FFFFFF"/>
        <w:spacing w:after="0" w:line="240" w:lineRule="auto"/>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(b) The complaint must include--</w:t>
      </w:r>
    </w:p>
    <w:p w14:paraId="0ACF9D9E" w14:textId="77777777" w:rsidR="00580847" w:rsidRPr="00D473F4" w:rsidRDefault="00580847" w:rsidP="002E031B">
      <w:pPr>
        <w:shd w:val="clear" w:color="auto" w:fill="FFFFFF"/>
        <w:spacing w:after="0" w:line="240" w:lineRule="auto"/>
        <w:ind w:left="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(1) A statement that a public agency has violated a requirement of Part B of the Act or of this </w:t>
      </w:r>
      <w:proofErr w:type="gramStart"/>
      <w:r w:rsidRPr="00D473F4">
        <w:rPr>
          <w:rFonts w:ascii="Times New Roman" w:eastAsia="Times New Roman" w:hAnsi="Times New Roman" w:cs="Times New Roman"/>
          <w:sz w:val="24"/>
          <w:szCs w:val="24"/>
        </w:rPr>
        <w:t>part;</w:t>
      </w:r>
      <w:proofErr w:type="gramEnd"/>
    </w:p>
    <w:p w14:paraId="59DE5E7C" w14:textId="77777777" w:rsidR="00580847" w:rsidRPr="00D473F4" w:rsidRDefault="00580847" w:rsidP="002E031B">
      <w:pPr>
        <w:shd w:val="clear" w:color="auto" w:fill="FFFFFF"/>
        <w:spacing w:after="0" w:line="240" w:lineRule="auto"/>
        <w:ind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(2) The facts on which the statement is </w:t>
      </w:r>
      <w:proofErr w:type="gramStart"/>
      <w:r w:rsidRPr="00D473F4">
        <w:rPr>
          <w:rFonts w:ascii="Times New Roman" w:eastAsia="Times New Roman" w:hAnsi="Times New Roman" w:cs="Times New Roman"/>
          <w:sz w:val="24"/>
          <w:szCs w:val="24"/>
        </w:rPr>
        <w:t>based;</w:t>
      </w:r>
      <w:proofErr w:type="gramEnd"/>
    </w:p>
    <w:p w14:paraId="42DB9BB4" w14:textId="77777777" w:rsidR="00580847" w:rsidRPr="00D473F4" w:rsidRDefault="00580847" w:rsidP="002E031B">
      <w:pPr>
        <w:shd w:val="clear" w:color="auto" w:fill="FFFFFF"/>
        <w:spacing w:after="0" w:line="240" w:lineRule="auto"/>
        <w:ind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lastRenderedPageBreak/>
        <w:t>(3) The signature and contact information for the complainant; and</w:t>
      </w:r>
    </w:p>
    <w:p w14:paraId="7DF12E5D" w14:textId="77777777" w:rsidR="00580847" w:rsidRPr="00D473F4" w:rsidRDefault="00580847" w:rsidP="002E031B">
      <w:pPr>
        <w:shd w:val="clear" w:color="auto" w:fill="FFFFFF"/>
        <w:spacing w:after="0" w:line="240" w:lineRule="auto"/>
        <w:ind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(4) If alleging violations with respect to a specific child--</w:t>
      </w:r>
    </w:p>
    <w:p w14:paraId="288CAE28" w14:textId="77777777" w:rsidR="00580847" w:rsidRPr="00D473F4" w:rsidRDefault="00580847" w:rsidP="002E031B">
      <w:pPr>
        <w:shd w:val="clear" w:color="auto" w:fill="FFFFFF"/>
        <w:spacing w:after="0" w:line="240" w:lineRule="auto"/>
        <w:ind w:left="720"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w:t>
      </w:r>
      <w:proofErr w:type="spellStart"/>
      <w:r w:rsidRPr="00D473F4">
        <w:rPr>
          <w:rFonts w:ascii="Times New Roman" w:eastAsia="Times New Roman" w:hAnsi="Times New Roman" w:cs="Times New Roman"/>
          <w:sz w:val="24"/>
          <w:szCs w:val="24"/>
        </w:rPr>
        <w:t>i</w:t>
      </w:r>
      <w:proofErr w:type="spellEnd"/>
      <w:r w:rsidRPr="00D473F4">
        <w:rPr>
          <w:rFonts w:ascii="Times New Roman" w:eastAsia="Times New Roman" w:hAnsi="Times New Roman" w:cs="Times New Roman"/>
          <w:sz w:val="24"/>
          <w:szCs w:val="24"/>
        </w:rPr>
        <w:t xml:space="preserve">) The name and address of the residence of the </w:t>
      </w:r>
      <w:proofErr w:type="gramStart"/>
      <w:r w:rsidRPr="00D473F4">
        <w:rPr>
          <w:rFonts w:ascii="Times New Roman" w:eastAsia="Times New Roman" w:hAnsi="Times New Roman" w:cs="Times New Roman"/>
          <w:sz w:val="24"/>
          <w:szCs w:val="24"/>
        </w:rPr>
        <w:t>child;</w:t>
      </w:r>
      <w:proofErr w:type="gramEnd"/>
    </w:p>
    <w:p w14:paraId="3801FE7C" w14:textId="77777777" w:rsidR="00580847" w:rsidRPr="00D473F4" w:rsidRDefault="00580847" w:rsidP="002E031B">
      <w:pPr>
        <w:shd w:val="clear" w:color="auto" w:fill="FFFFFF"/>
        <w:spacing w:after="0" w:line="240" w:lineRule="auto"/>
        <w:ind w:left="720" w:firstLine="72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(ii) The name of the school the child is </w:t>
      </w:r>
      <w:proofErr w:type="gramStart"/>
      <w:r w:rsidRPr="00D473F4">
        <w:rPr>
          <w:rFonts w:ascii="Times New Roman" w:eastAsia="Times New Roman" w:hAnsi="Times New Roman" w:cs="Times New Roman"/>
          <w:sz w:val="24"/>
          <w:szCs w:val="24"/>
        </w:rPr>
        <w:t>attending;</w:t>
      </w:r>
      <w:proofErr w:type="gramEnd"/>
    </w:p>
    <w:p w14:paraId="3F8CBF9A" w14:textId="77777777" w:rsidR="00580847" w:rsidRPr="00D473F4" w:rsidRDefault="00580847" w:rsidP="002E031B">
      <w:pPr>
        <w:shd w:val="clear" w:color="auto" w:fill="FFFFFF"/>
        <w:spacing w:after="0" w:line="240" w:lineRule="auto"/>
        <w:ind w:left="144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 xml:space="preserve">(iii) In the case of a homeless child or youth (within the meaning of section 725(2) of the McKinney-Vento Homeless Assistance Act (42 </w:t>
      </w:r>
      <w:r w:rsidR="00D96B46" w:rsidRPr="00D473F4">
        <w:rPr>
          <w:rFonts w:ascii="Times New Roman" w:eastAsia="Times New Roman" w:hAnsi="Times New Roman" w:cs="Times New Roman"/>
          <w:sz w:val="24"/>
          <w:szCs w:val="24"/>
        </w:rPr>
        <w:t>USC</w:t>
      </w:r>
      <w:r w:rsidRPr="00D473F4">
        <w:rPr>
          <w:rFonts w:ascii="Times New Roman" w:eastAsia="Times New Roman" w:hAnsi="Times New Roman" w:cs="Times New Roman"/>
          <w:sz w:val="24"/>
          <w:szCs w:val="24"/>
        </w:rPr>
        <w:t xml:space="preserve"> 11434</w:t>
      </w:r>
      <w:proofErr w:type="gramStart"/>
      <w:r w:rsidRPr="00D473F4">
        <w:rPr>
          <w:rFonts w:ascii="Times New Roman" w:eastAsia="Times New Roman" w:hAnsi="Times New Roman" w:cs="Times New Roman"/>
          <w:sz w:val="24"/>
          <w:szCs w:val="24"/>
        </w:rPr>
        <w:t>a(</w:t>
      </w:r>
      <w:proofErr w:type="gramEnd"/>
      <w:r w:rsidRPr="00D473F4">
        <w:rPr>
          <w:rFonts w:ascii="Times New Roman" w:eastAsia="Times New Roman" w:hAnsi="Times New Roman" w:cs="Times New Roman"/>
          <w:sz w:val="24"/>
          <w:szCs w:val="24"/>
        </w:rPr>
        <w:t>2)), available contact information for the child, and the name of the school the child is attending;</w:t>
      </w:r>
    </w:p>
    <w:p w14:paraId="159F47A5" w14:textId="77777777" w:rsidR="00580847" w:rsidRPr="00D473F4" w:rsidRDefault="00580847" w:rsidP="002E031B">
      <w:pPr>
        <w:shd w:val="clear" w:color="auto" w:fill="FFFFFF"/>
        <w:spacing w:after="0" w:line="240" w:lineRule="auto"/>
        <w:ind w:left="1440"/>
        <w:jc w:val="both"/>
        <w:rPr>
          <w:rFonts w:ascii="Times New Roman" w:eastAsia="Times New Roman" w:hAnsi="Times New Roman" w:cs="Times New Roman"/>
          <w:sz w:val="24"/>
          <w:szCs w:val="24"/>
        </w:rPr>
      </w:pPr>
      <w:hyperlink r:id="rId643" w:history="1">
        <w:r w:rsidRPr="00D473F4">
          <w:rPr>
            <w:rFonts w:ascii="Times New Roman" w:eastAsia="Times New Roman" w:hAnsi="Times New Roman" w:cs="Times New Roman"/>
            <w:sz w:val="24"/>
            <w:szCs w:val="24"/>
          </w:rPr>
          <w:t>(iv) </w:t>
        </w:r>
      </w:hyperlink>
      <w:r w:rsidRPr="00D473F4">
        <w:rPr>
          <w:rFonts w:ascii="Times New Roman" w:eastAsia="Times New Roman" w:hAnsi="Times New Roman" w:cs="Times New Roman"/>
          <w:sz w:val="24"/>
          <w:szCs w:val="24"/>
        </w:rPr>
        <w:t>A description of the nature of the problem of the child, including facts relating to the problem; and</w:t>
      </w:r>
    </w:p>
    <w:p w14:paraId="1A8C5079" w14:textId="77777777" w:rsidR="00580847" w:rsidRPr="00D473F4" w:rsidRDefault="00580847" w:rsidP="002E031B">
      <w:pPr>
        <w:shd w:val="clear" w:color="auto" w:fill="FFFFFF"/>
        <w:spacing w:after="0" w:line="240" w:lineRule="auto"/>
        <w:ind w:left="1440"/>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(v) A proposed resolution of the problem to the extent known and available to the party at the time the complaint is filed.</w:t>
      </w:r>
    </w:p>
    <w:p w14:paraId="13F7E908" w14:textId="77777777" w:rsidR="00580847" w:rsidRPr="00D473F4" w:rsidRDefault="00580847" w:rsidP="002E031B">
      <w:pPr>
        <w:shd w:val="clear" w:color="auto" w:fill="FFFFFF"/>
        <w:spacing w:after="0" w:line="240" w:lineRule="auto"/>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(c) The complaint must allege a violation that occurred not more than one year prior to the date that the complaint is received in accordance with Sec. 300.151.</w:t>
      </w:r>
    </w:p>
    <w:p w14:paraId="28B39ECA" w14:textId="77777777" w:rsidR="00580847" w:rsidRPr="00D473F4" w:rsidRDefault="00580847" w:rsidP="002E031B">
      <w:pPr>
        <w:shd w:val="clear" w:color="auto" w:fill="FFFFFF"/>
        <w:spacing w:after="0" w:line="240" w:lineRule="auto"/>
        <w:jc w:val="both"/>
        <w:rPr>
          <w:rFonts w:ascii="Times New Roman" w:eastAsia="Times New Roman" w:hAnsi="Times New Roman" w:cs="Times New Roman"/>
          <w:sz w:val="24"/>
          <w:szCs w:val="24"/>
        </w:rPr>
      </w:pPr>
      <w:r w:rsidRPr="00D473F4">
        <w:rPr>
          <w:rFonts w:ascii="Times New Roman" w:eastAsia="Times New Roman" w:hAnsi="Times New Roman" w:cs="Times New Roman"/>
          <w:sz w:val="24"/>
          <w:szCs w:val="24"/>
        </w:rPr>
        <w:t>(d) The party filing the complaint must forward a copy of the complaint to the LEA or public agency serving the child at the same time the party files the complaint with the SEA.”</w:t>
      </w:r>
    </w:p>
    <w:p w14:paraId="0DDF7EC8" w14:textId="77777777" w:rsidR="00580847" w:rsidRPr="00D473F4" w:rsidRDefault="00580847" w:rsidP="002E031B">
      <w:pPr>
        <w:spacing w:after="0" w:line="240" w:lineRule="auto"/>
        <w:jc w:val="both"/>
        <w:rPr>
          <w:rFonts w:ascii="Times New Roman" w:hAnsi="Times New Roman" w:cs="Times New Roman"/>
          <w:sz w:val="24"/>
          <w:szCs w:val="24"/>
        </w:rPr>
      </w:pPr>
    </w:p>
    <w:p w14:paraId="520F7880"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w:t>
      </w:r>
      <w:r w:rsidR="008148F0" w:rsidRPr="00D473F4">
        <w:rPr>
          <w:rFonts w:ascii="Times New Roman" w:hAnsi="Times New Roman" w:cs="Times New Roman"/>
          <w:sz w:val="24"/>
          <w:szCs w:val="24"/>
        </w:rPr>
        <w:t>n</w:t>
      </w:r>
      <w:r w:rsidRPr="00D473F4">
        <w:rPr>
          <w:rFonts w:ascii="Times New Roman" w:hAnsi="Times New Roman" w:cs="Times New Roman"/>
          <w:sz w:val="24"/>
          <w:szCs w:val="24"/>
        </w:rPr>
        <w:t xml:space="preserve"> </w:t>
      </w:r>
      <w:r w:rsidR="008148F0" w:rsidRPr="00D473F4">
        <w:rPr>
          <w:rFonts w:ascii="Times New Roman" w:hAnsi="Times New Roman" w:cs="Times New Roman"/>
          <w:sz w:val="24"/>
          <w:szCs w:val="24"/>
        </w:rPr>
        <w:t xml:space="preserve">optional, </w:t>
      </w:r>
      <w:r w:rsidRPr="00D473F4">
        <w:rPr>
          <w:rFonts w:ascii="Times New Roman" w:hAnsi="Times New Roman" w:cs="Times New Roman"/>
          <w:sz w:val="24"/>
          <w:szCs w:val="24"/>
        </w:rPr>
        <w:t>sample</w:t>
      </w:r>
      <w:r w:rsidRPr="00D473F4">
        <w:rPr>
          <w:rFonts w:ascii="Times New Roman" w:hAnsi="Times New Roman" w:cs="Times New Roman"/>
          <w:i/>
          <w:sz w:val="24"/>
          <w:szCs w:val="24"/>
        </w:rPr>
        <w:t xml:space="preserve"> Notice of Administrative Complaint </w:t>
      </w:r>
      <w:r w:rsidRPr="00D473F4">
        <w:rPr>
          <w:rFonts w:ascii="Times New Roman" w:hAnsi="Times New Roman" w:cs="Times New Roman"/>
          <w:sz w:val="24"/>
          <w:szCs w:val="24"/>
        </w:rPr>
        <w:t>form</w:t>
      </w:r>
      <w:r w:rsidRPr="00D473F4">
        <w:rPr>
          <w:rFonts w:ascii="Times New Roman" w:hAnsi="Times New Roman" w:cs="Times New Roman"/>
          <w:b/>
          <w:i/>
          <w:sz w:val="24"/>
          <w:szCs w:val="24"/>
        </w:rPr>
        <w:t xml:space="preserve"> </w:t>
      </w:r>
      <w:r w:rsidRPr="00D473F4">
        <w:rPr>
          <w:rFonts w:ascii="Times New Roman" w:hAnsi="Times New Roman" w:cs="Times New Roman"/>
          <w:sz w:val="24"/>
          <w:szCs w:val="24"/>
        </w:rPr>
        <w:t xml:space="preserve">that meets requirements can be found at the end of this chapter; </w:t>
      </w:r>
      <w:r w:rsidR="008148F0" w:rsidRPr="00D473F4">
        <w:rPr>
          <w:rFonts w:ascii="Times New Roman" w:hAnsi="Times New Roman" w:cs="Times New Roman"/>
          <w:sz w:val="24"/>
          <w:szCs w:val="24"/>
        </w:rPr>
        <w:t xml:space="preserve">administrative complaints </w:t>
      </w:r>
      <w:r w:rsidRPr="00D473F4">
        <w:rPr>
          <w:rFonts w:ascii="Times New Roman" w:hAnsi="Times New Roman" w:cs="Times New Roman"/>
          <w:sz w:val="24"/>
          <w:szCs w:val="24"/>
        </w:rPr>
        <w:t xml:space="preserve">should be sent to: </w:t>
      </w:r>
    </w:p>
    <w:p w14:paraId="368EA908" w14:textId="77777777" w:rsidR="000D5EF4" w:rsidRPr="00D473F4" w:rsidRDefault="000D5EF4" w:rsidP="002E031B">
      <w:pPr>
        <w:spacing w:after="0" w:line="240" w:lineRule="auto"/>
        <w:jc w:val="both"/>
        <w:rPr>
          <w:rFonts w:ascii="Times New Roman" w:hAnsi="Times New Roman" w:cs="Times New Roman"/>
          <w:sz w:val="24"/>
          <w:szCs w:val="24"/>
        </w:rPr>
        <w:sectPr w:rsidR="000D5EF4" w:rsidRPr="00D473F4" w:rsidSect="00A00E01">
          <w:headerReference w:type="default" r:id="rId644"/>
          <w:footnotePr>
            <w:numRestart w:val="eachPage"/>
          </w:footnotePr>
          <w:type w:val="continuous"/>
          <w:pgSz w:w="12240" w:h="15840" w:code="1"/>
          <w:pgMar w:top="720" w:right="990" w:bottom="1440" w:left="1440" w:header="720" w:footer="720" w:gutter="0"/>
          <w:cols w:space="720"/>
          <w:docGrid w:linePitch="326"/>
        </w:sectPr>
      </w:pPr>
    </w:p>
    <w:p w14:paraId="19F76C47" w14:textId="77777777" w:rsidR="000D5EF4" w:rsidRPr="00D473F4" w:rsidRDefault="000D5EF4" w:rsidP="002E031B">
      <w:pPr>
        <w:spacing w:after="0" w:line="240" w:lineRule="auto"/>
        <w:jc w:val="both"/>
        <w:rPr>
          <w:rFonts w:ascii="Times New Roman" w:hAnsi="Times New Roman" w:cs="Times New Roman"/>
          <w:sz w:val="24"/>
          <w:szCs w:val="24"/>
        </w:rPr>
      </w:pPr>
    </w:p>
    <w:p w14:paraId="4401A780" w14:textId="77777777" w:rsidR="0018197B" w:rsidRPr="00D473F4" w:rsidRDefault="0018197B" w:rsidP="0018197B">
      <w:pPr>
        <w:spacing w:after="0" w:line="240" w:lineRule="auto"/>
        <w:jc w:val="both"/>
        <w:rPr>
          <w:rFonts w:ascii="Times New Roman" w:hAnsi="Times New Roman" w:cs="Times New Roman"/>
          <w:b/>
          <w:bCs/>
          <w:i/>
          <w:sz w:val="24"/>
          <w:szCs w:val="24"/>
        </w:rPr>
      </w:pPr>
      <w:r w:rsidRPr="00D473F4">
        <w:rPr>
          <w:rFonts w:ascii="Times New Roman" w:hAnsi="Times New Roman" w:cs="Times New Roman"/>
          <w:b/>
          <w:bCs/>
          <w:sz w:val="24"/>
          <w:szCs w:val="24"/>
        </w:rPr>
        <w:t xml:space="preserve">State of Alaska, </w:t>
      </w:r>
      <w:r w:rsidRPr="00D473F4">
        <w:rPr>
          <w:rFonts w:ascii="Times New Roman" w:hAnsi="Times New Roman" w:cs="Times New Roman"/>
          <w:b/>
          <w:bCs/>
          <w:i/>
          <w:sz w:val="24"/>
          <w:szCs w:val="24"/>
        </w:rPr>
        <w:t>Department of Education &amp; Early Development</w:t>
      </w:r>
    </w:p>
    <w:p w14:paraId="0E83ACD3" w14:textId="77777777" w:rsidR="0018197B" w:rsidRPr="00D473F4" w:rsidRDefault="0018197B" w:rsidP="0018197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Office of Special Education Programs</w:t>
      </w:r>
    </w:p>
    <w:p w14:paraId="6C89CD87" w14:textId="28E05F3B" w:rsidR="0018197B" w:rsidRPr="00D473F4" w:rsidRDefault="0018197B" w:rsidP="0018197B">
      <w:pPr>
        <w:spacing w:after="0" w:line="240" w:lineRule="auto"/>
        <w:rPr>
          <w:rFonts w:ascii="Times New Roman" w:hAnsi="Times New Roman" w:cs="Times New Roman"/>
          <w:sz w:val="24"/>
          <w:szCs w:val="24"/>
        </w:rPr>
      </w:pPr>
      <w:r w:rsidRPr="00D473F4">
        <w:rPr>
          <w:rFonts w:ascii="Times New Roman" w:hAnsi="Times New Roman" w:cs="Times New Roman"/>
          <w:sz w:val="24"/>
          <w:szCs w:val="24"/>
        </w:rPr>
        <w:t xml:space="preserve">Division of </w:t>
      </w:r>
      <w:r w:rsidR="00CB2461" w:rsidRPr="00D473F4">
        <w:rPr>
          <w:rFonts w:ascii="Times New Roman" w:hAnsi="Times New Roman" w:cs="Times New Roman"/>
          <w:sz w:val="24"/>
          <w:szCs w:val="24"/>
        </w:rPr>
        <w:t>Innovation &amp; Education Excellence</w:t>
      </w:r>
      <w:r w:rsidRPr="00D473F4">
        <w:rPr>
          <w:rFonts w:ascii="Times New Roman" w:hAnsi="Times New Roman" w:cs="Times New Roman"/>
          <w:sz w:val="24"/>
          <w:szCs w:val="24"/>
        </w:rPr>
        <w:br/>
        <w:t xml:space="preserve">P.O. Box 110500 </w:t>
      </w:r>
      <w:r w:rsidRPr="00D473F4">
        <w:rPr>
          <w:rFonts w:ascii="Times New Roman" w:hAnsi="Times New Roman" w:cs="Times New Roman"/>
          <w:sz w:val="24"/>
          <w:szCs w:val="24"/>
        </w:rPr>
        <w:br/>
        <w:t>Juneau, AK 99811-0500</w:t>
      </w:r>
    </w:p>
    <w:p w14:paraId="7D9E9AB1" w14:textId="77777777" w:rsidR="0018197B" w:rsidRPr="00D473F4" w:rsidRDefault="0018197B" w:rsidP="0018197B">
      <w:pPr>
        <w:spacing w:after="0" w:line="240" w:lineRule="auto"/>
        <w:rPr>
          <w:rFonts w:ascii="Times New Roman" w:hAnsi="Times New Roman" w:cs="Times New Roman"/>
          <w:i/>
          <w:sz w:val="24"/>
          <w:szCs w:val="24"/>
        </w:rPr>
      </w:pPr>
    </w:p>
    <w:p w14:paraId="48A172CF" w14:textId="09F79F01" w:rsidR="0018197B" w:rsidRPr="00D473F4" w:rsidRDefault="0018197B" w:rsidP="0018197B">
      <w:pPr>
        <w:spacing w:after="0" w:line="240" w:lineRule="auto"/>
        <w:jc w:val="both"/>
        <w:rPr>
          <w:rFonts w:ascii="Times New Roman" w:hAnsi="Times New Roman" w:cs="Times New Roman"/>
          <w:sz w:val="24"/>
          <w:szCs w:val="24"/>
        </w:rPr>
      </w:pPr>
      <w:r w:rsidRPr="00D473F4">
        <w:rPr>
          <w:rFonts w:ascii="Times New Roman" w:hAnsi="Times New Roman" w:cs="Times New Roman"/>
          <w:i/>
          <w:sz w:val="24"/>
          <w:szCs w:val="24"/>
        </w:rPr>
        <w:t>Telephone:</w:t>
      </w:r>
      <w:r w:rsidRPr="00D473F4">
        <w:rPr>
          <w:rFonts w:ascii="Times New Roman" w:hAnsi="Times New Roman" w:cs="Times New Roman"/>
          <w:sz w:val="24"/>
          <w:szCs w:val="24"/>
        </w:rPr>
        <w:t xml:space="preserve"> </w:t>
      </w:r>
      <w:r w:rsidRPr="00D473F4">
        <w:rPr>
          <w:rFonts w:ascii="Times New Roman" w:hAnsi="Times New Roman" w:cs="Times New Roman"/>
          <w:sz w:val="24"/>
          <w:szCs w:val="24"/>
        </w:rPr>
        <w:tab/>
      </w:r>
      <w:r w:rsidRPr="00D473F4">
        <w:rPr>
          <w:rFonts w:ascii="Times New Roman" w:hAnsi="Times New Roman" w:cs="Times New Roman"/>
          <w:sz w:val="24"/>
          <w:szCs w:val="24"/>
        </w:rPr>
        <w:tab/>
        <w:t>(907)465-8693</w:t>
      </w:r>
      <w:r w:rsidRPr="00D473F4">
        <w:rPr>
          <w:rFonts w:ascii="Times New Roman" w:hAnsi="Times New Roman" w:cs="Times New Roman"/>
          <w:sz w:val="24"/>
          <w:szCs w:val="24"/>
        </w:rPr>
        <w:br/>
      </w:r>
      <w:r w:rsidRPr="00D473F4">
        <w:rPr>
          <w:rFonts w:ascii="Times New Roman" w:hAnsi="Times New Roman" w:cs="Times New Roman"/>
          <w:bCs/>
          <w:i/>
          <w:iCs/>
          <w:sz w:val="24"/>
          <w:szCs w:val="24"/>
        </w:rPr>
        <w:t xml:space="preserve">Confidential </w:t>
      </w:r>
      <w:r w:rsidRPr="00D473F4">
        <w:rPr>
          <w:rFonts w:ascii="Times New Roman" w:hAnsi="Times New Roman" w:cs="Times New Roman"/>
          <w:i/>
          <w:sz w:val="24"/>
          <w:szCs w:val="24"/>
        </w:rPr>
        <w:t xml:space="preserve">Fax: </w:t>
      </w:r>
      <w:r w:rsidRPr="00D473F4">
        <w:rPr>
          <w:rFonts w:ascii="Times New Roman" w:hAnsi="Times New Roman" w:cs="Times New Roman"/>
          <w:i/>
          <w:sz w:val="24"/>
          <w:szCs w:val="24"/>
        </w:rPr>
        <w:tab/>
      </w:r>
      <w:r w:rsidRPr="00D473F4">
        <w:rPr>
          <w:rFonts w:ascii="Times New Roman" w:hAnsi="Times New Roman" w:cs="Times New Roman"/>
          <w:sz w:val="24"/>
          <w:szCs w:val="24"/>
        </w:rPr>
        <w:t>(907)465-2806</w:t>
      </w:r>
      <w:r w:rsidRPr="00D473F4">
        <w:rPr>
          <w:rFonts w:ascii="Times New Roman" w:hAnsi="Times New Roman" w:cs="Times New Roman"/>
          <w:sz w:val="24"/>
          <w:szCs w:val="24"/>
        </w:rPr>
        <w:br/>
      </w:r>
      <w:r w:rsidRPr="00D473F4">
        <w:rPr>
          <w:rFonts w:ascii="Times New Roman" w:hAnsi="Times New Roman" w:cs="Times New Roman"/>
          <w:i/>
          <w:sz w:val="24"/>
          <w:szCs w:val="24"/>
        </w:rPr>
        <w:t>Email:</w:t>
      </w:r>
      <w:r w:rsidRPr="00D473F4">
        <w:rPr>
          <w:rFonts w:ascii="Times New Roman" w:hAnsi="Times New Roman" w:cs="Times New Roman"/>
          <w:sz w:val="24"/>
          <w:szCs w:val="24"/>
        </w:rPr>
        <w:t xml:space="preserve">                       </w:t>
      </w:r>
      <w:r w:rsidR="00CB2461"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 </w:t>
      </w:r>
      <w:hyperlink r:id="rId645" w:history="1">
        <w:r w:rsidRPr="00D473F4">
          <w:rPr>
            <w:rStyle w:val="Hyperlink"/>
            <w:rFonts w:ascii="Times New Roman" w:hAnsi="Times New Roman" w:cs="Times New Roman"/>
            <w:color w:val="auto"/>
            <w:sz w:val="24"/>
            <w:szCs w:val="24"/>
          </w:rPr>
          <w:t>sped@alaska.gov</w:t>
        </w:r>
      </w:hyperlink>
    </w:p>
    <w:p w14:paraId="74BE4870" w14:textId="77777777" w:rsidR="0018197B" w:rsidRPr="00D473F4" w:rsidRDefault="0018197B" w:rsidP="0018197B">
      <w:pPr>
        <w:spacing w:after="0" w:line="240" w:lineRule="auto"/>
        <w:jc w:val="both"/>
        <w:rPr>
          <w:rFonts w:ascii="Times New Roman" w:hAnsi="Times New Roman" w:cs="Times New Roman"/>
          <w:sz w:val="24"/>
          <w:szCs w:val="24"/>
        </w:rPr>
      </w:pPr>
    </w:p>
    <w:p w14:paraId="42EDD757" w14:textId="38FE16C5"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Administrative complaints must be provided to both </w:t>
      </w:r>
      <w:r w:rsidR="003F54ED" w:rsidRPr="00D473F4">
        <w:rPr>
          <w:rFonts w:ascii="Times New Roman" w:hAnsi="Times New Roman" w:cs="Times New Roman"/>
          <w:sz w:val="24"/>
          <w:szCs w:val="24"/>
        </w:rPr>
        <w:t>DEED</w:t>
      </w:r>
      <w:r w:rsidRPr="00D473F4">
        <w:rPr>
          <w:rFonts w:ascii="Times New Roman" w:hAnsi="Times New Roman" w:cs="Times New Roman"/>
          <w:i/>
          <w:sz w:val="24"/>
          <w:szCs w:val="24"/>
        </w:rPr>
        <w:t xml:space="preserve"> and</w:t>
      </w:r>
      <w:r w:rsidRPr="00D473F4">
        <w:rPr>
          <w:rFonts w:ascii="Times New Roman" w:hAnsi="Times New Roman" w:cs="Times New Roman"/>
          <w:sz w:val="24"/>
          <w:szCs w:val="24"/>
        </w:rPr>
        <w:t xml:space="preserve"> the district simultaneously, and must include all required components listed on the form (</w:t>
      </w:r>
      <w:hyperlink r:id="rId646" w:anchor="4.52.500" w:history="1">
        <w:r w:rsidR="001F4876" w:rsidRPr="00D473F4">
          <w:rPr>
            <w:rStyle w:val="Hyperlink"/>
            <w:rFonts w:ascii="Times New Roman" w:hAnsi="Times New Roman" w:cs="Times New Roman"/>
            <w:color w:val="auto"/>
            <w:sz w:val="24"/>
            <w:szCs w:val="24"/>
          </w:rPr>
          <w:t>4 AAC 52.500(b)</w:t>
        </w:r>
      </w:hyperlink>
      <w:r w:rsidRPr="00D473F4">
        <w:rPr>
          <w:rFonts w:ascii="Times New Roman" w:hAnsi="Times New Roman" w:cs="Times New Roman"/>
          <w:sz w:val="24"/>
          <w:szCs w:val="24"/>
        </w:rPr>
        <w:t xml:space="preserve">). </w:t>
      </w:r>
      <w:r w:rsidR="003F54ED" w:rsidRPr="00D473F4">
        <w:rPr>
          <w:rFonts w:ascii="Times New Roman" w:hAnsi="Times New Roman" w:cs="Times New Roman"/>
          <w:sz w:val="24"/>
          <w:szCs w:val="24"/>
        </w:rPr>
        <w:t>DEED</w:t>
      </w:r>
      <w:r w:rsidRPr="00D473F4">
        <w:rPr>
          <w:rFonts w:ascii="Times New Roman" w:hAnsi="Times New Roman" w:cs="Times New Roman"/>
          <w:i/>
          <w:sz w:val="24"/>
          <w:szCs w:val="24"/>
        </w:rPr>
        <w:t xml:space="preserve"> </w:t>
      </w:r>
      <w:r w:rsidRPr="00D473F4">
        <w:rPr>
          <w:rFonts w:ascii="Times New Roman" w:hAnsi="Times New Roman" w:cs="Times New Roman"/>
          <w:sz w:val="24"/>
          <w:szCs w:val="24"/>
        </w:rPr>
        <w:t xml:space="preserve">has a variety of obligations on receipt of administrative complaints. Under Alaska regulation </w:t>
      </w:r>
      <w:hyperlink r:id="rId647" w:anchor="4.52.500" w:history="1">
        <w:r w:rsidR="001F4876" w:rsidRPr="00D473F4">
          <w:rPr>
            <w:rStyle w:val="Hyperlink"/>
            <w:rFonts w:ascii="Times New Roman" w:hAnsi="Times New Roman" w:cs="Times New Roman"/>
            <w:color w:val="auto"/>
            <w:sz w:val="24"/>
            <w:szCs w:val="24"/>
          </w:rPr>
          <w:t>4 AAC 52.500(c)</w:t>
        </w:r>
      </w:hyperlink>
      <w:r w:rsidRPr="00D473F4">
        <w:rPr>
          <w:rFonts w:ascii="Times New Roman" w:hAnsi="Times New Roman" w:cs="Times New Roman"/>
          <w:sz w:val="24"/>
          <w:szCs w:val="24"/>
        </w:rPr>
        <w:t>:</w:t>
      </w:r>
    </w:p>
    <w:p w14:paraId="396AF8C0" w14:textId="77777777" w:rsidR="000D5EF4" w:rsidRPr="00D473F4" w:rsidRDefault="000D5EF4" w:rsidP="002E031B">
      <w:pPr>
        <w:spacing w:after="0" w:line="240" w:lineRule="auto"/>
        <w:ind w:left="72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assist the complainant to </w:t>
      </w:r>
      <w:r w:rsidRPr="00D473F4">
        <w:rPr>
          <w:rFonts w:ascii="Times New Roman" w:hAnsi="Times New Roman" w:cs="Times New Roman"/>
          <w:b/>
          <w:sz w:val="24"/>
          <w:szCs w:val="24"/>
        </w:rPr>
        <w:t>clarify the allegations</w:t>
      </w:r>
      <w:r w:rsidRPr="00D473F4">
        <w:rPr>
          <w:rFonts w:ascii="Times New Roman" w:hAnsi="Times New Roman" w:cs="Times New Roman"/>
          <w:sz w:val="24"/>
          <w:szCs w:val="24"/>
        </w:rPr>
        <w:t xml:space="preserve"> in the complaint, and give the complainant the opportunity to submit additional information; and </w:t>
      </w:r>
    </w:p>
    <w:p w14:paraId="57D5B6EA"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advise the complainant and the respondent</w:t>
      </w:r>
      <w:r w:rsidRPr="00D473F4">
        <w:rPr>
          <w:rFonts w:ascii="Times New Roman" w:hAnsi="Times New Roman" w:cs="Times New Roman"/>
          <w:sz w:val="24"/>
          <w:szCs w:val="24"/>
        </w:rPr>
        <w:t xml:space="preserve"> of the opportunity to resolve the issues in a non-adversarial manner, including an opportunity for the </w:t>
      </w:r>
    </w:p>
    <w:p w14:paraId="3CD70EB1" w14:textId="77777777" w:rsidR="000D5EF4" w:rsidRPr="00D473F4" w:rsidRDefault="000D5EF4" w:rsidP="002E031B">
      <w:pPr>
        <w:spacing w:after="0" w:line="240" w:lineRule="auto"/>
        <w:ind w:left="720" w:firstLine="720"/>
        <w:jc w:val="both"/>
        <w:rPr>
          <w:rFonts w:ascii="Times New Roman" w:hAnsi="Times New Roman" w:cs="Times New Roman"/>
          <w:sz w:val="24"/>
          <w:szCs w:val="24"/>
        </w:rPr>
      </w:pPr>
      <w:r w:rsidRPr="00D473F4">
        <w:rPr>
          <w:rFonts w:ascii="Times New Roman" w:hAnsi="Times New Roman" w:cs="Times New Roman"/>
          <w:sz w:val="24"/>
          <w:szCs w:val="24"/>
        </w:rPr>
        <w:t xml:space="preserve">(A) respondent to offer a proposal to </w:t>
      </w:r>
      <w:r w:rsidRPr="00D473F4">
        <w:rPr>
          <w:rFonts w:ascii="Times New Roman" w:hAnsi="Times New Roman" w:cs="Times New Roman"/>
          <w:b/>
          <w:sz w:val="24"/>
          <w:szCs w:val="24"/>
        </w:rPr>
        <w:t>resolve</w:t>
      </w:r>
      <w:r w:rsidRPr="00D473F4">
        <w:rPr>
          <w:rFonts w:ascii="Times New Roman" w:hAnsi="Times New Roman" w:cs="Times New Roman"/>
          <w:sz w:val="24"/>
          <w:szCs w:val="24"/>
        </w:rPr>
        <w:t xml:space="preserve"> the complaint; and </w:t>
      </w:r>
    </w:p>
    <w:p w14:paraId="215B746B" w14:textId="1327A31C"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(B) complainant and respondent to voluntarily resolve the complaint thorough </w:t>
      </w:r>
      <w:r w:rsidRPr="00D473F4">
        <w:rPr>
          <w:rFonts w:ascii="Times New Roman" w:hAnsi="Times New Roman" w:cs="Times New Roman"/>
          <w:b/>
          <w:sz w:val="24"/>
          <w:szCs w:val="24"/>
        </w:rPr>
        <w:t>mediation</w:t>
      </w:r>
      <w:r w:rsidRPr="00D473F4">
        <w:rPr>
          <w:rFonts w:ascii="Times New Roman" w:hAnsi="Times New Roman" w:cs="Times New Roman"/>
          <w:sz w:val="24"/>
          <w:szCs w:val="24"/>
        </w:rPr>
        <w:t xml:space="preserve"> under </w:t>
      </w:r>
      <w:hyperlink r:id="rId648" w:anchor="4.52.490" w:history="1">
        <w:r w:rsidR="001F4876" w:rsidRPr="00D473F4">
          <w:rPr>
            <w:rStyle w:val="Hyperlink"/>
            <w:rFonts w:ascii="Times New Roman" w:hAnsi="Times New Roman" w:cs="Times New Roman"/>
            <w:color w:val="auto"/>
            <w:sz w:val="24"/>
            <w:szCs w:val="24"/>
          </w:rPr>
          <w:t>4 AAC 52.490</w:t>
        </w:r>
      </w:hyperlink>
      <w:r w:rsidR="001F4876" w:rsidRPr="00D473F4">
        <w:rPr>
          <w:rStyle w:val="Hyperlink"/>
          <w:rFonts w:ascii="Times New Roman" w:hAnsi="Times New Roman" w:cs="Times New Roman"/>
          <w:color w:val="auto"/>
          <w:sz w:val="24"/>
          <w:szCs w:val="24"/>
        </w:rPr>
        <w:t>.</w:t>
      </w:r>
      <w:r w:rsidRPr="00D473F4">
        <w:rPr>
          <w:rFonts w:ascii="Times New Roman" w:hAnsi="Times New Roman" w:cs="Times New Roman"/>
          <w:sz w:val="24"/>
          <w:szCs w:val="24"/>
        </w:rPr>
        <w:t>”</w:t>
      </w:r>
    </w:p>
    <w:p w14:paraId="4C8DF7B9" w14:textId="77777777" w:rsidR="000D5EF4" w:rsidRPr="00D473F4" w:rsidRDefault="000D5EF4" w:rsidP="002E031B">
      <w:pPr>
        <w:spacing w:after="0" w:line="240" w:lineRule="auto"/>
        <w:jc w:val="both"/>
        <w:rPr>
          <w:rFonts w:ascii="Times New Roman" w:hAnsi="Times New Roman" w:cs="Times New Roman"/>
          <w:sz w:val="24"/>
          <w:szCs w:val="24"/>
        </w:rPr>
      </w:pPr>
    </w:p>
    <w:p w14:paraId="7D655FA7" w14:textId="3E0F8ECC"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Once an </w:t>
      </w:r>
      <w:r w:rsidRPr="00D473F4">
        <w:rPr>
          <w:rFonts w:ascii="Times New Roman" w:hAnsi="Times New Roman" w:cs="Times New Roman"/>
          <w:b/>
          <w:sz w:val="24"/>
          <w:szCs w:val="24"/>
        </w:rPr>
        <w:t>administrative complaint</w:t>
      </w:r>
      <w:r w:rsidRPr="00D473F4">
        <w:rPr>
          <w:rFonts w:ascii="Times New Roman" w:hAnsi="Times New Roman" w:cs="Times New Roman"/>
          <w:sz w:val="24"/>
          <w:szCs w:val="24"/>
        </w:rPr>
        <w:t xml:space="preserve"> is received and clarified, the </w:t>
      </w:r>
      <w:r w:rsidRPr="00D473F4">
        <w:rPr>
          <w:rFonts w:ascii="Times New Roman" w:hAnsi="Times New Roman" w:cs="Times New Roman"/>
          <w:i/>
          <w:sz w:val="24"/>
          <w:szCs w:val="24"/>
        </w:rPr>
        <w:t xml:space="preserve">Department of Education &amp; Early Development </w:t>
      </w:r>
      <w:r w:rsidRPr="00D473F4">
        <w:rPr>
          <w:rFonts w:ascii="Times New Roman" w:hAnsi="Times New Roman" w:cs="Times New Roman"/>
          <w:sz w:val="24"/>
          <w:szCs w:val="24"/>
        </w:rPr>
        <w:t xml:space="preserve">will conduct an independent investigation within 60 </w:t>
      </w:r>
      <w:proofErr w:type="gramStart"/>
      <w:r w:rsidRPr="00D473F4">
        <w:rPr>
          <w:rFonts w:ascii="Times New Roman" w:hAnsi="Times New Roman" w:cs="Times New Roman"/>
          <w:sz w:val="24"/>
          <w:szCs w:val="24"/>
        </w:rPr>
        <w:t>days, and</w:t>
      </w:r>
      <w:proofErr w:type="gramEnd"/>
      <w:r w:rsidRPr="00D473F4">
        <w:rPr>
          <w:rFonts w:ascii="Times New Roman" w:hAnsi="Times New Roman" w:cs="Times New Roman"/>
          <w:sz w:val="24"/>
          <w:szCs w:val="24"/>
        </w:rPr>
        <w:t xml:space="preserve"> will issue to the complainant and respondent a written decision. Under </w:t>
      </w:r>
      <w:hyperlink r:id="rId649" w:anchor="4.52.500" w:history="1">
        <w:r w:rsidRPr="00D473F4">
          <w:rPr>
            <w:rStyle w:val="Hyperlink"/>
            <w:rFonts w:ascii="Times New Roman" w:hAnsi="Times New Roman" w:cs="Times New Roman"/>
            <w:color w:val="auto"/>
            <w:sz w:val="24"/>
            <w:szCs w:val="24"/>
          </w:rPr>
          <w:t>4 AAC 52.500(e)</w:t>
        </w:r>
      </w:hyperlink>
      <w:r w:rsidRPr="00D473F4">
        <w:rPr>
          <w:rFonts w:ascii="Times New Roman" w:hAnsi="Times New Roman" w:cs="Times New Roman"/>
          <w:sz w:val="24"/>
          <w:szCs w:val="24"/>
        </w:rPr>
        <w:t xml:space="preserve">, the department may extend the 60-day period (with documentation stating the reasons) if it determines that exceptional circumstances exist, or if the complainant and the respondent have agreed to </w:t>
      </w:r>
      <w:r w:rsidRPr="00D473F4">
        <w:rPr>
          <w:rFonts w:ascii="Times New Roman" w:hAnsi="Times New Roman" w:cs="Times New Roman"/>
          <w:b/>
          <w:sz w:val="24"/>
          <w:szCs w:val="24"/>
        </w:rPr>
        <w:t xml:space="preserve">mediate </w:t>
      </w:r>
      <w:r w:rsidRPr="00D473F4">
        <w:rPr>
          <w:rFonts w:ascii="Times New Roman" w:hAnsi="Times New Roman" w:cs="Times New Roman"/>
          <w:sz w:val="24"/>
          <w:szCs w:val="24"/>
        </w:rPr>
        <w:t xml:space="preserve">the dispute under </w:t>
      </w:r>
      <w:hyperlink r:id="rId650" w:anchor="4.52.490" w:history="1">
        <w:r w:rsidR="001F4876" w:rsidRPr="00D473F4">
          <w:rPr>
            <w:rStyle w:val="Hyperlink"/>
            <w:rFonts w:ascii="Times New Roman" w:hAnsi="Times New Roman" w:cs="Times New Roman"/>
            <w:color w:val="auto"/>
            <w:sz w:val="24"/>
            <w:szCs w:val="24"/>
          </w:rPr>
          <w:t>4 AAC 52.490</w:t>
        </w:r>
      </w:hyperlink>
      <w:r w:rsidR="001F4876" w:rsidRPr="00D473F4">
        <w:rPr>
          <w:rStyle w:val="Hyperlink"/>
          <w:rFonts w:ascii="Times New Roman" w:hAnsi="Times New Roman" w:cs="Times New Roman"/>
          <w:color w:val="auto"/>
          <w:sz w:val="24"/>
          <w:szCs w:val="24"/>
        </w:rPr>
        <w:t>.</w:t>
      </w:r>
      <w:r w:rsidRPr="00D473F4">
        <w:rPr>
          <w:rFonts w:ascii="Times New Roman" w:hAnsi="Times New Roman" w:cs="Times New Roman"/>
          <w:sz w:val="24"/>
          <w:szCs w:val="24"/>
        </w:rPr>
        <w:t> The written decision issued by the department will include the following (</w:t>
      </w:r>
      <w:hyperlink r:id="rId651" w:anchor="4.52.500" w:history="1">
        <w:r w:rsidRPr="00D473F4">
          <w:rPr>
            <w:rStyle w:val="Hyperlink"/>
            <w:rFonts w:ascii="Times New Roman" w:hAnsi="Times New Roman" w:cs="Times New Roman"/>
            <w:color w:val="auto"/>
            <w:sz w:val="24"/>
            <w:szCs w:val="24"/>
          </w:rPr>
          <w:t>4 AAC 52.500(e)</w:t>
        </w:r>
      </w:hyperlink>
      <w:r w:rsidRPr="00D473F4">
        <w:rPr>
          <w:rFonts w:ascii="Times New Roman" w:hAnsi="Times New Roman" w:cs="Times New Roman"/>
          <w:sz w:val="24"/>
          <w:szCs w:val="24"/>
        </w:rPr>
        <w:t xml:space="preserve">, </w:t>
      </w:r>
      <w:r w:rsidR="00A974CE" w:rsidRPr="00D473F4">
        <w:rPr>
          <w:rFonts w:ascii="Times New Roman" w:hAnsi="Times New Roman" w:cs="Times New Roman"/>
          <w:sz w:val="24"/>
          <w:szCs w:val="24"/>
        </w:rPr>
        <w:t>(</w:t>
      </w:r>
      <w:r w:rsidRPr="00D473F4">
        <w:rPr>
          <w:rFonts w:ascii="Times New Roman" w:hAnsi="Times New Roman" w:cs="Times New Roman"/>
          <w:sz w:val="24"/>
          <w:szCs w:val="24"/>
        </w:rPr>
        <w:t>bold added for emphasis): </w:t>
      </w:r>
    </w:p>
    <w:p w14:paraId="351375A4" w14:textId="77777777" w:rsidR="000D5EF4" w:rsidRPr="00D473F4" w:rsidRDefault="000D5EF4" w:rsidP="002E031B">
      <w:pPr>
        <w:spacing w:after="0" w:line="240" w:lineRule="auto"/>
        <w:ind w:left="630"/>
        <w:jc w:val="both"/>
        <w:rPr>
          <w:rFonts w:ascii="Times New Roman" w:hAnsi="Times New Roman" w:cs="Times New Roman"/>
          <w:sz w:val="24"/>
          <w:szCs w:val="24"/>
        </w:rPr>
      </w:pPr>
      <w:r w:rsidRPr="00D473F4">
        <w:rPr>
          <w:rFonts w:ascii="Times New Roman" w:hAnsi="Times New Roman" w:cs="Times New Roman"/>
          <w:sz w:val="24"/>
          <w:szCs w:val="24"/>
        </w:rPr>
        <w:t xml:space="preserve">“(1) a summary of the administrative </w:t>
      </w:r>
      <w:proofErr w:type="gramStart"/>
      <w:r w:rsidRPr="00D473F4">
        <w:rPr>
          <w:rFonts w:ascii="Times New Roman" w:hAnsi="Times New Roman" w:cs="Times New Roman"/>
          <w:b/>
          <w:sz w:val="24"/>
          <w:szCs w:val="24"/>
        </w:rPr>
        <w:t>complaint</w:t>
      </w:r>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 </w:t>
      </w:r>
    </w:p>
    <w:p w14:paraId="4694E4AD"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 a summary of the</w:t>
      </w:r>
      <w:r w:rsidRPr="00D473F4">
        <w:rPr>
          <w:rFonts w:ascii="Times New Roman" w:hAnsi="Times New Roman" w:cs="Times New Roman"/>
          <w:b/>
          <w:sz w:val="24"/>
          <w:szCs w:val="24"/>
        </w:rPr>
        <w:t xml:space="preserve"> </w:t>
      </w:r>
      <w:proofErr w:type="gramStart"/>
      <w:r w:rsidRPr="00D473F4">
        <w:rPr>
          <w:rFonts w:ascii="Times New Roman" w:hAnsi="Times New Roman" w:cs="Times New Roman"/>
          <w:b/>
          <w:sz w:val="24"/>
          <w:szCs w:val="24"/>
        </w:rPr>
        <w:t>investigation</w:t>
      </w:r>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 </w:t>
      </w:r>
    </w:p>
    <w:p w14:paraId="5915A15B"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Pr="00D473F4">
        <w:rPr>
          <w:rFonts w:ascii="Times New Roman" w:hAnsi="Times New Roman" w:cs="Times New Roman"/>
          <w:b/>
          <w:sz w:val="24"/>
          <w:szCs w:val="24"/>
        </w:rPr>
        <w:t xml:space="preserve">findings of </w:t>
      </w:r>
      <w:proofErr w:type="gramStart"/>
      <w:r w:rsidRPr="00D473F4">
        <w:rPr>
          <w:rFonts w:ascii="Times New Roman" w:hAnsi="Times New Roman" w:cs="Times New Roman"/>
          <w:b/>
          <w:sz w:val="24"/>
          <w:szCs w:val="24"/>
        </w:rPr>
        <w:t>fact</w:t>
      </w:r>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 </w:t>
      </w:r>
    </w:p>
    <w:p w14:paraId="2DDBF81A"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w:t>
      </w:r>
      <w:r w:rsidRPr="00D473F4">
        <w:rPr>
          <w:rFonts w:ascii="Times New Roman" w:hAnsi="Times New Roman" w:cs="Times New Roman"/>
          <w:b/>
          <w:sz w:val="24"/>
          <w:szCs w:val="24"/>
        </w:rPr>
        <w:t xml:space="preserve">conclusions </w:t>
      </w:r>
      <w:r w:rsidRPr="00D473F4">
        <w:rPr>
          <w:rFonts w:ascii="Times New Roman" w:hAnsi="Times New Roman" w:cs="Times New Roman"/>
          <w:sz w:val="24"/>
          <w:szCs w:val="24"/>
        </w:rPr>
        <w:t>that address each allegation in the administrative complaint, including the reasons for the decision; and </w:t>
      </w:r>
    </w:p>
    <w:p w14:paraId="6AC9C154" w14:textId="77777777" w:rsidR="000D5EF4" w:rsidRPr="007B3ECE"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(5) if a </w:t>
      </w:r>
      <w:r w:rsidRPr="00D473F4">
        <w:rPr>
          <w:rFonts w:ascii="Times New Roman" w:hAnsi="Times New Roman" w:cs="Times New Roman"/>
          <w:b/>
          <w:sz w:val="24"/>
          <w:szCs w:val="24"/>
        </w:rPr>
        <w:t>violation</w:t>
      </w:r>
      <w:r w:rsidRPr="00D473F4">
        <w:rPr>
          <w:rFonts w:ascii="Times New Roman" w:hAnsi="Times New Roman" w:cs="Times New Roman"/>
          <w:sz w:val="24"/>
          <w:szCs w:val="24"/>
        </w:rPr>
        <w:t xml:space="preserve"> has been found, an </w:t>
      </w:r>
      <w:r w:rsidRPr="00D473F4">
        <w:rPr>
          <w:rFonts w:ascii="Times New Roman" w:hAnsi="Times New Roman" w:cs="Times New Roman"/>
          <w:b/>
          <w:sz w:val="24"/>
          <w:szCs w:val="24"/>
        </w:rPr>
        <w:t xml:space="preserve">order </w:t>
      </w:r>
      <w:r w:rsidRPr="00D473F4">
        <w:rPr>
          <w:rFonts w:ascii="Times New Roman" w:hAnsi="Times New Roman" w:cs="Times New Roman"/>
          <w:sz w:val="24"/>
          <w:szCs w:val="24"/>
        </w:rPr>
        <w:t xml:space="preserve">requiring cessation and remediation of the violation; under this paragraph, “remediation” may include compensatory education, monetary reimbursement, or corrective action, including </w:t>
      </w:r>
      <w:r w:rsidRPr="007B3ECE">
        <w:rPr>
          <w:rFonts w:ascii="Times New Roman" w:hAnsi="Times New Roman" w:cs="Times New Roman"/>
          <w:sz w:val="24"/>
          <w:szCs w:val="24"/>
        </w:rPr>
        <w:t>corrective action and future provision of services for a systemic violation discovered in the investigation of a complaint regarding a specific child.” </w:t>
      </w:r>
    </w:p>
    <w:p w14:paraId="590AA315" w14:textId="77777777" w:rsidR="000D5EF4" w:rsidRPr="007B3ECE" w:rsidRDefault="000D5EF4" w:rsidP="002E031B">
      <w:pPr>
        <w:spacing w:after="0" w:line="240" w:lineRule="auto"/>
        <w:jc w:val="both"/>
        <w:rPr>
          <w:rFonts w:ascii="Times New Roman" w:hAnsi="Times New Roman" w:cs="Times New Roman"/>
          <w:sz w:val="24"/>
          <w:szCs w:val="24"/>
        </w:rPr>
      </w:pPr>
    </w:p>
    <w:p w14:paraId="081F484E" w14:textId="1D6FCF80" w:rsidR="000D5EF4" w:rsidRPr="00D473F4" w:rsidRDefault="00C5439C" w:rsidP="002E031B">
      <w:pPr>
        <w:spacing w:after="0" w:line="240" w:lineRule="auto"/>
        <w:jc w:val="both"/>
        <w:rPr>
          <w:rFonts w:ascii="Times New Roman" w:hAnsi="Times New Roman" w:cs="Times New Roman"/>
          <w:sz w:val="24"/>
          <w:szCs w:val="24"/>
        </w:rPr>
      </w:pPr>
      <w:r w:rsidRPr="007B3ECE">
        <w:rPr>
          <w:rFonts w:ascii="Times New Roman" w:hAnsi="Times New Roman" w:cs="Times New Roman"/>
          <w:b/>
          <w:bCs/>
          <w:sz w:val="24"/>
          <w:szCs w:val="24"/>
        </w:rPr>
        <w:t>The state may order appropriate relief for a child with a disability who has been denied appropriate services, whether or not the child has moved to a different LEA within the State</w:t>
      </w:r>
      <w:r w:rsidR="00873A21">
        <w:rPr>
          <w:rFonts w:ascii="Times New Roman" w:hAnsi="Times New Roman" w:cs="Times New Roman"/>
          <w:b/>
          <w:bCs/>
          <w:sz w:val="24"/>
          <w:szCs w:val="24"/>
        </w:rPr>
        <w:t xml:space="preserve"> or out of state</w:t>
      </w:r>
      <w:r w:rsidRPr="007B3ECE">
        <w:rPr>
          <w:rFonts w:ascii="Times New Roman" w:hAnsi="Times New Roman" w:cs="Times New Roman"/>
          <w:b/>
          <w:bCs/>
          <w:sz w:val="24"/>
          <w:szCs w:val="24"/>
        </w:rPr>
        <w:t>.</w:t>
      </w:r>
      <w:r w:rsidRPr="007B3ECE">
        <w:rPr>
          <w:rFonts w:ascii="Times New Roman" w:hAnsi="Times New Roman" w:cs="Times New Roman"/>
          <w:sz w:val="24"/>
          <w:szCs w:val="24"/>
        </w:rPr>
        <w:t xml:space="preserve"> </w:t>
      </w:r>
      <w:r w:rsidR="000D5EF4" w:rsidRPr="007B3ECE">
        <w:rPr>
          <w:rFonts w:ascii="Times New Roman" w:hAnsi="Times New Roman" w:cs="Times New Roman"/>
          <w:sz w:val="24"/>
          <w:szCs w:val="24"/>
        </w:rPr>
        <w:t>If an administrative complaint substantially overlaps with the</w:t>
      </w:r>
      <w:r w:rsidR="000D5EF4" w:rsidRPr="00D473F4">
        <w:rPr>
          <w:rFonts w:ascii="Times New Roman" w:hAnsi="Times New Roman" w:cs="Times New Roman"/>
          <w:sz w:val="24"/>
          <w:szCs w:val="24"/>
        </w:rPr>
        <w:t xml:space="preserve"> “…subject of a pending due process hearing under </w:t>
      </w:r>
      <w:hyperlink r:id="rId652" w:history="1">
        <w:r w:rsidR="000D5EF4" w:rsidRPr="00D473F4">
          <w:rPr>
            <w:rStyle w:val="Hyperlink"/>
            <w:rFonts w:ascii="Times New Roman" w:hAnsi="Times New Roman" w:cs="Times New Roman"/>
            <w:color w:val="auto"/>
            <w:sz w:val="24"/>
            <w:szCs w:val="24"/>
          </w:rPr>
          <w:t>AS 14.30.193</w:t>
        </w:r>
      </w:hyperlink>
      <w:r w:rsidR="000D5EF4" w:rsidRPr="00D473F4">
        <w:rPr>
          <w:rFonts w:ascii="Times New Roman" w:hAnsi="Times New Roman" w:cs="Times New Roman"/>
          <w:sz w:val="24"/>
          <w:szCs w:val="24"/>
        </w:rPr>
        <w:t xml:space="preserve"> or </w:t>
      </w:r>
      <w:hyperlink r:id="rId653" w:anchor="4.52.550" w:history="1">
        <w:r w:rsidR="000D5EF4" w:rsidRPr="00D473F4">
          <w:rPr>
            <w:rStyle w:val="Hyperlink"/>
            <w:rFonts w:ascii="Times New Roman" w:hAnsi="Times New Roman" w:cs="Times New Roman"/>
            <w:color w:val="auto"/>
            <w:sz w:val="24"/>
            <w:szCs w:val="24"/>
          </w:rPr>
          <w:t>4 AAC 52.550</w:t>
        </w:r>
      </w:hyperlink>
      <w:r w:rsidR="000D5EF4" w:rsidRPr="00D473F4">
        <w:rPr>
          <w:rFonts w:ascii="Times New Roman" w:hAnsi="Times New Roman" w:cs="Times New Roman"/>
          <w:sz w:val="24"/>
          <w:szCs w:val="24"/>
        </w:rPr>
        <w:t xml:space="preserve">, the department will set aside any part of the administrative complaint that is being addressed in the due process hearing, until the conclusion of that hearing.” Individuals who disagree with the findings of an administrative complaint investigation retain the right to request a </w:t>
      </w:r>
      <w:r w:rsidR="000D5EF4" w:rsidRPr="00D473F4">
        <w:rPr>
          <w:rFonts w:ascii="Times New Roman" w:hAnsi="Times New Roman" w:cs="Times New Roman"/>
          <w:b/>
          <w:sz w:val="24"/>
          <w:szCs w:val="24"/>
        </w:rPr>
        <w:t>due process hearing</w:t>
      </w:r>
      <w:r w:rsidR="000D5EF4" w:rsidRPr="00D473F4">
        <w:rPr>
          <w:rFonts w:ascii="Times New Roman" w:hAnsi="Times New Roman" w:cs="Times New Roman"/>
          <w:sz w:val="24"/>
          <w:szCs w:val="24"/>
        </w:rPr>
        <w:t xml:space="preserve"> (</w:t>
      </w:r>
      <w:r w:rsidR="000D5EF4" w:rsidRPr="00D473F4">
        <w:rPr>
          <w:rFonts w:ascii="Times New Roman" w:hAnsi="Times New Roman" w:cs="Times New Roman"/>
          <w:i/>
          <w:sz w:val="24"/>
          <w:szCs w:val="24"/>
        </w:rPr>
        <w:t>below</w:t>
      </w:r>
      <w:r w:rsidR="000D5EF4" w:rsidRPr="00D473F4">
        <w:rPr>
          <w:rFonts w:ascii="Times New Roman" w:hAnsi="Times New Roman" w:cs="Times New Roman"/>
          <w:sz w:val="24"/>
          <w:szCs w:val="24"/>
        </w:rPr>
        <w:t>).</w:t>
      </w:r>
    </w:p>
    <w:p w14:paraId="33258C7D" w14:textId="77777777" w:rsidR="000D5EF4" w:rsidRPr="00D473F4" w:rsidRDefault="000D5EF4" w:rsidP="002E031B">
      <w:pPr>
        <w:spacing w:after="0" w:line="240" w:lineRule="auto"/>
        <w:jc w:val="both"/>
        <w:rPr>
          <w:rFonts w:ascii="Times New Roman" w:hAnsi="Times New Roman" w:cs="Times New Roman"/>
          <w:sz w:val="24"/>
          <w:szCs w:val="24"/>
        </w:rPr>
      </w:pPr>
    </w:p>
    <w:p w14:paraId="428B5B12" w14:textId="77777777" w:rsidR="000D5EF4" w:rsidRPr="00D473F4" w:rsidRDefault="000D5EF4" w:rsidP="002E031B">
      <w:pPr>
        <w:pStyle w:val="Heading2"/>
        <w:jc w:val="both"/>
        <w:rPr>
          <w:rFonts w:ascii="Times New Roman" w:hAnsi="Times New Roman" w:cs="Times New Roman"/>
          <w:sz w:val="24"/>
          <w:szCs w:val="24"/>
        </w:rPr>
      </w:pPr>
      <w:bookmarkStart w:id="212" w:name="_Toc161491965"/>
      <w:r w:rsidRPr="00D473F4">
        <w:rPr>
          <w:rFonts w:ascii="Times New Roman" w:hAnsi="Times New Roman" w:cs="Times New Roman"/>
          <w:sz w:val="24"/>
          <w:szCs w:val="24"/>
        </w:rPr>
        <w:t>Due Process Hearings</w:t>
      </w:r>
      <w:bookmarkEnd w:id="212"/>
    </w:p>
    <w:p w14:paraId="77319C33" w14:textId="42F9CDC1"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Parents or districts may file requests for </w:t>
      </w:r>
      <w:r w:rsidRPr="00D473F4">
        <w:rPr>
          <w:rFonts w:ascii="Times New Roman" w:hAnsi="Times New Roman" w:cs="Times New Roman"/>
          <w:b/>
          <w:sz w:val="24"/>
          <w:szCs w:val="24"/>
        </w:rPr>
        <w:t>due process hearings</w:t>
      </w:r>
      <w:r w:rsidRPr="00D473F4">
        <w:rPr>
          <w:rFonts w:ascii="Times New Roman" w:hAnsi="Times New Roman" w:cs="Times New Roman"/>
          <w:sz w:val="24"/>
          <w:szCs w:val="24"/>
        </w:rPr>
        <w:t xml:space="preserve"> with </w:t>
      </w:r>
      <w:r w:rsidR="003F54ED" w:rsidRPr="00D473F4">
        <w:rPr>
          <w:rFonts w:ascii="Times New Roman" w:hAnsi="Times New Roman" w:cs="Times New Roman"/>
          <w:sz w:val="24"/>
          <w:szCs w:val="24"/>
        </w:rPr>
        <w:t>DEED</w:t>
      </w:r>
      <w:r w:rsidRPr="00D473F4">
        <w:rPr>
          <w:rFonts w:ascii="Times New Roman" w:hAnsi="Times New Roman" w:cs="Times New Roman"/>
          <w:sz w:val="24"/>
          <w:szCs w:val="24"/>
        </w:rPr>
        <w:t xml:space="preserve"> under Alaska statute </w:t>
      </w:r>
      <w:hyperlink r:id="rId654" w:history="1">
        <w:r w:rsidRPr="00D473F4">
          <w:rPr>
            <w:rStyle w:val="Hyperlink"/>
            <w:rFonts w:ascii="Times New Roman" w:hAnsi="Times New Roman" w:cs="Times New Roman"/>
            <w:color w:val="auto"/>
            <w:sz w:val="24"/>
            <w:szCs w:val="24"/>
          </w:rPr>
          <w:t>AS 14.30.193</w:t>
        </w:r>
      </w:hyperlink>
      <w:r w:rsidRPr="00D473F4">
        <w:rPr>
          <w:rFonts w:ascii="Times New Roman" w:hAnsi="Times New Roman" w:cs="Times New Roman"/>
          <w:sz w:val="24"/>
          <w:szCs w:val="24"/>
        </w:rPr>
        <w:t xml:space="preserve"> and Alaska regulation </w:t>
      </w:r>
      <w:hyperlink r:id="rId655" w:anchor="4.52.550" w:history="1">
        <w:r w:rsidRPr="00D473F4">
          <w:rPr>
            <w:rStyle w:val="Hyperlink"/>
            <w:rFonts w:ascii="Times New Roman" w:hAnsi="Times New Roman" w:cs="Times New Roman"/>
            <w:color w:val="auto"/>
            <w:sz w:val="24"/>
            <w:szCs w:val="24"/>
          </w:rPr>
          <w:t>4 AAC 52.550</w:t>
        </w:r>
      </w:hyperlink>
      <w:r w:rsidRPr="00D473F4">
        <w:rPr>
          <w:rFonts w:ascii="Times New Roman" w:hAnsi="Times New Roman" w:cs="Times New Roman"/>
          <w:sz w:val="24"/>
          <w:szCs w:val="24"/>
        </w:rPr>
        <w:t xml:space="preserve">. </w:t>
      </w:r>
      <w:r w:rsidRPr="00D473F4">
        <w:rPr>
          <w:rFonts w:ascii="Times New Roman" w:hAnsi="Times New Roman" w:cs="Times New Roman"/>
          <w:b/>
          <w:i/>
          <w:sz w:val="24"/>
          <w:szCs w:val="24"/>
        </w:rPr>
        <w:t>Due process hearing costs are the responsibility of the district.</w:t>
      </w:r>
      <w:r w:rsidRPr="00D473F4">
        <w:rPr>
          <w:rFonts w:ascii="Times New Roman" w:hAnsi="Times New Roman" w:cs="Times New Roman"/>
          <w:sz w:val="24"/>
          <w:szCs w:val="24"/>
        </w:rPr>
        <w:t xml:space="preserve"> Further, due process hearings, conducted by trained hearing officers (lawyers), are tightly bound by law and regulation; interested parties are encouraged to access the full statutory and regulatory text.</w:t>
      </w:r>
    </w:p>
    <w:p w14:paraId="4542487D" w14:textId="77777777" w:rsidR="000D5EF4" w:rsidRPr="00D473F4" w:rsidRDefault="000D5EF4" w:rsidP="002E031B">
      <w:pPr>
        <w:spacing w:after="0" w:line="240" w:lineRule="auto"/>
        <w:jc w:val="both"/>
        <w:rPr>
          <w:rFonts w:ascii="Times New Roman" w:hAnsi="Times New Roman" w:cs="Times New Roman"/>
          <w:sz w:val="24"/>
          <w:szCs w:val="24"/>
        </w:rPr>
      </w:pPr>
    </w:p>
    <w:p w14:paraId="1AE3B5E9" w14:textId="1739F440"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Requests for </w:t>
      </w:r>
      <w:r w:rsidRPr="00D473F4">
        <w:rPr>
          <w:rFonts w:ascii="Times New Roman" w:hAnsi="Times New Roman" w:cs="Times New Roman"/>
          <w:b/>
          <w:sz w:val="24"/>
          <w:szCs w:val="24"/>
        </w:rPr>
        <w:t xml:space="preserve">due process hearings </w:t>
      </w:r>
      <w:r w:rsidRPr="00D473F4">
        <w:rPr>
          <w:rFonts w:ascii="Times New Roman" w:hAnsi="Times New Roman" w:cs="Times New Roman"/>
          <w:sz w:val="24"/>
          <w:szCs w:val="24"/>
        </w:rPr>
        <w:t>may concern: “…any issue related to identification, evaluation, or educational placement of the child, or the provision of a free, appropriate, public education to the child (</w:t>
      </w:r>
      <w:hyperlink r:id="rId656" w:history="1">
        <w:r w:rsidRPr="00D473F4">
          <w:rPr>
            <w:rStyle w:val="Hyperlink"/>
            <w:rFonts w:ascii="Times New Roman" w:hAnsi="Times New Roman" w:cs="Times New Roman"/>
            <w:color w:val="auto"/>
            <w:sz w:val="24"/>
            <w:szCs w:val="24"/>
          </w:rPr>
          <w:t>AS 14.30.193</w:t>
        </w:r>
      </w:hyperlink>
      <w:r w:rsidRPr="00D473F4">
        <w:rPr>
          <w:rFonts w:ascii="Times New Roman" w:hAnsi="Times New Roman" w:cs="Times New Roman"/>
          <w:sz w:val="24"/>
          <w:szCs w:val="24"/>
        </w:rPr>
        <w:t xml:space="preserve">).” Parents or districts may request </w:t>
      </w:r>
      <w:r w:rsidRPr="00D473F4">
        <w:rPr>
          <w:rFonts w:ascii="Times New Roman" w:hAnsi="Times New Roman" w:cs="Times New Roman"/>
          <w:b/>
          <w:sz w:val="24"/>
          <w:szCs w:val="24"/>
        </w:rPr>
        <w:t>expedited</w:t>
      </w:r>
      <w:r w:rsidRPr="00D473F4">
        <w:rPr>
          <w:rFonts w:ascii="Times New Roman" w:hAnsi="Times New Roman" w:cs="Times New Roman"/>
          <w:sz w:val="24"/>
          <w:szCs w:val="24"/>
        </w:rPr>
        <w:t xml:space="preserve"> due process hearings when the issue concerns student discipline under </w:t>
      </w:r>
      <w:hyperlink r:id="rId657" w:anchor="4.52.550" w:history="1">
        <w:r w:rsidRPr="00D473F4">
          <w:rPr>
            <w:rStyle w:val="Hyperlink"/>
            <w:rFonts w:ascii="Times New Roman" w:hAnsi="Times New Roman" w:cs="Times New Roman"/>
            <w:color w:val="auto"/>
            <w:sz w:val="24"/>
            <w:szCs w:val="24"/>
          </w:rPr>
          <w:t>4 AAC 52.550(l)</w:t>
        </w:r>
      </w:hyperlink>
      <w:r w:rsidRPr="00D473F4">
        <w:rPr>
          <w:rFonts w:ascii="Times New Roman" w:hAnsi="Times New Roman" w:cs="Times New Roman"/>
          <w:sz w:val="24"/>
          <w:szCs w:val="24"/>
        </w:rPr>
        <w:t xml:space="preserve">. </w:t>
      </w:r>
    </w:p>
    <w:p w14:paraId="2CC65E99" w14:textId="77777777" w:rsidR="00082E71" w:rsidRPr="00D473F4" w:rsidRDefault="00082E71" w:rsidP="002E031B">
      <w:pPr>
        <w:spacing w:after="0" w:line="240" w:lineRule="auto"/>
        <w:jc w:val="both"/>
        <w:rPr>
          <w:rFonts w:ascii="Times New Roman" w:hAnsi="Times New Roman" w:cs="Times New Roman"/>
          <w:sz w:val="24"/>
          <w:szCs w:val="24"/>
        </w:rPr>
      </w:pPr>
    </w:p>
    <w:p w14:paraId="5127DAD7" w14:textId="293017CB" w:rsidR="00082E71" w:rsidRPr="00D473F4" w:rsidRDefault="00082E71"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due process hearing complaint must include a description of the nature of the problem with the proposed or refused action, including the facts and a proposed resolution of the problem to the extent known and available to the party filing the complaint. It also must be signed. See </w:t>
      </w:r>
      <w:hyperlink r:id="rId658" w:anchor="4.52.550" w:history="1">
        <w:r w:rsidR="0041320E" w:rsidRPr="00D473F4">
          <w:rPr>
            <w:rStyle w:val="Hyperlink"/>
            <w:rFonts w:ascii="Times New Roman" w:hAnsi="Times New Roman" w:cs="Times New Roman"/>
            <w:color w:val="auto"/>
            <w:sz w:val="24"/>
            <w:szCs w:val="24"/>
          </w:rPr>
          <w:t>4 AAC 52</w:t>
        </w:r>
        <w:r w:rsidRPr="00D473F4">
          <w:rPr>
            <w:rStyle w:val="Hyperlink"/>
            <w:rFonts w:ascii="Times New Roman" w:hAnsi="Times New Roman" w:cs="Times New Roman"/>
            <w:color w:val="auto"/>
            <w:sz w:val="24"/>
            <w:szCs w:val="24"/>
          </w:rPr>
          <w:t>.550(a)(5)</w:t>
        </w:r>
      </w:hyperlink>
      <w:r w:rsidRPr="00D473F4">
        <w:rPr>
          <w:rFonts w:ascii="Times New Roman" w:hAnsi="Times New Roman" w:cs="Times New Roman"/>
          <w:sz w:val="24"/>
          <w:szCs w:val="24"/>
        </w:rPr>
        <w:t xml:space="preserve">. Also, a party cannot raise issues at the hearing that were not part of the initial complaint unless the complaint is amended </w:t>
      </w:r>
      <w:hyperlink r:id="rId659" w:anchor="4.52.550" w:history="1">
        <w:r w:rsidRPr="00D473F4">
          <w:rPr>
            <w:rStyle w:val="Hyperlink"/>
            <w:rFonts w:ascii="Times New Roman" w:hAnsi="Times New Roman" w:cs="Times New Roman"/>
            <w:color w:val="auto"/>
            <w:sz w:val="24"/>
            <w:szCs w:val="24"/>
          </w:rPr>
          <w:t>(4 AAC 52.550(d)</w:t>
        </w:r>
      </w:hyperlink>
      <w:r w:rsidRPr="00D473F4">
        <w:rPr>
          <w:rFonts w:ascii="Times New Roman" w:hAnsi="Times New Roman" w:cs="Times New Roman"/>
          <w:sz w:val="24"/>
          <w:szCs w:val="24"/>
        </w:rPr>
        <w:t>) .</w:t>
      </w:r>
    </w:p>
    <w:p w14:paraId="010339FC" w14:textId="77777777" w:rsidR="00082E71" w:rsidRPr="00D473F4" w:rsidRDefault="00082E71" w:rsidP="002E031B">
      <w:pPr>
        <w:spacing w:after="0" w:line="240" w:lineRule="auto"/>
        <w:jc w:val="both"/>
        <w:rPr>
          <w:rFonts w:ascii="Times New Roman" w:hAnsi="Times New Roman" w:cs="Times New Roman"/>
          <w:sz w:val="24"/>
          <w:szCs w:val="24"/>
        </w:rPr>
      </w:pPr>
    </w:p>
    <w:p w14:paraId="73D41DC9" w14:textId="77777777" w:rsidR="00082E71" w:rsidRPr="00D473F4" w:rsidRDefault="00082E71"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 xml:space="preserve">Note:  It is a requirement to file the request for a due process hearing with </w:t>
      </w:r>
      <w:r w:rsidR="003F54ED" w:rsidRPr="00D473F4">
        <w:rPr>
          <w:rFonts w:ascii="Times New Roman" w:hAnsi="Times New Roman" w:cs="Times New Roman"/>
          <w:i/>
          <w:sz w:val="24"/>
          <w:szCs w:val="24"/>
        </w:rPr>
        <w:t>DEED</w:t>
      </w:r>
      <w:r w:rsidRPr="00D473F4">
        <w:rPr>
          <w:rFonts w:ascii="Times New Roman" w:hAnsi="Times New Roman" w:cs="Times New Roman"/>
          <w:i/>
          <w:sz w:val="24"/>
          <w:szCs w:val="24"/>
        </w:rPr>
        <w:t xml:space="preserve"> and the other party. </w:t>
      </w:r>
    </w:p>
    <w:p w14:paraId="2B878C6D" w14:textId="77777777" w:rsidR="00082E71" w:rsidRPr="00D473F4" w:rsidRDefault="00082E71" w:rsidP="002E031B">
      <w:pPr>
        <w:spacing w:after="0" w:line="240" w:lineRule="auto"/>
        <w:jc w:val="both"/>
        <w:rPr>
          <w:rFonts w:ascii="Times New Roman" w:hAnsi="Times New Roman" w:cs="Times New Roman"/>
          <w:sz w:val="24"/>
          <w:szCs w:val="24"/>
        </w:rPr>
      </w:pPr>
    </w:p>
    <w:p w14:paraId="0A22FFE7" w14:textId="1ED80A8D" w:rsidR="00082E71" w:rsidRPr="00D473F4" w:rsidRDefault="00082E71"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 It is a right of the receiving party to file a sufficiency challenge within 15 days and the responsibility of the party who is the recipient of the complaint to file a response within 10 days.</w:t>
      </w:r>
      <w:hyperlink r:id="rId660" w:anchor="4.52.550" w:history="1">
        <w:r w:rsidRPr="00D473F4">
          <w:rPr>
            <w:rStyle w:val="Hyperlink"/>
            <w:rFonts w:ascii="Times New Roman" w:hAnsi="Times New Roman" w:cs="Times New Roman"/>
            <w:i/>
            <w:color w:val="auto"/>
            <w:sz w:val="24"/>
            <w:szCs w:val="24"/>
          </w:rPr>
          <w:t>(4 AAC 52.550(b) and (e)</w:t>
        </w:r>
        <w:r w:rsidR="006854DA" w:rsidRPr="00D473F4">
          <w:rPr>
            <w:rStyle w:val="Hyperlink"/>
            <w:rFonts w:ascii="Times New Roman" w:hAnsi="Times New Roman" w:cs="Times New Roman"/>
            <w:i/>
            <w:color w:val="auto"/>
            <w:sz w:val="24"/>
            <w:szCs w:val="24"/>
            <w:u w:val="none"/>
          </w:rPr>
          <w:t>)</w:t>
        </w:r>
      </w:hyperlink>
    </w:p>
    <w:p w14:paraId="7BBFED46" w14:textId="77777777" w:rsidR="00082E71" w:rsidRPr="00D473F4" w:rsidRDefault="00082E71" w:rsidP="002E031B">
      <w:pPr>
        <w:spacing w:after="0" w:line="240" w:lineRule="auto"/>
        <w:jc w:val="both"/>
        <w:rPr>
          <w:rFonts w:ascii="Times New Roman" w:hAnsi="Times New Roman" w:cs="Times New Roman"/>
          <w:sz w:val="24"/>
          <w:szCs w:val="24"/>
        </w:rPr>
      </w:pPr>
    </w:p>
    <w:p w14:paraId="0CFE84A7"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lastRenderedPageBreak/>
        <w:t>A</w:t>
      </w:r>
      <w:r w:rsidR="009F7189" w:rsidRPr="00D473F4">
        <w:rPr>
          <w:rFonts w:ascii="Times New Roman" w:hAnsi="Times New Roman" w:cs="Times New Roman"/>
          <w:sz w:val="24"/>
          <w:szCs w:val="24"/>
        </w:rPr>
        <w:t>n optional,</w:t>
      </w:r>
      <w:r w:rsidRPr="00D473F4">
        <w:rPr>
          <w:rFonts w:ascii="Times New Roman" w:hAnsi="Times New Roman" w:cs="Times New Roman"/>
          <w:sz w:val="24"/>
          <w:szCs w:val="24"/>
        </w:rPr>
        <w:t xml:space="preserve"> sample</w:t>
      </w:r>
      <w:r w:rsidRPr="00D473F4">
        <w:rPr>
          <w:rFonts w:ascii="Times New Roman" w:hAnsi="Times New Roman" w:cs="Times New Roman"/>
          <w:i/>
          <w:sz w:val="24"/>
          <w:szCs w:val="24"/>
        </w:rPr>
        <w:t xml:space="preserve"> Notice of Due Process Hearing Request </w:t>
      </w:r>
      <w:r w:rsidRPr="00D473F4">
        <w:rPr>
          <w:rFonts w:ascii="Times New Roman" w:hAnsi="Times New Roman" w:cs="Times New Roman"/>
          <w:sz w:val="24"/>
          <w:szCs w:val="24"/>
        </w:rPr>
        <w:t>form</w:t>
      </w:r>
      <w:r w:rsidRPr="00D473F4">
        <w:rPr>
          <w:rFonts w:ascii="Times New Roman" w:hAnsi="Times New Roman" w:cs="Times New Roman"/>
          <w:b/>
          <w:i/>
          <w:sz w:val="24"/>
          <w:szCs w:val="24"/>
        </w:rPr>
        <w:t xml:space="preserve"> </w:t>
      </w:r>
      <w:r w:rsidRPr="00D473F4">
        <w:rPr>
          <w:rFonts w:ascii="Times New Roman" w:hAnsi="Times New Roman" w:cs="Times New Roman"/>
          <w:sz w:val="24"/>
          <w:szCs w:val="24"/>
        </w:rPr>
        <w:t xml:space="preserve">that meets requirements can be found at the end of this chapter; </w:t>
      </w:r>
      <w:r w:rsidR="009F7189" w:rsidRPr="00D473F4">
        <w:rPr>
          <w:rFonts w:ascii="Times New Roman" w:hAnsi="Times New Roman" w:cs="Times New Roman"/>
          <w:sz w:val="24"/>
          <w:szCs w:val="24"/>
        </w:rPr>
        <w:t>requests</w:t>
      </w:r>
      <w:r w:rsidRPr="00D473F4">
        <w:rPr>
          <w:rFonts w:ascii="Times New Roman" w:hAnsi="Times New Roman" w:cs="Times New Roman"/>
          <w:sz w:val="24"/>
          <w:szCs w:val="24"/>
        </w:rPr>
        <w:t xml:space="preserve"> should be sent to: </w:t>
      </w:r>
    </w:p>
    <w:p w14:paraId="1B33B5A4" w14:textId="77777777" w:rsidR="0018197B" w:rsidRPr="00D473F4" w:rsidRDefault="0018197B" w:rsidP="002E031B">
      <w:pPr>
        <w:spacing w:after="0" w:line="240" w:lineRule="auto"/>
        <w:jc w:val="both"/>
        <w:rPr>
          <w:rFonts w:ascii="Times New Roman" w:hAnsi="Times New Roman" w:cs="Times New Roman"/>
          <w:sz w:val="24"/>
          <w:szCs w:val="24"/>
        </w:rPr>
      </w:pPr>
    </w:p>
    <w:p w14:paraId="29CC062F" w14:textId="77777777" w:rsidR="009F7189" w:rsidRPr="00D473F4" w:rsidRDefault="009F7189" w:rsidP="002E031B">
      <w:pPr>
        <w:spacing w:after="0" w:line="240" w:lineRule="auto"/>
        <w:jc w:val="both"/>
        <w:rPr>
          <w:rFonts w:ascii="Times New Roman" w:hAnsi="Times New Roman" w:cs="Times New Roman"/>
          <w:b/>
          <w:bCs/>
          <w:i/>
          <w:sz w:val="24"/>
          <w:szCs w:val="24"/>
        </w:rPr>
      </w:pPr>
      <w:r w:rsidRPr="00D473F4">
        <w:rPr>
          <w:rFonts w:ascii="Times New Roman" w:hAnsi="Times New Roman" w:cs="Times New Roman"/>
          <w:b/>
          <w:bCs/>
          <w:sz w:val="24"/>
          <w:szCs w:val="24"/>
        </w:rPr>
        <w:t xml:space="preserve">State of Alaska, </w:t>
      </w:r>
      <w:r w:rsidRPr="00D473F4">
        <w:rPr>
          <w:rFonts w:ascii="Times New Roman" w:hAnsi="Times New Roman" w:cs="Times New Roman"/>
          <w:b/>
          <w:bCs/>
          <w:i/>
          <w:sz w:val="24"/>
          <w:szCs w:val="24"/>
        </w:rPr>
        <w:t xml:space="preserve">Department </w:t>
      </w:r>
      <w:r w:rsidR="0018197B" w:rsidRPr="00D473F4">
        <w:rPr>
          <w:rFonts w:ascii="Times New Roman" w:hAnsi="Times New Roman" w:cs="Times New Roman"/>
          <w:b/>
          <w:bCs/>
          <w:i/>
          <w:sz w:val="24"/>
          <w:szCs w:val="24"/>
        </w:rPr>
        <w:t>of Education &amp; Early Development</w:t>
      </w:r>
    </w:p>
    <w:p w14:paraId="1315F5FE" w14:textId="77777777" w:rsidR="0018197B" w:rsidRPr="00D473F4" w:rsidRDefault="0018197B" w:rsidP="0018197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Office of Special Education Programs</w:t>
      </w:r>
    </w:p>
    <w:p w14:paraId="4C8ADE99" w14:textId="34E4361F" w:rsidR="0018197B" w:rsidRPr="00D473F4" w:rsidRDefault="0018197B" w:rsidP="0018197B">
      <w:pPr>
        <w:spacing w:after="0" w:line="240" w:lineRule="auto"/>
        <w:rPr>
          <w:rFonts w:ascii="Times New Roman" w:hAnsi="Times New Roman" w:cs="Times New Roman"/>
          <w:sz w:val="24"/>
          <w:szCs w:val="24"/>
        </w:rPr>
      </w:pPr>
      <w:r w:rsidRPr="00D473F4">
        <w:rPr>
          <w:rFonts w:ascii="Times New Roman" w:hAnsi="Times New Roman" w:cs="Times New Roman"/>
          <w:sz w:val="24"/>
          <w:szCs w:val="24"/>
        </w:rPr>
        <w:t xml:space="preserve">Division of </w:t>
      </w:r>
      <w:r w:rsidR="00CB2461" w:rsidRPr="00D473F4">
        <w:rPr>
          <w:rFonts w:ascii="Times New Roman" w:hAnsi="Times New Roman" w:cs="Times New Roman"/>
          <w:sz w:val="24"/>
          <w:szCs w:val="24"/>
        </w:rPr>
        <w:t>Innovation &amp; Education Excellence</w:t>
      </w:r>
      <w:r w:rsidRPr="00D473F4">
        <w:rPr>
          <w:rFonts w:ascii="Times New Roman" w:hAnsi="Times New Roman" w:cs="Times New Roman"/>
          <w:sz w:val="24"/>
          <w:szCs w:val="24"/>
        </w:rPr>
        <w:br/>
        <w:t xml:space="preserve">P.O. Box 110500 </w:t>
      </w:r>
      <w:r w:rsidRPr="00D473F4">
        <w:rPr>
          <w:rFonts w:ascii="Times New Roman" w:hAnsi="Times New Roman" w:cs="Times New Roman"/>
          <w:sz w:val="24"/>
          <w:szCs w:val="24"/>
        </w:rPr>
        <w:br/>
        <w:t>Juneau, AK 99811-0500</w:t>
      </w:r>
    </w:p>
    <w:p w14:paraId="068A7ECF" w14:textId="77777777" w:rsidR="0018197B" w:rsidRPr="00D473F4" w:rsidRDefault="0018197B" w:rsidP="0018197B">
      <w:pPr>
        <w:spacing w:after="0" w:line="240" w:lineRule="auto"/>
        <w:rPr>
          <w:rFonts w:ascii="Times New Roman" w:hAnsi="Times New Roman" w:cs="Times New Roman"/>
          <w:i/>
          <w:sz w:val="24"/>
          <w:szCs w:val="24"/>
        </w:rPr>
      </w:pPr>
    </w:p>
    <w:p w14:paraId="0A2F7BE8" w14:textId="77777777" w:rsidR="0018197B" w:rsidRPr="00D473F4" w:rsidRDefault="0018197B" w:rsidP="0018197B">
      <w:pPr>
        <w:spacing w:after="0" w:line="240" w:lineRule="auto"/>
        <w:jc w:val="both"/>
        <w:rPr>
          <w:rFonts w:ascii="Times New Roman" w:hAnsi="Times New Roman" w:cs="Times New Roman"/>
          <w:sz w:val="24"/>
          <w:szCs w:val="24"/>
        </w:rPr>
      </w:pPr>
      <w:r w:rsidRPr="00D473F4">
        <w:rPr>
          <w:rFonts w:ascii="Times New Roman" w:hAnsi="Times New Roman" w:cs="Times New Roman"/>
          <w:i/>
          <w:sz w:val="24"/>
          <w:szCs w:val="24"/>
        </w:rPr>
        <w:t>Telephone:</w:t>
      </w:r>
      <w:r w:rsidRPr="00D473F4">
        <w:rPr>
          <w:rFonts w:ascii="Times New Roman" w:hAnsi="Times New Roman" w:cs="Times New Roman"/>
          <w:sz w:val="24"/>
          <w:szCs w:val="24"/>
        </w:rPr>
        <w:t xml:space="preserve"> </w:t>
      </w:r>
      <w:r w:rsidRPr="00D473F4">
        <w:rPr>
          <w:rFonts w:ascii="Times New Roman" w:hAnsi="Times New Roman" w:cs="Times New Roman"/>
          <w:sz w:val="24"/>
          <w:szCs w:val="24"/>
        </w:rPr>
        <w:tab/>
      </w:r>
      <w:r w:rsidRPr="00D473F4">
        <w:rPr>
          <w:rFonts w:ascii="Times New Roman" w:hAnsi="Times New Roman" w:cs="Times New Roman"/>
          <w:sz w:val="24"/>
          <w:szCs w:val="24"/>
        </w:rPr>
        <w:tab/>
        <w:t>(907)465-8693</w:t>
      </w:r>
      <w:r w:rsidRPr="00D473F4">
        <w:rPr>
          <w:rFonts w:ascii="Times New Roman" w:hAnsi="Times New Roman" w:cs="Times New Roman"/>
          <w:sz w:val="24"/>
          <w:szCs w:val="24"/>
        </w:rPr>
        <w:br/>
      </w:r>
      <w:r w:rsidRPr="00D473F4">
        <w:rPr>
          <w:rFonts w:ascii="Times New Roman" w:hAnsi="Times New Roman" w:cs="Times New Roman"/>
          <w:bCs/>
          <w:i/>
          <w:iCs/>
          <w:sz w:val="24"/>
          <w:szCs w:val="24"/>
        </w:rPr>
        <w:t xml:space="preserve">Confidential </w:t>
      </w:r>
      <w:r w:rsidRPr="00D473F4">
        <w:rPr>
          <w:rFonts w:ascii="Times New Roman" w:hAnsi="Times New Roman" w:cs="Times New Roman"/>
          <w:i/>
          <w:sz w:val="24"/>
          <w:szCs w:val="24"/>
        </w:rPr>
        <w:t xml:space="preserve">Fax: </w:t>
      </w:r>
      <w:r w:rsidRPr="00D473F4">
        <w:rPr>
          <w:rFonts w:ascii="Times New Roman" w:hAnsi="Times New Roman" w:cs="Times New Roman"/>
          <w:i/>
          <w:sz w:val="24"/>
          <w:szCs w:val="24"/>
        </w:rPr>
        <w:tab/>
      </w:r>
      <w:r w:rsidRPr="00D473F4">
        <w:rPr>
          <w:rFonts w:ascii="Times New Roman" w:hAnsi="Times New Roman" w:cs="Times New Roman"/>
          <w:sz w:val="24"/>
          <w:szCs w:val="24"/>
        </w:rPr>
        <w:t>(907)465-2806</w:t>
      </w:r>
      <w:r w:rsidRPr="00D473F4">
        <w:rPr>
          <w:rFonts w:ascii="Times New Roman" w:hAnsi="Times New Roman" w:cs="Times New Roman"/>
          <w:sz w:val="24"/>
          <w:szCs w:val="24"/>
        </w:rPr>
        <w:br/>
      </w:r>
      <w:r w:rsidRPr="00D473F4">
        <w:rPr>
          <w:rFonts w:ascii="Times New Roman" w:hAnsi="Times New Roman" w:cs="Times New Roman"/>
          <w:i/>
          <w:sz w:val="24"/>
          <w:szCs w:val="24"/>
        </w:rPr>
        <w:t>Email:</w:t>
      </w:r>
      <w:r w:rsidRPr="00D473F4">
        <w:rPr>
          <w:rFonts w:ascii="Times New Roman" w:hAnsi="Times New Roman" w:cs="Times New Roman"/>
          <w:sz w:val="24"/>
          <w:szCs w:val="24"/>
        </w:rPr>
        <w:t xml:space="preserve">                         </w:t>
      </w:r>
      <w:hyperlink r:id="rId661" w:history="1">
        <w:r w:rsidRPr="00D473F4">
          <w:rPr>
            <w:rStyle w:val="Hyperlink"/>
            <w:rFonts w:ascii="Times New Roman" w:hAnsi="Times New Roman" w:cs="Times New Roman"/>
            <w:color w:val="auto"/>
            <w:sz w:val="24"/>
            <w:szCs w:val="24"/>
          </w:rPr>
          <w:t>sped@alaska.gov</w:t>
        </w:r>
      </w:hyperlink>
    </w:p>
    <w:p w14:paraId="5AB1294E" w14:textId="77777777" w:rsidR="0018197B" w:rsidRPr="00D473F4" w:rsidRDefault="0018197B" w:rsidP="002E031B">
      <w:pPr>
        <w:spacing w:after="0" w:line="240" w:lineRule="auto"/>
        <w:jc w:val="both"/>
        <w:rPr>
          <w:rFonts w:ascii="Times New Roman" w:hAnsi="Times New Roman" w:cs="Times New Roman"/>
          <w:b/>
          <w:bCs/>
          <w:i/>
          <w:sz w:val="24"/>
          <w:szCs w:val="24"/>
        </w:rPr>
      </w:pPr>
    </w:p>
    <w:p w14:paraId="598A6DC0" w14:textId="2EB77A02"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b/>
          <w:sz w:val="24"/>
          <w:szCs w:val="24"/>
        </w:rPr>
        <w:t>Parents</w:t>
      </w:r>
      <w:r w:rsidRPr="00D473F4">
        <w:rPr>
          <w:rFonts w:ascii="Times New Roman" w:hAnsi="Times New Roman" w:cs="Times New Roman"/>
          <w:sz w:val="24"/>
          <w:szCs w:val="24"/>
        </w:rPr>
        <w:t xml:space="preserve"> must request due process hearings in Alaska “…not later than </w:t>
      </w:r>
      <w:r w:rsidRPr="00D473F4">
        <w:rPr>
          <w:rFonts w:ascii="Times New Roman" w:hAnsi="Times New Roman" w:cs="Times New Roman"/>
          <w:b/>
          <w:sz w:val="24"/>
          <w:szCs w:val="24"/>
        </w:rPr>
        <w:t>12 months</w:t>
      </w:r>
      <w:r w:rsidRPr="00D473F4">
        <w:rPr>
          <w:rFonts w:ascii="Times New Roman" w:hAnsi="Times New Roman" w:cs="Times New Roman"/>
          <w:sz w:val="24"/>
          <w:szCs w:val="24"/>
        </w:rPr>
        <w:t xml:space="preserve"> after the date that the school district provides the parent with written notice of the decision with which the parent disagrees (</w:t>
      </w:r>
      <w:hyperlink r:id="rId662" w:history="1">
        <w:r w:rsidRPr="00D473F4">
          <w:rPr>
            <w:rStyle w:val="Hyperlink"/>
            <w:rFonts w:ascii="Times New Roman" w:hAnsi="Times New Roman" w:cs="Times New Roman"/>
            <w:color w:val="auto"/>
            <w:sz w:val="24"/>
            <w:szCs w:val="24"/>
          </w:rPr>
          <w:t>AS 14.30.193</w:t>
        </w:r>
      </w:hyperlink>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Districts</w:t>
      </w:r>
      <w:r w:rsidRPr="00D473F4">
        <w:rPr>
          <w:rFonts w:ascii="Times New Roman" w:hAnsi="Times New Roman" w:cs="Times New Roman"/>
          <w:sz w:val="24"/>
          <w:szCs w:val="24"/>
        </w:rPr>
        <w:t xml:space="preserve"> must request due process hearings “</w:t>
      </w:r>
      <w:r w:rsidRPr="00D473F4">
        <w:rPr>
          <w:rFonts w:ascii="Times New Roman" w:hAnsi="Times New Roman" w:cs="Times New Roman"/>
          <w:b/>
          <w:sz w:val="24"/>
          <w:szCs w:val="24"/>
        </w:rPr>
        <w:t>within 60 days</w:t>
      </w:r>
      <w:r w:rsidRPr="00D473F4">
        <w:rPr>
          <w:rFonts w:ascii="Times New Roman" w:hAnsi="Times New Roman" w:cs="Times New Roman"/>
          <w:sz w:val="24"/>
          <w:szCs w:val="24"/>
        </w:rPr>
        <w:t xml:space="preserve"> after a parent takes the action or inaction that is the subject of the complaint (</w:t>
      </w:r>
      <w:hyperlink r:id="rId663" w:anchor="4.52.550" w:history="1">
        <w:r w:rsidR="001F4876" w:rsidRPr="00D473F4">
          <w:rPr>
            <w:rStyle w:val="Hyperlink"/>
            <w:rFonts w:ascii="Times New Roman" w:hAnsi="Times New Roman" w:cs="Times New Roman"/>
            <w:color w:val="auto"/>
            <w:sz w:val="24"/>
            <w:szCs w:val="24"/>
          </w:rPr>
          <w:t>4 AAC 52.550(a)</w:t>
        </w:r>
      </w:hyperlink>
      <w:r w:rsidRPr="00D473F4">
        <w:rPr>
          <w:rFonts w:ascii="Times New Roman" w:hAnsi="Times New Roman" w:cs="Times New Roman"/>
          <w:sz w:val="24"/>
          <w:szCs w:val="24"/>
        </w:rPr>
        <w:t>).”</w:t>
      </w:r>
    </w:p>
    <w:p w14:paraId="2EA1457A" w14:textId="77777777" w:rsidR="000D5EF4" w:rsidRPr="00D473F4" w:rsidRDefault="000D5EF4" w:rsidP="002E031B">
      <w:pPr>
        <w:spacing w:after="0" w:line="240" w:lineRule="auto"/>
        <w:jc w:val="both"/>
        <w:rPr>
          <w:rFonts w:ascii="Times New Roman" w:hAnsi="Times New Roman" w:cs="Times New Roman"/>
          <w:sz w:val="24"/>
          <w:szCs w:val="24"/>
        </w:rPr>
      </w:pPr>
    </w:p>
    <w:p w14:paraId="7BF33448" w14:textId="57136776" w:rsidR="00082E71" w:rsidRPr="00D473F4" w:rsidRDefault="00082E71" w:rsidP="002E031B">
      <w:pPr>
        <w:spacing w:after="0" w:line="240" w:lineRule="auto"/>
        <w:jc w:val="both"/>
        <w:rPr>
          <w:rFonts w:ascii="Times New Roman" w:hAnsi="Times New Roman" w:cs="Times New Roman"/>
          <w:i/>
          <w:sz w:val="24"/>
          <w:szCs w:val="24"/>
          <w:u w:val="single"/>
        </w:rPr>
      </w:pPr>
      <w:r w:rsidRPr="00D473F4">
        <w:rPr>
          <w:rFonts w:ascii="Times New Roman" w:hAnsi="Times New Roman" w:cs="Times New Roman"/>
          <w:i/>
          <w:sz w:val="24"/>
          <w:szCs w:val="24"/>
        </w:rPr>
        <w:t xml:space="preserve">Note: There are two exceptions to the statute of limitations period: 1. If the parent was given specific misrepresentation by the school </w:t>
      </w:r>
      <w:r w:rsidR="009F7189" w:rsidRPr="00D473F4">
        <w:rPr>
          <w:rFonts w:ascii="Times New Roman" w:hAnsi="Times New Roman" w:cs="Times New Roman"/>
          <w:i/>
          <w:sz w:val="24"/>
          <w:szCs w:val="24"/>
        </w:rPr>
        <w:t xml:space="preserve">district that the problems had </w:t>
      </w:r>
      <w:r w:rsidRPr="00D473F4">
        <w:rPr>
          <w:rFonts w:ascii="Times New Roman" w:hAnsi="Times New Roman" w:cs="Times New Roman"/>
          <w:i/>
          <w:sz w:val="24"/>
          <w:szCs w:val="24"/>
        </w:rPr>
        <w:t xml:space="preserve">been resolved; and 2. If the school withheld information from the parent that is required by the IDEA to be provided. See </w:t>
      </w:r>
      <w:hyperlink r:id="rId664"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300.511(f)</w:t>
        </w:r>
        <w:r w:rsidR="0041320E" w:rsidRPr="00D473F4">
          <w:rPr>
            <w:rStyle w:val="Hyperlink"/>
            <w:rFonts w:ascii="Times New Roman" w:hAnsi="Times New Roman" w:cs="Times New Roman"/>
            <w:i/>
            <w:color w:val="auto"/>
            <w:sz w:val="24"/>
            <w:szCs w:val="24"/>
          </w:rPr>
          <w:t>.</w:t>
        </w:r>
      </w:hyperlink>
    </w:p>
    <w:p w14:paraId="3C299BA1" w14:textId="77777777" w:rsidR="00082E71" w:rsidRPr="00D473F4" w:rsidRDefault="00082E71" w:rsidP="002E031B">
      <w:pPr>
        <w:spacing w:after="0" w:line="240" w:lineRule="auto"/>
        <w:jc w:val="both"/>
        <w:rPr>
          <w:rFonts w:ascii="Times New Roman" w:hAnsi="Times New Roman" w:cs="Times New Roman"/>
          <w:sz w:val="24"/>
          <w:szCs w:val="24"/>
        </w:rPr>
      </w:pPr>
    </w:p>
    <w:p w14:paraId="23443181" w14:textId="6FD3C49A"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Once a request for a due process hearing is received by </w:t>
      </w:r>
      <w:r w:rsidR="003F54ED" w:rsidRPr="00D473F4">
        <w:rPr>
          <w:rFonts w:ascii="Times New Roman" w:hAnsi="Times New Roman" w:cs="Times New Roman"/>
          <w:sz w:val="24"/>
          <w:szCs w:val="24"/>
        </w:rPr>
        <w:t>DEED</w:t>
      </w:r>
      <w:r w:rsidRPr="00D473F4">
        <w:rPr>
          <w:rFonts w:ascii="Times New Roman" w:hAnsi="Times New Roman" w:cs="Times New Roman"/>
          <w:sz w:val="24"/>
          <w:szCs w:val="24"/>
        </w:rPr>
        <w:t>, it assigns the request to a trained hearing officer appointed under </w:t>
      </w:r>
      <w:hyperlink r:id="rId665" w:history="1">
        <w:r w:rsidRPr="00D473F4">
          <w:rPr>
            <w:rStyle w:val="Hyperlink"/>
            <w:rFonts w:ascii="Times New Roman" w:hAnsi="Times New Roman" w:cs="Times New Roman"/>
            <w:color w:val="auto"/>
            <w:sz w:val="24"/>
            <w:szCs w:val="24"/>
          </w:rPr>
          <w:t>AS 14.30.193</w:t>
        </w:r>
      </w:hyperlink>
      <w:r w:rsidRPr="00D473F4">
        <w:rPr>
          <w:rFonts w:ascii="Times New Roman" w:hAnsi="Times New Roman" w:cs="Times New Roman"/>
          <w:sz w:val="24"/>
          <w:szCs w:val="24"/>
        </w:rPr>
        <w:t xml:space="preserve">, who will schedule and conduct a hearing “…to be reasonably convenient to the parent and the district.” Hearing officers in Alaska have knowledge of the law pertaining to students with </w:t>
      </w:r>
      <w:r w:rsidR="007A1705" w:rsidRPr="00D473F4">
        <w:rPr>
          <w:rFonts w:ascii="Times New Roman" w:hAnsi="Times New Roman" w:cs="Times New Roman"/>
          <w:sz w:val="24"/>
          <w:szCs w:val="24"/>
        </w:rPr>
        <w:t>disabilities and</w:t>
      </w:r>
      <w:r w:rsidRPr="00D473F4">
        <w:rPr>
          <w:rFonts w:ascii="Times New Roman" w:hAnsi="Times New Roman" w:cs="Times New Roman"/>
          <w:sz w:val="24"/>
          <w:szCs w:val="24"/>
        </w:rPr>
        <w:t xml:space="preserve"> have been trained by </w:t>
      </w:r>
      <w:r w:rsidR="003F54ED" w:rsidRPr="00D473F4">
        <w:rPr>
          <w:rFonts w:ascii="Times New Roman" w:hAnsi="Times New Roman" w:cs="Times New Roman"/>
          <w:sz w:val="24"/>
          <w:szCs w:val="24"/>
        </w:rPr>
        <w:t>DEED</w:t>
      </w:r>
      <w:r w:rsidRPr="00D473F4">
        <w:rPr>
          <w:rFonts w:ascii="Times New Roman" w:hAnsi="Times New Roman" w:cs="Times New Roman"/>
          <w:i/>
          <w:sz w:val="24"/>
          <w:szCs w:val="24"/>
        </w:rPr>
        <w:t>.</w:t>
      </w:r>
      <w:r w:rsidRPr="00D473F4">
        <w:rPr>
          <w:rFonts w:ascii="Times New Roman" w:hAnsi="Times New Roman" w:cs="Times New Roman"/>
          <w:sz w:val="24"/>
          <w:szCs w:val="24"/>
        </w:rPr>
        <w:t xml:space="preserve"> The hearing officer will be appointed through a random selection process from a list maintained by </w:t>
      </w:r>
      <w:r w:rsidR="003F54ED" w:rsidRPr="00D473F4">
        <w:rPr>
          <w:rFonts w:ascii="Times New Roman" w:hAnsi="Times New Roman" w:cs="Times New Roman"/>
          <w:sz w:val="24"/>
          <w:szCs w:val="24"/>
        </w:rPr>
        <w:t>DEED</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within 5 business days</w:t>
      </w:r>
      <w:r w:rsidRPr="00D473F4">
        <w:rPr>
          <w:rFonts w:ascii="Times New Roman" w:hAnsi="Times New Roman" w:cs="Times New Roman"/>
          <w:sz w:val="24"/>
          <w:szCs w:val="24"/>
        </w:rPr>
        <w:t xml:space="preserve"> after receipt of the request, the department will provide you and the parent a notice of appointment, including the name and a statement of the qualifications of the hearing officer the department has determined available to conduct the hearing.  </w:t>
      </w:r>
      <w:r w:rsidR="00A974CE" w:rsidRPr="00D473F4">
        <w:rPr>
          <w:rFonts w:ascii="Times New Roman" w:hAnsi="Times New Roman" w:cs="Times New Roman"/>
          <w:sz w:val="24"/>
          <w:szCs w:val="24"/>
        </w:rPr>
        <w:t>Individual Hearing Officer qualifications are available from the department upon request.</w:t>
      </w:r>
    </w:p>
    <w:p w14:paraId="0A2BD651" w14:textId="77777777" w:rsidR="000D5EF4" w:rsidRPr="00D473F4" w:rsidRDefault="000D5EF4" w:rsidP="002E031B">
      <w:pPr>
        <w:spacing w:after="0" w:line="240" w:lineRule="auto"/>
        <w:jc w:val="both"/>
        <w:rPr>
          <w:rFonts w:ascii="Times New Roman" w:hAnsi="Times New Roman" w:cs="Times New Roman"/>
          <w:sz w:val="24"/>
          <w:szCs w:val="24"/>
        </w:rPr>
      </w:pPr>
    </w:p>
    <w:p w14:paraId="4EC99A98"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and parents each have the </w:t>
      </w:r>
      <w:r w:rsidRPr="00D473F4">
        <w:rPr>
          <w:rFonts w:ascii="Times New Roman" w:hAnsi="Times New Roman" w:cs="Times New Roman"/>
          <w:b/>
          <w:sz w:val="24"/>
          <w:szCs w:val="24"/>
        </w:rPr>
        <w:t>right to reject</w:t>
      </w:r>
      <w:r w:rsidRPr="00D473F4">
        <w:rPr>
          <w:rFonts w:ascii="Times New Roman" w:hAnsi="Times New Roman" w:cs="Times New Roman"/>
          <w:sz w:val="24"/>
          <w:szCs w:val="24"/>
        </w:rPr>
        <w:t>, without stating a reason, one hearing officer appointed by the department.  The district or the parent must send written notice of the rejection to the department within 5 days after receiving the department’s notice of appointment.  The department will, within 5 business days after receipt of the written rejection, provide a notice of appointment of another hearing officer to conduct the hearing.  Each appointment is subject to a right of rejection by a party who has not previously rejected an appointment.</w:t>
      </w:r>
    </w:p>
    <w:p w14:paraId="273CA9C3" w14:textId="77777777" w:rsidR="00451F07" w:rsidRPr="00D473F4" w:rsidRDefault="00451F07" w:rsidP="002E031B">
      <w:pPr>
        <w:spacing w:after="0" w:line="240" w:lineRule="auto"/>
        <w:jc w:val="both"/>
        <w:rPr>
          <w:rFonts w:ascii="Times New Roman" w:hAnsi="Times New Roman" w:cs="Times New Roman"/>
          <w:sz w:val="24"/>
          <w:szCs w:val="24"/>
        </w:rPr>
      </w:pPr>
    </w:p>
    <w:p w14:paraId="5D4970EF" w14:textId="466F1183"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due process hearing itself has a number of scripted components under </w:t>
      </w:r>
      <w:hyperlink r:id="rId666" w:anchor="4.52.550" w:history="1">
        <w:r w:rsidRPr="00D473F4">
          <w:rPr>
            <w:rStyle w:val="Hyperlink"/>
            <w:rFonts w:ascii="Times New Roman" w:hAnsi="Times New Roman" w:cs="Times New Roman"/>
            <w:color w:val="auto"/>
            <w:sz w:val="24"/>
            <w:szCs w:val="24"/>
          </w:rPr>
          <w:t>4 AAC 52.550</w:t>
        </w:r>
      </w:hyperlink>
      <w:r w:rsidRPr="00D473F4">
        <w:rPr>
          <w:rFonts w:ascii="Times New Roman" w:hAnsi="Times New Roman" w:cs="Times New Roman"/>
          <w:sz w:val="24"/>
          <w:szCs w:val="24"/>
        </w:rPr>
        <w:t>:</w:t>
      </w:r>
    </w:p>
    <w:p w14:paraId="657E6B85" w14:textId="77777777" w:rsidR="00082E71" w:rsidRPr="00D473F4" w:rsidRDefault="00082E71"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1. The hearing officer may hold a </w:t>
      </w:r>
      <w:r w:rsidRPr="00D473F4">
        <w:rPr>
          <w:rFonts w:ascii="Times New Roman" w:hAnsi="Times New Roman" w:cs="Times New Roman"/>
          <w:b/>
          <w:sz w:val="24"/>
          <w:szCs w:val="24"/>
        </w:rPr>
        <w:t>pre-hearing conference</w:t>
      </w:r>
      <w:r w:rsidRPr="00D473F4">
        <w:rPr>
          <w:rFonts w:ascii="Times New Roman" w:hAnsi="Times New Roman" w:cs="Times New Roman"/>
          <w:sz w:val="24"/>
          <w:szCs w:val="24"/>
        </w:rPr>
        <w:t xml:space="preserve"> or a settlement conference if requested by the </w:t>
      </w:r>
      <w:proofErr w:type="gramStart"/>
      <w:r w:rsidRPr="00D473F4">
        <w:rPr>
          <w:rFonts w:ascii="Times New Roman" w:hAnsi="Times New Roman" w:cs="Times New Roman"/>
          <w:sz w:val="24"/>
          <w:szCs w:val="24"/>
        </w:rPr>
        <w:t>parties;</w:t>
      </w:r>
      <w:proofErr w:type="gramEnd"/>
    </w:p>
    <w:p w14:paraId="3DEFC055" w14:textId="77777777" w:rsidR="000D5EF4" w:rsidRPr="00D473F4" w:rsidRDefault="00082E71"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2</w:t>
      </w:r>
      <w:r w:rsidR="000D5EF4" w:rsidRPr="00D473F4">
        <w:rPr>
          <w:rFonts w:ascii="Times New Roman" w:hAnsi="Times New Roman" w:cs="Times New Roman"/>
          <w:sz w:val="24"/>
          <w:szCs w:val="24"/>
        </w:rPr>
        <w:t xml:space="preserve">. The hearing officer must provide at least </w:t>
      </w:r>
      <w:r w:rsidR="000D5EF4" w:rsidRPr="00D473F4">
        <w:rPr>
          <w:rFonts w:ascii="Times New Roman" w:hAnsi="Times New Roman" w:cs="Times New Roman"/>
          <w:b/>
          <w:sz w:val="24"/>
          <w:szCs w:val="24"/>
        </w:rPr>
        <w:t xml:space="preserve">10 </w:t>
      </w:r>
      <w:proofErr w:type="spellStart"/>
      <w:r w:rsidR="009F7189" w:rsidRPr="00D473F4">
        <w:rPr>
          <w:rFonts w:ascii="Times New Roman" w:hAnsi="Times New Roman" w:cs="Times New Roman"/>
          <w:b/>
          <w:sz w:val="24"/>
          <w:szCs w:val="24"/>
        </w:rPr>
        <w:t>days notice</w:t>
      </w:r>
      <w:proofErr w:type="spellEnd"/>
      <w:r w:rsidR="000D5EF4" w:rsidRPr="00D473F4">
        <w:rPr>
          <w:rFonts w:ascii="Times New Roman" w:hAnsi="Times New Roman" w:cs="Times New Roman"/>
          <w:b/>
          <w:sz w:val="24"/>
          <w:szCs w:val="24"/>
        </w:rPr>
        <w:t xml:space="preserve"> </w:t>
      </w:r>
      <w:r w:rsidR="000D5EF4" w:rsidRPr="00D473F4">
        <w:rPr>
          <w:rFonts w:ascii="Times New Roman" w:hAnsi="Times New Roman" w:cs="Times New Roman"/>
          <w:sz w:val="24"/>
          <w:szCs w:val="24"/>
        </w:rPr>
        <w:t xml:space="preserve">of the scheduled hearing to both </w:t>
      </w:r>
      <w:proofErr w:type="gramStart"/>
      <w:r w:rsidR="000D5EF4" w:rsidRPr="00D473F4">
        <w:rPr>
          <w:rFonts w:ascii="Times New Roman" w:hAnsi="Times New Roman" w:cs="Times New Roman"/>
          <w:sz w:val="24"/>
          <w:szCs w:val="24"/>
        </w:rPr>
        <w:t>parties;</w:t>
      </w:r>
      <w:proofErr w:type="gramEnd"/>
    </w:p>
    <w:p w14:paraId="31B24FC0" w14:textId="77777777" w:rsidR="000D5EF4" w:rsidRPr="00D473F4" w:rsidRDefault="00082E71"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lastRenderedPageBreak/>
        <w:t>3</w:t>
      </w:r>
      <w:r w:rsidR="000D5EF4" w:rsidRPr="00D473F4">
        <w:rPr>
          <w:rFonts w:ascii="Times New Roman" w:hAnsi="Times New Roman" w:cs="Times New Roman"/>
          <w:sz w:val="24"/>
          <w:szCs w:val="24"/>
        </w:rPr>
        <w:t xml:space="preserve">. The district must conduct a </w:t>
      </w:r>
      <w:r w:rsidR="000D5EF4" w:rsidRPr="00D473F4">
        <w:rPr>
          <w:rFonts w:ascii="Times New Roman" w:hAnsi="Times New Roman" w:cs="Times New Roman"/>
          <w:b/>
          <w:sz w:val="24"/>
          <w:szCs w:val="24"/>
        </w:rPr>
        <w:t>resolution meeting</w:t>
      </w:r>
      <w:r w:rsidR="000D5EF4" w:rsidRPr="00D473F4">
        <w:rPr>
          <w:rFonts w:ascii="Times New Roman" w:hAnsi="Times New Roman" w:cs="Times New Roman"/>
          <w:sz w:val="24"/>
          <w:szCs w:val="24"/>
        </w:rPr>
        <w:t xml:space="preserve"> within 15 days of notification, unless the complainant and district agree in writing to </w:t>
      </w:r>
      <w:r w:rsidR="000D5EF4" w:rsidRPr="00D473F4">
        <w:rPr>
          <w:rFonts w:ascii="Times New Roman" w:hAnsi="Times New Roman" w:cs="Times New Roman"/>
          <w:b/>
          <w:sz w:val="24"/>
          <w:szCs w:val="24"/>
        </w:rPr>
        <w:t>waive</w:t>
      </w:r>
      <w:r w:rsidR="000D5EF4" w:rsidRPr="00D473F4">
        <w:rPr>
          <w:rFonts w:ascii="Times New Roman" w:hAnsi="Times New Roman" w:cs="Times New Roman"/>
          <w:sz w:val="24"/>
          <w:szCs w:val="24"/>
        </w:rPr>
        <w:t xml:space="preserve"> the resolution meeting, or the complainant and district agree to pursue </w:t>
      </w:r>
      <w:proofErr w:type="gramStart"/>
      <w:r w:rsidR="000D5EF4" w:rsidRPr="00D473F4">
        <w:rPr>
          <w:rFonts w:ascii="Times New Roman" w:hAnsi="Times New Roman" w:cs="Times New Roman"/>
          <w:b/>
          <w:sz w:val="24"/>
          <w:szCs w:val="24"/>
        </w:rPr>
        <w:t>mediation;</w:t>
      </w:r>
      <w:proofErr w:type="gramEnd"/>
    </w:p>
    <w:p w14:paraId="20AA4E8C" w14:textId="77777777" w:rsidR="000D5EF4" w:rsidRPr="00D473F4" w:rsidRDefault="00082E71"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4</w:t>
      </w:r>
      <w:r w:rsidR="000D5EF4" w:rsidRPr="00D473F4">
        <w:rPr>
          <w:rFonts w:ascii="Times New Roman" w:hAnsi="Times New Roman" w:cs="Times New Roman"/>
          <w:sz w:val="24"/>
          <w:szCs w:val="24"/>
        </w:rPr>
        <w:t xml:space="preserve">. The hearing officer may proceed with the hearing if resolution or mediation is waived or fails </w:t>
      </w:r>
      <w:r w:rsidR="000D5EF4" w:rsidRPr="00D473F4">
        <w:rPr>
          <w:rFonts w:ascii="Times New Roman" w:hAnsi="Times New Roman" w:cs="Times New Roman"/>
          <w:b/>
          <w:sz w:val="24"/>
          <w:szCs w:val="24"/>
        </w:rPr>
        <w:t>within 30 days</w:t>
      </w:r>
      <w:r w:rsidR="000D5EF4" w:rsidRPr="00D473F4">
        <w:rPr>
          <w:rFonts w:ascii="Times New Roman" w:hAnsi="Times New Roman" w:cs="Times New Roman"/>
          <w:sz w:val="24"/>
          <w:szCs w:val="24"/>
        </w:rPr>
        <w:t xml:space="preserve">, or within </w:t>
      </w:r>
      <w:r w:rsidR="000D5EF4" w:rsidRPr="00D473F4">
        <w:rPr>
          <w:rFonts w:ascii="Times New Roman" w:hAnsi="Times New Roman" w:cs="Times New Roman"/>
          <w:b/>
          <w:sz w:val="24"/>
          <w:szCs w:val="24"/>
        </w:rPr>
        <w:t>15 days</w:t>
      </w:r>
      <w:r w:rsidR="000D5EF4" w:rsidRPr="00D473F4">
        <w:rPr>
          <w:rFonts w:ascii="Times New Roman" w:hAnsi="Times New Roman" w:cs="Times New Roman"/>
          <w:sz w:val="24"/>
          <w:szCs w:val="24"/>
        </w:rPr>
        <w:t xml:space="preserve"> for an </w:t>
      </w:r>
      <w:r w:rsidR="000D5EF4" w:rsidRPr="00D473F4">
        <w:rPr>
          <w:rFonts w:ascii="Times New Roman" w:hAnsi="Times New Roman" w:cs="Times New Roman"/>
          <w:b/>
          <w:sz w:val="24"/>
          <w:szCs w:val="24"/>
        </w:rPr>
        <w:t>expedited</w:t>
      </w:r>
      <w:r w:rsidR="000D5EF4" w:rsidRPr="00D473F4">
        <w:rPr>
          <w:rFonts w:ascii="Times New Roman" w:hAnsi="Times New Roman" w:cs="Times New Roman"/>
          <w:sz w:val="24"/>
          <w:szCs w:val="24"/>
        </w:rPr>
        <w:t xml:space="preserve"> due process hearing.</w:t>
      </w:r>
    </w:p>
    <w:p w14:paraId="40940383" w14:textId="16A351CF" w:rsidR="000D5EF4" w:rsidRPr="00D473F4" w:rsidRDefault="00082E71"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5</w:t>
      </w:r>
      <w:r w:rsidR="000D5EF4" w:rsidRPr="00D473F4">
        <w:rPr>
          <w:rFonts w:ascii="Times New Roman" w:hAnsi="Times New Roman" w:cs="Times New Roman"/>
          <w:sz w:val="24"/>
          <w:szCs w:val="24"/>
        </w:rPr>
        <w:t xml:space="preserve">. The hearing officer shall issue a final written decision </w:t>
      </w:r>
      <w:r w:rsidR="000D5EF4" w:rsidRPr="00D473F4">
        <w:rPr>
          <w:rFonts w:ascii="Times New Roman" w:hAnsi="Times New Roman" w:cs="Times New Roman"/>
          <w:b/>
          <w:sz w:val="24"/>
          <w:szCs w:val="24"/>
        </w:rPr>
        <w:t>not later than 45 days</w:t>
      </w:r>
      <w:r w:rsidR="000D5EF4" w:rsidRPr="00D473F4">
        <w:rPr>
          <w:rFonts w:ascii="Times New Roman" w:hAnsi="Times New Roman" w:cs="Times New Roman"/>
          <w:sz w:val="24"/>
          <w:szCs w:val="24"/>
        </w:rPr>
        <w:t xml:space="preserve"> after one of the following events (</w:t>
      </w:r>
      <w:hyperlink r:id="rId667" w:anchor="4.52.550" w:history="1">
        <w:r w:rsidR="001F4876" w:rsidRPr="00D473F4">
          <w:rPr>
            <w:rStyle w:val="Hyperlink"/>
            <w:rFonts w:ascii="Times New Roman" w:hAnsi="Times New Roman" w:cs="Times New Roman"/>
            <w:color w:val="auto"/>
            <w:sz w:val="24"/>
            <w:szCs w:val="24"/>
          </w:rPr>
          <w:t>4 AAC 52.550(k)</w:t>
        </w:r>
      </w:hyperlink>
      <w:r w:rsidR="000D5EF4" w:rsidRPr="00D473F4">
        <w:rPr>
          <w:rFonts w:ascii="Times New Roman" w:hAnsi="Times New Roman" w:cs="Times New Roman"/>
          <w:sz w:val="24"/>
          <w:szCs w:val="24"/>
        </w:rPr>
        <w:t>): </w:t>
      </w:r>
    </w:p>
    <w:p w14:paraId="09578A57" w14:textId="77777777" w:rsidR="000D5EF4" w:rsidRPr="00D473F4" w:rsidRDefault="000D5EF4" w:rsidP="002E031B">
      <w:pPr>
        <w:spacing w:after="0" w:line="240" w:lineRule="auto"/>
        <w:ind w:left="144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the complainant and the district agree in writing to </w:t>
      </w:r>
      <w:r w:rsidRPr="00D473F4">
        <w:rPr>
          <w:rFonts w:ascii="Times New Roman" w:hAnsi="Times New Roman" w:cs="Times New Roman"/>
          <w:b/>
          <w:sz w:val="24"/>
          <w:szCs w:val="24"/>
        </w:rPr>
        <w:t xml:space="preserve">waive the resolution </w:t>
      </w:r>
      <w:proofErr w:type="gramStart"/>
      <w:r w:rsidRPr="00D473F4">
        <w:rPr>
          <w:rFonts w:ascii="Times New Roman" w:hAnsi="Times New Roman" w:cs="Times New Roman"/>
          <w:b/>
          <w:sz w:val="24"/>
          <w:szCs w:val="24"/>
        </w:rPr>
        <w:t>meeting</w:t>
      </w:r>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 </w:t>
      </w:r>
    </w:p>
    <w:p w14:paraId="7E62E599"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(2) during either the mediation or resolution meeting process, the complainant and the district agree in writing that an </w:t>
      </w:r>
      <w:r w:rsidRPr="00D473F4">
        <w:rPr>
          <w:rFonts w:ascii="Times New Roman" w:hAnsi="Times New Roman" w:cs="Times New Roman"/>
          <w:b/>
          <w:sz w:val="24"/>
          <w:szCs w:val="24"/>
        </w:rPr>
        <w:t xml:space="preserve">agreement is not </w:t>
      </w:r>
      <w:proofErr w:type="gramStart"/>
      <w:r w:rsidRPr="00D473F4">
        <w:rPr>
          <w:rFonts w:ascii="Times New Roman" w:hAnsi="Times New Roman" w:cs="Times New Roman"/>
          <w:b/>
          <w:sz w:val="24"/>
          <w:szCs w:val="24"/>
        </w:rPr>
        <w:t>possible</w:t>
      </w:r>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 </w:t>
      </w:r>
    </w:p>
    <w:p w14:paraId="330F0F0D"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(3) the complainant or the district </w:t>
      </w:r>
      <w:r w:rsidRPr="00D473F4">
        <w:rPr>
          <w:rFonts w:ascii="Times New Roman" w:hAnsi="Times New Roman" w:cs="Times New Roman"/>
          <w:b/>
          <w:sz w:val="24"/>
          <w:szCs w:val="24"/>
        </w:rPr>
        <w:t>withdraws from the mediation process</w:t>
      </w:r>
      <w:r w:rsidRPr="00D473F4">
        <w:rPr>
          <w:rFonts w:ascii="Times New Roman" w:hAnsi="Times New Roman" w:cs="Times New Roman"/>
          <w:sz w:val="24"/>
          <w:szCs w:val="24"/>
        </w:rPr>
        <w:t xml:space="preserve"> after the district and the complainant had agreed in writing to continue the mediation at the end of the 30-day resolution period; or </w:t>
      </w:r>
    </w:p>
    <w:p w14:paraId="63C131EC"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(4) the thirty-day timeline for the resolution meeting has expired without the complainant and the respondent resolving the complaint or agreeing in writing to continue mediation.”</w:t>
      </w:r>
    </w:p>
    <w:p w14:paraId="05A52087" w14:textId="5AAA397B"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5.  If a parent or district requests an </w:t>
      </w:r>
      <w:r w:rsidRPr="00D473F4">
        <w:rPr>
          <w:rFonts w:ascii="Times New Roman" w:hAnsi="Times New Roman" w:cs="Times New Roman"/>
          <w:b/>
          <w:sz w:val="24"/>
          <w:szCs w:val="24"/>
        </w:rPr>
        <w:t xml:space="preserve">expedited hearing on a disciplinary issue </w:t>
      </w:r>
      <w:r w:rsidRPr="00D473F4">
        <w:rPr>
          <w:rFonts w:ascii="Times New Roman" w:hAnsi="Times New Roman" w:cs="Times New Roman"/>
          <w:sz w:val="24"/>
          <w:szCs w:val="24"/>
        </w:rPr>
        <w:t xml:space="preserve">(see </w:t>
      </w:r>
      <w:hyperlink r:id="rId668" w:anchor="4.52.550" w:history="1">
        <w:r w:rsidR="001F4876" w:rsidRPr="00D473F4">
          <w:rPr>
            <w:rStyle w:val="Hyperlink"/>
            <w:rFonts w:ascii="Times New Roman" w:hAnsi="Times New Roman" w:cs="Times New Roman"/>
            <w:color w:val="auto"/>
            <w:sz w:val="24"/>
            <w:szCs w:val="24"/>
          </w:rPr>
          <w:t>4 AAC 52.550(l)</w:t>
        </w:r>
      </w:hyperlink>
      <w:r w:rsidRPr="00D473F4">
        <w:rPr>
          <w:rFonts w:ascii="Times New Roman" w:hAnsi="Times New Roman" w:cs="Times New Roman"/>
          <w:sz w:val="24"/>
          <w:szCs w:val="24"/>
        </w:rPr>
        <w:t xml:space="preserve">), the timelines for a decision are considerably reduced. The resolution meeting must be held by the district (or waived by the parties) within </w:t>
      </w:r>
      <w:r w:rsidRPr="00D473F4">
        <w:rPr>
          <w:rFonts w:ascii="Times New Roman" w:hAnsi="Times New Roman" w:cs="Times New Roman"/>
          <w:b/>
          <w:sz w:val="24"/>
          <w:szCs w:val="24"/>
        </w:rPr>
        <w:t>seven days</w:t>
      </w:r>
      <w:r w:rsidRPr="00D473F4">
        <w:rPr>
          <w:rFonts w:ascii="Times New Roman" w:hAnsi="Times New Roman" w:cs="Times New Roman"/>
          <w:sz w:val="24"/>
          <w:szCs w:val="24"/>
        </w:rPr>
        <w:t xml:space="preserve">; the hearing officer must hold an expedited due process hearing </w:t>
      </w:r>
      <w:r w:rsidRPr="00D473F4">
        <w:rPr>
          <w:rFonts w:ascii="Times New Roman" w:hAnsi="Times New Roman" w:cs="Times New Roman"/>
          <w:b/>
          <w:sz w:val="24"/>
          <w:szCs w:val="24"/>
        </w:rPr>
        <w:t xml:space="preserve">within 20 school days, </w:t>
      </w:r>
      <w:r w:rsidRPr="00D473F4">
        <w:rPr>
          <w:rFonts w:ascii="Times New Roman" w:hAnsi="Times New Roman" w:cs="Times New Roman"/>
          <w:sz w:val="24"/>
          <w:szCs w:val="24"/>
        </w:rPr>
        <w:t xml:space="preserve">and a final written decision must be issued </w:t>
      </w:r>
      <w:r w:rsidRPr="00D473F4">
        <w:rPr>
          <w:rFonts w:ascii="Times New Roman" w:hAnsi="Times New Roman" w:cs="Times New Roman"/>
          <w:b/>
          <w:sz w:val="24"/>
          <w:szCs w:val="24"/>
        </w:rPr>
        <w:t>within 10 school days after the hearing</w:t>
      </w:r>
      <w:r w:rsidRPr="00D473F4">
        <w:rPr>
          <w:rFonts w:ascii="Times New Roman" w:hAnsi="Times New Roman" w:cs="Times New Roman"/>
          <w:sz w:val="24"/>
          <w:szCs w:val="24"/>
        </w:rPr>
        <w:t xml:space="preserve">. </w:t>
      </w:r>
    </w:p>
    <w:p w14:paraId="2ADD7CD6" w14:textId="77777777" w:rsidR="000D5EF4" w:rsidRPr="00D473F4" w:rsidRDefault="000D5EF4" w:rsidP="002E031B">
      <w:pPr>
        <w:spacing w:after="0" w:line="240" w:lineRule="auto"/>
        <w:jc w:val="both"/>
        <w:rPr>
          <w:rFonts w:ascii="Times New Roman" w:hAnsi="Times New Roman" w:cs="Times New Roman"/>
          <w:sz w:val="24"/>
          <w:szCs w:val="24"/>
        </w:rPr>
      </w:pPr>
    </w:p>
    <w:p w14:paraId="0E0AF483"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See </w:t>
      </w:r>
      <w:hyperlink w:anchor="_CHAPTER_6:_STUDENT" w:history="1">
        <w:r w:rsidRPr="00D473F4">
          <w:rPr>
            <w:rStyle w:val="Hyperlink"/>
            <w:rFonts w:ascii="Times New Roman" w:hAnsi="Times New Roman" w:cs="Times New Roman"/>
            <w:color w:val="auto"/>
            <w:sz w:val="24"/>
            <w:szCs w:val="24"/>
          </w:rPr>
          <w:t xml:space="preserve">Chapter </w:t>
        </w:r>
        <w:r w:rsidR="00723C72" w:rsidRPr="00D473F4">
          <w:rPr>
            <w:rStyle w:val="Hyperlink"/>
            <w:rFonts w:ascii="Times New Roman" w:hAnsi="Times New Roman" w:cs="Times New Roman"/>
            <w:color w:val="auto"/>
            <w:sz w:val="24"/>
            <w:szCs w:val="24"/>
          </w:rPr>
          <w:t>6</w:t>
        </w:r>
        <w:r w:rsidRPr="00D473F4">
          <w:rPr>
            <w:rStyle w:val="Hyperlink"/>
            <w:rFonts w:ascii="Times New Roman" w:hAnsi="Times New Roman" w:cs="Times New Roman"/>
            <w:color w:val="auto"/>
            <w:sz w:val="24"/>
            <w:szCs w:val="24"/>
          </w:rPr>
          <w:t>: Student Discipline</w:t>
        </w:r>
      </w:hyperlink>
      <w:r w:rsidRPr="00D473F4">
        <w:rPr>
          <w:rFonts w:ascii="Times New Roman" w:hAnsi="Times New Roman" w:cs="Times New Roman"/>
          <w:sz w:val="24"/>
          <w:szCs w:val="24"/>
        </w:rPr>
        <w:t xml:space="preserve"> for more information about disciplinary matters.</w:t>
      </w:r>
    </w:p>
    <w:p w14:paraId="5553061A" w14:textId="77777777" w:rsidR="000D5EF4" w:rsidRPr="00D473F4" w:rsidRDefault="000D5EF4" w:rsidP="002E031B">
      <w:pPr>
        <w:spacing w:after="0" w:line="240" w:lineRule="auto"/>
        <w:jc w:val="both"/>
        <w:rPr>
          <w:rFonts w:ascii="Times New Roman" w:hAnsi="Times New Roman" w:cs="Times New Roman"/>
          <w:sz w:val="24"/>
          <w:szCs w:val="24"/>
        </w:rPr>
      </w:pPr>
    </w:p>
    <w:p w14:paraId="6D1DFC58"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 </w:t>
      </w:r>
      <w:r w:rsidRPr="00D473F4">
        <w:rPr>
          <w:rFonts w:ascii="Times New Roman" w:hAnsi="Times New Roman" w:cs="Times New Roman"/>
          <w:b/>
          <w:sz w:val="24"/>
          <w:szCs w:val="24"/>
        </w:rPr>
        <w:t xml:space="preserve">resolution meeting </w:t>
      </w:r>
      <w:r w:rsidRPr="00D473F4">
        <w:rPr>
          <w:rFonts w:ascii="Times New Roman" w:hAnsi="Times New Roman" w:cs="Times New Roman"/>
          <w:sz w:val="24"/>
          <w:szCs w:val="24"/>
        </w:rPr>
        <w:t>is convened by districts as part of any due process hearing, unless the parties agree in writing to waive it</w:t>
      </w:r>
      <w:r w:rsidR="00082E71" w:rsidRPr="00D473F4">
        <w:rPr>
          <w:rFonts w:ascii="Times New Roman" w:hAnsi="Times New Roman" w:cs="Times New Roman"/>
          <w:sz w:val="24"/>
          <w:szCs w:val="24"/>
        </w:rPr>
        <w:t xml:space="preserve"> (a resolution meeting is not required under the IDEA if the school district is the party requesting the hearing)</w:t>
      </w:r>
      <w:r w:rsidRPr="00D473F4">
        <w:rPr>
          <w:rFonts w:ascii="Times New Roman" w:hAnsi="Times New Roman" w:cs="Times New Roman"/>
          <w:sz w:val="24"/>
          <w:szCs w:val="24"/>
        </w:rPr>
        <w:t>; resolution meetings must:</w:t>
      </w:r>
    </w:p>
    <w:p w14:paraId="3266A133" w14:textId="77777777" w:rsidR="000D5EF4" w:rsidRPr="00D473F4" w:rsidRDefault="000D5EF4" w:rsidP="002E031B">
      <w:pPr>
        <w:numPr>
          <w:ilvl w:val="0"/>
          <w:numId w:val="6"/>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Occur within 15 days of receiving notice of the parent’s due process hearing </w:t>
      </w:r>
      <w:proofErr w:type="gramStart"/>
      <w:r w:rsidRPr="00D473F4">
        <w:rPr>
          <w:rFonts w:ascii="Times New Roman" w:hAnsi="Times New Roman" w:cs="Times New Roman"/>
          <w:sz w:val="24"/>
          <w:szCs w:val="24"/>
        </w:rPr>
        <w:t>request;</w:t>
      </w:r>
      <w:proofErr w:type="gramEnd"/>
    </w:p>
    <w:p w14:paraId="2642E44A" w14:textId="77777777" w:rsidR="000D5EF4" w:rsidRPr="00D473F4" w:rsidRDefault="000D5EF4" w:rsidP="002E031B">
      <w:pPr>
        <w:numPr>
          <w:ilvl w:val="0"/>
          <w:numId w:val="6"/>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Include </w:t>
      </w:r>
      <w:r w:rsidR="00082E71" w:rsidRPr="00D473F4">
        <w:rPr>
          <w:rFonts w:ascii="Times New Roman" w:hAnsi="Times New Roman" w:cs="Times New Roman"/>
          <w:sz w:val="24"/>
          <w:szCs w:val="24"/>
        </w:rPr>
        <w:t xml:space="preserve">the parent, relevant members of the IEP Team who have knowledge of the facts in the due process complaint and </w:t>
      </w:r>
      <w:r w:rsidRPr="00D473F4">
        <w:rPr>
          <w:rFonts w:ascii="Times New Roman" w:hAnsi="Times New Roman" w:cs="Times New Roman"/>
          <w:sz w:val="24"/>
          <w:szCs w:val="24"/>
        </w:rPr>
        <w:t xml:space="preserve">a representative of the agency who has decision-making authority on behalf of such </w:t>
      </w:r>
      <w:proofErr w:type="gramStart"/>
      <w:r w:rsidRPr="00D473F4">
        <w:rPr>
          <w:rFonts w:ascii="Times New Roman" w:hAnsi="Times New Roman" w:cs="Times New Roman"/>
          <w:sz w:val="24"/>
          <w:szCs w:val="24"/>
        </w:rPr>
        <w:t>agency;</w:t>
      </w:r>
      <w:proofErr w:type="gramEnd"/>
    </w:p>
    <w:p w14:paraId="6F3CBEA6" w14:textId="77777777" w:rsidR="000D5EF4" w:rsidRPr="00D473F4" w:rsidRDefault="000D5EF4" w:rsidP="002E031B">
      <w:pPr>
        <w:numPr>
          <w:ilvl w:val="0"/>
          <w:numId w:val="6"/>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Not include an attorney of the district unless the parents are accompanied by an </w:t>
      </w:r>
      <w:proofErr w:type="gramStart"/>
      <w:r w:rsidRPr="00D473F4">
        <w:rPr>
          <w:rFonts w:ascii="Times New Roman" w:hAnsi="Times New Roman" w:cs="Times New Roman"/>
          <w:sz w:val="24"/>
          <w:szCs w:val="24"/>
        </w:rPr>
        <w:t>attorney;</w:t>
      </w:r>
      <w:proofErr w:type="gramEnd"/>
    </w:p>
    <w:p w14:paraId="086AE95C" w14:textId="77777777" w:rsidR="000D5EF4" w:rsidRPr="00D473F4" w:rsidRDefault="000D5EF4" w:rsidP="002E031B">
      <w:pPr>
        <w:numPr>
          <w:ilvl w:val="0"/>
          <w:numId w:val="6"/>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Discuss the due process hearing request, and the facts that form the basis of the due process hearing request; and</w:t>
      </w:r>
    </w:p>
    <w:p w14:paraId="08871610" w14:textId="77777777" w:rsidR="000D5EF4" w:rsidRPr="007B3ECE" w:rsidRDefault="000D5EF4" w:rsidP="002E031B">
      <w:pPr>
        <w:numPr>
          <w:ilvl w:val="0"/>
          <w:numId w:val="6"/>
        </w:num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Provide the district the opportunity to resolve the due </w:t>
      </w:r>
      <w:r w:rsidRPr="007B3ECE">
        <w:rPr>
          <w:rFonts w:ascii="Times New Roman" w:hAnsi="Times New Roman" w:cs="Times New Roman"/>
          <w:sz w:val="24"/>
          <w:szCs w:val="24"/>
        </w:rPr>
        <w:t>process hearing request.</w:t>
      </w:r>
    </w:p>
    <w:p w14:paraId="41661AA9" w14:textId="77777777" w:rsidR="000D5EF4" w:rsidRPr="007B3ECE" w:rsidRDefault="000D5EF4" w:rsidP="002E031B">
      <w:pPr>
        <w:spacing w:after="0" w:line="240" w:lineRule="auto"/>
        <w:jc w:val="both"/>
        <w:rPr>
          <w:rFonts w:ascii="Times New Roman" w:hAnsi="Times New Roman" w:cs="Times New Roman"/>
          <w:sz w:val="24"/>
          <w:szCs w:val="24"/>
        </w:rPr>
      </w:pPr>
    </w:p>
    <w:p w14:paraId="723F426F" w14:textId="77777777" w:rsidR="00AF2A86" w:rsidRPr="00D473F4" w:rsidRDefault="00AF2A86" w:rsidP="00AF2A86">
      <w:pPr>
        <w:spacing w:after="0" w:line="240" w:lineRule="auto"/>
        <w:jc w:val="both"/>
        <w:rPr>
          <w:rFonts w:ascii="Times New Roman" w:hAnsi="Times New Roman" w:cs="Times New Roman"/>
          <w:b/>
          <w:sz w:val="24"/>
          <w:szCs w:val="24"/>
        </w:rPr>
      </w:pPr>
      <w:r w:rsidRPr="007B3ECE">
        <w:rPr>
          <w:rFonts w:ascii="Times New Roman" w:hAnsi="Times New Roman" w:cs="Times New Roman"/>
          <w:b/>
          <w:sz w:val="24"/>
          <w:szCs w:val="24"/>
        </w:rPr>
        <w:t>The hearing officer must notify the state if a resolution meeting is held or if the resolution session is waived. If an LEA fails to convene a resolution meeting as required, DEED will make a finding of noncompliance require a corrective action plan to be implemented within one year of the finding.</w:t>
      </w:r>
    </w:p>
    <w:p w14:paraId="757BE5AA" w14:textId="77777777" w:rsidR="00AF2A86" w:rsidRPr="00D473F4" w:rsidRDefault="00AF2A86" w:rsidP="00AF2A86">
      <w:pPr>
        <w:spacing w:after="0" w:line="240" w:lineRule="auto"/>
        <w:jc w:val="both"/>
        <w:rPr>
          <w:rFonts w:ascii="Times New Roman" w:hAnsi="Times New Roman" w:cs="Times New Roman"/>
          <w:sz w:val="24"/>
          <w:szCs w:val="24"/>
        </w:rPr>
      </w:pPr>
    </w:p>
    <w:p w14:paraId="05199DBD" w14:textId="77777777" w:rsidR="009E157B"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In the case that a resolution is reached that resolves the request for the due process hearing, the parties will sign a legally binding agreement; if the parties have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resolved the issues that are the subject of the due process hearing </w:t>
      </w:r>
      <w:r w:rsidRPr="00D473F4">
        <w:rPr>
          <w:rFonts w:ascii="Times New Roman" w:hAnsi="Times New Roman" w:cs="Times New Roman"/>
          <w:b/>
          <w:sz w:val="24"/>
          <w:szCs w:val="24"/>
        </w:rPr>
        <w:t>within 30 days</w:t>
      </w:r>
      <w:r w:rsidRPr="00D473F4">
        <w:rPr>
          <w:rFonts w:ascii="Times New Roman" w:hAnsi="Times New Roman" w:cs="Times New Roman"/>
          <w:sz w:val="24"/>
          <w:szCs w:val="24"/>
        </w:rPr>
        <w:t>, the due process hearing will proceed.</w:t>
      </w:r>
      <w:r w:rsidR="009E157B" w:rsidRPr="00D473F4">
        <w:rPr>
          <w:rFonts w:ascii="Times New Roman" w:hAnsi="Times New Roman" w:cs="Times New Roman"/>
          <w:sz w:val="24"/>
          <w:szCs w:val="24"/>
        </w:rPr>
        <w:t xml:space="preserve"> The resolution agreement is enforceable in a state court of competent jurisdiction or the United States District Court. </w:t>
      </w:r>
    </w:p>
    <w:p w14:paraId="42C5150E" w14:textId="77777777" w:rsidR="000D5EF4" w:rsidRPr="00D473F4" w:rsidRDefault="000D5EF4" w:rsidP="002E031B">
      <w:pPr>
        <w:spacing w:after="0" w:line="240" w:lineRule="auto"/>
        <w:jc w:val="both"/>
        <w:rPr>
          <w:rFonts w:ascii="Times New Roman" w:hAnsi="Times New Roman" w:cs="Times New Roman"/>
          <w:sz w:val="24"/>
          <w:szCs w:val="24"/>
        </w:rPr>
      </w:pPr>
    </w:p>
    <w:p w14:paraId="1DC5992C" w14:textId="23729A89" w:rsidR="004442AD" w:rsidRPr="00D473F4" w:rsidRDefault="009E157B"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lastRenderedPageBreak/>
        <w:t xml:space="preserve">Note: The agreement can be voided by either party within 3 business days. See </w:t>
      </w:r>
      <w:hyperlink r:id="rId669" w:history="1">
        <w:r w:rsidRPr="00D473F4">
          <w:rPr>
            <w:rStyle w:val="Hyperlink"/>
            <w:rFonts w:ascii="Times New Roman" w:hAnsi="Times New Roman" w:cs="Times New Roman"/>
            <w:i/>
            <w:color w:val="auto"/>
            <w:sz w:val="24"/>
            <w:szCs w:val="24"/>
          </w:rPr>
          <w:t xml:space="preserve">34 </w:t>
        </w:r>
        <w:r w:rsidR="007E240B" w:rsidRPr="00D473F4">
          <w:rPr>
            <w:rStyle w:val="Hyperlink"/>
            <w:rFonts w:ascii="Times New Roman" w:hAnsi="Times New Roman" w:cs="Times New Roman"/>
            <w:i/>
            <w:color w:val="auto"/>
            <w:sz w:val="24"/>
            <w:szCs w:val="24"/>
          </w:rPr>
          <w:t>CFR</w:t>
        </w:r>
        <w:r w:rsidRPr="00D473F4">
          <w:rPr>
            <w:rStyle w:val="Hyperlink"/>
            <w:rFonts w:ascii="Times New Roman" w:hAnsi="Times New Roman" w:cs="Times New Roman"/>
            <w:i/>
            <w:color w:val="auto"/>
            <w:sz w:val="24"/>
            <w:szCs w:val="24"/>
          </w:rPr>
          <w:t xml:space="preserve"> 300.510(e).</w:t>
        </w:r>
      </w:hyperlink>
      <w:r w:rsidRPr="00D473F4">
        <w:rPr>
          <w:rFonts w:ascii="Times New Roman" w:hAnsi="Times New Roman" w:cs="Times New Roman"/>
          <w:i/>
          <w:sz w:val="24"/>
          <w:szCs w:val="24"/>
        </w:rPr>
        <w:t xml:space="preserve">  The Alaskan code uses 3 school days. See </w:t>
      </w:r>
      <w:hyperlink r:id="rId670" w:anchor="4.52.555" w:history="1">
        <w:r w:rsidRPr="00D473F4">
          <w:rPr>
            <w:rStyle w:val="Hyperlink"/>
            <w:rFonts w:ascii="Times New Roman" w:hAnsi="Times New Roman" w:cs="Times New Roman"/>
            <w:i/>
            <w:color w:val="auto"/>
            <w:sz w:val="24"/>
            <w:szCs w:val="24"/>
          </w:rPr>
          <w:t>4 AAC 52.5</w:t>
        </w:r>
        <w:r w:rsidR="009F7189" w:rsidRPr="00D473F4">
          <w:rPr>
            <w:rStyle w:val="Hyperlink"/>
            <w:rFonts w:ascii="Times New Roman" w:hAnsi="Times New Roman" w:cs="Times New Roman"/>
            <w:i/>
            <w:color w:val="auto"/>
            <w:sz w:val="24"/>
            <w:szCs w:val="24"/>
          </w:rPr>
          <w:t>55</w:t>
        </w:r>
        <w:r w:rsidRPr="00D473F4">
          <w:rPr>
            <w:rStyle w:val="Hyperlink"/>
            <w:rFonts w:ascii="Times New Roman" w:hAnsi="Times New Roman" w:cs="Times New Roman"/>
            <w:i/>
            <w:color w:val="auto"/>
            <w:sz w:val="24"/>
            <w:szCs w:val="24"/>
          </w:rPr>
          <w:t>(f)</w:t>
        </w:r>
      </w:hyperlink>
      <w:r w:rsidRPr="00D473F4">
        <w:rPr>
          <w:rFonts w:ascii="Times New Roman" w:hAnsi="Times New Roman" w:cs="Times New Roman"/>
          <w:i/>
          <w:sz w:val="24"/>
          <w:szCs w:val="24"/>
        </w:rPr>
        <w:t>.</w:t>
      </w:r>
    </w:p>
    <w:p w14:paraId="4091F3B8" w14:textId="77777777" w:rsidR="004442AD" w:rsidRPr="00D473F4" w:rsidRDefault="004442AD" w:rsidP="002E031B">
      <w:pPr>
        <w:spacing w:after="0" w:line="240" w:lineRule="auto"/>
        <w:jc w:val="both"/>
        <w:rPr>
          <w:rFonts w:ascii="Times New Roman" w:hAnsi="Times New Roman" w:cs="Times New Roman"/>
          <w:sz w:val="24"/>
          <w:szCs w:val="24"/>
        </w:rPr>
      </w:pPr>
    </w:p>
    <w:p w14:paraId="3A3F9F4E" w14:textId="77777777"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A sample</w:t>
      </w:r>
      <w:r w:rsidRPr="00D473F4">
        <w:rPr>
          <w:rFonts w:ascii="Times New Roman" w:hAnsi="Times New Roman" w:cs="Times New Roman"/>
          <w:i/>
          <w:sz w:val="24"/>
          <w:szCs w:val="24"/>
        </w:rPr>
        <w:t xml:space="preserve"> Resolution Session </w:t>
      </w:r>
      <w:r w:rsidRPr="00D473F4">
        <w:rPr>
          <w:rFonts w:ascii="Times New Roman" w:hAnsi="Times New Roman" w:cs="Times New Roman"/>
          <w:sz w:val="24"/>
          <w:szCs w:val="24"/>
        </w:rPr>
        <w:t>form</w:t>
      </w:r>
      <w:r w:rsidRPr="00D473F4">
        <w:rPr>
          <w:rFonts w:ascii="Times New Roman" w:hAnsi="Times New Roman" w:cs="Times New Roman"/>
          <w:b/>
          <w:i/>
          <w:sz w:val="24"/>
          <w:szCs w:val="24"/>
        </w:rPr>
        <w:t xml:space="preserve"> </w:t>
      </w:r>
      <w:r w:rsidRPr="00D473F4">
        <w:rPr>
          <w:rFonts w:ascii="Times New Roman" w:hAnsi="Times New Roman" w:cs="Times New Roman"/>
          <w:sz w:val="24"/>
          <w:szCs w:val="24"/>
        </w:rPr>
        <w:t>that meets requirements can be found at the end of this chapter.</w:t>
      </w:r>
    </w:p>
    <w:p w14:paraId="09F43EDF" w14:textId="77777777" w:rsidR="009F0DA7" w:rsidRPr="00D473F4" w:rsidRDefault="009F0DA7" w:rsidP="002E031B">
      <w:pPr>
        <w:spacing w:after="0" w:line="240" w:lineRule="auto"/>
        <w:jc w:val="both"/>
        <w:rPr>
          <w:rFonts w:ascii="Times New Roman" w:hAnsi="Times New Roman" w:cs="Times New Roman"/>
          <w:caps/>
          <w:sz w:val="24"/>
          <w:szCs w:val="24"/>
        </w:rPr>
      </w:pPr>
    </w:p>
    <w:p w14:paraId="7A1C9533" w14:textId="77777777" w:rsidR="000D5EF4" w:rsidRPr="00D473F4" w:rsidRDefault="000D5EF4" w:rsidP="002E031B">
      <w:pPr>
        <w:pStyle w:val="Heading2"/>
        <w:jc w:val="both"/>
        <w:rPr>
          <w:rFonts w:ascii="Times New Roman" w:hAnsi="Times New Roman" w:cs="Times New Roman"/>
          <w:sz w:val="24"/>
          <w:szCs w:val="24"/>
        </w:rPr>
      </w:pPr>
      <w:bookmarkStart w:id="213" w:name="_Toc319321891"/>
      <w:bookmarkStart w:id="214" w:name="_Toc161491966"/>
      <w:r w:rsidRPr="00D473F4">
        <w:rPr>
          <w:rFonts w:ascii="Times New Roman" w:hAnsi="Times New Roman" w:cs="Times New Roman"/>
          <w:sz w:val="24"/>
          <w:szCs w:val="24"/>
        </w:rPr>
        <w:t xml:space="preserve">Due </w:t>
      </w:r>
      <w:proofErr w:type="gramStart"/>
      <w:r w:rsidRPr="00D473F4">
        <w:rPr>
          <w:rFonts w:ascii="Times New Roman" w:hAnsi="Times New Roman" w:cs="Times New Roman"/>
          <w:sz w:val="24"/>
          <w:szCs w:val="24"/>
        </w:rPr>
        <w:t xml:space="preserve">Process </w:t>
      </w:r>
      <w:r w:rsidR="00495E6A" w:rsidRPr="00D473F4">
        <w:rPr>
          <w:rFonts w:ascii="Times New Roman" w:hAnsi="Times New Roman" w:cs="Times New Roman"/>
          <w:sz w:val="24"/>
          <w:szCs w:val="24"/>
        </w:rPr>
        <w:t xml:space="preserve"> </w:t>
      </w:r>
      <w:r w:rsidRPr="00D473F4">
        <w:rPr>
          <w:rFonts w:ascii="Times New Roman" w:hAnsi="Times New Roman" w:cs="Times New Roman"/>
          <w:sz w:val="24"/>
          <w:szCs w:val="24"/>
        </w:rPr>
        <w:t>Hearing</w:t>
      </w:r>
      <w:proofErr w:type="gramEnd"/>
      <w:r w:rsidRPr="00D473F4">
        <w:rPr>
          <w:rFonts w:ascii="Times New Roman" w:hAnsi="Times New Roman" w:cs="Times New Roman"/>
          <w:sz w:val="24"/>
          <w:szCs w:val="24"/>
        </w:rPr>
        <w:t xml:space="preserve"> Rights</w:t>
      </w:r>
      <w:bookmarkEnd w:id="213"/>
      <w:bookmarkEnd w:id="214"/>
    </w:p>
    <w:p w14:paraId="3594BB77" w14:textId="64BF9698" w:rsidR="00495E6A"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Parties</w:t>
      </w:r>
      <w:r w:rsidR="00495E6A" w:rsidRPr="00D473F4">
        <w:rPr>
          <w:rFonts w:ascii="Times New Roman" w:hAnsi="Times New Roman" w:cs="Times New Roman"/>
          <w:sz w:val="24"/>
          <w:szCs w:val="24"/>
        </w:rPr>
        <w:t xml:space="preserve"> </w:t>
      </w:r>
      <w:r w:rsidRPr="00D473F4">
        <w:rPr>
          <w:rFonts w:ascii="Times New Roman" w:hAnsi="Times New Roman" w:cs="Times New Roman"/>
          <w:sz w:val="24"/>
          <w:szCs w:val="24"/>
        </w:rPr>
        <w:t>to</w:t>
      </w:r>
      <w:r w:rsidR="00495E6A" w:rsidRPr="00D473F4">
        <w:rPr>
          <w:rFonts w:ascii="Times New Roman" w:hAnsi="Times New Roman" w:cs="Times New Roman"/>
          <w:sz w:val="24"/>
          <w:szCs w:val="24"/>
        </w:rPr>
        <w:t xml:space="preserve"> </w:t>
      </w:r>
      <w:r w:rsidRPr="00D473F4">
        <w:rPr>
          <w:rFonts w:ascii="Times New Roman" w:hAnsi="Times New Roman" w:cs="Times New Roman"/>
          <w:b/>
          <w:sz w:val="24"/>
          <w:szCs w:val="24"/>
        </w:rPr>
        <w:t>due process hearings</w:t>
      </w:r>
      <w:r w:rsidRPr="00D473F4">
        <w:rPr>
          <w:rFonts w:ascii="Times New Roman" w:hAnsi="Times New Roman" w:cs="Times New Roman"/>
          <w:sz w:val="24"/>
          <w:szCs w:val="24"/>
        </w:rPr>
        <w:t xml:space="preserve"> have several rights under</w:t>
      </w:r>
      <w:r w:rsidR="00495E6A" w:rsidRPr="00D473F4">
        <w:rPr>
          <w:rFonts w:ascii="Times New Roman" w:hAnsi="Times New Roman" w:cs="Times New Roman"/>
          <w:sz w:val="24"/>
          <w:szCs w:val="24"/>
        </w:rPr>
        <w:t xml:space="preserve"> </w:t>
      </w:r>
      <w:r w:rsidRPr="00D473F4">
        <w:rPr>
          <w:rFonts w:ascii="Times New Roman" w:hAnsi="Times New Roman" w:cs="Times New Roman"/>
          <w:sz w:val="24"/>
          <w:szCs w:val="24"/>
          <w:u w:val="single"/>
        </w:rPr>
        <w:t xml:space="preserve"> </w:t>
      </w:r>
      <w:hyperlink r:id="rId671"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00495E6A" w:rsidRPr="00D473F4">
          <w:rPr>
            <w:rStyle w:val="Hyperlink"/>
            <w:rFonts w:ascii="Times New Roman" w:hAnsi="Times New Roman" w:cs="Times New Roman"/>
            <w:color w:val="auto"/>
            <w:sz w:val="24"/>
            <w:szCs w:val="24"/>
          </w:rPr>
          <w:t xml:space="preserve"> </w:t>
        </w:r>
        <w:r w:rsidRPr="00D473F4">
          <w:rPr>
            <w:rStyle w:val="Hyperlink"/>
            <w:rFonts w:ascii="Times New Roman" w:hAnsi="Times New Roman" w:cs="Times New Roman"/>
            <w:color w:val="auto"/>
            <w:sz w:val="24"/>
            <w:szCs w:val="24"/>
          </w:rPr>
          <w:t>300.512</w:t>
        </w:r>
      </w:hyperlink>
      <w:r w:rsidR="00495E6A" w:rsidRPr="00D473F4">
        <w:rPr>
          <w:rFonts w:ascii="Times New Roman" w:hAnsi="Times New Roman" w:cs="Times New Roman"/>
          <w:sz w:val="24"/>
          <w:szCs w:val="24"/>
        </w:rPr>
        <w:t xml:space="preserve"> </w:t>
      </w:r>
      <w:proofErr w:type="gramStart"/>
      <w:r w:rsidR="00495E6A" w:rsidRPr="00D473F4">
        <w:rPr>
          <w:rFonts w:ascii="Times New Roman" w:hAnsi="Times New Roman" w:cs="Times New Roman"/>
          <w:sz w:val="24"/>
          <w:szCs w:val="24"/>
        </w:rPr>
        <w:t xml:space="preserve">   </w:t>
      </w:r>
      <w:r w:rsidRPr="00D473F4">
        <w:rPr>
          <w:rFonts w:ascii="Times New Roman" w:hAnsi="Times New Roman" w:cs="Times New Roman"/>
          <w:sz w:val="24"/>
          <w:szCs w:val="24"/>
        </w:rPr>
        <w:t>(</w:t>
      </w:r>
      <w:proofErr w:type="gramEnd"/>
      <w:r w:rsidRPr="00D473F4">
        <w:rPr>
          <w:rFonts w:ascii="Times New Roman" w:hAnsi="Times New Roman" w:cs="Times New Roman"/>
          <w:sz w:val="24"/>
          <w:szCs w:val="24"/>
        </w:rPr>
        <w:t>bold</w:t>
      </w:r>
      <w:r w:rsidRPr="00D473F4">
        <w:rPr>
          <w:rFonts w:ascii="Times New Roman" w:hAnsi="Times New Roman" w:cs="Times New Roman"/>
          <w:b/>
          <w:sz w:val="24"/>
          <w:szCs w:val="24"/>
        </w:rPr>
        <w:t xml:space="preserve"> </w:t>
      </w:r>
      <w:r w:rsidRPr="00D473F4">
        <w:rPr>
          <w:rFonts w:ascii="Times New Roman" w:hAnsi="Times New Roman" w:cs="Times New Roman"/>
          <w:sz w:val="24"/>
          <w:szCs w:val="24"/>
        </w:rPr>
        <w:t>added for emphasis):</w:t>
      </w:r>
      <w:r w:rsidR="00495E6A" w:rsidRPr="00D473F4">
        <w:rPr>
          <w:rFonts w:ascii="Times New Roman" w:hAnsi="Times New Roman" w:cs="Times New Roman"/>
          <w:sz w:val="24"/>
          <w:szCs w:val="24"/>
        </w:rPr>
        <w:t xml:space="preserve">  </w:t>
      </w:r>
    </w:p>
    <w:p w14:paraId="25E89A7A" w14:textId="77777777" w:rsidR="000D5EF4" w:rsidRPr="00D473F4" w:rsidRDefault="00495E6A" w:rsidP="002E031B">
      <w:pPr>
        <w:spacing w:after="0" w:line="240" w:lineRule="auto"/>
        <w:jc w:val="both"/>
        <w:rPr>
          <w:rFonts w:ascii="Times New Roman" w:hAnsi="Times New Roman" w:cs="Times New Roman"/>
          <w:sz w:val="24"/>
          <w:szCs w:val="24"/>
          <w:u w:val="single"/>
        </w:rPr>
      </w:pPr>
      <w:r w:rsidRPr="00D473F4">
        <w:rPr>
          <w:rFonts w:ascii="Times New Roman" w:hAnsi="Times New Roman" w:cs="Times New Roman"/>
          <w:sz w:val="24"/>
          <w:szCs w:val="24"/>
        </w:rPr>
        <w:t xml:space="preserve">            </w:t>
      </w:r>
    </w:p>
    <w:p w14:paraId="677AF06B" w14:textId="77777777" w:rsidR="000D5EF4" w:rsidRPr="00D473F4" w:rsidRDefault="000D5EF4" w:rsidP="002E031B">
      <w:pPr>
        <w:spacing w:after="0" w:line="240" w:lineRule="auto"/>
        <w:ind w:left="1440" w:hanging="90"/>
        <w:jc w:val="both"/>
        <w:rPr>
          <w:rFonts w:ascii="Times New Roman" w:hAnsi="Times New Roman" w:cs="Times New Roman"/>
          <w:sz w:val="24"/>
          <w:szCs w:val="24"/>
        </w:rPr>
      </w:pPr>
      <w:r w:rsidRPr="00D473F4">
        <w:rPr>
          <w:rFonts w:ascii="Times New Roman" w:hAnsi="Times New Roman" w:cs="Times New Roman"/>
          <w:sz w:val="24"/>
          <w:szCs w:val="24"/>
        </w:rPr>
        <w:t xml:space="preserve">“(1) Be </w:t>
      </w:r>
      <w:r w:rsidRPr="00D473F4">
        <w:rPr>
          <w:rFonts w:ascii="Times New Roman" w:hAnsi="Times New Roman" w:cs="Times New Roman"/>
          <w:b/>
          <w:sz w:val="24"/>
          <w:szCs w:val="24"/>
        </w:rPr>
        <w:t>accompanied and advised</w:t>
      </w:r>
      <w:r w:rsidRPr="00D473F4">
        <w:rPr>
          <w:rFonts w:ascii="Times New Roman" w:hAnsi="Times New Roman" w:cs="Times New Roman"/>
          <w:sz w:val="24"/>
          <w:szCs w:val="24"/>
        </w:rPr>
        <w:t xml:space="preserve"> by counsel and by individuals with special knowledge or training with respect to the problems of children with disabilities, except that whether parties have the right to be represented by non-attorneys at due process hearings is determined under State </w:t>
      </w:r>
      <w:proofErr w:type="gramStart"/>
      <w:r w:rsidRPr="00D473F4">
        <w:rPr>
          <w:rFonts w:ascii="Times New Roman" w:hAnsi="Times New Roman" w:cs="Times New Roman"/>
          <w:sz w:val="24"/>
          <w:szCs w:val="24"/>
        </w:rPr>
        <w:t>law;</w:t>
      </w:r>
      <w:proofErr w:type="gramEnd"/>
    </w:p>
    <w:p w14:paraId="72661841" w14:textId="77777777" w:rsidR="000D5EF4" w:rsidRPr="00D473F4" w:rsidRDefault="000D5EF4" w:rsidP="002E031B">
      <w:pPr>
        <w:spacing w:after="0" w:line="240" w:lineRule="auto"/>
        <w:ind w:left="1440"/>
        <w:jc w:val="both"/>
        <w:rPr>
          <w:rFonts w:ascii="Times New Roman" w:hAnsi="Times New Roman" w:cs="Times New Roman"/>
          <w:b/>
          <w:sz w:val="24"/>
          <w:szCs w:val="24"/>
        </w:rPr>
      </w:pPr>
      <w:r w:rsidRPr="00D473F4">
        <w:rPr>
          <w:rFonts w:ascii="Times New Roman" w:hAnsi="Times New Roman" w:cs="Times New Roman"/>
          <w:sz w:val="24"/>
          <w:szCs w:val="24"/>
        </w:rPr>
        <w:t>(2) </w:t>
      </w:r>
      <w:r w:rsidRPr="00D473F4">
        <w:rPr>
          <w:rFonts w:ascii="Times New Roman" w:hAnsi="Times New Roman" w:cs="Times New Roman"/>
          <w:b/>
          <w:sz w:val="24"/>
          <w:szCs w:val="24"/>
        </w:rPr>
        <w:t>Present evidence</w:t>
      </w:r>
      <w:r w:rsidRPr="00D473F4">
        <w:rPr>
          <w:rFonts w:ascii="Times New Roman" w:hAnsi="Times New Roman" w:cs="Times New Roman"/>
          <w:sz w:val="24"/>
          <w:szCs w:val="24"/>
        </w:rPr>
        <w:t xml:space="preserve"> and </w:t>
      </w:r>
      <w:r w:rsidRPr="00D473F4">
        <w:rPr>
          <w:rFonts w:ascii="Times New Roman" w:hAnsi="Times New Roman" w:cs="Times New Roman"/>
          <w:b/>
          <w:sz w:val="24"/>
          <w:szCs w:val="24"/>
        </w:rPr>
        <w:t>confront</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cross-examine</w:t>
      </w:r>
      <w:r w:rsidRPr="00D473F4">
        <w:rPr>
          <w:rFonts w:ascii="Times New Roman" w:hAnsi="Times New Roman" w:cs="Times New Roman"/>
          <w:sz w:val="24"/>
          <w:szCs w:val="24"/>
        </w:rPr>
        <w:t xml:space="preserve">, and </w:t>
      </w:r>
      <w:r w:rsidRPr="00D473F4">
        <w:rPr>
          <w:rFonts w:ascii="Times New Roman" w:hAnsi="Times New Roman" w:cs="Times New Roman"/>
          <w:b/>
          <w:sz w:val="24"/>
          <w:szCs w:val="24"/>
        </w:rPr>
        <w:t xml:space="preserve">compel the attendance of </w:t>
      </w:r>
      <w:proofErr w:type="gramStart"/>
      <w:r w:rsidRPr="00D473F4">
        <w:rPr>
          <w:rFonts w:ascii="Times New Roman" w:hAnsi="Times New Roman" w:cs="Times New Roman"/>
          <w:b/>
          <w:sz w:val="24"/>
          <w:szCs w:val="24"/>
        </w:rPr>
        <w:t>witnesses;</w:t>
      </w:r>
      <w:proofErr w:type="gramEnd"/>
    </w:p>
    <w:p w14:paraId="51BD5838"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(3) </w:t>
      </w:r>
      <w:r w:rsidRPr="00D473F4">
        <w:rPr>
          <w:rFonts w:ascii="Times New Roman" w:hAnsi="Times New Roman" w:cs="Times New Roman"/>
          <w:b/>
          <w:sz w:val="24"/>
          <w:szCs w:val="24"/>
        </w:rPr>
        <w:t xml:space="preserve">Prohibit the introduction of any evidence </w:t>
      </w:r>
      <w:r w:rsidRPr="00D473F4">
        <w:rPr>
          <w:rFonts w:ascii="Times New Roman" w:hAnsi="Times New Roman" w:cs="Times New Roman"/>
          <w:sz w:val="24"/>
          <w:szCs w:val="24"/>
        </w:rPr>
        <w:t xml:space="preserve">at the hearing that has not been disclosed to that party at least five business days before the </w:t>
      </w:r>
      <w:proofErr w:type="gramStart"/>
      <w:r w:rsidRPr="00D473F4">
        <w:rPr>
          <w:rFonts w:ascii="Times New Roman" w:hAnsi="Times New Roman" w:cs="Times New Roman"/>
          <w:sz w:val="24"/>
          <w:szCs w:val="24"/>
        </w:rPr>
        <w:t>hearing;</w:t>
      </w:r>
      <w:proofErr w:type="gramEnd"/>
    </w:p>
    <w:p w14:paraId="67EE37AE"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(4) Obtain a written, or, at the option of the parents, electronic, verbatim </w:t>
      </w:r>
      <w:r w:rsidRPr="00D473F4">
        <w:rPr>
          <w:rFonts w:ascii="Times New Roman" w:hAnsi="Times New Roman" w:cs="Times New Roman"/>
          <w:b/>
          <w:sz w:val="24"/>
          <w:szCs w:val="24"/>
        </w:rPr>
        <w:t>record of the hearing</w:t>
      </w:r>
      <w:r w:rsidRPr="00D473F4">
        <w:rPr>
          <w:rFonts w:ascii="Times New Roman" w:hAnsi="Times New Roman" w:cs="Times New Roman"/>
          <w:sz w:val="24"/>
          <w:szCs w:val="24"/>
        </w:rPr>
        <w:t>; and</w:t>
      </w:r>
    </w:p>
    <w:p w14:paraId="38DAF829"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(5) Obtain written, or, at the option of the parents, electronic </w:t>
      </w:r>
      <w:r w:rsidRPr="00D473F4">
        <w:rPr>
          <w:rFonts w:ascii="Times New Roman" w:hAnsi="Times New Roman" w:cs="Times New Roman"/>
          <w:b/>
          <w:sz w:val="24"/>
          <w:szCs w:val="24"/>
        </w:rPr>
        <w:t>findings of fact and decisions</w:t>
      </w:r>
      <w:r w:rsidRPr="00D473F4">
        <w:rPr>
          <w:rFonts w:ascii="Times New Roman" w:hAnsi="Times New Roman" w:cs="Times New Roman"/>
          <w:sz w:val="24"/>
          <w:szCs w:val="24"/>
        </w:rPr>
        <w:t>.</w:t>
      </w:r>
    </w:p>
    <w:p w14:paraId="436F1097"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(b) Additional disclosure of information.</w:t>
      </w:r>
    </w:p>
    <w:p w14:paraId="16DC4694"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(1) </w:t>
      </w:r>
      <w:r w:rsidRPr="00D473F4">
        <w:rPr>
          <w:rFonts w:ascii="Times New Roman" w:hAnsi="Times New Roman" w:cs="Times New Roman"/>
          <w:b/>
          <w:sz w:val="24"/>
          <w:szCs w:val="24"/>
        </w:rPr>
        <w:t>At least five business days prior to a hearing</w:t>
      </w:r>
      <w:r w:rsidR="00716790" w:rsidRPr="00D473F4">
        <w:rPr>
          <w:rFonts w:ascii="Times New Roman" w:hAnsi="Times New Roman" w:cs="Times New Roman"/>
          <w:sz w:val="24"/>
          <w:szCs w:val="24"/>
        </w:rPr>
        <w:t xml:space="preserve"> conducted pursuant to Sec. </w:t>
      </w:r>
      <w:r w:rsidRPr="00D473F4">
        <w:rPr>
          <w:rFonts w:ascii="Times New Roman" w:hAnsi="Times New Roman" w:cs="Times New Roman"/>
          <w:sz w:val="24"/>
          <w:szCs w:val="24"/>
        </w:rPr>
        <w:t xml:space="preserve">300.511(a), each party must disclose to all other parties </w:t>
      </w:r>
      <w:r w:rsidRPr="00D473F4">
        <w:rPr>
          <w:rFonts w:ascii="Times New Roman" w:hAnsi="Times New Roman" w:cs="Times New Roman"/>
          <w:b/>
          <w:sz w:val="24"/>
          <w:szCs w:val="24"/>
        </w:rPr>
        <w:t>all evaluations</w:t>
      </w:r>
      <w:r w:rsidRPr="00D473F4">
        <w:rPr>
          <w:rFonts w:ascii="Times New Roman" w:hAnsi="Times New Roman" w:cs="Times New Roman"/>
          <w:sz w:val="24"/>
          <w:szCs w:val="24"/>
        </w:rPr>
        <w:t xml:space="preserve"> completed by that date and recommendations based on the offering party's evaluations that the party intends to use at the hearing.</w:t>
      </w:r>
    </w:p>
    <w:p w14:paraId="1B8C4774"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(2) A hearing officer may bar any party that fails to comply with paragraph (b)(1) of this section from introducing the relevant evaluation or recommendation at the hearing without the consent of the other party.</w:t>
      </w:r>
    </w:p>
    <w:p w14:paraId="6F9DDCA5"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(c) Parental rights at hearings. Parents involved in hearings must be given the right to--</w:t>
      </w:r>
    </w:p>
    <w:p w14:paraId="162685ED"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(1) Have the </w:t>
      </w:r>
      <w:r w:rsidRPr="00D473F4">
        <w:rPr>
          <w:rFonts w:ascii="Times New Roman" w:hAnsi="Times New Roman" w:cs="Times New Roman"/>
          <w:b/>
          <w:sz w:val="24"/>
          <w:szCs w:val="24"/>
        </w:rPr>
        <w:t xml:space="preserve">child who is the subject of the hearing </w:t>
      </w:r>
      <w:proofErr w:type="gramStart"/>
      <w:r w:rsidRPr="00D473F4">
        <w:rPr>
          <w:rFonts w:ascii="Times New Roman" w:hAnsi="Times New Roman" w:cs="Times New Roman"/>
          <w:b/>
          <w:sz w:val="24"/>
          <w:szCs w:val="24"/>
        </w:rPr>
        <w:t>present</w:t>
      </w:r>
      <w:r w:rsidRPr="00D473F4">
        <w:rPr>
          <w:rFonts w:ascii="Times New Roman" w:hAnsi="Times New Roman" w:cs="Times New Roman"/>
          <w:sz w:val="24"/>
          <w:szCs w:val="24"/>
        </w:rPr>
        <w:t>;</w:t>
      </w:r>
      <w:proofErr w:type="gramEnd"/>
    </w:p>
    <w:p w14:paraId="5EECA2CC"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(2) </w:t>
      </w:r>
      <w:r w:rsidRPr="00D473F4">
        <w:rPr>
          <w:rFonts w:ascii="Times New Roman" w:hAnsi="Times New Roman" w:cs="Times New Roman"/>
          <w:b/>
          <w:sz w:val="24"/>
          <w:szCs w:val="24"/>
        </w:rPr>
        <w:t>Open the hearing to the public</w:t>
      </w:r>
      <w:r w:rsidRPr="00D473F4">
        <w:rPr>
          <w:rFonts w:ascii="Times New Roman" w:hAnsi="Times New Roman" w:cs="Times New Roman"/>
          <w:sz w:val="24"/>
          <w:szCs w:val="24"/>
        </w:rPr>
        <w:t>; and</w:t>
      </w:r>
    </w:p>
    <w:p w14:paraId="372E53D0" w14:textId="77777777" w:rsidR="000D5EF4" w:rsidRPr="00D473F4" w:rsidRDefault="000D5EF4" w:rsidP="002E031B">
      <w:pPr>
        <w:spacing w:after="0" w:line="240" w:lineRule="auto"/>
        <w:ind w:left="1440"/>
        <w:jc w:val="both"/>
        <w:rPr>
          <w:rFonts w:ascii="Times New Roman" w:hAnsi="Times New Roman" w:cs="Times New Roman"/>
          <w:sz w:val="24"/>
          <w:szCs w:val="24"/>
        </w:rPr>
      </w:pPr>
      <w:r w:rsidRPr="00D473F4">
        <w:rPr>
          <w:rFonts w:ascii="Times New Roman" w:hAnsi="Times New Roman" w:cs="Times New Roman"/>
          <w:sz w:val="24"/>
          <w:szCs w:val="24"/>
        </w:rPr>
        <w:t xml:space="preserve">(3) Have the </w:t>
      </w:r>
      <w:r w:rsidRPr="00D473F4">
        <w:rPr>
          <w:rFonts w:ascii="Times New Roman" w:hAnsi="Times New Roman" w:cs="Times New Roman"/>
          <w:b/>
          <w:sz w:val="24"/>
          <w:szCs w:val="24"/>
        </w:rPr>
        <w:t>record of the hearing and the findings of fact</w:t>
      </w:r>
      <w:r w:rsidRPr="00D473F4">
        <w:rPr>
          <w:rFonts w:ascii="Times New Roman" w:hAnsi="Times New Roman" w:cs="Times New Roman"/>
          <w:sz w:val="24"/>
          <w:szCs w:val="24"/>
        </w:rPr>
        <w:t xml:space="preserve"> and decisions described in paragraphs (a)(4) and (a)(5) of this section provided at </w:t>
      </w:r>
      <w:r w:rsidRPr="00D473F4">
        <w:rPr>
          <w:rFonts w:ascii="Times New Roman" w:hAnsi="Times New Roman" w:cs="Times New Roman"/>
          <w:b/>
          <w:sz w:val="24"/>
          <w:szCs w:val="24"/>
        </w:rPr>
        <w:t>no cost to parents</w:t>
      </w:r>
      <w:r w:rsidRPr="00D473F4">
        <w:rPr>
          <w:rFonts w:ascii="Times New Roman" w:hAnsi="Times New Roman" w:cs="Times New Roman"/>
          <w:sz w:val="24"/>
          <w:szCs w:val="24"/>
        </w:rPr>
        <w:t>.”</w:t>
      </w:r>
    </w:p>
    <w:p w14:paraId="07521507" w14:textId="77777777" w:rsidR="00064B64" w:rsidRPr="00D473F4" w:rsidRDefault="00064B64" w:rsidP="002E031B">
      <w:pPr>
        <w:pStyle w:val="NoSpacing"/>
        <w:jc w:val="both"/>
        <w:rPr>
          <w:rFonts w:ascii="Times New Roman" w:hAnsi="Times New Roman" w:cs="Times New Roman"/>
          <w:b/>
          <w:sz w:val="24"/>
          <w:szCs w:val="24"/>
        </w:rPr>
      </w:pPr>
    </w:p>
    <w:p w14:paraId="226FC139" w14:textId="77777777" w:rsidR="00873A21" w:rsidRDefault="00873A21" w:rsidP="002E031B">
      <w:pPr>
        <w:pStyle w:val="NoSpacing"/>
        <w:jc w:val="both"/>
        <w:rPr>
          <w:rFonts w:ascii="Times New Roman" w:hAnsi="Times New Roman" w:cs="Times New Roman"/>
          <w:b/>
          <w:sz w:val="24"/>
          <w:szCs w:val="24"/>
        </w:rPr>
      </w:pPr>
      <w:r>
        <w:rPr>
          <w:rFonts w:ascii="Times New Roman" w:hAnsi="Times New Roman" w:cs="Times New Roman"/>
          <w:b/>
          <w:sz w:val="24"/>
          <w:szCs w:val="24"/>
        </w:rPr>
        <w:t>Due Process Hearing Decisions</w:t>
      </w:r>
    </w:p>
    <w:p w14:paraId="34DC7387" w14:textId="082F3B3C" w:rsidR="00873A21" w:rsidRDefault="00873A21" w:rsidP="002E031B">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The state will follow up with the district to ensure decisions are implemented within the timeframe set by the hearing officer and that any noncompliance is corrected in no less than one year. </w:t>
      </w:r>
      <w:r w:rsidRPr="007B3ECE">
        <w:rPr>
          <w:rFonts w:ascii="Times New Roman" w:hAnsi="Times New Roman" w:cs="Times New Roman"/>
          <w:b/>
          <w:bCs/>
          <w:sz w:val="24"/>
          <w:szCs w:val="24"/>
        </w:rPr>
        <w:t>The state may order appropriate relief for a child with a disability who has been denied appropriate services, whether or not the child has moved to a different LEA within the State</w:t>
      </w:r>
      <w:r>
        <w:rPr>
          <w:rFonts w:ascii="Times New Roman" w:hAnsi="Times New Roman" w:cs="Times New Roman"/>
          <w:b/>
          <w:bCs/>
          <w:sz w:val="24"/>
          <w:szCs w:val="24"/>
        </w:rPr>
        <w:t xml:space="preserve"> or out of state</w:t>
      </w:r>
      <w:r w:rsidRPr="007B3ECE">
        <w:rPr>
          <w:rFonts w:ascii="Times New Roman" w:hAnsi="Times New Roman" w:cs="Times New Roman"/>
          <w:b/>
          <w:bCs/>
          <w:sz w:val="24"/>
          <w:szCs w:val="24"/>
        </w:rPr>
        <w:t>.</w:t>
      </w:r>
    </w:p>
    <w:p w14:paraId="773FDA72" w14:textId="77777777" w:rsidR="00873A21" w:rsidRDefault="00873A21" w:rsidP="002E031B">
      <w:pPr>
        <w:pStyle w:val="NoSpacing"/>
        <w:jc w:val="both"/>
        <w:rPr>
          <w:rFonts w:ascii="Times New Roman" w:hAnsi="Times New Roman" w:cs="Times New Roman"/>
          <w:b/>
          <w:sz w:val="24"/>
          <w:szCs w:val="24"/>
        </w:rPr>
      </w:pPr>
    </w:p>
    <w:p w14:paraId="72FD6570" w14:textId="794F6E1A" w:rsidR="000D5EF4" w:rsidRPr="00D473F4" w:rsidRDefault="000D5EF4" w:rsidP="002E031B">
      <w:pPr>
        <w:pStyle w:val="NoSpacing"/>
        <w:jc w:val="both"/>
        <w:rPr>
          <w:rFonts w:ascii="Times New Roman" w:hAnsi="Times New Roman" w:cs="Times New Roman"/>
          <w:b/>
          <w:sz w:val="24"/>
          <w:szCs w:val="24"/>
        </w:rPr>
      </w:pPr>
      <w:r w:rsidRPr="00D473F4">
        <w:rPr>
          <w:rFonts w:ascii="Times New Roman" w:hAnsi="Times New Roman" w:cs="Times New Roman"/>
          <w:b/>
          <w:sz w:val="24"/>
          <w:szCs w:val="24"/>
        </w:rPr>
        <w:t>Student Placement During Due Process Hearings &amp; Appeals</w:t>
      </w:r>
    </w:p>
    <w:p w14:paraId="7E2966DB" w14:textId="34FB91FA"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Alaska regulation </w:t>
      </w:r>
      <w:hyperlink r:id="rId672" w:anchor="4.52.580" w:history="1">
        <w:r w:rsidRPr="00D473F4">
          <w:rPr>
            <w:rStyle w:val="Hyperlink"/>
            <w:rFonts w:ascii="Times New Roman" w:hAnsi="Times New Roman" w:cs="Times New Roman"/>
            <w:color w:val="auto"/>
            <w:sz w:val="24"/>
            <w:szCs w:val="24"/>
          </w:rPr>
          <w:t>4 AAC 52.580</w:t>
        </w:r>
      </w:hyperlink>
      <w:r w:rsidRPr="00D473F4">
        <w:rPr>
          <w:rFonts w:ascii="Times New Roman" w:hAnsi="Times New Roman" w:cs="Times New Roman"/>
          <w:sz w:val="24"/>
          <w:szCs w:val="24"/>
        </w:rPr>
        <w:t xml:space="preserve"> (in compliance with federal regulation </w:t>
      </w:r>
      <w:hyperlink r:id="rId673"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300.518</w:t>
        </w:r>
      </w:hyperlink>
      <w:r w:rsidRPr="00D473F4">
        <w:rPr>
          <w:rFonts w:ascii="Times New Roman" w:hAnsi="Times New Roman" w:cs="Times New Roman"/>
          <w:sz w:val="24"/>
          <w:szCs w:val="24"/>
        </w:rPr>
        <w:t xml:space="preserve">) requires that (bold added for emphasis): “…during the pendency of an administrative or judicial proceeding concerning the identification, evaluation, or educational placement of a child, unless the parties agree otherwise, the child </w:t>
      </w:r>
      <w:r w:rsidRPr="00D473F4">
        <w:rPr>
          <w:rFonts w:ascii="Times New Roman" w:hAnsi="Times New Roman" w:cs="Times New Roman"/>
          <w:b/>
          <w:sz w:val="24"/>
          <w:szCs w:val="24"/>
        </w:rPr>
        <w:t>shall remain in the educational placement</w:t>
      </w:r>
      <w:r w:rsidRPr="00D473F4">
        <w:rPr>
          <w:rFonts w:ascii="Times New Roman" w:hAnsi="Times New Roman" w:cs="Times New Roman"/>
          <w:sz w:val="24"/>
          <w:szCs w:val="24"/>
        </w:rPr>
        <w:t xml:space="preserve"> that preceded the placement change that gave rise to the administrative or judicial proceeding.” </w:t>
      </w:r>
    </w:p>
    <w:p w14:paraId="155BD26D" w14:textId="77777777" w:rsidR="000D5EF4" w:rsidRPr="00D473F4" w:rsidRDefault="000D5EF4" w:rsidP="002E031B">
      <w:pPr>
        <w:spacing w:after="0" w:line="240" w:lineRule="auto"/>
        <w:jc w:val="both"/>
        <w:rPr>
          <w:rFonts w:ascii="Times New Roman" w:hAnsi="Times New Roman" w:cs="Times New Roman"/>
          <w:sz w:val="24"/>
          <w:szCs w:val="24"/>
        </w:rPr>
      </w:pPr>
    </w:p>
    <w:p w14:paraId="7EA4649A" w14:textId="77777777" w:rsidR="000D5EF4" w:rsidRPr="00D473F4" w:rsidRDefault="000D5EF4" w:rsidP="002E031B">
      <w:pPr>
        <w:pStyle w:val="NoSpacing"/>
        <w:jc w:val="both"/>
        <w:rPr>
          <w:rFonts w:ascii="Times New Roman" w:hAnsi="Times New Roman" w:cs="Times New Roman"/>
          <w:b/>
          <w:sz w:val="24"/>
          <w:szCs w:val="24"/>
        </w:rPr>
      </w:pPr>
      <w:r w:rsidRPr="00D473F4">
        <w:rPr>
          <w:rFonts w:ascii="Times New Roman" w:hAnsi="Times New Roman" w:cs="Times New Roman"/>
          <w:b/>
          <w:sz w:val="24"/>
          <w:szCs w:val="24"/>
        </w:rPr>
        <w:t>Appeals of Due Process Hearings</w:t>
      </w:r>
    </w:p>
    <w:p w14:paraId="03B47351" w14:textId="3BA15054"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written decision by the impartial hearing officer is final under federal regulation </w:t>
      </w:r>
      <w:hyperlink r:id="rId674"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300.514</w:t>
        </w:r>
      </w:hyperlink>
      <w:r w:rsidRPr="00D473F4">
        <w:rPr>
          <w:rFonts w:ascii="Times New Roman" w:hAnsi="Times New Roman" w:cs="Times New Roman"/>
          <w:sz w:val="24"/>
          <w:szCs w:val="24"/>
        </w:rPr>
        <w:t xml:space="preserve">, and becomes (in redacted format) a public record after hearing officer submission to the </w:t>
      </w:r>
      <w:r w:rsidRPr="00D473F4">
        <w:rPr>
          <w:rFonts w:ascii="Times New Roman" w:hAnsi="Times New Roman" w:cs="Times New Roman"/>
          <w:bCs/>
          <w:i/>
          <w:iCs/>
          <w:sz w:val="24"/>
          <w:szCs w:val="24"/>
        </w:rPr>
        <w:t>Department of Education &amp; Early Development</w:t>
      </w:r>
      <w:r w:rsidRPr="00D473F4">
        <w:rPr>
          <w:rFonts w:ascii="Times New Roman" w:hAnsi="Times New Roman" w:cs="Times New Roman"/>
          <w:sz w:val="24"/>
          <w:szCs w:val="24"/>
        </w:rPr>
        <w:t xml:space="preserve">. All due process hearing decisions may be appealed to Alaska superior courts under </w:t>
      </w:r>
      <w:hyperlink r:id="rId675" w:history="1">
        <w:r w:rsidRPr="00D473F4">
          <w:rPr>
            <w:rStyle w:val="Hyperlink"/>
            <w:rFonts w:ascii="Times New Roman" w:hAnsi="Times New Roman" w:cs="Times New Roman"/>
            <w:color w:val="auto"/>
            <w:sz w:val="24"/>
            <w:szCs w:val="24"/>
          </w:rPr>
          <w:t>AS 44.62.560</w:t>
        </w:r>
      </w:hyperlink>
      <w:r w:rsidRPr="00D473F4">
        <w:rPr>
          <w:rFonts w:ascii="Times New Roman" w:hAnsi="Times New Roman" w:cs="Times New Roman"/>
          <w:sz w:val="24"/>
          <w:szCs w:val="24"/>
        </w:rPr>
        <w:t xml:space="preserve">; </w:t>
      </w:r>
      <w:hyperlink r:id="rId676" w:anchor="602" w:history="1">
        <w:r w:rsidRPr="00D473F4">
          <w:rPr>
            <w:rStyle w:val="Hyperlink"/>
            <w:rFonts w:ascii="Times New Roman" w:hAnsi="Times New Roman" w:cs="Times New Roman"/>
            <w:color w:val="auto"/>
            <w:sz w:val="24"/>
            <w:szCs w:val="24"/>
          </w:rPr>
          <w:t>Alaska Appellate Rule 602</w:t>
        </w:r>
      </w:hyperlink>
      <w:r w:rsidRPr="00D473F4">
        <w:rPr>
          <w:rFonts w:ascii="Times New Roman" w:hAnsi="Times New Roman" w:cs="Times New Roman"/>
          <w:sz w:val="24"/>
          <w:szCs w:val="24"/>
        </w:rPr>
        <w:t xml:space="preserve"> requires that appeals be made </w:t>
      </w:r>
      <w:r w:rsidRPr="00D473F4">
        <w:rPr>
          <w:rFonts w:ascii="Times New Roman" w:hAnsi="Times New Roman" w:cs="Times New Roman"/>
          <w:b/>
          <w:sz w:val="24"/>
          <w:szCs w:val="24"/>
        </w:rPr>
        <w:t>within 30 days</w:t>
      </w:r>
      <w:r w:rsidRPr="00D473F4">
        <w:rPr>
          <w:rFonts w:ascii="Times New Roman" w:hAnsi="Times New Roman" w:cs="Times New Roman"/>
          <w:sz w:val="24"/>
          <w:szCs w:val="24"/>
        </w:rPr>
        <w:t xml:space="preserve"> of the final order.  Due process hearing decisions may also be appealed to federal district courts (see </w:t>
      </w:r>
      <w:hyperlink r:id="rId677"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300.516</w:t>
        </w:r>
      </w:hyperlink>
      <w:r w:rsidRPr="00D473F4">
        <w:rPr>
          <w:rFonts w:ascii="Times New Roman" w:hAnsi="Times New Roman" w:cs="Times New Roman"/>
          <w:sz w:val="24"/>
          <w:szCs w:val="24"/>
        </w:rPr>
        <w:t>).</w:t>
      </w:r>
    </w:p>
    <w:p w14:paraId="3CB89835" w14:textId="77777777" w:rsidR="000D5EF4" w:rsidRPr="00D473F4" w:rsidRDefault="000D5EF4" w:rsidP="002E031B">
      <w:pPr>
        <w:spacing w:after="0" w:line="240" w:lineRule="auto"/>
        <w:jc w:val="both"/>
        <w:rPr>
          <w:rFonts w:ascii="Times New Roman" w:hAnsi="Times New Roman" w:cs="Times New Roman"/>
          <w:sz w:val="24"/>
          <w:szCs w:val="24"/>
        </w:rPr>
      </w:pPr>
    </w:p>
    <w:p w14:paraId="10B4026C" w14:textId="77777777" w:rsidR="000D5EF4" w:rsidRPr="00D473F4" w:rsidRDefault="000D5EF4" w:rsidP="002E031B">
      <w:pPr>
        <w:pStyle w:val="Heading2"/>
        <w:jc w:val="both"/>
        <w:rPr>
          <w:rFonts w:ascii="Times New Roman" w:hAnsi="Times New Roman" w:cs="Times New Roman"/>
          <w:sz w:val="24"/>
          <w:szCs w:val="24"/>
        </w:rPr>
      </w:pPr>
      <w:bookmarkStart w:id="215" w:name="_Toc319321892"/>
      <w:bookmarkStart w:id="216" w:name="_Toc161491967"/>
      <w:r w:rsidRPr="00D473F4">
        <w:rPr>
          <w:rFonts w:ascii="Times New Roman" w:hAnsi="Times New Roman" w:cs="Times New Roman"/>
          <w:sz w:val="24"/>
          <w:szCs w:val="24"/>
        </w:rPr>
        <w:t>Attorney Fees</w:t>
      </w:r>
      <w:bookmarkEnd w:id="215"/>
      <w:bookmarkEnd w:id="216"/>
      <w:r w:rsidRPr="00D473F4">
        <w:rPr>
          <w:rFonts w:ascii="Times New Roman" w:hAnsi="Times New Roman" w:cs="Times New Roman"/>
          <w:sz w:val="24"/>
          <w:szCs w:val="24"/>
        </w:rPr>
        <w:t xml:space="preserve">   </w:t>
      </w:r>
    </w:p>
    <w:p w14:paraId="64CDA28D" w14:textId="55D69CF9"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Under federal regulation </w:t>
      </w:r>
      <w:hyperlink r:id="rId678"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300.517</w:t>
        </w:r>
      </w:hyperlink>
      <w:r w:rsidRPr="00D473F4">
        <w:rPr>
          <w:rFonts w:ascii="Times New Roman" w:hAnsi="Times New Roman" w:cs="Times New Roman"/>
          <w:sz w:val="24"/>
          <w:szCs w:val="24"/>
        </w:rPr>
        <w:t xml:space="preserve">, parties represented by an attorney who substantially prevail in any hearing or lawsuit may be entitled to recover attorney’s fees from the other party. However, entitlement to attorney’s fees can be a difficult determination and is made by a </w:t>
      </w:r>
      <w:proofErr w:type="gramStart"/>
      <w:r w:rsidRPr="00D473F4">
        <w:rPr>
          <w:rFonts w:ascii="Times New Roman" w:hAnsi="Times New Roman" w:cs="Times New Roman"/>
          <w:sz w:val="24"/>
          <w:szCs w:val="24"/>
        </w:rPr>
        <w:t>court;</w:t>
      </w:r>
      <w:proofErr w:type="gramEnd"/>
      <w:r w:rsidRPr="00D473F4">
        <w:rPr>
          <w:rFonts w:ascii="Times New Roman" w:hAnsi="Times New Roman" w:cs="Times New Roman"/>
          <w:sz w:val="24"/>
          <w:szCs w:val="24"/>
        </w:rPr>
        <w:t xml:space="preserve"> not by the hearing officer. Districts are </w:t>
      </w:r>
      <w:r w:rsidRPr="00D473F4">
        <w:rPr>
          <w:rFonts w:ascii="Times New Roman" w:hAnsi="Times New Roman" w:cs="Times New Roman"/>
          <w:b/>
          <w:sz w:val="24"/>
          <w:szCs w:val="24"/>
        </w:rPr>
        <w:t>prohibited</w:t>
      </w:r>
      <w:r w:rsidRPr="00D473F4">
        <w:rPr>
          <w:rFonts w:ascii="Times New Roman" w:hAnsi="Times New Roman" w:cs="Times New Roman"/>
          <w:sz w:val="24"/>
          <w:szCs w:val="24"/>
        </w:rPr>
        <w:t xml:space="preserve"> from using IDEA Part B monies for attorney fees </w:t>
      </w:r>
      <w:hyperlink r:id="rId679" w:history="1">
        <w:r w:rsidRPr="00D473F4">
          <w:rPr>
            <w:rStyle w:val="Hyperlink"/>
            <w:rFonts w:ascii="Times New Roman" w:hAnsi="Times New Roman" w:cs="Times New Roman"/>
            <w:color w:val="auto"/>
            <w:sz w:val="24"/>
            <w:szCs w:val="24"/>
          </w:rPr>
          <w:t xml:space="preserve">34 </w:t>
        </w:r>
        <w:r w:rsidR="007E240B" w:rsidRPr="00D473F4">
          <w:rPr>
            <w:rStyle w:val="Hyperlink"/>
            <w:rFonts w:ascii="Times New Roman" w:hAnsi="Times New Roman" w:cs="Times New Roman"/>
            <w:color w:val="auto"/>
            <w:sz w:val="24"/>
            <w:szCs w:val="24"/>
          </w:rPr>
          <w:t>CFR</w:t>
        </w:r>
        <w:r w:rsidRPr="00D473F4">
          <w:rPr>
            <w:rStyle w:val="Hyperlink"/>
            <w:rFonts w:ascii="Times New Roman" w:hAnsi="Times New Roman" w:cs="Times New Roman"/>
            <w:color w:val="auto"/>
            <w:sz w:val="24"/>
            <w:szCs w:val="24"/>
          </w:rPr>
          <w:t xml:space="preserve"> § 300.517(b)</w:t>
        </w:r>
      </w:hyperlink>
      <w:r w:rsidRPr="00D473F4">
        <w:rPr>
          <w:rFonts w:ascii="Times New Roman" w:hAnsi="Times New Roman" w:cs="Times New Roman"/>
          <w:sz w:val="24"/>
          <w:szCs w:val="24"/>
        </w:rPr>
        <w:t>, but may use them to pay for the costs related to the hearing itself (</w:t>
      </w:r>
      <w:r w:rsidRPr="00D473F4">
        <w:rPr>
          <w:rFonts w:ascii="Times New Roman" w:hAnsi="Times New Roman" w:cs="Times New Roman"/>
          <w:i/>
          <w:sz w:val="24"/>
          <w:szCs w:val="24"/>
        </w:rPr>
        <w:t>e.g.</w:t>
      </w:r>
      <w:r w:rsidRPr="00D473F4">
        <w:rPr>
          <w:rFonts w:ascii="Times New Roman" w:hAnsi="Times New Roman" w:cs="Times New Roman"/>
          <w:sz w:val="24"/>
          <w:szCs w:val="24"/>
        </w:rPr>
        <w:t xml:space="preserve"> hearing officer’s fees). </w:t>
      </w:r>
    </w:p>
    <w:p w14:paraId="3FE1F9B4" w14:textId="77777777" w:rsidR="000D5EF4" w:rsidRPr="00D473F4" w:rsidRDefault="000D5EF4" w:rsidP="00356CFB">
      <w:pPr>
        <w:pStyle w:val="SPEDHBHeading4"/>
      </w:pPr>
    </w:p>
    <w:p w14:paraId="5B35393E" w14:textId="0EDD01D0" w:rsidR="000D5EF4" w:rsidRPr="00D473F4" w:rsidRDefault="000D5EF4" w:rsidP="002E031B">
      <w:pPr>
        <w:pStyle w:val="Heading2"/>
        <w:jc w:val="both"/>
        <w:rPr>
          <w:rFonts w:ascii="Times New Roman" w:hAnsi="Times New Roman" w:cs="Times New Roman"/>
          <w:sz w:val="24"/>
          <w:szCs w:val="24"/>
        </w:rPr>
      </w:pPr>
      <w:bookmarkStart w:id="217" w:name="_Toc319321893"/>
      <w:bookmarkStart w:id="218" w:name="_Toc161491968"/>
      <w:r w:rsidRPr="00D473F4">
        <w:rPr>
          <w:rFonts w:ascii="Times New Roman" w:hAnsi="Times New Roman" w:cs="Times New Roman"/>
          <w:sz w:val="24"/>
          <w:szCs w:val="24"/>
        </w:rPr>
        <w:t>Due Process Hearings Conduct</w:t>
      </w:r>
      <w:bookmarkEnd w:id="217"/>
      <w:bookmarkEnd w:id="218"/>
    </w:p>
    <w:p w14:paraId="23E1EAF9" w14:textId="2EDA5CB2"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The conduct of due process hearings is scripted by Alaska regulation </w:t>
      </w:r>
      <w:hyperlink r:id="rId680" w:anchor="4.52.550" w:history="1">
        <w:r w:rsidRPr="00D473F4">
          <w:rPr>
            <w:rStyle w:val="Hyperlink"/>
            <w:rFonts w:ascii="Times New Roman" w:hAnsi="Times New Roman" w:cs="Times New Roman"/>
            <w:color w:val="auto"/>
            <w:sz w:val="24"/>
            <w:szCs w:val="24"/>
          </w:rPr>
          <w:t>4 AAC 52.550</w:t>
        </w:r>
      </w:hyperlink>
      <w:r w:rsidRPr="00D473F4">
        <w:rPr>
          <w:rFonts w:ascii="Times New Roman" w:hAnsi="Times New Roman" w:cs="Times New Roman"/>
          <w:sz w:val="24"/>
          <w:szCs w:val="24"/>
        </w:rPr>
        <w:t xml:space="preserve">; many aspects of the process are technical.  The </w:t>
      </w:r>
      <w:r w:rsidRPr="00D473F4">
        <w:rPr>
          <w:rFonts w:ascii="Times New Roman" w:hAnsi="Times New Roman" w:cs="Times New Roman"/>
          <w:b/>
          <w:sz w:val="24"/>
          <w:szCs w:val="24"/>
        </w:rPr>
        <w:t>hearing officer</w:t>
      </w:r>
      <w:r w:rsidRPr="00D473F4">
        <w:rPr>
          <w:rFonts w:ascii="Times New Roman" w:hAnsi="Times New Roman" w:cs="Times New Roman"/>
          <w:sz w:val="24"/>
          <w:szCs w:val="24"/>
        </w:rPr>
        <w:t xml:space="preserve"> is responsible for the conduct of the hearing and will be in direct contact with both parties, and </w:t>
      </w:r>
      <w:r w:rsidR="003F54ED" w:rsidRPr="00D473F4">
        <w:rPr>
          <w:rFonts w:ascii="Times New Roman" w:hAnsi="Times New Roman" w:cs="Times New Roman"/>
          <w:sz w:val="24"/>
          <w:szCs w:val="24"/>
        </w:rPr>
        <w:t>DEED</w:t>
      </w:r>
      <w:r w:rsidRPr="00D473F4">
        <w:rPr>
          <w:rFonts w:ascii="Times New Roman" w:hAnsi="Times New Roman" w:cs="Times New Roman"/>
          <w:sz w:val="24"/>
          <w:szCs w:val="24"/>
        </w:rPr>
        <w:t xml:space="preserve">, during the hearing. Parties should ask any and all questions of the hearing officer; they are experienced and trained in special education legal </w:t>
      </w:r>
      <w:r w:rsidR="007A1705" w:rsidRPr="00D473F4">
        <w:rPr>
          <w:rFonts w:ascii="Times New Roman" w:hAnsi="Times New Roman" w:cs="Times New Roman"/>
          <w:sz w:val="24"/>
          <w:szCs w:val="24"/>
        </w:rPr>
        <w:t>matters and</w:t>
      </w:r>
      <w:r w:rsidRPr="00D473F4">
        <w:rPr>
          <w:rFonts w:ascii="Times New Roman" w:hAnsi="Times New Roman" w:cs="Times New Roman"/>
          <w:sz w:val="24"/>
          <w:szCs w:val="24"/>
        </w:rPr>
        <w:t xml:space="preserve"> are helpful throughout the process.  </w:t>
      </w:r>
    </w:p>
    <w:p w14:paraId="2D001811" w14:textId="77777777" w:rsidR="000D5EF4" w:rsidRPr="00D473F4" w:rsidRDefault="000D5EF4" w:rsidP="002E031B">
      <w:pPr>
        <w:spacing w:after="0" w:line="240" w:lineRule="auto"/>
        <w:jc w:val="both"/>
        <w:rPr>
          <w:rFonts w:ascii="Times New Roman" w:hAnsi="Times New Roman" w:cs="Times New Roman"/>
          <w:b/>
          <w:caps/>
          <w:sz w:val="24"/>
          <w:szCs w:val="24"/>
        </w:rPr>
      </w:pPr>
      <w:bookmarkStart w:id="219" w:name="_Toc184195984"/>
    </w:p>
    <w:p w14:paraId="77A81432" w14:textId="77777777" w:rsidR="000D5EF4" w:rsidRPr="00D473F4" w:rsidRDefault="000D5EF4" w:rsidP="002E031B">
      <w:pPr>
        <w:pStyle w:val="Heading2"/>
        <w:jc w:val="both"/>
        <w:rPr>
          <w:rFonts w:ascii="Times New Roman" w:hAnsi="Times New Roman" w:cs="Times New Roman"/>
          <w:sz w:val="24"/>
          <w:szCs w:val="24"/>
        </w:rPr>
      </w:pPr>
      <w:bookmarkStart w:id="220" w:name="_Toc319321894"/>
      <w:bookmarkStart w:id="221" w:name="_Toc161491969"/>
      <w:r w:rsidRPr="00D473F4">
        <w:rPr>
          <w:rFonts w:ascii="Times New Roman" w:hAnsi="Times New Roman" w:cs="Times New Roman"/>
          <w:sz w:val="24"/>
          <w:szCs w:val="24"/>
        </w:rPr>
        <w:t>Surrogate Parents</w:t>
      </w:r>
      <w:bookmarkEnd w:id="219"/>
      <w:bookmarkEnd w:id="220"/>
      <w:bookmarkEnd w:id="221"/>
    </w:p>
    <w:p w14:paraId="061BC212" w14:textId="429DAD66"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should have, at all times, trained and available </w:t>
      </w:r>
      <w:r w:rsidRPr="00D473F4">
        <w:rPr>
          <w:rFonts w:ascii="Times New Roman" w:hAnsi="Times New Roman" w:cs="Times New Roman"/>
          <w:b/>
          <w:sz w:val="24"/>
          <w:szCs w:val="24"/>
        </w:rPr>
        <w:t>surrogate parents</w:t>
      </w:r>
      <w:r w:rsidRPr="00D473F4">
        <w:rPr>
          <w:rFonts w:ascii="Times New Roman" w:hAnsi="Times New Roman" w:cs="Times New Roman"/>
          <w:sz w:val="24"/>
          <w:szCs w:val="24"/>
        </w:rPr>
        <w:t xml:space="preserve">, even if no students with disabilities currently require them, to ensure that districts can move quickly anytime entitled students are identified.  Students in Alaska ages 3-17 (or 18-21 when “adjudicated incompetent by a court”) are </w:t>
      </w:r>
      <w:r w:rsidRPr="00D473F4">
        <w:rPr>
          <w:rFonts w:ascii="Times New Roman" w:hAnsi="Times New Roman" w:cs="Times New Roman"/>
          <w:b/>
          <w:sz w:val="24"/>
          <w:szCs w:val="24"/>
        </w:rPr>
        <w:t>entitled to a</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surrogate parent</w:t>
      </w:r>
      <w:r w:rsidRPr="00D473F4">
        <w:rPr>
          <w:rFonts w:ascii="Times New Roman" w:hAnsi="Times New Roman" w:cs="Times New Roman"/>
          <w:sz w:val="24"/>
          <w:szCs w:val="24"/>
        </w:rPr>
        <w:t xml:space="preserve"> under Alaska regulation </w:t>
      </w:r>
      <w:hyperlink r:id="rId681" w:anchor="4.52.590" w:history="1">
        <w:r w:rsidRPr="00D473F4">
          <w:rPr>
            <w:rStyle w:val="Hyperlink"/>
            <w:rFonts w:ascii="Times New Roman" w:hAnsi="Times New Roman" w:cs="Times New Roman"/>
            <w:color w:val="auto"/>
            <w:sz w:val="24"/>
            <w:szCs w:val="24"/>
          </w:rPr>
          <w:t>4 AAC 52.590</w:t>
        </w:r>
      </w:hyperlink>
      <w:r w:rsidRPr="00D473F4">
        <w:rPr>
          <w:rFonts w:ascii="Times New Roman" w:hAnsi="Times New Roman" w:cs="Times New Roman"/>
          <w:sz w:val="24"/>
          <w:szCs w:val="24"/>
        </w:rPr>
        <w:t xml:space="preserve"> (bold added for emphasis) </w:t>
      </w:r>
      <w:r w:rsidRPr="00D473F4">
        <w:rPr>
          <w:rFonts w:ascii="Times New Roman" w:hAnsi="Times New Roman" w:cs="Times New Roman"/>
          <w:b/>
          <w:sz w:val="24"/>
          <w:szCs w:val="24"/>
        </w:rPr>
        <w:t>if:</w:t>
      </w:r>
      <w:r w:rsidRPr="00D473F4">
        <w:rPr>
          <w:rFonts w:ascii="Times New Roman" w:hAnsi="Times New Roman" w:cs="Times New Roman"/>
          <w:sz w:val="24"/>
          <w:szCs w:val="24"/>
        </w:rPr>
        <w:tab/>
      </w:r>
    </w:p>
    <w:p w14:paraId="71F0E269" w14:textId="77777777" w:rsidR="000D5EF4" w:rsidRPr="00D473F4" w:rsidRDefault="000D5EF4" w:rsidP="002E031B">
      <w:pPr>
        <w:spacing w:after="0" w:line="240" w:lineRule="auto"/>
        <w:ind w:left="630"/>
        <w:jc w:val="both"/>
        <w:rPr>
          <w:rFonts w:ascii="Times New Roman" w:hAnsi="Times New Roman" w:cs="Times New Roman"/>
          <w:sz w:val="24"/>
          <w:szCs w:val="24"/>
        </w:rPr>
      </w:pPr>
      <w:r w:rsidRPr="00D473F4">
        <w:rPr>
          <w:rFonts w:ascii="Times New Roman" w:hAnsi="Times New Roman" w:cs="Times New Roman"/>
          <w:sz w:val="24"/>
          <w:szCs w:val="24"/>
        </w:rPr>
        <w:t xml:space="preserve">“(1) the district </w:t>
      </w:r>
      <w:r w:rsidRPr="00D473F4">
        <w:rPr>
          <w:rFonts w:ascii="Times New Roman" w:hAnsi="Times New Roman" w:cs="Times New Roman"/>
          <w:b/>
          <w:sz w:val="24"/>
          <w:szCs w:val="24"/>
        </w:rPr>
        <w:t>cannot identify a parent</w:t>
      </w:r>
      <w:r w:rsidRPr="00D473F4">
        <w:rPr>
          <w:rFonts w:ascii="Times New Roman" w:hAnsi="Times New Roman" w:cs="Times New Roman"/>
          <w:sz w:val="24"/>
          <w:szCs w:val="24"/>
        </w:rPr>
        <w:t xml:space="preserve"> of the </w:t>
      </w:r>
      <w:proofErr w:type="gramStart"/>
      <w:r w:rsidRPr="00D473F4">
        <w:rPr>
          <w:rFonts w:ascii="Times New Roman" w:hAnsi="Times New Roman" w:cs="Times New Roman"/>
          <w:sz w:val="24"/>
          <w:szCs w:val="24"/>
        </w:rPr>
        <w:t>child;</w:t>
      </w:r>
      <w:proofErr w:type="gramEnd"/>
      <w:r w:rsidRPr="00D473F4">
        <w:rPr>
          <w:rFonts w:ascii="Times New Roman" w:hAnsi="Times New Roman" w:cs="Times New Roman"/>
          <w:sz w:val="24"/>
          <w:szCs w:val="24"/>
        </w:rPr>
        <w:t> </w:t>
      </w:r>
    </w:p>
    <w:p w14:paraId="412AC6FD"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(2) the district, exercising reasonable diligence cannot locate at least one person </w:t>
      </w:r>
      <w:r w:rsidRPr="00D473F4">
        <w:rPr>
          <w:rFonts w:ascii="Times New Roman" w:hAnsi="Times New Roman" w:cs="Times New Roman"/>
          <w:b/>
          <w:sz w:val="24"/>
          <w:szCs w:val="24"/>
        </w:rPr>
        <w:t>acting as a parent</w:t>
      </w:r>
      <w:r w:rsidRPr="00D473F4">
        <w:rPr>
          <w:rFonts w:ascii="Times New Roman" w:hAnsi="Times New Roman" w:cs="Times New Roman"/>
          <w:sz w:val="24"/>
          <w:szCs w:val="24"/>
        </w:rPr>
        <w:t xml:space="preserve"> of the </w:t>
      </w:r>
      <w:proofErr w:type="gramStart"/>
      <w:r w:rsidRPr="00D473F4">
        <w:rPr>
          <w:rFonts w:ascii="Times New Roman" w:hAnsi="Times New Roman" w:cs="Times New Roman"/>
          <w:sz w:val="24"/>
          <w:szCs w:val="24"/>
        </w:rPr>
        <w:t>child;</w:t>
      </w:r>
      <w:proofErr w:type="gramEnd"/>
      <w:r w:rsidRPr="00D473F4">
        <w:rPr>
          <w:rFonts w:ascii="Times New Roman" w:hAnsi="Times New Roman" w:cs="Times New Roman"/>
          <w:sz w:val="24"/>
          <w:szCs w:val="24"/>
        </w:rPr>
        <w:t> </w:t>
      </w:r>
    </w:p>
    <w:p w14:paraId="2120A0AB"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(3) the district locates one or more persons acting as a parent of the child, but each person affirmatively </w:t>
      </w:r>
      <w:r w:rsidRPr="00D473F4">
        <w:rPr>
          <w:rFonts w:ascii="Times New Roman" w:hAnsi="Times New Roman" w:cs="Times New Roman"/>
          <w:b/>
          <w:sz w:val="24"/>
          <w:szCs w:val="24"/>
        </w:rPr>
        <w:t>disclaims responsibility</w:t>
      </w:r>
      <w:r w:rsidRPr="00D473F4">
        <w:rPr>
          <w:rFonts w:ascii="Times New Roman" w:hAnsi="Times New Roman" w:cs="Times New Roman"/>
          <w:sz w:val="24"/>
          <w:szCs w:val="24"/>
        </w:rPr>
        <w:t xml:space="preserve"> for the child's educational program and </w:t>
      </w:r>
      <w:r w:rsidRPr="00D473F4">
        <w:rPr>
          <w:rFonts w:ascii="Times New Roman" w:hAnsi="Times New Roman" w:cs="Times New Roman"/>
          <w:b/>
          <w:sz w:val="24"/>
          <w:szCs w:val="24"/>
        </w:rPr>
        <w:t>relinquishes it in writing to a surrogate parent</w:t>
      </w:r>
      <w:r w:rsidRPr="00D473F4">
        <w:rPr>
          <w:rFonts w:ascii="Times New Roman" w:hAnsi="Times New Roman" w:cs="Times New Roman"/>
          <w:sz w:val="24"/>
          <w:szCs w:val="24"/>
        </w:rPr>
        <w:t>; or </w:t>
      </w:r>
    </w:p>
    <w:p w14:paraId="7BC081E8"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(4) the child is </w:t>
      </w:r>
      <w:r w:rsidRPr="00D473F4">
        <w:rPr>
          <w:rFonts w:ascii="Times New Roman" w:hAnsi="Times New Roman" w:cs="Times New Roman"/>
          <w:b/>
          <w:sz w:val="24"/>
          <w:szCs w:val="24"/>
        </w:rPr>
        <w:t>committed to the custody of the Department of Health and Social Services</w:t>
      </w:r>
      <w:r w:rsidRPr="00D473F4">
        <w:rPr>
          <w:rFonts w:ascii="Times New Roman" w:hAnsi="Times New Roman" w:cs="Times New Roman"/>
          <w:sz w:val="24"/>
          <w:szCs w:val="24"/>
        </w:rPr>
        <w:t xml:space="preserve"> under </w:t>
      </w:r>
      <w:hyperlink r:id="rId682" w:history="1">
        <w:r w:rsidRPr="00D473F4">
          <w:rPr>
            <w:rStyle w:val="Hyperlink"/>
            <w:rFonts w:ascii="Times New Roman" w:hAnsi="Times New Roman" w:cs="Times New Roman"/>
            <w:color w:val="auto"/>
            <w:sz w:val="24"/>
            <w:szCs w:val="24"/>
          </w:rPr>
          <w:t>AS 47.10.080</w:t>
        </w:r>
      </w:hyperlink>
      <w:r w:rsidRPr="00D473F4">
        <w:rPr>
          <w:rFonts w:ascii="Times New Roman" w:hAnsi="Times New Roman" w:cs="Times New Roman"/>
          <w:sz w:val="24"/>
          <w:szCs w:val="24"/>
        </w:rPr>
        <w:t> or </w:t>
      </w:r>
      <w:hyperlink r:id="rId683" w:history="1">
        <w:r w:rsidRPr="00D473F4">
          <w:rPr>
            <w:rStyle w:val="Hyperlink"/>
            <w:rFonts w:ascii="Times New Roman" w:hAnsi="Times New Roman" w:cs="Times New Roman"/>
            <w:color w:val="auto"/>
            <w:sz w:val="24"/>
            <w:szCs w:val="24"/>
          </w:rPr>
          <w:t>AS 47.12.120</w:t>
        </w:r>
      </w:hyperlink>
      <w:r w:rsidRPr="00D473F4">
        <w:rPr>
          <w:rFonts w:ascii="Times New Roman" w:hAnsi="Times New Roman" w:cs="Times New Roman"/>
          <w:sz w:val="24"/>
          <w:szCs w:val="24"/>
        </w:rPr>
        <w:t>.”</w:t>
      </w:r>
    </w:p>
    <w:p w14:paraId="23448D8E" w14:textId="77777777" w:rsidR="000D5EF4" w:rsidRPr="00D473F4" w:rsidRDefault="000D5EF4" w:rsidP="002E031B">
      <w:pPr>
        <w:spacing w:after="0" w:line="240" w:lineRule="auto"/>
        <w:jc w:val="both"/>
        <w:rPr>
          <w:rFonts w:ascii="Times New Roman" w:hAnsi="Times New Roman" w:cs="Times New Roman"/>
          <w:sz w:val="24"/>
          <w:szCs w:val="24"/>
        </w:rPr>
      </w:pPr>
    </w:p>
    <w:p w14:paraId="17F74632" w14:textId="6D06B045" w:rsidR="000D5EF4" w:rsidRPr="00D473F4" w:rsidRDefault="000D5EF4" w:rsidP="002E031B">
      <w:pPr>
        <w:spacing w:after="0" w:line="240" w:lineRule="auto"/>
        <w:jc w:val="both"/>
        <w:rPr>
          <w:rFonts w:ascii="Times New Roman" w:hAnsi="Times New Roman" w:cs="Times New Roman"/>
          <w:sz w:val="24"/>
          <w:szCs w:val="24"/>
        </w:rPr>
      </w:pPr>
      <w:r w:rsidRPr="00D473F4">
        <w:rPr>
          <w:rFonts w:ascii="Times New Roman" w:hAnsi="Times New Roman" w:cs="Times New Roman"/>
          <w:sz w:val="24"/>
          <w:szCs w:val="24"/>
        </w:rPr>
        <w:t xml:space="preserve">Districts must  appoint surrogate parents, and ensure they meet all qualifications set out in </w:t>
      </w:r>
      <w:hyperlink r:id="rId684" w:anchor="4.52.600" w:history="1">
        <w:r w:rsidRPr="00D473F4">
          <w:rPr>
            <w:rStyle w:val="Hyperlink"/>
            <w:rFonts w:ascii="Times New Roman" w:hAnsi="Times New Roman" w:cs="Times New Roman"/>
            <w:color w:val="auto"/>
            <w:sz w:val="24"/>
            <w:szCs w:val="24"/>
          </w:rPr>
          <w:t>4 AAC 52.600</w:t>
        </w:r>
      </w:hyperlink>
      <w:r w:rsidRPr="00D473F4">
        <w:rPr>
          <w:rFonts w:ascii="Times New Roman" w:hAnsi="Times New Roman" w:cs="Times New Roman"/>
          <w:sz w:val="24"/>
          <w:szCs w:val="24"/>
        </w:rPr>
        <w:t xml:space="preserve">; in addition, </w:t>
      </w:r>
      <w:hyperlink r:id="rId685" w:anchor="4.52.590" w:history="1">
        <w:r w:rsidRPr="00D473F4">
          <w:rPr>
            <w:rStyle w:val="Hyperlink"/>
            <w:rFonts w:ascii="Times New Roman" w:hAnsi="Times New Roman" w:cs="Times New Roman"/>
            <w:color w:val="auto"/>
            <w:sz w:val="24"/>
            <w:szCs w:val="24"/>
          </w:rPr>
          <w:t>4 AAC 52.590(d)</w:t>
        </w:r>
      </w:hyperlink>
      <w:r w:rsidRPr="00D473F4">
        <w:rPr>
          <w:rFonts w:ascii="Times New Roman" w:hAnsi="Times New Roman" w:cs="Times New Roman"/>
          <w:sz w:val="24"/>
          <w:szCs w:val="24"/>
        </w:rPr>
        <w:t xml:space="preserve"> states that “…a district shall give preference to a member of the child's immediate or extended family, or family friend over a person having no prior involvement with the child.” Districts </w:t>
      </w:r>
      <w:r w:rsidRPr="00D473F4">
        <w:rPr>
          <w:rFonts w:ascii="Times New Roman" w:hAnsi="Times New Roman" w:cs="Times New Roman"/>
          <w:b/>
          <w:sz w:val="24"/>
          <w:szCs w:val="24"/>
        </w:rPr>
        <w:t xml:space="preserve">may compensate </w:t>
      </w:r>
      <w:r w:rsidRPr="00D473F4">
        <w:rPr>
          <w:rFonts w:ascii="Times New Roman" w:hAnsi="Times New Roman" w:cs="Times New Roman"/>
          <w:sz w:val="24"/>
          <w:szCs w:val="24"/>
        </w:rPr>
        <w:t xml:space="preserve">surrogate parents for services; such compensation does not change their employment status for the purposes of </w:t>
      </w:r>
      <w:hyperlink r:id="rId686" w:anchor="4.52.600" w:history="1">
        <w:r w:rsidRPr="00D473F4">
          <w:rPr>
            <w:rStyle w:val="Hyperlink"/>
            <w:rFonts w:ascii="Times New Roman" w:hAnsi="Times New Roman" w:cs="Times New Roman"/>
            <w:color w:val="auto"/>
            <w:sz w:val="24"/>
            <w:szCs w:val="24"/>
          </w:rPr>
          <w:t>4 AAC 52.600</w:t>
        </w:r>
      </w:hyperlink>
      <w:r w:rsidRPr="00D473F4">
        <w:rPr>
          <w:rFonts w:ascii="Times New Roman" w:hAnsi="Times New Roman" w:cs="Times New Roman"/>
          <w:sz w:val="24"/>
          <w:szCs w:val="24"/>
        </w:rPr>
        <w:t>.</w:t>
      </w:r>
    </w:p>
    <w:p w14:paraId="044CBC31" w14:textId="77777777" w:rsidR="000D5EF4" w:rsidRPr="00D473F4" w:rsidRDefault="000D5EF4" w:rsidP="002E031B">
      <w:pPr>
        <w:spacing w:after="0" w:line="240" w:lineRule="auto"/>
        <w:jc w:val="both"/>
        <w:rPr>
          <w:rFonts w:ascii="Times New Roman" w:hAnsi="Times New Roman" w:cs="Times New Roman"/>
          <w:sz w:val="24"/>
          <w:szCs w:val="24"/>
        </w:rPr>
      </w:pPr>
    </w:p>
    <w:p w14:paraId="0EDC56FB" w14:textId="16B9EBFB" w:rsidR="000D5EF4" w:rsidRPr="00D473F4" w:rsidRDefault="000D5EF4" w:rsidP="002E031B">
      <w:pPr>
        <w:spacing w:after="0" w:line="240" w:lineRule="auto"/>
        <w:jc w:val="both"/>
        <w:rPr>
          <w:rFonts w:ascii="Times New Roman" w:hAnsi="Times New Roman" w:cs="Times New Roman"/>
          <w:b/>
          <w:bCs/>
          <w:sz w:val="24"/>
          <w:szCs w:val="24"/>
        </w:rPr>
      </w:pPr>
      <w:hyperlink r:id="rId687" w:anchor="4.52.600" w:history="1">
        <w:r w:rsidRPr="00D473F4">
          <w:rPr>
            <w:rStyle w:val="Hyperlink"/>
            <w:rFonts w:ascii="Times New Roman" w:hAnsi="Times New Roman" w:cs="Times New Roman"/>
            <w:color w:val="auto"/>
            <w:sz w:val="24"/>
            <w:szCs w:val="24"/>
          </w:rPr>
          <w:t>4 AAC 52.600</w:t>
        </w:r>
      </w:hyperlink>
      <w:r w:rsidRPr="00D473F4">
        <w:rPr>
          <w:rFonts w:ascii="Times New Roman" w:hAnsi="Times New Roman" w:cs="Times New Roman"/>
          <w:sz w:val="24"/>
          <w:szCs w:val="24"/>
        </w:rPr>
        <w:t xml:space="preserve"> details surrogate parent requirements (bold added for emphasis):</w:t>
      </w:r>
    </w:p>
    <w:p w14:paraId="360190FC" w14:textId="77777777" w:rsidR="000D5EF4" w:rsidRPr="00D473F4" w:rsidRDefault="000D5EF4" w:rsidP="002E031B">
      <w:pPr>
        <w:spacing w:after="0" w:line="240" w:lineRule="auto"/>
        <w:ind w:left="630"/>
        <w:jc w:val="both"/>
        <w:rPr>
          <w:rFonts w:ascii="Times New Roman" w:hAnsi="Times New Roman" w:cs="Times New Roman"/>
          <w:sz w:val="24"/>
          <w:szCs w:val="24"/>
        </w:rPr>
      </w:pPr>
      <w:r w:rsidRPr="00D473F4">
        <w:rPr>
          <w:rFonts w:ascii="Times New Roman" w:hAnsi="Times New Roman" w:cs="Times New Roman"/>
          <w:bCs/>
          <w:sz w:val="24"/>
          <w:szCs w:val="24"/>
        </w:rPr>
        <w:lastRenderedPageBreak/>
        <w:t>“</w:t>
      </w:r>
      <w:r w:rsidRPr="00D473F4">
        <w:rPr>
          <w:rFonts w:ascii="Times New Roman" w:hAnsi="Times New Roman" w:cs="Times New Roman"/>
          <w:sz w:val="24"/>
          <w:szCs w:val="24"/>
        </w:rPr>
        <w:t>(a) A surrogate parent must </w:t>
      </w:r>
    </w:p>
    <w:p w14:paraId="7523D70E" w14:textId="77777777"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(1) have no personal or professional interests that could </w:t>
      </w:r>
      <w:r w:rsidRPr="00D473F4">
        <w:rPr>
          <w:rFonts w:ascii="Times New Roman" w:hAnsi="Times New Roman" w:cs="Times New Roman"/>
          <w:b/>
          <w:sz w:val="24"/>
          <w:szCs w:val="24"/>
        </w:rPr>
        <w:t xml:space="preserve">conflict </w:t>
      </w:r>
      <w:r w:rsidRPr="00D473F4">
        <w:rPr>
          <w:rFonts w:ascii="Times New Roman" w:hAnsi="Times New Roman" w:cs="Times New Roman"/>
          <w:sz w:val="24"/>
          <w:szCs w:val="24"/>
        </w:rPr>
        <w:t xml:space="preserve">with the interests of the </w:t>
      </w:r>
      <w:proofErr w:type="gramStart"/>
      <w:r w:rsidRPr="00D473F4">
        <w:rPr>
          <w:rFonts w:ascii="Times New Roman" w:hAnsi="Times New Roman" w:cs="Times New Roman"/>
          <w:sz w:val="24"/>
          <w:szCs w:val="24"/>
        </w:rPr>
        <w:t>child;</w:t>
      </w:r>
      <w:proofErr w:type="gramEnd"/>
      <w:r w:rsidRPr="00D473F4">
        <w:rPr>
          <w:rFonts w:ascii="Times New Roman" w:hAnsi="Times New Roman" w:cs="Times New Roman"/>
          <w:sz w:val="24"/>
          <w:szCs w:val="24"/>
        </w:rPr>
        <w:t> </w:t>
      </w:r>
    </w:p>
    <w:p w14:paraId="7AFE272C" w14:textId="77777777"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(2) </w:t>
      </w:r>
      <w:r w:rsidRPr="00D473F4">
        <w:rPr>
          <w:rFonts w:ascii="Times New Roman" w:hAnsi="Times New Roman" w:cs="Times New Roman"/>
          <w:b/>
          <w:sz w:val="24"/>
          <w:szCs w:val="24"/>
        </w:rPr>
        <w:t>not be employed by the department or by a public agency</w:t>
      </w:r>
      <w:r w:rsidRPr="00D473F4">
        <w:rPr>
          <w:rFonts w:ascii="Times New Roman" w:hAnsi="Times New Roman" w:cs="Times New Roman"/>
          <w:sz w:val="24"/>
          <w:szCs w:val="24"/>
        </w:rPr>
        <w:t xml:space="preserve"> that is involved in the education or care of the child; however, a district may select as a surrogate parent an individual who is an employee of an entity that is not a public agency, that only provides non-educational care for the child, and that meets the standards listed in this </w:t>
      </w:r>
      <w:proofErr w:type="gramStart"/>
      <w:r w:rsidRPr="00D473F4">
        <w:rPr>
          <w:rFonts w:ascii="Times New Roman" w:hAnsi="Times New Roman" w:cs="Times New Roman"/>
          <w:sz w:val="24"/>
          <w:szCs w:val="24"/>
        </w:rPr>
        <w:t>section;</w:t>
      </w:r>
      <w:proofErr w:type="gramEnd"/>
      <w:r w:rsidRPr="00D473F4">
        <w:rPr>
          <w:rFonts w:ascii="Times New Roman" w:hAnsi="Times New Roman" w:cs="Times New Roman"/>
          <w:sz w:val="24"/>
          <w:szCs w:val="24"/>
        </w:rPr>
        <w:t> </w:t>
      </w:r>
    </w:p>
    <w:p w14:paraId="0331C331" w14:textId="77777777"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(3) </w:t>
      </w:r>
      <w:r w:rsidR="00A1463A" w:rsidRPr="00D473F4">
        <w:rPr>
          <w:rFonts w:ascii="Times New Roman" w:hAnsi="Times New Roman" w:cs="Times New Roman"/>
          <w:sz w:val="24"/>
          <w:szCs w:val="24"/>
        </w:rPr>
        <w:t xml:space="preserve"> </w:t>
      </w:r>
      <w:r w:rsidRPr="00D473F4">
        <w:rPr>
          <w:rFonts w:ascii="Times New Roman" w:hAnsi="Times New Roman" w:cs="Times New Roman"/>
          <w:sz w:val="24"/>
          <w:szCs w:val="24"/>
        </w:rPr>
        <w:t xml:space="preserve">have </w:t>
      </w:r>
      <w:r w:rsidRPr="00D473F4">
        <w:rPr>
          <w:rFonts w:ascii="Times New Roman" w:hAnsi="Times New Roman" w:cs="Times New Roman"/>
          <w:b/>
          <w:sz w:val="24"/>
          <w:szCs w:val="24"/>
        </w:rPr>
        <w:t>knowledge and skills</w:t>
      </w:r>
      <w:r w:rsidRPr="00D473F4">
        <w:rPr>
          <w:rFonts w:ascii="Times New Roman" w:hAnsi="Times New Roman" w:cs="Times New Roman"/>
          <w:sz w:val="24"/>
          <w:szCs w:val="24"/>
        </w:rPr>
        <w:t xml:space="preserve"> that assure adequate representation of the child; and </w:t>
      </w:r>
    </w:p>
    <w:p w14:paraId="2719DA30" w14:textId="77777777" w:rsidR="000D5EF4" w:rsidRPr="00D473F4" w:rsidRDefault="000D5EF4" w:rsidP="002E031B">
      <w:pPr>
        <w:spacing w:after="0" w:line="240" w:lineRule="auto"/>
        <w:ind w:left="1080"/>
        <w:jc w:val="both"/>
        <w:rPr>
          <w:rFonts w:ascii="Times New Roman" w:hAnsi="Times New Roman" w:cs="Times New Roman"/>
          <w:sz w:val="24"/>
          <w:szCs w:val="24"/>
        </w:rPr>
      </w:pPr>
      <w:r w:rsidRPr="00D473F4">
        <w:rPr>
          <w:rFonts w:ascii="Times New Roman" w:hAnsi="Times New Roman" w:cs="Times New Roman"/>
          <w:sz w:val="24"/>
          <w:szCs w:val="24"/>
        </w:rPr>
        <w:t xml:space="preserve">(4) have </w:t>
      </w:r>
      <w:r w:rsidRPr="00D473F4">
        <w:rPr>
          <w:rFonts w:ascii="Times New Roman" w:hAnsi="Times New Roman" w:cs="Times New Roman"/>
          <w:b/>
          <w:sz w:val="24"/>
          <w:szCs w:val="24"/>
        </w:rPr>
        <w:t>participated in a</w:t>
      </w:r>
      <w:r w:rsidRPr="00D473F4">
        <w:rPr>
          <w:rFonts w:ascii="Times New Roman" w:hAnsi="Times New Roman" w:cs="Times New Roman"/>
          <w:sz w:val="24"/>
          <w:szCs w:val="24"/>
        </w:rPr>
        <w:t xml:space="preserve"> </w:t>
      </w:r>
      <w:r w:rsidRPr="00D473F4">
        <w:rPr>
          <w:rFonts w:ascii="Times New Roman" w:hAnsi="Times New Roman" w:cs="Times New Roman"/>
          <w:b/>
          <w:sz w:val="24"/>
          <w:szCs w:val="24"/>
        </w:rPr>
        <w:t>training program</w:t>
      </w:r>
      <w:r w:rsidRPr="00D473F4">
        <w:rPr>
          <w:rFonts w:ascii="Times New Roman" w:hAnsi="Times New Roman" w:cs="Times New Roman"/>
          <w:sz w:val="24"/>
          <w:szCs w:val="24"/>
        </w:rPr>
        <w:t xml:space="preserve"> for surrogate parents developed by the department and conducted by the department or the district. </w:t>
      </w:r>
    </w:p>
    <w:p w14:paraId="25D41D70"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(b) A person who otherwise qualifies as a surrogate parent is </w:t>
      </w:r>
      <w:r w:rsidRPr="00D473F4">
        <w:rPr>
          <w:rFonts w:ascii="Times New Roman" w:hAnsi="Times New Roman" w:cs="Times New Roman"/>
          <w:b/>
          <w:sz w:val="24"/>
          <w:szCs w:val="24"/>
        </w:rPr>
        <w:t>not</w:t>
      </w:r>
      <w:r w:rsidRPr="00D473F4">
        <w:rPr>
          <w:rFonts w:ascii="Times New Roman" w:hAnsi="Times New Roman" w:cs="Times New Roman"/>
          <w:sz w:val="24"/>
          <w:szCs w:val="24"/>
        </w:rPr>
        <w:t xml:space="preserve"> considered an employee of a public agency solely because the person is paid by the district to serve as a surrogate parent. </w:t>
      </w:r>
    </w:p>
    <w:p w14:paraId="557A0C6E"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(c) A surrogate parent may represent the child in all matters relating to the identification, evaluation, and educational placement of the child, and the provision of a FAPE to the child. </w:t>
      </w:r>
    </w:p>
    <w:p w14:paraId="463BC163" w14:textId="77777777" w:rsidR="000D5EF4" w:rsidRPr="00D473F4" w:rsidRDefault="000D5EF4" w:rsidP="002E031B">
      <w:pPr>
        <w:spacing w:after="0" w:line="240" w:lineRule="auto"/>
        <w:ind w:left="720"/>
        <w:jc w:val="both"/>
        <w:rPr>
          <w:rFonts w:ascii="Times New Roman" w:hAnsi="Times New Roman" w:cs="Times New Roman"/>
          <w:sz w:val="24"/>
          <w:szCs w:val="24"/>
        </w:rPr>
      </w:pPr>
      <w:r w:rsidRPr="00D473F4">
        <w:rPr>
          <w:rFonts w:ascii="Times New Roman" w:hAnsi="Times New Roman" w:cs="Times New Roman"/>
          <w:sz w:val="24"/>
          <w:szCs w:val="24"/>
        </w:rPr>
        <w:t xml:space="preserve">(d) The appointment of a surrogate parent is </w:t>
      </w:r>
      <w:r w:rsidRPr="00D473F4">
        <w:rPr>
          <w:rFonts w:ascii="Times New Roman" w:hAnsi="Times New Roman" w:cs="Times New Roman"/>
          <w:b/>
          <w:sz w:val="24"/>
          <w:szCs w:val="24"/>
        </w:rPr>
        <w:t>not required</w:t>
      </w:r>
      <w:r w:rsidRPr="00D473F4">
        <w:rPr>
          <w:rFonts w:ascii="Times New Roman" w:hAnsi="Times New Roman" w:cs="Times New Roman"/>
          <w:sz w:val="24"/>
          <w:szCs w:val="24"/>
        </w:rPr>
        <w:t xml:space="preserve"> for a child who lives with a </w:t>
      </w:r>
      <w:r w:rsidRPr="00D473F4">
        <w:rPr>
          <w:rFonts w:ascii="Times New Roman" w:hAnsi="Times New Roman" w:cs="Times New Roman"/>
          <w:b/>
          <w:sz w:val="24"/>
          <w:szCs w:val="24"/>
        </w:rPr>
        <w:t>foster parent</w:t>
      </w:r>
      <w:r w:rsidRPr="00D473F4">
        <w:rPr>
          <w:rFonts w:ascii="Times New Roman" w:hAnsi="Times New Roman" w:cs="Times New Roman"/>
          <w:sz w:val="24"/>
          <w:szCs w:val="24"/>
        </w:rPr>
        <w:t>, if the foster parent affirms in writing that the foster parent is able and willing to serve as the parent of the child for purposes of special education, and that the foster parent expects the child to continue living with the foster parent on an ongoing basis.” </w:t>
      </w:r>
    </w:p>
    <w:p w14:paraId="7D76BC3E" w14:textId="77777777" w:rsidR="000D5EF4" w:rsidRPr="00D473F4" w:rsidRDefault="000D5EF4" w:rsidP="002E031B">
      <w:pPr>
        <w:spacing w:after="0" w:line="240" w:lineRule="auto"/>
        <w:jc w:val="both"/>
        <w:rPr>
          <w:rFonts w:ascii="Times New Roman" w:hAnsi="Times New Roman" w:cs="Times New Roman"/>
          <w:sz w:val="24"/>
          <w:szCs w:val="24"/>
        </w:rPr>
      </w:pPr>
    </w:p>
    <w:p w14:paraId="4F208917" w14:textId="664B6AB3" w:rsidR="000D5EF4" w:rsidRPr="00D473F4" w:rsidRDefault="000D5EF4" w:rsidP="002E031B">
      <w:pPr>
        <w:spacing w:after="0" w:line="240" w:lineRule="auto"/>
        <w:jc w:val="both"/>
        <w:rPr>
          <w:rFonts w:ascii="Times New Roman" w:hAnsi="Times New Roman" w:cs="Times New Roman"/>
          <w:i/>
          <w:sz w:val="24"/>
          <w:szCs w:val="24"/>
        </w:rPr>
      </w:pPr>
      <w:r w:rsidRPr="00D473F4">
        <w:rPr>
          <w:rFonts w:ascii="Times New Roman" w:hAnsi="Times New Roman" w:cs="Times New Roman"/>
          <w:i/>
          <w:sz w:val="24"/>
          <w:szCs w:val="24"/>
        </w:rPr>
        <w:t>Note:</w:t>
      </w:r>
      <w:r w:rsidRPr="00D473F4">
        <w:rPr>
          <w:rFonts w:ascii="Times New Roman" w:hAnsi="Times New Roman" w:cs="Times New Roman"/>
          <w:b/>
          <w:i/>
          <w:sz w:val="24"/>
          <w:szCs w:val="24"/>
        </w:rPr>
        <w:t xml:space="preserve"> </w:t>
      </w:r>
      <w:r w:rsidRPr="00D473F4">
        <w:rPr>
          <w:rFonts w:ascii="Times New Roman" w:hAnsi="Times New Roman" w:cs="Times New Roman"/>
          <w:i/>
          <w:sz w:val="24"/>
          <w:szCs w:val="24"/>
        </w:rPr>
        <w:t xml:space="preserve">The educational placement of a student who has been identified by the district as entitled to a surrogate parent </w:t>
      </w:r>
      <w:r w:rsidRPr="00D473F4">
        <w:rPr>
          <w:rFonts w:ascii="Times New Roman" w:hAnsi="Times New Roman" w:cs="Times New Roman"/>
          <w:b/>
          <w:i/>
          <w:sz w:val="24"/>
          <w:szCs w:val="24"/>
        </w:rPr>
        <w:t>cannot</w:t>
      </w:r>
      <w:r w:rsidRPr="00D473F4">
        <w:rPr>
          <w:rFonts w:ascii="Times New Roman" w:hAnsi="Times New Roman" w:cs="Times New Roman"/>
          <w:i/>
          <w:sz w:val="24"/>
          <w:szCs w:val="24"/>
        </w:rPr>
        <w:t xml:space="preserve"> be changed until 10 days after appointment of a surrogate parent (</w:t>
      </w:r>
      <w:hyperlink r:id="rId688" w:anchor="4.52.590" w:history="1">
        <w:r w:rsidR="00B16FF5" w:rsidRPr="00D473F4">
          <w:rPr>
            <w:rStyle w:val="Hyperlink"/>
            <w:rFonts w:ascii="Times New Roman" w:hAnsi="Times New Roman" w:cs="Times New Roman"/>
            <w:i/>
            <w:color w:val="auto"/>
            <w:sz w:val="24"/>
            <w:szCs w:val="24"/>
          </w:rPr>
          <w:t>4 AAC 52.590(f)</w:t>
        </w:r>
      </w:hyperlink>
      <w:r w:rsidRPr="00D473F4">
        <w:rPr>
          <w:rFonts w:ascii="Times New Roman" w:hAnsi="Times New Roman" w:cs="Times New Roman"/>
          <w:i/>
          <w:sz w:val="24"/>
          <w:szCs w:val="24"/>
        </w:rPr>
        <w:t>).</w:t>
      </w:r>
    </w:p>
    <w:p w14:paraId="2E3806DB" w14:textId="77777777" w:rsidR="000D5EF4" w:rsidRPr="00D473F4" w:rsidRDefault="000D5EF4" w:rsidP="002E031B">
      <w:pPr>
        <w:spacing w:after="0" w:line="240" w:lineRule="auto"/>
        <w:jc w:val="both"/>
        <w:rPr>
          <w:rFonts w:ascii="Times New Roman" w:hAnsi="Times New Roman" w:cs="Times New Roman"/>
          <w:sz w:val="24"/>
          <w:szCs w:val="24"/>
        </w:rPr>
      </w:pPr>
    </w:p>
    <w:p w14:paraId="366BCEAF" w14:textId="77777777" w:rsidR="000D5EF4" w:rsidRPr="00D473F4" w:rsidRDefault="000D5EF4" w:rsidP="002E031B">
      <w:pPr>
        <w:spacing w:after="0" w:line="240" w:lineRule="auto"/>
        <w:jc w:val="both"/>
        <w:rPr>
          <w:rFonts w:ascii="Times New Roman" w:hAnsi="Times New Roman" w:cs="Times New Roman"/>
          <w:i/>
          <w:sz w:val="24"/>
          <w:szCs w:val="24"/>
        </w:rPr>
        <w:sectPr w:rsidR="000D5EF4" w:rsidRPr="00D473F4" w:rsidSect="00A00E01">
          <w:headerReference w:type="default" r:id="rId689"/>
          <w:footnotePr>
            <w:numRestart w:val="eachPage"/>
          </w:footnotePr>
          <w:type w:val="continuous"/>
          <w:pgSz w:w="12240" w:h="15840" w:code="1"/>
          <w:pgMar w:top="720" w:right="990" w:bottom="1440" w:left="1440" w:header="720" w:footer="720" w:gutter="0"/>
          <w:cols w:space="720"/>
          <w:docGrid w:linePitch="326"/>
        </w:sectPr>
      </w:pPr>
      <w:r w:rsidRPr="00D473F4">
        <w:rPr>
          <w:rFonts w:ascii="Times New Roman" w:hAnsi="Times New Roman" w:cs="Times New Roman"/>
          <w:i/>
          <w:sz w:val="24"/>
          <w:szCs w:val="24"/>
        </w:rPr>
        <w:t>Sample forms for surrogate parents</w:t>
      </w:r>
      <w:r w:rsidRPr="00D473F4">
        <w:rPr>
          <w:rFonts w:ascii="Times New Roman" w:hAnsi="Times New Roman" w:cs="Times New Roman"/>
          <w:b/>
          <w:i/>
          <w:sz w:val="24"/>
          <w:szCs w:val="24"/>
        </w:rPr>
        <w:t xml:space="preserve"> </w:t>
      </w:r>
      <w:r w:rsidRPr="00D473F4">
        <w:rPr>
          <w:rFonts w:ascii="Times New Roman" w:hAnsi="Times New Roman" w:cs="Times New Roman"/>
          <w:i/>
          <w:sz w:val="24"/>
          <w:szCs w:val="24"/>
        </w:rPr>
        <w:t>that meet requirements can be f</w:t>
      </w:r>
      <w:r w:rsidR="009F0DA7" w:rsidRPr="00D473F4">
        <w:rPr>
          <w:rFonts w:ascii="Times New Roman" w:hAnsi="Times New Roman" w:cs="Times New Roman"/>
          <w:i/>
          <w:sz w:val="24"/>
          <w:szCs w:val="24"/>
        </w:rPr>
        <w:t>ound at the end of this chapter.</w:t>
      </w:r>
      <w:r w:rsidRPr="00D473F4">
        <w:rPr>
          <w:rFonts w:ascii="Times New Roman" w:hAnsi="Times New Roman" w:cs="Times New Roman"/>
          <w:i/>
          <w:sz w:val="24"/>
          <w:szCs w:val="24"/>
        </w:rPr>
        <w:t xml:space="preserve"> Notice of appointment to serve as a surrogate parent; Notice of end of appointment as surrogate parent; </w:t>
      </w:r>
      <w:r w:rsidR="00F55CCB" w:rsidRPr="00D473F4">
        <w:rPr>
          <w:rFonts w:ascii="Times New Roman" w:hAnsi="Times New Roman" w:cs="Times New Roman"/>
          <w:i/>
          <w:sz w:val="24"/>
          <w:szCs w:val="24"/>
        </w:rPr>
        <w:t>&amp;</w:t>
      </w:r>
      <w:r w:rsidR="000B6ADE" w:rsidRPr="00D473F4">
        <w:rPr>
          <w:rFonts w:ascii="Times New Roman" w:hAnsi="Times New Roman" w:cs="Times New Roman"/>
          <w:i/>
          <w:sz w:val="24"/>
          <w:szCs w:val="24"/>
        </w:rPr>
        <w:t xml:space="preserve"> </w:t>
      </w:r>
      <w:r w:rsidR="00F55CCB" w:rsidRPr="00D473F4">
        <w:rPr>
          <w:rFonts w:ascii="Times New Roman" w:hAnsi="Times New Roman" w:cs="Times New Roman"/>
          <w:i/>
          <w:sz w:val="24"/>
          <w:szCs w:val="24"/>
        </w:rPr>
        <w:t>Affirmation for foster parent.</w:t>
      </w:r>
    </w:p>
    <w:p w14:paraId="60E4E238" w14:textId="77777777" w:rsidR="00D500E6" w:rsidRPr="00D473F4" w:rsidRDefault="00D500E6">
      <w:pPr>
        <w:rPr>
          <w:rFonts w:ascii="Times New Roman" w:hAnsi="Times New Roman" w:cs="Times New Roman"/>
          <w:sz w:val="24"/>
          <w:szCs w:val="24"/>
        </w:rPr>
      </w:pPr>
      <w:bookmarkStart w:id="222" w:name="recordofaccess"/>
      <w:bookmarkStart w:id="223" w:name="authforrelease"/>
      <w:r w:rsidRPr="00D473F4">
        <w:rPr>
          <w:rFonts w:ascii="Times New Roman" w:hAnsi="Times New Roman" w:cs="Times New Roman"/>
          <w:sz w:val="24"/>
          <w:szCs w:val="24"/>
        </w:rPr>
        <w:br w:type="page"/>
      </w:r>
    </w:p>
    <w:p w14:paraId="47C76598" w14:textId="77777777" w:rsidR="00D500E6" w:rsidRPr="007150D7" w:rsidRDefault="00D500E6" w:rsidP="007150D7">
      <w:pPr>
        <w:pStyle w:val="Heading2"/>
        <w:shd w:val="clear" w:color="auto" w:fill="000000" w:themeFill="text1"/>
        <w:jc w:val="center"/>
        <w:rPr>
          <w:color w:val="FFFFFF" w:themeColor="background1"/>
        </w:rPr>
      </w:pPr>
      <w:bookmarkStart w:id="224" w:name="_Toc161491970"/>
      <w:r w:rsidRPr="007150D7">
        <w:rPr>
          <w:color w:val="FFFFFF" w:themeColor="background1"/>
        </w:rPr>
        <w:lastRenderedPageBreak/>
        <w:t>NOTICE OF ADMINISTRATIVE COMPLAINT</w:t>
      </w:r>
      <w:bookmarkEnd w:id="224"/>
    </w:p>
    <w:p w14:paraId="47915D99" w14:textId="77777777" w:rsidR="00D500E6" w:rsidRDefault="00D500E6" w:rsidP="00D500E6">
      <w:pPr>
        <w:pStyle w:val="Default"/>
        <w:spacing w:after="0" w:line="240" w:lineRule="auto"/>
        <w:rPr>
          <w:rFonts w:asciiTheme="minorHAnsi" w:hAnsiTheme="minorHAnsi"/>
          <w:bCs/>
          <w:i/>
          <w:color w:val="auto"/>
          <w:sz w:val="20"/>
          <w:szCs w:val="20"/>
        </w:rPr>
      </w:pPr>
    </w:p>
    <w:p w14:paraId="2EC08735" w14:textId="5F7BEB63" w:rsidR="00D500E6" w:rsidRDefault="00D500E6" w:rsidP="00D500E6">
      <w:pPr>
        <w:pStyle w:val="Default"/>
        <w:spacing w:after="0" w:line="240" w:lineRule="auto"/>
        <w:jc w:val="both"/>
        <w:rPr>
          <w:rFonts w:asciiTheme="minorHAnsi" w:hAnsiTheme="minorHAnsi"/>
          <w:bCs/>
          <w:i/>
          <w:color w:val="auto"/>
          <w:sz w:val="8"/>
          <w:szCs w:val="8"/>
        </w:rPr>
      </w:pPr>
      <w:r>
        <w:rPr>
          <w:rFonts w:asciiTheme="minorHAnsi" w:hAnsiTheme="minorHAnsi"/>
          <w:bCs/>
          <w:i/>
          <w:color w:val="auto"/>
          <w:sz w:val="20"/>
          <w:szCs w:val="20"/>
        </w:rPr>
        <w:t xml:space="preserve">The use of this form is optional – If this form is not used, please include necessary areas of this document in your complaint.  If the complaint is not related to a specific child, addressing a proposed solution is not required.  To file an administrative </w:t>
      </w:r>
      <w:r w:rsidR="00E44AAF">
        <w:rPr>
          <w:rFonts w:asciiTheme="minorHAnsi" w:hAnsiTheme="minorHAnsi"/>
          <w:bCs/>
          <w:i/>
          <w:color w:val="auto"/>
          <w:sz w:val="20"/>
          <w:szCs w:val="20"/>
        </w:rPr>
        <w:t>complaint,</w:t>
      </w:r>
      <w:r>
        <w:rPr>
          <w:rFonts w:asciiTheme="minorHAnsi" w:hAnsiTheme="minorHAnsi"/>
          <w:bCs/>
          <w:i/>
          <w:color w:val="auto"/>
          <w:sz w:val="20"/>
          <w:szCs w:val="20"/>
        </w:rPr>
        <w:t xml:space="preserve"> send the signed and dated, complete complaint to:</w:t>
      </w:r>
      <w:r>
        <w:rPr>
          <w:rFonts w:asciiTheme="minorHAnsi" w:hAnsiTheme="minorHAnsi"/>
          <w:bCs/>
          <w:i/>
          <w:color w:val="auto"/>
          <w:sz w:val="8"/>
          <w:szCs w:val="8"/>
        </w:rPr>
        <w:t xml:space="preserve"> </w:t>
      </w:r>
    </w:p>
    <w:p w14:paraId="1FD40716" w14:textId="07E85D04" w:rsidR="00534D42" w:rsidRDefault="00D500E6" w:rsidP="00D500E6">
      <w:pPr>
        <w:pStyle w:val="Default"/>
        <w:spacing w:after="0" w:line="240" w:lineRule="auto"/>
        <w:jc w:val="center"/>
        <w:rPr>
          <w:rFonts w:asciiTheme="minorHAnsi" w:hAnsiTheme="minorHAnsi"/>
          <w:b/>
          <w:bCs/>
          <w:sz w:val="20"/>
          <w:szCs w:val="20"/>
        </w:rPr>
      </w:pPr>
      <w:r>
        <w:rPr>
          <w:rFonts w:asciiTheme="minorHAnsi" w:hAnsiTheme="minorHAnsi"/>
          <w:b/>
          <w:iCs/>
          <w:sz w:val="20"/>
          <w:szCs w:val="20"/>
        </w:rPr>
        <w:t>D</w:t>
      </w:r>
      <w:r w:rsidR="00E44AAF">
        <w:rPr>
          <w:rFonts w:asciiTheme="minorHAnsi" w:hAnsiTheme="minorHAnsi"/>
          <w:b/>
          <w:iCs/>
          <w:sz w:val="20"/>
          <w:szCs w:val="20"/>
        </w:rPr>
        <w:t xml:space="preserve">epartment of </w:t>
      </w:r>
      <w:r w:rsidR="00534D42">
        <w:rPr>
          <w:rFonts w:asciiTheme="minorHAnsi" w:hAnsiTheme="minorHAnsi"/>
          <w:b/>
          <w:bCs/>
          <w:sz w:val="20"/>
          <w:szCs w:val="20"/>
        </w:rPr>
        <w:t>Ed</w:t>
      </w:r>
      <w:r w:rsidR="00E44AAF">
        <w:rPr>
          <w:rFonts w:asciiTheme="minorHAnsi" w:hAnsiTheme="minorHAnsi"/>
          <w:b/>
          <w:bCs/>
          <w:sz w:val="20"/>
          <w:szCs w:val="20"/>
        </w:rPr>
        <w:t xml:space="preserve">ucation and </w:t>
      </w:r>
      <w:r w:rsidR="00534D42">
        <w:rPr>
          <w:rFonts w:asciiTheme="minorHAnsi" w:hAnsiTheme="minorHAnsi"/>
          <w:b/>
          <w:bCs/>
          <w:sz w:val="20"/>
          <w:szCs w:val="20"/>
        </w:rPr>
        <w:t>E</w:t>
      </w:r>
      <w:r w:rsidR="00E44AAF">
        <w:rPr>
          <w:rFonts w:asciiTheme="minorHAnsi" w:hAnsiTheme="minorHAnsi"/>
          <w:b/>
          <w:bCs/>
          <w:sz w:val="20"/>
          <w:szCs w:val="20"/>
        </w:rPr>
        <w:t xml:space="preserve">arly </w:t>
      </w:r>
      <w:r w:rsidR="00534D42">
        <w:rPr>
          <w:rFonts w:asciiTheme="minorHAnsi" w:hAnsiTheme="minorHAnsi"/>
          <w:b/>
          <w:bCs/>
          <w:sz w:val="20"/>
          <w:szCs w:val="20"/>
        </w:rPr>
        <w:t>Development</w:t>
      </w:r>
    </w:p>
    <w:p w14:paraId="2B0FC0D1" w14:textId="784512DB" w:rsidR="00D500E6" w:rsidRDefault="00534D42" w:rsidP="00D500E6">
      <w:pPr>
        <w:pStyle w:val="Default"/>
        <w:spacing w:after="0" w:line="240" w:lineRule="auto"/>
        <w:jc w:val="center"/>
        <w:rPr>
          <w:rFonts w:asciiTheme="minorHAnsi" w:hAnsiTheme="minorHAnsi"/>
          <w:b/>
          <w:sz w:val="20"/>
          <w:szCs w:val="20"/>
        </w:rPr>
      </w:pPr>
      <w:r>
        <w:rPr>
          <w:rFonts w:asciiTheme="minorHAnsi" w:hAnsiTheme="minorHAnsi"/>
          <w:b/>
          <w:bCs/>
          <w:sz w:val="20"/>
          <w:szCs w:val="20"/>
        </w:rPr>
        <w:t>S</w:t>
      </w:r>
      <w:r w:rsidR="00D500E6">
        <w:rPr>
          <w:rFonts w:asciiTheme="minorHAnsi" w:hAnsiTheme="minorHAnsi"/>
          <w:b/>
          <w:bCs/>
          <w:sz w:val="20"/>
          <w:szCs w:val="20"/>
        </w:rPr>
        <w:t>pecial Education Dispute Resolution</w:t>
      </w:r>
    </w:p>
    <w:p w14:paraId="341DE4C5" w14:textId="77777777" w:rsidR="00D500E6" w:rsidRDefault="00D500E6" w:rsidP="00D500E6">
      <w:pPr>
        <w:pStyle w:val="Default"/>
        <w:spacing w:after="0" w:line="240" w:lineRule="auto"/>
        <w:jc w:val="center"/>
        <w:rPr>
          <w:rFonts w:asciiTheme="minorHAnsi" w:hAnsiTheme="minorHAnsi"/>
          <w:b/>
          <w:sz w:val="20"/>
          <w:szCs w:val="20"/>
        </w:rPr>
      </w:pPr>
      <w:r>
        <w:rPr>
          <w:rFonts w:asciiTheme="minorHAnsi" w:hAnsiTheme="minorHAnsi"/>
          <w:b/>
          <w:sz w:val="20"/>
          <w:szCs w:val="20"/>
        </w:rPr>
        <w:t>Juneau, Alaska 99801</w:t>
      </w:r>
    </w:p>
    <w:p w14:paraId="79DE307B" w14:textId="77777777" w:rsidR="00D500E6" w:rsidRDefault="00D500E6" w:rsidP="00D500E6">
      <w:pPr>
        <w:pStyle w:val="Default"/>
        <w:spacing w:after="0" w:line="240" w:lineRule="auto"/>
        <w:jc w:val="center"/>
        <w:rPr>
          <w:rFonts w:eastAsiaTheme="majorEastAsia"/>
          <w:sz w:val="8"/>
          <w:szCs w:val="8"/>
        </w:rPr>
      </w:pPr>
      <w:r>
        <w:rPr>
          <w:rFonts w:asciiTheme="minorHAnsi" w:hAnsiTheme="minorHAnsi"/>
          <w:b/>
          <w:sz w:val="20"/>
          <w:szCs w:val="20"/>
        </w:rPr>
        <w:t>Fax: (907) 465-2806    Email:</w:t>
      </w:r>
      <w:r>
        <w:rPr>
          <w:rFonts w:asciiTheme="minorHAnsi" w:hAnsiTheme="minorHAnsi"/>
          <w:b/>
          <w:color w:val="auto"/>
          <w:sz w:val="20"/>
          <w:szCs w:val="20"/>
        </w:rPr>
        <w:t xml:space="preserve"> </w:t>
      </w:r>
      <w:hyperlink r:id="rId690" w:history="1">
        <w:r>
          <w:rPr>
            <w:rStyle w:val="Hyperlink"/>
            <w:rFonts w:asciiTheme="minorHAnsi" w:eastAsiaTheme="majorEastAsia" w:hAnsiTheme="minorHAnsi"/>
            <w:color w:val="auto"/>
            <w:sz w:val="20"/>
            <w:szCs w:val="20"/>
          </w:rPr>
          <w:t>sped@alaska.gov</w:t>
        </w:r>
      </w:hyperlink>
    </w:p>
    <w:p w14:paraId="5BF6D37F" w14:textId="77777777" w:rsidR="00D500E6" w:rsidRDefault="00D500E6" w:rsidP="00D500E6">
      <w:pPr>
        <w:pStyle w:val="Default"/>
        <w:spacing w:after="0" w:line="240" w:lineRule="auto"/>
        <w:jc w:val="both"/>
        <w:rPr>
          <w:rFonts w:asciiTheme="minorHAnsi" w:hAnsiTheme="minorHAnsi"/>
          <w:bCs/>
          <w:i/>
          <w:color w:val="auto"/>
          <w:sz w:val="20"/>
          <w:szCs w:val="20"/>
        </w:rPr>
      </w:pPr>
      <w:r>
        <w:rPr>
          <w:rFonts w:asciiTheme="minorHAnsi" w:hAnsiTheme="minorHAnsi"/>
          <w:bCs/>
          <w:i/>
          <w:color w:val="auto"/>
          <w:sz w:val="20"/>
          <w:szCs w:val="20"/>
        </w:rPr>
        <w:t>When filing the complaint, forward a copy of the complaint to the school district or public agency serving the child at the same time you file the complaint with the Alaska Department of Education and Early Development.</w:t>
      </w:r>
    </w:p>
    <w:p w14:paraId="271C8FDF" w14:textId="77777777" w:rsidR="00D500E6" w:rsidRPr="00304055" w:rsidRDefault="00D500E6" w:rsidP="00D500E6">
      <w:pPr>
        <w:pStyle w:val="Default"/>
        <w:spacing w:after="0" w:line="240" w:lineRule="auto"/>
        <w:jc w:val="both"/>
        <w:rPr>
          <w:rFonts w:asciiTheme="minorHAnsi" w:hAnsiTheme="minorHAnsi" w:cs="Calibri"/>
          <w:i/>
          <w:iCs/>
          <w:color w:val="auto"/>
          <w:sz w:val="8"/>
          <w:szCs w:val="8"/>
        </w:rPr>
      </w:pPr>
    </w:p>
    <w:p w14:paraId="0DC82499" w14:textId="01F473C9" w:rsidR="00D500E6" w:rsidRDefault="00D500E6" w:rsidP="00D500E6">
      <w:pPr>
        <w:pStyle w:val="Default"/>
        <w:spacing w:after="0" w:line="240" w:lineRule="auto"/>
        <w:jc w:val="both"/>
        <w:rPr>
          <w:rStyle w:val="apple-converted-space"/>
          <w:rFonts w:asciiTheme="minorHAnsi" w:eastAsiaTheme="majorEastAsia" w:hAnsiTheme="minorHAnsi"/>
          <w:i/>
          <w:sz w:val="20"/>
          <w:szCs w:val="20"/>
          <w:shd w:val="clear" w:color="auto" w:fill="FFFFFF"/>
        </w:rPr>
      </w:pPr>
      <w:r w:rsidRPr="00304055">
        <w:rPr>
          <w:rFonts w:asciiTheme="minorHAnsi" w:hAnsiTheme="minorHAnsi" w:cs="Calibri"/>
          <w:i/>
          <w:iCs/>
          <w:color w:val="auto"/>
          <w:sz w:val="20"/>
          <w:szCs w:val="20"/>
        </w:rPr>
        <w:t xml:space="preserve">Alaska regulation </w:t>
      </w:r>
      <w:hyperlink r:id="rId691" w:anchor="4.52.500" w:history="1">
        <w:r w:rsidRPr="00304055">
          <w:rPr>
            <w:rStyle w:val="Hyperlink"/>
            <w:rFonts w:asciiTheme="minorHAnsi" w:eastAsiaTheme="majorEastAsia" w:hAnsiTheme="minorHAnsi" w:cs="Calibri"/>
            <w:i/>
            <w:color w:val="auto"/>
            <w:sz w:val="20"/>
            <w:szCs w:val="20"/>
          </w:rPr>
          <w:t>4 AAC 52.500</w:t>
        </w:r>
      </w:hyperlink>
      <w:r w:rsidRPr="00304055">
        <w:rPr>
          <w:rFonts w:asciiTheme="minorHAnsi" w:hAnsiTheme="minorHAnsi" w:cs="Calibri"/>
          <w:i/>
          <w:iCs/>
          <w:color w:val="auto"/>
          <w:sz w:val="20"/>
          <w:szCs w:val="20"/>
        </w:rPr>
        <w:t>: “</w:t>
      </w:r>
      <w:r w:rsidRPr="00304055">
        <w:rPr>
          <w:rFonts w:asciiTheme="minorHAnsi" w:hAnsiTheme="minorHAnsi"/>
          <w:i/>
          <w:color w:val="auto"/>
          <w:sz w:val="20"/>
          <w:szCs w:val="20"/>
          <w:shd w:val="clear" w:color="auto" w:fill="FFFFFF"/>
        </w:rPr>
        <w:t>An organization or parent or other individual may file with the department an administrative complaint alleging that a district or other public agency has violated a requirement of</w:t>
      </w:r>
      <w:r w:rsidRPr="00304055">
        <w:rPr>
          <w:rStyle w:val="apple-converted-space"/>
          <w:rFonts w:asciiTheme="minorHAnsi" w:eastAsiaTheme="majorEastAsia" w:hAnsiTheme="minorHAnsi"/>
          <w:color w:val="auto"/>
          <w:sz w:val="20"/>
          <w:szCs w:val="20"/>
          <w:shd w:val="clear" w:color="auto" w:fill="FFFFFF"/>
        </w:rPr>
        <w:t> </w:t>
      </w:r>
      <w:hyperlink r:id="rId692" w:history="1">
        <w:r w:rsidRPr="00304055">
          <w:rPr>
            <w:rStyle w:val="Hyperlink"/>
            <w:rFonts w:asciiTheme="minorHAnsi" w:eastAsiaTheme="majorEastAsia" w:hAnsiTheme="minorHAnsi"/>
            <w:i/>
            <w:color w:val="auto"/>
            <w:sz w:val="20"/>
            <w:szCs w:val="20"/>
            <w:shd w:val="clear" w:color="auto" w:fill="FFFFFF"/>
          </w:rPr>
          <w:t>AS 14.30.180</w:t>
        </w:r>
      </w:hyperlink>
      <w:r w:rsidRPr="00304055">
        <w:rPr>
          <w:rStyle w:val="apple-converted-space"/>
          <w:rFonts w:asciiTheme="minorHAnsi" w:eastAsiaTheme="majorEastAsia" w:hAnsiTheme="minorHAnsi"/>
          <w:color w:val="auto"/>
          <w:sz w:val="20"/>
          <w:szCs w:val="20"/>
          <w:shd w:val="clear" w:color="auto" w:fill="FFFFFF"/>
        </w:rPr>
        <w:t> </w:t>
      </w:r>
      <w:r w:rsidRPr="00304055">
        <w:rPr>
          <w:rFonts w:asciiTheme="minorHAnsi" w:hAnsiTheme="minorHAnsi"/>
          <w:i/>
          <w:color w:val="auto"/>
          <w:sz w:val="20"/>
          <w:szCs w:val="20"/>
          <w:shd w:val="clear" w:color="auto" w:fill="FFFFFF"/>
        </w:rPr>
        <w:t>- 14.30.350, this chapter, 20 U.S.C. 1400 - 1482 (Individuals with Disabilities Education Act), or a regulation adopted under 20 U.S.C. 1400 - 1482. However, only a parent may file a complaint alleging that a district has failed to implement a due process hearing decision issued under</w:t>
      </w:r>
      <w:r w:rsidRPr="00304055">
        <w:rPr>
          <w:rStyle w:val="apple-converted-space"/>
          <w:rFonts w:asciiTheme="minorHAnsi" w:eastAsiaTheme="majorEastAsia" w:hAnsiTheme="minorHAnsi"/>
          <w:color w:val="auto"/>
          <w:sz w:val="20"/>
          <w:szCs w:val="20"/>
          <w:shd w:val="clear" w:color="auto" w:fill="FFFFFF"/>
        </w:rPr>
        <w:t> </w:t>
      </w:r>
      <w:hyperlink r:id="rId693" w:history="1">
        <w:r w:rsidRPr="00304055">
          <w:rPr>
            <w:rStyle w:val="Hyperlink"/>
            <w:rFonts w:asciiTheme="minorHAnsi" w:eastAsiaTheme="majorEastAsia" w:hAnsiTheme="minorHAnsi"/>
            <w:i/>
            <w:color w:val="auto"/>
            <w:sz w:val="20"/>
            <w:szCs w:val="20"/>
            <w:shd w:val="clear" w:color="auto" w:fill="FFFFFF"/>
          </w:rPr>
          <w:t>AS 14.30.193</w:t>
        </w:r>
      </w:hyperlink>
      <w:r w:rsidRPr="00304055">
        <w:rPr>
          <w:rStyle w:val="apple-converted-space"/>
          <w:rFonts w:asciiTheme="minorHAnsi" w:eastAsiaTheme="majorEastAsia" w:hAnsiTheme="minorHAnsi"/>
          <w:color w:val="auto"/>
          <w:sz w:val="20"/>
          <w:szCs w:val="20"/>
          <w:shd w:val="clear" w:color="auto" w:fill="FFFFFF"/>
        </w:rPr>
        <w:t> </w:t>
      </w:r>
      <w:r w:rsidRPr="00304055">
        <w:rPr>
          <w:rFonts w:asciiTheme="minorHAnsi" w:hAnsiTheme="minorHAnsi"/>
          <w:i/>
          <w:color w:val="auto"/>
          <w:sz w:val="20"/>
          <w:szCs w:val="20"/>
          <w:shd w:val="clear" w:color="auto" w:fill="FFFFFF"/>
        </w:rPr>
        <w:t>. The violation alleged in the administrative complaint must have occurred not more than one year before the date that</w:t>
      </w:r>
      <w:r>
        <w:rPr>
          <w:rFonts w:asciiTheme="minorHAnsi" w:hAnsiTheme="minorHAnsi"/>
          <w:i/>
          <w:color w:val="auto"/>
          <w:sz w:val="20"/>
          <w:szCs w:val="20"/>
          <w:shd w:val="clear" w:color="auto" w:fill="FFFFFF"/>
        </w:rPr>
        <w:t xml:space="preserve"> the administrative complaint is received by the </w:t>
      </w:r>
      <w:r>
        <w:rPr>
          <w:rFonts w:asciiTheme="minorHAnsi" w:hAnsiTheme="minorHAnsi"/>
          <w:i/>
          <w:sz w:val="20"/>
          <w:szCs w:val="20"/>
          <w:shd w:val="clear" w:color="auto" w:fill="FFFFFF"/>
        </w:rPr>
        <w:t xml:space="preserve">department. An administrative complaint may allege a systemic violation, a violation of the rights of a specific child, or </w:t>
      </w:r>
      <w:proofErr w:type="gramStart"/>
      <w:r>
        <w:rPr>
          <w:rFonts w:asciiTheme="minorHAnsi" w:hAnsiTheme="minorHAnsi"/>
          <w:i/>
          <w:sz w:val="20"/>
          <w:szCs w:val="20"/>
          <w:shd w:val="clear" w:color="auto" w:fill="FFFFFF"/>
        </w:rPr>
        <w:t>both.“</w:t>
      </w:r>
      <w:proofErr w:type="gramEnd"/>
      <w:r>
        <w:rPr>
          <w:rStyle w:val="apple-converted-space"/>
          <w:rFonts w:asciiTheme="minorHAnsi" w:eastAsiaTheme="majorEastAsia" w:hAnsiTheme="minorHAnsi"/>
          <w:sz w:val="20"/>
          <w:szCs w:val="20"/>
          <w:shd w:val="clear" w:color="auto" w:fill="FFFFFF"/>
        </w:rPr>
        <w:t> </w:t>
      </w:r>
    </w:p>
    <w:p w14:paraId="5230B91A" w14:textId="77777777" w:rsidR="00D500E6" w:rsidRDefault="00D500E6" w:rsidP="00EF5B60">
      <w:pPr>
        <w:pStyle w:val="Default"/>
        <w:numPr>
          <w:ilvl w:val="0"/>
          <w:numId w:val="18"/>
        </w:numPr>
        <w:spacing w:after="0" w:line="240" w:lineRule="auto"/>
        <w:ind w:left="360" w:hanging="270"/>
        <w:jc w:val="both"/>
        <w:rPr>
          <w:rFonts w:asciiTheme="minorHAnsi" w:hAnsiTheme="minorHAnsi" w:cs="Calibri"/>
          <w:b/>
          <w:smallCaps/>
          <w:color w:val="auto"/>
          <w:sz w:val="24"/>
          <w:szCs w:val="24"/>
        </w:rPr>
      </w:pPr>
      <w:r>
        <w:rPr>
          <w:rFonts w:asciiTheme="minorHAnsi" w:hAnsiTheme="minorHAnsi" w:cs="Calibri"/>
          <w:b/>
          <w:smallCaps/>
          <w:color w:val="auto"/>
        </w:rPr>
        <w:t xml:space="preserve">Student &amp; complainant information </w:t>
      </w:r>
    </w:p>
    <w:p w14:paraId="323A0B23" w14:textId="77777777" w:rsidR="00D500E6" w:rsidRDefault="00D500E6" w:rsidP="00D500E6">
      <w:pPr>
        <w:pStyle w:val="Default"/>
        <w:ind w:left="360"/>
        <w:jc w:val="both"/>
        <w:rPr>
          <w:rFonts w:asciiTheme="minorHAnsi" w:hAnsiTheme="minorHAnsi" w:cs="Calibri"/>
          <w:smallCaps/>
          <w:color w:val="auto"/>
          <w:sz w:val="20"/>
          <w:szCs w:val="20"/>
        </w:rPr>
      </w:pPr>
      <w:r>
        <w:rPr>
          <w:rFonts w:asciiTheme="minorHAnsi" w:hAnsiTheme="minorHAnsi" w:cs="Calibri"/>
          <w:smallCaps/>
          <w:color w:val="auto"/>
          <w:sz w:val="20"/>
          <w:szCs w:val="20"/>
        </w:rPr>
        <w:t>Section 1 Instructions:</w:t>
      </w:r>
    </w:p>
    <w:p w14:paraId="77CA1EBE" w14:textId="77777777" w:rsidR="00D500E6" w:rsidRDefault="00D500E6" w:rsidP="00EF5B60">
      <w:pPr>
        <w:pStyle w:val="Default"/>
        <w:numPr>
          <w:ilvl w:val="0"/>
          <w:numId w:val="17"/>
        </w:numPr>
        <w:spacing w:after="0" w:line="240" w:lineRule="auto"/>
        <w:jc w:val="both"/>
        <w:rPr>
          <w:rFonts w:asciiTheme="minorHAnsi" w:hAnsiTheme="minorHAnsi" w:cs="Calibri"/>
          <w:i/>
          <w:smallCaps/>
          <w:color w:val="auto"/>
          <w:sz w:val="20"/>
          <w:szCs w:val="20"/>
        </w:rPr>
      </w:pPr>
      <w:r>
        <w:rPr>
          <w:rFonts w:asciiTheme="minorHAnsi" w:hAnsiTheme="minorHAnsi" w:cs="Calibri"/>
          <w:i/>
          <w:smallCaps/>
          <w:color w:val="auto"/>
          <w:sz w:val="20"/>
          <w:szCs w:val="20"/>
        </w:rPr>
        <w:t>If this is not related to a specific student, only the following sections are required to be completed: school district/public agency, and complainant information.</w:t>
      </w:r>
    </w:p>
    <w:p w14:paraId="200A67D8" w14:textId="77777777" w:rsidR="00D500E6" w:rsidRDefault="00D500E6" w:rsidP="00EF5B60">
      <w:pPr>
        <w:pStyle w:val="Default"/>
        <w:numPr>
          <w:ilvl w:val="0"/>
          <w:numId w:val="17"/>
        </w:numPr>
        <w:spacing w:after="0" w:line="240" w:lineRule="auto"/>
        <w:jc w:val="both"/>
        <w:rPr>
          <w:rFonts w:asciiTheme="minorHAnsi" w:hAnsiTheme="minorHAnsi" w:cs="Calibri"/>
          <w:i/>
          <w:smallCaps/>
          <w:color w:val="auto"/>
          <w:sz w:val="20"/>
          <w:szCs w:val="20"/>
        </w:rPr>
      </w:pPr>
      <w:r>
        <w:rPr>
          <w:rFonts w:asciiTheme="minorHAnsi" w:hAnsiTheme="minorHAnsi" w:cs="Calibri"/>
          <w:i/>
          <w:smallCaps/>
          <w:color w:val="auto"/>
          <w:sz w:val="20"/>
          <w:szCs w:val="20"/>
        </w:rPr>
        <w:t>If this is a child specific complaint only the following sections need to be completed:</w:t>
      </w:r>
    </w:p>
    <w:p w14:paraId="4A3E9705" w14:textId="77777777" w:rsidR="00D500E6" w:rsidRDefault="00D500E6" w:rsidP="00D500E6">
      <w:pPr>
        <w:pStyle w:val="Default"/>
        <w:spacing w:after="0"/>
        <w:ind w:left="720"/>
        <w:jc w:val="both"/>
        <w:rPr>
          <w:rFonts w:asciiTheme="minorHAnsi" w:hAnsiTheme="minorHAnsi" w:cs="Calibri"/>
          <w:i/>
          <w:smallCaps/>
          <w:color w:val="auto"/>
          <w:sz w:val="20"/>
          <w:szCs w:val="20"/>
        </w:rPr>
      </w:pPr>
      <w:r>
        <w:rPr>
          <w:rFonts w:asciiTheme="minorHAnsi" w:hAnsiTheme="minorHAnsi" w:cs="Calibri"/>
          <w:i/>
          <w:smallCaps/>
          <w:color w:val="auto"/>
          <w:sz w:val="20"/>
          <w:szCs w:val="20"/>
        </w:rPr>
        <w:t>student’s name, student’s address, school or program, and complainant information.</w:t>
      </w:r>
    </w:p>
    <w:tbl>
      <w:tblPr>
        <w:tblStyle w:val="TableGrid"/>
        <w:tblW w:w="10017" w:type="dxa"/>
        <w:tblLook w:val="04A0" w:firstRow="1" w:lastRow="0" w:firstColumn="1" w:lastColumn="0" w:noHBand="0" w:noVBand="1"/>
      </w:tblPr>
      <w:tblGrid>
        <w:gridCol w:w="4745"/>
        <w:gridCol w:w="4813"/>
        <w:gridCol w:w="18"/>
        <w:gridCol w:w="441"/>
      </w:tblGrid>
      <w:tr w:rsidR="00D500E6" w14:paraId="6A35C2E3" w14:textId="77777777" w:rsidTr="008772E8">
        <w:trPr>
          <w:trHeight w:val="407"/>
        </w:trPr>
        <w:tc>
          <w:tcPr>
            <w:tcW w:w="4745" w:type="dxa"/>
            <w:tcBorders>
              <w:top w:val="nil"/>
              <w:left w:val="nil"/>
              <w:bottom w:val="single" w:sz="4" w:space="0" w:color="auto"/>
              <w:right w:val="nil"/>
            </w:tcBorders>
            <w:vAlign w:val="bottom"/>
            <w:hideMark/>
          </w:tcPr>
          <w:p w14:paraId="5E347494" w14:textId="77777777" w:rsidR="00D500E6" w:rsidRDefault="00D500E6" w:rsidP="008772E8">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Student’s Name</w:t>
            </w:r>
          </w:p>
        </w:tc>
        <w:tc>
          <w:tcPr>
            <w:tcW w:w="5272" w:type="dxa"/>
            <w:gridSpan w:val="3"/>
            <w:tcBorders>
              <w:top w:val="nil"/>
              <w:left w:val="nil"/>
              <w:bottom w:val="single" w:sz="4" w:space="0" w:color="auto"/>
              <w:right w:val="nil"/>
            </w:tcBorders>
            <w:vAlign w:val="bottom"/>
            <w:hideMark/>
          </w:tcPr>
          <w:p w14:paraId="1D6942D6" w14:textId="77777777" w:rsidR="00D500E6" w:rsidRDefault="00D500E6" w:rsidP="008772E8">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Student’s Address</w:t>
            </w:r>
          </w:p>
        </w:tc>
      </w:tr>
      <w:tr w:rsidR="00D500E6" w14:paraId="7655F053" w14:textId="77777777" w:rsidTr="008772E8">
        <w:trPr>
          <w:trHeight w:val="1083"/>
        </w:trPr>
        <w:tc>
          <w:tcPr>
            <w:tcW w:w="4745" w:type="dxa"/>
            <w:tcBorders>
              <w:top w:val="single" w:sz="4" w:space="0" w:color="auto"/>
              <w:left w:val="single" w:sz="4" w:space="0" w:color="auto"/>
              <w:bottom w:val="single" w:sz="4" w:space="0" w:color="auto"/>
              <w:right w:val="single" w:sz="4" w:space="0" w:color="auto"/>
            </w:tcBorders>
          </w:tcPr>
          <w:p w14:paraId="2B8272AE" w14:textId="77777777" w:rsidR="00D500E6" w:rsidRDefault="00D500E6" w:rsidP="008772E8">
            <w:pPr>
              <w:pStyle w:val="Default"/>
              <w:spacing w:after="0" w:line="240" w:lineRule="auto"/>
              <w:rPr>
                <w:rFonts w:asciiTheme="minorHAnsi" w:hAnsiTheme="minorHAnsi" w:cs="Calibri"/>
                <w:smallCaps/>
                <w:color w:val="auto"/>
                <w:sz w:val="24"/>
                <w:szCs w:val="24"/>
                <w:u w:val="single"/>
              </w:rPr>
            </w:pPr>
            <w:r>
              <w:rPr>
                <w:rFonts w:asciiTheme="minorHAnsi" w:hAnsiTheme="minorHAnsi" w:cs="Calibri"/>
                <w:smallCaps/>
                <w:color w:val="auto"/>
              </w:rPr>
              <w:t>first name:</w:t>
            </w:r>
            <w:r>
              <w:rPr>
                <w:rFonts w:asciiTheme="minorHAnsi" w:hAnsiTheme="minorHAnsi" w:cs="Calibri"/>
                <w:smallCaps/>
                <w:color w:val="auto"/>
                <w:u w:val="single"/>
              </w:rPr>
              <w:t xml:space="preserve">        </w:t>
            </w:r>
          </w:p>
          <w:p w14:paraId="46764C7C" w14:textId="77777777" w:rsidR="00D500E6" w:rsidRDefault="00D500E6" w:rsidP="008772E8">
            <w:pPr>
              <w:pStyle w:val="Default"/>
              <w:spacing w:after="0" w:line="240" w:lineRule="auto"/>
              <w:rPr>
                <w:rFonts w:asciiTheme="minorHAnsi" w:hAnsiTheme="minorHAnsi" w:cs="Calibri"/>
                <w:smallCaps/>
                <w:color w:val="auto"/>
                <w:u w:val="single"/>
              </w:rPr>
            </w:pPr>
            <w:r>
              <w:rPr>
                <w:rFonts w:asciiTheme="minorHAnsi" w:hAnsiTheme="minorHAnsi" w:cs="Calibri"/>
                <w:smallCaps/>
                <w:color w:val="auto"/>
                <w:u w:val="single"/>
              </w:rPr>
              <w:t xml:space="preserve">                                                               </w:t>
            </w:r>
          </w:p>
          <w:p w14:paraId="436111A1"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last name:</w:t>
            </w:r>
            <w:r>
              <w:rPr>
                <w:rFonts w:asciiTheme="minorHAnsi" w:hAnsiTheme="minorHAnsi" w:cs="Calibri"/>
                <w:smallCaps/>
                <w:color w:val="auto"/>
                <w:u w:val="single"/>
              </w:rPr>
              <w:t xml:space="preserve">                                                            </w:t>
            </w:r>
          </w:p>
          <w:p w14:paraId="7DEE2C7E" w14:textId="77777777" w:rsidR="00D500E6" w:rsidRDefault="00D500E6" w:rsidP="008772E8">
            <w:pPr>
              <w:pStyle w:val="Default"/>
              <w:spacing w:after="0" w:line="240" w:lineRule="auto"/>
              <w:rPr>
                <w:rFonts w:asciiTheme="minorHAnsi" w:hAnsiTheme="minorHAnsi" w:cs="Calibri"/>
                <w:smallCaps/>
                <w:color w:val="auto"/>
              </w:rPr>
            </w:pPr>
          </w:p>
          <w:p w14:paraId="352DEA44"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middle initial:</w:t>
            </w:r>
            <w:r>
              <w:rPr>
                <w:rFonts w:asciiTheme="minorHAnsi" w:hAnsiTheme="minorHAnsi" w:cs="Calibri"/>
                <w:smallCaps/>
                <w:color w:val="auto"/>
                <w:u w:val="single"/>
              </w:rPr>
              <w:t xml:space="preserve">                                                           </w:t>
            </w:r>
          </w:p>
        </w:tc>
        <w:tc>
          <w:tcPr>
            <w:tcW w:w="5272" w:type="dxa"/>
            <w:gridSpan w:val="3"/>
            <w:tcBorders>
              <w:top w:val="single" w:sz="4" w:space="0" w:color="auto"/>
              <w:left w:val="single" w:sz="4" w:space="0" w:color="auto"/>
              <w:bottom w:val="single" w:sz="4" w:space="0" w:color="auto"/>
              <w:right w:val="single" w:sz="4" w:space="0" w:color="auto"/>
            </w:tcBorders>
            <w:hideMark/>
          </w:tcPr>
          <w:p w14:paraId="3D80FC5C" w14:textId="77777777" w:rsidR="00D500E6" w:rsidRDefault="00D500E6" w:rsidP="008772E8">
            <w:pPr>
              <w:pStyle w:val="Default"/>
              <w:spacing w:after="0" w:line="240" w:lineRule="auto"/>
              <w:rPr>
                <w:rFonts w:asciiTheme="minorHAnsi" w:hAnsiTheme="minorHAnsi" w:cs="Calibri"/>
                <w:smallCaps/>
                <w:color w:val="auto"/>
                <w:sz w:val="24"/>
                <w:szCs w:val="24"/>
                <w:u w:val="single"/>
              </w:rPr>
            </w:pPr>
            <w:r>
              <w:rPr>
                <w:rFonts w:asciiTheme="minorHAnsi" w:hAnsiTheme="minorHAnsi" w:cs="Calibri"/>
                <w:smallCaps/>
                <w:color w:val="auto"/>
              </w:rPr>
              <w:t>address:</w:t>
            </w:r>
            <w:r>
              <w:rPr>
                <w:rFonts w:asciiTheme="minorHAnsi" w:hAnsiTheme="minorHAnsi" w:cs="Calibri"/>
                <w:smallCaps/>
                <w:color w:val="auto"/>
                <w:u w:val="single"/>
              </w:rPr>
              <w:t xml:space="preserve">   </w:t>
            </w:r>
          </w:p>
          <w:p w14:paraId="185E1E1B"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u w:val="single"/>
              </w:rPr>
              <w:t xml:space="preserve">                                                                                                                     </w:t>
            </w:r>
          </w:p>
          <w:p w14:paraId="6DB5ACA0"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city:</w:t>
            </w:r>
          </w:p>
          <w:p w14:paraId="6DAC6684"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u w:val="single"/>
              </w:rPr>
              <w:t xml:space="preserve">                                                                     </w:t>
            </w:r>
          </w:p>
          <w:p w14:paraId="09E5C17B"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state:                                           zip:</w:t>
            </w:r>
            <w:r>
              <w:rPr>
                <w:rFonts w:asciiTheme="minorHAnsi" w:hAnsiTheme="minorHAnsi" w:cs="Calibri"/>
                <w:smallCaps/>
                <w:color w:val="auto"/>
                <w:u w:val="single"/>
              </w:rPr>
              <w:t xml:space="preserve"> </w:t>
            </w:r>
            <w:r>
              <w:rPr>
                <w:rFonts w:asciiTheme="minorHAnsi" w:hAnsiTheme="minorHAnsi" w:cs="Calibri"/>
                <w:smallCaps/>
                <w:color w:val="auto"/>
              </w:rPr>
              <w:t xml:space="preserve">          </w:t>
            </w:r>
          </w:p>
          <w:p w14:paraId="4E3C31F9" w14:textId="77777777" w:rsidR="00D500E6" w:rsidRDefault="00D500E6" w:rsidP="008772E8">
            <w:pPr>
              <w:pStyle w:val="Default"/>
              <w:spacing w:after="0" w:line="240" w:lineRule="auto"/>
              <w:rPr>
                <w:rFonts w:asciiTheme="minorHAnsi" w:hAnsiTheme="minorHAnsi" w:cs="Calibri"/>
                <w:smallCaps/>
                <w:color w:val="auto"/>
                <w:u w:val="single"/>
              </w:rPr>
            </w:pPr>
            <w:r>
              <w:rPr>
                <w:rFonts w:asciiTheme="minorHAnsi" w:hAnsiTheme="minorHAnsi" w:cs="Calibri"/>
                <w:smallCaps/>
                <w:color w:val="auto"/>
              </w:rPr>
              <w:t xml:space="preserve">                  </w:t>
            </w:r>
          </w:p>
        </w:tc>
      </w:tr>
      <w:tr w:rsidR="00D500E6" w14:paraId="085AF453" w14:textId="77777777" w:rsidTr="008772E8">
        <w:trPr>
          <w:trHeight w:val="353"/>
        </w:trPr>
        <w:tc>
          <w:tcPr>
            <w:tcW w:w="4745" w:type="dxa"/>
            <w:tcBorders>
              <w:top w:val="single" w:sz="4" w:space="0" w:color="auto"/>
              <w:left w:val="nil"/>
              <w:bottom w:val="single" w:sz="4" w:space="0" w:color="auto"/>
              <w:right w:val="nil"/>
            </w:tcBorders>
            <w:vAlign w:val="bottom"/>
            <w:hideMark/>
          </w:tcPr>
          <w:p w14:paraId="59F19C4F" w14:textId="77777777" w:rsidR="00D500E6" w:rsidRDefault="00D500E6" w:rsidP="008772E8">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School District or Public Agency</w:t>
            </w:r>
          </w:p>
        </w:tc>
        <w:tc>
          <w:tcPr>
            <w:tcW w:w="5272" w:type="dxa"/>
            <w:gridSpan w:val="3"/>
            <w:tcBorders>
              <w:top w:val="single" w:sz="4" w:space="0" w:color="auto"/>
              <w:left w:val="nil"/>
              <w:bottom w:val="single" w:sz="4" w:space="0" w:color="auto"/>
              <w:right w:val="nil"/>
            </w:tcBorders>
            <w:vAlign w:val="bottom"/>
          </w:tcPr>
          <w:p w14:paraId="25065BCA" w14:textId="77777777" w:rsidR="00D500E6" w:rsidRDefault="00D500E6" w:rsidP="008772E8">
            <w:pPr>
              <w:pStyle w:val="Default"/>
              <w:spacing w:after="0" w:line="240" w:lineRule="auto"/>
              <w:jc w:val="center"/>
              <w:rPr>
                <w:rFonts w:asciiTheme="minorHAnsi" w:hAnsiTheme="minorHAnsi" w:cs="Calibri"/>
                <w:b/>
                <w:smallCaps/>
                <w:color w:val="auto"/>
                <w:sz w:val="24"/>
                <w:szCs w:val="24"/>
              </w:rPr>
            </w:pPr>
          </w:p>
          <w:p w14:paraId="7FFC2D18" w14:textId="77777777" w:rsidR="00D500E6" w:rsidRDefault="00D500E6" w:rsidP="008772E8">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School or Program</w:t>
            </w:r>
          </w:p>
        </w:tc>
      </w:tr>
      <w:tr w:rsidR="00D500E6" w14:paraId="5FD4B53C" w14:textId="77777777" w:rsidTr="008772E8">
        <w:trPr>
          <w:trHeight w:val="1110"/>
        </w:trPr>
        <w:tc>
          <w:tcPr>
            <w:tcW w:w="4745" w:type="dxa"/>
            <w:tcBorders>
              <w:top w:val="single" w:sz="4" w:space="0" w:color="auto"/>
              <w:left w:val="single" w:sz="4" w:space="0" w:color="auto"/>
              <w:bottom w:val="single" w:sz="4" w:space="0" w:color="auto"/>
              <w:right w:val="single" w:sz="4" w:space="0" w:color="auto"/>
            </w:tcBorders>
          </w:tcPr>
          <w:p w14:paraId="245BB858" w14:textId="77777777" w:rsidR="00D500E6" w:rsidRDefault="00D500E6" w:rsidP="008772E8">
            <w:pPr>
              <w:pStyle w:val="Default"/>
              <w:spacing w:after="0" w:line="240" w:lineRule="auto"/>
              <w:rPr>
                <w:rFonts w:asciiTheme="minorHAnsi" w:hAnsiTheme="minorHAnsi" w:cs="Calibri"/>
                <w:smallCaps/>
                <w:color w:val="auto"/>
                <w:sz w:val="24"/>
                <w:szCs w:val="24"/>
                <w:u w:val="single"/>
              </w:rPr>
            </w:pPr>
            <w:r>
              <w:rPr>
                <w:rFonts w:asciiTheme="minorHAnsi" w:hAnsiTheme="minorHAnsi" w:cs="Calibri"/>
                <w:smallCaps/>
                <w:color w:val="auto"/>
              </w:rPr>
              <w:t>district or agency name:</w:t>
            </w:r>
            <w:r>
              <w:rPr>
                <w:rFonts w:asciiTheme="minorHAnsi" w:hAnsiTheme="minorHAnsi" w:cs="Calibri"/>
                <w:smallCaps/>
                <w:color w:val="auto"/>
                <w:u w:val="single"/>
              </w:rPr>
              <w:t xml:space="preserve">                                                         </w:t>
            </w:r>
          </w:p>
          <w:p w14:paraId="6DBBD78A" w14:textId="77777777" w:rsidR="00D500E6" w:rsidRDefault="00D500E6" w:rsidP="008772E8">
            <w:pPr>
              <w:pStyle w:val="Default"/>
              <w:spacing w:after="0" w:line="240" w:lineRule="auto"/>
              <w:rPr>
                <w:rFonts w:asciiTheme="minorHAnsi" w:hAnsiTheme="minorHAnsi" w:cs="Calibri"/>
                <w:smallCaps/>
                <w:color w:val="auto"/>
                <w:u w:val="single"/>
              </w:rPr>
            </w:pPr>
            <w:r>
              <w:rPr>
                <w:rFonts w:asciiTheme="minorHAnsi" w:hAnsiTheme="minorHAnsi" w:cs="Calibri"/>
                <w:smallCaps/>
                <w:color w:val="auto"/>
                <w:u w:val="single"/>
              </w:rPr>
              <w:t xml:space="preserve">                                                        </w:t>
            </w:r>
          </w:p>
          <w:p w14:paraId="5A48C596" w14:textId="77777777" w:rsidR="00D500E6" w:rsidRDefault="00D500E6" w:rsidP="008772E8">
            <w:pPr>
              <w:pStyle w:val="Default"/>
              <w:spacing w:after="0" w:line="240" w:lineRule="auto"/>
              <w:rPr>
                <w:rFonts w:asciiTheme="minorHAnsi" w:hAnsiTheme="minorHAnsi" w:cs="Calibri"/>
                <w:smallCaps/>
                <w:color w:val="auto"/>
                <w:u w:val="single"/>
              </w:rPr>
            </w:pPr>
          </w:p>
          <w:p w14:paraId="34D10075" w14:textId="77777777" w:rsidR="00D500E6" w:rsidRDefault="00D500E6" w:rsidP="008772E8">
            <w:pPr>
              <w:pStyle w:val="Default"/>
              <w:spacing w:after="0" w:line="240" w:lineRule="auto"/>
              <w:rPr>
                <w:rFonts w:asciiTheme="minorHAnsi" w:hAnsiTheme="minorHAnsi" w:cs="Calibri"/>
                <w:smallCaps/>
                <w:color w:val="auto"/>
                <w:u w:val="single"/>
              </w:rPr>
            </w:pPr>
          </w:p>
          <w:p w14:paraId="510B50BC" w14:textId="77777777" w:rsidR="00D500E6" w:rsidRDefault="00D500E6" w:rsidP="008772E8">
            <w:pPr>
              <w:pStyle w:val="Default"/>
              <w:spacing w:after="0" w:line="240" w:lineRule="auto"/>
              <w:rPr>
                <w:rFonts w:asciiTheme="minorHAnsi" w:hAnsiTheme="minorHAnsi" w:cs="Calibri"/>
                <w:smallCaps/>
                <w:color w:val="auto"/>
              </w:rPr>
            </w:pPr>
          </w:p>
        </w:tc>
        <w:tc>
          <w:tcPr>
            <w:tcW w:w="5272" w:type="dxa"/>
            <w:gridSpan w:val="3"/>
            <w:tcBorders>
              <w:top w:val="single" w:sz="4" w:space="0" w:color="auto"/>
              <w:left w:val="single" w:sz="4" w:space="0" w:color="auto"/>
              <w:bottom w:val="single" w:sz="4" w:space="0" w:color="auto"/>
              <w:right w:val="single" w:sz="4" w:space="0" w:color="auto"/>
            </w:tcBorders>
          </w:tcPr>
          <w:p w14:paraId="3A251A08" w14:textId="77777777" w:rsidR="00D500E6" w:rsidRDefault="00D500E6" w:rsidP="008772E8">
            <w:pPr>
              <w:pStyle w:val="Default"/>
              <w:spacing w:after="0" w:line="240" w:lineRule="auto"/>
              <w:rPr>
                <w:rFonts w:asciiTheme="minorHAnsi" w:hAnsiTheme="minorHAnsi" w:cs="Calibri"/>
                <w:smallCaps/>
                <w:color w:val="auto"/>
                <w:sz w:val="24"/>
                <w:szCs w:val="24"/>
              </w:rPr>
            </w:pPr>
            <w:r>
              <w:rPr>
                <w:rFonts w:asciiTheme="minorHAnsi" w:hAnsiTheme="minorHAnsi" w:cs="Calibri"/>
                <w:smallCaps/>
                <w:color w:val="auto"/>
              </w:rPr>
              <w:t>school name:</w:t>
            </w:r>
          </w:p>
          <w:p w14:paraId="3C6487AA" w14:textId="77777777" w:rsidR="00D500E6" w:rsidRDefault="00D500E6" w:rsidP="008772E8">
            <w:pPr>
              <w:pStyle w:val="Default"/>
              <w:spacing w:after="0" w:line="240" w:lineRule="auto"/>
              <w:rPr>
                <w:rFonts w:asciiTheme="minorHAnsi" w:hAnsiTheme="minorHAnsi" w:cs="Calibri"/>
                <w:smallCaps/>
                <w:color w:val="auto"/>
                <w:u w:val="single"/>
              </w:rPr>
            </w:pPr>
          </w:p>
          <w:p w14:paraId="77B547AA"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 xml:space="preserve">Point of Contact: (Optional)    </w:t>
            </w:r>
          </w:p>
          <w:p w14:paraId="008B4CD5" w14:textId="77777777" w:rsidR="00D500E6" w:rsidRDefault="00D500E6" w:rsidP="008772E8">
            <w:pPr>
              <w:pStyle w:val="Default"/>
              <w:spacing w:after="0" w:line="240" w:lineRule="auto"/>
              <w:rPr>
                <w:rFonts w:asciiTheme="minorHAnsi" w:hAnsiTheme="minorHAnsi" w:cs="Calibri"/>
                <w:smallCaps/>
                <w:color w:val="auto"/>
              </w:rPr>
            </w:pPr>
          </w:p>
          <w:p w14:paraId="7B0F3575" w14:textId="29CB24D4"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Phone</w:t>
            </w:r>
            <w:r w:rsidR="007A1705">
              <w:rPr>
                <w:rFonts w:asciiTheme="minorHAnsi" w:hAnsiTheme="minorHAnsi" w:cs="Calibri"/>
                <w:smallCaps/>
                <w:color w:val="auto"/>
              </w:rPr>
              <w:t xml:space="preserve"> (optional</w:t>
            </w:r>
            <w:r w:rsidR="00793392">
              <w:rPr>
                <w:rFonts w:asciiTheme="minorHAnsi" w:hAnsiTheme="minorHAnsi" w:cs="Calibri"/>
                <w:smallCaps/>
                <w:color w:val="auto"/>
              </w:rPr>
              <w:t>)</w:t>
            </w:r>
            <w:r>
              <w:rPr>
                <w:rFonts w:asciiTheme="minorHAnsi" w:hAnsiTheme="minorHAnsi" w:cs="Calibri"/>
                <w:smallCaps/>
                <w:color w:val="auto"/>
              </w:rPr>
              <w:t xml:space="preserve">:       </w:t>
            </w:r>
          </w:p>
          <w:p w14:paraId="1182BE8C"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 xml:space="preserve">                                          </w:t>
            </w:r>
          </w:p>
        </w:tc>
      </w:tr>
      <w:tr w:rsidR="00D500E6" w14:paraId="06D71B37" w14:textId="77777777" w:rsidTr="008772E8">
        <w:trPr>
          <w:trHeight w:val="378"/>
        </w:trPr>
        <w:tc>
          <w:tcPr>
            <w:tcW w:w="4745" w:type="dxa"/>
            <w:tcBorders>
              <w:top w:val="single" w:sz="4" w:space="0" w:color="auto"/>
              <w:left w:val="nil"/>
              <w:bottom w:val="single" w:sz="4" w:space="0" w:color="auto"/>
              <w:right w:val="nil"/>
            </w:tcBorders>
            <w:vAlign w:val="bottom"/>
          </w:tcPr>
          <w:p w14:paraId="7E39975C" w14:textId="77777777" w:rsidR="00D500E6" w:rsidRDefault="00D500E6" w:rsidP="008772E8">
            <w:pPr>
              <w:pStyle w:val="Default"/>
              <w:spacing w:after="0" w:line="240" w:lineRule="auto"/>
              <w:jc w:val="center"/>
              <w:rPr>
                <w:rFonts w:asciiTheme="minorHAnsi" w:hAnsiTheme="minorHAnsi" w:cs="Calibri"/>
                <w:b/>
                <w:smallCaps/>
                <w:color w:val="auto"/>
                <w:sz w:val="24"/>
                <w:szCs w:val="24"/>
              </w:rPr>
            </w:pPr>
          </w:p>
          <w:p w14:paraId="02709917" w14:textId="77777777" w:rsidR="00D500E6" w:rsidRDefault="00D500E6" w:rsidP="008772E8">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Complainant</w:t>
            </w:r>
          </w:p>
        </w:tc>
        <w:tc>
          <w:tcPr>
            <w:tcW w:w="5272" w:type="dxa"/>
            <w:gridSpan w:val="3"/>
            <w:tcBorders>
              <w:top w:val="single" w:sz="4" w:space="0" w:color="auto"/>
              <w:left w:val="nil"/>
              <w:bottom w:val="single" w:sz="4" w:space="0" w:color="auto"/>
              <w:right w:val="nil"/>
            </w:tcBorders>
            <w:vAlign w:val="bottom"/>
            <w:hideMark/>
          </w:tcPr>
          <w:p w14:paraId="34ADB3CA" w14:textId="77777777" w:rsidR="00D500E6" w:rsidRDefault="00D500E6" w:rsidP="008772E8">
            <w:pPr>
              <w:pStyle w:val="Default"/>
              <w:spacing w:after="0" w:line="240" w:lineRule="auto"/>
              <w:jc w:val="center"/>
              <w:rPr>
                <w:rFonts w:asciiTheme="minorHAnsi" w:hAnsiTheme="minorHAnsi" w:cs="Calibri"/>
                <w:b/>
                <w:smallCaps/>
                <w:color w:val="auto"/>
              </w:rPr>
            </w:pPr>
            <w:r>
              <w:rPr>
                <w:rFonts w:asciiTheme="minorHAnsi" w:hAnsiTheme="minorHAnsi" w:cs="Calibri"/>
                <w:b/>
                <w:smallCaps/>
                <w:color w:val="auto"/>
              </w:rPr>
              <w:t>Complainant’s Address (if different)</w:t>
            </w:r>
          </w:p>
        </w:tc>
      </w:tr>
      <w:tr w:rsidR="00D500E6" w14:paraId="28602B40" w14:textId="77777777" w:rsidTr="008772E8">
        <w:trPr>
          <w:trHeight w:val="1146"/>
        </w:trPr>
        <w:tc>
          <w:tcPr>
            <w:tcW w:w="4745" w:type="dxa"/>
            <w:tcBorders>
              <w:top w:val="single" w:sz="4" w:space="0" w:color="auto"/>
              <w:left w:val="single" w:sz="4" w:space="0" w:color="auto"/>
              <w:bottom w:val="single" w:sz="4" w:space="0" w:color="auto"/>
              <w:right w:val="single" w:sz="4" w:space="0" w:color="auto"/>
            </w:tcBorders>
          </w:tcPr>
          <w:p w14:paraId="053BB466" w14:textId="77777777" w:rsidR="00D500E6" w:rsidRDefault="00D500E6" w:rsidP="008772E8">
            <w:pPr>
              <w:pStyle w:val="Default"/>
              <w:spacing w:after="0" w:line="240" w:lineRule="auto"/>
              <w:rPr>
                <w:rFonts w:asciiTheme="minorHAnsi" w:hAnsiTheme="minorHAnsi" w:cs="Calibri"/>
                <w:smallCaps/>
                <w:color w:val="auto"/>
                <w:sz w:val="24"/>
                <w:szCs w:val="24"/>
                <w:u w:val="single"/>
              </w:rPr>
            </w:pPr>
            <w:r>
              <w:rPr>
                <w:rFonts w:asciiTheme="minorHAnsi" w:hAnsiTheme="minorHAnsi" w:cs="Calibri"/>
                <w:smallCaps/>
                <w:color w:val="auto"/>
              </w:rPr>
              <w:t>name:</w:t>
            </w:r>
            <w:r>
              <w:rPr>
                <w:rFonts w:asciiTheme="minorHAnsi" w:hAnsiTheme="minorHAnsi" w:cs="Calibri"/>
                <w:smallCaps/>
                <w:color w:val="auto"/>
                <w:u w:val="single"/>
              </w:rPr>
              <w:t xml:space="preserve">  </w:t>
            </w:r>
          </w:p>
          <w:p w14:paraId="5E844EFF" w14:textId="77777777" w:rsidR="00D500E6" w:rsidRDefault="00D500E6" w:rsidP="008772E8">
            <w:pPr>
              <w:pStyle w:val="Default"/>
              <w:spacing w:after="0" w:line="240" w:lineRule="auto"/>
              <w:rPr>
                <w:rFonts w:asciiTheme="minorHAnsi" w:hAnsiTheme="minorHAnsi" w:cs="Calibri"/>
                <w:smallCaps/>
                <w:color w:val="auto"/>
                <w:u w:val="single"/>
              </w:rPr>
            </w:pPr>
          </w:p>
          <w:p w14:paraId="14D77158"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Phone:</w:t>
            </w:r>
          </w:p>
          <w:p w14:paraId="2823F53E"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 xml:space="preserve"> </w:t>
            </w:r>
          </w:p>
          <w:p w14:paraId="06840ED0"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rPr>
              <w:t>Email:</w:t>
            </w:r>
          </w:p>
          <w:p w14:paraId="1338F963" w14:textId="77777777" w:rsidR="00D500E6" w:rsidRPr="00304055" w:rsidRDefault="00D500E6" w:rsidP="008772E8">
            <w:pPr>
              <w:jc w:val="center"/>
            </w:pPr>
          </w:p>
        </w:tc>
        <w:tc>
          <w:tcPr>
            <w:tcW w:w="5272" w:type="dxa"/>
            <w:gridSpan w:val="3"/>
            <w:tcBorders>
              <w:top w:val="single" w:sz="4" w:space="0" w:color="auto"/>
              <w:left w:val="single" w:sz="4" w:space="0" w:color="auto"/>
              <w:bottom w:val="single" w:sz="4" w:space="0" w:color="auto"/>
              <w:right w:val="single" w:sz="4" w:space="0" w:color="auto"/>
            </w:tcBorders>
          </w:tcPr>
          <w:p w14:paraId="0BC40ACF" w14:textId="77777777" w:rsidR="00D500E6" w:rsidRDefault="00D500E6" w:rsidP="008772E8">
            <w:pPr>
              <w:pStyle w:val="Default"/>
              <w:spacing w:after="0" w:line="240" w:lineRule="auto"/>
              <w:rPr>
                <w:rFonts w:asciiTheme="minorHAnsi" w:hAnsiTheme="minorHAnsi" w:cs="Calibri"/>
                <w:smallCaps/>
                <w:color w:val="auto"/>
                <w:sz w:val="24"/>
                <w:szCs w:val="24"/>
                <w:u w:val="single"/>
              </w:rPr>
            </w:pPr>
            <w:r>
              <w:rPr>
                <w:rFonts w:asciiTheme="minorHAnsi" w:hAnsiTheme="minorHAnsi" w:cs="Calibri"/>
                <w:smallCaps/>
                <w:color w:val="auto"/>
              </w:rPr>
              <w:t>address:</w:t>
            </w:r>
            <w:r>
              <w:rPr>
                <w:rFonts w:asciiTheme="minorHAnsi" w:hAnsiTheme="minorHAnsi" w:cs="Calibri"/>
                <w:smallCaps/>
                <w:color w:val="auto"/>
                <w:u w:val="single"/>
              </w:rPr>
              <w:t xml:space="preserve">    </w:t>
            </w:r>
          </w:p>
          <w:p w14:paraId="7ADF5161"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u w:val="single"/>
              </w:rPr>
              <w:t xml:space="preserve">                                                        </w:t>
            </w:r>
          </w:p>
          <w:p w14:paraId="6442008E" w14:textId="77777777" w:rsidR="00D500E6" w:rsidRDefault="00D500E6" w:rsidP="008772E8">
            <w:pPr>
              <w:pStyle w:val="Default"/>
              <w:spacing w:after="0" w:line="240" w:lineRule="auto"/>
              <w:rPr>
                <w:rFonts w:asciiTheme="minorHAnsi" w:hAnsiTheme="minorHAnsi" w:cs="Calibri"/>
                <w:smallCaps/>
                <w:color w:val="auto"/>
                <w:u w:val="single"/>
              </w:rPr>
            </w:pPr>
            <w:r>
              <w:rPr>
                <w:rFonts w:asciiTheme="minorHAnsi" w:hAnsiTheme="minorHAnsi" w:cs="Calibri"/>
                <w:smallCaps/>
                <w:color w:val="auto"/>
              </w:rPr>
              <w:t>city:</w:t>
            </w:r>
            <w:r>
              <w:rPr>
                <w:rFonts w:asciiTheme="minorHAnsi" w:hAnsiTheme="minorHAnsi" w:cs="Calibri"/>
                <w:smallCaps/>
                <w:color w:val="auto"/>
                <w:u w:val="single"/>
              </w:rPr>
              <w:t xml:space="preserve">  </w:t>
            </w:r>
          </w:p>
          <w:p w14:paraId="531C2D6A" w14:textId="77777777" w:rsidR="00D500E6" w:rsidRDefault="00D500E6" w:rsidP="008772E8">
            <w:pPr>
              <w:pStyle w:val="Default"/>
              <w:spacing w:after="0" w:line="240" w:lineRule="auto"/>
              <w:rPr>
                <w:rFonts w:asciiTheme="minorHAnsi" w:hAnsiTheme="minorHAnsi" w:cs="Calibri"/>
                <w:smallCaps/>
                <w:color w:val="auto"/>
              </w:rPr>
            </w:pPr>
            <w:r>
              <w:rPr>
                <w:rFonts w:asciiTheme="minorHAnsi" w:hAnsiTheme="minorHAnsi" w:cs="Calibri"/>
                <w:smallCaps/>
                <w:color w:val="auto"/>
                <w:u w:val="single"/>
              </w:rPr>
              <w:t xml:space="preserve">                                                                   </w:t>
            </w:r>
          </w:p>
          <w:p w14:paraId="7B070F93" w14:textId="77777777" w:rsidR="00D500E6" w:rsidRDefault="00D500E6" w:rsidP="008772E8">
            <w:pPr>
              <w:pStyle w:val="Default"/>
              <w:spacing w:after="0" w:line="240" w:lineRule="auto"/>
              <w:rPr>
                <w:rFonts w:asciiTheme="minorHAnsi" w:hAnsiTheme="minorHAnsi" w:cs="Calibri"/>
                <w:smallCaps/>
                <w:color w:val="auto"/>
                <w:u w:val="single"/>
              </w:rPr>
            </w:pPr>
            <w:r>
              <w:rPr>
                <w:rFonts w:asciiTheme="minorHAnsi" w:hAnsiTheme="minorHAnsi" w:cs="Calibri"/>
                <w:smallCaps/>
                <w:color w:val="auto"/>
              </w:rPr>
              <w:t>state:                                            zip:</w:t>
            </w:r>
            <w:r>
              <w:rPr>
                <w:rFonts w:asciiTheme="minorHAnsi" w:hAnsiTheme="minorHAnsi" w:cs="Calibri"/>
                <w:smallCaps/>
                <w:color w:val="auto"/>
                <w:u w:val="single"/>
              </w:rPr>
              <w:t xml:space="preserve">                                   </w:t>
            </w:r>
          </w:p>
          <w:p w14:paraId="58ED72F6" w14:textId="77777777" w:rsidR="00D500E6" w:rsidRDefault="00D500E6" w:rsidP="008772E8">
            <w:pPr>
              <w:pStyle w:val="Default"/>
              <w:spacing w:after="0" w:line="240" w:lineRule="auto"/>
              <w:rPr>
                <w:rFonts w:asciiTheme="minorHAnsi" w:hAnsiTheme="minorHAnsi" w:cs="Calibri"/>
                <w:smallCaps/>
                <w:color w:val="auto"/>
              </w:rPr>
            </w:pPr>
          </w:p>
        </w:tc>
      </w:tr>
      <w:tr w:rsidR="00D500E6" w14:paraId="757C7969" w14:textId="77777777" w:rsidTr="008772E8">
        <w:trPr>
          <w:gridAfter w:val="1"/>
          <w:wAfter w:w="441" w:type="dxa"/>
          <w:trHeight w:val="253"/>
        </w:trPr>
        <w:tc>
          <w:tcPr>
            <w:tcW w:w="9576" w:type="dxa"/>
            <w:gridSpan w:val="3"/>
            <w:tcBorders>
              <w:top w:val="nil"/>
              <w:left w:val="nil"/>
              <w:bottom w:val="single" w:sz="4" w:space="0" w:color="auto"/>
              <w:right w:val="nil"/>
            </w:tcBorders>
            <w:hideMark/>
          </w:tcPr>
          <w:p w14:paraId="0C67EE99" w14:textId="77777777" w:rsidR="00D500E6" w:rsidRDefault="00D500E6" w:rsidP="00EF5B60">
            <w:pPr>
              <w:pStyle w:val="Default"/>
              <w:numPr>
                <w:ilvl w:val="0"/>
                <w:numId w:val="18"/>
              </w:numPr>
              <w:spacing w:after="0" w:line="240" w:lineRule="auto"/>
              <w:ind w:left="360"/>
              <w:rPr>
                <w:rFonts w:asciiTheme="minorHAnsi" w:hAnsiTheme="minorHAnsi" w:cs="Calibri"/>
                <w:b/>
                <w:smallCaps/>
                <w:color w:val="auto"/>
                <w:sz w:val="24"/>
                <w:szCs w:val="24"/>
              </w:rPr>
            </w:pPr>
            <w:r>
              <w:rPr>
                <w:rFonts w:asciiTheme="minorHAnsi" w:hAnsiTheme="minorHAnsi" w:cs="Calibri"/>
                <w:b/>
                <w:smallCaps/>
                <w:color w:val="auto"/>
              </w:rPr>
              <w:lastRenderedPageBreak/>
              <w:t xml:space="preserve">Problem and Related Facts </w:t>
            </w:r>
          </w:p>
          <w:p w14:paraId="0A392DD7" w14:textId="77777777" w:rsidR="00D500E6" w:rsidRDefault="00D500E6" w:rsidP="008772E8">
            <w:pPr>
              <w:pStyle w:val="Default"/>
              <w:spacing w:after="0" w:line="240" w:lineRule="auto"/>
              <w:ind w:left="360"/>
              <w:jc w:val="both"/>
              <w:rPr>
                <w:rFonts w:asciiTheme="minorHAnsi" w:hAnsiTheme="minorHAnsi" w:cs="Calibri"/>
                <w:smallCaps/>
                <w:color w:val="auto"/>
              </w:rPr>
            </w:pPr>
            <w:r>
              <w:rPr>
                <w:rFonts w:asciiTheme="minorHAnsi" w:hAnsiTheme="minorHAnsi" w:cs="Calibri"/>
                <w:smallCaps/>
                <w:color w:val="auto"/>
              </w:rPr>
              <w:t>Section 2 Instructions:</w:t>
            </w:r>
          </w:p>
          <w:p w14:paraId="4EA044CE" w14:textId="77777777" w:rsidR="00D500E6" w:rsidRDefault="00D500E6" w:rsidP="00EF5B60">
            <w:pPr>
              <w:pStyle w:val="Default"/>
              <w:numPr>
                <w:ilvl w:val="0"/>
                <w:numId w:val="16"/>
              </w:numPr>
              <w:spacing w:after="0" w:line="240" w:lineRule="auto"/>
              <w:rPr>
                <w:rFonts w:asciiTheme="minorHAnsi" w:hAnsiTheme="minorHAnsi" w:cs="Calibri"/>
                <w:b/>
                <w:smallCaps/>
                <w:color w:val="auto"/>
              </w:rPr>
            </w:pPr>
            <w:r>
              <w:rPr>
                <w:rFonts w:asciiTheme="minorHAnsi" w:hAnsiTheme="minorHAnsi" w:cs="Calibri"/>
                <w:i/>
                <w:smallCaps/>
                <w:color w:val="auto"/>
              </w:rPr>
              <w:t>Required for all complaints</w:t>
            </w:r>
          </w:p>
        </w:tc>
      </w:tr>
      <w:tr w:rsidR="00D500E6" w14:paraId="2196EB1F" w14:textId="77777777" w:rsidTr="008772E8">
        <w:trPr>
          <w:gridAfter w:val="1"/>
          <w:wAfter w:w="441" w:type="dxa"/>
          <w:trHeight w:val="489"/>
        </w:trPr>
        <w:tc>
          <w:tcPr>
            <w:tcW w:w="9576" w:type="dxa"/>
            <w:gridSpan w:val="3"/>
            <w:tcBorders>
              <w:top w:val="single" w:sz="4" w:space="0" w:color="auto"/>
              <w:left w:val="single" w:sz="4" w:space="0" w:color="auto"/>
              <w:bottom w:val="single" w:sz="4" w:space="0" w:color="auto"/>
              <w:right w:val="single" w:sz="4" w:space="0" w:color="auto"/>
            </w:tcBorders>
            <w:hideMark/>
          </w:tcPr>
          <w:p w14:paraId="434AA489" w14:textId="77777777" w:rsidR="00D500E6" w:rsidRDefault="00D500E6" w:rsidP="008772E8">
            <w:pPr>
              <w:pStyle w:val="Default"/>
              <w:spacing w:after="0" w:line="240" w:lineRule="auto"/>
              <w:rPr>
                <w:rFonts w:asciiTheme="minorHAnsi" w:hAnsiTheme="minorHAnsi" w:cs="Calibri"/>
                <w:i/>
                <w:color w:val="auto"/>
              </w:rPr>
            </w:pPr>
            <w:r>
              <w:rPr>
                <w:rFonts w:asciiTheme="minorHAnsi" w:hAnsiTheme="minorHAnsi" w:cs="Calibri"/>
                <w:i/>
                <w:color w:val="auto"/>
              </w:rPr>
              <w:t>Describe the problem with the student’s special education program, including any known violation of Alaska or federal law or regulation. Describe any relevant, specific actions the district or public agency has taken or refused to take. If not related to a specific child, describe the problem with the public agency, including any known violation of Alaska or federal law or regulation and the fact(s) on which the statement is based.</w:t>
            </w:r>
          </w:p>
        </w:tc>
      </w:tr>
      <w:tr w:rsidR="00D500E6" w14:paraId="2F4BA97B" w14:textId="77777777" w:rsidTr="008772E8">
        <w:trPr>
          <w:gridAfter w:val="1"/>
          <w:wAfter w:w="441" w:type="dxa"/>
          <w:trHeight w:val="58"/>
        </w:trPr>
        <w:tc>
          <w:tcPr>
            <w:tcW w:w="9576" w:type="dxa"/>
            <w:gridSpan w:val="3"/>
            <w:tcBorders>
              <w:top w:val="single" w:sz="4" w:space="0" w:color="auto"/>
              <w:left w:val="single" w:sz="4" w:space="0" w:color="auto"/>
              <w:bottom w:val="single" w:sz="4" w:space="0" w:color="auto"/>
              <w:right w:val="single" w:sz="4" w:space="0" w:color="auto"/>
            </w:tcBorders>
          </w:tcPr>
          <w:p w14:paraId="35C6C573" w14:textId="77777777" w:rsidR="00D500E6" w:rsidRDefault="00D500E6" w:rsidP="008772E8">
            <w:pPr>
              <w:pStyle w:val="Default"/>
              <w:spacing w:after="0" w:line="240" w:lineRule="auto"/>
              <w:rPr>
                <w:rFonts w:asciiTheme="minorHAnsi" w:hAnsiTheme="minorHAnsi" w:cs="Calibri"/>
                <w:color w:val="auto"/>
                <w:sz w:val="24"/>
                <w:szCs w:val="24"/>
              </w:rPr>
            </w:pPr>
          </w:p>
          <w:p w14:paraId="2591A7AB" w14:textId="77777777" w:rsidR="00D500E6" w:rsidRDefault="00D500E6" w:rsidP="008772E8">
            <w:pPr>
              <w:pStyle w:val="Default"/>
              <w:spacing w:after="0" w:line="240" w:lineRule="auto"/>
              <w:rPr>
                <w:rFonts w:asciiTheme="minorHAnsi" w:hAnsiTheme="minorHAnsi" w:cs="Calibri"/>
                <w:color w:val="auto"/>
              </w:rPr>
            </w:pPr>
          </w:p>
          <w:p w14:paraId="5FDA0B42" w14:textId="77777777" w:rsidR="00D500E6" w:rsidRDefault="00D500E6" w:rsidP="008772E8">
            <w:pPr>
              <w:pStyle w:val="Default"/>
              <w:spacing w:after="0" w:line="240" w:lineRule="auto"/>
              <w:rPr>
                <w:rFonts w:asciiTheme="minorHAnsi" w:hAnsiTheme="minorHAnsi" w:cs="Calibri"/>
                <w:color w:val="auto"/>
              </w:rPr>
            </w:pPr>
          </w:p>
          <w:p w14:paraId="4AEECF66" w14:textId="77777777" w:rsidR="00D500E6" w:rsidRDefault="00D500E6" w:rsidP="008772E8">
            <w:pPr>
              <w:pStyle w:val="Default"/>
              <w:spacing w:after="0" w:line="240" w:lineRule="auto"/>
              <w:rPr>
                <w:rFonts w:asciiTheme="minorHAnsi" w:hAnsiTheme="minorHAnsi" w:cs="Calibri"/>
                <w:color w:val="auto"/>
              </w:rPr>
            </w:pPr>
          </w:p>
          <w:p w14:paraId="46974F86" w14:textId="77777777" w:rsidR="00D500E6" w:rsidRDefault="00D500E6" w:rsidP="008772E8">
            <w:pPr>
              <w:pStyle w:val="Default"/>
              <w:spacing w:after="0" w:line="240" w:lineRule="auto"/>
              <w:rPr>
                <w:rFonts w:asciiTheme="minorHAnsi" w:hAnsiTheme="minorHAnsi" w:cs="Calibri"/>
                <w:color w:val="auto"/>
              </w:rPr>
            </w:pPr>
          </w:p>
          <w:p w14:paraId="35D2AEDB" w14:textId="77777777" w:rsidR="00D500E6" w:rsidRDefault="00D500E6" w:rsidP="008772E8">
            <w:pPr>
              <w:pStyle w:val="Default"/>
              <w:spacing w:after="0" w:line="240" w:lineRule="auto"/>
              <w:rPr>
                <w:rFonts w:asciiTheme="minorHAnsi" w:hAnsiTheme="minorHAnsi" w:cs="Calibri"/>
                <w:color w:val="auto"/>
              </w:rPr>
            </w:pPr>
          </w:p>
          <w:p w14:paraId="6E8AE5F7" w14:textId="77777777" w:rsidR="00D500E6" w:rsidRDefault="00D500E6" w:rsidP="008772E8">
            <w:pPr>
              <w:pStyle w:val="Default"/>
              <w:spacing w:after="0" w:line="240" w:lineRule="auto"/>
              <w:rPr>
                <w:rFonts w:asciiTheme="minorHAnsi" w:hAnsiTheme="minorHAnsi" w:cs="Calibri"/>
                <w:color w:val="auto"/>
              </w:rPr>
            </w:pPr>
          </w:p>
          <w:p w14:paraId="61A52FD6" w14:textId="77777777" w:rsidR="00D500E6" w:rsidRDefault="00D500E6" w:rsidP="008772E8">
            <w:pPr>
              <w:pStyle w:val="Default"/>
              <w:spacing w:after="0" w:line="240" w:lineRule="auto"/>
              <w:rPr>
                <w:rFonts w:asciiTheme="minorHAnsi" w:hAnsiTheme="minorHAnsi" w:cs="Calibri"/>
                <w:color w:val="auto"/>
              </w:rPr>
            </w:pPr>
          </w:p>
          <w:p w14:paraId="19290F5E" w14:textId="77777777" w:rsidR="00D500E6" w:rsidRDefault="00D500E6" w:rsidP="008772E8">
            <w:pPr>
              <w:pStyle w:val="Default"/>
              <w:spacing w:after="0" w:line="240" w:lineRule="auto"/>
              <w:rPr>
                <w:rFonts w:asciiTheme="minorHAnsi" w:hAnsiTheme="minorHAnsi" w:cs="Calibri"/>
                <w:color w:val="auto"/>
              </w:rPr>
            </w:pPr>
          </w:p>
          <w:p w14:paraId="573F4ED5" w14:textId="77777777" w:rsidR="00D500E6" w:rsidRDefault="00D500E6" w:rsidP="008772E8">
            <w:pPr>
              <w:pStyle w:val="Default"/>
              <w:spacing w:after="0" w:line="240" w:lineRule="auto"/>
              <w:rPr>
                <w:rFonts w:asciiTheme="minorHAnsi" w:hAnsiTheme="minorHAnsi" w:cs="Calibri"/>
                <w:color w:val="auto"/>
              </w:rPr>
            </w:pPr>
          </w:p>
          <w:p w14:paraId="32C0185F" w14:textId="77777777" w:rsidR="00D500E6" w:rsidRDefault="00D500E6" w:rsidP="008772E8">
            <w:pPr>
              <w:pStyle w:val="Default"/>
              <w:spacing w:after="0" w:line="240" w:lineRule="auto"/>
              <w:rPr>
                <w:rFonts w:asciiTheme="minorHAnsi" w:hAnsiTheme="minorHAnsi" w:cs="Calibri"/>
                <w:color w:val="auto"/>
              </w:rPr>
            </w:pPr>
          </w:p>
          <w:p w14:paraId="0E73C9EF" w14:textId="77777777" w:rsidR="00D500E6" w:rsidRDefault="00D500E6" w:rsidP="008772E8">
            <w:pPr>
              <w:pStyle w:val="Default"/>
              <w:spacing w:after="0" w:line="240" w:lineRule="auto"/>
              <w:rPr>
                <w:rFonts w:asciiTheme="minorHAnsi" w:hAnsiTheme="minorHAnsi" w:cs="Calibri"/>
                <w:color w:val="auto"/>
              </w:rPr>
            </w:pPr>
          </w:p>
          <w:p w14:paraId="0B168C00" w14:textId="77777777" w:rsidR="00D500E6" w:rsidRDefault="00D500E6" w:rsidP="008772E8">
            <w:pPr>
              <w:pStyle w:val="Default"/>
              <w:spacing w:after="0" w:line="240" w:lineRule="auto"/>
              <w:rPr>
                <w:rFonts w:asciiTheme="minorHAnsi" w:hAnsiTheme="minorHAnsi" w:cs="Calibri"/>
                <w:color w:val="auto"/>
              </w:rPr>
            </w:pPr>
          </w:p>
          <w:p w14:paraId="7B059BFC" w14:textId="77777777" w:rsidR="00D500E6" w:rsidRDefault="00D500E6" w:rsidP="008772E8">
            <w:pPr>
              <w:pStyle w:val="Default"/>
              <w:spacing w:after="0" w:line="240" w:lineRule="auto"/>
              <w:rPr>
                <w:rFonts w:asciiTheme="minorHAnsi" w:hAnsiTheme="minorHAnsi" w:cs="Calibri"/>
                <w:color w:val="auto"/>
              </w:rPr>
            </w:pPr>
          </w:p>
          <w:p w14:paraId="213E1766" w14:textId="77777777" w:rsidR="00D500E6" w:rsidRDefault="00D500E6" w:rsidP="008772E8">
            <w:pPr>
              <w:pStyle w:val="Default"/>
              <w:spacing w:after="0" w:line="240" w:lineRule="auto"/>
              <w:rPr>
                <w:rFonts w:asciiTheme="minorHAnsi" w:hAnsiTheme="minorHAnsi" w:cs="Calibri"/>
                <w:color w:val="auto"/>
              </w:rPr>
            </w:pPr>
          </w:p>
          <w:p w14:paraId="6614597A" w14:textId="77777777" w:rsidR="00D500E6" w:rsidRDefault="00D500E6" w:rsidP="008772E8">
            <w:pPr>
              <w:pStyle w:val="Default"/>
              <w:spacing w:after="0" w:line="240" w:lineRule="auto"/>
              <w:rPr>
                <w:rFonts w:asciiTheme="minorHAnsi" w:hAnsiTheme="minorHAnsi" w:cs="Calibri"/>
                <w:color w:val="auto"/>
              </w:rPr>
            </w:pPr>
          </w:p>
          <w:p w14:paraId="35B98AB7" w14:textId="77777777" w:rsidR="00D500E6" w:rsidRDefault="00D500E6" w:rsidP="008772E8">
            <w:pPr>
              <w:pStyle w:val="Default"/>
              <w:spacing w:after="0" w:line="240" w:lineRule="auto"/>
              <w:rPr>
                <w:rFonts w:asciiTheme="minorHAnsi" w:hAnsiTheme="minorHAnsi" w:cs="Calibri"/>
                <w:color w:val="auto"/>
              </w:rPr>
            </w:pPr>
          </w:p>
          <w:p w14:paraId="2A0B6FD0" w14:textId="77777777" w:rsidR="00D500E6" w:rsidRDefault="00D500E6" w:rsidP="008772E8">
            <w:pPr>
              <w:pStyle w:val="Default"/>
              <w:spacing w:after="0" w:line="240" w:lineRule="auto"/>
              <w:rPr>
                <w:rFonts w:asciiTheme="minorHAnsi" w:hAnsiTheme="minorHAnsi" w:cs="Calibri"/>
                <w:color w:val="auto"/>
              </w:rPr>
            </w:pPr>
          </w:p>
          <w:p w14:paraId="13CD5688" w14:textId="77777777" w:rsidR="00D500E6" w:rsidRDefault="00D500E6" w:rsidP="008772E8">
            <w:pPr>
              <w:pStyle w:val="Default"/>
              <w:spacing w:after="0" w:line="240" w:lineRule="auto"/>
              <w:rPr>
                <w:rFonts w:asciiTheme="minorHAnsi" w:hAnsiTheme="minorHAnsi" w:cs="Calibri"/>
                <w:color w:val="auto"/>
              </w:rPr>
            </w:pPr>
          </w:p>
          <w:p w14:paraId="477D5C53" w14:textId="77777777" w:rsidR="00D500E6" w:rsidRDefault="00D500E6" w:rsidP="008772E8">
            <w:pPr>
              <w:pStyle w:val="Default"/>
              <w:spacing w:after="0" w:line="240" w:lineRule="auto"/>
              <w:rPr>
                <w:rFonts w:asciiTheme="minorHAnsi" w:hAnsiTheme="minorHAnsi" w:cs="Calibri"/>
                <w:color w:val="auto"/>
              </w:rPr>
            </w:pPr>
          </w:p>
        </w:tc>
      </w:tr>
      <w:tr w:rsidR="00D500E6" w14:paraId="360853C7" w14:textId="77777777" w:rsidTr="008772E8">
        <w:trPr>
          <w:gridAfter w:val="2"/>
          <w:wAfter w:w="459" w:type="dxa"/>
          <w:trHeight w:val="277"/>
        </w:trPr>
        <w:tc>
          <w:tcPr>
            <w:tcW w:w="9558" w:type="dxa"/>
            <w:gridSpan w:val="2"/>
            <w:tcBorders>
              <w:top w:val="nil"/>
              <w:left w:val="nil"/>
              <w:bottom w:val="single" w:sz="4" w:space="0" w:color="auto"/>
              <w:right w:val="nil"/>
            </w:tcBorders>
          </w:tcPr>
          <w:p w14:paraId="04B1988C" w14:textId="77777777" w:rsidR="00D500E6" w:rsidRDefault="00D500E6" w:rsidP="008772E8">
            <w:pPr>
              <w:tabs>
                <w:tab w:val="left" w:pos="2370"/>
              </w:tabs>
              <w:spacing w:after="0"/>
              <w:rPr>
                <w:rFonts w:asciiTheme="minorHAnsi" w:hAnsiTheme="minorHAnsi" w:cs="Calibri"/>
                <w:b/>
                <w:smallCaps/>
                <w:sz w:val="24"/>
                <w:szCs w:val="24"/>
              </w:rPr>
            </w:pPr>
          </w:p>
          <w:p w14:paraId="2C35E390" w14:textId="77777777" w:rsidR="00D500E6" w:rsidRDefault="00D500E6" w:rsidP="00EF5B60">
            <w:pPr>
              <w:pStyle w:val="ListParagraph"/>
              <w:numPr>
                <w:ilvl w:val="0"/>
                <w:numId w:val="18"/>
              </w:numPr>
              <w:tabs>
                <w:tab w:val="left" w:pos="2370"/>
              </w:tabs>
              <w:spacing w:after="0"/>
              <w:ind w:left="360"/>
              <w:rPr>
                <w:rFonts w:asciiTheme="minorHAnsi" w:hAnsiTheme="minorHAnsi" w:cs="Calibri"/>
                <w:b/>
                <w:smallCaps/>
              </w:rPr>
            </w:pPr>
            <w:r>
              <w:rPr>
                <w:rFonts w:asciiTheme="minorHAnsi" w:hAnsiTheme="minorHAnsi" w:cs="Calibri"/>
                <w:b/>
                <w:smallCaps/>
              </w:rPr>
              <w:t>Proposed solution</w:t>
            </w:r>
          </w:p>
          <w:p w14:paraId="2A67E7B3" w14:textId="77777777" w:rsidR="00D500E6" w:rsidRDefault="00D500E6" w:rsidP="008772E8">
            <w:pPr>
              <w:pStyle w:val="Default"/>
              <w:spacing w:after="0" w:line="240" w:lineRule="auto"/>
              <w:ind w:left="360"/>
              <w:jc w:val="both"/>
              <w:rPr>
                <w:rFonts w:asciiTheme="minorHAnsi" w:hAnsiTheme="minorHAnsi" w:cs="Calibri"/>
                <w:smallCaps/>
                <w:color w:val="auto"/>
              </w:rPr>
            </w:pPr>
            <w:r>
              <w:rPr>
                <w:rFonts w:asciiTheme="minorHAnsi" w:hAnsiTheme="minorHAnsi" w:cs="Calibri"/>
                <w:smallCaps/>
                <w:color w:val="auto"/>
              </w:rPr>
              <w:t>Section 3 Instructions:</w:t>
            </w:r>
          </w:p>
          <w:p w14:paraId="6F309671" w14:textId="77777777" w:rsidR="00D500E6" w:rsidRDefault="00D500E6" w:rsidP="00EF5B60">
            <w:pPr>
              <w:pStyle w:val="ListParagraph"/>
              <w:numPr>
                <w:ilvl w:val="0"/>
                <w:numId w:val="16"/>
              </w:numPr>
              <w:tabs>
                <w:tab w:val="left" w:pos="2370"/>
              </w:tabs>
              <w:spacing w:after="0"/>
              <w:rPr>
                <w:rFonts w:asciiTheme="minorHAnsi" w:hAnsiTheme="minorHAnsi" w:cs="Calibri"/>
                <w:b/>
                <w:smallCaps/>
              </w:rPr>
            </w:pPr>
            <w:r>
              <w:rPr>
                <w:rFonts w:asciiTheme="minorHAnsi" w:hAnsiTheme="minorHAnsi" w:cs="Calibri"/>
                <w:i/>
                <w:smallCaps/>
              </w:rPr>
              <w:t>required for a child specific complaint</w:t>
            </w:r>
          </w:p>
        </w:tc>
      </w:tr>
      <w:tr w:rsidR="00D500E6" w14:paraId="4E188EF4" w14:textId="77777777" w:rsidTr="008772E8">
        <w:trPr>
          <w:gridAfter w:val="2"/>
          <w:wAfter w:w="459" w:type="dxa"/>
          <w:trHeight w:val="277"/>
        </w:trPr>
        <w:tc>
          <w:tcPr>
            <w:tcW w:w="9558" w:type="dxa"/>
            <w:gridSpan w:val="2"/>
            <w:tcBorders>
              <w:top w:val="single" w:sz="4" w:space="0" w:color="auto"/>
              <w:left w:val="single" w:sz="4" w:space="0" w:color="auto"/>
              <w:bottom w:val="single" w:sz="4" w:space="0" w:color="auto"/>
              <w:right w:val="single" w:sz="4" w:space="0" w:color="auto"/>
            </w:tcBorders>
            <w:hideMark/>
          </w:tcPr>
          <w:p w14:paraId="7882D454" w14:textId="77777777" w:rsidR="00D500E6" w:rsidRDefault="00D500E6" w:rsidP="008772E8">
            <w:pPr>
              <w:tabs>
                <w:tab w:val="left" w:pos="2370"/>
              </w:tabs>
              <w:spacing w:after="120"/>
              <w:rPr>
                <w:rFonts w:asciiTheme="minorHAnsi" w:hAnsiTheme="minorHAnsi" w:cs="Calibri"/>
                <w:i/>
                <w:sz w:val="24"/>
                <w:szCs w:val="24"/>
              </w:rPr>
            </w:pPr>
            <w:r>
              <w:rPr>
                <w:rFonts w:asciiTheme="minorHAnsi" w:hAnsiTheme="minorHAnsi" w:cs="Calibri"/>
                <w:i/>
              </w:rPr>
              <w:t>Describe what you think needs to be done to solve the problem, if you know or have any specific ideas at this time.</w:t>
            </w:r>
          </w:p>
        </w:tc>
      </w:tr>
      <w:tr w:rsidR="00D500E6" w14:paraId="052DBDBC" w14:textId="77777777" w:rsidTr="008772E8">
        <w:trPr>
          <w:gridAfter w:val="2"/>
          <w:wAfter w:w="459" w:type="dxa"/>
          <w:trHeight w:val="3167"/>
        </w:trPr>
        <w:tc>
          <w:tcPr>
            <w:tcW w:w="9558" w:type="dxa"/>
            <w:gridSpan w:val="2"/>
            <w:tcBorders>
              <w:top w:val="single" w:sz="4" w:space="0" w:color="auto"/>
              <w:left w:val="single" w:sz="4" w:space="0" w:color="auto"/>
              <w:bottom w:val="single" w:sz="4" w:space="0" w:color="auto"/>
              <w:right w:val="single" w:sz="4" w:space="0" w:color="auto"/>
            </w:tcBorders>
          </w:tcPr>
          <w:p w14:paraId="1F310AF9" w14:textId="77777777" w:rsidR="00D500E6" w:rsidRDefault="00D500E6" w:rsidP="008772E8">
            <w:pPr>
              <w:tabs>
                <w:tab w:val="left" w:pos="2370"/>
              </w:tabs>
              <w:spacing w:after="120"/>
              <w:rPr>
                <w:rFonts w:asciiTheme="minorHAnsi" w:hAnsiTheme="minorHAnsi" w:cs="Calibri"/>
                <w:i/>
                <w:sz w:val="24"/>
                <w:szCs w:val="24"/>
              </w:rPr>
            </w:pPr>
          </w:p>
          <w:p w14:paraId="377EAE40" w14:textId="77777777" w:rsidR="00D500E6" w:rsidRDefault="00D500E6" w:rsidP="008772E8">
            <w:pPr>
              <w:tabs>
                <w:tab w:val="left" w:pos="2370"/>
              </w:tabs>
              <w:spacing w:after="120"/>
              <w:rPr>
                <w:rFonts w:asciiTheme="minorHAnsi" w:hAnsiTheme="minorHAnsi" w:cs="Calibri"/>
                <w:i/>
                <w:sz w:val="24"/>
                <w:szCs w:val="24"/>
              </w:rPr>
            </w:pPr>
          </w:p>
          <w:p w14:paraId="11EFA525" w14:textId="77777777" w:rsidR="00D500E6" w:rsidRDefault="00D500E6" w:rsidP="008772E8">
            <w:pPr>
              <w:tabs>
                <w:tab w:val="left" w:pos="2370"/>
              </w:tabs>
              <w:spacing w:after="120"/>
              <w:rPr>
                <w:rFonts w:asciiTheme="minorHAnsi" w:hAnsiTheme="minorHAnsi" w:cs="Calibri"/>
                <w:i/>
                <w:sz w:val="24"/>
                <w:szCs w:val="24"/>
              </w:rPr>
            </w:pPr>
          </w:p>
          <w:p w14:paraId="319F3264" w14:textId="77777777" w:rsidR="00D500E6" w:rsidRDefault="00D500E6" w:rsidP="008772E8">
            <w:pPr>
              <w:tabs>
                <w:tab w:val="left" w:pos="2370"/>
              </w:tabs>
              <w:spacing w:after="120"/>
              <w:rPr>
                <w:rFonts w:asciiTheme="minorHAnsi" w:hAnsiTheme="minorHAnsi" w:cs="Calibri"/>
                <w:i/>
                <w:sz w:val="24"/>
                <w:szCs w:val="24"/>
              </w:rPr>
            </w:pPr>
          </w:p>
          <w:p w14:paraId="435CF7C6" w14:textId="77777777" w:rsidR="00D500E6" w:rsidRDefault="00D500E6" w:rsidP="008772E8">
            <w:pPr>
              <w:tabs>
                <w:tab w:val="left" w:pos="2370"/>
              </w:tabs>
              <w:spacing w:after="120"/>
              <w:rPr>
                <w:rFonts w:asciiTheme="minorHAnsi" w:hAnsiTheme="minorHAnsi" w:cs="Calibri"/>
                <w:i/>
                <w:sz w:val="24"/>
                <w:szCs w:val="24"/>
              </w:rPr>
            </w:pPr>
          </w:p>
          <w:p w14:paraId="609A51C7" w14:textId="77777777" w:rsidR="00D500E6" w:rsidRDefault="00D500E6" w:rsidP="008772E8">
            <w:pPr>
              <w:tabs>
                <w:tab w:val="left" w:pos="2370"/>
              </w:tabs>
              <w:spacing w:after="120"/>
              <w:rPr>
                <w:rFonts w:asciiTheme="minorHAnsi" w:hAnsiTheme="minorHAnsi" w:cs="Calibri"/>
                <w:i/>
                <w:sz w:val="24"/>
                <w:szCs w:val="24"/>
              </w:rPr>
            </w:pPr>
          </w:p>
          <w:p w14:paraId="1B4019E2" w14:textId="77777777" w:rsidR="00D500E6" w:rsidRDefault="00D500E6" w:rsidP="008772E8">
            <w:pPr>
              <w:tabs>
                <w:tab w:val="left" w:pos="2370"/>
              </w:tabs>
              <w:spacing w:after="120"/>
              <w:rPr>
                <w:rFonts w:asciiTheme="minorHAnsi" w:hAnsiTheme="minorHAnsi" w:cs="Calibri"/>
                <w:i/>
                <w:sz w:val="24"/>
                <w:szCs w:val="24"/>
              </w:rPr>
            </w:pPr>
          </w:p>
        </w:tc>
      </w:tr>
    </w:tbl>
    <w:p w14:paraId="46D4857A" w14:textId="77777777" w:rsidR="00D500E6" w:rsidRDefault="00D500E6" w:rsidP="00D500E6">
      <w:pPr>
        <w:jc w:val="right"/>
        <w:rPr>
          <w:rFonts w:ascii="Arial" w:hAnsi="Arial" w:cs="Calibri"/>
          <w:i/>
          <w:smallCaps/>
          <w:sz w:val="24"/>
          <w:szCs w:val="24"/>
        </w:rPr>
      </w:pPr>
    </w:p>
    <w:p w14:paraId="62116B4A" w14:textId="77777777" w:rsidR="00D500E6" w:rsidRPr="002B3F66" w:rsidRDefault="00D500E6" w:rsidP="00D500E6">
      <w:pPr>
        <w:pStyle w:val="Default"/>
        <w:rPr>
          <w:rFonts w:asciiTheme="minorHAnsi" w:hAnsiTheme="minorHAnsi" w:cs="Calibri"/>
          <w:smallCaps/>
          <w:color w:val="auto"/>
          <w:u w:val="single"/>
        </w:rPr>
      </w:pPr>
      <w:r>
        <w:rPr>
          <w:rFonts w:asciiTheme="minorHAnsi" w:hAnsiTheme="minorHAnsi" w:cs="Calibri"/>
          <w:smallCaps/>
          <w:color w:val="auto"/>
        </w:rPr>
        <w:t>signature (</w:t>
      </w:r>
      <w:r>
        <w:rPr>
          <w:rFonts w:asciiTheme="minorHAnsi" w:hAnsiTheme="minorHAnsi" w:cs="Calibri"/>
          <w:i/>
          <w:smallCaps/>
          <w:color w:val="auto"/>
        </w:rPr>
        <w:t>required</w:t>
      </w:r>
      <w:r>
        <w:rPr>
          <w:rFonts w:asciiTheme="minorHAnsi" w:hAnsiTheme="minorHAnsi" w:cs="Calibri"/>
          <w:smallCaps/>
          <w:color w:val="auto"/>
        </w:rPr>
        <w:t>):</w:t>
      </w:r>
      <w:r>
        <w:rPr>
          <w:rFonts w:asciiTheme="minorHAnsi" w:hAnsiTheme="minorHAnsi" w:cs="Calibri"/>
          <w:smallCaps/>
          <w:color w:val="auto"/>
          <w:u w:val="single"/>
        </w:rPr>
        <w:tab/>
      </w:r>
      <w:r>
        <w:rPr>
          <w:rFonts w:asciiTheme="minorHAnsi" w:hAnsiTheme="minorHAnsi" w:cs="Calibri"/>
          <w:smallCaps/>
          <w:color w:val="auto"/>
          <w:u w:val="single"/>
        </w:rPr>
        <w:tab/>
      </w:r>
      <w:r>
        <w:rPr>
          <w:rFonts w:asciiTheme="minorHAnsi" w:hAnsiTheme="minorHAnsi" w:cs="Calibri"/>
          <w:smallCaps/>
          <w:color w:val="auto"/>
          <w:u w:val="single"/>
        </w:rPr>
        <w:tab/>
      </w:r>
      <w:r>
        <w:rPr>
          <w:rFonts w:asciiTheme="minorHAnsi" w:hAnsiTheme="minorHAnsi" w:cs="Calibri"/>
          <w:smallCaps/>
          <w:color w:val="auto"/>
          <w:u w:val="single"/>
        </w:rPr>
        <w:tab/>
      </w:r>
      <w:r>
        <w:rPr>
          <w:rFonts w:asciiTheme="minorHAnsi" w:hAnsiTheme="minorHAnsi" w:cs="Calibri"/>
          <w:smallCaps/>
          <w:color w:val="auto"/>
          <w:u w:val="single"/>
        </w:rPr>
        <w:tab/>
      </w:r>
      <w:r>
        <w:rPr>
          <w:rFonts w:asciiTheme="minorHAnsi" w:hAnsiTheme="minorHAnsi" w:cs="Calibri"/>
          <w:smallCaps/>
          <w:color w:val="auto"/>
          <w:u w:val="single"/>
        </w:rPr>
        <w:tab/>
      </w:r>
      <w:r>
        <w:rPr>
          <w:rFonts w:asciiTheme="minorHAnsi" w:hAnsiTheme="minorHAnsi" w:cs="Calibri"/>
          <w:smallCaps/>
          <w:color w:val="auto"/>
          <w:u w:val="single"/>
        </w:rPr>
        <w:tab/>
      </w:r>
      <w:r>
        <w:rPr>
          <w:rFonts w:asciiTheme="minorHAnsi" w:hAnsiTheme="minorHAnsi" w:cs="Calibri"/>
          <w:smallCaps/>
          <w:color w:val="auto"/>
          <w:u w:val="single"/>
        </w:rPr>
        <w:tab/>
      </w:r>
      <w:r>
        <w:rPr>
          <w:rFonts w:asciiTheme="minorHAnsi" w:hAnsiTheme="minorHAnsi" w:cs="Calibri"/>
          <w:smallCaps/>
          <w:color w:val="auto"/>
        </w:rPr>
        <w:t xml:space="preserve"> Date:</w:t>
      </w:r>
      <w:r>
        <w:rPr>
          <w:rFonts w:asciiTheme="minorHAnsi" w:hAnsiTheme="minorHAnsi" w:cs="Calibri"/>
          <w:smallCaps/>
          <w:color w:val="auto"/>
          <w:u w:val="single"/>
        </w:rPr>
        <w:tab/>
      </w:r>
      <w:r>
        <w:rPr>
          <w:rFonts w:asciiTheme="minorHAnsi" w:hAnsiTheme="minorHAnsi" w:cs="Calibri"/>
          <w:smallCaps/>
          <w:color w:val="auto"/>
          <w:u w:val="single"/>
        </w:rPr>
        <w:tab/>
      </w:r>
      <w:r>
        <w:rPr>
          <w:rFonts w:asciiTheme="minorHAnsi" w:hAnsiTheme="minorHAnsi" w:cs="Calibri"/>
          <w:smallCaps/>
          <w:color w:val="auto"/>
          <w:u w:val="single"/>
        </w:rPr>
        <w:tab/>
      </w:r>
    </w:p>
    <w:p w14:paraId="514DEB25" w14:textId="0ACAE1C5" w:rsidR="00AB4B55" w:rsidRPr="00FE1EBF" w:rsidRDefault="007150D7" w:rsidP="00FE1EBF">
      <w:pPr>
        <w:pStyle w:val="Heading2"/>
        <w:jc w:val="center"/>
      </w:pPr>
      <w:bookmarkStart w:id="225" w:name="_Toc161491971"/>
      <w:bookmarkEnd w:id="222"/>
      <w:bookmarkEnd w:id="223"/>
      <w:r w:rsidRPr="00FE1EBF">
        <w:lastRenderedPageBreak/>
        <w:t>NOTICE OF REQUEST FOR DUE PROCESS HEARING</w:t>
      </w:r>
      <w:bookmarkEnd w:id="225"/>
    </w:p>
    <w:p w14:paraId="3542CE8C" w14:textId="77777777" w:rsidR="00AB4B55" w:rsidRPr="006B45AF" w:rsidRDefault="00AB4B55" w:rsidP="00AB4B55">
      <w:pPr>
        <w:pStyle w:val="Default"/>
        <w:spacing w:after="0" w:line="240" w:lineRule="auto"/>
        <w:rPr>
          <w:rFonts w:asciiTheme="minorHAnsi" w:hAnsiTheme="minorHAnsi"/>
          <w:bCs/>
          <w:i/>
          <w:color w:val="auto"/>
        </w:rPr>
      </w:pPr>
      <w:r w:rsidRPr="001866CD">
        <w:rPr>
          <w:rFonts w:asciiTheme="minorHAnsi" w:hAnsiTheme="minorHAnsi"/>
          <w:bCs/>
          <w:i/>
          <w:color w:val="auto"/>
        </w:rPr>
        <w:t xml:space="preserve">The use of </w:t>
      </w:r>
      <w:r w:rsidRPr="006B45AF">
        <w:rPr>
          <w:rFonts w:asciiTheme="minorHAnsi" w:hAnsiTheme="minorHAnsi"/>
          <w:bCs/>
          <w:i/>
          <w:color w:val="auto"/>
        </w:rPr>
        <w:t xml:space="preserve">this form is optional – If this form is not used, please include necessary areas of this document in your due process hearing request. </w:t>
      </w:r>
    </w:p>
    <w:p w14:paraId="5EFA9E1C" w14:textId="77777777" w:rsidR="00AB4B55" w:rsidRPr="006B45AF" w:rsidRDefault="00AB4B55" w:rsidP="00AB4B55">
      <w:pPr>
        <w:pStyle w:val="Default"/>
        <w:spacing w:after="0" w:line="240" w:lineRule="auto"/>
        <w:rPr>
          <w:rFonts w:asciiTheme="minorHAnsi" w:hAnsiTheme="minorHAnsi"/>
          <w:bCs/>
          <w:i/>
          <w:color w:val="auto"/>
        </w:rPr>
      </w:pPr>
      <w:r w:rsidRPr="006B45AF">
        <w:rPr>
          <w:rFonts w:asciiTheme="minorHAnsi" w:hAnsiTheme="minorHAnsi"/>
          <w:bCs/>
          <w:i/>
          <w:color w:val="auto"/>
        </w:rPr>
        <w:t xml:space="preserve">To file a notice of request for a due process hearing send the signed and dated, complete request to: </w:t>
      </w:r>
    </w:p>
    <w:p w14:paraId="3B4A0283" w14:textId="5C419428" w:rsidR="00793392" w:rsidRDefault="00AB4B55" w:rsidP="00AB4B55">
      <w:pPr>
        <w:pStyle w:val="Default"/>
        <w:spacing w:after="0" w:line="240" w:lineRule="auto"/>
        <w:jc w:val="center"/>
        <w:rPr>
          <w:rFonts w:asciiTheme="minorHAnsi" w:hAnsiTheme="minorHAnsi"/>
          <w:b/>
          <w:iCs/>
        </w:rPr>
      </w:pPr>
      <w:r>
        <w:rPr>
          <w:rFonts w:asciiTheme="minorHAnsi" w:hAnsiTheme="minorHAnsi"/>
          <w:b/>
          <w:iCs/>
        </w:rPr>
        <w:t>D</w:t>
      </w:r>
      <w:r w:rsidR="00793392">
        <w:rPr>
          <w:rFonts w:asciiTheme="minorHAnsi" w:hAnsiTheme="minorHAnsi"/>
          <w:b/>
          <w:iCs/>
        </w:rPr>
        <w:t xml:space="preserve">epartment of </w:t>
      </w:r>
      <w:r w:rsidRPr="006B45AF">
        <w:rPr>
          <w:rFonts w:asciiTheme="minorHAnsi" w:hAnsiTheme="minorHAnsi"/>
          <w:b/>
          <w:iCs/>
        </w:rPr>
        <w:t>E</w:t>
      </w:r>
      <w:r w:rsidR="00793392">
        <w:rPr>
          <w:rFonts w:asciiTheme="minorHAnsi" w:hAnsiTheme="minorHAnsi"/>
          <w:b/>
          <w:iCs/>
        </w:rPr>
        <w:t xml:space="preserve">ducation and </w:t>
      </w:r>
      <w:r w:rsidRPr="006B45AF">
        <w:rPr>
          <w:rFonts w:asciiTheme="minorHAnsi" w:hAnsiTheme="minorHAnsi"/>
          <w:b/>
          <w:iCs/>
        </w:rPr>
        <w:t>E</w:t>
      </w:r>
      <w:r w:rsidR="00793392">
        <w:rPr>
          <w:rFonts w:asciiTheme="minorHAnsi" w:hAnsiTheme="minorHAnsi"/>
          <w:b/>
          <w:iCs/>
        </w:rPr>
        <w:t xml:space="preserve">arly </w:t>
      </w:r>
      <w:r w:rsidRPr="006B45AF">
        <w:rPr>
          <w:rFonts w:asciiTheme="minorHAnsi" w:hAnsiTheme="minorHAnsi"/>
          <w:b/>
          <w:iCs/>
        </w:rPr>
        <w:t>D</w:t>
      </w:r>
      <w:r w:rsidR="00793392">
        <w:rPr>
          <w:rFonts w:asciiTheme="minorHAnsi" w:hAnsiTheme="minorHAnsi"/>
          <w:b/>
          <w:iCs/>
        </w:rPr>
        <w:t>evelopment</w:t>
      </w:r>
      <w:r w:rsidRPr="006B45AF">
        <w:rPr>
          <w:rFonts w:asciiTheme="minorHAnsi" w:hAnsiTheme="minorHAnsi"/>
          <w:b/>
          <w:iCs/>
        </w:rPr>
        <w:t xml:space="preserve"> </w:t>
      </w:r>
    </w:p>
    <w:p w14:paraId="4F907C6D" w14:textId="715093FB" w:rsidR="00AB4B55" w:rsidRPr="006B45AF" w:rsidRDefault="00AB4B55" w:rsidP="00AB4B55">
      <w:pPr>
        <w:pStyle w:val="Default"/>
        <w:spacing w:after="0" w:line="240" w:lineRule="auto"/>
        <w:jc w:val="center"/>
        <w:rPr>
          <w:rFonts w:asciiTheme="minorHAnsi" w:hAnsiTheme="minorHAnsi"/>
          <w:b/>
        </w:rPr>
      </w:pPr>
      <w:r w:rsidRPr="006B45AF">
        <w:rPr>
          <w:rFonts w:asciiTheme="minorHAnsi" w:hAnsiTheme="minorHAnsi"/>
          <w:b/>
          <w:bCs/>
        </w:rPr>
        <w:t>Special Education Dispute Resolution</w:t>
      </w:r>
    </w:p>
    <w:p w14:paraId="71E2C707" w14:textId="77777777" w:rsidR="00AB4B55" w:rsidRPr="006B45AF" w:rsidRDefault="00AB4B55" w:rsidP="00AB4B55">
      <w:pPr>
        <w:pStyle w:val="Default"/>
        <w:spacing w:after="0" w:line="240" w:lineRule="auto"/>
        <w:jc w:val="center"/>
        <w:rPr>
          <w:rFonts w:asciiTheme="minorHAnsi" w:hAnsiTheme="minorHAnsi"/>
          <w:b/>
        </w:rPr>
      </w:pPr>
      <w:r w:rsidRPr="006B45AF">
        <w:rPr>
          <w:rFonts w:asciiTheme="minorHAnsi" w:hAnsiTheme="minorHAnsi"/>
          <w:b/>
        </w:rPr>
        <w:t>Juneau, Alaska 998</w:t>
      </w:r>
      <w:r>
        <w:rPr>
          <w:rFonts w:asciiTheme="minorHAnsi" w:hAnsiTheme="minorHAnsi"/>
          <w:b/>
        </w:rPr>
        <w:t>0</w:t>
      </w:r>
      <w:r w:rsidRPr="006B45AF">
        <w:rPr>
          <w:rFonts w:asciiTheme="minorHAnsi" w:hAnsiTheme="minorHAnsi"/>
          <w:b/>
        </w:rPr>
        <w:t>1-0500</w:t>
      </w:r>
    </w:p>
    <w:p w14:paraId="23FA59D8" w14:textId="77777777" w:rsidR="00AB4B55" w:rsidRDefault="00AB4B55" w:rsidP="00AB4B55">
      <w:pPr>
        <w:pStyle w:val="Default"/>
        <w:spacing w:after="0" w:line="240" w:lineRule="auto"/>
        <w:jc w:val="center"/>
        <w:rPr>
          <w:rStyle w:val="Hyperlink"/>
          <w:rFonts w:asciiTheme="minorHAnsi" w:eastAsiaTheme="majorEastAsia" w:hAnsiTheme="minorHAnsi"/>
          <w:b/>
          <w:color w:val="auto"/>
          <w:u w:val="none"/>
        </w:rPr>
      </w:pPr>
      <w:r w:rsidRPr="006B45AF">
        <w:rPr>
          <w:rFonts w:asciiTheme="minorHAnsi" w:hAnsiTheme="minorHAnsi"/>
          <w:b/>
        </w:rPr>
        <w:t>Fax: (907) 465-</w:t>
      </w:r>
      <w:proofErr w:type="gramStart"/>
      <w:r w:rsidRPr="006B45AF">
        <w:rPr>
          <w:rFonts w:asciiTheme="minorHAnsi" w:hAnsiTheme="minorHAnsi"/>
          <w:b/>
        </w:rPr>
        <w:t>2806  -</w:t>
      </w:r>
      <w:proofErr w:type="gramEnd"/>
      <w:r w:rsidRPr="006B45AF">
        <w:rPr>
          <w:rFonts w:asciiTheme="minorHAnsi" w:hAnsiTheme="minorHAnsi"/>
          <w:b/>
        </w:rPr>
        <w:t xml:space="preserve">  </w:t>
      </w:r>
      <w:r w:rsidRPr="00F9524D">
        <w:rPr>
          <w:rFonts w:asciiTheme="minorHAnsi" w:hAnsiTheme="minorHAnsi"/>
          <w:b/>
        </w:rPr>
        <w:t>Email:</w:t>
      </w:r>
      <w:r w:rsidRPr="00F9524D">
        <w:rPr>
          <w:rFonts w:asciiTheme="minorHAnsi" w:hAnsiTheme="minorHAnsi"/>
          <w:b/>
          <w:color w:val="auto"/>
        </w:rPr>
        <w:t xml:space="preserve"> </w:t>
      </w:r>
      <w:hyperlink r:id="rId694" w:history="1">
        <w:r w:rsidRPr="00F9524D">
          <w:rPr>
            <w:rStyle w:val="Hyperlink"/>
            <w:rFonts w:asciiTheme="minorHAnsi" w:eastAsiaTheme="majorEastAsia" w:hAnsiTheme="minorHAnsi"/>
            <w:color w:val="auto"/>
          </w:rPr>
          <w:t>sped@alaska.gov</w:t>
        </w:r>
      </w:hyperlink>
    </w:p>
    <w:p w14:paraId="56558883" w14:textId="77777777" w:rsidR="00AB4B55" w:rsidRPr="00F9524D" w:rsidRDefault="00AB4B55" w:rsidP="00AB4B55">
      <w:pPr>
        <w:pStyle w:val="Default"/>
        <w:spacing w:after="0" w:line="240" w:lineRule="auto"/>
        <w:jc w:val="center"/>
        <w:rPr>
          <w:rStyle w:val="Hyperlink"/>
          <w:rFonts w:asciiTheme="minorHAnsi" w:eastAsiaTheme="majorEastAsia" w:hAnsiTheme="minorHAnsi"/>
          <w:b/>
          <w:color w:val="auto"/>
        </w:rPr>
      </w:pPr>
    </w:p>
    <w:p w14:paraId="2A62E9A6" w14:textId="77777777" w:rsidR="00AB4B55" w:rsidRDefault="00AB4B55" w:rsidP="00AB4B55">
      <w:pPr>
        <w:pStyle w:val="Default"/>
        <w:spacing w:after="0" w:line="240" w:lineRule="auto"/>
        <w:rPr>
          <w:rStyle w:val="Hyperlink"/>
          <w:rFonts w:ascii="Calibri" w:eastAsiaTheme="majorEastAsia" w:hAnsi="Calibri" w:cs="Calibri"/>
          <w:i/>
          <w:iCs/>
          <w:color w:val="auto"/>
        </w:rPr>
      </w:pPr>
      <w:r w:rsidRPr="00F9524D">
        <w:rPr>
          <w:rFonts w:ascii="Calibri" w:hAnsi="Calibri" w:cs="Calibri"/>
          <w:i/>
          <w:iCs/>
          <w:color w:val="auto"/>
        </w:rPr>
        <w:t xml:space="preserve">Alaska statute </w:t>
      </w:r>
      <w:hyperlink r:id="rId695" w:history="1">
        <w:r w:rsidRPr="00F9524D">
          <w:rPr>
            <w:rStyle w:val="Hyperlink"/>
            <w:rFonts w:ascii="Calibri" w:eastAsiaTheme="majorEastAsia" w:hAnsi="Calibri" w:cs="Calibri"/>
            <w:i/>
            <w:iCs/>
            <w:color w:val="auto"/>
          </w:rPr>
          <w:t>AS 14.30.193</w:t>
        </w:r>
      </w:hyperlink>
      <w:r w:rsidRPr="00F9524D">
        <w:rPr>
          <w:rFonts w:ascii="Calibri" w:hAnsi="Calibri" w:cs="Calibri"/>
          <w:i/>
          <w:iCs/>
          <w:color w:val="auto"/>
        </w:rPr>
        <w:t xml:space="preserve">: “A </w:t>
      </w:r>
      <w:r w:rsidRPr="00F9524D">
        <w:rPr>
          <w:rFonts w:ascii="Calibri" w:hAnsi="Calibri" w:cs="Calibri"/>
          <w:b/>
          <w:i/>
          <w:iCs/>
          <w:color w:val="auto"/>
        </w:rPr>
        <w:t>school district</w:t>
      </w:r>
      <w:r w:rsidRPr="00F9524D">
        <w:rPr>
          <w:rFonts w:ascii="Calibri" w:hAnsi="Calibri" w:cs="Calibri"/>
          <w:i/>
          <w:iCs/>
          <w:color w:val="auto"/>
        </w:rPr>
        <w:t xml:space="preserve"> or a </w:t>
      </w:r>
      <w:r w:rsidRPr="00F9524D">
        <w:rPr>
          <w:rFonts w:ascii="Calibri" w:hAnsi="Calibri" w:cs="Calibri"/>
          <w:b/>
          <w:i/>
          <w:iCs/>
          <w:color w:val="auto"/>
        </w:rPr>
        <w:t>parent</w:t>
      </w:r>
      <w:r w:rsidRPr="001866CD">
        <w:rPr>
          <w:rFonts w:ascii="Calibri" w:hAnsi="Calibri" w:cs="Calibri"/>
          <w:b/>
          <w:i/>
          <w:iCs/>
          <w:color w:val="auto"/>
        </w:rPr>
        <w:t xml:space="preserve"> </w:t>
      </w:r>
      <w:r w:rsidRPr="001866CD">
        <w:rPr>
          <w:rFonts w:ascii="Calibri" w:hAnsi="Calibri" w:cs="Calibri"/>
          <w:i/>
          <w:iCs/>
          <w:color w:val="auto"/>
        </w:rPr>
        <w:t xml:space="preserve">of a child with a disability may request a due process hearing on any issue related to identification, evaluation, or educational placement of the child, or the provision of a free, appropriate, public education to the child.  A request is made by providing written notice to the other party to the hearing.  A parent shall make a request for a due process hearing not later than 12 months after the date that the school district provides the parent with written notice of the decision with which the parent disagrees. A school district shall make its request for a due process hearing in accordance with the time limit established by the department by regulation.” </w:t>
      </w:r>
    </w:p>
    <w:p w14:paraId="2FAA59E6" w14:textId="77777777" w:rsidR="00AB4B55" w:rsidRDefault="00AB4B55" w:rsidP="00AB4B55">
      <w:pPr>
        <w:pStyle w:val="Default"/>
        <w:spacing w:after="0" w:line="240" w:lineRule="auto"/>
        <w:rPr>
          <w:rStyle w:val="Hyperlink"/>
          <w:rFonts w:ascii="Calibri" w:eastAsiaTheme="majorEastAsia" w:hAnsi="Calibri" w:cs="Calibri"/>
          <w:i/>
          <w:iCs/>
          <w:color w:val="auto"/>
        </w:rPr>
      </w:pPr>
    </w:p>
    <w:p w14:paraId="3547A92B" w14:textId="34792866" w:rsidR="00AB4B55" w:rsidRPr="00450DD0" w:rsidRDefault="00AB4B55" w:rsidP="00AB4B55">
      <w:pPr>
        <w:pStyle w:val="Default"/>
        <w:spacing w:after="0" w:line="240" w:lineRule="auto"/>
        <w:rPr>
          <w:rFonts w:ascii="Calibri" w:hAnsi="Calibri" w:cs="Calibri"/>
          <w:i/>
          <w:iCs/>
          <w:color w:val="auto"/>
        </w:rPr>
      </w:pPr>
      <w:r>
        <w:rPr>
          <w:rStyle w:val="Hyperlink"/>
          <w:rFonts w:ascii="Calibri" w:eastAsiaTheme="majorEastAsia" w:hAnsi="Calibri" w:cs="Calibri"/>
          <w:i/>
          <w:iCs/>
          <w:color w:val="auto"/>
        </w:rPr>
        <w:t>A district must</w:t>
      </w:r>
      <w:r w:rsidRPr="00450DD0">
        <w:rPr>
          <w:rStyle w:val="Hyperlink"/>
          <w:rFonts w:ascii="Calibri" w:eastAsiaTheme="majorEastAsia" w:hAnsi="Calibri" w:cs="Calibri"/>
          <w:i/>
          <w:iCs/>
          <w:color w:val="auto"/>
        </w:rPr>
        <w:t xml:space="preserve"> request a due process hearing within 60 days after a parent takes the action or inaction that is the subject of the complaint. </w:t>
      </w:r>
      <w:hyperlink r:id="rId696" w:anchor="4.52.550" w:history="1">
        <w:r w:rsidRPr="00450DD0">
          <w:rPr>
            <w:rStyle w:val="Hyperlink"/>
            <w:rFonts w:ascii="Calibri" w:eastAsiaTheme="majorEastAsia" w:hAnsi="Calibri" w:cs="Calibri"/>
            <w:i/>
            <w:iCs/>
            <w:color w:val="auto"/>
          </w:rPr>
          <w:t>(4 AAC 52.550)</w:t>
        </w:r>
      </w:hyperlink>
    </w:p>
    <w:p w14:paraId="19319D95" w14:textId="77777777" w:rsidR="00AB4B55" w:rsidRPr="001866CD" w:rsidRDefault="00AB4B55" w:rsidP="00AB4B55">
      <w:pPr>
        <w:rPr>
          <w:rFonts w:cs="Calibri"/>
          <w:b/>
          <w:smallCaps/>
        </w:rPr>
      </w:pPr>
    </w:p>
    <w:p w14:paraId="1F771122" w14:textId="77777777" w:rsidR="00AB4B55" w:rsidRPr="008847B9" w:rsidRDefault="00AB4B55" w:rsidP="00EF5B60">
      <w:pPr>
        <w:pStyle w:val="ListParagraph"/>
        <w:numPr>
          <w:ilvl w:val="0"/>
          <w:numId w:val="20"/>
        </w:numPr>
        <w:spacing w:after="120" w:line="240" w:lineRule="auto"/>
        <w:ind w:left="360"/>
        <w:rPr>
          <w:rFonts w:cs="Calibri"/>
          <w:b/>
          <w:smallCaps/>
        </w:rPr>
      </w:pPr>
      <w:r w:rsidRPr="008847B9">
        <w:rPr>
          <w:rFonts w:cs="Calibri"/>
          <w:b/>
          <w:smallCaps/>
        </w:rPr>
        <w:t>student &amp; parent/district information</w:t>
      </w:r>
    </w:p>
    <w:tbl>
      <w:tblPr>
        <w:tblStyle w:val="TableGrid"/>
        <w:tblW w:w="9558" w:type="dxa"/>
        <w:tblLook w:val="04A0" w:firstRow="1" w:lastRow="0" w:firstColumn="1" w:lastColumn="0" w:noHBand="0" w:noVBand="1"/>
      </w:tblPr>
      <w:tblGrid>
        <w:gridCol w:w="4608"/>
        <w:gridCol w:w="4950"/>
      </w:tblGrid>
      <w:tr w:rsidR="00AB4B55" w:rsidRPr="001866CD" w14:paraId="0350D80D" w14:textId="77777777" w:rsidTr="008772E8">
        <w:trPr>
          <w:trHeight w:val="405"/>
        </w:trPr>
        <w:tc>
          <w:tcPr>
            <w:tcW w:w="4608" w:type="dxa"/>
            <w:tcBorders>
              <w:top w:val="nil"/>
              <w:left w:val="nil"/>
              <w:bottom w:val="single" w:sz="4" w:space="0" w:color="auto"/>
              <w:right w:val="nil"/>
            </w:tcBorders>
            <w:vAlign w:val="bottom"/>
          </w:tcPr>
          <w:p w14:paraId="35D8FB13" w14:textId="77777777" w:rsidR="00AB4B55" w:rsidRPr="001866CD" w:rsidRDefault="00AB4B55" w:rsidP="008772E8">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Student’s Info</w:t>
            </w:r>
          </w:p>
        </w:tc>
        <w:tc>
          <w:tcPr>
            <w:tcW w:w="4950" w:type="dxa"/>
            <w:tcBorders>
              <w:top w:val="nil"/>
              <w:left w:val="nil"/>
              <w:bottom w:val="single" w:sz="4" w:space="0" w:color="auto"/>
              <w:right w:val="nil"/>
            </w:tcBorders>
            <w:vAlign w:val="bottom"/>
          </w:tcPr>
          <w:p w14:paraId="6024EACE" w14:textId="77777777" w:rsidR="00AB4B55" w:rsidRPr="001866CD" w:rsidRDefault="00AB4B55" w:rsidP="008772E8">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Student’s address/phone</w:t>
            </w:r>
          </w:p>
        </w:tc>
      </w:tr>
      <w:tr w:rsidR="00AB4B55" w:rsidRPr="00655A38" w14:paraId="07776DF8" w14:textId="77777777" w:rsidTr="008772E8">
        <w:trPr>
          <w:trHeight w:val="1079"/>
        </w:trPr>
        <w:tc>
          <w:tcPr>
            <w:tcW w:w="4608" w:type="dxa"/>
            <w:tcBorders>
              <w:top w:val="single" w:sz="4" w:space="0" w:color="auto"/>
              <w:bottom w:val="single" w:sz="4" w:space="0" w:color="auto"/>
            </w:tcBorders>
          </w:tcPr>
          <w:p w14:paraId="4F7D1DD3" w14:textId="77777777" w:rsidR="00AB4B55" w:rsidRPr="001866CD" w:rsidRDefault="00AB4B55" w:rsidP="008772E8">
            <w:pPr>
              <w:pStyle w:val="Default"/>
              <w:spacing w:after="0" w:line="240" w:lineRule="auto"/>
              <w:rPr>
                <w:rFonts w:ascii="Calibri" w:hAnsi="Calibri" w:cs="Calibri"/>
                <w:smallCaps/>
                <w:color w:val="auto"/>
                <w:u w:val="single"/>
              </w:rPr>
            </w:pPr>
            <w:r w:rsidRPr="001866CD">
              <w:rPr>
                <w:rFonts w:ascii="Calibri" w:hAnsi="Calibri" w:cs="Calibri"/>
                <w:smallCaps/>
                <w:color w:val="auto"/>
              </w:rPr>
              <w:t>first name:</w:t>
            </w:r>
            <w:r w:rsidRPr="001866CD">
              <w:rPr>
                <w:rFonts w:ascii="Calibri" w:hAnsi="Calibri" w:cs="Calibri"/>
                <w:smallCaps/>
                <w:color w:val="auto"/>
                <w:u w:val="single"/>
              </w:rPr>
              <w:t xml:space="preserve">                                                                        </w:t>
            </w:r>
          </w:p>
          <w:p w14:paraId="0DEDFCDA"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last name:</w:t>
            </w:r>
            <w:r w:rsidRPr="001866CD">
              <w:rPr>
                <w:rFonts w:ascii="Calibri" w:hAnsi="Calibri" w:cs="Calibri"/>
                <w:smallCaps/>
                <w:color w:val="auto"/>
                <w:u w:val="single"/>
              </w:rPr>
              <w:t xml:space="preserve">                                                            </w:t>
            </w:r>
          </w:p>
          <w:p w14:paraId="7E09EF77"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middle initial:</w:t>
            </w:r>
          </w:p>
          <w:p w14:paraId="5E3491E1" w14:textId="77777777" w:rsidR="00AB4B55" w:rsidRPr="001866CD" w:rsidRDefault="00AB4B55" w:rsidP="008772E8">
            <w:pPr>
              <w:pStyle w:val="Default"/>
              <w:spacing w:after="0" w:line="240" w:lineRule="auto"/>
              <w:rPr>
                <w:rFonts w:ascii="Calibri" w:hAnsi="Calibri" w:cs="Calibri"/>
                <w:smallCaps/>
                <w:color w:val="auto"/>
                <w:u w:val="single"/>
              </w:rPr>
            </w:pPr>
            <w:r w:rsidRPr="001866CD">
              <w:rPr>
                <w:rFonts w:ascii="Calibri" w:hAnsi="Calibri" w:cs="Calibri"/>
                <w:smallCaps/>
                <w:color w:val="auto"/>
              </w:rPr>
              <w:t>date of birth (mm/dd/</w:t>
            </w:r>
            <w:proofErr w:type="spellStart"/>
            <w:r w:rsidRPr="001866CD">
              <w:rPr>
                <w:rFonts w:ascii="Calibri" w:hAnsi="Calibri" w:cs="Calibri"/>
                <w:smallCaps/>
                <w:color w:val="auto"/>
              </w:rPr>
              <w:t>yy</w:t>
            </w:r>
            <w:proofErr w:type="spellEnd"/>
            <w:r w:rsidRPr="001866CD">
              <w:rPr>
                <w:rFonts w:ascii="Calibri" w:hAnsi="Calibri" w:cs="Calibri"/>
                <w:smallCaps/>
                <w:color w:val="auto"/>
              </w:rPr>
              <w:t>):</w:t>
            </w:r>
            <w:r w:rsidRPr="001866CD">
              <w:rPr>
                <w:rFonts w:ascii="Calibri" w:hAnsi="Calibri" w:cs="Calibri"/>
                <w:smallCaps/>
                <w:color w:val="auto"/>
                <w:u w:val="single"/>
              </w:rPr>
              <w:t xml:space="preserve"> </w:t>
            </w:r>
          </w:p>
          <w:p w14:paraId="21CD4313"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 xml:space="preserve">involved school district:                   </w:t>
            </w:r>
          </w:p>
        </w:tc>
        <w:tc>
          <w:tcPr>
            <w:tcW w:w="4950" w:type="dxa"/>
            <w:tcBorders>
              <w:top w:val="single" w:sz="4" w:space="0" w:color="auto"/>
              <w:bottom w:val="single" w:sz="4" w:space="0" w:color="auto"/>
            </w:tcBorders>
          </w:tcPr>
          <w:p w14:paraId="5A92FDAD"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 xml:space="preserve">address:                                                            </w:t>
            </w:r>
          </w:p>
          <w:p w14:paraId="541AC484"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 xml:space="preserve">city:                                                                     </w:t>
            </w:r>
          </w:p>
          <w:p w14:paraId="21F1E0A9"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 xml:space="preserve">state:                                             zip:            </w:t>
            </w:r>
          </w:p>
          <w:p w14:paraId="57446BAA" w14:textId="5428416B"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phone</w:t>
            </w:r>
            <w:r w:rsidR="007A1705">
              <w:rPr>
                <w:rFonts w:ascii="Calibri" w:hAnsi="Calibri" w:cs="Calibri"/>
                <w:smallCaps/>
                <w:color w:val="auto"/>
              </w:rPr>
              <w:t xml:space="preserve"> (Optional)</w:t>
            </w:r>
            <w:r w:rsidRPr="001866CD">
              <w:rPr>
                <w:rFonts w:ascii="Calibri" w:hAnsi="Calibri" w:cs="Calibri"/>
                <w:smallCaps/>
                <w:color w:val="auto"/>
              </w:rPr>
              <w:t xml:space="preserve">:       </w:t>
            </w:r>
          </w:p>
          <w:p w14:paraId="3FF29666" w14:textId="58809C66" w:rsidR="006A0787" w:rsidRDefault="00AB4B55" w:rsidP="008772E8">
            <w:pPr>
              <w:pStyle w:val="Default"/>
              <w:spacing w:after="0" w:line="240" w:lineRule="auto"/>
              <w:rPr>
                <w:rFonts w:ascii="Calibri" w:hAnsi="Calibri" w:cs="Calibri"/>
                <w:i/>
                <w:smallCaps/>
                <w:color w:val="auto"/>
              </w:rPr>
            </w:pPr>
            <w:r w:rsidRPr="001866CD">
              <w:rPr>
                <w:rFonts w:ascii="Calibri" w:hAnsi="Calibri" w:cs="Calibri"/>
                <w:i/>
                <w:smallCaps/>
                <w:color w:val="auto"/>
              </w:rPr>
              <w:t>If homeless, provide contact information</w:t>
            </w:r>
            <w:r w:rsidR="006A0787">
              <w:rPr>
                <w:rFonts w:ascii="Calibri" w:hAnsi="Calibri" w:cs="Calibri"/>
                <w:i/>
                <w:smallCaps/>
                <w:color w:val="auto"/>
              </w:rPr>
              <w:t>:</w:t>
            </w:r>
            <w:r w:rsidRPr="001866CD">
              <w:rPr>
                <w:rFonts w:ascii="Calibri" w:hAnsi="Calibri" w:cs="Calibri"/>
                <w:i/>
                <w:smallCaps/>
                <w:color w:val="auto"/>
              </w:rPr>
              <w:t xml:space="preserve">  </w:t>
            </w:r>
          </w:p>
          <w:p w14:paraId="76E34267" w14:textId="755B0598" w:rsidR="00AB4B55" w:rsidRPr="001866CD" w:rsidRDefault="00AB4B55" w:rsidP="008772E8">
            <w:pPr>
              <w:pStyle w:val="Default"/>
              <w:spacing w:after="0" w:line="240" w:lineRule="auto"/>
              <w:rPr>
                <w:rFonts w:ascii="Calibri" w:hAnsi="Calibri" w:cs="Calibri"/>
                <w:i/>
                <w:smallCaps/>
                <w:color w:val="auto"/>
              </w:rPr>
            </w:pPr>
            <w:r w:rsidRPr="001866CD">
              <w:rPr>
                <w:rFonts w:ascii="Calibri" w:hAnsi="Calibri" w:cs="Calibri"/>
                <w:i/>
                <w:smallCaps/>
                <w:color w:val="auto"/>
              </w:rPr>
              <w:t xml:space="preserve">          </w:t>
            </w:r>
          </w:p>
        </w:tc>
      </w:tr>
      <w:tr w:rsidR="00AB4B55" w:rsidRPr="001866CD" w14:paraId="0F57814D" w14:textId="77777777" w:rsidTr="008772E8">
        <w:trPr>
          <w:trHeight w:val="377"/>
        </w:trPr>
        <w:tc>
          <w:tcPr>
            <w:tcW w:w="4608" w:type="dxa"/>
            <w:tcBorders>
              <w:top w:val="single" w:sz="4" w:space="0" w:color="auto"/>
              <w:left w:val="nil"/>
              <w:bottom w:val="single" w:sz="4" w:space="0" w:color="auto"/>
              <w:right w:val="nil"/>
            </w:tcBorders>
            <w:vAlign w:val="bottom"/>
          </w:tcPr>
          <w:p w14:paraId="0BC28303" w14:textId="77777777" w:rsidR="00AB4B55" w:rsidRDefault="00AB4B55" w:rsidP="008772E8">
            <w:pPr>
              <w:pStyle w:val="Default"/>
              <w:spacing w:after="0" w:line="240" w:lineRule="auto"/>
              <w:rPr>
                <w:rFonts w:ascii="Calibri" w:hAnsi="Calibri" w:cs="Calibri"/>
                <w:b/>
                <w:smallCaps/>
                <w:color w:val="auto"/>
              </w:rPr>
            </w:pPr>
          </w:p>
          <w:p w14:paraId="4028BB3E" w14:textId="77777777" w:rsidR="00AB4B55" w:rsidRPr="001866CD" w:rsidRDefault="00AB4B55" w:rsidP="008772E8">
            <w:pPr>
              <w:pStyle w:val="Default"/>
              <w:spacing w:after="0" w:line="240" w:lineRule="auto"/>
              <w:rPr>
                <w:rFonts w:ascii="Calibri" w:hAnsi="Calibri" w:cs="Calibri"/>
                <w:b/>
                <w:smallCaps/>
                <w:color w:val="auto"/>
              </w:rPr>
            </w:pPr>
          </w:p>
          <w:p w14:paraId="75A4195B" w14:textId="77777777" w:rsidR="00AB4B55" w:rsidRPr="001866CD" w:rsidRDefault="00AB4B55" w:rsidP="008772E8">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 xml:space="preserve">complainant </w:t>
            </w:r>
          </w:p>
        </w:tc>
        <w:tc>
          <w:tcPr>
            <w:tcW w:w="4950" w:type="dxa"/>
            <w:tcBorders>
              <w:top w:val="single" w:sz="4" w:space="0" w:color="auto"/>
              <w:left w:val="nil"/>
              <w:bottom w:val="single" w:sz="4" w:space="0" w:color="auto"/>
              <w:right w:val="nil"/>
            </w:tcBorders>
            <w:vAlign w:val="bottom"/>
          </w:tcPr>
          <w:p w14:paraId="336D9E1D" w14:textId="77777777" w:rsidR="00AB4B55" w:rsidRPr="001866CD" w:rsidRDefault="00AB4B55" w:rsidP="008772E8">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address</w:t>
            </w:r>
          </w:p>
        </w:tc>
      </w:tr>
      <w:tr w:rsidR="00AB4B55" w:rsidRPr="001866CD" w14:paraId="3E0AB920" w14:textId="77777777" w:rsidTr="008772E8">
        <w:trPr>
          <w:trHeight w:val="1142"/>
        </w:trPr>
        <w:tc>
          <w:tcPr>
            <w:tcW w:w="4608" w:type="dxa"/>
            <w:tcBorders>
              <w:top w:val="single" w:sz="4" w:space="0" w:color="auto"/>
              <w:bottom w:val="single" w:sz="4" w:space="0" w:color="auto"/>
            </w:tcBorders>
          </w:tcPr>
          <w:p w14:paraId="2B081461" w14:textId="77777777" w:rsidR="00AB4B55" w:rsidRPr="001866CD" w:rsidRDefault="00AB4B55" w:rsidP="008772E8">
            <w:pPr>
              <w:pStyle w:val="Default"/>
              <w:spacing w:after="0" w:line="240" w:lineRule="auto"/>
              <w:rPr>
                <w:rFonts w:ascii="Calibri" w:hAnsi="Calibri" w:cs="Calibri"/>
                <w:smallCaps/>
                <w:color w:val="auto"/>
                <w:u w:val="single"/>
              </w:rPr>
            </w:pPr>
            <w:r w:rsidRPr="001866CD">
              <w:rPr>
                <w:rFonts w:ascii="Calibri" w:hAnsi="Calibri" w:cs="Calibri"/>
                <w:smallCaps/>
                <w:color w:val="auto"/>
              </w:rPr>
              <w:t>name:</w:t>
            </w:r>
            <w:r w:rsidRPr="001866CD">
              <w:rPr>
                <w:rFonts w:ascii="Calibri" w:hAnsi="Calibri" w:cs="Calibri"/>
                <w:smallCaps/>
                <w:color w:val="auto"/>
                <w:u w:val="single"/>
              </w:rPr>
              <w:t xml:space="preserve">  </w:t>
            </w:r>
          </w:p>
          <w:p w14:paraId="7002A9EC"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 xml:space="preserve">relationship to student:                                                                  </w:t>
            </w:r>
          </w:p>
          <w:p w14:paraId="313DB706"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phone:</w:t>
            </w:r>
            <w:r w:rsidRPr="001866CD">
              <w:rPr>
                <w:rFonts w:ascii="Calibri" w:hAnsi="Calibri" w:cs="Calibri"/>
                <w:smallCaps/>
                <w:color w:val="auto"/>
                <w:u w:val="single"/>
              </w:rPr>
              <w:t xml:space="preserve">                                                       </w:t>
            </w:r>
          </w:p>
          <w:p w14:paraId="27A3376D" w14:textId="77777777" w:rsidR="00AB4B55" w:rsidRPr="001866CD" w:rsidRDefault="00AB4B55" w:rsidP="008772E8">
            <w:pPr>
              <w:pStyle w:val="Default"/>
              <w:widowControl w:val="0"/>
              <w:spacing w:after="0" w:line="240" w:lineRule="auto"/>
              <w:rPr>
                <w:rFonts w:ascii="Calibri" w:hAnsi="Calibri" w:cs="Calibri"/>
                <w:smallCaps/>
                <w:color w:val="auto"/>
              </w:rPr>
            </w:pPr>
            <w:r w:rsidRPr="001866CD">
              <w:rPr>
                <w:rFonts w:ascii="Calibri" w:hAnsi="Calibri" w:cs="Calibri"/>
                <w:smallCaps/>
                <w:color w:val="auto"/>
              </w:rPr>
              <w:t>fax:</w:t>
            </w:r>
          </w:p>
        </w:tc>
        <w:tc>
          <w:tcPr>
            <w:tcW w:w="4950" w:type="dxa"/>
            <w:tcBorders>
              <w:top w:val="single" w:sz="4" w:space="0" w:color="auto"/>
              <w:bottom w:val="single" w:sz="4" w:space="0" w:color="auto"/>
            </w:tcBorders>
          </w:tcPr>
          <w:p w14:paraId="3B9206B2"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address:</w:t>
            </w:r>
            <w:r w:rsidRPr="001866CD">
              <w:rPr>
                <w:rFonts w:ascii="Calibri" w:hAnsi="Calibri" w:cs="Calibri"/>
                <w:smallCaps/>
                <w:color w:val="auto"/>
                <w:u w:val="single"/>
              </w:rPr>
              <w:t xml:space="preserve">                                                            </w:t>
            </w:r>
          </w:p>
          <w:p w14:paraId="6C17BA0C"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city:</w:t>
            </w:r>
            <w:r w:rsidRPr="001866CD">
              <w:rPr>
                <w:rFonts w:ascii="Calibri" w:hAnsi="Calibri" w:cs="Calibri"/>
                <w:smallCaps/>
                <w:color w:val="auto"/>
                <w:u w:val="single"/>
              </w:rPr>
              <w:t xml:space="preserve">                                                                     </w:t>
            </w:r>
          </w:p>
          <w:p w14:paraId="654940F7" w14:textId="77777777" w:rsidR="00AB4B55" w:rsidRPr="001866CD" w:rsidRDefault="00AB4B55" w:rsidP="008772E8">
            <w:pPr>
              <w:pStyle w:val="Default"/>
              <w:spacing w:after="0" w:line="240" w:lineRule="auto"/>
              <w:rPr>
                <w:rFonts w:ascii="Calibri" w:hAnsi="Calibri" w:cs="Calibri"/>
                <w:smallCaps/>
                <w:color w:val="auto"/>
                <w:u w:val="single"/>
              </w:rPr>
            </w:pPr>
            <w:r w:rsidRPr="001866CD">
              <w:rPr>
                <w:rFonts w:ascii="Calibri" w:hAnsi="Calibri" w:cs="Calibri"/>
                <w:smallCaps/>
                <w:color w:val="auto"/>
              </w:rPr>
              <w:t>state:                                             zip:</w:t>
            </w:r>
            <w:r w:rsidRPr="001866CD">
              <w:rPr>
                <w:rFonts w:ascii="Calibri" w:hAnsi="Calibri" w:cs="Calibri"/>
                <w:smallCaps/>
                <w:color w:val="auto"/>
                <w:u w:val="single"/>
              </w:rPr>
              <w:t xml:space="preserve">     </w:t>
            </w:r>
          </w:p>
          <w:p w14:paraId="464E1F11"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email:</w:t>
            </w:r>
            <w:r w:rsidRPr="001866CD">
              <w:rPr>
                <w:rFonts w:ascii="Calibri" w:hAnsi="Calibri" w:cs="Calibri"/>
                <w:smallCaps/>
                <w:color w:val="auto"/>
                <w:u w:val="single"/>
              </w:rPr>
              <w:t xml:space="preserve">                                                      </w:t>
            </w:r>
          </w:p>
        </w:tc>
      </w:tr>
      <w:tr w:rsidR="00AB4B55" w:rsidRPr="001866CD" w14:paraId="53F38E97" w14:textId="77777777" w:rsidTr="008772E8">
        <w:trPr>
          <w:trHeight w:val="377"/>
        </w:trPr>
        <w:tc>
          <w:tcPr>
            <w:tcW w:w="4608" w:type="dxa"/>
            <w:tcBorders>
              <w:top w:val="single" w:sz="4" w:space="0" w:color="auto"/>
              <w:left w:val="nil"/>
              <w:bottom w:val="single" w:sz="4" w:space="0" w:color="auto"/>
              <w:right w:val="nil"/>
            </w:tcBorders>
            <w:vAlign w:val="bottom"/>
          </w:tcPr>
          <w:p w14:paraId="3C6CD452" w14:textId="77777777" w:rsidR="00AB4B55" w:rsidRDefault="00AB4B55" w:rsidP="008772E8">
            <w:pPr>
              <w:pStyle w:val="Default"/>
              <w:spacing w:after="0" w:line="240" w:lineRule="auto"/>
              <w:jc w:val="center"/>
              <w:rPr>
                <w:rFonts w:ascii="Calibri" w:hAnsi="Calibri" w:cs="Calibri"/>
                <w:b/>
                <w:smallCaps/>
                <w:color w:val="auto"/>
              </w:rPr>
            </w:pPr>
          </w:p>
          <w:p w14:paraId="361A2382" w14:textId="77777777" w:rsidR="00AB4B55" w:rsidRPr="001866CD" w:rsidRDefault="00AB4B55" w:rsidP="008772E8">
            <w:pPr>
              <w:pStyle w:val="Default"/>
              <w:spacing w:after="0" w:line="240" w:lineRule="auto"/>
              <w:jc w:val="center"/>
              <w:rPr>
                <w:rFonts w:ascii="Calibri" w:hAnsi="Calibri" w:cs="Calibri"/>
                <w:b/>
                <w:smallCaps/>
                <w:color w:val="auto"/>
              </w:rPr>
            </w:pPr>
          </w:p>
          <w:p w14:paraId="23D10446" w14:textId="77777777" w:rsidR="00AB4B55" w:rsidRPr="001866CD" w:rsidRDefault="00AB4B55" w:rsidP="008772E8">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attorney (if applicable)</w:t>
            </w:r>
          </w:p>
        </w:tc>
        <w:tc>
          <w:tcPr>
            <w:tcW w:w="4950" w:type="dxa"/>
            <w:tcBorders>
              <w:top w:val="single" w:sz="4" w:space="0" w:color="auto"/>
              <w:left w:val="nil"/>
              <w:bottom w:val="single" w:sz="4" w:space="0" w:color="auto"/>
              <w:right w:val="nil"/>
            </w:tcBorders>
            <w:vAlign w:val="bottom"/>
          </w:tcPr>
          <w:p w14:paraId="249DC74D" w14:textId="77777777" w:rsidR="00AB4B55" w:rsidRPr="001866CD" w:rsidRDefault="00AB4B55" w:rsidP="008772E8">
            <w:pPr>
              <w:pStyle w:val="Default"/>
              <w:spacing w:after="0" w:line="240" w:lineRule="auto"/>
              <w:jc w:val="center"/>
              <w:rPr>
                <w:rFonts w:ascii="Calibri" w:hAnsi="Calibri" w:cs="Calibri"/>
                <w:b/>
                <w:smallCaps/>
                <w:color w:val="auto"/>
              </w:rPr>
            </w:pPr>
            <w:r w:rsidRPr="001866CD">
              <w:rPr>
                <w:rFonts w:ascii="Calibri" w:hAnsi="Calibri" w:cs="Calibri"/>
                <w:b/>
                <w:smallCaps/>
                <w:color w:val="auto"/>
              </w:rPr>
              <w:t>attorney address</w:t>
            </w:r>
          </w:p>
        </w:tc>
      </w:tr>
      <w:tr w:rsidR="00AB4B55" w:rsidRPr="001866CD" w14:paraId="035A8A94" w14:textId="77777777" w:rsidTr="008772E8">
        <w:trPr>
          <w:trHeight w:val="1133"/>
        </w:trPr>
        <w:tc>
          <w:tcPr>
            <w:tcW w:w="4608" w:type="dxa"/>
            <w:tcBorders>
              <w:top w:val="single" w:sz="4" w:space="0" w:color="auto"/>
            </w:tcBorders>
          </w:tcPr>
          <w:p w14:paraId="41B22AD8"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name:</w:t>
            </w:r>
            <w:r w:rsidRPr="001866CD">
              <w:rPr>
                <w:rFonts w:ascii="Calibri" w:hAnsi="Calibri" w:cs="Calibri"/>
                <w:smallCaps/>
                <w:color w:val="auto"/>
                <w:u w:val="single"/>
              </w:rPr>
              <w:t xml:space="preserve">                                                                   </w:t>
            </w:r>
          </w:p>
          <w:p w14:paraId="6B228133"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title:</w:t>
            </w:r>
            <w:r w:rsidRPr="001866CD">
              <w:rPr>
                <w:rFonts w:ascii="Calibri" w:hAnsi="Calibri" w:cs="Calibri"/>
                <w:smallCaps/>
                <w:color w:val="auto"/>
                <w:u w:val="single"/>
              </w:rPr>
              <w:t xml:space="preserve">                                                                   </w:t>
            </w:r>
          </w:p>
          <w:p w14:paraId="25C36E7A"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phone:</w:t>
            </w:r>
            <w:r w:rsidRPr="001866CD">
              <w:rPr>
                <w:rFonts w:ascii="Calibri" w:hAnsi="Calibri" w:cs="Calibri"/>
                <w:smallCaps/>
                <w:color w:val="auto"/>
                <w:u w:val="single"/>
              </w:rPr>
              <w:t xml:space="preserve">                                                                                                    </w:t>
            </w:r>
          </w:p>
          <w:p w14:paraId="5571F5FE"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fax:</w:t>
            </w:r>
            <w:r w:rsidRPr="001866CD">
              <w:rPr>
                <w:rFonts w:ascii="Calibri" w:hAnsi="Calibri" w:cs="Calibri"/>
                <w:smallCaps/>
                <w:color w:val="auto"/>
                <w:u w:val="single"/>
              </w:rPr>
              <w:t xml:space="preserve">                                                       </w:t>
            </w:r>
          </w:p>
          <w:p w14:paraId="0FF6E98B"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email:</w:t>
            </w:r>
            <w:r w:rsidRPr="001866CD">
              <w:rPr>
                <w:rFonts w:ascii="Calibri" w:hAnsi="Calibri" w:cs="Calibri"/>
                <w:smallCaps/>
                <w:color w:val="auto"/>
                <w:u w:val="single"/>
              </w:rPr>
              <w:t xml:space="preserve">                                                       </w:t>
            </w:r>
          </w:p>
        </w:tc>
        <w:tc>
          <w:tcPr>
            <w:tcW w:w="4950" w:type="dxa"/>
            <w:tcBorders>
              <w:top w:val="single" w:sz="4" w:space="0" w:color="auto"/>
            </w:tcBorders>
          </w:tcPr>
          <w:p w14:paraId="0E6A2BED"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firm name:</w:t>
            </w:r>
            <w:r w:rsidRPr="001866CD">
              <w:rPr>
                <w:rFonts w:ascii="Calibri" w:hAnsi="Calibri" w:cs="Calibri"/>
                <w:smallCaps/>
                <w:color w:val="auto"/>
                <w:u w:val="single"/>
              </w:rPr>
              <w:t xml:space="preserve">                                                            </w:t>
            </w:r>
          </w:p>
          <w:p w14:paraId="1A23DFF1"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address:</w:t>
            </w:r>
            <w:r w:rsidRPr="001866CD">
              <w:rPr>
                <w:rFonts w:ascii="Calibri" w:hAnsi="Calibri" w:cs="Calibri"/>
                <w:smallCaps/>
                <w:color w:val="auto"/>
                <w:u w:val="single"/>
              </w:rPr>
              <w:t xml:space="preserve">                                                            </w:t>
            </w:r>
          </w:p>
          <w:p w14:paraId="6D52E6E8"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city:</w:t>
            </w:r>
            <w:r w:rsidRPr="001866CD">
              <w:rPr>
                <w:rFonts w:ascii="Calibri" w:hAnsi="Calibri" w:cs="Calibri"/>
                <w:smallCaps/>
                <w:color w:val="auto"/>
                <w:u w:val="single"/>
              </w:rPr>
              <w:t xml:space="preserve">                                                                     </w:t>
            </w:r>
          </w:p>
          <w:p w14:paraId="207141A1"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rPr>
              <w:t>state:                                             zip:</w:t>
            </w:r>
            <w:r w:rsidRPr="001866CD">
              <w:rPr>
                <w:rFonts w:ascii="Calibri" w:hAnsi="Calibri" w:cs="Calibri"/>
                <w:smallCaps/>
                <w:color w:val="auto"/>
                <w:u w:val="single"/>
              </w:rPr>
              <w:t xml:space="preserve">                                   </w:t>
            </w:r>
          </w:p>
          <w:p w14:paraId="33EF6DF8" w14:textId="77777777" w:rsidR="00AB4B55" w:rsidRPr="001866CD" w:rsidRDefault="00AB4B55" w:rsidP="008772E8">
            <w:pPr>
              <w:pStyle w:val="Default"/>
              <w:spacing w:after="0" w:line="240" w:lineRule="auto"/>
              <w:rPr>
                <w:rFonts w:ascii="Calibri" w:hAnsi="Calibri" w:cs="Calibri"/>
                <w:smallCaps/>
                <w:color w:val="auto"/>
              </w:rPr>
            </w:pPr>
            <w:r w:rsidRPr="001866CD">
              <w:rPr>
                <w:rFonts w:ascii="Calibri" w:hAnsi="Calibri" w:cs="Calibri"/>
                <w:smallCaps/>
                <w:color w:val="auto"/>
                <w:u w:val="single"/>
              </w:rPr>
              <w:t xml:space="preserve"> </w:t>
            </w:r>
          </w:p>
        </w:tc>
      </w:tr>
    </w:tbl>
    <w:p w14:paraId="43830E2E" w14:textId="77777777" w:rsidR="00AB4B55" w:rsidRDefault="00AB4B55" w:rsidP="00AB4B55">
      <w:pPr>
        <w:pStyle w:val="Default"/>
        <w:rPr>
          <w:rFonts w:ascii="Calibri" w:hAnsi="Calibri" w:cs="Calibri"/>
          <w:color w:val="auto"/>
        </w:rPr>
      </w:pPr>
    </w:p>
    <w:p w14:paraId="15C3E051" w14:textId="77777777" w:rsidR="00AB4B55" w:rsidRDefault="00AB4B55" w:rsidP="00AB4B55">
      <w:pPr>
        <w:pStyle w:val="Default"/>
        <w:rPr>
          <w:rFonts w:ascii="Calibri" w:hAnsi="Calibri" w:cs="Calibri"/>
          <w:color w:val="auto"/>
        </w:rPr>
      </w:pPr>
    </w:p>
    <w:tbl>
      <w:tblPr>
        <w:tblStyle w:val="TableGrid"/>
        <w:tblW w:w="9576" w:type="dxa"/>
        <w:tblLook w:val="04A0" w:firstRow="1" w:lastRow="0" w:firstColumn="1" w:lastColumn="0" w:noHBand="0" w:noVBand="1"/>
      </w:tblPr>
      <w:tblGrid>
        <w:gridCol w:w="9558"/>
        <w:gridCol w:w="18"/>
      </w:tblGrid>
      <w:tr w:rsidR="00AB4B55" w:rsidRPr="001866CD" w14:paraId="77E47969" w14:textId="77777777" w:rsidTr="008772E8">
        <w:trPr>
          <w:trHeight w:val="253"/>
        </w:trPr>
        <w:tc>
          <w:tcPr>
            <w:tcW w:w="9576" w:type="dxa"/>
            <w:gridSpan w:val="2"/>
            <w:tcBorders>
              <w:top w:val="nil"/>
              <w:left w:val="nil"/>
              <w:bottom w:val="single" w:sz="4" w:space="0" w:color="auto"/>
              <w:right w:val="nil"/>
            </w:tcBorders>
          </w:tcPr>
          <w:p w14:paraId="16814298" w14:textId="77777777" w:rsidR="00AB4B55" w:rsidRPr="001866CD" w:rsidRDefault="00AB4B55" w:rsidP="008772E8">
            <w:pPr>
              <w:pStyle w:val="Default"/>
              <w:spacing w:after="0" w:line="240" w:lineRule="auto"/>
              <w:rPr>
                <w:rFonts w:ascii="Calibri" w:hAnsi="Calibri" w:cs="Calibri"/>
                <w:b/>
                <w:smallCaps/>
                <w:color w:val="auto"/>
              </w:rPr>
            </w:pPr>
            <w:r w:rsidRPr="001866CD">
              <w:rPr>
                <w:rFonts w:ascii="Calibri" w:hAnsi="Calibri" w:cs="Calibri"/>
                <w:b/>
                <w:smallCaps/>
                <w:color w:val="auto"/>
              </w:rPr>
              <w:lastRenderedPageBreak/>
              <w:t xml:space="preserve">2. problem and related facts </w:t>
            </w:r>
          </w:p>
        </w:tc>
      </w:tr>
      <w:tr w:rsidR="00AB4B55" w:rsidRPr="001866CD" w14:paraId="507DA5D1" w14:textId="77777777" w:rsidTr="008772E8">
        <w:trPr>
          <w:trHeight w:val="489"/>
        </w:trPr>
        <w:tc>
          <w:tcPr>
            <w:tcW w:w="9576" w:type="dxa"/>
            <w:gridSpan w:val="2"/>
            <w:tcBorders>
              <w:top w:val="single" w:sz="4" w:space="0" w:color="auto"/>
            </w:tcBorders>
          </w:tcPr>
          <w:p w14:paraId="1312BA31" w14:textId="77777777" w:rsidR="00AB4B55" w:rsidRPr="001866CD" w:rsidRDefault="00AB4B55" w:rsidP="008772E8">
            <w:pPr>
              <w:rPr>
                <w:rFonts w:asciiTheme="minorHAnsi" w:hAnsiTheme="minorHAnsi" w:cs="Calibri"/>
                <w:i/>
              </w:rPr>
            </w:pPr>
            <w:r w:rsidRPr="001866CD">
              <w:rPr>
                <w:rFonts w:asciiTheme="minorHAnsi" w:hAnsiTheme="minorHAnsi" w:cs="Calibri"/>
                <w:i/>
              </w:rPr>
              <w:t>Describe the nature of the problem of the child relating to the proposed or refused initiation or change that is the basis of the complaint, including facts relating to the problem.</w:t>
            </w:r>
          </w:p>
        </w:tc>
      </w:tr>
      <w:tr w:rsidR="00AB4B55" w:rsidRPr="001866CD" w14:paraId="3C1C2B74" w14:textId="77777777" w:rsidTr="008772E8">
        <w:trPr>
          <w:trHeight w:val="2780"/>
        </w:trPr>
        <w:tc>
          <w:tcPr>
            <w:tcW w:w="9576" w:type="dxa"/>
            <w:gridSpan w:val="2"/>
          </w:tcPr>
          <w:p w14:paraId="7F4F2FB8" w14:textId="77777777" w:rsidR="00AB4B55" w:rsidRPr="001866CD" w:rsidRDefault="00AB4B55" w:rsidP="008772E8">
            <w:pPr>
              <w:pStyle w:val="Default"/>
              <w:spacing w:after="0" w:line="240" w:lineRule="auto"/>
              <w:rPr>
                <w:rFonts w:ascii="Calibri" w:hAnsi="Calibri" w:cs="Calibri"/>
                <w:color w:val="auto"/>
              </w:rPr>
            </w:pPr>
          </w:p>
          <w:p w14:paraId="1BE69C28" w14:textId="77777777" w:rsidR="00AB4B55" w:rsidRPr="001866CD" w:rsidRDefault="00AB4B55" w:rsidP="008772E8">
            <w:pPr>
              <w:pStyle w:val="Default"/>
              <w:spacing w:after="0" w:line="240" w:lineRule="auto"/>
              <w:rPr>
                <w:rFonts w:ascii="Calibri" w:hAnsi="Calibri" w:cs="Calibri"/>
                <w:color w:val="auto"/>
              </w:rPr>
            </w:pPr>
          </w:p>
          <w:p w14:paraId="79017D2D" w14:textId="77777777" w:rsidR="00AB4B55" w:rsidRPr="001866CD" w:rsidRDefault="00AB4B55" w:rsidP="008772E8">
            <w:pPr>
              <w:pStyle w:val="Default"/>
              <w:spacing w:after="0" w:line="240" w:lineRule="auto"/>
              <w:rPr>
                <w:rFonts w:ascii="Calibri" w:hAnsi="Calibri" w:cs="Calibri"/>
                <w:color w:val="auto"/>
              </w:rPr>
            </w:pPr>
          </w:p>
          <w:p w14:paraId="492C0E99" w14:textId="77777777" w:rsidR="00AB4B55" w:rsidRPr="001866CD" w:rsidRDefault="00AB4B55" w:rsidP="008772E8">
            <w:pPr>
              <w:pStyle w:val="Default"/>
              <w:spacing w:after="0" w:line="240" w:lineRule="auto"/>
              <w:rPr>
                <w:rFonts w:ascii="Calibri" w:hAnsi="Calibri" w:cs="Calibri"/>
                <w:color w:val="auto"/>
              </w:rPr>
            </w:pPr>
          </w:p>
          <w:p w14:paraId="3A38E91C" w14:textId="77777777" w:rsidR="00AB4B55" w:rsidRPr="001866CD" w:rsidRDefault="00AB4B55" w:rsidP="008772E8">
            <w:pPr>
              <w:pStyle w:val="Default"/>
              <w:spacing w:after="0" w:line="240" w:lineRule="auto"/>
              <w:rPr>
                <w:rFonts w:ascii="Calibri" w:hAnsi="Calibri" w:cs="Calibri"/>
                <w:color w:val="auto"/>
              </w:rPr>
            </w:pPr>
          </w:p>
          <w:p w14:paraId="3453B5BB" w14:textId="77777777" w:rsidR="00AB4B55" w:rsidRPr="001866CD" w:rsidRDefault="00AB4B55" w:rsidP="008772E8">
            <w:pPr>
              <w:pStyle w:val="Default"/>
              <w:spacing w:after="0" w:line="240" w:lineRule="auto"/>
              <w:rPr>
                <w:rFonts w:ascii="Calibri" w:hAnsi="Calibri" w:cs="Calibri"/>
                <w:color w:val="auto"/>
              </w:rPr>
            </w:pPr>
          </w:p>
          <w:p w14:paraId="0A6FA99E" w14:textId="77777777" w:rsidR="00AB4B55" w:rsidRPr="001866CD" w:rsidRDefault="00AB4B55" w:rsidP="008772E8">
            <w:pPr>
              <w:pStyle w:val="Default"/>
              <w:spacing w:after="0" w:line="240" w:lineRule="auto"/>
              <w:rPr>
                <w:rFonts w:ascii="Calibri" w:hAnsi="Calibri" w:cs="Calibri"/>
                <w:color w:val="auto"/>
              </w:rPr>
            </w:pPr>
          </w:p>
          <w:p w14:paraId="78CACE57" w14:textId="77777777" w:rsidR="00AB4B55" w:rsidRPr="001866CD" w:rsidRDefault="00AB4B55" w:rsidP="008772E8">
            <w:pPr>
              <w:pStyle w:val="Default"/>
              <w:spacing w:after="0" w:line="240" w:lineRule="auto"/>
              <w:rPr>
                <w:rFonts w:ascii="Calibri" w:hAnsi="Calibri" w:cs="Calibri"/>
                <w:color w:val="auto"/>
              </w:rPr>
            </w:pPr>
          </w:p>
          <w:p w14:paraId="175AC570" w14:textId="77777777" w:rsidR="00AB4B55" w:rsidRPr="001866CD" w:rsidRDefault="00AB4B55" w:rsidP="008772E8">
            <w:pPr>
              <w:pStyle w:val="Default"/>
              <w:spacing w:after="0" w:line="240" w:lineRule="auto"/>
              <w:rPr>
                <w:rFonts w:ascii="Calibri" w:hAnsi="Calibri" w:cs="Calibri"/>
                <w:color w:val="auto"/>
              </w:rPr>
            </w:pPr>
          </w:p>
          <w:p w14:paraId="10550779" w14:textId="77777777" w:rsidR="00AB4B55" w:rsidRDefault="00AB4B55" w:rsidP="008772E8">
            <w:pPr>
              <w:pStyle w:val="Default"/>
              <w:spacing w:after="0" w:line="240" w:lineRule="auto"/>
              <w:rPr>
                <w:rFonts w:ascii="Calibri" w:hAnsi="Calibri" w:cs="Calibri"/>
                <w:color w:val="auto"/>
              </w:rPr>
            </w:pPr>
          </w:p>
          <w:p w14:paraId="290C5FC3" w14:textId="77777777" w:rsidR="00AB4B55" w:rsidRDefault="00AB4B55" w:rsidP="008772E8">
            <w:pPr>
              <w:pStyle w:val="Default"/>
              <w:spacing w:after="0" w:line="240" w:lineRule="auto"/>
              <w:rPr>
                <w:rFonts w:ascii="Calibri" w:hAnsi="Calibri" w:cs="Calibri"/>
                <w:color w:val="auto"/>
              </w:rPr>
            </w:pPr>
          </w:p>
          <w:p w14:paraId="5AC27529" w14:textId="77777777" w:rsidR="00AB4B55" w:rsidRDefault="00AB4B55" w:rsidP="008772E8">
            <w:pPr>
              <w:pStyle w:val="Default"/>
              <w:spacing w:after="0" w:line="240" w:lineRule="auto"/>
              <w:rPr>
                <w:rFonts w:ascii="Calibri" w:hAnsi="Calibri" w:cs="Calibri"/>
                <w:color w:val="auto"/>
              </w:rPr>
            </w:pPr>
          </w:p>
          <w:p w14:paraId="71157E02" w14:textId="77777777" w:rsidR="00AB4B55" w:rsidRPr="001866CD" w:rsidRDefault="00AB4B55" w:rsidP="008772E8">
            <w:pPr>
              <w:pStyle w:val="Default"/>
              <w:spacing w:after="0" w:line="240" w:lineRule="auto"/>
              <w:rPr>
                <w:rFonts w:ascii="Calibri" w:hAnsi="Calibri" w:cs="Calibri"/>
                <w:color w:val="auto"/>
              </w:rPr>
            </w:pPr>
          </w:p>
          <w:p w14:paraId="609003F1" w14:textId="77777777" w:rsidR="00AB4B55" w:rsidRDefault="00AB4B55" w:rsidP="008772E8">
            <w:pPr>
              <w:pStyle w:val="Default"/>
              <w:spacing w:after="0" w:line="240" w:lineRule="auto"/>
              <w:rPr>
                <w:rFonts w:ascii="Calibri" w:hAnsi="Calibri" w:cs="Calibri"/>
                <w:color w:val="auto"/>
              </w:rPr>
            </w:pPr>
          </w:p>
          <w:p w14:paraId="0FF42013" w14:textId="77777777" w:rsidR="00AB4B55" w:rsidRDefault="00AB4B55" w:rsidP="008772E8">
            <w:pPr>
              <w:pStyle w:val="Default"/>
              <w:spacing w:after="0" w:line="240" w:lineRule="auto"/>
              <w:rPr>
                <w:rFonts w:ascii="Calibri" w:hAnsi="Calibri" w:cs="Calibri"/>
                <w:color w:val="auto"/>
              </w:rPr>
            </w:pPr>
          </w:p>
          <w:p w14:paraId="237F457B" w14:textId="77777777" w:rsidR="00AB4B55" w:rsidRDefault="00AB4B55" w:rsidP="008772E8">
            <w:pPr>
              <w:pStyle w:val="Default"/>
              <w:spacing w:after="0" w:line="240" w:lineRule="auto"/>
              <w:rPr>
                <w:rFonts w:ascii="Calibri" w:hAnsi="Calibri" w:cs="Calibri"/>
                <w:color w:val="auto"/>
              </w:rPr>
            </w:pPr>
          </w:p>
          <w:p w14:paraId="64994B96" w14:textId="77777777" w:rsidR="00AB4B55" w:rsidRDefault="00AB4B55" w:rsidP="008772E8">
            <w:pPr>
              <w:pStyle w:val="Default"/>
              <w:spacing w:after="0" w:line="240" w:lineRule="auto"/>
              <w:rPr>
                <w:rFonts w:ascii="Calibri" w:hAnsi="Calibri" w:cs="Calibri"/>
                <w:color w:val="auto"/>
              </w:rPr>
            </w:pPr>
          </w:p>
          <w:p w14:paraId="67F59367" w14:textId="77777777" w:rsidR="00AB4B55" w:rsidRDefault="00AB4B55" w:rsidP="008772E8">
            <w:pPr>
              <w:pStyle w:val="Default"/>
              <w:spacing w:after="0" w:line="240" w:lineRule="auto"/>
              <w:rPr>
                <w:rFonts w:ascii="Calibri" w:hAnsi="Calibri" w:cs="Calibri"/>
                <w:color w:val="auto"/>
              </w:rPr>
            </w:pPr>
          </w:p>
          <w:p w14:paraId="5324D56C" w14:textId="77777777" w:rsidR="00AB4B55" w:rsidRPr="001866CD" w:rsidRDefault="00AB4B55" w:rsidP="008772E8">
            <w:pPr>
              <w:pStyle w:val="Default"/>
              <w:spacing w:after="0" w:line="240" w:lineRule="auto"/>
              <w:rPr>
                <w:rFonts w:ascii="Calibri" w:hAnsi="Calibri" w:cs="Calibri"/>
                <w:color w:val="auto"/>
              </w:rPr>
            </w:pPr>
          </w:p>
          <w:p w14:paraId="471C6581" w14:textId="77777777" w:rsidR="00AB4B55" w:rsidRPr="001866CD" w:rsidRDefault="00AB4B55" w:rsidP="008772E8">
            <w:pPr>
              <w:pStyle w:val="Default"/>
              <w:spacing w:after="0" w:line="240" w:lineRule="auto"/>
              <w:rPr>
                <w:rFonts w:ascii="Calibri" w:hAnsi="Calibri" w:cs="Calibri"/>
                <w:color w:val="auto"/>
              </w:rPr>
            </w:pPr>
          </w:p>
          <w:p w14:paraId="276ED477" w14:textId="77777777" w:rsidR="00AB4B55" w:rsidRDefault="00AB4B55" w:rsidP="008772E8">
            <w:pPr>
              <w:pStyle w:val="Default"/>
              <w:spacing w:after="0" w:line="240" w:lineRule="auto"/>
              <w:rPr>
                <w:rFonts w:ascii="Calibri" w:hAnsi="Calibri" w:cs="Calibri"/>
                <w:color w:val="auto"/>
              </w:rPr>
            </w:pPr>
          </w:p>
          <w:p w14:paraId="61D9A176" w14:textId="77777777" w:rsidR="00AB4B55" w:rsidRDefault="00AB4B55" w:rsidP="008772E8">
            <w:pPr>
              <w:pStyle w:val="Default"/>
              <w:spacing w:after="0" w:line="240" w:lineRule="auto"/>
              <w:rPr>
                <w:rFonts w:ascii="Calibri" w:hAnsi="Calibri" w:cs="Calibri"/>
                <w:color w:val="auto"/>
              </w:rPr>
            </w:pPr>
          </w:p>
          <w:p w14:paraId="75140999" w14:textId="77777777" w:rsidR="00AB4B55" w:rsidRPr="001866CD" w:rsidRDefault="00AB4B55" w:rsidP="008772E8">
            <w:pPr>
              <w:pStyle w:val="Default"/>
              <w:spacing w:after="0" w:line="240" w:lineRule="auto"/>
              <w:rPr>
                <w:rFonts w:ascii="Calibri" w:hAnsi="Calibri" w:cs="Calibri"/>
                <w:color w:val="auto"/>
              </w:rPr>
            </w:pPr>
          </w:p>
          <w:p w14:paraId="1CC13BB4" w14:textId="77777777" w:rsidR="00AB4B55" w:rsidRPr="001866CD" w:rsidRDefault="00AB4B55" w:rsidP="008772E8">
            <w:pPr>
              <w:pStyle w:val="Default"/>
              <w:spacing w:after="0" w:line="240" w:lineRule="auto"/>
              <w:rPr>
                <w:rFonts w:ascii="Calibri" w:hAnsi="Calibri" w:cs="Calibri"/>
                <w:color w:val="auto"/>
              </w:rPr>
            </w:pPr>
          </w:p>
        </w:tc>
      </w:tr>
      <w:tr w:rsidR="00AB4B55" w:rsidRPr="001866CD" w14:paraId="067A611E" w14:textId="77777777" w:rsidTr="008772E8">
        <w:trPr>
          <w:gridAfter w:val="1"/>
          <w:wAfter w:w="18" w:type="dxa"/>
          <w:trHeight w:val="277"/>
        </w:trPr>
        <w:tc>
          <w:tcPr>
            <w:tcW w:w="9558" w:type="dxa"/>
            <w:tcBorders>
              <w:top w:val="nil"/>
              <w:left w:val="nil"/>
              <w:bottom w:val="single" w:sz="4" w:space="0" w:color="auto"/>
              <w:right w:val="nil"/>
            </w:tcBorders>
          </w:tcPr>
          <w:p w14:paraId="1FBBCA6C" w14:textId="77777777" w:rsidR="00AB4B55" w:rsidRDefault="00AB4B55" w:rsidP="008772E8">
            <w:pPr>
              <w:pStyle w:val="ListParagraph"/>
              <w:tabs>
                <w:tab w:val="left" w:pos="270"/>
              </w:tabs>
              <w:ind w:left="180"/>
              <w:rPr>
                <w:rFonts w:asciiTheme="minorHAnsi" w:hAnsiTheme="minorHAnsi" w:cs="Calibri"/>
                <w:b/>
                <w:smallCaps/>
              </w:rPr>
            </w:pPr>
          </w:p>
          <w:p w14:paraId="02515D71" w14:textId="77777777" w:rsidR="00AB4B55" w:rsidRPr="001866CD" w:rsidRDefault="00AB4B55" w:rsidP="00EF5B60">
            <w:pPr>
              <w:pStyle w:val="ListParagraph"/>
              <w:numPr>
                <w:ilvl w:val="0"/>
                <w:numId w:val="19"/>
              </w:numPr>
              <w:tabs>
                <w:tab w:val="left" w:pos="270"/>
              </w:tabs>
              <w:spacing w:after="0"/>
              <w:ind w:left="180" w:hanging="180"/>
              <w:rPr>
                <w:rFonts w:asciiTheme="minorHAnsi" w:hAnsiTheme="minorHAnsi" w:cs="Calibri"/>
                <w:b/>
                <w:smallCaps/>
              </w:rPr>
            </w:pPr>
            <w:r w:rsidRPr="001866CD">
              <w:rPr>
                <w:rFonts w:asciiTheme="minorHAnsi" w:hAnsiTheme="minorHAnsi" w:cs="Calibri"/>
                <w:b/>
                <w:smallCaps/>
              </w:rPr>
              <w:t>proposed solution</w:t>
            </w:r>
          </w:p>
        </w:tc>
      </w:tr>
      <w:tr w:rsidR="00AB4B55" w:rsidRPr="001866CD" w14:paraId="49D33D10" w14:textId="77777777" w:rsidTr="008772E8">
        <w:trPr>
          <w:gridAfter w:val="1"/>
          <w:wAfter w:w="18" w:type="dxa"/>
          <w:trHeight w:val="277"/>
        </w:trPr>
        <w:tc>
          <w:tcPr>
            <w:tcW w:w="9558" w:type="dxa"/>
            <w:tcBorders>
              <w:top w:val="single" w:sz="4" w:space="0" w:color="auto"/>
            </w:tcBorders>
          </w:tcPr>
          <w:p w14:paraId="1FEC5DB2" w14:textId="77777777" w:rsidR="00AB4B55" w:rsidRPr="001866CD" w:rsidRDefault="00AB4B55" w:rsidP="008772E8">
            <w:pPr>
              <w:tabs>
                <w:tab w:val="left" w:pos="2370"/>
              </w:tabs>
              <w:rPr>
                <w:rFonts w:asciiTheme="minorHAnsi" w:hAnsiTheme="minorHAnsi" w:cs="Calibri"/>
                <w:i/>
              </w:rPr>
            </w:pPr>
            <w:r w:rsidRPr="001866CD">
              <w:rPr>
                <w:rFonts w:asciiTheme="minorHAnsi" w:hAnsiTheme="minorHAnsi" w:cs="Calibri"/>
                <w:i/>
              </w:rPr>
              <w:t>Describe what you think needs to be done to solve the problem, to the extent known and available at this time.</w:t>
            </w:r>
          </w:p>
        </w:tc>
      </w:tr>
      <w:tr w:rsidR="00AB4B55" w:rsidRPr="001866CD" w14:paraId="09316998" w14:textId="77777777" w:rsidTr="008772E8">
        <w:trPr>
          <w:gridAfter w:val="1"/>
          <w:wAfter w:w="18" w:type="dxa"/>
          <w:trHeight w:val="3437"/>
        </w:trPr>
        <w:tc>
          <w:tcPr>
            <w:tcW w:w="9558" w:type="dxa"/>
          </w:tcPr>
          <w:p w14:paraId="47DA5D60" w14:textId="77777777" w:rsidR="00AB4B55" w:rsidRPr="001866CD" w:rsidRDefault="00AB4B55" w:rsidP="008772E8">
            <w:pPr>
              <w:tabs>
                <w:tab w:val="left" w:pos="2370"/>
              </w:tabs>
              <w:rPr>
                <w:rFonts w:cs="Calibri"/>
                <w:i/>
              </w:rPr>
            </w:pPr>
          </w:p>
          <w:p w14:paraId="1F3D03D8" w14:textId="77777777" w:rsidR="00AB4B55" w:rsidRPr="001866CD" w:rsidRDefault="00AB4B55" w:rsidP="008772E8">
            <w:pPr>
              <w:tabs>
                <w:tab w:val="left" w:pos="2370"/>
              </w:tabs>
              <w:rPr>
                <w:rFonts w:cs="Calibri"/>
                <w:i/>
              </w:rPr>
            </w:pPr>
          </w:p>
          <w:p w14:paraId="02C93264" w14:textId="77777777" w:rsidR="00AB4B55" w:rsidRDefault="00AB4B55" w:rsidP="008772E8">
            <w:pPr>
              <w:tabs>
                <w:tab w:val="left" w:pos="2370"/>
              </w:tabs>
              <w:rPr>
                <w:rFonts w:cs="Calibri"/>
                <w:i/>
              </w:rPr>
            </w:pPr>
          </w:p>
          <w:p w14:paraId="7B9ECD4A" w14:textId="77777777" w:rsidR="00AB4B55" w:rsidRDefault="00AB4B55" w:rsidP="008772E8">
            <w:pPr>
              <w:tabs>
                <w:tab w:val="left" w:pos="2370"/>
              </w:tabs>
              <w:rPr>
                <w:rFonts w:cs="Calibri"/>
                <w:i/>
              </w:rPr>
            </w:pPr>
          </w:p>
          <w:p w14:paraId="16367B1C" w14:textId="77777777" w:rsidR="00AB4B55" w:rsidRDefault="00AB4B55" w:rsidP="008772E8">
            <w:pPr>
              <w:tabs>
                <w:tab w:val="left" w:pos="2370"/>
              </w:tabs>
              <w:rPr>
                <w:rFonts w:cs="Calibri"/>
                <w:i/>
              </w:rPr>
            </w:pPr>
          </w:p>
          <w:p w14:paraId="431DA8E1" w14:textId="77777777" w:rsidR="00AB4B55" w:rsidRDefault="00AB4B55" w:rsidP="008772E8">
            <w:pPr>
              <w:tabs>
                <w:tab w:val="left" w:pos="2370"/>
              </w:tabs>
              <w:rPr>
                <w:rFonts w:cs="Calibri"/>
                <w:i/>
              </w:rPr>
            </w:pPr>
          </w:p>
          <w:p w14:paraId="63E4930F" w14:textId="77777777" w:rsidR="00AB4B55" w:rsidRDefault="00AB4B55" w:rsidP="008772E8">
            <w:pPr>
              <w:tabs>
                <w:tab w:val="left" w:pos="2370"/>
              </w:tabs>
              <w:rPr>
                <w:rFonts w:cs="Calibri"/>
                <w:i/>
              </w:rPr>
            </w:pPr>
          </w:p>
          <w:p w14:paraId="52EA7FB0" w14:textId="77777777" w:rsidR="00AB4B55" w:rsidRPr="001866CD" w:rsidRDefault="00AB4B55" w:rsidP="008772E8">
            <w:pPr>
              <w:tabs>
                <w:tab w:val="left" w:pos="2370"/>
              </w:tabs>
              <w:rPr>
                <w:rFonts w:cs="Calibri"/>
                <w:i/>
              </w:rPr>
            </w:pPr>
          </w:p>
        </w:tc>
      </w:tr>
    </w:tbl>
    <w:p w14:paraId="47AC99DA" w14:textId="77777777" w:rsidR="00AB4B55" w:rsidRPr="001866CD" w:rsidRDefault="00AB4B55" w:rsidP="00AB4B55">
      <w:pPr>
        <w:rPr>
          <w:rFonts w:cs="Calibri"/>
          <w:i/>
          <w:smallCaps/>
        </w:rPr>
      </w:pPr>
    </w:p>
    <w:p w14:paraId="43970B6C" w14:textId="77777777" w:rsidR="00AB4B55" w:rsidRPr="00450DD0" w:rsidRDefault="00AB4B55" w:rsidP="00AB4B55">
      <w:pPr>
        <w:pStyle w:val="Default"/>
      </w:pPr>
      <w:r w:rsidRPr="001866CD">
        <w:rPr>
          <w:rFonts w:ascii="Calibri" w:hAnsi="Calibri" w:cs="Calibri"/>
          <w:smallCaps/>
          <w:color w:val="auto"/>
        </w:rPr>
        <w:t>signature (</w:t>
      </w:r>
      <w:r w:rsidRPr="001866CD">
        <w:rPr>
          <w:rFonts w:ascii="Calibri" w:hAnsi="Calibri" w:cs="Calibri"/>
          <w:i/>
          <w:smallCaps/>
          <w:color w:val="auto"/>
        </w:rPr>
        <w:t>required</w:t>
      </w:r>
      <w:r w:rsidRPr="001866CD">
        <w:rPr>
          <w:rFonts w:ascii="Calibri" w:hAnsi="Calibri" w:cs="Calibri"/>
          <w:smallCaps/>
          <w:color w:val="auto"/>
        </w:rPr>
        <w:t>):</w:t>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rPr>
        <w:t xml:space="preserve"> Date:</w:t>
      </w:r>
      <w:r w:rsidRPr="001866CD">
        <w:rPr>
          <w:rFonts w:ascii="Calibri" w:hAnsi="Calibri" w:cs="Calibri"/>
          <w:smallCaps/>
          <w:color w:val="auto"/>
          <w:u w:val="single"/>
        </w:rPr>
        <w:tab/>
      </w:r>
      <w:r w:rsidRPr="001866CD">
        <w:rPr>
          <w:rFonts w:ascii="Calibri" w:hAnsi="Calibri" w:cs="Calibri"/>
          <w:smallCaps/>
          <w:color w:val="auto"/>
          <w:u w:val="single"/>
        </w:rPr>
        <w:tab/>
      </w:r>
      <w:r w:rsidRPr="001866CD">
        <w:rPr>
          <w:rFonts w:ascii="Calibri" w:hAnsi="Calibri" w:cs="Calibri"/>
          <w:smallCaps/>
          <w:color w:val="auto"/>
          <w:u w:val="single"/>
        </w:rPr>
        <w:tab/>
      </w:r>
    </w:p>
    <w:tbl>
      <w:tblPr>
        <w:tblStyle w:val="TableGrid"/>
        <w:tblW w:w="0" w:type="auto"/>
        <w:tblLook w:val="04A0" w:firstRow="1" w:lastRow="0" w:firstColumn="1" w:lastColumn="0" w:noHBand="0" w:noVBand="1"/>
      </w:tblPr>
      <w:tblGrid>
        <w:gridCol w:w="694"/>
        <w:gridCol w:w="2744"/>
        <w:gridCol w:w="255"/>
        <w:gridCol w:w="1156"/>
        <w:gridCol w:w="891"/>
        <w:gridCol w:w="1748"/>
        <w:gridCol w:w="115"/>
        <w:gridCol w:w="1973"/>
      </w:tblGrid>
      <w:tr w:rsidR="007B787D" w14:paraId="0FC4FA44" w14:textId="77777777" w:rsidTr="005A7860">
        <w:tc>
          <w:tcPr>
            <w:tcW w:w="9576" w:type="dxa"/>
            <w:gridSpan w:val="8"/>
            <w:shd w:val="clear" w:color="auto" w:fill="000000" w:themeFill="text1"/>
          </w:tcPr>
          <w:p w14:paraId="149E162A" w14:textId="77777777" w:rsidR="007B787D" w:rsidRPr="00F93046" w:rsidRDefault="007B787D" w:rsidP="007150D7">
            <w:pPr>
              <w:pStyle w:val="Heading2"/>
              <w:jc w:val="center"/>
            </w:pPr>
            <w:bookmarkStart w:id="226" w:name="_Toc161491972"/>
            <w:r w:rsidRPr="00F93046">
              <w:lastRenderedPageBreak/>
              <w:t>Resolution Session</w:t>
            </w:r>
            <w:bookmarkEnd w:id="226"/>
          </w:p>
        </w:tc>
      </w:tr>
      <w:tr w:rsidR="007B787D" w14:paraId="3C96B495" w14:textId="77777777" w:rsidTr="005A7860">
        <w:tc>
          <w:tcPr>
            <w:tcW w:w="4849" w:type="dxa"/>
            <w:gridSpan w:val="4"/>
          </w:tcPr>
          <w:p w14:paraId="12C1AE3D"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Student Initials:</w:t>
            </w:r>
          </w:p>
        </w:tc>
        <w:tc>
          <w:tcPr>
            <w:tcW w:w="4727" w:type="dxa"/>
            <w:gridSpan w:val="4"/>
          </w:tcPr>
          <w:p w14:paraId="2B462218"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Due Process Hearing Number:</w:t>
            </w:r>
          </w:p>
        </w:tc>
      </w:tr>
      <w:tr w:rsidR="007B787D" w14:paraId="4EED5F23" w14:textId="77777777" w:rsidTr="005A7860">
        <w:tc>
          <w:tcPr>
            <w:tcW w:w="9576" w:type="dxa"/>
            <w:gridSpan w:val="8"/>
          </w:tcPr>
          <w:p w14:paraId="7C9A8501"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School District:</w:t>
            </w:r>
          </w:p>
        </w:tc>
      </w:tr>
      <w:tr w:rsidR="007B787D" w14:paraId="3C14823D" w14:textId="77777777" w:rsidTr="005A7860">
        <w:tc>
          <w:tcPr>
            <w:tcW w:w="9576" w:type="dxa"/>
            <w:gridSpan w:val="8"/>
            <w:tcBorders>
              <w:bottom w:val="single" w:sz="4" w:space="0" w:color="auto"/>
            </w:tcBorders>
          </w:tcPr>
          <w:p w14:paraId="0367B196"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Attending School:</w:t>
            </w:r>
          </w:p>
        </w:tc>
      </w:tr>
      <w:tr w:rsidR="007B787D" w:rsidRPr="00D119B6" w14:paraId="006850FE" w14:textId="77777777" w:rsidTr="005A7860">
        <w:tc>
          <w:tcPr>
            <w:tcW w:w="9576" w:type="dxa"/>
            <w:gridSpan w:val="8"/>
            <w:tcBorders>
              <w:left w:val="nil"/>
              <w:right w:val="nil"/>
            </w:tcBorders>
          </w:tcPr>
          <w:p w14:paraId="79D52138" w14:textId="77777777" w:rsidR="007B787D" w:rsidRPr="00D119B6" w:rsidRDefault="007B787D" w:rsidP="005A7860">
            <w:pPr>
              <w:spacing w:after="0"/>
              <w:rPr>
                <w:rFonts w:asciiTheme="minorHAnsi" w:hAnsiTheme="minorHAnsi" w:cstheme="minorHAnsi"/>
                <w:sz w:val="8"/>
                <w:szCs w:val="8"/>
              </w:rPr>
            </w:pPr>
          </w:p>
        </w:tc>
      </w:tr>
      <w:tr w:rsidR="007B787D" w14:paraId="5E7C28B0" w14:textId="77777777" w:rsidTr="005A7860">
        <w:tc>
          <w:tcPr>
            <w:tcW w:w="9576" w:type="dxa"/>
            <w:gridSpan w:val="8"/>
          </w:tcPr>
          <w:p w14:paraId="3CF7C643" w14:textId="77777777" w:rsidR="007B787D" w:rsidRPr="00F93046" w:rsidRDefault="007B787D" w:rsidP="00EF5B60">
            <w:pPr>
              <w:pStyle w:val="ListParagraph"/>
              <w:numPr>
                <w:ilvl w:val="0"/>
                <w:numId w:val="15"/>
              </w:numPr>
              <w:spacing w:after="0"/>
              <w:ind w:left="270" w:hanging="270"/>
              <w:rPr>
                <w:rFonts w:asciiTheme="minorHAnsi" w:hAnsiTheme="minorHAnsi" w:cstheme="minorHAnsi"/>
                <w:b/>
              </w:rPr>
            </w:pPr>
            <w:r w:rsidRPr="00F93046">
              <w:rPr>
                <w:rFonts w:asciiTheme="minorHAnsi" w:hAnsiTheme="minorHAnsi" w:cstheme="minorHAnsi"/>
                <w:b/>
              </w:rPr>
              <w:t>Waiver of the Resolution Session:</w:t>
            </w:r>
          </w:p>
          <w:p w14:paraId="087DD5B5"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i/>
              </w:rPr>
              <w:t>Having received the Resolution Session Information Sheet, check applicable boxes below, sign and date</w:t>
            </w:r>
          </w:p>
        </w:tc>
      </w:tr>
      <w:tr w:rsidR="007B787D" w14:paraId="0C211988" w14:textId="77777777" w:rsidTr="005A7860">
        <w:tc>
          <w:tcPr>
            <w:tcW w:w="694" w:type="dxa"/>
          </w:tcPr>
          <w:p w14:paraId="5C31E105" w14:textId="77777777" w:rsidR="007B787D" w:rsidRPr="00F93046" w:rsidRDefault="007B787D" w:rsidP="005A7860">
            <w:pPr>
              <w:spacing w:after="0"/>
              <w:rPr>
                <w:rFonts w:asciiTheme="minorHAnsi" w:hAnsiTheme="minorHAnsi" w:cstheme="minorHAnsi"/>
              </w:rPr>
            </w:pPr>
            <w:r>
              <w:rPr>
                <w:rFonts w:asciiTheme="minorHAnsi" w:hAnsiTheme="minorHAnsi" w:cstheme="minorHAnsi"/>
              </w:rPr>
              <w:t xml:space="preserve">   </w:t>
            </w:r>
            <w:r w:rsidRPr="00EF1E0E">
              <w:rPr>
                <w:rFonts w:asciiTheme="minorHAnsi" w:hAnsiTheme="minorHAnsi" w:cstheme="minorHAnsi"/>
              </w:rPr>
              <w:t>⃝</w:t>
            </w:r>
          </w:p>
        </w:tc>
        <w:tc>
          <w:tcPr>
            <w:tcW w:w="8882" w:type="dxa"/>
            <w:gridSpan w:val="7"/>
          </w:tcPr>
          <w:p w14:paraId="00926B0A" w14:textId="77777777" w:rsidR="007B787D" w:rsidRPr="00F93046" w:rsidRDefault="007B787D" w:rsidP="005A7860">
            <w:pPr>
              <w:spacing w:after="0" w:line="240" w:lineRule="auto"/>
              <w:rPr>
                <w:rFonts w:asciiTheme="minorHAnsi" w:hAnsiTheme="minorHAnsi" w:cstheme="minorHAnsi"/>
              </w:rPr>
            </w:pPr>
            <w:r w:rsidRPr="00F93046">
              <w:rPr>
                <w:rFonts w:asciiTheme="minorHAnsi" w:hAnsiTheme="minorHAnsi" w:cstheme="minorHAnsi"/>
              </w:rPr>
              <w:t xml:space="preserve">We agree to </w:t>
            </w:r>
            <w:r w:rsidRPr="00F93046">
              <w:rPr>
                <w:rFonts w:asciiTheme="minorHAnsi" w:hAnsiTheme="minorHAnsi" w:cstheme="minorHAnsi"/>
                <w:b/>
              </w:rPr>
              <w:t>waive</w:t>
            </w:r>
            <w:r w:rsidRPr="00F93046">
              <w:rPr>
                <w:rFonts w:asciiTheme="minorHAnsi" w:hAnsiTheme="minorHAnsi" w:cstheme="minorHAnsi"/>
              </w:rPr>
              <w:t xml:space="preserve"> the resolution session; or </w:t>
            </w:r>
          </w:p>
        </w:tc>
      </w:tr>
      <w:tr w:rsidR="007B787D" w14:paraId="6E48B668" w14:textId="77777777" w:rsidTr="005A7860">
        <w:tc>
          <w:tcPr>
            <w:tcW w:w="694" w:type="dxa"/>
          </w:tcPr>
          <w:p w14:paraId="6CDD210A" w14:textId="77777777" w:rsidR="007B787D" w:rsidRPr="00F93046" w:rsidRDefault="007B787D" w:rsidP="005A7860">
            <w:pPr>
              <w:spacing w:after="0"/>
              <w:rPr>
                <w:rFonts w:asciiTheme="minorHAnsi" w:hAnsiTheme="minorHAnsi" w:cstheme="minorHAnsi"/>
              </w:rPr>
            </w:pPr>
            <w:r>
              <w:rPr>
                <w:rFonts w:asciiTheme="minorHAnsi" w:hAnsiTheme="minorHAnsi" w:cstheme="minorHAnsi"/>
              </w:rPr>
              <w:t xml:space="preserve">   </w:t>
            </w:r>
            <w:r w:rsidRPr="00EF1E0E">
              <w:rPr>
                <w:rFonts w:asciiTheme="minorHAnsi" w:hAnsiTheme="minorHAnsi" w:cstheme="minorHAnsi"/>
              </w:rPr>
              <w:t>⃝</w:t>
            </w:r>
          </w:p>
        </w:tc>
        <w:tc>
          <w:tcPr>
            <w:tcW w:w="8882" w:type="dxa"/>
            <w:gridSpan w:val="7"/>
          </w:tcPr>
          <w:p w14:paraId="7A496F88" w14:textId="77777777" w:rsidR="007B787D" w:rsidRPr="00F93046" w:rsidRDefault="007B787D" w:rsidP="005A7860">
            <w:pPr>
              <w:spacing w:after="0" w:line="240" w:lineRule="auto"/>
              <w:rPr>
                <w:rFonts w:asciiTheme="minorHAnsi" w:hAnsiTheme="minorHAnsi" w:cstheme="minorHAnsi"/>
              </w:rPr>
            </w:pPr>
            <w:r w:rsidRPr="00F93046">
              <w:rPr>
                <w:rFonts w:asciiTheme="minorHAnsi" w:hAnsiTheme="minorHAnsi" w:cstheme="minorHAnsi"/>
              </w:rPr>
              <w:t xml:space="preserve">We agree to </w:t>
            </w:r>
            <w:r w:rsidRPr="00F93046">
              <w:rPr>
                <w:rFonts w:asciiTheme="minorHAnsi" w:hAnsiTheme="minorHAnsi" w:cstheme="minorHAnsi"/>
                <w:b/>
              </w:rPr>
              <w:t>participate in mediation</w:t>
            </w:r>
            <w:r w:rsidRPr="00F93046">
              <w:rPr>
                <w:rFonts w:asciiTheme="minorHAnsi" w:hAnsiTheme="minorHAnsi" w:cstheme="minorHAnsi"/>
              </w:rPr>
              <w:t xml:space="preserve"> instead of a resolution session. </w:t>
            </w:r>
          </w:p>
        </w:tc>
      </w:tr>
      <w:tr w:rsidR="007B787D" w14:paraId="3D4254AE" w14:textId="77777777" w:rsidTr="005A7860">
        <w:tc>
          <w:tcPr>
            <w:tcW w:w="9576" w:type="dxa"/>
            <w:gridSpan w:val="8"/>
          </w:tcPr>
          <w:p w14:paraId="768A9350" w14:textId="77777777" w:rsidR="007B787D" w:rsidRPr="00F93046" w:rsidRDefault="007B787D" w:rsidP="005A7860">
            <w:pPr>
              <w:spacing w:after="0" w:line="240" w:lineRule="auto"/>
              <w:rPr>
                <w:rFonts w:asciiTheme="minorHAnsi" w:hAnsiTheme="minorHAnsi" w:cstheme="minorHAnsi"/>
                <w:b/>
              </w:rPr>
            </w:pPr>
            <w:r w:rsidRPr="00F93046">
              <w:rPr>
                <w:rFonts w:asciiTheme="minorHAnsi" w:hAnsiTheme="minorHAnsi" w:cstheme="minorHAnsi"/>
                <w:b/>
              </w:rPr>
              <w:t xml:space="preserve">For the parent(s) or adult student: </w:t>
            </w:r>
          </w:p>
        </w:tc>
      </w:tr>
      <w:tr w:rsidR="007B787D" w14:paraId="733A12BB" w14:textId="77777777" w:rsidTr="005A7860">
        <w:tc>
          <w:tcPr>
            <w:tcW w:w="3693" w:type="dxa"/>
            <w:gridSpan w:val="3"/>
          </w:tcPr>
          <w:p w14:paraId="34B7715A"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Print Name:</w:t>
            </w:r>
          </w:p>
          <w:p w14:paraId="7C8450E0" w14:textId="77777777" w:rsidR="007B787D" w:rsidRPr="00F93046" w:rsidRDefault="007B787D" w:rsidP="005A7860">
            <w:pPr>
              <w:spacing w:after="0"/>
              <w:rPr>
                <w:rFonts w:asciiTheme="minorHAnsi" w:hAnsiTheme="minorHAnsi" w:cstheme="minorHAnsi"/>
              </w:rPr>
            </w:pPr>
          </w:p>
        </w:tc>
        <w:tc>
          <w:tcPr>
            <w:tcW w:w="3910" w:type="dxa"/>
            <w:gridSpan w:val="4"/>
          </w:tcPr>
          <w:p w14:paraId="7B1F90A4"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Signature:</w:t>
            </w:r>
          </w:p>
        </w:tc>
        <w:tc>
          <w:tcPr>
            <w:tcW w:w="1973" w:type="dxa"/>
          </w:tcPr>
          <w:p w14:paraId="04FCD9BE"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Date:</w:t>
            </w:r>
          </w:p>
        </w:tc>
      </w:tr>
      <w:tr w:rsidR="007B787D" w14:paraId="340974FD" w14:textId="77777777" w:rsidTr="005A7860">
        <w:tc>
          <w:tcPr>
            <w:tcW w:w="3693" w:type="dxa"/>
            <w:gridSpan w:val="3"/>
          </w:tcPr>
          <w:p w14:paraId="15ED7F6E"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Print Name:</w:t>
            </w:r>
          </w:p>
          <w:p w14:paraId="533E5D3A" w14:textId="77777777" w:rsidR="007B787D" w:rsidRPr="00F93046" w:rsidRDefault="007B787D" w:rsidP="005A7860">
            <w:pPr>
              <w:spacing w:after="0"/>
              <w:rPr>
                <w:rFonts w:asciiTheme="minorHAnsi" w:hAnsiTheme="minorHAnsi" w:cstheme="minorHAnsi"/>
              </w:rPr>
            </w:pPr>
          </w:p>
        </w:tc>
        <w:tc>
          <w:tcPr>
            <w:tcW w:w="3910" w:type="dxa"/>
            <w:gridSpan w:val="4"/>
          </w:tcPr>
          <w:p w14:paraId="1A8B51BD"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Signature:</w:t>
            </w:r>
          </w:p>
        </w:tc>
        <w:tc>
          <w:tcPr>
            <w:tcW w:w="1973" w:type="dxa"/>
          </w:tcPr>
          <w:p w14:paraId="6DCB8710"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Date:</w:t>
            </w:r>
          </w:p>
        </w:tc>
      </w:tr>
      <w:tr w:rsidR="007B787D" w14:paraId="643E2938" w14:textId="77777777" w:rsidTr="005A7860">
        <w:tc>
          <w:tcPr>
            <w:tcW w:w="9576" w:type="dxa"/>
            <w:gridSpan w:val="8"/>
          </w:tcPr>
          <w:p w14:paraId="69D9D145" w14:textId="77777777" w:rsidR="007B787D" w:rsidRPr="00F93046" w:rsidRDefault="007B787D" w:rsidP="005A7860">
            <w:pPr>
              <w:spacing w:after="0" w:line="240" w:lineRule="auto"/>
              <w:rPr>
                <w:rFonts w:asciiTheme="minorHAnsi" w:hAnsiTheme="minorHAnsi" w:cstheme="minorHAnsi"/>
                <w:b/>
              </w:rPr>
            </w:pPr>
            <w:r w:rsidRPr="00F93046">
              <w:rPr>
                <w:rFonts w:asciiTheme="minorHAnsi" w:hAnsiTheme="minorHAnsi" w:cstheme="minorHAnsi"/>
                <w:b/>
              </w:rPr>
              <w:t xml:space="preserve">For the district program:   </w:t>
            </w:r>
          </w:p>
        </w:tc>
      </w:tr>
      <w:tr w:rsidR="007B787D" w14:paraId="38D57BA9" w14:textId="77777777" w:rsidTr="005A7860">
        <w:tc>
          <w:tcPr>
            <w:tcW w:w="3693" w:type="dxa"/>
            <w:gridSpan w:val="3"/>
          </w:tcPr>
          <w:p w14:paraId="3FC02B6D"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Print Name:</w:t>
            </w:r>
          </w:p>
          <w:p w14:paraId="4A4EC585" w14:textId="77777777" w:rsidR="007B787D" w:rsidRPr="00F93046" w:rsidRDefault="007B787D" w:rsidP="005A7860">
            <w:pPr>
              <w:spacing w:after="0"/>
              <w:rPr>
                <w:rFonts w:asciiTheme="minorHAnsi" w:hAnsiTheme="minorHAnsi" w:cstheme="minorHAnsi"/>
              </w:rPr>
            </w:pPr>
          </w:p>
        </w:tc>
        <w:tc>
          <w:tcPr>
            <w:tcW w:w="3910" w:type="dxa"/>
            <w:gridSpan w:val="4"/>
          </w:tcPr>
          <w:p w14:paraId="4AFC5FC0"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Signature (Authorized district representative):</w:t>
            </w:r>
          </w:p>
        </w:tc>
        <w:tc>
          <w:tcPr>
            <w:tcW w:w="1973" w:type="dxa"/>
          </w:tcPr>
          <w:p w14:paraId="4EF219D2"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Date:</w:t>
            </w:r>
          </w:p>
        </w:tc>
      </w:tr>
      <w:tr w:rsidR="007B787D" w14:paraId="208238D4" w14:textId="77777777" w:rsidTr="005A7860">
        <w:tc>
          <w:tcPr>
            <w:tcW w:w="9576" w:type="dxa"/>
            <w:gridSpan w:val="8"/>
          </w:tcPr>
          <w:p w14:paraId="70F5CB39"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OUTCOME:</w:t>
            </w:r>
          </w:p>
        </w:tc>
      </w:tr>
      <w:tr w:rsidR="007B787D" w14:paraId="17D0B0D0" w14:textId="77777777" w:rsidTr="005A7860">
        <w:tc>
          <w:tcPr>
            <w:tcW w:w="694" w:type="dxa"/>
          </w:tcPr>
          <w:p w14:paraId="3ECADEE1" w14:textId="77777777" w:rsidR="007B787D" w:rsidRPr="00F93046" w:rsidRDefault="007B787D" w:rsidP="005A7860">
            <w:pPr>
              <w:spacing w:after="0"/>
              <w:rPr>
                <w:rFonts w:asciiTheme="minorHAnsi" w:hAnsiTheme="minorHAnsi" w:cstheme="minorHAnsi"/>
              </w:rPr>
            </w:pPr>
            <w:r>
              <w:rPr>
                <w:rFonts w:asciiTheme="minorHAnsi" w:hAnsiTheme="minorHAnsi" w:cstheme="minorHAnsi"/>
              </w:rPr>
              <w:t xml:space="preserve">   </w:t>
            </w:r>
            <w:r w:rsidRPr="00EF1E0E">
              <w:rPr>
                <w:rFonts w:asciiTheme="minorHAnsi" w:hAnsiTheme="minorHAnsi" w:cstheme="minorHAnsi"/>
              </w:rPr>
              <w:t>⃝</w:t>
            </w:r>
          </w:p>
        </w:tc>
        <w:tc>
          <w:tcPr>
            <w:tcW w:w="8882" w:type="dxa"/>
            <w:gridSpan w:val="7"/>
          </w:tcPr>
          <w:p w14:paraId="07D52A9E"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Agreement reached (see below)</w:t>
            </w:r>
            <w:r>
              <w:rPr>
                <w:rFonts w:asciiTheme="minorHAnsi" w:hAnsiTheme="minorHAnsi" w:cstheme="minorHAnsi"/>
              </w:rPr>
              <w:t>.</w:t>
            </w:r>
          </w:p>
        </w:tc>
      </w:tr>
      <w:tr w:rsidR="007B787D" w14:paraId="0EFF6CB9" w14:textId="77777777" w:rsidTr="005A7860">
        <w:tc>
          <w:tcPr>
            <w:tcW w:w="694" w:type="dxa"/>
            <w:tcBorders>
              <w:bottom w:val="single" w:sz="4" w:space="0" w:color="auto"/>
            </w:tcBorders>
          </w:tcPr>
          <w:p w14:paraId="3C1BE4FE" w14:textId="77777777" w:rsidR="007B787D" w:rsidRPr="00F93046" w:rsidRDefault="007B787D" w:rsidP="005A7860">
            <w:pPr>
              <w:spacing w:after="0"/>
              <w:rPr>
                <w:rFonts w:asciiTheme="minorHAnsi" w:hAnsiTheme="minorHAnsi" w:cstheme="minorHAnsi"/>
              </w:rPr>
            </w:pPr>
            <w:r>
              <w:rPr>
                <w:rFonts w:asciiTheme="minorHAnsi" w:hAnsiTheme="minorHAnsi" w:cstheme="minorHAnsi"/>
              </w:rPr>
              <w:t xml:space="preserve">   </w:t>
            </w:r>
            <w:r w:rsidRPr="00EF1E0E">
              <w:rPr>
                <w:rFonts w:asciiTheme="minorHAnsi" w:hAnsiTheme="minorHAnsi" w:cstheme="minorHAnsi"/>
              </w:rPr>
              <w:t>⃝</w:t>
            </w:r>
          </w:p>
        </w:tc>
        <w:tc>
          <w:tcPr>
            <w:tcW w:w="5046" w:type="dxa"/>
            <w:gridSpan w:val="4"/>
            <w:tcBorders>
              <w:bottom w:val="single" w:sz="4" w:space="0" w:color="auto"/>
            </w:tcBorders>
          </w:tcPr>
          <w:p w14:paraId="152CBE6A"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 xml:space="preserve">No Agreement reached. </w:t>
            </w:r>
          </w:p>
          <w:p w14:paraId="7091AFB0"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 xml:space="preserve">                                                   (Parent </w:t>
            </w:r>
            <w:proofErr w:type="gramStart"/>
            <w:r w:rsidRPr="00F93046">
              <w:rPr>
                <w:rFonts w:asciiTheme="minorHAnsi" w:hAnsiTheme="minorHAnsi" w:cstheme="minorHAnsi"/>
              </w:rPr>
              <w:t xml:space="preserve">Signature)   </w:t>
            </w:r>
            <w:proofErr w:type="gramEnd"/>
            <w:r w:rsidRPr="00F93046">
              <w:rPr>
                <w:rFonts w:asciiTheme="minorHAnsi" w:hAnsiTheme="minorHAnsi" w:cstheme="minorHAnsi"/>
              </w:rPr>
              <w:t xml:space="preserve">                   </w:t>
            </w:r>
          </w:p>
        </w:tc>
        <w:tc>
          <w:tcPr>
            <w:tcW w:w="3836" w:type="dxa"/>
            <w:gridSpan w:val="3"/>
            <w:tcBorders>
              <w:bottom w:val="single" w:sz="4" w:space="0" w:color="auto"/>
            </w:tcBorders>
          </w:tcPr>
          <w:p w14:paraId="200DE235" w14:textId="77777777" w:rsidR="007B787D" w:rsidRPr="00F93046" w:rsidRDefault="007B787D" w:rsidP="005A7860">
            <w:pPr>
              <w:spacing w:after="0"/>
              <w:rPr>
                <w:rFonts w:asciiTheme="minorHAnsi" w:hAnsiTheme="minorHAnsi" w:cstheme="minorHAnsi"/>
              </w:rPr>
            </w:pPr>
          </w:p>
          <w:p w14:paraId="4FABDB0D"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 xml:space="preserve">     (District Representative Signature)</w:t>
            </w:r>
          </w:p>
        </w:tc>
      </w:tr>
      <w:tr w:rsidR="007B787D" w:rsidRPr="00D119B6" w14:paraId="685979E5" w14:textId="77777777" w:rsidTr="005A7860">
        <w:tc>
          <w:tcPr>
            <w:tcW w:w="9576" w:type="dxa"/>
            <w:gridSpan w:val="8"/>
            <w:tcBorders>
              <w:left w:val="nil"/>
              <w:right w:val="nil"/>
            </w:tcBorders>
          </w:tcPr>
          <w:p w14:paraId="77FAB75E" w14:textId="77777777" w:rsidR="007B787D" w:rsidRPr="00D119B6" w:rsidRDefault="007B787D" w:rsidP="005A7860">
            <w:pPr>
              <w:spacing w:after="0"/>
              <w:rPr>
                <w:rFonts w:asciiTheme="minorHAnsi" w:hAnsiTheme="minorHAnsi" w:cstheme="minorHAnsi"/>
                <w:sz w:val="8"/>
                <w:szCs w:val="8"/>
              </w:rPr>
            </w:pPr>
          </w:p>
        </w:tc>
      </w:tr>
      <w:tr w:rsidR="007B787D" w14:paraId="32E826AD" w14:textId="77777777" w:rsidTr="005A7860">
        <w:tc>
          <w:tcPr>
            <w:tcW w:w="9576" w:type="dxa"/>
            <w:gridSpan w:val="8"/>
          </w:tcPr>
          <w:p w14:paraId="4BA643FF" w14:textId="77777777" w:rsidR="007B787D" w:rsidRPr="00F93046" w:rsidRDefault="007B787D" w:rsidP="00EF5B60">
            <w:pPr>
              <w:pStyle w:val="ListParagraph"/>
              <w:numPr>
                <w:ilvl w:val="0"/>
                <w:numId w:val="15"/>
              </w:numPr>
              <w:spacing w:after="0"/>
              <w:ind w:left="270" w:hanging="270"/>
              <w:rPr>
                <w:rFonts w:asciiTheme="minorHAnsi" w:hAnsiTheme="minorHAnsi" w:cstheme="minorHAnsi"/>
                <w:b/>
              </w:rPr>
            </w:pPr>
            <w:r w:rsidRPr="00F93046">
              <w:rPr>
                <w:rFonts w:asciiTheme="minorHAnsi" w:hAnsiTheme="minorHAnsi" w:cstheme="minorHAnsi"/>
                <w:b/>
              </w:rPr>
              <w:t>Resolution Session Participants:</w:t>
            </w:r>
          </w:p>
          <w:p w14:paraId="448B6680" w14:textId="77777777" w:rsidR="007B787D" w:rsidRPr="00F93046" w:rsidRDefault="007B787D" w:rsidP="005A7860">
            <w:pPr>
              <w:spacing w:after="0" w:line="240" w:lineRule="auto"/>
              <w:rPr>
                <w:rFonts w:asciiTheme="minorHAnsi" w:hAnsiTheme="minorHAnsi" w:cstheme="minorHAnsi"/>
                <w:i/>
              </w:rPr>
            </w:pPr>
            <w:r w:rsidRPr="00F93046">
              <w:rPr>
                <w:rFonts w:asciiTheme="minorHAnsi" w:hAnsiTheme="minorHAnsi" w:cstheme="minorHAnsi"/>
                <w:i/>
              </w:rPr>
              <w:t xml:space="preserve">List all resolution session participants, whether or not an agreement is reached. </w:t>
            </w:r>
          </w:p>
        </w:tc>
      </w:tr>
      <w:tr w:rsidR="007B787D" w14:paraId="5422F351" w14:textId="77777777" w:rsidTr="005A7860">
        <w:tc>
          <w:tcPr>
            <w:tcW w:w="3438" w:type="dxa"/>
            <w:gridSpan w:val="2"/>
          </w:tcPr>
          <w:p w14:paraId="0F207D16"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 xml:space="preserve">Name  </w:t>
            </w:r>
          </w:p>
        </w:tc>
        <w:tc>
          <w:tcPr>
            <w:tcW w:w="4050" w:type="dxa"/>
            <w:gridSpan w:val="4"/>
          </w:tcPr>
          <w:p w14:paraId="6C6B7E58"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Position/Agency</w:t>
            </w:r>
          </w:p>
        </w:tc>
        <w:tc>
          <w:tcPr>
            <w:tcW w:w="2088" w:type="dxa"/>
            <w:gridSpan w:val="2"/>
          </w:tcPr>
          <w:p w14:paraId="72DAEF80"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Dates of Participation:</w:t>
            </w:r>
          </w:p>
        </w:tc>
      </w:tr>
      <w:tr w:rsidR="007B787D" w14:paraId="61C2E801" w14:textId="77777777" w:rsidTr="005A7860">
        <w:tc>
          <w:tcPr>
            <w:tcW w:w="3438" w:type="dxa"/>
            <w:gridSpan w:val="2"/>
          </w:tcPr>
          <w:p w14:paraId="5BDD40F7" w14:textId="77777777" w:rsidR="007B787D" w:rsidRPr="00F93046" w:rsidRDefault="007B787D" w:rsidP="005A7860">
            <w:pPr>
              <w:spacing w:after="0"/>
              <w:rPr>
                <w:rFonts w:asciiTheme="minorHAnsi" w:hAnsiTheme="minorHAnsi" w:cstheme="minorHAnsi"/>
              </w:rPr>
            </w:pPr>
          </w:p>
        </w:tc>
        <w:tc>
          <w:tcPr>
            <w:tcW w:w="4050" w:type="dxa"/>
            <w:gridSpan w:val="4"/>
          </w:tcPr>
          <w:p w14:paraId="52123C11" w14:textId="77777777" w:rsidR="007B787D" w:rsidRPr="00F93046" w:rsidRDefault="007B787D" w:rsidP="005A7860">
            <w:pPr>
              <w:spacing w:after="0"/>
              <w:rPr>
                <w:rFonts w:asciiTheme="minorHAnsi" w:hAnsiTheme="minorHAnsi" w:cstheme="minorHAnsi"/>
              </w:rPr>
            </w:pPr>
          </w:p>
        </w:tc>
        <w:tc>
          <w:tcPr>
            <w:tcW w:w="2088" w:type="dxa"/>
            <w:gridSpan w:val="2"/>
          </w:tcPr>
          <w:p w14:paraId="20972714" w14:textId="77777777" w:rsidR="007B787D" w:rsidRPr="00F93046" w:rsidRDefault="007B787D" w:rsidP="005A7860">
            <w:pPr>
              <w:spacing w:after="0"/>
              <w:rPr>
                <w:rFonts w:asciiTheme="minorHAnsi" w:hAnsiTheme="minorHAnsi" w:cstheme="minorHAnsi"/>
              </w:rPr>
            </w:pPr>
          </w:p>
        </w:tc>
      </w:tr>
      <w:tr w:rsidR="007B787D" w14:paraId="4A760A5E" w14:textId="77777777" w:rsidTr="005A7860">
        <w:tc>
          <w:tcPr>
            <w:tcW w:w="3438" w:type="dxa"/>
            <w:gridSpan w:val="2"/>
          </w:tcPr>
          <w:p w14:paraId="0D4B61FB" w14:textId="77777777" w:rsidR="007B787D" w:rsidRPr="00F93046" w:rsidRDefault="007B787D" w:rsidP="005A7860">
            <w:pPr>
              <w:spacing w:after="0"/>
              <w:rPr>
                <w:rFonts w:asciiTheme="minorHAnsi" w:hAnsiTheme="minorHAnsi" w:cstheme="minorHAnsi"/>
              </w:rPr>
            </w:pPr>
          </w:p>
        </w:tc>
        <w:tc>
          <w:tcPr>
            <w:tcW w:w="4050" w:type="dxa"/>
            <w:gridSpan w:val="4"/>
          </w:tcPr>
          <w:p w14:paraId="1FFA9814" w14:textId="77777777" w:rsidR="007B787D" w:rsidRPr="00F93046" w:rsidRDefault="007B787D" w:rsidP="005A7860">
            <w:pPr>
              <w:spacing w:after="0"/>
              <w:rPr>
                <w:rFonts w:asciiTheme="minorHAnsi" w:hAnsiTheme="minorHAnsi" w:cstheme="minorHAnsi"/>
              </w:rPr>
            </w:pPr>
          </w:p>
        </w:tc>
        <w:tc>
          <w:tcPr>
            <w:tcW w:w="2088" w:type="dxa"/>
            <w:gridSpan w:val="2"/>
          </w:tcPr>
          <w:p w14:paraId="6BA8EC16" w14:textId="77777777" w:rsidR="007B787D" w:rsidRPr="00F93046" w:rsidRDefault="007B787D" w:rsidP="005A7860">
            <w:pPr>
              <w:spacing w:after="0"/>
              <w:rPr>
                <w:rFonts w:asciiTheme="minorHAnsi" w:hAnsiTheme="minorHAnsi" w:cstheme="minorHAnsi"/>
              </w:rPr>
            </w:pPr>
          </w:p>
        </w:tc>
      </w:tr>
      <w:tr w:rsidR="007B787D" w14:paraId="77758337" w14:textId="77777777" w:rsidTr="005A7860">
        <w:tc>
          <w:tcPr>
            <w:tcW w:w="3438" w:type="dxa"/>
            <w:gridSpan w:val="2"/>
          </w:tcPr>
          <w:p w14:paraId="2D789416" w14:textId="77777777" w:rsidR="007B787D" w:rsidRPr="00F93046" w:rsidRDefault="007B787D" w:rsidP="005A7860">
            <w:pPr>
              <w:spacing w:after="0"/>
              <w:rPr>
                <w:rFonts w:asciiTheme="minorHAnsi" w:hAnsiTheme="minorHAnsi" w:cstheme="minorHAnsi"/>
              </w:rPr>
            </w:pPr>
          </w:p>
        </w:tc>
        <w:tc>
          <w:tcPr>
            <w:tcW w:w="4050" w:type="dxa"/>
            <w:gridSpan w:val="4"/>
          </w:tcPr>
          <w:p w14:paraId="05D5E4F7" w14:textId="77777777" w:rsidR="007B787D" w:rsidRPr="00F93046" w:rsidRDefault="007B787D" w:rsidP="005A7860">
            <w:pPr>
              <w:spacing w:after="0"/>
              <w:rPr>
                <w:rFonts w:asciiTheme="minorHAnsi" w:hAnsiTheme="minorHAnsi" w:cstheme="minorHAnsi"/>
              </w:rPr>
            </w:pPr>
          </w:p>
        </w:tc>
        <w:tc>
          <w:tcPr>
            <w:tcW w:w="2088" w:type="dxa"/>
            <w:gridSpan w:val="2"/>
          </w:tcPr>
          <w:p w14:paraId="79BD8A74" w14:textId="77777777" w:rsidR="007B787D" w:rsidRPr="00F93046" w:rsidRDefault="007B787D" w:rsidP="005A7860">
            <w:pPr>
              <w:spacing w:after="0"/>
              <w:rPr>
                <w:rFonts w:asciiTheme="minorHAnsi" w:hAnsiTheme="minorHAnsi" w:cstheme="minorHAnsi"/>
              </w:rPr>
            </w:pPr>
          </w:p>
        </w:tc>
      </w:tr>
      <w:tr w:rsidR="007B787D" w14:paraId="71616DC4" w14:textId="77777777" w:rsidTr="005A7860">
        <w:tc>
          <w:tcPr>
            <w:tcW w:w="3438" w:type="dxa"/>
            <w:gridSpan w:val="2"/>
            <w:tcBorders>
              <w:bottom w:val="single" w:sz="4" w:space="0" w:color="auto"/>
            </w:tcBorders>
          </w:tcPr>
          <w:p w14:paraId="7237D794" w14:textId="77777777" w:rsidR="007B787D" w:rsidRPr="00F93046" w:rsidRDefault="007B787D" w:rsidP="005A7860">
            <w:pPr>
              <w:spacing w:after="0"/>
              <w:rPr>
                <w:rFonts w:asciiTheme="minorHAnsi" w:hAnsiTheme="minorHAnsi" w:cstheme="minorHAnsi"/>
              </w:rPr>
            </w:pPr>
          </w:p>
        </w:tc>
        <w:tc>
          <w:tcPr>
            <w:tcW w:w="4050" w:type="dxa"/>
            <w:gridSpan w:val="4"/>
            <w:tcBorders>
              <w:bottom w:val="single" w:sz="4" w:space="0" w:color="auto"/>
            </w:tcBorders>
          </w:tcPr>
          <w:p w14:paraId="635639AE" w14:textId="77777777" w:rsidR="007B787D" w:rsidRPr="00F93046" w:rsidRDefault="007B787D" w:rsidP="005A7860">
            <w:pPr>
              <w:spacing w:after="0"/>
              <w:rPr>
                <w:rFonts w:asciiTheme="minorHAnsi" w:hAnsiTheme="minorHAnsi" w:cstheme="minorHAnsi"/>
              </w:rPr>
            </w:pPr>
          </w:p>
        </w:tc>
        <w:tc>
          <w:tcPr>
            <w:tcW w:w="2088" w:type="dxa"/>
            <w:gridSpan w:val="2"/>
            <w:tcBorders>
              <w:bottom w:val="single" w:sz="4" w:space="0" w:color="auto"/>
            </w:tcBorders>
          </w:tcPr>
          <w:p w14:paraId="7DEFBE38" w14:textId="77777777" w:rsidR="007B787D" w:rsidRPr="00F93046" w:rsidRDefault="007B787D" w:rsidP="005A7860">
            <w:pPr>
              <w:spacing w:after="0"/>
              <w:rPr>
                <w:rFonts w:asciiTheme="minorHAnsi" w:hAnsiTheme="minorHAnsi" w:cstheme="minorHAnsi"/>
              </w:rPr>
            </w:pPr>
          </w:p>
        </w:tc>
      </w:tr>
      <w:tr w:rsidR="007B787D" w:rsidRPr="00D119B6" w14:paraId="074819EA" w14:textId="77777777" w:rsidTr="005A7860">
        <w:tc>
          <w:tcPr>
            <w:tcW w:w="9576" w:type="dxa"/>
            <w:gridSpan w:val="8"/>
            <w:tcBorders>
              <w:left w:val="nil"/>
              <w:right w:val="nil"/>
            </w:tcBorders>
          </w:tcPr>
          <w:p w14:paraId="41BCE91F" w14:textId="77777777" w:rsidR="007B787D" w:rsidRPr="00D119B6" w:rsidRDefault="007B787D" w:rsidP="005A7860">
            <w:pPr>
              <w:spacing w:after="0"/>
              <w:rPr>
                <w:rFonts w:asciiTheme="minorHAnsi" w:hAnsiTheme="minorHAnsi" w:cstheme="minorHAnsi"/>
                <w:sz w:val="8"/>
                <w:szCs w:val="8"/>
              </w:rPr>
            </w:pPr>
          </w:p>
        </w:tc>
      </w:tr>
      <w:tr w:rsidR="007B787D" w14:paraId="0FADA49C" w14:textId="77777777" w:rsidTr="005A7860">
        <w:tc>
          <w:tcPr>
            <w:tcW w:w="9576" w:type="dxa"/>
            <w:gridSpan w:val="8"/>
            <w:tcBorders>
              <w:bottom w:val="single" w:sz="4" w:space="0" w:color="auto"/>
            </w:tcBorders>
          </w:tcPr>
          <w:p w14:paraId="7416DCB4" w14:textId="77777777" w:rsidR="007B787D" w:rsidRPr="00F93046" w:rsidRDefault="007B787D" w:rsidP="00EF5B60">
            <w:pPr>
              <w:pStyle w:val="ListParagraph"/>
              <w:numPr>
                <w:ilvl w:val="0"/>
                <w:numId w:val="15"/>
              </w:numPr>
              <w:spacing w:after="0"/>
              <w:ind w:left="270" w:hanging="270"/>
              <w:rPr>
                <w:rFonts w:asciiTheme="minorHAnsi" w:hAnsiTheme="minorHAnsi" w:cstheme="minorHAnsi"/>
                <w:b/>
              </w:rPr>
            </w:pPr>
            <w:r w:rsidRPr="00F93046">
              <w:rPr>
                <w:rFonts w:asciiTheme="minorHAnsi" w:hAnsiTheme="minorHAnsi" w:cstheme="minorHAnsi"/>
                <w:b/>
              </w:rPr>
              <w:t>Resolution Agreement:</w:t>
            </w:r>
          </w:p>
          <w:p w14:paraId="2C1DD629" w14:textId="77777777" w:rsidR="007B787D" w:rsidRPr="00F93046" w:rsidRDefault="007B787D" w:rsidP="005A7860">
            <w:pPr>
              <w:spacing w:after="0" w:line="240" w:lineRule="auto"/>
              <w:rPr>
                <w:rFonts w:asciiTheme="minorHAnsi" w:hAnsiTheme="minorHAnsi" w:cstheme="minorHAnsi"/>
                <w:i/>
              </w:rPr>
            </w:pPr>
            <w:r w:rsidRPr="00F93046">
              <w:rPr>
                <w:rFonts w:asciiTheme="minorHAnsi" w:hAnsiTheme="minorHAnsi" w:cstheme="minorHAnsi"/>
                <w:i/>
              </w:rPr>
              <w:t xml:space="preserve">Complete if the parent(s) and district/program reach an agreement. </w:t>
            </w:r>
          </w:p>
        </w:tc>
      </w:tr>
      <w:tr w:rsidR="007B787D" w:rsidRPr="00D119B6" w14:paraId="314757B1" w14:textId="77777777" w:rsidTr="005A7860">
        <w:tc>
          <w:tcPr>
            <w:tcW w:w="9576" w:type="dxa"/>
            <w:gridSpan w:val="8"/>
            <w:tcBorders>
              <w:bottom w:val="nil"/>
            </w:tcBorders>
          </w:tcPr>
          <w:p w14:paraId="1390B39D" w14:textId="77777777" w:rsidR="007B787D" w:rsidRPr="00D119B6" w:rsidRDefault="007B787D" w:rsidP="005A7860">
            <w:pPr>
              <w:pStyle w:val="ListParagraph"/>
              <w:spacing w:after="0"/>
              <w:ind w:left="270"/>
              <w:rPr>
                <w:rFonts w:asciiTheme="minorHAnsi" w:hAnsiTheme="minorHAnsi" w:cstheme="minorHAnsi"/>
                <w:b/>
                <w:sz w:val="8"/>
                <w:szCs w:val="8"/>
              </w:rPr>
            </w:pPr>
          </w:p>
        </w:tc>
      </w:tr>
      <w:tr w:rsidR="007B787D" w14:paraId="6AF5972D" w14:textId="77777777" w:rsidTr="005A7860">
        <w:tc>
          <w:tcPr>
            <w:tcW w:w="9576" w:type="dxa"/>
            <w:gridSpan w:val="8"/>
            <w:tcBorders>
              <w:top w:val="nil"/>
            </w:tcBorders>
          </w:tcPr>
          <w:p w14:paraId="18FBE9FC" w14:textId="77777777" w:rsidR="007B787D" w:rsidRPr="00F93046" w:rsidRDefault="007B787D" w:rsidP="005A7860">
            <w:pPr>
              <w:spacing w:after="0"/>
              <w:rPr>
                <w:rFonts w:asciiTheme="minorHAnsi" w:hAnsiTheme="minorHAnsi" w:cstheme="minorHAnsi"/>
              </w:rPr>
            </w:pPr>
            <w:r w:rsidRPr="00F93046">
              <w:rPr>
                <w:rFonts w:asciiTheme="minorHAnsi" w:hAnsiTheme="minorHAnsi" w:cstheme="minorHAnsi"/>
              </w:rPr>
              <w:t>_____________________________   and   _____________________________   agree to the attached document.</w:t>
            </w:r>
          </w:p>
          <w:p w14:paraId="134C235E" w14:textId="77777777" w:rsidR="007B787D" w:rsidRPr="00F93046" w:rsidRDefault="007B787D" w:rsidP="005A7860">
            <w:pPr>
              <w:spacing w:after="0"/>
              <w:rPr>
                <w:rFonts w:asciiTheme="minorHAnsi" w:hAnsiTheme="minorHAnsi" w:cstheme="minorHAnsi"/>
                <w:b/>
              </w:rPr>
            </w:pPr>
            <w:r w:rsidRPr="00F93046">
              <w:rPr>
                <w:rFonts w:asciiTheme="minorHAnsi" w:hAnsiTheme="minorHAnsi" w:cstheme="minorHAnsi"/>
              </w:rPr>
              <w:t xml:space="preserve">          (Parent or Adult </w:t>
            </w:r>
            <w:proofErr w:type="gramStart"/>
            <w:r w:rsidRPr="00F93046">
              <w:rPr>
                <w:rFonts w:asciiTheme="minorHAnsi" w:hAnsiTheme="minorHAnsi" w:cstheme="minorHAnsi"/>
              </w:rPr>
              <w:t xml:space="preserve">Student)   </w:t>
            </w:r>
            <w:proofErr w:type="gramEnd"/>
            <w:r w:rsidRPr="00F93046">
              <w:rPr>
                <w:rFonts w:asciiTheme="minorHAnsi" w:hAnsiTheme="minorHAnsi" w:cstheme="minorHAnsi"/>
              </w:rPr>
              <w:t xml:space="preserve">                                     (District)</w:t>
            </w:r>
          </w:p>
        </w:tc>
      </w:tr>
      <w:tr w:rsidR="007B787D" w14:paraId="5917F373" w14:textId="77777777" w:rsidTr="005A7860">
        <w:tc>
          <w:tcPr>
            <w:tcW w:w="9576" w:type="dxa"/>
            <w:gridSpan w:val="8"/>
          </w:tcPr>
          <w:p w14:paraId="6AB584DE" w14:textId="77777777" w:rsidR="007B787D" w:rsidRPr="00F93046" w:rsidRDefault="007B787D" w:rsidP="005A7860">
            <w:pPr>
              <w:spacing w:after="0" w:line="240" w:lineRule="auto"/>
              <w:rPr>
                <w:rFonts w:asciiTheme="minorHAnsi" w:hAnsiTheme="minorHAnsi" w:cstheme="minorHAnsi"/>
                <w:b/>
              </w:rPr>
            </w:pPr>
            <w:r w:rsidRPr="00F93046">
              <w:rPr>
                <w:rFonts w:asciiTheme="minorHAnsi" w:hAnsiTheme="minorHAnsi" w:cstheme="minorHAnsi"/>
                <w:b/>
              </w:rPr>
              <w:t xml:space="preserve">The parties understand that: </w:t>
            </w:r>
          </w:p>
          <w:p w14:paraId="50B72BAA" w14:textId="4B47669F" w:rsidR="007B787D" w:rsidRPr="00F93046" w:rsidRDefault="007B787D" w:rsidP="005A7860">
            <w:pPr>
              <w:spacing w:after="0" w:line="240" w:lineRule="auto"/>
              <w:jc w:val="both"/>
              <w:rPr>
                <w:rFonts w:asciiTheme="minorHAnsi" w:hAnsiTheme="minorHAnsi" w:cstheme="minorHAnsi"/>
              </w:rPr>
            </w:pPr>
            <w:r w:rsidRPr="00F93046">
              <w:rPr>
                <w:rFonts w:asciiTheme="minorHAnsi" w:hAnsiTheme="minorHAnsi" w:cstheme="minorHAnsi"/>
              </w:rPr>
              <w:t xml:space="preserve">1. The agreement is voluntary, legally </w:t>
            </w:r>
            <w:r w:rsidR="006A0787" w:rsidRPr="00F93046">
              <w:rPr>
                <w:rFonts w:asciiTheme="minorHAnsi" w:hAnsiTheme="minorHAnsi" w:cstheme="minorHAnsi"/>
              </w:rPr>
              <w:t>binding</w:t>
            </w:r>
            <w:r w:rsidR="006A0787" w:rsidRPr="00F93046">
              <w:rPr>
                <w:rFonts w:cstheme="minorHAnsi"/>
              </w:rPr>
              <w:t>,</w:t>
            </w:r>
            <w:r w:rsidRPr="00F93046">
              <w:rPr>
                <w:rFonts w:asciiTheme="minorHAnsi" w:hAnsiTheme="minorHAnsi" w:cstheme="minorHAnsi"/>
              </w:rPr>
              <w:t xml:space="preserve"> and enforceable in any state court of competent jurisdiction or in a district court of the United States.   </w:t>
            </w:r>
          </w:p>
          <w:p w14:paraId="1E12EBA2" w14:textId="77777777" w:rsidR="007B787D" w:rsidRPr="00F93046" w:rsidRDefault="007B787D" w:rsidP="005A7860">
            <w:pPr>
              <w:spacing w:after="0" w:line="240" w:lineRule="auto"/>
              <w:jc w:val="both"/>
              <w:rPr>
                <w:rFonts w:asciiTheme="minorHAnsi" w:hAnsiTheme="minorHAnsi" w:cstheme="minorHAnsi"/>
              </w:rPr>
            </w:pPr>
            <w:r w:rsidRPr="00F93046">
              <w:rPr>
                <w:rFonts w:asciiTheme="minorHAnsi" w:hAnsiTheme="minorHAnsi" w:cstheme="minorHAnsi"/>
              </w:rPr>
              <w:t>2. Any party signing below may void this agreement by sending a written, signed, dated, statement which is received by the other party within three business days of the last date signed below.</w:t>
            </w:r>
          </w:p>
          <w:p w14:paraId="56E65548" w14:textId="77777777" w:rsidR="007B787D" w:rsidRPr="00F93046" w:rsidRDefault="007B787D" w:rsidP="005A7860">
            <w:pPr>
              <w:spacing w:after="0" w:line="240" w:lineRule="auto"/>
              <w:rPr>
                <w:rFonts w:asciiTheme="minorHAnsi" w:hAnsiTheme="minorHAnsi" w:cstheme="minorHAnsi"/>
                <w:b/>
              </w:rPr>
            </w:pPr>
            <w:r w:rsidRPr="00F93046">
              <w:rPr>
                <w:rFonts w:asciiTheme="minorHAnsi" w:hAnsiTheme="minorHAnsi" w:cstheme="minorHAnsi"/>
                <w:b/>
              </w:rPr>
              <w:t xml:space="preserve">For the parent(s) or adult student: </w:t>
            </w:r>
          </w:p>
          <w:p w14:paraId="5D62842B" w14:textId="77777777" w:rsidR="007B787D" w:rsidRPr="00F93046" w:rsidRDefault="007B787D" w:rsidP="005A7860">
            <w:pPr>
              <w:spacing w:after="0" w:line="240" w:lineRule="auto"/>
              <w:rPr>
                <w:rFonts w:asciiTheme="minorHAnsi" w:hAnsiTheme="minorHAnsi" w:cstheme="minorHAnsi"/>
              </w:rPr>
            </w:pPr>
            <w:r w:rsidRPr="00F93046">
              <w:rPr>
                <w:rFonts w:asciiTheme="minorHAnsi" w:hAnsiTheme="minorHAnsi" w:cstheme="minorHAnsi"/>
              </w:rPr>
              <w:t xml:space="preserve">Print Name: </w:t>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rPr>
              <w:t>Signature:</w:t>
            </w:r>
            <w:r>
              <w:rPr>
                <w:rFonts w:asciiTheme="minorHAnsi" w:hAnsiTheme="minorHAnsi" w:cstheme="minorHAnsi"/>
                <w:u w:val="single"/>
              </w:rPr>
              <w:tab/>
            </w:r>
            <w:r>
              <w:rPr>
                <w:rFonts w:asciiTheme="minorHAnsi" w:hAnsiTheme="minorHAnsi" w:cstheme="minorHAnsi"/>
                <w:u w:val="single"/>
              </w:rPr>
              <w:tab/>
              <w:t>_________</w:t>
            </w:r>
            <w:r w:rsidRPr="00F93046">
              <w:rPr>
                <w:rFonts w:asciiTheme="minorHAnsi" w:hAnsiTheme="minorHAnsi" w:cstheme="minorHAnsi"/>
              </w:rPr>
              <w:t>Date:</w:t>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rPr>
              <w:t xml:space="preserve"> </w:t>
            </w:r>
          </w:p>
          <w:p w14:paraId="27755DBC" w14:textId="77777777" w:rsidR="007B787D" w:rsidRPr="00F93046" w:rsidRDefault="007B787D" w:rsidP="005A7860">
            <w:pPr>
              <w:spacing w:after="0" w:line="240" w:lineRule="auto"/>
              <w:rPr>
                <w:rFonts w:asciiTheme="minorHAnsi" w:hAnsiTheme="minorHAnsi" w:cstheme="minorHAnsi"/>
              </w:rPr>
            </w:pPr>
          </w:p>
          <w:p w14:paraId="5C99AF4A" w14:textId="77777777" w:rsidR="007B787D" w:rsidRPr="00F93046" w:rsidRDefault="007B787D" w:rsidP="005A7860">
            <w:pPr>
              <w:spacing w:after="0" w:line="240" w:lineRule="auto"/>
              <w:rPr>
                <w:rFonts w:asciiTheme="minorHAnsi" w:hAnsiTheme="minorHAnsi" w:cstheme="minorHAnsi"/>
                <w:u w:val="single"/>
              </w:rPr>
            </w:pPr>
            <w:r w:rsidRPr="00F93046">
              <w:rPr>
                <w:rFonts w:asciiTheme="minorHAnsi" w:hAnsiTheme="minorHAnsi" w:cstheme="minorHAnsi"/>
              </w:rPr>
              <w:t xml:space="preserve">Print Name: </w:t>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rPr>
              <w:t>Signature:</w:t>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t xml:space="preserve">    </w:t>
            </w:r>
            <w:r w:rsidRPr="00F93046">
              <w:rPr>
                <w:rFonts w:asciiTheme="minorHAnsi" w:hAnsiTheme="minorHAnsi" w:cstheme="minorHAnsi"/>
              </w:rPr>
              <w:t>Date:</w:t>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rPr>
              <w:t xml:space="preserve"> </w:t>
            </w:r>
          </w:p>
          <w:p w14:paraId="0EE69A5A" w14:textId="77777777" w:rsidR="007B787D" w:rsidRPr="00F93046" w:rsidRDefault="007B787D" w:rsidP="005A7860">
            <w:pPr>
              <w:spacing w:after="0" w:line="240" w:lineRule="auto"/>
              <w:rPr>
                <w:rFonts w:asciiTheme="minorHAnsi" w:hAnsiTheme="minorHAnsi" w:cstheme="minorHAnsi"/>
                <w:b/>
              </w:rPr>
            </w:pPr>
            <w:r w:rsidRPr="00F93046">
              <w:rPr>
                <w:rFonts w:asciiTheme="minorHAnsi" w:hAnsiTheme="minorHAnsi" w:cstheme="minorHAnsi"/>
                <w:b/>
              </w:rPr>
              <w:t xml:space="preserve">For the district program:   </w:t>
            </w:r>
          </w:p>
          <w:p w14:paraId="3FBC3AD3" w14:textId="55F783CE" w:rsidR="007B787D" w:rsidRPr="00F93046" w:rsidRDefault="007B787D" w:rsidP="005A7860">
            <w:pPr>
              <w:spacing w:after="0" w:line="240" w:lineRule="auto"/>
              <w:rPr>
                <w:rFonts w:asciiTheme="minorHAnsi" w:hAnsiTheme="minorHAnsi" w:cstheme="minorHAnsi"/>
                <w:i/>
              </w:rPr>
            </w:pPr>
            <w:r w:rsidRPr="00F93046">
              <w:rPr>
                <w:rFonts w:asciiTheme="minorHAnsi" w:hAnsiTheme="minorHAnsi" w:cstheme="minorHAnsi"/>
              </w:rPr>
              <w:t xml:space="preserve">Print Name: </w:t>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rPr>
              <w:t>Signature:</w:t>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u w:val="single"/>
              </w:rPr>
              <w:tab/>
              <w:t xml:space="preserve">    </w:t>
            </w:r>
            <w:r w:rsidRPr="00F93046">
              <w:rPr>
                <w:rFonts w:asciiTheme="minorHAnsi" w:hAnsiTheme="minorHAnsi" w:cstheme="minorHAnsi"/>
              </w:rPr>
              <w:t>Date:</w:t>
            </w:r>
            <w:r w:rsidRPr="00F93046">
              <w:rPr>
                <w:rFonts w:asciiTheme="minorHAnsi" w:hAnsiTheme="minorHAnsi" w:cstheme="minorHAnsi"/>
                <w:u w:val="single"/>
              </w:rPr>
              <w:tab/>
            </w:r>
            <w:r w:rsidRPr="00F93046">
              <w:rPr>
                <w:rFonts w:asciiTheme="minorHAnsi" w:hAnsiTheme="minorHAnsi" w:cstheme="minorHAnsi"/>
                <w:u w:val="single"/>
              </w:rPr>
              <w:tab/>
            </w:r>
            <w:r w:rsidRPr="00F93046">
              <w:rPr>
                <w:rFonts w:asciiTheme="minorHAnsi" w:hAnsiTheme="minorHAnsi" w:cstheme="minorHAnsi"/>
                <w:i/>
              </w:rPr>
              <w:t xml:space="preserve">                                       </w:t>
            </w:r>
          </w:p>
          <w:p w14:paraId="3329791C" w14:textId="04AD2427" w:rsidR="007B787D" w:rsidRPr="00D119B6" w:rsidRDefault="007B787D" w:rsidP="005A7860">
            <w:pPr>
              <w:spacing w:after="0" w:line="240" w:lineRule="auto"/>
              <w:rPr>
                <w:rFonts w:asciiTheme="minorHAnsi" w:hAnsiTheme="minorHAnsi" w:cstheme="minorHAnsi"/>
                <w:i/>
              </w:rPr>
            </w:pPr>
            <w:r w:rsidRPr="00F93046">
              <w:rPr>
                <w:rFonts w:asciiTheme="minorHAnsi" w:hAnsiTheme="minorHAnsi" w:cstheme="minorHAnsi"/>
                <w:i/>
              </w:rPr>
              <w:t xml:space="preserve">                     </w:t>
            </w:r>
            <w:r w:rsidR="006A0787">
              <w:rPr>
                <w:rFonts w:asciiTheme="minorHAnsi" w:hAnsiTheme="minorHAnsi" w:cstheme="minorHAnsi"/>
                <w:i/>
              </w:rPr>
              <w:t xml:space="preserve">    </w:t>
            </w:r>
            <w:r w:rsidRPr="00F93046">
              <w:rPr>
                <w:rFonts w:asciiTheme="minorHAnsi" w:hAnsiTheme="minorHAnsi" w:cstheme="minorHAnsi"/>
                <w:i/>
              </w:rPr>
              <w:t xml:space="preserve"> (Authorized District Representative) </w:t>
            </w:r>
          </w:p>
        </w:tc>
      </w:tr>
    </w:tbl>
    <w:p w14:paraId="06E3592C" w14:textId="77777777" w:rsidR="007B787D" w:rsidRDefault="007B787D" w:rsidP="00660C30">
      <w:pPr>
        <w:pStyle w:val="Default"/>
      </w:pPr>
    </w:p>
    <w:tbl>
      <w:tblPr>
        <w:tblStyle w:val="TableGrid"/>
        <w:tblW w:w="0" w:type="auto"/>
        <w:tblLook w:val="04A0" w:firstRow="1" w:lastRow="0" w:firstColumn="1" w:lastColumn="0" w:noHBand="0" w:noVBand="1"/>
      </w:tblPr>
      <w:tblGrid>
        <w:gridCol w:w="1278"/>
        <w:gridCol w:w="3510"/>
        <w:gridCol w:w="1890"/>
        <w:gridCol w:w="2898"/>
      </w:tblGrid>
      <w:tr w:rsidR="007B787D" w14:paraId="78F3E3F4" w14:textId="77777777" w:rsidTr="005A7860">
        <w:tc>
          <w:tcPr>
            <w:tcW w:w="9576" w:type="dxa"/>
            <w:gridSpan w:val="4"/>
            <w:shd w:val="clear" w:color="auto" w:fill="000000" w:themeFill="text1"/>
          </w:tcPr>
          <w:p w14:paraId="5AE0B105" w14:textId="77777777" w:rsidR="007B787D" w:rsidRPr="00944423" w:rsidRDefault="007B787D" w:rsidP="007150D7">
            <w:pPr>
              <w:pStyle w:val="Heading2"/>
              <w:jc w:val="center"/>
            </w:pPr>
            <w:bookmarkStart w:id="227" w:name="_Toc161491973"/>
            <w:r w:rsidRPr="00944423">
              <w:lastRenderedPageBreak/>
              <w:t>Record of Access</w:t>
            </w:r>
            <w:bookmarkEnd w:id="227"/>
          </w:p>
        </w:tc>
      </w:tr>
      <w:tr w:rsidR="007B787D" w14:paraId="582FC05A" w14:textId="77777777" w:rsidTr="005A7860">
        <w:tc>
          <w:tcPr>
            <w:tcW w:w="9576" w:type="dxa"/>
            <w:gridSpan w:val="4"/>
          </w:tcPr>
          <w:p w14:paraId="3F7D115C" w14:textId="77777777" w:rsidR="007B787D" w:rsidRDefault="007B787D" w:rsidP="005A7860">
            <w:pPr>
              <w:spacing w:after="0"/>
              <w:rPr>
                <w:rFonts w:asciiTheme="minorHAnsi" w:hAnsiTheme="minorHAnsi" w:cstheme="minorHAnsi"/>
                <w:sz w:val="8"/>
                <w:szCs w:val="8"/>
              </w:rPr>
            </w:pPr>
          </w:p>
          <w:p w14:paraId="3C0FCADE" w14:textId="77777777" w:rsidR="007B787D" w:rsidRDefault="007B787D" w:rsidP="005A7860">
            <w:pPr>
              <w:spacing w:after="0"/>
              <w:rPr>
                <w:rFonts w:asciiTheme="minorHAnsi" w:hAnsiTheme="minorHAnsi" w:cstheme="minorHAnsi"/>
              </w:rPr>
            </w:pPr>
            <w:r w:rsidRPr="00944423">
              <w:rPr>
                <w:rFonts w:asciiTheme="minorHAnsi" w:hAnsiTheme="minorHAnsi" w:cstheme="minorHAnsi"/>
              </w:rPr>
              <w:t>Student Name:</w:t>
            </w:r>
          </w:p>
          <w:p w14:paraId="44E67553" w14:textId="77777777" w:rsidR="007B787D" w:rsidRPr="007F2331" w:rsidRDefault="007B787D" w:rsidP="005A7860">
            <w:pPr>
              <w:spacing w:after="0"/>
              <w:rPr>
                <w:rFonts w:asciiTheme="minorHAnsi" w:hAnsiTheme="minorHAnsi" w:cstheme="minorHAnsi"/>
                <w:sz w:val="8"/>
                <w:szCs w:val="8"/>
              </w:rPr>
            </w:pPr>
          </w:p>
        </w:tc>
      </w:tr>
      <w:tr w:rsidR="007B787D" w14:paraId="68984D70" w14:textId="77777777" w:rsidTr="005A7860">
        <w:trPr>
          <w:trHeight w:val="36"/>
        </w:trPr>
        <w:tc>
          <w:tcPr>
            <w:tcW w:w="1278" w:type="dxa"/>
          </w:tcPr>
          <w:p w14:paraId="3AF3164F" w14:textId="77777777" w:rsidR="007B787D" w:rsidRPr="00944423" w:rsidRDefault="007B787D" w:rsidP="005A7860">
            <w:pPr>
              <w:spacing w:after="0"/>
              <w:jc w:val="center"/>
              <w:rPr>
                <w:rFonts w:asciiTheme="minorHAnsi" w:hAnsiTheme="minorHAnsi" w:cstheme="minorHAnsi"/>
              </w:rPr>
            </w:pPr>
            <w:r w:rsidRPr="00944423">
              <w:rPr>
                <w:rFonts w:asciiTheme="minorHAnsi" w:hAnsiTheme="minorHAnsi" w:cstheme="minorHAnsi"/>
              </w:rPr>
              <w:t>Date</w:t>
            </w:r>
          </w:p>
        </w:tc>
        <w:tc>
          <w:tcPr>
            <w:tcW w:w="3510" w:type="dxa"/>
          </w:tcPr>
          <w:p w14:paraId="1AABB7D5" w14:textId="77777777" w:rsidR="007B787D" w:rsidRPr="00944423" w:rsidRDefault="007B787D" w:rsidP="005A7860">
            <w:pPr>
              <w:spacing w:after="0"/>
              <w:jc w:val="center"/>
              <w:rPr>
                <w:rFonts w:asciiTheme="minorHAnsi" w:hAnsiTheme="minorHAnsi" w:cstheme="minorHAnsi"/>
              </w:rPr>
            </w:pPr>
            <w:r w:rsidRPr="00944423">
              <w:rPr>
                <w:rFonts w:asciiTheme="minorHAnsi" w:hAnsiTheme="minorHAnsi" w:cstheme="minorHAnsi"/>
              </w:rPr>
              <w:t>Name of Reviewer</w:t>
            </w:r>
          </w:p>
        </w:tc>
        <w:tc>
          <w:tcPr>
            <w:tcW w:w="1890" w:type="dxa"/>
          </w:tcPr>
          <w:p w14:paraId="48B825C5" w14:textId="77777777" w:rsidR="007B787D" w:rsidRPr="00944423" w:rsidRDefault="007B787D" w:rsidP="005A7860">
            <w:pPr>
              <w:spacing w:after="0"/>
              <w:jc w:val="center"/>
              <w:rPr>
                <w:rFonts w:asciiTheme="minorHAnsi" w:hAnsiTheme="minorHAnsi" w:cstheme="minorHAnsi"/>
              </w:rPr>
            </w:pPr>
            <w:r w:rsidRPr="00944423">
              <w:rPr>
                <w:rFonts w:asciiTheme="minorHAnsi" w:hAnsiTheme="minorHAnsi" w:cstheme="minorHAnsi"/>
              </w:rPr>
              <w:t>Agency Affiliation</w:t>
            </w:r>
          </w:p>
        </w:tc>
        <w:tc>
          <w:tcPr>
            <w:tcW w:w="2898" w:type="dxa"/>
          </w:tcPr>
          <w:p w14:paraId="5B8DC3AB" w14:textId="77777777" w:rsidR="007B787D" w:rsidRPr="00944423" w:rsidRDefault="007B787D" w:rsidP="005A7860">
            <w:pPr>
              <w:spacing w:after="0"/>
              <w:jc w:val="center"/>
              <w:rPr>
                <w:rFonts w:asciiTheme="minorHAnsi" w:hAnsiTheme="minorHAnsi" w:cstheme="minorHAnsi"/>
              </w:rPr>
            </w:pPr>
            <w:r w:rsidRPr="00944423">
              <w:rPr>
                <w:rFonts w:asciiTheme="minorHAnsi" w:hAnsiTheme="minorHAnsi" w:cstheme="minorHAnsi"/>
              </w:rPr>
              <w:t>Reason for Reviewing Files</w:t>
            </w:r>
          </w:p>
        </w:tc>
      </w:tr>
      <w:tr w:rsidR="007B787D" w14:paraId="23798903" w14:textId="77777777" w:rsidTr="005A7860">
        <w:trPr>
          <w:trHeight w:val="31"/>
        </w:trPr>
        <w:tc>
          <w:tcPr>
            <w:tcW w:w="1278" w:type="dxa"/>
          </w:tcPr>
          <w:p w14:paraId="35DFA51E" w14:textId="77777777" w:rsidR="007B787D" w:rsidRPr="00944423" w:rsidRDefault="007B787D" w:rsidP="005A7860">
            <w:pPr>
              <w:spacing w:after="0"/>
              <w:rPr>
                <w:rFonts w:asciiTheme="minorHAnsi" w:hAnsiTheme="minorHAnsi" w:cstheme="minorHAnsi"/>
              </w:rPr>
            </w:pPr>
          </w:p>
          <w:p w14:paraId="5FCE4B29" w14:textId="77777777" w:rsidR="007B787D" w:rsidRPr="00944423" w:rsidRDefault="007B787D" w:rsidP="005A7860">
            <w:pPr>
              <w:spacing w:after="0"/>
              <w:rPr>
                <w:rFonts w:asciiTheme="minorHAnsi" w:hAnsiTheme="minorHAnsi" w:cstheme="minorHAnsi"/>
              </w:rPr>
            </w:pPr>
          </w:p>
        </w:tc>
        <w:tc>
          <w:tcPr>
            <w:tcW w:w="3510" w:type="dxa"/>
          </w:tcPr>
          <w:p w14:paraId="082646E1" w14:textId="77777777" w:rsidR="007B787D" w:rsidRPr="00944423" w:rsidRDefault="007B787D" w:rsidP="005A7860">
            <w:pPr>
              <w:spacing w:after="0"/>
              <w:rPr>
                <w:rFonts w:asciiTheme="minorHAnsi" w:hAnsiTheme="minorHAnsi" w:cstheme="minorHAnsi"/>
              </w:rPr>
            </w:pPr>
          </w:p>
        </w:tc>
        <w:tc>
          <w:tcPr>
            <w:tcW w:w="1890" w:type="dxa"/>
          </w:tcPr>
          <w:p w14:paraId="3F79D731" w14:textId="77777777" w:rsidR="007B787D" w:rsidRPr="00944423" w:rsidRDefault="007B787D" w:rsidP="005A7860">
            <w:pPr>
              <w:spacing w:after="0"/>
              <w:rPr>
                <w:rFonts w:asciiTheme="minorHAnsi" w:hAnsiTheme="minorHAnsi" w:cstheme="minorHAnsi"/>
              </w:rPr>
            </w:pPr>
          </w:p>
        </w:tc>
        <w:tc>
          <w:tcPr>
            <w:tcW w:w="2898" w:type="dxa"/>
          </w:tcPr>
          <w:p w14:paraId="40414825" w14:textId="77777777" w:rsidR="007B787D" w:rsidRPr="00944423" w:rsidRDefault="007B787D" w:rsidP="005A7860">
            <w:pPr>
              <w:spacing w:after="0"/>
              <w:rPr>
                <w:rFonts w:asciiTheme="minorHAnsi" w:hAnsiTheme="minorHAnsi" w:cstheme="minorHAnsi"/>
              </w:rPr>
            </w:pPr>
          </w:p>
        </w:tc>
      </w:tr>
      <w:tr w:rsidR="007B787D" w14:paraId="44458B79" w14:textId="77777777" w:rsidTr="005A7860">
        <w:trPr>
          <w:trHeight w:val="31"/>
        </w:trPr>
        <w:tc>
          <w:tcPr>
            <w:tcW w:w="1278" w:type="dxa"/>
          </w:tcPr>
          <w:p w14:paraId="0889FC34" w14:textId="77777777" w:rsidR="007B787D" w:rsidRPr="00944423" w:rsidRDefault="007B787D" w:rsidP="005A7860">
            <w:pPr>
              <w:spacing w:after="0"/>
              <w:rPr>
                <w:rFonts w:asciiTheme="minorHAnsi" w:hAnsiTheme="minorHAnsi" w:cstheme="minorHAnsi"/>
              </w:rPr>
            </w:pPr>
          </w:p>
          <w:p w14:paraId="309D0EA3" w14:textId="77777777" w:rsidR="007B787D" w:rsidRPr="00944423" w:rsidRDefault="007B787D" w:rsidP="005A7860">
            <w:pPr>
              <w:spacing w:after="0"/>
              <w:rPr>
                <w:rFonts w:asciiTheme="minorHAnsi" w:hAnsiTheme="minorHAnsi" w:cstheme="minorHAnsi"/>
              </w:rPr>
            </w:pPr>
          </w:p>
        </w:tc>
        <w:tc>
          <w:tcPr>
            <w:tcW w:w="3510" w:type="dxa"/>
          </w:tcPr>
          <w:p w14:paraId="14476274" w14:textId="77777777" w:rsidR="007B787D" w:rsidRPr="00944423" w:rsidRDefault="007B787D" w:rsidP="005A7860">
            <w:pPr>
              <w:spacing w:after="0"/>
              <w:rPr>
                <w:rFonts w:asciiTheme="minorHAnsi" w:hAnsiTheme="minorHAnsi" w:cstheme="minorHAnsi"/>
              </w:rPr>
            </w:pPr>
          </w:p>
        </w:tc>
        <w:tc>
          <w:tcPr>
            <w:tcW w:w="1890" w:type="dxa"/>
          </w:tcPr>
          <w:p w14:paraId="1198AA73" w14:textId="77777777" w:rsidR="007B787D" w:rsidRPr="00944423" w:rsidRDefault="007B787D" w:rsidP="005A7860">
            <w:pPr>
              <w:spacing w:after="0"/>
              <w:rPr>
                <w:rFonts w:asciiTheme="minorHAnsi" w:hAnsiTheme="minorHAnsi" w:cstheme="minorHAnsi"/>
              </w:rPr>
            </w:pPr>
          </w:p>
        </w:tc>
        <w:tc>
          <w:tcPr>
            <w:tcW w:w="2898" w:type="dxa"/>
          </w:tcPr>
          <w:p w14:paraId="28CFBAFF" w14:textId="77777777" w:rsidR="007B787D" w:rsidRPr="00944423" w:rsidRDefault="007B787D" w:rsidP="005A7860">
            <w:pPr>
              <w:spacing w:after="0"/>
              <w:rPr>
                <w:rFonts w:asciiTheme="minorHAnsi" w:hAnsiTheme="minorHAnsi" w:cstheme="minorHAnsi"/>
              </w:rPr>
            </w:pPr>
          </w:p>
        </w:tc>
      </w:tr>
      <w:tr w:rsidR="007B787D" w14:paraId="722296D0" w14:textId="77777777" w:rsidTr="005A7860">
        <w:trPr>
          <w:trHeight w:val="31"/>
        </w:trPr>
        <w:tc>
          <w:tcPr>
            <w:tcW w:w="1278" w:type="dxa"/>
          </w:tcPr>
          <w:p w14:paraId="3B047BB2" w14:textId="77777777" w:rsidR="007B787D" w:rsidRPr="00944423" w:rsidRDefault="007B787D" w:rsidP="005A7860">
            <w:pPr>
              <w:spacing w:after="0"/>
              <w:rPr>
                <w:rFonts w:asciiTheme="minorHAnsi" w:hAnsiTheme="minorHAnsi" w:cstheme="minorHAnsi"/>
              </w:rPr>
            </w:pPr>
          </w:p>
          <w:p w14:paraId="360A343B" w14:textId="77777777" w:rsidR="007B787D" w:rsidRPr="00944423" w:rsidRDefault="007B787D" w:rsidP="005A7860">
            <w:pPr>
              <w:spacing w:after="0"/>
              <w:rPr>
                <w:rFonts w:asciiTheme="minorHAnsi" w:hAnsiTheme="minorHAnsi" w:cstheme="minorHAnsi"/>
              </w:rPr>
            </w:pPr>
          </w:p>
        </w:tc>
        <w:tc>
          <w:tcPr>
            <w:tcW w:w="3510" w:type="dxa"/>
          </w:tcPr>
          <w:p w14:paraId="408289BC" w14:textId="77777777" w:rsidR="007B787D" w:rsidRPr="00944423" w:rsidRDefault="007B787D" w:rsidP="005A7860">
            <w:pPr>
              <w:spacing w:after="0"/>
              <w:rPr>
                <w:rFonts w:asciiTheme="minorHAnsi" w:hAnsiTheme="minorHAnsi" w:cstheme="minorHAnsi"/>
              </w:rPr>
            </w:pPr>
          </w:p>
        </w:tc>
        <w:tc>
          <w:tcPr>
            <w:tcW w:w="1890" w:type="dxa"/>
          </w:tcPr>
          <w:p w14:paraId="6AEAC404" w14:textId="77777777" w:rsidR="007B787D" w:rsidRPr="00944423" w:rsidRDefault="007B787D" w:rsidP="005A7860">
            <w:pPr>
              <w:spacing w:after="0"/>
              <w:rPr>
                <w:rFonts w:asciiTheme="minorHAnsi" w:hAnsiTheme="minorHAnsi" w:cstheme="minorHAnsi"/>
              </w:rPr>
            </w:pPr>
          </w:p>
        </w:tc>
        <w:tc>
          <w:tcPr>
            <w:tcW w:w="2898" w:type="dxa"/>
          </w:tcPr>
          <w:p w14:paraId="4B6EBBAC" w14:textId="77777777" w:rsidR="007B787D" w:rsidRPr="00944423" w:rsidRDefault="007B787D" w:rsidP="005A7860">
            <w:pPr>
              <w:spacing w:after="0"/>
              <w:rPr>
                <w:rFonts w:asciiTheme="minorHAnsi" w:hAnsiTheme="minorHAnsi" w:cstheme="minorHAnsi"/>
              </w:rPr>
            </w:pPr>
          </w:p>
        </w:tc>
      </w:tr>
      <w:tr w:rsidR="007B787D" w14:paraId="21223589" w14:textId="77777777" w:rsidTr="005A7860">
        <w:trPr>
          <w:trHeight w:val="31"/>
        </w:trPr>
        <w:tc>
          <w:tcPr>
            <w:tcW w:w="1278" w:type="dxa"/>
          </w:tcPr>
          <w:p w14:paraId="3400A7E5" w14:textId="77777777" w:rsidR="007B787D" w:rsidRPr="00944423" w:rsidRDefault="007B787D" w:rsidP="005A7860">
            <w:pPr>
              <w:spacing w:after="0"/>
              <w:rPr>
                <w:rFonts w:asciiTheme="minorHAnsi" w:hAnsiTheme="minorHAnsi" w:cstheme="minorHAnsi"/>
              </w:rPr>
            </w:pPr>
          </w:p>
          <w:p w14:paraId="1835B943" w14:textId="77777777" w:rsidR="007B787D" w:rsidRPr="00944423" w:rsidRDefault="007B787D" w:rsidP="005A7860">
            <w:pPr>
              <w:spacing w:after="0"/>
              <w:rPr>
                <w:rFonts w:asciiTheme="minorHAnsi" w:hAnsiTheme="minorHAnsi" w:cstheme="minorHAnsi"/>
              </w:rPr>
            </w:pPr>
          </w:p>
        </w:tc>
        <w:tc>
          <w:tcPr>
            <w:tcW w:w="3510" w:type="dxa"/>
          </w:tcPr>
          <w:p w14:paraId="6010F43D" w14:textId="77777777" w:rsidR="007B787D" w:rsidRPr="00944423" w:rsidRDefault="007B787D" w:rsidP="005A7860">
            <w:pPr>
              <w:spacing w:after="0"/>
              <w:rPr>
                <w:rFonts w:asciiTheme="minorHAnsi" w:hAnsiTheme="minorHAnsi" w:cstheme="minorHAnsi"/>
              </w:rPr>
            </w:pPr>
          </w:p>
        </w:tc>
        <w:tc>
          <w:tcPr>
            <w:tcW w:w="1890" w:type="dxa"/>
          </w:tcPr>
          <w:p w14:paraId="0576AB25" w14:textId="77777777" w:rsidR="007B787D" w:rsidRPr="00944423" w:rsidRDefault="007B787D" w:rsidP="005A7860">
            <w:pPr>
              <w:spacing w:after="0"/>
              <w:rPr>
                <w:rFonts w:asciiTheme="minorHAnsi" w:hAnsiTheme="minorHAnsi" w:cstheme="minorHAnsi"/>
              </w:rPr>
            </w:pPr>
          </w:p>
        </w:tc>
        <w:tc>
          <w:tcPr>
            <w:tcW w:w="2898" w:type="dxa"/>
          </w:tcPr>
          <w:p w14:paraId="34905BE5" w14:textId="77777777" w:rsidR="007B787D" w:rsidRPr="00944423" w:rsidRDefault="007B787D" w:rsidP="005A7860">
            <w:pPr>
              <w:spacing w:after="0"/>
              <w:rPr>
                <w:rFonts w:asciiTheme="minorHAnsi" w:hAnsiTheme="minorHAnsi" w:cstheme="minorHAnsi"/>
              </w:rPr>
            </w:pPr>
          </w:p>
        </w:tc>
      </w:tr>
      <w:tr w:rsidR="007B787D" w14:paraId="649C29C2" w14:textId="77777777" w:rsidTr="005A7860">
        <w:trPr>
          <w:trHeight w:val="31"/>
        </w:trPr>
        <w:tc>
          <w:tcPr>
            <w:tcW w:w="1278" w:type="dxa"/>
          </w:tcPr>
          <w:p w14:paraId="386C9E57" w14:textId="77777777" w:rsidR="007B787D" w:rsidRPr="00944423" w:rsidRDefault="007B787D" w:rsidP="005A7860">
            <w:pPr>
              <w:spacing w:after="0"/>
              <w:rPr>
                <w:rFonts w:asciiTheme="minorHAnsi" w:hAnsiTheme="minorHAnsi" w:cstheme="minorHAnsi"/>
              </w:rPr>
            </w:pPr>
          </w:p>
          <w:p w14:paraId="3A0333B7" w14:textId="77777777" w:rsidR="007B787D" w:rsidRPr="00944423" w:rsidRDefault="007B787D" w:rsidP="005A7860">
            <w:pPr>
              <w:spacing w:after="0"/>
              <w:rPr>
                <w:rFonts w:asciiTheme="minorHAnsi" w:hAnsiTheme="minorHAnsi" w:cstheme="minorHAnsi"/>
              </w:rPr>
            </w:pPr>
          </w:p>
        </w:tc>
        <w:tc>
          <w:tcPr>
            <w:tcW w:w="3510" w:type="dxa"/>
          </w:tcPr>
          <w:p w14:paraId="27E3D198" w14:textId="77777777" w:rsidR="007B787D" w:rsidRPr="00944423" w:rsidRDefault="007B787D" w:rsidP="005A7860">
            <w:pPr>
              <w:spacing w:after="0"/>
              <w:rPr>
                <w:rFonts w:asciiTheme="minorHAnsi" w:hAnsiTheme="minorHAnsi" w:cstheme="minorHAnsi"/>
              </w:rPr>
            </w:pPr>
          </w:p>
        </w:tc>
        <w:tc>
          <w:tcPr>
            <w:tcW w:w="1890" w:type="dxa"/>
          </w:tcPr>
          <w:p w14:paraId="69EC6D16" w14:textId="77777777" w:rsidR="007B787D" w:rsidRPr="00944423" w:rsidRDefault="007B787D" w:rsidP="005A7860">
            <w:pPr>
              <w:spacing w:after="0"/>
              <w:rPr>
                <w:rFonts w:asciiTheme="minorHAnsi" w:hAnsiTheme="minorHAnsi" w:cstheme="minorHAnsi"/>
              </w:rPr>
            </w:pPr>
          </w:p>
        </w:tc>
        <w:tc>
          <w:tcPr>
            <w:tcW w:w="2898" w:type="dxa"/>
          </w:tcPr>
          <w:p w14:paraId="2E21E007" w14:textId="77777777" w:rsidR="007B787D" w:rsidRPr="00944423" w:rsidRDefault="007B787D" w:rsidP="005A7860">
            <w:pPr>
              <w:spacing w:after="0"/>
              <w:rPr>
                <w:rFonts w:asciiTheme="minorHAnsi" w:hAnsiTheme="minorHAnsi" w:cstheme="minorHAnsi"/>
              </w:rPr>
            </w:pPr>
          </w:p>
        </w:tc>
      </w:tr>
      <w:tr w:rsidR="007B787D" w14:paraId="7838CCCF" w14:textId="77777777" w:rsidTr="005A7860">
        <w:trPr>
          <w:trHeight w:val="31"/>
        </w:trPr>
        <w:tc>
          <w:tcPr>
            <w:tcW w:w="1278" w:type="dxa"/>
          </w:tcPr>
          <w:p w14:paraId="55FAE0AD" w14:textId="77777777" w:rsidR="007B787D" w:rsidRPr="00944423" w:rsidRDefault="007B787D" w:rsidP="005A7860">
            <w:pPr>
              <w:spacing w:after="0"/>
              <w:rPr>
                <w:rFonts w:asciiTheme="minorHAnsi" w:hAnsiTheme="minorHAnsi" w:cstheme="minorHAnsi"/>
              </w:rPr>
            </w:pPr>
          </w:p>
          <w:p w14:paraId="148A2797" w14:textId="77777777" w:rsidR="007B787D" w:rsidRPr="00944423" w:rsidRDefault="007B787D" w:rsidP="005A7860">
            <w:pPr>
              <w:spacing w:after="0"/>
              <w:rPr>
                <w:rFonts w:asciiTheme="minorHAnsi" w:hAnsiTheme="minorHAnsi" w:cstheme="minorHAnsi"/>
              </w:rPr>
            </w:pPr>
          </w:p>
        </w:tc>
        <w:tc>
          <w:tcPr>
            <w:tcW w:w="3510" w:type="dxa"/>
          </w:tcPr>
          <w:p w14:paraId="131D7E0F" w14:textId="77777777" w:rsidR="007B787D" w:rsidRPr="00944423" w:rsidRDefault="007B787D" w:rsidP="005A7860">
            <w:pPr>
              <w:spacing w:after="0"/>
              <w:rPr>
                <w:rFonts w:asciiTheme="minorHAnsi" w:hAnsiTheme="minorHAnsi" w:cstheme="minorHAnsi"/>
              </w:rPr>
            </w:pPr>
          </w:p>
        </w:tc>
        <w:tc>
          <w:tcPr>
            <w:tcW w:w="1890" w:type="dxa"/>
          </w:tcPr>
          <w:p w14:paraId="6D79D3BF" w14:textId="77777777" w:rsidR="007B787D" w:rsidRPr="00944423" w:rsidRDefault="007B787D" w:rsidP="005A7860">
            <w:pPr>
              <w:spacing w:after="0"/>
              <w:rPr>
                <w:rFonts w:asciiTheme="minorHAnsi" w:hAnsiTheme="minorHAnsi" w:cstheme="minorHAnsi"/>
              </w:rPr>
            </w:pPr>
          </w:p>
        </w:tc>
        <w:tc>
          <w:tcPr>
            <w:tcW w:w="2898" w:type="dxa"/>
          </w:tcPr>
          <w:p w14:paraId="75BD3F78" w14:textId="77777777" w:rsidR="007B787D" w:rsidRPr="00944423" w:rsidRDefault="007B787D" w:rsidP="005A7860">
            <w:pPr>
              <w:spacing w:after="0"/>
              <w:rPr>
                <w:rFonts w:asciiTheme="minorHAnsi" w:hAnsiTheme="minorHAnsi" w:cstheme="minorHAnsi"/>
              </w:rPr>
            </w:pPr>
          </w:p>
        </w:tc>
      </w:tr>
      <w:tr w:rsidR="007B787D" w14:paraId="59F57F5F" w14:textId="77777777" w:rsidTr="005A7860">
        <w:trPr>
          <w:trHeight w:val="31"/>
        </w:trPr>
        <w:tc>
          <w:tcPr>
            <w:tcW w:w="1278" w:type="dxa"/>
          </w:tcPr>
          <w:p w14:paraId="361628E5" w14:textId="77777777" w:rsidR="007B787D" w:rsidRPr="00944423" w:rsidRDefault="007B787D" w:rsidP="005A7860">
            <w:pPr>
              <w:spacing w:after="0"/>
              <w:rPr>
                <w:rFonts w:asciiTheme="minorHAnsi" w:hAnsiTheme="minorHAnsi" w:cstheme="minorHAnsi"/>
              </w:rPr>
            </w:pPr>
          </w:p>
          <w:p w14:paraId="0B2BB13C" w14:textId="77777777" w:rsidR="007B787D" w:rsidRPr="00944423" w:rsidRDefault="007B787D" w:rsidP="005A7860">
            <w:pPr>
              <w:spacing w:after="0"/>
              <w:rPr>
                <w:rFonts w:asciiTheme="minorHAnsi" w:hAnsiTheme="minorHAnsi" w:cstheme="minorHAnsi"/>
              </w:rPr>
            </w:pPr>
          </w:p>
        </w:tc>
        <w:tc>
          <w:tcPr>
            <w:tcW w:w="3510" w:type="dxa"/>
          </w:tcPr>
          <w:p w14:paraId="263B0EAF" w14:textId="77777777" w:rsidR="007B787D" w:rsidRPr="00944423" w:rsidRDefault="007B787D" w:rsidP="005A7860">
            <w:pPr>
              <w:spacing w:after="0"/>
              <w:rPr>
                <w:rFonts w:asciiTheme="minorHAnsi" w:hAnsiTheme="minorHAnsi" w:cstheme="minorHAnsi"/>
              </w:rPr>
            </w:pPr>
          </w:p>
        </w:tc>
        <w:tc>
          <w:tcPr>
            <w:tcW w:w="1890" w:type="dxa"/>
          </w:tcPr>
          <w:p w14:paraId="42AF18C8" w14:textId="77777777" w:rsidR="007B787D" w:rsidRPr="00944423" w:rsidRDefault="007B787D" w:rsidP="005A7860">
            <w:pPr>
              <w:spacing w:after="0"/>
              <w:rPr>
                <w:rFonts w:asciiTheme="minorHAnsi" w:hAnsiTheme="minorHAnsi" w:cstheme="minorHAnsi"/>
              </w:rPr>
            </w:pPr>
          </w:p>
        </w:tc>
        <w:tc>
          <w:tcPr>
            <w:tcW w:w="2898" w:type="dxa"/>
          </w:tcPr>
          <w:p w14:paraId="525675E4" w14:textId="77777777" w:rsidR="007B787D" w:rsidRPr="00944423" w:rsidRDefault="007B787D" w:rsidP="005A7860">
            <w:pPr>
              <w:spacing w:after="0"/>
              <w:rPr>
                <w:rFonts w:asciiTheme="minorHAnsi" w:hAnsiTheme="minorHAnsi" w:cstheme="minorHAnsi"/>
              </w:rPr>
            </w:pPr>
          </w:p>
        </w:tc>
      </w:tr>
      <w:tr w:rsidR="007B787D" w14:paraId="44700FF9" w14:textId="77777777" w:rsidTr="005A7860">
        <w:trPr>
          <w:trHeight w:val="31"/>
        </w:trPr>
        <w:tc>
          <w:tcPr>
            <w:tcW w:w="1278" w:type="dxa"/>
          </w:tcPr>
          <w:p w14:paraId="3A244DA8" w14:textId="77777777" w:rsidR="007B787D" w:rsidRPr="00944423" w:rsidRDefault="007B787D" w:rsidP="005A7860">
            <w:pPr>
              <w:spacing w:after="0"/>
              <w:rPr>
                <w:rFonts w:asciiTheme="minorHAnsi" w:hAnsiTheme="minorHAnsi" w:cstheme="minorHAnsi"/>
              </w:rPr>
            </w:pPr>
          </w:p>
          <w:p w14:paraId="1DC40052" w14:textId="77777777" w:rsidR="007B787D" w:rsidRPr="00944423" w:rsidRDefault="007B787D" w:rsidP="005A7860">
            <w:pPr>
              <w:spacing w:after="0"/>
              <w:rPr>
                <w:rFonts w:asciiTheme="minorHAnsi" w:hAnsiTheme="minorHAnsi" w:cstheme="minorHAnsi"/>
              </w:rPr>
            </w:pPr>
          </w:p>
        </w:tc>
        <w:tc>
          <w:tcPr>
            <w:tcW w:w="3510" w:type="dxa"/>
          </w:tcPr>
          <w:p w14:paraId="034D1EE9" w14:textId="77777777" w:rsidR="007B787D" w:rsidRPr="00944423" w:rsidRDefault="007B787D" w:rsidP="005A7860">
            <w:pPr>
              <w:spacing w:after="0"/>
              <w:rPr>
                <w:rFonts w:asciiTheme="minorHAnsi" w:hAnsiTheme="minorHAnsi" w:cstheme="minorHAnsi"/>
              </w:rPr>
            </w:pPr>
          </w:p>
        </w:tc>
        <w:tc>
          <w:tcPr>
            <w:tcW w:w="1890" w:type="dxa"/>
          </w:tcPr>
          <w:p w14:paraId="40A7914F" w14:textId="77777777" w:rsidR="007B787D" w:rsidRPr="00944423" w:rsidRDefault="007B787D" w:rsidP="005A7860">
            <w:pPr>
              <w:spacing w:after="0"/>
              <w:rPr>
                <w:rFonts w:asciiTheme="minorHAnsi" w:hAnsiTheme="minorHAnsi" w:cstheme="minorHAnsi"/>
              </w:rPr>
            </w:pPr>
          </w:p>
        </w:tc>
        <w:tc>
          <w:tcPr>
            <w:tcW w:w="2898" w:type="dxa"/>
          </w:tcPr>
          <w:p w14:paraId="777E542C" w14:textId="77777777" w:rsidR="007B787D" w:rsidRPr="00944423" w:rsidRDefault="007B787D" w:rsidP="005A7860">
            <w:pPr>
              <w:spacing w:after="0"/>
              <w:rPr>
                <w:rFonts w:asciiTheme="minorHAnsi" w:hAnsiTheme="minorHAnsi" w:cstheme="minorHAnsi"/>
              </w:rPr>
            </w:pPr>
          </w:p>
        </w:tc>
      </w:tr>
      <w:tr w:rsidR="007B787D" w14:paraId="78666FC1" w14:textId="77777777" w:rsidTr="005A7860">
        <w:trPr>
          <w:trHeight w:val="31"/>
        </w:trPr>
        <w:tc>
          <w:tcPr>
            <w:tcW w:w="1278" w:type="dxa"/>
          </w:tcPr>
          <w:p w14:paraId="1A21A431" w14:textId="77777777" w:rsidR="007B787D" w:rsidRPr="00944423" w:rsidRDefault="007B787D" w:rsidP="005A7860">
            <w:pPr>
              <w:spacing w:after="0"/>
              <w:rPr>
                <w:rFonts w:asciiTheme="minorHAnsi" w:hAnsiTheme="minorHAnsi" w:cstheme="minorHAnsi"/>
              </w:rPr>
            </w:pPr>
          </w:p>
          <w:p w14:paraId="17A4B263" w14:textId="77777777" w:rsidR="007B787D" w:rsidRPr="00944423" w:rsidRDefault="007B787D" w:rsidP="005A7860">
            <w:pPr>
              <w:spacing w:after="0"/>
              <w:rPr>
                <w:rFonts w:asciiTheme="minorHAnsi" w:hAnsiTheme="minorHAnsi" w:cstheme="minorHAnsi"/>
              </w:rPr>
            </w:pPr>
          </w:p>
        </w:tc>
        <w:tc>
          <w:tcPr>
            <w:tcW w:w="3510" w:type="dxa"/>
          </w:tcPr>
          <w:p w14:paraId="245C377D" w14:textId="77777777" w:rsidR="007B787D" w:rsidRPr="00944423" w:rsidRDefault="007B787D" w:rsidP="005A7860">
            <w:pPr>
              <w:spacing w:after="0"/>
              <w:rPr>
                <w:rFonts w:asciiTheme="minorHAnsi" w:hAnsiTheme="minorHAnsi" w:cstheme="minorHAnsi"/>
              </w:rPr>
            </w:pPr>
          </w:p>
        </w:tc>
        <w:tc>
          <w:tcPr>
            <w:tcW w:w="1890" w:type="dxa"/>
          </w:tcPr>
          <w:p w14:paraId="00C980BE" w14:textId="77777777" w:rsidR="007B787D" w:rsidRPr="00944423" w:rsidRDefault="007B787D" w:rsidP="005A7860">
            <w:pPr>
              <w:spacing w:after="0"/>
              <w:rPr>
                <w:rFonts w:asciiTheme="minorHAnsi" w:hAnsiTheme="minorHAnsi" w:cstheme="minorHAnsi"/>
              </w:rPr>
            </w:pPr>
          </w:p>
        </w:tc>
        <w:tc>
          <w:tcPr>
            <w:tcW w:w="2898" w:type="dxa"/>
          </w:tcPr>
          <w:p w14:paraId="4D5CB3B1" w14:textId="77777777" w:rsidR="007B787D" w:rsidRPr="00944423" w:rsidRDefault="007B787D" w:rsidP="005A7860">
            <w:pPr>
              <w:spacing w:after="0"/>
              <w:rPr>
                <w:rFonts w:asciiTheme="minorHAnsi" w:hAnsiTheme="minorHAnsi" w:cstheme="minorHAnsi"/>
              </w:rPr>
            </w:pPr>
          </w:p>
        </w:tc>
      </w:tr>
      <w:tr w:rsidR="007B787D" w14:paraId="040657F3" w14:textId="77777777" w:rsidTr="005A7860">
        <w:trPr>
          <w:trHeight w:val="31"/>
        </w:trPr>
        <w:tc>
          <w:tcPr>
            <w:tcW w:w="1278" w:type="dxa"/>
          </w:tcPr>
          <w:p w14:paraId="0CDA3E58" w14:textId="77777777" w:rsidR="007B787D" w:rsidRPr="00944423" w:rsidRDefault="007B787D" w:rsidP="005A7860">
            <w:pPr>
              <w:spacing w:after="0"/>
              <w:rPr>
                <w:rFonts w:asciiTheme="minorHAnsi" w:hAnsiTheme="minorHAnsi" w:cstheme="minorHAnsi"/>
              </w:rPr>
            </w:pPr>
          </w:p>
          <w:p w14:paraId="2B9679EE" w14:textId="77777777" w:rsidR="007B787D" w:rsidRPr="00944423" w:rsidRDefault="007B787D" w:rsidP="005A7860">
            <w:pPr>
              <w:spacing w:after="0"/>
              <w:rPr>
                <w:rFonts w:asciiTheme="minorHAnsi" w:hAnsiTheme="minorHAnsi" w:cstheme="minorHAnsi"/>
              </w:rPr>
            </w:pPr>
          </w:p>
        </w:tc>
        <w:tc>
          <w:tcPr>
            <w:tcW w:w="3510" w:type="dxa"/>
          </w:tcPr>
          <w:p w14:paraId="46D06FA2" w14:textId="77777777" w:rsidR="007B787D" w:rsidRPr="00944423" w:rsidRDefault="007B787D" w:rsidP="005A7860">
            <w:pPr>
              <w:spacing w:after="0"/>
              <w:rPr>
                <w:rFonts w:asciiTheme="minorHAnsi" w:hAnsiTheme="minorHAnsi" w:cstheme="minorHAnsi"/>
              </w:rPr>
            </w:pPr>
          </w:p>
        </w:tc>
        <w:tc>
          <w:tcPr>
            <w:tcW w:w="1890" w:type="dxa"/>
          </w:tcPr>
          <w:p w14:paraId="45578154" w14:textId="77777777" w:rsidR="007B787D" w:rsidRPr="00944423" w:rsidRDefault="007B787D" w:rsidP="005A7860">
            <w:pPr>
              <w:spacing w:after="0"/>
              <w:rPr>
                <w:rFonts w:asciiTheme="minorHAnsi" w:hAnsiTheme="minorHAnsi" w:cstheme="minorHAnsi"/>
              </w:rPr>
            </w:pPr>
          </w:p>
        </w:tc>
        <w:tc>
          <w:tcPr>
            <w:tcW w:w="2898" w:type="dxa"/>
          </w:tcPr>
          <w:p w14:paraId="4909476F" w14:textId="77777777" w:rsidR="007B787D" w:rsidRPr="00944423" w:rsidRDefault="007B787D" w:rsidP="005A7860">
            <w:pPr>
              <w:spacing w:after="0"/>
              <w:rPr>
                <w:rFonts w:asciiTheme="minorHAnsi" w:hAnsiTheme="minorHAnsi" w:cstheme="minorHAnsi"/>
              </w:rPr>
            </w:pPr>
          </w:p>
        </w:tc>
      </w:tr>
      <w:tr w:rsidR="007B787D" w14:paraId="7DE35930" w14:textId="77777777" w:rsidTr="005A7860">
        <w:trPr>
          <w:trHeight w:val="31"/>
        </w:trPr>
        <w:tc>
          <w:tcPr>
            <w:tcW w:w="1278" w:type="dxa"/>
          </w:tcPr>
          <w:p w14:paraId="0268CAF7" w14:textId="77777777" w:rsidR="007B787D" w:rsidRPr="00944423" w:rsidRDefault="007B787D" w:rsidP="005A7860">
            <w:pPr>
              <w:spacing w:after="0"/>
              <w:rPr>
                <w:rFonts w:asciiTheme="minorHAnsi" w:hAnsiTheme="minorHAnsi" w:cstheme="minorHAnsi"/>
              </w:rPr>
            </w:pPr>
          </w:p>
          <w:p w14:paraId="093F165D" w14:textId="77777777" w:rsidR="007B787D" w:rsidRPr="00944423" w:rsidRDefault="007B787D" w:rsidP="005A7860">
            <w:pPr>
              <w:spacing w:after="0"/>
              <w:rPr>
                <w:rFonts w:asciiTheme="minorHAnsi" w:hAnsiTheme="minorHAnsi" w:cstheme="minorHAnsi"/>
              </w:rPr>
            </w:pPr>
          </w:p>
        </w:tc>
        <w:tc>
          <w:tcPr>
            <w:tcW w:w="3510" w:type="dxa"/>
          </w:tcPr>
          <w:p w14:paraId="54499CD7" w14:textId="77777777" w:rsidR="007B787D" w:rsidRPr="00944423" w:rsidRDefault="007B787D" w:rsidP="005A7860">
            <w:pPr>
              <w:spacing w:after="0"/>
              <w:rPr>
                <w:rFonts w:asciiTheme="minorHAnsi" w:hAnsiTheme="minorHAnsi" w:cstheme="minorHAnsi"/>
              </w:rPr>
            </w:pPr>
          </w:p>
        </w:tc>
        <w:tc>
          <w:tcPr>
            <w:tcW w:w="1890" w:type="dxa"/>
          </w:tcPr>
          <w:p w14:paraId="2712D7A3" w14:textId="77777777" w:rsidR="007B787D" w:rsidRPr="00944423" w:rsidRDefault="007B787D" w:rsidP="005A7860">
            <w:pPr>
              <w:spacing w:after="0"/>
              <w:rPr>
                <w:rFonts w:asciiTheme="minorHAnsi" w:hAnsiTheme="minorHAnsi" w:cstheme="minorHAnsi"/>
              </w:rPr>
            </w:pPr>
          </w:p>
        </w:tc>
        <w:tc>
          <w:tcPr>
            <w:tcW w:w="2898" w:type="dxa"/>
          </w:tcPr>
          <w:p w14:paraId="18E75638" w14:textId="77777777" w:rsidR="007B787D" w:rsidRPr="00944423" w:rsidRDefault="007B787D" w:rsidP="005A7860">
            <w:pPr>
              <w:spacing w:after="0"/>
              <w:rPr>
                <w:rFonts w:asciiTheme="minorHAnsi" w:hAnsiTheme="minorHAnsi" w:cstheme="minorHAnsi"/>
              </w:rPr>
            </w:pPr>
          </w:p>
        </w:tc>
      </w:tr>
      <w:tr w:rsidR="007B787D" w14:paraId="4421A813" w14:textId="77777777" w:rsidTr="005A7860">
        <w:trPr>
          <w:trHeight w:val="31"/>
        </w:trPr>
        <w:tc>
          <w:tcPr>
            <w:tcW w:w="1278" w:type="dxa"/>
          </w:tcPr>
          <w:p w14:paraId="15E18525" w14:textId="77777777" w:rsidR="007B787D" w:rsidRPr="00944423" w:rsidRDefault="007B787D" w:rsidP="005A7860">
            <w:pPr>
              <w:spacing w:after="0"/>
              <w:rPr>
                <w:rFonts w:asciiTheme="minorHAnsi" w:hAnsiTheme="minorHAnsi" w:cstheme="minorHAnsi"/>
              </w:rPr>
            </w:pPr>
          </w:p>
          <w:p w14:paraId="07BD95EA" w14:textId="77777777" w:rsidR="007B787D" w:rsidRPr="00944423" w:rsidRDefault="007B787D" w:rsidP="005A7860">
            <w:pPr>
              <w:spacing w:after="0"/>
              <w:rPr>
                <w:rFonts w:asciiTheme="minorHAnsi" w:hAnsiTheme="minorHAnsi" w:cstheme="minorHAnsi"/>
              </w:rPr>
            </w:pPr>
          </w:p>
        </w:tc>
        <w:tc>
          <w:tcPr>
            <w:tcW w:w="3510" w:type="dxa"/>
          </w:tcPr>
          <w:p w14:paraId="0F2CF1B3" w14:textId="77777777" w:rsidR="007B787D" w:rsidRPr="00944423" w:rsidRDefault="007B787D" w:rsidP="005A7860">
            <w:pPr>
              <w:spacing w:after="0"/>
              <w:rPr>
                <w:rFonts w:asciiTheme="minorHAnsi" w:hAnsiTheme="minorHAnsi" w:cstheme="minorHAnsi"/>
              </w:rPr>
            </w:pPr>
          </w:p>
        </w:tc>
        <w:tc>
          <w:tcPr>
            <w:tcW w:w="1890" w:type="dxa"/>
          </w:tcPr>
          <w:p w14:paraId="4A4122A3" w14:textId="77777777" w:rsidR="007B787D" w:rsidRPr="00944423" w:rsidRDefault="007B787D" w:rsidP="005A7860">
            <w:pPr>
              <w:spacing w:after="0"/>
              <w:rPr>
                <w:rFonts w:asciiTheme="minorHAnsi" w:hAnsiTheme="minorHAnsi" w:cstheme="minorHAnsi"/>
              </w:rPr>
            </w:pPr>
          </w:p>
        </w:tc>
        <w:tc>
          <w:tcPr>
            <w:tcW w:w="2898" w:type="dxa"/>
          </w:tcPr>
          <w:p w14:paraId="3FDAB369" w14:textId="77777777" w:rsidR="007B787D" w:rsidRPr="00944423" w:rsidRDefault="007B787D" w:rsidP="005A7860">
            <w:pPr>
              <w:spacing w:after="0"/>
              <w:rPr>
                <w:rFonts w:asciiTheme="minorHAnsi" w:hAnsiTheme="minorHAnsi" w:cstheme="minorHAnsi"/>
              </w:rPr>
            </w:pPr>
          </w:p>
        </w:tc>
      </w:tr>
      <w:tr w:rsidR="007B787D" w14:paraId="299333B7" w14:textId="77777777" w:rsidTr="005A7860">
        <w:trPr>
          <w:trHeight w:val="31"/>
        </w:trPr>
        <w:tc>
          <w:tcPr>
            <w:tcW w:w="1278" w:type="dxa"/>
          </w:tcPr>
          <w:p w14:paraId="5A39AE14" w14:textId="77777777" w:rsidR="007B787D" w:rsidRPr="00944423" w:rsidRDefault="007B787D" w:rsidP="005A7860">
            <w:pPr>
              <w:spacing w:after="0"/>
              <w:rPr>
                <w:rFonts w:asciiTheme="minorHAnsi" w:hAnsiTheme="minorHAnsi" w:cstheme="minorHAnsi"/>
              </w:rPr>
            </w:pPr>
          </w:p>
          <w:p w14:paraId="71D8128C" w14:textId="77777777" w:rsidR="007B787D" w:rsidRPr="00944423" w:rsidRDefault="007B787D" w:rsidP="005A7860">
            <w:pPr>
              <w:spacing w:after="0"/>
              <w:rPr>
                <w:rFonts w:asciiTheme="minorHAnsi" w:hAnsiTheme="minorHAnsi" w:cstheme="minorHAnsi"/>
              </w:rPr>
            </w:pPr>
          </w:p>
        </w:tc>
        <w:tc>
          <w:tcPr>
            <w:tcW w:w="3510" w:type="dxa"/>
          </w:tcPr>
          <w:p w14:paraId="094C8A89" w14:textId="77777777" w:rsidR="007B787D" w:rsidRPr="00944423" w:rsidRDefault="007B787D" w:rsidP="005A7860">
            <w:pPr>
              <w:spacing w:after="0"/>
              <w:rPr>
                <w:rFonts w:asciiTheme="minorHAnsi" w:hAnsiTheme="minorHAnsi" w:cstheme="minorHAnsi"/>
              </w:rPr>
            </w:pPr>
          </w:p>
        </w:tc>
        <w:tc>
          <w:tcPr>
            <w:tcW w:w="1890" w:type="dxa"/>
          </w:tcPr>
          <w:p w14:paraId="586B5F0B" w14:textId="77777777" w:rsidR="007B787D" w:rsidRPr="00944423" w:rsidRDefault="007B787D" w:rsidP="005A7860">
            <w:pPr>
              <w:spacing w:after="0"/>
              <w:rPr>
                <w:rFonts w:asciiTheme="minorHAnsi" w:hAnsiTheme="minorHAnsi" w:cstheme="minorHAnsi"/>
              </w:rPr>
            </w:pPr>
          </w:p>
        </w:tc>
        <w:tc>
          <w:tcPr>
            <w:tcW w:w="2898" w:type="dxa"/>
          </w:tcPr>
          <w:p w14:paraId="2A2A0875" w14:textId="77777777" w:rsidR="007B787D" w:rsidRPr="00944423" w:rsidRDefault="007B787D" w:rsidP="005A7860">
            <w:pPr>
              <w:spacing w:after="0"/>
              <w:rPr>
                <w:rFonts w:asciiTheme="minorHAnsi" w:hAnsiTheme="minorHAnsi" w:cstheme="minorHAnsi"/>
              </w:rPr>
            </w:pPr>
          </w:p>
        </w:tc>
      </w:tr>
      <w:tr w:rsidR="007B787D" w14:paraId="74DA1C31" w14:textId="77777777" w:rsidTr="005A7860">
        <w:trPr>
          <w:trHeight w:val="31"/>
        </w:trPr>
        <w:tc>
          <w:tcPr>
            <w:tcW w:w="1278" w:type="dxa"/>
          </w:tcPr>
          <w:p w14:paraId="0F33CAB3" w14:textId="77777777" w:rsidR="007B787D" w:rsidRPr="00944423" w:rsidRDefault="007B787D" w:rsidP="005A7860">
            <w:pPr>
              <w:spacing w:after="0"/>
              <w:rPr>
                <w:rFonts w:asciiTheme="minorHAnsi" w:hAnsiTheme="minorHAnsi" w:cstheme="minorHAnsi"/>
              </w:rPr>
            </w:pPr>
          </w:p>
          <w:p w14:paraId="50F3F8FD" w14:textId="77777777" w:rsidR="007B787D" w:rsidRPr="00944423" w:rsidRDefault="007B787D" w:rsidP="005A7860">
            <w:pPr>
              <w:spacing w:after="0"/>
              <w:rPr>
                <w:rFonts w:asciiTheme="minorHAnsi" w:hAnsiTheme="minorHAnsi" w:cstheme="minorHAnsi"/>
              </w:rPr>
            </w:pPr>
          </w:p>
        </w:tc>
        <w:tc>
          <w:tcPr>
            <w:tcW w:w="3510" w:type="dxa"/>
          </w:tcPr>
          <w:p w14:paraId="3AA3D216" w14:textId="77777777" w:rsidR="007B787D" w:rsidRPr="00944423" w:rsidRDefault="007B787D" w:rsidP="005A7860">
            <w:pPr>
              <w:spacing w:after="0"/>
              <w:rPr>
                <w:rFonts w:asciiTheme="minorHAnsi" w:hAnsiTheme="minorHAnsi" w:cstheme="minorHAnsi"/>
              </w:rPr>
            </w:pPr>
          </w:p>
        </w:tc>
        <w:tc>
          <w:tcPr>
            <w:tcW w:w="1890" w:type="dxa"/>
          </w:tcPr>
          <w:p w14:paraId="39BF571B" w14:textId="77777777" w:rsidR="007B787D" w:rsidRPr="00944423" w:rsidRDefault="007B787D" w:rsidP="005A7860">
            <w:pPr>
              <w:spacing w:after="0"/>
              <w:rPr>
                <w:rFonts w:asciiTheme="minorHAnsi" w:hAnsiTheme="minorHAnsi" w:cstheme="minorHAnsi"/>
              </w:rPr>
            </w:pPr>
          </w:p>
        </w:tc>
        <w:tc>
          <w:tcPr>
            <w:tcW w:w="2898" w:type="dxa"/>
          </w:tcPr>
          <w:p w14:paraId="7C7D7ABA" w14:textId="77777777" w:rsidR="007B787D" w:rsidRPr="00944423" w:rsidRDefault="007B787D" w:rsidP="005A7860">
            <w:pPr>
              <w:spacing w:after="0"/>
              <w:rPr>
                <w:rFonts w:asciiTheme="minorHAnsi" w:hAnsiTheme="minorHAnsi" w:cstheme="minorHAnsi"/>
              </w:rPr>
            </w:pPr>
          </w:p>
        </w:tc>
      </w:tr>
      <w:tr w:rsidR="007B787D" w14:paraId="5C6C02A6" w14:textId="77777777" w:rsidTr="005A7860">
        <w:trPr>
          <w:trHeight w:val="31"/>
        </w:trPr>
        <w:tc>
          <w:tcPr>
            <w:tcW w:w="1278" w:type="dxa"/>
          </w:tcPr>
          <w:p w14:paraId="6E786FEB" w14:textId="77777777" w:rsidR="007B787D" w:rsidRPr="00944423" w:rsidRDefault="007B787D" w:rsidP="005A7860">
            <w:pPr>
              <w:spacing w:after="0"/>
              <w:rPr>
                <w:rFonts w:asciiTheme="minorHAnsi" w:hAnsiTheme="minorHAnsi" w:cstheme="minorHAnsi"/>
              </w:rPr>
            </w:pPr>
          </w:p>
          <w:p w14:paraId="1D6A8EC6" w14:textId="77777777" w:rsidR="007B787D" w:rsidRPr="00944423" w:rsidRDefault="007B787D" w:rsidP="005A7860">
            <w:pPr>
              <w:spacing w:after="0"/>
              <w:rPr>
                <w:rFonts w:asciiTheme="minorHAnsi" w:hAnsiTheme="minorHAnsi" w:cstheme="minorHAnsi"/>
              </w:rPr>
            </w:pPr>
          </w:p>
        </w:tc>
        <w:tc>
          <w:tcPr>
            <w:tcW w:w="3510" w:type="dxa"/>
          </w:tcPr>
          <w:p w14:paraId="1BF3F3E9" w14:textId="77777777" w:rsidR="007B787D" w:rsidRPr="00944423" w:rsidRDefault="007B787D" w:rsidP="005A7860">
            <w:pPr>
              <w:spacing w:after="0"/>
              <w:rPr>
                <w:rFonts w:asciiTheme="minorHAnsi" w:hAnsiTheme="minorHAnsi" w:cstheme="minorHAnsi"/>
              </w:rPr>
            </w:pPr>
          </w:p>
        </w:tc>
        <w:tc>
          <w:tcPr>
            <w:tcW w:w="1890" w:type="dxa"/>
          </w:tcPr>
          <w:p w14:paraId="78E0EB09" w14:textId="77777777" w:rsidR="007B787D" w:rsidRPr="00944423" w:rsidRDefault="007B787D" w:rsidP="005A7860">
            <w:pPr>
              <w:spacing w:after="0"/>
              <w:rPr>
                <w:rFonts w:asciiTheme="minorHAnsi" w:hAnsiTheme="minorHAnsi" w:cstheme="minorHAnsi"/>
              </w:rPr>
            </w:pPr>
          </w:p>
        </w:tc>
        <w:tc>
          <w:tcPr>
            <w:tcW w:w="2898" w:type="dxa"/>
          </w:tcPr>
          <w:p w14:paraId="67A5BDB7" w14:textId="77777777" w:rsidR="007B787D" w:rsidRPr="00944423" w:rsidRDefault="007B787D" w:rsidP="005A7860">
            <w:pPr>
              <w:spacing w:after="0"/>
              <w:rPr>
                <w:rFonts w:asciiTheme="minorHAnsi" w:hAnsiTheme="minorHAnsi" w:cstheme="minorHAnsi"/>
              </w:rPr>
            </w:pPr>
          </w:p>
        </w:tc>
      </w:tr>
      <w:tr w:rsidR="007B787D" w14:paraId="1D53AF1B" w14:textId="77777777" w:rsidTr="005A7860">
        <w:trPr>
          <w:trHeight w:val="31"/>
        </w:trPr>
        <w:tc>
          <w:tcPr>
            <w:tcW w:w="1278" w:type="dxa"/>
          </w:tcPr>
          <w:p w14:paraId="36AE8D19" w14:textId="77777777" w:rsidR="007B787D" w:rsidRPr="00944423" w:rsidRDefault="007B787D" w:rsidP="005A7860">
            <w:pPr>
              <w:spacing w:after="0"/>
              <w:rPr>
                <w:rFonts w:asciiTheme="minorHAnsi" w:hAnsiTheme="minorHAnsi" w:cstheme="minorHAnsi"/>
              </w:rPr>
            </w:pPr>
          </w:p>
          <w:p w14:paraId="6167B60C" w14:textId="77777777" w:rsidR="007B787D" w:rsidRPr="00944423" w:rsidRDefault="007B787D" w:rsidP="005A7860">
            <w:pPr>
              <w:spacing w:after="0"/>
              <w:rPr>
                <w:rFonts w:asciiTheme="minorHAnsi" w:hAnsiTheme="minorHAnsi" w:cstheme="minorHAnsi"/>
              </w:rPr>
            </w:pPr>
          </w:p>
        </w:tc>
        <w:tc>
          <w:tcPr>
            <w:tcW w:w="3510" w:type="dxa"/>
          </w:tcPr>
          <w:p w14:paraId="62BFCC83" w14:textId="77777777" w:rsidR="007B787D" w:rsidRPr="00944423" w:rsidRDefault="007B787D" w:rsidP="005A7860">
            <w:pPr>
              <w:spacing w:after="0"/>
              <w:rPr>
                <w:rFonts w:asciiTheme="minorHAnsi" w:hAnsiTheme="minorHAnsi" w:cstheme="minorHAnsi"/>
              </w:rPr>
            </w:pPr>
          </w:p>
        </w:tc>
        <w:tc>
          <w:tcPr>
            <w:tcW w:w="1890" w:type="dxa"/>
          </w:tcPr>
          <w:p w14:paraId="7315BBD7" w14:textId="77777777" w:rsidR="007B787D" w:rsidRPr="00944423" w:rsidRDefault="007B787D" w:rsidP="005A7860">
            <w:pPr>
              <w:spacing w:after="0"/>
              <w:rPr>
                <w:rFonts w:asciiTheme="minorHAnsi" w:hAnsiTheme="minorHAnsi" w:cstheme="minorHAnsi"/>
              </w:rPr>
            </w:pPr>
          </w:p>
        </w:tc>
        <w:tc>
          <w:tcPr>
            <w:tcW w:w="2898" w:type="dxa"/>
          </w:tcPr>
          <w:p w14:paraId="23D429C8" w14:textId="77777777" w:rsidR="007B787D" w:rsidRPr="00944423" w:rsidRDefault="007B787D" w:rsidP="005A7860">
            <w:pPr>
              <w:spacing w:after="0"/>
              <w:rPr>
                <w:rFonts w:asciiTheme="minorHAnsi" w:hAnsiTheme="minorHAnsi" w:cstheme="minorHAnsi"/>
              </w:rPr>
            </w:pPr>
          </w:p>
        </w:tc>
      </w:tr>
      <w:tr w:rsidR="007B787D" w14:paraId="3DFE1280" w14:textId="77777777" w:rsidTr="005A7860">
        <w:trPr>
          <w:trHeight w:val="31"/>
        </w:trPr>
        <w:tc>
          <w:tcPr>
            <w:tcW w:w="1278" w:type="dxa"/>
          </w:tcPr>
          <w:p w14:paraId="2E71634B" w14:textId="77777777" w:rsidR="007B787D" w:rsidRPr="00944423" w:rsidRDefault="007B787D" w:rsidP="005A7860">
            <w:pPr>
              <w:spacing w:after="0"/>
              <w:rPr>
                <w:rFonts w:asciiTheme="minorHAnsi" w:hAnsiTheme="minorHAnsi" w:cstheme="minorHAnsi"/>
              </w:rPr>
            </w:pPr>
          </w:p>
          <w:p w14:paraId="4EFB0ED5" w14:textId="77777777" w:rsidR="007B787D" w:rsidRPr="00944423" w:rsidRDefault="007B787D" w:rsidP="005A7860">
            <w:pPr>
              <w:spacing w:after="0"/>
              <w:rPr>
                <w:rFonts w:asciiTheme="minorHAnsi" w:hAnsiTheme="minorHAnsi" w:cstheme="minorHAnsi"/>
              </w:rPr>
            </w:pPr>
          </w:p>
        </w:tc>
        <w:tc>
          <w:tcPr>
            <w:tcW w:w="3510" w:type="dxa"/>
          </w:tcPr>
          <w:p w14:paraId="1074F260" w14:textId="77777777" w:rsidR="007B787D" w:rsidRPr="00944423" w:rsidRDefault="007B787D" w:rsidP="005A7860">
            <w:pPr>
              <w:spacing w:after="0"/>
              <w:rPr>
                <w:rFonts w:asciiTheme="minorHAnsi" w:hAnsiTheme="minorHAnsi" w:cstheme="minorHAnsi"/>
              </w:rPr>
            </w:pPr>
          </w:p>
        </w:tc>
        <w:tc>
          <w:tcPr>
            <w:tcW w:w="1890" w:type="dxa"/>
          </w:tcPr>
          <w:p w14:paraId="7182FD0D" w14:textId="77777777" w:rsidR="007B787D" w:rsidRPr="00944423" w:rsidRDefault="007B787D" w:rsidP="005A7860">
            <w:pPr>
              <w:spacing w:after="0"/>
              <w:rPr>
                <w:rFonts w:asciiTheme="minorHAnsi" w:hAnsiTheme="minorHAnsi" w:cstheme="minorHAnsi"/>
              </w:rPr>
            </w:pPr>
          </w:p>
        </w:tc>
        <w:tc>
          <w:tcPr>
            <w:tcW w:w="2898" w:type="dxa"/>
          </w:tcPr>
          <w:p w14:paraId="4932D40F" w14:textId="77777777" w:rsidR="007B787D" w:rsidRPr="00944423" w:rsidRDefault="007B787D" w:rsidP="005A7860">
            <w:pPr>
              <w:spacing w:after="0"/>
              <w:rPr>
                <w:rFonts w:asciiTheme="minorHAnsi" w:hAnsiTheme="minorHAnsi" w:cstheme="minorHAnsi"/>
              </w:rPr>
            </w:pPr>
          </w:p>
        </w:tc>
      </w:tr>
      <w:tr w:rsidR="007B787D" w14:paraId="2535EE62" w14:textId="77777777" w:rsidTr="005A7860">
        <w:trPr>
          <w:trHeight w:val="31"/>
        </w:trPr>
        <w:tc>
          <w:tcPr>
            <w:tcW w:w="1278" w:type="dxa"/>
          </w:tcPr>
          <w:p w14:paraId="5718842D" w14:textId="77777777" w:rsidR="007B787D" w:rsidRPr="00944423" w:rsidRDefault="007B787D" w:rsidP="005A7860">
            <w:pPr>
              <w:spacing w:after="0"/>
              <w:rPr>
                <w:rFonts w:asciiTheme="minorHAnsi" w:hAnsiTheme="minorHAnsi" w:cstheme="minorHAnsi"/>
              </w:rPr>
            </w:pPr>
          </w:p>
          <w:p w14:paraId="62939DB8" w14:textId="77777777" w:rsidR="007B787D" w:rsidRPr="00944423" w:rsidRDefault="007B787D" w:rsidP="005A7860">
            <w:pPr>
              <w:spacing w:after="0"/>
              <w:rPr>
                <w:rFonts w:asciiTheme="minorHAnsi" w:hAnsiTheme="minorHAnsi" w:cstheme="minorHAnsi"/>
              </w:rPr>
            </w:pPr>
          </w:p>
        </w:tc>
        <w:tc>
          <w:tcPr>
            <w:tcW w:w="3510" w:type="dxa"/>
          </w:tcPr>
          <w:p w14:paraId="541680D9" w14:textId="77777777" w:rsidR="007B787D" w:rsidRPr="00944423" w:rsidRDefault="007B787D" w:rsidP="005A7860">
            <w:pPr>
              <w:spacing w:after="0"/>
              <w:rPr>
                <w:rFonts w:asciiTheme="minorHAnsi" w:hAnsiTheme="minorHAnsi" w:cstheme="minorHAnsi"/>
              </w:rPr>
            </w:pPr>
          </w:p>
        </w:tc>
        <w:tc>
          <w:tcPr>
            <w:tcW w:w="1890" w:type="dxa"/>
          </w:tcPr>
          <w:p w14:paraId="7E59D8F9" w14:textId="77777777" w:rsidR="007B787D" w:rsidRPr="00944423" w:rsidRDefault="007B787D" w:rsidP="005A7860">
            <w:pPr>
              <w:spacing w:after="0"/>
              <w:rPr>
                <w:rFonts w:asciiTheme="minorHAnsi" w:hAnsiTheme="minorHAnsi" w:cstheme="minorHAnsi"/>
              </w:rPr>
            </w:pPr>
          </w:p>
        </w:tc>
        <w:tc>
          <w:tcPr>
            <w:tcW w:w="2898" w:type="dxa"/>
          </w:tcPr>
          <w:p w14:paraId="57E5C7FC" w14:textId="77777777" w:rsidR="007B787D" w:rsidRPr="00944423" w:rsidRDefault="007B787D" w:rsidP="005A7860">
            <w:pPr>
              <w:spacing w:after="0"/>
              <w:rPr>
                <w:rFonts w:asciiTheme="minorHAnsi" w:hAnsiTheme="minorHAnsi" w:cstheme="minorHAnsi"/>
              </w:rPr>
            </w:pPr>
          </w:p>
        </w:tc>
      </w:tr>
      <w:tr w:rsidR="007B787D" w14:paraId="30D23645" w14:textId="77777777" w:rsidTr="005A7860">
        <w:trPr>
          <w:trHeight w:val="31"/>
        </w:trPr>
        <w:tc>
          <w:tcPr>
            <w:tcW w:w="1278" w:type="dxa"/>
          </w:tcPr>
          <w:p w14:paraId="2106E54B" w14:textId="77777777" w:rsidR="007B787D" w:rsidRPr="00944423" w:rsidRDefault="007B787D" w:rsidP="005A7860">
            <w:pPr>
              <w:spacing w:after="0"/>
              <w:rPr>
                <w:rFonts w:asciiTheme="minorHAnsi" w:hAnsiTheme="minorHAnsi" w:cstheme="minorHAnsi"/>
              </w:rPr>
            </w:pPr>
          </w:p>
          <w:p w14:paraId="209730DC" w14:textId="77777777" w:rsidR="007B787D" w:rsidRPr="00944423" w:rsidRDefault="007B787D" w:rsidP="005A7860">
            <w:pPr>
              <w:spacing w:after="0"/>
              <w:rPr>
                <w:rFonts w:asciiTheme="minorHAnsi" w:hAnsiTheme="minorHAnsi" w:cstheme="minorHAnsi"/>
              </w:rPr>
            </w:pPr>
          </w:p>
        </w:tc>
        <w:tc>
          <w:tcPr>
            <w:tcW w:w="3510" w:type="dxa"/>
          </w:tcPr>
          <w:p w14:paraId="633A2DC1" w14:textId="77777777" w:rsidR="007B787D" w:rsidRPr="00944423" w:rsidRDefault="007B787D" w:rsidP="005A7860">
            <w:pPr>
              <w:spacing w:after="0"/>
              <w:rPr>
                <w:rFonts w:asciiTheme="minorHAnsi" w:hAnsiTheme="minorHAnsi" w:cstheme="minorHAnsi"/>
              </w:rPr>
            </w:pPr>
          </w:p>
        </w:tc>
        <w:tc>
          <w:tcPr>
            <w:tcW w:w="1890" w:type="dxa"/>
          </w:tcPr>
          <w:p w14:paraId="49FA2A0B" w14:textId="77777777" w:rsidR="007B787D" w:rsidRPr="00944423" w:rsidRDefault="007B787D" w:rsidP="005A7860">
            <w:pPr>
              <w:spacing w:after="0"/>
              <w:rPr>
                <w:rFonts w:asciiTheme="minorHAnsi" w:hAnsiTheme="minorHAnsi" w:cstheme="minorHAnsi"/>
              </w:rPr>
            </w:pPr>
          </w:p>
        </w:tc>
        <w:tc>
          <w:tcPr>
            <w:tcW w:w="2898" w:type="dxa"/>
          </w:tcPr>
          <w:p w14:paraId="1D2BB52D" w14:textId="77777777" w:rsidR="007B787D" w:rsidRPr="00944423" w:rsidRDefault="007B787D" w:rsidP="005A7860">
            <w:pPr>
              <w:spacing w:after="0"/>
              <w:rPr>
                <w:rFonts w:asciiTheme="minorHAnsi" w:hAnsiTheme="minorHAnsi" w:cstheme="minorHAnsi"/>
              </w:rPr>
            </w:pPr>
          </w:p>
        </w:tc>
      </w:tr>
    </w:tbl>
    <w:p w14:paraId="0B78D461" w14:textId="77777777" w:rsidR="007B787D" w:rsidRDefault="007B787D">
      <w:pPr>
        <w:rPr>
          <w:rFonts w:ascii="Times New Roman" w:eastAsia="Times New Roman" w:hAnsi="Times New Roman" w:cs="Times New Roman"/>
          <w:color w:val="000000"/>
        </w:rPr>
      </w:pPr>
      <w:r>
        <w:br w:type="page"/>
      </w:r>
    </w:p>
    <w:tbl>
      <w:tblPr>
        <w:tblStyle w:val="TableGrid4"/>
        <w:tblW w:w="0" w:type="auto"/>
        <w:tblLook w:val="04A0" w:firstRow="1" w:lastRow="0" w:firstColumn="1" w:lastColumn="0" w:noHBand="0" w:noVBand="1"/>
      </w:tblPr>
      <w:tblGrid>
        <w:gridCol w:w="9576"/>
      </w:tblGrid>
      <w:tr w:rsidR="007B787D" w:rsidRPr="007150D7" w14:paraId="619C7B0C" w14:textId="77777777" w:rsidTr="005A7860">
        <w:tc>
          <w:tcPr>
            <w:tcW w:w="9576" w:type="dxa"/>
            <w:shd w:val="solid" w:color="auto" w:fill="auto"/>
          </w:tcPr>
          <w:p w14:paraId="35784283" w14:textId="6467DC83" w:rsidR="007B787D" w:rsidRPr="007150D7" w:rsidRDefault="007B787D" w:rsidP="007150D7">
            <w:pPr>
              <w:pStyle w:val="Heading2"/>
              <w:jc w:val="center"/>
            </w:pPr>
            <w:bookmarkStart w:id="228" w:name="_Toc346544042"/>
            <w:bookmarkStart w:id="229" w:name="_Toc391043869"/>
            <w:bookmarkStart w:id="230" w:name="_Toc161491974"/>
            <w:r w:rsidRPr="007150D7">
              <w:lastRenderedPageBreak/>
              <w:t>Notice of Appointment to Serve as a Surrogate Parent</w:t>
            </w:r>
            <w:bookmarkEnd w:id="228"/>
            <w:bookmarkEnd w:id="229"/>
            <w:bookmarkEnd w:id="230"/>
          </w:p>
        </w:tc>
      </w:tr>
      <w:tr w:rsidR="007B787D" w:rsidRPr="00AE1862" w14:paraId="752CEC8D" w14:textId="77777777" w:rsidTr="005A7860">
        <w:tc>
          <w:tcPr>
            <w:tcW w:w="9576" w:type="dxa"/>
            <w:shd w:val="clear" w:color="auto" w:fill="auto"/>
          </w:tcPr>
          <w:p w14:paraId="4B2964EF" w14:textId="77777777" w:rsidR="007B787D" w:rsidRPr="00FC7DE4" w:rsidRDefault="007B787D" w:rsidP="005A7860">
            <w:pPr>
              <w:spacing w:after="0" w:line="240" w:lineRule="auto"/>
              <w:rPr>
                <w:rFonts w:asciiTheme="minorHAnsi" w:hAnsiTheme="minorHAnsi" w:cstheme="minorHAnsi"/>
                <w:i/>
              </w:rPr>
            </w:pPr>
          </w:p>
          <w:p w14:paraId="0E11FC0B" w14:textId="77777777" w:rsidR="007B787D" w:rsidRPr="006742FD" w:rsidRDefault="007B787D" w:rsidP="005A7860">
            <w:pPr>
              <w:spacing w:after="0" w:line="240" w:lineRule="auto"/>
              <w:rPr>
                <w:rFonts w:asciiTheme="minorHAnsi" w:hAnsiTheme="minorHAnsi" w:cstheme="minorHAnsi"/>
                <w:sz w:val="24"/>
                <w:szCs w:val="24"/>
              </w:rPr>
            </w:pPr>
            <w:r w:rsidRPr="006742FD">
              <w:rPr>
                <w:rFonts w:asciiTheme="minorHAnsi" w:hAnsiTheme="minorHAnsi" w:cstheme="minorHAnsi"/>
                <w:sz w:val="24"/>
                <w:szCs w:val="24"/>
              </w:rPr>
              <w:t>TO:</w:t>
            </w:r>
          </w:p>
          <w:p w14:paraId="62FEF5F4" w14:textId="5DFFE5AA" w:rsidR="007B787D" w:rsidRPr="006742FD" w:rsidRDefault="006A0787" w:rsidP="005A7860">
            <w:pPr>
              <w:spacing w:after="0" w:line="240" w:lineRule="auto"/>
              <w:rPr>
                <w:rFonts w:asciiTheme="minorHAnsi" w:hAnsiTheme="minorHAnsi" w:cstheme="minorHAnsi"/>
                <w:i/>
                <w:sz w:val="24"/>
                <w:szCs w:val="24"/>
              </w:rPr>
            </w:pPr>
            <w:r>
              <w:rPr>
                <w:rFonts w:asciiTheme="minorHAnsi" w:hAnsiTheme="minorHAnsi" w:cstheme="minorHAnsi"/>
                <w:sz w:val="24"/>
                <w:szCs w:val="24"/>
              </w:rPr>
              <w:t>______________________________________</w:t>
            </w:r>
          </w:p>
          <w:p w14:paraId="6A2E882D" w14:textId="3F4C1D03" w:rsidR="007B787D" w:rsidRPr="006742FD" w:rsidRDefault="006A0787" w:rsidP="005A7860">
            <w:pPr>
              <w:spacing w:after="0" w:line="240" w:lineRule="auto"/>
              <w:rPr>
                <w:rFonts w:asciiTheme="minorHAnsi" w:hAnsiTheme="minorHAnsi" w:cstheme="minorHAnsi"/>
                <w:sz w:val="24"/>
                <w:szCs w:val="24"/>
              </w:rPr>
            </w:pPr>
            <w:r>
              <w:rPr>
                <w:rFonts w:asciiTheme="minorHAnsi" w:hAnsiTheme="minorHAnsi" w:cstheme="minorHAnsi"/>
                <w:sz w:val="24"/>
                <w:szCs w:val="24"/>
              </w:rPr>
              <w:t>______________________________________</w:t>
            </w:r>
          </w:p>
          <w:p w14:paraId="162B0DD4" w14:textId="6CAA3D76" w:rsidR="007B787D" w:rsidRPr="006742FD" w:rsidRDefault="006A0787" w:rsidP="005A7860">
            <w:pPr>
              <w:spacing w:after="0" w:line="240" w:lineRule="auto"/>
              <w:rPr>
                <w:rFonts w:asciiTheme="minorHAnsi" w:hAnsiTheme="minorHAnsi" w:cstheme="minorHAnsi"/>
                <w:sz w:val="24"/>
                <w:szCs w:val="24"/>
              </w:rPr>
            </w:pPr>
            <w:r>
              <w:rPr>
                <w:rFonts w:asciiTheme="minorHAnsi" w:hAnsiTheme="minorHAnsi" w:cstheme="minorHAnsi"/>
                <w:sz w:val="24"/>
                <w:szCs w:val="24"/>
              </w:rPr>
              <w:t>______________________________________</w:t>
            </w:r>
          </w:p>
          <w:p w14:paraId="0CBE2B93" w14:textId="6FAABC40" w:rsidR="007B787D" w:rsidRPr="006742FD" w:rsidRDefault="007B787D" w:rsidP="005A7860">
            <w:pPr>
              <w:spacing w:after="0" w:line="240" w:lineRule="auto"/>
              <w:rPr>
                <w:rFonts w:asciiTheme="minorHAnsi" w:hAnsiTheme="minorHAnsi" w:cstheme="minorHAnsi"/>
                <w:sz w:val="24"/>
                <w:szCs w:val="24"/>
                <w:u w:val="single"/>
              </w:rPr>
            </w:pPr>
            <w:r w:rsidRPr="006742FD">
              <w:rPr>
                <w:rFonts w:asciiTheme="minorHAnsi" w:hAnsiTheme="minorHAnsi" w:cstheme="minorHAnsi"/>
                <w:sz w:val="24"/>
                <w:szCs w:val="24"/>
              </w:rPr>
              <w:t>Date of Appointment:</w:t>
            </w:r>
            <w:r w:rsidR="006A0787">
              <w:rPr>
                <w:rFonts w:asciiTheme="minorHAnsi" w:hAnsiTheme="minorHAnsi" w:cstheme="minorHAnsi"/>
                <w:sz w:val="24"/>
                <w:szCs w:val="24"/>
              </w:rPr>
              <w:t xml:space="preserve"> ___________________</w:t>
            </w:r>
          </w:p>
          <w:p w14:paraId="769A6AA9" w14:textId="77777777" w:rsidR="007B787D" w:rsidRPr="006742FD" w:rsidRDefault="007B787D" w:rsidP="005A7860">
            <w:pPr>
              <w:spacing w:after="0" w:line="240" w:lineRule="auto"/>
              <w:rPr>
                <w:rFonts w:asciiTheme="minorHAnsi" w:hAnsiTheme="minorHAnsi" w:cstheme="minorHAnsi"/>
                <w:sz w:val="24"/>
                <w:szCs w:val="24"/>
              </w:rPr>
            </w:pPr>
          </w:p>
          <w:p w14:paraId="1CFAC172" w14:textId="1A7E8D34" w:rsidR="007B787D" w:rsidRPr="006742FD" w:rsidRDefault="007B787D" w:rsidP="005A7860">
            <w:pPr>
              <w:spacing w:after="0" w:line="240" w:lineRule="auto"/>
              <w:rPr>
                <w:rFonts w:asciiTheme="minorHAnsi" w:hAnsiTheme="minorHAnsi" w:cstheme="minorHAnsi"/>
                <w:sz w:val="24"/>
                <w:szCs w:val="24"/>
              </w:rPr>
            </w:pPr>
            <w:r w:rsidRPr="006742FD">
              <w:rPr>
                <w:rFonts w:asciiTheme="minorHAnsi" w:hAnsiTheme="minorHAnsi" w:cstheme="minorHAnsi"/>
                <w:sz w:val="24"/>
                <w:szCs w:val="24"/>
              </w:rPr>
              <w:t>Dear</w:t>
            </w:r>
            <w:r>
              <w:rPr>
                <w:rFonts w:asciiTheme="minorHAnsi" w:hAnsiTheme="minorHAnsi" w:cstheme="minorHAnsi"/>
                <w:sz w:val="24"/>
                <w:szCs w:val="24"/>
              </w:rPr>
              <w:t xml:space="preserve"> </w:t>
            </w:r>
            <w:r w:rsidR="00AC5576">
              <w:rPr>
                <w:rFonts w:asciiTheme="minorHAnsi" w:hAnsiTheme="minorHAnsi" w:cstheme="minorHAnsi"/>
                <w:sz w:val="24"/>
                <w:szCs w:val="24"/>
              </w:rPr>
              <w:t>___________________,</w:t>
            </w:r>
            <w:r w:rsidRPr="006742FD">
              <w:rPr>
                <w:rFonts w:asciiTheme="minorHAnsi" w:hAnsiTheme="minorHAnsi" w:cstheme="minorHAnsi"/>
                <w:sz w:val="24"/>
                <w:szCs w:val="24"/>
              </w:rPr>
              <w:tab/>
            </w:r>
          </w:p>
          <w:p w14:paraId="5ADBE331" w14:textId="77777777" w:rsidR="007B787D" w:rsidRPr="006742FD" w:rsidRDefault="007B787D" w:rsidP="005A7860">
            <w:pPr>
              <w:spacing w:after="0" w:line="240" w:lineRule="auto"/>
              <w:rPr>
                <w:rFonts w:asciiTheme="minorHAnsi" w:hAnsiTheme="minorHAnsi" w:cstheme="minorHAnsi"/>
                <w:sz w:val="24"/>
                <w:szCs w:val="24"/>
              </w:rPr>
            </w:pPr>
          </w:p>
          <w:p w14:paraId="40A7B228" w14:textId="0536CC4A" w:rsidR="007B787D" w:rsidRPr="0014499A" w:rsidRDefault="007B787D" w:rsidP="005A7860">
            <w:pPr>
              <w:pStyle w:val="sublevel1"/>
              <w:shd w:val="clear" w:color="auto" w:fill="FFFFFF"/>
              <w:spacing w:before="0" w:beforeAutospacing="0" w:after="0" w:afterAutospacing="0" w:line="312" w:lineRule="atLeast"/>
              <w:jc w:val="both"/>
              <w:rPr>
                <w:rFonts w:asciiTheme="minorHAnsi" w:hAnsiTheme="minorHAnsi"/>
                <w:color w:val="000000"/>
              </w:rPr>
            </w:pPr>
            <w:r w:rsidRPr="00562ABA">
              <w:rPr>
                <w:rFonts w:asciiTheme="minorHAnsi" w:hAnsiTheme="minorHAnsi" w:cstheme="minorHAnsi"/>
              </w:rPr>
              <w:t xml:space="preserve">The </w:t>
            </w:r>
            <w:r w:rsidRPr="00562ABA">
              <w:rPr>
                <w:rFonts w:asciiTheme="minorHAnsi" w:hAnsiTheme="minorHAnsi" w:cstheme="minorHAnsi"/>
                <w:i/>
              </w:rPr>
              <w:t>school distric</w:t>
            </w:r>
            <w:r w:rsidRPr="007B787D">
              <w:rPr>
                <w:rFonts w:asciiTheme="minorHAnsi" w:hAnsiTheme="minorHAnsi" w:cstheme="minorHAnsi"/>
                <w:i/>
              </w:rPr>
              <w:t>t</w:t>
            </w:r>
            <w:r w:rsidRPr="007B787D">
              <w:rPr>
                <w:rFonts w:asciiTheme="minorHAnsi" w:hAnsiTheme="minorHAnsi" w:cstheme="minorHAnsi"/>
              </w:rPr>
              <w:t xml:space="preserve"> appoints you to serve as a surrogate parent in accordance with both federal (</w:t>
            </w:r>
            <w:hyperlink r:id="rId697" w:history="1">
              <w:r w:rsidRPr="007B787D">
                <w:rPr>
                  <w:rStyle w:val="Hyperlink"/>
                  <w:rFonts w:asciiTheme="minorHAnsi" w:eastAsiaTheme="majorEastAsia" w:hAnsiTheme="minorHAnsi" w:cstheme="minorHAnsi"/>
                  <w:color w:val="auto"/>
                  <w:u w:val="none"/>
                </w:rPr>
                <w:t>34 CFR § 300.519</w:t>
              </w:r>
            </w:hyperlink>
            <w:r w:rsidRPr="007B787D">
              <w:rPr>
                <w:rFonts w:asciiTheme="minorHAnsi" w:hAnsiTheme="minorHAnsi" w:cstheme="minorHAnsi"/>
              </w:rPr>
              <w:t>) and Alaska (</w:t>
            </w:r>
            <w:hyperlink r:id="rId698" w:anchor="4.52.590" w:history="1">
              <w:r w:rsidRPr="007B787D">
                <w:rPr>
                  <w:rStyle w:val="Hyperlink"/>
                  <w:rFonts w:asciiTheme="minorHAnsi" w:eastAsiaTheme="majorEastAsia" w:hAnsiTheme="minorHAnsi" w:cstheme="minorHAnsi"/>
                  <w:color w:val="auto"/>
                  <w:u w:val="none"/>
                </w:rPr>
                <w:t>4 AAC 52.590</w:t>
              </w:r>
            </w:hyperlink>
            <w:r w:rsidRPr="007B787D">
              <w:rPr>
                <w:rFonts w:asciiTheme="minorHAnsi" w:hAnsiTheme="minorHAnsi" w:cstheme="minorHAnsi"/>
              </w:rPr>
              <w:t>-</w:t>
            </w:r>
            <w:hyperlink r:id="rId699" w:anchor="4.52.610" w:history="1">
              <w:r w:rsidRPr="007B787D">
                <w:rPr>
                  <w:rStyle w:val="Hyperlink"/>
                  <w:rFonts w:asciiTheme="minorHAnsi" w:eastAsiaTheme="majorEastAsia" w:hAnsiTheme="minorHAnsi" w:cstheme="minorHAnsi"/>
                  <w:color w:val="auto"/>
                  <w:u w:val="none"/>
                </w:rPr>
                <w:t>610</w:t>
              </w:r>
            </w:hyperlink>
            <w:r w:rsidRPr="007B787D">
              <w:rPr>
                <w:rFonts w:asciiTheme="minorHAnsi" w:hAnsiTheme="minorHAnsi" w:cstheme="minorHAnsi"/>
              </w:rPr>
              <w:t>) regulations. In accordance with regulations, you, as a surrogate parent, will have all the rights and responsibilities of parents in matters relating to the special education process.  The c</w:t>
            </w:r>
            <w:r w:rsidRPr="007B787D">
              <w:rPr>
                <w:rFonts w:asciiTheme="minorHAnsi" w:hAnsiTheme="minorHAnsi"/>
              </w:rPr>
              <w:t xml:space="preserve">riteria for surrogate parents includes that you are not an employee of the State Education Agency, the local school district, or any other agency that is involved in the education or care of the child; that you have no personal or professional interest that conflicts with the interest of the child you are selected to represent; that you have the knowledge and skills that ensure adequate representation of the child; and that you are not a surrogate parent solely to be paid by the agency. </w:t>
            </w:r>
          </w:p>
          <w:p w14:paraId="7C6A7CD2" w14:textId="77777777" w:rsidR="007B787D" w:rsidRPr="006742FD" w:rsidRDefault="007B787D" w:rsidP="005A7860">
            <w:pPr>
              <w:pStyle w:val="sublevel1"/>
              <w:shd w:val="clear" w:color="auto" w:fill="FFFFFF"/>
              <w:spacing w:before="0" w:beforeAutospacing="0" w:after="0" w:afterAutospacing="0" w:line="312" w:lineRule="atLeast"/>
              <w:rPr>
                <w:rFonts w:asciiTheme="minorHAnsi" w:hAnsiTheme="minorHAnsi"/>
                <w:color w:val="000000"/>
              </w:rPr>
            </w:pPr>
          </w:p>
          <w:p w14:paraId="1C4391C2" w14:textId="77777777" w:rsidR="007B787D" w:rsidRPr="006742FD" w:rsidRDefault="007B787D" w:rsidP="005A7860">
            <w:pPr>
              <w:spacing w:after="0" w:line="240" w:lineRule="auto"/>
              <w:jc w:val="both"/>
              <w:rPr>
                <w:rFonts w:asciiTheme="minorHAnsi" w:hAnsiTheme="minorHAnsi" w:cstheme="minorHAnsi"/>
                <w:sz w:val="24"/>
                <w:szCs w:val="24"/>
              </w:rPr>
            </w:pPr>
            <w:r w:rsidRPr="006742FD">
              <w:rPr>
                <w:rFonts w:asciiTheme="minorHAnsi" w:hAnsiTheme="minorHAnsi" w:cstheme="minorHAnsi"/>
                <w:sz w:val="24"/>
                <w:szCs w:val="24"/>
              </w:rPr>
              <w:t xml:space="preserve">In accepting terms, you acknowledge you </w:t>
            </w:r>
            <w:proofErr w:type="gramStart"/>
            <w:r w:rsidRPr="006742FD">
              <w:rPr>
                <w:rFonts w:asciiTheme="minorHAnsi" w:hAnsiTheme="minorHAnsi" w:cstheme="minorHAnsi"/>
                <w:sz w:val="24"/>
                <w:szCs w:val="24"/>
              </w:rPr>
              <w:t>are in compliance with</w:t>
            </w:r>
            <w:proofErr w:type="gramEnd"/>
            <w:r w:rsidRPr="006742FD">
              <w:rPr>
                <w:rFonts w:asciiTheme="minorHAnsi" w:hAnsiTheme="minorHAnsi" w:cstheme="minorHAnsi"/>
                <w:sz w:val="24"/>
                <w:szCs w:val="24"/>
              </w:rPr>
              <w:t xml:space="preserve"> the requirements.</w:t>
            </w:r>
          </w:p>
          <w:p w14:paraId="673B708D" w14:textId="77777777" w:rsidR="007B787D" w:rsidRPr="006742FD" w:rsidRDefault="007B787D" w:rsidP="005A7860">
            <w:pPr>
              <w:spacing w:after="0" w:line="240" w:lineRule="auto"/>
              <w:jc w:val="both"/>
              <w:rPr>
                <w:rFonts w:asciiTheme="minorHAnsi" w:hAnsiTheme="minorHAnsi" w:cstheme="minorHAnsi"/>
                <w:sz w:val="24"/>
                <w:szCs w:val="24"/>
              </w:rPr>
            </w:pPr>
          </w:p>
          <w:p w14:paraId="6E59D073" w14:textId="77777777" w:rsidR="007B787D" w:rsidRPr="006742FD" w:rsidRDefault="007B787D" w:rsidP="005A7860">
            <w:pPr>
              <w:spacing w:after="0" w:line="240" w:lineRule="auto"/>
              <w:jc w:val="both"/>
              <w:rPr>
                <w:rFonts w:asciiTheme="minorHAnsi" w:hAnsiTheme="minorHAnsi" w:cstheme="minorHAnsi"/>
                <w:sz w:val="24"/>
                <w:szCs w:val="24"/>
              </w:rPr>
            </w:pPr>
          </w:p>
          <w:p w14:paraId="069EB5F4" w14:textId="77777777" w:rsidR="007B787D" w:rsidRDefault="007B787D" w:rsidP="005A7860">
            <w:pPr>
              <w:spacing w:after="0" w:line="240" w:lineRule="auto"/>
              <w:jc w:val="both"/>
              <w:rPr>
                <w:rFonts w:asciiTheme="minorHAnsi" w:hAnsiTheme="minorHAnsi" w:cstheme="minorHAnsi"/>
                <w:sz w:val="24"/>
                <w:szCs w:val="24"/>
                <w:u w:val="single"/>
              </w:rPr>
            </w:pPr>
            <w:r w:rsidRPr="006742FD">
              <w:rPr>
                <w:rFonts w:asciiTheme="minorHAnsi" w:hAnsiTheme="minorHAnsi" w:cstheme="minorHAnsi"/>
                <w:sz w:val="24"/>
                <w:szCs w:val="24"/>
              </w:rPr>
              <w:t>The term of your appointment is:</w:t>
            </w:r>
          </w:p>
          <w:p w14:paraId="11B713F5" w14:textId="77777777" w:rsidR="007B787D" w:rsidRPr="006742FD" w:rsidRDefault="007B787D" w:rsidP="005A7860">
            <w:pPr>
              <w:spacing w:after="0" w:line="240" w:lineRule="auto"/>
              <w:jc w:val="both"/>
              <w:rPr>
                <w:rFonts w:asciiTheme="minorHAnsi" w:hAnsiTheme="minorHAnsi" w:cstheme="minorHAnsi"/>
                <w:sz w:val="24"/>
                <w:szCs w:val="24"/>
              </w:rPr>
            </w:pPr>
            <w:r w:rsidRPr="006742FD">
              <w:rPr>
                <w:rFonts w:asciiTheme="minorHAnsi" w:hAnsiTheme="minorHAnsi" w:cstheme="minorHAnsi"/>
                <w:sz w:val="24"/>
                <w:szCs w:val="24"/>
              </w:rPr>
              <w:tab/>
            </w:r>
          </w:p>
          <w:p w14:paraId="378547F7" w14:textId="77777777" w:rsidR="007B787D" w:rsidRPr="006742FD" w:rsidRDefault="007B787D" w:rsidP="005A7860">
            <w:pPr>
              <w:spacing w:after="0" w:line="240" w:lineRule="auto"/>
              <w:jc w:val="both"/>
              <w:rPr>
                <w:rFonts w:asciiTheme="minorHAnsi" w:hAnsiTheme="minorHAnsi" w:cstheme="minorHAnsi"/>
                <w:sz w:val="24"/>
                <w:szCs w:val="24"/>
              </w:rPr>
            </w:pPr>
          </w:p>
          <w:p w14:paraId="0F269DC8" w14:textId="77777777" w:rsidR="007B787D" w:rsidRDefault="007B787D" w:rsidP="005A7860">
            <w:pPr>
              <w:spacing w:after="0" w:line="240" w:lineRule="auto"/>
              <w:jc w:val="both"/>
              <w:rPr>
                <w:rFonts w:asciiTheme="minorHAnsi" w:hAnsiTheme="minorHAnsi" w:cstheme="minorHAnsi"/>
                <w:sz w:val="24"/>
                <w:szCs w:val="24"/>
                <w:u w:val="single"/>
              </w:rPr>
            </w:pPr>
            <w:r w:rsidRPr="006742FD">
              <w:rPr>
                <w:rFonts w:asciiTheme="minorHAnsi" w:hAnsiTheme="minorHAnsi" w:cstheme="minorHAnsi"/>
                <w:sz w:val="24"/>
                <w:szCs w:val="24"/>
              </w:rPr>
              <w:t>The student you will represent is:</w:t>
            </w:r>
          </w:p>
          <w:p w14:paraId="577FCD55" w14:textId="77777777" w:rsidR="007B787D" w:rsidRPr="006742FD" w:rsidRDefault="007B787D" w:rsidP="005A7860">
            <w:pPr>
              <w:spacing w:after="0" w:line="240" w:lineRule="auto"/>
              <w:jc w:val="both"/>
              <w:rPr>
                <w:rFonts w:asciiTheme="minorHAnsi" w:hAnsiTheme="minorHAnsi" w:cstheme="minorHAnsi"/>
                <w:sz w:val="24"/>
                <w:szCs w:val="24"/>
              </w:rPr>
            </w:pPr>
            <w:r w:rsidRPr="006742FD">
              <w:rPr>
                <w:rFonts w:asciiTheme="minorHAnsi" w:hAnsiTheme="minorHAnsi" w:cstheme="minorHAnsi"/>
                <w:sz w:val="24"/>
                <w:szCs w:val="24"/>
              </w:rPr>
              <w:t xml:space="preserve"> </w:t>
            </w:r>
            <w:r w:rsidRPr="006742FD">
              <w:rPr>
                <w:rFonts w:asciiTheme="minorHAnsi" w:hAnsiTheme="minorHAnsi" w:cstheme="minorHAnsi"/>
                <w:sz w:val="24"/>
                <w:szCs w:val="24"/>
              </w:rPr>
              <w:tab/>
            </w:r>
          </w:p>
          <w:p w14:paraId="5CF52140" w14:textId="77777777" w:rsidR="007B787D" w:rsidRPr="006742FD" w:rsidRDefault="007B787D" w:rsidP="005A7860">
            <w:pPr>
              <w:spacing w:after="0" w:line="240" w:lineRule="auto"/>
              <w:jc w:val="both"/>
              <w:rPr>
                <w:rFonts w:asciiTheme="minorHAnsi" w:hAnsiTheme="minorHAnsi" w:cstheme="minorHAnsi"/>
                <w:sz w:val="24"/>
                <w:szCs w:val="24"/>
              </w:rPr>
            </w:pPr>
          </w:p>
          <w:p w14:paraId="43097941" w14:textId="77777777" w:rsidR="007B787D" w:rsidRPr="006742FD" w:rsidRDefault="007B787D" w:rsidP="005A7860">
            <w:pPr>
              <w:spacing w:after="0" w:line="240" w:lineRule="auto"/>
              <w:jc w:val="both"/>
              <w:rPr>
                <w:rFonts w:asciiTheme="minorHAnsi" w:hAnsiTheme="minorHAnsi" w:cstheme="minorHAnsi"/>
                <w:sz w:val="24"/>
                <w:szCs w:val="24"/>
              </w:rPr>
            </w:pPr>
            <w:r w:rsidRPr="006742FD">
              <w:rPr>
                <w:rFonts w:asciiTheme="minorHAnsi" w:hAnsiTheme="minorHAnsi" w:cstheme="minorHAnsi"/>
                <w:sz w:val="24"/>
                <w:szCs w:val="24"/>
              </w:rPr>
              <w:t>This student is currently placed in an educational program at:</w:t>
            </w:r>
          </w:p>
          <w:p w14:paraId="5D7D86C2" w14:textId="77777777" w:rsidR="007B787D" w:rsidRPr="006742FD" w:rsidRDefault="007B787D" w:rsidP="005A7860">
            <w:pPr>
              <w:spacing w:after="0" w:line="240" w:lineRule="auto"/>
              <w:jc w:val="both"/>
              <w:rPr>
                <w:rFonts w:asciiTheme="minorHAnsi" w:hAnsiTheme="minorHAnsi" w:cstheme="minorHAnsi"/>
                <w:sz w:val="24"/>
                <w:szCs w:val="24"/>
              </w:rPr>
            </w:pPr>
          </w:p>
          <w:p w14:paraId="33A799A4" w14:textId="77777777" w:rsidR="007B787D" w:rsidRPr="006742FD" w:rsidRDefault="007B787D" w:rsidP="005A7860">
            <w:pPr>
              <w:spacing w:after="0" w:line="240" w:lineRule="auto"/>
              <w:jc w:val="both"/>
              <w:rPr>
                <w:rFonts w:asciiTheme="minorHAnsi" w:hAnsiTheme="minorHAnsi" w:cstheme="minorHAnsi"/>
                <w:sz w:val="24"/>
                <w:szCs w:val="24"/>
              </w:rPr>
            </w:pPr>
          </w:p>
          <w:p w14:paraId="3FBE0843" w14:textId="77777777" w:rsidR="007B787D" w:rsidRPr="006742FD" w:rsidRDefault="007B787D" w:rsidP="005A7860">
            <w:pPr>
              <w:spacing w:after="0" w:line="240" w:lineRule="auto"/>
              <w:jc w:val="both"/>
              <w:rPr>
                <w:rFonts w:asciiTheme="minorHAnsi" w:hAnsiTheme="minorHAnsi" w:cstheme="minorHAnsi"/>
                <w:sz w:val="24"/>
                <w:szCs w:val="24"/>
              </w:rPr>
            </w:pPr>
          </w:p>
          <w:p w14:paraId="784FCA74" w14:textId="77777777" w:rsidR="007B787D" w:rsidRPr="006742FD" w:rsidRDefault="007B787D" w:rsidP="005A7860">
            <w:pPr>
              <w:spacing w:after="0" w:line="240" w:lineRule="auto"/>
              <w:jc w:val="both"/>
              <w:rPr>
                <w:rFonts w:asciiTheme="minorHAnsi" w:hAnsiTheme="minorHAnsi" w:cstheme="minorHAnsi"/>
                <w:sz w:val="24"/>
                <w:szCs w:val="24"/>
              </w:rPr>
            </w:pPr>
          </w:p>
          <w:p w14:paraId="2816B55C" w14:textId="77777777" w:rsidR="007B787D" w:rsidRPr="006742FD" w:rsidRDefault="007B787D" w:rsidP="005A7860">
            <w:pPr>
              <w:spacing w:after="0" w:line="240" w:lineRule="auto"/>
              <w:jc w:val="both"/>
              <w:rPr>
                <w:rFonts w:asciiTheme="minorHAnsi" w:hAnsiTheme="minorHAnsi" w:cstheme="minorHAnsi"/>
                <w:sz w:val="24"/>
                <w:szCs w:val="24"/>
              </w:rPr>
            </w:pPr>
            <w:r w:rsidRPr="006742FD">
              <w:rPr>
                <w:rFonts w:asciiTheme="minorHAnsi" w:hAnsiTheme="minorHAnsi" w:cstheme="minorHAnsi"/>
                <w:sz w:val="24"/>
                <w:szCs w:val="24"/>
              </w:rPr>
              <w:t>If you have any questions about your appointment or your rights and responsibilities as a surrogate parent, please call me.</w:t>
            </w:r>
          </w:p>
          <w:p w14:paraId="0A384F96" w14:textId="77777777" w:rsidR="007B787D" w:rsidRPr="006742FD" w:rsidRDefault="007B787D" w:rsidP="005A7860">
            <w:pPr>
              <w:spacing w:after="0" w:line="240" w:lineRule="auto"/>
              <w:jc w:val="both"/>
              <w:rPr>
                <w:rFonts w:asciiTheme="minorHAnsi" w:hAnsiTheme="minorHAnsi" w:cstheme="minorHAnsi"/>
                <w:sz w:val="24"/>
                <w:szCs w:val="24"/>
              </w:rPr>
            </w:pPr>
          </w:p>
          <w:p w14:paraId="2D51D3B5" w14:textId="77777777" w:rsidR="007B787D" w:rsidRPr="006742FD" w:rsidRDefault="007B787D" w:rsidP="005A7860">
            <w:pPr>
              <w:spacing w:after="0" w:line="240" w:lineRule="auto"/>
              <w:rPr>
                <w:rFonts w:asciiTheme="minorHAnsi" w:hAnsiTheme="minorHAnsi" w:cstheme="minorHAnsi"/>
                <w:sz w:val="24"/>
                <w:szCs w:val="24"/>
              </w:rPr>
            </w:pPr>
            <w:r w:rsidRPr="006742FD">
              <w:rPr>
                <w:rFonts w:asciiTheme="minorHAnsi" w:hAnsiTheme="minorHAnsi" w:cstheme="minorHAnsi"/>
                <w:sz w:val="24"/>
                <w:szCs w:val="24"/>
              </w:rPr>
              <w:t>Sincerely,</w:t>
            </w:r>
          </w:p>
          <w:p w14:paraId="373392A8" w14:textId="77777777" w:rsidR="007B787D" w:rsidRDefault="007B787D" w:rsidP="005A7860"/>
          <w:p w14:paraId="508E10F2" w14:textId="77777777" w:rsidR="007B787D" w:rsidRPr="0037009B" w:rsidRDefault="007B787D" w:rsidP="005A7860"/>
        </w:tc>
      </w:tr>
    </w:tbl>
    <w:p w14:paraId="577BD8DA" w14:textId="77777777" w:rsidR="00B4506A" w:rsidRDefault="00B4506A" w:rsidP="00660C30">
      <w:pPr>
        <w:pStyle w:val="Default"/>
      </w:pPr>
    </w:p>
    <w:tbl>
      <w:tblPr>
        <w:tblStyle w:val="TableGrid4"/>
        <w:tblW w:w="0" w:type="auto"/>
        <w:tblLook w:val="04A0" w:firstRow="1" w:lastRow="0" w:firstColumn="1" w:lastColumn="0" w:noHBand="0" w:noVBand="1"/>
      </w:tblPr>
      <w:tblGrid>
        <w:gridCol w:w="9576"/>
      </w:tblGrid>
      <w:tr w:rsidR="007B787D" w:rsidRPr="007150D7" w14:paraId="072064DF" w14:textId="77777777" w:rsidTr="005A7860">
        <w:tc>
          <w:tcPr>
            <w:tcW w:w="9576" w:type="dxa"/>
            <w:shd w:val="clear" w:color="auto" w:fill="000000" w:themeFill="text1"/>
          </w:tcPr>
          <w:p w14:paraId="453B184F" w14:textId="77777777" w:rsidR="007B787D" w:rsidRPr="007150D7" w:rsidRDefault="007B787D" w:rsidP="007150D7">
            <w:pPr>
              <w:pStyle w:val="Heading2"/>
              <w:jc w:val="center"/>
            </w:pPr>
            <w:bookmarkStart w:id="231" w:name="_Toc391043870"/>
            <w:bookmarkStart w:id="232" w:name="_Toc161491975"/>
            <w:r w:rsidRPr="007150D7">
              <w:lastRenderedPageBreak/>
              <w:t>Notice of End of Appointment of a Surrogate Parent</w:t>
            </w:r>
            <w:bookmarkEnd w:id="231"/>
            <w:bookmarkEnd w:id="232"/>
          </w:p>
        </w:tc>
      </w:tr>
      <w:tr w:rsidR="007B787D" w:rsidRPr="00AE1862" w14:paraId="028FDAC4" w14:textId="77777777" w:rsidTr="005A7860">
        <w:tc>
          <w:tcPr>
            <w:tcW w:w="9576" w:type="dxa"/>
          </w:tcPr>
          <w:p w14:paraId="00CA6E25" w14:textId="77777777" w:rsidR="007B787D" w:rsidRPr="007C322E" w:rsidRDefault="007B787D" w:rsidP="005A7860">
            <w:pPr>
              <w:pStyle w:val="Heading2"/>
              <w:rPr>
                <w:rFonts w:asciiTheme="minorHAnsi" w:hAnsiTheme="minorHAnsi" w:cstheme="minorHAnsi"/>
                <w:sz w:val="24"/>
                <w:szCs w:val="24"/>
              </w:rPr>
            </w:pPr>
          </w:p>
          <w:p w14:paraId="70F03E95" w14:textId="77777777" w:rsidR="007B787D" w:rsidRDefault="007B787D" w:rsidP="005A7860">
            <w:pPr>
              <w:spacing w:after="0" w:line="240" w:lineRule="auto"/>
              <w:rPr>
                <w:rFonts w:asciiTheme="minorHAnsi" w:hAnsiTheme="minorHAnsi" w:cstheme="minorHAnsi"/>
              </w:rPr>
            </w:pPr>
            <w:r>
              <w:rPr>
                <w:rFonts w:asciiTheme="minorHAnsi" w:hAnsiTheme="minorHAnsi" w:cstheme="minorHAnsi"/>
              </w:rPr>
              <w:t>TO:</w:t>
            </w:r>
          </w:p>
          <w:p w14:paraId="4B9DBC5C" w14:textId="77777777" w:rsidR="007B787D" w:rsidRPr="00EE4E01" w:rsidRDefault="007B787D" w:rsidP="005A7860">
            <w:pPr>
              <w:spacing w:after="0" w:line="240" w:lineRule="auto"/>
              <w:rPr>
                <w:rFonts w:asciiTheme="minorHAnsi" w:hAnsiTheme="minorHAnsi" w:cstheme="minorHAnsi"/>
              </w:rPr>
            </w:pPr>
          </w:p>
          <w:p w14:paraId="7D4FFFE4" w14:textId="77777777" w:rsidR="007B787D" w:rsidRDefault="007B787D" w:rsidP="005A7860">
            <w:pPr>
              <w:spacing w:after="0" w:line="240" w:lineRule="auto"/>
              <w:rPr>
                <w:rFonts w:asciiTheme="minorHAnsi" w:hAnsiTheme="minorHAnsi" w:cstheme="minorHAnsi"/>
                <w:i/>
              </w:rPr>
            </w:pPr>
          </w:p>
          <w:p w14:paraId="0118D24E" w14:textId="77777777" w:rsidR="007B787D" w:rsidRDefault="007B787D" w:rsidP="005A7860">
            <w:pPr>
              <w:spacing w:after="0" w:line="240" w:lineRule="auto"/>
              <w:rPr>
                <w:rFonts w:asciiTheme="minorHAnsi" w:hAnsiTheme="minorHAnsi" w:cstheme="minorHAnsi"/>
                <w:i/>
              </w:rPr>
            </w:pPr>
          </w:p>
          <w:p w14:paraId="3048B335" w14:textId="77777777" w:rsidR="007B787D" w:rsidRPr="007C322E" w:rsidRDefault="007B787D" w:rsidP="005A7860">
            <w:pPr>
              <w:spacing w:after="0" w:line="240" w:lineRule="auto"/>
              <w:rPr>
                <w:rFonts w:asciiTheme="minorHAnsi" w:hAnsiTheme="minorHAnsi" w:cstheme="minorHAnsi"/>
              </w:rPr>
            </w:pPr>
          </w:p>
          <w:p w14:paraId="700FCCEC" w14:textId="77777777" w:rsidR="007B787D" w:rsidRPr="007C322E" w:rsidRDefault="007B787D" w:rsidP="005A7860">
            <w:pPr>
              <w:spacing w:after="0" w:line="240" w:lineRule="auto"/>
              <w:rPr>
                <w:rFonts w:asciiTheme="minorHAnsi" w:hAnsiTheme="minorHAnsi" w:cstheme="minorHAnsi"/>
                <w:u w:val="single"/>
              </w:rPr>
            </w:pPr>
            <w:r w:rsidRPr="007C322E">
              <w:rPr>
                <w:rFonts w:asciiTheme="minorHAnsi" w:hAnsiTheme="minorHAnsi" w:cstheme="minorHAnsi"/>
              </w:rPr>
              <w:t>Date of Appointment:</w:t>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r>
          </w:p>
          <w:p w14:paraId="293568D1" w14:textId="77777777" w:rsidR="007B787D" w:rsidRPr="007C322E" w:rsidRDefault="007B787D" w:rsidP="005A7860">
            <w:pPr>
              <w:spacing w:after="0" w:line="240" w:lineRule="auto"/>
              <w:rPr>
                <w:rFonts w:asciiTheme="minorHAnsi" w:hAnsiTheme="minorHAnsi" w:cstheme="minorHAnsi"/>
              </w:rPr>
            </w:pPr>
          </w:p>
          <w:p w14:paraId="0102EB87" w14:textId="77777777" w:rsidR="007B787D" w:rsidRPr="007C322E" w:rsidRDefault="007B787D" w:rsidP="005A7860">
            <w:pPr>
              <w:spacing w:after="0" w:line="240" w:lineRule="auto"/>
              <w:rPr>
                <w:rFonts w:asciiTheme="minorHAnsi" w:hAnsiTheme="minorHAnsi" w:cstheme="minorHAnsi"/>
              </w:rPr>
            </w:pPr>
            <w:r w:rsidRPr="007C322E">
              <w:rPr>
                <w:rFonts w:asciiTheme="minorHAnsi" w:hAnsiTheme="minorHAnsi" w:cstheme="minorHAnsi"/>
              </w:rPr>
              <w:t xml:space="preserve">Dear </w:t>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rPr>
              <w:t>,</w:t>
            </w:r>
            <w:r w:rsidRPr="007C322E">
              <w:rPr>
                <w:rFonts w:asciiTheme="minorHAnsi" w:hAnsiTheme="minorHAnsi" w:cstheme="minorHAnsi"/>
              </w:rPr>
              <w:tab/>
            </w:r>
          </w:p>
          <w:p w14:paraId="68124619" w14:textId="77777777" w:rsidR="007B787D" w:rsidRPr="007C322E" w:rsidRDefault="007B787D" w:rsidP="005A7860">
            <w:pPr>
              <w:spacing w:after="0" w:line="240" w:lineRule="auto"/>
              <w:rPr>
                <w:rFonts w:asciiTheme="minorHAnsi" w:hAnsiTheme="minorHAnsi" w:cstheme="minorHAnsi"/>
              </w:rPr>
            </w:pPr>
          </w:p>
          <w:p w14:paraId="201825CC" w14:textId="77777777" w:rsidR="007B787D" w:rsidRPr="007C322E" w:rsidRDefault="007B787D" w:rsidP="005A7860">
            <w:pPr>
              <w:spacing w:after="0" w:line="240" w:lineRule="auto"/>
              <w:jc w:val="both"/>
              <w:rPr>
                <w:rFonts w:asciiTheme="minorHAnsi" w:hAnsiTheme="minorHAnsi" w:cstheme="minorHAnsi"/>
                <w:u w:val="single"/>
              </w:rPr>
            </w:pPr>
            <w:r w:rsidRPr="007C322E">
              <w:rPr>
                <w:rFonts w:asciiTheme="minorHAnsi" w:hAnsiTheme="minorHAnsi" w:cstheme="minorHAnsi"/>
              </w:rPr>
              <w:t xml:space="preserve">The School District has </w:t>
            </w:r>
            <w:proofErr w:type="gramStart"/>
            <w:r w:rsidRPr="007C322E">
              <w:rPr>
                <w:rFonts w:asciiTheme="minorHAnsi" w:hAnsiTheme="minorHAnsi" w:cstheme="minorHAnsi"/>
              </w:rPr>
              <w:t>made a determination</w:t>
            </w:r>
            <w:proofErr w:type="gramEnd"/>
            <w:r w:rsidRPr="007C322E">
              <w:rPr>
                <w:rFonts w:asciiTheme="minorHAnsi" w:hAnsiTheme="minorHAnsi" w:cstheme="minorHAnsi"/>
              </w:rPr>
              <w:t xml:space="preserve"> regarding the continuation of your appointment as a surrogate parent for </w:t>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r>
            <w:r w:rsidRPr="007C322E">
              <w:rPr>
                <w:rFonts w:asciiTheme="minorHAnsi" w:hAnsiTheme="minorHAnsi" w:cstheme="minorHAnsi"/>
                <w:u w:val="single"/>
              </w:rPr>
              <w:tab/>
              <w:t>.</w:t>
            </w:r>
          </w:p>
          <w:p w14:paraId="596EB396" w14:textId="77777777" w:rsidR="007B787D" w:rsidRPr="007C322E" w:rsidRDefault="007B787D" w:rsidP="005A7860">
            <w:pPr>
              <w:spacing w:after="0" w:line="240" w:lineRule="auto"/>
              <w:rPr>
                <w:rFonts w:asciiTheme="minorHAnsi" w:hAnsiTheme="minorHAnsi" w:cstheme="minorHAnsi"/>
                <w:u w:val="single"/>
              </w:rPr>
            </w:pPr>
          </w:p>
          <w:p w14:paraId="06EC6F57" w14:textId="77777777" w:rsidR="007B787D" w:rsidRPr="007C322E" w:rsidRDefault="007B787D" w:rsidP="005A7860">
            <w:pPr>
              <w:spacing w:after="0" w:line="240" w:lineRule="auto"/>
              <w:rPr>
                <w:rFonts w:asciiTheme="minorHAnsi" w:hAnsiTheme="minorHAnsi" w:cstheme="minorHAnsi"/>
              </w:rPr>
            </w:pPr>
            <w:r w:rsidRPr="007C322E">
              <w:rPr>
                <w:rFonts w:asciiTheme="minorHAnsi" w:hAnsiTheme="minorHAnsi" w:cstheme="minorHAnsi"/>
              </w:rPr>
              <w:t>Our determination is as follows:</w:t>
            </w:r>
          </w:p>
          <w:p w14:paraId="37781B06" w14:textId="77777777" w:rsidR="007B787D" w:rsidRPr="007C322E" w:rsidRDefault="007B787D" w:rsidP="005A7860">
            <w:pPr>
              <w:spacing w:after="0" w:line="240" w:lineRule="auto"/>
              <w:rPr>
                <w:rFonts w:asciiTheme="minorHAnsi" w:hAnsiTheme="minorHAnsi" w:cstheme="minorHAnsi"/>
              </w:rPr>
            </w:pPr>
            <w:r w:rsidRPr="007C322E">
              <w:rPr>
                <w:rFonts w:asciiTheme="minorHAnsi" w:hAnsiTheme="minorHAnsi" w:cstheme="minorHAnsi"/>
              </w:rPr>
              <w:tab/>
            </w:r>
            <w:r w:rsidRPr="007C322E">
              <w:rPr>
                <w:rFonts w:asciiTheme="minorHAnsi" w:hAnsiTheme="minorHAnsi" w:cstheme="minorHAnsi"/>
              </w:rPr>
              <w:tab/>
            </w:r>
            <w:r w:rsidRPr="007C322E">
              <w:rPr>
                <w:rFonts w:asciiTheme="minorHAnsi" w:hAnsiTheme="minorHAnsi" w:cstheme="minorHAnsi"/>
              </w:rPr>
              <w:tab/>
            </w:r>
          </w:p>
          <w:p w14:paraId="15B1746C" w14:textId="77777777" w:rsidR="007B787D" w:rsidRPr="007C322E" w:rsidRDefault="007B787D" w:rsidP="005A7860">
            <w:pPr>
              <w:spacing w:after="0" w:line="240" w:lineRule="auto"/>
              <w:ind w:left="360"/>
              <w:rPr>
                <w:rFonts w:asciiTheme="minorHAnsi" w:hAnsiTheme="minorHAnsi" w:cstheme="minorHAnsi"/>
              </w:rPr>
            </w:pPr>
            <w:r w:rsidRPr="007C322E">
              <w:rPr>
                <w:rFonts w:cstheme="minorHAnsi"/>
                <w:noProof/>
              </w:rPr>
              <w:drawing>
                <wp:inline distT="0" distB="0" distL="0" distR="0" wp14:anchorId="67CE5530" wp14:editId="7410F06A">
                  <wp:extent cx="152400" cy="152400"/>
                  <wp:effectExtent l="19050" t="0" r="0" b="0"/>
                  <wp:docPr id="54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Picture 37">
                            <a:extLst>
                              <a:ext uri="{C183D7F6-B498-43B3-948B-1728B52AA6E4}">
                                <adec:decorative xmlns:adec="http://schemas.microsoft.com/office/drawing/2017/decorative" val="1"/>
                              </a:ext>
                            </a:extLst>
                          </pic:cNvPr>
                          <pic:cNvPicPr>
                            <a:picLocks noChangeAspect="1" noChangeArrowheads="1"/>
                          </pic:cNvPicPr>
                        </pic:nvPicPr>
                        <pic:blipFill>
                          <a:blip r:embed="rId7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C322E">
              <w:rPr>
                <w:rFonts w:asciiTheme="minorHAnsi" w:hAnsiTheme="minorHAnsi" w:cstheme="minorHAnsi"/>
              </w:rPr>
              <w:t xml:space="preserve"> Your appointment has been terminated as you requested.</w:t>
            </w:r>
          </w:p>
          <w:p w14:paraId="53CC1266" w14:textId="77777777" w:rsidR="007B787D" w:rsidRPr="007C322E" w:rsidRDefault="007B787D" w:rsidP="005A7860">
            <w:pPr>
              <w:spacing w:after="0" w:line="240" w:lineRule="auto"/>
              <w:ind w:left="360"/>
              <w:rPr>
                <w:rFonts w:asciiTheme="minorHAnsi" w:hAnsiTheme="minorHAnsi" w:cstheme="minorHAnsi"/>
              </w:rPr>
            </w:pPr>
            <w:r w:rsidRPr="007C322E">
              <w:rPr>
                <w:rFonts w:cstheme="minorHAnsi"/>
                <w:noProof/>
              </w:rPr>
              <w:drawing>
                <wp:inline distT="0" distB="0" distL="0" distR="0" wp14:anchorId="2D781DCF" wp14:editId="48E418C7">
                  <wp:extent cx="152400" cy="152400"/>
                  <wp:effectExtent l="19050" t="0" r="0" b="0"/>
                  <wp:docPr id="548"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Picture 37">
                            <a:extLst>
                              <a:ext uri="{C183D7F6-B498-43B3-948B-1728B52AA6E4}">
                                <adec:decorative xmlns:adec="http://schemas.microsoft.com/office/drawing/2017/decorative" val="1"/>
                              </a:ext>
                            </a:extLst>
                          </pic:cNvPr>
                          <pic:cNvPicPr>
                            <a:picLocks noChangeAspect="1" noChangeArrowheads="1"/>
                          </pic:cNvPicPr>
                        </pic:nvPicPr>
                        <pic:blipFill>
                          <a:blip r:embed="rId7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C322E">
              <w:rPr>
                <w:rFonts w:asciiTheme="minorHAnsi" w:hAnsiTheme="minorHAnsi" w:cstheme="minorHAnsi"/>
              </w:rPr>
              <w:t xml:space="preserve"> Your appointment has been terminated because you no longer meet the criteria for a ‘qualified’ surrogate parent.</w:t>
            </w:r>
          </w:p>
          <w:p w14:paraId="56EAB19D" w14:textId="77777777" w:rsidR="007B787D" w:rsidRPr="007C322E" w:rsidRDefault="007B787D" w:rsidP="005A7860">
            <w:pPr>
              <w:spacing w:after="0" w:line="240" w:lineRule="auto"/>
              <w:ind w:left="360"/>
              <w:rPr>
                <w:rFonts w:asciiTheme="minorHAnsi" w:hAnsiTheme="minorHAnsi" w:cstheme="minorHAnsi"/>
              </w:rPr>
            </w:pPr>
            <w:r w:rsidRPr="007C322E">
              <w:rPr>
                <w:rFonts w:cstheme="minorHAnsi"/>
                <w:noProof/>
              </w:rPr>
              <w:drawing>
                <wp:inline distT="0" distB="0" distL="0" distR="0" wp14:anchorId="7EE1AF8C" wp14:editId="71977750">
                  <wp:extent cx="152400" cy="152400"/>
                  <wp:effectExtent l="19050" t="0" r="0" b="0"/>
                  <wp:docPr id="549"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Picture 37">
                            <a:extLst>
                              <a:ext uri="{C183D7F6-B498-43B3-948B-1728B52AA6E4}">
                                <adec:decorative xmlns:adec="http://schemas.microsoft.com/office/drawing/2017/decorative" val="1"/>
                              </a:ext>
                            </a:extLst>
                          </pic:cNvPr>
                          <pic:cNvPicPr>
                            <a:picLocks noChangeAspect="1" noChangeArrowheads="1"/>
                          </pic:cNvPicPr>
                        </pic:nvPicPr>
                        <pic:blipFill>
                          <a:blip r:embed="rId7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C322E">
              <w:rPr>
                <w:rFonts w:asciiTheme="minorHAnsi" w:hAnsiTheme="minorHAnsi" w:cstheme="minorHAnsi"/>
              </w:rPr>
              <w:t xml:space="preserve"> Your appointment has been terminated because the student no longer resides in the district.</w:t>
            </w:r>
          </w:p>
          <w:p w14:paraId="04ACB6B8" w14:textId="77777777" w:rsidR="007B787D" w:rsidRPr="007C322E" w:rsidRDefault="007B787D" w:rsidP="005A7860">
            <w:pPr>
              <w:spacing w:after="0" w:line="240" w:lineRule="auto"/>
              <w:ind w:left="360"/>
              <w:rPr>
                <w:rFonts w:asciiTheme="minorHAnsi" w:hAnsiTheme="minorHAnsi" w:cstheme="minorHAnsi"/>
              </w:rPr>
            </w:pPr>
            <w:r w:rsidRPr="007C322E">
              <w:rPr>
                <w:rFonts w:cstheme="minorHAnsi"/>
                <w:noProof/>
              </w:rPr>
              <w:drawing>
                <wp:inline distT="0" distB="0" distL="0" distR="0" wp14:anchorId="4D00F0BC" wp14:editId="5AC91CEA">
                  <wp:extent cx="152400" cy="152400"/>
                  <wp:effectExtent l="19050" t="0" r="0" b="0"/>
                  <wp:docPr id="550"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Picture 37">
                            <a:extLst>
                              <a:ext uri="{C183D7F6-B498-43B3-948B-1728B52AA6E4}">
                                <adec:decorative xmlns:adec="http://schemas.microsoft.com/office/drawing/2017/decorative" val="1"/>
                              </a:ext>
                            </a:extLst>
                          </pic:cNvPr>
                          <pic:cNvPicPr>
                            <a:picLocks noChangeAspect="1" noChangeArrowheads="1"/>
                          </pic:cNvPicPr>
                        </pic:nvPicPr>
                        <pic:blipFill>
                          <a:blip r:embed="rId7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C322E">
              <w:rPr>
                <w:rFonts w:asciiTheme="minorHAnsi" w:hAnsiTheme="minorHAnsi" w:cstheme="minorHAnsi"/>
              </w:rPr>
              <w:t xml:space="preserve"> Your appointment is discontinued.</w:t>
            </w:r>
          </w:p>
          <w:p w14:paraId="70EA6CC9" w14:textId="77777777" w:rsidR="007B787D" w:rsidRPr="007C322E" w:rsidRDefault="007B787D" w:rsidP="005A7860">
            <w:pPr>
              <w:spacing w:after="0" w:line="240" w:lineRule="auto"/>
              <w:rPr>
                <w:rFonts w:asciiTheme="minorHAnsi" w:hAnsiTheme="minorHAnsi" w:cstheme="minorHAnsi"/>
              </w:rPr>
            </w:pPr>
          </w:p>
          <w:p w14:paraId="6C5C40D8" w14:textId="77777777" w:rsidR="007B787D" w:rsidRPr="007C322E" w:rsidRDefault="007B787D" w:rsidP="005A7860">
            <w:pPr>
              <w:spacing w:after="0" w:line="240" w:lineRule="auto"/>
              <w:jc w:val="both"/>
              <w:rPr>
                <w:rFonts w:asciiTheme="minorHAnsi" w:hAnsiTheme="minorHAnsi" w:cstheme="minorHAnsi"/>
              </w:rPr>
            </w:pPr>
            <w:r w:rsidRPr="007C322E">
              <w:rPr>
                <w:rFonts w:asciiTheme="minorHAnsi" w:hAnsiTheme="minorHAnsi" w:cstheme="minorHAnsi"/>
              </w:rPr>
              <w:t xml:space="preserve">If your appointment has been terminated by the district, </w:t>
            </w:r>
            <w:r>
              <w:rPr>
                <w:rFonts w:asciiTheme="minorHAnsi" w:hAnsiTheme="minorHAnsi" w:cstheme="minorHAnsi"/>
              </w:rPr>
              <w:t xml:space="preserve">you have the right to request an impartial review from the school district regarding the district’s determination.   </w:t>
            </w:r>
          </w:p>
          <w:p w14:paraId="2A3098FA" w14:textId="77777777" w:rsidR="007B787D" w:rsidRPr="007C322E" w:rsidRDefault="007B787D" w:rsidP="005A7860">
            <w:pPr>
              <w:spacing w:after="0" w:line="240" w:lineRule="auto"/>
              <w:ind w:left="720"/>
              <w:rPr>
                <w:rFonts w:asciiTheme="minorHAnsi" w:hAnsiTheme="minorHAnsi" w:cstheme="minorHAnsi"/>
              </w:rPr>
            </w:pPr>
            <w:r w:rsidRPr="007C322E">
              <w:rPr>
                <w:rFonts w:asciiTheme="minorHAnsi" w:hAnsiTheme="minorHAnsi" w:cstheme="minorHAnsi"/>
              </w:rPr>
              <w:tab/>
            </w:r>
          </w:p>
          <w:p w14:paraId="25698810" w14:textId="77777777" w:rsidR="007B787D" w:rsidRPr="007C322E" w:rsidRDefault="007B787D" w:rsidP="005A7860">
            <w:pPr>
              <w:spacing w:after="0" w:line="240" w:lineRule="auto"/>
              <w:rPr>
                <w:rFonts w:asciiTheme="minorHAnsi" w:hAnsiTheme="minorHAnsi" w:cstheme="minorHAnsi"/>
              </w:rPr>
            </w:pPr>
            <w:r w:rsidRPr="007C322E">
              <w:rPr>
                <w:rFonts w:asciiTheme="minorHAnsi" w:hAnsiTheme="minorHAnsi" w:cstheme="minorHAnsi"/>
              </w:rPr>
              <w:t>Thank you for your assistance.</w:t>
            </w:r>
          </w:p>
          <w:p w14:paraId="5C958E19" w14:textId="77777777" w:rsidR="007B787D" w:rsidRPr="007C322E" w:rsidRDefault="007B787D" w:rsidP="005A7860">
            <w:pPr>
              <w:spacing w:after="0" w:line="240" w:lineRule="auto"/>
              <w:rPr>
                <w:rFonts w:asciiTheme="minorHAnsi" w:hAnsiTheme="minorHAnsi" w:cstheme="minorHAnsi"/>
              </w:rPr>
            </w:pPr>
          </w:p>
          <w:p w14:paraId="70794F70" w14:textId="77777777" w:rsidR="007B787D" w:rsidRDefault="007B787D" w:rsidP="005A7860">
            <w:pPr>
              <w:spacing w:after="0" w:line="240" w:lineRule="auto"/>
              <w:rPr>
                <w:rFonts w:asciiTheme="minorHAnsi" w:hAnsiTheme="minorHAnsi" w:cstheme="minorHAnsi"/>
              </w:rPr>
            </w:pPr>
            <w:r>
              <w:rPr>
                <w:rFonts w:asciiTheme="minorHAnsi" w:hAnsiTheme="minorHAnsi" w:cstheme="minorHAnsi"/>
              </w:rPr>
              <w:t>Sincerely,</w:t>
            </w:r>
          </w:p>
          <w:p w14:paraId="78E96D47" w14:textId="77777777" w:rsidR="007B787D" w:rsidRDefault="007B787D" w:rsidP="005A7860">
            <w:pPr>
              <w:spacing w:after="0" w:line="240" w:lineRule="auto"/>
              <w:rPr>
                <w:rFonts w:asciiTheme="minorHAnsi" w:hAnsiTheme="minorHAnsi" w:cstheme="minorHAnsi"/>
              </w:rPr>
            </w:pPr>
          </w:p>
          <w:p w14:paraId="2E1224B8" w14:textId="77777777" w:rsidR="007B787D" w:rsidRDefault="007B787D" w:rsidP="005A7860">
            <w:pPr>
              <w:spacing w:after="0" w:line="240" w:lineRule="auto"/>
              <w:rPr>
                <w:rFonts w:asciiTheme="minorHAnsi" w:hAnsiTheme="minorHAnsi" w:cstheme="minorHAnsi"/>
              </w:rPr>
            </w:pPr>
          </w:p>
          <w:p w14:paraId="09177E4A" w14:textId="77777777" w:rsidR="007B787D" w:rsidRDefault="007B787D" w:rsidP="005A7860">
            <w:pPr>
              <w:spacing w:after="0" w:line="240" w:lineRule="auto"/>
              <w:rPr>
                <w:rFonts w:asciiTheme="minorHAnsi" w:hAnsiTheme="minorHAnsi" w:cstheme="minorHAnsi"/>
              </w:rPr>
            </w:pPr>
          </w:p>
          <w:p w14:paraId="65548F62" w14:textId="77777777" w:rsidR="007B787D" w:rsidRDefault="007B787D" w:rsidP="005A7860">
            <w:pPr>
              <w:spacing w:after="0" w:line="240" w:lineRule="auto"/>
              <w:rPr>
                <w:rFonts w:asciiTheme="minorHAnsi" w:hAnsiTheme="minorHAnsi" w:cstheme="minorHAnsi"/>
              </w:rPr>
            </w:pPr>
          </w:p>
          <w:p w14:paraId="780D8CC6" w14:textId="77777777" w:rsidR="007B787D" w:rsidRDefault="007B787D" w:rsidP="005A7860">
            <w:pPr>
              <w:spacing w:after="0" w:line="240" w:lineRule="auto"/>
              <w:rPr>
                <w:rFonts w:asciiTheme="minorHAnsi" w:hAnsiTheme="minorHAnsi" w:cstheme="minorHAnsi"/>
              </w:rPr>
            </w:pPr>
          </w:p>
          <w:p w14:paraId="3ADE7088" w14:textId="77777777" w:rsidR="007B787D" w:rsidRPr="007C322E" w:rsidRDefault="007B787D" w:rsidP="005A7860">
            <w:pPr>
              <w:spacing w:after="0" w:line="240" w:lineRule="auto"/>
              <w:rPr>
                <w:rFonts w:asciiTheme="minorHAnsi" w:hAnsiTheme="minorHAnsi" w:cstheme="minorHAnsi"/>
              </w:rPr>
            </w:pPr>
          </w:p>
        </w:tc>
      </w:tr>
    </w:tbl>
    <w:p w14:paraId="63C83E02" w14:textId="77777777" w:rsidR="00B4506A" w:rsidRDefault="00B4506A" w:rsidP="00660C30">
      <w:pPr>
        <w:pStyle w:val="Default"/>
      </w:pPr>
    </w:p>
    <w:p w14:paraId="13FFC466" w14:textId="77777777" w:rsidR="007B787D" w:rsidRDefault="007B787D">
      <w:pPr>
        <w:rPr>
          <w:rFonts w:ascii="Times New Roman" w:eastAsia="Times New Roman" w:hAnsi="Times New Roman" w:cs="Times New Roman"/>
          <w:noProof/>
          <w:color w:val="000000"/>
        </w:rPr>
      </w:pPr>
      <w:r>
        <w:rPr>
          <w:noProof/>
        </w:rPr>
        <w:br w:type="page"/>
      </w:r>
    </w:p>
    <w:tbl>
      <w:tblPr>
        <w:tblStyle w:val="TableGrid"/>
        <w:tblW w:w="0" w:type="auto"/>
        <w:tblLook w:val="04A0" w:firstRow="1" w:lastRow="0" w:firstColumn="1" w:lastColumn="0" w:noHBand="0" w:noVBand="1"/>
      </w:tblPr>
      <w:tblGrid>
        <w:gridCol w:w="9576"/>
      </w:tblGrid>
      <w:tr w:rsidR="007B787D" w:rsidRPr="007150D7" w14:paraId="6013193F" w14:textId="77777777" w:rsidTr="005A7860">
        <w:tc>
          <w:tcPr>
            <w:tcW w:w="9576" w:type="dxa"/>
            <w:shd w:val="solid" w:color="auto" w:fill="auto"/>
          </w:tcPr>
          <w:p w14:paraId="561E3639" w14:textId="77777777" w:rsidR="007B787D" w:rsidRPr="007150D7" w:rsidRDefault="007B787D" w:rsidP="007150D7">
            <w:pPr>
              <w:pStyle w:val="Heading2"/>
              <w:jc w:val="center"/>
            </w:pPr>
            <w:bookmarkStart w:id="233" w:name="_Toc346544045"/>
            <w:bookmarkStart w:id="234" w:name="_Toc161491976"/>
            <w:r w:rsidRPr="007150D7">
              <w:lastRenderedPageBreak/>
              <w:t>Affirmation that the Foster Parent Will Serve as Parent</w:t>
            </w:r>
            <w:bookmarkEnd w:id="233"/>
            <w:bookmarkEnd w:id="234"/>
          </w:p>
        </w:tc>
      </w:tr>
      <w:tr w:rsidR="007B787D" w:rsidRPr="00AE1862" w14:paraId="6BBE860E" w14:textId="77777777" w:rsidTr="005A7860">
        <w:tc>
          <w:tcPr>
            <w:tcW w:w="9576" w:type="dxa"/>
            <w:shd w:val="clear" w:color="auto" w:fill="auto"/>
          </w:tcPr>
          <w:p w14:paraId="57BC7F58" w14:textId="77777777" w:rsidR="007B787D" w:rsidRDefault="007B787D" w:rsidP="005A7860">
            <w:pPr>
              <w:spacing w:after="0" w:line="240" w:lineRule="auto"/>
              <w:rPr>
                <w:rFonts w:asciiTheme="minorHAnsi" w:hAnsiTheme="minorHAnsi" w:cstheme="minorHAnsi"/>
                <w:i/>
              </w:rPr>
            </w:pPr>
          </w:p>
          <w:p w14:paraId="756E3DAA" w14:textId="77777777" w:rsidR="007B787D" w:rsidRPr="00481A45" w:rsidRDefault="007B787D" w:rsidP="005A7860">
            <w:pPr>
              <w:spacing w:after="0" w:line="240" w:lineRule="auto"/>
              <w:rPr>
                <w:rFonts w:asciiTheme="minorHAnsi" w:hAnsiTheme="minorHAnsi" w:cstheme="minorHAnsi"/>
                <w:i/>
              </w:rPr>
            </w:pPr>
          </w:p>
          <w:p w14:paraId="214095C6" w14:textId="77777777" w:rsidR="007B787D" w:rsidRPr="00481A45" w:rsidRDefault="007B787D" w:rsidP="005A7860">
            <w:pPr>
              <w:spacing w:after="0" w:line="240" w:lineRule="auto"/>
              <w:rPr>
                <w:rFonts w:asciiTheme="minorHAnsi" w:hAnsiTheme="minorHAnsi" w:cstheme="minorHAnsi"/>
              </w:rPr>
            </w:pPr>
          </w:p>
          <w:p w14:paraId="45BE9FE0" w14:textId="77777777" w:rsidR="007B787D" w:rsidRPr="00481A45" w:rsidRDefault="007B787D" w:rsidP="005A7860">
            <w:pPr>
              <w:spacing w:after="0" w:line="240" w:lineRule="auto"/>
              <w:rPr>
                <w:rFonts w:asciiTheme="minorHAnsi" w:hAnsiTheme="minorHAnsi" w:cstheme="minorHAnsi"/>
                <w:u w:val="single"/>
              </w:rPr>
            </w:pPr>
            <w:r w:rsidRPr="00481A45">
              <w:rPr>
                <w:rFonts w:asciiTheme="minorHAnsi" w:hAnsiTheme="minorHAnsi" w:cstheme="minorHAnsi"/>
              </w:rPr>
              <w:t>Date:</w:t>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p>
          <w:p w14:paraId="3D083123" w14:textId="77777777" w:rsidR="007B787D" w:rsidRPr="00481A45" w:rsidRDefault="007B787D" w:rsidP="005A7860">
            <w:pPr>
              <w:spacing w:after="0" w:line="240" w:lineRule="auto"/>
              <w:rPr>
                <w:rFonts w:asciiTheme="minorHAnsi" w:hAnsiTheme="minorHAnsi" w:cstheme="minorHAnsi"/>
              </w:rPr>
            </w:pPr>
          </w:p>
          <w:p w14:paraId="7E51E09B" w14:textId="77777777" w:rsidR="007B787D" w:rsidRPr="00481A45" w:rsidRDefault="007B787D" w:rsidP="005A7860">
            <w:pPr>
              <w:spacing w:after="0" w:line="240" w:lineRule="auto"/>
              <w:rPr>
                <w:rFonts w:asciiTheme="minorHAnsi" w:hAnsiTheme="minorHAnsi" w:cstheme="minorHAnsi"/>
              </w:rPr>
            </w:pPr>
          </w:p>
          <w:p w14:paraId="262292CC" w14:textId="03FBC827" w:rsidR="007B787D" w:rsidRPr="00481A45" w:rsidRDefault="007B787D" w:rsidP="005A7860">
            <w:pPr>
              <w:spacing w:after="0" w:line="240" w:lineRule="auto"/>
              <w:rPr>
                <w:rFonts w:asciiTheme="minorHAnsi" w:hAnsiTheme="minorHAnsi" w:cstheme="minorHAnsi"/>
                <w:u w:val="single"/>
              </w:rPr>
            </w:pPr>
            <w:r w:rsidRPr="00481A45">
              <w:rPr>
                <w:rFonts w:asciiTheme="minorHAnsi" w:hAnsiTheme="minorHAnsi" w:cstheme="minorHAnsi"/>
              </w:rPr>
              <w:t xml:space="preserve">Dear </w:t>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rPr>
              <w:t>,</w:t>
            </w:r>
          </w:p>
          <w:p w14:paraId="17665296" w14:textId="77777777" w:rsidR="007B787D" w:rsidRPr="00481A45" w:rsidRDefault="007B787D" w:rsidP="005A7860">
            <w:pPr>
              <w:spacing w:after="0" w:line="240" w:lineRule="auto"/>
              <w:jc w:val="both"/>
              <w:rPr>
                <w:rFonts w:asciiTheme="minorHAnsi" w:hAnsiTheme="minorHAnsi" w:cstheme="minorHAnsi"/>
              </w:rPr>
            </w:pPr>
          </w:p>
          <w:p w14:paraId="4B7AF9FE" w14:textId="23831670" w:rsidR="007B787D" w:rsidRPr="007B787D" w:rsidRDefault="007B787D" w:rsidP="005A7860">
            <w:pPr>
              <w:spacing w:after="0" w:line="240" w:lineRule="auto"/>
              <w:jc w:val="both"/>
              <w:rPr>
                <w:rFonts w:asciiTheme="minorHAnsi" w:hAnsiTheme="minorHAnsi" w:cstheme="minorHAnsi"/>
              </w:rPr>
            </w:pPr>
            <w:r w:rsidRPr="00481A45">
              <w:rPr>
                <w:rFonts w:asciiTheme="minorHAnsi" w:hAnsiTheme="minorHAnsi" w:cstheme="minorHAnsi"/>
              </w:rPr>
              <w:t xml:space="preserve">Based on your affirmation, the </w:t>
            </w:r>
            <w:r w:rsidRPr="008E0AC0">
              <w:rPr>
                <w:rFonts w:asciiTheme="minorHAnsi" w:hAnsiTheme="minorHAnsi" w:cstheme="minorHAnsi"/>
              </w:rPr>
              <w:t>school district</w:t>
            </w:r>
            <w:r w:rsidRPr="00481A45">
              <w:rPr>
                <w:rFonts w:asciiTheme="minorHAnsi" w:hAnsiTheme="minorHAnsi" w:cstheme="minorHAnsi"/>
              </w:rPr>
              <w:t xml:space="preserve"> appoints you to act as a parent for special education purposes, in accordance with </w:t>
            </w:r>
            <w:r w:rsidRPr="007B787D">
              <w:rPr>
                <w:rFonts w:asciiTheme="minorHAnsi" w:hAnsiTheme="minorHAnsi" w:cstheme="minorHAnsi"/>
              </w:rPr>
              <w:t>federal (</w:t>
            </w:r>
            <w:hyperlink r:id="rId701" w:history="1">
              <w:r w:rsidRPr="007B787D">
                <w:rPr>
                  <w:rStyle w:val="Hyperlink"/>
                  <w:rFonts w:asciiTheme="minorHAnsi" w:eastAsiaTheme="majorEastAsia" w:hAnsiTheme="minorHAnsi" w:cstheme="minorHAnsi"/>
                  <w:color w:val="auto"/>
                  <w:u w:val="none"/>
                </w:rPr>
                <w:t>34 CFR § 300.519</w:t>
              </w:r>
            </w:hyperlink>
            <w:r w:rsidRPr="007B787D">
              <w:rPr>
                <w:rFonts w:asciiTheme="minorHAnsi" w:hAnsiTheme="minorHAnsi" w:cstheme="minorHAnsi"/>
              </w:rPr>
              <w:t>) and Alaska regulations (</w:t>
            </w:r>
            <w:hyperlink r:id="rId702" w:anchor="4.52.600" w:history="1">
              <w:r w:rsidRPr="007B787D">
                <w:rPr>
                  <w:rStyle w:val="Hyperlink"/>
                  <w:rFonts w:asciiTheme="minorHAnsi" w:eastAsiaTheme="majorEastAsia" w:hAnsiTheme="minorHAnsi" w:cstheme="minorHAnsi"/>
                  <w:color w:val="auto"/>
                  <w:u w:val="none"/>
                </w:rPr>
                <w:t>4 AAC 52.600(d)</w:t>
              </w:r>
            </w:hyperlink>
            <w:r w:rsidRPr="007B787D">
              <w:rPr>
                <w:rFonts w:asciiTheme="minorHAnsi" w:hAnsiTheme="minorHAnsi" w:cstheme="minorHAnsi"/>
              </w:rPr>
              <w:t xml:space="preserve">).  </w:t>
            </w:r>
          </w:p>
          <w:p w14:paraId="47D55346" w14:textId="77777777" w:rsidR="007B787D" w:rsidRPr="00481A45" w:rsidRDefault="007B787D" w:rsidP="005A7860">
            <w:pPr>
              <w:spacing w:after="0" w:line="240" w:lineRule="auto"/>
              <w:jc w:val="both"/>
              <w:rPr>
                <w:rFonts w:asciiTheme="minorHAnsi" w:hAnsiTheme="minorHAnsi" w:cstheme="minorHAnsi"/>
              </w:rPr>
            </w:pPr>
          </w:p>
          <w:p w14:paraId="5DE881A4" w14:textId="77777777" w:rsidR="007B787D" w:rsidRPr="00481A45" w:rsidRDefault="007B787D" w:rsidP="005A7860">
            <w:pPr>
              <w:spacing w:after="0" w:line="240" w:lineRule="auto"/>
              <w:jc w:val="both"/>
              <w:rPr>
                <w:rFonts w:asciiTheme="minorHAnsi" w:hAnsiTheme="minorHAnsi" w:cstheme="minorHAnsi"/>
              </w:rPr>
            </w:pPr>
            <w:r w:rsidRPr="00481A45">
              <w:rPr>
                <w:rFonts w:asciiTheme="minorHAnsi" w:hAnsiTheme="minorHAnsi" w:cstheme="minorHAnsi"/>
              </w:rPr>
              <w:t xml:space="preserve">We confirm that you, as a foster parent, have all the rights and responsibilities of parents in matters relating to the special education process for student </w:t>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u w:val="single"/>
              </w:rPr>
              <w:tab/>
            </w:r>
            <w:r w:rsidRPr="00481A45">
              <w:rPr>
                <w:rFonts w:asciiTheme="minorHAnsi" w:hAnsiTheme="minorHAnsi" w:cstheme="minorHAnsi"/>
              </w:rPr>
              <w:t xml:space="preserve">. </w:t>
            </w:r>
          </w:p>
          <w:p w14:paraId="3BC248EB" w14:textId="77777777" w:rsidR="007B787D" w:rsidRPr="00481A45" w:rsidRDefault="007B787D" w:rsidP="005A7860">
            <w:pPr>
              <w:spacing w:after="0" w:line="240" w:lineRule="auto"/>
              <w:jc w:val="both"/>
              <w:rPr>
                <w:rFonts w:asciiTheme="minorHAnsi" w:hAnsiTheme="minorHAnsi" w:cstheme="minorHAnsi"/>
              </w:rPr>
            </w:pPr>
          </w:p>
          <w:p w14:paraId="27743F22" w14:textId="77777777" w:rsidR="007B787D" w:rsidRPr="00481A45" w:rsidRDefault="007B787D" w:rsidP="005A7860">
            <w:pPr>
              <w:spacing w:after="0" w:line="240" w:lineRule="auto"/>
              <w:jc w:val="both"/>
              <w:rPr>
                <w:rFonts w:asciiTheme="minorHAnsi" w:hAnsiTheme="minorHAnsi" w:cstheme="minorHAnsi"/>
              </w:rPr>
            </w:pPr>
            <w:r w:rsidRPr="00481A45">
              <w:rPr>
                <w:rFonts w:asciiTheme="minorHAnsi" w:hAnsiTheme="minorHAnsi" w:cstheme="minorHAnsi"/>
              </w:rPr>
              <w:t>The term of your appointment is ongoing; please notify the district immediately should your foster parent status change.</w:t>
            </w:r>
          </w:p>
          <w:p w14:paraId="31A6B413" w14:textId="77777777" w:rsidR="007B787D" w:rsidRPr="00481A45" w:rsidRDefault="007B787D" w:rsidP="005A7860">
            <w:pPr>
              <w:spacing w:after="0" w:line="240" w:lineRule="auto"/>
              <w:jc w:val="both"/>
              <w:rPr>
                <w:rFonts w:asciiTheme="minorHAnsi" w:hAnsiTheme="minorHAnsi" w:cstheme="minorHAnsi"/>
              </w:rPr>
            </w:pPr>
          </w:p>
          <w:p w14:paraId="635703A2" w14:textId="77777777" w:rsidR="007B787D" w:rsidRPr="00481A45" w:rsidRDefault="007B787D" w:rsidP="005A7860">
            <w:pPr>
              <w:spacing w:after="0" w:line="240" w:lineRule="auto"/>
              <w:jc w:val="both"/>
              <w:rPr>
                <w:rFonts w:asciiTheme="minorHAnsi" w:hAnsiTheme="minorHAnsi" w:cstheme="minorHAnsi"/>
              </w:rPr>
            </w:pPr>
            <w:r w:rsidRPr="00481A45">
              <w:rPr>
                <w:rFonts w:asciiTheme="minorHAnsi" w:hAnsiTheme="minorHAnsi" w:cstheme="minorHAnsi"/>
              </w:rPr>
              <w:t>This student is currently placed in an educational program at:</w:t>
            </w:r>
          </w:p>
          <w:p w14:paraId="1C3349AD" w14:textId="77777777" w:rsidR="007B787D" w:rsidRDefault="007B787D" w:rsidP="005A7860">
            <w:pPr>
              <w:spacing w:after="0" w:line="240" w:lineRule="auto"/>
              <w:jc w:val="both"/>
              <w:rPr>
                <w:rFonts w:asciiTheme="minorHAnsi" w:hAnsiTheme="minorHAnsi" w:cstheme="minorHAnsi"/>
              </w:rPr>
            </w:pPr>
          </w:p>
          <w:p w14:paraId="769E33EE" w14:textId="77777777" w:rsidR="007B787D" w:rsidRDefault="007B787D" w:rsidP="005A7860">
            <w:pPr>
              <w:spacing w:after="0" w:line="240" w:lineRule="auto"/>
              <w:jc w:val="both"/>
              <w:rPr>
                <w:rFonts w:asciiTheme="minorHAnsi" w:hAnsiTheme="minorHAnsi" w:cstheme="minorHAnsi"/>
              </w:rPr>
            </w:pPr>
          </w:p>
          <w:p w14:paraId="2E3B399B" w14:textId="77777777" w:rsidR="007B787D" w:rsidRPr="00481A45" w:rsidRDefault="007B787D" w:rsidP="005A7860">
            <w:pPr>
              <w:spacing w:after="0" w:line="240" w:lineRule="auto"/>
              <w:jc w:val="both"/>
              <w:rPr>
                <w:rFonts w:asciiTheme="minorHAnsi" w:hAnsiTheme="minorHAnsi" w:cstheme="minorHAnsi"/>
              </w:rPr>
            </w:pPr>
          </w:p>
          <w:p w14:paraId="311DCACC" w14:textId="77777777" w:rsidR="007B787D" w:rsidRDefault="007B787D" w:rsidP="005A7860">
            <w:pPr>
              <w:spacing w:after="0" w:line="240" w:lineRule="auto"/>
              <w:jc w:val="both"/>
              <w:rPr>
                <w:rFonts w:asciiTheme="minorHAnsi" w:hAnsiTheme="minorHAnsi" w:cstheme="minorHAnsi"/>
                <w:i/>
              </w:rPr>
            </w:pPr>
            <w:r w:rsidRPr="00481A45">
              <w:rPr>
                <w:rFonts w:asciiTheme="minorHAnsi" w:hAnsiTheme="minorHAnsi" w:cstheme="minorHAnsi"/>
                <w:i/>
              </w:rPr>
              <w:t>[School &amp; principal contact information]</w:t>
            </w:r>
          </w:p>
          <w:p w14:paraId="5EF9C5A1" w14:textId="77777777" w:rsidR="007B787D" w:rsidRPr="00481A45" w:rsidRDefault="007B787D" w:rsidP="005A7860">
            <w:pPr>
              <w:spacing w:after="0" w:line="240" w:lineRule="auto"/>
              <w:jc w:val="both"/>
              <w:rPr>
                <w:rFonts w:asciiTheme="minorHAnsi" w:hAnsiTheme="minorHAnsi" w:cstheme="minorHAnsi"/>
                <w:i/>
              </w:rPr>
            </w:pPr>
          </w:p>
          <w:p w14:paraId="2F1FA34E" w14:textId="77777777" w:rsidR="007B787D" w:rsidRPr="00481A45" w:rsidRDefault="007B787D" w:rsidP="005A7860">
            <w:pPr>
              <w:spacing w:after="0" w:line="240" w:lineRule="auto"/>
              <w:jc w:val="both"/>
              <w:rPr>
                <w:rFonts w:asciiTheme="minorHAnsi" w:hAnsiTheme="minorHAnsi" w:cstheme="minorHAnsi"/>
              </w:rPr>
            </w:pPr>
            <w:r w:rsidRPr="00481A45">
              <w:rPr>
                <w:rFonts w:asciiTheme="minorHAnsi" w:hAnsiTheme="minorHAnsi" w:cstheme="minorHAnsi"/>
              </w:rPr>
              <w:t>If you have any questions about your appointment or your rights and responsibilities, please call me.</w:t>
            </w:r>
          </w:p>
          <w:p w14:paraId="6BC8BDCD" w14:textId="77777777" w:rsidR="007B787D" w:rsidRPr="00481A45" w:rsidRDefault="007B787D" w:rsidP="005A7860">
            <w:pPr>
              <w:spacing w:after="0" w:line="240" w:lineRule="auto"/>
              <w:jc w:val="both"/>
              <w:rPr>
                <w:rFonts w:asciiTheme="minorHAnsi" w:hAnsiTheme="minorHAnsi" w:cstheme="minorHAnsi"/>
              </w:rPr>
            </w:pPr>
          </w:p>
          <w:p w14:paraId="0F2652D8" w14:textId="77777777" w:rsidR="007B787D" w:rsidRPr="00481A45" w:rsidRDefault="007B787D" w:rsidP="005A7860">
            <w:pPr>
              <w:spacing w:after="0" w:line="240" w:lineRule="auto"/>
              <w:jc w:val="both"/>
              <w:rPr>
                <w:rFonts w:asciiTheme="minorHAnsi" w:hAnsiTheme="minorHAnsi" w:cstheme="minorHAnsi"/>
              </w:rPr>
            </w:pPr>
            <w:r w:rsidRPr="00481A45">
              <w:rPr>
                <w:rFonts w:asciiTheme="minorHAnsi" w:hAnsiTheme="minorHAnsi" w:cstheme="minorHAnsi"/>
              </w:rPr>
              <w:t>Sincerely,</w:t>
            </w:r>
          </w:p>
          <w:p w14:paraId="4C44D533" w14:textId="77777777" w:rsidR="007B787D" w:rsidRDefault="007B787D" w:rsidP="005A7860">
            <w:pPr>
              <w:pStyle w:val="Heading2"/>
              <w:rPr>
                <w:rFonts w:asciiTheme="minorHAnsi" w:hAnsiTheme="minorHAnsi" w:cstheme="minorHAnsi"/>
                <w:sz w:val="24"/>
                <w:szCs w:val="24"/>
              </w:rPr>
            </w:pPr>
          </w:p>
          <w:p w14:paraId="07B3F03B" w14:textId="77777777" w:rsidR="007B787D" w:rsidRDefault="007B787D" w:rsidP="005A7860"/>
          <w:p w14:paraId="1D13ADB9" w14:textId="77777777" w:rsidR="007B787D" w:rsidRDefault="007B787D" w:rsidP="005A7860"/>
          <w:p w14:paraId="16FC6515" w14:textId="77777777" w:rsidR="007B787D" w:rsidRPr="00D94983" w:rsidRDefault="007B787D" w:rsidP="005A7860"/>
        </w:tc>
      </w:tr>
    </w:tbl>
    <w:p w14:paraId="0729C678" w14:textId="77777777" w:rsidR="007B787D" w:rsidRDefault="007B787D" w:rsidP="00660C30">
      <w:pPr>
        <w:pStyle w:val="Default"/>
      </w:pPr>
    </w:p>
    <w:p w14:paraId="68AF94FA" w14:textId="77777777" w:rsidR="007B787D" w:rsidRDefault="007B787D">
      <w:pPr>
        <w:rPr>
          <w:rFonts w:ascii="Times New Roman" w:eastAsia="Times New Roman" w:hAnsi="Times New Roman" w:cs="Times New Roman"/>
          <w:color w:val="000000"/>
        </w:rPr>
      </w:pPr>
      <w:r>
        <w:br w:type="page"/>
      </w:r>
    </w:p>
    <w:p w14:paraId="32F31B2E" w14:textId="77777777" w:rsidR="000D5EF4" w:rsidRPr="002D5155" w:rsidRDefault="000D5EF4" w:rsidP="002D5155">
      <w:pPr>
        <w:pStyle w:val="Heading1"/>
      </w:pPr>
      <w:bookmarkStart w:id="235" w:name="_Toc319321904"/>
      <w:bookmarkStart w:id="236" w:name="_Toc161491977"/>
      <w:r w:rsidRPr="002D5155">
        <w:lastRenderedPageBreak/>
        <w:t xml:space="preserve">CHAPTER </w:t>
      </w:r>
      <w:r w:rsidR="0002718F">
        <w:t>7</w:t>
      </w:r>
      <w:r w:rsidRPr="002D5155">
        <w:t>: PERSONNEL</w:t>
      </w:r>
      <w:bookmarkEnd w:id="235"/>
      <w:bookmarkEnd w:id="236"/>
    </w:p>
    <w:p w14:paraId="33667DD1" w14:textId="77777777" w:rsidR="00C036DF" w:rsidRDefault="00C036DF" w:rsidP="000D5EF4">
      <w:pPr>
        <w:spacing w:after="0" w:line="240" w:lineRule="auto"/>
        <w:jc w:val="both"/>
        <w:rPr>
          <w:rFonts w:ascii="Times New Roman" w:hAnsi="Times New Roman" w:cs="Times New Roman"/>
          <w:sz w:val="24"/>
          <w:szCs w:val="24"/>
        </w:rPr>
      </w:pPr>
    </w:p>
    <w:p w14:paraId="7DF5870D"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In general, personnel requirements under Alaska statute and regulation are handled by Human Resources personnel within districts or by </w:t>
      </w:r>
      <w:r w:rsidR="003F54ED">
        <w:rPr>
          <w:rFonts w:ascii="Times New Roman" w:hAnsi="Times New Roman" w:cs="Times New Roman"/>
          <w:sz w:val="24"/>
          <w:szCs w:val="24"/>
        </w:rPr>
        <w:t>DEED</w:t>
      </w:r>
      <w:r w:rsidRPr="00700E2E">
        <w:rPr>
          <w:rFonts w:ascii="Times New Roman" w:hAnsi="Times New Roman" w:cs="Times New Roman"/>
          <w:sz w:val="24"/>
          <w:szCs w:val="24"/>
        </w:rPr>
        <w:t>’s Teacher Certification department:</w:t>
      </w:r>
    </w:p>
    <w:p w14:paraId="4F4AEC8A" w14:textId="77777777" w:rsidR="000D5EF4" w:rsidRDefault="000D5EF4" w:rsidP="002E031B">
      <w:pPr>
        <w:spacing w:after="0" w:line="240" w:lineRule="auto"/>
        <w:jc w:val="both"/>
        <w:rPr>
          <w:rFonts w:ascii="Times New Roman" w:hAnsi="Times New Roman" w:cs="Times New Roman"/>
          <w:sz w:val="24"/>
          <w:szCs w:val="24"/>
        </w:rPr>
      </w:pPr>
    </w:p>
    <w:p w14:paraId="08615CDA" w14:textId="77777777" w:rsidR="002F55A7" w:rsidRPr="0016733D" w:rsidRDefault="002F55A7" w:rsidP="002E031B">
      <w:pPr>
        <w:spacing w:after="0" w:line="240" w:lineRule="auto"/>
        <w:jc w:val="both"/>
        <w:rPr>
          <w:rFonts w:ascii="Times New Roman" w:hAnsi="Times New Roman" w:cs="Times New Roman"/>
          <w:iCs/>
          <w:sz w:val="24"/>
          <w:szCs w:val="24"/>
        </w:rPr>
      </w:pPr>
      <w:r w:rsidRPr="0016733D">
        <w:rPr>
          <w:rFonts w:ascii="Times New Roman" w:hAnsi="Times New Roman" w:cs="Times New Roman"/>
          <w:iCs/>
          <w:sz w:val="24"/>
          <w:szCs w:val="24"/>
        </w:rPr>
        <w:t>Alaska Department of Education &amp; Early Development</w:t>
      </w:r>
    </w:p>
    <w:p w14:paraId="1A33CE32" w14:textId="77777777" w:rsidR="000D5EF4" w:rsidRPr="0016733D" w:rsidRDefault="000D5EF4" w:rsidP="002E031B">
      <w:pPr>
        <w:spacing w:after="0" w:line="240" w:lineRule="auto"/>
        <w:jc w:val="both"/>
        <w:rPr>
          <w:rFonts w:ascii="Times New Roman" w:hAnsi="Times New Roman" w:cs="Times New Roman"/>
          <w:iCs/>
          <w:sz w:val="24"/>
          <w:szCs w:val="24"/>
        </w:rPr>
        <w:sectPr w:rsidR="000D5EF4" w:rsidRPr="0016733D" w:rsidSect="00A00E01">
          <w:headerReference w:type="default" r:id="rId703"/>
          <w:footnotePr>
            <w:numRestart w:val="eachPage"/>
          </w:footnotePr>
          <w:type w:val="continuous"/>
          <w:pgSz w:w="12240" w:h="15840" w:code="1"/>
          <w:pgMar w:top="1440" w:right="990" w:bottom="1440" w:left="1440" w:header="720" w:footer="720" w:gutter="0"/>
          <w:cols w:space="720"/>
          <w:noEndnote/>
          <w:docGrid w:linePitch="326"/>
        </w:sectPr>
      </w:pPr>
    </w:p>
    <w:p w14:paraId="507A1414" w14:textId="2FC44DBD" w:rsidR="000D5EF4" w:rsidRPr="00700E2E" w:rsidRDefault="000D5EF4" w:rsidP="002E031B">
      <w:pPr>
        <w:spacing w:after="0" w:line="240" w:lineRule="auto"/>
        <w:jc w:val="both"/>
        <w:rPr>
          <w:rFonts w:ascii="Times New Roman" w:hAnsi="Times New Roman" w:cs="Times New Roman"/>
          <w:sz w:val="24"/>
          <w:szCs w:val="24"/>
        </w:rPr>
      </w:pPr>
      <w:r w:rsidRPr="002F55A7">
        <w:rPr>
          <w:rFonts w:ascii="Times New Roman" w:hAnsi="Times New Roman" w:cs="Times New Roman"/>
          <w:bCs/>
          <w:sz w:val="24"/>
          <w:szCs w:val="24"/>
        </w:rPr>
        <w:t>ATTN:</w:t>
      </w:r>
      <w:r w:rsidRPr="00700E2E">
        <w:rPr>
          <w:rFonts w:ascii="Times New Roman" w:hAnsi="Times New Roman" w:cs="Times New Roman"/>
          <w:sz w:val="24"/>
          <w:szCs w:val="24"/>
        </w:rPr>
        <w:t> </w:t>
      </w:r>
      <w:r w:rsidRPr="0016733D">
        <w:rPr>
          <w:rFonts w:ascii="Times New Roman" w:hAnsi="Times New Roman" w:cs="Times New Roman"/>
          <w:b/>
          <w:bCs/>
          <w:sz w:val="24"/>
          <w:szCs w:val="24"/>
        </w:rPr>
        <w:t>Teacher Certification</w:t>
      </w:r>
      <w:r w:rsidR="00176B56">
        <w:rPr>
          <w:rFonts w:ascii="Times New Roman" w:hAnsi="Times New Roman" w:cs="Times New Roman"/>
          <w:sz w:val="24"/>
          <w:szCs w:val="24"/>
        </w:rPr>
        <w:t xml:space="preserve"> </w:t>
      </w:r>
    </w:p>
    <w:p w14:paraId="76611AC7" w14:textId="55745C05"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801 West 10</w:t>
      </w:r>
      <w:r w:rsidRPr="00700E2E">
        <w:rPr>
          <w:rFonts w:ascii="Times New Roman" w:hAnsi="Times New Roman" w:cs="Times New Roman"/>
          <w:sz w:val="24"/>
          <w:szCs w:val="24"/>
          <w:vertAlign w:val="superscript"/>
        </w:rPr>
        <w:t>th</w:t>
      </w:r>
      <w:r w:rsidRPr="00700E2E">
        <w:rPr>
          <w:rFonts w:ascii="Times New Roman" w:hAnsi="Times New Roman" w:cs="Times New Roman"/>
          <w:sz w:val="24"/>
          <w:szCs w:val="24"/>
        </w:rPr>
        <w:t xml:space="preserve"> Street, S</w:t>
      </w:r>
      <w:r w:rsidR="00F52F8A">
        <w:rPr>
          <w:rFonts w:ascii="Times New Roman" w:hAnsi="Times New Roman" w:cs="Times New Roman"/>
          <w:sz w:val="24"/>
          <w:szCs w:val="24"/>
        </w:rPr>
        <w:t>ui</w:t>
      </w:r>
      <w:r w:rsidR="0015649A">
        <w:rPr>
          <w:rFonts w:ascii="Times New Roman" w:hAnsi="Times New Roman" w:cs="Times New Roman"/>
          <w:sz w:val="24"/>
          <w:szCs w:val="24"/>
        </w:rPr>
        <w:t>te</w:t>
      </w:r>
      <w:r w:rsidR="00212E3A">
        <w:rPr>
          <w:rFonts w:ascii="Times New Roman" w:hAnsi="Times New Roman" w:cs="Times New Roman"/>
          <w:sz w:val="24"/>
          <w:szCs w:val="24"/>
        </w:rPr>
        <w:t xml:space="preserve"> </w:t>
      </w:r>
      <w:r w:rsidRPr="00700E2E">
        <w:rPr>
          <w:rFonts w:ascii="Times New Roman" w:hAnsi="Times New Roman" w:cs="Times New Roman"/>
          <w:sz w:val="24"/>
          <w:szCs w:val="24"/>
        </w:rPr>
        <w:t>200</w:t>
      </w:r>
    </w:p>
    <w:p w14:paraId="064D4A7E" w14:textId="77777777" w:rsidR="00EC3ABA" w:rsidRPr="00700E2E" w:rsidRDefault="00EC3ABA" w:rsidP="00EC3A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Juneau, AK 99811</w:t>
      </w:r>
    </w:p>
    <w:p w14:paraId="5E2F8389" w14:textId="77777777" w:rsidR="00EC3ABA" w:rsidRDefault="00EC3ABA" w:rsidP="002E031B">
      <w:pPr>
        <w:spacing w:after="0" w:line="240" w:lineRule="auto"/>
        <w:jc w:val="both"/>
        <w:rPr>
          <w:rFonts w:ascii="Times New Roman" w:hAnsi="Times New Roman" w:cs="Times New Roman"/>
          <w:i/>
          <w:sz w:val="24"/>
          <w:szCs w:val="24"/>
        </w:rPr>
      </w:pPr>
    </w:p>
    <w:p w14:paraId="5FD60EB6" w14:textId="77777777" w:rsidR="000D5EF4" w:rsidRPr="00700E2E" w:rsidRDefault="000D5EF4" w:rsidP="0016733D">
      <w:pPr>
        <w:spacing w:after="0" w:line="240" w:lineRule="auto"/>
        <w:ind w:firstLine="720"/>
        <w:jc w:val="both"/>
        <w:rPr>
          <w:rFonts w:ascii="Times New Roman" w:hAnsi="Times New Roman" w:cs="Times New Roman"/>
          <w:sz w:val="24"/>
          <w:szCs w:val="24"/>
        </w:rPr>
      </w:pPr>
      <w:r w:rsidRPr="00700E2E">
        <w:rPr>
          <w:rFonts w:ascii="Times New Roman" w:hAnsi="Times New Roman" w:cs="Times New Roman"/>
          <w:i/>
          <w:sz w:val="24"/>
          <w:szCs w:val="24"/>
        </w:rPr>
        <w:t xml:space="preserve">Voice: </w:t>
      </w:r>
      <w:r w:rsidRPr="00700E2E">
        <w:rPr>
          <w:rFonts w:ascii="Times New Roman" w:hAnsi="Times New Roman" w:cs="Times New Roman"/>
          <w:sz w:val="24"/>
          <w:szCs w:val="24"/>
        </w:rPr>
        <w:t>(907) 465-2831</w:t>
      </w:r>
    </w:p>
    <w:p w14:paraId="31FF4432" w14:textId="77777777" w:rsidR="000D5EF4" w:rsidRPr="00700E2E" w:rsidRDefault="000D5EF4" w:rsidP="0016733D">
      <w:pPr>
        <w:spacing w:after="0" w:line="240" w:lineRule="auto"/>
        <w:ind w:firstLine="720"/>
        <w:jc w:val="both"/>
        <w:rPr>
          <w:rFonts w:ascii="Times New Roman" w:hAnsi="Times New Roman" w:cs="Times New Roman"/>
          <w:sz w:val="24"/>
          <w:szCs w:val="24"/>
        </w:rPr>
      </w:pPr>
      <w:r w:rsidRPr="00700E2E">
        <w:rPr>
          <w:rFonts w:ascii="Times New Roman" w:hAnsi="Times New Roman" w:cs="Times New Roman"/>
          <w:i/>
          <w:sz w:val="24"/>
          <w:szCs w:val="24"/>
        </w:rPr>
        <w:t xml:space="preserve">Fax: </w:t>
      </w:r>
      <w:r w:rsidRPr="00700E2E">
        <w:rPr>
          <w:rFonts w:ascii="Times New Roman" w:hAnsi="Times New Roman" w:cs="Times New Roman"/>
          <w:sz w:val="24"/>
          <w:szCs w:val="24"/>
        </w:rPr>
        <w:t>(907) 465-2441</w:t>
      </w:r>
    </w:p>
    <w:p w14:paraId="28E7F11B" w14:textId="77777777" w:rsidR="000D5EF4" w:rsidRPr="00834729" w:rsidRDefault="000D5EF4" w:rsidP="0016733D">
      <w:pPr>
        <w:spacing w:after="0" w:line="240" w:lineRule="auto"/>
        <w:ind w:firstLine="720"/>
        <w:jc w:val="both"/>
        <w:rPr>
          <w:rFonts w:ascii="Times New Roman" w:hAnsi="Times New Roman" w:cs="Times New Roman"/>
          <w:sz w:val="24"/>
          <w:szCs w:val="24"/>
        </w:rPr>
      </w:pPr>
      <w:r w:rsidRPr="00834729">
        <w:rPr>
          <w:rFonts w:ascii="Times New Roman" w:hAnsi="Times New Roman" w:cs="Times New Roman"/>
          <w:i/>
          <w:sz w:val="24"/>
          <w:szCs w:val="24"/>
        </w:rPr>
        <w:t>E-mail: </w:t>
      </w:r>
      <w:hyperlink r:id="rId704" w:history="1">
        <w:r w:rsidRPr="00834729">
          <w:rPr>
            <w:rStyle w:val="Hyperlink"/>
            <w:rFonts w:ascii="Times New Roman" w:hAnsi="Times New Roman" w:cs="Times New Roman"/>
            <w:color w:val="auto"/>
            <w:sz w:val="24"/>
            <w:szCs w:val="24"/>
          </w:rPr>
          <w:t>tcwebmail@alaska.gov</w:t>
        </w:r>
      </w:hyperlink>
    </w:p>
    <w:p w14:paraId="1F3747FA" w14:textId="77777777" w:rsidR="009635EA" w:rsidRPr="00834729" w:rsidRDefault="009635EA" w:rsidP="002E031B">
      <w:pPr>
        <w:spacing w:after="0" w:line="240" w:lineRule="auto"/>
        <w:jc w:val="both"/>
        <w:rPr>
          <w:rFonts w:ascii="Times New Roman" w:hAnsi="Times New Roman" w:cs="Times New Roman"/>
          <w:szCs w:val="24"/>
        </w:rPr>
      </w:pPr>
      <w:r w:rsidRPr="00834729">
        <w:rPr>
          <w:rFonts w:ascii="Times New Roman" w:hAnsi="Times New Roman" w:cs="Times New Roman"/>
          <w:szCs w:val="24"/>
        </w:rPr>
        <w:fldChar w:fldCharType="begin"/>
      </w:r>
      <w:r w:rsidRPr="00834729">
        <w:rPr>
          <w:rFonts w:ascii="Times New Roman" w:hAnsi="Times New Roman" w:cs="Times New Roman"/>
          <w:szCs w:val="24"/>
        </w:rPr>
        <w:instrText>HYPERLINK "http://education.alaska.gov/TeacherCertification/</w:instrText>
      </w:r>
    </w:p>
    <w:p w14:paraId="26D10B54" w14:textId="77777777" w:rsidR="009635EA" w:rsidRPr="00834729" w:rsidRDefault="009635EA" w:rsidP="002E031B">
      <w:pPr>
        <w:spacing w:after="0" w:line="240" w:lineRule="auto"/>
        <w:jc w:val="both"/>
        <w:rPr>
          <w:rStyle w:val="Hyperlink"/>
          <w:rFonts w:ascii="Times New Roman" w:hAnsi="Times New Roman" w:cs="Times New Roman"/>
          <w:color w:val="auto"/>
          <w:szCs w:val="24"/>
        </w:rPr>
      </w:pPr>
      <w:r w:rsidRPr="00834729">
        <w:rPr>
          <w:rFonts w:ascii="Times New Roman" w:hAnsi="Times New Roman" w:cs="Times New Roman"/>
          <w:szCs w:val="24"/>
        </w:rPr>
        <w:instrText>"</w:instrText>
      </w:r>
      <w:r w:rsidRPr="00834729">
        <w:rPr>
          <w:rFonts w:ascii="Times New Roman" w:hAnsi="Times New Roman" w:cs="Times New Roman"/>
          <w:szCs w:val="24"/>
        </w:rPr>
      </w:r>
      <w:r w:rsidRPr="00834729">
        <w:rPr>
          <w:rFonts w:ascii="Times New Roman" w:hAnsi="Times New Roman" w:cs="Times New Roman"/>
          <w:szCs w:val="24"/>
        </w:rPr>
        <w:fldChar w:fldCharType="separate"/>
      </w:r>
      <w:r w:rsidRPr="00834729">
        <w:rPr>
          <w:rStyle w:val="Hyperlink"/>
          <w:rFonts w:ascii="Times New Roman" w:hAnsi="Times New Roman" w:cs="Times New Roman"/>
          <w:color w:val="auto"/>
          <w:szCs w:val="24"/>
        </w:rPr>
        <w:t>http://education.alaska.gov/TeacherCertification/</w:t>
      </w:r>
    </w:p>
    <w:p w14:paraId="19E337EA" w14:textId="3CAC5043" w:rsidR="000D5EF4" w:rsidRPr="00834729" w:rsidRDefault="009635EA" w:rsidP="002E031B">
      <w:pPr>
        <w:spacing w:after="0" w:line="240" w:lineRule="auto"/>
        <w:jc w:val="both"/>
        <w:rPr>
          <w:rFonts w:ascii="Times New Roman" w:hAnsi="Times New Roman" w:cs="Times New Roman"/>
          <w:sz w:val="24"/>
          <w:szCs w:val="24"/>
        </w:rPr>
        <w:sectPr w:rsidR="000D5EF4" w:rsidRPr="00834729" w:rsidSect="00A00E01">
          <w:footnotePr>
            <w:numRestart w:val="eachPage"/>
          </w:footnotePr>
          <w:type w:val="continuous"/>
          <w:pgSz w:w="12240" w:h="15840" w:code="1"/>
          <w:pgMar w:top="1440" w:right="990" w:bottom="1440" w:left="1440" w:header="720" w:footer="720" w:gutter="0"/>
          <w:cols w:num="2" w:space="180"/>
          <w:noEndnote/>
          <w:docGrid w:linePitch="326"/>
        </w:sectPr>
      </w:pPr>
      <w:r w:rsidRPr="00834729">
        <w:rPr>
          <w:rFonts w:ascii="Times New Roman" w:hAnsi="Times New Roman" w:cs="Times New Roman"/>
          <w:szCs w:val="24"/>
        </w:rPr>
        <w:fldChar w:fldCharType="end"/>
      </w:r>
    </w:p>
    <w:p w14:paraId="3CE4C6D4" w14:textId="40C212C3" w:rsidR="000D5EF4" w:rsidRPr="00700E2E" w:rsidRDefault="009635EA" w:rsidP="002E0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w:t>
      </w:r>
      <w:r w:rsidR="000D5EF4" w:rsidRPr="00700E2E">
        <w:rPr>
          <w:rFonts w:ascii="Times New Roman" w:hAnsi="Times New Roman" w:cs="Times New Roman"/>
          <w:sz w:val="24"/>
          <w:szCs w:val="24"/>
        </w:rPr>
        <w:t xml:space="preserve"> are some requirements unique to the administration of special education programs with which directors should be familiar.</w:t>
      </w:r>
    </w:p>
    <w:p w14:paraId="2FAC7D0C" w14:textId="77777777" w:rsidR="000D5EF4" w:rsidRPr="00700E2E" w:rsidRDefault="000D5EF4" w:rsidP="002E031B">
      <w:pPr>
        <w:spacing w:after="0" w:line="240" w:lineRule="auto"/>
        <w:jc w:val="both"/>
        <w:rPr>
          <w:rFonts w:ascii="Times New Roman" w:hAnsi="Times New Roman" w:cs="Times New Roman"/>
          <w:b/>
          <w:sz w:val="24"/>
          <w:szCs w:val="24"/>
        </w:rPr>
      </w:pPr>
    </w:p>
    <w:p w14:paraId="0745FA86" w14:textId="77777777" w:rsidR="000D5EF4" w:rsidRPr="00700E2E" w:rsidRDefault="000D5EF4" w:rsidP="002E031B">
      <w:pPr>
        <w:pStyle w:val="Heading2"/>
        <w:jc w:val="both"/>
        <w:rPr>
          <w:rFonts w:ascii="Times New Roman" w:hAnsi="Times New Roman" w:cs="Times New Roman"/>
          <w:sz w:val="24"/>
          <w:szCs w:val="24"/>
        </w:rPr>
      </w:pPr>
      <w:bookmarkStart w:id="237" w:name="_Toc319321905"/>
      <w:bookmarkStart w:id="238" w:name="_Toc161491978"/>
      <w:r w:rsidRPr="00700E2E">
        <w:rPr>
          <w:rFonts w:ascii="Times New Roman" w:hAnsi="Times New Roman" w:cs="Times New Roman"/>
          <w:sz w:val="24"/>
          <w:szCs w:val="24"/>
        </w:rPr>
        <w:t>Special Education Administrators</w:t>
      </w:r>
      <w:bookmarkEnd w:id="237"/>
      <w:bookmarkEnd w:id="238"/>
    </w:p>
    <w:p w14:paraId="22A88CE5" w14:textId="014B74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Alaska statute </w:t>
      </w:r>
      <w:hyperlink r:id="rId705" w:history="1">
        <w:r w:rsidRPr="00700E2E">
          <w:rPr>
            <w:rStyle w:val="Hyperlink"/>
            <w:rFonts w:ascii="Times New Roman" w:hAnsi="Times New Roman" w:cs="Times New Roman"/>
            <w:color w:val="auto"/>
            <w:sz w:val="24"/>
            <w:szCs w:val="24"/>
          </w:rPr>
          <w:t>AS 14.30.255</w:t>
        </w:r>
      </w:hyperlink>
      <w:r w:rsidRPr="00700E2E">
        <w:rPr>
          <w:rFonts w:ascii="Times New Roman" w:hAnsi="Times New Roman" w:cs="Times New Roman"/>
          <w:sz w:val="24"/>
          <w:szCs w:val="24"/>
        </w:rPr>
        <w:t xml:space="preserve"> specifies that: “A person may not be employed as an administrator of a program of special education and related services unless that person possesses a valid administrative certificate and, in addition, such training as the department may require by regulation.” Further, under </w:t>
      </w:r>
      <w:hyperlink r:id="rId706" w:anchor="4.12.350" w:history="1">
        <w:r w:rsidRPr="00700E2E">
          <w:rPr>
            <w:rStyle w:val="Hyperlink"/>
            <w:rFonts w:ascii="Times New Roman" w:hAnsi="Times New Roman" w:cs="Times New Roman"/>
            <w:color w:val="auto"/>
            <w:sz w:val="24"/>
            <w:szCs w:val="24"/>
          </w:rPr>
          <w:t>4 AAC 12.350</w:t>
        </w:r>
      </w:hyperlink>
      <w:r w:rsidRPr="00700E2E">
        <w:rPr>
          <w:rFonts w:ascii="Times New Roman" w:hAnsi="Times New Roman" w:cs="Times New Roman"/>
          <w:sz w:val="24"/>
          <w:szCs w:val="24"/>
        </w:rPr>
        <w:t xml:space="preserve">, </w:t>
      </w:r>
      <w:bookmarkStart w:id="239" w:name="_Toc184197106"/>
      <w:r w:rsidRPr="00700E2E">
        <w:rPr>
          <w:rFonts w:ascii="Times New Roman" w:hAnsi="Times New Roman" w:cs="Times New Roman"/>
          <w:sz w:val="24"/>
          <w:szCs w:val="24"/>
        </w:rPr>
        <w:t>“each person employed solely to administer a special education program must possess</w:t>
      </w:r>
    </w:p>
    <w:p w14:paraId="3731F918" w14:textId="1536001E" w:rsidR="000D5EF4" w:rsidRPr="00DA754C" w:rsidRDefault="000D5EF4" w:rsidP="002E031B">
      <w:pPr>
        <w:spacing w:after="0" w:line="240" w:lineRule="auto"/>
        <w:ind w:left="720"/>
        <w:jc w:val="both"/>
        <w:rPr>
          <w:rFonts w:ascii="Times New Roman" w:hAnsi="Times New Roman" w:cs="Times New Roman"/>
          <w:sz w:val="24"/>
          <w:szCs w:val="24"/>
        </w:rPr>
      </w:pPr>
      <w:r w:rsidRPr="00DA754C">
        <w:rPr>
          <w:rFonts w:ascii="Times New Roman" w:hAnsi="Times New Roman" w:cs="Times New Roman"/>
          <w:sz w:val="24"/>
          <w:szCs w:val="24"/>
        </w:rPr>
        <w:t xml:space="preserve">(1) both a Type B certificate issued under </w:t>
      </w:r>
      <w:hyperlink r:id="rId707" w:anchor="4.12.345" w:history="1">
        <w:r w:rsidRPr="00DA754C">
          <w:rPr>
            <w:rStyle w:val="Hyperlink"/>
            <w:rFonts w:ascii="Times New Roman" w:hAnsi="Times New Roman" w:cs="Times New Roman"/>
            <w:color w:val="auto"/>
            <w:sz w:val="24"/>
            <w:szCs w:val="24"/>
          </w:rPr>
          <w:t>4 AAC 12.345</w:t>
        </w:r>
      </w:hyperlink>
      <w:r w:rsidRPr="00DA754C">
        <w:rPr>
          <w:rFonts w:ascii="Times New Roman" w:hAnsi="Times New Roman" w:cs="Times New Roman"/>
          <w:sz w:val="24"/>
          <w:szCs w:val="24"/>
        </w:rPr>
        <w:t xml:space="preserve"> and a teacher certificate issued under </w:t>
      </w:r>
      <w:hyperlink r:id="rId708" w:anchor="4.12.305" w:history="1">
        <w:r w:rsidRPr="00DA754C">
          <w:rPr>
            <w:rStyle w:val="Hyperlink"/>
            <w:rFonts w:ascii="Times New Roman" w:hAnsi="Times New Roman" w:cs="Times New Roman"/>
            <w:color w:val="auto"/>
            <w:sz w:val="24"/>
            <w:szCs w:val="24"/>
          </w:rPr>
          <w:t>4 AAC 12.305</w:t>
        </w:r>
      </w:hyperlink>
      <w:r w:rsidRPr="00DA754C">
        <w:rPr>
          <w:rFonts w:ascii="Times New Roman" w:hAnsi="Times New Roman" w:cs="Times New Roman"/>
          <w:sz w:val="24"/>
          <w:szCs w:val="24"/>
        </w:rPr>
        <w:t> endorsed for special education or for a related services specialty; or </w:t>
      </w:r>
    </w:p>
    <w:p w14:paraId="132DE7A3" w14:textId="4507EFCA" w:rsidR="000D5EF4" w:rsidRPr="00DA754C" w:rsidRDefault="000D5EF4" w:rsidP="002E031B">
      <w:pPr>
        <w:spacing w:after="0" w:line="240" w:lineRule="auto"/>
        <w:ind w:left="720"/>
        <w:jc w:val="both"/>
        <w:rPr>
          <w:rFonts w:ascii="Times New Roman" w:hAnsi="Times New Roman" w:cs="Times New Roman"/>
          <w:sz w:val="24"/>
          <w:szCs w:val="24"/>
        </w:rPr>
      </w:pPr>
      <w:r w:rsidRPr="00DA754C">
        <w:rPr>
          <w:rFonts w:ascii="Times New Roman" w:hAnsi="Times New Roman" w:cs="Times New Roman"/>
          <w:sz w:val="24"/>
          <w:szCs w:val="24"/>
        </w:rPr>
        <w:t xml:space="preserve">(2) a Type B certificate issued under </w:t>
      </w:r>
      <w:hyperlink r:id="rId709" w:anchor="4.12.345" w:history="1">
        <w:r w:rsidRPr="00DA754C">
          <w:rPr>
            <w:rStyle w:val="Hyperlink"/>
            <w:rFonts w:ascii="Times New Roman" w:hAnsi="Times New Roman" w:cs="Times New Roman"/>
            <w:color w:val="auto"/>
            <w:sz w:val="24"/>
            <w:szCs w:val="24"/>
          </w:rPr>
          <w:t>4 AAC 12.345</w:t>
        </w:r>
      </w:hyperlink>
      <w:r w:rsidRPr="00DA754C">
        <w:rPr>
          <w:rFonts w:ascii="Times New Roman" w:hAnsi="Times New Roman" w:cs="Times New Roman"/>
          <w:sz w:val="24"/>
          <w:szCs w:val="24"/>
        </w:rPr>
        <w:t> endorsed for special education or a related services specialty. </w:t>
      </w:r>
    </w:p>
    <w:p w14:paraId="631C0A7D" w14:textId="4EECE81C" w:rsidR="000D5EF4" w:rsidRPr="00DA754C" w:rsidRDefault="000D5EF4" w:rsidP="002E031B">
      <w:pPr>
        <w:spacing w:after="0" w:line="240" w:lineRule="auto"/>
        <w:ind w:left="720"/>
        <w:jc w:val="both"/>
        <w:rPr>
          <w:rFonts w:ascii="Times New Roman" w:hAnsi="Times New Roman" w:cs="Times New Roman"/>
          <w:sz w:val="24"/>
          <w:szCs w:val="24"/>
        </w:rPr>
      </w:pPr>
      <w:r w:rsidRPr="00DA754C">
        <w:rPr>
          <w:rFonts w:ascii="Times New Roman" w:hAnsi="Times New Roman" w:cs="Times New Roman"/>
          <w:sz w:val="24"/>
          <w:szCs w:val="24"/>
        </w:rPr>
        <w:t xml:space="preserve">(3) a Type </w:t>
      </w:r>
      <w:proofErr w:type="spellStart"/>
      <w:r w:rsidRPr="00DA754C">
        <w:rPr>
          <w:rFonts w:ascii="Times New Roman" w:hAnsi="Times New Roman" w:cs="Times New Roman"/>
          <w:sz w:val="24"/>
          <w:szCs w:val="24"/>
        </w:rPr>
        <w:t>F</w:t>
      </w:r>
      <w:proofErr w:type="spellEnd"/>
      <w:r w:rsidRPr="00DA754C">
        <w:rPr>
          <w:rFonts w:ascii="Times New Roman" w:hAnsi="Times New Roman" w:cs="Times New Roman"/>
          <w:sz w:val="24"/>
          <w:szCs w:val="24"/>
        </w:rPr>
        <w:t xml:space="preserve"> certificate issued under </w:t>
      </w:r>
      <w:hyperlink r:id="rId710" w:anchor="4.12.347" w:history="1">
        <w:r w:rsidR="00442CF1">
          <w:rPr>
            <w:rStyle w:val="Hyperlink"/>
            <w:rFonts w:ascii="Times New Roman" w:hAnsi="Times New Roman" w:cs="Times New Roman"/>
            <w:color w:val="auto"/>
            <w:sz w:val="24"/>
            <w:szCs w:val="24"/>
          </w:rPr>
          <w:t>4 AAC 12.347</w:t>
        </w:r>
      </w:hyperlink>
      <w:r w:rsidR="00442CF1">
        <w:rPr>
          <w:rStyle w:val="Hyperlink"/>
          <w:rFonts w:ascii="Times New Roman" w:hAnsi="Times New Roman" w:cs="Times New Roman"/>
          <w:color w:val="auto"/>
          <w:sz w:val="24"/>
          <w:szCs w:val="24"/>
        </w:rPr>
        <w:t>.</w:t>
      </w:r>
      <w:r w:rsidRPr="00DA754C">
        <w:rPr>
          <w:rFonts w:ascii="Times New Roman" w:hAnsi="Times New Roman" w:cs="Times New Roman"/>
          <w:sz w:val="24"/>
          <w:szCs w:val="24"/>
        </w:rPr>
        <w:t>”</w:t>
      </w:r>
    </w:p>
    <w:p w14:paraId="45CB590B" w14:textId="77777777" w:rsidR="000D5EF4" w:rsidRPr="00700E2E" w:rsidRDefault="000D5EF4" w:rsidP="002E031B">
      <w:pPr>
        <w:spacing w:after="0" w:line="240" w:lineRule="auto"/>
        <w:jc w:val="both"/>
        <w:rPr>
          <w:rFonts w:ascii="Times New Roman" w:hAnsi="Times New Roman" w:cs="Times New Roman"/>
          <w:sz w:val="24"/>
          <w:szCs w:val="24"/>
        </w:rPr>
      </w:pPr>
    </w:p>
    <w:p w14:paraId="2523C999" w14:textId="77777777" w:rsidR="000D5EF4" w:rsidRPr="00700E2E" w:rsidRDefault="000D5EF4" w:rsidP="002E031B">
      <w:pPr>
        <w:pStyle w:val="Heading2"/>
        <w:jc w:val="both"/>
        <w:rPr>
          <w:rFonts w:ascii="Times New Roman" w:hAnsi="Times New Roman" w:cs="Times New Roman"/>
          <w:sz w:val="24"/>
          <w:szCs w:val="24"/>
        </w:rPr>
      </w:pPr>
      <w:bookmarkStart w:id="240" w:name="_Toc319321906"/>
      <w:bookmarkStart w:id="241" w:name="_Toc161491979"/>
      <w:r w:rsidRPr="00700E2E">
        <w:rPr>
          <w:rFonts w:ascii="Times New Roman" w:hAnsi="Times New Roman" w:cs="Times New Roman"/>
          <w:sz w:val="24"/>
          <w:szCs w:val="24"/>
        </w:rPr>
        <w:t>Special Education Teachers</w:t>
      </w:r>
      <w:bookmarkEnd w:id="240"/>
      <w:bookmarkEnd w:id="241"/>
    </w:p>
    <w:bookmarkEnd w:id="239"/>
    <w:p w14:paraId="68F9BAD0" w14:textId="2FE1B458" w:rsidR="000D5EF4" w:rsidRPr="00A974C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Importantly, there are </w:t>
      </w:r>
      <w:r w:rsidRPr="00700E2E">
        <w:rPr>
          <w:rFonts w:ascii="Times New Roman" w:hAnsi="Times New Roman" w:cs="Times New Roman"/>
          <w:b/>
          <w:sz w:val="24"/>
          <w:szCs w:val="24"/>
        </w:rPr>
        <w:t xml:space="preserve">no </w:t>
      </w:r>
      <w:r w:rsidRPr="00700E2E">
        <w:rPr>
          <w:rFonts w:ascii="Times New Roman" w:hAnsi="Times New Roman" w:cs="Times New Roman"/>
          <w:sz w:val="24"/>
          <w:szCs w:val="24"/>
        </w:rPr>
        <w:t xml:space="preserve">requirements that students with disabilities be </w:t>
      </w:r>
      <w:r w:rsidRPr="00700E2E">
        <w:rPr>
          <w:rFonts w:ascii="Times New Roman" w:hAnsi="Times New Roman" w:cs="Times New Roman"/>
          <w:b/>
          <w:sz w:val="24"/>
          <w:szCs w:val="24"/>
        </w:rPr>
        <w:t>taught</w:t>
      </w:r>
      <w:r w:rsidRPr="00700E2E">
        <w:rPr>
          <w:rFonts w:ascii="Times New Roman" w:hAnsi="Times New Roman" w:cs="Times New Roman"/>
          <w:sz w:val="24"/>
          <w:szCs w:val="24"/>
        </w:rPr>
        <w:t xml:space="preserve"> by special education teachers (exclusively, or at all). There are requirements that special education teachers be IEP </w:t>
      </w:r>
      <w:r w:rsidRPr="00700E2E">
        <w:rPr>
          <w:rFonts w:ascii="Times New Roman" w:hAnsi="Times New Roman" w:cs="Times New Roman"/>
          <w:b/>
          <w:sz w:val="24"/>
          <w:szCs w:val="24"/>
        </w:rPr>
        <w:t xml:space="preserve">team members </w:t>
      </w:r>
      <w:r w:rsidRPr="00700E2E">
        <w:rPr>
          <w:rFonts w:ascii="Times New Roman" w:hAnsi="Times New Roman" w:cs="Times New Roman"/>
          <w:sz w:val="24"/>
          <w:szCs w:val="24"/>
        </w:rPr>
        <w:t>(</w:t>
      </w:r>
      <w:hyperlink r:id="rId711" w:history="1">
        <w:r w:rsidRPr="00D70863">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D70863">
          <w:rPr>
            <w:rStyle w:val="Hyperlink"/>
            <w:rFonts w:ascii="Times New Roman" w:hAnsi="Times New Roman" w:cs="Times New Roman"/>
            <w:color w:val="auto"/>
            <w:sz w:val="24"/>
            <w:szCs w:val="24"/>
          </w:rPr>
          <w:t xml:space="preserve"> § 300.321(a)[3]</w:t>
        </w:r>
      </w:hyperlink>
      <w:r w:rsidRPr="00D70863">
        <w:rPr>
          <w:rFonts w:ascii="Times New Roman" w:hAnsi="Times New Roman" w:cs="Times New Roman"/>
          <w:sz w:val="24"/>
          <w:szCs w:val="24"/>
        </w:rPr>
        <w:t xml:space="preserve">), but </w:t>
      </w:r>
      <w:r w:rsidRPr="00700E2E">
        <w:rPr>
          <w:rFonts w:ascii="Times New Roman" w:hAnsi="Times New Roman" w:cs="Times New Roman"/>
          <w:sz w:val="24"/>
          <w:szCs w:val="24"/>
        </w:rPr>
        <w:t xml:space="preserve">the teachers working with students with disabilities should, in the vast majority of cases, be </w:t>
      </w:r>
      <w:r w:rsidRPr="00700E2E">
        <w:rPr>
          <w:rFonts w:ascii="Times New Roman" w:hAnsi="Times New Roman" w:cs="Times New Roman"/>
          <w:b/>
          <w:sz w:val="24"/>
          <w:szCs w:val="24"/>
        </w:rPr>
        <w:t>the same</w:t>
      </w:r>
      <w:r w:rsidRPr="00700E2E">
        <w:rPr>
          <w:rFonts w:ascii="Times New Roman" w:hAnsi="Times New Roman" w:cs="Times New Roman"/>
          <w:sz w:val="24"/>
          <w:szCs w:val="24"/>
        </w:rPr>
        <w:t xml:space="preserve"> general education teachers to which all district students have access. The creation of separate classes or removing students with disabilities from general education placements may be done only with justification explicitly stated on the IEP (</w:t>
      </w:r>
      <w:r w:rsidRPr="00A974CE">
        <w:rPr>
          <w:rFonts w:ascii="Times New Roman" w:hAnsi="Times New Roman" w:cs="Times New Roman"/>
          <w:sz w:val="24"/>
          <w:szCs w:val="24"/>
        </w:rPr>
        <w:t xml:space="preserve">see </w:t>
      </w:r>
      <w:hyperlink w:anchor="_CHAPTER_5:_PLACEMENT" w:history="1">
        <w:r w:rsidRPr="00A974CE">
          <w:rPr>
            <w:rStyle w:val="Hyperlink"/>
            <w:rFonts w:ascii="Times New Roman" w:hAnsi="Times New Roman" w:cs="Times New Roman"/>
            <w:color w:val="auto"/>
            <w:sz w:val="24"/>
            <w:szCs w:val="24"/>
          </w:rPr>
          <w:t xml:space="preserve">Chapter </w:t>
        </w:r>
        <w:r w:rsidR="00A974CE" w:rsidRPr="00A974CE">
          <w:rPr>
            <w:rStyle w:val="Hyperlink"/>
            <w:rFonts w:ascii="Times New Roman" w:hAnsi="Times New Roman" w:cs="Times New Roman"/>
            <w:color w:val="auto"/>
            <w:sz w:val="24"/>
            <w:szCs w:val="24"/>
          </w:rPr>
          <w:t>5</w:t>
        </w:r>
        <w:r w:rsidRPr="00A974CE">
          <w:rPr>
            <w:rStyle w:val="Hyperlink"/>
            <w:rFonts w:ascii="Times New Roman" w:hAnsi="Times New Roman" w:cs="Times New Roman"/>
            <w:color w:val="auto"/>
            <w:sz w:val="24"/>
            <w:szCs w:val="24"/>
          </w:rPr>
          <w:t>: Placement</w:t>
        </w:r>
      </w:hyperlink>
      <w:r w:rsidRPr="00A974CE">
        <w:rPr>
          <w:rFonts w:ascii="Times New Roman" w:hAnsi="Times New Roman" w:cs="Times New Roman"/>
          <w:sz w:val="24"/>
          <w:szCs w:val="24"/>
        </w:rPr>
        <w:t xml:space="preserve">). </w:t>
      </w:r>
    </w:p>
    <w:p w14:paraId="4F809B4C" w14:textId="77777777" w:rsidR="000D5EF4" w:rsidRPr="00A974CE" w:rsidRDefault="000D5EF4" w:rsidP="002E031B">
      <w:pPr>
        <w:spacing w:after="0" w:line="240" w:lineRule="auto"/>
        <w:jc w:val="both"/>
        <w:rPr>
          <w:rFonts w:ascii="Times New Roman" w:hAnsi="Times New Roman" w:cs="Times New Roman"/>
          <w:sz w:val="24"/>
          <w:szCs w:val="24"/>
        </w:rPr>
      </w:pPr>
    </w:p>
    <w:p w14:paraId="13D2955E" w14:textId="77777777" w:rsidR="00EB2AB2" w:rsidRPr="00314F6C" w:rsidRDefault="00EB2AB2" w:rsidP="002E031B">
      <w:pPr>
        <w:spacing w:after="0" w:line="240" w:lineRule="auto"/>
        <w:jc w:val="both"/>
        <w:rPr>
          <w:rFonts w:ascii="Times New Roman" w:hAnsi="Times New Roman" w:cs="Times New Roman"/>
          <w:i/>
          <w:sz w:val="24"/>
          <w:szCs w:val="24"/>
        </w:rPr>
      </w:pPr>
      <w:r w:rsidRPr="00314F6C">
        <w:rPr>
          <w:rFonts w:ascii="Times New Roman" w:hAnsi="Times New Roman" w:cs="Times New Roman"/>
          <w:i/>
          <w:sz w:val="24"/>
          <w:szCs w:val="24"/>
        </w:rPr>
        <w:t xml:space="preserve">Note: The IEP Team needs to have at </w:t>
      </w:r>
      <w:r w:rsidR="00C608C2">
        <w:rPr>
          <w:rFonts w:ascii="Times New Roman" w:hAnsi="Times New Roman" w:cs="Times New Roman"/>
          <w:i/>
          <w:sz w:val="24"/>
          <w:szCs w:val="24"/>
        </w:rPr>
        <w:t xml:space="preserve">least </w:t>
      </w:r>
      <w:r w:rsidRPr="00314F6C">
        <w:rPr>
          <w:rFonts w:ascii="Times New Roman" w:hAnsi="Times New Roman" w:cs="Times New Roman"/>
          <w:i/>
          <w:sz w:val="24"/>
          <w:szCs w:val="24"/>
        </w:rPr>
        <w:t>one special education teacher OR special education service provider.</w:t>
      </w:r>
    </w:p>
    <w:p w14:paraId="10B8FA10" w14:textId="77777777" w:rsidR="00EB2AB2" w:rsidRPr="00700E2E" w:rsidRDefault="00EB2AB2" w:rsidP="002E031B">
      <w:pPr>
        <w:spacing w:after="0" w:line="240" w:lineRule="auto"/>
        <w:jc w:val="both"/>
        <w:rPr>
          <w:rFonts w:ascii="Times New Roman" w:hAnsi="Times New Roman" w:cs="Times New Roman"/>
          <w:sz w:val="24"/>
          <w:szCs w:val="24"/>
        </w:rPr>
      </w:pPr>
    </w:p>
    <w:p w14:paraId="235DF328" w14:textId="1D94EF8A"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Specifically, </w:t>
      </w:r>
      <w:hyperlink r:id="rId712"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300.114</w:t>
        </w:r>
      </w:hyperlink>
      <w:r w:rsidRPr="00700E2E">
        <w:rPr>
          <w:rFonts w:ascii="Times New Roman" w:hAnsi="Times New Roman" w:cs="Times New Roman"/>
          <w:sz w:val="24"/>
          <w:szCs w:val="24"/>
        </w:rPr>
        <w:t xml:space="preserve"> requires that:</w:t>
      </w:r>
    </w:p>
    <w:p w14:paraId="664619F9" w14:textId="77777777" w:rsidR="000D5EF4" w:rsidRPr="00700E2E" w:rsidRDefault="000D5EF4" w:rsidP="002E031B">
      <w:pPr>
        <w:spacing w:after="0" w:line="240" w:lineRule="auto"/>
        <w:ind w:left="630"/>
        <w:jc w:val="both"/>
        <w:rPr>
          <w:rFonts w:ascii="Times New Roman" w:hAnsi="Times New Roman" w:cs="Times New Roman"/>
          <w:sz w:val="24"/>
          <w:szCs w:val="24"/>
        </w:rPr>
      </w:pPr>
      <w:r w:rsidRPr="00700E2E">
        <w:rPr>
          <w:rFonts w:ascii="Times New Roman" w:hAnsi="Times New Roman" w:cs="Times New Roman"/>
          <w:sz w:val="24"/>
          <w:szCs w:val="24"/>
        </w:rPr>
        <w:t>“Each public agency must ensure that--</w:t>
      </w:r>
    </w:p>
    <w:p w14:paraId="2A5F5A7F" w14:textId="77777777" w:rsidR="000D5EF4" w:rsidRPr="00700E2E" w:rsidRDefault="000D5EF4" w:rsidP="002E031B">
      <w:pPr>
        <w:spacing w:after="0" w:line="240" w:lineRule="auto"/>
        <w:ind w:left="720"/>
        <w:jc w:val="both"/>
        <w:rPr>
          <w:rFonts w:ascii="Times New Roman" w:hAnsi="Times New Roman" w:cs="Times New Roman"/>
          <w:sz w:val="24"/>
          <w:szCs w:val="24"/>
        </w:rPr>
      </w:pPr>
      <w:r w:rsidRPr="00D70863">
        <w:rPr>
          <w:rFonts w:ascii="Times New Roman" w:hAnsi="Times New Roman" w:cs="Times New Roman"/>
          <w:sz w:val="24"/>
          <w:szCs w:val="24"/>
        </w:rPr>
        <w:t>(</w:t>
      </w:r>
      <w:proofErr w:type="spellStart"/>
      <w:r w:rsidRPr="00D70863">
        <w:rPr>
          <w:rFonts w:ascii="Times New Roman" w:hAnsi="Times New Roman" w:cs="Times New Roman"/>
          <w:sz w:val="24"/>
          <w:szCs w:val="24"/>
        </w:rPr>
        <w:t>i</w:t>
      </w:r>
      <w:proofErr w:type="spellEnd"/>
      <w:r w:rsidRPr="00D70863">
        <w:rPr>
          <w:rFonts w:ascii="Times New Roman" w:hAnsi="Times New Roman" w:cs="Times New Roman"/>
          <w:sz w:val="24"/>
          <w:szCs w:val="24"/>
        </w:rPr>
        <w:t>) </w:t>
      </w:r>
      <w:r w:rsidRPr="00700E2E">
        <w:rPr>
          <w:rFonts w:ascii="Times New Roman" w:hAnsi="Times New Roman" w:cs="Times New Roman"/>
          <w:sz w:val="24"/>
          <w:szCs w:val="24"/>
        </w:rPr>
        <w:t>To the maximum extent appropriate, children with disabilities, including children in public or private institutions or other care facilities, are educated with children who are nondisabled; and</w:t>
      </w:r>
    </w:p>
    <w:p w14:paraId="271F8956" w14:textId="77777777" w:rsidR="000D5EF4" w:rsidRPr="00700E2E" w:rsidRDefault="000D5EF4" w:rsidP="002E031B">
      <w:pPr>
        <w:spacing w:after="0" w:line="240" w:lineRule="auto"/>
        <w:ind w:left="720"/>
        <w:jc w:val="both"/>
        <w:rPr>
          <w:rFonts w:ascii="Times New Roman" w:hAnsi="Times New Roman" w:cs="Times New Roman"/>
          <w:sz w:val="24"/>
          <w:szCs w:val="24"/>
        </w:rPr>
      </w:pPr>
      <w:r w:rsidRPr="00D70863">
        <w:rPr>
          <w:rFonts w:ascii="Times New Roman" w:hAnsi="Times New Roman" w:cs="Times New Roman"/>
          <w:sz w:val="24"/>
          <w:szCs w:val="24"/>
        </w:rPr>
        <w:t>(ii) </w:t>
      </w:r>
      <w:r w:rsidRPr="00700E2E">
        <w:rPr>
          <w:rFonts w:ascii="Times New Roman" w:hAnsi="Times New Roman" w:cs="Times New Roman"/>
          <w:sz w:val="24"/>
          <w:szCs w:val="24"/>
        </w:rPr>
        <w:t>Special classes, separate schooling, or other removal of children with disabilities from the regular educational environment occurs only if the nature or severity of the disability is such that education in regular classes with the use of supplementary aids and services cannot be achieved satisfactorily.”</w:t>
      </w:r>
    </w:p>
    <w:p w14:paraId="7FE481DA" w14:textId="77777777" w:rsidR="000D5EF4" w:rsidRPr="00700E2E" w:rsidRDefault="000D5EF4" w:rsidP="002E031B">
      <w:pPr>
        <w:spacing w:after="0" w:line="240" w:lineRule="auto"/>
        <w:jc w:val="both"/>
        <w:rPr>
          <w:rFonts w:ascii="Times New Roman" w:hAnsi="Times New Roman" w:cs="Times New Roman"/>
          <w:sz w:val="24"/>
          <w:szCs w:val="24"/>
        </w:rPr>
      </w:pPr>
    </w:p>
    <w:p w14:paraId="7C5691AF" w14:textId="2E813EB3"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General education teachers are the default option for providing </w:t>
      </w:r>
      <w:r w:rsidRPr="00700E2E">
        <w:rPr>
          <w:rFonts w:ascii="Times New Roman" w:hAnsi="Times New Roman" w:cs="Times New Roman"/>
          <w:i/>
          <w:sz w:val="24"/>
          <w:szCs w:val="24"/>
        </w:rPr>
        <w:t>content instruction</w:t>
      </w:r>
      <w:r w:rsidRPr="00700E2E">
        <w:rPr>
          <w:rFonts w:ascii="Times New Roman" w:hAnsi="Times New Roman" w:cs="Times New Roman"/>
          <w:sz w:val="24"/>
          <w:szCs w:val="24"/>
        </w:rPr>
        <w:t xml:space="preserve"> to students with disabilities; </w:t>
      </w:r>
      <w:hyperlink r:id="rId713"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300.320(5)</w:t>
        </w:r>
      </w:hyperlink>
      <w:r w:rsidRPr="00700E2E">
        <w:rPr>
          <w:rFonts w:ascii="Times New Roman" w:hAnsi="Times New Roman" w:cs="Times New Roman"/>
          <w:sz w:val="24"/>
          <w:szCs w:val="24"/>
        </w:rPr>
        <w:t xml:space="preserve"> reiterates that it is the obligation of districts to ensure that all IEPs state why any deviation from this default is necessary: “</w:t>
      </w:r>
      <w:r w:rsidRPr="00D70863">
        <w:rPr>
          <w:rFonts w:ascii="Times New Roman" w:hAnsi="Times New Roman" w:cs="Times New Roman"/>
          <w:sz w:val="24"/>
          <w:szCs w:val="24"/>
        </w:rPr>
        <w:t>(5) </w:t>
      </w:r>
      <w:r w:rsidRPr="00700E2E">
        <w:rPr>
          <w:rFonts w:ascii="Times New Roman" w:hAnsi="Times New Roman" w:cs="Times New Roman"/>
          <w:sz w:val="24"/>
          <w:szCs w:val="24"/>
        </w:rPr>
        <w:t xml:space="preserve">An explanation of the extent, if any, to which the child will not participate with nondisabled children in the regular class and in the activities described in paragraph </w:t>
      </w:r>
      <w:r w:rsidRPr="00D70863">
        <w:rPr>
          <w:rFonts w:ascii="Times New Roman" w:hAnsi="Times New Roman" w:cs="Times New Roman"/>
          <w:sz w:val="24"/>
          <w:szCs w:val="24"/>
        </w:rPr>
        <w:t>(a)(4)</w:t>
      </w:r>
      <w:r w:rsidRPr="00700E2E">
        <w:rPr>
          <w:rFonts w:ascii="Times New Roman" w:hAnsi="Times New Roman" w:cs="Times New Roman"/>
          <w:sz w:val="24"/>
          <w:szCs w:val="24"/>
        </w:rPr>
        <w:t xml:space="preserve"> of this section[.]” IEP teams should be </w:t>
      </w:r>
      <w:r w:rsidRPr="00700E2E">
        <w:rPr>
          <w:rFonts w:ascii="Times New Roman" w:hAnsi="Times New Roman" w:cs="Times New Roman"/>
          <w:b/>
          <w:sz w:val="24"/>
          <w:szCs w:val="24"/>
        </w:rPr>
        <w:t xml:space="preserve">cautious </w:t>
      </w:r>
      <w:r w:rsidRPr="00700E2E">
        <w:rPr>
          <w:rFonts w:ascii="Times New Roman" w:hAnsi="Times New Roman" w:cs="Times New Roman"/>
          <w:sz w:val="24"/>
          <w:szCs w:val="24"/>
        </w:rPr>
        <w:t xml:space="preserve">in making any decision about instructional arrangements that reduce the access of students with disabilities to general education teachers; IEP teams should, on the whole, seek to </w:t>
      </w:r>
      <w:r w:rsidRPr="00700E2E">
        <w:rPr>
          <w:rFonts w:ascii="Times New Roman" w:hAnsi="Times New Roman" w:cs="Times New Roman"/>
          <w:b/>
          <w:sz w:val="24"/>
          <w:szCs w:val="24"/>
        </w:rPr>
        <w:t>maximize</w:t>
      </w:r>
      <w:r w:rsidRPr="00700E2E">
        <w:rPr>
          <w:rFonts w:ascii="Times New Roman" w:hAnsi="Times New Roman" w:cs="Times New Roman"/>
          <w:sz w:val="24"/>
          <w:szCs w:val="24"/>
        </w:rPr>
        <w:t xml:space="preserve"> </w:t>
      </w:r>
      <w:r w:rsidRPr="00700E2E">
        <w:rPr>
          <w:rFonts w:ascii="Times New Roman" w:hAnsi="Times New Roman" w:cs="Times New Roman"/>
          <w:b/>
          <w:sz w:val="24"/>
          <w:szCs w:val="24"/>
        </w:rPr>
        <w:t>access</w:t>
      </w:r>
      <w:r w:rsidRPr="00700E2E">
        <w:rPr>
          <w:rFonts w:ascii="Times New Roman" w:hAnsi="Times New Roman" w:cs="Times New Roman"/>
          <w:sz w:val="24"/>
          <w:szCs w:val="24"/>
        </w:rPr>
        <w:t xml:space="preserve"> of students with disabilities to the general curriculum (through general education teachers), while </w:t>
      </w:r>
      <w:r w:rsidRPr="00700E2E">
        <w:rPr>
          <w:rFonts w:ascii="Times New Roman" w:hAnsi="Times New Roman" w:cs="Times New Roman"/>
          <w:b/>
          <w:sz w:val="24"/>
          <w:szCs w:val="24"/>
        </w:rPr>
        <w:t>minimizing impact</w:t>
      </w:r>
      <w:r w:rsidRPr="00700E2E">
        <w:rPr>
          <w:rFonts w:ascii="Times New Roman" w:hAnsi="Times New Roman" w:cs="Times New Roman"/>
          <w:sz w:val="24"/>
          <w:szCs w:val="24"/>
        </w:rPr>
        <w:t xml:space="preserve"> that disability may have on a student’s learning.</w:t>
      </w:r>
      <w:r w:rsidR="0062444D">
        <w:rPr>
          <w:rFonts w:ascii="Times New Roman" w:hAnsi="Times New Roman" w:cs="Times New Roman"/>
          <w:sz w:val="24"/>
          <w:szCs w:val="24"/>
        </w:rPr>
        <w:t xml:space="preserve">  Students with a disability have a right to </w:t>
      </w:r>
      <w:r w:rsidR="0062444D" w:rsidRPr="0062444D">
        <w:rPr>
          <w:rFonts w:ascii="Times New Roman" w:hAnsi="Times New Roman" w:cs="Times New Roman"/>
          <w:sz w:val="24"/>
          <w:szCs w:val="24"/>
        </w:rPr>
        <w:t>an IEP that focuses on access and progress in the general education curriculum with placement. The focus on instruction in the general ed</w:t>
      </w:r>
      <w:r w:rsidR="0062444D">
        <w:rPr>
          <w:rFonts w:ascii="Times New Roman" w:hAnsi="Times New Roman" w:cs="Times New Roman"/>
          <w:sz w:val="24"/>
          <w:szCs w:val="24"/>
        </w:rPr>
        <w:t>ucation</w:t>
      </w:r>
      <w:r w:rsidR="0062444D" w:rsidRPr="0062444D">
        <w:rPr>
          <w:rFonts w:ascii="Times New Roman" w:hAnsi="Times New Roman" w:cs="Times New Roman"/>
          <w:sz w:val="24"/>
          <w:szCs w:val="24"/>
        </w:rPr>
        <w:t xml:space="preserve"> curriculum applies regardless of the placement.</w:t>
      </w:r>
    </w:p>
    <w:p w14:paraId="201FF2C4" w14:textId="77777777" w:rsidR="000D5EF4" w:rsidRPr="00700E2E" w:rsidRDefault="000D5EF4" w:rsidP="002E031B">
      <w:pPr>
        <w:spacing w:after="0" w:line="240" w:lineRule="auto"/>
        <w:jc w:val="both"/>
        <w:rPr>
          <w:rFonts w:ascii="Times New Roman" w:hAnsi="Times New Roman" w:cs="Times New Roman"/>
          <w:sz w:val="24"/>
          <w:szCs w:val="24"/>
        </w:rPr>
      </w:pPr>
    </w:p>
    <w:p w14:paraId="04B11D5A" w14:textId="26C866A6" w:rsidR="000D5EF4" w:rsidRPr="00700E2E" w:rsidRDefault="0062444D" w:rsidP="002E0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Special education teachers</w:t>
      </w:r>
      <w:r w:rsidR="000D5EF4" w:rsidRPr="00700E2E">
        <w:rPr>
          <w:rFonts w:ascii="Times New Roman" w:hAnsi="Times New Roman" w:cs="Times New Roman"/>
          <w:sz w:val="24"/>
          <w:szCs w:val="24"/>
        </w:rPr>
        <w:t xml:space="preserve"> are certificated under </w:t>
      </w:r>
      <w:hyperlink r:id="rId714" w:anchor="4.12.330" w:history="1">
        <w:r w:rsidR="000D5EF4" w:rsidRPr="00700E2E">
          <w:rPr>
            <w:rStyle w:val="Hyperlink"/>
            <w:rFonts w:ascii="Times New Roman" w:hAnsi="Times New Roman" w:cs="Times New Roman"/>
            <w:color w:val="auto"/>
            <w:sz w:val="24"/>
            <w:szCs w:val="24"/>
          </w:rPr>
          <w:t>4 AAC 12.330</w:t>
        </w:r>
      </w:hyperlink>
      <w:r w:rsidR="000D5EF4" w:rsidRPr="00700E2E">
        <w:rPr>
          <w:rFonts w:ascii="Times New Roman" w:hAnsi="Times New Roman" w:cs="Times New Roman"/>
          <w:sz w:val="24"/>
          <w:szCs w:val="24"/>
        </w:rPr>
        <w:t xml:space="preserve">; directors should assign them tasks that take advantage of their extensive preparation in evaluating, planning, teaching, or training other professionals to work with students with disabilities. Directors and IEP teams should be similarly cautious about assigning students with disabilities to general education teachers without adequate training in the unique challenges presented by the evaluation, planning, and teaching of students with disabilities. </w:t>
      </w:r>
    </w:p>
    <w:p w14:paraId="19BFB880" w14:textId="77777777" w:rsidR="000D5EF4" w:rsidRPr="00700E2E" w:rsidRDefault="000D5EF4" w:rsidP="002E031B">
      <w:pPr>
        <w:spacing w:after="0" w:line="240" w:lineRule="auto"/>
        <w:jc w:val="both"/>
        <w:rPr>
          <w:rFonts w:ascii="Times New Roman" w:hAnsi="Times New Roman" w:cs="Times New Roman"/>
          <w:b/>
          <w:sz w:val="24"/>
          <w:szCs w:val="24"/>
          <w:u w:val="single"/>
        </w:rPr>
      </w:pPr>
    </w:p>
    <w:p w14:paraId="6B15BFD1" w14:textId="77777777" w:rsidR="000D5EF4" w:rsidRPr="00700E2E" w:rsidRDefault="000D5EF4" w:rsidP="002E031B">
      <w:pPr>
        <w:pStyle w:val="Heading2"/>
        <w:jc w:val="both"/>
        <w:rPr>
          <w:rFonts w:ascii="Times New Roman" w:hAnsi="Times New Roman" w:cs="Times New Roman"/>
          <w:sz w:val="24"/>
          <w:szCs w:val="24"/>
        </w:rPr>
      </w:pPr>
      <w:bookmarkStart w:id="242" w:name="_Toc161491980"/>
      <w:r w:rsidRPr="00700E2E">
        <w:rPr>
          <w:rFonts w:ascii="Times New Roman" w:hAnsi="Times New Roman" w:cs="Times New Roman"/>
          <w:sz w:val="24"/>
          <w:szCs w:val="24"/>
        </w:rPr>
        <w:t>Certification</w:t>
      </w:r>
      <w:bookmarkEnd w:id="242"/>
    </w:p>
    <w:p w14:paraId="3C6CB368" w14:textId="77777777" w:rsidR="00E9550A" w:rsidRPr="008774BC"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Special education teachers must be </w:t>
      </w:r>
      <w:r w:rsidRPr="00700E2E">
        <w:rPr>
          <w:rFonts w:ascii="Times New Roman" w:hAnsi="Times New Roman" w:cs="Times New Roman"/>
          <w:b/>
          <w:sz w:val="24"/>
          <w:szCs w:val="24"/>
        </w:rPr>
        <w:t xml:space="preserve">certified </w:t>
      </w:r>
      <w:r w:rsidRPr="00700E2E">
        <w:rPr>
          <w:rFonts w:ascii="Times New Roman" w:hAnsi="Times New Roman" w:cs="Times New Roman"/>
          <w:sz w:val="24"/>
          <w:szCs w:val="24"/>
        </w:rPr>
        <w:t xml:space="preserve">to teach in the State of Alaska; certification status of all teachers is searchable here: </w:t>
      </w:r>
    </w:p>
    <w:p w14:paraId="312B67A3" w14:textId="77777777" w:rsidR="000D5EF4" w:rsidRPr="008774BC" w:rsidRDefault="008774BC" w:rsidP="002E031B">
      <w:pPr>
        <w:spacing w:after="0" w:line="240" w:lineRule="auto"/>
        <w:jc w:val="both"/>
        <w:rPr>
          <w:rFonts w:ascii="Times New Roman" w:hAnsi="Times New Roman" w:cs="Times New Roman"/>
          <w:sz w:val="24"/>
          <w:szCs w:val="24"/>
        </w:rPr>
      </w:pPr>
      <w:hyperlink r:id="rId715" w:history="1">
        <w:r w:rsidRPr="008774BC">
          <w:rPr>
            <w:rStyle w:val="Hyperlink"/>
            <w:rFonts w:ascii="Times New Roman" w:hAnsi="Times New Roman" w:cs="Times New Roman"/>
            <w:color w:val="auto"/>
            <w:sz w:val="24"/>
            <w:szCs w:val="24"/>
          </w:rPr>
          <w:t>http://education.alaska.gov/TeacherCertification/CertificationsSearch.cfm</w:t>
        </w:r>
      </w:hyperlink>
    </w:p>
    <w:p w14:paraId="69339D4C" w14:textId="77777777" w:rsidR="000D5EF4" w:rsidRPr="00700E2E" w:rsidRDefault="000D5EF4" w:rsidP="002E031B">
      <w:pPr>
        <w:spacing w:after="0" w:line="240" w:lineRule="auto"/>
        <w:jc w:val="both"/>
        <w:rPr>
          <w:rFonts w:ascii="Times New Roman" w:hAnsi="Times New Roman" w:cs="Times New Roman"/>
          <w:sz w:val="24"/>
          <w:szCs w:val="24"/>
        </w:rPr>
      </w:pPr>
    </w:p>
    <w:p w14:paraId="7C265894" w14:textId="0ABC3CFC"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Alaska statute </w:t>
      </w:r>
      <w:hyperlink r:id="rId716" w:history="1">
        <w:r w:rsidRPr="00700E2E">
          <w:rPr>
            <w:rStyle w:val="Hyperlink"/>
            <w:rFonts w:ascii="Times New Roman" w:hAnsi="Times New Roman" w:cs="Times New Roman"/>
            <w:color w:val="auto"/>
            <w:sz w:val="24"/>
            <w:szCs w:val="24"/>
          </w:rPr>
          <w:t>AS 14.30.250</w:t>
        </w:r>
      </w:hyperlink>
      <w:r w:rsidRPr="00700E2E">
        <w:rPr>
          <w:rFonts w:ascii="Times New Roman" w:hAnsi="Times New Roman" w:cs="Times New Roman"/>
          <w:sz w:val="24"/>
          <w:szCs w:val="24"/>
        </w:rPr>
        <w:t xml:space="preserve"> further specifies that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emphasis):“A person may not be employed as a teacher of children with disabilities unless that person possesses a valid teacher certificate and, in addition, the </w:t>
      </w:r>
      <w:r w:rsidRPr="00700E2E">
        <w:rPr>
          <w:rFonts w:ascii="Times New Roman" w:hAnsi="Times New Roman" w:cs="Times New Roman"/>
          <w:b/>
          <w:sz w:val="24"/>
          <w:szCs w:val="24"/>
        </w:rPr>
        <w:t>training</w:t>
      </w:r>
      <w:r w:rsidRPr="00700E2E">
        <w:rPr>
          <w:rFonts w:ascii="Times New Roman" w:hAnsi="Times New Roman" w:cs="Times New Roman"/>
          <w:sz w:val="24"/>
          <w:szCs w:val="24"/>
        </w:rPr>
        <w:t xml:space="preserve"> that the department requires by regulation</w:t>
      </w:r>
      <w:r w:rsidR="00471328">
        <w:rPr>
          <w:rFonts w:ascii="Times New Roman" w:hAnsi="Times New Roman" w:cs="Times New Roman"/>
          <w:sz w:val="24"/>
          <w:szCs w:val="24"/>
        </w:rPr>
        <w:t xml:space="preserve">.  </w:t>
      </w:r>
      <w:r w:rsidRPr="00700E2E">
        <w:rPr>
          <w:rFonts w:ascii="Times New Roman" w:hAnsi="Times New Roman" w:cs="Times New Roman"/>
          <w:sz w:val="24"/>
          <w:szCs w:val="24"/>
        </w:rPr>
        <w:t xml:space="preserve">For additional information about teacher certification and training requirements, see Alaska regulations </w:t>
      </w:r>
      <w:hyperlink r:id="rId717" w:anchor="4.12.300" w:history="1">
        <w:r w:rsidRPr="00700E2E">
          <w:rPr>
            <w:rStyle w:val="Hyperlink"/>
            <w:rFonts w:ascii="Times New Roman" w:hAnsi="Times New Roman" w:cs="Times New Roman"/>
            <w:color w:val="auto"/>
            <w:sz w:val="24"/>
            <w:szCs w:val="24"/>
          </w:rPr>
          <w:t>4 AAC 12.300</w:t>
        </w:r>
      </w:hyperlink>
      <w:r w:rsidRPr="00700E2E">
        <w:rPr>
          <w:rFonts w:ascii="Times New Roman" w:hAnsi="Times New Roman" w:cs="Times New Roman"/>
          <w:sz w:val="24"/>
          <w:szCs w:val="24"/>
        </w:rPr>
        <w:t xml:space="preserve"> ‘Certification of teachers,’ and </w:t>
      </w:r>
      <w:hyperlink r:id="rId718" w:anchor="4.12.305" w:history="1">
        <w:r w:rsidRPr="00700E2E">
          <w:rPr>
            <w:rStyle w:val="Hyperlink"/>
            <w:rFonts w:ascii="Times New Roman" w:hAnsi="Times New Roman" w:cs="Times New Roman"/>
            <w:color w:val="auto"/>
            <w:sz w:val="24"/>
            <w:szCs w:val="24"/>
          </w:rPr>
          <w:t>4 AAC 12.305</w:t>
        </w:r>
      </w:hyperlink>
      <w:r w:rsidRPr="00700E2E">
        <w:rPr>
          <w:rFonts w:ascii="Times New Roman" w:hAnsi="Times New Roman" w:cs="Times New Roman"/>
          <w:sz w:val="24"/>
          <w:szCs w:val="24"/>
        </w:rPr>
        <w:t xml:space="preserve"> ‘Teacher certificate (initial, professional, master)’). For specific requirements concerning endorsements for special education teachers see </w:t>
      </w:r>
      <w:hyperlink r:id="rId719" w:anchor="4.12.330" w:history="1">
        <w:r w:rsidRPr="00700E2E">
          <w:rPr>
            <w:rStyle w:val="Hyperlink"/>
            <w:rFonts w:ascii="Times New Roman" w:hAnsi="Times New Roman" w:cs="Times New Roman"/>
            <w:color w:val="auto"/>
            <w:sz w:val="24"/>
            <w:szCs w:val="24"/>
          </w:rPr>
          <w:t>4 AAC 12.330</w:t>
        </w:r>
      </w:hyperlink>
      <w:r w:rsidRPr="00700E2E">
        <w:rPr>
          <w:rFonts w:ascii="Times New Roman" w:hAnsi="Times New Roman" w:cs="Times New Roman"/>
          <w:sz w:val="24"/>
          <w:szCs w:val="24"/>
        </w:rPr>
        <w:t xml:space="preserve">. </w:t>
      </w:r>
    </w:p>
    <w:p w14:paraId="66211C26" w14:textId="77777777" w:rsidR="000D5EF4" w:rsidRPr="00700E2E" w:rsidRDefault="000D5EF4" w:rsidP="002E031B">
      <w:pPr>
        <w:spacing w:after="0" w:line="240" w:lineRule="auto"/>
        <w:jc w:val="both"/>
        <w:rPr>
          <w:rFonts w:ascii="Times New Roman" w:hAnsi="Times New Roman" w:cs="Times New Roman"/>
          <w:sz w:val="24"/>
          <w:szCs w:val="24"/>
        </w:rPr>
      </w:pPr>
    </w:p>
    <w:p w14:paraId="1F41DDB6" w14:textId="74F93A30"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There is also a route for directors (through superintendents &amp; local school boards) to request a ‘special education alternate program certificate’ under </w:t>
      </w:r>
      <w:hyperlink r:id="rId720" w:anchor="4.12.340" w:history="1">
        <w:r w:rsidRPr="00700E2E">
          <w:rPr>
            <w:rStyle w:val="Hyperlink"/>
            <w:rFonts w:ascii="Times New Roman" w:hAnsi="Times New Roman" w:cs="Times New Roman"/>
            <w:color w:val="auto"/>
            <w:sz w:val="24"/>
            <w:szCs w:val="24"/>
          </w:rPr>
          <w:t>4 AAC 12.340</w:t>
        </w:r>
      </w:hyperlink>
      <w:r w:rsidRPr="00700E2E">
        <w:rPr>
          <w:rFonts w:ascii="Times New Roman" w:hAnsi="Times New Roman" w:cs="Times New Roman"/>
          <w:sz w:val="24"/>
          <w:szCs w:val="24"/>
        </w:rPr>
        <w:t>:</w:t>
      </w:r>
    </w:p>
    <w:p w14:paraId="3CE344EB" w14:textId="4EB86E29" w:rsidR="000D5EF4" w:rsidRPr="00700E2E" w:rsidRDefault="000D5EF4" w:rsidP="002E031B">
      <w:pPr>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 xml:space="preserve">“(a) If a school district superintendent is unable to recruit and hire a new-to-the-district teacher who holds a valid teacher certificate </w:t>
      </w:r>
      <w:r w:rsidRPr="00D70863">
        <w:rPr>
          <w:rFonts w:ascii="Times New Roman" w:hAnsi="Times New Roman" w:cs="Times New Roman"/>
          <w:sz w:val="24"/>
          <w:szCs w:val="24"/>
        </w:rPr>
        <w:t xml:space="preserve">under </w:t>
      </w:r>
      <w:hyperlink r:id="rId721" w:anchor="4.12.305" w:history="1">
        <w:r w:rsidRPr="00D70863">
          <w:rPr>
            <w:rStyle w:val="Hyperlink"/>
            <w:rFonts w:ascii="Times New Roman" w:hAnsi="Times New Roman" w:cs="Times New Roman"/>
            <w:color w:val="auto"/>
            <w:sz w:val="24"/>
            <w:szCs w:val="24"/>
          </w:rPr>
          <w:t>4 AAC 12.305</w:t>
        </w:r>
      </w:hyperlink>
      <w:r w:rsidRPr="00D70863">
        <w:rPr>
          <w:rFonts w:ascii="Times New Roman" w:hAnsi="Times New Roman" w:cs="Times New Roman"/>
          <w:sz w:val="24"/>
          <w:szCs w:val="24"/>
        </w:rPr>
        <w:t xml:space="preserve"> with </w:t>
      </w:r>
      <w:r w:rsidRPr="00700E2E">
        <w:rPr>
          <w:rFonts w:ascii="Times New Roman" w:hAnsi="Times New Roman" w:cs="Times New Roman"/>
          <w:sz w:val="24"/>
          <w:szCs w:val="24"/>
        </w:rPr>
        <w:t>a special education endorsement, or a related services specialist who holds a special services certificate (Type C) with an endorsement in speech language pathology, the superintendent may request the commissioner to grant a special education alternate program certificate for the hiring of a person who does not have the required endorsement.” </w:t>
      </w:r>
    </w:p>
    <w:p w14:paraId="75D7AEE1" w14:textId="77777777" w:rsidR="000D5EF4" w:rsidRPr="00700E2E" w:rsidRDefault="000D5EF4" w:rsidP="002E031B">
      <w:pPr>
        <w:spacing w:after="0" w:line="240" w:lineRule="auto"/>
        <w:ind w:left="720"/>
        <w:jc w:val="both"/>
        <w:rPr>
          <w:rFonts w:ascii="Times New Roman" w:hAnsi="Times New Roman" w:cs="Times New Roman"/>
          <w:sz w:val="24"/>
          <w:szCs w:val="24"/>
        </w:rPr>
      </w:pPr>
    </w:p>
    <w:p w14:paraId="6E5CE0D3" w14:textId="77777777" w:rsidR="000D5EF4" w:rsidRPr="00700E2E" w:rsidRDefault="000D5EF4" w:rsidP="002E031B">
      <w:pPr>
        <w:pStyle w:val="Heading2"/>
        <w:jc w:val="both"/>
        <w:rPr>
          <w:rFonts w:ascii="Times New Roman" w:hAnsi="Times New Roman" w:cs="Times New Roman"/>
          <w:sz w:val="24"/>
          <w:szCs w:val="24"/>
        </w:rPr>
      </w:pPr>
      <w:bookmarkStart w:id="243" w:name="_Toc319321907"/>
      <w:bookmarkStart w:id="244" w:name="_Toc161491981"/>
      <w:r w:rsidRPr="00700E2E">
        <w:rPr>
          <w:rFonts w:ascii="Times New Roman" w:hAnsi="Times New Roman" w:cs="Times New Roman"/>
          <w:sz w:val="24"/>
          <w:szCs w:val="24"/>
        </w:rPr>
        <w:t>Teachers of Students Who Are Visually Impaired or Deaf</w:t>
      </w:r>
      <w:bookmarkEnd w:id="243"/>
      <w:bookmarkEnd w:id="244"/>
    </w:p>
    <w:p w14:paraId="7C29FEDA" w14:textId="6C3D44A0"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Per </w:t>
      </w:r>
      <w:hyperlink r:id="rId722" w:anchor="4.12.330" w:history="1">
        <w:r w:rsidRPr="00D70863">
          <w:rPr>
            <w:rStyle w:val="Hyperlink"/>
            <w:rFonts w:ascii="Times New Roman" w:hAnsi="Times New Roman" w:cs="Times New Roman"/>
            <w:color w:val="auto"/>
            <w:sz w:val="24"/>
            <w:szCs w:val="24"/>
          </w:rPr>
          <w:t>4 AAC 12.330(b)</w:t>
        </w:r>
      </w:hyperlink>
      <w:r w:rsidRPr="00D70863">
        <w:rPr>
          <w:rFonts w:ascii="Times New Roman" w:hAnsi="Times New Roman" w:cs="Times New Roman"/>
          <w:sz w:val="24"/>
          <w:szCs w:val="24"/>
        </w:rPr>
        <w:t xml:space="preserve">, “A person who has the primary responsibility for the evaluation of, the planning of educational programs </w:t>
      </w:r>
      <w:r w:rsidRPr="00700E2E">
        <w:rPr>
          <w:rFonts w:ascii="Times New Roman" w:hAnsi="Times New Roman" w:cs="Times New Roman"/>
          <w:sz w:val="24"/>
          <w:szCs w:val="24"/>
        </w:rPr>
        <w:t xml:space="preserve">for, or the teaching of or training of staff to teach children who are visually impaired or deaf must have an endorsement in the education of children with the relevant </w:t>
      </w:r>
      <w:r w:rsidRPr="00700E2E">
        <w:rPr>
          <w:rFonts w:ascii="Times New Roman" w:hAnsi="Times New Roman" w:cs="Times New Roman"/>
          <w:sz w:val="24"/>
          <w:szCs w:val="24"/>
        </w:rPr>
        <w:lastRenderedPageBreak/>
        <w:t xml:space="preserve">impairment.” Districts struggling to locate teachers who meet this requirement should contact the Special Education Service Agency; </w:t>
      </w:r>
      <w:hyperlink r:id="rId723" w:history="1">
        <w:r w:rsidRPr="00700E2E">
          <w:rPr>
            <w:rStyle w:val="Hyperlink"/>
            <w:rFonts w:ascii="Times New Roman" w:hAnsi="Times New Roman" w:cs="Times New Roman"/>
            <w:color w:val="auto"/>
            <w:sz w:val="24"/>
            <w:szCs w:val="24"/>
          </w:rPr>
          <w:t>sesa.org</w:t>
        </w:r>
      </w:hyperlink>
      <w:r w:rsidRPr="00700E2E">
        <w:rPr>
          <w:rFonts w:ascii="Times New Roman" w:hAnsi="Times New Roman" w:cs="Times New Roman"/>
          <w:sz w:val="24"/>
          <w:szCs w:val="24"/>
        </w:rPr>
        <w:t>.</w:t>
      </w:r>
    </w:p>
    <w:p w14:paraId="7222E94D" w14:textId="77777777" w:rsidR="000D5EF4" w:rsidRPr="00700E2E" w:rsidRDefault="000D5EF4" w:rsidP="00356CFB">
      <w:pPr>
        <w:pStyle w:val="SPEDHBHeading4"/>
      </w:pPr>
    </w:p>
    <w:p w14:paraId="405D35C5" w14:textId="58353924" w:rsidR="00395694" w:rsidRPr="00700E2E" w:rsidRDefault="00395694" w:rsidP="002E031B">
      <w:pPr>
        <w:pStyle w:val="Heading2"/>
        <w:jc w:val="both"/>
        <w:rPr>
          <w:rFonts w:ascii="Times New Roman" w:hAnsi="Times New Roman" w:cs="Times New Roman"/>
          <w:sz w:val="24"/>
          <w:szCs w:val="24"/>
        </w:rPr>
      </w:pPr>
      <w:bookmarkStart w:id="245" w:name="_Toc319321908"/>
      <w:bookmarkStart w:id="246" w:name="_Toc161491982"/>
      <w:r w:rsidRPr="00700E2E">
        <w:rPr>
          <w:rFonts w:ascii="Times New Roman" w:hAnsi="Times New Roman" w:cs="Times New Roman"/>
          <w:sz w:val="24"/>
          <w:szCs w:val="24"/>
        </w:rPr>
        <w:t>Interpreters for Deaf Students</w:t>
      </w:r>
      <w:bookmarkEnd w:id="245"/>
      <w:bookmarkEnd w:id="246"/>
    </w:p>
    <w:p w14:paraId="52E497B7" w14:textId="43FA02B8" w:rsidR="00D70863" w:rsidRDefault="00395694" w:rsidP="002E031B">
      <w:pPr>
        <w:pStyle w:val="NoSpacing"/>
        <w:jc w:val="both"/>
        <w:rPr>
          <w:rFonts w:ascii="Times New Roman" w:hAnsi="Times New Roman" w:cs="Times New Roman"/>
          <w:sz w:val="24"/>
          <w:szCs w:val="24"/>
        </w:rPr>
      </w:pPr>
      <w:r w:rsidRPr="00D70863">
        <w:rPr>
          <w:rFonts w:ascii="Times New Roman" w:hAnsi="Times New Roman" w:cs="Times New Roman"/>
          <w:sz w:val="24"/>
          <w:szCs w:val="24"/>
        </w:rPr>
        <w:t xml:space="preserve">Under Alaska Regulation </w:t>
      </w:r>
      <w:hyperlink r:id="rId724" w:anchor="4.52.255" w:history="1">
        <w:r w:rsidRPr="00D70863">
          <w:rPr>
            <w:rStyle w:val="Hyperlink"/>
            <w:rFonts w:ascii="Times New Roman" w:hAnsi="Times New Roman" w:cs="Times New Roman"/>
            <w:color w:val="auto"/>
            <w:sz w:val="24"/>
            <w:szCs w:val="24"/>
          </w:rPr>
          <w:t>4 AAC 52.255</w:t>
        </w:r>
      </w:hyperlink>
      <w:r w:rsidRPr="00D70863">
        <w:rPr>
          <w:rFonts w:ascii="Times New Roman" w:hAnsi="Times New Roman" w:cs="Times New Roman"/>
          <w:sz w:val="24"/>
          <w:szCs w:val="24"/>
        </w:rPr>
        <w:t>:</w:t>
      </w:r>
    </w:p>
    <w:p w14:paraId="269D1675" w14:textId="77777777" w:rsidR="00395694" w:rsidRPr="00D70863" w:rsidRDefault="00395694" w:rsidP="002E031B">
      <w:pPr>
        <w:pStyle w:val="NoSpacing"/>
        <w:ind w:left="540" w:hanging="90"/>
        <w:jc w:val="both"/>
        <w:rPr>
          <w:rFonts w:ascii="Times New Roman" w:hAnsi="Times New Roman" w:cs="Times New Roman"/>
          <w:sz w:val="24"/>
          <w:szCs w:val="24"/>
        </w:rPr>
      </w:pPr>
      <w:r w:rsidRPr="00D70863">
        <w:rPr>
          <w:rFonts w:ascii="Times New Roman" w:hAnsi="Times New Roman" w:cs="Times New Roman"/>
          <w:sz w:val="24"/>
          <w:szCs w:val="24"/>
        </w:rPr>
        <w:t xml:space="preserve">“an interpreter provided as part of a program of special education and related services for a child with a disability who is deaf must be certified by the national registry of interpreters for the </w:t>
      </w:r>
      <w:proofErr w:type="gramStart"/>
      <w:r w:rsidRPr="00D70863">
        <w:rPr>
          <w:rFonts w:ascii="Times New Roman" w:hAnsi="Times New Roman" w:cs="Times New Roman"/>
          <w:sz w:val="24"/>
          <w:szCs w:val="24"/>
        </w:rPr>
        <w:t>deaf, or</w:t>
      </w:r>
      <w:proofErr w:type="gramEnd"/>
      <w:r w:rsidRPr="00D70863">
        <w:rPr>
          <w:rFonts w:ascii="Times New Roman" w:hAnsi="Times New Roman" w:cs="Times New Roman"/>
          <w:sz w:val="24"/>
          <w:szCs w:val="24"/>
        </w:rPr>
        <w:t xml:space="preserve"> must be enrolled and progressing in a program that meets the standards developed by the board of education and early development's advisory board for </w:t>
      </w:r>
      <w:r w:rsidR="00D70863" w:rsidRPr="00D70863">
        <w:rPr>
          <w:rFonts w:ascii="Times New Roman" w:hAnsi="Times New Roman" w:cs="Times New Roman"/>
          <w:sz w:val="24"/>
          <w:szCs w:val="24"/>
        </w:rPr>
        <w:t xml:space="preserve">the deaf and hard of hearing.” </w:t>
      </w:r>
    </w:p>
    <w:p w14:paraId="73734B36" w14:textId="77777777" w:rsidR="00D70863" w:rsidRPr="002A0F13" w:rsidRDefault="00D70863" w:rsidP="002E031B">
      <w:pPr>
        <w:pStyle w:val="NoSpacing"/>
        <w:jc w:val="both"/>
        <w:rPr>
          <w:rFonts w:ascii="Times New Roman" w:hAnsi="Times New Roman" w:cs="Times New Roman"/>
          <w:color w:val="FF0000"/>
          <w:sz w:val="24"/>
          <w:szCs w:val="24"/>
        </w:rPr>
      </w:pPr>
    </w:p>
    <w:p w14:paraId="2919461D" w14:textId="77777777" w:rsidR="003863EB" w:rsidRDefault="003863EB" w:rsidP="00DF5BC4">
      <w:pPr>
        <w:pStyle w:val="NoSpacing"/>
        <w:jc w:val="both"/>
        <w:rPr>
          <w:rFonts w:ascii="Times New Roman" w:hAnsi="Times New Roman" w:cs="Times New Roman"/>
          <w:sz w:val="24"/>
          <w:szCs w:val="24"/>
        </w:rPr>
      </w:pPr>
      <w:r w:rsidRPr="00DF5BC4">
        <w:rPr>
          <w:rFonts w:ascii="Times New Roman" w:hAnsi="Times New Roman" w:cs="Times New Roman"/>
          <w:sz w:val="24"/>
          <w:szCs w:val="24"/>
        </w:rPr>
        <w:t xml:space="preserve">This regulation empowers the </w:t>
      </w:r>
      <w:r w:rsidR="00F55CCB" w:rsidRPr="00DF5BC4">
        <w:rPr>
          <w:rFonts w:ascii="Times New Roman" w:hAnsi="Times New Roman" w:cs="Times New Roman"/>
          <w:sz w:val="24"/>
          <w:szCs w:val="24"/>
        </w:rPr>
        <w:t>B</w:t>
      </w:r>
      <w:r w:rsidRPr="00DF5BC4">
        <w:rPr>
          <w:rFonts w:ascii="Times New Roman" w:hAnsi="Times New Roman" w:cs="Times New Roman"/>
          <w:sz w:val="24"/>
          <w:szCs w:val="24"/>
        </w:rPr>
        <w:t xml:space="preserve">oard of </w:t>
      </w:r>
      <w:r w:rsidR="00F55CCB" w:rsidRPr="00DF5BC4">
        <w:rPr>
          <w:rFonts w:ascii="Times New Roman" w:hAnsi="Times New Roman" w:cs="Times New Roman"/>
          <w:sz w:val="24"/>
          <w:szCs w:val="24"/>
        </w:rPr>
        <w:t>E</w:t>
      </w:r>
      <w:r w:rsidRPr="00DF5BC4">
        <w:rPr>
          <w:rFonts w:ascii="Times New Roman" w:hAnsi="Times New Roman" w:cs="Times New Roman"/>
          <w:sz w:val="24"/>
          <w:szCs w:val="24"/>
        </w:rPr>
        <w:t xml:space="preserve">ducation and </w:t>
      </w:r>
      <w:r w:rsidR="00F55CCB" w:rsidRPr="00DF5BC4">
        <w:rPr>
          <w:rFonts w:ascii="Times New Roman" w:hAnsi="Times New Roman" w:cs="Times New Roman"/>
          <w:sz w:val="24"/>
          <w:szCs w:val="24"/>
        </w:rPr>
        <w:t>E</w:t>
      </w:r>
      <w:r w:rsidRPr="00DF5BC4">
        <w:rPr>
          <w:rFonts w:ascii="Times New Roman" w:hAnsi="Times New Roman" w:cs="Times New Roman"/>
          <w:sz w:val="24"/>
          <w:szCs w:val="24"/>
        </w:rPr>
        <w:t xml:space="preserve">arly </w:t>
      </w:r>
      <w:r w:rsidR="00F55CCB" w:rsidRPr="00DF5BC4">
        <w:rPr>
          <w:rFonts w:ascii="Times New Roman" w:hAnsi="Times New Roman" w:cs="Times New Roman"/>
          <w:sz w:val="24"/>
          <w:szCs w:val="24"/>
        </w:rPr>
        <w:t>D</w:t>
      </w:r>
      <w:r w:rsidRPr="00DF5BC4">
        <w:rPr>
          <w:rFonts w:ascii="Times New Roman" w:hAnsi="Times New Roman" w:cs="Times New Roman"/>
          <w:sz w:val="24"/>
          <w:szCs w:val="24"/>
        </w:rPr>
        <w:t xml:space="preserve">evelopment's </w:t>
      </w:r>
      <w:r w:rsidR="00F55CCB" w:rsidRPr="00DF5BC4">
        <w:rPr>
          <w:rFonts w:ascii="Times New Roman" w:hAnsi="Times New Roman" w:cs="Times New Roman"/>
          <w:sz w:val="24"/>
          <w:szCs w:val="24"/>
        </w:rPr>
        <w:t>A</w:t>
      </w:r>
      <w:r w:rsidRPr="00DF5BC4">
        <w:rPr>
          <w:rFonts w:ascii="Times New Roman" w:hAnsi="Times New Roman" w:cs="Times New Roman"/>
          <w:sz w:val="24"/>
          <w:szCs w:val="24"/>
        </w:rPr>
        <w:t xml:space="preserve">dvisory </w:t>
      </w:r>
      <w:r w:rsidR="00F55CCB" w:rsidRPr="00DF5BC4">
        <w:rPr>
          <w:rFonts w:ascii="Times New Roman" w:hAnsi="Times New Roman" w:cs="Times New Roman"/>
          <w:sz w:val="24"/>
          <w:szCs w:val="24"/>
        </w:rPr>
        <w:t>B</w:t>
      </w:r>
      <w:r w:rsidRPr="00DF5BC4">
        <w:rPr>
          <w:rFonts w:ascii="Times New Roman" w:hAnsi="Times New Roman" w:cs="Times New Roman"/>
          <w:sz w:val="24"/>
          <w:szCs w:val="24"/>
        </w:rPr>
        <w:t xml:space="preserve">oard </w:t>
      </w:r>
      <w:r w:rsidR="00F55CCB" w:rsidRPr="00DF5BC4">
        <w:rPr>
          <w:rFonts w:ascii="Times New Roman" w:hAnsi="Times New Roman" w:cs="Times New Roman"/>
          <w:sz w:val="24"/>
          <w:szCs w:val="24"/>
        </w:rPr>
        <w:t>for the D</w:t>
      </w:r>
      <w:r w:rsidRPr="00DF5BC4">
        <w:rPr>
          <w:rFonts w:ascii="Times New Roman" w:hAnsi="Times New Roman" w:cs="Times New Roman"/>
          <w:sz w:val="24"/>
          <w:szCs w:val="24"/>
        </w:rPr>
        <w:t xml:space="preserve">eaf and </w:t>
      </w:r>
      <w:r w:rsidR="00F55CCB" w:rsidRPr="00DF5BC4">
        <w:rPr>
          <w:rFonts w:ascii="Times New Roman" w:hAnsi="Times New Roman" w:cs="Times New Roman"/>
          <w:sz w:val="24"/>
          <w:szCs w:val="24"/>
        </w:rPr>
        <w:t>H</w:t>
      </w:r>
      <w:r w:rsidRPr="00DF5BC4">
        <w:rPr>
          <w:rFonts w:ascii="Times New Roman" w:hAnsi="Times New Roman" w:cs="Times New Roman"/>
          <w:sz w:val="24"/>
          <w:szCs w:val="24"/>
        </w:rPr>
        <w:t xml:space="preserve">ard of </w:t>
      </w:r>
      <w:r w:rsidR="00F55CCB" w:rsidRPr="00DF5BC4">
        <w:rPr>
          <w:rFonts w:ascii="Times New Roman" w:hAnsi="Times New Roman" w:cs="Times New Roman"/>
          <w:sz w:val="24"/>
          <w:szCs w:val="24"/>
        </w:rPr>
        <w:t>H</w:t>
      </w:r>
      <w:r w:rsidRPr="00DF5BC4">
        <w:rPr>
          <w:rFonts w:ascii="Times New Roman" w:hAnsi="Times New Roman" w:cs="Times New Roman"/>
          <w:sz w:val="24"/>
          <w:szCs w:val="24"/>
        </w:rPr>
        <w:t xml:space="preserve">earing </w:t>
      </w:r>
      <w:r w:rsidR="00F55CCB" w:rsidRPr="00DF5BC4">
        <w:rPr>
          <w:rFonts w:ascii="Times New Roman" w:hAnsi="Times New Roman" w:cs="Times New Roman"/>
          <w:sz w:val="24"/>
          <w:szCs w:val="24"/>
        </w:rPr>
        <w:t xml:space="preserve">(also referred to as the Deaf Education Board - DEB) </w:t>
      </w:r>
      <w:r w:rsidRPr="00DF5BC4">
        <w:rPr>
          <w:rFonts w:ascii="Times New Roman" w:hAnsi="Times New Roman" w:cs="Times New Roman"/>
          <w:sz w:val="24"/>
          <w:szCs w:val="24"/>
        </w:rPr>
        <w:t xml:space="preserve">to create program standards. The standards created in </w:t>
      </w:r>
      <w:r w:rsidR="00DF5BC4">
        <w:rPr>
          <w:rFonts w:ascii="Times New Roman" w:hAnsi="Times New Roman" w:cs="Times New Roman"/>
          <w:sz w:val="24"/>
          <w:szCs w:val="24"/>
        </w:rPr>
        <w:t>November 2018</w:t>
      </w:r>
      <w:r w:rsidRPr="00DF5BC4">
        <w:rPr>
          <w:rFonts w:ascii="Times New Roman" w:hAnsi="Times New Roman" w:cs="Times New Roman"/>
          <w:sz w:val="24"/>
          <w:szCs w:val="24"/>
        </w:rPr>
        <w:t xml:space="preserve"> are as follow:</w:t>
      </w:r>
    </w:p>
    <w:p w14:paraId="49A384CD" w14:textId="77777777" w:rsidR="00DF5BC4" w:rsidRPr="00DF5BC4" w:rsidRDefault="00DF5BC4" w:rsidP="00DF5BC4">
      <w:pPr>
        <w:pStyle w:val="NoSpacing"/>
        <w:jc w:val="both"/>
        <w:rPr>
          <w:rFonts w:ascii="Times New Roman" w:hAnsi="Times New Roman" w:cs="Times New Roman"/>
          <w:sz w:val="24"/>
          <w:szCs w:val="24"/>
        </w:rPr>
      </w:pPr>
    </w:p>
    <w:p w14:paraId="212A8424" w14:textId="77777777" w:rsidR="00DF5BC4" w:rsidRPr="00DF5BC4" w:rsidRDefault="00DF5BC4" w:rsidP="00DF5BC4">
      <w:pPr>
        <w:shd w:val="clear" w:color="auto" w:fill="FFFFFF"/>
        <w:spacing w:after="0" w:line="240" w:lineRule="auto"/>
        <w:ind w:left="720"/>
        <w:rPr>
          <w:rFonts w:ascii="Times New Roman" w:hAnsi="Times New Roman" w:cs="Times New Roman"/>
          <w:sz w:val="24"/>
          <w:szCs w:val="24"/>
        </w:rPr>
      </w:pPr>
      <w:r w:rsidRPr="00DF5BC4">
        <w:rPr>
          <w:rFonts w:ascii="Times New Roman" w:hAnsi="Times New Roman" w:cs="Times New Roman"/>
          <w:sz w:val="24"/>
          <w:szCs w:val="24"/>
        </w:rPr>
        <w:t>1.  An Educational Interpreter must demonstrate a score of 4.0 or above on the Educational Interpreter Performance Assessment (EIPA) of American Sign Language/</w:t>
      </w:r>
      <w:r w:rsidRPr="00DF5BC4">
        <w:rPr>
          <w:rFonts w:ascii="Times New Roman" w:hAnsi="Times New Roman" w:cs="Times New Roman"/>
          <w:color w:val="545454"/>
          <w:sz w:val="24"/>
          <w:szCs w:val="24"/>
          <w:shd w:val="clear" w:color="auto" w:fill="FFFFFF"/>
        </w:rPr>
        <w:t>Pidgin Signed English (ASL/PSE)</w:t>
      </w:r>
      <w:r w:rsidRPr="00DF5BC4">
        <w:rPr>
          <w:rFonts w:ascii="Times New Roman" w:hAnsi="Times New Roman" w:cs="Times New Roman"/>
          <w:sz w:val="24"/>
          <w:szCs w:val="24"/>
        </w:rPr>
        <w:t xml:space="preserve"> skills, obtain a passing score on the EIPA Written Test, and comply with all tenets of the Registry of Interpreters of the Deaf - National Association of Deaf (RID-NAD) Code of Professional Conduct.</w:t>
      </w:r>
    </w:p>
    <w:p w14:paraId="6F68B4F2" w14:textId="77777777" w:rsidR="003F2EFB" w:rsidRDefault="003F2EFB" w:rsidP="00DF5BC4">
      <w:pPr>
        <w:shd w:val="clear" w:color="auto" w:fill="FFFFFF"/>
        <w:spacing w:after="0" w:line="240" w:lineRule="auto"/>
        <w:ind w:left="720"/>
        <w:rPr>
          <w:rFonts w:ascii="Times New Roman" w:hAnsi="Times New Roman" w:cs="Times New Roman"/>
          <w:sz w:val="24"/>
          <w:szCs w:val="24"/>
        </w:rPr>
      </w:pPr>
    </w:p>
    <w:p w14:paraId="0D1712DC" w14:textId="59B427D3" w:rsidR="00DF5BC4" w:rsidRPr="00DF5BC4" w:rsidRDefault="00DF5BC4" w:rsidP="00DF5BC4">
      <w:pPr>
        <w:shd w:val="clear" w:color="auto" w:fill="FFFFFF"/>
        <w:spacing w:after="0" w:line="240" w:lineRule="auto"/>
        <w:ind w:left="720"/>
        <w:rPr>
          <w:rFonts w:ascii="Times New Roman" w:hAnsi="Times New Roman" w:cs="Times New Roman"/>
          <w:sz w:val="24"/>
          <w:szCs w:val="24"/>
        </w:rPr>
      </w:pPr>
      <w:r w:rsidRPr="00DF5BC4">
        <w:rPr>
          <w:rFonts w:ascii="Times New Roman" w:hAnsi="Times New Roman" w:cs="Times New Roman"/>
          <w:sz w:val="24"/>
          <w:szCs w:val="24"/>
        </w:rPr>
        <w:t xml:space="preserve">2.  An Educational interpreter who is certified </w:t>
      </w:r>
      <w:r w:rsidRPr="003F2EFB">
        <w:rPr>
          <w:rFonts w:ascii="Times New Roman" w:hAnsi="Times New Roman" w:cs="Times New Roman"/>
          <w:sz w:val="24"/>
          <w:szCs w:val="24"/>
        </w:rPr>
        <w:t>by the national Registry of Interpreters for the Deaf (RID) as specified in</w:t>
      </w:r>
      <w:hyperlink r:id="rId725">
        <w:r w:rsidRPr="003F2EFB">
          <w:rPr>
            <w:rFonts w:ascii="Times New Roman" w:hAnsi="Times New Roman" w:cs="Times New Roman"/>
            <w:sz w:val="24"/>
            <w:szCs w:val="24"/>
          </w:rPr>
          <w:t xml:space="preserve"> </w:t>
        </w:r>
      </w:hyperlink>
      <w:hyperlink r:id="rId726" w:anchor="4.52.255">
        <w:r w:rsidRPr="003F2EFB">
          <w:rPr>
            <w:rFonts w:ascii="Times New Roman" w:hAnsi="Times New Roman" w:cs="Times New Roman"/>
            <w:sz w:val="24"/>
            <w:szCs w:val="24"/>
            <w:u w:val="single"/>
          </w:rPr>
          <w:t>4 AAC 52.255</w:t>
        </w:r>
      </w:hyperlink>
      <w:r w:rsidRPr="003F2EFB">
        <w:rPr>
          <w:rFonts w:ascii="Times New Roman" w:hAnsi="Times New Roman" w:cs="Times New Roman"/>
          <w:sz w:val="24"/>
          <w:szCs w:val="24"/>
        </w:rPr>
        <w:t xml:space="preserve"> must demonstrate a score of 4.0 or above on the EIPA Performance Assessment of ASL/PSE skills </w:t>
      </w:r>
      <w:r w:rsidRPr="00DF5BC4">
        <w:rPr>
          <w:rFonts w:ascii="Times New Roman" w:hAnsi="Times New Roman" w:cs="Times New Roman"/>
          <w:sz w:val="24"/>
          <w:szCs w:val="24"/>
        </w:rPr>
        <w:t>and passing score on the EIPA Written Test no later than two years after the initial hire or contract date.</w:t>
      </w:r>
    </w:p>
    <w:p w14:paraId="493B4548" w14:textId="77777777" w:rsidR="00DF5BC4" w:rsidRPr="00DF5BC4" w:rsidRDefault="00DF5BC4" w:rsidP="00DF5BC4">
      <w:pPr>
        <w:shd w:val="clear" w:color="auto" w:fill="FFFFFF"/>
        <w:spacing w:after="0" w:line="240" w:lineRule="auto"/>
        <w:rPr>
          <w:rFonts w:ascii="Times New Roman" w:hAnsi="Times New Roman" w:cs="Times New Roman"/>
          <w:sz w:val="24"/>
          <w:szCs w:val="24"/>
        </w:rPr>
      </w:pPr>
    </w:p>
    <w:p w14:paraId="01DDC050" w14:textId="77777777" w:rsidR="00DF5BC4" w:rsidRPr="00DF5BC4" w:rsidRDefault="00DF5BC4" w:rsidP="00DF5BC4">
      <w:pPr>
        <w:shd w:val="clear" w:color="auto" w:fill="FFFFFF"/>
        <w:spacing w:after="0" w:line="240" w:lineRule="auto"/>
        <w:ind w:left="720"/>
        <w:rPr>
          <w:rFonts w:ascii="Times New Roman" w:hAnsi="Times New Roman" w:cs="Times New Roman"/>
          <w:sz w:val="24"/>
          <w:szCs w:val="24"/>
        </w:rPr>
      </w:pPr>
      <w:r w:rsidRPr="00DF5BC4">
        <w:rPr>
          <w:rFonts w:ascii="Times New Roman" w:hAnsi="Times New Roman" w:cs="Times New Roman"/>
          <w:sz w:val="24"/>
          <w:szCs w:val="24"/>
        </w:rPr>
        <w:t>3.  If a district cannot obtain an interpreter as described above, an interpreter may work in the state of Alaska on a temporary basis of up to two years, if the interpreter</w:t>
      </w:r>
    </w:p>
    <w:p w14:paraId="332778C8" w14:textId="77777777" w:rsidR="00DF5BC4" w:rsidRPr="00DF5BC4" w:rsidRDefault="00DF5BC4" w:rsidP="00EF5B60">
      <w:pPr>
        <w:numPr>
          <w:ilvl w:val="0"/>
          <w:numId w:val="25"/>
        </w:numPr>
        <w:shd w:val="clear" w:color="auto" w:fill="FFFFFF"/>
        <w:spacing w:after="0" w:line="240" w:lineRule="auto"/>
        <w:contextualSpacing/>
        <w:rPr>
          <w:rFonts w:ascii="Times New Roman" w:hAnsi="Times New Roman" w:cs="Times New Roman"/>
          <w:sz w:val="24"/>
          <w:szCs w:val="24"/>
        </w:rPr>
      </w:pPr>
      <w:r w:rsidRPr="00DF5BC4">
        <w:rPr>
          <w:rFonts w:ascii="Times New Roman" w:hAnsi="Times New Roman" w:cs="Times New Roman"/>
          <w:sz w:val="24"/>
          <w:szCs w:val="24"/>
        </w:rPr>
        <w:t>demonstrates a score of 3.8 or above on the Educational Interpreter Performance Assessment (EIPA) of ASL/PSE skills, and</w:t>
      </w:r>
    </w:p>
    <w:p w14:paraId="0C516196" w14:textId="77777777" w:rsidR="00DF5BC4" w:rsidRPr="00DF5BC4" w:rsidRDefault="00DF5BC4" w:rsidP="00EF5B60">
      <w:pPr>
        <w:numPr>
          <w:ilvl w:val="0"/>
          <w:numId w:val="25"/>
        </w:numPr>
        <w:shd w:val="clear" w:color="auto" w:fill="FFFFFF"/>
        <w:spacing w:after="0" w:line="240" w:lineRule="auto"/>
        <w:contextualSpacing/>
        <w:rPr>
          <w:rFonts w:ascii="Times New Roman" w:hAnsi="Times New Roman" w:cs="Times New Roman"/>
          <w:sz w:val="24"/>
          <w:szCs w:val="24"/>
        </w:rPr>
      </w:pPr>
      <w:r w:rsidRPr="00DF5BC4">
        <w:rPr>
          <w:rFonts w:ascii="Times New Roman" w:hAnsi="Times New Roman" w:cs="Times New Roman"/>
          <w:sz w:val="24"/>
          <w:szCs w:val="24"/>
        </w:rPr>
        <w:t>is actively participating in an Educational Interpreter Mentoring program as approved by the Department of Education &amp; Early Development (DEED), and</w:t>
      </w:r>
    </w:p>
    <w:p w14:paraId="29196234" w14:textId="77777777" w:rsidR="00DF5BC4" w:rsidRPr="00DF5BC4" w:rsidRDefault="00DF5BC4" w:rsidP="00EF5B60">
      <w:pPr>
        <w:numPr>
          <w:ilvl w:val="0"/>
          <w:numId w:val="25"/>
        </w:numPr>
        <w:shd w:val="clear" w:color="auto" w:fill="FFFFFF"/>
        <w:spacing w:after="0" w:line="240" w:lineRule="auto"/>
        <w:rPr>
          <w:rFonts w:ascii="Times New Roman" w:hAnsi="Times New Roman" w:cs="Times New Roman"/>
          <w:sz w:val="24"/>
          <w:szCs w:val="24"/>
        </w:rPr>
      </w:pPr>
      <w:r w:rsidRPr="00DF5BC4">
        <w:rPr>
          <w:rFonts w:ascii="Times New Roman" w:hAnsi="Times New Roman" w:cs="Times New Roman"/>
          <w:sz w:val="24"/>
          <w:szCs w:val="24"/>
        </w:rPr>
        <w:t>complies with all tenets of the RID-NAD Code of Professional Conduct.</w:t>
      </w:r>
      <w:r w:rsidRPr="00DF5BC4">
        <w:rPr>
          <w:rFonts w:ascii="Times New Roman" w:hAnsi="Times New Roman" w:cs="Times New Roman"/>
          <w:sz w:val="24"/>
          <w:szCs w:val="24"/>
        </w:rPr>
        <w:tab/>
      </w:r>
      <w:r w:rsidRPr="00DF5BC4">
        <w:rPr>
          <w:rFonts w:ascii="Times New Roman" w:hAnsi="Times New Roman" w:cs="Times New Roman"/>
          <w:sz w:val="24"/>
          <w:szCs w:val="24"/>
        </w:rPr>
        <w:tab/>
      </w:r>
      <w:r w:rsidRPr="00DF5BC4">
        <w:rPr>
          <w:rFonts w:ascii="Times New Roman" w:hAnsi="Times New Roman" w:cs="Times New Roman"/>
          <w:sz w:val="24"/>
          <w:szCs w:val="24"/>
        </w:rPr>
        <w:tab/>
      </w:r>
    </w:p>
    <w:p w14:paraId="4DD92CE5" w14:textId="77777777" w:rsidR="00DF5BC4" w:rsidRPr="00DF5BC4" w:rsidRDefault="00DF5BC4" w:rsidP="00DF5BC4">
      <w:pPr>
        <w:shd w:val="clear" w:color="auto" w:fill="FFFFFF"/>
        <w:spacing w:after="0" w:line="240" w:lineRule="auto"/>
        <w:rPr>
          <w:rFonts w:ascii="Times New Roman" w:hAnsi="Times New Roman" w:cs="Times New Roman"/>
          <w:sz w:val="24"/>
          <w:szCs w:val="24"/>
        </w:rPr>
      </w:pPr>
    </w:p>
    <w:p w14:paraId="1F9C3C63" w14:textId="77777777" w:rsidR="00DF5BC4" w:rsidRPr="00DF5BC4" w:rsidRDefault="00DF5BC4" w:rsidP="00DF5BC4">
      <w:pPr>
        <w:shd w:val="clear" w:color="auto" w:fill="FFFFFF"/>
        <w:spacing w:after="0" w:line="240" w:lineRule="auto"/>
        <w:ind w:left="720"/>
        <w:rPr>
          <w:rFonts w:ascii="Times New Roman" w:hAnsi="Times New Roman" w:cs="Times New Roman"/>
          <w:sz w:val="24"/>
          <w:szCs w:val="24"/>
        </w:rPr>
      </w:pPr>
      <w:r w:rsidRPr="00DF5BC4">
        <w:rPr>
          <w:rFonts w:ascii="Times New Roman" w:hAnsi="Times New Roman" w:cs="Times New Roman"/>
          <w:sz w:val="24"/>
          <w:szCs w:val="24"/>
        </w:rPr>
        <w:t>4.  If an interpreter has no EIPA rating score, the interpreter may work in the state of Alaska on a temporary basis for up to two years, if the interpreter</w:t>
      </w:r>
    </w:p>
    <w:p w14:paraId="47C56AB8" w14:textId="77777777" w:rsidR="00DF5BC4" w:rsidRPr="00DF5BC4" w:rsidRDefault="00DF5BC4" w:rsidP="00EF5B60">
      <w:pPr>
        <w:numPr>
          <w:ilvl w:val="0"/>
          <w:numId w:val="26"/>
        </w:numPr>
        <w:shd w:val="clear" w:color="auto" w:fill="FFFFFF"/>
        <w:spacing w:after="0" w:line="240" w:lineRule="auto"/>
        <w:contextualSpacing/>
        <w:rPr>
          <w:rFonts w:ascii="Times New Roman" w:hAnsi="Times New Roman" w:cs="Times New Roman"/>
          <w:sz w:val="24"/>
          <w:szCs w:val="24"/>
        </w:rPr>
      </w:pPr>
      <w:r w:rsidRPr="00DF5BC4">
        <w:rPr>
          <w:rFonts w:ascii="Times New Roman" w:hAnsi="Times New Roman" w:cs="Times New Roman"/>
          <w:sz w:val="24"/>
          <w:szCs w:val="24"/>
        </w:rPr>
        <w:t>attains a safe hire category rating on the EIPA Pre-Hire screening in the ASL/PSE model that shows skills at least at a minimum standard, and</w:t>
      </w:r>
    </w:p>
    <w:p w14:paraId="7B9BFCFE" w14:textId="77777777" w:rsidR="00DF5BC4" w:rsidRPr="00DF5BC4" w:rsidRDefault="00DF5BC4" w:rsidP="00EF5B60">
      <w:pPr>
        <w:numPr>
          <w:ilvl w:val="0"/>
          <w:numId w:val="26"/>
        </w:numPr>
        <w:shd w:val="clear" w:color="auto" w:fill="FFFFFF"/>
        <w:spacing w:after="0" w:line="240" w:lineRule="auto"/>
        <w:contextualSpacing/>
        <w:rPr>
          <w:rFonts w:ascii="Times New Roman" w:hAnsi="Times New Roman" w:cs="Times New Roman"/>
          <w:sz w:val="24"/>
          <w:szCs w:val="24"/>
        </w:rPr>
      </w:pPr>
      <w:r w:rsidRPr="00DF5BC4">
        <w:rPr>
          <w:rFonts w:ascii="Times New Roman" w:hAnsi="Times New Roman" w:cs="Times New Roman"/>
          <w:sz w:val="24"/>
          <w:szCs w:val="24"/>
        </w:rPr>
        <w:t>holds appropriate educational interpreting credentials approved by DEED, and</w:t>
      </w:r>
    </w:p>
    <w:p w14:paraId="2A45888C" w14:textId="77777777" w:rsidR="00DF5BC4" w:rsidRPr="00DF5BC4" w:rsidRDefault="00DF5BC4" w:rsidP="00EF5B60">
      <w:pPr>
        <w:numPr>
          <w:ilvl w:val="0"/>
          <w:numId w:val="26"/>
        </w:numPr>
        <w:shd w:val="clear" w:color="auto" w:fill="FFFFFF"/>
        <w:spacing w:after="0" w:line="240" w:lineRule="auto"/>
        <w:rPr>
          <w:rFonts w:ascii="Times New Roman" w:hAnsi="Times New Roman" w:cs="Times New Roman"/>
          <w:sz w:val="24"/>
          <w:szCs w:val="24"/>
        </w:rPr>
      </w:pPr>
      <w:r w:rsidRPr="00DF5BC4">
        <w:rPr>
          <w:rFonts w:ascii="Times New Roman" w:hAnsi="Times New Roman" w:cs="Times New Roman"/>
          <w:sz w:val="24"/>
          <w:szCs w:val="24"/>
        </w:rPr>
        <w:t>completes an initial EIPA Performance Assessment of ASL/PSE skills within six months of the initial hire or contract date, and</w:t>
      </w:r>
    </w:p>
    <w:p w14:paraId="48942878" w14:textId="77777777" w:rsidR="00DF5BC4" w:rsidRPr="00DF5BC4" w:rsidRDefault="00DF5BC4" w:rsidP="00EF5B60">
      <w:pPr>
        <w:numPr>
          <w:ilvl w:val="0"/>
          <w:numId w:val="26"/>
        </w:numPr>
        <w:shd w:val="clear" w:color="auto" w:fill="FFFFFF"/>
        <w:spacing w:after="0" w:line="240" w:lineRule="auto"/>
        <w:rPr>
          <w:rFonts w:ascii="Times New Roman" w:hAnsi="Times New Roman" w:cs="Times New Roman"/>
          <w:sz w:val="24"/>
          <w:szCs w:val="24"/>
        </w:rPr>
      </w:pPr>
      <w:r w:rsidRPr="00DF5BC4">
        <w:rPr>
          <w:rFonts w:ascii="Times New Roman" w:hAnsi="Times New Roman" w:cs="Times New Roman"/>
          <w:sz w:val="24"/>
          <w:szCs w:val="24"/>
        </w:rPr>
        <w:t xml:space="preserve"> is actively participating in an Educational Interpreter Mentoring program as approved by DEED, and</w:t>
      </w:r>
    </w:p>
    <w:p w14:paraId="76E1539D" w14:textId="77777777" w:rsidR="00DF5BC4" w:rsidRPr="00DF5BC4" w:rsidRDefault="00DF5BC4" w:rsidP="00EF5B60">
      <w:pPr>
        <w:numPr>
          <w:ilvl w:val="0"/>
          <w:numId w:val="26"/>
        </w:numPr>
        <w:shd w:val="clear" w:color="auto" w:fill="FFFFFF"/>
        <w:spacing w:after="0" w:line="240" w:lineRule="auto"/>
        <w:rPr>
          <w:rFonts w:ascii="Times New Roman" w:hAnsi="Times New Roman" w:cs="Times New Roman"/>
          <w:sz w:val="24"/>
          <w:szCs w:val="24"/>
        </w:rPr>
      </w:pPr>
      <w:r w:rsidRPr="00DF5BC4">
        <w:rPr>
          <w:rFonts w:ascii="Times New Roman" w:hAnsi="Times New Roman" w:cs="Times New Roman"/>
          <w:sz w:val="24"/>
          <w:szCs w:val="24"/>
        </w:rPr>
        <w:t>complies with all tenets of the RID-NAD Code of Professional Conduct.</w:t>
      </w:r>
    </w:p>
    <w:p w14:paraId="3D51ADF0" w14:textId="77777777" w:rsidR="00DF5BC4" w:rsidRPr="00DF5BC4" w:rsidRDefault="00DF5BC4" w:rsidP="00DF5BC4">
      <w:pPr>
        <w:shd w:val="clear" w:color="auto" w:fill="FFFFFF"/>
        <w:spacing w:after="0" w:line="240" w:lineRule="auto"/>
        <w:rPr>
          <w:rFonts w:ascii="Times New Roman" w:hAnsi="Times New Roman" w:cs="Times New Roman"/>
          <w:sz w:val="24"/>
          <w:szCs w:val="24"/>
        </w:rPr>
      </w:pPr>
    </w:p>
    <w:p w14:paraId="018AAC6E" w14:textId="77777777" w:rsidR="00DF5BC4" w:rsidRPr="00DF5BC4" w:rsidRDefault="00DF5BC4" w:rsidP="00DF5BC4">
      <w:pPr>
        <w:shd w:val="clear" w:color="auto" w:fill="FFFFFF"/>
        <w:spacing w:after="0" w:line="240" w:lineRule="auto"/>
        <w:ind w:left="360"/>
        <w:rPr>
          <w:rFonts w:ascii="Times New Roman" w:hAnsi="Times New Roman" w:cs="Times New Roman"/>
          <w:sz w:val="24"/>
          <w:szCs w:val="24"/>
        </w:rPr>
      </w:pPr>
      <w:r w:rsidRPr="00DF5BC4">
        <w:rPr>
          <w:rFonts w:ascii="Times New Roman" w:hAnsi="Times New Roman" w:cs="Times New Roman"/>
          <w:sz w:val="24"/>
          <w:szCs w:val="24"/>
        </w:rPr>
        <w:lastRenderedPageBreak/>
        <w:t>The Alaska State School for Deaf and Hard of Hearing (</w:t>
      </w:r>
      <w:r>
        <w:rPr>
          <w:rFonts w:ascii="Times New Roman" w:hAnsi="Times New Roman" w:cs="Times New Roman"/>
          <w:sz w:val="24"/>
          <w:szCs w:val="24"/>
        </w:rPr>
        <w:t>ASSDHH), also known as the Alaska School for the Deaf (</w:t>
      </w:r>
      <w:r w:rsidRPr="00DF5BC4">
        <w:rPr>
          <w:rFonts w:ascii="Times New Roman" w:hAnsi="Times New Roman" w:cs="Times New Roman"/>
          <w:sz w:val="24"/>
          <w:szCs w:val="24"/>
        </w:rPr>
        <w:t>AKSD) is the statewide resource for current standards and practices regarding the qualifications and hiring of sign language interpreters.  DEED and AKSD will work in tandem to establish the requirements for an approved Educational Interpreter Mentoring program, and to evaluate the educational interpreting credentials under section 4(b) to determine if an interpreter has an adequate knowledge and skill set for the educational environment.</w:t>
      </w:r>
    </w:p>
    <w:p w14:paraId="40059C14" w14:textId="77777777" w:rsidR="003863EB" w:rsidRDefault="003863EB" w:rsidP="002E031B">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324173E0" w14:textId="5687EE65" w:rsidR="008C38F5" w:rsidRDefault="00395694" w:rsidP="002E031B">
      <w:pPr>
        <w:pStyle w:val="NoSpacing"/>
        <w:jc w:val="both"/>
        <w:rPr>
          <w:rFonts w:ascii="Times New Roman" w:hAnsi="Times New Roman" w:cs="Times New Roman"/>
          <w:sz w:val="24"/>
          <w:szCs w:val="24"/>
        </w:rPr>
      </w:pPr>
      <w:r w:rsidRPr="00D70863">
        <w:rPr>
          <w:rFonts w:ascii="Times New Roman" w:hAnsi="Times New Roman" w:cs="Times New Roman"/>
          <w:sz w:val="24"/>
          <w:szCs w:val="24"/>
        </w:rPr>
        <w:t xml:space="preserve">For the most recent standards and practices regarding the qualifications and hiring of sign language interpreters, please contact the </w:t>
      </w:r>
      <w:r w:rsidR="009D6340" w:rsidRPr="00D70863">
        <w:rPr>
          <w:rFonts w:ascii="Times New Roman" w:hAnsi="Times New Roman" w:cs="Times New Roman"/>
          <w:sz w:val="24"/>
          <w:szCs w:val="24"/>
        </w:rPr>
        <w:t>Alaska S</w:t>
      </w:r>
      <w:r w:rsidRPr="00D70863">
        <w:rPr>
          <w:rFonts w:ascii="Times New Roman" w:hAnsi="Times New Roman" w:cs="Times New Roman"/>
          <w:sz w:val="24"/>
          <w:szCs w:val="24"/>
        </w:rPr>
        <w:t xml:space="preserve">tate </w:t>
      </w:r>
      <w:r w:rsidR="009D6340" w:rsidRPr="00D70863">
        <w:rPr>
          <w:rFonts w:ascii="Times New Roman" w:hAnsi="Times New Roman" w:cs="Times New Roman"/>
          <w:sz w:val="24"/>
          <w:szCs w:val="24"/>
        </w:rPr>
        <w:t>S</w:t>
      </w:r>
      <w:r w:rsidRPr="00D70863">
        <w:rPr>
          <w:rFonts w:ascii="Times New Roman" w:hAnsi="Times New Roman" w:cs="Times New Roman"/>
          <w:sz w:val="24"/>
          <w:szCs w:val="24"/>
        </w:rPr>
        <w:t xml:space="preserve">chool for </w:t>
      </w:r>
      <w:r w:rsidR="009D6340" w:rsidRPr="00D70863">
        <w:rPr>
          <w:rFonts w:ascii="Times New Roman" w:hAnsi="Times New Roman" w:cs="Times New Roman"/>
          <w:sz w:val="24"/>
          <w:szCs w:val="24"/>
        </w:rPr>
        <w:t>D</w:t>
      </w:r>
      <w:r w:rsidRPr="00D70863">
        <w:rPr>
          <w:rFonts w:ascii="Times New Roman" w:hAnsi="Times New Roman" w:cs="Times New Roman"/>
          <w:sz w:val="24"/>
          <w:szCs w:val="24"/>
        </w:rPr>
        <w:t xml:space="preserve">eaf and </w:t>
      </w:r>
      <w:r w:rsidR="009D6340" w:rsidRPr="00D70863">
        <w:rPr>
          <w:rFonts w:ascii="Times New Roman" w:hAnsi="Times New Roman" w:cs="Times New Roman"/>
          <w:sz w:val="24"/>
          <w:szCs w:val="24"/>
        </w:rPr>
        <w:t>H</w:t>
      </w:r>
      <w:r w:rsidRPr="00D70863">
        <w:rPr>
          <w:rFonts w:ascii="Times New Roman" w:hAnsi="Times New Roman" w:cs="Times New Roman"/>
          <w:sz w:val="24"/>
          <w:szCs w:val="24"/>
        </w:rPr>
        <w:t xml:space="preserve">ard of </w:t>
      </w:r>
      <w:r w:rsidR="009D6340" w:rsidRPr="00D70863">
        <w:rPr>
          <w:rFonts w:ascii="Times New Roman" w:hAnsi="Times New Roman" w:cs="Times New Roman"/>
          <w:sz w:val="24"/>
          <w:szCs w:val="24"/>
        </w:rPr>
        <w:t>H</w:t>
      </w:r>
      <w:r w:rsidRPr="00D70863">
        <w:rPr>
          <w:rFonts w:ascii="Times New Roman" w:hAnsi="Times New Roman" w:cs="Times New Roman"/>
          <w:sz w:val="24"/>
          <w:szCs w:val="24"/>
        </w:rPr>
        <w:t>earing (</w:t>
      </w:r>
      <w:r w:rsidR="009D6340" w:rsidRPr="00D70863">
        <w:rPr>
          <w:rFonts w:ascii="Times New Roman" w:hAnsi="Times New Roman" w:cs="Times New Roman"/>
          <w:sz w:val="24"/>
          <w:szCs w:val="24"/>
        </w:rPr>
        <w:t>ASSDHH</w:t>
      </w:r>
      <w:r w:rsidR="00B30B20">
        <w:rPr>
          <w:rFonts w:ascii="Times New Roman" w:hAnsi="Times New Roman" w:cs="Times New Roman"/>
          <w:sz w:val="24"/>
          <w:szCs w:val="24"/>
        </w:rPr>
        <w:t>)</w:t>
      </w:r>
      <w:r w:rsidR="003863EB">
        <w:rPr>
          <w:rFonts w:ascii="Times New Roman" w:hAnsi="Times New Roman" w:cs="Times New Roman"/>
          <w:sz w:val="24"/>
          <w:szCs w:val="24"/>
        </w:rPr>
        <w:t xml:space="preserve"> </w:t>
      </w:r>
      <w:r w:rsidRPr="00D70863">
        <w:rPr>
          <w:rFonts w:ascii="Times New Roman" w:hAnsi="Times New Roman" w:cs="Times New Roman"/>
          <w:sz w:val="24"/>
          <w:szCs w:val="24"/>
        </w:rPr>
        <w:t xml:space="preserve">located within the </w:t>
      </w:r>
      <w:r w:rsidR="009D6340" w:rsidRPr="00D70863">
        <w:rPr>
          <w:rFonts w:ascii="Times New Roman" w:hAnsi="Times New Roman" w:cs="Times New Roman"/>
          <w:sz w:val="24"/>
          <w:szCs w:val="24"/>
        </w:rPr>
        <w:t>A</w:t>
      </w:r>
      <w:r w:rsidRPr="00D70863">
        <w:rPr>
          <w:rFonts w:ascii="Times New Roman" w:hAnsi="Times New Roman" w:cs="Times New Roman"/>
          <w:sz w:val="24"/>
          <w:szCs w:val="24"/>
        </w:rPr>
        <w:t xml:space="preserve">nchorage </w:t>
      </w:r>
      <w:r w:rsidR="009D6340" w:rsidRPr="00D70863">
        <w:rPr>
          <w:rFonts w:ascii="Times New Roman" w:hAnsi="Times New Roman" w:cs="Times New Roman"/>
          <w:sz w:val="24"/>
          <w:szCs w:val="24"/>
        </w:rPr>
        <w:t>S</w:t>
      </w:r>
      <w:r w:rsidRPr="00D70863">
        <w:rPr>
          <w:rFonts w:ascii="Times New Roman" w:hAnsi="Times New Roman" w:cs="Times New Roman"/>
          <w:sz w:val="24"/>
          <w:szCs w:val="24"/>
        </w:rPr>
        <w:t xml:space="preserve">chool </w:t>
      </w:r>
      <w:r w:rsidR="007A1705" w:rsidRPr="00D70863">
        <w:rPr>
          <w:rFonts w:ascii="Times New Roman" w:hAnsi="Times New Roman" w:cs="Times New Roman"/>
          <w:sz w:val="24"/>
          <w:szCs w:val="24"/>
        </w:rPr>
        <w:t>District</w:t>
      </w:r>
      <w:r w:rsidR="007A1705" w:rsidRPr="00083A9F">
        <w:rPr>
          <w:rFonts w:ascii="Times New Roman" w:hAnsi="Times New Roman" w:cs="Times New Roman"/>
          <w:sz w:val="24"/>
          <w:szCs w:val="24"/>
        </w:rPr>
        <w:t>.</w:t>
      </w:r>
      <w:r w:rsidRPr="00083A9F">
        <w:rPr>
          <w:rFonts w:ascii="Times New Roman" w:hAnsi="Times New Roman" w:cs="Times New Roman"/>
          <w:sz w:val="24"/>
          <w:szCs w:val="24"/>
        </w:rPr>
        <w:t xml:space="preserve"> </w:t>
      </w:r>
    </w:p>
    <w:p w14:paraId="140717B1" w14:textId="77777777" w:rsidR="000D5EF4" w:rsidRDefault="008C38F5" w:rsidP="002E031B">
      <w:pPr>
        <w:pStyle w:val="NoSpacing"/>
        <w:jc w:val="both"/>
        <w:rPr>
          <w:rFonts w:ascii="Times New Roman" w:hAnsi="Times New Roman" w:cs="Times New Roman"/>
          <w:sz w:val="24"/>
          <w:szCs w:val="24"/>
        </w:rPr>
      </w:pPr>
      <w:hyperlink r:id="rId727" w:history="1">
        <w:r w:rsidRPr="008C38F5">
          <w:rPr>
            <w:rStyle w:val="Hyperlink"/>
            <w:rFonts w:ascii="Times New Roman" w:hAnsi="Times New Roman" w:cs="Times New Roman"/>
            <w:color w:val="auto"/>
            <w:sz w:val="24"/>
            <w:szCs w:val="24"/>
          </w:rPr>
          <w:t>http://www.asdk12.org/sped/services/</w:t>
        </w:r>
      </w:hyperlink>
      <w:r>
        <w:rPr>
          <w:rFonts w:ascii="Times New Roman" w:hAnsi="Times New Roman" w:cs="Times New Roman"/>
          <w:sz w:val="24"/>
          <w:szCs w:val="24"/>
        </w:rPr>
        <w:t xml:space="preserve">  </w:t>
      </w:r>
      <w:r w:rsidRPr="008C38F5">
        <w:rPr>
          <w:rFonts w:ascii="Times New Roman" w:hAnsi="Times New Roman" w:cs="Times New Roman"/>
          <w:sz w:val="24"/>
          <w:szCs w:val="24"/>
        </w:rPr>
        <w:t>(</w:t>
      </w:r>
      <w:r w:rsidRPr="008C38F5">
        <w:rPr>
          <w:rFonts w:ascii="Times New Roman" w:hAnsi="Times New Roman" w:cs="Times New Roman"/>
          <w:i/>
          <w:sz w:val="24"/>
          <w:szCs w:val="24"/>
        </w:rPr>
        <w:t>select the appropriate grade level for specific program</w:t>
      </w:r>
      <w:r>
        <w:rPr>
          <w:rFonts w:ascii="Times New Roman" w:hAnsi="Times New Roman" w:cs="Times New Roman"/>
          <w:sz w:val="24"/>
          <w:szCs w:val="24"/>
        </w:rPr>
        <w:t>)</w:t>
      </w:r>
    </w:p>
    <w:p w14:paraId="6F24A76E" w14:textId="77777777" w:rsidR="008C38F5" w:rsidRPr="008C38F5" w:rsidRDefault="008C38F5" w:rsidP="002E031B">
      <w:pPr>
        <w:spacing w:after="0" w:line="240" w:lineRule="auto"/>
        <w:jc w:val="both"/>
        <w:rPr>
          <w:rFonts w:ascii="Times New Roman" w:hAnsi="Times New Roman" w:cs="Times New Roman"/>
          <w:sz w:val="24"/>
          <w:szCs w:val="24"/>
        </w:rPr>
      </w:pPr>
    </w:p>
    <w:p w14:paraId="6C3827C3" w14:textId="77777777" w:rsidR="000D5EF4" w:rsidRPr="00593BC8" w:rsidRDefault="000D5EF4" w:rsidP="002E031B">
      <w:pPr>
        <w:pStyle w:val="Heading2"/>
        <w:jc w:val="both"/>
        <w:rPr>
          <w:rFonts w:ascii="Times New Roman" w:hAnsi="Times New Roman" w:cs="Times New Roman"/>
          <w:sz w:val="24"/>
          <w:szCs w:val="24"/>
        </w:rPr>
      </w:pPr>
      <w:bookmarkStart w:id="247" w:name="_Toc319321909"/>
      <w:bookmarkStart w:id="248" w:name="_Toc161491983"/>
      <w:r w:rsidRPr="00593BC8">
        <w:rPr>
          <w:rFonts w:ascii="Times New Roman" w:hAnsi="Times New Roman" w:cs="Times New Roman"/>
          <w:sz w:val="24"/>
          <w:szCs w:val="24"/>
        </w:rPr>
        <w:t>Preschool Special Education Teachers</w:t>
      </w:r>
      <w:bookmarkEnd w:id="247"/>
      <w:bookmarkEnd w:id="248"/>
    </w:p>
    <w:p w14:paraId="415A46F8" w14:textId="7103B75F" w:rsidR="000D5EF4" w:rsidRPr="00700E2E" w:rsidRDefault="000D5EF4" w:rsidP="002E031B">
      <w:pPr>
        <w:spacing w:after="0" w:line="240" w:lineRule="auto"/>
        <w:jc w:val="both"/>
        <w:rPr>
          <w:rFonts w:ascii="Times New Roman" w:hAnsi="Times New Roman" w:cs="Times New Roman"/>
          <w:sz w:val="24"/>
          <w:szCs w:val="24"/>
        </w:rPr>
      </w:pPr>
      <w:r w:rsidRPr="00593BC8">
        <w:rPr>
          <w:rFonts w:ascii="Times New Roman" w:hAnsi="Times New Roman" w:cs="Times New Roman"/>
          <w:sz w:val="24"/>
          <w:szCs w:val="24"/>
        </w:rPr>
        <w:t xml:space="preserve">Per </w:t>
      </w:r>
      <w:hyperlink r:id="rId728" w:anchor="4.12.330" w:history="1">
        <w:r w:rsidRPr="00593BC8">
          <w:rPr>
            <w:rStyle w:val="Hyperlink"/>
            <w:rFonts w:ascii="Times New Roman" w:hAnsi="Times New Roman" w:cs="Times New Roman"/>
            <w:color w:val="auto"/>
            <w:sz w:val="24"/>
            <w:szCs w:val="24"/>
          </w:rPr>
          <w:t>4 AAC 12.330(c)</w:t>
        </w:r>
      </w:hyperlink>
      <w:r w:rsidRPr="00593BC8">
        <w:rPr>
          <w:rFonts w:ascii="Times New Roman" w:hAnsi="Times New Roman" w:cs="Times New Roman"/>
          <w:sz w:val="24"/>
          <w:szCs w:val="24"/>
        </w:rPr>
        <w:t xml:space="preserve">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 “(c) A person employed by or on behalf of a school district to teach special education to a preschool child with a disability, who does not hold an endorsement in early childhood special education, must have completed </w:t>
      </w:r>
      <w:r w:rsidRPr="00700E2E">
        <w:rPr>
          <w:rFonts w:ascii="Times New Roman" w:hAnsi="Times New Roman" w:cs="Times New Roman"/>
          <w:b/>
          <w:sz w:val="24"/>
          <w:szCs w:val="24"/>
        </w:rPr>
        <w:t>six semester hours in early childhood special education</w:t>
      </w:r>
      <w:r w:rsidRPr="00700E2E">
        <w:rPr>
          <w:rFonts w:ascii="Times New Roman" w:hAnsi="Times New Roman" w:cs="Times New Roman"/>
          <w:sz w:val="24"/>
          <w:szCs w:val="24"/>
        </w:rPr>
        <w:t xml:space="preserve"> in addition to the requirements in (a) of this section.”</w:t>
      </w:r>
      <w:r w:rsidR="003469EF">
        <w:rPr>
          <w:rFonts w:ascii="Times New Roman" w:hAnsi="Times New Roman" w:cs="Times New Roman"/>
          <w:sz w:val="24"/>
          <w:szCs w:val="24"/>
        </w:rPr>
        <w:t xml:space="preserve">  This </w:t>
      </w:r>
      <w:r w:rsidR="00A81CD3">
        <w:rPr>
          <w:rFonts w:ascii="Times New Roman" w:hAnsi="Times New Roman" w:cs="Times New Roman"/>
          <w:sz w:val="24"/>
          <w:szCs w:val="24"/>
        </w:rPr>
        <w:t>r</w:t>
      </w:r>
      <w:r w:rsidR="003469EF">
        <w:rPr>
          <w:rFonts w:ascii="Times New Roman" w:hAnsi="Times New Roman" w:cs="Times New Roman"/>
          <w:sz w:val="24"/>
          <w:szCs w:val="24"/>
        </w:rPr>
        <w:t>equirement includes supervision</w:t>
      </w:r>
      <w:r w:rsidR="00A81CD3">
        <w:rPr>
          <w:rFonts w:ascii="Times New Roman" w:hAnsi="Times New Roman" w:cs="Times New Roman"/>
          <w:sz w:val="24"/>
          <w:szCs w:val="24"/>
        </w:rPr>
        <w:t>.</w:t>
      </w:r>
    </w:p>
    <w:p w14:paraId="3F617DEC" w14:textId="77777777" w:rsidR="000D5EF4" w:rsidRPr="00700E2E" w:rsidRDefault="000D5EF4" w:rsidP="002E031B">
      <w:pPr>
        <w:spacing w:after="0" w:line="240" w:lineRule="auto"/>
        <w:jc w:val="both"/>
        <w:rPr>
          <w:rFonts w:ascii="Times New Roman" w:hAnsi="Times New Roman" w:cs="Times New Roman"/>
          <w:sz w:val="24"/>
          <w:szCs w:val="24"/>
        </w:rPr>
      </w:pPr>
    </w:p>
    <w:p w14:paraId="1A289ACE"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A sample </w:t>
      </w:r>
      <w:r w:rsidRPr="00700E2E">
        <w:rPr>
          <w:rFonts w:ascii="Times New Roman" w:hAnsi="Times New Roman" w:cs="Times New Roman"/>
          <w:i/>
          <w:sz w:val="24"/>
          <w:szCs w:val="24"/>
        </w:rPr>
        <w:t xml:space="preserve">Documentation of Early Childhood Special Education Credits </w:t>
      </w:r>
      <w:r w:rsidRPr="00700E2E">
        <w:rPr>
          <w:rFonts w:ascii="Times New Roman" w:hAnsi="Times New Roman" w:cs="Times New Roman"/>
          <w:sz w:val="24"/>
          <w:szCs w:val="24"/>
        </w:rPr>
        <w:t>form can be found at the end of this chapter.</w:t>
      </w:r>
    </w:p>
    <w:p w14:paraId="22C7A309" w14:textId="77777777" w:rsidR="000D5EF4" w:rsidRDefault="000D5EF4" w:rsidP="002E031B">
      <w:pPr>
        <w:spacing w:after="0" w:line="240" w:lineRule="auto"/>
        <w:ind w:left="720"/>
        <w:jc w:val="both"/>
        <w:rPr>
          <w:rFonts w:ascii="Times New Roman" w:hAnsi="Times New Roman" w:cs="Times New Roman"/>
          <w:sz w:val="24"/>
          <w:szCs w:val="24"/>
        </w:rPr>
      </w:pPr>
    </w:p>
    <w:p w14:paraId="5FC64DB6" w14:textId="77777777" w:rsidR="000D5EF4" w:rsidRPr="00064B64" w:rsidRDefault="000D5EF4" w:rsidP="002E031B">
      <w:pPr>
        <w:pStyle w:val="Heading2"/>
        <w:jc w:val="both"/>
        <w:rPr>
          <w:rFonts w:ascii="Times New Roman" w:hAnsi="Times New Roman" w:cs="Times New Roman"/>
          <w:sz w:val="24"/>
          <w:szCs w:val="24"/>
        </w:rPr>
      </w:pPr>
      <w:bookmarkStart w:id="249" w:name="_Toc319321910"/>
      <w:bookmarkStart w:id="250" w:name="_Toc161491984"/>
      <w:r w:rsidRPr="00064B64">
        <w:rPr>
          <w:rFonts w:ascii="Times New Roman" w:hAnsi="Times New Roman" w:cs="Times New Roman"/>
          <w:sz w:val="24"/>
          <w:szCs w:val="24"/>
        </w:rPr>
        <w:t>Related Services Providers</w:t>
      </w:r>
      <w:bookmarkEnd w:id="249"/>
      <w:bookmarkEnd w:id="250"/>
    </w:p>
    <w:p w14:paraId="55A016DB" w14:textId="6856E4D0" w:rsidR="000D5EF4" w:rsidRPr="00064B64" w:rsidRDefault="000D5EF4" w:rsidP="00356CFB">
      <w:pPr>
        <w:pStyle w:val="SPEDHBHeading4"/>
        <w:rPr>
          <w:caps/>
        </w:rPr>
      </w:pPr>
      <w:r w:rsidRPr="00064B64">
        <w:t xml:space="preserve">Alaska regulation </w:t>
      </w:r>
      <w:hyperlink r:id="rId729" w:anchor="4.12.365" w:history="1">
        <w:r w:rsidRPr="00064B64">
          <w:rPr>
            <w:rStyle w:val="Hyperlink"/>
            <w:bCs/>
            <w:color w:val="auto"/>
          </w:rPr>
          <w:t>4 AAC 12.365</w:t>
        </w:r>
      </w:hyperlink>
      <w:r w:rsidRPr="00064B64">
        <w:t> specifies that (</w:t>
      </w:r>
      <w:r w:rsidRPr="0073156C">
        <w:t>bold</w:t>
      </w:r>
      <w:r w:rsidRPr="00064B64">
        <w:t xml:space="preserve"> added for emphasis):</w:t>
      </w:r>
    </w:p>
    <w:p w14:paraId="7999C44B" w14:textId="2264744D" w:rsidR="002A0F13" w:rsidRPr="00064B64" w:rsidRDefault="000D5EF4" w:rsidP="00356CFB">
      <w:pPr>
        <w:pStyle w:val="SPEDHBHeading4"/>
      </w:pPr>
      <w:r w:rsidRPr="00064B64">
        <w:rPr>
          <w:bCs/>
        </w:rPr>
        <w:t>“</w:t>
      </w:r>
      <w:r w:rsidRPr="00064B64">
        <w:t xml:space="preserve">A person employed to provide </w:t>
      </w:r>
      <w:r w:rsidRPr="00064B64">
        <w:rPr>
          <w:b/>
        </w:rPr>
        <w:t>related services</w:t>
      </w:r>
      <w:r w:rsidRPr="00064B64">
        <w:t xml:space="preserve">, as </w:t>
      </w:r>
      <w:r w:rsidRPr="007A1705">
        <w:t xml:space="preserve">defined in </w:t>
      </w:r>
      <w:hyperlink r:id="rId730" w:anchor="4.52.790" w:history="1">
        <w:r w:rsidR="00711E8D" w:rsidRPr="007A1705">
          <w:rPr>
            <w:rStyle w:val="Hyperlink"/>
            <w:color w:val="auto"/>
          </w:rPr>
          <w:t>4 AAC 52.790</w:t>
        </w:r>
      </w:hyperlink>
      <w:r w:rsidR="00711E8D" w:rsidRPr="007A1705">
        <w:t>,</w:t>
      </w:r>
      <w:r w:rsidRPr="007A1705">
        <w:t xml:space="preserve"> including </w:t>
      </w:r>
      <w:r w:rsidRPr="00064B64">
        <w:t xml:space="preserve">speech or language pathology, school psychology, counseling, orientation and mobility, adaptive physical education, recreation therapy, social work, and psychometry must possess a (1) </w:t>
      </w:r>
      <w:r w:rsidRPr="00064B64">
        <w:rPr>
          <w:b/>
        </w:rPr>
        <w:t>teacher certificate</w:t>
      </w:r>
      <w:r w:rsidRPr="00064B64">
        <w:t xml:space="preserve"> issued under </w:t>
      </w:r>
      <w:hyperlink r:id="rId731" w:anchor="4.12.305" w:history="1">
        <w:r w:rsidRPr="00064B64">
          <w:rPr>
            <w:rStyle w:val="Hyperlink"/>
            <w:color w:val="auto"/>
          </w:rPr>
          <w:t>4 AAC 12.305</w:t>
        </w:r>
      </w:hyperlink>
      <w:r w:rsidRPr="00064B64">
        <w:t xml:space="preserve"> endorsed in the field of employment; or (2) </w:t>
      </w:r>
      <w:r w:rsidRPr="00064B64">
        <w:rPr>
          <w:b/>
        </w:rPr>
        <w:t>special services certificate</w:t>
      </w:r>
      <w:r w:rsidRPr="00064B64">
        <w:t xml:space="preserve"> (Type C) issued under </w:t>
      </w:r>
      <w:hyperlink r:id="rId732" w:anchor="4.12.355" w:history="1">
        <w:r w:rsidRPr="00064B64">
          <w:rPr>
            <w:rStyle w:val="Hyperlink"/>
            <w:color w:val="auto"/>
          </w:rPr>
          <w:t>4 AAC 12.355</w:t>
        </w:r>
      </w:hyperlink>
      <w:r w:rsidRPr="00064B64">
        <w:t> in the field of employment.”</w:t>
      </w:r>
    </w:p>
    <w:p w14:paraId="1B0C714D" w14:textId="77777777" w:rsidR="002A0F13" w:rsidRDefault="000D5EF4" w:rsidP="00356CFB">
      <w:pPr>
        <w:pStyle w:val="SPEDHBHeading4"/>
      </w:pPr>
      <w:r w:rsidRPr="00135EB5">
        <w:t> </w:t>
      </w:r>
    </w:p>
    <w:p w14:paraId="47635AC8" w14:textId="4BA9D0A1" w:rsidR="000D5EF4" w:rsidRPr="00700E2E" w:rsidRDefault="000D5EF4" w:rsidP="002E031B">
      <w:pPr>
        <w:pStyle w:val="Heading2"/>
        <w:jc w:val="both"/>
        <w:rPr>
          <w:rFonts w:ascii="Times New Roman" w:hAnsi="Times New Roman" w:cs="Times New Roman"/>
          <w:sz w:val="24"/>
          <w:szCs w:val="24"/>
        </w:rPr>
      </w:pPr>
      <w:bookmarkStart w:id="251" w:name="_Toc319321911"/>
      <w:bookmarkStart w:id="252" w:name="_Toc161491985"/>
      <w:r w:rsidRPr="00700E2E">
        <w:rPr>
          <w:rFonts w:ascii="Times New Roman" w:hAnsi="Times New Roman" w:cs="Times New Roman"/>
          <w:sz w:val="24"/>
          <w:szCs w:val="24"/>
        </w:rPr>
        <w:t>Paraprofessional Training</w:t>
      </w:r>
      <w:bookmarkEnd w:id="251"/>
      <w:bookmarkEnd w:id="252"/>
    </w:p>
    <w:p w14:paraId="499E9342" w14:textId="22F48F48"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Under Alaska regulation </w:t>
      </w:r>
      <w:hyperlink r:id="rId733" w:anchor="4.52.250" w:history="1">
        <w:r w:rsidRPr="00700E2E">
          <w:rPr>
            <w:rStyle w:val="Hyperlink"/>
            <w:rFonts w:ascii="Times New Roman" w:hAnsi="Times New Roman" w:cs="Times New Roman"/>
            <w:color w:val="auto"/>
            <w:sz w:val="24"/>
            <w:szCs w:val="24"/>
          </w:rPr>
          <w:t>4 AAC 52.250</w:t>
        </w:r>
      </w:hyperlink>
      <w:r w:rsidRPr="00700E2E">
        <w:rPr>
          <w:rFonts w:ascii="Times New Roman" w:hAnsi="Times New Roman" w:cs="Times New Roman"/>
          <w:sz w:val="24"/>
          <w:szCs w:val="24"/>
        </w:rPr>
        <w:t>, paraprofessionals (or, per the regulation, ‘special education aides,’ must be trained by districts in a variety of skills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w:t>
      </w:r>
    </w:p>
    <w:p w14:paraId="63841454" w14:textId="228BFA83" w:rsidR="000D5EF4" w:rsidRPr="00700E2E" w:rsidRDefault="000D5EF4" w:rsidP="002E031B">
      <w:pPr>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 xml:space="preserve">“(a) A person employed as a special education </w:t>
      </w:r>
      <w:r w:rsidRPr="0062444D">
        <w:rPr>
          <w:rFonts w:ascii="Times New Roman" w:hAnsi="Times New Roman" w:cs="Times New Roman"/>
          <w:sz w:val="24"/>
          <w:szCs w:val="24"/>
        </w:rPr>
        <w:t xml:space="preserve">aide shall be </w:t>
      </w:r>
      <w:r w:rsidRPr="0062444D">
        <w:rPr>
          <w:rFonts w:ascii="Times New Roman" w:hAnsi="Times New Roman" w:cs="Times New Roman"/>
          <w:b/>
          <w:sz w:val="24"/>
          <w:szCs w:val="24"/>
        </w:rPr>
        <w:t>trained</w:t>
      </w:r>
      <w:r w:rsidRPr="0062444D">
        <w:rPr>
          <w:rFonts w:ascii="Times New Roman" w:hAnsi="Times New Roman" w:cs="Times New Roman"/>
          <w:sz w:val="24"/>
          <w:szCs w:val="24"/>
        </w:rPr>
        <w:t xml:space="preserve"> by a special education teacher or specialist certificated under </w:t>
      </w:r>
      <w:hyperlink r:id="rId734" w:anchor="4.12.330" w:history="1">
        <w:r w:rsidRPr="0062444D">
          <w:rPr>
            <w:rStyle w:val="Hyperlink"/>
            <w:rFonts w:ascii="Times New Roman" w:hAnsi="Times New Roman" w:cs="Times New Roman"/>
            <w:color w:val="auto"/>
            <w:sz w:val="24"/>
            <w:szCs w:val="24"/>
          </w:rPr>
          <w:t>4 AAC 12.330</w:t>
        </w:r>
      </w:hyperlink>
      <w:r w:rsidRPr="0062444D">
        <w:rPr>
          <w:rFonts w:ascii="Times New Roman" w:hAnsi="Times New Roman" w:cs="Times New Roman"/>
          <w:sz w:val="24"/>
          <w:szCs w:val="24"/>
        </w:rPr>
        <w:t xml:space="preserve"> or </w:t>
      </w:r>
      <w:hyperlink r:id="rId735" w:anchor="4.12.365" w:history="1">
        <w:r w:rsidRPr="0062444D">
          <w:rPr>
            <w:rStyle w:val="Hyperlink"/>
            <w:rFonts w:ascii="Times New Roman" w:hAnsi="Times New Roman" w:cs="Times New Roman"/>
            <w:color w:val="auto"/>
            <w:sz w:val="24"/>
            <w:szCs w:val="24"/>
          </w:rPr>
          <w:t>4 AAC 12.365</w:t>
        </w:r>
      </w:hyperlink>
      <w:r w:rsidRPr="0062444D">
        <w:rPr>
          <w:rFonts w:ascii="Times New Roman" w:hAnsi="Times New Roman" w:cs="Times New Roman"/>
          <w:sz w:val="24"/>
          <w:szCs w:val="24"/>
        </w:rPr>
        <w:t xml:space="preserve">, or </w:t>
      </w:r>
      <w:r w:rsidRPr="00700E2E">
        <w:rPr>
          <w:rFonts w:ascii="Times New Roman" w:hAnsi="Times New Roman" w:cs="Times New Roman"/>
          <w:sz w:val="24"/>
          <w:szCs w:val="24"/>
        </w:rPr>
        <w:t>licensed under </w:t>
      </w:r>
      <w:hyperlink r:id="rId736" w:history="1">
        <w:r w:rsidRPr="00700E2E">
          <w:rPr>
            <w:rStyle w:val="Hyperlink"/>
            <w:rFonts w:ascii="Times New Roman" w:hAnsi="Times New Roman" w:cs="Times New Roman"/>
            <w:color w:val="auto"/>
            <w:sz w:val="24"/>
            <w:szCs w:val="24"/>
          </w:rPr>
          <w:t>AS 08.11,</w:t>
        </w:r>
      </w:hyperlink>
      <w:r w:rsidRPr="00700E2E">
        <w:rPr>
          <w:rFonts w:ascii="Times New Roman" w:hAnsi="Times New Roman" w:cs="Times New Roman"/>
          <w:sz w:val="24"/>
          <w:szCs w:val="24"/>
        </w:rPr>
        <w:t> </w:t>
      </w:r>
      <w:hyperlink r:id="rId737" w:history="1">
        <w:r w:rsidRPr="00700E2E">
          <w:rPr>
            <w:rStyle w:val="Hyperlink"/>
            <w:rFonts w:ascii="Times New Roman" w:hAnsi="Times New Roman" w:cs="Times New Roman"/>
            <w:color w:val="auto"/>
            <w:sz w:val="24"/>
            <w:szCs w:val="24"/>
          </w:rPr>
          <w:t>AS 08.84,</w:t>
        </w:r>
      </w:hyperlink>
      <w:r w:rsidRPr="00700E2E">
        <w:rPr>
          <w:rFonts w:ascii="Times New Roman" w:hAnsi="Times New Roman" w:cs="Times New Roman"/>
          <w:sz w:val="24"/>
          <w:szCs w:val="24"/>
        </w:rPr>
        <w:t> or </w:t>
      </w:r>
      <w:hyperlink r:id="rId738" w:history="1">
        <w:r w:rsidRPr="00700E2E">
          <w:rPr>
            <w:rStyle w:val="Hyperlink"/>
            <w:rFonts w:ascii="Times New Roman" w:hAnsi="Times New Roman" w:cs="Times New Roman"/>
            <w:color w:val="auto"/>
            <w:sz w:val="24"/>
            <w:szCs w:val="24"/>
          </w:rPr>
          <w:t>AS 08.86 </w:t>
        </w:r>
      </w:hyperlink>
      <w:r w:rsidRPr="00700E2E">
        <w:rPr>
          <w:rFonts w:ascii="Times New Roman" w:hAnsi="Times New Roman" w:cs="Times New Roman"/>
          <w:sz w:val="24"/>
          <w:szCs w:val="24"/>
        </w:rPr>
        <w:t>to provide the services with which the aide will assist. </w:t>
      </w:r>
    </w:p>
    <w:p w14:paraId="5D0CD40C" w14:textId="77777777" w:rsidR="000D5EF4" w:rsidRPr="00700E2E" w:rsidRDefault="000D5EF4" w:rsidP="002E031B">
      <w:pPr>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(b) Before a special education aide assists in providing direct special education or related services to a child or children, or concurrent with providing direct special education or related services to a child or children, the district must provide and document a </w:t>
      </w:r>
      <w:r w:rsidRPr="00700E2E">
        <w:rPr>
          <w:rFonts w:ascii="Times New Roman" w:hAnsi="Times New Roman" w:cs="Times New Roman"/>
          <w:b/>
          <w:sz w:val="24"/>
          <w:szCs w:val="24"/>
        </w:rPr>
        <w:t>minimum of six hours of annual training,</w:t>
      </w:r>
      <w:r w:rsidRPr="00700E2E">
        <w:rPr>
          <w:rFonts w:ascii="Times New Roman" w:hAnsi="Times New Roman" w:cs="Times New Roman"/>
          <w:sz w:val="24"/>
          <w:szCs w:val="24"/>
        </w:rPr>
        <w:t xml:space="preserve"> in the aggregate, to the aide regarding </w:t>
      </w:r>
    </w:p>
    <w:p w14:paraId="502FC206" w14:textId="77777777" w:rsidR="000D5EF4" w:rsidRPr="00700E2E" w:rsidRDefault="000D5EF4" w:rsidP="002E031B">
      <w:pPr>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(1) the child's or children's </w:t>
      </w:r>
      <w:proofErr w:type="gramStart"/>
      <w:r w:rsidRPr="00700E2E">
        <w:rPr>
          <w:rFonts w:ascii="Times New Roman" w:hAnsi="Times New Roman" w:cs="Times New Roman"/>
          <w:sz w:val="24"/>
          <w:szCs w:val="24"/>
        </w:rPr>
        <w:t>disabilities;</w:t>
      </w:r>
      <w:proofErr w:type="gramEnd"/>
      <w:r w:rsidRPr="00700E2E">
        <w:rPr>
          <w:rFonts w:ascii="Times New Roman" w:hAnsi="Times New Roman" w:cs="Times New Roman"/>
          <w:sz w:val="24"/>
          <w:szCs w:val="24"/>
        </w:rPr>
        <w:t> </w:t>
      </w:r>
    </w:p>
    <w:p w14:paraId="53334F13" w14:textId="77777777" w:rsidR="000D5EF4" w:rsidRPr="00700E2E" w:rsidRDefault="000D5EF4" w:rsidP="002E031B">
      <w:pPr>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(2) the content of the </w:t>
      </w:r>
      <w:proofErr w:type="gramStart"/>
      <w:r w:rsidRPr="00700E2E">
        <w:rPr>
          <w:rFonts w:ascii="Times New Roman" w:hAnsi="Times New Roman" w:cs="Times New Roman"/>
          <w:sz w:val="24"/>
          <w:szCs w:val="24"/>
        </w:rPr>
        <w:t>IEPs;</w:t>
      </w:r>
      <w:proofErr w:type="gramEnd"/>
      <w:r w:rsidRPr="00700E2E">
        <w:rPr>
          <w:rFonts w:ascii="Times New Roman" w:hAnsi="Times New Roman" w:cs="Times New Roman"/>
          <w:sz w:val="24"/>
          <w:szCs w:val="24"/>
        </w:rPr>
        <w:t> </w:t>
      </w:r>
    </w:p>
    <w:p w14:paraId="726D5F25" w14:textId="77777777" w:rsidR="000D5EF4" w:rsidRPr="00700E2E" w:rsidRDefault="000D5EF4" w:rsidP="002E031B">
      <w:pPr>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(3) the instructional and safety procedures to be used; and </w:t>
      </w:r>
    </w:p>
    <w:p w14:paraId="68E80713" w14:textId="77777777" w:rsidR="000D5EF4" w:rsidRPr="00700E2E" w:rsidRDefault="000D5EF4" w:rsidP="002E031B">
      <w:pPr>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(4) confidentiality procedures.” </w:t>
      </w:r>
    </w:p>
    <w:p w14:paraId="28644ED4" w14:textId="77777777" w:rsidR="00A914D5" w:rsidRPr="00700E2E" w:rsidRDefault="00A914D5" w:rsidP="002E031B">
      <w:pPr>
        <w:spacing w:after="0" w:line="240" w:lineRule="auto"/>
        <w:jc w:val="both"/>
        <w:rPr>
          <w:rFonts w:ascii="Times New Roman" w:hAnsi="Times New Roman" w:cs="Times New Roman"/>
          <w:sz w:val="24"/>
          <w:szCs w:val="24"/>
        </w:rPr>
      </w:pPr>
    </w:p>
    <w:p w14:paraId="2B30D636"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lastRenderedPageBreak/>
        <w:t xml:space="preserve">A sample </w:t>
      </w:r>
      <w:r w:rsidRPr="00700E2E">
        <w:rPr>
          <w:rFonts w:ascii="Times New Roman" w:hAnsi="Times New Roman" w:cs="Times New Roman"/>
          <w:i/>
          <w:sz w:val="24"/>
          <w:szCs w:val="24"/>
        </w:rPr>
        <w:t xml:space="preserve">Documentation of Paraprofessional Training </w:t>
      </w:r>
      <w:r w:rsidRPr="00700E2E">
        <w:rPr>
          <w:rFonts w:ascii="Times New Roman" w:hAnsi="Times New Roman" w:cs="Times New Roman"/>
          <w:sz w:val="24"/>
          <w:szCs w:val="24"/>
        </w:rPr>
        <w:t>form can be found at the end of this chapter.</w:t>
      </w:r>
    </w:p>
    <w:p w14:paraId="0B969C21" w14:textId="77777777" w:rsidR="000D5EF4" w:rsidRPr="00700E2E" w:rsidRDefault="000D5EF4" w:rsidP="002E031B">
      <w:pPr>
        <w:spacing w:after="0" w:line="240" w:lineRule="auto"/>
        <w:jc w:val="both"/>
        <w:rPr>
          <w:rFonts w:ascii="Times New Roman" w:hAnsi="Times New Roman" w:cs="Times New Roman"/>
          <w:sz w:val="24"/>
          <w:szCs w:val="24"/>
        </w:rPr>
      </w:pPr>
    </w:p>
    <w:p w14:paraId="2BF04E8B" w14:textId="77777777" w:rsidR="000D5EF4" w:rsidRPr="00700E2E" w:rsidRDefault="000D5EF4" w:rsidP="002E031B">
      <w:pPr>
        <w:pStyle w:val="Heading2"/>
        <w:jc w:val="both"/>
        <w:rPr>
          <w:rFonts w:ascii="Times New Roman" w:hAnsi="Times New Roman" w:cs="Times New Roman"/>
          <w:sz w:val="24"/>
          <w:szCs w:val="24"/>
        </w:rPr>
      </w:pPr>
      <w:bookmarkStart w:id="253" w:name="_Toc319321912"/>
      <w:bookmarkStart w:id="254" w:name="_Toc161491986"/>
      <w:r w:rsidRPr="00700E2E">
        <w:rPr>
          <w:rFonts w:ascii="Times New Roman" w:hAnsi="Times New Roman" w:cs="Times New Roman"/>
          <w:sz w:val="24"/>
          <w:szCs w:val="24"/>
        </w:rPr>
        <w:t>Program Supervision</w:t>
      </w:r>
      <w:bookmarkEnd w:id="253"/>
      <w:bookmarkEnd w:id="254"/>
    </w:p>
    <w:p w14:paraId="3D01F8F2" w14:textId="13919C02" w:rsidR="000D5EF4" w:rsidRPr="00700E2E" w:rsidRDefault="000D5EF4" w:rsidP="002E031B">
      <w:pPr>
        <w:spacing w:after="0" w:line="240" w:lineRule="auto"/>
        <w:jc w:val="both"/>
        <w:rPr>
          <w:rFonts w:ascii="Times New Roman" w:hAnsi="Times New Roman" w:cs="Times New Roman"/>
          <w:sz w:val="24"/>
          <w:szCs w:val="24"/>
        </w:rPr>
      </w:pPr>
      <w:hyperlink r:id="rId739" w:anchor="4.52.252" w:history="1">
        <w:r w:rsidRPr="00700E2E">
          <w:rPr>
            <w:rStyle w:val="Hyperlink"/>
            <w:rFonts w:ascii="Times New Roman" w:hAnsi="Times New Roman" w:cs="Times New Roman"/>
            <w:color w:val="auto"/>
            <w:sz w:val="24"/>
            <w:szCs w:val="24"/>
          </w:rPr>
          <w:t>4 AAC 52.252</w:t>
        </w:r>
      </w:hyperlink>
      <w:r w:rsidRPr="00700E2E">
        <w:rPr>
          <w:rFonts w:ascii="Times New Roman" w:hAnsi="Times New Roman" w:cs="Times New Roman"/>
          <w:sz w:val="24"/>
          <w:szCs w:val="24"/>
        </w:rPr>
        <w:t xml:space="preserve"> requires that </w:t>
      </w:r>
      <w:r w:rsidRPr="00700E2E">
        <w:rPr>
          <w:rFonts w:ascii="Times New Roman" w:hAnsi="Times New Roman" w:cs="Times New Roman"/>
          <w:i/>
          <w:sz w:val="24"/>
          <w:szCs w:val="24"/>
        </w:rPr>
        <w:t>programs</w:t>
      </w:r>
      <w:r w:rsidRPr="00700E2E">
        <w:rPr>
          <w:rFonts w:ascii="Times New Roman" w:hAnsi="Times New Roman" w:cs="Times New Roman"/>
          <w:sz w:val="24"/>
          <w:szCs w:val="24"/>
        </w:rPr>
        <w:t xml:space="preserve"> be supervised, on site, at least every three months, by certificated professionals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w:t>
      </w:r>
      <w:r w:rsidR="009635EA">
        <w:rPr>
          <w:rFonts w:ascii="Times New Roman" w:hAnsi="Times New Roman" w:cs="Times New Roman"/>
          <w:sz w:val="24"/>
          <w:szCs w:val="24"/>
        </w:rPr>
        <w:t xml:space="preserve"> – please see </w:t>
      </w:r>
      <w:hyperlink r:id="rId740" w:anchor="4.52.252" w:history="1">
        <w:r w:rsidR="00EC4FFF" w:rsidRPr="00700E2E">
          <w:rPr>
            <w:rStyle w:val="Hyperlink"/>
            <w:rFonts w:ascii="Times New Roman" w:hAnsi="Times New Roman" w:cs="Times New Roman"/>
            <w:color w:val="auto"/>
            <w:sz w:val="24"/>
            <w:szCs w:val="24"/>
          </w:rPr>
          <w:t>4 AAC 52.252</w:t>
        </w:r>
      </w:hyperlink>
      <w:r w:rsidR="00EC4FFF" w:rsidRPr="00EC4FFF">
        <w:rPr>
          <w:rStyle w:val="Hyperlink"/>
          <w:rFonts w:ascii="Times New Roman" w:hAnsi="Times New Roman" w:cs="Times New Roman"/>
          <w:color w:val="auto"/>
          <w:sz w:val="24"/>
          <w:szCs w:val="24"/>
          <w:u w:val="none"/>
        </w:rPr>
        <w:t xml:space="preserve"> </w:t>
      </w:r>
      <w:r w:rsidR="00EC4FFF">
        <w:rPr>
          <w:rFonts w:ascii="Times New Roman" w:hAnsi="Times New Roman" w:cs="Times New Roman"/>
          <w:sz w:val="24"/>
          <w:szCs w:val="24"/>
        </w:rPr>
        <w:t>for additional details.</w:t>
      </w:r>
    </w:p>
    <w:p w14:paraId="7CEE8496" w14:textId="77777777" w:rsidR="00BB6CD4" w:rsidRDefault="00BB6CD4" w:rsidP="002E031B">
      <w:pPr>
        <w:spacing w:after="0" w:line="240" w:lineRule="auto"/>
        <w:jc w:val="both"/>
        <w:rPr>
          <w:rFonts w:ascii="Times New Roman" w:hAnsi="Times New Roman" w:cs="Times New Roman"/>
          <w:sz w:val="24"/>
          <w:szCs w:val="24"/>
        </w:rPr>
      </w:pPr>
    </w:p>
    <w:p w14:paraId="78E73D2A" w14:textId="5073BF82" w:rsidR="000D5EF4" w:rsidRPr="00700E2E" w:rsidRDefault="000D5EF4" w:rsidP="002450F5">
      <w:pPr>
        <w:spacing w:after="0" w:line="240" w:lineRule="auto"/>
        <w:jc w:val="both"/>
        <w:rPr>
          <w:rFonts w:ascii="Times New Roman" w:hAnsi="Times New Roman" w:cs="Times New Roman"/>
          <w:sz w:val="24"/>
          <w:szCs w:val="24"/>
        </w:rPr>
      </w:pPr>
      <w:r w:rsidRPr="00700E2E">
        <w:rPr>
          <w:rFonts w:ascii="Times New Roman" w:hAnsi="Times New Roman" w:cs="Times New Roman"/>
          <w:b/>
          <w:sz w:val="24"/>
          <w:szCs w:val="24"/>
        </w:rPr>
        <w:t>“Program supervision”</w:t>
      </w:r>
      <w:r w:rsidRPr="00700E2E">
        <w:rPr>
          <w:rFonts w:ascii="Times New Roman" w:hAnsi="Times New Roman" w:cs="Times New Roman"/>
          <w:sz w:val="24"/>
          <w:szCs w:val="24"/>
        </w:rPr>
        <w:t xml:space="preserve"> is also Alaska’s regulatory term concerning the supervision of paraprofessionals/special education aides</w:t>
      </w:r>
      <w:r w:rsidR="00BB6CD4">
        <w:rPr>
          <w:rFonts w:ascii="Times New Roman" w:hAnsi="Times New Roman" w:cs="Times New Roman"/>
          <w:sz w:val="24"/>
          <w:szCs w:val="24"/>
        </w:rPr>
        <w:t>. Please see</w:t>
      </w:r>
      <w:r w:rsidRPr="00700E2E">
        <w:rPr>
          <w:rFonts w:ascii="Times New Roman" w:hAnsi="Times New Roman" w:cs="Times New Roman"/>
          <w:sz w:val="24"/>
          <w:szCs w:val="24"/>
        </w:rPr>
        <w:t xml:space="preserve"> </w:t>
      </w:r>
      <w:hyperlink r:id="rId741" w:anchor="4.52.250" w:history="1">
        <w:r w:rsidRPr="00700E2E">
          <w:rPr>
            <w:rStyle w:val="Hyperlink"/>
            <w:rFonts w:ascii="Times New Roman" w:hAnsi="Times New Roman" w:cs="Times New Roman"/>
            <w:color w:val="auto"/>
            <w:sz w:val="24"/>
            <w:szCs w:val="24"/>
          </w:rPr>
          <w:t>4 AAC 52.250</w:t>
        </w:r>
      </w:hyperlink>
      <w:r w:rsidRPr="00700E2E">
        <w:rPr>
          <w:rFonts w:ascii="Times New Roman" w:hAnsi="Times New Roman" w:cs="Times New Roman"/>
          <w:sz w:val="24"/>
          <w:szCs w:val="24"/>
        </w:rPr>
        <w:t xml:space="preserve"> </w:t>
      </w:r>
      <w:r w:rsidR="00BB6CD4">
        <w:rPr>
          <w:rFonts w:ascii="Times New Roman" w:hAnsi="Times New Roman" w:cs="Times New Roman"/>
          <w:sz w:val="24"/>
          <w:szCs w:val="24"/>
        </w:rPr>
        <w:t>for additional details</w:t>
      </w:r>
      <w:r w:rsidR="002450F5">
        <w:rPr>
          <w:rFonts w:ascii="Times New Roman" w:hAnsi="Times New Roman" w:cs="Times New Roman"/>
          <w:sz w:val="24"/>
          <w:szCs w:val="24"/>
        </w:rPr>
        <w:t>.</w:t>
      </w:r>
    </w:p>
    <w:p w14:paraId="5A226626" w14:textId="77777777" w:rsidR="000D5EF4" w:rsidRPr="00700E2E" w:rsidRDefault="000D5EF4" w:rsidP="002E031B">
      <w:pPr>
        <w:spacing w:after="0" w:line="240" w:lineRule="auto"/>
        <w:jc w:val="both"/>
        <w:rPr>
          <w:rFonts w:ascii="Times New Roman" w:hAnsi="Times New Roman" w:cs="Times New Roman"/>
          <w:b/>
          <w:caps/>
          <w:sz w:val="24"/>
          <w:szCs w:val="24"/>
        </w:rPr>
      </w:pPr>
    </w:p>
    <w:p w14:paraId="74B59D3D" w14:textId="77777777" w:rsidR="000D5EF4" w:rsidRPr="00700E2E" w:rsidRDefault="000D5EF4" w:rsidP="002E031B">
      <w:pPr>
        <w:pStyle w:val="Heading2"/>
        <w:jc w:val="both"/>
        <w:rPr>
          <w:rFonts w:ascii="Times New Roman" w:hAnsi="Times New Roman" w:cs="Times New Roman"/>
          <w:sz w:val="24"/>
          <w:szCs w:val="24"/>
        </w:rPr>
      </w:pPr>
      <w:bookmarkStart w:id="255" w:name="_Toc319321913"/>
      <w:bookmarkStart w:id="256" w:name="_Toc161491987"/>
      <w:r w:rsidRPr="00700E2E">
        <w:rPr>
          <w:rFonts w:ascii="Times New Roman" w:hAnsi="Times New Roman" w:cs="Times New Roman"/>
          <w:sz w:val="24"/>
          <w:szCs w:val="24"/>
        </w:rPr>
        <w:t>Special Education Endorsement Removal</w:t>
      </w:r>
      <w:bookmarkEnd w:id="255"/>
      <w:bookmarkEnd w:id="256"/>
    </w:p>
    <w:p w14:paraId="765E1A67" w14:textId="0D13A831"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Per </w:t>
      </w:r>
      <w:hyperlink r:id="rId742" w:anchor="4.12.330" w:history="1">
        <w:r w:rsidRPr="004C070C">
          <w:rPr>
            <w:rStyle w:val="Hyperlink"/>
            <w:rFonts w:ascii="Times New Roman" w:hAnsi="Times New Roman" w:cs="Times New Roman"/>
            <w:color w:val="auto"/>
            <w:sz w:val="24"/>
            <w:szCs w:val="24"/>
          </w:rPr>
          <w:t>4 AAC 12.330(d-e)</w:t>
        </w:r>
      </w:hyperlink>
      <w:r w:rsidRPr="004C070C">
        <w:rPr>
          <w:rFonts w:ascii="Times New Roman" w:hAnsi="Times New Roman" w:cs="Times New Roman"/>
          <w:sz w:val="24"/>
          <w:szCs w:val="24"/>
        </w:rPr>
        <w:t>:</w:t>
      </w:r>
    </w:p>
    <w:p w14:paraId="1327DB54" w14:textId="77777777" w:rsidR="000D5EF4" w:rsidRPr="00700E2E" w:rsidRDefault="000D5EF4" w:rsidP="002E031B">
      <w:pPr>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“(d) The holder of a teacher certificate with a special education endorsement may have the endorsement removed from the certificate by filing a form developed by the department and paying a fee of $125 to the department, except that a special education endorsement may not be removed during </w:t>
      </w:r>
    </w:p>
    <w:p w14:paraId="7B15ED5E" w14:textId="2CEA68BA" w:rsidR="000D5EF4" w:rsidRPr="007A1705" w:rsidRDefault="000D5EF4" w:rsidP="002E031B">
      <w:pPr>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(1) </w:t>
      </w:r>
      <w:r w:rsidRPr="007A1705">
        <w:rPr>
          <w:rFonts w:ascii="Times New Roman" w:hAnsi="Times New Roman" w:cs="Times New Roman"/>
          <w:sz w:val="24"/>
          <w:szCs w:val="24"/>
        </w:rPr>
        <w:t xml:space="preserve">the term of a certificate holder's first initial or professional teacher certificate issued under </w:t>
      </w:r>
      <w:hyperlink r:id="rId743" w:anchor="4.12.305" w:history="1">
        <w:r w:rsidRPr="007A1705">
          <w:rPr>
            <w:rStyle w:val="Hyperlink"/>
            <w:rFonts w:ascii="Times New Roman" w:hAnsi="Times New Roman" w:cs="Times New Roman"/>
            <w:color w:val="auto"/>
            <w:sz w:val="24"/>
            <w:szCs w:val="24"/>
          </w:rPr>
          <w:t>4 AAC 12.305(a) or (b)</w:t>
        </w:r>
      </w:hyperlink>
      <w:r w:rsidRPr="007A1705">
        <w:rPr>
          <w:rFonts w:ascii="Times New Roman" w:hAnsi="Times New Roman" w:cs="Times New Roman"/>
          <w:sz w:val="24"/>
          <w:szCs w:val="24"/>
        </w:rPr>
        <w:t>; or </w:t>
      </w:r>
    </w:p>
    <w:p w14:paraId="134036C6" w14:textId="77777777" w:rsidR="000D5EF4" w:rsidRPr="00700E2E" w:rsidRDefault="000D5EF4" w:rsidP="002E031B">
      <w:pPr>
        <w:spacing w:after="0" w:line="240" w:lineRule="auto"/>
        <w:ind w:left="1440"/>
        <w:jc w:val="both"/>
        <w:rPr>
          <w:rFonts w:ascii="Times New Roman" w:hAnsi="Times New Roman" w:cs="Times New Roman"/>
          <w:sz w:val="24"/>
          <w:szCs w:val="24"/>
        </w:rPr>
      </w:pPr>
      <w:r w:rsidRPr="007A1705">
        <w:rPr>
          <w:rFonts w:ascii="Times New Roman" w:hAnsi="Times New Roman" w:cs="Times New Roman"/>
          <w:sz w:val="24"/>
          <w:szCs w:val="24"/>
        </w:rPr>
        <w:t xml:space="preserve">(2) a school term in which the certificate holder is assigned to a position requiring a special education </w:t>
      </w:r>
      <w:r w:rsidRPr="00700E2E">
        <w:rPr>
          <w:rFonts w:ascii="Times New Roman" w:hAnsi="Times New Roman" w:cs="Times New Roman"/>
          <w:sz w:val="24"/>
          <w:szCs w:val="24"/>
        </w:rPr>
        <w:t>endorsement. </w:t>
      </w:r>
    </w:p>
    <w:p w14:paraId="2181F4B7" w14:textId="7A867FB7" w:rsidR="002450F5" w:rsidRDefault="000D5EF4" w:rsidP="002E031B">
      <w:pPr>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(e) At the request of a certificate holder whose special education endorsement was removed under (d) of this section, the endorsement shall be reinstated, without payment of a fee, if the certificate holder meets the endorsement requirements in effect at the time of the request for reinstatement.” </w:t>
      </w:r>
    </w:p>
    <w:p w14:paraId="14DE917C" w14:textId="77777777" w:rsidR="002450F5" w:rsidRDefault="002450F5">
      <w:pPr>
        <w:rPr>
          <w:rFonts w:ascii="Times New Roman" w:hAnsi="Times New Roman" w:cs="Times New Roman"/>
          <w:sz w:val="24"/>
          <w:szCs w:val="24"/>
        </w:rPr>
      </w:pPr>
      <w:r>
        <w:rPr>
          <w:rFonts w:ascii="Times New Roman" w:hAnsi="Times New Roman" w:cs="Times New Roman"/>
          <w:sz w:val="24"/>
          <w:szCs w:val="24"/>
        </w:rPr>
        <w:br w:type="page"/>
      </w:r>
    </w:p>
    <w:p w14:paraId="662A297D" w14:textId="77777777" w:rsidR="000D5EF4" w:rsidRPr="00700E2E" w:rsidRDefault="000D5EF4" w:rsidP="002E031B">
      <w:pPr>
        <w:spacing w:after="0" w:line="240" w:lineRule="auto"/>
        <w:ind w:left="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8"/>
        <w:gridCol w:w="1170"/>
        <w:gridCol w:w="1710"/>
        <w:gridCol w:w="1980"/>
        <w:gridCol w:w="3888"/>
      </w:tblGrid>
      <w:tr w:rsidR="007B787D" w:rsidRPr="007150D7" w14:paraId="688771CC" w14:textId="77777777" w:rsidTr="005A7860">
        <w:tc>
          <w:tcPr>
            <w:tcW w:w="9576" w:type="dxa"/>
            <w:gridSpan w:val="5"/>
            <w:tcBorders>
              <w:bottom w:val="single" w:sz="4" w:space="0" w:color="auto"/>
            </w:tcBorders>
            <w:shd w:val="solid" w:color="auto" w:fill="auto"/>
          </w:tcPr>
          <w:p w14:paraId="49D4171C" w14:textId="77777777" w:rsidR="007B787D" w:rsidRPr="007150D7" w:rsidRDefault="007B787D" w:rsidP="007150D7">
            <w:pPr>
              <w:pStyle w:val="Heading2"/>
              <w:jc w:val="center"/>
            </w:pPr>
            <w:bookmarkStart w:id="257" w:name="_Toc346544057"/>
            <w:bookmarkStart w:id="258" w:name="_Toc161491988"/>
            <w:r w:rsidRPr="007150D7">
              <w:t>Documentation of Early Childhood Special Education Credits</w:t>
            </w:r>
            <w:bookmarkEnd w:id="257"/>
            <w:bookmarkEnd w:id="258"/>
          </w:p>
        </w:tc>
      </w:tr>
      <w:tr w:rsidR="007B787D" w:rsidRPr="00AE1862" w14:paraId="6B26D294" w14:textId="77777777" w:rsidTr="005A7860">
        <w:tc>
          <w:tcPr>
            <w:tcW w:w="9576" w:type="dxa"/>
            <w:gridSpan w:val="5"/>
            <w:tcBorders>
              <w:bottom w:val="single" w:sz="4" w:space="0" w:color="auto"/>
            </w:tcBorders>
            <w:shd w:val="clear" w:color="auto" w:fill="auto"/>
          </w:tcPr>
          <w:p w14:paraId="2F259D24" w14:textId="6AA3B8AD" w:rsidR="007B787D" w:rsidRDefault="007B787D" w:rsidP="005A7860">
            <w:pPr>
              <w:spacing w:after="0" w:line="240" w:lineRule="auto"/>
              <w:jc w:val="both"/>
              <w:rPr>
                <w:rFonts w:asciiTheme="minorHAnsi" w:hAnsiTheme="minorHAnsi" w:cstheme="minorHAnsi"/>
                <w:i/>
              </w:rPr>
            </w:pPr>
            <w:r w:rsidRPr="00B371A1">
              <w:rPr>
                <w:rFonts w:asciiTheme="minorHAnsi" w:hAnsiTheme="minorHAnsi" w:cstheme="minorHAnsi"/>
                <w:i/>
              </w:rPr>
              <w:t xml:space="preserve">Per </w:t>
            </w:r>
            <w:hyperlink r:id="rId744" w:anchor="4.12.330" w:history="1">
              <w:r w:rsidR="009968FB">
                <w:rPr>
                  <w:rStyle w:val="Hyperlink"/>
                  <w:rFonts w:asciiTheme="minorHAnsi" w:eastAsiaTheme="majorEastAsia" w:hAnsiTheme="minorHAnsi" w:cstheme="minorHAnsi"/>
                  <w:i/>
                  <w:color w:val="auto"/>
                  <w:u w:val="none"/>
                </w:rPr>
                <w:t>4 AAC 12.330(c)</w:t>
              </w:r>
            </w:hyperlink>
            <w:r w:rsidRPr="00C721B2">
              <w:rPr>
                <w:rFonts w:asciiTheme="minorHAnsi" w:hAnsiTheme="minorHAnsi" w:cstheme="minorHAnsi"/>
                <w:i/>
              </w:rPr>
              <w:t xml:space="preserve"> (</w:t>
            </w:r>
            <w:r w:rsidRPr="001A5D0F">
              <w:rPr>
                <w:rFonts w:asciiTheme="minorHAnsi" w:hAnsiTheme="minorHAnsi" w:cstheme="minorHAnsi"/>
                <w:b/>
                <w:i/>
              </w:rPr>
              <w:t>bold</w:t>
            </w:r>
            <w:r w:rsidRPr="001A5D0F">
              <w:rPr>
                <w:rFonts w:asciiTheme="minorHAnsi" w:hAnsiTheme="minorHAnsi" w:cstheme="minorHAnsi"/>
                <w:i/>
              </w:rPr>
              <w:t xml:space="preserve"> </w:t>
            </w:r>
            <w:r w:rsidRPr="00B371A1">
              <w:rPr>
                <w:rFonts w:asciiTheme="minorHAnsi" w:hAnsiTheme="minorHAnsi" w:cstheme="minorHAnsi"/>
                <w:i/>
              </w:rPr>
              <w:t xml:space="preserve">added for emphasis): “(c) A person employed by or on behalf of a school district to teach special education to a preschool child with a disability, who does not hold an endorsement in early childhood special education, must have completed </w:t>
            </w:r>
            <w:r w:rsidRPr="00B371A1">
              <w:rPr>
                <w:rFonts w:asciiTheme="minorHAnsi" w:hAnsiTheme="minorHAnsi" w:cstheme="minorHAnsi"/>
                <w:b/>
                <w:i/>
              </w:rPr>
              <w:t>six semester hours in early childhood special education</w:t>
            </w:r>
            <w:r w:rsidRPr="00B371A1">
              <w:rPr>
                <w:rFonts w:asciiTheme="minorHAnsi" w:hAnsiTheme="minorHAnsi" w:cstheme="minorHAnsi"/>
                <w:i/>
              </w:rPr>
              <w:t xml:space="preserve"> in addition to the requirements in (a) of this section.”</w:t>
            </w:r>
          </w:p>
          <w:p w14:paraId="510A357C" w14:textId="77777777" w:rsidR="007B787D" w:rsidRPr="00B371A1" w:rsidRDefault="007B787D" w:rsidP="005A7860">
            <w:pPr>
              <w:spacing w:after="0" w:line="240" w:lineRule="auto"/>
              <w:jc w:val="both"/>
              <w:rPr>
                <w:rFonts w:asciiTheme="minorHAnsi" w:hAnsiTheme="minorHAnsi" w:cstheme="minorHAnsi"/>
                <w:i/>
              </w:rPr>
            </w:pPr>
          </w:p>
          <w:p w14:paraId="0FB2B3DC" w14:textId="77777777" w:rsidR="007B787D" w:rsidRPr="00B371A1" w:rsidRDefault="007B787D" w:rsidP="005A7860">
            <w:pPr>
              <w:spacing w:after="0" w:line="240" w:lineRule="auto"/>
              <w:rPr>
                <w:rFonts w:asciiTheme="minorHAnsi" w:hAnsiTheme="minorHAnsi" w:cstheme="minorHAnsi"/>
              </w:rPr>
            </w:pPr>
            <w:r w:rsidRPr="00B371A1">
              <w:rPr>
                <w:rFonts w:asciiTheme="minorHAnsi" w:hAnsiTheme="minorHAnsi" w:cstheme="minorHAnsi"/>
              </w:rPr>
              <w:t>Name:</w:t>
            </w:r>
          </w:p>
          <w:p w14:paraId="55AAC248" w14:textId="77777777" w:rsidR="007B787D" w:rsidRPr="00B371A1" w:rsidRDefault="007B787D" w:rsidP="005A7860">
            <w:pPr>
              <w:spacing w:after="0" w:line="240" w:lineRule="auto"/>
              <w:rPr>
                <w:rFonts w:asciiTheme="minorHAnsi" w:hAnsiTheme="minorHAnsi" w:cstheme="minorHAnsi"/>
              </w:rPr>
            </w:pPr>
          </w:p>
          <w:p w14:paraId="12EC2950" w14:textId="77777777" w:rsidR="007B787D" w:rsidRPr="00B371A1" w:rsidRDefault="007B787D" w:rsidP="005A7860">
            <w:pPr>
              <w:spacing w:after="0" w:line="240" w:lineRule="auto"/>
              <w:rPr>
                <w:rFonts w:asciiTheme="minorHAnsi" w:hAnsiTheme="minorHAnsi" w:cstheme="minorHAnsi"/>
              </w:rPr>
            </w:pPr>
            <w:r w:rsidRPr="00B371A1">
              <w:rPr>
                <w:rFonts w:asciiTheme="minorHAnsi" w:hAnsiTheme="minorHAnsi" w:cstheme="minorHAnsi"/>
              </w:rPr>
              <w:t>School District:</w:t>
            </w:r>
          </w:p>
          <w:p w14:paraId="08F99DC9" w14:textId="77777777" w:rsidR="007B787D" w:rsidRDefault="007B787D" w:rsidP="005A7860">
            <w:pPr>
              <w:pStyle w:val="Heading2"/>
              <w:rPr>
                <w:rFonts w:asciiTheme="minorHAnsi" w:hAnsiTheme="minorHAnsi" w:cstheme="minorHAnsi"/>
                <w:sz w:val="24"/>
                <w:szCs w:val="24"/>
              </w:rPr>
            </w:pPr>
          </w:p>
        </w:tc>
      </w:tr>
      <w:tr w:rsidR="007B787D" w:rsidRPr="00B371A1" w14:paraId="23696DAD" w14:textId="77777777" w:rsidTr="005A7860">
        <w:tc>
          <w:tcPr>
            <w:tcW w:w="9576" w:type="dxa"/>
            <w:gridSpan w:val="5"/>
            <w:tcBorders>
              <w:left w:val="nil"/>
              <w:right w:val="nil"/>
            </w:tcBorders>
            <w:shd w:val="clear" w:color="auto" w:fill="auto"/>
          </w:tcPr>
          <w:p w14:paraId="4B695833" w14:textId="77777777" w:rsidR="007B787D" w:rsidRPr="00B371A1" w:rsidRDefault="007B787D" w:rsidP="005A7860">
            <w:pPr>
              <w:spacing w:after="0" w:line="240" w:lineRule="auto"/>
              <w:jc w:val="both"/>
              <w:rPr>
                <w:rFonts w:asciiTheme="minorHAnsi" w:hAnsiTheme="minorHAnsi" w:cstheme="minorHAnsi"/>
                <w:i/>
                <w:sz w:val="8"/>
                <w:szCs w:val="8"/>
              </w:rPr>
            </w:pPr>
          </w:p>
        </w:tc>
      </w:tr>
      <w:tr w:rsidR="007B787D" w:rsidRPr="00B371A1" w14:paraId="1C7940E2" w14:textId="77777777" w:rsidTr="005A7860">
        <w:tc>
          <w:tcPr>
            <w:tcW w:w="828" w:type="dxa"/>
            <w:shd w:val="clear" w:color="auto" w:fill="auto"/>
          </w:tcPr>
          <w:p w14:paraId="1EA154D3" w14:textId="77777777" w:rsidR="007B787D" w:rsidRPr="00B371A1" w:rsidRDefault="007B787D" w:rsidP="005A7860">
            <w:pPr>
              <w:spacing w:after="0" w:line="240" w:lineRule="auto"/>
              <w:jc w:val="both"/>
              <w:rPr>
                <w:rFonts w:asciiTheme="minorHAnsi" w:hAnsiTheme="minorHAnsi" w:cstheme="minorHAnsi"/>
              </w:rPr>
            </w:pPr>
            <w:r w:rsidRPr="00B371A1">
              <w:rPr>
                <w:rFonts w:asciiTheme="minorHAnsi" w:hAnsiTheme="minorHAnsi" w:cstheme="minorHAnsi"/>
              </w:rPr>
              <w:t>Credits</w:t>
            </w:r>
          </w:p>
        </w:tc>
        <w:tc>
          <w:tcPr>
            <w:tcW w:w="2880" w:type="dxa"/>
            <w:gridSpan w:val="2"/>
            <w:shd w:val="clear" w:color="auto" w:fill="auto"/>
          </w:tcPr>
          <w:p w14:paraId="2E3FE75D" w14:textId="77777777" w:rsidR="007B787D" w:rsidRPr="00B371A1" w:rsidRDefault="007B787D" w:rsidP="005A7860">
            <w:pPr>
              <w:spacing w:after="0" w:line="240" w:lineRule="auto"/>
              <w:jc w:val="both"/>
              <w:rPr>
                <w:rFonts w:asciiTheme="minorHAnsi" w:hAnsiTheme="minorHAnsi" w:cstheme="minorHAnsi"/>
              </w:rPr>
            </w:pPr>
            <w:r w:rsidRPr="00B371A1">
              <w:rPr>
                <w:rFonts w:asciiTheme="minorHAnsi" w:hAnsiTheme="minorHAnsi" w:cstheme="minorHAnsi"/>
              </w:rPr>
              <w:t>Documentation</w:t>
            </w:r>
          </w:p>
        </w:tc>
        <w:tc>
          <w:tcPr>
            <w:tcW w:w="1980" w:type="dxa"/>
            <w:shd w:val="clear" w:color="auto" w:fill="auto"/>
          </w:tcPr>
          <w:p w14:paraId="649BA3EA" w14:textId="77777777" w:rsidR="007B787D" w:rsidRPr="00B371A1" w:rsidRDefault="007B787D" w:rsidP="005A7860">
            <w:pPr>
              <w:spacing w:after="0" w:line="240" w:lineRule="auto"/>
              <w:jc w:val="both"/>
              <w:rPr>
                <w:rFonts w:asciiTheme="minorHAnsi" w:hAnsiTheme="minorHAnsi" w:cstheme="minorHAnsi"/>
              </w:rPr>
            </w:pPr>
            <w:r w:rsidRPr="00B371A1">
              <w:rPr>
                <w:rFonts w:asciiTheme="minorHAnsi" w:hAnsiTheme="minorHAnsi" w:cstheme="minorHAnsi"/>
              </w:rPr>
              <w:t>College/University</w:t>
            </w:r>
          </w:p>
        </w:tc>
        <w:tc>
          <w:tcPr>
            <w:tcW w:w="3888" w:type="dxa"/>
            <w:shd w:val="clear" w:color="auto" w:fill="auto"/>
          </w:tcPr>
          <w:p w14:paraId="41EC2CA3" w14:textId="77777777" w:rsidR="007B787D" w:rsidRPr="00B371A1" w:rsidRDefault="007B787D" w:rsidP="005A7860">
            <w:pPr>
              <w:spacing w:after="0" w:line="240" w:lineRule="auto"/>
              <w:jc w:val="both"/>
              <w:rPr>
                <w:rFonts w:asciiTheme="minorHAnsi" w:hAnsiTheme="minorHAnsi" w:cstheme="minorHAnsi"/>
              </w:rPr>
            </w:pPr>
            <w:r w:rsidRPr="00B371A1">
              <w:rPr>
                <w:rFonts w:asciiTheme="minorHAnsi" w:hAnsiTheme="minorHAnsi" w:cstheme="minorHAnsi"/>
              </w:rPr>
              <w:t>Course Title</w:t>
            </w:r>
          </w:p>
        </w:tc>
      </w:tr>
      <w:tr w:rsidR="007B787D" w:rsidRPr="00B371A1" w14:paraId="34CBBCAE" w14:textId="77777777" w:rsidTr="005A7860">
        <w:tc>
          <w:tcPr>
            <w:tcW w:w="828" w:type="dxa"/>
            <w:shd w:val="clear" w:color="auto" w:fill="auto"/>
          </w:tcPr>
          <w:p w14:paraId="72BAE581"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07038A0A"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2DD364FF"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21D6496E" w14:textId="77777777" w:rsidR="007B787D" w:rsidRPr="00784FC7" w:rsidRDefault="007B787D" w:rsidP="005A7860">
            <w:pPr>
              <w:spacing w:after="0" w:line="240" w:lineRule="auto"/>
              <w:jc w:val="both"/>
              <w:rPr>
                <w:rFonts w:cstheme="minorHAnsi"/>
                <w:sz w:val="32"/>
                <w:szCs w:val="32"/>
              </w:rPr>
            </w:pPr>
          </w:p>
        </w:tc>
      </w:tr>
      <w:tr w:rsidR="007B787D" w:rsidRPr="00B371A1" w14:paraId="06850068" w14:textId="77777777" w:rsidTr="005A7860">
        <w:tc>
          <w:tcPr>
            <w:tcW w:w="828" w:type="dxa"/>
            <w:shd w:val="clear" w:color="auto" w:fill="auto"/>
          </w:tcPr>
          <w:p w14:paraId="07123023"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5FCD68C8"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6639B817"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4F5838B9" w14:textId="77777777" w:rsidR="007B787D" w:rsidRPr="00784FC7" w:rsidRDefault="007B787D" w:rsidP="005A7860">
            <w:pPr>
              <w:spacing w:after="0" w:line="240" w:lineRule="auto"/>
              <w:jc w:val="both"/>
              <w:rPr>
                <w:rFonts w:cstheme="minorHAnsi"/>
                <w:sz w:val="32"/>
                <w:szCs w:val="32"/>
              </w:rPr>
            </w:pPr>
          </w:p>
        </w:tc>
      </w:tr>
      <w:tr w:rsidR="007B787D" w:rsidRPr="00B371A1" w14:paraId="6B09BB51" w14:textId="77777777" w:rsidTr="005A7860">
        <w:tc>
          <w:tcPr>
            <w:tcW w:w="828" w:type="dxa"/>
            <w:shd w:val="clear" w:color="auto" w:fill="auto"/>
          </w:tcPr>
          <w:p w14:paraId="376D382D"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7410D822"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45407C9F"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55F9CBBB" w14:textId="77777777" w:rsidR="007B787D" w:rsidRPr="00784FC7" w:rsidRDefault="007B787D" w:rsidP="005A7860">
            <w:pPr>
              <w:spacing w:after="0" w:line="240" w:lineRule="auto"/>
              <w:jc w:val="both"/>
              <w:rPr>
                <w:rFonts w:cstheme="minorHAnsi"/>
                <w:sz w:val="32"/>
                <w:szCs w:val="32"/>
              </w:rPr>
            </w:pPr>
          </w:p>
        </w:tc>
      </w:tr>
      <w:tr w:rsidR="007B787D" w:rsidRPr="00B371A1" w14:paraId="683887B3" w14:textId="77777777" w:rsidTr="005A7860">
        <w:tc>
          <w:tcPr>
            <w:tcW w:w="828" w:type="dxa"/>
            <w:shd w:val="clear" w:color="auto" w:fill="auto"/>
          </w:tcPr>
          <w:p w14:paraId="6F641253"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6D1FFCC0"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7F3042AA"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797A69C4" w14:textId="77777777" w:rsidR="007B787D" w:rsidRPr="00784FC7" w:rsidRDefault="007B787D" w:rsidP="005A7860">
            <w:pPr>
              <w:spacing w:after="0" w:line="240" w:lineRule="auto"/>
              <w:jc w:val="both"/>
              <w:rPr>
                <w:rFonts w:cstheme="minorHAnsi"/>
                <w:sz w:val="32"/>
                <w:szCs w:val="32"/>
              </w:rPr>
            </w:pPr>
          </w:p>
        </w:tc>
      </w:tr>
      <w:tr w:rsidR="007B787D" w:rsidRPr="00B371A1" w14:paraId="39CF408A" w14:textId="77777777" w:rsidTr="005A7860">
        <w:tc>
          <w:tcPr>
            <w:tcW w:w="828" w:type="dxa"/>
            <w:shd w:val="clear" w:color="auto" w:fill="auto"/>
          </w:tcPr>
          <w:p w14:paraId="5BBAD5D6"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29AA5D97"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07D54473"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1BAF940C" w14:textId="77777777" w:rsidR="007B787D" w:rsidRPr="00784FC7" w:rsidRDefault="007B787D" w:rsidP="005A7860">
            <w:pPr>
              <w:spacing w:after="0" w:line="240" w:lineRule="auto"/>
              <w:jc w:val="both"/>
              <w:rPr>
                <w:rFonts w:cstheme="minorHAnsi"/>
                <w:sz w:val="32"/>
                <w:szCs w:val="32"/>
              </w:rPr>
            </w:pPr>
          </w:p>
        </w:tc>
      </w:tr>
      <w:tr w:rsidR="007B787D" w:rsidRPr="00B371A1" w14:paraId="17EF6A3E" w14:textId="77777777" w:rsidTr="005A7860">
        <w:tc>
          <w:tcPr>
            <w:tcW w:w="828" w:type="dxa"/>
            <w:shd w:val="clear" w:color="auto" w:fill="auto"/>
          </w:tcPr>
          <w:p w14:paraId="5EEBC01A"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15359AB6"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447CF5DC"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08F0C62D" w14:textId="77777777" w:rsidR="007B787D" w:rsidRPr="00784FC7" w:rsidRDefault="007B787D" w:rsidP="005A7860">
            <w:pPr>
              <w:spacing w:after="0" w:line="240" w:lineRule="auto"/>
              <w:jc w:val="both"/>
              <w:rPr>
                <w:rFonts w:cstheme="minorHAnsi"/>
                <w:sz w:val="32"/>
                <w:szCs w:val="32"/>
              </w:rPr>
            </w:pPr>
          </w:p>
        </w:tc>
      </w:tr>
      <w:tr w:rsidR="007B787D" w:rsidRPr="00B371A1" w14:paraId="5446F37D" w14:textId="77777777" w:rsidTr="005A7860">
        <w:tc>
          <w:tcPr>
            <w:tcW w:w="828" w:type="dxa"/>
            <w:shd w:val="clear" w:color="auto" w:fill="auto"/>
          </w:tcPr>
          <w:p w14:paraId="56CB8159"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582E0F58"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7A0F7EE7"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3F845F40" w14:textId="77777777" w:rsidR="007B787D" w:rsidRPr="00784FC7" w:rsidRDefault="007B787D" w:rsidP="005A7860">
            <w:pPr>
              <w:spacing w:after="0" w:line="240" w:lineRule="auto"/>
              <w:jc w:val="both"/>
              <w:rPr>
                <w:rFonts w:cstheme="minorHAnsi"/>
                <w:sz w:val="32"/>
                <w:szCs w:val="32"/>
              </w:rPr>
            </w:pPr>
          </w:p>
        </w:tc>
      </w:tr>
      <w:tr w:rsidR="007B787D" w:rsidRPr="00B371A1" w14:paraId="79BCD20C" w14:textId="77777777" w:rsidTr="005A7860">
        <w:tc>
          <w:tcPr>
            <w:tcW w:w="828" w:type="dxa"/>
            <w:shd w:val="clear" w:color="auto" w:fill="auto"/>
          </w:tcPr>
          <w:p w14:paraId="40F7E910"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01B4DED0"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12D4766E"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7BD01B86" w14:textId="77777777" w:rsidR="007B787D" w:rsidRPr="00784FC7" w:rsidRDefault="007B787D" w:rsidP="005A7860">
            <w:pPr>
              <w:spacing w:after="0" w:line="240" w:lineRule="auto"/>
              <w:jc w:val="both"/>
              <w:rPr>
                <w:rFonts w:cstheme="minorHAnsi"/>
                <w:sz w:val="32"/>
                <w:szCs w:val="32"/>
              </w:rPr>
            </w:pPr>
          </w:p>
        </w:tc>
      </w:tr>
      <w:tr w:rsidR="007B787D" w:rsidRPr="00B371A1" w14:paraId="490BD912" w14:textId="77777777" w:rsidTr="005A7860">
        <w:tc>
          <w:tcPr>
            <w:tcW w:w="828" w:type="dxa"/>
            <w:shd w:val="clear" w:color="auto" w:fill="auto"/>
          </w:tcPr>
          <w:p w14:paraId="5BD305A0"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498BC149"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1182F885"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6884C87A" w14:textId="77777777" w:rsidR="007B787D" w:rsidRPr="00784FC7" w:rsidRDefault="007B787D" w:rsidP="005A7860">
            <w:pPr>
              <w:spacing w:after="0" w:line="240" w:lineRule="auto"/>
              <w:jc w:val="both"/>
              <w:rPr>
                <w:rFonts w:cstheme="minorHAnsi"/>
                <w:sz w:val="32"/>
                <w:szCs w:val="32"/>
              </w:rPr>
            </w:pPr>
          </w:p>
        </w:tc>
      </w:tr>
      <w:tr w:rsidR="007B787D" w:rsidRPr="00B371A1" w14:paraId="3E183B58" w14:textId="77777777" w:rsidTr="005A7860">
        <w:tc>
          <w:tcPr>
            <w:tcW w:w="828" w:type="dxa"/>
            <w:shd w:val="clear" w:color="auto" w:fill="auto"/>
          </w:tcPr>
          <w:p w14:paraId="66935ED4"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3EA9DC4F"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15758EC1"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59F24399" w14:textId="77777777" w:rsidR="007B787D" w:rsidRPr="00784FC7" w:rsidRDefault="007B787D" w:rsidP="005A7860">
            <w:pPr>
              <w:spacing w:after="0" w:line="240" w:lineRule="auto"/>
              <w:jc w:val="both"/>
              <w:rPr>
                <w:rFonts w:cstheme="minorHAnsi"/>
                <w:sz w:val="32"/>
                <w:szCs w:val="32"/>
              </w:rPr>
            </w:pPr>
          </w:p>
        </w:tc>
      </w:tr>
      <w:tr w:rsidR="007B787D" w:rsidRPr="00B371A1" w14:paraId="53A6109E" w14:textId="77777777" w:rsidTr="005A7860">
        <w:tc>
          <w:tcPr>
            <w:tcW w:w="828" w:type="dxa"/>
            <w:shd w:val="clear" w:color="auto" w:fill="auto"/>
          </w:tcPr>
          <w:p w14:paraId="42A974FD"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79F9D577"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007F21FB"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28475574" w14:textId="77777777" w:rsidR="007B787D" w:rsidRPr="00784FC7" w:rsidRDefault="007B787D" w:rsidP="005A7860">
            <w:pPr>
              <w:spacing w:after="0" w:line="240" w:lineRule="auto"/>
              <w:jc w:val="both"/>
              <w:rPr>
                <w:rFonts w:cstheme="minorHAnsi"/>
                <w:sz w:val="32"/>
                <w:szCs w:val="32"/>
              </w:rPr>
            </w:pPr>
          </w:p>
        </w:tc>
      </w:tr>
      <w:tr w:rsidR="007B787D" w:rsidRPr="00B371A1" w14:paraId="4A35490E" w14:textId="77777777" w:rsidTr="005A7860">
        <w:tc>
          <w:tcPr>
            <w:tcW w:w="828" w:type="dxa"/>
            <w:shd w:val="clear" w:color="auto" w:fill="auto"/>
          </w:tcPr>
          <w:p w14:paraId="24D85BB3"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1B42992D"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64FB2132"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113570CE" w14:textId="77777777" w:rsidR="007B787D" w:rsidRPr="00784FC7" w:rsidRDefault="007B787D" w:rsidP="005A7860">
            <w:pPr>
              <w:spacing w:after="0" w:line="240" w:lineRule="auto"/>
              <w:jc w:val="both"/>
              <w:rPr>
                <w:rFonts w:cstheme="minorHAnsi"/>
                <w:sz w:val="32"/>
                <w:szCs w:val="32"/>
              </w:rPr>
            </w:pPr>
          </w:p>
        </w:tc>
      </w:tr>
      <w:tr w:rsidR="007B787D" w:rsidRPr="00B371A1" w14:paraId="71F708AF" w14:textId="77777777" w:rsidTr="005A7860">
        <w:tc>
          <w:tcPr>
            <w:tcW w:w="828" w:type="dxa"/>
            <w:shd w:val="clear" w:color="auto" w:fill="auto"/>
          </w:tcPr>
          <w:p w14:paraId="79407D18" w14:textId="77777777" w:rsidR="007B787D" w:rsidRPr="00784FC7" w:rsidRDefault="007B787D" w:rsidP="005A7860">
            <w:pPr>
              <w:spacing w:after="0" w:line="240" w:lineRule="auto"/>
              <w:jc w:val="both"/>
              <w:rPr>
                <w:rFonts w:cstheme="minorHAnsi"/>
                <w:sz w:val="32"/>
                <w:szCs w:val="32"/>
              </w:rPr>
            </w:pPr>
          </w:p>
        </w:tc>
        <w:tc>
          <w:tcPr>
            <w:tcW w:w="2880" w:type="dxa"/>
            <w:gridSpan w:val="2"/>
            <w:shd w:val="clear" w:color="auto" w:fill="auto"/>
          </w:tcPr>
          <w:p w14:paraId="3A0BE7D9" w14:textId="77777777" w:rsidR="007B787D" w:rsidRPr="00784FC7" w:rsidRDefault="007B787D" w:rsidP="005A7860">
            <w:pPr>
              <w:spacing w:after="0" w:line="240" w:lineRule="auto"/>
              <w:jc w:val="both"/>
              <w:rPr>
                <w:rFonts w:cstheme="minorHAnsi"/>
                <w:sz w:val="32"/>
                <w:szCs w:val="32"/>
              </w:rPr>
            </w:pPr>
          </w:p>
        </w:tc>
        <w:tc>
          <w:tcPr>
            <w:tcW w:w="1980" w:type="dxa"/>
            <w:shd w:val="clear" w:color="auto" w:fill="auto"/>
          </w:tcPr>
          <w:p w14:paraId="75CA397C" w14:textId="77777777" w:rsidR="007B787D" w:rsidRPr="00784FC7" w:rsidRDefault="007B787D" w:rsidP="005A7860">
            <w:pPr>
              <w:spacing w:after="0" w:line="240" w:lineRule="auto"/>
              <w:jc w:val="both"/>
              <w:rPr>
                <w:rFonts w:cstheme="minorHAnsi"/>
                <w:sz w:val="32"/>
                <w:szCs w:val="32"/>
              </w:rPr>
            </w:pPr>
          </w:p>
        </w:tc>
        <w:tc>
          <w:tcPr>
            <w:tcW w:w="3888" w:type="dxa"/>
            <w:shd w:val="clear" w:color="auto" w:fill="auto"/>
          </w:tcPr>
          <w:p w14:paraId="6A0C3917" w14:textId="77777777" w:rsidR="007B787D" w:rsidRPr="00784FC7" w:rsidRDefault="007B787D" w:rsidP="005A7860">
            <w:pPr>
              <w:spacing w:after="0" w:line="240" w:lineRule="auto"/>
              <w:jc w:val="both"/>
              <w:rPr>
                <w:rFonts w:cstheme="minorHAnsi"/>
                <w:sz w:val="32"/>
                <w:szCs w:val="32"/>
              </w:rPr>
            </w:pPr>
          </w:p>
        </w:tc>
      </w:tr>
      <w:tr w:rsidR="007B787D" w:rsidRPr="00B371A1" w14:paraId="146F8B59" w14:textId="77777777" w:rsidTr="005A7860">
        <w:tc>
          <w:tcPr>
            <w:tcW w:w="828" w:type="dxa"/>
            <w:shd w:val="clear" w:color="auto" w:fill="auto"/>
          </w:tcPr>
          <w:p w14:paraId="2D151FE8" w14:textId="77777777" w:rsidR="007B787D" w:rsidRPr="00784FC7" w:rsidRDefault="007B787D" w:rsidP="005A7860">
            <w:pPr>
              <w:spacing w:after="0" w:line="240" w:lineRule="auto"/>
              <w:jc w:val="both"/>
              <w:rPr>
                <w:rFonts w:cstheme="minorHAnsi"/>
                <w:sz w:val="32"/>
                <w:szCs w:val="32"/>
              </w:rPr>
            </w:pPr>
          </w:p>
        </w:tc>
        <w:tc>
          <w:tcPr>
            <w:tcW w:w="2880" w:type="dxa"/>
            <w:gridSpan w:val="2"/>
            <w:tcBorders>
              <w:bottom w:val="single" w:sz="4" w:space="0" w:color="auto"/>
            </w:tcBorders>
            <w:shd w:val="clear" w:color="auto" w:fill="auto"/>
          </w:tcPr>
          <w:p w14:paraId="1E75C45A" w14:textId="77777777" w:rsidR="007B787D" w:rsidRPr="00784FC7" w:rsidRDefault="007B787D" w:rsidP="005A7860">
            <w:pPr>
              <w:spacing w:after="0" w:line="240" w:lineRule="auto"/>
              <w:jc w:val="both"/>
              <w:rPr>
                <w:rFonts w:cstheme="minorHAnsi"/>
                <w:sz w:val="32"/>
                <w:szCs w:val="32"/>
              </w:rPr>
            </w:pPr>
          </w:p>
        </w:tc>
        <w:tc>
          <w:tcPr>
            <w:tcW w:w="1980" w:type="dxa"/>
            <w:tcBorders>
              <w:bottom w:val="single" w:sz="4" w:space="0" w:color="auto"/>
            </w:tcBorders>
            <w:shd w:val="clear" w:color="auto" w:fill="auto"/>
          </w:tcPr>
          <w:p w14:paraId="26FA6599" w14:textId="77777777" w:rsidR="007B787D" w:rsidRPr="00784FC7" w:rsidRDefault="007B787D" w:rsidP="005A7860">
            <w:pPr>
              <w:spacing w:after="0" w:line="240" w:lineRule="auto"/>
              <w:jc w:val="both"/>
              <w:rPr>
                <w:rFonts w:cstheme="minorHAnsi"/>
                <w:sz w:val="32"/>
                <w:szCs w:val="32"/>
              </w:rPr>
            </w:pPr>
          </w:p>
        </w:tc>
        <w:tc>
          <w:tcPr>
            <w:tcW w:w="3888" w:type="dxa"/>
            <w:tcBorders>
              <w:bottom w:val="single" w:sz="4" w:space="0" w:color="auto"/>
            </w:tcBorders>
            <w:shd w:val="clear" w:color="auto" w:fill="auto"/>
          </w:tcPr>
          <w:p w14:paraId="6F185B32" w14:textId="77777777" w:rsidR="007B787D" w:rsidRPr="00784FC7" w:rsidRDefault="007B787D" w:rsidP="005A7860">
            <w:pPr>
              <w:spacing w:after="0" w:line="240" w:lineRule="auto"/>
              <w:jc w:val="both"/>
              <w:rPr>
                <w:rFonts w:cstheme="minorHAnsi"/>
                <w:sz w:val="32"/>
                <w:szCs w:val="32"/>
              </w:rPr>
            </w:pPr>
          </w:p>
        </w:tc>
      </w:tr>
      <w:tr w:rsidR="007B787D" w:rsidRPr="00B371A1" w14:paraId="058DCE8F" w14:textId="77777777" w:rsidTr="005A7860">
        <w:tc>
          <w:tcPr>
            <w:tcW w:w="828" w:type="dxa"/>
            <w:tcBorders>
              <w:bottom w:val="single" w:sz="4" w:space="0" w:color="auto"/>
            </w:tcBorders>
            <w:shd w:val="clear" w:color="auto" w:fill="auto"/>
          </w:tcPr>
          <w:p w14:paraId="16418451" w14:textId="77777777" w:rsidR="007B787D" w:rsidRPr="00784FC7" w:rsidRDefault="007B787D" w:rsidP="005A7860">
            <w:pPr>
              <w:spacing w:after="0" w:line="240" w:lineRule="auto"/>
              <w:jc w:val="both"/>
              <w:rPr>
                <w:rFonts w:asciiTheme="minorHAnsi" w:hAnsiTheme="minorHAnsi" w:cstheme="minorHAnsi"/>
                <w:sz w:val="32"/>
                <w:szCs w:val="32"/>
              </w:rPr>
            </w:pPr>
          </w:p>
        </w:tc>
        <w:tc>
          <w:tcPr>
            <w:tcW w:w="2880" w:type="dxa"/>
            <w:gridSpan w:val="2"/>
            <w:tcBorders>
              <w:bottom w:val="single" w:sz="4" w:space="0" w:color="auto"/>
            </w:tcBorders>
            <w:shd w:val="clear" w:color="auto" w:fill="auto"/>
          </w:tcPr>
          <w:p w14:paraId="6A7DC6A1" w14:textId="77777777" w:rsidR="007B787D" w:rsidRPr="00784FC7" w:rsidRDefault="007B787D" w:rsidP="005A7860">
            <w:pPr>
              <w:spacing w:after="0" w:line="240" w:lineRule="auto"/>
              <w:jc w:val="both"/>
              <w:rPr>
                <w:rFonts w:asciiTheme="minorHAnsi" w:hAnsiTheme="minorHAnsi" w:cstheme="minorHAnsi"/>
                <w:sz w:val="32"/>
                <w:szCs w:val="32"/>
              </w:rPr>
            </w:pPr>
          </w:p>
        </w:tc>
        <w:tc>
          <w:tcPr>
            <w:tcW w:w="1980" w:type="dxa"/>
            <w:tcBorders>
              <w:bottom w:val="single" w:sz="4" w:space="0" w:color="auto"/>
            </w:tcBorders>
            <w:shd w:val="clear" w:color="auto" w:fill="auto"/>
          </w:tcPr>
          <w:p w14:paraId="7639F8F5" w14:textId="77777777" w:rsidR="007B787D" w:rsidRPr="00784FC7" w:rsidRDefault="007B787D" w:rsidP="005A7860">
            <w:pPr>
              <w:spacing w:after="0" w:line="240" w:lineRule="auto"/>
              <w:jc w:val="both"/>
              <w:rPr>
                <w:rFonts w:cstheme="minorHAnsi"/>
                <w:sz w:val="32"/>
                <w:szCs w:val="32"/>
              </w:rPr>
            </w:pPr>
          </w:p>
        </w:tc>
        <w:tc>
          <w:tcPr>
            <w:tcW w:w="3888" w:type="dxa"/>
            <w:tcBorders>
              <w:bottom w:val="single" w:sz="4" w:space="0" w:color="auto"/>
            </w:tcBorders>
            <w:shd w:val="clear" w:color="auto" w:fill="auto"/>
          </w:tcPr>
          <w:p w14:paraId="2910D37B" w14:textId="77777777" w:rsidR="007B787D" w:rsidRPr="00784FC7" w:rsidRDefault="007B787D" w:rsidP="005A7860">
            <w:pPr>
              <w:spacing w:after="0" w:line="240" w:lineRule="auto"/>
              <w:jc w:val="both"/>
              <w:rPr>
                <w:rFonts w:cstheme="minorHAnsi"/>
                <w:sz w:val="32"/>
                <w:szCs w:val="32"/>
              </w:rPr>
            </w:pPr>
          </w:p>
        </w:tc>
      </w:tr>
      <w:tr w:rsidR="007B787D" w:rsidRPr="00B371A1" w14:paraId="20FA1D3A" w14:textId="77777777" w:rsidTr="005A7860">
        <w:tc>
          <w:tcPr>
            <w:tcW w:w="828" w:type="dxa"/>
            <w:tcBorders>
              <w:left w:val="nil"/>
              <w:bottom w:val="single" w:sz="4" w:space="0" w:color="auto"/>
              <w:right w:val="nil"/>
            </w:tcBorders>
            <w:shd w:val="clear" w:color="auto" w:fill="auto"/>
          </w:tcPr>
          <w:p w14:paraId="2C39F242" w14:textId="77777777" w:rsidR="007B787D" w:rsidRPr="00B371A1" w:rsidRDefault="007B787D" w:rsidP="005A7860">
            <w:pPr>
              <w:spacing w:after="0" w:line="240" w:lineRule="auto"/>
              <w:jc w:val="both"/>
              <w:rPr>
                <w:rFonts w:cstheme="minorHAnsi"/>
              </w:rPr>
            </w:pPr>
          </w:p>
        </w:tc>
        <w:tc>
          <w:tcPr>
            <w:tcW w:w="2880" w:type="dxa"/>
            <w:gridSpan w:val="2"/>
            <w:tcBorders>
              <w:top w:val="nil"/>
              <w:left w:val="nil"/>
              <w:bottom w:val="single" w:sz="4" w:space="0" w:color="auto"/>
              <w:right w:val="nil"/>
            </w:tcBorders>
            <w:shd w:val="clear" w:color="auto" w:fill="auto"/>
          </w:tcPr>
          <w:p w14:paraId="460F8B31" w14:textId="77777777" w:rsidR="007B787D" w:rsidRPr="00B371A1" w:rsidRDefault="007B787D" w:rsidP="005A7860">
            <w:pPr>
              <w:spacing w:after="0" w:line="240" w:lineRule="auto"/>
              <w:jc w:val="both"/>
              <w:rPr>
                <w:rFonts w:cstheme="minorHAnsi"/>
              </w:rPr>
            </w:pPr>
          </w:p>
        </w:tc>
        <w:tc>
          <w:tcPr>
            <w:tcW w:w="1980" w:type="dxa"/>
            <w:tcBorders>
              <w:top w:val="nil"/>
              <w:left w:val="nil"/>
              <w:bottom w:val="single" w:sz="4" w:space="0" w:color="auto"/>
              <w:right w:val="nil"/>
            </w:tcBorders>
            <w:shd w:val="clear" w:color="auto" w:fill="auto"/>
          </w:tcPr>
          <w:p w14:paraId="5D5BC000" w14:textId="77777777" w:rsidR="007B787D" w:rsidRPr="00B371A1" w:rsidRDefault="007B787D" w:rsidP="005A7860">
            <w:pPr>
              <w:spacing w:after="0" w:line="240" w:lineRule="auto"/>
              <w:jc w:val="both"/>
              <w:rPr>
                <w:rFonts w:cstheme="minorHAnsi"/>
              </w:rPr>
            </w:pPr>
          </w:p>
        </w:tc>
        <w:tc>
          <w:tcPr>
            <w:tcW w:w="3888" w:type="dxa"/>
            <w:tcBorders>
              <w:top w:val="nil"/>
              <w:left w:val="nil"/>
              <w:bottom w:val="single" w:sz="4" w:space="0" w:color="auto"/>
              <w:right w:val="nil"/>
            </w:tcBorders>
            <w:shd w:val="clear" w:color="auto" w:fill="auto"/>
          </w:tcPr>
          <w:p w14:paraId="23E19ABD" w14:textId="77777777" w:rsidR="007B787D" w:rsidRPr="00B371A1" w:rsidRDefault="007B787D" w:rsidP="005A7860">
            <w:pPr>
              <w:spacing w:after="0" w:line="240" w:lineRule="auto"/>
              <w:jc w:val="both"/>
              <w:rPr>
                <w:rFonts w:cstheme="minorHAnsi"/>
              </w:rPr>
            </w:pPr>
          </w:p>
        </w:tc>
      </w:tr>
      <w:tr w:rsidR="007B787D" w:rsidRPr="00B371A1" w14:paraId="1842A519" w14:textId="77777777" w:rsidTr="005A7860">
        <w:tc>
          <w:tcPr>
            <w:tcW w:w="9576" w:type="dxa"/>
            <w:gridSpan w:val="5"/>
            <w:tcBorders>
              <w:top w:val="single" w:sz="4" w:space="0" w:color="auto"/>
              <w:left w:val="single" w:sz="4" w:space="0" w:color="auto"/>
              <w:bottom w:val="single" w:sz="4" w:space="0" w:color="auto"/>
              <w:right w:val="single" w:sz="4" w:space="0" w:color="auto"/>
            </w:tcBorders>
            <w:shd w:val="clear" w:color="auto" w:fill="auto"/>
          </w:tcPr>
          <w:p w14:paraId="3640085F" w14:textId="77777777" w:rsidR="007B787D" w:rsidRPr="00B371A1" w:rsidRDefault="007B787D" w:rsidP="005A7860">
            <w:pPr>
              <w:spacing w:after="0" w:line="240" w:lineRule="auto"/>
              <w:rPr>
                <w:rFonts w:asciiTheme="minorHAnsi" w:hAnsiTheme="minorHAnsi" w:cstheme="minorHAnsi"/>
              </w:rPr>
            </w:pPr>
            <w:r w:rsidRPr="00B371A1">
              <w:rPr>
                <w:rFonts w:asciiTheme="minorHAnsi" w:hAnsiTheme="minorHAnsi" w:cstheme="minorHAnsi"/>
              </w:rPr>
              <w:t>Comments:</w:t>
            </w:r>
          </w:p>
          <w:p w14:paraId="518DF73B" w14:textId="77777777" w:rsidR="007B787D" w:rsidRDefault="007B787D" w:rsidP="005A7860">
            <w:pPr>
              <w:spacing w:after="0" w:line="240" w:lineRule="auto"/>
              <w:jc w:val="both"/>
              <w:rPr>
                <w:rFonts w:cstheme="minorHAnsi"/>
              </w:rPr>
            </w:pPr>
          </w:p>
          <w:p w14:paraId="4E5280A7" w14:textId="77777777" w:rsidR="007B787D" w:rsidRDefault="007B787D" w:rsidP="005A7860">
            <w:pPr>
              <w:spacing w:after="0" w:line="240" w:lineRule="auto"/>
              <w:jc w:val="both"/>
              <w:rPr>
                <w:rFonts w:cstheme="minorHAnsi"/>
              </w:rPr>
            </w:pPr>
          </w:p>
          <w:p w14:paraId="4E1E67ED" w14:textId="77777777" w:rsidR="007B787D" w:rsidRDefault="007B787D" w:rsidP="005A7860">
            <w:pPr>
              <w:spacing w:after="0" w:line="240" w:lineRule="auto"/>
              <w:jc w:val="both"/>
              <w:rPr>
                <w:rFonts w:cstheme="minorHAnsi"/>
              </w:rPr>
            </w:pPr>
          </w:p>
          <w:p w14:paraId="7F85C017" w14:textId="77777777" w:rsidR="007B787D" w:rsidRDefault="007B787D" w:rsidP="005A7860">
            <w:pPr>
              <w:spacing w:after="0" w:line="240" w:lineRule="auto"/>
              <w:jc w:val="both"/>
              <w:rPr>
                <w:rFonts w:cstheme="minorHAnsi"/>
              </w:rPr>
            </w:pPr>
          </w:p>
          <w:p w14:paraId="4927401F" w14:textId="77777777" w:rsidR="007B787D" w:rsidRDefault="007B787D" w:rsidP="005A7860">
            <w:pPr>
              <w:spacing w:after="0" w:line="240" w:lineRule="auto"/>
              <w:jc w:val="both"/>
              <w:rPr>
                <w:rFonts w:cstheme="minorHAnsi"/>
              </w:rPr>
            </w:pPr>
          </w:p>
          <w:p w14:paraId="01D3B238" w14:textId="77777777" w:rsidR="007B787D" w:rsidRDefault="007B787D" w:rsidP="005A7860">
            <w:pPr>
              <w:spacing w:after="0" w:line="240" w:lineRule="auto"/>
              <w:jc w:val="both"/>
              <w:rPr>
                <w:rFonts w:cstheme="minorHAnsi"/>
              </w:rPr>
            </w:pPr>
          </w:p>
          <w:p w14:paraId="3168B05D" w14:textId="77777777" w:rsidR="007B787D" w:rsidRPr="00B371A1" w:rsidRDefault="007B787D" w:rsidP="005A7860">
            <w:pPr>
              <w:spacing w:after="0" w:line="240" w:lineRule="auto"/>
              <w:jc w:val="both"/>
              <w:rPr>
                <w:rFonts w:cstheme="minorHAnsi"/>
              </w:rPr>
            </w:pPr>
          </w:p>
        </w:tc>
      </w:tr>
      <w:tr w:rsidR="007B787D" w:rsidRPr="00B371A1" w14:paraId="13A1F80D" w14:textId="77777777" w:rsidTr="005A7860">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4FC47B3C" w14:textId="77777777" w:rsidR="007B787D" w:rsidRDefault="007B787D" w:rsidP="005A7860">
            <w:pPr>
              <w:spacing w:after="0" w:line="240" w:lineRule="auto"/>
              <w:jc w:val="right"/>
              <w:rPr>
                <w:rFonts w:asciiTheme="minorHAnsi" w:hAnsiTheme="minorHAnsi" w:cstheme="minorHAnsi"/>
                <w:sz w:val="8"/>
                <w:szCs w:val="8"/>
              </w:rPr>
            </w:pPr>
          </w:p>
          <w:p w14:paraId="3FB88DC1" w14:textId="77777777" w:rsidR="007B787D" w:rsidRDefault="007B787D" w:rsidP="005A7860">
            <w:pPr>
              <w:spacing w:after="0" w:line="240" w:lineRule="auto"/>
              <w:jc w:val="right"/>
              <w:rPr>
                <w:rFonts w:asciiTheme="minorHAnsi" w:hAnsiTheme="minorHAnsi" w:cstheme="minorHAnsi"/>
                <w:sz w:val="8"/>
                <w:szCs w:val="8"/>
              </w:rPr>
            </w:pPr>
            <w:r w:rsidRPr="00B371A1">
              <w:rPr>
                <w:rFonts w:asciiTheme="minorHAnsi" w:hAnsiTheme="minorHAnsi" w:cstheme="minorHAnsi"/>
              </w:rPr>
              <w:t>Supervisor Signature:</w:t>
            </w:r>
          </w:p>
          <w:p w14:paraId="2623009A" w14:textId="77777777" w:rsidR="007B787D" w:rsidRPr="00784FC7" w:rsidRDefault="007B787D" w:rsidP="005A7860">
            <w:pPr>
              <w:spacing w:after="0" w:line="240" w:lineRule="auto"/>
              <w:jc w:val="right"/>
              <w:rPr>
                <w:rFonts w:asciiTheme="minorHAnsi" w:hAnsiTheme="minorHAnsi" w:cstheme="minorHAnsi"/>
                <w:sz w:val="8"/>
                <w:szCs w:val="8"/>
              </w:rPr>
            </w:pPr>
          </w:p>
        </w:tc>
        <w:tc>
          <w:tcPr>
            <w:tcW w:w="7578" w:type="dxa"/>
            <w:gridSpan w:val="3"/>
            <w:tcBorders>
              <w:top w:val="single" w:sz="4" w:space="0" w:color="auto"/>
              <w:left w:val="single" w:sz="4" w:space="0" w:color="auto"/>
              <w:bottom w:val="single" w:sz="4" w:space="0" w:color="auto"/>
              <w:right w:val="single" w:sz="4" w:space="0" w:color="auto"/>
            </w:tcBorders>
            <w:shd w:val="clear" w:color="auto" w:fill="auto"/>
          </w:tcPr>
          <w:p w14:paraId="27DAE578" w14:textId="77777777" w:rsidR="007B787D" w:rsidRPr="00B371A1" w:rsidRDefault="007B787D" w:rsidP="005A7860">
            <w:pPr>
              <w:spacing w:after="0" w:line="240" w:lineRule="auto"/>
              <w:rPr>
                <w:rFonts w:cstheme="minorHAnsi"/>
              </w:rPr>
            </w:pPr>
          </w:p>
        </w:tc>
      </w:tr>
      <w:tr w:rsidR="007B787D" w:rsidRPr="00B371A1" w14:paraId="48D53FBB" w14:textId="77777777" w:rsidTr="005A7860">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47B5BAD4" w14:textId="77777777" w:rsidR="007B787D" w:rsidRDefault="007B787D" w:rsidP="005A7860">
            <w:pPr>
              <w:spacing w:after="0" w:line="240" w:lineRule="auto"/>
              <w:jc w:val="right"/>
              <w:rPr>
                <w:rFonts w:asciiTheme="minorHAnsi" w:hAnsiTheme="minorHAnsi" w:cstheme="minorHAnsi"/>
                <w:sz w:val="8"/>
                <w:szCs w:val="8"/>
              </w:rPr>
            </w:pPr>
          </w:p>
          <w:p w14:paraId="21CD2205" w14:textId="77777777" w:rsidR="007B787D" w:rsidRDefault="007B787D" w:rsidP="005A7860">
            <w:pPr>
              <w:spacing w:after="0" w:line="240" w:lineRule="auto"/>
              <w:jc w:val="right"/>
              <w:rPr>
                <w:rFonts w:asciiTheme="minorHAnsi" w:hAnsiTheme="minorHAnsi" w:cstheme="minorHAnsi"/>
                <w:sz w:val="8"/>
                <w:szCs w:val="8"/>
              </w:rPr>
            </w:pPr>
            <w:r w:rsidRPr="00B371A1">
              <w:rPr>
                <w:rFonts w:asciiTheme="minorHAnsi" w:hAnsiTheme="minorHAnsi" w:cstheme="minorHAnsi"/>
              </w:rPr>
              <w:t>Supervisor Name:</w:t>
            </w:r>
          </w:p>
          <w:p w14:paraId="559EECD6" w14:textId="77777777" w:rsidR="007B787D" w:rsidRPr="00784FC7" w:rsidRDefault="007B787D" w:rsidP="005A7860">
            <w:pPr>
              <w:spacing w:after="0" w:line="240" w:lineRule="auto"/>
              <w:jc w:val="right"/>
              <w:rPr>
                <w:rFonts w:asciiTheme="minorHAnsi" w:hAnsiTheme="minorHAnsi" w:cstheme="minorHAnsi"/>
                <w:sz w:val="8"/>
                <w:szCs w:val="8"/>
              </w:rPr>
            </w:pPr>
          </w:p>
        </w:tc>
        <w:tc>
          <w:tcPr>
            <w:tcW w:w="7578" w:type="dxa"/>
            <w:gridSpan w:val="3"/>
            <w:tcBorders>
              <w:top w:val="single" w:sz="4" w:space="0" w:color="auto"/>
              <w:left w:val="single" w:sz="4" w:space="0" w:color="auto"/>
              <w:bottom w:val="single" w:sz="4" w:space="0" w:color="auto"/>
              <w:right w:val="single" w:sz="4" w:space="0" w:color="auto"/>
            </w:tcBorders>
            <w:shd w:val="clear" w:color="auto" w:fill="auto"/>
          </w:tcPr>
          <w:p w14:paraId="4CF0B179" w14:textId="77777777" w:rsidR="007B787D" w:rsidRPr="00B371A1" w:rsidRDefault="007B787D" w:rsidP="005A7860">
            <w:pPr>
              <w:spacing w:after="0" w:line="240" w:lineRule="auto"/>
              <w:rPr>
                <w:rFonts w:cstheme="minorHAnsi"/>
              </w:rPr>
            </w:pPr>
          </w:p>
        </w:tc>
      </w:tr>
      <w:tr w:rsidR="007B787D" w:rsidRPr="00B371A1" w14:paraId="7A988A2E" w14:textId="77777777" w:rsidTr="005A7860">
        <w:tc>
          <w:tcPr>
            <w:tcW w:w="1998" w:type="dxa"/>
            <w:gridSpan w:val="2"/>
            <w:tcBorders>
              <w:top w:val="single" w:sz="4" w:space="0" w:color="auto"/>
              <w:left w:val="single" w:sz="4" w:space="0" w:color="auto"/>
              <w:bottom w:val="single" w:sz="4" w:space="0" w:color="auto"/>
              <w:right w:val="single" w:sz="4" w:space="0" w:color="auto"/>
            </w:tcBorders>
            <w:shd w:val="clear" w:color="auto" w:fill="auto"/>
          </w:tcPr>
          <w:p w14:paraId="37FABB6E" w14:textId="77777777" w:rsidR="007B787D" w:rsidRDefault="007B787D" w:rsidP="005A7860">
            <w:pPr>
              <w:spacing w:after="0" w:line="240" w:lineRule="auto"/>
              <w:jc w:val="right"/>
              <w:rPr>
                <w:rFonts w:asciiTheme="minorHAnsi" w:hAnsiTheme="minorHAnsi" w:cstheme="minorHAnsi"/>
                <w:sz w:val="8"/>
                <w:szCs w:val="8"/>
              </w:rPr>
            </w:pPr>
          </w:p>
          <w:p w14:paraId="28F54447" w14:textId="77777777" w:rsidR="007B787D" w:rsidRDefault="007B787D" w:rsidP="005A7860">
            <w:pPr>
              <w:spacing w:after="0" w:line="240" w:lineRule="auto"/>
              <w:jc w:val="right"/>
              <w:rPr>
                <w:rFonts w:asciiTheme="minorHAnsi" w:hAnsiTheme="minorHAnsi" w:cstheme="minorHAnsi"/>
                <w:sz w:val="8"/>
                <w:szCs w:val="8"/>
              </w:rPr>
            </w:pPr>
            <w:r w:rsidRPr="00B371A1">
              <w:rPr>
                <w:rFonts w:asciiTheme="minorHAnsi" w:hAnsiTheme="minorHAnsi" w:cstheme="minorHAnsi"/>
              </w:rPr>
              <w:t>Supervisor Title:</w:t>
            </w:r>
          </w:p>
          <w:p w14:paraId="64491F0C" w14:textId="77777777" w:rsidR="007B787D" w:rsidRPr="00784FC7" w:rsidRDefault="007B787D" w:rsidP="005A7860">
            <w:pPr>
              <w:spacing w:after="0" w:line="240" w:lineRule="auto"/>
              <w:jc w:val="right"/>
              <w:rPr>
                <w:rFonts w:asciiTheme="minorHAnsi" w:hAnsiTheme="minorHAnsi" w:cstheme="minorHAnsi"/>
                <w:sz w:val="8"/>
                <w:szCs w:val="8"/>
              </w:rPr>
            </w:pPr>
          </w:p>
        </w:tc>
        <w:tc>
          <w:tcPr>
            <w:tcW w:w="7578" w:type="dxa"/>
            <w:gridSpan w:val="3"/>
            <w:tcBorders>
              <w:top w:val="single" w:sz="4" w:space="0" w:color="auto"/>
              <w:left w:val="single" w:sz="4" w:space="0" w:color="auto"/>
              <w:bottom w:val="single" w:sz="4" w:space="0" w:color="auto"/>
              <w:right w:val="single" w:sz="4" w:space="0" w:color="auto"/>
            </w:tcBorders>
            <w:shd w:val="clear" w:color="auto" w:fill="auto"/>
          </w:tcPr>
          <w:p w14:paraId="64390598" w14:textId="77777777" w:rsidR="007B787D" w:rsidRPr="00B371A1" w:rsidRDefault="007B787D" w:rsidP="005A7860">
            <w:pPr>
              <w:spacing w:after="0" w:line="240" w:lineRule="auto"/>
              <w:rPr>
                <w:rFonts w:cstheme="minorHAnsi"/>
              </w:rPr>
            </w:pPr>
          </w:p>
        </w:tc>
      </w:tr>
    </w:tbl>
    <w:p w14:paraId="48FA117A" w14:textId="77777777" w:rsidR="007B787D" w:rsidRDefault="007B787D" w:rsidP="000D5EF4">
      <w:pPr>
        <w:spacing w:after="0" w:line="240" w:lineRule="auto"/>
        <w:jc w:val="both"/>
      </w:pPr>
    </w:p>
    <w:tbl>
      <w:tblPr>
        <w:tblStyle w:val="TableGrid"/>
        <w:tblW w:w="0" w:type="auto"/>
        <w:tblLook w:val="04A0" w:firstRow="1" w:lastRow="0" w:firstColumn="1" w:lastColumn="0" w:noHBand="0" w:noVBand="1"/>
      </w:tblPr>
      <w:tblGrid>
        <w:gridCol w:w="9576"/>
      </w:tblGrid>
      <w:tr w:rsidR="00DA6E36" w:rsidRPr="007150D7" w14:paraId="309D0F2F" w14:textId="77777777" w:rsidTr="005A7860">
        <w:tc>
          <w:tcPr>
            <w:tcW w:w="9576" w:type="dxa"/>
            <w:tcBorders>
              <w:bottom w:val="single" w:sz="4" w:space="0" w:color="auto"/>
            </w:tcBorders>
            <w:shd w:val="solid" w:color="auto" w:fill="auto"/>
          </w:tcPr>
          <w:p w14:paraId="3C7D5E72" w14:textId="77777777" w:rsidR="00DA6E36" w:rsidRPr="007150D7" w:rsidRDefault="00DA6E36" w:rsidP="007150D7">
            <w:pPr>
              <w:pStyle w:val="Heading2"/>
              <w:jc w:val="center"/>
            </w:pPr>
            <w:bookmarkStart w:id="259" w:name="_Toc346544058"/>
            <w:bookmarkStart w:id="260" w:name="_Toc161491989"/>
            <w:r w:rsidRPr="007150D7">
              <w:lastRenderedPageBreak/>
              <w:t>Documentation of Paraprofessional Training</w:t>
            </w:r>
            <w:bookmarkEnd w:id="259"/>
            <w:bookmarkEnd w:id="260"/>
          </w:p>
        </w:tc>
      </w:tr>
      <w:tr w:rsidR="00DA6E36" w:rsidRPr="00AE1862" w14:paraId="4BDBAAE0" w14:textId="77777777" w:rsidTr="005A7860">
        <w:tc>
          <w:tcPr>
            <w:tcW w:w="9576" w:type="dxa"/>
            <w:shd w:val="clear" w:color="auto" w:fill="auto"/>
          </w:tcPr>
          <w:p w14:paraId="145C5AC3" w14:textId="77777777" w:rsidR="00DA6E36" w:rsidRDefault="00DA6E36" w:rsidP="005A7860">
            <w:pPr>
              <w:pStyle w:val="Heading2"/>
              <w:rPr>
                <w:rFonts w:asciiTheme="minorHAnsi" w:hAnsiTheme="minorHAnsi" w:cstheme="minorHAnsi"/>
                <w:b w:val="0"/>
                <w:sz w:val="8"/>
                <w:szCs w:val="8"/>
              </w:rPr>
            </w:pPr>
          </w:p>
          <w:p w14:paraId="3612B8C4" w14:textId="77777777" w:rsidR="00DA6E36" w:rsidRDefault="00DA6E36" w:rsidP="005A7860">
            <w:pPr>
              <w:pStyle w:val="Heading2"/>
              <w:rPr>
                <w:rFonts w:asciiTheme="minorHAnsi" w:hAnsiTheme="minorHAnsi" w:cstheme="minorHAnsi"/>
                <w:b w:val="0"/>
                <w:sz w:val="8"/>
                <w:szCs w:val="8"/>
              </w:rPr>
            </w:pPr>
            <w:bookmarkStart w:id="261" w:name="_Toc161491990"/>
            <w:r w:rsidRPr="00A97CE9">
              <w:rPr>
                <w:rFonts w:asciiTheme="minorHAnsi" w:hAnsiTheme="minorHAnsi" w:cstheme="minorHAnsi"/>
                <w:b w:val="0"/>
                <w:sz w:val="20"/>
                <w:szCs w:val="20"/>
              </w:rPr>
              <w:t>Name of p</w:t>
            </w:r>
            <w:r w:rsidRPr="00A97CE9">
              <w:rPr>
                <w:rFonts w:asciiTheme="minorHAnsi" w:eastAsia="Times New Roman" w:hAnsiTheme="minorHAnsi" w:cstheme="minorHAnsi"/>
                <w:b w:val="0"/>
                <w:sz w:val="20"/>
                <w:szCs w:val="20"/>
              </w:rPr>
              <w:t>araprofessional</w:t>
            </w:r>
            <w:r w:rsidRPr="00A97CE9">
              <w:rPr>
                <w:rFonts w:asciiTheme="minorHAnsi" w:hAnsiTheme="minorHAnsi" w:cstheme="minorHAnsi"/>
                <w:b w:val="0"/>
                <w:sz w:val="20"/>
                <w:szCs w:val="20"/>
              </w:rPr>
              <w:t>:</w:t>
            </w:r>
            <w:bookmarkEnd w:id="261"/>
          </w:p>
          <w:p w14:paraId="07470D73" w14:textId="77777777" w:rsidR="00DA6E36" w:rsidRPr="00B82616" w:rsidRDefault="00DA6E36" w:rsidP="005A7860">
            <w:pPr>
              <w:spacing w:after="0" w:line="240" w:lineRule="auto"/>
              <w:rPr>
                <w:sz w:val="8"/>
                <w:szCs w:val="8"/>
              </w:rPr>
            </w:pPr>
          </w:p>
        </w:tc>
      </w:tr>
      <w:tr w:rsidR="00DA6E36" w:rsidRPr="00AE1862" w14:paraId="17F844C2" w14:textId="77777777" w:rsidTr="005A7860">
        <w:tc>
          <w:tcPr>
            <w:tcW w:w="9576" w:type="dxa"/>
            <w:shd w:val="clear" w:color="auto" w:fill="auto"/>
          </w:tcPr>
          <w:p w14:paraId="453732C2" w14:textId="77777777" w:rsidR="00DA6E36" w:rsidRDefault="00DA6E36" w:rsidP="005A7860">
            <w:pPr>
              <w:pStyle w:val="Heading2"/>
              <w:rPr>
                <w:rFonts w:asciiTheme="minorHAnsi" w:eastAsia="Times New Roman" w:hAnsiTheme="minorHAnsi" w:cstheme="minorHAnsi"/>
                <w:b w:val="0"/>
                <w:sz w:val="8"/>
                <w:szCs w:val="8"/>
              </w:rPr>
            </w:pPr>
          </w:p>
          <w:p w14:paraId="71A31F14" w14:textId="77777777" w:rsidR="00DA6E36" w:rsidRDefault="00DA6E36" w:rsidP="005A7860">
            <w:pPr>
              <w:pStyle w:val="Heading2"/>
              <w:rPr>
                <w:rFonts w:asciiTheme="minorHAnsi" w:hAnsiTheme="minorHAnsi" w:cstheme="minorHAnsi"/>
                <w:b w:val="0"/>
                <w:sz w:val="20"/>
                <w:szCs w:val="20"/>
              </w:rPr>
            </w:pPr>
            <w:bookmarkStart w:id="262" w:name="_Toc161491991"/>
            <w:r w:rsidRPr="00A97CE9">
              <w:rPr>
                <w:rFonts w:asciiTheme="minorHAnsi" w:eastAsia="Times New Roman" w:hAnsiTheme="minorHAnsi" w:cstheme="minorHAnsi"/>
                <w:b w:val="0"/>
                <w:sz w:val="20"/>
                <w:szCs w:val="20"/>
              </w:rPr>
              <w:t>Date(s) of Training</w:t>
            </w:r>
            <w:r w:rsidRPr="00A97CE9">
              <w:rPr>
                <w:rFonts w:asciiTheme="minorHAnsi" w:hAnsiTheme="minorHAnsi" w:cstheme="minorHAnsi"/>
                <w:b w:val="0"/>
                <w:sz w:val="20"/>
                <w:szCs w:val="20"/>
              </w:rPr>
              <w:t>:</w:t>
            </w:r>
            <w:bookmarkEnd w:id="262"/>
          </w:p>
          <w:p w14:paraId="19EC43F8" w14:textId="77777777" w:rsidR="00DA6E36" w:rsidRPr="00B82616" w:rsidRDefault="00DA6E36" w:rsidP="005A7860">
            <w:pPr>
              <w:spacing w:after="0"/>
              <w:rPr>
                <w:sz w:val="8"/>
                <w:szCs w:val="8"/>
              </w:rPr>
            </w:pPr>
          </w:p>
        </w:tc>
      </w:tr>
      <w:tr w:rsidR="00DA6E36" w:rsidRPr="00AE1862" w14:paraId="3213AF99" w14:textId="77777777" w:rsidTr="005A7860">
        <w:tc>
          <w:tcPr>
            <w:tcW w:w="9576" w:type="dxa"/>
            <w:shd w:val="clear" w:color="auto" w:fill="auto"/>
          </w:tcPr>
          <w:p w14:paraId="2A727AC7" w14:textId="77777777" w:rsidR="00DA6E36" w:rsidRDefault="00DA6E36" w:rsidP="005A7860">
            <w:pPr>
              <w:pStyle w:val="Heading2"/>
              <w:rPr>
                <w:rFonts w:asciiTheme="minorHAnsi" w:eastAsia="Times New Roman" w:hAnsiTheme="minorHAnsi" w:cstheme="minorHAnsi"/>
                <w:b w:val="0"/>
                <w:sz w:val="8"/>
                <w:szCs w:val="8"/>
              </w:rPr>
            </w:pPr>
          </w:p>
          <w:p w14:paraId="04DCF5E5" w14:textId="77777777" w:rsidR="00DA6E36" w:rsidRDefault="00DA6E36" w:rsidP="005A7860">
            <w:pPr>
              <w:pStyle w:val="Heading2"/>
              <w:rPr>
                <w:rFonts w:asciiTheme="minorHAnsi" w:eastAsia="Times New Roman" w:hAnsiTheme="minorHAnsi" w:cstheme="minorHAnsi"/>
                <w:b w:val="0"/>
                <w:sz w:val="20"/>
                <w:szCs w:val="20"/>
              </w:rPr>
            </w:pPr>
            <w:bookmarkStart w:id="263" w:name="_Toc161491992"/>
            <w:r w:rsidRPr="00A97CE9">
              <w:rPr>
                <w:rFonts w:asciiTheme="minorHAnsi" w:eastAsia="Times New Roman" w:hAnsiTheme="minorHAnsi" w:cstheme="minorHAnsi"/>
                <w:b w:val="0"/>
                <w:sz w:val="20"/>
                <w:szCs w:val="20"/>
              </w:rPr>
              <w:t>Person Conducting Training (Name/Title):</w:t>
            </w:r>
            <w:bookmarkEnd w:id="263"/>
          </w:p>
          <w:p w14:paraId="2BD1FE40" w14:textId="77777777" w:rsidR="00DA6E36" w:rsidRPr="00B82616" w:rsidRDefault="00DA6E36" w:rsidP="005A7860">
            <w:pPr>
              <w:spacing w:after="0"/>
              <w:rPr>
                <w:sz w:val="8"/>
                <w:szCs w:val="8"/>
              </w:rPr>
            </w:pPr>
          </w:p>
        </w:tc>
      </w:tr>
      <w:tr w:rsidR="00DA6E36" w:rsidRPr="00AE1862" w14:paraId="70A2E893" w14:textId="77777777" w:rsidTr="005A7860">
        <w:tc>
          <w:tcPr>
            <w:tcW w:w="9576" w:type="dxa"/>
            <w:shd w:val="clear" w:color="auto" w:fill="auto"/>
          </w:tcPr>
          <w:p w14:paraId="38444BF6" w14:textId="77777777" w:rsidR="00DA6E36" w:rsidRDefault="00DA6E36" w:rsidP="005A7860">
            <w:pPr>
              <w:pStyle w:val="Heading2"/>
              <w:rPr>
                <w:rFonts w:asciiTheme="minorHAnsi" w:eastAsia="Times New Roman" w:hAnsiTheme="minorHAnsi" w:cstheme="minorHAnsi"/>
                <w:b w:val="0"/>
                <w:sz w:val="8"/>
                <w:szCs w:val="8"/>
              </w:rPr>
            </w:pPr>
          </w:p>
          <w:p w14:paraId="2F22EBDE" w14:textId="77777777" w:rsidR="00DA6E36" w:rsidRDefault="00DA6E36" w:rsidP="005A7860">
            <w:pPr>
              <w:pStyle w:val="Heading2"/>
              <w:rPr>
                <w:rFonts w:asciiTheme="minorHAnsi" w:hAnsiTheme="minorHAnsi" w:cstheme="minorHAnsi"/>
                <w:b w:val="0"/>
                <w:sz w:val="20"/>
                <w:szCs w:val="20"/>
              </w:rPr>
            </w:pPr>
            <w:bookmarkStart w:id="264" w:name="_Toc161491993"/>
            <w:r w:rsidRPr="00A97CE9">
              <w:rPr>
                <w:rFonts w:asciiTheme="minorHAnsi" w:eastAsia="Times New Roman" w:hAnsiTheme="minorHAnsi" w:cstheme="minorHAnsi"/>
                <w:b w:val="0"/>
                <w:sz w:val="20"/>
                <w:szCs w:val="20"/>
              </w:rPr>
              <w:t>Length of Training (</w:t>
            </w:r>
            <w:r w:rsidRPr="00A97CE9">
              <w:rPr>
                <w:rFonts w:asciiTheme="minorHAnsi" w:eastAsia="Times New Roman" w:hAnsiTheme="minorHAnsi" w:cstheme="minorHAnsi"/>
                <w:b w:val="0"/>
                <w:i/>
                <w:sz w:val="20"/>
                <w:szCs w:val="20"/>
              </w:rPr>
              <w:t>in hours</w:t>
            </w:r>
            <w:r w:rsidRPr="00A97CE9">
              <w:rPr>
                <w:rFonts w:asciiTheme="minorHAnsi" w:eastAsia="Times New Roman" w:hAnsiTheme="minorHAnsi" w:cstheme="minorHAnsi"/>
                <w:b w:val="0"/>
                <w:sz w:val="20"/>
                <w:szCs w:val="20"/>
              </w:rPr>
              <w:t>)</w:t>
            </w:r>
            <w:r w:rsidRPr="00A97CE9">
              <w:rPr>
                <w:rFonts w:asciiTheme="minorHAnsi" w:hAnsiTheme="minorHAnsi" w:cstheme="minorHAnsi"/>
                <w:b w:val="0"/>
                <w:sz w:val="20"/>
                <w:szCs w:val="20"/>
              </w:rPr>
              <w:t>:</w:t>
            </w:r>
            <w:bookmarkEnd w:id="264"/>
          </w:p>
          <w:p w14:paraId="69BF72C5" w14:textId="77777777" w:rsidR="00DA6E36" w:rsidRPr="00B82616" w:rsidRDefault="00DA6E36" w:rsidP="005A7860">
            <w:pPr>
              <w:spacing w:after="0"/>
              <w:rPr>
                <w:sz w:val="8"/>
                <w:szCs w:val="8"/>
              </w:rPr>
            </w:pPr>
          </w:p>
        </w:tc>
      </w:tr>
      <w:tr w:rsidR="00DA6E36" w:rsidRPr="00AE1862" w14:paraId="0F2677A0" w14:textId="77777777" w:rsidTr="005A7860">
        <w:tc>
          <w:tcPr>
            <w:tcW w:w="9576" w:type="dxa"/>
            <w:tcBorders>
              <w:bottom w:val="single" w:sz="4" w:space="0" w:color="auto"/>
            </w:tcBorders>
            <w:shd w:val="clear" w:color="auto" w:fill="auto"/>
          </w:tcPr>
          <w:p w14:paraId="34C136A8" w14:textId="77777777" w:rsidR="00DA6E36" w:rsidRDefault="00DA6E36" w:rsidP="005A7860">
            <w:pPr>
              <w:spacing w:after="0" w:line="240" w:lineRule="auto"/>
              <w:jc w:val="both"/>
              <w:rPr>
                <w:rFonts w:asciiTheme="minorHAnsi" w:hAnsiTheme="minorHAnsi" w:cstheme="minorHAnsi"/>
                <w:sz w:val="8"/>
                <w:szCs w:val="8"/>
              </w:rPr>
            </w:pPr>
          </w:p>
          <w:p w14:paraId="735A8A31" w14:textId="77777777" w:rsidR="00DA6E36" w:rsidRDefault="00DA6E36" w:rsidP="005A7860">
            <w:pPr>
              <w:spacing w:after="0" w:line="240" w:lineRule="auto"/>
              <w:jc w:val="both"/>
              <w:rPr>
                <w:rFonts w:asciiTheme="minorHAnsi" w:hAnsiTheme="minorHAnsi" w:cstheme="minorHAnsi"/>
                <w:sz w:val="8"/>
                <w:szCs w:val="8"/>
              </w:rPr>
            </w:pPr>
            <w:r w:rsidRPr="00A97CE9">
              <w:rPr>
                <w:rFonts w:asciiTheme="minorHAnsi" w:hAnsiTheme="minorHAnsi" w:cstheme="minorHAnsi"/>
              </w:rPr>
              <w:t>Topics covered:</w:t>
            </w:r>
          </w:p>
          <w:p w14:paraId="73747EB9" w14:textId="77777777" w:rsidR="00DA6E36" w:rsidRPr="00B82616" w:rsidRDefault="00DA6E36" w:rsidP="005A7860">
            <w:pPr>
              <w:spacing w:after="0" w:line="240" w:lineRule="auto"/>
              <w:jc w:val="both"/>
              <w:rPr>
                <w:rFonts w:asciiTheme="minorHAnsi" w:hAnsiTheme="minorHAnsi" w:cstheme="minorHAnsi"/>
                <w:sz w:val="8"/>
                <w:szCs w:val="8"/>
              </w:rPr>
            </w:pPr>
          </w:p>
          <w:p w14:paraId="572E6209" w14:textId="77777777" w:rsidR="00DA6E36" w:rsidRPr="00A97CE9" w:rsidRDefault="00DA6E36" w:rsidP="005A7860">
            <w:pPr>
              <w:spacing w:after="0" w:line="240" w:lineRule="auto"/>
              <w:ind w:left="360"/>
              <w:jc w:val="both"/>
              <w:rPr>
                <w:rFonts w:asciiTheme="minorHAnsi" w:hAnsiTheme="minorHAnsi" w:cstheme="minorHAnsi"/>
              </w:rPr>
            </w:pPr>
            <w:r w:rsidRPr="00A97CE9">
              <w:rPr>
                <w:rFonts w:cstheme="minorHAnsi"/>
                <w:noProof/>
              </w:rPr>
              <w:drawing>
                <wp:inline distT="0" distB="0" distL="0" distR="0" wp14:anchorId="4905B4A7" wp14:editId="706729BA">
                  <wp:extent cx="152400" cy="152400"/>
                  <wp:effectExtent l="19050" t="0" r="0" b="0"/>
                  <wp:docPr id="1"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7">
                            <a:extLst>
                              <a:ext uri="{C183D7F6-B498-43B3-948B-1728B52AA6E4}">
                                <adec:decorative xmlns:adec="http://schemas.microsoft.com/office/drawing/2017/decorative" val="1"/>
                              </a:ext>
                            </a:extLst>
                          </pic:cNvPr>
                          <pic:cNvPicPr>
                            <a:picLocks noChangeAspect="1" noChangeArrowheads="1"/>
                          </pic:cNvPicPr>
                        </pic:nvPicPr>
                        <pic:blipFill>
                          <a:blip r:embed="rId7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heme="minorHAnsi" w:hAnsiTheme="minorHAnsi" w:cstheme="minorHAnsi"/>
              </w:rPr>
              <w:t xml:space="preserve">   Disability-specific training</w:t>
            </w:r>
          </w:p>
          <w:p w14:paraId="2973E397" w14:textId="77777777" w:rsidR="00DA6E36" w:rsidRPr="00A97CE9" w:rsidRDefault="00DA6E36" w:rsidP="005A7860">
            <w:pPr>
              <w:spacing w:after="0" w:line="240" w:lineRule="auto"/>
              <w:ind w:left="360"/>
              <w:jc w:val="both"/>
              <w:rPr>
                <w:rFonts w:asciiTheme="minorHAnsi" w:hAnsiTheme="minorHAnsi" w:cstheme="minorHAnsi"/>
              </w:rPr>
            </w:pPr>
            <w:r w:rsidRPr="00A97CE9">
              <w:rPr>
                <w:rFonts w:cstheme="minorHAnsi"/>
                <w:noProof/>
              </w:rPr>
              <w:drawing>
                <wp:inline distT="0" distB="0" distL="0" distR="0" wp14:anchorId="6C44FAA2" wp14:editId="40B8B3EA">
                  <wp:extent cx="152400" cy="152400"/>
                  <wp:effectExtent l="19050" t="0" r="0" b="0"/>
                  <wp:docPr id="5"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7">
                            <a:extLst>
                              <a:ext uri="{C183D7F6-B498-43B3-948B-1728B52AA6E4}">
                                <adec:decorative xmlns:adec="http://schemas.microsoft.com/office/drawing/2017/decorative" val="1"/>
                              </a:ext>
                            </a:extLst>
                          </pic:cNvPr>
                          <pic:cNvPicPr>
                            <a:picLocks noChangeAspect="1" noChangeArrowheads="1"/>
                          </pic:cNvPicPr>
                        </pic:nvPicPr>
                        <pic:blipFill>
                          <a:blip r:embed="rId7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heme="minorHAnsi" w:hAnsiTheme="minorHAnsi" w:cstheme="minorHAnsi"/>
              </w:rPr>
              <w:t xml:space="preserve">   IEP contents</w:t>
            </w:r>
          </w:p>
          <w:p w14:paraId="5DEED60B" w14:textId="77777777" w:rsidR="00DA6E36" w:rsidRPr="00A97CE9" w:rsidRDefault="00DA6E36" w:rsidP="005A7860">
            <w:pPr>
              <w:spacing w:after="0" w:line="240" w:lineRule="auto"/>
              <w:ind w:left="360"/>
              <w:jc w:val="both"/>
              <w:rPr>
                <w:rFonts w:asciiTheme="minorHAnsi" w:hAnsiTheme="minorHAnsi" w:cstheme="minorHAnsi"/>
              </w:rPr>
            </w:pPr>
            <w:r w:rsidRPr="00A97CE9">
              <w:rPr>
                <w:rFonts w:cstheme="minorHAnsi"/>
                <w:noProof/>
              </w:rPr>
              <w:drawing>
                <wp:inline distT="0" distB="0" distL="0" distR="0" wp14:anchorId="713AA9BB" wp14:editId="08DAEEDA">
                  <wp:extent cx="152400" cy="152400"/>
                  <wp:effectExtent l="19050" t="0" r="0" b="0"/>
                  <wp:docPr id="3"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7">
                            <a:extLst>
                              <a:ext uri="{C183D7F6-B498-43B3-948B-1728B52AA6E4}">
                                <adec:decorative xmlns:adec="http://schemas.microsoft.com/office/drawing/2017/decorative" val="1"/>
                              </a:ext>
                            </a:extLst>
                          </pic:cNvPr>
                          <pic:cNvPicPr>
                            <a:picLocks noChangeAspect="1" noChangeArrowheads="1"/>
                          </pic:cNvPicPr>
                        </pic:nvPicPr>
                        <pic:blipFill>
                          <a:blip r:embed="rId7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97CE9">
              <w:rPr>
                <w:rFonts w:asciiTheme="minorHAnsi" w:hAnsiTheme="minorHAnsi" w:cstheme="minorHAnsi"/>
              </w:rPr>
              <w:t xml:space="preserve"> </w:t>
            </w:r>
            <w:r>
              <w:rPr>
                <w:rFonts w:asciiTheme="minorHAnsi" w:hAnsiTheme="minorHAnsi" w:cstheme="minorHAnsi"/>
              </w:rPr>
              <w:t xml:space="preserve"> </w:t>
            </w:r>
            <w:r w:rsidRPr="00A97CE9">
              <w:rPr>
                <w:rFonts w:asciiTheme="minorHAnsi" w:hAnsiTheme="minorHAnsi" w:cstheme="minorHAnsi"/>
              </w:rPr>
              <w:t xml:space="preserve"> </w:t>
            </w:r>
            <w:r>
              <w:rPr>
                <w:rFonts w:asciiTheme="minorHAnsi" w:hAnsiTheme="minorHAnsi" w:cstheme="minorHAnsi"/>
              </w:rPr>
              <w:t>I</w:t>
            </w:r>
            <w:r w:rsidRPr="00A97CE9">
              <w:rPr>
                <w:rFonts w:asciiTheme="minorHAnsi" w:hAnsiTheme="minorHAnsi" w:cstheme="minorHAnsi"/>
              </w:rPr>
              <w:t>nstructional and safety procedures to be used </w:t>
            </w:r>
          </w:p>
          <w:p w14:paraId="2E965B0F" w14:textId="77777777" w:rsidR="00DA6E36" w:rsidRPr="00A97CE9" w:rsidRDefault="00DA6E36" w:rsidP="005A7860">
            <w:pPr>
              <w:spacing w:after="0" w:line="240" w:lineRule="auto"/>
              <w:ind w:left="360"/>
              <w:jc w:val="both"/>
              <w:rPr>
                <w:rFonts w:asciiTheme="minorHAnsi" w:hAnsiTheme="minorHAnsi" w:cstheme="minorHAnsi"/>
              </w:rPr>
            </w:pPr>
            <w:r w:rsidRPr="00A97CE9">
              <w:rPr>
                <w:rFonts w:cstheme="minorHAnsi"/>
                <w:noProof/>
              </w:rPr>
              <w:drawing>
                <wp:inline distT="0" distB="0" distL="0" distR="0" wp14:anchorId="5C8B9137" wp14:editId="5209E8AD">
                  <wp:extent cx="152400" cy="152400"/>
                  <wp:effectExtent l="19050" t="0" r="0" b="0"/>
                  <wp:docPr id="4"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7">
                            <a:extLst>
                              <a:ext uri="{C183D7F6-B498-43B3-948B-1728B52AA6E4}">
                                <adec:decorative xmlns:adec="http://schemas.microsoft.com/office/drawing/2017/decorative" val="1"/>
                              </a:ext>
                            </a:extLst>
                          </pic:cNvPr>
                          <pic:cNvPicPr>
                            <a:picLocks noChangeAspect="1" noChangeArrowheads="1"/>
                          </pic:cNvPicPr>
                        </pic:nvPicPr>
                        <pic:blipFill>
                          <a:blip r:embed="rId7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97CE9">
              <w:rPr>
                <w:rFonts w:asciiTheme="minorHAnsi" w:hAnsiTheme="minorHAnsi" w:cstheme="minorHAnsi"/>
              </w:rPr>
              <w:t xml:space="preserve">  </w:t>
            </w:r>
            <w:r>
              <w:rPr>
                <w:rFonts w:asciiTheme="minorHAnsi" w:hAnsiTheme="minorHAnsi" w:cstheme="minorHAnsi"/>
              </w:rPr>
              <w:t xml:space="preserve"> C</w:t>
            </w:r>
            <w:r w:rsidRPr="00A97CE9">
              <w:rPr>
                <w:rFonts w:asciiTheme="minorHAnsi" w:hAnsiTheme="minorHAnsi" w:cstheme="minorHAnsi"/>
              </w:rPr>
              <w:t>onfidentiality procedures</w:t>
            </w:r>
          </w:p>
          <w:p w14:paraId="593019FA" w14:textId="77777777" w:rsidR="00DA6E36" w:rsidRPr="002A23D4" w:rsidRDefault="00DA6E36" w:rsidP="005A7860">
            <w:pPr>
              <w:spacing w:after="0" w:line="240" w:lineRule="auto"/>
              <w:jc w:val="both"/>
              <w:rPr>
                <w:rFonts w:cstheme="minorHAnsi"/>
              </w:rPr>
            </w:pPr>
            <w:r>
              <w:rPr>
                <w:noProof/>
              </w:rPr>
              <w:t xml:space="preserve">        </w:t>
            </w:r>
            <w:r w:rsidRPr="002A23D4">
              <w:rPr>
                <w:noProof/>
              </w:rPr>
              <w:drawing>
                <wp:inline distT="0" distB="0" distL="0" distR="0" wp14:anchorId="7A314C4C" wp14:editId="613019A0">
                  <wp:extent cx="152400" cy="152400"/>
                  <wp:effectExtent l="0" t="0" r="0" b="0"/>
                  <wp:docPr id="8"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7">
                            <a:extLst>
                              <a:ext uri="{C183D7F6-B498-43B3-948B-1728B52AA6E4}">
                                <adec:decorative xmlns:adec="http://schemas.microsoft.com/office/drawing/2017/decorative" val="1"/>
                              </a:ext>
                            </a:extLst>
                          </pic:cNvPr>
                          <pic:cNvPicPr>
                            <a:picLocks noChangeAspect="1" noChangeArrowheads="1"/>
                          </pic:cNvPicPr>
                        </pic:nvPicPr>
                        <pic:blipFill>
                          <a:blip r:embed="rId7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23D4">
              <w:rPr>
                <w:rFonts w:cstheme="minorHAnsi"/>
              </w:rPr>
              <w:t xml:space="preserve">  </w:t>
            </w:r>
            <w:r w:rsidRPr="002A23D4">
              <w:rPr>
                <w:rFonts w:asciiTheme="minorHAnsi" w:hAnsiTheme="minorHAnsi" w:cstheme="minorHAnsi"/>
              </w:rPr>
              <w:t>Other:</w:t>
            </w:r>
            <w:r w:rsidRPr="002A23D4">
              <w:rPr>
                <w:rFonts w:cstheme="minorHAnsi"/>
              </w:rPr>
              <w:t xml:space="preserve">       </w:t>
            </w:r>
          </w:p>
          <w:p w14:paraId="25616942" w14:textId="77777777" w:rsidR="00DA6E36" w:rsidRDefault="00DA6E36" w:rsidP="005A7860">
            <w:pPr>
              <w:spacing w:after="0" w:line="240" w:lineRule="auto"/>
              <w:jc w:val="both"/>
              <w:rPr>
                <w:rFonts w:asciiTheme="minorHAnsi" w:hAnsiTheme="minorHAnsi" w:cstheme="minorHAnsi"/>
              </w:rPr>
            </w:pPr>
          </w:p>
          <w:p w14:paraId="250FCFDC" w14:textId="77777777" w:rsidR="00DA6E36" w:rsidRDefault="00DA6E36" w:rsidP="005A7860">
            <w:pPr>
              <w:spacing w:after="0" w:line="240" w:lineRule="auto"/>
              <w:jc w:val="both"/>
              <w:rPr>
                <w:rFonts w:asciiTheme="minorHAnsi" w:hAnsiTheme="minorHAnsi" w:cstheme="minorHAnsi"/>
              </w:rPr>
            </w:pPr>
          </w:p>
          <w:p w14:paraId="6AA5FE51" w14:textId="77777777" w:rsidR="00DA6E36" w:rsidRDefault="00DA6E36" w:rsidP="005A7860">
            <w:pPr>
              <w:spacing w:after="0" w:line="240" w:lineRule="auto"/>
              <w:jc w:val="both"/>
              <w:rPr>
                <w:rFonts w:asciiTheme="minorHAnsi" w:hAnsiTheme="minorHAnsi" w:cstheme="minorHAnsi"/>
              </w:rPr>
            </w:pPr>
          </w:p>
          <w:p w14:paraId="7D1A49A1" w14:textId="77777777" w:rsidR="00DA6E36" w:rsidRDefault="00DA6E36" w:rsidP="005A7860">
            <w:pPr>
              <w:spacing w:after="0" w:line="240" w:lineRule="auto"/>
              <w:jc w:val="both"/>
              <w:rPr>
                <w:rFonts w:asciiTheme="minorHAnsi" w:hAnsiTheme="minorHAnsi" w:cstheme="minorHAnsi"/>
              </w:rPr>
            </w:pPr>
          </w:p>
          <w:p w14:paraId="7487AE61" w14:textId="77777777" w:rsidR="00DA6E36" w:rsidRDefault="00DA6E36" w:rsidP="005A7860">
            <w:pPr>
              <w:spacing w:after="0" w:line="240" w:lineRule="auto"/>
              <w:jc w:val="both"/>
              <w:rPr>
                <w:rFonts w:asciiTheme="minorHAnsi" w:hAnsiTheme="minorHAnsi" w:cstheme="minorHAnsi"/>
              </w:rPr>
            </w:pPr>
          </w:p>
          <w:p w14:paraId="1439BA0C" w14:textId="77777777" w:rsidR="00DA6E36" w:rsidRDefault="00DA6E36" w:rsidP="005A7860">
            <w:pPr>
              <w:spacing w:after="0" w:line="240" w:lineRule="auto"/>
              <w:jc w:val="both"/>
              <w:rPr>
                <w:rFonts w:asciiTheme="minorHAnsi" w:hAnsiTheme="minorHAnsi" w:cstheme="minorHAnsi"/>
              </w:rPr>
            </w:pPr>
          </w:p>
          <w:p w14:paraId="05A32D1D" w14:textId="77777777" w:rsidR="00DA6E36" w:rsidRDefault="00DA6E36" w:rsidP="005A7860">
            <w:pPr>
              <w:spacing w:after="0" w:line="240" w:lineRule="auto"/>
              <w:jc w:val="both"/>
              <w:rPr>
                <w:rFonts w:asciiTheme="minorHAnsi" w:hAnsiTheme="minorHAnsi" w:cstheme="minorHAnsi"/>
              </w:rPr>
            </w:pPr>
          </w:p>
          <w:p w14:paraId="60066156" w14:textId="77777777" w:rsidR="00DA6E36" w:rsidRDefault="00DA6E36" w:rsidP="005A7860">
            <w:pPr>
              <w:spacing w:after="0" w:line="240" w:lineRule="auto"/>
              <w:jc w:val="both"/>
              <w:rPr>
                <w:rFonts w:asciiTheme="minorHAnsi" w:hAnsiTheme="minorHAnsi" w:cstheme="minorHAnsi"/>
              </w:rPr>
            </w:pPr>
          </w:p>
          <w:p w14:paraId="6FD11C19" w14:textId="77777777" w:rsidR="00DA6E36" w:rsidRDefault="00DA6E36" w:rsidP="005A7860">
            <w:pPr>
              <w:spacing w:after="0" w:line="240" w:lineRule="auto"/>
              <w:jc w:val="both"/>
              <w:rPr>
                <w:rFonts w:asciiTheme="minorHAnsi" w:hAnsiTheme="minorHAnsi" w:cstheme="minorHAnsi"/>
              </w:rPr>
            </w:pPr>
          </w:p>
          <w:p w14:paraId="442FCE96" w14:textId="77777777" w:rsidR="00DA6E36" w:rsidRDefault="00DA6E36" w:rsidP="005A7860">
            <w:pPr>
              <w:spacing w:after="0" w:line="240" w:lineRule="auto"/>
              <w:jc w:val="both"/>
              <w:rPr>
                <w:rFonts w:asciiTheme="minorHAnsi" w:hAnsiTheme="minorHAnsi" w:cstheme="minorHAnsi"/>
              </w:rPr>
            </w:pPr>
          </w:p>
          <w:p w14:paraId="791532B8" w14:textId="77777777" w:rsidR="00DA6E36" w:rsidRDefault="00DA6E36" w:rsidP="005A7860">
            <w:pPr>
              <w:spacing w:after="0" w:line="240" w:lineRule="auto"/>
              <w:jc w:val="both"/>
              <w:rPr>
                <w:rFonts w:asciiTheme="minorHAnsi" w:hAnsiTheme="minorHAnsi" w:cstheme="minorHAnsi"/>
              </w:rPr>
            </w:pPr>
          </w:p>
          <w:p w14:paraId="3D47C211" w14:textId="77777777" w:rsidR="00DA6E36" w:rsidRDefault="00DA6E36" w:rsidP="005A7860">
            <w:pPr>
              <w:spacing w:after="0" w:line="240" w:lineRule="auto"/>
              <w:jc w:val="both"/>
              <w:rPr>
                <w:rFonts w:asciiTheme="minorHAnsi" w:hAnsiTheme="minorHAnsi" w:cstheme="minorHAnsi"/>
              </w:rPr>
            </w:pPr>
          </w:p>
          <w:p w14:paraId="04ECDE85" w14:textId="77777777" w:rsidR="00DA6E36" w:rsidRDefault="00DA6E36" w:rsidP="005A7860">
            <w:pPr>
              <w:spacing w:after="0" w:line="240" w:lineRule="auto"/>
              <w:jc w:val="both"/>
              <w:rPr>
                <w:rFonts w:asciiTheme="minorHAnsi" w:hAnsiTheme="minorHAnsi" w:cstheme="minorHAnsi"/>
              </w:rPr>
            </w:pPr>
          </w:p>
          <w:p w14:paraId="0E214DB7" w14:textId="77777777" w:rsidR="00DA6E36" w:rsidRDefault="00DA6E36" w:rsidP="005A7860">
            <w:pPr>
              <w:spacing w:after="0" w:line="240" w:lineRule="auto"/>
              <w:jc w:val="both"/>
              <w:rPr>
                <w:rFonts w:asciiTheme="minorHAnsi" w:hAnsiTheme="minorHAnsi" w:cstheme="minorHAnsi"/>
              </w:rPr>
            </w:pPr>
            <w:r>
              <w:rPr>
                <w:rFonts w:asciiTheme="minorHAnsi" w:hAnsiTheme="minorHAnsi" w:cstheme="minorHAnsi"/>
              </w:rPr>
              <w:t xml:space="preserve">       </w:t>
            </w:r>
          </w:p>
          <w:p w14:paraId="2EAF1E34" w14:textId="77777777" w:rsidR="00DA6E36" w:rsidRPr="00B82616" w:rsidRDefault="00DA6E36" w:rsidP="005A7860">
            <w:pPr>
              <w:spacing w:after="0" w:line="240" w:lineRule="auto"/>
              <w:ind w:left="360"/>
              <w:jc w:val="both"/>
              <w:rPr>
                <w:rFonts w:asciiTheme="minorHAnsi" w:hAnsiTheme="minorHAnsi" w:cstheme="minorHAnsi"/>
                <w:sz w:val="8"/>
                <w:szCs w:val="8"/>
              </w:rPr>
            </w:pPr>
          </w:p>
        </w:tc>
      </w:tr>
      <w:tr w:rsidR="00DA6E36" w:rsidRPr="00A97CE9" w14:paraId="7FE50E93" w14:textId="77777777" w:rsidTr="005A7860">
        <w:tc>
          <w:tcPr>
            <w:tcW w:w="9576" w:type="dxa"/>
            <w:tcBorders>
              <w:left w:val="nil"/>
              <w:right w:val="nil"/>
            </w:tcBorders>
            <w:shd w:val="clear" w:color="auto" w:fill="auto"/>
          </w:tcPr>
          <w:p w14:paraId="51C7FA95" w14:textId="77777777" w:rsidR="00DA6E36" w:rsidRPr="00A97CE9" w:rsidRDefault="00DA6E36" w:rsidP="005A7860">
            <w:pPr>
              <w:spacing w:after="0" w:line="240" w:lineRule="auto"/>
              <w:jc w:val="both"/>
              <w:rPr>
                <w:rFonts w:asciiTheme="minorHAnsi" w:hAnsiTheme="minorHAnsi" w:cstheme="minorHAnsi"/>
                <w:sz w:val="8"/>
                <w:szCs w:val="8"/>
              </w:rPr>
            </w:pPr>
          </w:p>
        </w:tc>
      </w:tr>
      <w:tr w:rsidR="00DA6E36" w:rsidRPr="00AE1862" w14:paraId="0C185490" w14:textId="77777777" w:rsidTr="005A7860">
        <w:tc>
          <w:tcPr>
            <w:tcW w:w="9576" w:type="dxa"/>
            <w:shd w:val="clear" w:color="auto" w:fill="auto"/>
          </w:tcPr>
          <w:p w14:paraId="116D258D" w14:textId="77777777" w:rsidR="00DA6E36" w:rsidRPr="00A97CE9" w:rsidRDefault="00DA6E36" w:rsidP="005A7860">
            <w:pPr>
              <w:spacing w:after="0" w:line="240" w:lineRule="auto"/>
              <w:jc w:val="both"/>
              <w:rPr>
                <w:rFonts w:asciiTheme="minorHAnsi" w:hAnsiTheme="minorHAnsi" w:cstheme="minorHAnsi"/>
              </w:rPr>
            </w:pPr>
          </w:p>
          <w:p w14:paraId="23464759" w14:textId="77777777" w:rsidR="00DA6E36" w:rsidRPr="00A97CE9" w:rsidRDefault="00DA6E36" w:rsidP="005A7860">
            <w:pPr>
              <w:spacing w:after="0" w:line="240" w:lineRule="auto"/>
              <w:jc w:val="both"/>
              <w:rPr>
                <w:rFonts w:asciiTheme="minorHAnsi" w:hAnsiTheme="minorHAnsi" w:cstheme="minorHAnsi"/>
              </w:rPr>
            </w:pPr>
            <w:r w:rsidRPr="00A97CE9">
              <w:rPr>
                <w:rFonts w:asciiTheme="minorHAnsi" w:hAnsiTheme="minorHAnsi" w:cstheme="minorHAnsi"/>
              </w:rPr>
              <w:t>_______________________________                        _______________________________</w:t>
            </w:r>
          </w:p>
          <w:p w14:paraId="5A2BF2DA" w14:textId="77777777" w:rsidR="00DA6E36" w:rsidRPr="00A97CE9" w:rsidRDefault="00DA6E36" w:rsidP="005A7860">
            <w:pPr>
              <w:spacing w:after="0" w:line="240" w:lineRule="auto"/>
              <w:jc w:val="both"/>
              <w:rPr>
                <w:rFonts w:asciiTheme="minorHAnsi" w:hAnsiTheme="minorHAnsi" w:cstheme="minorHAnsi"/>
              </w:rPr>
            </w:pPr>
            <w:r w:rsidRPr="00A97CE9">
              <w:rPr>
                <w:rFonts w:asciiTheme="minorHAnsi" w:hAnsiTheme="minorHAnsi" w:cstheme="minorHAnsi"/>
              </w:rPr>
              <w:t xml:space="preserve">Signature of Paraprofessional                                         Signature of Supervisor  </w:t>
            </w:r>
          </w:p>
          <w:p w14:paraId="63108702" w14:textId="77777777" w:rsidR="00DA6E36" w:rsidRPr="00A97CE9" w:rsidRDefault="00DA6E36" w:rsidP="005A7860">
            <w:pPr>
              <w:spacing w:after="0" w:line="240" w:lineRule="auto"/>
              <w:jc w:val="both"/>
              <w:rPr>
                <w:rFonts w:asciiTheme="minorHAnsi" w:hAnsiTheme="minorHAnsi" w:cstheme="minorHAnsi"/>
              </w:rPr>
            </w:pPr>
          </w:p>
        </w:tc>
      </w:tr>
    </w:tbl>
    <w:p w14:paraId="1C70BCF4" w14:textId="77777777" w:rsidR="007B787D" w:rsidRDefault="007B787D"/>
    <w:p w14:paraId="2C0DAFAA" w14:textId="77777777" w:rsidR="006F5A9D" w:rsidRDefault="006F5A9D" w:rsidP="000D5EF4">
      <w:pPr>
        <w:spacing w:after="0" w:line="240" w:lineRule="auto"/>
        <w:jc w:val="both"/>
      </w:pPr>
    </w:p>
    <w:p w14:paraId="2418CA20" w14:textId="77777777" w:rsidR="006F5A9D" w:rsidRDefault="006F5A9D" w:rsidP="000D5EF4">
      <w:pPr>
        <w:spacing w:after="0" w:line="240" w:lineRule="auto"/>
        <w:jc w:val="both"/>
      </w:pPr>
    </w:p>
    <w:p w14:paraId="660EFE65" w14:textId="77777777" w:rsidR="006F5A9D" w:rsidRPr="00655A38" w:rsidRDefault="006F5A9D" w:rsidP="000D5EF4">
      <w:pPr>
        <w:spacing w:after="0" w:line="240" w:lineRule="auto"/>
        <w:jc w:val="both"/>
        <w:sectPr w:rsidR="006F5A9D" w:rsidRPr="00655A38" w:rsidSect="00A00E01">
          <w:headerReference w:type="default" r:id="rId745"/>
          <w:footnotePr>
            <w:numRestart w:val="eachPage"/>
          </w:footnotePr>
          <w:type w:val="continuous"/>
          <w:pgSz w:w="12240" w:h="15840" w:code="1"/>
          <w:pgMar w:top="1440" w:right="990" w:bottom="1440" w:left="1440" w:header="720" w:footer="720" w:gutter="0"/>
          <w:cols w:space="720"/>
          <w:noEndnote/>
          <w:docGrid w:linePitch="326"/>
        </w:sectPr>
      </w:pPr>
    </w:p>
    <w:p w14:paraId="6842618C" w14:textId="77777777" w:rsidR="000D5EF4" w:rsidRPr="002D5155" w:rsidRDefault="000D5EF4" w:rsidP="002D5155">
      <w:pPr>
        <w:pStyle w:val="Heading1"/>
      </w:pPr>
      <w:bookmarkStart w:id="265" w:name="PartIX"/>
      <w:bookmarkStart w:id="266" w:name="_Toc319321916"/>
      <w:bookmarkStart w:id="267" w:name="_Toc161491994"/>
      <w:bookmarkEnd w:id="265"/>
      <w:r w:rsidRPr="002D5155">
        <w:lastRenderedPageBreak/>
        <w:t xml:space="preserve">CHAPTER </w:t>
      </w:r>
      <w:r w:rsidR="0002718F">
        <w:t>8</w:t>
      </w:r>
      <w:r w:rsidRPr="002D5155">
        <w:t>: FUNDING</w:t>
      </w:r>
      <w:bookmarkEnd w:id="266"/>
      <w:bookmarkEnd w:id="267"/>
    </w:p>
    <w:p w14:paraId="55A53789" w14:textId="77777777" w:rsidR="00C036DF" w:rsidRPr="008C1780" w:rsidRDefault="00C036DF" w:rsidP="000D5EF4">
      <w:pPr>
        <w:spacing w:after="0" w:line="240" w:lineRule="auto"/>
        <w:jc w:val="both"/>
        <w:rPr>
          <w:rFonts w:ascii="Times New Roman" w:hAnsi="Times New Roman" w:cs="Times New Roman"/>
          <w:sz w:val="24"/>
          <w:szCs w:val="24"/>
        </w:rPr>
      </w:pPr>
      <w:bookmarkStart w:id="268" w:name="_Toc184198801"/>
    </w:p>
    <w:p w14:paraId="3E507064" w14:textId="77777777" w:rsidR="000D5EF4" w:rsidRPr="008C1780" w:rsidRDefault="000D5EF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 xml:space="preserve">Some districts supplement special education funding with local funds; however, special education in all districts in Alaska are largely funded by federal and state dollars.  Districts must apply for </w:t>
      </w:r>
      <w:r w:rsidRPr="008C1780">
        <w:rPr>
          <w:rFonts w:ascii="Times New Roman" w:hAnsi="Times New Roman" w:cs="Times New Roman"/>
          <w:b/>
          <w:i/>
          <w:sz w:val="24"/>
          <w:szCs w:val="24"/>
        </w:rPr>
        <w:t xml:space="preserve">federal </w:t>
      </w:r>
      <w:r w:rsidRPr="008C1780">
        <w:rPr>
          <w:rFonts w:ascii="Times New Roman" w:hAnsi="Times New Roman" w:cs="Times New Roman"/>
          <w:sz w:val="24"/>
          <w:szCs w:val="24"/>
        </w:rPr>
        <w:t xml:space="preserve">funding annually through </w:t>
      </w:r>
      <w:r w:rsidR="003F54ED" w:rsidRPr="008C1780">
        <w:rPr>
          <w:rFonts w:ascii="Times New Roman" w:hAnsi="Times New Roman" w:cs="Times New Roman"/>
          <w:sz w:val="24"/>
          <w:szCs w:val="24"/>
        </w:rPr>
        <w:t>DEED</w:t>
      </w:r>
      <w:r w:rsidRPr="008C1780">
        <w:rPr>
          <w:rFonts w:ascii="Times New Roman" w:hAnsi="Times New Roman" w:cs="Times New Roman"/>
          <w:sz w:val="24"/>
          <w:szCs w:val="24"/>
        </w:rPr>
        <w:t xml:space="preserve">, while most </w:t>
      </w:r>
      <w:r w:rsidRPr="008C1780">
        <w:rPr>
          <w:rFonts w:ascii="Times New Roman" w:hAnsi="Times New Roman" w:cs="Times New Roman"/>
          <w:b/>
          <w:i/>
          <w:sz w:val="24"/>
          <w:szCs w:val="24"/>
        </w:rPr>
        <w:t>state</w:t>
      </w:r>
      <w:r w:rsidRPr="008C1780">
        <w:rPr>
          <w:rFonts w:ascii="Times New Roman" w:hAnsi="Times New Roman" w:cs="Times New Roman"/>
          <w:sz w:val="24"/>
          <w:szCs w:val="24"/>
        </w:rPr>
        <w:t xml:space="preserve"> funds are allocated directly to districts by formula. </w:t>
      </w:r>
      <w:r w:rsidRPr="008C1780">
        <w:rPr>
          <w:rFonts w:ascii="Times New Roman" w:hAnsi="Times New Roman" w:cs="Times New Roman"/>
          <w:i/>
          <w:sz w:val="24"/>
          <w:szCs w:val="24"/>
        </w:rPr>
        <w:t>Remember:</w:t>
      </w:r>
      <w:r w:rsidRPr="008C1780">
        <w:rPr>
          <w:rFonts w:ascii="Times New Roman" w:hAnsi="Times New Roman" w:cs="Times New Roman"/>
          <w:sz w:val="24"/>
          <w:szCs w:val="24"/>
        </w:rPr>
        <w:t xml:space="preserve"> ‘Fiscal years / FY’ </w:t>
      </w:r>
      <w:proofErr w:type="gramStart"/>
      <w:r w:rsidRPr="008C1780">
        <w:rPr>
          <w:rFonts w:ascii="Times New Roman" w:hAnsi="Times New Roman" w:cs="Times New Roman"/>
          <w:sz w:val="24"/>
          <w:szCs w:val="24"/>
        </w:rPr>
        <w:t>are</w:t>
      </w:r>
      <w:proofErr w:type="gramEnd"/>
      <w:r w:rsidRPr="008C1780">
        <w:rPr>
          <w:rFonts w:ascii="Times New Roman" w:hAnsi="Times New Roman" w:cs="Times New Roman"/>
          <w:sz w:val="24"/>
          <w:szCs w:val="24"/>
        </w:rPr>
        <w:t xml:space="preserve"> typically </w:t>
      </w:r>
      <w:r w:rsidRPr="008C1780">
        <w:rPr>
          <w:rFonts w:ascii="Times New Roman" w:hAnsi="Times New Roman" w:cs="Times New Roman"/>
          <w:b/>
          <w:sz w:val="24"/>
          <w:szCs w:val="24"/>
        </w:rPr>
        <w:t>not</w:t>
      </w:r>
      <w:r w:rsidRPr="008C1780">
        <w:rPr>
          <w:rFonts w:ascii="Times New Roman" w:hAnsi="Times New Roman" w:cs="Times New Roman"/>
          <w:sz w:val="24"/>
          <w:szCs w:val="24"/>
        </w:rPr>
        <w:t xml:space="preserve"> the same as calendar years; the State of Alaska’s fiscal year runs July 1</w:t>
      </w:r>
      <w:r w:rsidRPr="008C1780">
        <w:rPr>
          <w:rFonts w:ascii="Times New Roman" w:hAnsi="Times New Roman" w:cs="Times New Roman"/>
          <w:sz w:val="24"/>
          <w:szCs w:val="24"/>
          <w:vertAlign w:val="superscript"/>
        </w:rPr>
        <w:t>st</w:t>
      </w:r>
      <w:r w:rsidRPr="008C1780">
        <w:rPr>
          <w:rFonts w:ascii="Times New Roman" w:hAnsi="Times New Roman" w:cs="Times New Roman"/>
          <w:sz w:val="24"/>
          <w:szCs w:val="24"/>
        </w:rPr>
        <w:t xml:space="preserve"> - June 30</w:t>
      </w:r>
      <w:r w:rsidRPr="008C1780">
        <w:rPr>
          <w:rFonts w:ascii="Times New Roman" w:hAnsi="Times New Roman" w:cs="Times New Roman"/>
          <w:sz w:val="24"/>
          <w:szCs w:val="24"/>
          <w:vertAlign w:val="superscript"/>
        </w:rPr>
        <w:t>th</w:t>
      </w:r>
      <w:r w:rsidRPr="008C1780">
        <w:rPr>
          <w:rFonts w:ascii="Times New Roman" w:hAnsi="Times New Roman" w:cs="Times New Roman"/>
          <w:sz w:val="24"/>
          <w:szCs w:val="24"/>
        </w:rPr>
        <w:t>, while the federal fiscal year runs October 1</w:t>
      </w:r>
      <w:r w:rsidRPr="008C1780">
        <w:rPr>
          <w:rFonts w:ascii="Times New Roman" w:hAnsi="Times New Roman" w:cs="Times New Roman"/>
          <w:sz w:val="24"/>
          <w:szCs w:val="24"/>
          <w:vertAlign w:val="superscript"/>
        </w:rPr>
        <w:t>st</w:t>
      </w:r>
      <w:r w:rsidRPr="008C1780">
        <w:rPr>
          <w:rFonts w:ascii="Times New Roman" w:hAnsi="Times New Roman" w:cs="Times New Roman"/>
          <w:sz w:val="24"/>
          <w:szCs w:val="24"/>
        </w:rPr>
        <w:t xml:space="preserve"> - September 30</w:t>
      </w:r>
      <w:r w:rsidRPr="008C1780">
        <w:rPr>
          <w:rFonts w:ascii="Times New Roman" w:hAnsi="Times New Roman" w:cs="Times New Roman"/>
          <w:sz w:val="24"/>
          <w:szCs w:val="24"/>
          <w:vertAlign w:val="superscript"/>
        </w:rPr>
        <w:t>th</w:t>
      </w:r>
      <w:r w:rsidRPr="008C1780">
        <w:rPr>
          <w:rFonts w:ascii="Times New Roman" w:hAnsi="Times New Roman" w:cs="Times New Roman"/>
          <w:sz w:val="24"/>
          <w:szCs w:val="24"/>
        </w:rPr>
        <w:t xml:space="preserve">. </w:t>
      </w:r>
    </w:p>
    <w:p w14:paraId="2EF47C34" w14:textId="77777777" w:rsidR="000D5EF4" w:rsidRPr="008C1780" w:rsidRDefault="000D5EF4" w:rsidP="002E031B">
      <w:pPr>
        <w:spacing w:after="0" w:line="240" w:lineRule="auto"/>
        <w:jc w:val="both"/>
        <w:rPr>
          <w:rFonts w:ascii="Times New Roman" w:hAnsi="Times New Roman" w:cs="Times New Roman"/>
          <w:sz w:val="24"/>
          <w:szCs w:val="24"/>
        </w:rPr>
      </w:pPr>
    </w:p>
    <w:p w14:paraId="744DA27E" w14:textId="77777777" w:rsidR="000D5EF4" w:rsidRPr="008C1780" w:rsidRDefault="000D5EF4" w:rsidP="002E031B">
      <w:pPr>
        <w:pStyle w:val="Heading2"/>
        <w:jc w:val="both"/>
        <w:rPr>
          <w:rFonts w:ascii="Times New Roman" w:hAnsi="Times New Roman" w:cs="Times New Roman"/>
          <w:sz w:val="24"/>
          <w:szCs w:val="24"/>
        </w:rPr>
      </w:pPr>
      <w:bookmarkStart w:id="269" w:name="_Toc319321917"/>
      <w:bookmarkStart w:id="270" w:name="_Toc161491995"/>
      <w:r w:rsidRPr="008C1780">
        <w:rPr>
          <w:rFonts w:ascii="Times New Roman" w:hAnsi="Times New Roman" w:cs="Times New Roman"/>
          <w:sz w:val="24"/>
          <w:szCs w:val="24"/>
        </w:rPr>
        <w:t>Federal Grants</w:t>
      </w:r>
      <w:bookmarkEnd w:id="269"/>
      <w:bookmarkEnd w:id="270"/>
    </w:p>
    <w:p w14:paraId="615FA02D" w14:textId="77777777" w:rsidR="000D5EF4" w:rsidRPr="008C1780" w:rsidRDefault="000D5EF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 xml:space="preserve">Federal special education funds in Alaska flow through </w:t>
      </w:r>
      <w:r w:rsidR="003F54ED" w:rsidRPr="008C1780">
        <w:rPr>
          <w:rFonts w:ascii="Times New Roman" w:hAnsi="Times New Roman" w:cs="Times New Roman"/>
          <w:sz w:val="24"/>
          <w:szCs w:val="24"/>
        </w:rPr>
        <w:t>DEED</w:t>
      </w:r>
      <w:r w:rsidRPr="008C1780">
        <w:rPr>
          <w:rFonts w:ascii="Times New Roman" w:hAnsi="Times New Roman" w:cs="Times New Roman"/>
          <w:sz w:val="24"/>
          <w:szCs w:val="24"/>
        </w:rPr>
        <w:t xml:space="preserve">; </w:t>
      </w:r>
      <w:r w:rsidRPr="008C1780">
        <w:rPr>
          <w:rFonts w:ascii="Times New Roman" w:hAnsi="Times New Roman" w:cs="Times New Roman"/>
          <w:sz w:val="24"/>
          <w:szCs w:val="24"/>
          <w:u w:val="single"/>
        </w:rPr>
        <w:t xml:space="preserve">directors must apply to </w:t>
      </w:r>
      <w:r w:rsidR="003F54ED" w:rsidRPr="008C1780">
        <w:rPr>
          <w:rFonts w:ascii="Times New Roman" w:hAnsi="Times New Roman" w:cs="Times New Roman"/>
          <w:sz w:val="24"/>
          <w:szCs w:val="24"/>
          <w:u w:val="single"/>
        </w:rPr>
        <w:t>DEED</w:t>
      </w:r>
      <w:r w:rsidRPr="008C1780">
        <w:rPr>
          <w:rFonts w:ascii="Times New Roman" w:hAnsi="Times New Roman" w:cs="Times New Roman"/>
          <w:sz w:val="24"/>
          <w:szCs w:val="24"/>
          <w:u w:val="single"/>
        </w:rPr>
        <w:t xml:space="preserve"> annually to receive them</w:t>
      </w:r>
      <w:r w:rsidRPr="008C1780">
        <w:rPr>
          <w:rFonts w:ascii="Times New Roman" w:hAnsi="Times New Roman" w:cs="Times New Roman"/>
          <w:sz w:val="24"/>
          <w:szCs w:val="24"/>
        </w:rPr>
        <w:t>. There are two separate grants available to districts that provide the bulk of federal special education funds, distinguished by the age of students served:</w:t>
      </w:r>
    </w:p>
    <w:p w14:paraId="2C90C779" w14:textId="77777777" w:rsidR="000D5EF4" w:rsidRPr="008C1780" w:rsidRDefault="000D5EF4" w:rsidP="002E031B">
      <w:pPr>
        <w:numPr>
          <w:ilvl w:val="0"/>
          <w:numId w:val="7"/>
        </w:numPr>
        <w:spacing w:after="0" w:line="240" w:lineRule="auto"/>
        <w:jc w:val="both"/>
        <w:rPr>
          <w:rFonts w:ascii="Times New Roman" w:hAnsi="Times New Roman" w:cs="Times New Roman"/>
          <w:sz w:val="24"/>
          <w:szCs w:val="24"/>
        </w:rPr>
      </w:pPr>
      <w:r w:rsidRPr="008C1780">
        <w:rPr>
          <w:rFonts w:ascii="Times New Roman" w:hAnsi="Times New Roman" w:cs="Times New Roman"/>
          <w:b/>
          <w:sz w:val="24"/>
          <w:szCs w:val="24"/>
        </w:rPr>
        <w:t>Title VI-B</w:t>
      </w:r>
      <w:r w:rsidRPr="008C1780">
        <w:rPr>
          <w:rFonts w:ascii="Times New Roman" w:hAnsi="Times New Roman" w:cs="Times New Roman"/>
          <w:sz w:val="24"/>
          <w:szCs w:val="24"/>
        </w:rPr>
        <w:t>, a.k.a.</w:t>
      </w:r>
      <w:r w:rsidRPr="008C1780">
        <w:rPr>
          <w:rFonts w:ascii="Times New Roman" w:hAnsi="Times New Roman" w:cs="Times New Roman"/>
          <w:b/>
          <w:sz w:val="24"/>
          <w:szCs w:val="24"/>
        </w:rPr>
        <w:t xml:space="preserve"> Part B, </w:t>
      </w:r>
      <w:r w:rsidRPr="008C1780">
        <w:rPr>
          <w:rFonts w:ascii="Times New Roman" w:hAnsi="Times New Roman" w:cs="Times New Roman"/>
          <w:sz w:val="24"/>
          <w:szCs w:val="24"/>
        </w:rPr>
        <w:t xml:space="preserve">a.k.a. </w:t>
      </w:r>
      <w:r w:rsidRPr="008C1780">
        <w:rPr>
          <w:rFonts w:ascii="Times New Roman" w:hAnsi="Times New Roman" w:cs="Times New Roman"/>
          <w:b/>
          <w:sz w:val="24"/>
          <w:szCs w:val="24"/>
        </w:rPr>
        <w:t>Section 611</w:t>
      </w:r>
      <w:r w:rsidRPr="008C1780">
        <w:rPr>
          <w:rFonts w:ascii="Times New Roman" w:hAnsi="Times New Roman" w:cs="Times New Roman"/>
          <w:sz w:val="24"/>
          <w:szCs w:val="24"/>
        </w:rPr>
        <w:t xml:space="preserve">: federal funding made available under the </w:t>
      </w:r>
      <w:r w:rsidRPr="008C1780">
        <w:rPr>
          <w:rFonts w:ascii="Times New Roman" w:hAnsi="Times New Roman" w:cs="Times New Roman"/>
          <w:i/>
          <w:sz w:val="24"/>
          <w:szCs w:val="24"/>
        </w:rPr>
        <w:t xml:space="preserve">Individuals with Disabilities Education Act, </w:t>
      </w:r>
      <w:r w:rsidRPr="008C1780">
        <w:rPr>
          <w:rFonts w:ascii="Times New Roman" w:hAnsi="Times New Roman" w:cs="Times New Roman"/>
          <w:sz w:val="24"/>
          <w:szCs w:val="24"/>
        </w:rPr>
        <w:t xml:space="preserve">Part B, </w:t>
      </w:r>
      <w:hyperlink r:id="rId746" w:history="1">
        <w:r w:rsidRPr="008C1780">
          <w:rPr>
            <w:rStyle w:val="Hyperlink"/>
            <w:rFonts w:ascii="Times New Roman" w:hAnsi="Times New Roman" w:cs="Times New Roman"/>
            <w:color w:val="auto"/>
            <w:sz w:val="24"/>
            <w:szCs w:val="24"/>
          </w:rPr>
          <w:t>§ 611</w:t>
        </w:r>
      </w:hyperlink>
      <w:r w:rsidRPr="008C1780">
        <w:rPr>
          <w:rFonts w:ascii="Times New Roman" w:hAnsi="Times New Roman" w:cs="Times New Roman"/>
          <w:sz w:val="24"/>
          <w:szCs w:val="24"/>
        </w:rPr>
        <w:t xml:space="preserve"> for </w:t>
      </w:r>
      <w:r w:rsidRPr="008C1780">
        <w:rPr>
          <w:rFonts w:ascii="Times New Roman" w:hAnsi="Times New Roman" w:cs="Times New Roman"/>
          <w:b/>
          <w:sz w:val="24"/>
          <w:szCs w:val="24"/>
        </w:rPr>
        <w:t>students aged 6-21</w:t>
      </w:r>
      <w:r w:rsidRPr="008C1780">
        <w:rPr>
          <w:rFonts w:ascii="Times New Roman" w:hAnsi="Times New Roman" w:cs="Times New Roman"/>
          <w:sz w:val="24"/>
          <w:szCs w:val="24"/>
        </w:rPr>
        <w:t xml:space="preserve">. </w:t>
      </w:r>
    </w:p>
    <w:p w14:paraId="494140BA" w14:textId="77777777" w:rsidR="000D5EF4" w:rsidRDefault="000D5EF4" w:rsidP="002E031B">
      <w:pPr>
        <w:numPr>
          <w:ilvl w:val="0"/>
          <w:numId w:val="7"/>
        </w:numPr>
        <w:spacing w:after="0" w:line="240" w:lineRule="auto"/>
        <w:jc w:val="both"/>
        <w:rPr>
          <w:rFonts w:ascii="Times New Roman" w:hAnsi="Times New Roman" w:cs="Times New Roman"/>
          <w:sz w:val="24"/>
          <w:szCs w:val="24"/>
        </w:rPr>
      </w:pPr>
      <w:r w:rsidRPr="008C1780">
        <w:rPr>
          <w:rFonts w:ascii="Times New Roman" w:hAnsi="Times New Roman" w:cs="Times New Roman"/>
          <w:b/>
          <w:sz w:val="24"/>
          <w:szCs w:val="24"/>
        </w:rPr>
        <w:t>Section 619</w:t>
      </w:r>
      <w:r w:rsidRPr="008C1780">
        <w:rPr>
          <w:rFonts w:ascii="Times New Roman" w:hAnsi="Times New Roman" w:cs="Times New Roman"/>
          <w:sz w:val="24"/>
          <w:szCs w:val="24"/>
        </w:rPr>
        <w:t xml:space="preserve">: federal funding made available under the </w:t>
      </w:r>
      <w:r w:rsidRPr="008C1780">
        <w:rPr>
          <w:rFonts w:ascii="Times New Roman" w:hAnsi="Times New Roman" w:cs="Times New Roman"/>
          <w:i/>
          <w:sz w:val="24"/>
          <w:szCs w:val="24"/>
        </w:rPr>
        <w:t xml:space="preserve">Individuals with Disabilities Education Act, </w:t>
      </w:r>
      <w:hyperlink r:id="rId747" w:history="1">
        <w:r w:rsidRPr="008C1780">
          <w:rPr>
            <w:rStyle w:val="Hyperlink"/>
            <w:rFonts w:ascii="Times New Roman" w:hAnsi="Times New Roman" w:cs="Times New Roman"/>
            <w:color w:val="auto"/>
            <w:sz w:val="24"/>
            <w:szCs w:val="24"/>
          </w:rPr>
          <w:t>§ 619</w:t>
        </w:r>
      </w:hyperlink>
      <w:r w:rsidRPr="008C1780">
        <w:rPr>
          <w:rFonts w:ascii="Times New Roman" w:hAnsi="Times New Roman" w:cs="Times New Roman"/>
          <w:sz w:val="24"/>
          <w:szCs w:val="24"/>
        </w:rPr>
        <w:t xml:space="preserve"> for </w:t>
      </w:r>
      <w:r w:rsidRPr="008C1780">
        <w:rPr>
          <w:rFonts w:ascii="Times New Roman" w:hAnsi="Times New Roman" w:cs="Times New Roman"/>
          <w:b/>
          <w:sz w:val="24"/>
          <w:szCs w:val="24"/>
        </w:rPr>
        <w:t>students aged 3-5</w:t>
      </w:r>
      <w:r w:rsidRPr="008C1780">
        <w:rPr>
          <w:rFonts w:ascii="Times New Roman" w:hAnsi="Times New Roman" w:cs="Times New Roman"/>
          <w:sz w:val="24"/>
          <w:szCs w:val="24"/>
        </w:rPr>
        <w:t xml:space="preserve">. </w:t>
      </w:r>
    </w:p>
    <w:p w14:paraId="55A747C9" w14:textId="77777777" w:rsidR="00705FC9" w:rsidRDefault="00705FC9" w:rsidP="00705FC9">
      <w:pPr>
        <w:spacing w:after="0" w:line="240" w:lineRule="auto"/>
        <w:ind w:left="1440"/>
        <w:jc w:val="both"/>
        <w:rPr>
          <w:rFonts w:ascii="Times New Roman" w:hAnsi="Times New Roman" w:cs="Times New Roman"/>
          <w:sz w:val="24"/>
          <w:szCs w:val="24"/>
        </w:rPr>
      </w:pPr>
    </w:p>
    <w:p w14:paraId="757D087D" w14:textId="7627A13F" w:rsidR="00705FC9" w:rsidRPr="007B3ECE" w:rsidRDefault="00705FC9" w:rsidP="009F1C08">
      <w:pPr>
        <w:pStyle w:val="Heading2"/>
        <w:rPr>
          <w:rFonts w:ascii="Times New Roman" w:hAnsi="Times New Roman" w:cs="Times New Roman"/>
        </w:rPr>
      </w:pPr>
      <w:bookmarkStart w:id="271" w:name="_Toc161491996"/>
      <w:r w:rsidRPr="007B3ECE">
        <w:rPr>
          <w:rFonts w:ascii="Times New Roman" w:hAnsi="Times New Roman" w:cs="Times New Roman"/>
        </w:rPr>
        <w:t xml:space="preserve">Allowable </w:t>
      </w:r>
      <w:r w:rsidRPr="007B3ECE">
        <w:rPr>
          <w:rFonts w:ascii="Times New Roman" w:hAnsi="Times New Roman" w:cs="Times New Roman"/>
          <w:sz w:val="24"/>
          <w:szCs w:val="24"/>
        </w:rPr>
        <w:t>Costs</w:t>
      </w:r>
      <w:r w:rsidRPr="007B3ECE">
        <w:rPr>
          <w:rFonts w:ascii="Times New Roman" w:hAnsi="Times New Roman" w:cs="Times New Roman"/>
        </w:rPr>
        <w:t xml:space="preserve"> for IDEA Funds</w:t>
      </w:r>
      <w:bookmarkEnd w:id="271"/>
    </w:p>
    <w:p w14:paraId="7A00B243"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For a particular cost to be allowed, it must be an excess cost of providing special education and </w:t>
      </w:r>
    </w:p>
    <w:p w14:paraId="07C39E11"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related services. Only allowable costs may be charged to the IDEA Part B or Preschool</w:t>
      </w:r>
    </w:p>
    <w:p w14:paraId="7693B10A"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When determining whether a cost is an excess cost, ask the following guiding questions:</w:t>
      </w:r>
    </w:p>
    <w:p w14:paraId="1AFBB5AF"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In the absence of special education needs, would this cost exist? If the answer is…</w:t>
      </w:r>
    </w:p>
    <w:p w14:paraId="53B67677" w14:textId="2F7050DF" w:rsidR="00884107" w:rsidRPr="007B3ECE" w:rsidRDefault="00884107" w:rsidP="00C55229">
      <w:pPr>
        <w:pStyle w:val="ListParagraph"/>
        <w:numPr>
          <w:ilvl w:val="0"/>
          <w:numId w:val="28"/>
        </w:num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Yes - the cost is not allowed.</w:t>
      </w:r>
    </w:p>
    <w:p w14:paraId="4575C787" w14:textId="7CECDCE8" w:rsidR="00884107" w:rsidRPr="007B3ECE" w:rsidRDefault="00884107" w:rsidP="00C55229">
      <w:pPr>
        <w:pStyle w:val="ListParagraph"/>
        <w:numPr>
          <w:ilvl w:val="0"/>
          <w:numId w:val="28"/>
        </w:num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 No - the cost may be allowed.</w:t>
      </w:r>
    </w:p>
    <w:p w14:paraId="52744E6C"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Is this cost also generated by students without disabilities? If the answer is…</w:t>
      </w:r>
    </w:p>
    <w:p w14:paraId="110B72D7" w14:textId="25E3AF49" w:rsidR="00884107" w:rsidRPr="007B3ECE" w:rsidRDefault="00884107" w:rsidP="00C55229">
      <w:pPr>
        <w:pStyle w:val="ListParagraph"/>
        <w:numPr>
          <w:ilvl w:val="0"/>
          <w:numId w:val="29"/>
        </w:num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Yes - the cost is not allowed.</w:t>
      </w:r>
    </w:p>
    <w:p w14:paraId="52F170E8" w14:textId="2AC858DD" w:rsidR="00884107" w:rsidRPr="007B3ECE" w:rsidRDefault="00884107" w:rsidP="00C55229">
      <w:pPr>
        <w:pStyle w:val="ListParagraph"/>
        <w:numPr>
          <w:ilvl w:val="0"/>
          <w:numId w:val="29"/>
        </w:num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 No - the cost may be allowed.</w:t>
      </w:r>
    </w:p>
    <w:p w14:paraId="13854ECC"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If it is a child specific service, is the service documented in the student's IEP (i.e., assistive </w:t>
      </w:r>
    </w:p>
    <w:p w14:paraId="7C2CABC4"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communication device)? If the answer is...</w:t>
      </w:r>
    </w:p>
    <w:p w14:paraId="0018B78A" w14:textId="7535F4AA" w:rsidR="00884107" w:rsidRPr="007B3ECE" w:rsidRDefault="00884107" w:rsidP="00C55229">
      <w:pPr>
        <w:pStyle w:val="ListParagraph"/>
        <w:numPr>
          <w:ilvl w:val="0"/>
          <w:numId w:val="30"/>
        </w:num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Yes - the cost may be allowed.</w:t>
      </w:r>
    </w:p>
    <w:p w14:paraId="58C67F3A" w14:textId="31F8223B" w:rsidR="00884107" w:rsidRPr="007B3ECE" w:rsidRDefault="00884107" w:rsidP="00C55229">
      <w:pPr>
        <w:pStyle w:val="ListParagraph"/>
        <w:numPr>
          <w:ilvl w:val="0"/>
          <w:numId w:val="30"/>
        </w:num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No - the cost may not be allowed.</w:t>
      </w:r>
    </w:p>
    <w:p w14:paraId="520BCC2E"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For a particular cost to be allowed, it also must be necessary and reasonable for proper and </w:t>
      </w:r>
    </w:p>
    <w:p w14:paraId="29A4E112"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efficient performance and administration of the grant. A cost is reasonable if it does not exceed </w:t>
      </w:r>
    </w:p>
    <w:p w14:paraId="355B39A5"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what a district would normally incur in the absence of federal funds. Additional guidance about </w:t>
      </w:r>
    </w:p>
    <w:p w14:paraId="07BF3B13" w14:textId="77777777"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standards for determining costs for federal grants is available from Office of Management and </w:t>
      </w:r>
    </w:p>
    <w:p w14:paraId="4E49E9FF" w14:textId="7ABA994E" w:rsidR="00884107" w:rsidRPr="007B3ECE"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 xml:space="preserve">Budget (OMB) Circular A-87 </w:t>
      </w:r>
      <w:hyperlink r:id="rId748" w:history="1">
        <w:r w:rsidRPr="007B3ECE">
          <w:rPr>
            <w:u w:val="single"/>
          </w:rPr>
          <w:t>OMB Circular (whitehouse.gov)</w:t>
        </w:r>
      </w:hyperlink>
      <w:r w:rsidRPr="007B3ECE">
        <w:rPr>
          <w:rFonts w:ascii="Times New Roman" w:hAnsi="Times New Roman" w:cs="Times New Roman"/>
          <w:sz w:val="24"/>
          <w:szCs w:val="24"/>
        </w:rPr>
        <w:t>).</w:t>
      </w:r>
    </w:p>
    <w:p w14:paraId="75FA44C9" w14:textId="77777777" w:rsidR="00884107" w:rsidRPr="007B3ECE" w:rsidRDefault="00884107" w:rsidP="00884107">
      <w:pPr>
        <w:spacing w:after="0" w:line="240" w:lineRule="auto"/>
        <w:jc w:val="both"/>
        <w:rPr>
          <w:rFonts w:ascii="Times New Roman" w:hAnsi="Times New Roman" w:cs="Times New Roman"/>
          <w:sz w:val="24"/>
          <w:szCs w:val="24"/>
        </w:rPr>
      </w:pPr>
    </w:p>
    <w:p w14:paraId="0382B2A5" w14:textId="4C6E6B38" w:rsidR="00884107" w:rsidRPr="009F1C08" w:rsidRDefault="00884107" w:rsidP="00884107">
      <w:pPr>
        <w:spacing w:after="0" w:line="240" w:lineRule="auto"/>
        <w:jc w:val="both"/>
        <w:rPr>
          <w:rFonts w:ascii="Times New Roman" w:hAnsi="Times New Roman" w:cs="Times New Roman"/>
          <w:sz w:val="24"/>
          <w:szCs w:val="24"/>
        </w:rPr>
      </w:pPr>
      <w:r w:rsidRPr="007B3ECE">
        <w:rPr>
          <w:rFonts w:ascii="Times New Roman" w:hAnsi="Times New Roman" w:cs="Times New Roman"/>
          <w:sz w:val="24"/>
          <w:szCs w:val="24"/>
        </w:rPr>
        <w:t>Any individual charged to a federal grant must keep time and effort reporting whether or not it is a semi-annual certification or monthly personnel activity report (PAR). Semi-annual certification is completed by those individuals who have a single cost objective. Monthly personnel activity reports are completed by individuals who have multiple cost objectives. Under IDEA, any individual who is not 100% special education would need to complete monthly PARs.</w:t>
      </w:r>
    </w:p>
    <w:p w14:paraId="04A2A7EB" w14:textId="77777777" w:rsidR="00884107" w:rsidRPr="009F1C08" w:rsidRDefault="00884107" w:rsidP="00884107">
      <w:pPr>
        <w:spacing w:after="0" w:line="240" w:lineRule="auto"/>
        <w:jc w:val="both"/>
        <w:rPr>
          <w:rFonts w:ascii="Times New Roman" w:hAnsi="Times New Roman" w:cs="Times New Roman"/>
          <w:sz w:val="24"/>
          <w:szCs w:val="24"/>
        </w:rPr>
      </w:pPr>
    </w:p>
    <w:p w14:paraId="61309540" w14:textId="77777777" w:rsidR="00705FC9" w:rsidRPr="008C1780" w:rsidRDefault="00705FC9" w:rsidP="002E031B">
      <w:pPr>
        <w:spacing w:after="0" w:line="240" w:lineRule="auto"/>
        <w:jc w:val="both"/>
        <w:rPr>
          <w:rFonts w:ascii="Times New Roman" w:hAnsi="Times New Roman" w:cs="Times New Roman"/>
          <w:sz w:val="24"/>
          <w:szCs w:val="24"/>
        </w:rPr>
      </w:pPr>
    </w:p>
    <w:p w14:paraId="75463DE6" w14:textId="77777777" w:rsidR="008C517A" w:rsidRPr="008C1780" w:rsidRDefault="008C517A"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lastRenderedPageBreak/>
        <w:t xml:space="preserve">The department utilizes an online Grants Management System (GMS) in which districts have assigned personnel </w:t>
      </w:r>
      <w:r w:rsidR="008C1780">
        <w:rPr>
          <w:rFonts w:ascii="Times New Roman" w:hAnsi="Times New Roman" w:cs="Times New Roman"/>
          <w:sz w:val="24"/>
          <w:szCs w:val="24"/>
        </w:rPr>
        <w:t xml:space="preserve">to </w:t>
      </w:r>
      <w:r w:rsidRPr="008C1780">
        <w:rPr>
          <w:rFonts w:ascii="Times New Roman" w:hAnsi="Times New Roman" w:cs="Times New Roman"/>
          <w:sz w:val="24"/>
          <w:szCs w:val="24"/>
        </w:rPr>
        <w:t>enter, review and approve submission</w:t>
      </w:r>
      <w:r w:rsidR="006545E9" w:rsidRPr="008C1780">
        <w:rPr>
          <w:rFonts w:ascii="Times New Roman" w:hAnsi="Times New Roman" w:cs="Times New Roman"/>
          <w:sz w:val="24"/>
          <w:szCs w:val="24"/>
        </w:rPr>
        <w:t>s</w:t>
      </w:r>
      <w:r w:rsidRPr="008C1780">
        <w:rPr>
          <w:rFonts w:ascii="Times New Roman" w:hAnsi="Times New Roman" w:cs="Times New Roman"/>
          <w:sz w:val="24"/>
          <w:szCs w:val="24"/>
        </w:rPr>
        <w:t xml:space="preserve"> to the department.  The department in turn reviews and approves the budget and budget narratives (including elements of the application such as administrative assurances, DUNS and SAM expiration date).  </w:t>
      </w:r>
      <w:r w:rsidR="000D5EF4" w:rsidRPr="008C1780">
        <w:rPr>
          <w:rFonts w:ascii="Times New Roman" w:hAnsi="Times New Roman" w:cs="Times New Roman"/>
          <w:sz w:val="24"/>
          <w:szCs w:val="24"/>
        </w:rPr>
        <w:t xml:space="preserve">Both applications are due to </w:t>
      </w:r>
      <w:r w:rsidRPr="008C1780">
        <w:rPr>
          <w:rFonts w:ascii="Times New Roman" w:hAnsi="Times New Roman" w:cs="Times New Roman"/>
          <w:sz w:val="24"/>
          <w:szCs w:val="24"/>
        </w:rPr>
        <w:t xml:space="preserve">be entered and complete for </w:t>
      </w:r>
      <w:r w:rsidR="003F54ED" w:rsidRPr="008C1780">
        <w:rPr>
          <w:rFonts w:ascii="Times New Roman" w:hAnsi="Times New Roman" w:cs="Times New Roman"/>
          <w:sz w:val="24"/>
          <w:szCs w:val="24"/>
        </w:rPr>
        <w:t>DEED</w:t>
      </w:r>
      <w:r w:rsidR="000D5EF4" w:rsidRPr="008C1780">
        <w:rPr>
          <w:rFonts w:ascii="Times New Roman" w:hAnsi="Times New Roman" w:cs="Times New Roman"/>
          <w:sz w:val="24"/>
          <w:szCs w:val="24"/>
        </w:rPr>
        <w:t xml:space="preserve"> </w:t>
      </w:r>
      <w:r w:rsidRPr="008C1780">
        <w:rPr>
          <w:rFonts w:ascii="Times New Roman" w:hAnsi="Times New Roman" w:cs="Times New Roman"/>
          <w:sz w:val="24"/>
          <w:szCs w:val="24"/>
        </w:rPr>
        <w:t xml:space="preserve">review </w:t>
      </w:r>
      <w:r w:rsidR="000D5EF4" w:rsidRPr="008C1780">
        <w:rPr>
          <w:rFonts w:ascii="Times New Roman" w:hAnsi="Times New Roman" w:cs="Times New Roman"/>
          <w:sz w:val="24"/>
          <w:szCs w:val="24"/>
        </w:rPr>
        <w:t xml:space="preserve">at the </w:t>
      </w:r>
      <w:r w:rsidR="000D5EF4" w:rsidRPr="008C1780">
        <w:rPr>
          <w:rFonts w:ascii="Times New Roman" w:hAnsi="Times New Roman" w:cs="Times New Roman"/>
          <w:b/>
          <w:sz w:val="24"/>
          <w:szCs w:val="24"/>
        </w:rPr>
        <w:t>end of April</w:t>
      </w:r>
      <w:r w:rsidRPr="008C1780">
        <w:rPr>
          <w:rFonts w:ascii="Times New Roman" w:hAnsi="Times New Roman" w:cs="Times New Roman"/>
          <w:b/>
          <w:sz w:val="24"/>
          <w:szCs w:val="24"/>
        </w:rPr>
        <w:t xml:space="preserve"> (April 30)</w:t>
      </w:r>
      <w:r w:rsidR="000D5EF4" w:rsidRPr="008C1780">
        <w:rPr>
          <w:rFonts w:ascii="Times New Roman" w:hAnsi="Times New Roman" w:cs="Times New Roman"/>
          <w:sz w:val="24"/>
          <w:szCs w:val="24"/>
        </w:rPr>
        <w:t xml:space="preserve">. </w:t>
      </w:r>
      <w:r w:rsidRPr="008C1780">
        <w:rPr>
          <w:rFonts w:ascii="Times New Roman" w:hAnsi="Times New Roman" w:cs="Times New Roman"/>
          <w:sz w:val="24"/>
          <w:szCs w:val="24"/>
        </w:rPr>
        <w:t>District personnel may find the log on information</w:t>
      </w:r>
      <w:r w:rsidR="00171786" w:rsidRPr="008C1780">
        <w:rPr>
          <w:rFonts w:ascii="Times New Roman" w:hAnsi="Times New Roman" w:cs="Times New Roman"/>
          <w:sz w:val="24"/>
          <w:szCs w:val="24"/>
        </w:rPr>
        <w:t xml:space="preserve"> and specific instructions concerning the GMS</w:t>
      </w:r>
      <w:r w:rsidRPr="008C1780">
        <w:rPr>
          <w:rFonts w:ascii="Times New Roman" w:hAnsi="Times New Roman" w:cs="Times New Roman"/>
          <w:sz w:val="24"/>
          <w:szCs w:val="24"/>
        </w:rPr>
        <w:t xml:space="preserve"> at the entry site address: </w:t>
      </w:r>
    </w:p>
    <w:p w14:paraId="22C19D2A" w14:textId="77777777" w:rsidR="008C517A" w:rsidRPr="008C1780" w:rsidRDefault="008C517A" w:rsidP="002E031B">
      <w:pPr>
        <w:spacing w:after="0" w:line="240" w:lineRule="auto"/>
        <w:jc w:val="both"/>
        <w:rPr>
          <w:rFonts w:ascii="Times New Roman" w:hAnsi="Times New Roman" w:cs="Times New Roman"/>
          <w:sz w:val="24"/>
          <w:szCs w:val="24"/>
        </w:rPr>
      </w:pPr>
      <w:hyperlink r:id="rId749" w:history="1">
        <w:r w:rsidRPr="008C1780">
          <w:rPr>
            <w:rStyle w:val="Hyperlink"/>
            <w:rFonts w:ascii="Times New Roman" w:hAnsi="Times New Roman" w:cs="Times New Roman"/>
            <w:color w:val="auto"/>
            <w:sz w:val="24"/>
            <w:szCs w:val="24"/>
          </w:rPr>
          <w:t>https://gms.education.alaska.gov/</w:t>
        </w:r>
      </w:hyperlink>
    </w:p>
    <w:p w14:paraId="78B70A6E" w14:textId="77777777" w:rsidR="000D5EF4" w:rsidRPr="008C1780" w:rsidRDefault="000D5EF4" w:rsidP="002E031B">
      <w:pPr>
        <w:spacing w:after="0" w:line="240" w:lineRule="auto"/>
        <w:jc w:val="both"/>
        <w:rPr>
          <w:rFonts w:ascii="Times New Roman" w:hAnsi="Times New Roman" w:cs="Times New Roman"/>
          <w:sz w:val="24"/>
          <w:szCs w:val="24"/>
        </w:rPr>
      </w:pPr>
    </w:p>
    <w:p w14:paraId="21180451" w14:textId="77777777" w:rsidR="00171786" w:rsidRPr="008C1780" w:rsidRDefault="00171786"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 xml:space="preserve">The department annually conducts a </w:t>
      </w:r>
      <w:r w:rsidRPr="006C7641">
        <w:rPr>
          <w:rFonts w:ascii="Times New Roman" w:hAnsi="Times New Roman" w:cs="Times New Roman"/>
          <w:b/>
          <w:bCs/>
          <w:sz w:val="24"/>
          <w:szCs w:val="24"/>
        </w:rPr>
        <w:t>Risk Assessment</w:t>
      </w:r>
      <w:r w:rsidR="00E11384" w:rsidRPr="008C1780">
        <w:rPr>
          <w:rFonts w:ascii="Times New Roman" w:hAnsi="Times New Roman" w:cs="Times New Roman"/>
          <w:sz w:val="24"/>
          <w:szCs w:val="24"/>
        </w:rPr>
        <w:t xml:space="preserve"> to evaluate potential harm to the </w:t>
      </w:r>
      <w:proofErr w:type="gramStart"/>
      <w:r w:rsidR="00E11384" w:rsidRPr="008C1780">
        <w:rPr>
          <w:rFonts w:ascii="Times New Roman" w:hAnsi="Times New Roman" w:cs="Times New Roman"/>
          <w:sz w:val="24"/>
          <w:szCs w:val="24"/>
        </w:rPr>
        <w:t>states</w:t>
      </w:r>
      <w:proofErr w:type="gramEnd"/>
      <w:r w:rsidR="00E11384" w:rsidRPr="008C1780">
        <w:rPr>
          <w:rFonts w:ascii="Times New Roman" w:hAnsi="Times New Roman" w:cs="Times New Roman"/>
          <w:sz w:val="24"/>
          <w:szCs w:val="24"/>
        </w:rPr>
        <w:t xml:space="preserve"> interests.  The special education staff review assigned districts and </w:t>
      </w:r>
      <w:r w:rsidR="00C46734" w:rsidRPr="008C1780">
        <w:rPr>
          <w:rFonts w:ascii="Times New Roman" w:hAnsi="Times New Roman" w:cs="Times New Roman"/>
          <w:sz w:val="24"/>
          <w:szCs w:val="24"/>
        </w:rPr>
        <w:t xml:space="preserve">other </w:t>
      </w:r>
      <w:r w:rsidR="00E11384" w:rsidRPr="008C1780">
        <w:rPr>
          <w:rFonts w:ascii="Times New Roman" w:hAnsi="Times New Roman" w:cs="Times New Roman"/>
          <w:sz w:val="24"/>
          <w:szCs w:val="24"/>
        </w:rPr>
        <w:t>grantees</w:t>
      </w:r>
      <w:r w:rsidR="00C46734" w:rsidRPr="008C1780">
        <w:rPr>
          <w:rFonts w:ascii="Times New Roman" w:hAnsi="Times New Roman" w:cs="Times New Roman"/>
          <w:sz w:val="24"/>
          <w:szCs w:val="24"/>
        </w:rPr>
        <w:t xml:space="preserve">/sub-grantees </w:t>
      </w:r>
      <w:r w:rsidR="00E11384" w:rsidRPr="008C1780">
        <w:rPr>
          <w:rFonts w:ascii="Times New Roman" w:hAnsi="Times New Roman" w:cs="Times New Roman"/>
          <w:sz w:val="24"/>
          <w:szCs w:val="24"/>
        </w:rPr>
        <w:t xml:space="preserve">in the following risk factor areas:  </w:t>
      </w:r>
    </w:p>
    <w:p w14:paraId="316A4FB3" w14:textId="77777777" w:rsidR="00E11384" w:rsidRPr="008C1780" w:rsidRDefault="00E11384" w:rsidP="002E031B">
      <w:pPr>
        <w:pStyle w:val="ListParagraph"/>
        <w:numPr>
          <w:ilvl w:val="0"/>
          <w:numId w:val="7"/>
        </w:num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Timely and accurate performance reports</w:t>
      </w:r>
    </w:p>
    <w:p w14:paraId="56804950" w14:textId="77777777" w:rsidR="00E11384" w:rsidRPr="008C1780" w:rsidRDefault="00E11384" w:rsidP="002E031B">
      <w:pPr>
        <w:pStyle w:val="ListParagraph"/>
        <w:numPr>
          <w:ilvl w:val="0"/>
          <w:numId w:val="7"/>
        </w:num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Key staff turnover</w:t>
      </w:r>
    </w:p>
    <w:p w14:paraId="12896040" w14:textId="77777777" w:rsidR="00E11384" w:rsidRPr="008C1780" w:rsidRDefault="00E11384" w:rsidP="002E031B">
      <w:pPr>
        <w:pStyle w:val="ListParagraph"/>
        <w:numPr>
          <w:ilvl w:val="0"/>
          <w:numId w:val="7"/>
        </w:num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Attending program training/meetings provided by the government (State/Federal)</w:t>
      </w:r>
    </w:p>
    <w:p w14:paraId="3B3E3717" w14:textId="77777777" w:rsidR="00E11384" w:rsidRPr="008C1780" w:rsidRDefault="00E11384" w:rsidP="002E031B">
      <w:pPr>
        <w:pStyle w:val="ListParagraph"/>
        <w:numPr>
          <w:ilvl w:val="0"/>
          <w:numId w:val="7"/>
        </w:num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Significant findings during previous monitoring(s) (State/Federal)</w:t>
      </w:r>
    </w:p>
    <w:p w14:paraId="5CD43DE7" w14:textId="77777777" w:rsidR="00E11384" w:rsidRPr="008C1780" w:rsidRDefault="00E1138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 xml:space="preserve">Ratings are </w:t>
      </w:r>
      <w:r w:rsidR="008E2DC8" w:rsidRPr="008C1780">
        <w:rPr>
          <w:rFonts w:ascii="Times New Roman" w:hAnsi="Times New Roman" w:cs="Times New Roman"/>
          <w:sz w:val="24"/>
          <w:szCs w:val="24"/>
        </w:rPr>
        <w:t>combined with the risk assessme</w:t>
      </w:r>
      <w:r w:rsidRPr="008C1780">
        <w:rPr>
          <w:rFonts w:ascii="Times New Roman" w:hAnsi="Times New Roman" w:cs="Times New Roman"/>
          <w:sz w:val="24"/>
          <w:szCs w:val="24"/>
        </w:rPr>
        <w:t>nts conducted through the grants/fiscal office for a combined score.  Scores indicate a risk assessment level with the following actions possible based on the rating:</w:t>
      </w:r>
    </w:p>
    <w:p w14:paraId="5557AADF" w14:textId="77777777" w:rsidR="00E11384" w:rsidRPr="008C1780" w:rsidRDefault="00E1138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ab/>
      </w:r>
      <w:r w:rsidR="00C46734" w:rsidRPr="008C1780">
        <w:rPr>
          <w:rFonts w:ascii="Times New Roman" w:hAnsi="Times New Roman" w:cs="Times New Roman"/>
          <w:sz w:val="24"/>
          <w:szCs w:val="24"/>
        </w:rPr>
        <w:tab/>
      </w:r>
      <w:r w:rsidRPr="008C1780">
        <w:rPr>
          <w:rFonts w:ascii="Times New Roman" w:hAnsi="Times New Roman" w:cs="Times New Roman"/>
          <w:sz w:val="24"/>
          <w:szCs w:val="24"/>
        </w:rPr>
        <w:t>0 to 1 – No action required</w:t>
      </w:r>
    </w:p>
    <w:p w14:paraId="1F4312B1" w14:textId="77777777" w:rsidR="00E11384" w:rsidRPr="008C1780" w:rsidRDefault="00E1138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ab/>
      </w:r>
      <w:r w:rsidR="00C46734" w:rsidRPr="008C1780">
        <w:rPr>
          <w:rFonts w:ascii="Times New Roman" w:hAnsi="Times New Roman" w:cs="Times New Roman"/>
          <w:sz w:val="24"/>
          <w:szCs w:val="24"/>
        </w:rPr>
        <w:tab/>
      </w:r>
      <w:r w:rsidRPr="008C1780">
        <w:rPr>
          <w:rFonts w:ascii="Times New Roman" w:hAnsi="Times New Roman" w:cs="Times New Roman"/>
          <w:sz w:val="24"/>
          <w:szCs w:val="24"/>
        </w:rPr>
        <w:t>2 to 4 – Technical assistance (Telephonic or Web Based)</w:t>
      </w:r>
    </w:p>
    <w:p w14:paraId="6B30D66E" w14:textId="77777777" w:rsidR="00E11384" w:rsidRPr="008C1780" w:rsidRDefault="00E1138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ab/>
      </w:r>
      <w:r w:rsidR="00C46734" w:rsidRPr="008C1780">
        <w:rPr>
          <w:rFonts w:ascii="Times New Roman" w:hAnsi="Times New Roman" w:cs="Times New Roman"/>
          <w:sz w:val="24"/>
          <w:szCs w:val="24"/>
        </w:rPr>
        <w:tab/>
      </w:r>
      <w:r w:rsidRPr="008C1780">
        <w:rPr>
          <w:rFonts w:ascii="Times New Roman" w:hAnsi="Times New Roman" w:cs="Times New Roman"/>
          <w:sz w:val="24"/>
          <w:szCs w:val="24"/>
        </w:rPr>
        <w:t>5 to 6 – Technical assistance – Individualized</w:t>
      </w:r>
    </w:p>
    <w:p w14:paraId="4B9F3AC3" w14:textId="77777777" w:rsidR="00E11384" w:rsidRPr="008C1780" w:rsidRDefault="00E1138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ab/>
      </w:r>
      <w:r w:rsidR="00C46734" w:rsidRPr="008C1780">
        <w:rPr>
          <w:rFonts w:ascii="Times New Roman" w:hAnsi="Times New Roman" w:cs="Times New Roman"/>
          <w:sz w:val="24"/>
          <w:szCs w:val="24"/>
        </w:rPr>
        <w:tab/>
      </w:r>
      <w:r w:rsidRPr="008C1780">
        <w:rPr>
          <w:rFonts w:ascii="Times New Roman" w:hAnsi="Times New Roman" w:cs="Times New Roman"/>
          <w:sz w:val="24"/>
          <w:szCs w:val="24"/>
        </w:rPr>
        <w:t>7 to 7+ - On site monitoring and/or training</w:t>
      </w:r>
      <w:r w:rsidR="00C46734" w:rsidRPr="008C1780">
        <w:rPr>
          <w:rFonts w:ascii="Times New Roman" w:hAnsi="Times New Roman" w:cs="Times New Roman"/>
          <w:sz w:val="24"/>
          <w:szCs w:val="24"/>
        </w:rPr>
        <w:t xml:space="preserve"> (may impose high-risk conditions)</w:t>
      </w:r>
    </w:p>
    <w:p w14:paraId="369E2DF9" w14:textId="77777777" w:rsidR="00171786" w:rsidRPr="008C1780" w:rsidRDefault="00C4673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 xml:space="preserve">This rating system is implemented once all district grant applications are completed.  If a district would like to review the district rating, the document will be made available upon request. </w:t>
      </w:r>
    </w:p>
    <w:p w14:paraId="6D5668D8" w14:textId="77777777" w:rsidR="00171786" w:rsidRPr="008C1780" w:rsidRDefault="00171786" w:rsidP="002E031B">
      <w:pPr>
        <w:spacing w:after="0" w:line="240" w:lineRule="auto"/>
        <w:jc w:val="both"/>
        <w:rPr>
          <w:rFonts w:ascii="Times New Roman" w:hAnsi="Times New Roman" w:cs="Times New Roman"/>
          <w:sz w:val="24"/>
          <w:szCs w:val="24"/>
        </w:rPr>
      </w:pPr>
    </w:p>
    <w:p w14:paraId="270119EF" w14:textId="0CF09ED9" w:rsidR="000D5EF4" w:rsidRPr="007B3ECE" w:rsidRDefault="00FE24C6"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F</w:t>
      </w:r>
      <w:r w:rsidR="000D5EF4" w:rsidRPr="008C1780">
        <w:rPr>
          <w:rFonts w:ascii="Times New Roman" w:hAnsi="Times New Roman" w:cs="Times New Roman"/>
          <w:sz w:val="24"/>
          <w:szCs w:val="24"/>
        </w:rPr>
        <w:t xml:space="preserve">unds are typically available immediately on commencement of the upcoming fiscal year. Districts may appeal unfavorable grant award decisions to </w:t>
      </w:r>
      <w:r w:rsidR="003F54ED" w:rsidRPr="008C1780">
        <w:rPr>
          <w:rFonts w:ascii="Times New Roman" w:hAnsi="Times New Roman" w:cs="Times New Roman"/>
          <w:sz w:val="24"/>
          <w:szCs w:val="24"/>
        </w:rPr>
        <w:t>DEED</w:t>
      </w:r>
      <w:r w:rsidR="000D5EF4" w:rsidRPr="008C1780">
        <w:rPr>
          <w:rFonts w:ascii="Times New Roman" w:hAnsi="Times New Roman" w:cs="Times New Roman"/>
          <w:sz w:val="24"/>
          <w:szCs w:val="24"/>
        </w:rPr>
        <w:t xml:space="preserve">, to the Alaska superior court, or to the U.S. Department of Education, as appropriate. For appeal details, see </w:t>
      </w:r>
      <w:hyperlink r:id="rId750" w:anchor="4.52.710" w:history="1">
        <w:r w:rsidR="000D5EF4" w:rsidRPr="008C1780">
          <w:rPr>
            <w:rStyle w:val="Hyperlink"/>
            <w:rFonts w:ascii="Times New Roman" w:hAnsi="Times New Roman" w:cs="Times New Roman"/>
            <w:color w:val="auto"/>
            <w:sz w:val="24"/>
            <w:szCs w:val="24"/>
          </w:rPr>
          <w:t>4 AAC 52.710(g)</w:t>
        </w:r>
      </w:hyperlink>
      <w:r w:rsidR="000D5EF4" w:rsidRPr="008C1780">
        <w:rPr>
          <w:rFonts w:ascii="Times New Roman" w:hAnsi="Times New Roman" w:cs="Times New Roman"/>
          <w:sz w:val="24"/>
          <w:szCs w:val="24"/>
        </w:rPr>
        <w:t xml:space="preserve">.  </w:t>
      </w:r>
      <w:r w:rsidR="003F54ED" w:rsidRPr="008C1780">
        <w:rPr>
          <w:rFonts w:ascii="Times New Roman" w:hAnsi="Times New Roman" w:cs="Times New Roman"/>
          <w:sz w:val="24"/>
          <w:szCs w:val="24"/>
        </w:rPr>
        <w:t>DEED</w:t>
      </w:r>
      <w:r w:rsidR="000D5EF4" w:rsidRPr="008C1780">
        <w:rPr>
          <w:rFonts w:ascii="Times New Roman" w:hAnsi="Times New Roman" w:cs="Times New Roman"/>
          <w:sz w:val="24"/>
          <w:szCs w:val="24"/>
        </w:rPr>
        <w:t xml:space="preserve">’s Special Education Grants Administrator’s job duties include guiding special education directors through federal grant </w:t>
      </w:r>
      <w:r w:rsidR="000D5EF4" w:rsidRPr="007B3ECE">
        <w:rPr>
          <w:rFonts w:ascii="Times New Roman" w:hAnsi="Times New Roman" w:cs="Times New Roman"/>
          <w:sz w:val="24"/>
          <w:szCs w:val="24"/>
        </w:rPr>
        <w:t xml:space="preserve">applications and administration; call (907) 465-8694; see also </w:t>
      </w:r>
      <w:r w:rsidR="003F54ED" w:rsidRPr="007B3ECE">
        <w:rPr>
          <w:rFonts w:ascii="Times New Roman" w:hAnsi="Times New Roman" w:cs="Times New Roman"/>
          <w:sz w:val="24"/>
          <w:szCs w:val="24"/>
        </w:rPr>
        <w:t>DEED</w:t>
      </w:r>
      <w:r w:rsidR="000D5EF4" w:rsidRPr="007B3ECE">
        <w:rPr>
          <w:rFonts w:ascii="Times New Roman" w:hAnsi="Times New Roman" w:cs="Times New Roman"/>
          <w:sz w:val="24"/>
          <w:szCs w:val="24"/>
        </w:rPr>
        <w:t xml:space="preserve">’s </w:t>
      </w:r>
      <w:hyperlink r:id="rId751" w:history="1">
        <w:r w:rsidR="000D5EF4" w:rsidRPr="007B3ECE">
          <w:rPr>
            <w:rStyle w:val="Hyperlink"/>
            <w:rFonts w:ascii="Times New Roman" w:hAnsi="Times New Roman" w:cs="Times New Roman"/>
            <w:color w:val="auto"/>
            <w:sz w:val="24"/>
            <w:szCs w:val="24"/>
          </w:rPr>
          <w:t>contacts</w:t>
        </w:r>
      </w:hyperlink>
      <w:r w:rsidR="000D5EF4" w:rsidRPr="007B3ECE">
        <w:rPr>
          <w:rFonts w:ascii="Times New Roman" w:hAnsi="Times New Roman" w:cs="Times New Roman"/>
          <w:sz w:val="24"/>
          <w:szCs w:val="24"/>
        </w:rPr>
        <w:t xml:space="preserve"> page</w:t>
      </w:r>
      <w:r w:rsidR="00314F6C" w:rsidRPr="007B3ECE">
        <w:rPr>
          <w:rFonts w:ascii="Times New Roman" w:hAnsi="Times New Roman" w:cs="Times New Roman"/>
          <w:sz w:val="24"/>
          <w:szCs w:val="24"/>
        </w:rPr>
        <w:t xml:space="preserve"> online</w:t>
      </w:r>
      <w:r w:rsidR="000D5EF4" w:rsidRPr="007B3ECE">
        <w:rPr>
          <w:rFonts w:ascii="Times New Roman" w:hAnsi="Times New Roman" w:cs="Times New Roman"/>
          <w:sz w:val="24"/>
          <w:szCs w:val="24"/>
        </w:rPr>
        <w:t>.</w:t>
      </w:r>
    </w:p>
    <w:p w14:paraId="0C6D40D7" w14:textId="77777777" w:rsidR="0002168F" w:rsidRPr="007B3ECE" w:rsidRDefault="0002168F" w:rsidP="002E031B">
      <w:pPr>
        <w:spacing w:after="0" w:line="240" w:lineRule="auto"/>
        <w:jc w:val="both"/>
        <w:rPr>
          <w:rFonts w:ascii="Times New Roman" w:hAnsi="Times New Roman" w:cs="Times New Roman"/>
          <w:sz w:val="24"/>
          <w:szCs w:val="24"/>
        </w:rPr>
      </w:pPr>
    </w:p>
    <w:p w14:paraId="704920F1" w14:textId="77777777" w:rsidR="008F20A7" w:rsidRPr="007B3ECE" w:rsidRDefault="008F20A7" w:rsidP="008F20A7">
      <w:pPr>
        <w:spacing w:after="0" w:line="240" w:lineRule="auto"/>
        <w:jc w:val="both"/>
        <w:rPr>
          <w:rFonts w:ascii="Times New Roman" w:hAnsi="Times New Roman" w:cs="Times New Roman"/>
          <w:b/>
          <w:bCs/>
          <w:sz w:val="24"/>
          <w:szCs w:val="24"/>
        </w:rPr>
      </w:pPr>
      <w:r w:rsidRPr="007B3ECE">
        <w:rPr>
          <w:rFonts w:ascii="Times New Roman" w:hAnsi="Times New Roman" w:cs="Times New Roman"/>
          <w:b/>
          <w:bCs/>
          <w:sz w:val="24"/>
          <w:szCs w:val="24"/>
        </w:rPr>
        <w:t>Fiscal Monitoring</w:t>
      </w:r>
    </w:p>
    <w:p w14:paraId="4081B8E2" w14:textId="07ABB08B" w:rsidR="008F20A7" w:rsidRPr="007B3ECE" w:rsidRDefault="00376937" w:rsidP="008F20A7">
      <w:pPr>
        <w:spacing w:after="0" w:line="240" w:lineRule="auto"/>
        <w:jc w:val="both"/>
        <w:rPr>
          <w:rFonts w:ascii="Times New Roman" w:hAnsi="Times New Roman" w:cs="Times New Roman"/>
          <w:b/>
          <w:bCs/>
          <w:sz w:val="24"/>
          <w:szCs w:val="24"/>
        </w:rPr>
      </w:pPr>
      <w:r w:rsidRPr="00376937">
        <w:rPr>
          <w:rFonts w:ascii="Times New Roman" w:hAnsi="Times New Roman" w:cs="Times New Roman"/>
          <w:b/>
          <w:bCs/>
          <w:sz w:val="24"/>
          <w:szCs w:val="24"/>
          <w:highlight w:val="yellow"/>
        </w:rPr>
        <w:t>Fiscal monitoring occurs on the same cycle as programmatic monitoring and each LEA is monitored through desk audits and onsite monitoring at least once every four years.</w:t>
      </w:r>
      <w:r>
        <w:rPr>
          <w:rFonts w:ascii="Times New Roman" w:hAnsi="Times New Roman" w:cs="Times New Roman"/>
          <w:b/>
          <w:bCs/>
          <w:sz w:val="24"/>
          <w:szCs w:val="24"/>
        </w:rPr>
        <w:t xml:space="preserve"> </w:t>
      </w:r>
      <w:r w:rsidR="008F20A7" w:rsidRPr="007B3ECE">
        <w:rPr>
          <w:rFonts w:ascii="Times New Roman" w:hAnsi="Times New Roman" w:cs="Times New Roman"/>
          <w:b/>
          <w:bCs/>
          <w:sz w:val="24"/>
          <w:szCs w:val="24"/>
        </w:rPr>
        <w:t xml:space="preserve">Based on the risk of each district, </w:t>
      </w:r>
      <w:r w:rsidRPr="00376937">
        <w:rPr>
          <w:rFonts w:ascii="Times New Roman" w:hAnsi="Times New Roman" w:cs="Times New Roman"/>
          <w:b/>
          <w:bCs/>
          <w:sz w:val="24"/>
          <w:szCs w:val="24"/>
          <w:highlight w:val="yellow"/>
        </w:rPr>
        <w:t>additional</w:t>
      </w:r>
      <w:r>
        <w:rPr>
          <w:rFonts w:ascii="Times New Roman" w:hAnsi="Times New Roman" w:cs="Times New Roman"/>
          <w:b/>
          <w:bCs/>
          <w:sz w:val="24"/>
          <w:szCs w:val="24"/>
        </w:rPr>
        <w:t xml:space="preserve"> </w:t>
      </w:r>
      <w:r w:rsidR="008F20A7" w:rsidRPr="007B3ECE">
        <w:rPr>
          <w:rFonts w:ascii="Times New Roman" w:hAnsi="Times New Roman" w:cs="Times New Roman"/>
          <w:b/>
          <w:bCs/>
          <w:sz w:val="24"/>
          <w:szCs w:val="24"/>
        </w:rPr>
        <w:t xml:space="preserve">monitoring may occur, including desk audits and fiscal monitoring. Fiscal monitoring can be on the topics in this section including: </w:t>
      </w:r>
    </w:p>
    <w:p w14:paraId="4B9E8F57" w14:textId="77777777" w:rsidR="008F20A7" w:rsidRPr="007B3ECE" w:rsidRDefault="008F20A7" w:rsidP="008F20A7">
      <w:pPr>
        <w:spacing w:after="0" w:line="240" w:lineRule="auto"/>
        <w:ind w:firstLine="720"/>
        <w:jc w:val="both"/>
        <w:rPr>
          <w:rFonts w:ascii="Times New Roman" w:hAnsi="Times New Roman" w:cs="Times New Roman"/>
          <w:b/>
          <w:bCs/>
          <w:sz w:val="24"/>
          <w:szCs w:val="24"/>
        </w:rPr>
      </w:pPr>
      <w:r w:rsidRPr="007B3ECE">
        <w:rPr>
          <w:rFonts w:ascii="Times New Roman" w:hAnsi="Times New Roman" w:cs="Times New Roman"/>
          <w:b/>
          <w:bCs/>
          <w:sz w:val="24"/>
          <w:szCs w:val="24"/>
        </w:rPr>
        <w:t>a. Allowable costs consistent with 2 C.F.R. § 200.403(a) and (g</w:t>
      </w:r>
      <w:proofErr w:type="gramStart"/>
      <w:r w:rsidRPr="007B3ECE">
        <w:rPr>
          <w:rFonts w:ascii="Times New Roman" w:hAnsi="Times New Roman" w:cs="Times New Roman"/>
          <w:b/>
          <w:bCs/>
          <w:sz w:val="24"/>
          <w:szCs w:val="24"/>
        </w:rPr>
        <w:t>);</w:t>
      </w:r>
      <w:proofErr w:type="gramEnd"/>
    </w:p>
    <w:p w14:paraId="1CEDE342" w14:textId="77777777" w:rsidR="008F20A7" w:rsidRPr="007B3ECE" w:rsidRDefault="008F20A7" w:rsidP="008F20A7">
      <w:pPr>
        <w:spacing w:after="0" w:line="240" w:lineRule="auto"/>
        <w:ind w:firstLine="720"/>
        <w:jc w:val="both"/>
        <w:rPr>
          <w:rFonts w:ascii="Times New Roman" w:hAnsi="Times New Roman" w:cs="Times New Roman"/>
          <w:b/>
          <w:bCs/>
          <w:sz w:val="24"/>
          <w:szCs w:val="24"/>
        </w:rPr>
      </w:pPr>
      <w:r w:rsidRPr="007B3ECE">
        <w:rPr>
          <w:rFonts w:ascii="Times New Roman" w:hAnsi="Times New Roman" w:cs="Times New Roman"/>
          <w:b/>
          <w:bCs/>
          <w:sz w:val="24"/>
          <w:szCs w:val="24"/>
        </w:rPr>
        <w:t xml:space="preserve">b. Time and Effort charges for personnel duties consistent with 2 C.F.R. § </w:t>
      </w:r>
      <w:proofErr w:type="gramStart"/>
      <w:r w:rsidRPr="007B3ECE">
        <w:rPr>
          <w:rFonts w:ascii="Times New Roman" w:hAnsi="Times New Roman" w:cs="Times New Roman"/>
          <w:b/>
          <w:bCs/>
          <w:sz w:val="24"/>
          <w:szCs w:val="24"/>
        </w:rPr>
        <w:t>200.430(b);</w:t>
      </w:r>
      <w:proofErr w:type="gramEnd"/>
    </w:p>
    <w:p w14:paraId="6D342EF8" w14:textId="77777777" w:rsidR="008F20A7" w:rsidRPr="007B3ECE" w:rsidRDefault="008F20A7" w:rsidP="008F20A7">
      <w:pPr>
        <w:spacing w:after="0" w:line="240" w:lineRule="auto"/>
        <w:ind w:firstLine="720"/>
        <w:jc w:val="both"/>
        <w:rPr>
          <w:rFonts w:ascii="Times New Roman" w:hAnsi="Times New Roman" w:cs="Times New Roman"/>
          <w:b/>
          <w:bCs/>
          <w:sz w:val="24"/>
          <w:szCs w:val="24"/>
        </w:rPr>
      </w:pPr>
      <w:r w:rsidRPr="007B3ECE">
        <w:rPr>
          <w:rFonts w:ascii="Times New Roman" w:hAnsi="Times New Roman" w:cs="Times New Roman"/>
          <w:b/>
          <w:bCs/>
          <w:sz w:val="24"/>
          <w:szCs w:val="24"/>
        </w:rPr>
        <w:t xml:space="preserve">c. Prior written approval process under 2 C.F.R. § </w:t>
      </w:r>
      <w:proofErr w:type="gramStart"/>
      <w:r w:rsidRPr="007B3ECE">
        <w:rPr>
          <w:rFonts w:ascii="Times New Roman" w:hAnsi="Times New Roman" w:cs="Times New Roman"/>
          <w:b/>
          <w:bCs/>
          <w:sz w:val="24"/>
          <w:szCs w:val="24"/>
        </w:rPr>
        <w:t>200.407;</w:t>
      </w:r>
      <w:proofErr w:type="gramEnd"/>
    </w:p>
    <w:p w14:paraId="05FAD1B0" w14:textId="77777777" w:rsidR="008F20A7" w:rsidRPr="007B3ECE" w:rsidRDefault="008F20A7" w:rsidP="008F20A7">
      <w:pPr>
        <w:spacing w:after="0" w:line="240" w:lineRule="auto"/>
        <w:ind w:left="720"/>
        <w:jc w:val="both"/>
        <w:rPr>
          <w:rFonts w:ascii="Times New Roman" w:hAnsi="Times New Roman" w:cs="Times New Roman"/>
          <w:b/>
          <w:bCs/>
          <w:sz w:val="24"/>
          <w:szCs w:val="24"/>
        </w:rPr>
      </w:pPr>
      <w:r w:rsidRPr="007B3ECE">
        <w:rPr>
          <w:rFonts w:ascii="Times New Roman" w:hAnsi="Times New Roman" w:cs="Times New Roman"/>
          <w:b/>
          <w:bCs/>
          <w:sz w:val="24"/>
          <w:szCs w:val="24"/>
        </w:rPr>
        <w:t xml:space="preserve">d. Records and Information management to ensure fiscal records are maintained in compliance with 2 C.F.R. §§ 200.303(e), 200.333, and </w:t>
      </w:r>
      <w:proofErr w:type="gramStart"/>
      <w:r w:rsidRPr="007B3ECE">
        <w:rPr>
          <w:rFonts w:ascii="Times New Roman" w:hAnsi="Times New Roman" w:cs="Times New Roman"/>
          <w:b/>
          <w:bCs/>
          <w:sz w:val="24"/>
          <w:szCs w:val="24"/>
        </w:rPr>
        <w:t>200.336(a);</w:t>
      </w:r>
      <w:proofErr w:type="gramEnd"/>
    </w:p>
    <w:p w14:paraId="024B0E81" w14:textId="77777777" w:rsidR="008F20A7" w:rsidRPr="007B3ECE" w:rsidRDefault="008F20A7" w:rsidP="008F20A7">
      <w:pPr>
        <w:spacing w:after="0" w:line="240" w:lineRule="auto"/>
        <w:ind w:left="720"/>
        <w:jc w:val="both"/>
        <w:rPr>
          <w:rFonts w:ascii="Times New Roman" w:hAnsi="Times New Roman" w:cs="Times New Roman"/>
          <w:b/>
          <w:bCs/>
          <w:sz w:val="24"/>
          <w:szCs w:val="24"/>
        </w:rPr>
      </w:pPr>
      <w:r w:rsidRPr="007B3ECE">
        <w:rPr>
          <w:rFonts w:ascii="Times New Roman" w:hAnsi="Times New Roman" w:cs="Times New Roman"/>
          <w:b/>
          <w:bCs/>
          <w:sz w:val="24"/>
          <w:szCs w:val="24"/>
        </w:rPr>
        <w:t>e. Equipment and inventory of items purchased using Federal IDEA Part B funds consistent with 2 C.F.R. §§ 200.313 and 200.314; and</w:t>
      </w:r>
    </w:p>
    <w:p w14:paraId="14781BDF" w14:textId="77777777" w:rsidR="008F20A7" w:rsidRPr="007B3ECE" w:rsidRDefault="008F20A7" w:rsidP="008F20A7">
      <w:pPr>
        <w:spacing w:after="0" w:line="240" w:lineRule="auto"/>
        <w:ind w:left="720"/>
        <w:jc w:val="both"/>
        <w:rPr>
          <w:rFonts w:ascii="Times New Roman" w:hAnsi="Times New Roman" w:cs="Times New Roman"/>
          <w:b/>
          <w:bCs/>
          <w:sz w:val="24"/>
          <w:szCs w:val="24"/>
        </w:rPr>
      </w:pPr>
      <w:r w:rsidRPr="007B3ECE">
        <w:rPr>
          <w:rFonts w:ascii="Times New Roman" w:hAnsi="Times New Roman" w:cs="Times New Roman"/>
          <w:b/>
          <w:bCs/>
          <w:sz w:val="24"/>
          <w:szCs w:val="24"/>
        </w:rPr>
        <w:t>f. The activities carried out in implementing coordinated early intervening services under 34 C.F.R. § 300.226</w:t>
      </w:r>
    </w:p>
    <w:p w14:paraId="5ED1E58C" w14:textId="77777777" w:rsidR="008F20A7" w:rsidRPr="007B3ECE" w:rsidRDefault="008F20A7" w:rsidP="008F20A7">
      <w:pPr>
        <w:spacing w:after="0" w:line="240" w:lineRule="auto"/>
        <w:jc w:val="both"/>
        <w:rPr>
          <w:rFonts w:ascii="Times New Roman" w:hAnsi="Times New Roman" w:cs="Times New Roman"/>
          <w:sz w:val="24"/>
          <w:szCs w:val="24"/>
        </w:rPr>
      </w:pPr>
    </w:p>
    <w:p w14:paraId="35600ACB" w14:textId="77777777" w:rsidR="008F20A7" w:rsidRPr="007B3ECE" w:rsidRDefault="008F20A7" w:rsidP="008F20A7">
      <w:pPr>
        <w:spacing w:after="0" w:line="240" w:lineRule="auto"/>
        <w:jc w:val="both"/>
        <w:rPr>
          <w:rFonts w:ascii="Times New Roman" w:hAnsi="Times New Roman" w:cs="Times New Roman"/>
          <w:b/>
          <w:bCs/>
          <w:sz w:val="24"/>
          <w:szCs w:val="24"/>
        </w:rPr>
      </w:pPr>
      <w:r w:rsidRPr="007B3ECE">
        <w:rPr>
          <w:rFonts w:ascii="Times New Roman" w:hAnsi="Times New Roman" w:cs="Times New Roman"/>
          <w:b/>
          <w:bCs/>
          <w:sz w:val="24"/>
          <w:szCs w:val="24"/>
        </w:rPr>
        <w:lastRenderedPageBreak/>
        <w:t>Details on these requirements are included in this section. Monitoring on these items occurs through the quarterly financial reports and through onsite and desk monitoring. DEED makes findings of noncompliance and requires corrective actions when noncompliance is identified. If noncompliance is not corrected or adequate documentation is not submitted, sanctions may include the withholding or repayment of funds.</w:t>
      </w:r>
    </w:p>
    <w:p w14:paraId="6702C4EA" w14:textId="77777777" w:rsidR="008F20A7" w:rsidRPr="007B3ECE" w:rsidRDefault="008F20A7" w:rsidP="002E031B">
      <w:pPr>
        <w:spacing w:after="0" w:line="240" w:lineRule="auto"/>
        <w:jc w:val="both"/>
        <w:rPr>
          <w:rFonts w:ascii="Times New Roman" w:hAnsi="Times New Roman" w:cs="Times New Roman"/>
          <w:sz w:val="24"/>
          <w:szCs w:val="24"/>
        </w:rPr>
      </w:pPr>
    </w:p>
    <w:p w14:paraId="4ADD7461" w14:textId="77777777" w:rsidR="00EE4E01" w:rsidRPr="008C1780" w:rsidRDefault="00B602D2" w:rsidP="002E031B">
      <w:pPr>
        <w:pStyle w:val="Heading2"/>
        <w:jc w:val="both"/>
        <w:rPr>
          <w:rFonts w:ascii="Times New Roman" w:hAnsi="Times New Roman" w:cs="Times New Roman"/>
          <w:sz w:val="24"/>
          <w:szCs w:val="24"/>
        </w:rPr>
      </w:pPr>
      <w:bookmarkStart w:id="272" w:name="_Toc161491997"/>
      <w:r w:rsidRPr="007B3ECE">
        <w:rPr>
          <w:rFonts w:ascii="Times New Roman" w:hAnsi="Times New Roman" w:cs="Times New Roman"/>
          <w:sz w:val="24"/>
          <w:szCs w:val="24"/>
        </w:rPr>
        <w:t>Administrative Assurances</w:t>
      </w:r>
      <w:bookmarkEnd w:id="272"/>
    </w:p>
    <w:p w14:paraId="2CC68462" w14:textId="74821AB7" w:rsidR="001A4AB3" w:rsidRPr="008C1780" w:rsidRDefault="00B602D2"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 xml:space="preserve">In association with the federal </w:t>
      </w:r>
      <w:proofErr w:type="gramStart"/>
      <w:r w:rsidRPr="008C1780">
        <w:rPr>
          <w:rFonts w:ascii="Times New Roman" w:hAnsi="Times New Roman" w:cs="Times New Roman"/>
          <w:sz w:val="24"/>
          <w:szCs w:val="24"/>
        </w:rPr>
        <w:t>grants</w:t>
      </w:r>
      <w:proofErr w:type="gramEnd"/>
      <w:r w:rsidRPr="008C1780">
        <w:rPr>
          <w:rFonts w:ascii="Times New Roman" w:hAnsi="Times New Roman" w:cs="Times New Roman"/>
          <w:sz w:val="24"/>
          <w:szCs w:val="24"/>
        </w:rPr>
        <w:t xml:space="preserve"> application, t</w:t>
      </w:r>
      <w:r w:rsidR="00905EA9" w:rsidRPr="008C1780">
        <w:rPr>
          <w:rFonts w:ascii="Times New Roman" w:hAnsi="Times New Roman" w:cs="Times New Roman"/>
          <w:sz w:val="24"/>
          <w:szCs w:val="24"/>
        </w:rPr>
        <w:t xml:space="preserve">he department has implemented </w:t>
      </w:r>
      <w:r w:rsidRPr="008C1780">
        <w:rPr>
          <w:rFonts w:ascii="Times New Roman" w:hAnsi="Times New Roman" w:cs="Times New Roman"/>
          <w:sz w:val="24"/>
          <w:szCs w:val="24"/>
        </w:rPr>
        <w:t>administrative assurances that must be adhered to in all school districts receiving federal funds.  Th</w:t>
      </w:r>
      <w:r w:rsidR="00905EA9" w:rsidRPr="008C1780">
        <w:rPr>
          <w:rFonts w:ascii="Times New Roman" w:hAnsi="Times New Roman" w:cs="Times New Roman"/>
          <w:sz w:val="24"/>
          <w:szCs w:val="24"/>
        </w:rPr>
        <w:t xml:space="preserve">ese assurances are </w:t>
      </w:r>
      <w:r w:rsidRPr="008C1780">
        <w:rPr>
          <w:rFonts w:ascii="Times New Roman" w:hAnsi="Times New Roman" w:cs="Times New Roman"/>
          <w:sz w:val="24"/>
          <w:szCs w:val="24"/>
        </w:rPr>
        <w:t xml:space="preserve">subject to state monitoring for </w:t>
      </w:r>
      <w:r w:rsidR="007B3ECE" w:rsidRPr="008C1780">
        <w:rPr>
          <w:rFonts w:ascii="Times New Roman" w:hAnsi="Times New Roman" w:cs="Times New Roman"/>
          <w:sz w:val="24"/>
          <w:szCs w:val="24"/>
        </w:rPr>
        <w:t>compliance,</w:t>
      </w:r>
      <w:r w:rsidRPr="008C1780">
        <w:rPr>
          <w:rFonts w:ascii="Times New Roman" w:hAnsi="Times New Roman" w:cs="Times New Roman"/>
          <w:sz w:val="24"/>
          <w:szCs w:val="24"/>
        </w:rPr>
        <w:t xml:space="preserve"> and it is the responsibility of the district to maintain </w:t>
      </w:r>
      <w:r w:rsidR="00736007" w:rsidRPr="008C1780">
        <w:rPr>
          <w:rFonts w:ascii="Times New Roman" w:hAnsi="Times New Roman" w:cs="Times New Roman"/>
          <w:sz w:val="24"/>
          <w:szCs w:val="24"/>
        </w:rPr>
        <w:t>documentation demonstrating compliance</w:t>
      </w:r>
      <w:r w:rsidRPr="008C1780">
        <w:rPr>
          <w:rFonts w:ascii="Times New Roman" w:hAnsi="Times New Roman" w:cs="Times New Roman"/>
          <w:sz w:val="24"/>
          <w:szCs w:val="24"/>
        </w:rPr>
        <w:t>.</w:t>
      </w:r>
      <w:r w:rsidR="00905EA9" w:rsidRPr="008C1780">
        <w:rPr>
          <w:rFonts w:ascii="Times New Roman" w:hAnsi="Times New Roman" w:cs="Times New Roman"/>
          <w:sz w:val="24"/>
          <w:szCs w:val="24"/>
        </w:rPr>
        <w:t xml:space="preserve">  </w:t>
      </w:r>
      <w:r w:rsidR="001A4AB3" w:rsidRPr="008C1780">
        <w:rPr>
          <w:rFonts w:ascii="Times New Roman" w:hAnsi="Times New Roman" w:cs="Times New Roman"/>
          <w:sz w:val="24"/>
          <w:szCs w:val="24"/>
        </w:rPr>
        <w:t xml:space="preserve">A copy of the administrative standards is available online through the GMS or from </w:t>
      </w:r>
      <w:r w:rsidR="003F54ED" w:rsidRPr="008C1780">
        <w:rPr>
          <w:rFonts w:ascii="Times New Roman" w:hAnsi="Times New Roman" w:cs="Times New Roman"/>
          <w:sz w:val="24"/>
          <w:szCs w:val="24"/>
        </w:rPr>
        <w:t>DEED</w:t>
      </w:r>
      <w:r w:rsidR="001A4AB3" w:rsidRPr="008C1780">
        <w:rPr>
          <w:rFonts w:ascii="Times New Roman" w:hAnsi="Times New Roman" w:cs="Times New Roman"/>
          <w:sz w:val="24"/>
          <w:szCs w:val="24"/>
        </w:rPr>
        <w:t xml:space="preserve"> upon request.</w:t>
      </w:r>
      <w:r w:rsidR="0021331B" w:rsidRPr="008C1780">
        <w:rPr>
          <w:rFonts w:ascii="Times New Roman" w:hAnsi="Times New Roman" w:cs="Times New Roman"/>
          <w:sz w:val="24"/>
          <w:szCs w:val="24"/>
        </w:rPr>
        <w:t xml:space="preserve">  The current listing of the administrative assurances as of the release date of this document are as follow:</w:t>
      </w:r>
    </w:p>
    <w:p w14:paraId="56D16098" w14:textId="77777777" w:rsidR="008E2DC8" w:rsidRPr="008C1780" w:rsidRDefault="008E2DC8" w:rsidP="002E031B">
      <w:pPr>
        <w:spacing w:after="0" w:line="240" w:lineRule="auto"/>
        <w:jc w:val="both"/>
        <w:rPr>
          <w:rFonts w:ascii="Times New Roman" w:hAnsi="Times New Roman" w:cs="Times New Roman"/>
          <w:sz w:val="24"/>
          <w:szCs w:val="24"/>
        </w:rPr>
      </w:pPr>
    </w:p>
    <w:p w14:paraId="39737B84" w14:textId="77777777" w:rsidR="008E2DC8" w:rsidRPr="008C1780" w:rsidRDefault="008E2DC8" w:rsidP="00EF5B60">
      <w:pPr>
        <w:pStyle w:val="BodyText"/>
        <w:widowControl w:val="0"/>
        <w:numPr>
          <w:ilvl w:val="0"/>
          <w:numId w:val="24"/>
        </w:numPr>
        <w:tabs>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written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administrative</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guideline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documenting</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attempting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interventions</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for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115"/>
          <w:w w:val="99"/>
          <w:sz w:val="24"/>
          <w:szCs w:val="24"/>
        </w:rPr>
        <w:t xml:space="preserve"> </w:t>
      </w:r>
      <w:r w:rsidRPr="008C1780">
        <w:rPr>
          <w:rFonts w:ascii="Times New Roman" w:hAnsi="Times New Roman" w:cs="Times New Roman"/>
          <w:b w:val="0"/>
          <w:sz w:val="24"/>
          <w:szCs w:val="24"/>
        </w:rPr>
        <w:t>reasonable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length</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time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before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referral.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300.309</w:t>
      </w:r>
    </w:p>
    <w:p w14:paraId="1E5637B2" w14:textId="03957F5A" w:rsidR="008E2DC8" w:rsidRPr="006C7641" w:rsidRDefault="008E2DC8" w:rsidP="00EF5B60">
      <w:pPr>
        <w:pStyle w:val="BodyText"/>
        <w:widowControl w:val="0"/>
        <w:numPr>
          <w:ilvl w:val="0"/>
          <w:numId w:val="24"/>
        </w:numPr>
        <w:tabs>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procedures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screening</w:t>
      </w:r>
      <w:r w:rsidRPr="008C1780">
        <w:rPr>
          <w:rFonts w:ascii="Times New Roman" w:hAnsi="Times New Roman" w:cs="Times New Roman"/>
          <w:b w:val="0"/>
          <w:spacing w:val="-7"/>
          <w:sz w:val="24"/>
          <w:szCs w:val="24"/>
        </w:rPr>
        <w:t xml:space="preserve"> </w:t>
      </w:r>
      <w:r w:rsidR="007B3ECE" w:rsidRPr="008C1780">
        <w:rPr>
          <w:rFonts w:ascii="Times New Roman" w:hAnsi="Times New Roman" w:cs="Times New Roman"/>
          <w:b w:val="0"/>
          <w:sz w:val="24"/>
          <w:szCs w:val="24"/>
        </w:rPr>
        <w:t>include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vision,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hearing,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health,</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motor,</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language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social</w:t>
      </w:r>
      <w:r w:rsidR="00E7199F">
        <w:rPr>
          <w:rFonts w:ascii="Times New Roman" w:hAnsi="Times New Roman" w:cs="Times New Roman"/>
          <w:b w:val="0"/>
          <w:spacing w:val="81"/>
          <w:w w:val="99"/>
          <w:sz w:val="24"/>
          <w:szCs w:val="24"/>
        </w:rPr>
        <w:t xml:space="preserve"> </w:t>
      </w:r>
      <w:r w:rsidRPr="006C7641">
        <w:rPr>
          <w:rFonts w:ascii="Times New Roman" w:hAnsi="Times New Roman" w:cs="Times New Roman"/>
          <w:b w:val="0"/>
          <w:spacing w:val="-1"/>
          <w:sz w:val="24"/>
          <w:szCs w:val="24"/>
        </w:rPr>
        <w:t>development,</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general</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basic</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skills</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and</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general</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development</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and</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primary</w:t>
      </w:r>
      <w:r w:rsidRPr="006C7641">
        <w:rPr>
          <w:rFonts w:ascii="Times New Roman" w:hAnsi="Times New Roman" w:cs="Times New Roman"/>
          <w:b w:val="0"/>
          <w:spacing w:val="-11"/>
          <w:sz w:val="24"/>
          <w:szCs w:val="24"/>
        </w:rPr>
        <w:t xml:space="preserve"> </w:t>
      </w:r>
      <w:r w:rsidRPr="006C7641">
        <w:rPr>
          <w:rFonts w:ascii="Times New Roman" w:hAnsi="Times New Roman" w:cs="Times New Roman"/>
          <w:b w:val="0"/>
          <w:spacing w:val="-1"/>
          <w:sz w:val="24"/>
          <w:szCs w:val="24"/>
        </w:rPr>
        <w:t>language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and</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culture.</w:t>
      </w:r>
      <w:r w:rsidRPr="006C7641">
        <w:rPr>
          <w:rFonts w:ascii="Times New Roman" w:hAnsi="Times New Roman" w:cs="Times New Roman"/>
          <w:b w:val="0"/>
          <w:spacing w:val="-6"/>
          <w:sz w:val="24"/>
          <w:szCs w:val="24"/>
        </w:rPr>
        <w:t xml:space="preserve"> </w:t>
      </w:r>
      <w:hyperlink r:id="rId752" w:anchor="4.52.100"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52.100</w:t>
        </w:r>
      </w:hyperlink>
    </w:p>
    <w:p w14:paraId="6CA358BD" w14:textId="77777777" w:rsidR="008E2DC8" w:rsidRPr="008C1780" w:rsidRDefault="008E2DC8" w:rsidP="00EF5B60">
      <w:pPr>
        <w:pStyle w:val="BodyText"/>
        <w:widowControl w:val="0"/>
        <w:numPr>
          <w:ilvl w:val="0"/>
          <w:numId w:val="24"/>
        </w:numPr>
        <w:tabs>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6C7641">
        <w:rPr>
          <w:rFonts w:ascii="Times New Roman" w:hAnsi="Times New Roman" w:cs="Times New Roman"/>
          <w:b w:val="0"/>
          <w:spacing w:val="-1"/>
          <w:sz w:val="24"/>
          <w:szCs w:val="24"/>
        </w:rPr>
        <w:t>The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district</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will</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maintain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docum</w:t>
      </w:r>
      <w:r w:rsidRPr="008C1780">
        <w:rPr>
          <w:rFonts w:ascii="Times New Roman" w:hAnsi="Times New Roman" w:cs="Times New Roman"/>
          <w:b w:val="0"/>
          <w:spacing w:val="-1"/>
          <w:sz w:val="24"/>
          <w:szCs w:val="24"/>
        </w:rPr>
        <w:t>entation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completed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screenings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children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who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were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determined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eligible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ineligible.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107"/>
          <w:w w:val="99"/>
          <w:sz w:val="24"/>
          <w:szCs w:val="24"/>
        </w:rPr>
        <w:t xml:space="preserve"> </w:t>
      </w:r>
      <w:r w:rsidRPr="008C1780">
        <w:rPr>
          <w:rFonts w:ascii="Times New Roman" w:hAnsi="Times New Roman" w:cs="Times New Roman"/>
          <w:b w:val="0"/>
          <w:spacing w:val="-1"/>
          <w:sz w:val="24"/>
          <w:szCs w:val="24"/>
        </w:rPr>
        <w:t>300.111</w:t>
      </w:r>
    </w:p>
    <w:p w14:paraId="519049E3" w14:textId="5F888E25" w:rsidR="008E2DC8" w:rsidRPr="006C7641" w:rsidRDefault="008E2DC8" w:rsidP="00EF5B60">
      <w:pPr>
        <w:pStyle w:val="BodyText"/>
        <w:widowControl w:val="0"/>
        <w:numPr>
          <w:ilvl w:val="0"/>
          <w:numId w:val="24"/>
        </w:numPr>
        <w:tabs>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Child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Find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plan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children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ages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3-21</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identifies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Child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Find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Coordinator,</w:t>
      </w:r>
      <w:r w:rsidRPr="008C1780">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and</w:t>
      </w:r>
      <w:r w:rsidRPr="006C7641">
        <w:rPr>
          <w:rFonts w:ascii="Times New Roman" w:hAnsi="Times New Roman" w:cs="Times New Roman"/>
          <w:b w:val="0"/>
          <w:spacing w:val="-3"/>
          <w:sz w:val="24"/>
          <w:szCs w:val="24"/>
        </w:rPr>
        <w:t xml:space="preserve"> </w:t>
      </w:r>
      <w:r w:rsidRPr="006C7641">
        <w:rPr>
          <w:rFonts w:ascii="Times New Roman" w:hAnsi="Times New Roman" w:cs="Times New Roman"/>
          <w:b w:val="0"/>
          <w:sz w:val="24"/>
          <w:szCs w:val="24"/>
        </w:rPr>
        <w:t>there</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is</w:t>
      </w:r>
      <w:r w:rsidRPr="006C7641">
        <w:rPr>
          <w:rFonts w:ascii="Times New Roman" w:hAnsi="Times New Roman" w:cs="Times New Roman"/>
          <w:b w:val="0"/>
          <w:spacing w:val="83"/>
          <w:w w:val="99"/>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that</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staff</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have</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been</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trained</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in</w:t>
      </w:r>
      <w:r w:rsidRPr="006C7641">
        <w:rPr>
          <w:rFonts w:ascii="Times New Roman" w:hAnsi="Times New Roman" w:cs="Times New Roman"/>
          <w:b w:val="0"/>
          <w:spacing w:val="-3"/>
          <w:sz w:val="24"/>
          <w:szCs w:val="24"/>
        </w:rPr>
        <w:t xml:space="preserve"> </w:t>
      </w:r>
      <w:r w:rsidRPr="006C7641">
        <w:rPr>
          <w:rFonts w:ascii="Times New Roman" w:hAnsi="Times New Roman" w:cs="Times New Roman"/>
          <w:b w:val="0"/>
          <w:spacing w:val="-1"/>
          <w:sz w:val="24"/>
          <w:szCs w:val="24"/>
        </w:rPr>
        <w:t>child</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find</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referral</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procedures.</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34</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2"/>
          <w:sz w:val="24"/>
          <w:szCs w:val="24"/>
        </w:rPr>
        <w:t>CFR</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300.111,</w:t>
      </w:r>
      <w:r w:rsidRPr="006C7641">
        <w:rPr>
          <w:rFonts w:ascii="Times New Roman" w:hAnsi="Times New Roman" w:cs="Times New Roman"/>
          <w:b w:val="0"/>
          <w:spacing w:val="-5"/>
          <w:sz w:val="24"/>
          <w:szCs w:val="24"/>
        </w:rPr>
        <w:t xml:space="preserve"> </w:t>
      </w:r>
      <w:hyperlink r:id="rId753" w:anchor="4.52.100"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5"/>
            <w:sz w:val="24"/>
            <w:szCs w:val="24"/>
          </w:rPr>
          <w:t xml:space="preserve"> </w:t>
        </w:r>
        <w:r w:rsidRPr="006C7641">
          <w:rPr>
            <w:rStyle w:val="Hyperlink"/>
            <w:rFonts w:ascii="Times New Roman" w:hAnsi="Times New Roman" w:cs="Times New Roman"/>
            <w:b w:val="0"/>
            <w:color w:val="auto"/>
            <w:spacing w:val="-1"/>
            <w:sz w:val="24"/>
            <w:szCs w:val="24"/>
          </w:rPr>
          <w:t>52.100</w:t>
        </w:r>
      </w:hyperlink>
    </w:p>
    <w:p w14:paraId="276F73CA" w14:textId="77777777" w:rsidR="008E2DC8" w:rsidRPr="008C1780" w:rsidRDefault="008E2DC8" w:rsidP="00EF5B60">
      <w:pPr>
        <w:pStyle w:val="BodyText"/>
        <w:widowControl w:val="0"/>
        <w:numPr>
          <w:ilvl w:val="0"/>
          <w:numId w:val="24"/>
        </w:numPr>
        <w:tabs>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6C7641">
        <w:rPr>
          <w:rFonts w:ascii="Times New Roman" w:hAnsi="Times New Roman" w:cs="Times New Roman"/>
          <w:b w:val="0"/>
          <w:spacing w:val="-1"/>
          <w:sz w:val="24"/>
          <w:szCs w:val="24"/>
        </w:rPr>
        <w:t>The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district</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will</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maintain</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th</w:t>
      </w:r>
      <w:r w:rsidRPr="008C1780">
        <w:rPr>
          <w:rFonts w:ascii="Times New Roman" w:hAnsi="Times New Roman" w:cs="Times New Roman"/>
          <w:b w:val="0"/>
          <w:sz w:val="24"/>
          <w:szCs w:val="24"/>
        </w:rPr>
        <w:t>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verifies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contact</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made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private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schools,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charter</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schools,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correspondence</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schools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101"/>
          <w:w w:val="99"/>
          <w:sz w:val="24"/>
          <w:szCs w:val="24"/>
        </w:rPr>
        <w:t xml:space="preserve"> </w:t>
      </w:r>
      <w:r w:rsidRPr="008C1780">
        <w:rPr>
          <w:rFonts w:ascii="Times New Roman" w:hAnsi="Times New Roman" w:cs="Times New Roman"/>
          <w:b w:val="0"/>
          <w:sz w:val="24"/>
          <w:szCs w:val="24"/>
        </w:rPr>
        <w:t>identify</w:t>
      </w:r>
      <w:r w:rsidRPr="008C1780">
        <w:rPr>
          <w:rFonts w:ascii="Times New Roman" w:hAnsi="Times New Roman" w:cs="Times New Roman"/>
          <w:b w:val="0"/>
          <w:spacing w:val="-11"/>
          <w:sz w:val="24"/>
          <w:szCs w:val="24"/>
        </w:rPr>
        <w:t xml:space="preserve"> </w:t>
      </w:r>
      <w:r w:rsidRPr="008C1780">
        <w:rPr>
          <w:rFonts w:ascii="Times New Roman" w:hAnsi="Times New Roman" w:cs="Times New Roman"/>
          <w:b w:val="0"/>
          <w:sz w:val="24"/>
          <w:szCs w:val="24"/>
        </w:rPr>
        <w:t>children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disabilities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who</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need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services.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300.131</w:t>
      </w:r>
    </w:p>
    <w:p w14:paraId="79B9DC8E" w14:textId="77777777" w:rsidR="008E2DC8" w:rsidRPr="008C1780" w:rsidRDefault="0021331B" w:rsidP="00EF5B60">
      <w:pPr>
        <w:pStyle w:val="BodyText"/>
        <w:widowControl w:val="0"/>
        <w:numPr>
          <w:ilvl w:val="0"/>
          <w:numId w:val="24"/>
        </w:numPr>
        <w:tabs>
          <w:tab w:val="left" w:pos="360"/>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 xml:space="preserve"> </w:t>
      </w:r>
      <w:r w:rsidR="008E2DC8" w:rsidRPr="008C1780">
        <w:rPr>
          <w:rFonts w:ascii="Times New Roman" w:hAnsi="Times New Roman" w:cs="Times New Roman"/>
          <w:b w:val="0"/>
          <w:spacing w:val="-1"/>
          <w:sz w:val="24"/>
          <w:szCs w:val="24"/>
        </w:rPr>
        <w:t>The</w:t>
      </w:r>
      <w:r w:rsidR="008E2DC8" w:rsidRPr="008C1780">
        <w:rPr>
          <w:rFonts w:ascii="Times New Roman" w:hAnsi="Times New Roman" w:cs="Times New Roman"/>
          <w:b w:val="0"/>
          <w:spacing w:val="-6"/>
          <w:sz w:val="24"/>
          <w:szCs w:val="24"/>
        </w:rPr>
        <w:t xml:space="preserve"> </w:t>
      </w:r>
      <w:r w:rsidR="008E2DC8" w:rsidRPr="008C1780">
        <w:rPr>
          <w:rFonts w:ascii="Times New Roman" w:hAnsi="Times New Roman" w:cs="Times New Roman"/>
          <w:b w:val="0"/>
          <w:sz w:val="24"/>
          <w:szCs w:val="24"/>
        </w:rPr>
        <w:t>district</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pacing w:val="-1"/>
          <w:sz w:val="24"/>
          <w:szCs w:val="24"/>
        </w:rPr>
        <w:t>will</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pacing w:val="-1"/>
          <w:sz w:val="24"/>
          <w:szCs w:val="24"/>
        </w:rPr>
        <w:t>maintain</w:t>
      </w:r>
      <w:r w:rsidR="008E2DC8" w:rsidRPr="008C1780">
        <w:rPr>
          <w:rFonts w:ascii="Times New Roman" w:hAnsi="Times New Roman" w:cs="Times New Roman"/>
          <w:b w:val="0"/>
          <w:spacing w:val="-4"/>
          <w:sz w:val="24"/>
          <w:szCs w:val="24"/>
        </w:rPr>
        <w:t xml:space="preserve"> </w:t>
      </w:r>
      <w:r w:rsidR="008E2DC8" w:rsidRPr="008C1780">
        <w:rPr>
          <w:rFonts w:ascii="Times New Roman" w:hAnsi="Times New Roman" w:cs="Times New Roman"/>
          <w:b w:val="0"/>
          <w:spacing w:val="-1"/>
          <w:sz w:val="24"/>
          <w:szCs w:val="24"/>
        </w:rPr>
        <w:t>documentation</w:t>
      </w:r>
      <w:r w:rsidR="008E2DC8" w:rsidRPr="008C1780">
        <w:rPr>
          <w:rFonts w:ascii="Times New Roman" w:hAnsi="Times New Roman" w:cs="Times New Roman"/>
          <w:b w:val="0"/>
          <w:spacing w:val="-4"/>
          <w:sz w:val="24"/>
          <w:szCs w:val="24"/>
        </w:rPr>
        <w:t xml:space="preserve"> </w:t>
      </w:r>
      <w:r w:rsidR="008E2DC8" w:rsidRPr="008C1780">
        <w:rPr>
          <w:rFonts w:ascii="Times New Roman" w:hAnsi="Times New Roman" w:cs="Times New Roman"/>
          <w:b w:val="0"/>
          <w:sz w:val="24"/>
          <w:szCs w:val="24"/>
        </w:rPr>
        <w:t>that</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pacing w:val="-1"/>
          <w:sz w:val="24"/>
          <w:szCs w:val="24"/>
        </w:rPr>
        <w:t>verifies</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pacing w:val="-1"/>
          <w:sz w:val="24"/>
          <w:szCs w:val="24"/>
        </w:rPr>
        <w:t>child</w:t>
      </w:r>
      <w:r w:rsidR="008E2DC8" w:rsidRPr="008C1780">
        <w:rPr>
          <w:rFonts w:ascii="Times New Roman" w:hAnsi="Times New Roman" w:cs="Times New Roman"/>
          <w:b w:val="0"/>
          <w:spacing w:val="-6"/>
          <w:sz w:val="24"/>
          <w:szCs w:val="24"/>
        </w:rPr>
        <w:t xml:space="preserve"> </w:t>
      </w:r>
      <w:r w:rsidR="008E2DC8" w:rsidRPr="008C1780">
        <w:rPr>
          <w:rFonts w:ascii="Times New Roman" w:hAnsi="Times New Roman" w:cs="Times New Roman"/>
          <w:b w:val="0"/>
          <w:spacing w:val="-1"/>
          <w:sz w:val="24"/>
          <w:szCs w:val="24"/>
        </w:rPr>
        <w:t>find</w:t>
      </w:r>
      <w:r w:rsidR="008E2DC8" w:rsidRPr="008C1780">
        <w:rPr>
          <w:rFonts w:ascii="Times New Roman" w:hAnsi="Times New Roman" w:cs="Times New Roman"/>
          <w:b w:val="0"/>
          <w:spacing w:val="-4"/>
          <w:sz w:val="24"/>
          <w:szCs w:val="24"/>
        </w:rPr>
        <w:t xml:space="preserve"> </w:t>
      </w:r>
      <w:r w:rsidR="008E2DC8" w:rsidRPr="008C1780">
        <w:rPr>
          <w:rFonts w:ascii="Times New Roman" w:hAnsi="Times New Roman" w:cs="Times New Roman"/>
          <w:b w:val="0"/>
          <w:spacing w:val="-1"/>
          <w:sz w:val="24"/>
          <w:szCs w:val="24"/>
        </w:rPr>
        <w:t>activities</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pacing w:val="-1"/>
          <w:sz w:val="24"/>
          <w:szCs w:val="24"/>
        </w:rPr>
        <w:t>are</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z w:val="24"/>
          <w:szCs w:val="24"/>
        </w:rPr>
        <w:t>coordinated</w:t>
      </w:r>
      <w:r w:rsidR="008E2DC8" w:rsidRPr="008C1780">
        <w:rPr>
          <w:rFonts w:ascii="Times New Roman" w:hAnsi="Times New Roman" w:cs="Times New Roman"/>
          <w:b w:val="0"/>
          <w:spacing w:val="-4"/>
          <w:sz w:val="24"/>
          <w:szCs w:val="24"/>
        </w:rPr>
        <w:t xml:space="preserve"> </w:t>
      </w:r>
      <w:r w:rsidR="008E2DC8" w:rsidRPr="008C1780">
        <w:rPr>
          <w:rFonts w:ascii="Times New Roman" w:hAnsi="Times New Roman" w:cs="Times New Roman"/>
          <w:b w:val="0"/>
          <w:spacing w:val="-2"/>
          <w:sz w:val="24"/>
          <w:szCs w:val="24"/>
        </w:rPr>
        <w:t>with</w:t>
      </w:r>
      <w:r w:rsidR="008E2DC8" w:rsidRPr="008C1780">
        <w:rPr>
          <w:rFonts w:ascii="Times New Roman" w:hAnsi="Times New Roman" w:cs="Times New Roman"/>
          <w:b w:val="0"/>
          <w:spacing w:val="-4"/>
          <w:sz w:val="24"/>
          <w:szCs w:val="24"/>
        </w:rPr>
        <w:t xml:space="preserve"> </w:t>
      </w:r>
      <w:r w:rsidR="008E2DC8" w:rsidRPr="008C1780">
        <w:rPr>
          <w:rFonts w:ascii="Times New Roman" w:hAnsi="Times New Roman" w:cs="Times New Roman"/>
          <w:b w:val="0"/>
          <w:spacing w:val="-1"/>
          <w:sz w:val="24"/>
          <w:szCs w:val="24"/>
        </w:rPr>
        <w:t>Part</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z w:val="24"/>
          <w:szCs w:val="24"/>
        </w:rPr>
        <w:t>C</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z w:val="24"/>
          <w:szCs w:val="24"/>
        </w:rPr>
        <w:t>child</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pacing w:val="-1"/>
          <w:sz w:val="24"/>
          <w:szCs w:val="24"/>
        </w:rPr>
        <w:t>find</w:t>
      </w:r>
      <w:r w:rsidR="008E2DC8" w:rsidRPr="008C1780">
        <w:rPr>
          <w:rFonts w:ascii="Times New Roman" w:hAnsi="Times New Roman" w:cs="Times New Roman"/>
          <w:b w:val="0"/>
          <w:spacing w:val="-4"/>
          <w:sz w:val="24"/>
          <w:szCs w:val="24"/>
        </w:rPr>
        <w:t xml:space="preserve"> </w:t>
      </w:r>
      <w:r w:rsidR="008E2DC8" w:rsidRPr="008C1780">
        <w:rPr>
          <w:rFonts w:ascii="Times New Roman" w:hAnsi="Times New Roman" w:cs="Times New Roman"/>
          <w:b w:val="0"/>
          <w:sz w:val="24"/>
          <w:szCs w:val="24"/>
        </w:rPr>
        <w:t>activities.</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pacing w:val="-1"/>
          <w:sz w:val="24"/>
          <w:szCs w:val="24"/>
        </w:rPr>
        <w:t>34</w:t>
      </w:r>
      <w:r w:rsidR="008E2DC8" w:rsidRPr="008C1780">
        <w:rPr>
          <w:rFonts w:ascii="Times New Roman" w:hAnsi="Times New Roman" w:cs="Times New Roman"/>
          <w:b w:val="0"/>
          <w:spacing w:val="-6"/>
          <w:sz w:val="24"/>
          <w:szCs w:val="24"/>
        </w:rPr>
        <w:t xml:space="preserve"> </w:t>
      </w:r>
      <w:r w:rsidR="008E2DC8" w:rsidRPr="008C1780">
        <w:rPr>
          <w:rFonts w:ascii="Times New Roman" w:hAnsi="Times New Roman" w:cs="Times New Roman"/>
          <w:b w:val="0"/>
          <w:spacing w:val="-1"/>
          <w:sz w:val="24"/>
          <w:szCs w:val="24"/>
        </w:rPr>
        <w:t>CFR</w:t>
      </w:r>
      <w:r w:rsidR="008E2DC8" w:rsidRPr="008C1780">
        <w:rPr>
          <w:rFonts w:ascii="Times New Roman" w:hAnsi="Times New Roman" w:cs="Times New Roman"/>
          <w:b w:val="0"/>
          <w:spacing w:val="-5"/>
          <w:sz w:val="24"/>
          <w:szCs w:val="24"/>
        </w:rPr>
        <w:t xml:space="preserve"> </w:t>
      </w:r>
      <w:r w:rsidR="008E2DC8" w:rsidRPr="008C1780">
        <w:rPr>
          <w:rFonts w:ascii="Times New Roman" w:hAnsi="Times New Roman" w:cs="Times New Roman"/>
          <w:b w:val="0"/>
          <w:spacing w:val="-1"/>
          <w:sz w:val="24"/>
          <w:szCs w:val="24"/>
        </w:rPr>
        <w:t>300.124</w:t>
      </w:r>
    </w:p>
    <w:p w14:paraId="6A4F1B0F" w14:textId="77777777" w:rsidR="008E2DC8" w:rsidRPr="008C1780" w:rsidRDefault="008E2DC8" w:rsidP="00EF5B60">
      <w:pPr>
        <w:pStyle w:val="BodyText"/>
        <w:widowControl w:val="0"/>
        <w:numPr>
          <w:ilvl w:val="0"/>
          <w:numId w:val="24"/>
        </w:numPr>
        <w:tabs>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child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find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annual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public</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notice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includes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types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of</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disabilities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qualify</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z w:val="24"/>
          <w:szCs w:val="24"/>
        </w:rPr>
        <w:t>as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disabling</w:t>
      </w:r>
      <w:r w:rsidRPr="008C1780">
        <w:rPr>
          <w:rFonts w:ascii="Times New Roman" w:hAnsi="Times New Roman" w:cs="Times New Roman"/>
          <w:b w:val="0"/>
          <w:spacing w:val="75"/>
          <w:w w:val="99"/>
          <w:sz w:val="24"/>
          <w:szCs w:val="24"/>
        </w:rPr>
        <w:t xml:space="preserve"> </w:t>
      </w:r>
      <w:r w:rsidRPr="008C1780">
        <w:rPr>
          <w:rFonts w:ascii="Times New Roman" w:hAnsi="Times New Roman" w:cs="Times New Roman"/>
          <w:b w:val="0"/>
          <w:spacing w:val="-1"/>
          <w:sz w:val="24"/>
          <w:szCs w:val="24"/>
        </w:rPr>
        <w:t>conditions,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educational</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needs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children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disabilities,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right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FAPE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special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services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available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through</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district.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300.111</w:t>
      </w:r>
    </w:p>
    <w:p w14:paraId="77CE08CE" w14:textId="77777777" w:rsidR="008E2DC8" w:rsidRPr="008C1780" w:rsidRDefault="008E2DC8" w:rsidP="00EF5B60">
      <w:pPr>
        <w:pStyle w:val="BodyText"/>
        <w:widowControl w:val="0"/>
        <w:numPr>
          <w:ilvl w:val="0"/>
          <w:numId w:val="24"/>
        </w:numPr>
        <w:tabs>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child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find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annual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public</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notice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is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available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English</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and</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each</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language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which</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97"/>
          <w:w w:val="99"/>
          <w:sz w:val="24"/>
          <w:szCs w:val="24"/>
        </w:rPr>
        <w:t xml:space="preserve"> </w:t>
      </w:r>
      <w:r w:rsidRPr="008C1780">
        <w:rPr>
          <w:rFonts w:ascii="Times New Roman" w:hAnsi="Times New Roman" w:cs="Times New Roman"/>
          <w:b w:val="0"/>
          <w:spacing w:val="-1"/>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has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bilingual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program</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posted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several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areas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throughout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community</w:t>
      </w:r>
      <w:r w:rsidRPr="008C1780">
        <w:rPr>
          <w:rFonts w:ascii="Times New Roman" w:hAnsi="Times New Roman" w:cs="Times New Roman"/>
          <w:b w:val="0"/>
          <w:spacing w:val="-10"/>
          <w:sz w:val="24"/>
          <w:szCs w:val="24"/>
        </w:rPr>
        <w:t xml:space="preserve"> </w:t>
      </w:r>
      <w:r w:rsidRPr="008C1780">
        <w:rPr>
          <w:rFonts w:ascii="Times New Roman" w:hAnsi="Times New Roman" w:cs="Times New Roman"/>
          <w:b w:val="0"/>
          <w:sz w:val="24"/>
          <w:szCs w:val="24"/>
        </w:rPr>
        <w:t>(TV</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spots,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newspaper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announcements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2"/>
          <w:sz w:val="24"/>
          <w:szCs w:val="24"/>
        </w:rPr>
        <w:t>and/or</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other</w:t>
      </w:r>
      <w:r w:rsidRPr="008C1780">
        <w:rPr>
          <w:rFonts w:ascii="Times New Roman" w:hAnsi="Times New Roman" w:cs="Times New Roman"/>
          <w:b w:val="0"/>
          <w:spacing w:val="91"/>
          <w:w w:val="99"/>
          <w:sz w:val="24"/>
          <w:szCs w:val="24"/>
        </w:rPr>
        <w:t xml:space="preserve"> </w:t>
      </w:r>
      <w:r w:rsidRPr="008C1780">
        <w:rPr>
          <w:rFonts w:ascii="Times New Roman" w:hAnsi="Times New Roman" w:cs="Times New Roman"/>
          <w:b w:val="0"/>
          <w:spacing w:val="-1"/>
          <w:sz w:val="24"/>
          <w:szCs w:val="24"/>
        </w:rPr>
        <w:t>forms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media).</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300.111</w:t>
      </w:r>
    </w:p>
    <w:p w14:paraId="3634B86E" w14:textId="77777777" w:rsidR="008E2DC8" w:rsidRPr="008C1780" w:rsidRDefault="008E2DC8" w:rsidP="00EF5B60">
      <w:pPr>
        <w:pStyle w:val="BodyText"/>
        <w:widowControl w:val="0"/>
        <w:numPr>
          <w:ilvl w:val="0"/>
          <w:numId w:val="24"/>
        </w:numPr>
        <w:tabs>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surrogate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parent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plan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and</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current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list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surrogates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who</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received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training.</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300.519</w:t>
      </w:r>
    </w:p>
    <w:p w14:paraId="1F941587"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student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files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demonstrate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2"/>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surrogate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parent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represents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child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all</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matters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related</w:t>
      </w:r>
      <w:r w:rsidRPr="008C1780">
        <w:rPr>
          <w:rFonts w:ascii="Times New Roman" w:hAnsi="Times New Roman" w:cs="Times New Roman"/>
          <w:b w:val="0"/>
          <w:spacing w:val="123"/>
          <w:w w:val="99"/>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identification,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evaluation,</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educational</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placement,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and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provision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FAPE.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300.519</w:t>
      </w:r>
    </w:p>
    <w:p w14:paraId="0F0A8D0D"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surrogate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parent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removed,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shows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reason(s)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removal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(based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on</w:t>
      </w:r>
      <w:r w:rsidRPr="008C1780">
        <w:rPr>
          <w:rFonts w:ascii="Times New Roman" w:hAnsi="Times New Roman" w:cs="Times New Roman"/>
          <w:b w:val="0"/>
          <w:spacing w:val="81"/>
          <w:w w:val="99"/>
          <w:sz w:val="24"/>
          <w:szCs w:val="24"/>
        </w:rPr>
        <w:t xml:space="preserve"> </w:t>
      </w:r>
      <w:r w:rsidRPr="008C1780">
        <w:rPr>
          <w:rFonts w:ascii="Times New Roman" w:hAnsi="Times New Roman" w:cs="Times New Roman"/>
          <w:b w:val="0"/>
          <w:spacing w:val="-1"/>
          <w:sz w:val="24"/>
          <w:szCs w:val="24"/>
        </w:rPr>
        <w:t>surrogate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parent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plan)</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documents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proper</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procedures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were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followed.</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300.519</w:t>
      </w:r>
    </w:p>
    <w:p w14:paraId="22D1D742"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continuum</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placements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available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used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recommending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placement.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109"/>
          <w:w w:val="99"/>
          <w:sz w:val="24"/>
          <w:szCs w:val="24"/>
        </w:rPr>
        <w:t xml:space="preserve"> </w:t>
      </w:r>
      <w:r w:rsidRPr="008C1780">
        <w:rPr>
          <w:rFonts w:ascii="Times New Roman" w:hAnsi="Times New Roman" w:cs="Times New Roman"/>
          <w:b w:val="0"/>
          <w:spacing w:val="-1"/>
          <w:sz w:val="24"/>
          <w:szCs w:val="24"/>
        </w:rPr>
        <w:t>300.115</w:t>
      </w:r>
    </w:p>
    <w:p w14:paraId="673BC6E8" w14:textId="77777777" w:rsidR="008E2DC8" w:rsidRPr="008C1780" w:rsidRDefault="008E2DC8" w:rsidP="00EF5B60">
      <w:pPr>
        <w:pStyle w:val="BodyText"/>
        <w:widowControl w:val="0"/>
        <w:numPr>
          <w:ilvl w:val="0"/>
          <w:numId w:val="24"/>
        </w:numPr>
        <w:tabs>
          <w:tab w:val="left" w:pos="408"/>
          <w:tab w:val="left" w:pos="450"/>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lastRenderedPageBreak/>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continuum</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alternative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placements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available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students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disabilities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each</w:t>
      </w:r>
      <w:r w:rsidRPr="008C1780">
        <w:rPr>
          <w:rFonts w:ascii="Times New Roman" w:hAnsi="Times New Roman" w:cs="Times New Roman"/>
          <w:b w:val="0"/>
          <w:spacing w:val="99"/>
          <w:w w:val="99"/>
          <w:sz w:val="24"/>
          <w:szCs w:val="24"/>
        </w:rPr>
        <w:t xml:space="preserve"> </w:t>
      </w:r>
      <w:r w:rsidRPr="008C1780">
        <w:rPr>
          <w:rFonts w:ascii="Times New Roman" w:hAnsi="Times New Roman" w:cs="Times New Roman"/>
          <w:b w:val="0"/>
          <w:sz w:val="24"/>
          <w:szCs w:val="24"/>
        </w:rPr>
        <w:t>school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site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or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there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plan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2"/>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provide</w:t>
      </w:r>
      <w:r w:rsidRPr="008C1780">
        <w:rPr>
          <w:rFonts w:ascii="Times New Roman" w:hAnsi="Times New Roman" w:cs="Times New Roman"/>
          <w:b w:val="0"/>
          <w:spacing w:val="-6"/>
          <w:sz w:val="24"/>
          <w:szCs w:val="24"/>
        </w:rPr>
        <w:t xml:space="preserve"> </w:t>
      </w:r>
      <w:r w:rsidR="0021331B" w:rsidRPr="008C1780">
        <w:rPr>
          <w:rFonts w:ascii="Times New Roman" w:hAnsi="Times New Roman" w:cs="Times New Roman"/>
          <w:b w:val="0"/>
          <w:spacing w:val="-6"/>
          <w:sz w:val="24"/>
          <w:szCs w:val="24"/>
        </w:rPr>
        <w:t>a</w:t>
      </w:r>
      <w:r w:rsidRPr="008C1780">
        <w:rPr>
          <w:rFonts w:ascii="Times New Roman" w:hAnsi="Times New Roman" w:cs="Times New Roman"/>
          <w:b w:val="0"/>
          <w:spacing w:val="-1"/>
          <w:sz w:val="24"/>
          <w:szCs w:val="24"/>
        </w:rPr>
        <w:t>lternative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placement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if</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necessary.</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300.115</w:t>
      </w:r>
    </w:p>
    <w:p w14:paraId="7B4A9A81" w14:textId="77777777" w:rsidR="008E2DC8" w:rsidRPr="008C1780" w:rsidRDefault="008E2DC8" w:rsidP="00EF5B60">
      <w:pPr>
        <w:pStyle w:val="BodyText"/>
        <w:widowControl w:val="0"/>
        <w:numPr>
          <w:ilvl w:val="0"/>
          <w:numId w:val="24"/>
        </w:numPr>
        <w:tabs>
          <w:tab w:val="left" w:pos="408"/>
          <w:tab w:val="left" w:pos="450"/>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will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written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affirmation(s)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private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school</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representatives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regarding</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child</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find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special</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education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services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3"/>
          <w:sz w:val="24"/>
          <w:szCs w:val="24"/>
        </w:rPr>
        <w:t>for</w:t>
      </w:r>
      <w:r w:rsidRPr="008C1780">
        <w:rPr>
          <w:rFonts w:ascii="Times New Roman" w:hAnsi="Times New Roman" w:cs="Times New Roman"/>
          <w:b w:val="0"/>
          <w:spacing w:val="131"/>
          <w:w w:val="99"/>
          <w:sz w:val="24"/>
          <w:szCs w:val="24"/>
        </w:rPr>
        <w:t xml:space="preserve"> </w:t>
      </w:r>
      <w:r w:rsidRPr="008C1780">
        <w:rPr>
          <w:rFonts w:ascii="Times New Roman" w:hAnsi="Times New Roman" w:cs="Times New Roman"/>
          <w:b w:val="0"/>
          <w:sz w:val="24"/>
          <w:szCs w:val="24"/>
        </w:rPr>
        <w:t>parentally</w:t>
      </w:r>
      <w:r w:rsidRPr="008C1780">
        <w:rPr>
          <w:rFonts w:ascii="Times New Roman" w:hAnsi="Times New Roman" w:cs="Times New Roman"/>
          <w:b w:val="0"/>
          <w:spacing w:val="-12"/>
          <w:sz w:val="24"/>
          <w:szCs w:val="24"/>
        </w:rPr>
        <w:t xml:space="preserve"> </w:t>
      </w:r>
      <w:r w:rsidRPr="008C1780">
        <w:rPr>
          <w:rFonts w:ascii="Times New Roman" w:hAnsi="Times New Roman" w:cs="Times New Roman"/>
          <w:b w:val="0"/>
          <w:sz w:val="24"/>
          <w:szCs w:val="24"/>
        </w:rPr>
        <w:t>placed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private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school</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children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disabilities.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300.134,</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300.135</w:t>
      </w:r>
    </w:p>
    <w:p w14:paraId="78163A1A" w14:textId="77777777" w:rsidR="008E2DC8" w:rsidRPr="008C1780" w:rsidRDefault="008E2DC8" w:rsidP="00EF5B60">
      <w:pPr>
        <w:pStyle w:val="BodyText"/>
        <w:widowControl w:val="0"/>
        <w:numPr>
          <w:ilvl w:val="0"/>
          <w:numId w:val="24"/>
        </w:numPr>
        <w:tabs>
          <w:tab w:val="left" w:pos="408"/>
          <w:tab w:val="left" w:pos="450"/>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services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are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being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provided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eligible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students</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private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schools,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correspondence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schools,</w:t>
      </w:r>
      <w:r w:rsidRPr="008C1780">
        <w:rPr>
          <w:rFonts w:ascii="Times New Roman" w:hAnsi="Times New Roman" w:cs="Times New Roman"/>
          <w:b w:val="0"/>
          <w:spacing w:val="141"/>
          <w:w w:val="99"/>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charter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schools.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300.118</w:t>
      </w:r>
    </w:p>
    <w:p w14:paraId="07BFDF60" w14:textId="77777777" w:rsidR="008E2DC8" w:rsidRPr="008C1780" w:rsidRDefault="008E2DC8" w:rsidP="00EF5B60">
      <w:pPr>
        <w:pStyle w:val="BodyText"/>
        <w:widowControl w:val="0"/>
        <w:numPr>
          <w:ilvl w:val="0"/>
          <w:numId w:val="24"/>
        </w:numPr>
        <w:tabs>
          <w:tab w:val="left" w:pos="408"/>
          <w:tab w:val="left" w:pos="450"/>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shows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ESY</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services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are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provided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beyond</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regular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school</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2"/>
          <w:sz w:val="24"/>
          <w:szCs w:val="24"/>
        </w:rPr>
        <w:t>year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no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3"/>
          <w:sz w:val="24"/>
          <w:szCs w:val="24"/>
        </w:rPr>
        <w:t>cost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parents.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103"/>
          <w:w w:val="99"/>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10"/>
          <w:sz w:val="24"/>
          <w:szCs w:val="24"/>
        </w:rPr>
        <w:t xml:space="preserve"> </w:t>
      </w:r>
      <w:r w:rsidRPr="008C1780">
        <w:rPr>
          <w:rFonts w:ascii="Times New Roman" w:hAnsi="Times New Roman" w:cs="Times New Roman"/>
          <w:b w:val="0"/>
          <w:spacing w:val="-1"/>
          <w:sz w:val="24"/>
          <w:szCs w:val="24"/>
        </w:rPr>
        <w:t>300.106</w:t>
      </w:r>
    </w:p>
    <w:p w14:paraId="66E916F3" w14:textId="77777777" w:rsidR="008E2DC8" w:rsidRPr="008C1780" w:rsidRDefault="008E2DC8" w:rsidP="00EF5B60">
      <w:pPr>
        <w:pStyle w:val="BodyText"/>
        <w:widowControl w:val="0"/>
        <w:numPr>
          <w:ilvl w:val="0"/>
          <w:numId w:val="24"/>
        </w:numPr>
        <w:tabs>
          <w:tab w:val="left" w:pos="450"/>
          <w:tab w:val="left" w:pos="720"/>
        </w:tabs>
        <w:spacing w:before="0" w:beforeAutospacing="0" w:after="0" w:afterAutospacing="0" w:line="240" w:lineRule="auto"/>
        <w:ind w:left="72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criteria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determining</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eligibility</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as</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Learning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Disabled.</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300.7,</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300.309-311</w:t>
      </w:r>
    </w:p>
    <w:p w14:paraId="17226782" w14:textId="77777777" w:rsidR="008E2DC8" w:rsidRPr="008C1780" w:rsidRDefault="008E2DC8" w:rsidP="00EF5B60">
      <w:pPr>
        <w:pStyle w:val="BodyText"/>
        <w:widowControl w:val="0"/>
        <w:numPr>
          <w:ilvl w:val="0"/>
          <w:numId w:val="24"/>
        </w:numPr>
        <w:tabs>
          <w:tab w:val="left" w:pos="408"/>
          <w:tab w:val="left" w:pos="450"/>
          <w:tab w:val="left" w:pos="720"/>
        </w:tabs>
        <w:spacing w:before="0" w:beforeAutospacing="0" w:after="0" w:afterAutospacing="0" w:line="240" w:lineRule="auto"/>
        <w:ind w:left="72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list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places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parents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may</w:t>
      </w:r>
      <w:r w:rsidRPr="008C1780">
        <w:rPr>
          <w:rFonts w:ascii="Times New Roman" w:hAnsi="Times New Roman" w:cs="Times New Roman"/>
          <w:b w:val="0"/>
          <w:spacing w:val="-11"/>
          <w:sz w:val="24"/>
          <w:szCs w:val="24"/>
        </w:rPr>
        <w:t xml:space="preserve"> </w:t>
      </w:r>
      <w:r w:rsidRPr="008C1780">
        <w:rPr>
          <w:rFonts w:ascii="Times New Roman" w:hAnsi="Times New Roman" w:cs="Times New Roman"/>
          <w:b w:val="0"/>
          <w:sz w:val="24"/>
          <w:szCs w:val="24"/>
        </w:rPr>
        <w:t>obtain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independent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evaluations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and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process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allows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providing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w:t>
      </w:r>
      <w:r w:rsidRPr="008C1780">
        <w:rPr>
          <w:rFonts w:ascii="Times New Roman" w:hAnsi="Times New Roman" w:cs="Times New Roman"/>
          <w:b w:val="0"/>
          <w:spacing w:val="107"/>
          <w:w w:val="99"/>
          <w:sz w:val="24"/>
          <w:szCs w:val="24"/>
        </w:rPr>
        <w:t xml:space="preserve"> </w:t>
      </w:r>
      <w:r w:rsidRPr="008C1780">
        <w:rPr>
          <w:rFonts w:ascii="Times New Roman" w:hAnsi="Times New Roman" w:cs="Times New Roman"/>
          <w:b w:val="0"/>
          <w:spacing w:val="-1"/>
          <w:sz w:val="24"/>
          <w:szCs w:val="24"/>
        </w:rPr>
        <w:t>evaluation.</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300.502</w:t>
      </w:r>
    </w:p>
    <w:p w14:paraId="1DE9AA0A" w14:textId="77777777" w:rsidR="008E2DC8" w:rsidRPr="008C1780" w:rsidRDefault="008E2DC8" w:rsidP="00EF5B60">
      <w:pPr>
        <w:pStyle w:val="BodyText"/>
        <w:widowControl w:val="0"/>
        <w:numPr>
          <w:ilvl w:val="0"/>
          <w:numId w:val="24"/>
        </w:numPr>
        <w:tabs>
          <w:tab w:val="left" w:pos="408"/>
          <w:tab w:val="left" w:pos="450"/>
          <w:tab w:val="left" w:pos="720"/>
        </w:tabs>
        <w:spacing w:before="0" w:beforeAutospacing="0" w:after="0" w:afterAutospacing="0" w:line="240" w:lineRule="auto"/>
        <w:ind w:left="72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periodically</w:t>
      </w:r>
      <w:r w:rsidRPr="008C1780">
        <w:rPr>
          <w:rFonts w:ascii="Times New Roman" w:hAnsi="Times New Roman" w:cs="Times New Roman"/>
          <w:b w:val="0"/>
          <w:spacing w:val="-10"/>
          <w:sz w:val="24"/>
          <w:szCs w:val="24"/>
        </w:rPr>
        <w:t xml:space="preserve"> </w:t>
      </w:r>
      <w:r w:rsidRPr="008C1780">
        <w:rPr>
          <w:rFonts w:ascii="Times New Roman" w:hAnsi="Times New Roman" w:cs="Times New Roman"/>
          <w:b w:val="0"/>
          <w:sz w:val="24"/>
          <w:szCs w:val="24"/>
        </w:rPr>
        <w:t>inspects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hearing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aids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worn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by</w:t>
      </w:r>
      <w:r w:rsidRPr="008C1780">
        <w:rPr>
          <w:rFonts w:ascii="Times New Roman" w:hAnsi="Times New Roman" w:cs="Times New Roman"/>
          <w:b w:val="0"/>
          <w:spacing w:val="-10"/>
          <w:sz w:val="24"/>
          <w:szCs w:val="24"/>
        </w:rPr>
        <w:t xml:space="preserve"> </w:t>
      </w:r>
      <w:r w:rsidRPr="008C1780">
        <w:rPr>
          <w:rFonts w:ascii="Times New Roman" w:hAnsi="Times New Roman" w:cs="Times New Roman"/>
          <w:b w:val="0"/>
          <w:sz w:val="24"/>
          <w:szCs w:val="24"/>
        </w:rPr>
        <w:t>students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who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are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3"/>
          <w:sz w:val="24"/>
          <w:szCs w:val="24"/>
        </w:rPr>
        <w:t>deaf</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or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hearing</w:t>
      </w:r>
      <w:r w:rsidRPr="008C1780">
        <w:rPr>
          <w:rFonts w:ascii="Times New Roman" w:hAnsi="Times New Roman" w:cs="Times New Roman"/>
          <w:b w:val="0"/>
          <w:spacing w:val="77"/>
          <w:w w:val="99"/>
          <w:sz w:val="24"/>
          <w:szCs w:val="24"/>
        </w:rPr>
        <w:t xml:space="preserve"> </w:t>
      </w:r>
      <w:r w:rsidRPr="008C1780">
        <w:rPr>
          <w:rFonts w:ascii="Times New Roman" w:hAnsi="Times New Roman" w:cs="Times New Roman"/>
          <w:b w:val="0"/>
          <w:spacing w:val="-1"/>
          <w:sz w:val="24"/>
          <w:szCs w:val="24"/>
        </w:rPr>
        <w:t>impaired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ensure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proper</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functioning.</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300.113</w:t>
      </w:r>
    </w:p>
    <w:p w14:paraId="282D03DF" w14:textId="77777777" w:rsidR="008E2DC8" w:rsidRPr="008C1780" w:rsidRDefault="008E2DC8" w:rsidP="00EF5B60">
      <w:pPr>
        <w:pStyle w:val="BodyText"/>
        <w:widowControl w:val="0"/>
        <w:numPr>
          <w:ilvl w:val="0"/>
          <w:numId w:val="24"/>
        </w:numPr>
        <w:tabs>
          <w:tab w:val="left" w:pos="408"/>
          <w:tab w:val="left" w:pos="450"/>
          <w:tab w:val="left" w:pos="720"/>
        </w:tabs>
        <w:spacing w:before="0" w:beforeAutospacing="0" w:after="0" w:afterAutospacing="0" w:line="240" w:lineRule="auto"/>
        <w:ind w:left="72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interagency</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pacing w:val="-1"/>
          <w:sz w:val="24"/>
          <w:szCs w:val="24"/>
        </w:rPr>
        <w:t>agreements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juvenile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corrections</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facilities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adult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corrections</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facilities,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applicable.</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117"/>
          <w:w w:val="99"/>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300.2,</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300.118</w:t>
      </w:r>
    </w:p>
    <w:p w14:paraId="61FA4B5D" w14:textId="77777777" w:rsidR="008E2DC8" w:rsidRPr="008C1780" w:rsidRDefault="008E2DC8" w:rsidP="00EF5B60">
      <w:pPr>
        <w:pStyle w:val="BodyText"/>
        <w:widowControl w:val="0"/>
        <w:numPr>
          <w:ilvl w:val="0"/>
          <w:numId w:val="24"/>
        </w:numPr>
        <w:tabs>
          <w:tab w:val="left" w:pos="450"/>
          <w:tab w:val="left" w:pos="720"/>
        </w:tabs>
        <w:spacing w:before="0" w:beforeAutospacing="0" w:after="0" w:afterAutospacing="0" w:line="240" w:lineRule="auto"/>
        <w:ind w:left="72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interagency</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pacing w:val="-1"/>
          <w:sz w:val="24"/>
          <w:szCs w:val="24"/>
        </w:rPr>
        <w:t>agreements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community</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pacing w:val="-1"/>
          <w:sz w:val="24"/>
          <w:szCs w:val="24"/>
        </w:rPr>
        <w:t>mental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health</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providers,</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applicable.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300.2</w:t>
      </w:r>
    </w:p>
    <w:p w14:paraId="5A2A2851" w14:textId="77777777" w:rsidR="008E2DC8" w:rsidRPr="008C1780" w:rsidRDefault="008E2DC8" w:rsidP="00EF5B60">
      <w:pPr>
        <w:pStyle w:val="BodyText"/>
        <w:widowControl w:val="0"/>
        <w:numPr>
          <w:ilvl w:val="0"/>
          <w:numId w:val="24"/>
        </w:numPr>
        <w:tabs>
          <w:tab w:val="left" w:pos="450"/>
          <w:tab w:val="left" w:pos="720"/>
        </w:tabs>
        <w:spacing w:before="0" w:beforeAutospacing="0" w:after="0" w:afterAutospacing="0" w:line="240" w:lineRule="auto"/>
        <w:ind w:left="72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interagency</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pacing w:val="-1"/>
          <w:sz w:val="24"/>
          <w:szCs w:val="24"/>
        </w:rPr>
        <w:t>agreements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private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schools,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applicable.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300.2</w:t>
      </w:r>
    </w:p>
    <w:p w14:paraId="1E599D18" w14:textId="77777777" w:rsidR="008E2DC8" w:rsidRPr="008C1780" w:rsidRDefault="008E2DC8" w:rsidP="00EF5B60">
      <w:pPr>
        <w:pStyle w:val="BodyText"/>
        <w:widowControl w:val="0"/>
        <w:numPr>
          <w:ilvl w:val="0"/>
          <w:numId w:val="24"/>
        </w:numPr>
        <w:tabs>
          <w:tab w:val="left" w:pos="450"/>
          <w:tab w:val="left" w:pos="720"/>
        </w:tabs>
        <w:spacing w:before="0" w:beforeAutospacing="0" w:after="0" w:afterAutospacing="0" w:line="240" w:lineRule="auto"/>
        <w:ind w:left="72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interagency</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pacing w:val="-1"/>
          <w:sz w:val="24"/>
          <w:szCs w:val="24"/>
        </w:rPr>
        <w:t>agreements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local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infant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learning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program.</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300.2</w:t>
      </w:r>
    </w:p>
    <w:p w14:paraId="6EEC6A3F" w14:textId="77777777" w:rsidR="008E2DC8" w:rsidRPr="008C1780" w:rsidRDefault="008E2DC8" w:rsidP="00EF5B60">
      <w:pPr>
        <w:pStyle w:val="BodyText"/>
        <w:widowControl w:val="0"/>
        <w:numPr>
          <w:ilvl w:val="0"/>
          <w:numId w:val="24"/>
        </w:numPr>
        <w:tabs>
          <w:tab w:val="left" w:pos="450"/>
          <w:tab w:val="left" w:pos="720"/>
        </w:tabs>
        <w:spacing w:before="0" w:beforeAutospacing="0" w:after="0" w:afterAutospacing="0" w:line="240" w:lineRule="auto"/>
        <w:ind w:left="72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interagency</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pacing w:val="-1"/>
          <w:sz w:val="24"/>
          <w:szCs w:val="24"/>
        </w:rPr>
        <w:t>agreements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local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Head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Start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program,</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applicable.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300.2</w:t>
      </w:r>
    </w:p>
    <w:p w14:paraId="7EB4EC7E"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interagency</w:t>
      </w:r>
      <w:r w:rsidRPr="008C1780">
        <w:rPr>
          <w:rFonts w:ascii="Times New Roman" w:hAnsi="Times New Roman" w:cs="Times New Roman"/>
          <w:b w:val="0"/>
          <w:spacing w:val="-10"/>
          <w:sz w:val="24"/>
          <w:szCs w:val="24"/>
        </w:rPr>
        <w:t xml:space="preserve"> </w:t>
      </w:r>
      <w:r w:rsidRPr="008C1780">
        <w:rPr>
          <w:rFonts w:ascii="Times New Roman" w:hAnsi="Times New Roman" w:cs="Times New Roman"/>
          <w:b w:val="0"/>
          <w:spacing w:val="-1"/>
          <w:sz w:val="24"/>
          <w:szCs w:val="24"/>
        </w:rPr>
        <w:t>agreements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community</w:t>
      </w:r>
      <w:r w:rsidRPr="008C1780">
        <w:rPr>
          <w:rFonts w:ascii="Times New Roman" w:hAnsi="Times New Roman" w:cs="Times New Roman"/>
          <w:b w:val="0"/>
          <w:spacing w:val="-11"/>
          <w:sz w:val="24"/>
          <w:szCs w:val="24"/>
        </w:rPr>
        <w:t xml:space="preserve"> </w:t>
      </w:r>
      <w:r w:rsidRPr="008C1780">
        <w:rPr>
          <w:rFonts w:ascii="Times New Roman" w:hAnsi="Times New Roman" w:cs="Times New Roman"/>
          <w:b w:val="0"/>
          <w:sz w:val="24"/>
          <w:szCs w:val="24"/>
        </w:rPr>
        <w:t>agencies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involved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providing</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transition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services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4"/>
          <w:sz w:val="24"/>
          <w:szCs w:val="24"/>
        </w:rPr>
        <w:t>for</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secondary</w:t>
      </w:r>
      <w:r w:rsidRPr="008C1780">
        <w:rPr>
          <w:rFonts w:ascii="Times New Roman" w:hAnsi="Times New Roman" w:cs="Times New Roman"/>
          <w:b w:val="0"/>
          <w:spacing w:val="117"/>
          <w:w w:val="99"/>
          <w:sz w:val="24"/>
          <w:szCs w:val="24"/>
        </w:rPr>
        <w:t xml:space="preserve"> </w:t>
      </w:r>
      <w:r w:rsidRPr="008C1780">
        <w:rPr>
          <w:rFonts w:ascii="Times New Roman" w:hAnsi="Times New Roman" w:cs="Times New Roman"/>
          <w:b w:val="0"/>
          <w:sz w:val="24"/>
          <w:szCs w:val="24"/>
        </w:rPr>
        <w:t>transition,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including,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but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not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limited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vocational</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rehabilitation.</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300.2</w:t>
      </w:r>
    </w:p>
    <w:p w14:paraId="7DE1967B"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noProof/>
          <w:sz w:val="24"/>
          <w:szCs w:val="24"/>
        </w:rPr>
        <mc:AlternateContent>
          <mc:Choice Requires="wpg">
            <w:drawing>
              <wp:anchor distT="0" distB="0" distL="114300" distR="114300" simplePos="0" relativeHeight="252250112" behindDoc="0" locked="0" layoutInCell="1" allowOverlap="1" wp14:anchorId="1A0F3162" wp14:editId="0D53F4BB">
                <wp:simplePos x="0" y="0"/>
                <wp:positionH relativeFrom="page">
                  <wp:posOffset>0</wp:posOffset>
                </wp:positionH>
                <wp:positionV relativeFrom="page">
                  <wp:posOffset>10058400</wp:posOffset>
                </wp:positionV>
                <wp:extent cx="1270" cy="1270"/>
                <wp:effectExtent l="0" t="0" r="8255" b="8255"/>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0" y="15840"/>
                          <a:chExt cx="2" cy="2"/>
                        </a:xfrm>
                      </wpg:grpSpPr>
                      <wps:wsp>
                        <wps:cNvPr id="7" name="Freeform 3"/>
                        <wps:cNvSpPr>
                          <a:spLocks/>
                        </wps:cNvSpPr>
                        <wps:spPr bwMode="auto">
                          <a:xfrm>
                            <a:off x="0" y="15840"/>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E1B8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33374" id="Group 6" o:spid="_x0000_s1026" alt="&quot;&quot;" style="position:absolute;margin-left:0;margin-top:11in;width:.1pt;height:.1pt;z-index:252250112;mso-position-horizontal-relative:page;mso-position-vertical-relative:page" coordorigin=",1584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">
                <v:shape id="Freeform 3" o:spid="_x0000_s1027" style="position:absolute;top:1584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" path="m,l,xe" fillcolor="#e1b8ec" stroked="f">
                  <v:path arrowok="t" o:connecttype="custom" o:connectlocs="0,0;0,0;0,0" o:connectangles="0,0,0"/>
                </v:shape>
                <w10:wrap anchorx="page" anchory="page"/>
              </v:group>
            </w:pict>
          </mc:Fallback>
        </mc:AlternateConten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written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notice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made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available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all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languages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which</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3"/>
          <w:sz w:val="24"/>
          <w:szCs w:val="24"/>
        </w:rPr>
        <w:t>has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bilingual</w:t>
      </w:r>
      <w:r w:rsidRPr="008C1780">
        <w:rPr>
          <w:rFonts w:ascii="Times New Roman" w:hAnsi="Times New Roman" w:cs="Times New Roman"/>
          <w:b w:val="0"/>
          <w:spacing w:val="97"/>
          <w:w w:val="99"/>
          <w:sz w:val="24"/>
          <w:szCs w:val="24"/>
        </w:rPr>
        <w:t xml:space="preserve"> </w:t>
      </w:r>
      <w:r w:rsidRPr="008C1780">
        <w:rPr>
          <w:rFonts w:ascii="Times New Roman" w:hAnsi="Times New Roman" w:cs="Times New Roman"/>
          <w:b w:val="0"/>
          <w:spacing w:val="-1"/>
          <w:sz w:val="24"/>
          <w:szCs w:val="24"/>
        </w:rPr>
        <w:t>program,</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applicable.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300.503</w:t>
      </w:r>
    </w:p>
    <w:p w14:paraId="5256DE80" w14:textId="6AFC2A25"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if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native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language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not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written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language,</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taped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version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written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notice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is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available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as</w:t>
      </w:r>
      <w:r w:rsidRPr="008C1780">
        <w:rPr>
          <w:rFonts w:ascii="Times New Roman" w:hAnsi="Times New Roman" w:cs="Times New Roman"/>
          <w:b w:val="0"/>
          <w:spacing w:val="107"/>
          <w:w w:val="99"/>
          <w:sz w:val="24"/>
          <w:szCs w:val="24"/>
        </w:rPr>
        <w:t xml:space="preserve"> </w:t>
      </w:r>
      <w:r w:rsidRPr="008C1780">
        <w:rPr>
          <w:rFonts w:ascii="Times New Roman" w:hAnsi="Times New Roman" w:cs="Times New Roman"/>
          <w:b w:val="0"/>
          <w:spacing w:val="-1"/>
          <w:sz w:val="24"/>
          <w:szCs w:val="24"/>
        </w:rPr>
        <w:t>are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other</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alternative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methods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of</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communication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t>
      </w:r>
      <w:r w:rsidR="00E7199F" w:rsidRPr="008C1780">
        <w:rPr>
          <w:rFonts w:ascii="Times New Roman" w:hAnsi="Times New Roman" w:cs="Times New Roman"/>
          <w:b w:val="0"/>
          <w:spacing w:val="-1"/>
          <w:sz w:val="24"/>
          <w:szCs w:val="24"/>
        </w:rPr>
        <w:t>e.g.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Braille,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interpreter),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applicable.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300.503</w:t>
      </w:r>
    </w:p>
    <w:p w14:paraId="69A2AB0A"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written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notice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Procedural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Safeguards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were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provided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parents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initiating</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due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process</w:t>
      </w:r>
      <w:r w:rsidRPr="008C1780">
        <w:rPr>
          <w:rFonts w:ascii="Times New Roman" w:hAnsi="Times New Roman" w:cs="Times New Roman"/>
          <w:b w:val="0"/>
          <w:spacing w:val="119"/>
          <w:w w:val="99"/>
          <w:sz w:val="24"/>
          <w:szCs w:val="24"/>
        </w:rPr>
        <w:t xml:space="preserve"> </w:t>
      </w:r>
      <w:r w:rsidRPr="008C1780">
        <w:rPr>
          <w:rFonts w:ascii="Times New Roman" w:hAnsi="Times New Roman" w:cs="Times New Roman"/>
          <w:b w:val="0"/>
          <w:spacing w:val="-1"/>
          <w:sz w:val="24"/>
          <w:szCs w:val="24"/>
        </w:rPr>
        <w:t>hearing.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300.504</w:t>
      </w:r>
    </w:p>
    <w:p w14:paraId="208896F8"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informs</w:t>
      </w:r>
      <w:r w:rsidRPr="008C1780">
        <w:rPr>
          <w:rFonts w:ascii="Times New Roman" w:hAnsi="Times New Roman" w:cs="Times New Roman"/>
          <w:b w:val="0"/>
          <w:sz w:val="24"/>
          <w:szCs w:val="24"/>
        </w:rPr>
        <w:t xml:space="preserve"> </w:t>
      </w:r>
      <w:r w:rsidRPr="008C1780">
        <w:rPr>
          <w:rFonts w:ascii="Times New Roman" w:hAnsi="Times New Roman" w:cs="Times New Roman"/>
          <w:b w:val="0"/>
          <w:spacing w:val="-1"/>
          <w:sz w:val="24"/>
          <w:szCs w:val="24"/>
        </w:rPr>
        <w:t>parents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their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rights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have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copies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hearing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transcripts,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keeps</w:t>
      </w:r>
      <w:r w:rsidRPr="008C1780">
        <w:rPr>
          <w:rFonts w:ascii="Times New Roman" w:hAnsi="Times New Roman" w:cs="Times New Roman"/>
          <w:b w:val="0"/>
          <w:spacing w:val="97"/>
          <w:w w:val="99"/>
          <w:sz w:val="24"/>
          <w:szCs w:val="24"/>
        </w:rPr>
        <w:t xml:space="preserve"> </w:t>
      </w:r>
      <w:r w:rsidRPr="008C1780">
        <w:rPr>
          <w:rFonts w:ascii="Times New Roman" w:hAnsi="Times New Roman" w:cs="Times New Roman"/>
          <w:b w:val="0"/>
          <w:spacing w:val="-1"/>
          <w:sz w:val="24"/>
          <w:szCs w:val="24"/>
        </w:rPr>
        <w:t>transcripts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on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file</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and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shares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them</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parents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requested.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300.512</w:t>
      </w:r>
    </w:p>
    <w:p w14:paraId="331476FF"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student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remained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educational</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placement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("stay</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pacing w:val="1"/>
          <w:sz w:val="24"/>
          <w:szCs w:val="24"/>
        </w:rPr>
        <w:t>put")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preceded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proceeding</w:t>
      </w:r>
      <w:r w:rsidRPr="008C1780">
        <w:rPr>
          <w:rFonts w:ascii="Times New Roman" w:hAnsi="Times New Roman" w:cs="Times New Roman"/>
          <w:b w:val="0"/>
          <w:spacing w:val="113"/>
          <w:w w:val="99"/>
          <w:sz w:val="24"/>
          <w:szCs w:val="24"/>
        </w:rPr>
        <w:t xml:space="preserve"> </w:t>
      </w:r>
      <w:r w:rsidRPr="008C1780">
        <w:rPr>
          <w:rFonts w:ascii="Times New Roman" w:hAnsi="Times New Roman" w:cs="Times New Roman"/>
          <w:b w:val="0"/>
          <w:spacing w:val="-1"/>
          <w:sz w:val="24"/>
          <w:szCs w:val="24"/>
        </w:rPr>
        <w:t>(unless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agree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otherwise).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30.518</w:t>
      </w:r>
    </w:p>
    <w:p w14:paraId="3325D261"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complied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parental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requests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review</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records.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300.613</w:t>
      </w:r>
    </w:p>
    <w:p w14:paraId="4D04A07D"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one</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employee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has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received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training</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on</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district's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responsibility</w:t>
      </w:r>
      <w:r w:rsidRPr="008C1780">
        <w:rPr>
          <w:rFonts w:ascii="Times New Roman" w:hAnsi="Times New Roman" w:cs="Times New Roman"/>
          <w:b w:val="0"/>
          <w:spacing w:val="-12"/>
          <w:sz w:val="24"/>
          <w:szCs w:val="24"/>
        </w:rPr>
        <w:t xml:space="preserve"> </w:t>
      </w:r>
      <w:r w:rsidRPr="008C1780">
        <w:rPr>
          <w:rFonts w:ascii="Times New Roman" w:hAnsi="Times New Roman" w:cs="Times New Roman"/>
          <w:b w:val="0"/>
          <w:spacing w:val="-1"/>
          <w:sz w:val="24"/>
          <w:szCs w:val="24"/>
        </w:rPr>
        <w:t>regarding</w:t>
      </w:r>
      <w:r w:rsidRPr="008C1780">
        <w:rPr>
          <w:rFonts w:ascii="Times New Roman" w:hAnsi="Times New Roman" w:cs="Times New Roman"/>
          <w:b w:val="0"/>
          <w:spacing w:val="99"/>
          <w:w w:val="99"/>
          <w:sz w:val="24"/>
          <w:szCs w:val="24"/>
        </w:rPr>
        <w:t xml:space="preserve"> </w:t>
      </w:r>
      <w:r w:rsidRPr="008C1780">
        <w:rPr>
          <w:rFonts w:ascii="Times New Roman" w:hAnsi="Times New Roman" w:cs="Times New Roman"/>
          <w:b w:val="0"/>
          <w:sz w:val="24"/>
          <w:szCs w:val="24"/>
        </w:rPr>
        <w:t>confidentiality</w:t>
      </w:r>
      <w:r w:rsidRPr="008C1780">
        <w:rPr>
          <w:rFonts w:ascii="Times New Roman" w:hAnsi="Times New Roman" w:cs="Times New Roman"/>
          <w:b w:val="0"/>
          <w:spacing w:val="-11"/>
          <w:sz w:val="24"/>
          <w:szCs w:val="24"/>
        </w:rPr>
        <w:t xml:space="preserve"> </w:t>
      </w:r>
      <w:r w:rsidRPr="008C1780">
        <w:rPr>
          <w:rFonts w:ascii="Times New Roman" w:hAnsi="Times New Roman" w:cs="Times New Roman"/>
          <w:b w:val="0"/>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information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designated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oversee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confidential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records.</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300.623</w:t>
      </w:r>
    </w:p>
    <w:p w14:paraId="458DBFAA"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lastRenderedPageBreak/>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record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of</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confidentiality</w:t>
      </w:r>
      <w:r w:rsidRPr="008C1780">
        <w:rPr>
          <w:rFonts w:ascii="Times New Roman" w:hAnsi="Times New Roman" w:cs="Times New Roman"/>
          <w:b w:val="0"/>
          <w:spacing w:val="-11"/>
          <w:sz w:val="24"/>
          <w:szCs w:val="24"/>
        </w:rPr>
        <w:t xml:space="preserve"> </w:t>
      </w:r>
      <w:r w:rsidRPr="008C1780">
        <w:rPr>
          <w:rFonts w:ascii="Times New Roman" w:hAnsi="Times New Roman" w:cs="Times New Roman"/>
          <w:b w:val="0"/>
          <w:sz w:val="24"/>
          <w:szCs w:val="24"/>
        </w:rPr>
        <w:t>training</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personnel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who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be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collecting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or</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using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personally</w:t>
      </w:r>
      <w:r w:rsidRPr="008C1780">
        <w:rPr>
          <w:rFonts w:ascii="Times New Roman" w:hAnsi="Times New Roman" w:cs="Times New Roman"/>
          <w:b w:val="0"/>
          <w:spacing w:val="-10"/>
          <w:sz w:val="24"/>
          <w:szCs w:val="24"/>
        </w:rPr>
        <w:t xml:space="preserve"> </w:t>
      </w:r>
      <w:r w:rsidRPr="008C1780">
        <w:rPr>
          <w:rFonts w:ascii="Times New Roman" w:hAnsi="Times New Roman" w:cs="Times New Roman"/>
          <w:b w:val="0"/>
          <w:sz w:val="24"/>
          <w:szCs w:val="24"/>
        </w:rPr>
        <w:t>identifiable</w:t>
      </w:r>
      <w:r w:rsidRPr="008C1780">
        <w:rPr>
          <w:rFonts w:ascii="Times New Roman" w:hAnsi="Times New Roman" w:cs="Times New Roman"/>
          <w:b w:val="0"/>
          <w:spacing w:val="105"/>
          <w:w w:val="99"/>
          <w:sz w:val="24"/>
          <w:szCs w:val="24"/>
        </w:rPr>
        <w:t xml:space="preserve"> </w:t>
      </w:r>
      <w:r w:rsidRPr="008C1780">
        <w:rPr>
          <w:rFonts w:ascii="Times New Roman" w:hAnsi="Times New Roman" w:cs="Times New Roman"/>
          <w:b w:val="0"/>
          <w:spacing w:val="-1"/>
          <w:sz w:val="24"/>
          <w:szCs w:val="24"/>
        </w:rPr>
        <w:t>information.</w:t>
      </w:r>
      <w:r w:rsidRPr="008C1780">
        <w:rPr>
          <w:rFonts w:ascii="Times New Roman" w:hAnsi="Times New Roman" w:cs="Times New Roman"/>
          <w:b w:val="0"/>
          <w:spacing w:val="-9"/>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300.623</w:t>
      </w:r>
    </w:p>
    <w:p w14:paraId="69FEB7F1" w14:textId="31BCADB0" w:rsidR="008E2DC8" w:rsidRPr="006C7641"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of</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training</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that</w:t>
      </w:r>
      <w:r w:rsidRPr="006C7641">
        <w:rPr>
          <w:rFonts w:ascii="Times New Roman" w:hAnsi="Times New Roman" w:cs="Times New Roman"/>
          <w:b w:val="0"/>
          <w:spacing w:val="-8"/>
          <w:sz w:val="24"/>
          <w:szCs w:val="24"/>
        </w:rPr>
        <w:t xml:space="preserve"> </w:t>
      </w:r>
      <w:r w:rsidR="00E7199F" w:rsidRPr="006C7641">
        <w:rPr>
          <w:rFonts w:ascii="Times New Roman" w:hAnsi="Times New Roman" w:cs="Times New Roman"/>
          <w:b w:val="0"/>
          <w:spacing w:val="-1"/>
          <w:sz w:val="24"/>
          <w:szCs w:val="24"/>
        </w:rPr>
        <w:t>includes</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dates</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of</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training,</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who</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conducted</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training,</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subjects</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covered</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and</w:t>
      </w:r>
      <w:r w:rsidRPr="006C7641">
        <w:rPr>
          <w:rFonts w:ascii="Times New Roman" w:hAnsi="Times New Roman" w:cs="Times New Roman"/>
          <w:b w:val="0"/>
          <w:spacing w:val="89"/>
          <w:w w:val="99"/>
          <w:sz w:val="24"/>
          <w:szCs w:val="24"/>
        </w:rPr>
        <w:t xml:space="preserve"> </w:t>
      </w:r>
      <w:r w:rsidRPr="006C7641">
        <w:rPr>
          <w:rFonts w:ascii="Times New Roman" w:hAnsi="Times New Roman" w:cs="Times New Roman"/>
          <w:b w:val="0"/>
          <w:sz w:val="24"/>
          <w:szCs w:val="24"/>
        </w:rPr>
        <w:t>participants</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attending.</w:t>
      </w:r>
      <w:r w:rsidRPr="006C7641">
        <w:rPr>
          <w:rFonts w:ascii="Times New Roman" w:hAnsi="Times New Roman" w:cs="Times New Roman"/>
          <w:b w:val="0"/>
          <w:spacing w:val="-7"/>
          <w:sz w:val="24"/>
          <w:szCs w:val="24"/>
        </w:rPr>
        <w:t xml:space="preserve"> </w:t>
      </w:r>
      <w:hyperlink r:id="rId754" w:anchor="4.52.765"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8"/>
            <w:sz w:val="24"/>
            <w:szCs w:val="24"/>
          </w:rPr>
          <w:t xml:space="preserve"> </w:t>
        </w:r>
        <w:r w:rsidRPr="006C7641">
          <w:rPr>
            <w:rStyle w:val="Hyperlink"/>
            <w:rFonts w:ascii="Times New Roman" w:hAnsi="Times New Roman" w:cs="Times New Roman"/>
            <w:b w:val="0"/>
            <w:color w:val="auto"/>
            <w:spacing w:val="-1"/>
            <w:sz w:val="24"/>
            <w:szCs w:val="24"/>
          </w:rPr>
          <w:t>52.765</w:t>
        </w:r>
      </w:hyperlink>
    </w:p>
    <w:p w14:paraId="6BE39AEC"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6C7641">
        <w:rPr>
          <w:rFonts w:ascii="Times New Roman" w:hAnsi="Times New Roman" w:cs="Times New Roman"/>
          <w:b w:val="0"/>
          <w:spacing w:val="-1"/>
          <w:sz w:val="24"/>
          <w:szCs w:val="24"/>
        </w:rPr>
        <w:t>The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district</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will</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maintain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of</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a</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current</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list</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of</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employee</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names/positions</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that</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may</w:t>
      </w:r>
      <w:r w:rsidRPr="006C7641">
        <w:rPr>
          <w:rFonts w:ascii="Times New Roman" w:hAnsi="Times New Roman" w:cs="Times New Roman"/>
          <w:b w:val="0"/>
          <w:spacing w:val="-9"/>
          <w:sz w:val="24"/>
          <w:szCs w:val="24"/>
        </w:rPr>
        <w:t xml:space="preserve"> </w:t>
      </w:r>
      <w:r w:rsidRPr="006C7641">
        <w:rPr>
          <w:rFonts w:ascii="Times New Roman" w:hAnsi="Times New Roman" w:cs="Times New Roman"/>
          <w:b w:val="0"/>
          <w:sz w:val="24"/>
          <w:szCs w:val="24"/>
        </w:rPr>
        <w:t>have</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access</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to</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 xml:space="preserve">personally </w:t>
      </w:r>
      <w:r w:rsidRPr="006C7641">
        <w:rPr>
          <w:rFonts w:ascii="Times New Roman" w:hAnsi="Times New Roman" w:cs="Times New Roman"/>
          <w:b w:val="0"/>
          <w:spacing w:val="-1"/>
          <w:sz w:val="24"/>
          <w:szCs w:val="24"/>
        </w:rPr>
        <w:t>identifiable</w:t>
      </w:r>
      <w:r w:rsidRPr="006C7641">
        <w:rPr>
          <w:rFonts w:ascii="Times New Roman" w:hAnsi="Times New Roman" w:cs="Times New Roman"/>
          <w:b w:val="0"/>
          <w:spacing w:val="81"/>
          <w:w w:val="99"/>
          <w:sz w:val="24"/>
          <w:szCs w:val="24"/>
        </w:rPr>
        <w:t xml:space="preserve"> </w:t>
      </w:r>
      <w:r w:rsidRPr="008C1780">
        <w:rPr>
          <w:rFonts w:ascii="Times New Roman" w:hAnsi="Times New Roman" w:cs="Times New Roman"/>
          <w:b w:val="0"/>
          <w:spacing w:val="-1"/>
          <w:sz w:val="24"/>
          <w:szCs w:val="24"/>
        </w:rPr>
        <w:t>information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and</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list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is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posted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or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near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confidential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special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education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files.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300.623</w:t>
      </w:r>
    </w:p>
    <w:p w14:paraId="15BB520A"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upon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request,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provide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parents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with</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list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types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and</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locations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of</w:t>
      </w:r>
      <w:r w:rsidRPr="008C1780">
        <w:rPr>
          <w:rFonts w:ascii="Times New Roman" w:hAnsi="Times New Roman" w:cs="Times New Roman"/>
          <w:b w:val="0"/>
          <w:spacing w:val="81"/>
          <w:w w:val="99"/>
          <w:sz w:val="24"/>
          <w:szCs w:val="24"/>
        </w:rPr>
        <w:t xml:space="preserve"> </w:t>
      </w:r>
      <w:r w:rsidRPr="008C1780">
        <w:rPr>
          <w:rFonts w:ascii="Times New Roman" w:hAnsi="Times New Roman" w:cs="Times New Roman"/>
          <w:b w:val="0"/>
          <w:sz w:val="24"/>
          <w:szCs w:val="24"/>
        </w:rPr>
        <w:t>education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records</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collected,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maintained</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or</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used.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300.616</w:t>
      </w:r>
    </w:p>
    <w:p w14:paraId="4E46F850"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parents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have been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informed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when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personally</w:t>
      </w:r>
      <w:r w:rsidRPr="008C1780">
        <w:rPr>
          <w:rFonts w:ascii="Times New Roman" w:hAnsi="Times New Roman" w:cs="Times New Roman"/>
          <w:b w:val="0"/>
          <w:spacing w:val="-12"/>
          <w:sz w:val="24"/>
          <w:szCs w:val="24"/>
        </w:rPr>
        <w:t xml:space="preserve"> </w:t>
      </w:r>
      <w:r w:rsidRPr="008C1780">
        <w:rPr>
          <w:rFonts w:ascii="Times New Roman" w:hAnsi="Times New Roman" w:cs="Times New Roman"/>
          <w:b w:val="0"/>
          <w:sz w:val="24"/>
          <w:szCs w:val="24"/>
        </w:rPr>
        <w:t>identifiable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information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collected,</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maintained</w:t>
      </w:r>
      <w:r w:rsidRPr="008C1780">
        <w:rPr>
          <w:rFonts w:ascii="Times New Roman" w:hAnsi="Times New Roman" w:cs="Times New Roman"/>
          <w:b w:val="0"/>
          <w:spacing w:val="131"/>
          <w:w w:val="99"/>
          <w:sz w:val="24"/>
          <w:szCs w:val="24"/>
        </w:rPr>
        <w:t xml:space="preserve"> </w:t>
      </w:r>
      <w:r w:rsidRPr="008C1780">
        <w:rPr>
          <w:rFonts w:ascii="Times New Roman" w:hAnsi="Times New Roman" w:cs="Times New Roman"/>
          <w:b w:val="0"/>
          <w:sz w:val="24"/>
          <w:szCs w:val="24"/>
        </w:rPr>
        <w:t>or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used</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2"/>
          <w:sz w:val="24"/>
          <w:szCs w:val="24"/>
        </w:rPr>
        <w:t>is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no</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longer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needed.</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300.624</w:t>
      </w:r>
    </w:p>
    <w:p w14:paraId="13B0F520"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they</w:t>
      </w:r>
      <w:r w:rsidRPr="008C1780">
        <w:rPr>
          <w:rFonts w:ascii="Times New Roman" w:hAnsi="Times New Roman" w:cs="Times New Roman"/>
          <w:b w:val="0"/>
          <w:spacing w:val="-11"/>
          <w:sz w:val="24"/>
          <w:szCs w:val="24"/>
        </w:rPr>
        <w:t xml:space="preserve"> </w:t>
      </w:r>
      <w:r w:rsidRPr="008C1780">
        <w:rPr>
          <w:rFonts w:ascii="Times New Roman" w:hAnsi="Times New Roman" w:cs="Times New Roman"/>
          <w:b w:val="0"/>
          <w:spacing w:val="-1"/>
          <w:sz w:val="24"/>
          <w:szCs w:val="24"/>
        </w:rPr>
        <w:t>have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a</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written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procedure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for</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destroying</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personally</w:t>
      </w:r>
      <w:r w:rsidRPr="008C1780">
        <w:rPr>
          <w:rFonts w:ascii="Times New Roman" w:hAnsi="Times New Roman" w:cs="Times New Roman"/>
          <w:b w:val="0"/>
          <w:spacing w:val="-11"/>
          <w:sz w:val="24"/>
          <w:szCs w:val="24"/>
        </w:rPr>
        <w:t xml:space="preserve"> </w:t>
      </w:r>
      <w:r w:rsidRPr="008C1780">
        <w:rPr>
          <w:rFonts w:ascii="Times New Roman" w:hAnsi="Times New Roman" w:cs="Times New Roman"/>
          <w:b w:val="0"/>
          <w:sz w:val="24"/>
          <w:szCs w:val="24"/>
        </w:rPr>
        <w:t>identifiable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information.</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99"/>
          <w:w w:val="99"/>
          <w:sz w:val="24"/>
          <w:szCs w:val="24"/>
        </w:rPr>
        <w:t xml:space="preserve"> </w:t>
      </w:r>
      <w:r w:rsidRPr="008C1780">
        <w:rPr>
          <w:rFonts w:ascii="Times New Roman" w:hAnsi="Times New Roman" w:cs="Times New Roman"/>
          <w:b w:val="0"/>
          <w:spacing w:val="-1"/>
          <w:sz w:val="24"/>
          <w:szCs w:val="24"/>
        </w:rPr>
        <w:t>300.624</w:t>
      </w:r>
    </w:p>
    <w:p w14:paraId="06B87ADC"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procedures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responding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parental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requests</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amend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student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records.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300.618</w:t>
      </w:r>
    </w:p>
    <w:p w14:paraId="6E4E002B" w14:textId="21DBF931" w:rsidR="008E2DC8" w:rsidRPr="006C7641"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that</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all</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education</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staff,</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including</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service</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providers,</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are</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properly</w:t>
      </w:r>
      <w:r w:rsidRPr="006C7641">
        <w:rPr>
          <w:rFonts w:ascii="Times New Roman" w:hAnsi="Times New Roman" w:cs="Times New Roman"/>
          <w:b w:val="0"/>
          <w:spacing w:val="-11"/>
          <w:sz w:val="24"/>
          <w:szCs w:val="24"/>
        </w:rPr>
        <w:t xml:space="preserve"> </w:t>
      </w:r>
      <w:r w:rsidRPr="006C7641">
        <w:rPr>
          <w:rFonts w:ascii="Times New Roman" w:hAnsi="Times New Roman" w:cs="Times New Roman"/>
          <w:b w:val="0"/>
          <w:sz w:val="24"/>
          <w:szCs w:val="24"/>
        </w:rPr>
        <w:t>certified/</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endorsed.</w:t>
      </w:r>
      <w:r w:rsidRPr="006C7641">
        <w:rPr>
          <w:rFonts w:ascii="Times New Roman" w:hAnsi="Times New Roman" w:cs="Times New Roman"/>
          <w:b w:val="0"/>
          <w:spacing w:val="-5"/>
          <w:sz w:val="24"/>
          <w:szCs w:val="24"/>
        </w:rPr>
        <w:t xml:space="preserve"> </w:t>
      </w:r>
      <w:hyperlink r:id="rId755" w:anchor="4.12.305"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5"/>
            <w:sz w:val="24"/>
            <w:szCs w:val="24"/>
          </w:rPr>
          <w:t xml:space="preserve"> </w:t>
        </w:r>
        <w:r w:rsidRPr="006C7641">
          <w:rPr>
            <w:rStyle w:val="Hyperlink"/>
            <w:rFonts w:ascii="Times New Roman" w:hAnsi="Times New Roman" w:cs="Times New Roman"/>
            <w:b w:val="0"/>
            <w:color w:val="auto"/>
            <w:spacing w:val="-1"/>
            <w:sz w:val="24"/>
            <w:szCs w:val="24"/>
          </w:rPr>
          <w:t>AAC</w:t>
        </w:r>
        <w:r w:rsidR="003C3A4D" w:rsidRPr="006C7641">
          <w:rPr>
            <w:rStyle w:val="Hyperlink"/>
            <w:rFonts w:ascii="Times New Roman" w:hAnsi="Times New Roman" w:cs="Times New Roman"/>
            <w:b w:val="0"/>
            <w:color w:val="auto"/>
            <w:spacing w:val="88"/>
            <w:w w:val="99"/>
            <w:sz w:val="24"/>
            <w:szCs w:val="24"/>
          </w:rPr>
          <w:t xml:space="preserve"> </w:t>
        </w:r>
        <w:r w:rsidRPr="006C7641">
          <w:rPr>
            <w:rStyle w:val="Hyperlink"/>
            <w:rFonts w:ascii="Times New Roman" w:hAnsi="Times New Roman" w:cs="Times New Roman"/>
            <w:b w:val="0"/>
            <w:color w:val="auto"/>
            <w:spacing w:val="-1"/>
            <w:sz w:val="24"/>
            <w:szCs w:val="24"/>
          </w:rPr>
          <w:t>12.305</w:t>
        </w:r>
      </w:hyperlink>
      <w:r w:rsidRPr="006C7641">
        <w:rPr>
          <w:rFonts w:ascii="Times New Roman" w:hAnsi="Times New Roman" w:cs="Times New Roman"/>
          <w:b w:val="0"/>
          <w:spacing w:val="-1"/>
          <w:sz w:val="24"/>
          <w:szCs w:val="24"/>
        </w:rPr>
        <w:t>,</w:t>
      </w:r>
      <w:r w:rsidRPr="006C7641">
        <w:rPr>
          <w:rFonts w:ascii="Times New Roman" w:hAnsi="Times New Roman" w:cs="Times New Roman"/>
          <w:b w:val="0"/>
          <w:spacing w:val="-7"/>
          <w:sz w:val="24"/>
          <w:szCs w:val="24"/>
        </w:rPr>
        <w:t xml:space="preserve"> </w:t>
      </w:r>
      <w:hyperlink r:id="rId756" w:anchor="4.12.365"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3"/>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7"/>
            <w:sz w:val="24"/>
            <w:szCs w:val="24"/>
          </w:rPr>
          <w:t xml:space="preserve"> </w:t>
        </w:r>
        <w:r w:rsidRPr="006C7641">
          <w:rPr>
            <w:rStyle w:val="Hyperlink"/>
            <w:rFonts w:ascii="Times New Roman" w:hAnsi="Times New Roman" w:cs="Times New Roman"/>
            <w:b w:val="0"/>
            <w:color w:val="auto"/>
            <w:spacing w:val="-1"/>
            <w:sz w:val="24"/>
            <w:szCs w:val="24"/>
          </w:rPr>
          <w:t>12.365</w:t>
        </w:r>
      </w:hyperlink>
      <w:r w:rsidRPr="006C7641">
        <w:rPr>
          <w:rFonts w:ascii="Times New Roman" w:hAnsi="Times New Roman" w:cs="Times New Roman"/>
          <w:b w:val="0"/>
          <w:spacing w:val="-1"/>
          <w:sz w:val="24"/>
          <w:szCs w:val="24"/>
        </w:rPr>
        <w:t>,</w:t>
      </w:r>
      <w:r w:rsidRPr="006C7641">
        <w:rPr>
          <w:rFonts w:ascii="Times New Roman" w:hAnsi="Times New Roman" w:cs="Times New Roman"/>
          <w:b w:val="0"/>
          <w:spacing w:val="-4"/>
          <w:sz w:val="24"/>
          <w:szCs w:val="24"/>
        </w:rPr>
        <w:t xml:space="preserve"> </w:t>
      </w:r>
      <w:hyperlink r:id="rId757" w:anchor="4.12.345"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12.345</w:t>
        </w:r>
      </w:hyperlink>
    </w:p>
    <w:p w14:paraId="41695EF1" w14:textId="756F087B" w:rsidR="008E2DC8" w:rsidRPr="006C7641"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6C7641">
        <w:rPr>
          <w:rFonts w:ascii="Times New Roman" w:hAnsi="Times New Roman" w:cs="Times New Roman"/>
          <w:b w:val="0"/>
          <w:spacing w:val="-1"/>
          <w:sz w:val="24"/>
          <w:szCs w:val="24"/>
        </w:rPr>
        <w:t>The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district</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will</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maintain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that</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Interpreters</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for</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the</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Deaf</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comply</w:t>
      </w:r>
      <w:r w:rsidRPr="006C7641">
        <w:rPr>
          <w:rFonts w:ascii="Times New Roman" w:hAnsi="Times New Roman" w:cs="Times New Roman"/>
          <w:b w:val="0"/>
          <w:spacing w:val="-11"/>
          <w:sz w:val="24"/>
          <w:szCs w:val="24"/>
        </w:rPr>
        <w:t xml:space="preserve"> </w:t>
      </w:r>
      <w:r w:rsidRPr="006C7641">
        <w:rPr>
          <w:rFonts w:ascii="Times New Roman" w:hAnsi="Times New Roman" w:cs="Times New Roman"/>
          <w:b w:val="0"/>
          <w:spacing w:val="-1"/>
          <w:sz w:val="24"/>
          <w:szCs w:val="24"/>
        </w:rPr>
        <w:t>with</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regulatory</w:t>
      </w:r>
      <w:r w:rsidRPr="006C7641">
        <w:rPr>
          <w:rFonts w:ascii="Times New Roman" w:hAnsi="Times New Roman" w:cs="Times New Roman"/>
          <w:b w:val="0"/>
          <w:spacing w:val="-9"/>
          <w:sz w:val="24"/>
          <w:szCs w:val="24"/>
        </w:rPr>
        <w:t xml:space="preserve"> </w:t>
      </w:r>
      <w:r w:rsidRPr="006C7641">
        <w:rPr>
          <w:rFonts w:ascii="Times New Roman" w:hAnsi="Times New Roman" w:cs="Times New Roman"/>
          <w:b w:val="0"/>
          <w:spacing w:val="-1"/>
          <w:sz w:val="24"/>
          <w:szCs w:val="24"/>
        </w:rPr>
        <w:t>requirements.</w:t>
      </w:r>
      <w:r w:rsidRPr="006C7641">
        <w:rPr>
          <w:rFonts w:ascii="Times New Roman" w:hAnsi="Times New Roman" w:cs="Times New Roman"/>
          <w:b w:val="0"/>
          <w:spacing w:val="-6"/>
          <w:sz w:val="24"/>
          <w:szCs w:val="24"/>
        </w:rPr>
        <w:t xml:space="preserve"> </w:t>
      </w:r>
      <w:hyperlink r:id="rId758" w:anchor="4.52.255"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4"/>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52.255</w:t>
        </w:r>
      </w:hyperlink>
    </w:p>
    <w:p w14:paraId="026C1DFE" w14:textId="115D5757" w:rsidR="008E2DC8" w:rsidRPr="006C7641"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verifies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paraeducators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have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received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6</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hours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training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child's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disability,</w:t>
      </w:r>
      <w:r w:rsidRPr="008C1780">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content</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of</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2"/>
          <w:sz w:val="24"/>
          <w:szCs w:val="24"/>
        </w:rPr>
        <w:t>IEP,</w:t>
      </w:r>
      <w:r w:rsidRPr="006C7641">
        <w:rPr>
          <w:rFonts w:ascii="Times New Roman" w:hAnsi="Times New Roman" w:cs="Times New Roman"/>
          <w:b w:val="0"/>
          <w:spacing w:val="108"/>
          <w:w w:val="99"/>
          <w:sz w:val="24"/>
          <w:szCs w:val="24"/>
        </w:rPr>
        <w:t xml:space="preserve"> </w:t>
      </w:r>
      <w:r w:rsidRPr="006C7641">
        <w:rPr>
          <w:rFonts w:ascii="Times New Roman" w:hAnsi="Times New Roman" w:cs="Times New Roman"/>
          <w:b w:val="0"/>
          <w:sz w:val="24"/>
          <w:szCs w:val="24"/>
        </w:rPr>
        <w:t>instructional</w:t>
      </w:r>
      <w:r w:rsidRPr="006C7641">
        <w:rPr>
          <w:rFonts w:ascii="Times New Roman" w:hAnsi="Times New Roman" w:cs="Times New Roman"/>
          <w:b w:val="0"/>
          <w:spacing w:val="-8"/>
          <w:sz w:val="24"/>
          <w:szCs w:val="24"/>
        </w:rPr>
        <w:t xml:space="preserve"> </w:t>
      </w:r>
      <w:r w:rsidRPr="006C7641">
        <w:rPr>
          <w:rFonts w:ascii="Times New Roman" w:hAnsi="Times New Roman" w:cs="Times New Roman"/>
          <w:b w:val="0"/>
          <w:spacing w:val="-1"/>
          <w:sz w:val="24"/>
          <w:szCs w:val="24"/>
        </w:rPr>
        <w:t>and</w:t>
      </w:r>
      <w:r w:rsidRPr="006C7641">
        <w:rPr>
          <w:rFonts w:ascii="Times New Roman" w:hAnsi="Times New Roman" w:cs="Times New Roman"/>
          <w:b w:val="0"/>
          <w:spacing w:val="-8"/>
          <w:sz w:val="24"/>
          <w:szCs w:val="24"/>
        </w:rPr>
        <w:t xml:space="preserve"> </w:t>
      </w:r>
      <w:r w:rsidRPr="006C7641">
        <w:rPr>
          <w:rFonts w:ascii="Times New Roman" w:hAnsi="Times New Roman" w:cs="Times New Roman"/>
          <w:b w:val="0"/>
          <w:sz w:val="24"/>
          <w:szCs w:val="24"/>
        </w:rPr>
        <w:t>safety</w:t>
      </w:r>
      <w:r w:rsidRPr="006C7641">
        <w:rPr>
          <w:rFonts w:ascii="Times New Roman" w:hAnsi="Times New Roman" w:cs="Times New Roman"/>
          <w:b w:val="0"/>
          <w:spacing w:val="-11"/>
          <w:sz w:val="24"/>
          <w:szCs w:val="24"/>
        </w:rPr>
        <w:t xml:space="preserve"> </w:t>
      </w:r>
      <w:r w:rsidRPr="006C7641">
        <w:rPr>
          <w:rFonts w:ascii="Times New Roman" w:hAnsi="Times New Roman" w:cs="Times New Roman"/>
          <w:b w:val="0"/>
          <w:spacing w:val="-1"/>
          <w:sz w:val="24"/>
          <w:szCs w:val="24"/>
        </w:rPr>
        <w:t>procedures</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and</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maintaining</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confidentiality</w:t>
      </w:r>
      <w:r w:rsidRPr="006C7641">
        <w:rPr>
          <w:rFonts w:ascii="Times New Roman" w:hAnsi="Times New Roman" w:cs="Times New Roman"/>
          <w:b w:val="0"/>
          <w:spacing w:val="-11"/>
          <w:sz w:val="24"/>
          <w:szCs w:val="24"/>
        </w:rPr>
        <w:t xml:space="preserve"> </w:t>
      </w:r>
      <w:r w:rsidRPr="006C7641">
        <w:rPr>
          <w:rFonts w:ascii="Times New Roman" w:hAnsi="Times New Roman" w:cs="Times New Roman"/>
          <w:b w:val="0"/>
          <w:spacing w:val="-1"/>
          <w:sz w:val="24"/>
          <w:szCs w:val="24"/>
        </w:rPr>
        <w:t>annually.</w:t>
      </w:r>
      <w:r w:rsidRPr="006C7641">
        <w:rPr>
          <w:rFonts w:ascii="Times New Roman" w:hAnsi="Times New Roman" w:cs="Times New Roman"/>
          <w:b w:val="0"/>
          <w:spacing w:val="-6"/>
          <w:sz w:val="24"/>
          <w:szCs w:val="24"/>
        </w:rPr>
        <w:t xml:space="preserve"> </w:t>
      </w:r>
      <w:hyperlink r:id="rId759" w:anchor="4.52.250"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7"/>
            <w:sz w:val="24"/>
            <w:szCs w:val="24"/>
          </w:rPr>
          <w:t xml:space="preserve"> </w:t>
        </w:r>
        <w:r w:rsidRPr="006C7641">
          <w:rPr>
            <w:rStyle w:val="Hyperlink"/>
            <w:rFonts w:ascii="Times New Roman" w:hAnsi="Times New Roman" w:cs="Times New Roman"/>
            <w:b w:val="0"/>
            <w:color w:val="auto"/>
            <w:spacing w:val="-1"/>
            <w:sz w:val="24"/>
            <w:szCs w:val="24"/>
          </w:rPr>
          <w:t>52.250</w:t>
        </w:r>
      </w:hyperlink>
    </w:p>
    <w:p w14:paraId="08C755F8" w14:textId="52B2A5C2" w:rsidR="008E2DC8" w:rsidRPr="006C7641"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6C7641">
        <w:rPr>
          <w:rFonts w:ascii="Times New Roman" w:hAnsi="Times New Roman" w:cs="Times New Roman"/>
          <w:b w:val="0"/>
          <w:spacing w:val="-1"/>
          <w:sz w:val="24"/>
          <w:szCs w:val="24"/>
        </w:rPr>
        <w:t>The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district</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will</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maintain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that</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they</w:t>
      </w:r>
      <w:r w:rsidRPr="006C7641">
        <w:rPr>
          <w:rFonts w:ascii="Times New Roman" w:hAnsi="Times New Roman" w:cs="Times New Roman"/>
          <w:b w:val="0"/>
          <w:spacing w:val="-11"/>
          <w:sz w:val="24"/>
          <w:szCs w:val="24"/>
        </w:rPr>
        <w:t xml:space="preserve"> </w:t>
      </w:r>
      <w:r w:rsidRPr="006C7641">
        <w:rPr>
          <w:rFonts w:ascii="Times New Roman" w:hAnsi="Times New Roman" w:cs="Times New Roman"/>
          <w:b w:val="0"/>
          <w:spacing w:val="-1"/>
          <w:sz w:val="24"/>
          <w:szCs w:val="24"/>
        </w:rPr>
        <w:t>have</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z w:val="24"/>
          <w:szCs w:val="24"/>
        </w:rPr>
        <w:t>a</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personnel</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development</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plan.</w:t>
      </w:r>
      <w:r w:rsidRPr="006C7641">
        <w:rPr>
          <w:rFonts w:ascii="Times New Roman" w:hAnsi="Times New Roman" w:cs="Times New Roman"/>
          <w:b w:val="0"/>
          <w:spacing w:val="-7"/>
          <w:sz w:val="24"/>
          <w:szCs w:val="24"/>
        </w:rPr>
        <w:t xml:space="preserve"> </w:t>
      </w:r>
      <w:hyperlink r:id="rId760" w:anchor="4.52.260"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4"/>
            <w:sz w:val="24"/>
            <w:szCs w:val="24"/>
          </w:rPr>
          <w:t xml:space="preserve"> </w:t>
        </w:r>
        <w:r w:rsidRPr="006C7641">
          <w:rPr>
            <w:rStyle w:val="Hyperlink"/>
            <w:rFonts w:ascii="Times New Roman" w:hAnsi="Times New Roman" w:cs="Times New Roman"/>
            <w:b w:val="0"/>
            <w:color w:val="auto"/>
            <w:spacing w:val="-2"/>
            <w:sz w:val="24"/>
            <w:szCs w:val="24"/>
          </w:rPr>
          <w:t>AAC</w:t>
        </w:r>
        <w:r w:rsidRPr="006C7641">
          <w:rPr>
            <w:rStyle w:val="Hyperlink"/>
            <w:rFonts w:ascii="Times New Roman" w:hAnsi="Times New Roman" w:cs="Times New Roman"/>
            <w:b w:val="0"/>
            <w:color w:val="auto"/>
            <w:spacing w:val="-5"/>
            <w:sz w:val="24"/>
            <w:szCs w:val="24"/>
          </w:rPr>
          <w:t xml:space="preserve"> </w:t>
        </w:r>
        <w:r w:rsidRPr="006C7641">
          <w:rPr>
            <w:rStyle w:val="Hyperlink"/>
            <w:rFonts w:ascii="Times New Roman" w:hAnsi="Times New Roman" w:cs="Times New Roman"/>
            <w:b w:val="0"/>
            <w:color w:val="auto"/>
            <w:spacing w:val="1"/>
            <w:sz w:val="24"/>
            <w:szCs w:val="24"/>
          </w:rPr>
          <w:t>52.260</w:t>
        </w:r>
      </w:hyperlink>
    </w:p>
    <w:p w14:paraId="6239C384" w14:textId="7667ED08" w:rsidR="008E2DC8" w:rsidRPr="006C7641"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6C7641">
        <w:rPr>
          <w:rFonts w:ascii="Times New Roman" w:hAnsi="Times New Roman" w:cs="Times New Roman"/>
          <w:b w:val="0"/>
          <w:spacing w:val="-1"/>
          <w:sz w:val="24"/>
          <w:szCs w:val="24"/>
        </w:rPr>
        <w:t>The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district</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will</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maintain</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4"/>
          <w:sz w:val="24"/>
          <w:szCs w:val="24"/>
        </w:rPr>
        <w:t xml:space="preserve"> </w:t>
      </w:r>
      <w:r w:rsidRPr="006C7641">
        <w:rPr>
          <w:rFonts w:ascii="Times New Roman" w:hAnsi="Times New Roman" w:cs="Times New Roman"/>
          <w:b w:val="0"/>
          <w:sz w:val="24"/>
          <w:szCs w:val="24"/>
        </w:rPr>
        <w:t>that</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verifies</w:t>
      </w:r>
      <w:r w:rsidRPr="006C7641">
        <w:rPr>
          <w:rFonts w:ascii="Times New Roman" w:hAnsi="Times New Roman" w:cs="Times New Roman"/>
          <w:b w:val="0"/>
          <w:spacing w:val="-8"/>
          <w:sz w:val="24"/>
          <w:szCs w:val="24"/>
        </w:rPr>
        <w:t xml:space="preserve"> </w:t>
      </w:r>
      <w:r w:rsidRPr="006C7641">
        <w:rPr>
          <w:rFonts w:ascii="Times New Roman" w:hAnsi="Times New Roman" w:cs="Times New Roman"/>
          <w:b w:val="0"/>
          <w:spacing w:val="-1"/>
          <w:sz w:val="24"/>
          <w:szCs w:val="24"/>
        </w:rPr>
        <w:t>preschool</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pacing w:val="-1"/>
          <w:sz w:val="24"/>
          <w:szCs w:val="24"/>
        </w:rPr>
        <w:t>teachers</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have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the</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appropriate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certification.</w:t>
      </w:r>
      <w:r w:rsidRPr="006C7641">
        <w:rPr>
          <w:rFonts w:ascii="Times New Roman" w:hAnsi="Times New Roman" w:cs="Times New Roman"/>
          <w:b w:val="0"/>
          <w:spacing w:val="-6"/>
          <w:sz w:val="24"/>
          <w:szCs w:val="24"/>
        </w:rPr>
        <w:t xml:space="preserve"> </w:t>
      </w:r>
      <w:hyperlink r:id="rId761" w:anchor="4.12.330"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12.330</w:t>
        </w:r>
      </w:hyperlink>
    </w:p>
    <w:p w14:paraId="5D0E872B" w14:textId="2C1EE80F" w:rsidR="008E2DC8" w:rsidRPr="006C7641"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6C7641">
        <w:rPr>
          <w:rFonts w:ascii="Times New Roman" w:hAnsi="Times New Roman" w:cs="Times New Roman"/>
          <w:b w:val="0"/>
          <w:spacing w:val="-1"/>
          <w:sz w:val="24"/>
          <w:szCs w:val="24"/>
        </w:rPr>
        <w:t>The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district</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will</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maintain</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documentation</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that</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persons</w:t>
      </w:r>
      <w:r w:rsidRPr="006C7641">
        <w:rPr>
          <w:rFonts w:ascii="Times New Roman" w:hAnsi="Times New Roman" w:cs="Times New Roman"/>
          <w:b w:val="0"/>
          <w:spacing w:val="-8"/>
          <w:sz w:val="24"/>
          <w:szCs w:val="24"/>
        </w:rPr>
        <w:t xml:space="preserve"> </w:t>
      </w:r>
      <w:r w:rsidRPr="006C7641">
        <w:rPr>
          <w:rFonts w:ascii="Times New Roman" w:hAnsi="Times New Roman" w:cs="Times New Roman"/>
          <w:b w:val="0"/>
          <w:spacing w:val="-1"/>
          <w:sz w:val="24"/>
          <w:szCs w:val="24"/>
        </w:rPr>
        <w:t>making</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final</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determinations</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regarding</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disciplinary</w:t>
      </w:r>
      <w:r w:rsidRPr="006C7641">
        <w:rPr>
          <w:rFonts w:ascii="Times New Roman" w:hAnsi="Times New Roman" w:cs="Times New Roman"/>
          <w:b w:val="0"/>
          <w:spacing w:val="-9"/>
          <w:sz w:val="24"/>
          <w:szCs w:val="24"/>
        </w:rPr>
        <w:t xml:space="preserve"> </w:t>
      </w:r>
      <w:r w:rsidRPr="006C7641">
        <w:rPr>
          <w:rFonts w:ascii="Times New Roman" w:hAnsi="Times New Roman" w:cs="Times New Roman"/>
          <w:b w:val="0"/>
          <w:sz w:val="24"/>
          <w:szCs w:val="24"/>
        </w:rPr>
        <w:t>actions</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have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pacing w:val="1"/>
          <w:sz w:val="24"/>
          <w:szCs w:val="24"/>
        </w:rPr>
        <w:t>access</w:t>
      </w:r>
      <w:r w:rsidRPr="006C7641">
        <w:rPr>
          <w:rFonts w:ascii="Times New Roman" w:hAnsi="Times New Roman" w:cs="Times New Roman"/>
          <w:b w:val="0"/>
          <w:spacing w:val="-5"/>
          <w:sz w:val="24"/>
          <w:szCs w:val="24"/>
        </w:rPr>
        <w:t xml:space="preserve"> </w:t>
      </w:r>
      <w:r w:rsidRPr="006C7641">
        <w:rPr>
          <w:rFonts w:ascii="Times New Roman" w:hAnsi="Times New Roman" w:cs="Times New Roman"/>
          <w:b w:val="0"/>
          <w:sz w:val="24"/>
          <w:szCs w:val="24"/>
        </w:rPr>
        <w:t>to</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special</w:t>
      </w:r>
      <w:r w:rsidR="006C7641">
        <w:rPr>
          <w:rFonts w:ascii="Times New Roman" w:hAnsi="Times New Roman" w:cs="Times New Roman"/>
          <w:b w:val="0"/>
          <w:spacing w:val="137"/>
          <w:w w:val="99"/>
          <w:sz w:val="24"/>
          <w:szCs w:val="24"/>
        </w:rPr>
        <w:t xml:space="preserve"> </w:t>
      </w:r>
      <w:r w:rsidRPr="006C7641">
        <w:rPr>
          <w:rFonts w:ascii="Times New Roman" w:hAnsi="Times New Roman" w:cs="Times New Roman"/>
          <w:b w:val="0"/>
          <w:sz w:val="24"/>
          <w:szCs w:val="24"/>
        </w:rPr>
        <w:t>education</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and</w:t>
      </w:r>
      <w:r w:rsidRPr="006C7641">
        <w:rPr>
          <w:rFonts w:ascii="Times New Roman" w:hAnsi="Times New Roman" w:cs="Times New Roman"/>
          <w:b w:val="0"/>
          <w:spacing w:val="-6"/>
          <w:sz w:val="24"/>
          <w:szCs w:val="24"/>
        </w:rPr>
        <w:t xml:space="preserve"> </w:t>
      </w:r>
      <w:r w:rsidRPr="006C7641">
        <w:rPr>
          <w:rFonts w:ascii="Times New Roman" w:hAnsi="Times New Roman" w:cs="Times New Roman"/>
          <w:b w:val="0"/>
          <w:spacing w:val="-1"/>
          <w:sz w:val="24"/>
          <w:szCs w:val="24"/>
        </w:rPr>
        <w:t>disciplinary</w:t>
      </w:r>
      <w:r w:rsidRPr="006C7641">
        <w:rPr>
          <w:rFonts w:ascii="Times New Roman" w:hAnsi="Times New Roman" w:cs="Times New Roman"/>
          <w:b w:val="0"/>
          <w:spacing w:val="-10"/>
          <w:sz w:val="24"/>
          <w:szCs w:val="24"/>
        </w:rPr>
        <w:t xml:space="preserve"> </w:t>
      </w:r>
      <w:r w:rsidRPr="006C7641">
        <w:rPr>
          <w:rFonts w:ascii="Times New Roman" w:hAnsi="Times New Roman" w:cs="Times New Roman"/>
          <w:b w:val="0"/>
          <w:sz w:val="24"/>
          <w:szCs w:val="24"/>
        </w:rPr>
        <w:t>records.</w:t>
      </w:r>
      <w:r w:rsidRPr="006C7641">
        <w:rPr>
          <w:rFonts w:ascii="Times New Roman" w:hAnsi="Times New Roman" w:cs="Times New Roman"/>
          <w:b w:val="0"/>
          <w:spacing w:val="-6"/>
          <w:sz w:val="24"/>
          <w:szCs w:val="24"/>
        </w:rPr>
        <w:t xml:space="preserve"> </w:t>
      </w:r>
      <w:hyperlink r:id="rId762" w:anchor="4.52.530" w:history="1">
        <w:r w:rsidRPr="006C7641">
          <w:rPr>
            <w:rStyle w:val="Hyperlink"/>
            <w:rFonts w:ascii="Times New Roman" w:hAnsi="Times New Roman" w:cs="Times New Roman"/>
            <w:b w:val="0"/>
            <w:color w:val="auto"/>
            <w:sz w:val="24"/>
            <w:szCs w:val="24"/>
          </w:rPr>
          <w:t>4</w:t>
        </w:r>
        <w:r w:rsidRPr="006C7641">
          <w:rPr>
            <w:rStyle w:val="Hyperlink"/>
            <w:rFonts w:ascii="Times New Roman" w:hAnsi="Times New Roman" w:cs="Times New Roman"/>
            <w:b w:val="0"/>
            <w:color w:val="auto"/>
            <w:spacing w:val="-7"/>
            <w:sz w:val="24"/>
            <w:szCs w:val="24"/>
          </w:rPr>
          <w:t xml:space="preserve"> </w:t>
        </w:r>
        <w:r w:rsidRPr="006C7641">
          <w:rPr>
            <w:rStyle w:val="Hyperlink"/>
            <w:rFonts w:ascii="Times New Roman" w:hAnsi="Times New Roman" w:cs="Times New Roman"/>
            <w:b w:val="0"/>
            <w:color w:val="auto"/>
            <w:spacing w:val="-1"/>
            <w:sz w:val="24"/>
            <w:szCs w:val="24"/>
          </w:rPr>
          <w:t>AAC</w:t>
        </w:r>
        <w:r w:rsidRPr="006C7641">
          <w:rPr>
            <w:rStyle w:val="Hyperlink"/>
            <w:rFonts w:ascii="Times New Roman" w:hAnsi="Times New Roman" w:cs="Times New Roman"/>
            <w:b w:val="0"/>
            <w:color w:val="auto"/>
            <w:spacing w:val="-6"/>
            <w:sz w:val="24"/>
            <w:szCs w:val="24"/>
          </w:rPr>
          <w:t xml:space="preserve"> </w:t>
        </w:r>
        <w:r w:rsidRPr="006C7641">
          <w:rPr>
            <w:rStyle w:val="Hyperlink"/>
            <w:rFonts w:ascii="Times New Roman" w:hAnsi="Times New Roman" w:cs="Times New Roman"/>
            <w:b w:val="0"/>
            <w:color w:val="auto"/>
            <w:spacing w:val="-1"/>
            <w:sz w:val="24"/>
            <w:szCs w:val="24"/>
          </w:rPr>
          <w:t>52.530</w:t>
        </w:r>
      </w:hyperlink>
    </w:p>
    <w:p w14:paraId="11646094" w14:textId="11CD8B7D"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6C7641">
        <w:rPr>
          <w:rFonts w:ascii="Times New Roman" w:hAnsi="Times New Roman" w:cs="Times New Roman"/>
          <w:b w:val="0"/>
          <w:spacing w:val="-1"/>
          <w:sz w:val="24"/>
          <w:szCs w:val="24"/>
        </w:rPr>
        <w:t>The</w:t>
      </w:r>
      <w:r w:rsidRPr="006C7641">
        <w:rPr>
          <w:rFonts w:ascii="Times New Roman" w:hAnsi="Times New Roman" w:cs="Times New Roman"/>
          <w:b w:val="0"/>
          <w:spacing w:val="-7"/>
          <w:sz w:val="24"/>
          <w:szCs w:val="24"/>
        </w:rPr>
        <w:t xml:space="preserve"> </w:t>
      </w:r>
      <w:r w:rsidRPr="006C7641">
        <w:rPr>
          <w:rFonts w:ascii="Times New Roman" w:hAnsi="Times New Roman" w:cs="Times New Roman"/>
          <w:b w:val="0"/>
          <w:sz w:val="24"/>
          <w:szCs w:val="24"/>
        </w:rPr>
        <w:t>district</w:t>
      </w:r>
      <w:r w:rsidRPr="006C7641">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will</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maintain</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documentation</w:t>
      </w:r>
      <w:r w:rsidRPr="00A81CD3">
        <w:rPr>
          <w:rFonts w:ascii="Times New Roman" w:hAnsi="Times New Roman" w:cs="Times New Roman"/>
          <w:b w:val="0"/>
          <w:spacing w:val="-5"/>
          <w:sz w:val="24"/>
          <w:szCs w:val="24"/>
        </w:rPr>
        <w:t xml:space="preserve"> </w:t>
      </w:r>
      <w:r w:rsidRPr="00A81CD3">
        <w:rPr>
          <w:rFonts w:ascii="Times New Roman" w:hAnsi="Times New Roman" w:cs="Times New Roman"/>
          <w:b w:val="0"/>
          <w:sz w:val="24"/>
          <w:szCs w:val="24"/>
        </w:rPr>
        <w:t>that</w:t>
      </w:r>
      <w:r w:rsidRPr="00A81CD3">
        <w:rPr>
          <w:rFonts w:ascii="Times New Roman" w:hAnsi="Times New Roman" w:cs="Times New Roman"/>
          <w:b w:val="0"/>
          <w:spacing w:val="-8"/>
          <w:sz w:val="24"/>
          <w:szCs w:val="24"/>
        </w:rPr>
        <w:t xml:space="preserve"> </w:t>
      </w:r>
      <w:r w:rsidRPr="00A81CD3">
        <w:rPr>
          <w:rFonts w:ascii="Times New Roman" w:hAnsi="Times New Roman" w:cs="Times New Roman"/>
          <w:b w:val="0"/>
          <w:spacing w:val="-1"/>
          <w:sz w:val="24"/>
          <w:szCs w:val="24"/>
        </w:rPr>
        <w:t>shows</w:t>
      </w:r>
      <w:r w:rsidRPr="00A81CD3">
        <w:rPr>
          <w:rFonts w:ascii="Times New Roman" w:hAnsi="Times New Roman" w:cs="Times New Roman"/>
          <w:b w:val="0"/>
          <w:spacing w:val="-7"/>
          <w:sz w:val="24"/>
          <w:szCs w:val="24"/>
        </w:rPr>
        <w:t xml:space="preserve"> </w:t>
      </w:r>
      <w:r w:rsidRPr="00A81CD3">
        <w:rPr>
          <w:rFonts w:ascii="Times New Roman" w:hAnsi="Times New Roman" w:cs="Times New Roman"/>
          <w:b w:val="0"/>
          <w:spacing w:val="-1"/>
          <w:sz w:val="24"/>
          <w:szCs w:val="24"/>
        </w:rPr>
        <w:t>school</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records</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containing</w:t>
      </w:r>
      <w:r w:rsidRPr="00A81CD3">
        <w:rPr>
          <w:rFonts w:ascii="Times New Roman" w:hAnsi="Times New Roman" w:cs="Times New Roman"/>
          <w:b w:val="0"/>
          <w:spacing w:val="-7"/>
          <w:sz w:val="24"/>
          <w:szCs w:val="24"/>
        </w:rPr>
        <w:t xml:space="preserve"> </w:t>
      </w:r>
      <w:r w:rsidRPr="00A81CD3">
        <w:rPr>
          <w:rFonts w:ascii="Times New Roman" w:hAnsi="Times New Roman" w:cs="Times New Roman"/>
          <w:b w:val="0"/>
          <w:spacing w:val="-1"/>
          <w:sz w:val="24"/>
          <w:szCs w:val="24"/>
        </w:rPr>
        <w:t>information</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concerning</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violent</w:t>
      </w:r>
      <w:r w:rsidRPr="00A81CD3">
        <w:rPr>
          <w:rFonts w:ascii="Times New Roman" w:hAnsi="Times New Roman" w:cs="Times New Roman"/>
          <w:b w:val="0"/>
          <w:spacing w:val="-7"/>
          <w:sz w:val="24"/>
          <w:szCs w:val="24"/>
        </w:rPr>
        <w:t xml:space="preserve"> </w:t>
      </w:r>
      <w:r w:rsidRPr="00A81CD3">
        <w:rPr>
          <w:rFonts w:ascii="Times New Roman" w:hAnsi="Times New Roman" w:cs="Times New Roman"/>
          <w:b w:val="0"/>
          <w:sz w:val="24"/>
          <w:szCs w:val="24"/>
        </w:rPr>
        <w:t>or</w:t>
      </w:r>
      <w:r w:rsidRPr="00A81CD3">
        <w:rPr>
          <w:rFonts w:ascii="Times New Roman" w:hAnsi="Times New Roman" w:cs="Times New Roman"/>
          <w:b w:val="0"/>
          <w:spacing w:val="-8"/>
          <w:sz w:val="24"/>
          <w:szCs w:val="24"/>
        </w:rPr>
        <w:t xml:space="preserve"> </w:t>
      </w:r>
      <w:r w:rsidRPr="00A81CD3">
        <w:rPr>
          <w:rFonts w:ascii="Times New Roman" w:hAnsi="Times New Roman" w:cs="Times New Roman"/>
          <w:b w:val="0"/>
          <w:spacing w:val="1"/>
          <w:sz w:val="24"/>
          <w:szCs w:val="24"/>
        </w:rPr>
        <w:t>disruptive</w:t>
      </w:r>
      <w:r w:rsidRPr="00A81CD3">
        <w:rPr>
          <w:rFonts w:ascii="Times New Roman" w:hAnsi="Times New Roman" w:cs="Times New Roman"/>
          <w:b w:val="0"/>
          <w:spacing w:val="-8"/>
          <w:sz w:val="24"/>
          <w:szCs w:val="24"/>
        </w:rPr>
        <w:t xml:space="preserve"> </w:t>
      </w:r>
      <w:r w:rsidRPr="00A81CD3">
        <w:rPr>
          <w:rFonts w:ascii="Times New Roman" w:hAnsi="Times New Roman" w:cs="Times New Roman"/>
          <w:b w:val="0"/>
          <w:spacing w:val="-1"/>
          <w:sz w:val="24"/>
          <w:szCs w:val="24"/>
        </w:rPr>
        <w:t>behavior</w:t>
      </w:r>
      <w:r w:rsidRPr="00A81CD3">
        <w:rPr>
          <w:rFonts w:ascii="Times New Roman" w:hAnsi="Times New Roman" w:cs="Times New Roman"/>
          <w:b w:val="0"/>
          <w:spacing w:val="-7"/>
          <w:sz w:val="24"/>
          <w:szCs w:val="24"/>
        </w:rPr>
        <w:t xml:space="preserve"> </w:t>
      </w:r>
      <w:r w:rsidRPr="00A81CD3">
        <w:rPr>
          <w:rFonts w:ascii="Times New Roman" w:hAnsi="Times New Roman" w:cs="Times New Roman"/>
          <w:b w:val="0"/>
          <w:sz w:val="24"/>
          <w:szCs w:val="24"/>
        </w:rPr>
        <w:t>or</w:t>
      </w:r>
      <w:r w:rsidRPr="00A81CD3">
        <w:rPr>
          <w:rFonts w:ascii="Times New Roman" w:hAnsi="Times New Roman" w:cs="Times New Roman"/>
          <w:b w:val="0"/>
          <w:spacing w:val="123"/>
          <w:w w:val="99"/>
          <w:sz w:val="24"/>
          <w:szCs w:val="24"/>
        </w:rPr>
        <w:t xml:space="preserve"> </w:t>
      </w:r>
      <w:r w:rsidRPr="00A81CD3">
        <w:rPr>
          <w:rFonts w:ascii="Times New Roman" w:hAnsi="Times New Roman" w:cs="Times New Roman"/>
          <w:b w:val="0"/>
          <w:sz w:val="24"/>
          <w:szCs w:val="24"/>
        </w:rPr>
        <w:t>disciplinary</w:t>
      </w:r>
      <w:r w:rsidRPr="00A81CD3">
        <w:rPr>
          <w:rFonts w:ascii="Times New Roman" w:hAnsi="Times New Roman" w:cs="Times New Roman"/>
          <w:b w:val="0"/>
          <w:spacing w:val="-11"/>
          <w:sz w:val="24"/>
          <w:szCs w:val="24"/>
        </w:rPr>
        <w:t xml:space="preserve"> </w:t>
      </w:r>
      <w:r w:rsidRPr="00A81CD3">
        <w:rPr>
          <w:rFonts w:ascii="Times New Roman" w:hAnsi="Times New Roman" w:cs="Times New Roman"/>
          <w:b w:val="0"/>
          <w:sz w:val="24"/>
          <w:szCs w:val="24"/>
        </w:rPr>
        <w:t>action,</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are</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transferred</w:t>
      </w:r>
      <w:r w:rsidRPr="00A81CD3">
        <w:rPr>
          <w:rFonts w:ascii="Times New Roman" w:hAnsi="Times New Roman" w:cs="Times New Roman"/>
          <w:b w:val="0"/>
          <w:spacing w:val="-4"/>
          <w:sz w:val="24"/>
          <w:szCs w:val="24"/>
        </w:rPr>
        <w:t xml:space="preserve"> </w:t>
      </w:r>
      <w:r w:rsidRPr="00A81CD3">
        <w:rPr>
          <w:rFonts w:ascii="Times New Roman" w:hAnsi="Times New Roman" w:cs="Times New Roman"/>
          <w:b w:val="0"/>
          <w:sz w:val="24"/>
          <w:szCs w:val="24"/>
        </w:rPr>
        <w:t>to</w:t>
      </w:r>
      <w:r w:rsidRPr="00A81CD3">
        <w:rPr>
          <w:rFonts w:ascii="Times New Roman" w:hAnsi="Times New Roman" w:cs="Times New Roman"/>
          <w:b w:val="0"/>
          <w:spacing w:val="-5"/>
          <w:sz w:val="24"/>
          <w:szCs w:val="24"/>
        </w:rPr>
        <w:t xml:space="preserve"> </w:t>
      </w:r>
      <w:r w:rsidRPr="00A81CD3">
        <w:rPr>
          <w:rFonts w:ascii="Times New Roman" w:hAnsi="Times New Roman" w:cs="Times New Roman"/>
          <w:b w:val="0"/>
          <w:spacing w:val="-1"/>
          <w:sz w:val="24"/>
          <w:szCs w:val="24"/>
        </w:rPr>
        <w:t>the</w:t>
      </w:r>
      <w:r w:rsidRPr="00A81CD3">
        <w:rPr>
          <w:rFonts w:ascii="Times New Roman" w:hAnsi="Times New Roman" w:cs="Times New Roman"/>
          <w:b w:val="0"/>
          <w:spacing w:val="-6"/>
          <w:sz w:val="24"/>
          <w:szCs w:val="24"/>
        </w:rPr>
        <w:t xml:space="preserve"> </w:t>
      </w:r>
      <w:r w:rsidRPr="00A81CD3">
        <w:rPr>
          <w:rFonts w:ascii="Times New Roman" w:hAnsi="Times New Roman" w:cs="Times New Roman"/>
          <w:b w:val="0"/>
          <w:spacing w:val="-1"/>
          <w:sz w:val="24"/>
          <w:szCs w:val="24"/>
        </w:rPr>
        <w:t>student's</w:t>
      </w:r>
      <w:r w:rsidRPr="00A81CD3">
        <w:rPr>
          <w:rFonts w:ascii="Times New Roman" w:hAnsi="Times New Roman" w:cs="Times New Roman"/>
          <w:b w:val="0"/>
          <w:sz w:val="24"/>
          <w:szCs w:val="24"/>
        </w:rPr>
        <w:t xml:space="preserve"> new</w:t>
      </w:r>
      <w:r w:rsidRPr="00A81CD3">
        <w:rPr>
          <w:rFonts w:ascii="Times New Roman" w:hAnsi="Times New Roman" w:cs="Times New Roman"/>
          <w:b w:val="0"/>
          <w:spacing w:val="-7"/>
          <w:sz w:val="24"/>
          <w:szCs w:val="24"/>
        </w:rPr>
        <w:t xml:space="preserve"> </w:t>
      </w:r>
      <w:r w:rsidRPr="00A81CD3">
        <w:rPr>
          <w:rFonts w:ascii="Times New Roman" w:hAnsi="Times New Roman" w:cs="Times New Roman"/>
          <w:b w:val="0"/>
          <w:spacing w:val="-1"/>
          <w:sz w:val="24"/>
          <w:szCs w:val="24"/>
        </w:rPr>
        <w:t>school.</w:t>
      </w:r>
      <w:r w:rsidRPr="00A81CD3">
        <w:rPr>
          <w:rFonts w:ascii="Times New Roman" w:hAnsi="Times New Roman" w:cs="Times New Roman"/>
          <w:b w:val="0"/>
          <w:spacing w:val="-7"/>
          <w:sz w:val="24"/>
          <w:szCs w:val="24"/>
        </w:rPr>
        <w:t xml:space="preserve"> </w:t>
      </w:r>
      <w:hyperlink r:id="rId763" w:anchor="4.52.530" w:history="1">
        <w:r w:rsidRPr="00A81CD3">
          <w:rPr>
            <w:rStyle w:val="Hyperlink"/>
            <w:rFonts w:ascii="Times New Roman" w:hAnsi="Times New Roman" w:cs="Times New Roman"/>
            <w:b w:val="0"/>
            <w:color w:val="auto"/>
            <w:spacing w:val="-1"/>
            <w:sz w:val="24"/>
            <w:szCs w:val="24"/>
          </w:rPr>
          <w:t>4AAC</w:t>
        </w:r>
        <w:r w:rsidRPr="00A81CD3">
          <w:rPr>
            <w:rStyle w:val="Hyperlink"/>
            <w:rFonts w:ascii="Times New Roman" w:hAnsi="Times New Roman" w:cs="Times New Roman"/>
            <w:b w:val="0"/>
            <w:color w:val="auto"/>
            <w:spacing w:val="-5"/>
            <w:sz w:val="24"/>
            <w:szCs w:val="24"/>
          </w:rPr>
          <w:t xml:space="preserve"> </w:t>
        </w:r>
        <w:r w:rsidRPr="00A81CD3">
          <w:rPr>
            <w:rStyle w:val="Hyperlink"/>
            <w:rFonts w:ascii="Times New Roman" w:hAnsi="Times New Roman" w:cs="Times New Roman"/>
            <w:b w:val="0"/>
            <w:color w:val="auto"/>
            <w:spacing w:val="-1"/>
            <w:sz w:val="24"/>
            <w:szCs w:val="24"/>
          </w:rPr>
          <w:t>52.530</w:t>
        </w:r>
      </w:hyperlink>
    </w:p>
    <w:p w14:paraId="52D9CD14" w14:textId="77777777" w:rsidR="008E2DC8" w:rsidRPr="008C1780"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district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Special</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Education</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and</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disciplinary</w:t>
      </w:r>
      <w:r w:rsidRPr="008C1780">
        <w:rPr>
          <w:rFonts w:ascii="Times New Roman" w:hAnsi="Times New Roman" w:cs="Times New Roman"/>
          <w:b w:val="0"/>
          <w:spacing w:val="-11"/>
          <w:sz w:val="24"/>
          <w:szCs w:val="24"/>
        </w:rPr>
        <w:t xml:space="preserve"> </w:t>
      </w:r>
      <w:r w:rsidRPr="008C1780">
        <w:rPr>
          <w:rFonts w:ascii="Times New Roman" w:hAnsi="Times New Roman" w:cs="Times New Roman"/>
          <w:b w:val="0"/>
          <w:spacing w:val="-1"/>
          <w:sz w:val="24"/>
          <w:szCs w:val="24"/>
        </w:rPr>
        <w:t>records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are</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provided</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appropriate</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agencies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(including</w:t>
      </w:r>
      <w:r w:rsidRPr="008C1780">
        <w:rPr>
          <w:rFonts w:ascii="Times New Roman" w:hAnsi="Times New Roman" w:cs="Times New Roman"/>
          <w:b w:val="0"/>
          <w:spacing w:val="139"/>
          <w:w w:val="99"/>
          <w:sz w:val="24"/>
          <w:szCs w:val="24"/>
        </w:rPr>
        <w:t xml:space="preserve"> </w:t>
      </w:r>
      <w:r w:rsidRPr="008C1780">
        <w:rPr>
          <w:rFonts w:ascii="Times New Roman" w:hAnsi="Times New Roman" w:cs="Times New Roman"/>
          <w:b w:val="0"/>
          <w:sz w:val="24"/>
          <w:szCs w:val="24"/>
        </w:rPr>
        <w:t>law</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enforcement)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extent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permitted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by</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FERPA.</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300.535,</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34</w:t>
      </w:r>
      <w:r w:rsidRPr="008C1780">
        <w:rPr>
          <w:rFonts w:ascii="Times New Roman" w:hAnsi="Times New Roman" w:cs="Times New Roman"/>
          <w:b w:val="0"/>
          <w:spacing w:val="-3"/>
          <w:sz w:val="24"/>
          <w:szCs w:val="24"/>
        </w:rPr>
        <w:t xml:space="preserve"> </w:t>
      </w:r>
      <w:r w:rsidRPr="008C1780">
        <w:rPr>
          <w:rFonts w:ascii="Times New Roman" w:hAnsi="Times New Roman" w:cs="Times New Roman"/>
          <w:b w:val="0"/>
          <w:spacing w:val="-2"/>
          <w:sz w:val="24"/>
          <w:szCs w:val="24"/>
        </w:rPr>
        <w:t>CFR</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300.622</w:t>
      </w:r>
    </w:p>
    <w:p w14:paraId="089D64C4" w14:textId="45F2659E" w:rsidR="008E2DC8" w:rsidRPr="005058CE"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district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will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maintain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1"/>
          <w:sz w:val="24"/>
          <w:szCs w:val="24"/>
        </w:rPr>
        <w:t>documentation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that</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it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takes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all</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reasonable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steps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provide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print</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instructional</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materials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in</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accessible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formats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to</w:t>
      </w:r>
      <w:r w:rsidR="0021331B" w:rsidRPr="008C1780">
        <w:rPr>
          <w:rFonts w:ascii="Times New Roman" w:hAnsi="Times New Roman" w:cs="Times New Roman"/>
          <w:b w:val="0"/>
          <w:sz w:val="24"/>
          <w:szCs w:val="24"/>
        </w:rPr>
        <w:t xml:space="preserve"> </w:t>
      </w:r>
      <w:r w:rsidRPr="005058CE">
        <w:rPr>
          <w:rFonts w:ascii="Times New Roman" w:hAnsi="Times New Roman" w:cs="Times New Roman"/>
          <w:b w:val="0"/>
          <w:sz w:val="24"/>
          <w:szCs w:val="24"/>
        </w:rPr>
        <w:t>students</w:t>
      </w:r>
      <w:r w:rsidRPr="005058CE">
        <w:rPr>
          <w:rFonts w:ascii="Times New Roman" w:hAnsi="Times New Roman" w:cs="Times New Roman"/>
          <w:b w:val="0"/>
          <w:spacing w:val="-7"/>
          <w:sz w:val="24"/>
          <w:szCs w:val="24"/>
        </w:rPr>
        <w:t xml:space="preserve"> </w:t>
      </w:r>
      <w:r w:rsidRPr="005058CE">
        <w:rPr>
          <w:rFonts w:ascii="Times New Roman" w:hAnsi="Times New Roman" w:cs="Times New Roman"/>
          <w:b w:val="0"/>
          <w:spacing w:val="-1"/>
          <w:sz w:val="24"/>
          <w:szCs w:val="24"/>
        </w:rPr>
        <w:t>with</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disabilities</w:t>
      </w:r>
      <w:r w:rsidRPr="005058CE">
        <w:rPr>
          <w:rFonts w:ascii="Times New Roman" w:hAnsi="Times New Roman" w:cs="Times New Roman"/>
          <w:b w:val="0"/>
          <w:spacing w:val="-4"/>
          <w:sz w:val="24"/>
          <w:szCs w:val="24"/>
        </w:rPr>
        <w:t xml:space="preserve"> </w:t>
      </w:r>
      <w:r w:rsidRPr="005058CE">
        <w:rPr>
          <w:rFonts w:ascii="Times New Roman" w:hAnsi="Times New Roman" w:cs="Times New Roman"/>
          <w:b w:val="0"/>
          <w:spacing w:val="-1"/>
          <w:sz w:val="24"/>
          <w:szCs w:val="24"/>
        </w:rPr>
        <w:t>(who</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need</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pacing w:val="-1"/>
          <w:sz w:val="24"/>
          <w:szCs w:val="24"/>
        </w:rPr>
        <w:t>those</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pacing w:val="-1"/>
          <w:sz w:val="24"/>
          <w:szCs w:val="24"/>
        </w:rPr>
        <w:t>materials)</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at</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the</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pacing w:val="-1"/>
          <w:sz w:val="24"/>
          <w:szCs w:val="24"/>
        </w:rPr>
        <w:t>same</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pacing w:val="-1"/>
          <w:sz w:val="24"/>
          <w:szCs w:val="24"/>
        </w:rPr>
        <w:t>time</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as</w:t>
      </w:r>
      <w:r w:rsidRPr="005058CE">
        <w:rPr>
          <w:rFonts w:ascii="Times New Roman" w:hAnsi="Times New Roman" w:cs="Times New Roman"/>
          <w:b w:val="0"/>
          <w:spacing w:val="-4"/>
          <w:sz w:val="24"/>
          <w:szCs w:val="24"/>
        </w:rPr>
        <w:t xml:space="preserve"> </w:t>
      </w:r>
      <w:r w:rsidRPr="005058CE">
        <w:rPr>
          <w:rFonts w:ascii="Times New Roman" w:hAnsi="Times New Roman" w:cs="Times New Roman"/>
          <w:b w:val="0"/>
          <w:sz w:val="24"/>
          <w:szCs w:val="24"/>
        </w:rPr>
        <w:t>other</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pacing w:val="-1"/>
          <w:sz w:val="24"/>
          <w:szCs w:val="24"/>
        </w:rPr>
        <w:t>students</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pacing w:val="-1"/>
          <w:sz w:val="24"/>
          <w:szCs w:val="24"/>
        </w:rPr>
        <w:t>receive</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print</w:t>
      </w:r>
      <w:r w:rsidRPr="005058CE">
        <w:rPr>
          <w:rFonts w:ascii="Times New Roman" w:hAnsi="Times New Roman" w:cs="Times New Roman"/>
          <w:b w:val="0"/>
          <w:spacing w:val="-4"/>
          <w:sz w:val="24"/>
          <w:szCs w:val="24"/>
        </w:rPr>
        <w:t xml:space="preserve"> </w:t>
      </w:r>
      <w:r w:rsidRPr="005058CE">
        <w:rPr>
          <w:rFonts w:ascii="Times New Roman" w:hAnsi="Times New Roman" w:cs="Times New Roman"/>
          <w:b w:val="0"/>
          <w:spacing w:val="-1"/>
          <w:sz w:val="24"/>
          <w:szCs w:val="24"/>
        </w:rPr>
        <w:t>instructional</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materials.</w:t>
      </w:r>
      <w:r w:rsidRPr="005058CE">
        <w:rPr>
          <w:rFonts w:ascii="Times New Roman" w:hAnsi="Times New Roman" w:cs="Times New Roman"/>
          <w:b w:val="0"/>
          <w:spacing w:val="-5"/>
          <w:sz w:val="24"/>
          <w:szCs w:val="24"/>
        </w:rPr>
        <w:t xml:space="preserve"> </w:t>
      </w:r>
      <w:hyperlink r:id="rId764" w:anchor="4.52.148" w:history="1">
        <w:r w:rsidRPr="005058CE">
          <w:rPr>
            <w:rStyle w:val="Hyperlink"/>
            <w:rFonts w:ascii="Times New Roman" w:hAnsi="Times New Roman" w:cs="Times New Roman"/>
            <w:b w:val="0"/>
            <w:color w:val="auto"/>
            <w:sz w:val="24"/>
            <w:szCs w:val="24"/>
          </w:rPr>
          <w:t>4</w:t>
        </w:r>
        <w:r w:rsidRPr="005058CE">
          <w:rPr>
            <w:rStyle w:val="Hyperlink"/>
            <w:rFonts w:ascii="Times New Roman" w:hAnsi="Times New Roman" w:cs="Times New Roman"/>
            <w:b w:val="0"/>
            <w:color w:val="auto"/>
            <w:spacing w:val="-6"/>
            <w:sz w:val="24"/>
            <w:szCs w:val="24"/>
          </w:rPr>
          <w:t xml:space="preserve"> </w:t>
        </w:r>
        <w:r w:rsidRPr="005058CE">
          <w:rPr>
            <w:rStyle w:val="Hyperlink"/>
            <w:rFonts w:ascii="Times New Roman" w:hAnsi="Times New Roman" w:cs="Times New Roman"/>
            <w:b w:val="0"/>
            <w:color w:val="auto"/>
            <w:spacing w:val="-1"/>
            <w:sz w:val="24"/>
            <w:szCs w:val="24"/>
          </w:rPr>
          <w:t>AAC</w:t>
        </w:r>
        <w:r w:rsidRPr="005058CE">
          <w:rPr>
            <w:rStyle w:val="Hyperlink"/>
            <w:rFonts w:ascii="Times New Roman" w:hAnsi="Times New Roman" w:cs="Times New Roman"/>
            <w:b w:val="0"/>
            <w:color w:val="auto"/>
            <w:spacing w:val="-5"/>
            <w:sz w:val="24"/>
            <w:szCs w:val="24"/>
          </w:rPr>
          <w:t xml:space="preserve"> </w:t>
        </w:r>
        <w:r w:rsidRPr="005058CE">
          <w:rPr>
            <w:rStyle w:val="Hyperlink"/>
            <w:rFonts w:ascii="Times New Roman" w:hAnsi="Times New Roman" w:cs="Times New Roman"/>
            <w:b w:val="0"/>
            <w:color w:val="auto"/>
            <w:spacing w:val="-1"/>
            <w:sz w:val="24"/>
            <w:szCs w:val="24"/>
          </w:rPr>
          <w:t>52.148</w:t>
        </w:r>
      </w:hyperlink>
      <w:r w:rsidRPr="005058CE">
        <w:rPr>
          <w:rFonts w:ascii="Times New Roman" w:hAnsi="Times New Roman" w:cs="Times New Roman"/>
          <w:b w:val="0"/>
          <w:spacing w:val="-1"/>
          <w:sz w:val="24"/>
          <w:szCs w:val="24"/>
        </w:rPr>
        <w:t>,</w:t>
      </w:r>
      <w:r w:rsidRPr="005058CE">
        <w:rPr>
          <w:rFonts w:ascii="Times New Roman" w:hAnsi="Times New Roman" w:cs="Times New Roman"/>
          <w:b w:val="0"/>
          <w:spacing w:val="105"/>
          <w:w w:val="99"/>
          <w:sz w:val="24"/>
          <w:szCs w:val="24"/>
        </w:rPr>
        <w:t xml:space="preserve"> </w:t>
      </w:r>
      <w:r w:rsidRPr="005058CE">
        <w:rPr>
          <w:rFonts w:ascii="Times New Roman" w:hAnsi="Times New Roman" w:cs="Times New Roman"/>
          <w:b w:val="0"/>
          <w:sz w:val="24"/>
          <w:szCs w:val="24"/>
        </w:rPr>
        <w:t>34</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pacing w:val="-2"/>
          <w:sz w:val="24"/>
          <w:szCs w:val="24"/>
        </w:rPr>
        <w:t>CFR</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pacing w:val="-1"/>
          <w:sz w:val="24"/>
          <w:szCs w:val="24"/>
        </w:rPr>
        <w:t>300.172</w:t>
      </w:r>
    </w:p>
    <w:p w14:paraId="192F6748" w14:textId="26A70497" w:rsidR="009C0402" w:rsidRPr="009C0402" w:rsidRDefault="008E2DC8"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5058CE">
        <w:rPr>
          <w:rFonts w:ascii="Times New Roman" w:hAnsi="Times New Roman" w:cs="Times New Roman"/>
          <w:b w:val="0"/>
          <w:spacing w:val="-1"/>
          <w:sz w:val="24"/>
          <w:szCs w:val="24"/>
        </w:rPr>
        <w:t>When</w:t>
      </w:r>
      <w:r w:rsidRPr="005058CE">
        <w:rPr>
          <w:rFonts w:ascii="Times New Roman" w:hAnsi="Times New Roman" w:cs="Times New Roman"/>
          <w:b w:val="0"/>
          <w:spacing w:val="-7"/>
          <w:sz w:val="24"/>
          <w:szCs w:val="24"/>
        </w:rPr>
        <w:t xml:space="preserve"> </w:t>
      </w:r>
      <w:r w:rsidRPr="005058CE">
        <w:rPr>
          <w:rFonts w:ascii="Times New Roman" w:hAnsi="Times New Roman" w:cs="Times New Roman"/>
          <w:b w:val="0"/>
          <w:spacing w:val="-1"/>
          <w:sz w:val="24"/>
          <w:szCs w:val="24"/>
        </w:rPr>
        <w:t>purchasing</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pacing w:val="-1"/>
          <w:sz w:val="24"/>
          <w:szCs w:val="24"/>
        </w:rPr>
        <w:t>core</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z w:val="24"/>
          <w:szCs w:val="24"/>
        </w:rPr>
        <w:t>instructional</w:t>
      </w:r>
      <w:r w:rsidRPr="005058CE">
        <w:rPr>
          <w:rFonts w:ascii="Times New Roman" w:hAnsi="Times New Roman" w:cs="Times New Roman"/>
          <w:b w:val="0"/>
          <w:spacing w:val="-7"/>
          <w:sz w:val="24"/>
          <w:szCs w:val="24"/>
        </w:rPr>
        <w:t xml:space="preserve"> </w:t>
      </w:r>
      <w:r w:rsidRPr="005058CE">
        <w:rPr>
          <w:rFonts w:ascii="Times New Roman" w:hAnsi="Times New Roman" w:cs="Times New Roman"/>
          <w:b w:val="0"/>
          <w:sz w:val="24"/>
          <w:szCs w:val="24"/>
        </w:rPr>
        <w:t>print</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pacing w:val="-1"/>
          <w:sz w:val="24"/>
          <w:szCs w:val="24"/>
        </w:rPr>
        <w:t>materials</w:t>
      </w:r>
      <w:r w:rsidR="005058CE">
        <w:rPr>
          <w:rFonts w:ascii="Times New Roman" w:hAnsi="Times New Roman" w:cs="Times New Roman"/>
          <w:b w:val="0"/>
          <w:spacing w:val="-1"/>
          <w:sz w:val="24"/>
          <w:szCs w:val="24"/>
        </w:rPr>
        <w:t>,</w:t>
      </w:r>
      <w:r w:rsidRPr="005058CE">
        <w:rPr>
          <w:rFonts w:ascii="Times New Roman" w:hAnsi="Times New Roman" w:cs="Times New Roman"/>
          <w:b w:val="0"/>
          <w:spacing w:val="-4"/>
          <w:sz w:val="24"/>
          <w:szCs w:val="24"/>
        </w:rPr>
        <w:t xml:space="preserve"> </w:t>
      </w:r>
      <w:r w:rsidRPr="005058CE">
        <w:rPr>
          <w:rFonts w:ascii="Times New Roman" w:hAnsi="Times New Roman" w:cs="Times New Roman"/>
          <w:b w:val="0"/>
          <w:sz w:val="24"/>
          <w:szCs w:val="24"/>
        </w:rPr>
        <w:t>the</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pacing w:val="-1"/>
          <w:sz w:val="24"/>
          <w:szCs w:val="24"/>
        </w:rPr>
        <w:t>district</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pacing w:val="-1"/>
          <w:sz w:val="24"/>
          <w:szCs w:val="24"/>
        </w:rPr>
        <w:t>will</w:t>
      </w:r>
      <w:r w:rsidRPr="005058CE">
        <w:rPr>
          <w:rFonts w:ascii="Times New Roman" w:hAnsi="Times New Roman" w:cs="Times New Roman"/>
          <w:b w:val="0"/>
          <w:spacing w:val="-4"/>
          <w:sz w:val="24"/>
          <w:szCs w:val="24"/>
        </w:rPr>
        <w:t xml:space="preserve"> </w:t>
      </w:r>
      <w:r w:rsidRPr="005058CE">
        <w:rPr>
          <w:rFonts w:ascii="Times New Roman" w:hAnsi="Times New Roman" w:cs="Times New Roman"/>
          <w:b w:val="0"/>
          <w:spacing w:val="-1"/>
          <w:sz w:val="24"/>
          <w:szCs w:val="24"/>
        </w:rPr>
        <w:t>make</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every</w:t>
      </w:r>
      <w:r w:rsidRPr="005058CE">
        <w:rPr>
          <w:rFonts w:ascii="Times New Roman" w:hAnsi="Times New Roman" w:cs="Times New Roman"/>
          <w:b w:val="0"/>
          <w:spacing w:val="-8"/>
          <w:sz w:val="24"/>
          <w:szCs w:val="24"/>
        </w:rPr>
        <w:t xml:space="preserve"> </w:t>
      </w:r>
      <w:r w:rsidRPr="005058CE">
        <w:rPr>
          <w:rFonts w:ascii="Times New Roman" w:hAnsi="Times New Roman" w:cs="Times New Roman"/>
          <w:b w:val="0"/>
          <w:sz w:val="24"/>
          <w:szCs w:val="24"/>
        </w:rPr>
        <w:t>attempt</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z w:val="24"/>
          <w:szCs w:val="24"/>
        </w:rPr>
        <w:t>to</w:t>
      </w:r>
      <w:r w:rsidRPr="005058CE">
        <w:rPr>
          <w:rFonts w:ascii="Times New Roman" w:hAnsi="Times New Roman" w:cs="Times New Roman"/>
          <w:b w:val="0"/>
          <w:spacing w:val="-4"/>
          <w:sz w:val="24"/>
          <w:szCs w:val="24"/>
        </w:rPr>
        <w:t xml:space="preserve"> </w:t>
      </w:r>
      <w:r w:rsidRPr="005058CE">
        <w:rPr>
          <w:rFonts w:ascii="Times New Roman" w:hAnsi="Times New Roman" w:cs="Times New Roman"/>
          <w:b w:val="0"/>
          <w:spacing w:val="-1"/>
          <w:sz w:val="24"/>
          <w:szCs w:val="24"/>
        </w:rPr>
        <w:t>ensure</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that</w:t>
      </w:r>
      <w:r w:rsidRPr="005058CE">
        <w:rPr>
          <w:rFonts w:ascii="Times New Roman" w:hAnsi="Times New Roman" w:cs="Times New Roman"/>
          <w:b w:val="0"/>
          <w:spacing w:val="-5"/>
          <w:sz w:val="24"/>
          <w:szCs w:val="24"/>
        </w:rPr>
        <w:t xml:space="preserve"> </w:t>
      </w:r>
      <w:r w:rsidRPr="005058CE">
        <w:rPr>
          <w:rFonts w:ascii="Times New Roman" w:hAnsi="Times New Roman" w:cs="Times New Roman"/>
          <w:b w:val="0"/>
          <w:spacing w:val="-1"/>
          <w:sz w:val="24"/>
          <w:szCs w:val="24"/>
        </w:rPr>
        <w:t>the</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pacing w:val="-1"/>
          <w:sz w:val="24"/>
          <w:szCs w:val="24"/>
        </w:rPr>
        <w:t>publisher</w:t>
      </w:r>
      <w:r w:rsidRPr="005058CE">
        <w:rPr>
          <w:rFonts w:ascii="Times New Roman" w:hAnsi="Times New Roman" w:cs="Times New Roman"/>
          <w:b w:val="0"/>
          <w:spacing w:val="-6"/>
          <w:sz w:val="24"/>
          <w:szCs w:val="24"/>
        </w:rPr>
        <w:t xml:space="preserve"> </w:t>
      </w:r>
      <w:r w:rsidRPr="005058CE">
        <w:rPr>
          <w:rFonts w:ascii="Times New Roman" w:hAnsi="Times New Roman" w:cs="Times New Roman"/>
          <w:b w:val="0"/>
          <w:sz w:val="24"/>
          <w:szCs w:val="24"/>
        </w:rPr>
        <w:t>send</w:t>
      </w:r>
      <w:r w:rsidRPr="005058CE">
        <w:rPr>
          <w:rFonts w:ascii="Times New Roman" w:hAnsi="Times New Roman" w:cs="Times New Roman"/>
          <w:b w:val="0"/>
          <w:spacing w:val="7"/>
          <w:sz w:val="24"/>
          <w:szCs w:val="24"/>
        </w:rPr>
        <w:t xml:space="preserve"> </w:t>
      </w:r>
      <w:r w:rsidRPr="005058CE">
        <w:rPr>
          <w:rFonts w:ascii="Times New Roman" w:hAnsi="Times New Roman" w:cs="Times New Roman"/>
          <w:b w:val="0"/>
          <w:spacing w:val="-1"/>
          <w:sz w:val="24"/>
          <w:szCs w:val="24"/>
        </w:rPr>
        <w:t>(at</w:t>
      </w:r>
      <w:r w:rsidRPr="005058CE">
        <w:rPr>
          <w:rFonts w:ascii="Times New Roman" w:hAnsi="Times New Roman" w:cs="Times New Roman"/>
          <w:b w:val="0"/>
          <w:spacing w:val="-7"/>
          <w:sz w:val="24"/>
          <w:szCs w:val="24"/>
        </w:rPr>
        <w:t xml:space="preserve"> </w:t>
      </w:r>
      <w:r w:rsidRPr="005058CE">
        <w:rPr>
          <w:rFonts w:ascii="Times New Roman" w:hAnsi="Times New Roman" w:cs="Times New Roman"/>
          <w:b w:val="0"/>
          <w:sz w:val="24"/>
          <w:szCs w:val="24"/>
        </w:rPr>
        <w:t>no</w:t>
      </w:r>
      <w:r w:rsidRPr="005058CE">
        <w:rPr>
          <w:rFonts w:ascii="Times New Roman" w:hAnsi="Times New Roman" w:cs="Times New Roman"/>
          <w:b w:val="0"/>
          <w:spacing w:val="-4"/>
          <w:sz w:val="24"/>
          <w:szCs w:val="24"/>
        </w:rPr>
        <w:t xml:space="preserve"> </w:t>
      </w:r>
      <w:r w:rsidRPr="005058CE">
        <w:rPr>
          <w:rFonts w:ascii="Times New Roman" w:hAnsi="Times New Roman" w:cs="Times New Roman"/>
          <w:b w:val="0"/>
          <w:spacing w:val="-1"/>
          <w:sz w:val="24"/>
          <w:szCs w:val="24"/>
        </w:rPr>
        <w:t>additional</w:t>
      </w:r>
      <w:r w:rsidRPr="005058CE">
        <w:rPr>
          <w:rFonts w:ascii="Times New Roman" w:hAnsi="Times New Roman" w:cs="Times New Roman"/>
          <w:b w:val="0"/>
          <w:spacing w:val="93"/>
          <w:w w:val="99"/>
          <w:sz w:val="24"/>
          <w:szCs w:val="24"/>
        </w:rPr>
        <w:t xml:space="preserve"> </w:t>
      </w:r>
      <w:r w:rsidRPr="005058CE">
        <w:rPr>
          <w:rFonts w:ascii="Times New Roman" w:hAnsi="Times New Roman" w:cs="Times New Roman"/>
          <w:b w:val="0"/>
          <w:sz w:val="24"/>
          <w:szCs w:val="24"/>
        </w:rPr>
        <w:t>cost)</w:t>
      </w:r>
      <w:r w:rsidRPr="005058CE">
        <w:rPr>
          <w:rFonts w:ascii="Times New Roman" w:hAnsi="Times New Roman" w:cs="Times New Roman"/>
          <w:b w:val="0"/>
          <w:spacing w:val="-7"/>
          <w:sz w:val="24"/>
          <w:szCs w:val="24"/>
        </w:rPr>
        <w:t xml:space="preserve"> </w:t>
      </w:r>
      <w:r w:rsidRPr="005058CE">
        <w:rPr>
          <w:rFonts w:ascii="Times New Roman" w:hAnsi="Times New Roman" w:cs="Times New Roman"/>
          <w:b w:val="0"/>
          <w:spacing w:val="-1"/>
          <w:sz w:val="24"/>
          <w:szCs w:val="24"/>
        </w:rPr>
        <w:t>electronic</w:t>
      </w:r>
      <w:r w:rsidRPr="005058CE">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files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containing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contents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of</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print</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pacing w:val="-1"/>
          <w:sz w:val="24"/>
          <w:szCs w:val="24"/>
        </w:rPr>
        <w:t>instructional</w:t>
      </w:r>
      <w:r w:rsidRPr="008C1780">
        <w:rPr>
          <w:rFonts w:ascii="Times New Roman" w:hAnsi="Times New Roman" w:cs="Times New Roman"/>
          <w:b w:val="0"/>
          <w:spacing w:val="1"/>
          <w:sz w:val="24"/>
          <w:szCs w:val="24"/>
        </w:rPr>
        <w:t xml:space="preserve"> </w:t>
      </w:r>
      <w:r w:rsidRPr="008C1780">
        <w:rPr>
          <w:rFonts w:ascii="Times New Roman" w:hAnsi="Times New Roman" w:cs="Times New Roman"/>
          <w:b w:val="0"/>
          <w:spacing w:val="-1"/>
          <w:sz w:val="24"/>
          <w:szCs w:val="24"/>
        </w:rPr>
        <w:t>materials</w:t>
      </w:r>
      <w:r w:rsidRPr="008C1780">
        <w:rPr>
          <w:rFonts w:ascii="Times New Roman" w:hAnsi="Times New Roman" w:cs="Times New Roman"/>
          <w:b w:val="0"/>
          <w:spacing w:val="-5"/>
          <w:sz w:val="24"/>
          <w:szCs w:val="24"/>
        </w:rPr>
        <w:t xml:space="preserve"> </w:t>
      </w:r>
      <w:r w:rsidRPr="008C1780">
        <w:rPr>
          <w:rFonts w:ascii="Times New Roman" w:hAnsi="Times New Roman" w:cs="Times New Roman"/>
          <w:b w:val="0"/>
          <w:sz w:val="24"/>
          <w:szCs w:val="24"/>
        </w:rPr>
        <w:t>using</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NIMAS</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standard</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pacing w:val="-2"/>
          <w:sz w:val="24"/>
          <w:szCs w:val="24"/>
        </w:rPr>
        <w:t>to</w:t>
      </w:r>
      <w:r w:rsidRPr="008C1780">
        <w:rPr>
          <w:rFonts w:ascii="Times New Roman" w:hAnsi="Times New Roman" w:cs="Times New Roman"/>
          <w:b w:val="0"/>
          <w:spacing w:val="-4"/>
          <w:sz w:val="24"/>
          <w:szCs w:val="24"/>
        </w:rPr>
        <w:t xml:space="preserve"> </w:t>
      </w:r>
      <w:r w:rsidRPr="008C1780">
        <w:rPr>
          <w:rFonts w:ascii="Times New Roman" w:hAnsi="Times New Roman" w:cs="Times New Roman"/>
          <w:b w:val="0"/>
          <w:sz w:val="24"/>
          <w:szCs w:val="24"/>
        </w:rPr>
        <w:t>the</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National</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Instructional</w:t>
      </w:r>
      <w:r w:rsidRPr="008C1780">
        <w:rPr>
          <w:rFonts w:ascii="Times New Roman" w:hAnsi="Times New Roman" w:cs="Times New Roman"/>
          <w:b w:val="0"/>
          <w:spacing w:val="117"/>
          <w:w w:val="99"/>
          <w:sz w:val="24"/>
          <w:szCs w:val="24"/>
        </w:rPr>
        <w:t xml:space="preserve"> </w:t>
      </w:r>
      <w:r w:rsidRPr="008C1780">
        <w:rPr>
          <w:rFonts w:ascii="Times New Roman" w:hAnsi="Times New Roman" w:cs="Times New Roman"/>
          <w:b w:val="0"/>
          <w:spacing w:val="-1"/>
          <w:sz w:val="24"/>
          <w:szCs w:val="24"/>
        </w:rPr>
        <w:t>Materials</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Center</w:t>
      </w:r>
      <w:r w:rsidRPr="008C1780">
        <w:rPr>
          <w:rFonts w:ascii="Times New Roman" w:hAnsi="Times New Roman" w:cs="Times New Roman"/>
          <w:b w:val="0"/>
          <w:spacing w:val="-8"/>
          <w:sz w:val="24"/>
          <w:szCs w:val="24"/>
        </w:rPr>
        <w:t xml:space="preserve"> </w:t>
      </w:r>
      <w:r w:rsidRPr="008C1780">
        <w:rPr>
          <w:rFonts w:ascii="Times New Roman" w:hAnsi="Times New Roman" w:cs="Times New Roman"/>
          <w:b w:val="0"/>
          <w:spacing w:val="-1"/>
          <w:sz w:val="24"/>
          <w:szCs w:val="24"/>
        </w:rPr>
        <w:t>(NIMAC).</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z w:val="24"/>
          <w:szCs w:val="24"/>
        </w:rPr>
        <w:t>34</w:t>
      </w:r>
      <w:r w:rsidRPr="008C1780">
        <w:rPr>
          <w:rFonts w:ascii="Times New Roman" w:hAnsi="Times New Roman" w:cs="Times New Roman"/>
          <w:b w:val="0"/>
          <w:spacing w:val="-6"/>
          <w:sz w:val="24"/>
          <w:szCs w:val="24"/>
        </w:rPr>
        <w:t xml:space="preserve"> </w:t>
      </w:r>
      <w:r w:rsidRPr="008C1780">
        <w:rPr>
          <w:rFonts w:ascii="Times New Roman" w:hAnsi="Times New Roman" w:cs="Times New Roman"/>
          <w:b w:val="0"/>
          <w:spacing w:val="-1"/>
          <w:sz w:val="24"/>
          <w:szCs w:val="24"/>
        </w:rPr>
        <w:t>CFR</w:t>
      </w:r>
      <w:r w:rsidRPr="008C1780">
        <w:rPr>
          <w:rFonts w:ascii="Times New Roman" w:hAnsi="Times New Roman" w:cs="Times New Roman"/>
          <w:b w:val="0"/>
          <w:spacing w:val="-7"/>
          <w:sz w:val="24"/>
          <w:szCs w:val="24"/>
        </w:rPr>
        <w:t xml:space="preserve"> </w:t>
      </w:r>
      <w:r w:rsidRPr="008C1780">
        <w:rPr>
          <w:rFonts w:ascii="Times New Roman" w:hAnsi="Times New Roman" w:cs="Times New Roman"/>
          <w:b w:val="0"/>
          <w:spacing w:val="-1"/>
          <w:sz w:val="24"/>
          <w:szCs w:val="24"/>
        </w:rPr>
        <w:t>300.210(a)</w:t>
      </w:r>
    </w:p>
    <w:p w14:paraId="4A99F1D9" w14:textId="77777777" w:rsidR="009C0402" w:rsidRPr="009C0402" w:rsidRDefault="009C0402" w:rsidP="00EF5B60">
      <w:pPr>
        <w:pStyle w:val="BodyText"/>
        <w:widowControl w:val="0"/>
        <w:numPr>
          <w:ilvl w:val="0"/>
          <w:numId w:val="24"/>
        </w:numPr>
        <w:tabs>
          <w:tab w:val="left" w:pos="408"/>
          <w:tab w:val="left" w:pos="720"/>
        </w:tabs>
        <w:spacing w:before="0" w:beforeAutospacing="0" w:after="0" w:afterAutospacing="0" w:line="240" w:lineRule="auto"/>
        <w:ind w:left="720" w:right="90" w:hanging="360"/>
        <w:jc w:val="both"/>
        <w:rPr>
          <w:rFonts w:ascii="Times New Roman" w:hAnsi="Times New Roman" w:cs="Times New Roman"/>
          <w:b w:val="0"/>
          <w:sz w:val="24"/>
          <w:szCs w:val="24"/>
        </w:rPr>
      </w:pPr>
      <w:r w:rsidRPr="009C0402">
        <w:rPr>
          <w:rFonts w:ascii="Times New Roman" w:hAnsi="Times New Roman" w:cs="Times New Roman"/>
          <w:b w:val="0"/>
          <w:sz w:val="24"/>
          <w:szCs w:val="24"/>
        </w:rPr>
        <w:t>The district has submitted documentation that the substantiates compliance with the excess cost requirements under 34 CFR 300.202. 34 CFR 300.202, 34 CFR 300.16, 34 CFR 300 Appendix A</w:t>
      </w:r>
    </w:p>
    <w:p w14:paraId="0EDFF09F" w14:textId="77777777" w:rsidR="008C1780" w:rsidRPr="008C1780" w:rsidRDefault="008C1780" w:rsidP="002E031B">
      <w:pPr>
        <w:pStyle w:val="Heading2"/>
        <w:jc w:val="both"/>
        <w:rPr>
          <w:rFonts w:ascii="Times New Roman" w:eastAsiaTheme="minorEastAsia" w:hAnsi="Times New Roman" w:cs="Times New Roman"/>
          <w:b w:val="0"/>
          <w:sz w:val="24"/>
          <w:szCs w:val="24"/>
        </w:rPr>
      </w:pPr>
      <w:bookmarkStart w:id="273" w:name="_Toc319321918"/>
    </w:p>
    <w:p w14:paraId="401EAE9F" w14:textId="77777777" w:rsidR="000D5EF4" w:rsidRPr="008C1780" w:rsidRDefault="000D5EF4" w:rsidP="002E031B">
      <w:pPr>
        <w:pStyle w:val="Heading2"/>
        <w:jc w:val="both"/>
        <w:rPr>
          <w:rFonts w:ascii="Times New Roman" w:hAnsi="Times New Roman" w:cs="Times New Roman"/>
          <w:sz w:val="24"/>
          <w:szCs w:val="24"/>
        </w:rPr>
      </w:pPr>
      <w:bookmarkStart w:id="274" w:name="_Toc161491998"/>
      <w:r w:rsidRPr="008C1780">
        <w:rPr>
          <w:rFonts w:ascii="Times New Roman" w:hAnsi="Times New Roman" w:cs="Times New Roman"/>
          <w:sz w:val="24"/>
          <w:szCs w:val="24"/>
        </w:rPr>
        <w:t>Use of Federal Funds</w:t>
      </w:r>
      <w:bookmarkEnd w:id="273"/>
      <w:bookmarkEnd w:id="274"/>
    </w:p>
    <w:p w14:paraId="741DDFB4" w14:textId="77777777" w:rsidR="000D5EF4" w:rsidRPr="008C1780" w:rsidRDefault="000D5EF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The use of federal education dollars for special education is limited in three important ways (</w:t>
      </w:r>
      <w:hyperlink r:id="rId765" w:history="1">
        <w:r w:rsidRPr="008C1780">
          <w:rPr>
            <w:rStyle w:val="Hyperlink"/>
            <w:rFonts w:ascii="Times New Roman" w:hAnsi="Times New Roman" w:cs="Times New Roman"/>
            <w:color w:val="auto"/>
            <w:sz w:val="24"/>
            <w:szCs w:val="24"/>
          </w:rPr>
          <w:t xml:space="preserve">20 </w:t>
        </w:r>
        <w:r w:rsidR="007E240B" w:rsidRPr="008C1780">
          <w:rPr>
            <w:rStyle w:val="Hyperlink"/>
            <w:rFonts w:ascii="Times New Roman" w:hAnsi="Times New Roman" w:cs="Times New Roman"/>
            <w:color w:val="auto"/>
            <w:sz w:val="24"/>
            <w:szCs w:val="24"/>
          </w:rPr>
          <w:t>USCS</w:t>
        </w:r>
        <w:r w:rsidRPr="008C1780">
          <w:rPr>
            <w:rStyle w:val="Hyperlink"/>
            <w:rFonts w:ascii="Times New Roman" w:hAnsi="Times New Roman" w:cs="Times New Roman"/>
            <w:color w:val="auto"/>
            <w:sz w:val="24"/>
            <w:szCs w:val="24"/>
          </w:rPr>
          <w:t xml:space="preserve"> § 1413</w:t>
        </w:r>
      </w:hyperlink>
      <w:r w:rsidRPr="008C1780">
        <w:rPr>
          <w:rFonts w:ascii="Times New Roman" w:hAnsi="Times New Roman" w:cs="Times New Roman"/>
          <w:sz w:val="24"/>
          <w:szCs w:val="24"/>
        </w:rPr>
        <w:t xml:space="preserve">; </w:t>
      </w:r>
      <w:r w:rsidRPr="0073156C">
        <w:rPr>
          <w:rFonts w:ascii="Times New Roman" w:hAnsi="Times New Roman" w:cs="Times New Roman"/>
          <w:sz w:val="24"/>
          <w:szCs w:val="24"/>
        </w:rPr>
        <w:t>bold</w:t>
      </w:r>
      <w:r w:rsidRPr="008C1780">
        <w:rPr>
          <w:rFonts w:ascii="Times New Roman" w:hAnsi="Times New Roman" w:cs="Times New Roman"/>
          <w:sz w:val="24"/>
          <w:szCs w:val="24"/>
        </w:rPr>
        <w:t xml:space="preserve"> added for emphasis):</w:t>
      </w:r>
    </w:p>
    <w:p w14:paraId="391BE358" w14:textId="77777777" w:rsidR="000D5EF4" w:rsidRPr="008C1780" w:rsidRDefault="000D5EF4" w:rsidP="002E031B">
      <w:pPr>
        <w:spacing w:after="0" w:line="240" w:lineRule="auto"/>
        <w:ind w:left="720" w:hanging="90"/>
        <w:jc w:val="both"/>
        <w:rPr>
          <w:rFonts w:ascii="Times New Roman" w:hAnsi="Times New Roman" w:cs="Times New Roman"/>
          <w:sz w:val="24"/>
          <w:szCs w:val="24"/>
        </w:rPr>
      </w:pPr>
      <w:r w:rsidRPr="008C1780">
        <w:rPr>
          <w:rFonts w:ascii="Times New Roman" w:hAnsi="Times New Roman" w:cs="Times New Roman"/>
          <w:sz w:val="24"/>
          <w:szCs w:val="24"/>
        </w:rPr>
        <w:t xml:space="preserve">“(A) In </w:t>
      </w:r>
      <w:proofErr w:type="gramStart"/>
      <w:r w:rsidRPr="008C1780">
        <w:rPr>
          <w:rFonts w:ascii="Times New Roman" w:hAnsi="Times New Roman" w:cs="Times New Roman"/>
          <w:sz w:val="24"/>
          <w:szCs w:val="24"/>
        </w:rPr>
        <w:t>general.--</w:t>
      </w:r>
      <w:proofErr w:type="gramEnd"/>
      <w:r w:rsidRPr="008C1780">
        <w:rPr>
          <w:rFonts w:ascii="Times New Roman" w:hAnsi="Times New Roman" w:cs="Times New Roman"/>
          <w:sz w:val="24"/>
          <w:szCs w:val="24"/>
        </w:rPr>
        <w:t>Amounts provided to the local educational agency under this part [IDEA] shall be expended in accordance with the applicable provisions of this part and--</w:t>
      </w:r>
    </w:p>
    <w:p w14:paraId="7DED709F" w14:textId="77777777" w:rsidR="000D5EF4" w:rsidRPr="008C1780" w:rsidRDefault="000D5EF4" w:rsidP="002E031B">
      <w:pPr>
        <w:spacing w:after="0" w:line="240" w:lineRule="auto"/>
        <w:ind w:left="1440"/>
        <w:jc w:val="both"/>
        <w:rPr>
          <w:rFonts w:ascii="Times New Roman" w:hAnsi="Times New Roman" w:cs="Times New Roman"/>
          <w:sz w:val="24"/>
          <w:szCs w:val="24"/>
        </w:rPr>
      </w:pPr>
      <w:r w:rsidRPr="008C1780">
        <w:rPr>
          <w:rFonts w:ascii="Times New Roman" w:hAnsi="Times New Roman" w:cs="Times New Roman"/>
          <w:sz w:val="24"/>
          <w:szCs w:val="24"/>
        </w:rPr>
        <w:t>(</w:t>
      </w:r>
      <w:proofErr w:type="spellStart"/>
      <w:r w:rsidRPr="008C1780">
        <w:rPr>
          <w:rFonts w:ascii="Times New Roman" w:hAnsi="Times New Roman" w:cs="Times New Roman"/>
          <w:sz w:val="24"/>
          <w:szCs w:val="24"/>
        </w:rPr>
        <w:t>i</w:t>
      </w:r>
      <w:proofErr w:type="spellEnd"/>
      <w:r w:rsidRPr="008C1780">
        <w:rPr>
          <w:rFonts w:ascii="Times New Roman" w:hAnsi="Times New Roman" w:cs="Times New Roman"/>
          <w:sz w:val="24"/>
          <w:szCs w:val="24"/>
        </w:rPr>
        <w:t xml:space="preserve">) shall be used only to pay the </w:t>
      </w:r>
      <w:r w:rsidRPr="008C1780">
        <w:rPr>
          <w:rFonts w:ascii="Times New Roman" w:hAnsi="Times New Roman" w:cs="Times New Roman"/>
          <w:b/>
          <w:sz w:val="24"/>
          <w:szCs w:val="24"/>
        </w:rPr>
        <w:t>excess costs</w:t>
      </w:r>
      <w:r w:rsidRPr="008C1780">
        <w:rPr>
          <w:rFonts w:ascii="Times New Roman" w:hAnsi="Times New Roman" w:cs="Times New Roman"/>
          <w:sz w:val="24"/>
          <w:szCs w:val="24"/>
        </w:rPr>
        <w:t xml:space="preserve"> of providing special education and related services to children with </w:t>
      </w:r>
      <w:proofErr w:type="gramStart"/>
      <w:r w:rsidRPr="008C1780">
        <w:rPr>
          <w:rFonts w:ascii="Times New Roman" w:hAnsi="Times New Roman" w:cs="Times New Roman"/>
          <w:sz w:val="24"/>
          <w:szCs w:val="24"/>
        </w:rPr>
        <w:t>disabilities;</w:t>
      </w:r>
      <w:proofErr w:type="gramEnd"/>
    </w:p>
    <w:p w14:paraId="190672CF" w14:textId="77777777" w:rsidR="000D5EF4" w:rsidRPr="008C1780" w:rsidRDefault="000D5EF4" w:rsidP="002E031B">
      <w:pPr>
        <w:spacing w:after="0" w:line="240" w:lineRule="auto"/>
        <w:ind w:left="1440"/>
        <w:jc w:val="both"/>
        <w:rPr>
          <w:rFonts w:ascii="Times New Roman" w:hAnsi="Times New Roman" w:cs="Times New Roman"/>
          <w:sz w:val="24"/>
          <w:szCs w:val="24"/>
        </w:rPr>
      </w:pPr>
      <w:r w:rsidRPr="008C1780">
        <w:rPr>
          <w:rFonts w:ascii="Times New Roman" w:hAnsi="Times New Roman" w:cs="Times New Roman"/>
          <w:sz w:val="24"/>
          <w:szCs w:val="24"/>
        </w:rPr>
        <w:t xml:space="preserve">(ii) shall be used to </w:t>
      </w:r>
      <w:r w:rsidRPr="008C1780">
        <w:rPr>
          <w:rFonts w:ascii="Times New Roman" w:hAnsi="Times New Roman" w:cs="Times New Roman"/>
          <w:b/>
          <w:sz w:val="24"/>
          <w:szCs w:val="24"/>
        </w:rPr>
        <w:t>supplement</w:t>
      </w:r>
      <w:r w:rsidRPr="008C1780">
        <w:rPr>
          <w:rFonts w:ascii="Times New Roman" w:hAnsi="Times New Roman" w:cs="Times New Roman"/>
          <w:sz w:val="24"/>
          <w:szCs w:val="24"/>
        </w:rPr>
        <w:t xml:space="preserve"> State, local, and other Federal funds and </w:t>
      </w:r>
      <w:r w:rsidRPr="008C1780">
        <w:rPr>
          <w:rFonts w:ascii="Times New Roman" w:hAnsi="Times New Roman" w:cs="Times New Roman"/>
          <w:b/>
          <w:sz w:val="24"/>
          <w:szCs w:val="24"/>
        </w:rPr>
        <w:t>not to supplant</w:t>
      </w:r>
      <w:r w:rsidRPr="008C1780">
        <w:rPr>
          <w:rFonts w:ascii="Times New Roman" w:hAnsi="Times New Roman" w:cs="Times New Roman"/>
          <w:sz w:val="24"/>
          <w:szCs w:val="24"/>
        </w:rPr>
        <w:t xml:space="preserve"> such funds; and</w:t>
      </w:r>
    </w:p>
    <w:p w14:paraId="276F2A2B" w14:textId="77777777" w:rsidR="000D5EF4" w:rsidRPr="008C1780" w:rsidRDefault="000D5EF4" w:rsidP="002E031B">
      <w:pPr>
        <w:spacing w:after="0" w:line="240" w:lineRule="auto"/>
        <w:ind w:left="1440"/>
        <w:jc w:val="both"/>
        <w:rPr>
          <w:rFonts w:ascii="Times New Roman" w:hAnsi="Times New Roman" w:cs="Times New Roman"/>
          <w:sz w:val="24"/>
          <w:szCs w:val="24"/>
        </w:rPr>
      </w:pPr>
      <w:r w:rsidRPr="008C1780">
        <w:rPr>
          <w:rFonts w:ascii="Times New Roman" w:hAnsi="Times New Roman" w:cs="Times New Roman"/>
          <w:sz w:val="24"/>
          <w:szCs w:val="24"/>
        </w:rPr>
        <w:t xml:space="preserve">(iii) shall not be used, except as provided in subparagraphs (B) and (C), to </w:t>
      </w:r>
      <w:r w:rsidRPr="008C1780">
        <w:rPr>
          <w:rFonts w:ascii="Times New Roman" w:hAnsi="Times New Roman" w:cs="Times New Roman"/>
          <w:b/>
          <w:sz w:val="24"/>
          <w:szCs w:val="24"/>
        </w:rPr>
        <w:t>reduce the level of expenditures</w:t>
      </w:r>
      <w:r w:rsidRPr="008C1780">
        <w:rPr>
          <w:rFonts w:ascii="Times New Roman" w:hAnsi="Times New Roman" w:cs="Times New Roman"/>
          <w:sz w:val="24"/>
          <w:szCs w:val="24"/>
        </w:rPr>
        <w:t xml:space="preserve"> for the education of children with disabilities made by the local educational agency from local funds below the level of those expenditures for the preceding fiscal year.”</w:t>
      </w:r>
    </w:p>
    <w:p w14:paraId="6EB18B96" w14:textId="77777777" w:rsidR="000D5EF4" w:rsidRPr="008C1780" w:rsidRDefault="000D5EF4" w:rsidP="002E031B">
      <w:pPr>
        <w:spacing w:after="0" w:line="240" w:lineRule="auto"/>
        <w:jc w:val="both"/>
        <w:rPr>
          <w:rFonts w:ascii="Times New Roman" w:hAnsi="Times New Roman" w:cs="Times New Roman"/>
          <w:bCs/>
          <w:sz w:val="24"/>
          <w:szCs w:val="24"/>
        </w:rPr>
      </w:pPr>
    </w:p>
    <w:p w14:paraId="2C44DCC6" w14:textId="77777777" w:rsidR="000D5EF4" w:rsidRPr="008C1780" w:rsidRDefault="000D5EF4" w:rsidP="002E031B">
      <w:pPr>
        <w:spacing w:after="0" w:line="240" w:lineRule="auto"/>
        <w:jc w:val="both"/>
        <w:rPr>
          <w:rFonts w:ascii="Times New Roman" w:hAnsi="Times New Roman" w:cs="Times New Roman"/>
          <w:bCs/>
          <w:sz w:val="24"/>
          <w:szCs w:val="24"/>
        </w:rPr>
      </w:pPr>
      <w:r w:rsidRPr="008C1780">
        <w:rPr>
          <w:rFonts w:ascii="Times New Roman" w:hAnsi="Times New Roman" w:cs="Times New Roman"/>
          <w:bCs/>
          <w:sz w:val="24"/>
          <w:szCs w:val="24"/>
        </w:rPr>
        <w:t xml:space="preserve">Together, these restrictions are known as </w:t>
      </w:r>
      <w:r w:rsidRPr="008C1780">
        <w:rPr>
          <w:rFonts w:ascii="Times New Roman" w:hAnsi="Times New Roman" w:cs="Times New Roman"/>
          <w:b/>
          <w:bCs/>
          <w:sz w:val="24"/>
          <w:szCs w:val="24"/>
        </w:rPr>
        <w:t>excess cost</w:t>
      </w:r>
      <w:r w:rsidRPr="008C1780">
        <w:rPr>
          <w:rFonts w:ascii="Times New Roman" w:hAnsi="Times New Roman" w:cs="Times New Roman"/>
          <w:bCs/>
          <w:sz w:val="24"/>
          <w:szCs w:val="24"/>
        </w:rPr>
        <w:t xml:space="preserve">, </w:t>
      </w:r>
      <w:r w:rsidRPr="008C1780">
        <w:rPr>
          <w:rFonts w:ascii="Times New Roman" w:hAnsi="Times New Roman" w:cs="Times New Roman"/>
          <w:b/>
          <w:bCs/>
          <w:sz w:val="24"/>
          <w:szCs w:val="24"/>
        </w:rPr>
        <w:t xml:space="preserve">supplement </w:t>
      </w:r>
      <w:proofErr w:type="gramStart"/>
      <w:r w:rsidRPr="008C1780">
        <w:rPr>
          <w:rFonts w:ascii="Times New Roman" w:hAnsi="Times New Roman" w:cs="Times New Roman"/>
          <w:b/>
          <w:bCs/>
          <w:sz w:val="24"/>
          <w:szCs w:val="24"/>
        </w:rPr>
        <w:t>not supplant</w:t>
      </w:r>
      <w:proofErr w:type="gramEnd"/>
      <w:r w:rsidRPr="008C1780">
        <w:rPr>
          <w:rFonts w:ascii="Times New Roman" w:hAnsi="Times New Roman" w:cs="Times New Roman"/>
          <w:bCs/>
          <w:sz w:val="24"/>
          <w:szCs w:val="24"/>
        </w:rPr>
        <w:t xml:space="preserve">, and </w:t>
      </w:r>
      <w:r w:rsidRPr="008C1780">
        <w:rPr>
          <w:rFonts w:ascii="Times New Roman" w:hAnsi="Times New Roman" w:cs="Times New Roman"/>
          <w:b/>
          <w:bCs/>
          <w:sz w:val="24"/>
          <w:szCs w:val="24"/>
        </w:rPr>
        <w:t>maintenance of effort</w:t>
      </w:r>
      <w:r w:rsidRPr="008C1780">
        <w:rPr>
          <w:rFonts w:ascii="Times New Roman" w:hAnsi="Times New Roman" w:cs="Times New Roman"/>
          <w:bCs/>
          <w:sz w:val="24"/>
          <w:szCs w:val="24"/>
        </w:rPr>
        <w:t xml:space="preserve">. </w:t>
      </w:r>
    </w:p>
    <w:p w14:paraId="68D66554" w14:textId="77777777" w:rsidR="000D5EF4" w:rsidRPr="008C1780" w:rsidRDefault="000D5EF4" w:rsidP="002E031B">
      <w:pPr>
        <w:spacing w:after="0" w:line="240" w:lineRule="auto"/>
        <w:jc w:val="both"/>
        <w:rPr>
          <w:rFonts w:ascii="Times New Roman" w:hAnsi="Times New Roman" w:cs="Times New Roman"/>
          <w:bCs/>
          <w:sz w:val="24"/>
          <w:szCs w:val="24"/>
        </w:rPr>
      </w:pPr>
    </w:p>
    <w:p w14:paraId="03FA39B6" w14:textId="77777777" w:rsidR="000D5EF4" w:rsidRDefault="000D5EF4" w:rsidP="002E031B">
      <w:pPr>
        <w:spacing w:after="0" w:line="240" w:lineRule="auto"/>
        <w:jc w:val="both"/>
        <w:rPr>
          <w:rFonts w:ascii="Times New Roman" w:hAnsi="Times New Roman" w:cs="Times New Roman"/>
          <w:bCs/>
          <w:sz w:val="24"/>
          <w:szCs w:val="24"/>
        </w:rPr>
      </w:pPr>
      <w:r w:rsidRPr="008C1780">
        <w:rPr>
          <w:rFonts w:ascii="Times New Roman" w:hAnsi="Times New Roman" w:cs="Times New Roman"/>
          <w:b/>
          <w:bCs/>
          <w:sz w:val="24"/>
          <w:szCs w:val="24"/>
        </w:rPr>
        <w:t>Excess cost</w:t>
      </w:r>
      <w:r w:rsidRPr="008C1780">
        <w:rPr>
          <w:rFonts w:ascii="Times New Roman" w:hAnsi="Times New Roman" w:cs="Times New Roman"/>
          <w:bCs/>
          <w:sz w:val="24"/>
          <w:szCs w:val="24"/>
        </w:rPr>
        <w:t xml:space="preserve"> restrictions are </w:t>
      </w:r>
      <w:r w:rsidRPr="008C1780">
        <w:rPr>
          <w:rFonts w:ascii="Times New Roman" w:hAnsi="Times New Roman" w:cs="Times New Roman"/>
          <w:b/>
          <w:bCs/>
          <w:sz w:val="24"/>
          <w:szCs w:val="24"/>
        </w:rPr>
        <w:t>met</w:t>
      </w:r>
      <w:r w:rsidRPr="008C1780">
        <w:rPr>
          <w:rFonts w:ascii="Times New Roman" w:hAnsi="Times New Roman" w:cs="Times New Roman"/>
          <w:bCs/>
          <w:sz w:val="24"/>
          <w:szCs w:val="24"/>
        </w:rPr>
        <w:t xml:space="preserve"> under </w:t>
      </w:r>
      <w:hyperlink r:id="rId766" w:history="1">
        <w:r w:rsidRPr="008C1780">
          <w:rPr>
            <w:rStyle w:val="Hyperlink"/>
            <w:rFonts w:ascii="Times New Roman" w:hAnsi="Times New Roman" w:cs="Times New Roman"/>
            <w:bCs/>
            <w:color w:val="auto"/>
            <w:sz w:val="24"/>
            <w:szCs w:val="24"/>
          </w:rPr>
          <w:t xml:space="preserve">34 </w:t>
        </w:r>
        <w:r w:rsidR="007E240B" w:rsidRPr="008C1780">
          <w:rPr>
            <w:rStyle w:val="Hyperlink"/>
            <w:rFonts w:ascii="Times New Roman" w:hAnsi="Times New Roman" w:cs="Times New Roman"/>
            <w:bCs/>
            <w:color w:val="auto"/>
            <w:sz w:val="24"/>
            <w:szCs w:val="24"/>
          </w:rPr>
          <w:t>CFR</w:t>
        </w:r>
        <w:r w:rsidRPr="008C1780">
          <w:rPr>
            <w:rStyle w:val="Hyperlink"/>
            <w:rFonts w:ascii="Times New Roman" w:hAnsi="Times New Roman" w:cs="Times New Roman"/>
            <w:bCs/>
            <w:color w:val="auto"/>
            <w:sz w:val="24"/>
            <w:szCs w:val="24"/>
          </w:rPr>
          <w:t xml:space="preserve"> 300.202</w:t>
        </w:r>
      </w:hyperlink>
      <w:r w:rsidRPr="008C1780">
        <w:rPr>
          <w:rFonts w:ascii="Times New Roman" w:hAnsi="Times New Roman" w:cs="Times New Roman"/>
          <w:bCs/>
          <w:sz w:val="24"/>
          <w:szCs w:val="24"/>
        </w:rPr>
        <w:t xml:space="preserve"> when a district “…has spent at least a minimum average amount for the education of its children with disabilities before funds under Part B of the Act are used.” </w:t>
      </w:r>
      <w:r w:rsidRPr="008C1780">
        <w:rPr>
          <w:rFonts w:ascii="Times New Roman" w:hAnsi="Times New Roman" w:cs="Times New Roman"/>
          <w:b/>
          <w:bCs/>
          <w:sz w:val="24"/>
          <w:szCs w:val="24"/>
        </w:rPr>
        <w:t>Excess cost</w:t>
      </w:r>
      <w:r w:rsidRPr="008C1780">
        <w:rPr>
          <w:rFonts w:ascii="Times New Roman" w:hAnsi="Times New Roman" w:cs="Times New Roman"/>
          <w:bCs/>
          <w:sz w:val="24"/>
          <w:szCs w:val="24"/>
        </w:rPr>
        <w:t xml:space="preserve"> restrictions are </w:t>
      </w:r>
      <w:r w:rsidRPr="008C1780">
        <w:rPr>
          <w:rFonts w:ascii="Times New Roman" w:hAnsi="Times New Roman" w:cs="Times New Roman"/>
          <w:b/>
          <w:bCs/>
          <w:sz w:val="24"/>
          <w:szCs w:val="24"/>
        </w:rPr>
        <w:t>waived</w:t>
      </w:r>
      <w:r w:rsidRPr="008C1780">
        <w:rPr>
          <w:rFonts w:ascii="Times New Roman" w:hAnsi="Times New Roman" w:cs="Times New Roman"/>
          <w:bCs/>
          <w:sz w:val="24"/>
          <w:szCs w:val="24"/>
        </w:rPr>
        <w:t xml:space="preserve"> under </w:t>
      </w:r>
      <w:hyperlink r:id="rId767" w:history="1">
        <w:r w:rsidRPr="008C1780">
          <w:rPr>
            <w:rStyle w:val="Hyperlink"/>
            <w:rFonts w:ascii="Times New Roman" w:hAnsi="Times New Roman" w:cs="Times New Roman"/>
            <w:bCs/>
            <w:color w:val="auto"/>
            <w:sz w:val="24"/>
            <w:szCs w:val="24"/>
          </w:rPr>
          <w:t xml:space="preserve">34 </w:t>
        </w:r>
        <w:r w:rsidR="007E240B" w:rsidRPr="008C1780">
          <w:rPr>
            <w:rStyle w:val="Hyperlink"/>
            <w:rFonts w:ascii="Times New Roman" w:hAnsi="Times New Roman" w:cs="Times New Roman"/>
            <w:bCs/>
            <w:color w:val="auto"/>
            <w:sz w:val="24"/>
            <w:szCs w:val="24"/>
          </w:rPr>
          <w:t>CFR</w:t>
        </w:r>
        <w:r w:rsidRPr="008C1780">
          <w:rPr>
            <w:rStyle w:val="Hyperlink"/>
            <w:rFonts w:ascii="Times New Roman" w:hAnsi="Times New Roman" w:cs="Times New Roman"/>
            <w:bCs/>
            <w:color w:val="auto"/>
            <w:sz w:val="24"/>
            <w:szCs w:val="24"/>
          </w:rPr>
          <w:t xml:space="preserve"> § 300.202(1)(ii)</w:t>
        </w:r>
      </w:hyperlink>
      <w:r w:rsidRPr="008C1780">
        <w:rPr>
          <w:rFonts w:ascii="Times New Roman" w:hAnsi="Times New Roman" w:cs="Times New Roman"/>
          <w:bCs/>
          <w:sz w:val="24"/>
          <w:szCs w:val="24"/>
        </w:rPr>
        <w:t xml:space="preserve"> “…for all of the costs directly attributable to the education of a child with a disability in any of the ages 3, 4, 5, 18, 19, 20, or 21, if no local or State funds are available for nondisabled children of these ages.”</w:t>
      </w:r>
    </w:p>
    <w:p w14:paraId="3184A7B3" w14:textId="77777777" w:rsidR="00E801D2" w:rsidRDefault="00E801D2" w:rsidP="002E031B">
      <w:pPr>
        <w:spacing w:after="0" w:line="240" w:lineRule="auto"/>
        <w:jc w:val="both"/>
        <w:rPr>
          <w:rFonts w:ascii="Times New Roman" w:hAnsi="Times New Roman" w:cs="Times New Roman"/>
          <w:bCs/>
          <w:sz w:val="24"/>
          <w:szCs w:val="24"/>
        </w:rPr>
      </w:pPr>
    </w:p>
    <w:p w14:paraId="49225ACA" w14:textId="77777777" w:rsidR="00E801D2" w:rsidRPr="00E801D2" w:rsidRDefault="00E801D2" w:rsidP="002E031B">
      <w:pPr>
        <w:spacing w:after="0" w:line="240" w:lineRule="auto"/>
        <w:jc w:val="both"/>
        <w:rPr>
          <w:rFonts w:ascii="Times New Roman" w:hAnsi="Times New Roman" w:cs="Times New Roman"/>
          <w:bCs/>
          <w:i/>
          <w:sz w:val="24"/>
          <w:szCs w:val="24"/>
        </w:rPr>
      </w:pPr>
      <w:r w:rsidRPr="00594FC2">
        <w:rPr>
          <w:rFonts w:ascii="Times New Roman" w:hAnsi="Times New Roman" w:cs="Times New Roman"/>
          <w:bCs/>
          <w:i/>
          <w:sz w:val="24"/>
          <w:szCs w:val="24"/>
          <w:highlight w:val="cyan"/>
        </w:rPr>
        <w:t>Note: Excess Cost worksheets must be completed and uploaded into the GMS due April 30</w:t>
      </w:r>
      <w:r w:rsidRPr="00594FC2">
        <w:rPr>
          <w:rFonts w:ascii="Times New Roman" w:hAnsi="Times New Roman" w:cs="Times New Roman"/>
          <w:bCs/>
          <w:i/>
          <w:sz w:val="24"/>
          <w:szCs w:val="24"/>
          <w:highlight w:val="cyan"/>
          <w:vertAlign w:val="superscript"/>
        </w:rPr>
        <w:t>th</w:t>
      </w:r>
      <w:r w:rsidRPr="00594FC2">
        <w:rPr>
          <w:rFonts w:ascii="Times New Roman" w:hAnsi="Times New Roman" w:cs="Times New Roman"/>
          <w:bCs/>
          <w:i/>
          <w:sz w:val="24"/>
          <w:szCs w:val="24"/>
          <w:highlight w:val="cyan"/>
        </w:rPr>
        <w:t xml:space="preserve"> of the application year</w:t>
      </w:r>
    </w:p>
    <w:p w14:paraId="4601CC47" w14:textId="77777777" w:rsidR="000D5EF4" w:rsidRPr="008C1780" w:rsidRDefault="000D5EF4" w:rsidP="002E031B">
      <w:pPr>
        <w:spacing w:after="0" w:line="240" w:lineRule="auto"/>
        <w:ind w:left="180"/>
        <w:jc w:val="both"/>
        <w:rPr>
          <w:rFonts w:ascii="Times New Roman" w:hAnsi="Times New Roman" w:cs="Times New Roman"/>
          <w:sz w:val="24"/>
          <w:szCs w:val="24"/>
        </w:rPr>
      </w:pPr>
    </w:p>
    <w:p w14:paraId="4E0691EA" w14:textId="1F87030D" w:rsidR="000D5EF4" w:rsidRPr="008C1780" w:rsidRDefault="000D5EF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b/>
          <w:sz w:val="24"/>
          <w:szCs w:val="24"/>
        </w:rPr>
        <w:t xml:space="preserve">Supplement </w:t>
      </w:r>
      <w:r w:rsidR="005058CE">
        <w:rPr>
          <w:rFonts w:ascii="Times New Roman" w:hAnsi="Times New Roman" w:cs="Times New Roman"/>
          <w:b/>
          <w:sz w:val="24"/>
          <w:szCs w:val="24"/>
        </w:rPr>
        <w:t xml:space="preserve">- </w:t>
      </w:r>
      <w:r w:rsidRPr="008C1780">
        <w:rPr>
          <w:rFonts w:ascii="Times New Roman" w:hAnsi="Times New Roman" w:cs="Times New Roman"/>
          <w:b/>
          <w:sz w:val="24"/>
          <w:szCs w:val="24"/>
        </w:rPr>
        <w:t xml:space="preserve">not </w:t>
      </w:r>
      <w:r w:rsidR="005058CE">
        <w:rPr>
          <w:rFonts w:ascii="Times New Roman" w:hAnsi="Times New Roman" w:cs="Times New Roman"/>
          <w:b/>
          <w:sz w:val="24"/>
          <w:szCs w:val="24"/>
        </w:rPr>
        <w:t>S</w:t>
      </w:r>
      <w:r w:rsidRPr="008C1780">
        <w:rPr>
          <w:rFonts w:ascii="Times New Roman" w:hAnsi="Times New Roman" w:cs="Times New Roman"/>
          <w:b/>
          <w:sz w:val="24"/>
          <w:szCs w:val="24"/>
        </w:rPr>
        <w:t>upplant</w:t>
      </w:r>
      <w:r w:rsidRPr="008C1780">
        <w:rPr>
          <w:rFonts w:ascii="Times New Roman" w:hAnsi="Times New Roman" w:cs="Times New Roman"/>
          <w:sz w:val="24"/>
          <w:szCs w:val="24"/>
        </w:rPr>
        <w:t xml:space="preserve"> restrictions are met when districts use federal education dollars for special education programs only once local and state sources have been exhausted. </w:t>
      </w:r>
    </w:p>
    <w:p w14:paraId="6D189AD7" w14:textId="77777777" w:rsidR="00905EA9" w:rsidRPr="008C1780" w:rsidRDefault="00905EA9" w:rsidP="002E031B">
      <w:pPr>
        <w:spacing w:after="0" w:line="240" w:lineRule="auto"/>
        <w:jc w:val="both"/>
        <w:rPr>
          <w:rFonts w:ascii="Times New Roman" w:hAnsi="Times New Roman" w:cs="Times New Roman"/>
          <w:sz w:val="24"/>
          <w:szCs w:val="24"/>
        </w:rPr>
      </w:pPr>
    </w:p>
    <w:p w14:paraId="63F92C54" w14:textId="77777777" w:rsidR="005234AE" w:rsidRPr="008C1780" w:rsidRDefault="005F6AD0" w:rsidP="002E031B">
      <w:pPr>
        <w:spacing w:after="0" w:line="240" w:lineRule="auto"/>
        <w:jc w:val="both"/>
        <w:rPr>
          <w:rStyle w:val="Heading2Char"/>
          <w:rFonts w:ascii="Times New Roman" w:hAnsi="Times New Roman" w:cs="Times New Roman"/>
          <w:sz w:val="24"/>
          <w:szCs w:val="24"/>
        </w:rPr>
      </w:pPr>
      <w:bookmarkStart w:id="275" w:name="_Toc161491999"/>
      <w:r w:rsidRPr="008C1780">
        <w:rPr>
          <w:rStyle w:val="Heading2Char"/>
          <w:rFonts w:ascii="Times New Roman" w:hAnsi="Times New Roman" w:cs="Times New Roman"/>
          <w:sz w:val="24"/>
          <w:szCs w:val="24"/>
        </w:rPr>
        <w:t>Maintenance of E</w:t>
      </w:r>
      <w:r w:rsidR="000D5EF4" w:rsidRPr="008C1780">
        <w:rPr>
          <w:rStyle w:val="Heading2Char"/>
          <w:rFonts w:ascii="Times New Roman" w:hAnsi="Times New Roman" w:cs="Times New Roman"/>
          <w:sz w:val="24"/>
          <w:szCs w:val="24"/>
        </w:rPr>
        <w:t>ffort</w:t>
      </w:r>
      <w:r w:rsidR="005234AE" w:rsidRPr="008C1780">
        <w:rPr>
          <w:rStyle w:val="Heading2Char"/>
          <w:rFonts w:ascii="Times New Roman" w:hAnsi="Times New Roman" w:cs="Times New Roman"/>
          <w:sz w:val="24"/>
          <w:szCs w:val="24"/>
        </w:rPr>
        <w:t xml:space="preserve"> (MoE)</w:t>
      </w:r>
      <w:bookmarkEnd w:id="275"/>
    </w:p>
    <w:p w14:paraId="69268707" w14:textId="77777777" w:rsidR="000D5EF4" w:rsidRPr="008C1780" w:rsidRDefault="000D5EF4"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MoE restrictions are met by keeping current expenditures on special education and related services the same or higher than during the previous fiscal year. However, there are three circumstances that allow districts to meet MoE requirements while reducing overall expenditures (</w:t>
      </w:r>
      <w:hyperlink r:id="rId768" w:history="1">
        <w:r w:rsidRPr="008C1780">
          <w:rPr>
            <w:rStyle w:val="Hyperlink"/>
            <w:rFonts w:ascii="Times New Roman" w:hAnsi="Times New Roman" w:cs="Times New Roman"/>
            <w:color w:val="auto"/>
            <w:sz w:val="24"/>
            <w:szCs w:val="24"/>
          </w:rPr>
          <w:t xml:space="preserve">20 </w:t>
        </w:r>
        <w:r w:rsidR="007E240B" w:rsidRPr="008C1780">
          <w:rPr>
            <w:rStyle w:val="Hyperlink"/>
            <w:rFonts w:ascii="Times New Roman" w:hAnsi="Times New Roman" w:cs="Times New Roman"/>
            <w:color w:val="auto"/>
            <w:sz w:val="24"/>
            <w:szCs w:val="24"/>
          </w:rPr>
          <w:t>USCS</w:t>
        </w:r>
        <w:r w:rsidRPr="008C1780">
          <w:rPr>
            <w:rStyle w:val="Hyperlink"/>
            <w:rFonts w:ascii="Times New Roman" w:hAnsi="Times New Roman" w:cs="Times New Roman"/>
            <w:color w:val="auto"/>
            <w:sz w:val="24"/>
            <w:szCs w:val="24"/>
          </w:rPr>
          <w:t xml:space="preserve"> § 1413[2](B)</w:t>
        </w:r>
      </w:hyperlink>
      <w:r w:rsidRPr="008C1780">
        <w:rPr>
          <w:rFonts w:ascii="Times New Roman" w:hAnsi="Times New Roman" w:cs="Times New Roman"/>
          <w:sz w:val="24"/>
          <w:szCs w:val="24"/>
        </w:rPr>
        <w:t xml:space="preserve">; </w:t>
      </w:r>
      <w:r w:rsidRPr="0073156C">
        <w:rPr>
          <w:rFonts w:ascii="Times New Roman" w:hAnsi="Times New Roman" w:cs="Times New Roman"/>
          <w:sz w:val="24"/>
          <w:szCs w:val="24"/>
        </w:rPr>
        <w:t>bold</w:t>
      </w:r>
      <w:r w:rsidRPr="008C1780">
        <w:rPr>
          <w:rFonts w:ascii="Times New Roman" w:hAnsi="Times New Roman" w:cs="Times New Roman"/>
          <w:sz w:val="24"/>
          <w:szCs w:val="24"/>
        </w:rPr>
        <w:t xml:space="preserve"> added for emphasis):</w:t>
      </w:r>
      <w:r w:rsidRPr="008C1780">
        <w:rPr>
          <w:rStyle w:val="FootnoteReference"/>
          <w:rFonts w:ascii="Times New Roman" w:hAnsi="Times New Roman" w:cs="Times New Roman"/>
          <w:sz w:val="24"/>
          <w:szCs w:val="24"/>
        </w:rPr>
        <w:footnoteReference w:id="16"/>
      </w:r>
    </w:p>
    <w:p w14:paraId="061702B2" w14:textId="77777777" w:rsidR="000D5EF4" w:rsidRPr="008C1780" w:rsidRDefault="000D5EF4" w:rsidP="002E031B">
      <w:pPr>
        <w:spacing w:after="0" w:line="240" w:lineRule="auto"/>
        <w:ind w:left="720" w:hanging="90"/>
        <w:jc w:val="both"/>
        <w:rPr>
          <w:rFonts w:ascii="Times New Roman" w:hAnsi="Times New Roman" w:cs="Times New Roman"/>
          <w:sz w:val="24"/>
          <w:szCs w:val="24"/>
        </w:rPr>
      </w:pPr>
      <w:r w:rsidRPr="008C1780">
        <w:rPr>
          <w:rFonts w:ascii="Times New Roman" w:hAnsi="Times New Roman" w:cs="Times New Roman"/>
          <w:sz w:val="24"/>
          <w:szCs w:val="24"/>
        </w:rPr>
        <w:t>“[A] local educational agency may reduce the level of expenditures where such reduction is attributable to--</w:t>
      </w:r>
    </w:p>
    <w:p w14:paraId="3BCF1066" w14:textId="77777777" w:rsidR="000D5EF4" w:rsidRPr="008C1780" w:rsidRDefault="000D5EF4" w:rsidP="002E031B">
      <w:pPr>
        <w:spacing w:after="0" w:line="240" w:lineRule="auto"/>
        <w:ind w:left="1440"/>
        <w:jc w:val="both"/>
        <w:rPr>
          <w:rFonts w:ascii="Times New Roman" w:hAnsi="Times New Roman" w:cs="Times New Roman"/>
          <w:sz w:val="24"/>
          <w:szCs w:val="24"/>
        </w:rPr>
      </w:pPr>
      <w:r w:rsidRPr="008C1780">
        <w:rPr>
          <w:rFonts w:ascii="Times New Roman" w:hAnsi="Times New Roman" w:cs="Times New Roman"/>
          <w:sz w:val="24"/>
          <w:szCs w:val="24"/>
        </w:rPr>
        <w:t>(</w:t>
      </w:r>
      <w:proofErr w:type="spellStart"/>
      <w:r w:rsidRPr="008C1780">
        <w:rPr>
          <w:rFonts w:ascii="Times New Roman" w:hAnsi="Times New Roman" w:cs="Times New Roman"/>
          <w:sz w:val="24"/>
          <w:szCs w:val="24"/>
        </w:rPr>
        <w:t>i</w:t>
      </w:r>
      <w:proofErr w:type="spellEnd"/>
      <w:r w:rsidRPr="008C1780">
        <w:rPr>
          <w:rFonts w:ascii="Times New Roman" w:hAnsi="Times New Roman" w:cs="Times New Roman"/>
          <w:sz w:val="24"/>
          <w:szCs w:val="24"/>
        </w:rPr>
        <w:t xml:space="preserve">) the voluntary </w:t>
      </w:r>
      <w:r w:rsidRPr="008C1780">
        <w:rPr>
          <w:rFonts w:ascii="Times New Roman" w:hAnsi="Times New Roman" w:cs="Times New Roman"/>
          <w:b/>
          <w:sz w:val="24"/>
          <w:szCs w:val="24"/>
        </w:rPr>
        <w:t>departure</w:t>
      </w:r>
      <w:r w:rsidRPr="008C1780">
        <w:rPr>
          <w:rFonts w:ascii="Times New Roman" w:hAnsi="Times New Roman" w:cs="Times New Roman"/>
          <w:sz w:val="24"/>
          <w:szCs w:val="24"/>
        </w:rPr>
        <w:t xml:space="preserve">, by retirement or otherwise, or departure for just cause, of </w:t>
      </w:r>
      <w:r w:rsidRPr="008C1780">
        <w:rPr>
          <w:rFonts w:ascii="Times New Roman" w:hAnsi="Times New Roman" w:cs="Times New Roman"/>
          <w:b/>
          <w:sz w:val="24"/>
          <w:szCs w:val="24"/>
        </w:rPr>
        <w:t xml:space="preserve">special education </w:t>
      </w:r>
      <w:proofErr w:type="gramStart"/>
      <w:r w:rsidRPr="008C1780">
        <w:rPr>
          <w:rFonts w:ascii="Times New Roman" w:hAnsi="Times New Roman" w:cs="Times New Roman"/>
          <w:b/>
          <w:sz w:val="24"/>
          <w:szCs w:val="24"/>
        </w:rPr>
        <w:t>personnel</w:t>
      </w:r>
      <w:r w:rsidRPr="008C1780">
        <w:rPr>
          <w:rFonts w:ascii="Times New Roman" w:hAnsi="Times New Roman" w:cs="Times New Roman"/>
          <w:sz w:val="24"/>
          <w:szCs w:val="24"/>
        </w:rPr>
        <w:t>;</w:t>
      </w:r>
      <w:proofErr w:type="gramEnd"/>
    </w:p>
    <w:p w14:paraId="11B4F991" w14:textId="77777777" w:rsidR="000D5EF4" w:rsidRPr="008C1780" w:rsidRDefault="000D5EF4" w:rsidP="002E031B">
      <w:pPr>
        <w:spacing w:after="0" w:line="240" w:lineRule="auto"/>
        <w:ind w:left="720" w:firstLine="720"/>
        <w:jc w:val="both"/>
        <w:rPr>
          <w:rFonts w:ascii="Times New Roman" w:hAnsi="Times New Roman" w:cs="Times New Roman"/>
          <w:sz w:val="24"/>
          <w:szCs w:val="24"/>
        </w:rPr>
      </w:pPr>
      <w:r w:rsidRPr="008C1780">
        <w:rPr>
          <w:rFonts w:ascii="Times New Roman" w:hAnsi="Times New Roman" w:cs="Times New Roman"/>
          <w:sz w:val="24"/>
          <w:szCs w:val="24"/>
        </w:rPr>
        <w:t xml:space="preserve">(ii) a </w:t>
      </w:r>
      <w:r w:rsidRPr="008C1780">
        <w:rPr>
          <w:rFonts w:ascii="Times New Roman" w:hAnsi="Times New Roman" w:cs="Times New Roman"/>
          <w:b/>
          <w:sz w:val="24"/>
          <w:szCs w:val="24"/>
        </w:rPr>
        <w:t>decrease in the enrollment</w:t>
      </w:r>
      <w:r w:rsidRPr="008C1780">
        <w:rPr>
          <w:rFonts w:ascii="Times New Roman" w:hAnsi="Times New Roman" w:cs="Times New Roman"/>
          <w:sz w:val="24"/>
          <w:szCs w:val="24"/>
        </w:rPr>
        <w:t xml:space="preserve"> of children with </w:t>
      </w:r>
      <w:proofErr w:type="gramStart"/>
      <w:r w:rsidRPr="008C1780">
        <w:rPr>
          <w:rFonts w:ascii="Times New Roman" w:hAnsi="Times New Roman" w:cs="Times New Roman"/>
          <w:sz w:val="24"/>
          <w:szCs w:val="24"/>
        </w:rPr>
        <w:t>disabilities;</w:t>
      </w:r>
      <w:proofErr w:type="gramEnd"/>
    </w:p>
    <w:p w14:paraId="66D6E15A" w14:textId="77777777" w:rsidR="000D5EF4" w:rsidRPr="008C1780" w:rsidRDefault="000D5EF4" w:rsidP="002E031B">
      <w:pPr>
        <w:spacing w:after="0" w:line="240" w:lineRule="auto"/>
        <w:ind w:left="1440"/>
        <w:jc w:val="both"/>
        <w:rPr>
          <w:rFonts w:ascii="Times New Roman" w:hAnsi="Times New Roman" w:cs="Times New Roman"/>
          <w:sz w:val="24"/>
          <w:szCs w:val="24"/>
        </w:rPr>
      </w:pPr>
      <w:r w:rsidRPr="008C1780">
        <w:rPr>
          <w:rFonts w:ascii="Times New Roman" w:hAnsi="Times New Roman" w:cs="Times New Roman"/>
          <w:sz w:val="24"/>
          <w:szCs w:val="24"/>
        </w:rPr>
        <w:t xml:space="preserve">(iii) the termination of the obligation of the agency, consistent with this part, to provide a program of special education to a particular child with a disability that is an </w:t>
      </w:r>
      <w:r w:rsidRPr="008C1780">
        <w:rPr>
          <w:rFonts w:ascii="Times New Roman" w:hAnsi="Times New Roman" w:cs="Times New Roman"/>
          <w:b/>
          <w:sz w:val="24"/>
          <w:szCs w:val="24"/>
        </w:rPr>
        <w:lastRenderedPageBreak/>
        <w:t>exceptionally costly program</w:t>
      </w:r>
      <w:r w:rsidRPr="008C1780">
        <w:rPr>
          <w:rFonts w:ascii="Times New Roman" w:hAnsi="Times New Roman" w:cs="Times New Roman"/>
          <w:sz w:val="24"/>
          <w:szCs w:val="24"/>
        </w:rPr>
        <w:t>, as determined by the State educational agency, because the child--</w:t>
      </w:r>
    </w:p>
    <w:p w14:paraId="5C9023F1" w14:textId="77777777" w:rsidR="000D5EF4" w:rsidRPr="008C1780" w:rsidRDefault="000D5EF4" w:rsidP="002E031B">
      <w:pPr>
        <w:spacing w:after="0" w:line="240" w:lineRule="auto"/>
        <w:ind w:left="1440" w:firstLine="720"/>
        <w:jc w:val="both"/>
        <w:rPr>
          <w:rFonts w:ascii="Times New Roman" w:hAnsi="Times New Roman" w:cs="Times New Roman"/>
          <w:sz w:val="24"/>
          <w:szCs w:val="24"/>
        </w:rPr>
      </w:pPr>
      <w:r w:rsidRPr="008C1780">
        <w:rPr>
          <w:rFonts w:ascii="Times New Roman" w:hAnsi="Times New Roman" w:cs="Times New Roman"/>
          <w:sz w:val="24"/>
          <w:szCs w:val="24"/>
        </w:rPr>
        <w:t xml:space="preserve">(I) has left the jurisdiction of the </w:t>
      </w:r>
      <w:proofErr w:type="gramStart"/>
      <w:r w:rsidRPr="008C1780">
        <w:rPr>
          <w:rFonts w:ascii="Times New Roman" w:hAnsi="Times New Roman" w:cs="Times New Roman"/>
          <w:sz w:val="24"/>
          <w:szCs w:val="24"/>
        </w:rPr>
        <w:t>agency;</w:t>
      </w:r>
      <w:proofErr w:type="gramEnd"/>
    </w:p>
    <w:p w14:paraId="20BFC41F" w14:textId="77777777" w:rsidR="000D5EF4" w:rsidRPr="008C1780" w:rsidRDefault="000D5EF4" w:rsidP="002E031B">
      <w:pPr>
        <w:spacing w:after="0" w:line="240" w:lineRule="auto"/>
        <w:ind w:left="2160"/>
        <w:jc w:val="both"/>
        <w:rPr>
          <w:rFonts w:ascii="Times New Roman" w:hAnsi="Times New Roman" w:cs="Times New Roman"/>
          <w:sz w:val="24"/>
          <w:szCs w:val="24"/>
        </w:rPr>
      </w:pPr>
      <w:r w:rsidRPr="008C1780">
        <w:rPr>
          <w:rFonts w:ascii="Times New Roman" w:hAnsi="Times New Roman" w:cs="Times New Roman"/>
          <w:sz w:val="24"/>
          <w:szCs w:val="24"/>
        </w:rPr>
        <w:t>(II) has reached the age at which the obligation of the agency to provide a free appropriate public education to the child has terminated; or</w:t>
      </w:r>
    </w:p>
    <w:p w14:paraId="77D39E7E" w14:textId="77777777" w:rsidR="000D5EF4" w:rsidRPr="008C1780" w:rsidRDefault="000D5EF4" w:rsidP="002E031B">
      <w:pPr>
        <w:spacing w:after="0" w:line="240" w:lineRule="auto"/>
        <w:ind w:left="1440" w:firstLine="720"/>
        <w:jc w:val="both"/>
        <w:rPr>
          <w:rFonts w:ascii="Times New Roman" w:hAnsi="Times New Roman" w:cs="Times New Roman"/>
          <w:sz w:val="24"/>
          <w:szCs w:val="24"/>
        </w:rPr>
      </w:pPr>
      <w:r w:rsidRPr="008C1780">
        <w:rPr>
          <w:rFonts w:ascii="Times New Roman" w:hAnsi="Times New Roman" w:cs="Times New Roman"/>
          <w:sz w:val="24"/>
          <w:szCs w:val="24"/>
        </w:rPr>
        <w:t>(III) no longer needs such program of special education; or</w:t>
      </w:r>
    </w:p>
    <w:p w14:paraId="0C7441AF" w14:textId="77777777" w:rsidR="000D5EF4" w:rsidRPr="008C1780" w:rsidRDefault="000D5EF4" w:rsidP="002E031B">
      <w:pPr>
        <w:spacing w:after="0" w:line="240" w:lineRule="auto"/>
        <w:ind w:left="1440"/>
        <w:jc w:val="both"/>
        <w:rPr>
          <w:rFonts w:ascii="Times New Roman" w:hAnsi="Times New Roman" w:cs="Times New Roman"/>
          <w:sz w:val="24"/>
          <w:szCs w:val="24"/>
        </w:rPr>
      </w:pPr>
      <w:r w:rsidRPr="008C1780">
        <w:rPr>
          <w:rFonts w:ascii="Times New Roman" w:hAnsi="Times New Roman" w:cs="Times New Roman"/>
          <w:sz w:val="24"/>
          <w:szCs w:val="24"/>
        </w:rPr>
        <w:t>(iv) the termination of costly expenditures for long-term purchases, such as the acquisition of equipment or the construction of school facilities.”</w:t>
      </w:r>
    </w:p>
    <w:p w14:paraId="63089E6E" w14:textId="77777777" w:rsidR="00C3124B" w:rsidRPr="008C1780" w:rsidRDefault="00C3124B" w:rsidP="002E031B">
      <w:pPr>
        <w:spacing w:after="0" w:line="240" w:lineRule="auto"/>
        <w:jc w:val="both"/>
        <w:rPr>
          <w:rFonts w:ascii="Times New Roman" w:hAnsi="Times New Roman" w:cs="Times New Roman"/>
          <w:sz w:val="24"/>
          <w:szCs w:val="24"/>
        </w:rPr>
      </w:pPr>
    </w:p>
    <w:p w14:paraId="5CB2C337" w14:textId="77777777" w:rsidR="000D5EF4" w:rsidRPr="008C1780" w:rsidRDefault="008C38F5" w:rsidP="002E031B">
      <w:pPr>
        <w:spacing w:after="0" w:line="240" w:lineRule="auto"/>
        <w:jc w:val="both"/>
        <w:rPr>
          <w:rFonts w:ascii="Times New Roman" w:hAnsi="Times New Roman" w:cs="Times New Roman"/>
          <w:sz w:val="24"/>
          <w:szCs w:val="24"/>
        </w:rPr>
      </w:pPr>
      <w:r w:rsidRPr="008C1780">
        <w:rPr>
          <w:rFonts w:ascii="Times New Roman" w:hAnsi="Times New Roman" w:cs="Times New Roman"/>
          <w:sz w:val="24"/>
          <w:szCs w:val="24"/>
        </w:rPr>
        <w:t>Concerni</w:t>
      </w:r>
      <w:r w:rsidR="00D25D39" w:rsidRPr="008C1780">
        <w:rPr>
          <w:rFonts w:ascii="Times New Roman" w:hAnsi="Times New Roman" w:cs="Times New Roman"/>
          <w:sz w:val="24"/>
          <w:szCs w:val="24"/>
        </w:rPr>
        <w:t xml:space="preserve">ng grants, </w:t>
      </w:r>
      <w:hyperlink r:id="rId769" w:history="1">
        <w:r w:rsidR="000D5EF4" w:rsidRPr="008C1780">
          <w:rPr>
            <w:rStyle w:val="Hyperlink"/>
            <w:rFonts w:ascii="Times New Roman" w:hAnsi="Times New Roman" w:cs="Times New Roman"/>
            <w:color w:val="auto"/>
            <w:sz w:val="24"/>
            <w:szCs w:val="24"/>
          </w:rPr>
          <w:t xml:space="preserve">20 </w:t>
        </w:r>
        <w:r w:rsidR="007E240B" w:rsidRPr="008C1780">
          <w:rPr>
            <w:rStyle w:val="Hyperlink"/>
            <w:rFonts w:ascii="Times New Roman" w:hAnsi="Times New Roman" w:cs="Times New Roman"/>
            <w:color w:val="auto"/>
            <w:sz w:val="24"/>
            <w:szCs w:val="24"/>
          </w:rPr>
          <w:t>USCS</w:t>
        </w:r>
        <w:r w:rsidR="000D5EF4" w:rsidRPr="008C1780">
          <w:rPr>
            <w:rStyle w:val="Hyperlink"/>
            <w:rFonts w:ascii="Times New Roman" w:hAnsi="Times New Roman" w:cs="Times New Roman"/>
            <w:color w:val="auto"/>
            <w:sz w:val="24"/>
            <w:szCs w:val="24"/>
          </w:rPr>
          <w:t xml:space="preserve"> § 1413(4)</w:t>
        </w:r>
      </w:hyperlink>
      <w:r w:rsidR="000D5EF4" w:rsidRPr="008C1780">
        <w:rPr>
          <w:rFonts w:ascii="Times New Roman" w:hAnsi="Times New Roman" w:cs="Times New Roman"/>
          <w:sz w:val="24"/>
          <w:szCs w:val="24"/>
        </w:rPr>
        <w:t xml:space="preserve"> allows the use of federal special education funds on the following (</w:t>
      </w:r>
      <w:r w:rsidR="000D5EF4" w:rsidRPr="0073156C">
        <w:rPr>
          <w:rFonts w:ascii="Times New Roman" w:hAnsi="Times New Roman" w:cs="Times New Roman"/>
          <w:sz w:val="24"/>
          <w:szCs w:val="24"/>
        </w:rPr>
        <w:t>bold</w:t>
      </w:r>
      <w:r w:rsidR="000D5EF4" w:rsidRPr="008C1780">
        <w:rPr>
          <w:rFonts w:ascii="Times New Roman" w:hAnsi="Times New Roman" w:cs="Times New Roman"/>
          <w:sz w:val="24"/>
          <w:szCs w:val="24"/>
        </w:rPr>
        <w:t xml:space="preserve"> added for emphasis): </w:t>
      </w:r>
    </w:p>
    <w:p w14:paraId="50F80C57" w14:textId="77777777" w:rsidR="000D5EF4" w:rsidRPr="008C1780" w:rsidRDefault="000D5EF4" w:rsidP="002E031B">
      <w:pPr>
        <w:spacing w:after="0" w:line="240" w:lineRule="auto"/>
        <w:ind w:left="1440" w:hanging="90"/>
        <w:jc w:val="both"/>
        <w:rPr>
          <w:rFonts w:ascii="Times New Roman" w:hAnsi="Times New Roman" w:cs="Times New Roman"/>
          <w:bCs/>
          <w:sz w:val="24"/>
          <w:szCs w:val="24"/>
        </w:rPr>
      </w:pPr>
      <w:r w:rsidRPr="008C1780">
        <w:rPr>
          <w:rFonts w:ascii="Times New Roman" w:hAnsi="Times New Roman" w:cs="Times New Roman"/>
          <w:bCs/>
          <w:sz w:val="24"/>
          <w:szCs w:val="24"/>
        </w:rPr>
        <w:t>“(</w:t>
      </w:r>
      <w:proofErr w:type="spellStart"/>
      <w:r w:rsidRPr="008C1780">
        <w:rPr>
          <w:rFonts w:ascii="Times New Roman" w:hAnsi="Times New Roman" w:cs="Times New Roman"/>
          <w:bCs/>
          <w:sz w:val="24"/>
          <w:szCs w:val="24"/>
        </w:rPr>
        <w:t>i</w:t>
      </w:r>
      <w:proofErr w:type="spellEnd"/>
      <w:r w:rsidRPr="008C1780">
        <w:rPr>
          <w:rFonts w:ascii="Times New Roman" w:hAnsi="Times New Roman" w:cs="Times New Roman"/>
          <w:bCs/>
          <w:sz w:val="24"/>
          <w:szCs w:val="24"/>
        </w:rPr>
        <w:t xml:space="preserve">) Services and aids that </w:t>
      </w:r>
      <w:r w:rsidRPr="008C1780">
        <w:rPr>
          <w:rFonts w:ascii="Times New Roman" w:hAnsi="Times New Roman" w:cs="Times New Roman"/>
          <w:b/>
          <w:bCs/>
          <w:sz w:val="24"/>
          <w:szCs w:val="24"/>
        </w:rPr>
        <w:t xml:space="preserve">also benefit nondisabled </w:t>
      </w:r>
      <w:proofErr w:type="gramStart"/>
      <w:r w:rsidRPr="008C1780">
        <w:rPr>
          <w:rFonts w:ascii="Times New Roman" w:hAnsi="Times New Roman" w:cs="Times New Roman"/>
          <w:b/>
          <w:bCs/>
          <w:sz w:val="24"/>
          <w:szCs w:val="24"/>
        </w:rPr>
        <w:t>children</w:t>
      </w:r>
      <w:r w:rsidRPr="008C1780">
        <w:rPr>
          <w:rFonts w:ascii="Times New Roman" w:hAnsi="Times New Roman" w:cs="Times New Roman"/>
          <w:bCs/>
          <w:sz w:val="24"/>
          <w:szCs w:val="24"/>
        </w:rPr>
        <w:t>.--</w:t>
      </w:r>
      <w:proofErr w:type="gramEnd"/>
      <w:r w:rsidRPr="008C1780">
        <w:rPr>
          <w:rFonts w:ascii="Times New Roman" w:hAnsi="Times New Roman" w:cs="Times New Roman"/>
          <w:bCs/>
          <w:sz w:val="24"/>
          <w:szCs w:val="24"/>
        </w:rPr>
        <w:t>For the costs of special education and related services, and supplementary aids and services, provided in a regular class or other education-related setting to a child with a disability in accordance with the individualized education program of the child, even if 1 or more nondisabled children benefit from such services.</w:t>
      </w:r>
    </w:p>
    <w:p w14:paraId="56FE4D01" w14:textId="77777777" w:rsidR="000D5EF4" w:rsidRPr="008C1780" w:rsidRDefault="000D5EF4" w:rsidP="002E031B">
      <w:pPr>
        <w:spacing w:after="0" w:line="240" w:lineRule="auto"/>
        <w:ind w:left="1440"/>
        <w:jc w:val="both"/>
        <w:rPr>
          <w:rFonts w:ascii="Times New Roman" w:hAnsi="Times New Roman" w:cs="Times New Roman"/>
          <w:bCs/>
          <w:sz w:val="24"/>
          <w:szCs w:val="24"/>
        </w:rPr>
      </w:pPr>
      <w:r w:rsidRPr="008C1780">
        <w:rPr>
          <w:rFonts w:ascii="Times New Roman" w:hAnsi="Times New Roman" w:cs="Times New Roman"/>
          <w:bCs/>
          <w:sz w:val="24"/>
          <w:szCs w:val="24"/>
        </w:rPr>
        <w:t>(ii) </w:t>
      </w:r>
      <w:r w:rsidRPr="008C1780">
        <w:rPr>
          <w:rFonts w:ascii="Times New Roman" w:hAnsi="Times New Roman" w:cs="Times New Roman"/>
          <w:b/>
          <w:bCs/>
          <w:sz w:val="24"/>
          <w:szCs w:val="24"/>
        </w:rPr>
        <w:t xml:space="preserve">Early intervening </w:t>
      </w:r>
      <w:proofErr w:type="gramStart"/>
      <w:r w:rsidRPr="008C1780">
        <w:rPr>
          <w:rFonts w:ascii="Times New Roman" w:hAnsi="Times New Roman" w:cs="Times New Roman"/>
          <w:b/>
          <w:bCs/>
          <w:sz w:val="24"/>
          <w:szCs w:val="24"/>
        </w:rPr>
        <w:t>services</w:t>
      </w:r>
      <w:r w:rsidRPr="008C1780">
        <w:rPr>
          <w:rFonts w:ascii="Times New Roman" w:hAnsi="Times New Roman" w:cs="Times New Roman"/>
          <w:bCs/>
          <w:sz w:val="24"/>
          <w:szCs w:val="24"/>
        </w:rPr>
        <w:t>.--</w:t>
      </w:r>
      <w:proofErr w:type="gramEnd"/>
      <w:r w:rsidRPr="008C1780">
        <w:rPr>
          <w:rFonts w:ascii="Times New Roman" w:hAnsi="Times New Roman" w:cs="Times New Roman"/>
          <w:bCs/>
          <w:sz w:val="24"/>
          <w:szCs w:val="24"/>
        </w:rPr>
        <w:t>To develop and implement coordinated, early intervening educational services in accordance with subsection (f).</w:t>
      </w:r>
    </w:p>
    <w:p w14:paraId="74DD12AD" w14:textId="77777777" w:rsidR="000D5EF4" w:rsidRPr="008C1780" w:rsidRDefault="000D5EF4" w:rsidP="002E031B">
      <w:pPr>
        <w:spacing w:after="0" w:line="240" w:lineRule="auto"/>
        <w:ind w:left="1440"/>
        <w:jc w:val="both"/>
        <w:rPr>
          <w:rFonts w:ascii="Times New Roman" w:hAnsi="Times New Roman" w:cs="Times New Roman"/>
          <w:bCs/>
          <w:sz w:val="24"/>
          <w:szCs w:val="24"/>
        </w:rPr>
      </w:pPr>
      <w:r w:rsidRPr="008C1780">
        <w:rPr>
          <w:rFonts w:ascii="Times New Roman" w:hAnsi="Times New Roman" w:cs="Times New Roman"/>
          <w:bCs/>
          <w:sz w:val="24"/>
          <w:szCs w:val="24"/>
        </w:rPr>
        <w:t>(iii) </w:t>
      </w:r>
      <w:r w:rsidRPr="008C1780">
        <w:rPr>
          <w:rFonts w:ascii="Times New Roman" w:hAnsi="Times New Roman" w:cs="Times New Roman"/>
          <w:b/>
          <w:bCs/>
          <w:sz w:val="24"/>
          <w:szCs w:val="24"/>
        </w:rPr>
        <w:t xml:space="preserve">High cost education and related </w:t>
      </w:r>
      <w:proofErr w:type="gramStart"/>
      <w:r w:rsidRPr="008C1780">
        <w:rPr>
          <w:rFonts w:ascii="Times New Roman" w:hAnsi="Times New Roman" w:cs="Times New Roman"/>
          <w:b/>
          <w:bCs/>
          <w:sz w:val="24"/>
          <w:szCs w:val="24"/>
        </w:rPr>
        <w:t>services</w:t>
      </w:r>
      <w:r w:rsidRPr="008C1780">
        <w:rPr>
          <w:rFonts w:ascii="Times New Roman" w:hAnsi="Times New Roman" w:cs="Times New Roman"/>
          <w:bCs/>
          <w:sz w:val="24"/>
          <w:szCs w:val="24"/>
        </w:rPr>
        <w:t>.--</w:t>
      </w:r>
      <w:proofErr w:type="gramEnd"/>
      <w:r w:rsidRPr="008C1780">
        <w:rPr>
          <w:rFonts w:ascii="Times New Roman" w:hAnsi="Times New Roman" w:cs="Times New Roman"/>
          <w:bCs/>
          <w:sz w:val="24"/>
          <w:szCs w:val="24"/>
        </w:rPr>
        <w:t>To establish and implement cost or risk sharing funds, consortia, or cooperatives for the local educational agency itself, or for local educational agencies working in a consortium of which the local educational agency is a part, to pay for high cost special education and related services.</w:t>
      </w:r>
    </w:p>
    <w:p w14:paraId="60226597" w14:textId="0F1E9878" w:rsidR="00C3124B" w:rsidRPr="008C1780" w:rsidRDefault="000D5EF4" w:rsidP="002E031B">
      <w:pPr>
        <w:spacing w:after="0" w:line="240" w:lineRule="auto"/>
        <w:ind w:left="720"/>
        <w:jc w:val="both"/>
        <w:rPr>
          <w:rFonts w:ascii="Times New Roman" w:hAnsi="Times New Roman" w:cs="Times New Roman"/>
          <w:bCs/>
          <w:sz w:val="24"/>
          <w:szCs w:val="24"/>
        </w:rPr>
      </w:pPr>
      <w:r w:rsidRPr="008C1780">
        <w:rPr>
          <w:rFonts w:ascii="Times New Roman" w:hAnsi="Times New Roman" w:cs="Times New Roman"/>
          <w:bCs/>
          <w:sz w:val="24"/>
          <w:szCs w:val="24"/>
        </w:rPr>
        <w:t>(B) </w:t>
      </w:r>
      <w:r w:rsidRPr="008C1780">
        <w:rPr>
          <w:rFonts w:ascii="Times New Roman" w:hAnsi="Times New Roman" w:cs="Times New Roman"/>
          <w:b/>
          <w:bCs/>
          <w:sz w:val="24"/>
          <w:szCs w:val="24"/>
        </w:rPr>
        <w:t>Administrative case management</w:t>
      </w:r>
      <w:r w:rsidRPr="008C1780">
        <w:rPr>
          <w:rFonts w:ascii="Times New Roman" w:hAnsi="Times New Roman" w:cs="Times New Roman"/>
          <w:bCs/>
          <w:sz w:val="24"/>
          <w:szCs w:val="24"/>
        </w:rPr>
        <w:t>.</w:t>
      </w:r>
      <w:r w:rsidR="00463811">
        <w:rPr>
          <w:rFonts w:ascii="Times New Roman" w:hAnsi="Times New Roman" w:cs="Times New Roman"/>
          <w:bCs/>
          <w:sz w:val="24"/>
          <w:szCs w:val="24"/>
        </w:rPr>
        <w:t xml:space="preserve"> </w:t>
      </w:r>
      <w:r w:rsidRPr="008C1780">
        <w:rPr>
          <w:rFonts w:ascii="Times New Roman" w:hAnsi="Times New Roman" w:cs="Times New Roman"/>
          <w:bCs/>
          <w:sz w:val="24"/>
          <w:szCs w:val="24"/>
        </w:rPr>
        <w:t>-A local educational agency may use funds received under this part to purchase appropriate technology for recordkeeping, data collection, and related case management activities of teachers and related services personnel providing services described in the individualized education program of children with disabilities,</w:t>
      </w:r>
      <w:r w:rsidR="008C1780" w:rsidRPr="008C1780">
        <w:rPr>
          <w:rFonts w:ascii="Times New Roman" w:hAnsi="Times New Roman" w:cs="Times New Roman"/>
          <w:bCs/>
          <w:sz w:val="24"/>
          <w:szCs w:val="24"/>
        </w:rPr>
        <w:t xml:space="preserve"> </w:t>
      </w:r>
      <w:r w:rsidRPr="008C1780">
        <w:rPr>
          <w:rFonts w:ascii="Times New Roman" w:hAnsi="Times New Roman" w:cs="Times New Roman"/>
          <w:bCs/>
          <w:sz w:val="24"/>
          <w:szCs w:val="24"/>
        </w:rPr>
        <w:t>that is needed for the implementation of su</w:t>
      </w:r>
      <w:r w:rsidR="00C3124B" w:rsidRPr="008C1780">
        <w:rPr>
          <w:rFonts w:ascii="Times New Roman" w:hAnsi="Times New Roman" w:cs="Times New Roman"/>
          <w:bCs/>
          <w:sz w:val="24"/>
          <w:szCs w:val="24"/>
        </w:rPr>
        <w:t>ch case management activities.”</w:t>
      </w:r>
    </w:p>
    <w:p w14:paraId="22A03DAE" w14:textId="77777777" w:rsidR="00C3124B" w:rsidRPr="00700E2E" w:rsidRDefault="00C3124B" w:rsidP="002E031B">
      <w:pPr>
        <w:spacing w:after="0" w:line="240" w:lineRule="auto"/>
        <w:jc w:val="both"/>
        <w:rPr>
          <w:rFonts w:ascii="Times New Roman" w:hAnsi="Times New Roman" w:cs="Times New Roman"/>
          <w:sz w:val="24"/>
          <w:szCs w:val="24"/>
        </w:rPr>
      </w:pPr>
    </w:p>
    <w:p w14:paraId="786AFE4B" w14:textId="77777777" w:rsidR="000D5EF4" w:rsidRPr="00700E2E" w:rsidRDefault="000D5EF4" w:rsidP="002E031B">
      <w:pPr>
        <w:pStyle w:val="Heading2"/>
        <w:jc w:val="both"/>
        <w:rPr>
          <w:rFonts w:ascii="Times New Roman" w:hAnsi="Times New Roman" w:cs="Times New Roman"/>
          <w:sz w:val="24"/>
          <w:szCs w:val="24"/>
        </w:rPr>
      </w:pPr>
      <w:bookmarkStart w:id="276" w:name="_Toc319321919"/>
      <w:bookmarkStart w:id="277" w:name="_Toc161492000"/>
      <w:r w:rsidRPr="00700E2E">
        <w:rPr>
          <w:rFonts w:ascii="Times New Roman" w:hAnsi="Times New Roman" w:cs="Times New Roman"/>
          <w:sz w:val="24"/>
          <w:szCs w:val="24"/>
        </w:rPr>
        <w:t xml:space="preserve">Adoption of </w:t>
      </w:r>
      <w:r w:rsidR="006604EA">
        <w:rPr>
          <w:rFonts w:ascii="Times New Roman" w:hAnsi="Times New Roman" w:cs="Times New Roman"/>
          <w:sz w:val="24"/>
          <w:szCs w:val="24"/>
        </w:rPr>
        <w:t>Guidance for Special Education Personnel</w:t>
      </w:r>
      <w:bookmarkEnd w:id="276"/>
      <w:bookmarkEnd w:id="277"/>
    </w:p>
    <w:p w14:paraId="3BAA8B64" w14:textId="1BAD4DCC"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Alaska regulation </w:t>
      </w:r>
      <w:hyperlink r:id="rId770" w:anchor="4.52.710" w:history="1">
        <w:r w:rsidRPr="00700E2E">
          <w:rPr>
            <w:rStyle w:val="Hyperlink"/>
            <w:rFonts w:ascii="Times New Roman" w:hAnsi="Times New Roman" w:cs="Times New Roman"/>
            <w:color w:val="auto"/>
            <w:sz w:val="24"/>
            <w:szCs w:val="24"/>
          </w:rPr>
          <w:t>4 AAC 52.710</w:t>
        </w:r>
      </w:hyperlink>
      <w:r w:rsidRPr="00700E2E">
        <w:rPr>
          <w:rFonts w:ascii="Times New Roman" w:hAnsi="Times New Roman" w:cs="Times New Roman"/>
          <w:sz w:val="24"/>
          <w:szCs w:val="24"/>
        </w:rPr>
        <w:t xml:space="preserve"> specifies that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 “[A federal grant] application must include documentation that the district has adopted special education and related services' </w:t>
      </w:r>
      <w:r w:rsidRPr="00700E2E">
        <w:rPr>
          <w:rFonts w:ascii="Times New Roman" w:hAnsi="Times New Roman" w:cs="Times New Roman"/>
          <w:b/>
          <w:sz w:val="24"/>
          <w:szCs w:val="24"/>
        </w:rPr>
        <w:t>policies and procedures</w:t>
      </w:r>
      <w:r w:rsidRPr="00700E2E">
        <w:rPr>
          <w:rFonts w:ascii="Times New Roman" w:hAnsi="Times New Roman" w:cs="Times New Roman"/>
          <w:sz w:val="24"/>
          <w:szCs w:val="24"/>
        </w:rPr>
        <w:t xml:space="preserve"> that are consistent with all state policies and procedures as set out in this chapter.” </w:t>
      </w:r>
    </w:p>
    <w:p w14:paraId="18B256D1" w14:textId="77777777" w:rsidR="000D5EF4" w:rsidRPr="00700E2E" w:rsidRDefault="000D5EF4" w:rsidP="002E031B">
      <w:pPr>
        <w:spacing w:after="0" w:line="240" w:lineRule="auto"/>
        <w:jc w:val="both"/>
        <w:rPr>
          <w:rFonts w:ascii="Times New Roman" w:hAnsi="Times New Roman" w:cs="Times New Roman"/>
          <w:sz w:val="24"/>
          <w:szCs w:val="24"/>
        </w:rPr>
      </w:pPr>
    </w:p>
    <w:p w14:paraId="0CB96174" w14:textId="77777777" w:rsidR="000D5EF4" w:rsidRPr="00C370E9"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This ‘policies and procedures’ requirement </w:t>
      </w:r>
      <w:proofErr w:type="gramStart"/>
      <w:r w:rsidRPr="00700E2E">
        <w:rPr>
          <w:rFonts w:ascii="Times New Roman" w:hAnsi="Times New Roman" w:cs="Times New Roman"/>
          <w:sz w:val="24"/>
          <w:szCs w:val="24"/>
        </w:rPr>
        <w:t>is</w:t>
      </w:r>
      <w:proofErr w:type="gramEnd"/>
      <w:r w:rsidRPr="00700E2E">
        <w:rPr>
          <w:rFonts w:ascii="Times New Roman" w:hAnsi="Times New Roman" w:cs="Times New Roman"/>
          <w:sz w:val="24"/>
          <w:szCs w:val="24"/>
        </w:rPr>
        <w:t xml:space="preserve"> often met when districts formally adopt this guid</w:t>
      </w:r>
      <w:r w:rsidR="008C1780">
        <w:rPr>
          <w:rFonts w:ascii="Times New Roman" w:hAnsi="Times New Roman" w:cs="Times New Roman"/>
          <w:sz w:val="24"/>
          <w:szCs w:val="24"/>
        </w:rPr>
        <w:t xml:space="preserve">ance </w:t>
      </w:r>
      <w:r w:rsidRPr="00700E2E">
        <w:rPr>
          <w:rFonts w:ascii="Times New Roman" w:hAnsi="Times New Roman" w:cs="Times New Roman"/>
          <w:sz w:val="24"/>
          <w:szCs w:val="24"/>
        </w:rPr>
        <w:t>(the</w:t>
      </w:r>
      <w:r w:rsidR="008C1780">
        <w:rPr>
          <w:rFonts w:ascii="Times New Roman" w:hAnsi="Times New Roman" w:cs="Times New Roman"/>
          <w:i/>
          <w:sz w:val="24"/>
          <w:szCs w:val="24"/>
        </w:rPr>
        <w:t xml:space="preserve"> Guidance for Special Education Personnel</w:t>
      </w:r>
      <w:r w:rsidRPr="00700E2E">
        <w:rPr>
          <w:rFonts w:ascii="Times New Roman" w:hAnsi="Times New Roman" w:cs="Times New Roman"/>
          <w:sz w:val="24"/>
          <w:szCs w:val="24"/>
        </w:rPr>
        <w:t xml:space="preserve">) – </w:t>
      </w:r>
      <w:r w:rsidRPr="00C370E9">
        <w:rPr>
          <w:rFonts w:ascii="Times New Roman" w:hAnsi="Times New Roman" w:cs="Times New Roman"/>
          <w:sz w:val="24"/>
          <w:szCs w:val="24"/>
        </w:rPr>
        <w:t>but districts are at all times free to adopt their own policies and procedures, as long as they comply with all federal and Alaska state special education statutes and regulations.</w:t>
      </w:r>
      <w:r w:rsidRPr="00C370E9">
        <w:rPr>
          <w:rStyle w:val="FootnoteReference"/>
          <w:rFonts w:ascii="Times New Roman" w:hAnsi="Times New Roman" w:cs="Times New Roman"/>
          <w:sz w:val="24"/>
          <w:szCs w:val="24"/>
        </w:rPr>
        <w:footnoteReference w:id="17"/>
      </w:r>
    </w:p>
    <w:p w14:paraId="3EDC443B" w14:textId="77777777" w:rsidR="002F7B96" w:rsidRPr="00700E2E" w:rsidRDefault="002F7B96" w:rsidP="002E031B">
      <w:pPr>
        <w:spacing w:after="0" w:line="240" w:lineRule="auto"/>
        <w:jc w:val="both"/>
        <w:rPr>
          <w:rFonts w:ascii="Times New Roman" w:hAnsi="Times New Roman" w:cs="Times New Roman"/>
          <w:sz w:val="24"/>
          <w:szCs w:val="24"/>
        </w:rPr>
      </w:pPr>
    </w:p>
    <w:p w14:paraId="233261E7" w14:textId="77777777" w:rsidR="000D5EF4" w:rsidRPr="00700E2E" w:rsidRDefault="000D5EF4" w:rsidP="002E031B">
      <w:pPr>
        <w:pStyle w:val="Heading2"/>
        <w:jc w:val="both"/>
        <w:rPr>
          <w:rFonts w:ascii="Times New Roman" w:hAnsi="Times New Roman" w:cs="Times New Roman"/>
          <w:sz w:val="24"/>
          <w:szCs w:val="24"/>
        </w:rPr>
      </w:pPr>
      <w:bookmarkStart w:id="278" w:name="_Toc319321921"/>
      <w:bookmarkStart w:id="279" w:name="_Toc161492001"/>
      <w:r w:rsidRPr="00700E2E">
        <w:rPr>
          <w:rFonts w:ascii="Times New Roman" w:hAnsi="Times New Roman" w:cs="Times New Roman"/>
          <w:sz w:val="24"/>
          <w:szCs w:val="24"/>
        </w:rPr>
        <w:t>State Funding</w:t>
      </w:r>
      <w:bookmarkEnd w:id="278"/>
      <w:bookmarkEnd w:id="279"/>
    </w:p>
    <w:p w14:paraId="5EE2A5EB" w14:textId="77777777" w:rsidR="000D5EF4" w:rsidRPr="00700E2E" w:rsidRDefault="000D5EF4" w:rsidP="002E031B">
      <w:pPr>
        <w:spacing w:after="0" w:line="240" w:lineRule="auto"/>
        <w:jc w:val="both"/>
        <w:rPr>
          <w:rFonts w:ascii="Times New Roman" w:hAnsi="Times New Roman" w:cs="Times New Roman"/>
          <w:b/>
          <w:caps/>
          <w:sz w:val="24"/>
          <w:szCs w:val="24"/>
        </w:rPr>
      </w:pPr>
      <w:r w:rsidRPr="00700E2E">
        <w:rPr>
          <w:rFonts w:ascii="Times New Roman" w:hAnsi="Times New Roman" w:cs="Times New Roman"/>
          <w:sz w:val="24"/>
          <w:szCs w:val="24"/>
        </w:rPr>
        <w:t xml:space="preserve">The State of Alaska also directs funding to districts for special education programs – but it does </w:t>
      </w:r>
      <w:r w:rsidRPr="00700E2E">
        <w:rPr>
          <w:rFonts w:ascii="Times New Roman" w:hAnsi="Times New Roman" w:cs="Times New Roman"/>
          <w:b/>
          <w:sz w:val="24"/>
          <w:szCs w:val="24"/>
        </w:rPr>
        <w:t>not</w:t>
      </w:r>
      <w:r w:rsidRPr="00700E2E">
        <w:rPr>
          <w:rFonts w:ascii="Times New Roman" w:hAnsi="Times New Roman" w:cs="Times New Roman"/>
          <w:sz w:val="24"/>
          <w:szCs w:val="24"/>
        </w:rPr>
        <w:t xml:space="preserve"> restrict funds or tell districts how to spend the money; State of Alaska special education program funds </w:t>
      </w:r>
      <w:r w:rsidRPr="00700E2E">
        <w:rPr>
          <w:rFonts w:ascii="Times New Roman" w:hAnsi="Times New Roman" w:cs="Times New Roman"/>
          <w:sz w:val="24"/>
          <w:szCs w:val="24"/>
        </w:rPr>
        <w:lastRenderedPageBreak/>
        <w:t xml:space="preserve">are included with overall state aid money. The amount allocated to each district is derived by an algorithm outlined in Alaska statute </w:t>
      </w:r>
      <w:hyperlink r:id="rId771" w:history="1">
        <w:r w:rsidRPr="00700E2E">
          <w:rPr>
            <w:rStyle w:val="Hyperlink"/>
            <w:rFonts w:ascii="Times New Roman" w:hAnsi="Times New Roman" w:cs="Times New Roman"/>
            <w:color w:val="auto"/>
            <w:sz w:val="24"/>
            <w:szCs w:val="24"/>
          </w:rPr>
          <w:t>AS 14.17.420</w:t>
        </w:r>
      </w:hyperlink>
      <w:r w:rsidRPr="00700E2E">
        <w:rPr>
          <w:rFonts w:ascii="Times New Roman" w:hAnsi="Times New Roman" w:cs="Times New Roman"/>
          <w:sz w:val="24"/>
          <w:szCs w:val="24"/>
        </w:rPr>
        <w:t>, essentially based on the district’s Average Daily Membership (ADM)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w:t>
      </w:r>
    </w:p>
    <w:p w14:paraId="380421C1" w14:textId="77777777" w:rsidR="000D5EF4" w:rsidRPr="00700E2E" w:rsidRDefault="000D5EF4" w:rsidP="002E031B">
      <w:pPr>
        <w:spacing w:after="0" w:line="240" w:lineRule="auto"/>
        <w:ind w:left="1440" w:hanging="90"/>
        <w:jc w:val="both"/>
        <w:rPr>
          <w:rFonts w:ascii="Times New Roman" w:hAnsi="Times New Roman" w:cs="Times New Roman"/>
          <w:sz w:val="24"/>
          <w:szCs w:val="24"/>
        </w:rPr>
      </w:pPr>
      <w:r w:rsidRPr="00700E2E">
        <w:rPr>
          <w:rFonts w:ascii="Times New Roman" w:hAnsi="Times New Roman" w:cs="Times New Roman"/>
          <w:sz w:val="24"/>
          <w:szCs w:val="24"/>
        </w:rPr>
        <w:t xml:space="preserve">“(1) special needs funding is available to a district to assist the district in providing special education, gifted and talented education, vocational education, and bilingual education services to its students; a </w:t>
      </w:r>
      <w:r w:rsidRPr="00700E2E">
        <w:rPr>
          <w:rFonts w:ascii="Times New Roman" w:hAnsi="Times New Roman" w:cs="Times New Roman"/>
          <w:b/>
          <w:sz w:val="24"/>
          <w:szCs w:val="24"/>
        </w:rPr>
        <w:t>special needs funding factor of 1.20</w:t>
      </w:r>
      <w:r w:rsidRPr="00700E2E">
        <w:rPr>
          <w:rFonts w:ascii="Times New Roman" w:hAnsi="Times New Roman" w:cs="Times New Roman"/>
          <w:sz w:val="24"/>
          <w:szCs w:val="24"/>
        </w:rPr>
        <w:t xml:space="preserve"> shall be applied as set </w:t>
      </w:r>
      <w:r w:rsidRPr="001C56B3">
        <w:rPr>
          <w:rFonts w:ascii="Times New Roman" w:hAnsi="Times New Roman" w:cs="Times New Roman"/>
          <w:sz w:val="24"/>
          <w:szCs w:val="24"/>
        </w:rPr>
        <w:t>out in </w:t>
      </w:r>
      <w:hyperlink r:id="rId772" w:history="1">
        <w:r w:rsidRPr="001C56B3">
          <w:rPr>
            <w:rStyle w:val="Hyperlink"/>
            <w:rFonts w:ascii="Times New Roman" w:hAnsi="Times New Roman" w:cs="Times New Roman"/>
            <w:color w:val="auto"/>
            <w:sz w:val="24"/>
            <w:szCs w:val="24"/>
          </w:rPr>
          <w:t>AS 14.17.410 (b)(1)</w:t>
        </w:r>
      </w:hyperlink>
      <w:r w:rsidRPr="001C56B3">
        <w:rPr>
          <w:rFonts w:ascii="Times New Roman" w:hAnsi="Times New Roman" w:cs="Times New Roman"/>
          <w:sz w:val="24"/>
          <w:szCs w:val="24"/>
        </w:rPr>
        <w:t>; [...]</w:t>
      </w:r>
    </w:p>
    <w:p w14:paraId="118FCCD9" w14:textId="77777777" w:rsidR="000D5EF4" w:rsidRPr="00700E2E" w:rsidRDefault="000D5EF4" w:rsidP="002E031B">
      <w:pPr>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(b) If a district offers special education, gifted and talented education, vocational education, or bilingual education services, in order to receive funding under (a)(1) of this section, the district must file with the department a plan that indicates the services that will be provided to students who receive these services.”</w:t>
      </w:r>
    </w:p>
    <w:p w14:paraId="54B24B3E" w14:textId="77777777" w:rsidR="000D5EF4" w:rsidRPr="00700E2E" w:rsidRDefault="000D5EF4" w:rsidP="002E031B">
      <w:pPr>
        <w:spacing w:after="0" w:line="240" w:lineRule="auto"/>
        <w:jc w:val="both"/>
        <w:rPr>
          <w:rFonts w:ascii="Times New Roman" w:hAnsi="Times New Roman" w:cs="Times New Roman"/>
          <w:sz w:val="24"/>
          <w:szCs w:val="24"/>
        </w:rPr>
      </w:pPr>
    </w:p>
    <w:p w14:paraId="56FD5C05" w14:textId="77777777" w:rsidR="000D5EF4" w:rsidRPr="00700E2E" w:rsidRDefault="008D27DF" w:rsidP="002E031B">
      <w:pPr>
        <w:spacing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The funding factor mentioned in section (1) increases the dollar amount provided to each district by 20%, based on a district’s average daily membership (ADM) under </w:t>
      </w:r>
      <w:hyperlink r:id="rId773" w:history="1">
        <w:r w:rsidRPr="00C90A3B">
          <w:rPr>
            <w:rStyle w:val="Hyperlink"/>
            <w:rFonts w:ascii="Times New Roman" w:hAnsi="Times New Roman" w:cs="Times New Roman"/>
            <w:caps/>
            <w:color w:val="auto"/>
            <w:sz w:val="24"/>
            <w:szCs w:val="24"/>
          </w:rPr>
          <w:t>as 14.17.410</w:t>
        </w:r>
      </w:hyperlink>
      <w:r w:rsidRPr="00700E2E">
        <w:rPr>
          <w:rFonts w:ascii="Times New Roman" w:hAnsi="Times New Roman" w:cs="Times New Roman"/>
          <w:sz w:val="24"/>
          <w:szCs w:val="24"/>
        </w:rPr>
        <w:t xml:space="preserve">. The funding factor increase does not depend on numbers of students served, and districts do not need to demonstrate they serve any particular number or percentage of ‘special needs’ students to receive the 20% increase – but they do need to file a plan for service provision with </w:t>
      </w:r>
      <w:r w:rsidR="003F54ED">
        <w:rPr>
          <w:rFonts w:ascii="Times New Roman" w:hAnsi="Times New Roman" w:cs="Times New Roman"/>
          <w:sz w:val="24"/>
          <w:szCs w:val="24"/>
        </w:rPr>
        <w:t>DEED</w:t>
      </w:r>
      <w:r w:rsidRPr="00700E2E">
        <w:rPr>
          <w:rFonts w:ascii="Times New Roman" w:hAnsi="Times New Roman" w:cs="Times New Roman"/>
          <w:sz w:val="24"/>
          <w:szCs w:val="24"/>
        </w:rPr>
        <w:t>.</w:t>
      </w:r>
    </w:p>
    <w:p w14:paraId="50C00521" w14:textId="77777777" w:rsidR="000D5EF4" w:rsidRPr="00700E2E" w:rsidRDefault="000D5EF4" w:rsidP="002E031B">
      <w:pPr>
        <w:pStyle w:val="Heading2"/>
        <w:jc w:val="both"/>
        <w:rPr>
          <w:rFonts w:ascii="Times New Roman" w:hAnsi="Times New Roman" w:cs="Times New Roman"/>
          <w:sz w:val="24"/>
          <w:szCs w:val="24"/>
        </w:rPr>
      </w:pPr>
      <w:bookmarkStart w:id="280" w:name="_Toc319321922"/>
      <w:bookmarkStart w:id="281" w:name="_Toc161492002"/>
      <w:r w:rsidRPr="00700E2E">
        <w:rPr>
          <w:rFonts w:ascii="Times New Roman" w:hAnsi="Times New Roman" w:cs="Times New Roman"/>
          <w:sz w:val="24"/>
          <w:szCs w:val="24"/>
        </w:rPr>
        <w:t>Intensive Funding</w:t>
      </w:r>
      <w:bookmarkEnd w:id="280"/>
      <w:bookmarkEnd w:id="281"/>
    </w:p>
    <w:p w14:paraId="7191B09B" w14:textId="77777777" w:rsidR="000D5EF4" w:rsidRPr="00700E2E" w:rsidRDefault="000D5EF4" w:rsidP="002E031B">
      <w:pPr>
        <w:tabs>
          <w:tab w:val="center" w:pos="4680"/>
        </w:tabs>
        <w:spacing w:after="0" w:line="240" w:lineRule="auto"/>
        <w:jc w:val="both"/>
        <w:rPr>
          <w:rFonts w:ascii="Times New Roman" w:hAnsi="Times New Roman" w:cs="Times New Roman"/>
          <w:b/>
          <w:caps/>
          <w:sz w:val="24"/>
          <w:szCs w:val="24"/>
        </w:rPr>
      </w:pPr>
      <w:r w:rsidRPr="00700E2E">
        <w:rPr>
          <w:rFonts w:ascii="Times New Roman" w:hAnsi="Times New Roman" w:cs="Times New Roman"/>
          <w:b/>
          <w:sz w:val="24"/>
          <w:szCs w:val="24"/>
        </w:rPr>
        <w:t xml:space="preserve">Intensive services </w:t>
      </w:r>
      <w:r w:rsidRPr="001C56B3">
        <w:rPr>
          <w:rFonts w:ascii="Times New Roman" w:hAnsi="Times New Roman" w:cs="Times New Roman"/>
          <w:b/>
          <w:sz w:val="24"/>
          <w:szCs w:val="24"/>
        </w:rPr>
        <w:t>funding</w:t>
      </w:r>
      <w:r w:rsidRPr="001C56B3">
        <w:rPr>
          <w:rFonts w:ascii="Times New Roman" w:hAnsi="Times New Roman" w:cs="Times New Roman"/>
          <w:sz w:val="24"/>
          <w:szCs w:val="24"/>
        </w:rPr>
        <w:t xml:space="preserve"> (</w:t>
      </w:r>
      <w:hyperlink r:id="rId774" w:history="1">
        <w:r w:rsidRPr="001C56B3">
          <w:rPr>
            <w:rStyle w:val="Hyperlink"/>
            <w:rFonts w:ascii="Times New Roman" w:hAnsi="Times New Roman" w:cs="Times New Roman"/>
            <w:color w:val="auto"/>
            <w:sz w:val="24"/>
            <w:szCs w:val="24"/>
          </w:rPr>
          <w:t>AS 14.17.420[2]</w:t>
        </w:r>
      </w:hyperlink>
      <w:r w:rsidRPr="001C56B3">
        <w:rPr>
          <w:rFonts w:ascii="Times New Roman" w:hAnsi="Times New Roman" w:cs="Times New Roman"/>
          <w:sz w:val="24"/>
          <w:szCs w:val="24"/>
        </w:rPr>
        <w:t xml:space="preserve">) is </w:t>
      </w:r>
      <w:r w:rsidRPr="00700E2E">
        <w:rPr>
          <w:rFonts w:ascii="Times New Roman" w:hAnsi="Times New Roman" w:cs="Times New Roman"/>
          <w:sz w:val="24"/>
          <w:szCs w:val="24"/>
        </w:rPr>
        <w:t xml:space="preserve">allocated to districts on an individual-claims basis. Alaska statute </w:t>
      </w:r>
      <w:hyperlink r:id="rId775" w:history="1">
        <w:r w:rsidRPr="00700E2E">
          <w:rPr>
            <w:rStyle w:val="Hyperlink"/>
            <w:rFonts w:ascii="Times New Roman" w:hAnsi="Times New Roman" w:cs="Times New Roman"/>
            <w:color w:val="auto"/>
            <w:sz w:val="24"/>
            <w:szCs w:val="24"/>
          </w:rPr>
          <w:t>AS 14.17.420</w:t>
        </w:r>
      </w:hyperlink>
      <w:r w:rsidRPr="00700E2E">
        <w:rPr>
          <w:rFonts w:ascii="Times New Roman" w:hAnsi="Times New Roman" w:cs="Times New Roman"/>
          <w:sz w:val="24"/>
          <w:szCs w:val="24"/>
        </w:rPr>
        <w:t>, specifies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w:t>
      </w:r>
    </w:p>
    <w:p w14:paraId="7D31208B" w14:textId="77777777" w:rsidR="000D5EF4" w:rsidRPr="00700E2E" w:rsidRDefault="000D5EF4" w:rsidP="002E031B">
      <w:pPr>
        <w:spacing w:after="0" w:line="240" w:lineRule="auto"/>
        <w:ind w:left="720" w:hanging="90"/>
        <w:jc w:val="both"/>
        <w:rPr>
          <w:rFonts w:ascii="Times New Roman" w:hAnsi="Times New Roman" w:cs="Times New Roman"/>
          <w:b/>
          <w:sz w:val="24"/>
          <w:szCs w:val="24"/>
        </w:rPr>
      </w:pPr>
      <w:r w:rsidRPr="00700E2E">
        <w:rPr>
          <w:rFonts w:ascii="Times New Roman" w:hAnsi="Times New Roman" w:cs="Times New Roman"/>
          <w:sz w:val="24"/>
          <w:szCs w:val="24"/>
        </w:rPr>
        <w:t xml:space="preserve">“(2) in addition to the special needs funding for which a district is eligible under (1) of this subsection, a district is eligible for </w:t>
      </w:r>
      <w:r w:rsidRPr="00700E2E">
        <w:rPr>
          <w:rFonts w:ascii="Times New Roman" w:hAnsi="Times New Roman" w:cs="Times New Roman"/>
          <w:b/>
          <w:sz w:val="24"/>
          <w:szCs w:val="24"/>
        </w:rPr>
        <w:t>intensive services funding</w:t>
      </w:r>
      <w:r w:rsidRPr="00700E2E">
        <w:rPr>
          <w:rFonts w:ascii="Times New Roman" w:hAnsi="Times New Roman" w:cs="Times New Roman"/>
          <w:sz w:val="24"/>
          <w:szCs w:val="24"/>
        </w:rPr>
        <w:t xml:space="preserve"> for each special education student who needs and receives intensive services and is enrolled on the last day of the count period; for each such student, intensive services funding is equal to the intensive student count </w:t>
      </w:r>
      <w:r w:rsidRPr="00700E2E">
        <w:rPr>
          <w:rFonts w:ascii="Times New Roman" w:hAnsi="Times New Roman" w:cs="Times New Roman"/>
          <w:b/>
          <w:sz w:val="24"/>
          <w:szCs w:val="24"/>
        </w:rPr>
        <w:t>multiplied by 13</w:t>
      </w:r>
      <w:r w:rsidRPr="00700E2E">
        <w:rPr>
          <w:rFonts w:ascii="Times New Roman" w:hAnsi="Times New Roman" w:cs="Times New Roman"/>
          <w:sz w:val="24"/>
          <w:szCs w:val="24"/>
        </w:rPr>
        <w:t>.”</w:t>
      </w:r>
    </w:p>
    <w:p w14:paraId="60BA669C" w14:textId="77777777" w:rsidR="000D5EF4" w:rsidRPr="00700E2E" w:rsidRDefault="000D5EF4" w:rsidP="002E031B">
      <w:pPr>
        <w:tabs>
          <w:tab w:val="center" w:pos="4680"/>
        </w:tabs>
        <w:spacing w:after="0" w:line="240" w:lineRule="auto"/>
        <w:jc w:val="both"/>
        <w:rPr>
          <w:rFonts w:ascii="Times New Roman" w:hAnsi="Times New Roman" w:cs="Times New Roman"/>
          <w:sz w:val="24"/>
          <w:szCs w:val="24"/>
        </w:rPr>
      </w:pPr>
    </w:p>
    <w:p w14:paraId="69FF6116" w14:textId="77777777" w:rsidR="008C38F5" w:rsidRDefault="000D5EF4" w:rsidP="002E031B">
      <w:pPr>
        <w:tabs>
          <w:tab w:val="center" w:pos="4680"/>
        </w:tabs>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Districts claiming eligibility for intensive services funding for any student(s) must provide documentation to </w:t>
      </w:r>
      <w:r w:rsidR="003F54ED">
        <w:rPr>
          <w:rFonts w:ascii="Times New Roman" w:hAnsi="Times New Roman" w:cs="Times New Roman"/>
          <w:sz w:val="24"/>
          <w:szCs w:val="24"/>
        </w:rPr>
        <w:t>DEED</w:t>
      </w:r>
      <w:r w:rsidRPr="00700E2E">
        <w:rPr>
          <w:rFonts w:ascii="Times New Roman" w:hAnsi="Times New Roman" w:cs="Times New Roman"/>
          <w:sz w:val="24"/>
          <w:szCs w:val="24"/>
        </w:rPr>
        <w:t xml:space="preserve"> that they are providing intensive services </w:t>
      </w:r>
      <w:r w:rsidRPr="00700E2E">
        <w:rPr>
          <w:rFonts w:ascii="Times New Roman" w:hAnsi="Times New Roman" w:cs="Times New Roman"/>
          <w:i/>
          <w:sz w:val="24"/>
          <w:szCs w:val="24"/>
        </w:rPr>
        <w:t>to each individual student for whom funding is provided</w:t>
      </w:r>
      <w:r w:rsidRPr="00700E2E">
        <w:rPr>
          <w:rFonts w:ascii="Times New Roman" w:hAnsi="Times New Roman" w:cs="Times New Roman"/>
          <w:sz w:val="24"/>
          <w:szCs w:val="24"/>
        </w:rPr>
        <w:t xml:space="preserve">, on the fourth Friday in October (Alaska’s student count date; </w:t>
      </w:r>
      <w:hyperlink r:id="rId776" w:history="1">
        <w:r w:rsidRPr="00700E2E">
          <w:rPr>
            <w:rStyle w:val="Hyperlink"/>
            <w:rFonts w:ascii="Times New Roman" w:hAnsi="Times New Roman" w:cs="Times New Roman"/>
            <w:color w:val="auto"/>
            <w:sz w:val="24"/>
            <w:szCs w:val="24"/>
          </w:rPr>
          <w:t>AS 14.17.600</w:t>
        </w:r>
      </w:hyperlink>
      <w:r w:rsidRPr="00700E2E">
        <w:rPr>
          <w:rFonts w:ascii="Times New Roman" w:hAnsi="Times New Roman" w:cs="Times New Roman"/>
          <w:sz w:val="24"/>
          <w:szCs w:val="24"/>
        </w:rPr>
        <w:t>) of each year.</w:t>
      </w:r>
      <w:r w:rsidRPr="00700E2E">
        <w:rPr>
          <w:rStyle w:val="FootnoteReference"/>
          <w:rFonts w:ascii="Times New Roman" w:hAnsi="Times New Roman" w:cs="Times New Roman"/>
          <w:sz w:val="24"/>
          <w:szCs w:val="24"/>
        </w:rPr>
        <w:footnoteReference w:id="18"/>
      </w:r>
      <w:r w:rsidRPr="00700E2E">
        <w:rPr>
          <w:rFonts w:ascii="Times New Roman" w:hAnsi="Times New Roman" w:cs="Times New Roman"/>
          <w:sz w:val="24"/>
          <w:szCs w:val="24"/>
        </w:rPr>
        <w:t xml:space="preserve"> </w:t>
      </w:r>
    </w:p>
    <w:p w14:paraId="053C70D9" w14:textId="77777777" w:rsidR="008C38F5" w:rsidRDefault="008C38F5" w:rsidP="002E031B">
      <w:pPr>
        <w:tabs>
          <w:tab w:val="center" w:pos="4680"/>
        </w:tabs>
        <w:spacing w:after="0" w:line="240" w:lineRule="auto"/>
        <w:jc w:val="both"/>
        <w:rPr>
          <w:rFonts w:ascii="Times New Roman" w:hAnsi="Times New Roman" w:cs="Times New Roman"/>
          <w:sz w:val="24"/>
          <w:szCs w:val="24"/>
        </w:rPr>
      </w:pPr>
    </w:p>
    <w:p w14:paraId="7AC1DEDD" w14:textId="77777777" w:rsidR="008C38F5" w:rsidRPr="00D239A6" w:rsidRDefault="008C38F5" w:rsidP="002E031B">
      <w:pPr>
        <w:tabs>
          <w:tab w:val="center" w:pos="4680"/>
        </w:tabs>
        <w:spacing w:after="0" w:line="240" w:lineRule="auto"/>
        <w:jc w:val="both"/>
        <w:rPr>
          <w:rFonts w:ascii="Times New Roman" w:hAnsi="Times New Roman" w:cs="Times New Roman"/>
          <w:color w:val="000000" w:themeColor="text1"/>
          <w:sz w:val="24"/>
          <w:szCs w:val="24"/>
        </w:rPr>
      </w:pPr>
      <w:r w:rsidRPr="00E7199F">
        <w:rPr>
          <w:rFonts w:ascii="Times New Roman" w:hAnsi="Times New Roman" w:cs="Times New Roman"/>
          <w:color w:val="000000" w:themeColor="text1"/>
          <w:sz w:val="24"/>
          <w:szCs w:val="24"/>
          <w:highlight w:val="cyan"/>
        </w:rPr>
        <w:t xml:space="preserve">NOTE: </w:t>
      </w:r>
      <w:r w:rsidR="005234AE" w:rsidRPr="00E7199F">
        <w:rPr>
          <w:rFonts w:ascii="Times New Roman" w:hAnsi="Times New Roman" w:cs="Times New Roman"/>
          <w:color w:val="000000" w:themeColor="text1"/>
          <w:sz w:val="24"/>
          <w:szCs w:val="24"/>
          <w:highlight w:val="cyan"/>
        </w:rPr>
        <w:t xml:space="preserve">TO CLAIM A STUDENT AS INTENSIVE </w:t>
      </w:r>
      <w:r w:rsidRPr="00E7199F">
        <w:rPr>
          <w:rFonts w:ascii="Times New Roman" w:hAnsi="Times New Roman" w:cs="Times New Roman"/>
          <w:color w:val="000000" w:themeColor="text1"/>
          <w:sz w:val="24"/>
          <w:szCs w:val="24"/>
          <w:highlight w:val="cyan"/>
        </w:rPr>
        <w:t xml:space="preserve">DISTRICTS </w:t>
      </w:r>
      <w:r w:rsidRPr="00E7199F">
        <w:rPr>
          <w:rFonts w:ascii="Times New Roman" w:hAnsi="Times New Roman" w:cs="Times New Roman"/>
          <w:b/>
          <w:color w:val="000000" w:themeColor="text1"/>
          <w:sz w:val="24"/>
          <w:szCs w:val="24"/>
          <w:highlight w:val="cyan"/>
        </w:rPr>
        <w:t>MUST</w:t>
      </w:r>
      <w:r w:rsidRPr="00E7199F">
        <w:rPr>
          <w:rFonts w:ascii="Times New Roman" w:hAnsi="Times New Roman" w:cs="Times New Roman"/>
          <w:color w:val="000000" w:themeColor="text1"/>
          <w:sz w:val="24"/>
          <w:szCs w:val="24"/>
          <w:highlight w:val="cyan"/>
        </w:rPr>
        <w:t xml:space="preserve"> REPORT THE STUDENT’S STATUS AS “INTENSIVE = YES” ON THE </w:t>
      </w:r>
      <w:r w:rsidRPr="00E7199F">
        <w:rPr>
          <w:rFonts w:ascii="Times New Roman" w:hAnsi="Times New Roman" w:cs="Times New Roman"/>
          <w:b/>
          <w:color w:val="000000" w:themeColor="text1"/>
          <w:sz w:val="24"/>
          <w:szCs w:val="24"/>
          <w:highlight w:val="cyan"/>
        </w:rPr>
        <w:t>REQUIRED OASIS REPORTING</w:t>
      </w:r>
      <w:r w:rsidRPr="00E7199F">
        <w:rPr>
          <w:rFonts w:ascii="Times New Roman" w:hAnsi="Times New Roman" w:cs="Times New Roman"/>
          <w:color w:val="000000" w:themeColor="text1"/>
          <w:sz w:val="24"/>
          <w:szCs w:val="24"/>
          <w:highlight w:val="cyan"/>
        </w:rPr>
        <w:t xml:space="preserve"> FOR THE OCTOBER COUNT - IF THE STUDENT IS NOT REPORTED AS INTENSIVE, NO FILE WILL BE REVIEWED FOR THE STUDENT.</w:t>
      </w:r>
      <w:r w:rsidR="005234AE" w:rsidRPr="00E7199F">
        <w:rPr>
          <w:rFonts w:ascii="Times New Roman" w:hAnsi="Times New Roman" w:cs="Times New Roman"/>
          <w:color w:val="000000" w:themeColor="text1"/>
          <w:sz w:val="24"/>
          <w:szCs w:val="24"/>
          <w:highlight w:val="cyan"/>
        </w:rPr>
        <w:t xml:space="preserve">  </w:t>
      </w:r>
      <w:r w:rsidR="005234AE" w:rsidRPr="00E7199F">
        <w:rPr>
          <w:rFonts w:ascii="Times New Roman" w:hAnsi="Times New Roman" w:cs="Times New Roman"/>
          <w:b/>
          <w:i/>
          <w:color w:val="000000" w:themeColor="text1"/>
          <w:sz w:val="24"/>
          <w:szCs w:val="24"/>
          <w:highlight w:val="cyan"/>
          <w:u w:val="single"/>
        </w:rPr>
        <w:t>THIS INCLUDES NEW INTENSIVE CLAIMS</w:t>
      </w:r>
      <w:r w:rsidR="005234AE" w:rsidRPr="00E7199F">
        <w:rPr>
          <w:rFonts w:ascii="Times New Roman" w:hAnsi="Times New Roman" w:cs="Times New Roman"/>
          <w:color w:val="000000" w:themeColor="text1"/>
          <w:sz w:val="24"/>
          <w:szCs w:val="24"/>
          <w:highlight w:val="cyan"/>
        </w:rPr>
        <w:t>.</w:t>
      </w:r>
      <w:r w:rsidRPr="00D239A6">
        <w:rPr>
          <w:rFonts w:ascii="Times New Roman" w:hAnsi="Times New Roman" w:cs="Times New Roman"/>
          <w:color w:val="000000" w:themeColor="text1"/>
          <w:sz w:val="24"/>
          <w:szCs w:val="24"/>
        </w:rPr>
        <w:t xml:space="preserve">  </w:t>
      </w:r>
    </w:p>
    <w:p w14:paraId="7A8FC0AA" w14:textId="77777777" w:rsidR="008C38F5" w:rsidRDefault="008C38F5" w:rsidP="002E031B">
      <w:pPr>
        <w:tabs>
          <w:tab w:val="center" w:pos="4680"/>
        </w:tabs>
        <w:spacing w:after="0" w:line="240" w:lineRule="auto"/>
        <w:jc w:val="both"/>
        <w:rPr>
          <w:rFonts w:ascii="Times New Roman" w:hAnsi="Times New Roman" w:cs="Times New Roman"/>
          <w:sz w:val="24"/>
          <w:szCs w:val="24"/>
        </w:rPr>
      </w:pPr>
    </w:p>
    <w:p w14:paraId="77DF27AD" w14:textId="77777777" w:rsidR="000D5EF4" w:rsidRPr="00700E2E" w:rsidRDefault="003F54ED" w:rsidP="002E031B">
      <w:pPr>
        <w:tabs>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DEED</w:t>
      </w:r>
      <w:r w:rsidR="000D5EF4" w:rsidRPr="00700E2E">
        <w:rPr>
          <w:rFonts w:ascii="Times New Roman" w:hAnsi="Times New Roman" w:cs="Times New Roman"/>
          <w:sz w:val="24"/>
          <w:szCs w:val="24"/>
        </w:rPr>
        <w:t xml:space="preserve"> verifies annually </w:t>
      </w:r>
      <w:r w:rsidR="00923200">
        <w:rPr>
          <w:rFonts w:ascii="Times New Roman" w:hAnsi="Times New Roman" w:cs="Times New Roman"/>
          <w:sz w:val="24"/>
          <w:szCs w:val="24"/>
        </w:rPr>
        <w:t>the</w:t>
      </w:r>
      <w:r w:rsidR="000D5EF4" w:rsidRPr="00700E2E">
        <w:rPr>
          <w:rFonts w:ascii="Times New Roman" w:hAnsi="Times New Roman" w:cs="Times New Roman"/>
          <w:sz w:val="24"/>
          <w:szCs w:val="24"/>
        </w:rPr>
        <w:t xml:space="preserve"> intensive services funding claims submitted by districts across the state; funding provided on the basis of insufficient or improper documentation must be repaid by districts to the State of Alaska. </w:t>
      </w:r>
    </w:p>
    <w:p w14:paraId="470203AB" w14:textId="77777777" w:rsidR="000D5EF4" w:rsidRPr="00700E2E" w:rsidRDefault="000D5EF4" w:rsidP="002E031B">
      <w:pPr>
        <w:tabs>
          <w:tab w:val="center" w:pos="4680"/>
        </w:tabs>
        <w:spacing w:after="0" w:line="240" w:lineRule="auto"/>
        <w:jc w:val="both"/>
        <w:rPr>
          <w:rFonts w:ascii="Times New Roman" w:hAnsi="Times New Roman" w:cs="Times New Roman"/>
          <w:sz w:val="24"/>
          <w:szCs w:val="24"/>
        </w:rPr>
      </w:pPr>
    </w:p>
    <w:p w14:paraId="33539FA6" w14:textId="449ED336" w:rsidR="000D5EF4" w:rsidRPr="00700E2E" w:rsidRDefault="000D5EF4" w:rsidP="002E031B">
      <w:pPr>
        <w:tabs>
          <w:tab w:val="center" w:pos="4680"/>
        </w:tabs>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lastRenderedPageBreak/>
        <w:t xml:space="preserve">Specifically, </w:t>
      </w:r>
      <w:hyperlink r:id="rId777" w:anchor="4.52.700" w:history="1">
        <w:r w:rsidRPr="00700E2E">
          <w:rPr>
            <w:rStyle w:val="Hyperlink"/>
            <w:rFonts w:ascii="Times New Roman" w:hAnsi="Times New Roman" w:cs="Times New Roman"/>
            <w:color w:val="auto"/>
            <w:sz w:val="24"/>
            <w:szCs w:val="24"/>
          </w:rPr>
          <w:t>4 AAC 52.700</w:t>
        </w:r>
      </w:hyperlink>
      <w:r w:rsidRPr="00700E2E">
        <w:rPr>
          <w:rFonts w:ascii="Times New Roman" w:hAnsi="Times New Roman" w:cs="Times New Roman"/>
          <w:sz w:val="24"/>
          <w:szCs w:val="24"/>
        </w:rPr>
        <w:t xml:space="preserve"> outlines the eligibility requirements for intensive services funding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w:t>
      </w:r>
    </w:p>
    <w:p w14:paraId="2A2065B1" w14:textId="77777777" w:rsidR="000D5EF4" w:rsidRPr="00700E2E" w:rsidRDefault="000D5EF4" w:rsidP="002E031B">
      <w:pPr>
        <w:tabs>
          <w:tab w:val="center" w:pos="4680"/>
        </w:tabs>
        <w:spacing w:after="0" w:line="240" w:lineRule="auto"/>
        <w:ind w:left="360" w:hanging="90"/>
        <w:jc w:val="both"/>
        <w:rPr>
          <w:rFonts w:ascii="Times New Roman" w:hAnsi="Times New Roman" w:cs="Times New Roman"/>
          <w:sz w:val="24"/>
          <w:szCs w:val="24"/>
        </w:rPr>
      </w:pPr>
      <w:r w:rsidRPr="00700E2E">
        <w:rPr>
          <w:rFonts w:ascii="Times New Roman" w:hAnsi="Times New Roman" w:cs="Times New Roman"/>
          <w:sz w:val="24"/>
          <w:szCs w:val="24"/>
        </w:rPr>
        <w:t xml:space="preserve">“(c) A student is eligible for funding as an intensive student if the student has been identified for special education and the student </w:t>
      </w:r>
      <w:r w:rsidRPr="00700E2E">
        <w:rPr>
          <w:rFonts w:ascii="Times New Roman" w:hAnsi="Times New Roman" w:cs="Times New Roman"/>
          <w:b/>
          <w:sz w:val="24"/>
          <w:szCs w:val="24"/>
        </w:rPr>
        <w:t>needs and receives individual attention and services that are significantly more complex and frequent, and require significantly more resources to provide, than the services received by other special education students</w:t>
      </w:r>
      <w:r w:rsidRPr="00700E2E">
        <w:rPr>
          <w:rFonts w:ascii="Times New Roman" w:hAnsi="Times New Roman" w:cs="Times New Roman"/>
          <w:sz w:val="24"/>
          <w:szCs w:val="24"/>
        </w:rPr>
        <w:t>. The services received by an intensive student will include services necessary to meet a critical medical need, services necessary to provide for the student's health, safety, and educational needs, and special education and related services provided by qualified staff for the entire school day both in and out of the classroom setting. A student who is able to function independently, with limited or no supervision, for a substantial period of time, inside or outside the classroom setting, is not an intensive student. Intensive services do not include new services due to discipline, alcohol or illegal drug use, or criminal activity that were not already provided to the student for educational purposes. For funding purposes under </w:t>
      </w:r>
      <w:hyperlink r:id="rId778" w:history="1">
        <w:r w:rsidRPr="00700E2E">
          <w:rPr>
            <w:rStyle w:val="Hyperlink"/>
            <w:rFonts w:ascii="Times New Roman" w:hAnsi="Times New Roman" w:cs="Times New Roman"/>
            <w:color w:val="auto"/>
            <w:sz w:val="24"/>
            <w:szCs w:val="24"/>
          </w:rPr>
          <w:t>AS 14.17.420</w:t>
        </w:r>
      </w:hyperlink>
      <w:r w:rsidRPr="00700E2E">
        <w:rPr>
          <w:rFonts w:ascii="Times New Roman" w:hAnsi="Times New Roman" w:cs="Times New Roman"/>
          <w:sz w:val="24"/>
          <w:szCs w:val="24"/>
        </w:rPr>
        <w:t> , a student will not be counted as receiving intensive services unless the student needs and receives intensive services and the </w:t>
      </w:r>
    </w:p>
    <w:p w14:paraId="37EA0E98" w14:textId="77777777" w:rsidR="000D5EF4" w:rsidRPr="00700E2E" w:rsidRDefault="000D5EF4" w:rsidP="002E031B">
      <w:pPr>
        <w:tabs>
          <w:tab w:val="center" w:pos="4680"/>
        </w:tabs>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(1) student's </w:t>
      </w:r>
      <w:r w:rsidRPr="00700E2E">
        <w:rPr>
          <w:rFonts w:ascii="Times New Roman" w:hAnsi="Times New Roman" w:cs="Times New Roman"/>
          <w:b/>
          <w:sz w:val="24"/>
          <w:szCs w:val="24"/>
        </w:rPr>
        <w:t>IEP provides for the following</w:t>
      </w:r>
      <w:r w:rsidRPr="00700E2E">
        <w:rPr>
          <w:rFonts w:ascii="Times New Roman" w:hAnsi="Times New Roman" w:cs="Times New Roman"/>
          <w:sz w:val="24"/>
          <w:szCs w:val="24"/>
        </w:rPr>
        <w:t>: </w:t>
      </w:r>
    </w:p>
    <w:p w14:paraId="293EA826" w14:textId="5EC9CD46" w:rsidR="000D5EF4" w:rsidRPr="00D239A6" w:rsidRDefault="000D5EF4" w:rsidP="002E031B">
      <w:pPr>
        <w:tabs>
          <w:tab w:val="center" w:pos="4680"/>
        </w:tabs>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(A</w:t>
      </w:r>
      <w:r w:rsidRPr="00D239A6">
        <w:rPr>
          <w:rFonts w:ascii="Times New Roman" w:hAnsi="Times New Roman" w:cs="Times New Roman"/>
          <w:sz w:val="24"/>
          <w:szCs w:val="24"/>
        </w:rPr>
        <w:t xml:space="preserve">) </w:t>
      </w:r>
      <w:r w:rsidRPr="00D239A6">
        <w:rPr>
          <w:rFonts w:ascii="Times New Roman" w:hAnsi="Times New Roman" w:cs="Times New Roman"/>
          <w:b/>
          <w:sz w:val="24"/>
          <w:szCs w:val="24"/>
        </w:rPr>
        <w:t>direct daily instruction</w:t>
      </w:r>
      <w:r w:rsidRPr="00D239A6">
        <w:rPr>
          <w:rFonts w:ascii="Times New Roman" w:hAnsi="Times New Roman" w:cs="Times New Roman"/>
          <w:sz w:val="24"/>
          <w:szCs w:val="24"/>
        </w:rPr>
        <w:t xml:space="preserve"> by a certified special education teacher with an endorsement under </w:t>
      </w:r>
      <w:hyperlink r:id="rId779" w:anchor="4.12.330" w:history="1">
        <w:r w:rsidRPr="00D239A6">
          <w:rPr>
            <w:rStyle w:val="Hyperlink"/>
            <w:rFonts w:ascii="Times New Roman" w:hAnsi="Times New Roman" w:cs="Times New Roman"/>
            <w:color w:val="auto"/>
            <w:sz w:val="24"/>
            <w:szCs w:val="24"/>
          </w:rPr>
          <w:t>4 AAC 12.330</w:t>
        </w:r>
      </w:hyperlink>
      <w:r w:rsidRPr="00D239A6">
        <w:rPr>
          <w:rFonts w:ascii="Times New Roman" w:hAnsi="Times New Roman" w:cs="Times New Roman"/>
          <w:sz w:val="24"/>
          <w:szCs w:val="24"/>
        </w:rPr>
        <w:t xml:space="preserve"> or special education alternate program certificate under </w:t>
      </w:r>
      <w:hyperlink r:id="rId780" w:anchor="4.12.340" w:history="1">
        <w:r w:rsidRPr="00D239A6">
          <w:rPr>
            <w:rStyle w:val="Hyperlink"/>
            <w:rFonts w:ascii="Times New Roman" w:hAnsi="Times New Roman" w:cs="Times New Roman"/>
            <w:color w:val="auto"/>
            <w:sz w:val="24"/>
            <w:szCs w:val="24"/>
          </w:rPr>
          <w:t>4 AAC 12.340</w:t>
        </w:r>
      </w:hyperlink>
      <w:r w:rsidRPr="00D239A6">
        <w:rPr>
          <w:rFonts w:ascii="Times New Roman" w:hAnsi="Times New Roman" w:cs="Times New Roman"/>
          <w:sz w:val="24"/>
          <w:szCs w:val="24"/>
        </w:rPr>
        <w:t>; </w:t>
      </w:r>
    </w:p>
    <w:p w14:paraId="63C585DB" w14:textId="77777777" w:rsidR="000D5EF4" w:rsidRPr="00D239A6" w:rsidRDefault="000D5EF4" w:rsidP="002E031B">
      <w:pPr>
        <w:tabs>
          <w:tab w:val="center" w:pos="4680"/>
        </w:tabs>
        <w:spacing w:after="0" w:line="240" w:lineRule="auto"/>
        <w:ind w:left="1440"/>
        <w:jc w:val="both"/>
        <w:rPr>
          <w:rFonts w:ascii="Times New Roman" w:hAnsi="Times New Roman" w:cs="Times New Roman"/>
          <w:sz w:val="24"/>
          <w:szCs w:val="24"/>
        </w:rPr>
      </w:pPr>
      <w:r w:rsidRPr="00D239A6">
        <w:rPr>
          <w:rFonts w:ascii="Times New Roman" w:hAnsi="Times New Roman" w:cs="Times New Roman"/>
          <w:sz w:val="24"/>
          <w:szCs w:val="24"/>
        </w:rPr>
        <w:t xml:space="preserve">(B) </w:t>
      </w:r>
      <w:r w:rsidRPr="00D239A6">
        <w:rPr>
          <w:rFonts w:ascii="Times New Roman" w:hAnsi="Times New Roman" w:cs="Times New Roman"/>
          <w:b/>
          <w:sz w:val="24"/>
          <w:szCs w:val="24"/>
        </w:rPr>
        <w:t>multiple services</w:t>
      </w:r>
      <w:r w:rsidRPr="00D239A6">
        <w:rPr>
          <w:rFonts w:ascii="Times New Roman" w:hAnsi="Times New Roman" w:cs="Times New Roman"/>
          <w:sz w:val="24"/>
          <w:szCs w:val="24"/>
        </w:rPr>
        <w:t xml:space="preserve">, including related </w:t>
      </w:r>
      <w:proofErr w:type="gramStart"/>
      <w:r w:rsidRPr="00D239A6">
        <w:rPr>
          <w:rFonts w:ascii="Times New Roman" w:hAnsi="Times New Roman" w:cs="Times New Roman"/>
          <w:sz w:val="24"/>
          <w:szCs w:val="24"/>
        </w:rPr>
        <w:t>services;</w:t>
      </w:r>
      <w:proofErr w:type="gramEnd"/>
      <w:r w:rsidRPr="00D239A6">
        <w:rPr>
          <w:rFonts w:ascii="Times New Roman" w:hAnsi="Times New Roman" w:cs="Times New Roman"/>
          <w:sz w:val="24"/>
          <w:szCs w:val="24"/>
        </w:rPr>
        <w:t> </w:t>
      </w:r>
    </w:p>
    <w:p w14:paraId="2BAD0A69" w14:textId="77777777" w:rsidR="000D5EF4" w:rsidRPr="00D239A6" w:rsidRDefault="000D5EF4" w:rsidP="002E031B">
      <w:pPr>
        <w:tabs>
          <w:tab w:val="center" w:pos="4680"/>
        </w:tabs>
        <w:spacing w:after="0" w:line="240" w:lineRule="auto"/>
        <w:ind w:left="1440"/>
        <w:jc w:val="both"/>
        <w:rPr>
          <w:rFonts w:ascii="Times New Roman" w:hAnsi="Times New Roman" w:cs="Times New Roman"/>
          <w:sz w:val="24"/>
          <w:szCs w:val="24"/>
        </w:rPr>
      </w:pPr>
      <w:r w:rsidRPr="00D239A6">
        <w:rPr>
          <w:rFonts w:ascii="Times New Roman" w:hAnsi="Times New Roman" w:cs="Times New Roman"/>
          <w:sz w:val="24"/>
          <w:szCs w:val="24"/>
        </w:rPr>
        <w:t xml:space="preserve">(C) that all services not provided by a certified special education teacher be </w:t>
      </w:r>
      <w:r w:rsidRPr="00D239A6">
        <w:rPr>
          <w:rFonts w:ascii="Times New Roman" w:hAnsi="Times New Roman" w:cs="Times New Roman"/>
          <w:b/>
          <w:sz w:val="24"/>
          <w:szCs w:val="24"/>
        </w:rPr>
        <w:t>supervised</w:t>
      </w:r>
      <w:r w:rsidRPr="00D239A6">
        <w:rPr>
          <w:rFonts w:ascii="Times New Roman" w:hAnsi="Times New Roman" w:cs="Times New Roman"/>
          <w:sz w:val="24"/>
          <w:szCs w:val="24"/>
        </w:rPr>
        <w:t xml:space="preserve"> by at least one certified special education teacher or related service </w:t>
      </w:r>
      <w:proofErr w:type="gramStart"/>
      <w:r w:rsidRPr="00D239A6">
        <w:rPr>
          <w:rFonts w:ascii="Times New Roman" w:hAnsi="Times New Roman" w:cs="Times New Roman"/>
          <w:sz w:val="24"/>
          <w:szCs w:val="24"/>
        </w:rPr>
        <w:t>provider;</w:t>
      </w:r>
      <w:proofErr w:type="gramEnd"/>
      <w:r w:rsidRPr="00D239A6">
        <w:rPr>
          <w:rFonts w:ascii="Times New Roman" w:hAnsi="Times New Roman" w:cs="Times New Roman"/>
          <w:sz w:val="24"/>
          <w:szCs w:val="24"/>
        </w:rPr>
        <w:t> </w:t>
      </w:r>
    </w:p>
    <w:p w14:paraId="28752E8B" w14:textId="77777777" w:rsidR="000D5EF4" w:rsidRPr="00D239A6" w:rsidRDefault="000D5EF4" w:rsidP="002E031B">
      <w:pPr>
        <w:tabs>
          <w:tab w:val="center" w:pos="4680"/>
        </w:tabs>
        <w:spacing w:after="0" w:line="240" w:lineRule="auto"/>
        <w:ind w:left="1440"/>
        <w:jc w:val="both"/>
        <w:rPr>
          <w:rFonts w:ascii="Times New Roman" w:hAnsi="Times New Roman" w:cs="Times New Roman"/>
          <w:sz w:val="24"/>
          <w:szCs w:val="24"/>
        </w:rPr>
      </w:pPr>
      <w:r w:rsidRPr="00D239A6">
        <w:rPr>
          <w:rFonts w:ascii="Times New Roman" w:hAnsi="Times New Roman" w:cs="Times New Roman"/>
          <w:sz w:val="24"/>
          <w:szCs w:val="24"/>
        </w:rPr>
        <w:t xml:space="preserve">(D) </w:t>
      </w:r>
      <w:r w:rsidRPr="00D239A6">
        <w:rPr>
          <w:rFonts w:ascii="Times New Roman" w:hAnsi="Times New Roman" w:cs="Times New Roman"/>
          <w:b/>
          <w:sz w:val="24"/>
          <w:szCs w:val="24"/>
        </w:rPr>
        <w:t>continuous</w:t>
      </w:r>
      <w:r w:rsidRPr="00D239A6">
        <w:rPr>
          <w:rFonts w:ascii="Times New Roman" w:hAnsi="Times New Roman" w:cs="Times New Roman"/>
          <w:sz w:val="24"/>
          <w:szCs w:val="24"/>
        </w:rPr>
        <w:t xml:space="preserve"> special education </w:t>
      </w:r>
      <w:proofErr w:type="gramStart"/>
      <w:r w:rsidRPr="00D239A6">
        <w:rPr>
          <w:rFonts w:ascii="Times New Roman" w:hAnsi="Times New Roman" w:cs="Times New Roman"/>
          <w:sz w:val="24"/>
          <w:szCs w:val="24"/>
        </w:rPr>
        <w:t>programming;</w:t>
      </w:r>
      <w:proofErr w:type="gramEnd"/>
      <w:r w:rsidRPr="00D239A6">
        <w:rPr>
          <w:rFonts w:ascii="Times New Roman" w:hAnsi="Times New Roman" w:cs="Times New Roman"/>
          <w:sz w:val="24"/>
          <w:szCs w:val="24"/>
        </w:rPr>
        <w:t> </w:t>
      </w:r>
    </w:p>
    <w:p w14:paraId="32876084" w14:textId="77777777" w:rsidR="000D5EF4" w:rsidRPr="00D239A6" w:rsidRDefault="000D5EF4" w:rsidP="002E031B">
      <w:pPr>
        <w:tabs>
          <w:tab w:val="center" w:pos="4680"/>
        </w:tabs>
        <w:spacing w:after="0" w:line="240" w:lineRule="auto"/>
        <w:ind w:left="1440"/>
        <w:jc w:val="both"/>
        <w:rPr>
          <w:rFonts w:ascii="Times New Roman" w:hAnsi="Times New Roman" w:cs="Times New Roman"/>
          <w:sz w:val="24"/>
          <w:szCs w:val="24"/>
        </w:rPr>
      </w:pPr>
      <w:r w:rsidRPr="00D239A6">
        <w:rPr>
          <w:rFonts w:ascii="Times New Roman" w:hAnsi="Times New Roman" w:cs="Times New Roman"/>
          <w:sz w:val="24"/>
          <w:szCs w:val="24"/>
        </w:rPr>
        <w:t xml:space="preserve">(E) beginning in the school year that commences July 1, 2010, </w:t>
      </w:r>
      <w:r w:rsidRPr="00D239A6">
        <w:rPr>
          <w:rFonts w:ascii="Times New Roman" w:hAnsi="Times New Roman" w:cs="Times New Roman"/>
          <w:b/>
          <w:sz w:val="24"/>
          <w:szCs w:val="24"/>
        </w:rPr>
        <w:t>assistance and training in two or more basic adaptive skills</w:t>
      </w:r>
      <w:r w:rsidRPr="00D239A6">
        <w:rPr>
          <w:rFonts w:ascii="Times New Roman" w:hAnsi="Times New Roman" w:cs="Times New Roman"/>
          <w:sz w:val="24"/>
          <w:szCs w:val="24"/>
        </w:rPr>
        <w:t xml:space="preserve">, appropriate to the age of the </w:t>
      </w:r>
      <w:proofErr w:type="gramStart"/>
      <w:r w:rsidRPr="00D239A6">
        <w:rPr>
          <w:rFonts w:ascii="Times New Roman" w:hAnsi="Times New Roman" w:cs="Times New Roman"/>
          <w:sz w:val="24"/>
          <w:szCs w:val="24"/>
        </w:rPr>
        <w:t>student;</w:t>
      </w:r>
      <w:proofErr w:type="gramEnd"/>
      <w:r w:rsidRPr="00D239A6">
        <w:rPr>
          <w:rFonts w:ascii="Times New Roman" w:hAnsi="Times New Roman" w:cs="Times New Roman"/>
          <w:sz w:val="24"/>
          <w:szCs w:val="24"/>
        </w:rPr>
        <w:t> </w:t>
      </w:r>
    </w:p>
    <w:p w14:paraId="0E8E6F83" w14:textId="77777777" w:rsidR="000D5EF4" w:rsidRPr="00D239A6" w:rsidRDefault="000D5EF4" w:rsidP="002E031B">
      <w:pPr>
        <w:tabs>
          <w:tab w:val="center" w:pos="4680"/>
        </w:tabs>
        <w:spacing w:after="0" w:line="240" w:lineRule="auto"/>
        <w:ind w:left="1440"/>
        <w:jc w:val="both"/>
        <w:rPr>
          <w:rFonts w:ascii="Times New Roman" w:hAnsi="Times New Roman" w:cs="Times New Roman"/>
          <w:sz w:val="24"/>
          <w:szCs w:val="24"/>
        </w:rPr>
      </w:pPr>
      <w:r w:rsidRPr="00D239A6">
        <w:rPr>
          <w:rFonts w:ascii="Times New Roman" w:hAnsi="Times New Roman" w:cs="Times New Roman"/>
          <w:sz w:val="24"/>
          <w:szCs w:val="24"/>
        </w:rPr>
        <w:t xml:space="preserve">(F) that </w:t>
      </w:r>
      <w:r w:rsidRPr="00D239A6">
        <w:rPr>
          <w:rFonts w:ascii="Times New Roman" w:hAnsi="Times New Roman" w:cs="Times New Roman"/>
          <w:b/>
          <w:sz w:val="24"/>
          <w:szCs w:val="24"/>
        </w:rPr>
        <w:t>individual care</w:t>
      </w:r>
      <w:r w:rsidRPr="00D239A6">
        <w:rPr>
          <w:rFonts w:ascii="Times New Roman" w:hAnsi="Times New Roman" w:cs="Times New Roman"/>
          <w:sz w:val="24"/>
          <w:szCs w:val="24"/>
        </w:rPr>
        <w:t xml:space="preserve"> will be provided to the student for the student's entire school day by staff who are trained to meet the student's individual </w:t>
      </w:r>
      <w:proofErr w:type="gramStart"/>
      <w:r w:rsidRPr="00D239A6">
        <w:rPr>
          <w:rFonts w:ascii="Times New Roman" w:hAnsi="Times New Roman" w:cs="Times New Roman"/>
          <w:sz w:val="24"/>
          <w:szCs w:val="24"/>
        </w:rPr>
        <w:t>needs;</w:t>
      </w:r>
      <w:proofErr w:type="gramEnd"/>
      <w:r w:rsidRPr="00D239A6">
        <w:rPr>
          <w:rFonts w:ascii="Times New Roman" w:hAnsi="Times New Roman" w:cs="Times New Roman"/>
          <w:sz w:val="24"/>
          <w:szCs w:val="24"/>
        </w:rPr>
        <w:t> </w:t>
      </w:r>
    </w:p>
    <w:p w14:paraId="0958B9FA" w14:textId="77777777" w:rsidR="000D5EF4" w:rsidRPr="00700E2E" w:rsidRDefault="000D5EF4" w:rsidP="002E031B">
      <w:pPr>
        <w:tabs>
          <w:tab w:val="center" w:pos="4680"/>
        </w:tabs>
        <w:spacing w:after="0" w:line="240" w:lineRule="auto"/>
        <w:ind w:left="1440"/>
        <w:jc w:val="both"/>
        <w:rPr>
          <w:rFonts w:ascii="Times New Roman" w:hAnsi="Times New Roman" w:cs="Times New Roman"/>
          <w:sz w:val="24"/>
          <w:szCs w:val="24"/>
        </w:rPr>
      </w:pPr>
      <w:r w:rsidRPr="00D239A6">
        <w:rPr>
          <w:rFonts w:ascii="Times New Roman" w:hAnsi="Times New Roman" w:cs="Times New Roman"/>
          <w:sz w:val="24"/>
          <w:szCs w:val="24"/>
        </w:rPr>
        <w:t xml:space="preserve">(G) </w:t>
      </w:r>
      <w:r w:rsidRPr="00D239A6">
        <w:rPr>
          <w:rFonts w:ascii="Times New Roman" w:hAnsi="Times New Roman" w:cs="Times New Roman"/>
          <w:b/>
          <w:sz w:val="24"/>
          <w:szCs w:val="24"/>
        </w:rPr>
        <w:t>special transportation</w:t>
      </w:r>
      <w:r w:rsidRPr="00D239A6">
        <w:rPr>
          <w:rFonts w:ascii="Times New Roman" w:hAnsi="Times New Roman" w:cs="Times New Roman"/>
          <w:sz w:val="24"/>
          <w:szCs w:val="24"/>
        </w:rPr>
        <w:t xml:space="preserve"> when the</w:t>
      </w:r>
      <w:r w:rsidRPr="00700E2E">
        <w:rPr>
          <w:rFonts w:ascii="Times New Roman" w:hAnsi="Times New Roman" w:cs="Times New Roman"/>
          <w:sz w:val="24"/>
          <w:szCs w:val="24"/>
        </w:rPr>
        <w:t xml:space="preserve"> student needs transportation, except that this transportation requirement does not apply in the case of a student who has received special transportation for at least a year and no longer needs it; or </w:t>
      </w:r>
    </w:p>
    <w:p w14:paraId="2BE366F1" w14:textId="77777777" w:rsidR="000D5EF4" w:rsidRPr="00700E2E" w:rsidRDefault="000D5EF4" w:rsidP="002E031B">
      <w:pPr>
        <w:tabs>
          <w:tab w:val="center" w:pos="4680"/>
        </w:tabs>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(2) student experiences </w:t>
      </w:r>
      <w:proofErr w:type="gramStart"/>
      <w:r w:rsidRPr="00700E2E">
        <w:rPr>
          <w:rFonts w:ascii="Times New Roman" w:hAnsi="Times New Roman" w:cs="Times New Roman"/>
          <w:b/>
          <w:sz w:val="24"/>
          <w:szCs w:val="24"/>
        </w:rPr>
        <w:t>deaf-blindness</w:t>
      </w:r>
      <w:proofErr w:type="gramEnd"/>
      <w:r w:rsidRPr="00700E2E">
        <w:rPr>
          <w:rStyle w:val="FootnoteReference"/>
          <w:rFonts w:ascii="Times New Roman" w:hAnsi="Times New Roman" w:cs="Times New Roman"/>
          <w:b/>
          <w:sz w:val="24"/>
          <w:szCs w:val="24"/>
        </w:rPr>
        <w:footnoteReference w:id="19"/>
      </w:r>
      <w:r w:rsidRPr="00700E2E">
        <w:rPr>
          <w:rFonts w:ascii="Times New Roman" w:hAnsi="Times New Roman" w:cs="Times New Roman"/>
          <w:sz w:val="24"/>
          <w:szCs w:val="24"/>
        </w:rPr>
        <w:t xml:space="preserve"> must </w:t>
      </w:r>
      <w:r w:rsidRPr="00700E2E">
        <w:rPr>
          <w:rFonts w:ascii="Times New Roman" w:hAnsi="Times New Roman" w:cs="Times New Roman"/>
          <w:b/>
          <w:sz w:val="24"/>
          <w:szCs w:val="24"/>
        </w:rPr>
        <w:t>read Braille</w:t>
      </w:r>
      <w:r w:rsidRPr="00700E2E">
        <w:rPr>
          <w:rFonts w:ascii="Times New Roman" w:hAnsi="Times New Roman" w:cs="Times New Roman"/>
          <w:sz w:val="24"/>
          <w:szCs w:val="24"/>
        </w:rPr>
        <w:t xml:space="preserve">, or needs and receives full-time the services of a </w:t>
      </w:r>
      <w:r w:rsidRPr="00700E2E">
        <w:rPr>
          <w:rFonts w:ascii="Times New Roman" w:hAnsi="Times New Roman" w:cs="Times New Roman"/>
          <w:b/>
          <w:sz w:val="24"/>
          <w:szCs w:val="24"/>
        </w:rPr>
        <w:t>deaf education interpreter or tutor</w:t>
      </w:r>
      <w:r w:rsidRPr="00700E2E">
        <w:rPr>
          <w:rFonts w:ascii="Times New Roman" w:hAnsi="Times New Roman" w:cs="Times New Roman"/>
          <w:sz w:val="24"/>
          <w:szCs w:val="24"/>
        </w:rPr>
        <w:t>; </w:t>
      </w:r>
    </w:p>
    <w:p w14:paraId="4DF0EB17" w14:textId="77777777" w:rsidR="000D5EF4" w:rsidRPr="00700E2E" w:rsidRDefault="000D5EF4" w:rsidP="002E031B">
      <w:pPr>
        <w:tabs>
          <w:tab w:val="center" w:pos="4680"/>
        </w:tabs>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(3) student's IEP team determines that </w:t>
      </w:r>
      <w:r w:rsidRPr="00700E2E">
        <w:rPr>
          <w:rFonts w:ascii="Times New Roman" w:hAnsi="Times New Roman" w:cs="Times New Roman"/>
          <w:b/>
          <w:sz w:val="24"/>
          <w:szCs w:val="24"/>
        </w:rPr>
        <w:t>out-of-state residential placement</w:t>
      </w:r>
      <w:r w:rsidRPr="00700E2E">
        <w:rPr>
          <w:rFonts w:ascii="Times New Roman" w:hAnsi="Times New Roman" w:cs="Times New Roman"/>
          <w:sz w:val="24"/>
          <w:szCs w:val="24"/>
        </w:rPr>
        <w:t xml:space="preserve"> is necessary; or </w:t>
      </w:r>
    </w:p>
    <w:p w14:paraId="2E77AC65" w14:textId="77777777" w:rsidR="000D5EF4" w:rsidRPr="00700E2E" w:rsidRDefault="000D5EF4" w:rsidP="002E031B">
      <w:pPr>
        <w:tabs>
          <w:tab w:val="center" w:pos="4680"/>
        </w:tabs>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(4) student has a disability that prevents the student from attending a regular or special education program even with the aid of special transportation, and the IEP team's evaluation and the IEP, itself, indicate that a </w:t>
      </w:r>
      <w:r w:rsidRPr="00700E2E">
        <w:rPr>
          <w:rFonts w:ascii="Times New Roman" w:hAnsi="Times New Roman" w:cs="Times New Roman"/>
          <w:b/>
          <w:sz w:val="24"/>
          <w:szCs w:val="24"/>
        </w:rPr>
        <w:t>home-based or health-care-facility-based instructional program</w:t>
      </w:r>
      <w:r w:rsidRPr="00700E2E">
        <w:rPr>
          <w:rFonts w:ascii="Times New Roman" w:hAnsi="Times New Roman" w:cs="Times New Roman"/>
          <w:sz w:val="24"/>
          <w:szCs w:val="24"/>
        </w:rPr>
        <w:t xml:space="preserve"> is appropriate to meet the student's needs; however, a student may not be counted under this paragraph as receiving intensive services if the student is placed in a detention facility, or is receiving home-based or health-care-facility-based instruction solely because of a disciplinary problem. </w:t>
      </w:r>
    </w:p>
    <w:p w14:paraId="401D6CC4" w14:textId="77777777" w:rsidR="000D5EF4" w:rsidRPr="00700E2E" w:rsidRDefault="009770E9" w:rsidP="002E031B">
      <w:pPr>
        <w:tabs>
          <w:tab w:val="left" w:pos="360"/>
          <w:tab w:val="center" w:pos="4680"/>
        </w:tabs>
        <w:spacing w:after="0" w:line="240" w:lineRule="auto"/>
        <w:ind w:left="360"/>
        <w:jc w:val="both"/>
        <w:rPr>
          <w:rFonts w:ascii="Times New Roman" w:hAnsi="Times New Roman" w:cs="Times New Roman"/>
          <w:sz w:val="24"/>
          <w:szCs w:val="24"/>
        </w:rPr>
      </w:pPr>
      <w:r w:rsidRPr="00700E2E">
        <w:rPr>
          <w:rFonts w:ascii="Times New Roman" w:hAnsi="Times New Roman" w:cs="Times New Roman"/>
          <w:sz w:val="24"/>
          <w:szCs w:val="24"/>
        </w:rPr>
        <w:tab/>
      </w:r>
      <w:r w:rsidR="000D5EF4" w:rsidRPr="00700E2E">
        <w:rPr>
          <w:rFonts w:ascii="Times New Roman" w:hAnsi="Times New Roman" w:cs="Times New Roman"/>
          <w:sz w:val="24"/>
          <w:szCs w:val="24"/>
        </w:rPr>
        <w:t xml:space="preserve">(d) A district may seek a </w:t>
      </w:r>
      <w:r w:rsidR="000D5EF4" w:rsidRPr="00700E2E">
        <w:rPr>
          <w:rFonts w:ascii="Times New Roman" w:hAnsi="Times New Roman" w:cs="Times New Roman"/>
          <w:b/>
          <w:sz w:val="24"/>
          <w:szCs w:val="24"/>
        </w:rPr>
        <w:t>department waiver</w:t>
      </w:r>
      <w:r w:rsidR="000D5EF4" w:rsidRPr="00700E2E">
        <w:rPr>
          <w:rFonts w:ascii="Times New Roman" w:hAnsi="Times New Roman" w:cs="Times New Roman"/>
          <w:sz w:val="24"/>
          <w:szCs w:val="24"/>
        </w:rPr>
        <w:t xml:space="preserve">, for one year, from one or more of the requirements of (c) of this section if the district needs additional money for a student whose IEP team has determined that the student's educational program includes high-cost services that do not meet the </w:t>
      </w:r>
      <w:r w:rsidR="000D5EF4" w:rsidRPr="00700E2E">
        <w:rPr>
          <w:rFonts w:ascii="Times New Roman" w:hAnsi="Times New Roman" w:cs="Times New Roman"/>
          <w:sz w:val="24"/>
          <w:szCs w:val="24"/>
        </w:rPr>
        <w:lastRenderedPageBreak/>
        <w:t>funding criteria in (c) of this section. The department will grant the waiver if the requested funding is consistent with </w:t>
      </w:r>
      <w:hyperlink r:id="rId781" w:history="1">
        <w:r w:rsidR="000D5EF4" w:rsidRPr="00700E2E">
          <w:rPr>
            <w:rStyle w:val="Hyperlink"/>
            <w:rFonts w:ascii="Times New Roman" w:hAnsi="Times New Roman" w:cs="Times New Roman"/>
            <w:color w:val="auto"/>
            <w:sz w:val="24"/>
            <w:szCs w:val="24"/>
          </w:rPr>
          <w:t>AS 14.17.420</w:t>
        </w:r>
      </w:hyperlink>
      <w:r w:rsidR="000D5EF4" w:rsidRPr="00700E2E">
        <w:rPr>
          <w:rFonts w:ascii="Times New Roman" w:hAnsi="Times New Roman" w:cs="Times New Roman"/>
          <w:sz w:val="24"/>
          <w:szCs w:val="24"/>
        </w:rPr>
        <w:t> and this section and in the public interest. An application for a waiver must be in writing and include </w:t>
      </w:r>
    </w:p>
    <w:p w14:paraId="43E27F62" w14:textId="77777777" w:rsidR="000D5EF4" w:rsidRPr="00700E2E" w:rsidRDefault="009770E9" w:rsidP="002E031B">
      <w:pPr>
        <w:tabs>
          <w:tab w:val="left" w:pos="360"/>
          <w:tab w:val="left" w:pos="720"/>
          <w:tab w:val="center" w:pos="4680"/>
        </w:tabs>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ab/>
      </w:r>
      <w:r w:rsidR="000D5EF4" w:rsidRPr="00700E2E">
        <w:rPr>
          <w:rFonts w:ascii="Times New Roman" w:hAnsi="Times New Roman" w:cs="Times New Roman"/>
          <w:sz w:val="24"/>
          <w:szCs w:val="24"/>
        </w:rPr>
        <w:t xml:space="preserve">(1) a statement of the component or components to be waived and the reason why the waiver is </w:t>
      </w:r>
      <w:proofErr w:type="gramStart"/>
      <w:r w:rsidR="000D5EF4" w:rsidRPr="00700E2E">
        <w:rPr>
          <w:rFonts w:ascii="Times New Roman" w:hAnsi="Times New Roman" w:cs="Times New Roman"/>
          <w:sz w:val="24"/>
          <w:szCs w:val="24"/>
        </w:rPr>
        <w:t>sought;</w:t>
      </w:r>
      <w:proofErr w:type="gramEnd"/>
      <w:r w:rsidR="000D5EF4" w:rsidRPr="00700E2E">
        <w:rPr>
          <w:rFonts w:ascii="Times New Roman" w:hAnsi="Times New Roman" w:cs="Times New Roman"/>
          <w:sz w:val="24"/>
          <w:szCs w:val="24"/>
        </w:rPr>
        <w:t> </w:t>
      </w:r>
    </w:p>
    <w:p w14:paraId="633DA6D2" w14:textId="77777777" w:rsidR="000D5EF4" w:rsidRPr="00700E2E" w:rsidRDefault="009770E9" w:rsidP="002E031B">
      <w:pPr>
        <w:tabs>
          <w:tab w:val="left" w:pos="360"/>
          <w:tab w:val="left" w:pos="720"/>
          <w:tab w:val="center" w:pos="4680"/>
        </w:tabs>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ab/>
      </w:r>
      <w:r w:rsidRPr="00700E2E">
        <w:rPr>
          <w:rFonts w:ascii="Times New Roman" w:hAnsi="Times New Roman" w:cs="Times New Roman"/>
          <w:sz w:val="24"/>
          <w:szCs w:val="24"/>
        </w:rPr>
        <w:tab/>
      </w:r>
      <w:r w:rsidR="000D5EF4" w:rsidRPr="00700E2E">
        <w:rPr>
          <w:rFonts w:ascii="Times New Roman" w:hAnsi="Times New Roman" w:cs="Times New Roman"/>
          <w:sz w:val="24"/>
          <w:szCs w:val="24"/>
        </w:rPr>
        <w:t>(2) the student's IEP; and </w:t>
      </w:r>
    </w:p>
    <w:p w14:paraId="4F35A66C" w14:textId="77777777" w:rsidR="000D5EF4" w:rsidRPr="00700E2E" w:rsidRDefault="009770E9" w:rsidP="002E031B">
      <w:pPr>
        <w:tabs>
          <w:tab w:val="left" w:pos="360"/>
          <w:tab w:val="left" w:pos="720"/>
          <w:tab w:val="center" w:pos="4680"/>
        </w:tabs>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ab/>
      </w:r>
      <w:r w:rsidR="000D5EF4" w:rsidRPr="00700E2E">
        <w:rPr>
          <w:rFonts w:ascii="Times New Roman" w:hAnsi="Times New Roman" w:cs="Times New Roman"/>
          <w:sz w:val="24"/>
          <w:szCs w:val="24"/>
        </w:rPr>
        <w:t>(3) any additional information that the department determines is necessary to address a particular student's needs. </w:t>
      </w:r>
    </w:p>
    <w:p w14:paraId="583E58CC" w14:textId="77777777" w:rsidR="000D5EF4" w:rsidRPr="00700E2E" w:rsidRDefault="009770E9" w:rsidP="002E031B">
      <w:pPr>
        <w:tabs>
          <w:tab w:val="left" w:pos="360"/>
          <w:tab w:val="center" w:pos="4680"/>
        </w:tabs>
        <w:spacing w:after="0" w:line="240" w:lineRule="auto"/>
        <w:ind w:left="360"/>
        <w:jc w:val="both"/>
        <w:rPr>
          <w:rFonts w:ascii="Times New Roman" w:hAnsi="Times New Roman" w:cs="Times New Roman"/>
          <w:sz w:val="24"/>
          <w:szCs w:val="24"/>
        </w:rPr>
      </w:pPr>
      <w:r w:rsidRPr="00700E2E">
        <w:rPr>
          <w:rFonts w:ascii="Times New Roman" w:hAnsi="Times New Roman" w:cs="Times New Roman"/>
          <w:sz w:val="24"/>
          <w:szCs w:val="24"/>
        </w:rPr>
        <w:tab/>
      </w:r>
      <w:r w:rsidR="000D5EF4" w:rsidRPr="00700E2E">
        <w:rPr>
          <w:rFonts w:ascii="Times New Roman" w:hAnsi="Times New Roman" w:cs="Times New Roman"/>
          <w:sz w:val="24"/>
          <w:szCs w:val="24"/>
        </w:rPr>
        <w:t xml:space="preserve">(e) The department will notify a district of the action taken on a </w:t>
      </w:r>
      <w:proofErr w:type="gramStart"/>
      <w:r w:rsidR="000D5EF4" w:rsidRPr="00700E2E">
        <w:rPr>
          <w:rFonts w:ascii="Times New Roman" w:hAnsi="Times New Roman" w:cs="Times New Roman"/>
          <w:sz w:val="24"/>
          <w:szCs w:val="24"/>
        </w:rPr>
        <w:t>public school</w:t>
      </w:r>
      <w:proofErr w:type="gramEnd"/>
      <w:r w:rsidR="000D5EF4" w:rsidRPr="00700E2E">
        <w:rPr>
          <w:rFonts w:ascii="Times New Roman" w:hAnsi="Times New Roman" w:cs="Times New Roman"/>
          <w:sz w:val="24"/>
          <w:szCs w:val="24"/>
        </w:rPr>
        <w:t xml:space="preserve"> foundation report after receipt of the report. </w:t>
      </w:r>
    </w:p>
    <w:p w14:paraId="6AE16299" w14:textId="77777777" w:rsidR="000D5EF4" w:rsidRPr="00700E2E" w:rsidRDefault="009770E9" w:rsidP="002E031B">
      <w:pPr>
        <w:tabs>
          <w:tab w:val="left" w:pos="360"/>
          <w:tab w:val="center" w:pos="4680"/>
        </w:tabs>
        <w:spacing w:after="0" w:line="240" w:lineRule="auto"/>
        <w:ind w:left="360"/>
        <w:jc w:val="both"/>
        <w:rPr>
          <w:rFonts w:ascii="Times New Roman" w:hAnsi="Times New Roman" w:cs="Times New Roman"/>
          <w:sz w:val="24"/>
          <w:szCs w:val="24"/>
        </w:rPr>
      </w:pPr>
      <w:r w:rsidRPr="00700E2E">
        <w:rPr>
          <w:rFonts w:ascii="Times New Roman" w:hAnsi="Times New Roman" w:cs="Times New Roman"/>
          <w:sz w:val="24"/>
          <w:szCs w:val="24"/>
        </w:rPr>
        <w:tab/>
      </w:r>
      <w:r w:rsidR="000D5EF4" w:rsidRPr="00700E2E">
        <w:rPr>
          <w:rFonts w:ascii="Times New Roman" w:hAnsi="Times New Roman" w:cs="Times New Roman"/>
          <w:sz w:val="24"/>
          <w:szCs w:val="24"/>
        </w:rPr>
        <w:t>(f) A district may not receive state financial aid under this section for special education or related services provided by the department. </w:t>
      </w:r>
    </w:p>
    <w:p w14:paraId="63907546" w14:textId="78FAEFB7" w:rsidR="000D5EF4" w:rsidRPr="00700E2E" w:rsidRDefault="009770E9" w:rsidP="002E031B">
      <w:pPr>
        <w:tabs>
          <w:tab w:val="left" w:pos="360"/>
          <w:tab w:val="center" w:pos="4680"/>
        </w:tabs>
        <w:spacing w:after="0" w:line="240" w:lineRule="auto"/>
        <w:ind w:left="360"/>
        <w:jc w:val="both"/>
        <w:rPr>
          <w:rFonts w:ascii="Times New Roman" w:hAnsi="Times New Roman" w:cs="Times New Roman"/>
          <w:sz w:val="24"/>
          <w:szCs w:val="24"/>
        </w:rPr>
      </w:pPr>
      <w:r w:rsidRPr="00700E2E">
        <w:rPr>
          <w:rFonts w:ascii="Times New Roman" w:hAnsi="Times New Roman" w:cs="Times New Roman"/>
          <w:sz w:val="24"/>
          <w:szCs w:val="24"/>
        </w:rPr>
        <w:tab/>
      </w:r>
      <w:r w:rsidR="000D5EF4" w:rsidRPr="00700E2E">
        <w:rPr>
          <w:rFonts w:ascii="Times New Roman" w:hAnsi="Times New Roman" w:cs="Times New Roman"/>
          <w:sz w:val="24"/>
          <w:szCs w:val="24"/>
        </w:rPr>
        <w:t xml:space="preserve">(g) If, after an entitlement review under </w:t>
      </w:r>
      <w:hyperlink r:id="rId782" w:anchor="4.52.780" w:history="1">
        <w:r w:rsidR="000D5EF4" w:rsidRPr="00DE117E">
          <w:rPr>
            <w:rStyle w:val="Hyperlink"/>
            <w:rFonts w:ascii="Times New Roman" w:hAnsi="Times New Roman" w:cs="Times New Roman"/>
            <w:color w:val="auto"/>
            <w:sz w:val="24"/>
            <w:szCs w:val="24"/>
          </w:rPr>
          <w:t>4 AAC 52.780</w:t>
        </w:r>
      </w:hyperlink>
      <w:r w:rsidR="000D5EF4" w:rsidRPr="00DE117E">
        <w:rPr>
          <w:rFonts w:ascii="Times New Roman" w:hAnsi="Times New Roman" w:cs="Times New Roman"/>
          <w:sz w:val="24"/>
          <w:szCs w:val="24"/>
        </w:rPr>
        <w:t>, </w:t>
      </w:r>
      <w:r w:rsidR="000D5EF4" w:rsidRPr="00700E2E">
        <w:rPr>
          <w:rFonts w:ascii="Times New Roman" w:hAnsi="Times New Roman" w:cs="Times New Roman"/>
          <w:sz w:val="24"/>
          <w:szCs w:val="24"/>
        </w:rPr>
        <w:t xml:space="preserve">or otherwise, the department determines that an overpayment has occurred, the department may require repayment or withhold all or part of </w:t>
      </w:r>
      <w:r w:rsidR="000D5EF4" w:rsidRPr="00314F6C">
        <w:rPr>
          <w:rFonts w:ascii="Times New Roman" w:hAnsi="Times New Roman" w:cs="Times New Roman"/>
          <w:sz w:val="24"/>
          <w:szCs w:val="24"/>
        </w:rPr>
        <w:t xml:space="preserve">one or more future payments. The decision to do so is subject to appeal under </w:t>
      </w:r>
      <w:hyperlink r:id="rId783" w:anchor="4.52.750" w:history="1">
        <w:r w:rsidR="000D5EF4" w:rsidRPr="00314F6C">
          <w:rPr>
            <w:rStyle w:val="Hyperlink"/>
            <w:rFonts w:ascii="Times New Roman" w:hAnsi="Times New Roman" w:cs="Times New Roman"/>
            <w:color w:val="auto"/>
            <w:sz w:val="24"/>
            <w:szCs w:val="24"/>
          </w:rPr>
          <w:t>4 AAC 52.750</w:t>
        </w:r>
      </w:hyperlink>
      <w:r w:rsidR="000D5EF4" w:rsidRPr="00314F6C">
        <w:rPr>
          <w:rFonts w:ascii="Times New Roman" w:hAnsi="Times New Roman" w:cs="Times New Roman"/>
          <w:sz w:val="24"/>
          <w:szCs w:val="24"/>
        </w:rPr>
        <w:t>.”</w:t>
      </w:r>
    </w:p>
    <w:p w14:paraId="37EFFBA3" w14:textId="77777777" w:rsidR="000D5EF4" w:rsidRPr="00700E2E" w:rsidRDefault="000D5EF4" w:rsidP="002E031B">
      <w:pPr>
        <w:tabs>
          <w:tab w:val="center" w:pos="4680"/>
        </w:tabs>
        <w:spacing w:after="0" w:line="240" w:lineRule="auto"/>
        <w:jc w:val="both"/>
        <w:rPr>
          <w:rFonts w:ascii="Times New Roman" w:hAnsi="Times New Roman" w:cs="Times New Roman"/>
          <w:sz w:val="24"/>
          <w:szCs w:val="24"/>
        </w:rPr>
      </w:pPr>
    </w:p>
    <w:p w14:paraId="0C9563B3" w14:textId="0EC04B05" w:rsidR="000D5EF4" w:rsidRPr="00700E2E" w:rsidRDefault="000D5EF4" w:rsidP="002E031B">
      <w:pPr>
        <w:tabs>
          <w:tab w:val="center" w:pos="4680"/>
        </w:tabs>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Importantly, one required component for verification of intensive services funding eligibility is “... assistance and training in two or more </w:t>
      </w:r>
      <w:r w:rsidRPr="00700E2E">
        <w:rPr>
          <w:rFonts w:ascii="Times New Roman" w:hAnsi="Times New Roman" w:cs="Times New Roman"/>
          <w:b/>
          <w:sz w:val="24"/>
          <w:szCs w:val="24"/>
        </w:rPr>
        <w:t>basic adaptive skills</w:t>
      </w:r>
      <w:r w:rsidRPr="00700E2E">
        <w:rPr>
          <w:rFonts w:ascii="Times New Roman" w:hAnsi="Times New Roman" w:cs="Times New Roman"/>
          <w:sz w:val="24"/>
          <w:szCs w:val="24"/>
        </w:rPr>
        <w:t>, appropriate to the age of the student[.]” The definition of ‘</w:t>
      </w:r>
      <w:r w:rsidRPr="00700E2E">
        <w:rPr>
          <w:rFonts w:ascii="Times New Roman" w:hAnsi="Times New Roman" w:cs="Times New Roman"/>
          <w:b/>
          <w:sz w:val="24"/>
          <w:szCs w:val="24"/>
        </w:rPr>
        <w:t>basic adaptive skills</w:t>
      </w:r>
      <w:r w:rsidRPr="00700E2E">
        <w:rPr>
          <w:rFonts w:ascii="Times New Roman" w:hAnsi="Times New Roman" w:cs="Times New Roman"/>
          <w:sz w:val="24"/>
          <w:szCs w:val="24"/>
        </w:rPr>
        <w:t xml:space="preserve">’ under Alaska regulation </w:t>
      </w:r>
      <w:hyperlink r:id="rId784" w:anchor="4.52.790" w:history="1">
        <w:r w:rsidRPr="00700E2E">
          <w:rPr>
            <w:rStyle w:val="Hyperlink"/>
            <w:rFonts w:ascii="Times New Roman" w:hAnsi="Times New Roman" w:cs="Times New Roman"/>
            <w:color w:val="auto"/>
            <w:sz w:val="24"/>
            <w:szCs w:val="24"/>
          </w:rPr>
          <w:t>4 AAC 52.790</w:t>
        </w:r>
      </w:hyperlink>
      <w:r w:rsidRPr="00700E2E">
        <w:rPr>
          <w:rFonts w:ascii="Times New Roman" w:hAnsi="Times New Roman" w:cs="Times New Roman"/>
          <w:sz w:val="24"/>
          <w:szCs w:val="24"/>
        </w:rPr>
        <w:t>, reads as follows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w:t>
      </w:r>
    </w:p>
    <w:p w14:paraId="5A1E8871" w14:textId="77777777" w:rsidR="000D5EF4" w:rsidRPr="00700E2E" w:rsidRDefault="00B0341C" w:rsidP="002E031B">
      <w:pPr>
        <w:tabs>
          <w:tab w:val="center" w:pos="4680"/>
        </w:tabs>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w:t>
      </w:r>
      <w:r w:rsidR="000D5EF4" w:rsidRPr="00700E2E">
        <w:rPr>
          <w:rFonts w:ascii="Times New Roman" w:hAnsi="Times New Roman" w:cs="Times New Roman"/>
          <w:sz w:val="24"/>
          <w:szCs w:val="24"/>
        </w:rPr>
        <w:t xml:space="preserve">(20) "basic adaptive skills" means, beginning in the school year that commences July 1, 2010, </w:t>
      </w:r>
      <w:r w:rsidR="000D5EF4" w:rsidRPr="00700E2E">
        <w:rPr>
          <w:rFonts w:ascii="Times New Roman" w:hAnsi="Times New Roman" w:cs="Times New Roman"/>
          <w:b/>
          <w:sz w:val="24"/>
          <w:szCs w:val="24"/>
        </w:rPr>
        <w:t>rudimentary facility</w:t>
      </w:r>
      <w:r w:rsidR="000D5EF4" w:rsidRPr="00700E2E">
        <w:rPr>
          <w:rFonts w:ascii="Times New Roman" w:hAnsi="Times New Roman" w:cs="Times New Roman"/>
          <w:sz w:val="24"/>
          <w:szCs w:val="24"/>
        </w:rPr>
        <w:t>, as appropriate to the age of the student, in </w:t>
      </w:r>
    </w:p>
    <w:p w14:paraId="60653CA7" w14:textId="77777777" w:rsidR="000D5EF4" w:rsidRPr="00700E2E" w:rsidRDefault="000D5EF4" w:rsidP="002E031B">
      <w:pPr>
        <w:tabs>
          <w:tab w:val="center" w:pos="4680"/>
        </w:tabs>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(A) </w:t>
      </w:r>
      <w:proofErr w:type="gramStart"/>
      <w:r w:rsidRPr="00700E2E">
        <w:rPr>
          <w:rFonts w:ascii="Times New Roman" w:hAnsi="Times New Roman" w:cs="Times New Roman"/>
          <w:sz w:val="24"/>
          <w:szCs w:val="24"/>
        </w:rPr>
        <w:t>communication;</w:t>
      </w:r>
      <w:proofErr w:type="gramEnd"/>
      <w:r w:rsidRPr="00700E2E">
        <w:rPr>
          <w:rFonts w:ascii="Times New Roman" w:hAnsi="Times New Roman" w:cs="Times New Roman"/>
          <w:sz w:val="24"/>
          <w:szCs w:val="24"/>
        </w:rPr>
        <w:t> </w:t>
      </w:r>
    </w:p>
    <w:p w14:paraId="26D4B833" w14:textId="77777777" w:rsidR="000D5EF4" w:rsidRPr="00700E2E" w:rsidRDefault="000D5EF4" w:rsidP="002E031B">
      <w:pPr>
        <w:tabs>
          <w:tab w:val="center" w:pos="4680"/>
        </w:tabs>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(B) social or emotional </w:t>
      </w:r>
      <w:proofErr w:type="gramStart"/>
      <w:r w:rsidRPr="00700E2E">
        <w:rPr>
          <w:rFonts w:ascii="Times New Roman" w:hAnsi="Times New Roman" w:cs="Times New Roman"/>
          <w:sz w:val="24"/>
          <w:szCs w:val="24"/>
        </w:rPr>
        <w:t>development;</w:t>
      </w:r>
      <w:proofErr w:type="gramEnd"/>
      <w:r w:rsidRPr="00700E2E">
        <w:rPr>
          <w:rFonts w:ascii="Times New Roman" w:hAnsi="Times New Roman" w:cs="Times New Roman"/>
          <w:sz w:val="24"/>
          <w:szCs w:val="24"/>
        </w:rPr>
        <w:t> </w:t>
      </w:r>
    </w:p>
    <w:p w14:paraId="49AB34B9" w14:textId="77777777" w:rsidR="000D5EF4" w:rsidRPr="00700E2E" w:rsidRDefault="000D5EF4" w:rsidP="002E031B">
      <w:pPr>
        <w:tabs>
          <w:tab w:val="center" w:pos="4680"/>
        </w:tabs>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(C) motor </w:t>
      </w:r>
      <w:proofErr w:type="gramStart"/>
      <w:r w:rsidRPr="00700E2E">
        <w:rPr>
          <w:rFonts w:ascii="Times New Roman" w:hAnsi="Times New Roman" w:cs="Times New Roman"/>
          <w:sz w:val="24"/>
          <w:szCs w:val="24"/>
        </w:rPr>
        <w:t>development;</w:t>
      </w:r>
      <w:proofErr w:type="gramEnd"/>
      <w:r w:rsidRPr="00700E2E">
        <w:rPr>
          <w:rFonts w:ascii="Times New Roman" w:hAnsi="Times New Roman" w:cs="Times New Roman"/>
          <w:sz w:val="24"/>
          <w:szCs w:val="24"/>
        </w:rPr>
        <w:t> </w:t>
      </w:r>
    </w:p>
    <w:p w14:paraId="48127FE3" w14:textId="77777777" w:rsidR="000D5EF4" w:rsidRPr="00700E2E" w:rsidRDefault="000D5EF4" w:rsidP="002E031B">
      <w:pPr>
        <w:tabs>
          <w:tab w:val="center" w:pos="4680"/>
        </w:tabs>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(D) cognitive </w:t>
      </w:r>
      <w:proofErr w:type="gramStart"/>
      <w:r w:rsidRPr="00700E2E">
        <w:rPr>
          <w:rFonts w:ascii="Times New Roman" w:hAnsi="Times New Roman" w:cs="Times New Roman"/>
          <w:sz w:val="24"/>
          <w:szCs w:val="24"/>
        </w:rPr>
        <w:t>functioning;</w:t>
      </w:r>
      <w:proofErr w:type="gramEnd"/>
      <w:r w:rsidRPr="00700E2E">
        <w:rPr>
          <w:rFonts w:ascii="Times New Roman" w:hAnsi="Times New Roman" w:cs="Times New Roman"/>
          <w:sz w:val="24"/>
          <w:szCs w:val="24"/>
        </w:rPr>
        <w:t> </w:t>
      </w:r>
    </w:p>
    <w:p w14:paraId="08C109C6" w14:textId="77777777" w:rsidR="000D5EF4" w:rsidRPr="00700E2E" w:rsidRDefault="000D5EF4" w:rsidP="002E031B">
      <w:pPr>
        <w:tabs>
          <w:tab w:val="center" w:pos="4680"/>
        </w:tabs>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(E) behavior; and </w:t>
      </w:r>
    </w:p>
    <w:p w14:paraId="70A0B064" w14:textId="77777777" w:rsidR="000D5EF4" w:rsidRPr="00700E2E" w:rsidRDefault="000D5EF4" w:rsidP="002E031B">
      <w:pPr>
        <w:tabs>
          <w:tab w:val="center" w:pos="4680"/>
        </w:tabs>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(F) daily living or </w:t>
      </w:r>
      <w:proofErr w:type="spellStart"/>
      <w:proofErr w:type="gramStart"/>
      <w:r w:rsidRPr="00700E2E">
        <w:rPr>
          <w:rFonts w:ascii="Times New Roman" w:hAnsi="Times New Roman" w:cs="Times New Roman"/>
          <w:sz w:val="24"/>
          <w:szCs w:val="24"/>
        </w:rPr>
        <w:t>self help</w:t>
      </w:r>
      <w:proofErr w:type="spellEnd"/>
      <w:proofErr w:type="gramEnd"/>
      <w:r w:rsidRPr="00700E2E">
        <w:rPr>
          <w:rFonts w:ascii="Times New Roman" w:hAnsi="Times New Roman" w:cs="Times New Roman"/>
          <w:sz w:val="24"/>
          <w:szCs w:val="24"/>
        </w:rPr>
        <w:t xml:space="preserve"> skill[.]”</w:t>
      </w:r>
    </w:p>
    <w:p w14:paraId="5F9BE6C2" w14:textId="77777777" w:rsidR="000D5EF4" w:rsidRPr="00700E2E" w:rsidRDefault="000D5EF4" w:rsidP="002E031B">
      <w:pPr>
        <w:tabs>
          <w:tab w:val="center" w:pos="4680"/>
        </w:tabs>
        <w:spacing w:after="0" w:line="240" w:lineRule="auto"/>
        <w:jc w:val="both"/>
        <w:rPr>
          <w:rFonts w:ascii="Times New Roman" w:hAnsi="Times New Roman" w:cs="Times New Roman"/>
          <w:sz w:val="24"/>
          <w:szCs w:val="24"/>
        </w:rPr>
      </w:pPr>
    </w:p>
    <w:p w14:paraId="7AF0992F" w14:textId="77777777" w:rsidR="000D5EF4" w:rsidRPr="00700E2E" w:rsidRDefault="000D5EF4" w:rsidP="002E031B">
      <w:pPr>
        <w:tabs>
          <w:tab w:val="center" w:pos="4680"/>
        </w:tabs>
        <w:spacing w:after="0" w:line="240" w:lineRule="auto"/>
        <w:jc w:val="both"/>
        <w:rPr>
          <w:rFonts w:ascii="Times New Roman" w:hAnsi="Times New Roman" w:cs="Times New Roman"/>
          <w:sz w:val="24"/>
          <w:szCs w:val="24"/>
        </w:rPr>
      </w:pPr>
      <w:r w:rsidRPr="00700E2E">
        <w:rPr>
          <w:rFonts w:ascii="Times New Roman" w:hAnsi="Times New Roman" w:cs="Times New Roman"/>
          <w:b/>
          <w:sz w:val="24"/>
          <w:szCs w:val="24"/>
        </w:rPr>
        <w:t>‘Rudimentary facility’</w:t>
      </w:r>
      <w:r w:rsidRPr="00700E2E">
        <w:rPr>
          <w:rFonts w:ascii="Times New Roman" w:hAnsi="Times New Roman" w:cs="Times New Roman"/>
          <w:sz w:val="24"/>
          <w:szCs w:val="24"/>
        </w:rPr>
        <w:t xml:space="preserve"> is defined under the same regulation as (</w:t>
      </w:r>
      <w:r w:rsidRPr="0073156C">
        <w:rPr>
          <w:rFonts w:ascii="Times New Roman" w:hAnsi="Times New Roman" w:cs="Times New Roman"/>
          <w:sz w:val="24"/>
          <w:szCs w:val="24"/>
        </w:rPr>
        <w:t>bold</w:t>
      </w:r>
      <w:r w:rsidRPr="00700E2E">
        <w:rPr>
          <w:rFonts w:ascii="Times New Roman" w:hAnsi="Times New Roman" w:cs="Times New Roman"/>
          <w:b/>
          <w:sz w:val="24"/>
          <w:szCs w:val="24"/>
        </w:rPr>
        <w:t xml:space="preserve"> </w:t>
      </w:r>
      <w:r w:rsidRPr="00700E2E">
        <w:rPr>
          <w:rFonts w:ascii="Times New Roman" w:hAnsi="Times New Roman" w:cs="Times New Roman"/>
          <w:sz w:val="24"/>
          <w:szCs w:val="24"/>
        </w:rPr>
        <w:t>added for emphasis):</w:t>
      </w:r>
    </w:p>
    <w:p w14:paraId="7B3191D0" w14:textId="77777777" w:rsidR="000D5EF4" w:rsidRPr="00700E2E" w:rsidRDefault="000D5EF4" w:rsidP="002E031B">
      <w:pPr>
        <w:tabs>
          <w:tab w:val="center" w:pos="4680"/>
        </w:tabs>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 xml:space="preserve">“(A) scoring </w:t>
      </w:r>
      <w:r w:rsidRPr="00700E2E">
        <w:rPr>
          <w:rFonts w:ascii="Times New Roman" w:hAnsi="Times New Roman" w:cs="Times New Roman"/>
          <w:b/>
          <w:sz w:val="24"/>
          <w:szCs w:val="24"/>
        </w:rPr>
        <w:t>two standard deviations below the mean</w:t>
      </w:r>
      <w:r w:rsidRPr="00700E2E">
        <w:rPr>
          <w:rFonts w:ascii="Times New Roman" w:hAnsi="Times New Roman" w:cs="Times New Roman"/>
          <w:sz w:val="24"/>
          <w:szCs w:val="24"/>
        </w:rPr>
        <w:t xml:space="preserve"> on a standardized adaptive measure approved by the department; or </w:t>
      </w:r>
    </w:p>
    <w:p w14:paraId="37B3CE93" w14:textId="77777777" w:rsidR="000D5EF4" w:rsidRPr="00700E2E" w:rsidRDefault="000D5EF4" w:rsidP="002E031B">
      <w:pPr>
        <w:tabs>
          <w:tab w:val="center" w:pos="4680"/>
        </w:tabs>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(B) if no standard measure is available, documentation that demonstrates a level of skill or performance that is two standard deviations below the mean.” </w:t>
      </w:r>
    </w:p>
    <w:p w14:paraId="0808BA8B" w14:textId="77777777" w:rsidR="000D5EF4" w:rsidRPr="00700E2E" w:rsidRDefault="000D5EF4" w:rsidP="002E031B">
      <w:pPr>
        <w:tabs>
          <w:tab w:val="center" w:pos="4680"/>
        </w:tabs>
        <w:spacing w:after="0" w:line="240" w:lineRule="auto"/>
        <w:jc w:val="both"/>
        <w:rPr>
          <w:rFonts w:ascii="Times New Roman" w:hAnsi="Times New Roman" w:cs="Times New Roman"/>
          <w:sz w:val="24"/>
          <w:szCs w:val="24"/>
        </w:rPr>
      </w:pPr>
    </w:p>
    <w:p w14:paraId="4EB908BB" w14:textId="5F4CBA8B" w:rsidR="000A2758" w:rsidRPr="000A2758" w:rsidRDefault="000D5EF4" w:rsidP="002E031B">
      <w:pPr>
        <w:tabs>
          <w:tab w:val="center" w:pos="4680"/>
        </w:tabs>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Directors who anticipate using standardized adaptive measures for verification of intensive services funding </w:t>
      </w:r>
      <w:r w:rsidRPr="008C38F5">
        <w:rPr>
          <w:rFonts w:ascii="Times New Roman" w:hAnsi="Times New Roman" w:cs="Times New Roman"/>
          <w:sz w:val="24"/>
          <w:szCs w:val="24"/>
        </w:rPr>
        <w:t>eligibility should</w:t>
      </w:r>
      <w:r w:rsidR="00F64709">
        <w:rPr>
          <w:rFonts w:ascii="Times New Roman" w:hAnsi="Times New Roman" w:cs="Times New Roman"/>
          <w:sz w:val="24"/>
          <w:szCs w:val="24"/>
        </w:rPr>
        <w:t xml:space="preserve"> review</w:t>
      </w:r>
      <w:r w:rsidRPr="008C38F5">
        <w:rPr>
          <w:rFonts w:ascii="Times New Roman" w:hAnsi="Times New Roman" w:cs="Times New Roman"/>
          <w:sz w:val="24"/>
          <w:szCs w:val="24"/>
        </w:rPr>
        <w:t xml:space="preserve"> </w:t>
      </w:r>
      <w:r w:rsidRPr="00700E2E">
        <w:rPr>
          <w:rFonts w:ascii="Times New Roman" w:hAnsi="Times New Roman" w:cs="Times New Roman"/>
          <w:sz w:val="24"/>
          <w:szCs w:val="24"/>
        </w:rPr>
        <w:t>the latest list of approved measures</w:t>
      </w:r>
      <w:r w:rsidR="00F64709">
        <w:rPr>
          <w:rFonts w:ascii="Times New Roman" w:hAnsi="Times New Roman" w:cs="Times New Roman"/>
          <w:sz w:val="24"/>
          <w:szCs w:val="24"/>
        </w:rPr>
        <w:t xml:space="preserve"> – see the</w:t>
      </w:r>
      <w:r w:rsidR="000A2758">
        <w:rPr>
          <w:rFonts w:ascii="Times New Roman" w:hAnsi="Times New Roman" w:cs="Times New Roman"/>
          <w:sz w:val="24"/>
          <w:szCs w:val="24"/>
        </w:rPr>
        <w:t xml:space="preserve"> </w:t>
      </w:r>
      <w:r w:rsidR="0041344B">
        <w:rPr>
          <w:rFonts w:ascii="Times New Roman" w:hAnsi="Times New Roman" w:cs="Times New Roman"/>
          <w:sz w:val="24"/>
          <w:szCs w:val="24"/>
        </w:rPr>
        <w:t>i</w:t>
      </w:r>
      <w:r w:rsidR="000A2758">
        <w:rPr>
          <w:rFonts w:ascii="Times New Roman" w:hAnsi="Times New Roman" w:cs="Times New Roman"/>
          <w:sz w:val="24"/>
          <w:szCs w:val="24"/>
        </w:rPr>
        <w:t xml:space="preserve">ntensive </w:t>
      </w:r>
      <w:r w:rsidR="0041344B">
        <w:rPr>
          <w:rFonts w:ascii="Times New Roman" w:hAnsi="Times New Roman" w:cs="Times New Roman"/>
          <w:sz w:val="24"/>
          <w:szCs w:val="24"/>
        </w:rPr>
        <w:t>f</w:t>
      </w:r>
      <w:r w:rsidR="000A2758">
        <w:rPr>
          <w:rFonts w:ascii="Times New Roman" w:hAnsi="Times New Roman" w:cs="Times New Roman"/>
          <w:sz w:val="24"/>
          <w:szCs w:val="24"/>
        </w:rPr>
        <w:t xml:space="preserve">unding, the document, “Intensive Needs Training Materials” </w:t>
      </w:r>
      <w:r w:rsidR="0041344B">
        <w:rPr>
          <w:rFonts w:ascii="Times New Roman" w:hAnsi="Times New Roman" w:cs="Times New Roman"/>
          <w:sz w:val="24"/>
          <w:szCs w:val="24"/>
        </w:rPr>
        <w:t xml:space="preserve">which </w:t>
      </w:r>
      <w:r w:rsidR="005234AE">
        <w:rPr>
          <w:rFonts w:ascii="Times New Roman" w:hAnsi="Times New Roman" w:cs="Times New Roman"/>
          <w:sz w:val="24"/>
          <w:szCs w:val="24"/>
        </w:rPr>
        <w:t>is</w:t>
      </w:r>
      <w:r w:rsidR="008C38F5">
        <w:rPr>
          <w:rFonts w:ascii="Times New Roman" w:hAnsi="Times New Roman" w:cs="Times New Roman"/>
          <w:sz w:val="24"/>
          <w:szCs w:val="24"/>
        </w:rPr>
        <w:t xml:space="preserve"> available from the department</w:t>
      </w:r>
      <w:r w:rsidR="0041344B">
        <w:rPr>
          <w:rFonts w:ascii="Times New Roman" w:hAnsi="Times New Roman" w:cs="Times New Roman"/>
          <w:sz w:val="24"/>
          <w:szCs w:val="24"/>
        </w:rPr>
        <w:t xml:space="preserve"> and provided annually to all district special education directors prior to the intensive count</w:t>
      </w:r>
      <w:r w:rsidR="008C38F5">
        <w:rPr>
          <w:rFonts w:ascii="Times New Roman" w:hAnsi="Times New Roman" w:cs="Times New Roman"/>
          <w:sz w:val="24"/>
          <w:szCs w:val="24"/>
        </w:rPr>
        <w:t>.</w:t>
      </w:r>
      <w:r w:rsidR="00967A96">
        <w:rPr>
          <w:rFonts w:ascii="Times New Roman" w:hAnsi="Times New Roman" w:cs="Times New Roman"/>
          <w:sz w:val="24"/>
          <w:szCs w:val="24"/>
        </w:rPr>
        <w:t xml:space="preserve">  Additionally, t</w:t>
      </w:r>
      <w:r w:rsidR="008C38F5">
        <w:rPr>
          <w:rFonts w:ascii="Times New Roman" w:hAnsi="Times New Roman" w:cs="Times New Roman"/>
          <w:sz w:val="24"/>
          <w:szCs w:val="24"/>
        </w:rPr>
        <w:t xml:space="preserve">his document will be addressed in the Special Education Director’s Training annually.  </w:t>
      </w:r>
    </w:p>
    <w:p w14:paraId="2B90DE8D" w14:textId="77777777" w:rsidR="000D5EF4" w:rsidRPr="00700E2E" w:rsidRDefault="000D5EF4" w:rsidP="002E031B">
      <w:pPr>
        <w:tabs>
          <w:tab w:val="center" w:pos="4680"/>
        </w:tabs>
        <w:spacing w:after="0" w:line="240" w:lineRule="auto"/>
        <w:jc w:val="both"/>
        <w:rPr>
          <w:rFonts w:ascii="Times New Roman" w:hAnsi="Times New Roman" w:cs="Times New Roman"/>
          <w:sz w:val="24"/>
          <w:szCs w:val="24"/>
        </w:rPr>
      </w:pPr>
    </w:p>
    <w:p w14:paraId="6FB6A149" w14:textId="00EB0292" w:rsidR="000D5EF4" w:rsidRPr="00DE117E" w:rsidRDefault="000D5EF4" w:rsidP="002E031B">
      <w:pPr>
        <w:tabs>
          <w:tab w:val="center" w:pos="4680"/>
        </w:tabs>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Under </w:t>
      </w:r>
      <w:hyperlink r:id="rId785" w:anchor="4.52.750" w:history="1">
        <w:r w:rsidRPr="00700E2E">
          <w:rPr>
            <w:rStyle w:val="Hyperlink"/>
            <w:rFonts w:ascii="Times New Roman" w:hAnsi="Times New Roman" w:cs="Times New Roman"/>
            <w:color w:val="auto"/>
            <w:sz w:val="24"/>
            <w:szCs w:val="24"/>
          </w:rPr>
          <w:t>4 AAC 52.750</w:t>
        </w:r>
      </w:hyperlink>
      <w:r w:rsidRPr="00700E2E">
        <w:rPr>
          <w:rFonts w:ascii="Times New Roman" w:hAnsi="Times New Roman" w:cs="Times New Roman"/>
          <w:sz w:val="24"/>
          <w:szCs w:val="24"/>
        </w:rPr>
        <w:t xml:space="preserve">, districts may </w:t>
      </w:r>
      <w:r w:rsidRPr="008C38F5">
        <w:rPr>
          <w:rFonts w:ascii="Times New Roman" w:hAnsi="Times New Roman" w:cs="Times New Roman"/>
          <w:sz w:val="24"/>
          <w:szCs w:val="24"/>
        </w:rPr>
        <w:t xml:space="preserve">appeal </w:t>
      </w:r>
      <w:r w:rsidR="003F54ED">
        <w:rPr>
          <w:rFonts w:ascii="Times New Roman" w:hAnsi="Times New Roman" w:cs="Times New Roman"/>
          <w:sz w:val="24"/>
          <w:szCs w:val="24"/>
        </w:rPr>
        <w:t>DEED</w:t>
      </w:r>
      <w:r w:rsidRPr="00700E2E">
        <w:rPr>
          <w:rFonts w:ascii="Times New Roman" w:hAnsi="Times New Roman" w:cs="Times New Roman"/>
          <w:sz w:val="24"/>
          <w:szCs w:val="24"/>
        </w:rPr>
        <w:t xml:space="preserve">’s intensive funding decisions: “ A district may appeal a decision of the department concerning its eligibility for, or the amount of, financial aid for intensive services </w:t>
      </w:r>
      <w:r w:rsidRPr="00DE117E">
        <w:rPr>
          <w:rFonts w:ascii="Times New Roman" w:hAnsi="Times New Roman" w:cs="Times New Roman"/>
          <w:sz w:val="24"/>
          <w:szCs w:val="24"/>
        </w:rPr>
        <w:t xml:space="preserve">under </w:t>
      </w:r>
      <w:hyperlink r:id="rId786" w:anchor="4.52.700" w:history="1">
        <w:r w:rsidRPr="00DE117E">
          <w:rPr>
            <w:rStyle w:val="Hyperlink"/>
            <w:rFonts w:ascii="Times New Roman" w:hAnsi="Times New Roman" w:cs="Times New Roman"/>
            <w:color w:val="auto"/>
            <w:sz w:val="24"/>
            <w:szCs w:val="24"/>
          </w:rPr>
          <w:t>4 AAC 52.700</w:t>
        </w:r>
      </w:hyperlink>
      <w:r w:rsidRPr="00DE117E">
        <w:rPr>
          <w:rFonts w:ascii="Times New Roman" w:hAnsi="Times New Roman" w:cs="Times New Roman"/>
          <w:sz w:val="24"/>
          <w:szCs w:val="24"/>
        </w:rPr>
        <w:t xml:space="preserve"> and </w:t>
      </w:r>
      <w:hyperlink r:id="rId787" w:anchor="4.52.730" w:history="1">
        <w:r w:rsidRPr="00DE117E">
          <w:rPr>
            <w:rStyle w:val="Hyperlink"/>
            <w:rFonts w:ascii="Times New Roman" w:hAnsi="Times New Roman" w:cs="Times New Roman"/>
            <w:color w:val="auto"/>
            <w:sz w:val="24"/>
            <w:szCs w:val="24"/>
          </w:rPr>
          <w:t>4 AAC 52.730</w:t>
        </w:r>
      </w:hyperlink>
      <w:r w:rsidRPr="00DE117E">
        <w:rPr>
          <w:rFonts w:ascii="Times New Roman" w:hAnsi="Times New Roman" w:cs="Times New Roman"/>
          <w:sz w:val="24"/>
          <w:szCs w:val="24"/>
        </w:rPr>
        <w:t xml:space="preserve"> in accordance with </w:t>
      </w:r>
      <w:hyperlink r:id="rId788" w:anchor="4.40.010" w:history="1">
        <w:r w:rsidRPr="00DE117E">
          <w:rPr>
            <w:rStyle w:val="Hyperlink"/>
            <w:rFonts w:ascii="Times New Roman" w:hAnsi="Times New Roman" w:cs="Times New Roman"/>
            <w:color w:val="auto"/>
            <w:sz w:val="24"/>
            <w:szCs w:val="24"/>
          </w:rPr>
          <w:t>4 AAC 40.010</w:t>
        </w:r>
      </w:hyperlink>
      <w:r w:rsidRPr="00DE117E">
        <w:rPr>
          <w:rFonts w:ascii="Times New Roman" w:hAnsi="Times New Roman" w:cs="Times New Roman"/>
          <w:sz w:val="24"/>
          <w:szCs w:val="24"/>
        </w:rPr>
        <w:t xml:space="preserve"> - </w:t>
      </w:r>
      <w:hyperlink r:id="rId789" w:anchor="4.40.050" w:history="1">
        <w:r w:rsidRPr="00DE117E">
          <w:rPr>
            <w:rStyle w:val="Hyperlink"/>
            <w:rFonts w:ascii="Times New Roman" w:hAnsi="Times New Roman" w:cs="Times New Roman"/>
            <w:color w:val="auto"/>
            <w:sz w:val="24"/>
            <w:szCs w:val="24"/>
          </w:rPr>
          <w:t>4 AAC</w:t>
        </w:r>
        <w:r w:rsidR="004967EA" w:rsidRPr="00DE117E">
          <w:rPr>
            <w:rStyle w:val="Hyperlink"/>
            <w:rFonts w:ascii="Times New Roman" w:hAnsi="Times New Roman" w:cs="Times New Roman"/>
            <w:color w:val="auto"/>
            <w:sz w:val="24"/>
            <w:szCs w:val="24"/>
          </w:rPr>
          <w:t xml:space="preserve"> </w:t>
        </w:r>
        <w:r w:rsidRPr="00DE117E">
          <w:rPr>
            <w:rStyle w:val="Hyperlink"/>
            <w:rFonts w:ascii="Times New Roman" w:hAnsi="Times New Roman" w:cs="Times New Roman"/>
            <w:color w:val="auto"/>
            <w:sz w:val="24"/>
            <w:szCs w:val="24"/>
          </w:rPr>
          <w:t>40.050.</w:t>
        </w:r>
      </w:hyperlink>
      <w:r w:rsidRPr="00DE117E">
        <w:rPr>
          <w:rFonts w:ascii="Times New Roman" w:hAnsi="Times New Roman" w:cs="Times New Roman"/>
          <w:sz w:val="24"/>
          <w:szCs w:val="24"/>
        </w:rPr>
        <w:t>”</w:t>
      </w:r>
    </w:p>
    <w:p w14:paraId="4C565419" w14:textId="77777777" w:rsidR="000D5EF4" w:rsidRPr="00700E2E" w:rsidRDefault="000D5EF4" w:rsidP="002E031B">
      <w:pPr>
        <w:tabs>
          <w:tab w:val="center" w:pos="4680"/>
        </w:tabs>
        <w:spacing w:after="0" w:line="240" w:lineRule="auto"/>
        <w:jc w:val="both"/>
        <w:rPr>
          <w:rFonts w:ascii="Times New Roman" w:hAnsi="Times New Roman" w:cs="Times New Roman"/>
          <w:sz w:val="24"/>
          <w:szCs w:val="24"/>
        </w:rPr>
      </w:pPr>
    </w:p>
    <w:p w14:paraId="26E5102F" w14:textId="77777777" w:rsidR="000D5EF4" w:rsidRPr="00700E2E" w:rsidRDefault="000D5EF4" w:rsidP="002E031B">
      <w:pPr>
        <w:pStyle w:val="Heading2"/>
        <w:jc w:val="both"/>
        <w:rPr>
          <w:rFonts w:ascii="Times New Roman" w:hAnsi="Times New Roman" w:cs="Times New Roman"/>
          <w:sz w:val="24"/>
          <w:szCs w:val="24"/>
        </w:rPr>
      </w:pPr>
      <w:bookmarkStart w:id="282" w:name="_Toc184198802"/>
      <w:bookmarkStart w:id="283" w:name="_Toc319321923"/>
      <w:bookmarkStart w:id="284" w:name="_Toc161492003"/>
      <w:bookmarkEnd w:id="268"/>
      <w:r w:rsidRPr="00700E2E">
        <w:rPr>
          <w:rFonts w:ascii="Times New Roman" w:hAnsi="Times New Roman" w:cs="Times New Roman"/>
          <w:sz w:val="24"/>
          <w:szCs w:val="24"/>
        </w:rPr>
        <w:lastRenderedPageBreak/>
        <w:t>Transportation</w:t>
      </w:r>
      <w:bookmarkEnd w:id="282"/>
      <w:r w:rsidRPr="00700E2E">
        <w:rPr>
          <w:rFonts w:ascii="Times New Roman" w:hAnsi="Times New Roman" w:cs="Times New Roman"/>
          <w:sz w:val="24"/>
          <w:szCs w:val="24"/>
        </w:rPr>
        <w:t xml:space="preserve"> Funding</w:t>
      </w:r>
      <w:bookmarkEnd w:id="283"/>
      <w:bookmarkEnd w:id="284"/>
    </w:p>
    <w:p w14:paraId="3CAAB164"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Under Alaska statute </w:t>
      </w:r>
      <w:hyperlink r:id="rId790" w:history="1">
        <w:r w:rsidRPr="00700E2E">
          <w:rPr>
            <w:rStyle w:val="Hyperlink"/>
            <w:rFonts w:ascii="Times New Roman" w:hAnsi="Times New Roman" w:cs="Times New Roman"/>
            <w:color w:val="auto"/>
            <w:sz w:val="24"/>
            <w:szCs w:val="24"/>
          </w:rPr>
          <w:t>AS 14.30.347</w:t>
        </w:r>
      </w:hyperlink>
      <w:r w:rsidRPr="00700E2E">
        <w:rPr>
          <w:rFonts w:ascii="Times New Roman" w:hAnsi="Times New Roman" w:cs="Times New Roman"/>
          <w:sz w:val="24"/>
          <w:szCs w:val="24"/>
        </w:rPr>
        <w:t xml:space="preserve">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w:t>
      </w:r>
    </w:p>
    <w:p w14:paraId="7B642CC1" w14:textId="77777777" w:rsidR="000D5EF4" w:rsidRPr="00700E2E" w:rsidRDefault="000D5EF4" w:rsidP="002E031B">
      <w:pPr>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 xml:space="preserve">“…[A] child with a disability shall be transported </w:t>
      </w:r>
      <w:r w:rsidRPr="00700E2E">
        <w:rPr>
          <w:rFonts w:ascii="Times New Roman" w:hAnsi="Times New Roman" w:cs="Times New Roman"/>
          <w:b/>
          <w:sz w:val="24"/>
          <w:szCs w:val="24"/>
        </w:rPr>
        <w:t>with children who are not children with disabilities</w:t>
      </w:r>
      <w:r w:rsidRPr="00700E2E">
        <w:rPr>
          <w:rFonts w:ascii="Times New Roman" w:hAnsi="Times New Roman" w:cs="Times New Roman"/>
          <w:sz w:val="24"/>
          <w:szCs w:val="24"/>
        </w:rPr>
        <w:t xml:space="preserve"> if the district provides transportation to children in the district, except when the nature of the physical or mental disability is such that it is in the best interest of the child with a disability, as provided in the child's individualized education program, that the child be transported separately. State </w:t>
      </w:r>
      <w:r w:rsidRPr="00700E2E">
        <w:rPr>
          <w:rFonts w:ascii="Times New Roman" w:hAnsi="Times New Roman" w:cs="Times New Roman"/>
          <w:b/>
          <w:sz w:val="24"/>
          <w:szCs w:val="24"/>
        </w:rPr>
        <w:t>reimbursement for transportation</w:t>
      </w:r>
      <w:r w:rsidRPr="00700E2E">
        <w:rPr>
          <w:rFonts w:ascii="Times New Roman" w:hAnsi="Times New Roman" w:cs="Times New Roman"/>
          <w:sz w:val="24"/>
          <w:szCs w:val="24"/>
        </w:rPr>
        <w:t xml:space="preserve"> of children with disabilities shall be </w:t>
      </w:r>
      <w:r w:rsidRPr="00700E2E">
        <w:rPr>
          <w:rFonts w:ascii="Times New Roman" w:hAnsi="Times New Roman" w:cs="Times New Roman"/>
          <w:b/>
          <w:sz w:val="24"/>
          <w:szCs w:val="24"/>
        </w:rPr>
        <w:t>as provided for transportation of all other pupils</w:t>
      </w:r>
      <w:r w:rsidRPr="00700E2E">
        <w:rPr>
          <w:rFonts w:ascii="Times New Roman" w:hAnsi="Times New Roman" w:cs="Times New Roman"/>
          <w:sz w:val="24"/>
          <w:szCs w:val="24"/>
        </w:rPr>
        <w:t xml:space="preserve"> except that eligibility for reimbursement is </w:t>
      </w:r>
      <w:r w:rsidRPr="00700E2E">
        <w:rPr>
          <w:rFonts w:ascii="Times New Roman" w:hAnsi="Times New Roman" w:cs="Times New Roman"/>
          <w:b/>
          <w:sz w:val="24"/>
          <w:szCs w:val="24"/>
        </w:rPr>
        <w:t>not subject to restriction</w:t>
      </w:r>
      <w:r w:rsidRPr="00700E2E">
        <w:rPr>
          <w:rFonts w:ascii="Times New Roman" w:hAnsi="Times New Roman" w:cs="Times New Roman"/>
          <w:sz w:val="24"/>
          <w:szCs w:val="24"/>
        </w:rPr>
        <w:t xml:space="preserve"> based on the minimum distance between the school and the residence of the child with a disability.”</w:t>
      </w:r>
    </w:p>
    <w:p w14:paraId="4D15E9BD" w14:textId="77777777" w:rsidR="000D5EF4" w:rsidRPr="00700E2E" w:rsidRDefault="000D5EF4" w:rsidP="002E031B">
      <w:pPr>
        <w:pStyle w:val="SPEDHBHeading3"/>
      </w:pPr>
      <w:bookmarkStart w:id="285" w:name="_Toc184198803"/>
    </w:p>
    <w:p w14:paraId="5CB4DACA" w14:textId="77777777" w:rsidR="000D5EF4" w:rsidRPr="00700E2E" w:rsidRDefault="000D5EF4" w:rsidP="002E031B">
      <w:pPr>
        <w:pStyle w:val="Heading2"/>
        <w:jc w:val="both"/>
        <w:rPr>
          <w:rFonts w:ascii="Times New Roman" w:hAnsi="Times New Roman" w:cs="Times New Roman"/>
          <w:sz w:val="24"/>
          <w:szCs w:val="24"/>
        </w:rPr>
      </w:pPr>
      <w:bookmarkStart w:id="286" w:name="_Toc184198804"/>
      <w:bookmarkStart w:id="287" w:name="_Toc319321924"/>
      <w:bookmarkStart w:id="288" w:name="_Toc161492004"/>
      <w:bookmarkEnd w:id="285"/>
      <w:r w:rsidRPr="00700E2E">
        <w:rPr>
          <w:rFonts w:ascii="Times New Roman" w:hAnsi="Times New Roman" w:cs="Times New Roman"/>
          <w:sz w:val="24"/>
          <w:szCs w:val="24"/>
        </w:rPr>
        <w:t>Private Schools</w:t>
      </w:r>
      <w:bookmarkEnd w:id="286"/>
      <w:r w:rsidRPr="00700E2E">
        <w:rPr>
          <w:rFonts w:ascii="Times New Roman" w:hAnsi="Times New Roman" w:cs="Times New Roman"/>
          <w:sz w:val="24"/>
          <w:szCs w:val="24"/>
        </w:rPr>
        <w:t xml:space="preserve"> &amp; Special Education Funding</w:t>
      </w:r>
      <w:bookmarkEnd w:id="287"/>
      <w:bookmarkEnd w:id="288"/>
    </w:p>
    <w:p w14:paraId="213A5D23"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The core responsibilities for districts with respect to parentally-placed students with disabilities attending private schools may be found in </w:t>
      </w:r>
      <w:hyperlink r:id="rId791"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300.130</w:t>
        </w:r>
      </w:hyperlink>
      <w:r w:rsidRPr="00700E2E">
        <w:rPr>
          <w:rFonts w:ascii="Times New Roman" w:hAnsi="Times New Roman" w:cs="Times New Roman"/>
          <w:sz w:val="24"/>
          <w:szCs w:val="24"/>
        </w:rPr>
        <w:t>-</w:t>
      </w:r>
      <w:hyperlink r:id="rId792" w:history="1">
        <w:r w:rsidRPr="00700E2E">
          <w:rPr>
            <w:rStyle w:val="Hyperlink"/>
            <w:rFonts w:ascii="Times New Roman" w:hAnsi="Times New Roman" w:cs="Times New Roman"/>
            <w:color w:val="auto"/>
            <w:sz w:val="24"/>
            <w:szCs w:val="24"/>
          </w:rPr>
          <w:t>148</w:t>
        </w:r>
      </w:hyperlink>
      <w:r w:rsidRPr="00700E2E">
        <w:rPr>
          <w:rFonts w:ascii="Times New Roman" w:hAnsi="Times New Roman" w:cs="Times New Roman"/>
          <w:sz w:val="24"/>
          <w:szCs w:val="24"/>
        </w:rPr>
        <w:t xml:space="preserve">; see </w:t>
      </w:r>
      <w:r w:rsidRPr="00700E2E">
        <w:rPr>
          <w:rFonts w:ascii="Times New Roman" w:hAnsi="Times New Roman" w:cs="Times New Roman"/>
          <w:b/>
          <w:sz w:val="24"/>
          <w:szCs w:val="24"/>
        </w:rPr>
        <w:t>Chapter 4: Placement</w:t>
      </w:r>
      <w:r w:rsidRPr="00700E2E">
        <w:rPr>
          <w:rFonts w:ascii="Times New Roman" w:hAnsi="Times New Roman" w:cs="Times New Roman"/>
          <w:sz w:val="24"/>
          <w:szCs w:val="24"/>
        </w:rPr>
        <w:t xml:space="preserve">. </w:t>
      </w:r>
    </w:p>
    <w:p w14:paraId="5713D4D1" w14:textId="77777777" w:rsidR="000D5EF4" w:rsidRPr="00700E2E" w:rsidRDefault="000D5EF4" w:rsidP="002E031B">
      <w:pPr>
        <w:spacing w:after="0" w:line="240" w:lineRule="auto"/>
        <w:jc w:val="both"/>
        <w:rPr>
          <w:rFonts w:ascii="Times New Roman" w:hAnsi="Times New Roman" w:cs="Times New Roman"/>
          <w:sz w:val="24"/>
          <w:szCs w:val="24"/>
        </w:rPr>
      </w:pPr>
    </w:p>
    <w:p w14:paraId="2ED82C3F"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i/>
          <w:sz w:val="24"/>
          <w:szCs w:val="24"/>
        </w:rPr>
        <w:t>Reminder:</w:t>
      </w:r>
      <w:r w:rsidRPr="00700E2E">
        <w:rPr>
          <w:rFonts w:ascii="Times New Roman" w:hAnsi="Times New Roman" w:cs="Times New Roman"/>
          <w:sz w:val="24"/>
          <w:szCs w:val="24"/>
        </w:rPr>
        <w:t xml:space="preserve"> </w:t>
      </w:r>
      <w:r w:rsidR="00781D6E">
        <w:rPr>
          <w:rFonts w:ascii="Times New Roman" w:hAnsi="Times New Roman" w:cs="Times New Roman"/>
          <w:sz w:val="24"/>
          <w:szCs w:val="24"/>
        </w:rPr>
        <w:t>D</w:t>
      </w:r>
      <w:r w:rsidRPr="00700E2E">
        <w:rPr>
          <w:rFonts w:ascii="Times New Roman" w:hAnsi="Times New Roman" w:cs="Times New Roman"/>
          <w:sz w:val="24"/>
          <w:szCs w:val="24"/>
        </w:rPr>
        <w:t xml:space="preserve">istricts themselves are responsible for expenditures related to all students placed in private schools </w:t>
      </w:r>
      <w:r w:rsidRPr="00700E2E">
        <w:rPr>
          <w:rFonts w:ascii="Times New Roman" w:hAnsi="Times New Roman" w:cs="Times New Roman"/>
          <w:b/>
          <w:sz w:val="24"/>
          <w:szCs w:val="24"/>
        </w:rPr>
        <w:t>by district IEP teams</w:t>
      </w:r>
      <w:r w:rsidRPr="00700E2E">
        <w:rPr>
          <w:rFonts w:ascii="Times New Roman" w:hAnsi="Times New Roman" w:cs="Times New Roman"/>
          <w:sz w:val="24"/>
          <w:szCs w:val="24"/>
        </w:rPr>
        <w:t xml:space="preserve">. For </w:t>
      </w:r>
      <w:r w:rsidRPr="00700E2E">
        <w:rPr>
          <w:rFonts w:ascii="Times New Roman" w:hAnsi="Times New Roman" w:cs="Times New Roman"/>
          <w:b/>
          <w:i/>
          <w:sz w:val="24"/>
          <w:szCs w:val="24"/>
        </w:rPr>
        <w:t>parentally-placed</w:t>
      </w:r>
      <w:r w:rsidRPr="00700E2E">
        <w:rPr>
          <w:rFonts w:ascii="Times New Roman" w:hAnsi="Times New Roman" w:cs="Times New Roman"/>
          <w:i/>
          <w:sz w:val="24"/>
          <w:szCs w:val="24"/>
        </w:rPr>
        <w:t xml:space="preserve"> students attending private schools,</w:t>
      </w:r>
      <w:r w:rsidRPr="00700E2E">
        <w:rPr>
          <w:rFonts w:ascii="Times New Roman" w:hAnsi="Times New Roman" w:cs="Times New Roman"/>
          <w:sz w:val="24"/>
          <w:szCs w:val="24"/>
        </w:rPr>
        <w:t xml:space="preserve"> the core requirement is that districts provide special education (</w:t>
      </w:r>
      <w:hyperlink r:id="rId793"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300.132</w:t>
        </w:r>
      </w:hyperlink>
      <w:r w:rsidRPr="00700E2E">
        <w:rPr>
          <w:rFonts w:ascii="Times New Roman" w:hAnsi="Times New Roman" w:cs="Times New Roman"/>
          <w:sz w:val="24"/>
          <w:szCs w:val="24"/>
        </w:rPr>
        <w:t xml:space="preserve">; </w:t>
      </w:r>
      <w:r w:rsidRPr="0073156C">
        <w:rPr>
          <w:rFonts w:ascii="Times New Roman" w:hAnsi="Times New Roman" w:cs="Times New Roman"/>
          <w:sz w:val="24"/>
          <w:szCs w:val="24"/>
        </w:rPr>
        <w:t>bold</w:t>
      </w:r>
      <w:r w:rsidRPr="00700E2E">
        <w:rPr>
          <w:rFonts w:ascii="Times New Roman" w:hAnsi="Times New Roman" w:cs="Times New Roman"/>
          <w:b/>
          <w:sz w:val="24"/>
          <w:szCs w:val="24"/>
        </w:rPr>
        <w:t xml:space="preserve"> </w:t>
      </w:r>
      <w:r w:rsidRPr="00700E2E">
        <w:rPr>
          <w:rFonts w:ascii="Times New Roman" w:hAnsi="Times New Roman" w:cs="Times New Roman"/>
          <w:sz w:val="24"/>
          <w:szCs w:val="24"/>
        </w:rPr>
        <w:t>added for emphasis):</w:t>
      </w:r>
    </w:p>
    <w:p w14:paraId="362629F4" w14:textId="253BAE37" w:rsidR="000D5EF4" w:rsidRPr="00700E2E" w:rsidRDefault="000D5EF4" w:rsidP="002E031B">
      <w:pPr>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 xml:space="preserve">“To the extent consistent with the number and location of children with disabilities who are enrolled by their parents in private, including religious, elementary schools and secondary schools located in the school district served by the LEA, provision is made for the participation of those children in the program assisted or carried out under Part B of the Act by </w:t>
      </w:r>
      <w:r w:rsidRPr="00700E2E">
        <w:rPr>
          <w:rFonts w:ascii="Times New Roman" w:hAnsi="Times New Roman" w:cs="Times New Roman"/>
          <w:b/>
          <w:sz w:val="24"/>
          <w:szCs w:val="24"/>
        </w:rPr>
        <w:t>providing them with special education and related services</w:t>
      </w:r>
      <w:r w:rsidRPr="00700E2E">
        <w:rPr>
          <w:rFonts w:ascii="Times New Roman" w:hAnsi="Times New Roman" w:cs="Times New Roman"/>
          <w:sz w:val="24"/>
          <w:szCs w:val="24"/>
        </w:rPr>
        <w:t xml:space="preserve">, including direct services determined in accordance with </w:t>
      </w:r>
      <w:hyperlink r:id="rId794" w:history="1">
        <w:r w:rsidRPr="00700E2E">
          <w:rPr>
            <w:rStyle w:val="Hyperlink"/>
            <w:rFonts w:ascii="Times New Roman" w:hAnsi="Times New Roman" w:cs="Times New Roman"/>
            <w:color w:val="auto"/>
            <w:sz w:val="24"/>
            <w:szCs w:val="24"/>
          </w:rPr>
          <w:t>§ 300.137</w:t>
        </w:r>
      </w:hyperlink>
      <w:r w:rsidRPr="00700E2E">
        <w:rPr>
          <w:rFonts w:ascii="Times New Roman" w:hAnsi="Times New Roman" w:cs="Times New Roman"/>
          <w:sz w:val="24"/>
          <w:szCs w:val="24"/>
        </w:rPr>
        <w:t>[…]”.</w:t>
      </w:r>
    </w:p>
    <w:p w14:paraId="712450E7" w14:textId="77777777" w:rsidR="000D5EF4" w:rsidRPr="00700E2E" w:rsidRDefault="000D5EF4" w:rsidP="002E031B">
      <w:pPr>
        <w:spacing w:after="0" w:line="240" w:lineRule="auto"/>
        <w:jc w:val="both"/>
        <w:rPr>
          <w:rFonts w:ascii="Times New Roman" w:hAnsi="Times New Roman" w:cs="Times New Roman"/>
          <w:sz w:val="24"/>
          <w:szCs w:val="24"/>
        </w:rPr>
      </w:pPr>
    </w:p>
    <w:p w14:paraId="194090E7"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The amount of special education and related services is an individualized issue. There is </w:t>
      </w:r>
      <w:r w:rsidRPr="00700E2E">
        <w:rPr>
          <w:rFonts w:ascii="Times New Roman" w:hAnsi="Times New Roman" w:cs="Times New Roman"/>
          <w:b/>
          <w:sz w:val="24"/>
          <w:szCs w:val="24"/>
        </w:rPr>
        <w:t>no individual right</w:t>
      </w:r>
      <w:r w:rsidRPr="00700E2E">
        <w:rPr>
          <w:rFonts w:ascii="Times New Roman" w:hAnsi="Times New Roman" w:cs="Times New Roman"/>
          <w:sz w:val="24"/>
          <w:szCs w:val="24"/>
        </w:rPr>
        <w:t xml:space="preserve"> to special education and related services for parentally placed students attending private school (</w:t>
      </w:r>
      <w:hyperlink r:id="rId795"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300.137</w:t>
        </w:r>
      </w:hyperlink>
      <w:r w:rsidRPr="00700E2E">
        <w:rPr>
          <w:rFonts w:ascii="Times New Roman" w:hAnsi="Times New Roman" w:cs="Times New Roman"/>
          <w:sz w:val="24"/>
          <w:szCs w:val="24"/>
        </w:rPr>
        <w:t>):</w:t>
      </w:r>
    </w:p>
    <w:p w14:paraId="5D039F72" w14:textId="77777777" w:rsidR="000D5EF4" w:rsidRPr="00700E2E" w:rsidRDefault="000D5EF4" w:rsidP="002E031B">
      <w:pPr>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w:t>
      </w:r>
      <w:r w:rsidRPr="00522C5F">
        <w:rPr>
          <w:rFonts w:ascii="Times New Roman" w:hAnsi="Times New Roman" w:cs="Times New Roman"/>
          <w:sz w:val="24"/>
          <w:szCs w:val="24"/>
        </w:rPr>
        <w:t>(a) </w:t>
      </w:r>
      <w:r w:rsidRPr="00700E2E">
        <w:rPr>
          <w:rFonts w:ascii="Times New Roman" w:hAnsi="Times New Roman" w:cs="Times New Roman"/>
          <w:sz w:val="24"/>
          <w:szCs w:val="24"/>
        </w:rPr>
        <w:t xml:space="preserve">No individual right to special education and related services. No </w:t>
      </w:r>
      <w:proofErr w:type="gramStart"/>
      <w:r w:rsidRPr="00700E2E">
        <w:rPr>
          <w:rFonts w:ascii="Times New Roman" w:hAnsi="Times New Roman" w:cs="Times New Roman"/>
          <w:sz w:val="24"/>
          <w:szCs w:val="24"/>
        </w:rPr>
        <w:t>parentally-placed</w:t>
      </w:r>
      <w:proofErr w:type="gramEnd"/>
      <w:r w:rsidRPr="00700E2E">
        <w:rPr>
          <w:rFonts w:ascii="Times New Roman" w:hAnsi="Times New Roman" w:cs="Times New Roman"/>
          <w:sz w:val="24"/>
          <w:szCs w:val="24"/>
        </w:rPr>
        <w:t xml:space="preserve"> private school child with a disability has an individual right to receive some or all of the special education and related services that the child would receive if enrolled in a public school.”</w:t>
      </w:r>
    </w:p>
    <w:p w14:paraId="6F08B4B9" w14:textId="77777777" w:rsidR="000D5EF4" w:rsidRPr="00700E2E" w:rsidRDefault="000D5EF4" w:rsidP="002E031B">
      <w:pPr>
        <w:spacing w:after="0" w:line="240" w:lineRule="auto"/>
        <w:jc w:val="both"/>
        <w:rPr>
          <w:rFonts w:ascii="Times New Roman" w:hAnsi="Times New Roman" w:cs="Times New Roman"/>
          <w:sz w:val="24"/>
          <w:szCs w:val="24"/>
        </w:rPr>
      </w:pPr>
    </w:p>
    <w:p w14:paraId="3C0A1505"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Districts </w:t>
      </w:r>
      <w:r w:rsidRPr="00700E2E">
        <w:rPr>
          <w:rFonts w:ascii="Times New Roman" w:hAnsi="Times New Roman" w:cs="Times New Roman"/>
          <w:i/>
          <w:sz w:val="24"/>
          <w:szCs w:val="24"/>
        </w:rPr>
        <w:t>do</w:t>
      </w:r>
      <w:r w:rsidRPr="00700E2E">
        <w:rPr>
          <w:rFonts w:ascii="Times New Roman" w:hAnsi="Times New Roman" w:cs="Times New Roman"/>
          <w:sz w:val="24"/>
          <w:szCs w:val="24"/>
        </w:rPr>
        <w:t xml:space="preserve"> have an obligation to spend what is called a ‘proportionate share’ of </w:t>
      </w:r>
      <w:r w:rsidRPr="00700E2E">
        <w:rPr>
          <w:rFonts w:ascii="Times New Roman" w:hAnsi="Times New Roman" w:cs="Times New Roman"/>
          <w:i/>
          <w:sz w:val="24"/>
          <w:szCs w:val="24"/>
        </w:rPr>
        <w:t>federal</w:t>
      </w:r>
      <w:r w:rsidRPr="00700E2E">
        <w:rPr>
          <w:rFonts w:ascii="Times New Roman" w:hAnsi="Times New Roman" w:cs="Times New Roman"/>
          <w:sz w:val="24"/>
          <w:szCs w:val="24"/>
        </w:rPr>
        <w:t xml:space="preserve"> money on special education and related services for </w:t>
      </w:r>
      <w:proofErr w:type="gramStart"/>
      <w:r w:rsidRPr="00700E2E">
        <w:rPr>
          <w:rFonts w:ascii="Times New Roman" w:hAnsi="Times New Roman" w:cs="Times New Roman"/>
          <w:sz w:val="24"/>
          <w:szCs w:val="24"/>
        </w:rPr>
        <w:t>parentally-placed</w:t>
      </w:r>
      <w:proofErr w:type="gramEnd"/>
      <w:r w:rsidRPr="00700E2E">
        <w:rPr>
          <w:rFonts w:ascii="Times New Roman" w:hAnsi="Times New Roman" w:cs="Times New Roman"/>
          <w:sz w:val="24"/>
          <w:szCs w:val="24"/>
        </w:rPr>
        <w:t xml:space="preserve"> students with disabilities attending private schools. Specifically, </w:t>
      </w:r>
      <w:hyperlink r:id="rId796"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300.133</w:t>
        </w:r>
      </w:hyperlink>
      <w:r w:rsidRPr="00700E2E">
        <w:rPr>
          <w:rFonts w:ascii="Times New Roman" w:hAnsi="Times New Roman" w:cs="Times New Roman"/>
          <w:sz w:val="24"/>
          <w:szCs w:val="24"/>
        </w:rPr>
        <w:t xml:space="preserve"> requires districts to spend (</w:t>
      </w:r>
      <w:r w:rsidRPr="0073156C">
        <w:rPr>
          <w:rFonts w:ascii="Times New Roman" w:hAnsi="Times New Roman" w:cs="Times New Roman"/>
          <w:sz w:val="24"/>
          <w:szCs w:val="24"/>
        </w:rPr>
        <w:t>bold</w:t>
      </w:r>
      <w:r w:rsidRPr="00700E2E">
        <w:rPr>
          <w:rFonts w:ascii="Times New Roman" w:hAnsi="Times New Roman" w:cs="Times New Roman"/>
          <w:b/>
          <w:sz w:val="24"/>
          <w:szCs w:val="24"/>
        </w:rPr>
        <w:t xml:space="preserve"> </w:t>
      </w:r>
      <w:r w:rsidRPr="00700E2E">
        <w:rPr>
          <w:rFonts w:ascii="Times New Roman" w:hAnsi="Times New Roman" w:cs="Times New Roman"/>
          <w:sz w:val="24"/>
          <w:szCs w:val="24"/>
        </w:rPr>
        <w:t>added for emphasis):</w:t>
      </w:r>
    </w:p>
    <w:p w14:paraId="69D52560" w14:textId="77777777" w:rsidR="000D5EF4" w:rsidRPr="00700E2E" w:rsidRDefault="000D5EF4" w:rsidP="002E031B">
      <w:pPr>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w:t>
      </w:r>
      <w:r w:rsidRPr="0095763C">
        <w:rPr>
          <w:rFonts w:ascii="Times New Roman" w:hAnsi="Times New Roman" w:cs="Times New Roman"/>
          <w:sz w:val="24"/>
          <w:szCs w:val="24"/>
        </w:rPr>
        <w:t>(1) </w:t>
      </w:r>
      <w:r w:rsidRPr="00700E2E">
        <w:rPr>
          <w:rFonts w:ascii="Times New Roman" w:hAnsi="Times New Roman" w:cs="Times New Roman"/>
          <w:sz w:val="24"/>
          <w:szCs w:val="24"/>
        </w:rPr>
        <w:t xml:space="preserve">For children aged </w:t>
      </w:r>
      <w:r w:rsidRPr="00700E2E">
        <w:rPr>
          <w:rFonts w:ascii="Times New Roman" w:hAnsi="Times New Roman" w:cs="Times New Roman"/>
          <w:b/>
          <w:sz w:val="24"/>
          <w:szCs w:val="24"/>
        </w:rPr>
        <w:t>3 through 21</w:t>
      </w:r>
      <w:r w:rsidRPr="00700E2E">
        <w:rPr>
          <w:rFonts w:ascii="Times New Roman" w:hAnsi="Times New Roman" w:cs="Times New Roman"/>
          <w:sz w:val="24"/>
          <w:szCs w:val="24"/>
        </w:rPr>
        <w:t xml:space="preserve">, an amount that is the </w:t>
      </w:r>
      <w:r w:rsidRPr="00700E2E">
        <w:rPr>
          <w:rFonts w:ascii="Times New Roman" w:hAnsi="Times New Roman" w:cs="Times New Roman"/>
          <w:b/>
          <w:sz w:val="24"/>
          <w:szCs w:val="24"/>
        </w:rPr>
        <w:t>same proportion of the LEA's total sub</w:t>
      </w:r>
      <w:r w:rsidR="00B0341C" w:rsidRPr="00700E2E">
        <w:rPr>
          <w:rFonts w:ascii="Times New Roman" w:hAnsi="Times New Roman" w:cs="Times New Roman"/>
          <w:b/>
          <w:sz w:val="24"/>
          <w:szCs w:val="24"/>
        </w:rPr>
        <w:t>-</w:t>
      </w:r>
      <w:r w:rsidRPr="00700E2E">
        <w:rPr>
          <w:rFonts w:ascii="Times New Roman" w:hAnsi="Times New Roman" w:cs="Times New Roman"/>
          <w:b/>
          <w:sz w:val="24"/>
          <w:szCs w:val="24"/>
        </w:rPr>
        <w:t>grant</w:t>
      </w:r>
      <w:r w:rsidRPr="00700E2E">
        <w:rPr>
          <w:rFonts w:ascii="Times New Roman" w:hAnsi="Times New Roman" w:cs="Times New Roman"/>
          <w:sz w:val="24"/>
          <w:szCs w:val="24"/>
        </w:rPr>
        <w:t xml:space="preserve"> </w:t>
      </w:r>
      <w:r w:rsidRPr="00700E2E">
        <w:rPr>
          <w:rFonts w:ascii="Times New Roman" w:hAnsi="Times New Roman" w:cs="Times New Roman"/>
          <w:b/>
          <w:sz w:val="24"/>
          <w:szCs w:val="24"/>
        </w:rPr>
        <w:t>under section 611</w:t>
      </w:r>
      <w:r w:rsidRPr="00700E2E">
        <w:rPr>
          <w:rFonts w:ascii="Times New Roman" w:hAnsi="Times New Roman" w:cs="Times New Roman"/>
          <w:sz w:val="24"/>
          <w:szCs w:val="24"/>
        </w:rPr>
        <w:t xml:space="preserve">(f) of the Act as the </w:t>
      </w:r>
      <w:r w:rsidRPr="00700E2E">
        <w:rPr>
          <w:rFonts w:ascii="Times New Roman" w:hAnsi="Times New Roman" w:cs="Times New Roman"/>
          <w:b/>
          <w:sz w:val="24"/>
          <w:szCs w:val="24"/>
        </w:rPr>
        <w:t>number of private school children</w:t>
      </w:r>
      <w:r w:rsidRPr="00700E2E">
        <w:rPr>
          <w:rFonts w:ascii="Times New Roman" w:hAnsi="Times New Roman" w:cs="Times New Roman"/>
          <w:sz w:val="24"/>
          <w:szCs w:val="24"/>
        </w:rPr>
        <w:t xml:space="preserve"> with disabilities aged 3 through 21 who are enrolled by their parents in private, including religious, elementary schools and secondary schools located in the school district served by the LEA, is to the </w:t>
      </w:r>
      <w:r w:rsidRPr="00700E2E">
        <w:rPr>
          <w:rFonts w:ascii="Times New Roman" w:hAnsi="Times New Roman" w:cs="Times New Roman"/>
          <w:b/>
          <w:sz w:val="24"/>
          <w:szCs w:val="24"/>
        </w:rPr>
        <w:t>total number of children</w:t>
      </w:r>
      <w:r w:rsidRPr="00700E2E">
        <w:rPr>
          <w:rFonts w:ascii="Times New Roman" w:hAnsi="Times New Roman" w:cs="Times New Roman"/>
          <w:sz w:val="24"/>
          <w:szCs w:val="24"/>
        </w:rPr>
        <w:t xml:space="preserve"> with disabilities in its jurisdiction aged 3 through 21.</w:t>
      </w:r>
    </w:p>
    <w:p w14:paraId="3107B56F" w14:textId="77777777" w:rsidR="000D5EF4" w:rsidRPr="00700E2E" w:rsidRDefault="000D5EF4" w:rsidP="002E031B">
      <w:pPr>
        <w:spacing w:after="0" w:line="240" w:lineRule="auto"/>
        <w:ind w:left="720"/>
        <w:jc w:val="both"/>
        <w:rPr>
          <w:rFonts w:ascii="Times New Roman" w:hAnsi="Times New Roman" w:cs="Times New Roman"/>
          <w:sz w:val="24"/>
          <w:szCs w:val="24"/>
        </w:rPr>
      </w:pPr>
      <w:r w:rsidRPr="0095763C">
        <w:rPr>
          <w:rFonts w:ascii="Times New Roman" w:hAnsi="Times New Roman" w:cs="Times New Roman"/>
          <w:sz w:val="24"/>
          <w:szCs w:val="24"/>
        </w:rPr>
        <w:t>(2)(</w:t>
      </w:r>
      <w:proofErr w:type="spellStart"/>
      <w:r w:rsidRPr="0095763C">
        <w:rPr>
          <w:rFonts w:ascii="Times New Roman" w:hAnsi="Times New Roman" w:cs="Times New Roman"/>
          <w:sz w:val="24"/>
          <w:szCs w:val="24"/>
        </w:rPr>
        <w:t>i</w:t>
      </w:r>
      <w:proofErr w:type="spellEnd"/>
      <w:r w:rsidRPr="0095763C">
        <w:rPr>
          <w:rFonts w:ascii="Times New Roman" w:hAnsi="Times New Roman" w:cs="Times New Roman"/>
          <w:sz w:val="24"/>
          <w:szCs w:val="24"/>
        </w:rPr>
        <w:t>) </w:t>
      </w:r>
      <w:r w:rsidRPr="00700E2E">
        <w:rPr>
          <w:rFonts w:ascii="Times New Roman" w:hAnsi="Times New Roman" w:cs="Times New Roman"/>
          <w:sz w:val="24"/>
          <w:szCs w:val="24"/>
        </w:rPr>
        <w:t xml:space="preserve">For children aged </w:t>
      </w:r>
      <w:r w:rsidRPr="00700E2E">
        <w:rPr>
          <w:rFonts w:ascii="Times New Roman" w:hAnsi="Times New Roman" w:cs="Times New Roman"/>
          <w:b/>
          <w:sz w:val="24"/>
          <w:szCs w:val="24"/>
        </w:rPr>
        <w:t>three through five</w:t>
      </w:r>
      <w:r w:rsidRPr="00700E2E">
        <w:rPr>
          <w:rFonts w:ascii="Times New Roman" w:hAnsi="Times New Roman" w:cs="Times New Roman"/>
          <w:sz w:val="24"/>
          <w:szCs w:val="24"/>
        </w:rPr>
        <w:t xml:space="preserve">, an amount that is the </w:t>
      </w:r>
      <w:r w:rsidRPr="00700E2E">
        <w:rPr>
          <w:rFonts w:ascii="Times New Roman" w:hAnsi="Times New Roman" w:cs="Times New Roman"/>
          <w:b/>
          <w:sz w:val="24"/>
          <w:szCs w:val="24"/>
        </w:rPr>
        <w:t>same proportion of the LEA's total sub</w:t>
      </w:r>
      <w:r w:rsidR="00B0341C" w:rsidRPr="00700E2E">
        <w:rPr>
          <w:rFonts w:ascii="Times New Roman" w:hAnsi="Times New Roman" w:cs="Times New Roman"/>
          <w:b/>
          <w:sz w:val="24"/>
          <w:szCs w:val="24"/>
        </w:rPr>
        <w:t>-</w:t>
      </w:r>
      <w:r w:rsidRPr="00700E2E">
        <w:rPr>
          <w:rFonts w:ascii="Times New Roman" w:hAnsi="Times New Roman" w:cs="Times New Roman"/>
          <w:b/>
          <w:sz w:val="24"/>
          <w:szCs w:val="24"/>
        </w:rPr>
        <w:t>grant under section 619</w:t>
      </w:r>
      <w:r w:rsidRPr="00700E2E">
        <w:rPr>
          <w:rFonts w:ascii="Times New Roman" w:hAnsi="Times New Roman" w:cs="Times New Roman"/>
          <w:sz w:val="24"/>
          <w:szCs w:val="24"/>
        </w:rPr>
        <w:t xml:space="preserve">(g) of the Act as </w:t>
      </w:r>
      <w:r w:rsidRPr="00700E2E">
        <w:rPr>
          <w:rFonts w:ascii="Times New Roman" w:hAnsi="Times New Roman" w:cs="Times New Roman"/>
          <w:b/>
          <w:sz w:val="24"/>
          <w:szCs w:val="24"/>
        </w:rPr>
        <w:t xml:space="preserve">the number of parentally-placed private school children </w:t>
      </w:r>
      <w:r w:rsidRPr="00700E2E">
        <w:rPr>
          <w:rFonts w:ascii="Times New Roman" w:hAnsi="Times New Roman" w:cs="Times New Roman"/>
          <w:sz w:val="24"/>
          <w:szCs w:val="24"/>
        </w:rPr>
        <w:t xml:space="preserve">with disabilities aged three through five who are enrolled by their parents in a private, including religious, elementary school located in the school district served by the LEA, is to the </w:t>
      </w:r>
      <w:r w:rsidRPr="00700E2E">
        <w:rPr>
          <w:rFonts w:ascii="Times New Roman" w:hAnsi="Times New Roman" w:cs="Times New Roman"/>
          <w:b/>
          <w:sz w:val="24"/>
          <w:szCs w:val="24"/>
        </w:rPr>
        <w:t>total number of children</w:t>
      </w:r>
      <w:r w:rsidRPr="00700E2E">
        <w:rPr>
          <w:rFonts w:ascii="Times New Roman" w:hAnsi="Times New Roman" w:cs="Times New Roman"/>
          <w:sz w:val="24"/>
          <w:szCs w:val="24"/>
        </w:rPr>
        <w:t xml:space="preserve"> with disabilities in its jurisdiction aged three through five.”</w:t>
      </w:r>
    </w:p>
    <w:p w14:paraId="0FC829D6" w14:textId="77777777" w:rsidR="000D5EF4" w:rsidRPr="00700E2E" w:rsidRDefault="000D5EF4" w:rsidP="002E031B">
      <w:pPr>
        <w:spacing w:after="0" w:line="240" w:lineRule="auto"/>
        <w:jc w:val="both"/>
        <w:rPr>
          <w:rFonts w:ascii="Times New Roman" w:hAnsi="Times New Roman" w:cs="Times New Roman"/>
          <w:sz w:val="24"/>
          <w:szCs w:val="24"/>
        </w:rPr>
      </w:pPr>
    </w:p>
    <w:p w14:paraId="0CF9A74D"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There are several other restrictions on the use of federal special education dollars for special education and related services for </w:t>
      </w:r>
      <w:proofErr w:type="gramStart"/>
      <w:r w:rsidRPr="00700E2E">
        <w:rPr>
          <w:rFonts w:ascii="Times New Roman" w:hAnsi="Times New Roman" w:cs="Times New Roman"/>
          <w:sz w:val="24"/>
          <w:szCs w:val="24"/>
        </w:rPr>
        <w:t>parentally-placed</w:t>
      </w:r>
      <w:proofErr w:type="gramEnd"/>
      <w:r w:rsidRPr="00700E2E">
        <w:rPr>
          <w:rFonts w:ascii="Times New Roman" w:hAnsi="Times New Roman" w:cs="Times New Roman"/>
          <w:sz w:val="24"/>
          <w:szCs w:val="24"/>
        </w:rPr>
        <w:t xml:space="preserve"> students with disabilities attending private schools. Specifically, federal special education funds </w:t>
      </w:r>
      <w:r w:rsidRPr="00700E2E">
        <w:rPr>
          <w:rFonts w:ascii="Times New Roman" w:hAnsi="Times New Roman" w:cs="Times New Roman"/>
          <w:b/>
          <w:sz w:val="24"/>
          <w:szCs w:val="24"/>
        </w:rPr>
        <w:t>may</w:t>
      </w:r>
      <w:r w:rsidRPr="00700E2E">
        <w:rPr>
          <w:rFonts w:ascii="Times New Roman" w:hAnsi="Times New Roman" w:cs="Times New Roman"/>
          <w:sz w:val="24"/>
          <w:szCs w:val="24"/>
        </w:rPr>
        <w:t xml:space="preserve"> be spent on:</w:t>
      </w:r>
    </w:p>
    <w:p w14:paraId="6093DD0F" w14:textId="0BD266A9" w:rsidR="000D5EF4" w:rsidRPr="00700E2E" w:rsidRDefault="000D5EF4" w:rsidP="002E031B">
      <w:pPr>
        <w:pStyle w:val="ListParagraph"/>
        <w:numPr>
          <w:ilvl w:val="0"/>
          <w:numId w:val="8"/>
        </w:numPr>
        <w:spacing w:after="0" w:line="240" w:lineRule="auto"/>
        <w:ind w:left="360"/>
        <w:jc w:val="both"/>
        <w:rPr>
          <w:rFonts w:ascii="Times New Roman" w:hAnsi="Times New Roman" w:cs="Times New Roman"/>
          <w:sz w:val="24"/>
          <w:szCs w:val="24"/>
        </w:rPr>
      </w:pPr>
      <w:r w:rsidRPr="00700E2E">
        <w:rPr>
          <w:rFonts w:ascii="Times New Roman" w:hAnsi="Times New Roman" w:cs="Times New Roman"/>
          <w:b/>
          <w:sz w:val="24"/>
          <w:szCs w:val="24"/>
        </w:rPr>
        <w:t>Materials and equipment</w:t>
      </w:r>
      <w:r w:rsidRPr="00700E2E">
        <w:rPr>
          <w:rFonts w:ascii="Times New Roman" w:hAnsi="Times New Roman" w:cs="Times New Roman"/>
          <w:sz w:val="24"/>
          <w:szCs w:val="24"/>
        </w:rPr>
        <w:t xml:space="preserve"> that are “secular, neutral, and non</w:t>
      </w:r>
      <w:r w:rsidR="0014111B">
        <w:rPr>
          <w:rFonts w:ascii="Times New Roman" w:hAnsi="Times New Roman" w:cs="Times New Roman"/>
          <w:sz w:val="24"/>
          <w:szCs w:val="24"/>
        </w:rPr>
        <w:t>-</w:t>
      </w:r>
      <w:r w:rsidRPr="00700E2E">
        <w:rPr>
          <w:rFonts w:ascii="Times New Roman" w:hAnsi="Times New Roman" w:cs="Times New Roman"/>
          <w:sz w:val="24"/>
          <w:szCs w:val="24"/>
        </w:rPr>
        <w:t xml:space="preserve">ideological;” </w:t>
      </w:r>
      <w:hyperlink r:id="rId797"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300.138</w:t>
        </w:r>
      </w:hyperlink>
      <w:r w:rsidRPr="00700E2E">
        <w:rPr>
          <w:rFonts w:ascii="Times New Roman" w:hAnsi="Times New Roman" w:cs="Times New Roman"/>
          <w:sz w:val="24"/>
          <w:szCs w:val="24"/>
        </w:rPr>
        <w:t>;</w:t>
      </w:r>
    </w:p>
    <w:p w14:paraId="2394691C" w14:textId="21B91E8A" w:rsidR="000D5EF4" w:rsidRPr="00700E2E" w:rsidRDefault="000D5EF4" w:rsidP="002E031B">
      <w:pPr>
        <w:pStyle w:val="ListParagraph"/>
        <w:numPr>
          <w:ilvl w:val="0"/>
          <w:numId w:val="8"/>
        </w:numPr>
        <w:spacing w:after="0" w:line="240" w:lineRule="auto"/>
        <w:ind w:left="360"/>
        <w:jc w:val="both"/>
        <w:rPr>
          <w:rFonts w:ascii="Times New Roman" w:hAnsi="Times New Roman" w:cs="Times New Roman"/>
          <w:sz w:val="24"/>
          <w:szCs w:val="24"/>
        </w:rPr>
      </w:pPr>
      <w:r w:rsidRPr="00700E2E">
        <w:rPr>
          <w:rFonts w:ascii="Times New Roman" w:hAnsi="Times New Roman" w:cs="Times New Roman"/>
          <w:b/>
          <w:sz w:val="24"/>
          <w:szCs w:val="24"/>
        </w:rPr>
        <w:t>Services provided</w:t>
      </w:r>
      <w:r w:rsidRPr="00700E2E">
        <w:rPr>
          <w:rFonts w:ascii="Times New Roman" w:hAnsi="Times New Roman" w:cs="Times New Roman"/>
          <w:sz w:val="24"/>
          <w:szCs w:val="24"/>
        </w:rPr>
        <w:t xml:space="preserve"> </w:t>
      </w:r>
      <w:r w:rsidRPr="00700E2E">
        <w:rPr>
          <w:rFonts w:ascii="Times New Roman" w:hAnsi="Times New Roman" w:cs="Times New Roman"/>
          <w:b/>
          <w:sz w:val="24"/>
          <w:szCs w:val="24"/>
        </w:rPr>
        <w:t>on site</w:t>
      </w:r>
      <w:r w:rsidRPr="00700E2E">
        <w:rPr>
          <w:rFonts w:ascii="Times New Roman" w:hAnsi="Times New Roman" w:cs="Times New Roman"/>
          <w:sz w:val="24"/>
          <w:szCs w:val="24"/>
        </w:rPr>
        <w:t xml:space="preserve"> at the private school, including religious schools; </w:t>
      </w:r>
      <w:hyperlink r:id="rId798"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300.139</w:t>
        </w:r>
      </w:hyperlink>
      <w:r w:rsidRPr="00700E2E">
        <w:rPr>
          <w:rFonts w:ascii="Times New Roman" w:hAnsi="Times New Roman" w:cs="Times New Roman"/>
          <w:sz w:val="24"/>
          <w:szCs w:val="24"/>
        </w:rPr>
        <w:t>;</w:t>
      </w:r>
    </w:p>
    <w:p w14:paraId="0F9116CA" w14:textId="736AEEDB" w:rsidR="000D5EF4" w:rsidRPr="00700E2E" w:rsidRDefault="000D5EF4" w:rsidP="002E031B">
      <w:pPr>
        <w:pStyle w:val="ListParagraph"/>
        <w:numPr>
          <w:ilvl w:val="0"/>
          <w:numId w:val="8"/>
        </w:numPr>
        <w:spacing w:after="0" w:line="240" w:lineRule="auto"/>
        <w:ind w:left="360"/>
        <w:jc w:val="both"/>
        <w:rPr>
          <w:rFonts w:ascii="Times New Roman" w:hAnsi="Times New Roman" w:cs="Times New Roman"/>
          <w:sz w:val="24"/>
          <w:szCs w:val="24"/>
        </w:rPr>
      </w:pPr>
      <w:r w:rsidRPr="00700E2E">
        <w:rPr>
          <w:rFonts w:ascii="Times New Roman" w:hAnsi="Times New Roman" w:cs="Times New Roman"/>
          <w:b/>
          <w:sz w:val="24"/>
          <w:szCs w:val="24"/>
        </w:rPr>
        <w:t>Student transportation</w:t>
      </w:r>
      <w:r w:rsidRPr="00700E2E">
        <w:rPr>
          <w:rFonts w:ascii="Times New Roman" w:hAnsi="Times New Roman" w:cs="Times New Roman"/>
          <w:sz w:val="24"/>
          <w:szCs w:val="24"/>
        </w:rPr>
        <w:t xml:space="preserve">; </w:t>
      </w:r>
      <w:hyperlink r:id="rId799"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300.139</w:t>
        </w:r>
      </w:hyperlink>
      <w:r w:rsidRPr="00700E2E">
        <w:rPr>
          <w:rFonts w:ascii="Times New Roman" w:hAnsi="Times New Roman" w:cs="Times New Roman"/>
          <w:sz w:val="24"/>
          <w:szCs w:val="24"/>
        </w:rPr>
        <w:t>;</w:t>
      </w:r>
    </w:p>
    <w:p w14:paraId="4C23FF06" w14:textId="685A461C" w:rsidR="000D5EF4" w:rsidRPr="00700E2E" w:rsidRDefault="000D5EF4" w:rsidP="002E031B">
      <w:pPr>
        <w:pStyle w:val="ListParagraph"/>
        <w:numPr>
          <w:ilvl w:val="0"/>
          <w:numId w:val="8"/>
        </w:numPr>
        <w:spacing w:after="0" w:line="240" w:lineRule="auto"/>
        <w:ind w:left="360"/>
        <w:jc w:val="both"/>
        <w:rPr>
          <w:rFonts w:ascii="Times New Roman" w:hAnsi="Times New Roman" w:cs="Times New Roman"/>
          <w:sz w:val="24"/>
          <w:szCs w:val="24"/>
        </w:rPr>
      </w:pPr>
      <w:r w:rsidRPr="00700E2E">
        <w:rPr>
          <w:rFonts w:ascii="Times New Roman" w:hAnsi="Times New Roman" w:cs="Times New Roman"/>
          <w:sz w:val="24"/>
          <w:szCs w:val="24"/>
        </w:rPr>
        <w:t xml:space="preserve">Public school personnel </w:t>
      </w:r>
      <w:proofErr w:type="gramStart"/>
      <w:r w:rsidRPr="00700E2E">
        <w:rPr>
          <w:rFonts w:ascii="Times New Roman" w:hAnsi="Times New Roman" w:cs="Times New Roman"/>
          <w:b/>
          <w:sz w:val="24"/>
          <w:szCs w:val="24"/>
        </w:rPr>
        <w:t>wages</w:t>
      </w:r>
      <w:r w:rsidRPr="00700E2E">
        <w:rPr>
          <w:rFonts w:ascii="Times New Roman" w:hAnsi="Times New Roman" w:cs="Times New Roman"/>
          <w:sz w:val="24"/>
          <w:szCs w:val="24"/>
        </w:rPr>
        <w:t>;</w:t>
      </w:r>
      <w:proofErr w:type="gramEnd"/>
      <w:r w:rsidRPr="00700E2E">
        <w:rPr>
          <w:rFonts w:ascii="Times New Roman" w:hAnsi="Times New Roman" w:cs="Times New Roman"/>
          <w:b/>
          <w:sz w:val="24"/>
          <w:szCs w:val="24"/>
        </w:rPr>
        <w:t xml:space="preserve"> </w:t>
      </w:r>
      <w:hyperlink r:id="rId800"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300.142</w:t>
        </w:r>
      </w:hyperlink>
      <w:r w:rsidRPr="00700E2E">
        <w:rPr>
          <w:rFonts w:ascii="Times New Roman" w:hAnsi="Times New Roman" w:cs="Times New Roman"/>
          <w:sz w:val="24"/>
          <w:szCs w:val="24"/>
        </w:rPr>
        <w:t xml:space="preserve"> (</w:t>
      </w:r>
      <w:r w:rsidRPr="00700E2E">
        <w:rPr>
          <w:rFonts w:ascii="Times New Roman" w:hAnsi="Times New Roman" w:cs="Times New Roman"/>
          <w:i/>
          <w:sz w:val="24"/>
          <w:szCs w:val="24"/>
        </w:rPr>
        <w:t>see restrictions</w:t>
      </w:r>
      <w:r w:rsidRPr="00700E2E">
        <w:rPr>
          <w:rFonts w:ascii="Times New Roman" w:hAnsi="Times New Roman" w:cs="Times New Roman"/>
          <w:sz w:val="24"/>
          <w:szCs w:val="24"/>
        </w:rPr>
        <w:t>); or</w:t>
      </w:r>
    </w:p>
    <w:p w14:paraId="1BFB7980" w14:textId="6A40986E" w:rsidR="000D5EF4" w:rsidRPr="00700E2E" w:rsidRDefault="000D5EF4" w:rsidP="002E031B">
      <w:pPr>
        <w:pStyle w:val="ListParagraph"/>
        <w:numPr>
          <w:ilvl w:val="0"/>
          <w:numId w:val="8"/>
        </w:numPr>
        <w:spacing w:after="0" w:line="240" w:lineRule="auto"/>
        <w:ind w:left="360"/>
        <w:jc w:val="both"/>
        <w:rPr>
          <w:rFonts w:ascii="Times New Roman" w:hAnsi="Times New Roman" w:cs="Times New Roman"/>
          <w:sz w:val="24"/>
          <w:szCs w:val="24"/>
        </w:rPr>
      </w:pPr>
      <w:r w:rsidRPr="00700E2E">
        <w:rPr>
          <w:rFonts w:ascii="Times New Roman" w:hAnsi="Times New Roman" w:cs="Times New Roman"/>
          <w:sz w:val="24"/>
          <w:szCs w:val="24"/>
        </w:rPr>
        <w:t xml:space="preserve">Private school personnel </w:t>
      </w:r>
      <w:proofErr w:type="gramStart"/>
      <w:r w:rsidRPr="00700E2E">
        <w:rPr>
          <w:rFonts w:ascii="Times New Roman" w:hAnsi="Times New Roman" w:cs="Times New Roman"/>
          <w:b/>
          <w:sz w:val="24"/>
          <w:szCs w:val="24"/>
        </w:rPr>
        <w:t>wages</w:t>
      </w:r>
      <w:r w:rsidRPr="00700E2E">
        <w:rPr>
          <w:rFonts w:ascii="Times New Roman" w:hAnsi="Times New Roman" w:cs="Times New Roman"/>
          <w:sz w:val="24"/>
          <w:szCs w:val="24"/>
        </w:rPr>
        <w:t>;</w:t>
      </w:r>
      <w:proofErr w:type="gramEnd"/>
      <w:r w:rsidRPr="00700E2E">
        <w:rPr>
          <w:rFonts w:ascii="Times New Roman" w:hAnsi="Times New Roman" w:cs="Times New Roman"/>
          <w:sz w:val="24"/>
          <w:szCs w:val="24"/>
        </w:rPr>
        <w:t xml:space="preserve"> </w:t>
      </w:r>
      <w:hyperlink r:id="rId801"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300.142</w:t>
        </w:r>
      </w:hyperlink>
      <w:r w:rsidRPr="00700E2E">
        <w:rPr>
          <w:rFonts w:ascii="Times New Roman" w:hAnsi="Times New Roman" w:cs="Times New Roman"/>
          <w:sz w:val="24"/>
          <w:szCs w:val="24"/>
        </w:rPr>
        <w:t xml:space="preserve"> (</w:t>
      </w:r>
      <w:r w:rsidRPr="00700E2E">
        <w:rPr>
          <w:rFonts w:ascii="Times New Roman" w:hAnsi="Times New Roman" w:cs="Times New Roman"/>
          <w:i/>
          <w:sz w:val="24"/>
          <w:szCs w:val="24"/>
        </w:rPr>
        <w:t>see restrictions</w:t>
      </w:r>
      <w:r w:rsidRPr="00700E2E">
        <w:rPr>
          <w:rFonts w:ascii="Times New Roman" w:hAnsi="Times New Roman" w:cs="Times New Roman"/>
          <w:sz w:val="24"/>
          <w:szCs w:val="24"/>
        </w:rPr>
        <w:t>).</w:t>
      </w:r>
    </w:p>
    <w:p w14:paraId="1970E1B1" w14:textId="77777777" w:rsidR="000D5EF4" w:rsidRPr="00700E2E" w:rsidRDefault="000D5EF4" w:rsidP="002E031B">
      <w:pPr>
        <w:spacing w:after="0" w:line="240" w:lineRule="auto"/>
        <w:jc w:val="both"/>
        <w:rPr>
          <w:rFonts w:ascii="Times New Roman" w:hAnsi="Times New Roman" w:cs="Times New Roman"/>
          <w:sz w:val="24"/>
          <w:szCs w:val="24"/>
        </w:rPr>
      </w:pPr>
    </w:p>
    <w:p w14:paraId="1A8F1400"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Federal special education funds </w:t>
      </w:r>
      <w:r w:rsidRPr="00700E2E">
        <w:rPr>
          <w:rFonts w:ascii="Times New Roman" w:hAnsi="Times New Roman" w:cs="Times New Roman"/>
          <w:b/>
          <w:sz w:val="24"/>
          <w:szCs w:val="24"/>
        </w:rPr>
        <w:t>may not</w:t>
      </w:r>
      <w:r w:rsidRPr="00700E2E">
        <w:rPr>
          <w:rFonts w:ascii="Times New Roman" w:hAnsi="Times New Roman" w:cs="Times New Roman"/>
          <w:sz w:val="24"/>
          <w:szCs w:val="24"/>
        </w:rPr>
        <w:t xml:space="preserve"> be spent:</w:t>
      </w:r>
    </w:p>
    <w:p w14:paraId="7DFF0F86" w14:textId="4B24A241" w:rsidR="000D5EF4" w:rsidRPr="00700E2E" w:rsidRDefault="000D5EF4" w:rsidP="002E031B">
      <w:pPr>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1. To </w:t>
      </w:r>
      <w:r w:rsidRPr="00700E2E">
        <w:rPr>
          <w:rFonts w:ascii="Times New Roman" w:hAnsi="Times New Roman" w:cs="Times New Roman"/>
          <w:b/>
          <w:sz w:val="24"/>
          <w:szCs w:val="24"/>
        </w:rPr>
        <w:t>benefit a private school</w:t>
      </w:r>
      <w:r w:rsidRPr="00700E2E">
        <w:rPr>
          <w:rFonts w:ascii="Times New Roman" w:hAnsi="Times New Roman" w:cs="Times New Roman"/>
          <w:sz w:val="24"/>
          <w:szCs w:val="24"/>
        </w:rPr>
        <w:t xml:space="preserve"> or its students in general; </w:t>
      </w:r>
      <w:hyperlink r:id="rId802"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300.141</w:t>
        </w:r>
      </w:hyperlink>
      <w:r w:rsidRPr="00700E2E">
        <w:rPr>
          <w:rFonts w:ascii="Times New Roman" w:hAnsi="Times New Roman" w:cs="Times New Roman"/>
          <w:sz w:val="24"/>
          <w:szCs w:val="24"/>
        </w:rPr>
        <w:t>.</w:t>
      </w:r>
    </w:p>
    <w:p w14:paraId="3D038B7B" w14:textId="384227FC" w:rsidR="000D5EF4" w:rsidRPr="00700E2E" w:rsidRDefault="000D5EF4" w:rsidP="002E031B">
      <w:pPr>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2. To establish </w:t>
      </w:r>
      <w:r w:rsidRPr="00700E2E">
        <w:rPr>
          <w:rFonts w:ascii="Times New Roman" w:hAnsi="Times New Roman" w:cs="Times New Roman"/>
          <w:b/>
          <w:sz w:val="24"/>
          <w:szCs w:val="24"/>
        </w:rPr>
        <w:t>separate classes</w:t>
      </w:r>
      <w:r w:rsidRPr="00700E2E">
        <w:rPr>
          <w:rFonts w:ascii="Times New Roman" w:hAnsi="Times New Roman" w:cs="Times New Roman"/>
          <w:sz w:val="24"/>
          <w:szCs w:val="24"/>
        </w:rPr>
        <w:t xml:space="preserve"> (at either public or private school sites); </w:t>
      </w:r>
      <w:hyperlink r:id="rId803"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300.143</w:t>
        </w:r>
      </w:hyperlink>
      <w:r w:rsidRPr="00700E2E">
        <w:rPr>
          <w:rFonts w:ascii="Times New Roman" w:hAnsi="Times New Roman" w:cs="Times New Roman"/>
          <w:sz w:val="24"/>
          <w:szCs w:val="24"/>
        </w:rPr>
        <w:t>.</w:t>
      </w:r>
    </w:p>
    <w:p w14:paraId="4C0AB4A4" w14:textId="77777777" w:rsidR="000D5EF4" w:rsidRPr="00700E2E" w:rsidRDefault="000D5EF4" w:rsidP="002E031B">
      <w:pPr>
        <w:spacing w:after="0" w:line="240" w:lineRule="auto"/>
        <w:jc w:val="both"/>
        <w:rPr>
          <w:rFonts w:ascii="Times New Roman" w:hAnsi="Times New Roman" w:cs="Times New Roman"/>
          <w:sz w:val="24"/>
          <w:szCs w:val="24"/>
        </w:rPr>
      </w:pPr>
    </w:p>
    <w:p w14:paraId="51C0D1F1" w14:textId="17DF39CD"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Finally, all </w:t>
      </w:r>
      <w:r w:rsidRPr="00700E2E">
        <w:rPr>
          <w:rFonts w:ascii="Times New Roman" w:hAnsi="Times New Roman" w:cs="Times New Roman"/>
          <w:b/>
          <w:sz w:val="24"/>
          <w:szCs w:val="24"/>
        </w:rPr>
        <w:t>property, equipment, and supplies</w:t>
      </w:r>
      <w:r w:rsidRPr="00700E2E">
        <w:rPr>
          <w:rFonts w:ascii="Times New Roman" w:hAnsi="Times New Roman" w:cs="Times New Roman"/>
          <w:sz w:val="24"/>
          <w:szCs w:val="24"/>
        </w:rPr>
        <w:t xml:space="preserve"> paid for by federal special education dollars must remain the property of the district, and must remain under district control (</w:t>
      </w:r>
      <w:hyperlink r:id="rId804"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300.144</w:t>
        </w:r>
      </w:hyperlink>
      <w:r w:rsidRPr="00700E2E">
        <w:rPr>
          <w:rFonts w:ascii="Times New Roman" w:hAnsi="Times New Roman" w:cs="Times New Roman"/>
          <w:sz w:val="24"/>
          <w:szCs w:val="24"/>
        </w:rPr>
        <w:t>).</w:t>
      </w:r>
    </w:p>
    <w:p w14:paraId="6D42E6A3" w14:textId="77777777" w:rsidR="000D5EF4" w:rsidRPr="00700E2E" w:rsidRDefault="000D5EF4" w:rsidP="002E031B">
      <w:pPr>
        <w:spacing w:after="0" w:line="240" w:lineRule="auto"/>
        <w:jc w:val="both"/>
        <w:rPr>
          <w:rFonts w:ascii="Times New Roman" w:hAnsi="Times New Roman" w:cs="Times New Roman"/>
          <w:b/>
          <w:bCs/>
          <w:caps/>
          <w:sz w:val="24"/>
          <w:szCs w:val="24"/>
        </w:rPr>
      </w:pPr>
    </w:p>
    <w:p w14:paraId="3A96DE1F" w14:textId="77777777" w:rsidR="000D5EF4" w:rsidRPr="00700E2E" w:rsidRDefault="000D5EF4" w:rsidP="002E031B">
      <w:pPr>
        <w:pStyle w:val="Heading2"/>
        <w:jc w:val="both"/>
        <w:rPr>
          <w:rFonts w:ascii="Times New Roman" w:hAnsi="Times New Roman" w:cs="Times New Roman"/>
          <w:sz w:val="24"/>
          <w:szCs w:val="24"/>
        </w:rPr>
      </w:pPr>
      <w:bookmarkStart w:id="289" w:name="_Toc319321925"/>
      <w:bookmarkStart w:id="290" w:name="_Toc161492005"/>
      <w:r w:rsidRPr="00700E2E">
        <w:rPr>
          <w:rFonts w:ascii="Times New Roman" w:hAnsi="Times New Roman" w:cs="Times New Roman"/>
          <w:sz w:val="24"/>
          <w:szCs w:val="24"/>
        </w:rPr>
        <w:t>Health Insurance &amp; Reimbursement for Services</w:t>
      </w:r>
      <w:bookmarkEnd w:id="289"/>
      <w:bookmarkEnd w:id="290"/>
    </w:p>
    <w:p w14:paraId="48D41C1C" w14:textId="3F1AFAFA" w:rsidR="000D5EF4" w:rsidRPr="00BA5BC8"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Districts are financially liable for all costs of special education and related services; this is a core requirement of providing a free and appropriate public education (see </w:t>
      </w:r>
      <w:hyperlink r:id="rId805" w:anchor="4.52.240" w:history="1">
        <w:r w:rsidRPr="00700E2E">
          <w:rPr>
            <w:rStyle w:val="Hyperlink"/>
            <w:rFonts w:ascii="Times New Roman" w:hAnsi="Times New Roman" w:cs="Times New Roman"/>
            <w:color w:val="auto"/>
            <w:sz w:val="24"/>
            <w:szCs w:val="24"/>
          </w:rPr>
          <w:t>4 AAC 52.240</w:t>
        </w:r>
      </w:hyperlink>
      <w:r w:rsidRPr="00700E2E">
        <w:rPr>
          <w:rFonts w:ascii="Times New Roman" w:hAnsi="Times New Roman" w:cs="Times New Roman"/>
          <w:sz w:val="24"/>
          <w:szCs w:val="24"/>
        </w:rPr>
        <w:t xml:space="preserve">). It </w:t>
      </w:r>
      <w:r w:rsidRPr="00700E2E">
        <w:rPr>
          <w:rFonts w:ascii="Times New Roman" w:hAnsi="Times New Roman" w:cs="Times New Roman"/>
          <w:i/>
          <w:sz w:val="24"/>
          <w:szCs w:val="24"/>
        </w:rPr>
        <w:t>is</w:t>
      </w:r>
      <w:r w:rsidRPr="00700E2E">
        <w:rPr>
          <w:rFonts w:ascii="Times New Roman" w:hAnsi="Times New Roman" w:cs="Times New Roman"/>
          <w:sz w:val="24"/>
          <w:szCs w:val="24"/>
        </w:rPr>
        <w:t xml:space="preserve"> permissible as part of that requirement to use federal special education funds to pay some or all private or public insurance costs otherwise the responsibility of the parents as part of a district’s IEP (see </w:t>
      </w:r>
      <w:hyperlink r:id="rId806" w:history="1">
        <w:r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300.154</w:t>
        </w:r>
      </w:hyperlink>
      <w:r w:rsidRPr="00700E2E">
        <w:rPr>
          <w:rFonts w:ascii="Times New Roman" w:hAnsi="Times New Roman" w:cs="Times New Roman"/>
          <w:sz w:val="24"/>
          <w:szCs w:val="24"/>
        </w:rPr>
        <w:t xml:space="preserve">); it is also permissible under </w:t>
      </w:r>
      <w:hyperlink r:id="rId807" w:history="1">
        <w:r w:rsidRPr="00700E2E">
          <w:rPr>
            <w:rStyle w:val="Hyperlink"/>
            <w:rFonts w:ascii="Times New Roman" w:hAnsi="Times New Roman" w:cs="Times New Roman"/>
            <w:color w:val="auto"/>
            <w:sz w:val="24"/>
            <w:szCs w:val="24"/>
          </w:rPr>
          <w:t>20 USCS 1412(a)(12)(</w:t>
        </w:r>
        <w:proofErr w:type="spellStart"/>
        <w:r w:rsidRPr="00700E2E">
          <w:rPr>
            <w:rStyle w:val="Hyperlink"/>
            <w:rFonts w:ascii="Times New Roman" w:hAnsi="Times New Roman" w:cs="Times New Roman"/>
            <w:color w:val="auto"/>
            <w:sz w:val="24"/>
            <w:szCs w:val="24"/>
          </w:rPr>
          <w:t>i</w:t>
        </w:r>
        <w:proofErr w:type="spellEnd"/>
        <w:r w:rsidRPr="00700E2E">
          <w:rPr>
            <w:rStyle w:val="Hyperlink"/>
            <w:rFonts w:ascii="Times New Roman" w:hAnsi="Times New Roman" w:cs="Times New Roman"/>
            <w:color w:val="auto"/>
            <w:sz w:val="24"/>
            <w:szCs w:val="24"/>
          </w:rPr>
          <w:t>)</w:t>
        </w:r>
      </w:hyperlink>
      <w:r w:rsidRPr="00700E2E">
        <w:rPr>
          <w:rFonts w:ascii="Times New Roman" w:hAnsi="Times New Roman" w:cs="Times New Roman"/>
          <w:sz w:val="24"/>
          <w:szCs w:val="24"/>
        </w:rPr>
        <w:t xml:space="preserve"> for school districts to pursue reimbursement for the costs of health-related services that are provided in school.</w:t>
      </w:r>
      <w:r w:rsidRPr="00700E2E">
        <w:rPr>
          <w:rFonts w:ascii="Times New Roman" w:hAnsi="Times New Roman" w:cs="Times New Roman"/>
          <w:sz w:val="24"/>
          <w:szCs w:val="24"/>
          <w:vertAlign w:val="superscript"/>
        </w:rPr>
        <w:footnoteReference w:id="20"/>
      </w:r>
      <w:r w:rsidR="00BA5BC8">
        <w:rPr>
          <w:rFonts w:ascii="Times New Roman" w:hAnsi="Times New Roman" w:cs="Times New Roman"/>
          <w:sz w:val="24"/>
          <w:szCs w:val="24"/>
        </w:rPr>
        <w:t xml:space="preserve">  </w:t>
      </w:r>
      <w:r w:rsidRPr="00700E2E">
        <w:rPr>
          <w:rFonts w:ascii="Times New Roman" w:hAnsi="Times New Roman" w:cs="Times New Roman"/>
          <w:sz w:val="24"/>
          <w:szCs w:val="24"/>
        </w:rPr>
        <w:t xml:space="preserve">For details concerning </w:t>
      </w:r>
      <w:r w:rsidRPr="00BA5BC8">
        <w:rPr>
          <w:rFonts w:ascii="Times New Roman" w:hAnsi="Times New Roman" w:cs="Times New Roman"/>
          <w:sz w:val="24"/>
          <w:szCs w:val="24"/>
        </w:rPr>
        <w:t xml:space="preserve">Medicaid or other public (or private) insurance reimbursement, refer to the State of Alaska, Department of Health &amp; Social Services Medicaid page: </w:t>
      </w:r>
    </w:p>
    <w:p w14:paraId="0C4737A4" w14:textId="77777777" w:rsidR="000D5EF4" w:rsidRPr="00BA5BC8" w:rsidRDefault="000D5EF4" w:rsidP="002E031B">
      <w:pPr>
        <w:spacing w:after="0" w:line="240" w:lineRule="auto"/>
        <w:jc w:val="both"/>
        <w:rPr>
          <w:rFonts w:ascii="Times New Roman" w:hAnsi="Times New Roman" w:cs="Times New Roman"/>
          <w:sz w:val="24"/>
          <w:szCs w:val="24"/>
        </w:rPr>
      </w:pPr>
      <w:hyperlink r:id="rId808" w:history="1">
        <w:r w:rsidRPr="00BA5BC8">
          <w:rPr>
            <w:rStyle w:val="Hyperlink"/>
            <w:rFonts w:ascii="Times New Roman" w:hAnsi="Times New Roman" w:cs="Times New Roman"/>
            <w:color w:val="auto"/>
            <w:sz w:val="24"/>
            <w:szCs w:val="24"/>
          </w:rPr>
          <w:t>hss.state.ak.us/dpa/programs/</w:t>
        </w:r>
        <w:proofErr w:type="spellStart"/>
        <w:r w:rsidRPr="00BA5BC8">
          <w:rPr>
            <w:rStyle w:val="Hyperlink"/>
            <w:rFonts w:ascii="Times New Roman" w:hAnsi="Times New Roman" w:cs="Times New Roman"/>
            <w:color w:val="auto"/>
            <w:sz w:val="24"/>
            <w:szCs w:val="24"/>
          </w:rPr>
          <w:t>medicaid</w:t>
        </w:r>
        <w:proofErr w:type="spellEnd"/>
      </w:hyperlink>
      <w:r w:rsidRPr="00BA5BC8">
        <w:rPr>
          <w:rFonts w:ascii="Times New Roman" w:hAnsi="Times New Roman" w:cs="Times New Roman"/>
          <w:sz w:val="24"/>
          <w:szCs w:val="24"/>
        </w:rPr>
        <w:t>.</w:t>
      </w:r>
    </w:p>
    <w:p w14:paraId="232E3D69" w14:textId="77777777" w:rsidR="000D5EF4" w:rsidRPr="00700E2E" w:rsidRDefault="000D5EF4" w:rsidP="000D5EF4">
      <w:pPr>
        <w:spacing w:after="0" w:line="240" w:lineRule="auto"/>
        <w:jc w:val="both"/>
        <w:rPr>
          <w:rFonts w:ascii="Times New Roman" w:hAnsi="Times New Roman" w:cs="Times New Roman"/>
          <w:sz w:val="24"/>
          <w:szCs w:val="24"/>
        </w:rPr>
      </w:pPr>
    </w:p>
    <w:p w14:paraId="3FF6ACC7" w14:textId="77777777" w:rsidR="000D5EF4" w:rsidRPr="00700E2E" w:rsidRDefault="000D5EF4" w:rsidP="000D5EF4">
      <w:pPr>
        <w:spacing w:after="0" w:line="240" w:lineRule="auto"/>
        <w:rPr>
          <w:rFonts w:ascii="Times New Roman" w:hAnsi="Times New Roman" w:cs="Times New Roman"/>
          <w:b/>
          <w:bCs/>
          <w:caps/>
          <w:sz w:val="24"/>
          <w:szCs w:val="24"/>
        </w:rPr>
      </w:pPr>
      <w:bookmarkStart w:id="291" w:name="PartX"/>
      <w:bookmarkEnd w:id="291"/>
      <w:r w:rsidRPr="00700E2E">
        <w:rPr>
          <w:rFonts w:ascii="Times New Roman" w:hAnsi="Times New Roman" w:cs="Times New Roman"/>
          <w:sz w:val="24"/>
          <w:szCs w:val="24"/>
        </w:rPr>
        <w:br w:type="page"/>
      </w:r>
    </w:p>
    <w:p w14:paraId="754F1AA4" w14:textId="77777777" w:rsidR="000D5EF4" w:rsidRPr="00713880" w:rsidRDefault="00C036DF" w:rsidP="00713880">
      <w:pPr>
        <w:pStyle w:val="Heading1"/>
      </w:pPr>
      <w:bookmarkStart w:id="292" w:name="_CHAPTER_10:_COMPLIANCE"/>
      <w:bookmarkStart w:id="293" w:name="_Toc319321926"/>
      <w:bookmarkStart w:id="294" w:name="_Toc161492006"/>
      <w:bookmarkEnd w:id="292"/>
      <w:r w:rsidRPr="00713880">
        <w:lastRenderedPageBreak/>
        <w:t xml:space="preserve">CHAPTER </w:t>
      </w:r>
      <w:r w:rsidR="0002718F">
        <w:t>9</w:t>
      </w:r>
      <w:r w:rsidR="000D5EF4" w:rsidRPr="00713880">
        <w:t>: COMPLIANCE MONITORING</w:t>
      </w:r>
      <w:bookmarkEnd w:id="293"/>
      <w:bookmarkEnd w:id="294"/>
    </w:p>
    <w:p w14:paraId="76BE094D" w14:textId="77777777" w:rsidR="00C036DF" w:rsidRDefault="00C036DF" w:rsidP="002E031B">
      <w:pPr>
        <w:spacing w:after="0" w:line="240" w:lineRule="auto"/>
        <w:jc w:val="both"/>
        <w:rPr>
          <w:rFonts w:ascii="Times New Roman" w:hAnsi="Times New Roman" w:cs="Times New Roman"/>
          <w:sz w:val="24"/>
          <w:szCs w:val="24"/>
        </w:rPr>
      </w:pPr>
    </w:p>
    <w:p w14:paraId="7377B566" w14:textId="6720376E" w:rsidR="000D5EF4" w:rsidRPr="00700E2E" w:rsidRDefault="003F54ED" w:rsidP="002E0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DEED</w:t>
      </w:r>
      <w:r w:rsidR="000D5EF4" w:rsidRPr="00700E2E">
        <w:rPr>
          <w:rFonts w:ascii="Times New Roman" w:hAnsi="Times New Roman" w:cs="Times New Roman"/>
          <w:sz w:val="24"/>
          <w:szCs w:val="24"/>
        </w:rPr>
        <w:t xml:space="preserve"> is required by federal statute </w:t>
      </w:r>
      <w:hyperlink r:id="rId809" w:history="1">
        <w:r w:rsidR="000D5EF4" w:rsidRPr="00700E2E">
          <w:rPr>
            <w:rStyle w:val="Hyperlink"/>
            <w:rFonts w:ascii="Times New Roman" w:hAnsi="Times New Roman" w:cs="Times New Roman"/>
            <w:color w:val="auto"/>
            <w:sz w:val="24"/>
            <w:szCs w:val="24"/>
          </w:rPr>
          <w:t>20 USCS § 1416</w:t>
        </w:r>
      </w:hyperlink>
      <w:r w:rsidR="000D5EF4" w:rsidRPr="00700E2E">
        <w:rPr>
          <w:rFonts w:ascii="Times New Roman" w:hAnsi="Times New Roman" w:cs="Times New Roman"/>
          <w:sz w:val="24"/>
          <w:szCs w:val="24"/>
        </w:rPr>
        <w:t xml:space="preserve"> and regulation </w:t>
      </w:r>
      <w:hyperlink r:id="rId810" w:history="1">
        <w:r w:rsidR="000D5EF4" w:rsidRPr="00700E2E">
          <w:rPr>
            <w:rStyle w:val="Hyperlink"/>
            <w:rFonts w:ascii="Times New Roman" w:hAnsi="Times New Roman" w:cs="Times New Roman"/>
            <w:color w:val="auto"/>
            <w:sz w:val="24"/>
            <w:szCs w:val="24"/>
          </w:rPr>
          <w:t xml:space="preserve">34 </w:t>
        </w:r>
        <w:r w:rsidR="007E240B">
          <w:rPr>
            <w:rStyle w:val="Hyperlink"/>
            <w:rFonts w:ascii="Times New Roman" w:hAnsi="Times New Roman" w:cs="Times New Roman"/>
            <w:color w:val="auto"/>
            <w:sz w:val="24"/>
            <w:szCs w:val="24"/>
          </w:rPr>
          <w:t>CFR</w:t>
        </w:r>
        <w:r w:rsidR="000D5EF4" w:rsidRPr="00700E2E">
          <w:rPr>
            <w:rStyle w:val="Hyperlink"/>
            <w:rFonts w:ascii="Times New Roman" w:hAnsi="Times New Roman" w:cs="Times New Roman"/>
            <w:color w:val="auto"/>
            <w:sz w:val="24"/>
            <w:szCs w:val="24"/>
          </w:rPr>
          <w:t xml:space="preserve"> § 300.600</w:t>
        </w:r>
      </w:hyperlink>
      <w:r w:rsidR="000D5EF4" w:rsidRPr="00700E2E">
        <w:rPr>
          <w:rFonts w:ascii="Times New Roman" w:hAnsi="Times New Roman" w:cs="Times New Roman"/>
          <w:sz w:val="24"/>
          <w:szCs w:val="24"/>
        </w:rPr>
        <w:t xml:space="preserve"> to continuously monitor the performance of special education programs throughout the state. </w:t>
      </w:r>
      <w:r w:rsidR="0099038F">
        <w:rPr>
          <w:rFonts w:ascii="Times New Roman" w:hAnsi="Times New Roman" w:cs="Times New Roman"/>
          <w:sz w:val="24"/>
          <w:szCs w:val="24"/>
        </w:rPr>
        <w:t xml:space="preserve">In accordance with FERPA </w:t>
      </w:r>
      <w:hyperlink r:id="rId811" w:history="1">
        <w:r w:rsidR="0099038F" w:rsidRPr="00873B12">
          <w:rPr>
            <w:rStyle w:val="Hyperlink"/>
            <w:rFonts w:ascii="Times New Roman" w:hAnsi="Times New Roman" w:cs="Times New Roman"/>
            <w:color w:val="auto"/>
            <w:sz w:val="24"/>
            <w:szCs w:val="24"/>
          </w:rPr>
          <w:t>§</w:t>
        </w:r>
        <w:r w:rsidR="00AB2242" w:rsidRPr="00873B12">
          <w:rPr>
            <w:rStyle w:val="Hyperlink"/>
            <w:rFonts w:ascii="Times New Roman" w:hAnsi="Times New Roman" w:cs="Times New Roman"/>
            <w:color w:val="auto"/>
            <w:sz w:val="24"/>
            <w:szCs w:val="24"/>
          </w:rPr>
          <w:t>99.31(a)(3)</w:t>
        </w:r>
        <w:r w:rsidR="00873B12" w:rsidRPr="00873B12">
          <w:rPr>
            <w:rStyle w:val="Hyperlink"/>
            <w:rFonts w:ascii="Times New Roman" w:hAnsi="Times New Roman" w:cs="Times New Roman"/>
            <w:color w:val="auto"/>
            <w:sz w:val="24"/>
            <w:szCs w:val="24"/>
          </w:rPr>
          <w:t>(iv)</w:t>
        </w:r>
      </w:hyperlink>
      <w:r w:rsidR="00AB2242" w:rsidRPr="00873B12">
        <w:rPr>
          <w:rFonts w:ascii="Times New Roman" w:hAnsi="Times New Roman" w:cs="Times New Roman"/>
          <w:sz w:val="24"/>
          <w:szCs w:val="24"/>
        </w:rPr>
        <w:t xml:space="preserve">, </w:t>
      </w:r>
      <w:r w:rsidR="00AB2242">
        <w:rPr>
          <w:rFonts w:ascii="Times New Roman" w:hAnsi="Times New Roman" w:cs="Times New Roman"/>
          <w:sz w:val="24"/>
          <w:szCs w:val="24"/>
        </w:rPr>
        <w:t xml:space="preserve">department special education monitoring team members are authorized access to student files for compliance monitoring.  </w:t>
      </w:r>
      <w:r w:rsidR="000D5EF4" w:rsidRPr="00700E2E">
        <w:rPr>
          <w:rFonts w:ascii="Times New Roman" w:hAnsi="Times New Roman" w:cs="Times New Roman"/>
          <w:sz w:val="24"/>
          <w:szCs w:val="24"/>
        </w:rPr>
        <w:t>The goal of compliance monitoring is to identify districts struggling to implement successful special education programs and to direct resources and support accordingly.</w:t>
      </w:r>
    </w:p>
    <w:p w14:paraId="5276EF95" w14:textId="77777777" w:rsidR="000D5EF4" w:rsidRPr="00700E2E" w:rsidRDefault="000D5EF4" w:rsidP="002E031B">
      <w:pPr>
        <w:spacing w:after="0" w:line="240" w:lineRule="auto"/>
        <w:jc w:val="both"/>
        <w:rPr>
          <w:rFonts w:ascii="Times New Roman" w:hAnsi="Times New Roman" w:cs="Times New Roman"/>
          <w:sz w:val="24"/>
          <w:szCs w:val="24"/>
        </w:rPr>
      </w:pPr>
    </w:p>
    <w:p w14:paraId="68DD887A" w14:textId="6C419B82" w:rsidR="00AD3F1A" w:rsidRPr="00CA470D" w:rsidRDefault="000D5EF4" w:rsidP="00AD3F1A">
      <w:pPr>
        <w:spacing w:after="0" w:line="240" w:lineRule="auto"/>
        <w:jc w:val="both"/>
        <w:rPr>
          <w:rFonts w:ascii="Times New Roman" w:hAnsi="Times New Roman" w:cs="Times New Roman"/>
          <w:b/>
          <w:bCs/>
          <w:sz w:val="24"/>
          <w:szCs w:val="24"/>
        </w:rPr>
      </w:pPr>
      <w:r w:rsidRPr="00700E2E">
        <w:rPr>
          <w:rFonts w:ascii="Times New Roman" w:hAnsi="Times New Roman" w:cs="Times New Roman"/>
          <w:sz w:val="24"/>
          <w:szCs w:val="24"/>
        </w:rPr>
        <w:t>Districts throughout Alaska are monitored</w:t>
      </w:r>
      <w:r w:rsidR="00BA5BC8">
        <w:rPr>
          <w:rFonts w:ascii="Times New Roman" w:hAnsi="Times New Roman" w:cs="Times New Roman"/>
          <w:sz w:val="24"/>
          <w:szCs w:val="24"/>
        </w:rPr>
        <w:t xml:space="preserve"> as a minimum, on a </w:t>
      </w:r>
      <w:proofErr w:type="gramStart"/>
      <w:r w:rsidR="00BA5BC8">
        <w:rPr>
          <w:rFonts w:ascii="Times New Roman" w:hAnsi="Times New Roman" w:cs="Times New Roman"/>
          <w:sz w:val="24"/>
          <w:szCs w:val="24"/>
        </w:rPr>
        <w:t>four year</w:t>
      </w:r>
      <w:proofErr w:type="gramEnd"/>
      <w:r w:rsidR="00BA5BC8">
        <w:rPr>
          <w:rFonts w:ascii="Times New Roman" w:hAnsi="Times New Roman" w:cs="Times New Roman"/>
          <w:sz w:val="24"/>
          <w:szCs w:val="24"/>
        </w:rPr>
        <w:t xml:space="preserve"> rotation.  The schedule for monitoring is available from the </w:t>
      </w:r>
      <w:r w:rsidR="00BA5BC8" w:rsidRPr="00CF5787">
        <w:rPr>
          <w:rFonts w:ascii="Times New Roman" w:hAnsi="Times New Roman" w:cs="Times New Roman"/>
          <w:sz w:val="24"/>
          <w:szCs w:val="24"/>
        </w:rPr>
        <w:t xml:space="preserve">department by contacting </w:t>
      </w:r>
      <w:r w:rsidR="00713880" w:rsidRPr="00CF5787">
        <w:rPr>
          <w:rFonts w:ascii="Times New Roman" w:hAnsi="Times New Roman" w:cs="Times New Roman"/>
          <w:sz w:val="24"/>
          <w:szCs w:val="24"/>
        </w:rPr>
        <w:t xml:space="preserve">(907) 465-8693 or </w:t>
      </w:r>
      <w:hyperlink r:id="rId812" w:history="1">
        <w:r w:rsidR="00713880" w:rsidRPr="00CF5787">
          <w:rPr>
            <w:rStyle w:val="Hyperlink"/>
            <w:rFonts w:ascii="Times New Roman" w:hAnsi="Times New Roman" w:cs="Times New Roman"/>
            <w:color w:val="auto"/>
            <w:sz w:val="24"/>
            <w:szCs w:val="24"/>
          </w:rPr>
          <w:t>sped@alaska.gov</w:t>
        </w:r>
      </w:hyperlink>
      <w:r w:rsidR="00713880" w:rsidRPr="00CF5787">
        <w:rPr>
          <w:rFonts w:ascii="Times New Roman" w:hAnsi="Times New Roman" w:cs="Times New Roman"/>
          <w:sz w:val="24"/>
          <w:szCs w:val="24"/>
        </w:rPr>
        <w:t xml:space="preserve">.  The rotation schedule is located in this document at </w:t>
      </w:r>
      <w:hyperlink w:anchor="sec8" w:history="1">
        <w:r w:rsidR="00713880" w:rsidRPr="00846D38">
          <w:rPr>
            <w:rStyle w:val="Hyperlink"/>
            <w:rFonts w:ascii="Times New Roman" w:hAnsi="Times New Roman" w:cs="Times New Roman"/>
            <w:color w:val="auto"/>
            <w:sz w:val="24"/>
            <w:szCs w:val="24"/>
          </w:rPr>
          <w:t>Calendar and Monitoring Schedule</w:t>
        </w:r>
      </w:hyperlink>
      <w:r w:rsidR="00713880" w:rsidRPr="00846D38">
        <w:rPr>
          <w:rFonts w:ascii="Times New Roman" w:hAnsi="Times New Roman" w:cs="Times New Roman"/>
          <w:sz w:val="24"/>
          <w:szCs w:val="24"/>
        </w:rPr>
        <w:t>.</w:t>
      </w:r>
      <w:r w:rsidR="00AD3F1A" w:rsidRPr="00846D38">
        <w:rPr>
          <w:rFonts w:ascii="Times New Roman" w:hAnsi="Times New Roman" w:cs="Times New Roman"/>
          <w:sz w:val="24"/>
          <w:szCs w:val="24"/>
        </w:rPr>
        <w:t xml:space="preserve"> </w:t>
      </w:r>
      <w:r w:rsidR="00AD3F1A" w:rsidRPr="00846D38">
        <w:rPr>
          <w:rFonts w:ascii="Times New Roman" w:hAnsi="Times New Roman" w:cs="Times New Roman"/>
          <w:b/>
          <w:bCs/>
          <w:sz w:val="24"/>
          <w:szCs w:val="24"/>
        </w:rPr>
        <w:t xml:space="preserve">Districts are also monitored through DEED’s review of data submitted </w:t>
      </w:r>
      <w:r w:rsidR="00C662B9">
        <w:rPr>
          <w:rFonts w:ascii="Times New Roman" w:hAnsi="Times New Roman" w:cs="Times New Roman"/>
          <w:b/>
          <w:bCs/>
          <w:sz w:val="24"/>
          <w:szCs w:val="24"/>
        </w:rPr>
        <w:t xml:space="preserve">by the districts being monitored </w:t>
      </w:r>
      <w:r w:rsidR="00AD3F1A" w:rsidRPr="00846D38">
        <w:rPr>
          <w:rFonts w:ascii="Times New Roman" w:hAnsi="Times New Roman" w:cs="Times New Roman"/>
          <w:b/>
          <w:bCs/>
          <w:sz w:val="24"/>
          <w:szCs w:val="24"/>
        </w:rPr>
        <w:t xml:space="preserve">in the annual </w:t>
      </w:r>
      <w:r w:rsidR="00C662B9">
        <w:rPr>
          <w:rFonts w:ascii="Times New Roman" w:hAnsi="Times New Roman" w:cs="Times New Roman"/>
          <w:b/>
          <w:bCs/>
          <w:sz w:val="24"/>
          <w:szCs w:val="24"/>
        </w:rPr>
        <w:t xml:space="preserve">Monitoring </w:t>
      </w:r>
      <w:r w:rsidR="00AD3F1A" w:rsidRPr="00846D38">
        <w:rPr>
          <w:rFonts w:ascii="Times New Roman" w:hAnsi="Times New Roman" w:cs="Times New Roman"/>
          <w:b/>
          <w:bCs/>
          <w:sz w:val="24"/>
          <w:szCs w:val="24"/>
        </w:rPr>
        <w:t>Workbook.</w:t>
      </w:r>
    </w:p>
    <w:p w14:paraId="0F33F37E" w14:textId="77777777" w:rsidR="000D5EF4" w:rsidRPr="00CF5787" w:rsidRDefault="000D5EF4" w:rsidP="002E031B">
      <w:pPr>
        <w:spacing w:after="0" w:line="240" w:lineRule="auto"/>
        <w:jc w:val="both"/>
        <w:rPr>
          <w:rFonts w:ascii="Times New Roman" w:hAnsi="Times New Roman" w:cs="Times New Roman"/>
          <w:sz w:val="24"/>
          <w:szCs w:val="24"/>
        </w:rPr>
      </w:pPr>
    </w:p>
    <w:p w14:paraId="5710E098" w14:textId="01B9B80E" w:rsidR="000D5EF4" w:rsidRPr="00700E2E" w:rsidRDefault="000D5EF4" w:rsidP="002E031B">
      <w:pPr>
        <w:spacing w:after="0" w:line="240" w:lineRule="auto"/>
        <w:jc w:val="both"/>
        <w:rPr>
          <w:rFonts w:ascii="Times New Roman" w:hAnsi="Times New Roman" w:cs="Times New Roman"/>
          <w:sz w:val="24"/>
          <w:szCs w:val="24"/>
        </w:rPr>
      </w:pPr>
      <w:r w:rsidRPr="00CF5787">
        <w:rPr>
          <w:rFonts w:ascii="Times New Roman" w:hAnsi="Times New Roman" w:cs="Times New Roman"/>
          <w:sz w:val="24"/>
          <w:szCs w:val="24"/>
        </w:rPr>
        <w:t xml:space="preserve">Alaska regulation </w:t>
      </w:r>
      <w:hyperlink r:id="rId813" w:anchor="4.52.770" w:history="1">
        <w:r w:rsidRPr="00CF5787">
          <w:rPr>
            <w:rStyle w:val="Hyperlink"/>
            <w:rFonts w:ascii="Times New Roman" w:hAnsi="Times New Roman" w:cs="Times New Roman"/>
            <w:color w:val="auto"/>
            <w:sz w:val="24"/>
            <w:szCs w:val="24"/>
          </w:rPr>
          <w:t>4 AAC 52.770</w:t>
        </w:r>
      </w:hyperlink>
      <w:r w:rsidRPr="00CF5787">
        <w:rPr>
          <w:rFonts w:ascii="Times New Roman" w:hAnsi="Times New Roman" w:cs="Times New Roman"/>
          <w:sz w:val="24"/>
          <w:szCs w:val="24"/>
        </w:rPr>
        <w:t xml:space="preserve"> details the overall </w:t>
      </w:r>
      <w:r w:rsidRPr="00700E2E">
        <w:rPr>
          <w:rFonts w:ascii="Times New Roman" w:hAnsi="Times New Roman" w:cs="Times New Roman"/>
          <w:sz w:val="24"/>
          <w:szCs w:val="24"/>
        </w:rPr>
        <w:t>features of this monitoring process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 </w:t>
      </w:r>
    </w:p>
    <w:p w14:paraId="3D850D6C" w14:textId="77777777" w:rsidR="000D5EF4" w:rsidRPr="00700E2E" w:rsidRDefault="000D5EF4" w:rsidP="002E031B">
      <w:pPr>
        <w:spacing w:after="0" w:line="240" w:lineRule="auto"/>
        <w:ind w:left="630"/>
        <w:jc w:val="both"/>
        <w:rPr>
          <w:rFonts w:ascii="Times New Roman" w:hAnsi="Times New Roman" w:cs="Times New Roman"/>
          <w:sz w:val="24"/>
          <w:szCs w:val="24"/>
        </w:rPr>
      </w:pPr>
      <w:r w:rsidRPr="00700E2E">
        <w:rPr>
          <w:rFonts w:ascii="Times New Roman" w:hAnsi="Times New Roman" w:cs="Times New Roman"/>
          <w:sz w:val="24"/>
          <w:szCs w:val="24"/>
        </w:rPr>
        <w:t>“(b) Upon request by the department, a district shall provide </w:t>
      </w:r>
    </w:p>
    <w:p w14:paraId="3460B8C9" w14:textId="77777777" w:rsidR="000D5EF4" w:rsidRPr="00700E2E" w:rsidRDefault="000D5EF4" w:rsidP="002E031B">
      <w:pPr>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(1) a </w:t>
      </w:r>
      <w:r w:rsidRPr="00700E2E">
        <w:rPr>
          <w:rFonts w:ascii="Times New Roman" w:hAnsi="Times New Roman" w:cs="Times New Roman"/>
          <w:b/>
          <w:sz w:val="24"/>
          <w:szCs w:val="24"/>
        </w:rPr>
        <w:t>list of students</w:t>
      </w:r>
      <w:r w:rsidRPr="00700E2E">
        <w:rPr>
          <w:rFonts w:ascii="Times New Roman" w:hAnsi="Times New Roman" w:cs="Times New Roman"/>
          <w:sz w:val="24"/>
          <w:szCs w:val="24"/>
        </w:rPr>
        <w:t xml:space="preserve"> receiving services under this chapter, including each student's name, age, disability category, whether the student receives intensive services, related services, entry date, exit date, and </w:t>
      </w:r>
      <w:proofErr w:type="gramStart"/>
      <w:r w:rsidRPr="00700E2E">
        <w:rPr>
          <w:rFonts w:ascii="Times New Roman" w:hAnsi="Times New Roman" w:cs="Times New Roman"/>
          <w:sz w:val="24"/>
          <w:szCs w:val="24"/>
        </w:rPr>
        <w:t>placement;</w:t>
      </w:r>
      <w:proofErr w:type="gramEnd"/>
      <w:r w:rsidRPr="00700E2E">
        <w:rPr>
          <w:rFonts w:ascii="Times New Roman" w:hAnsi="Times New Roman" w:cs="Times New Roman"/>
          <w:sz w:val="24"/>
          <w:szCs w:val="24"/>
        </w:rPr>
        <w:t> </w:t>
      </w:r>
    </w:p>
    <w:p w14:paraId="7D9DB49B" w14:textId="77777777" w:rsidR="000D5EF4" w:rsidRPr="00700E2E" w:rsidRDefault="000D5EF4" w:rsidP="002E031B">
      <w:pPr>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(2) a </w:t>
      </w:r>
      <w:r w:rsidRPr="00700E2E">
        <w:rPr>
          <w:rFonts w:ascii="Times New Roman" w:hAnsi="Times New Roman" w:cs="Times New Roman"/>
          <w:b/>
          <w:sz w:val="24"/>
          <w:szCs w:val="24"/>
        </w:rPr>
        <w:t>list of all administrators, teachers, teacher aides, and related services personnel</w:t>
      </w:r>
      <w:r w:rsidRPr="00700E2E">
        <w:rPr>
          <w:rFonts w:ascii="Times New Roman" w:hAnsi="Times New Roman" w:cs="Times New Roman"/>
          <w:sz w:val="24"/>
          <w:szCs w:val="24"/>
        </w:rPr>
        <w:t xml:space="preserve"> who provide special education services in the district, including, for certificated staff, the teacher certificate numbers; and </w:t>
      </w:r>
    </w:p>
    <w:p w14:paraId="2626AA5A" w14:textId="77777777" w:rsidR="000D5EF4" w:rsidRPr="00700E2E" w:rsidRDefault="000D5EF4" w:rsidP="002E031B">
      <w:pPr>
        <w:spacing w:after="0" w:line="240" w:lineRule="auto"/>
        <w:ind w:left="1440"/>
        <w:jc w:val="both"/>
        <w:rPr>
          <w:rFonts w:ascii="Times New Roman" w:hAnsi="Times New Roman" w:cs="Times New Roman"/>
          <w:sz w:val="24"/>
          <w:szCs w:val="24"/>
        </w:rPr>
      </w:pPr>
      <w:r w:rsidRPr="00700E2E">
        <w:rPr>
          <w:rFonts w:ascii="Times New Roman" w:hAnsi="Times New Roman" w:cs="Times New Roman"/>
          <w:sz w:val="24"/>
          <w:szCs w:val="24"/>
        </w:rPr>
        <w:t xml:space="preserve">(3) </w:t>
      </w:r>
      <w:r w:rsidRPr="00700E2E">
        <w:rPr>
          <w:rFonts w:ascii="Times New Roman" w:hAnsi="Times New Roman" w:cs="Times New Roman"/>
          <w:b/>
          <w:sz w:val="24"/>
          <w:szCs w:val="24"/>
        </w:rPr>
        <w:t>any other information</w:t>
      </w:r>
      <w:r w:rsidRPr="00700E2E">
        <w:rPr>
          <w:rFonts w:ascii="Times New Roman" w:hAnsi="Times New Roman" w:cs="Times New Roman"/>
          <w:sz w:val="24"/>
          <w:szCs w:val="24"/>
        </w:rPr>
        <w:t xml:space="preserve"> required by the department. </w:t>
      </w:r>
    </w:p>
    <w:p w14:paraId="346204E7" w14:textId="77777777" w:rsidR="000D5EF4" w:rsidRPr="00700E2E" w:rsidRDefault="000D5EF4" w:rsidP="002E031B">
      <w:pPr>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(c) At least </w:t>
      </w:r>
      <w:r w:rsidRPr="00700E2E">
        <w:rPr>
          <w:rFonts w:ascii="Times New Roman" w:hAnsi="Times New Roman" w:cs="Times New Roman"/>
          <w:b/>
          <w:sz w:val="24"/>
          <w:szCs w:val="24"/>
        </w:rPr>
        <w:t>30 days before visiting</w:t>
      </w:r>
      <w:r w:rsidRPr="00700E2E">
        <w:rPr>
          <w:rFonts w:ascii="Times New Roman" w:hAnsi="Times New Roman" w:cs="Times New Roman"/>
          <w:sz w:val="24"/>
          <w:szCs w:val="24"/>
        </w:rPr>
        <w:t xml:space="preserve"> a district for a scheduled program review, the department will provide written notice to the district of the date and purpose of the visit. </w:t>
      </w:r>
    </w:p>
    <w:p w14:paraId="2F62F353" w14:textId="77777777" w:rsidR="000D5EF4" w:rsidRPr="00700E2E" w:rsidRDefault="000D5EF4" w:rsidP="002E031B">
      <w:pPr>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 xml:space="preserve">(d) The department will submit written results of program monitoring to the district within </w:t>
      </w:r>
      <w:r w:rsidRPr="00700E2E">
        <w:rPr>
          <w:rFonts w:ascii="Times New Roman" w:hAnsi="Times New Roman" w:cs="Times New Roman"/>
          <w:b/>
          <w:sz w:val="24"/>
          <w:szCs w:val="24"/>
        </w:rPr>
        <w:t>60 days after completion</w:t>
      </w:r>
      <w:r w:rsidRPr="00700E2E">
        <w:rPr>
          <w:rFonts w:ascii="Times New Roman" w:hAnsi="Times New Roman" w:cs="Times New Roman"/>
          <w:sz w:val="24"/>
          <w:szCs w:val="24"/>
        </w:rPr>
        <w:t xml:space="preserve"> of a visit under (a) of this section. The written results must include a statement of necessary </w:t>
      </w:r>
      <w:r w:rsidRPr="00700E2E">
        <w:rPr>
          <w:rFonts w:ascii="Times New Roman" w:hAnsi="Times New Roman" w:cs="Times New Roman"/>
          <w:b/>
          <w:sz w:val="24"/>
          <w:szCs w:val="24"/>
        </w:rPr>
        <w:t>corrective action</w:t>
      </w:r>
      <w:r w:rsidRPr="00700E2E">
        <w:rPr>
          <w:rFonts w:ascii="Times New Roman" w:hAnsi="Times New Roman" w:cs="Times New Roman"/>
          <w:sz w:val="24"/>
          <w:szCs w:val="24"/>
        </w:rPr>
        <w:t>. </w:t>
      </w:r>
    </w:p>
    <w:p w14:paraId="021D9617" w14:textId="5A111DE7" w:rsidR="000D5EF4" w:rsidRPr="00700E2E" w:rsidRDefault="000D5EF4" w:rsidP="002E031B">
      <w:pPr>
        <w:spacing w:after="0" w:line="240" w:lineRule="auto"/>
        <w:ind w:left="720"/>
        <w:jc w:val="both"/>
        <w:rPr>
          <w:rFonts w:ascii="Times New Roman" w:hAnsi="Times New Roman" w:cs="Times New Roman"/>
          <w:sz w:val="24"/>
          <w:szCs w:val="24"/>
        </w:rPr>
      </w:pPr>
      <w:r w:rsidRPr="00700E2E">
        <w:rPr>
          <w:rFonts w:ascii="Times New Roman" w:hAnsi="Times New Roman" w:cs="Times New Roman"/>
          <w:sz w:val="24"/>
          <w:szCs w:val="24"/>
        </w:rPr>
        <w:t>(e) If the department determines that a district is substantially out of compliance with the requirements of this chapter, application requirements for state financial aid, or with assurances g</w:t>
      </w:r>
      <w:r w:rsidRPr="000F4656">
        <w:rPr>
          <w:rFonts w:ascii="Times New Roman" w:hAnsi="Times New Roman" w:cs="Times New Roman"/>
          <w:sz w:val="24"/>
          <w:szCs w:val="24"/>
        </w:rPr>
        <w:t xml:space="preserve">iven for federal financial aid, it will conduct an </w:t>
      </w:r>
      <w:r w:rsidRPr="000F4656">
        <w:rPr>
          <w:rFonts w:ascii="Times New Roman" w:hAnsi="Times New Roman" w:cs="Times New Roman"/>
          <w:b/>
          <w:sz w:val="24"/>
          <w:szCs w:val="24"/>
        </w:rPr>
        <w:t>entitlement review</w:t>
      </w:r>
      <w:r w:rsidRPr="000F4656">
        <w:rPr>
          <w:rFonts w:ascii="Times New Roman" w:hAnsi="Times New Roman" w:cs="Times New Roman"/>
          <w:sz w:val="24"/>
          <w:szCs w:val="24"/>
        </w:rPr>
        <w:t xml:space="preserve"> under </w:t>
      </w:r>
      <w:hyperlink r:id="rId814" w:anchor="4.52.780" w:history="1">
        <w:r w:rsidRPr="000F4656">
          <w:rPr>
            <w:rStyle w:val="Hyperlink"/>
            <w:rFonts w:ascii="Times New Roman" w:hAnsi="Times New Roman" w:cs="Times New Roman"/>
            <w:color w:val="auto"/>
            <w:sz w:val="24"/>
            <w:szCs w:val="24"/>
          </w:rPr>
          <w:t>4 AAC 52.780.</w:t>
        </w:r>
      </w:hyperlink>
      <w:r w:rsidRPr="00700E2E">
        <w:rPr>
          <w:rFonts w:ascii="Times New Roman" w:hAnsi="Times New Roman" w:cs="Times New Roman"/>
          <w:sz w:val="24"/>
          <w:szCs w:val="24"/>
        </w:rPr>
        <w:t>”</w:t>
      </w:r>
    </w:p>
    <w:p w14:paraId="4413A927" w14:textId="77777777" w:rsidR="000D5EF4" w:rsidRPr="00700E2E" w:rsidRDefault="000D5EF4" w:rsidP="002E031B">
      <w:pPr>
        <w:pStyle w:val="SPEDHBHeading3"/>
      </w:pPr>
      <w:bookmarkStart w:id="295" w:name="_Toc177291556"/>
      <w:bookmarkStart w:id="296" w:name="_Toc184199950"/>
    </w:p>
    <w:p w14:paraId="414D0ADF" w14:textId="77777777" w:rsidR="000D5EF4" w:rsidRPr="00700E2E" w:rsidRDefault="000D5EF4" w:rsidP="002E031B">
      <w:pPr>
        <w:pStyle w:val="Heading2"/>
        <w:jc w:val="both"/>
        <w:rPr>
          <w:rFonts w:ascii="Times New Roman" w:hAnsi="Times New Roman" w:cs="Times New Roman"/>
          <w:sz w:val="24"/>
          <w:szCs w:val="24"/>
        </w:rPr>
      </w:pPr>
      <w:bookmarkStart w:id="297" w:name="_Toc319321927"/>
      <w:bookmarkStart w:id="298" w:name="_Toc161492007"/>
      <w:r w:rsidRPr="00700E2E">
        <w:rPr>
          <w:rFonts w:ascii="Times New Roman" w:hAnsi="Times New Roman" w:cs="Times New Roman"/>
          <w:sz w:val="24"/>
          <w:szCs w:val="24"/>
        </w:rPr>
        <w:t>Information Needed Prior to R</w:t>
      </w:r>
      <w:bookmarkEnd w:id="295"/>
      <w:bookmarkEnd w:id="296"/>
      <w:r w:rsidRPr="00700E2E">
        <w:rPr>
          <w:rFonts w:ascii="Times New Roman" w:hAnsi="Times New Roman" w:cs="Times New Roman"/>
          <w:sz w:val="24"/>
          <w:szCs w:val="24"/>
        </w:rPr>
        <w:t>eview</w:t>
      </w:r>
      <w:bookmarkEnd w:id="297"/>
      <w:bookmarkEnd w:id="298"/>
    </w:p>
    <w:p w14:paraId="43A6E55A"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Prior to an on-site visit, </w:t>
      </w:r>
      <w:r w:rsidR="003F54ED">
        <w:rPr>
          <w:rFonts w:ascii="Times New Roman" w:hAnsi="Times New Roman" w:cs="Times New Roman"/>
          <w:sz w:val="24"/>
          <w:szCs w:val="24"/>
        </w:rPr>
        <w:t>DEED</w:t>
      </w:r>
      <w:r w:rsidRPr="00700E2E">
        <w:rPr>
          <w:rFonts w:ascii="Times New Roman" w:hAnsi="Times New Roman" w:cs="Times New Roman"/>
          <w:sz w:val="24"/>
          <w:szCs w:val="24"/>
        </w:rPr>
        <w:t xml:space="preserve"> will pull relevant student and school information from OASIS</w:t>
      </w:r>
      <w:r w:rsidRPr="00700E2E">
        <w:rPr>
          <w:rStyle w:val="FootnoteReference"/>
          <w:rFonts w:ascii="Times New Roman" w:hAnsi="Times New Roman" w:cs="Times New Roman"/>
          <w:sz w:val="24"/>
          <w:szCs w:val="24"/>
        </w:rPr>
        <w:footnoteReference w:id="21"/>
      </w:r>
      <w:r w:rsidRPr="00700E2E">
        <w:rPr>
          <w:rFonts w:ascii="Times New Roman" w:hAnsi="Times New Roman" w:cs="Times New Roman"/>
          <w:sz w:val="24"/>
          <w:szCs w:val="24"/>
        </w:rPr>
        <w:t xml:space="preserve"> and its dispute resolution </w:t>
      </w:r>
      <w:proofErr w:type="gramStart"/>
      <w:r w:rsidRPr="00700E2E">
        <w:rPr>
          <w:rFonts w:ascii="Times New Roman" w:hAnsi="Times New Roman" w:cs="Times New Roman"/>
          <w:sz w:val="24"/>
          <w:szCs w:val="24"/>
        </w:rPr>
        <w:t>database, and</w:t>
      </w:r>
      <w:proofErr w:type="gramEnd"/>
      <w:r w:rsidRPr="00700E2E">
        <w:rPr>
          <w:rFonts w:ascii="Times New Roman" w:hAnsi="Times New Roman" w:cs="Times New Roman"/>
          <w:sz w:val="24"/>
          <w:szCs w:val="24"/>
        </w:rPr>
        <w:t xml:space="preserve"> will inform districts of the specific student</w:t>
      </w:r>
      <w:r w:rsidR="0014111B">
        <w:rPr>
          <w:rFonts w:ascii="Times New Roman" w:hAnsi="Times New Roman" w:cs="Times New Roman"/>
          <w:sz w:val="24"/>
          <w:szCs w:val="24"/>
        </w:rPr>
        <w:t xml:space="preserve"> profiles</w:t>
      </w:r>
      <w:r w:rsidRPr="00700E2E">
        <w:rPr>
          <w:rFonts w:ascii="Times New Roman" w:hAnsi="Times New Roman" w:cs="Times New Roman"/>
          <w:sz w:val="24"/>
          <w:szCs w:val="24"/>
        </w:rPr>
        <w:t xml:space="preserve"> to be monitored. Districts should send the following information to </w:t>
      </w:r>
      <w:r w:rsidR="003F54ED">
        <w:rPr>
          <w:rFonts w:ascii="Times New Roman" w:hAnsi="Times New Roman" w:cs="Times New Roman"/>
          <w:sz w:val="24"/>
          <w:szCs w:val="24"/>
        </w:rPr>
        <w:t>DEED</w:t>
      </w:r>
      <w:r w:rsidRPr="00700E2E">
        <w:rPr>
          <w:rFonts w:ascii="Times New Roman" w:hAnsi="Times New Roman" w:cs="Times New Roman"/>
          <w:b/>
          <w:sz w:val="24"/>
          <w:szCs w:val="24"/>
        </w:rPr>
        <w:t xml:space="preserve"> in advance of the review:</w:t>
      </w:r>
    </w:p>
    <w:p w14:paraId="74B98D73" w14:textId="77777777" w:rsidR="00BA5BC8" w:rsidRDefault="00BA5BC8" w:rsidP="002E031B">
      <w:pPr>
        <w:pStyle w:val="SPEDHBHeading3"/>
        <w:ind w:left="720"/>
        <w:rPr>
          <w:rFonts w:ascii="Times New Roman" w:hAnsi="Times New Roman" w:cs="Times New Roman"/>
        </w:rPr>
      </w:pPr>
      <w:bookmarkStart w:id="299" w:name="_Toc177291557"/>
      <w:bookmarkStart w:id="300" w:name="_Toc184199951"/>
    </w:p>
    <w:p w14:paraId="0D747A3A" w14:textId="77777777" w:rsidR="000D5EF4" w:rsidRPr="00925398" w:rsidRDefault="000D5EF4" w:rsidP="002E031B">
      <w:pPr>
        <w:pStyle w:val="SPEDHBHeading3"/>
        <w:ind w:left="360"/>
        <w:rPr>
          <w:rFonts w:ascii="Times New Roman" w:hAnsi="Times New Roman" w:cs="Times New Roman"/>
        </w:rPr>
      </w:pPr>
      <w:r w:rsidRPr="00BA5BC8">
        <w:rPr>
          <w:rFonts w:ascii="Times New Roman" w:hAnsi="Times New Roman" w:cs="Times New Roman"/>
        </w:rPr>
        <w:lastRenderedPageBreak/>
        <w:t xml:space="preserve">1. </w:t>
      </w:r>
      <w:r w:rsidRPr="00925398">
        <w:rPr>
          <w:rFonts w:ascii="Times New Roman" w:hAnsi="Times New Roman" w:cs="Times New Roman"/>
          <w:b/>
        </w:rPr>
        <w:t>Personnel Information</w:t>
      </w:r>
      <w:r w:rsidRPr="00925398">
        <w:rPr>
          <w:rFonts w:ascii="Times New Roman" w:hAnsi="Times New Roman" w:cs="Times New Roman"/>
        </w:rPr>
        <w:t xml:space="preserve">: A list of all administrators, teachers, teacher aides, and related services personnel who provide special education services in the district, including, for certificated staff, the teacher certificate numbers. </w:t>
      </w:r>
    </w:p>
    <w:p w14:paraId="4881C9E1" w14:textId="77777777" w:rsidR="00BA5BC8" w:rsidRPr="00925398" w:rsidRDefault="00BA5BC8" w:rsidP="002E031B">
      <w:pPr>
        <w:pStyle w:val="SPEDHBHeading3"/>
        <w:rPr>
          <w:rFonts w:ascii="Times New Roman" w:hAnsi="Times New Roman" w:cs="Times New Roman"/>
        </w:rPr>
      </w:pPr>
    </w:p>
    <w:p w14:paraId="362A892B" w14:textId="77777777" w:rsidR="00BA5BC8" w:rsidRPr="00925398" w:rsidRDefault="00BA5BC8" w:rsidP="002E031B">
      <w:pPr>
        <w:spacing w:after="0" w:line="240" w:lineRule="auto"/>
        <w:ind w:left="720"/>
        <w:jc w:val="both"/>
        <w:rPr>
          <w:rFonts w:ascii="Times New Roman" w:hAnsi="Times New Roman" w:cs="Times New Roman"/>
          <w:b/>
          <w:sz w:val="24"/>
          <w:szCs w:val="24"/>
        </w:rPr>
      </w:pPr>
    </w:p>
    <w:p w14:paraId="18DCF497" w14:textId="77777777" w:rsidR="00925398" w:rsidRDefault="000D5EF4" w:rsidP="00EF5B60">
      <w:pPr>
        <w:pStyle w:val="ListParagraph"/>
        <w:numPr>
          <w:ilvl w:val="0"/>
          <w:numId w:val="20"/>
        </w:numPr>
        <w:spacing w:after="0" w:line="240" w:lineRule="auto"/>
        <w:ind w:left="360" w:firstLine="0"/>
        <w:jc w:val="both"/>
        <w:rPr>
          <w:rFonts w:ascii="Times New Roman" w:hAnsi="Times New Roman" w:cs="Times New Roman"/>
          <w:sz w:val="24"/>
          <w:szCs w:val="24"/>
        </w:rPr>
      </w:pPr>
      <w:r w:rsidRPr="00925398">
        <w:rPr>
          <w:rFonts w:ascii="Times New Roman" w:hAnsi="Times New Roman" w:cs="Times New Roman"/>
          <w:b/>
          <w:sz w:val="24"/>
          <w:szCs w:val="24"/>
        </w:rPr>
        <w:t>Student files</w:t>
      </w:r>
      <w:r w:rsidRPr="00925398">
        <w:rPr>
          <w:rFonts w:ascii="Times New Roman" w:hAnsi="Times New Roman" w:cs="Times New Roman"/>
          <w:sz w:val="24"/>
          <w:szCs w:val="24"/>
        </w:rPr>
        <w:t xml:space="preserve">: </w:t>
      </w:r>
      <w:r w:rsidR="003F54ED" w:rsidRPr="00925398">
        <w:rPr>
          <w:rFonts w:ascii="Times New Roman" w:hAnsi="Times New Roman" w:cs="Times New Roman"/>
          <w:sz w:val="24"/>
          <w:szCs w:val="24"/>
        </w:rPr>
        <w:t>DEED</w:t>
      </w:r>
      <w:r w:rsidRPr="00925398">
        <w:rPr>
          <w:rFonts w:ascii="Times New Roman" w:hAnsi="Times New Roman" w:cs="Times New Roman"/>
          <w:sz w:val="24"/>
          <w:szCs w:val="24"/>
        </w:rPr>
        <w:t xml:space="preserve"> will determine if the monitoring will be conducted on-site or remotely monitored (desk monitoring).  In the event of desk monitoring, files should be submitted via electronic means whenever possible</w:t>
      </w:r>
      <w:r w:rsidR="0014111B" w:rsidRPr="00925398">
        <w:rPr>
          <w:rFonts w:ascii="Times New Roman" w:hAnsi="Times New Roman" w:cs="Times New Roman"/>
          <w:sz w:val="24"/>
          <w:szCs w:val="24"/>
        </w:rPr>
        <w:t>.  A desk audit may still have an on-site student profile monitoring component</w:t>
      </w:r>
      <w:r w:rsidRPr="00925398">
        <w:rPr>
          <w:rFonts w:ascii="Times New Roman" w:hAnsi="Times New Roman" w:cs="Times New Roman"/>
          <w:sz w:val="24"/>
          <w:szCs w:val="24"/>
        </w:rPr>
        <w:t>.  This determination will be detailed in a</w:t>
      </w:r>
      <w:r w:rsidR="0014111B" w:rsidRPr="00925398">
        <w:rPr>
          <w:rFonts w:ascii="Times New Roman" w:hAnsi="Times New Roman" w:cs="Times New Roman"/>
          <w:sz w:val="24"/>
          <w:szCs w:val="24"/>
        </w:rPr>
        <w:t xml:space="preserve"> </w:t>
      </w:r>
      <w:r w:rsidR="003F54ED" w:rsidRPr="00925398">
        <w:rPr>
          <w:rFonts w:ascii="Times New Roman" w:hAnsi="Times New Roman" w:cs="Times New Roman"/>
          <w:sz w:val="24"/>
          <w:szCs w:val="24"/>
        </w:rPr>
        <w:t>DEED</w:t>
      </w:r>
      <w:r w:rsidRPr="00925398">
        <w:rPr>
          <w:rFonts w:ascii="Times New Roman" w:hAnsi="Times New Roman" w:cs="Times New Roman"/>
          <w:sz w:val="24"/>
          <w:szCs w:val="24"/>
        </w:rPr>
        <w:t xml:space="preserve"> lett</w:t>
      </w:r>
      <w:r w:rsidR="0014111B" w:rsidRPr="00925398">
        <w:rPr>
          <w:rFonts w:ascii="Times New Roman" w:hAnsi="Times New Roman" w:cs="Times New Roman"/>
          <w:sz w:val="24"/>
          <w:szCs w:val="24"/>
        </w:rPr>
        <w:t>er sent to the district</w:t>
      </w:r>
      <w:r w:rsidRPr="00925398">
        <w:rPr>
          <w:rFonts w:ascii="Times New Roman" w:hAnsi="Times New Roman" w:cs="Times New Roman"/>
          <w:sz w:val="24"/>
          <w:szCs w:val="24"/>
        </w:rPr>
        <w:t>.</w:t>
      </w:r>
    </w:p>
    <w:p w14:paraId="6FA000A5" w14:textId="77777777" w:rsidR="00925398" w:rsidRPr="00925398" w:rsidRDefault="00925398" w:rsidP="002E031B">
      <w:pPr>
        <w:pStyle w:val="ListParagraph"/>
        <w:spacing w:after="0" w:line="240" w:lineRule="auto"/>
        <w:ind w:left="360"/>
        <w:jc w:val="both"/>
        <w:rPr>
          <w:rFonts w:ascii="Times New Roman" w:hAnsi="Times New Roman" w:cs="Times New Roman"/>
          <w:sz w:val="24"/>
          <w:szCs w:val="24"/>
        </w:rPr>
      </w:pPr>
    </w:p>
    <w:p w14:paraId="6845B832" w14:textId="77777777" w:rsidR="00925398" w:rsidRPr="00925398" w:rsidRDefault="00925398" w:rsidP="00EF5B60">
      <w:pPr>
        <w:pStyle w:val="ListParagraph"/>
        <w:numPr>
          <w:ilvl w:val="0"/>
          <w:numId w:val="20"/>
        </w:numPr>
        <w:spacing w:after="0" w:line="240" w:lineRule="auto"/>
        <w:ind w:left="360" w:firstLine="0"/>
        <w:jc w:val="both"/>
        <w:rPr>
          <w:rFonts w:ascii="Times New Roman" w:hAnsi="Times New Roman" w:cs="Times New Roman"/>
          <w:sz w:val="24"/>
          <w:szCs w:val="24"/>
        </w:rPr>
      </w:pPr>
      <w:r w:rsidRPr="00925398">
        <w:rPr>
          <w:rFonts w:ascii="Times New Roman" w:hAnsi="Times New Roman" w:cs="Times New Roman"/>
          <w:b/>
          <w:sz w:val="24"/>
          <w:szCs w:val="24"/>
        </w:rPr>
        <w:t>Student Discipline Information</w:t>
      </w:r>
      <w:r w:rsidRPr="00925398">
        <w:rPr>
          <w:rFonts w:ascii="Times New Roman" w:hAnsi="Times New Roman" w:cs="Times New Roman"/>
          <w:sz w:val="24"/>
          <w:szCs w:val="24"/>
        </w:rPr>
        <w:t xml:space="preserve"> (if requested): A list of students who have been through any of the following: in-school suspensions, out-of-school suspensions, expulsions, manifestation determination meetings, and/or referrals to law enforcement.</w:t>
      </w:r>
    </w:p>
    <w:p w14:paraId="55B8328D" w14:textId="77777777" w:rsidR="000D5EF4" w:rsidRPr="00700E2E" w:rsidRDefault="000D5EF4" w:rsidP="002E031B">
      <w:pPr>
        <w:pStyle w:val="SPEDHBHeading3"/>
      </w:pPr>
    </w:p>
    <w:p w14:paraId="167823A4" w14:textId="77777777" w:rsidR="000D5EF4" w:rsidRPr="00846D38" w:rsidRDefault="000D5EF4" w:rsidP="002E031B">
      <w:pPr>
        <w:pStyle w:val="Heading2"/>
        <w:jc w:val="both"/>
        <w:rPr>
          <w:rFonts w:ascii="Times New Roman" w:hAnsi="Times New Roman" w:cs="Times New Roman"/>
          <w:sz w:val="24"/>
          <w:szCs w:val="24"/>
        </w:rPr>
      </w:pPr>
      <w:bookmarkStart w:id="301" w:name="_Toc177291560"/>
      <w:bookmarkStart w:id="302" w:name="_Toc184199954"/>
      <w:bookmarkStart w:id="303" w:name="_Toc319321928"/>
      <w:bookmarkStart w:id="304" w:name="_Toc161492008"/>
      <w:bookmarkEnd w:id="299"/>
      <w:bookmarkEnd w:id="300"/>
      <w:r w:rsidRPr="00846D38">
        <w:rPr>
          <w:rFonts w:ascii="Times New Roman" w:hAnsi="Times New Roman" w:cs="Times New Roman"/>
          <w:sz w:val="24"/>
          <w:szCs w:val="24"/>
        </w:rPr>
        <w:t>Review Instruments</w:t>
      </w:r>
      <w:bookmarkEnd w:id="301"/>
      <w:bookmarkEnd w:id="302"/>
      <w:bookmarkEnd w:id="303"/>
      <w:bookmarkEnd w:id="304"/>
    </w:p>
    <w:p w14:paraId="19FC0AF2" w14:textId="2BF7B407" w:rsidR="000D5EF4" w:rsidRPr="00846D38" w:rsidRDefault="003F54ED"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sz w:val="24"/>
          <w:szCs w:val="24"/>
        </w:rPr>
        <w:t>DEED</w:t>
      </w:r>
      <w:r w:rsidR="000D5EF4" w:rsidRPr="00846D38">
        <w:rPr>
          <w:rFonts w:ascii="Times New Roman" w:hAnsi="Times New Roman" w:cs="Times New Roman"/>
          <w:sz w:val="24"/>
          <w:szCs w:val="24"/>
        </w:rPr>
        <w:t xml:space="preserve"> reviews only those components of district operations</w:t>
      </w:r>
      <w:r w:rsidR="00D87161" w:rsidRPr="00846D38">
        <w:rPr>
          <w:rFonts w:ascii="Times New Roman" w:hAnsi="Times New Roman" w:cs="Times New Roman"/>
          <w:sz w:val="24"/>
          <w:szCs w:val="24"/>
        </w:rPr>
        <w:t>,</w:t>
      </w:r>
      <w:r w:rsidR="000D5EF4" w:rsidRPr="00846D38">
        <w:rPr>
          <w:rFonts w:ascii="Times New Roman" w:hAnsi="Times New Roman" w:cs="Times New Roman"/>
          <w:sz w:val="24"/>
          <w:szCs w:val="24"/>
        </w:rPr>
        <w:t xml:space="preserve"> student files </w:t>
      </w:r>
      <w:r w:rsidR="00D87161" w:rsidRPr="00846D38">
        <w:rPr>
          <w:rFonts w:ascii="Times New Roman" w:hAnsi="Times New Roman" w:cs="Times New Roman"/>
          <w:b/>
          <w:bCs/>
          <w:sz w:val="24"/>
          <w:szCs w:val="24"/>
        </w:rPr>
        <w:t xml:space="preserve">and the </w:t>
      </w:r>
      <w:r w:rsidR="00C662B9">
        <w:rPr>
          <w:rFonts w:ascii="Times New Roman" w:hAnsi="Times New Roman" w:cs="Times New Roman"/>
          <w:b/>
          <w:bCs/>
          <w:sz w:val="24"/>
          <w:szCs w:val="24"/>
        </w:rPr>
        <w:t xml:space="preserve">Monitoring </w:t>
      </w:r>
      <w:r w:rsidR="00D87161" w:rsidRPr="00846D38">
        <w:rPr>
          <w:rFonts w:ascii="Times New Roman" w:hAnsi="Times New Roman" w:cs="Times New Roman"/>
          <w:b/>
          <w:bCs/>
          <w:sz w:val="24"/>
          <w:szCs w:val="24"/>
        </w:rPr>
        <w:t>Workbook</w:t>
      </w:r>
      <w:r w:rsidR="00D87161" w:rsidRPr="00846D38">
        <w:rPr>
          <w:rFonts w:ascii="Times New Roman" w:hAnsi="Times New Roman" w:cs="Times New Roman"/>
          <w:sz w:val="24"/>
          <w:szCs w:val="24"/>
        </w:rPr>
        <w:t xml:space="preserve"> </w:t>
      </w:r>
      <w:r w:rsidR="000D5EF4" w:rsidRPr="00846D38">
        <w:rPr>
          <w:rFonts w:ascii="Times New Roman" w:hAnsi="Times New Roman" w:cs="Times New Roman"/>
          <w:sz w:val="24"/>
          <w:szCs w:val="24"/>
        </w:rPr>
        <w:t xml:space="preserve">required by federal or Alaska statute or regulation. </w:t>
      </w:r>
      <w:r w:rsidR="001666BD" w:rsidRPr="00846D38">
        <w:rPr>
          <w:rFonts w:ascii="Times New Roman" w:hAnsi="Times New Roman" w:cs="Times New Roman"/>
          <w:sz w:val="24"/>
          <w:szCs w:val="24"/>
        </w:rPr>
        <w:t xml:space="preserve">A copy of the monitoring review standards is available from </w:t>
      </w:r>
      <w:r w:rsidRPr="00846D38">
        <w:rPr>
          <w:rFonts w:ascii="Times New Roman" w:hAnsi="Times New Roman" w:cs="Times New Roman"/>
          <w:sz w:val="24"/>
          <w:szCs w:val="24"/>
        </w:rPr>
        <w:t>DEED</w:t>
      </w:r>
      <w:r w:rsidR="001666BD" w:rsidRPr="00846D38">
        <w:rPr>
          <w:rFonts w:ascii="Times New Roman" w:hAnsi="Times New Roman" w:cs="Times New Roman"/>
          <w:sz w:val="24"/>
          <w:szCs w:val="24"/>
        </w:rPr>
        <w:t xml:space="preserve"> upon request.</w:t>
      </w:r>
      <w:r w:rsidR="0014111B" w:rsidRPr="00846D38">
        <w:rPr>
          <w:rFonts w:ascii="Times New Roman" w:hAnsi="Times New Roman" w:cs="Times New Roman"/>
          <w:sz w:val="24"/>
          <w:szCs w:val="24"/>
        </w:rPr>
        <w:t xml:space="preserve">  </w:t>
      </w:r>
      <w:r w:rsidRPr="00846D38">
        <w:rPr>
          <w:rFonts w:ascii="Times New Roman" w:hAnsi="Times New Roman" w:cs="Times New Roman"/>
          <w:sz w:val="24"/>
          <w:szCs w:val="24"/>
        </w:rPr>
        <w:t>DEED</w:t>
      </w:r>
      <w:r w:rsidR="0014111B" w:rsidRPr="00846D38">
        <w:rPr>
          <w:rFonts w:ascii="Times New Roman" w:hAnsi="Times New Roman" w:cs="Times New Roman"/>
          <w:sz w:val="24"/>
          <w:szCs w:val="24"/>
        </w:rPr>
        <w:t xml:space="preserve"> </w:t>
      </w:r>
      <w:r w:rsidR="00925398" w:rsidRPr="00846D38">
        <w:rPr>
          <w:rFonts w:ascii="Times New Roman" w:hAnsi="Times New Roman" w:cs="Times New Roman"/>
          <w:sz w:val="24"/>
          <w:szCs w:val="24"/>
        </w:rPr>
        <w:t>may modify this at any time to e</w:t>
      </w:r>
      <w:r w:rsidR="0014111B" w:rsidRPr="00846D38">
        <w:rPr>
          <w:rFonts w:ascii="Times New Roman" w:hAnsi="Times New Roman" w:cs="Times New Roman"/>
          <w:sz w:val="24"/>
          <w:szCs w:val="24"/>
        </w:rPr>
        <w:t>nsure compliance focus areas are met.  The monitoring standards list is not consider</w:t>
      </w:r>
      <w:r w:rsidR="004668C4" w:rsidRPr="00846D38">
        <w:rPr>
          <w:rFonts w:ascii="Times New Roman" w:hAnsi="Times New Roman" w:cs="Times New Roman"/>
          <w:sz w:val="24"/>
          <w:szCs w:val="24"/>
        </w:rPr>
        <w:t>ed</w:t>
      </w:r>
      <w:r w:rsidR="0014111B" w:rsidRPr="00846D38">
        <w:rPr>
          <w:rFonts w:ascii="Times New Roman" w:hAnsi="Times New Roman" w:cs="Times New Roman"/>
          <w:sz w:val="24"/>
          <w:szCs w:val="24"/>
        </w:rPr>
        <w:t xml:space="preserve"> a comprehensive list of district requirements.</w:t>
      </w:r>
    </w:p>
    <w:p w14:paraId="753C9A83" w14:textId="77777777" w:rsidR="000D5EF4" w:rsidRPr="00846D38" w:rsidRDefault="000D5EF4" w:rsidP="002E031B">
      <w:pPr>
        <w:spacing w:after="0" w:line="240" w:lineRule="auto"/>
        <w:jc w:val="both"/>
        <w:rPr>
          <w:rFonts w:ascii="Times New Roman" w:hAnsi="Times New Roman" w:cs="Times New Roman"/>
          <w:sz w:val="24"/>
          <w:szCs w:val="24"/>
        </w:rPr>
      </w:pPr>
    </w:p>
    <w:p w14:paraId="31008110" w14:textId="77777777" w:rsidR="000D5EF4" w:rsidRPr="00846D38" w:rsidRDefault="000D5EF4" w:rsidP="002E031B">
      <w:pPr>
        <w:pStyle w:val="Heading2"/>
        <w:jc w:val="both"/>
        <w:rPr>
          <w:rFonts w:ascii="Times New Roman" w:hAnsi="Times New Roman" w:cs="Times New Roman"/>
          <w:sz w:val="24"/>
          <w:szCs w:val="24"/>
        </w:rPr>
      </w:pPr>
      <w:bookmarkStart w:id="305" w:name="_Toc177291562"/>
      <w:bookmarkStart w:id="306" w:name="_Toc184199956"/>
      <w:bookmarkStart w:id="307" w:name="_Toc319321929"/>
      <w:bookmarkStart w:id="308" w:name="_Toc161492009"/>
      <w:r w:rsidRPr="00846D38">
        <w:rPr>
          <w:rFonts w:ascii="Times New Roman" w:hAnsi="Times New Roman" w:cs="Times New Roman"/>
          <w:sz w:val="24"/>
          <w:szCs w:val="24"/>
        </w:rPr>
        <w:t>Post-Monitoring Activity</w:t>
      </w:r>
      <w:bookmarkEnd w:id="305"/>
      <w:bookmarkEnd w:id="306"/>
      <w:bookmarkEnd w:id="307"/>
      <w:bookmarkEnd w:id="308"/>
    </w:p>
    <w:p w14:paraId="7B6404D2" w14:textId="1BB2C752" w:rsidR="000D5EF4" w:rsidRPr="00846D38" w:rsidRDefault="000D5EF4"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sz w:val="24"/>
          <w:szCs w:val="24"/>
        </w:rPr>
        <w:t xml:space="preserve">Per Alaska regulation </w:t>
      </w:r>
      <w:hyperlink r:id="rId815" w:anchor="4.52.770" w:history="1">
        <w:r w:rsidRPr="00846D38">
          <w:rPr>
            <w:rStyle w:val="Hyperlink"/>
            <w:rFonts w:ascii="Times New Roman" w:hAnsi="Times New Roman" w:cs="Times New Roman"/>
            <w:color w:val="auto"/>
            <w:sz w:val="24"/>
            <w:szCs w:val="24"/>
          </w:rPr>
          <w:t>4 AAC 52.770</w:t>
        </w:r>
      </w:hyperlink>
      <w:r w:rsidRPr="00846D38">
        <w:rPr>
          <w:rFonts w:ascii="Times New Roman" w:hAnsi="Times New Roman" w:cs="Times New Roman"/>
          <w:sz w:val="24"/>
          <w:szCs w:val="24"/>
        </w:rPr>
        <w:t xml:space="preserve"> (bold added for emphasis), </w:t>
      </w:r>
      <w:r w:rsidR="003F54ED" w:rsidRPr="00846D38">
        <w:rPr>
          <w:rFonts w:ascii="Times New Roman" w:hAnsi="Times New Roman" w:cs="Times New Roman"/>
          <w:sz w:val="24"/>
          <w:szCs w:val="24"/>
        </w:rPr>
        <w:t>DEED</w:t>
      </w:r>
      <w:r w:rsidRPr="00846D38">
        <w:rPr>
          <w:rFonts w:ascii="Times New Roman" w:hAnsi="Times New Roman" w:cs="Times New Roman"/>
          <w:sz w:val="24"/>
          <w:szCs w:val="24"/>
        </w:rPr>
        <w:t xml:space="preserve"> will produce reports, “within 60 days after completion of a visit under (a) of this section. The written results must include a statement of necessary </w:t>
      </w:r>
      <w:r w:rsidRPr="00846D38">
        <w:rPr>
          <w:rFonts w:ascii="Times New Roman" w:hAnsi="Times New Roman" w:cs="Times New Roman"/>
          <w:b/>
          <w:sz w:val="24"/>
          <w:szCs w:val="24"/>
        </w:rPr>
        <w:t>corrective action</w:t>
      </w:r>
      <w:r w:rsidR="00925398" w:rsidRPr="00846D38">
        <w:rPr>
          <w:rFonts w:ascii="Times New Roman" w:hAnsi="Times New Roman" w:cs="Times New Roman"/>
          <w:sz w:val="24"/>
          <w:szCs w:val="24"/>
        </w:rPr>
        <w:t>[.]” Superintendents</w:t>
      </w:r>
      <w:r w:rsidRPr="00846D38">
        <w:rPr>
          <w:rFonts w:ascii="Times New Roman" w:hAnsi="Times New Roman" w:cs="Times New Roman"/>
          <w:sz w:val="24"/>
          <w:szCs w:val="24"/>
        </w:rPr>
        <w:t xml:space="preserve"> </w:t>
      </w:r>
      <w:r w:rsidR="00925398" w:rsidRPr="00846D38">
        <w:rPr>
          <w:rFonts w:ascii="Times New Roman" w:hAnsi="Times New Roman" w:cs="Times New Roman"/>
          <w:sz w:val="24"/>
          <w:szCs w:val="24"/>
        </w:rPr>
        <w:t xml:space="preserve">and </w:t>
      </w:r>
      <w:r w:rsidRPr="00846D38">
        <w:rPr>
          <w:rFonts w:ascii="Times New Roman" w:hAnsi="Times New Roman" w:cs="Times New Roman"/>
          <w:sz w:val="24"/>
          <w:szCs w:val="24"/>
        </w:rPr>
        <w:t xml:space="preserve">special education directors will receive a variety of reports. </w:t>
      </w:r>
    </w:p>
    <w:p w14:paraId="4719ED77" w14:textId="77777777" w:rsidR="000D5EF4" w:rsidRPr="00846D38" w:rsidRDefault="000D5EF4" w:rsidP="002E031B">
      <w:pPr>
        <w:spacing w:after="0" w:line="240" w:lineRule="auto"/>
        <w:jc w:val="both"/>
        <w:rPr>
          <w:rFonts w:ascii="Times New Roman" w:hAnsi="Times New Roman" w:cs="Times New Roman"/>
          <w:sz w:val="24"/>
          <w:szCs w:val="24"/>
        </w:rPr>
      </w:pPr>
    </w:p>
    <w:p w14:paraId="48B7CDC4" w14:textId="50F633AF" w:rsidR="000D5EF4" w:rsidRPr="00846D38" w:rsidRDefault="000D5EF4"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b/>
          <w:sz w:val="24"/>
          <w:szCs w:val="24"/>
        </w:rPr>
        <w:t>Corrective action</w:t>
      </w:r>
      <w:r w:rsidRPr="00846D38">
        <w:rPr>
          <w:rFonts w:ascii="Times New Roman" w:hAnsi="Times New Roman" w:cs="Times New Roman"/>
          <w:sz w:val="24"/>
          <w:szCs w:val="24"/>
        </w:rPr>
        <w:t xml:space="preserve"> (including training) is required any time there are findings </w:t>
      </w:r>
      <w:r w:rsidR="001666BD" w:rsidRPr="00846D38">
        <w:rPr>
          <w:rFonts w:ascii="Times New Roman" w:hAnsi="Times New Roman" w:cs="Times New Roman"/>
          <w:sz w:val="24"/>
          <w:szCs w:val="24"/>
        </w:rPr>
        <w:t>of non-compliance</w:t>
      </w:r>
      <w:r w:rsidRPr="00846D38">
        <w:rPr>
          <w:rFonts w:ascii="Times New Roman" w:hAnsi="Times New Roman" w:cs="Times New Roman"/>
          <w:sz w:val="24"/>
          <w:szCs w:val="24"/>
        </w:rPr>
        <w:t xml:space="preserve">.  The goal of all corrective action is to help the district meet standards; working with districts to complete corrective actions is a core function of </w:t>
      </w:r>
      <w:r w:rsidR="003F54ED" w:rsidRPr="00846D38">
        <w:rPr>
          <w:rFonts w:ascii="Times New Roman" w:hAnsi="Times New Roman" w:cs="Times New Roman"/>
          <w:sz w:val="24"/>
          <w:szCs w:val="24"/>
        </w:rPr>
        <w:t>DEED</w:t>
      </w:r>
      <w:r w:rsidRPr="00846D38">
        <w:rPr>
          <w:rFonts w:ascii="Times New Roman" w:hAnsi="Times New Roman" w:cs="Times New Roman"/>
          <w:sz w:val="24"/>
          <w:szCs w:val="24"/>
        </w:rPr>
        <w:t xml:space="preserve">. </w:t>
      </w:r>
      <w:r w:rsidR="00EC478E" w:rsidRPr="00846D38">
        <w:rPr>
          <w:rFonts w:ascii="Times New Roman" w:hAnsi="Times New Roman" w:cs="Times New Roman"/>
          <w:b/>
          <w:bCs/>
          <w:sz w:val="24"/>
          <w:szCs w:val="24"/>
        </w:rPr>
        <w:t xml:space="preserve">To demonstrate correction, districts must demonstrate correction of each individual instance of noncompliance and also provide subsequent data demonstrating continued compliance. </w:t>
      </w:r>
      <w:r w:rsidRPr="00846D38">
        <w:rPr>
          <w:rFonts w:ascii="Times New Roman" w:hAnsi="Times New Roman" w:cs="Times New Roman"/>
          <w:sz w:val="24"/>
          <w:szCs w:val="24"/>
        </w:rPr>
        <w:t xml:space="preserve"> </w:t>
      </w:r>
    </w:p>
    <w:p w14:paraId="4E5DA262" w14:textId="77777777" w:rsidR="000D5EF4" w:rsidRPr="00846D38" w:rsidRDefault="000D5EF4" w:rsidP="002E031B">
      <w:pPr>
        <w:spacing w:after="0" w:line="240" w:lineRule="auto"/>
        <w:jc w:val="both"/>
        <w:rPr>
          <w:rFonts w:ascii="Times New Roman" w:hAnsi="Times New Roman" w:cs="Times New Roman"/>
          <w:sz w:val="24"/>
          <w:szCs w:val="24"/>
        </w:rPr>
      </w:pPr>
    </w:p>
    <w:p w14:paraId="792B5CB2" w14:textId="63BD5822" w:rsidR="000D5EF4" w:rsidRPr="00700E2E" w:rsidRDefault="000D5EF4"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sz w:val="24"/>
          <w:szCs w:val="24"/>
        </w:rPr>
        <w:t xml:space="preserve">Directors will be provided a minimum </w:t>
      </w:r>
      <w:r w:rsidRPr="00846D38">
        <w:rPr>
          <w:rFonts w:ascii="Times New Roman" w:hAnsi="Times New Roman" w:cs="Times New Roman"/>
          <w:b/>
          <w:sz w:val="24"/>
          <w:szCs w:val="24"/>
        </w:rPr>
        <w:t>plan of improvement</w:t>
      </w:r>
      <w:r w:rsidRPr="00846D38">
        <w:rPr>
          <w:rFonts w:ascii="Times New Roman" w:hAnsi="Times New Roman" w:cs="Times New Roman"/>
          <w:sz w:val="24"/>
          <w:szCs w:val="24"/>
        </w:rPr>
        <w:t xml:space="preserve">, which the district has the option to work with </w:t>
      </w:r>
      <w:r w:rsidR="003F54ED" w:rsidRPr="00846D38">
        <w:rPr>
          <w:rFonts w:ascii="Times New Roman" w:hAnsi="Times New Roman" w:cs="Times New Roman"/>
          <w:sz w:val="24"/>
          <w:szCs w:val="24"/>
        </w:rPr>
        <w:t>DEED</w:t>
      </w:r>
      <w:r w:rsidRPr="00846D38">
        <w:rPr>
          <w:rFonts w:ascii="Times New Roman" w:hAnsi="Times New Roman" w:cs="Times New Roman"/>
          <w:sz w:val="24"/>
          <w:szCs w:val="24"/>
        </w:rPr>
        <w:t xml:space="preserve"> staff to develop a more comprehensive plan of improvement within 60 days of notification. Plans of improvement </w:t>
      </w:r>
      <w:r w:rsidR="00E2269F" w:rsidRPr="00846D38">
        <w:rPr>
          <w:rFonts w:ascii="Times New Roman" w:hAnsi="Times New Roman" w:cs="Times New Roman"/>
          <w:b/>
          <w:bCs/>
          <w:sz w:val="24"/>
          <w:szCs w:val="24"/>
        </w:rPr>
        <w:t>including corrective actions</w:t>
      </w:r>
      <w:r w:rsidR="00E2269F" w:rsidRPr="00846D38">
        <w:rPr>
          <w:rFonts w:ascii="Times New Roman" w:hAnsi="Times New Roman" w:cs="Times New Roman"/>
          <w:sz w:val="24"/>
          <w:szCs w:val="24"/>
        </w:rPr>
        <w:t xml:space="preserve"> </w:t>
      </w:r>
      <w:r w:rsidRPr="00846D38">
        <w:rPr>
          <w:rFonts w:ascii="Times New Roman" w:hAnsi="Times New Roman" w:cs="Times New Roman"/>
          <w:sz w:val="24"/>
          <w:szCs w:val="24"/>
        </w:rPr>
        <w:t>are expected to be completed within 6 months, however; districts may request an extension up to (but no longer than)</w:t>
      </w:r>
      <w:r w:rsidRPr="00700E2E">
        <w:rPr>
          <w:rFonts w:ascii="Times New Roman" w:hAnsi="Times New Roman" w:cs="Times New Roman"/>
          <w:sz w:val="24"/>
          <w:szCs w:val="24"/>
        </w:rPr>
        <w:t xml:space="preserve"> one calendar year. Typical plans of improvement include: the submission of additional documentation, staff training and submission of missing or incomplete student file records. </w:t>
      </w:r>
      <w:r w:rsidR="003F54ED">
        <w:rPr>
          <w:rFonts w:ascii="Times New Roman" w:hAnsi="Times New Roman" w:cs="Times New Roman"/>
          <w:sz w:val="24"/>
          <w:szCs w:val="24"/>
        </w:rPr>
        <w:t>DEED</w:t>
      </w:r>
      <w:r w:rsidRPr="00700E2E">
        <w:rPr>
          <w:rFonts w:ascii="Times New Roman" w:hAnsi="Times New Roman" w:cs="Times New Roman"/>
          <w:sz w:val="24"/>
          <w:szCs w:val="24"/>
        </w:rPr>
        <w:t xml:space="preserve"> staff will work with directors to clarify the plan, including the types of documentation that will provide acceptable evidence of meeting standards.</w:t>
      </w:r>
    </w:p>
    <w:p w14:paraId="0F90035D" w14:textId="77777777" w:rsidR="000D5EF4" w:rsidRPr="00700E2E" w:rsidRDefault="000D5EF4" w:rsidP="002E031B">
      <w:pPr>
        <w:spacing w:after="0" w:line="240" w:lineRule="auto"/>
        <w:jc w:val="both"/>
        <w:rPr>
          <w:rFonts w:ascii="Times New Roman" w:hAnsi="Times New Roman" w:cs="Times New Roman"/>
          <w:sz w:val="24"/>
          <w:szCs w:val="24"/>
        </w:rPr>
      </w:pPr>
    </w:p>
    <w:p w14:paraId="22DDD370" w14:textId="77777777" w:rsidR="000D5EF4" w:rsidRPr="00700E2E" w:rsidRDefault="000D5EF4"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Districts will receive a written notice from </w:t>
      </w:r>
      <w:r w:rsidR="003F54ED">
        <w:rPr>
          <w:rFonts w:ascii="Times New Roman" w:hAnsi="Times New Roman" w:cs="Times New Roman"/>
          <w:sz w:val="24"/>
          <w:szCs w:val="24"/>
        </w:rPr>
        <w:t>DEED</w:t>
      </w:r>
      <w:r w:rsidRPr="00700E2E">
        <w:rPr>
          <w:rFonts w:ascii="Times New Roman" w:hAnsi="Times New Roman" w:cs="Times New Roman"/>
          <w:sz w:val="24"/>
          <w:szCs w:val="24"/>
        </w:rPr>
        <w:t xml:space="preserve"> once all corrective actions and monitoring requirements are completed.  </w:t>
      </w:r>
      <w:r w:rsidRPr="00700E2E">
        <w:rPr>
          <w:rFonts w:ascii="Times New Roman" w:hAnsi="Times New Roman" w:cs="Times New Roman"/>
          <w:sz w:val="24"/>
          <w:szCs w:val="24"/>
        </w:rPr>
        <w:br w:type="page"/>
      </w:r>
    </w:p>
    <w:p w14:paraId="3305428F" w14:textId="77777777" w:rsidR="000D5EF4" w:rsidRPr="00700E2E" w:rsidRDefault="000D5EF4" w:rsidP="00936DDF">
      <w:pPr>
        <w:pStyle w:val="Heading1"/>
      </w:pPr>
      <w:bookmarkStart w:id="309" w:name="_Toc319321931"/>
      <w:bookmarkStart w:id="310" w:name="_Toc161492010"/>
      <w:r w:rsidRPr="00700E2E">
        <w:lastRenderedPageBreak/>
        <w:t>CHAPTER 1</w:t>
      </w:r>
      <w:r w:rsidR="0002718F">
        <w:t>0</w:t>
      </w:r>
      <w:r w:rsidRPr="00700E2E">
        <w:t xml:space="preserve">: </w:t>
      </w:r>
      <w:r w:rsidR="00540A96" w:rsidRPr="00936DDF">
        <w:t>AGENCIES</w:t>
      </w:r>
      <w:r w:rsidR="00540A96">
        <w:t xml:space="preserve"> AND RESOURCES</w:t>
      </w:r>
      <w:bookmarkEnd w:id="309"/>
      <w:bookmarkEnd w:id="310"/>
    </w:p>
    <w:p w14:paraId="6BD73DBD" w14:textId="77777777" w:rsidR="000D5EF4" w:rsidRPr="00700E2E" w:rsidRDefault="000D5EF4" w:rsidP="000D5EF4">
      <w:pPr>
        <w:pStyle w:val="SPEDSECTITLE"/>
        <w:spacing w:after="0" w:line="240" w:lineRule="auto"/>
        <w:rPr>
          <w:rFonts w:ascii="Times New Roman" w:hAnsi="Times New Roman" w:cs="Times New Roman"/>
          <w:b w:val="0"/>
          <w:caps w:val="0"/>
          <w:color w:val="auto"/>
          <w:sz w:val="24"/>
          <w:szCs w:val="24"/>
        </w:rPr>
      </w:pPr>
    </w:p>
    <w:p w14:paraId="3B687B0A" w14:textId="77777777" w:rsidR="00320CBA" w:rsidRDefault="00320CBA" w:rsidP="002E031B">
      <w:pPr>
        <w:pStyle w:val="Heading2"/>
        <w:jc w:val="both"/>
        <w:rPr>
          <w:rFonts w:ascii="Times New Roman" w:hAnsi="Times New Roman" w:cs="Times New Roman"/>
          <w:sz w:val="24"/>
          <w:szCs w:val="24"/>
        </w:rPr>
      </w:pPr>
      <w:bookmarkStart w:id="311" w:name="_Toc161492011"/>
      <w:r w:rsidRPr="002A042D">
        <w:rPr>
          <w:rFonts w:ascii="Times New Roman" w:hAnsi="Times New Roman" w:cs="Times New Roman"/>
          <w:sz w:val="24"/>
          <w:szCs w:val="24"/>
        </w:rPr>
        <w:t>Accessible Instructional Materials (AIM)</w:t>
      </w:r>
      <w:bookmarkEnd w:id="311"/>
    </w:p>
    <w:p w14:paraId="32450061" w14:textId="77777777" w:rsidR="00320CBA" w:rsidRPr="00D25D39" w:rsidRDefault="00320CBA" w:rsidP="002E031B">
      <w:pPr>
        <w:shd w:val="clear" w:color="auto" w:fill="FFFFFF"/>
        <w:spacing w:after="0" w:line="240" w:lineRule="auto"/>
        <w:jc w:val="both"/>
        <w:rPr>
          <w:rFonts w:ascii="Times New Roman" w:hAnsi="Times New Roman" w:cs="Times New Roman"/>
          <w:color w:val="000000" w:themeColor="text1"/>
          <w:sz w:val="24"/>
          <w:szCs w:val="24"/>
        </w:rPr>
      </w:pPr>
      <w:r w:rsidRPr="00D25D39">
        <w:rPr>
          <w:rFonts w:ascii="Times New Roman" w:hAnsi="Times New Roman" w:cs="Times New Roman"/>
          <w:color w:val="000000" w:themeColor="text1"/>
          <w:sz w:val="24"/>
          <w:szCs w:val="24"/>
        </w:rPr>
        <w:t>Accessible instructional materials (AIM) are print materials that have been transformed into specialized formats of braille, large print, audio, or digital text to meet the needs of students with print disabilities.  Timely provision of AIM is a basic component of the obligation of states and local districts to provide a free app</w:t>
      </w:r>
      <w:r w:rsidR="00C117FD">
        <w:rPr>
          <w:rFonts w:ascii="Times New Roman" w:hAnsi="Times New Roman" w:cs="Times New Roman"/>
          <w:color w:val="000000" w:themeColor="text1"/>
          <w:sz w:val="24"/>
          <w:szCs w:val="24"/>
        </w:rPr>
        <w:t>ropriate public education</w:t>
      </w:r>
      <w:r w:rsidRPr="00D25D39">
        <w:rPr>
          <w:rFonts w:ascii="Times New Roman" w:hAnsi="Times New Roman" w:cs="Times New Roman"/>
          <w:color w:val="000000" w:themeColor="text1"/>
          <w:sz w:val="24"/>
          <w:szCs w:val="24"/>
        </w:rPr>
        <w:t xml:space="preserve"> and to ensure that students with disabilities participate in the general education curriculum as specified in their Individualized Education Programs (IEPs). Consideration of student use of AIM should be incorporated into the evaluation process, IEP development and review, and transition planning. Attention should also be given </w:t>
      </w:r>
      <w:r w:rsidR="00D25D39">
        <w:rPr>
          <w:rFonts w:ascii="Times New Roman" w:hAnsi="Times New Roman" w:cs="Times New Roman"/>
          <w:color w:val="000000" w:themeColor="text1"/>
          <w:sz w:val="24"/>
          <w:szCs w:val="24"/>
        </w:rPr>
        <w:t>to the assistive technology</w:t>
      </w:r>
      <w:r w:rsidRPr="00D25D39">
        <w:rPr>
          <w:rFonts w:ascii="Times New Roman" w:hAnsi="Times New Roman" w:cs="Times New Roman"/>
          <w:color w:val="000000" w:themeColor="text1"/>
          <w:sz w:val="24"/>
          <w:szCs w:val="24"/>
        </w:rPr>
        <w:t xml:space="preserve"> and other supports that can help the student use AIM.</w:t>
      </w:r>
    </w:p>
    <w:p w14:paraId="1C2C6999" w14:textId="77777777" w:rsidR="002A042D" w:rsidRPr="00D25D39" w:rsidRDefault="002A042D" w:rsidP="002E031B">
      <w:pPr>
        <w:shd w:val="clear" w:color="auto" w:fill="FFFFFF"/>
        <w:spacing w:after="0" w:line="240" w:lineRule="auto"/>
        <w:jc w:val="both"/>
        <w:rPr>
          <w:rFonts w:ascii="Times New Roman" w:hAnsi="Times New Roman" w:cs="Times New Roman"/>
          <w:color w:val="000000" w:themeColor="text1"/>
          <w:sz w:val="24"/>
          <w:szCs w:val="24"/>
        </w:rPr>
      </w:pPr>
    </w:p>
    <w:p w14:paraId="6EDBDCAF" w14:textId="2A9A5F59" w:rsidR="00320CBA" w:rsidRPr="009C0402" w:rsidRDefault="00320CBA" w:rsidP="002E031B">
      <w:pPr>
        <w:shd w:val="clear" w:color="auto" w:fill="FFFFFF"/>
        <w:spacing w:after="0" w:line="240" w:lineRule="auto"/>
        <w:jc w:val="both"/>
        <w:rPr>
          <w:rStyle w:val="Hyperlink"/>
          <w:rFonts w:ascii="Times New Roman" w:hAnsi="Times New Roman" w:cs="Times New Roman"/>
          <w:color w:val="auto"/>
          <w:sz w:val="24"/>
          <w:szCs w:val="24"/>
        </w:rPr>
      </w:pPr>
      <w:r w:rsidRPr="00D25D39">
        <w:rPr>
          <w:rFonts w:ascii="Times New Roman" w:hAnsi="Times New Roman" w:cs="Times New Roman"/>
          <w:color w:val="000000" w:themeColor="text1"/>
          <w:sz w:val="24"/>
          <w:szCs w:val="24"/>
        </w:rPr>
        <w:t>Districts </w:t>
      </w:r>
      <w:r w:rsidRPr="00D25D39">
        <w:rPr>
          <w:rFonts w:ascii="Times New Roman" w:hAnsi="Times New Roman" w:cs="Times New Roman"/>
          <w:b/>
          <w:bCs/>
          <w:color w:val="000000" w:themeColor="text1"/>
          <w:sz w:val="24"/>
          <w:szCs w:val="24"/>
        </w:rPr>
        <w:t>must </w:t>
      </w:r>
      <w:r w:rsidRPr="00D25D39">
        <w:rPr>
          <w:rFonts w:ascii="Times New Roman" w:hAnsi="Times New Roman" w:cs="Times New Roman"/>
          <w:color w:val="000000" w:themeColor="text1"/>
          <w:sz w:val="24"/>
          <w:szCs w:val="24"/>
        </w:rPr>
        <w:t>provide qualifying students (students with blindness, visual impairments, or print disabilities) materials that comply with the </w:t>
      </w:r>
      <w:hyperlink r:id="rId816" w:tgtFrame="_blank" w:history="1">
        <w:r w:rsidRPr="00D25D39">
          <w:rPr>
            <w:rFonts w:ascii="Times New Roman" w:hAnsi="Times New Roman" w:cs="Times New Roman"/>
            <w:color w:val="000000" w:themeColor="text1"/>
            <w:sz w:val="24"/>
            <w:szCs w:val="24"/>
            <w:u w:val="single"/>
          </w:rPr>
          <w:t>National Instructional Materials Accessibility Standard</w:t>
        </w:r>
      </w:hyperlink>
      <w:r w:rsidRPr="00D25D39">
        <w:rPr>
          <w:rFonts w:ascii="Times New Roman" w:hAnsi="Times New Roman" w:cs="Times New Roman"/>
          <w:color w:val="000000" w:themeColor="text1"/>
          <w:sz w:val="24"/>
          <w:szCs w:val="24"/>
        </w:rPr>
        <w:t> (NIMAS); see </w:t>
      </w:r>
      <w:hyperlink r:id="rId817" w:tgtFrame="_blank" w:history="1">
        <w:r w:rsidRPr="00D25D39">
          <w:rPr>
            <w:rFonts w:ascii="Times New Roman" w:hAnsi="Times New Roman" w:cs="Times New Roman"/>
            <w:color w:val="000000" w:themeColor="text1"/>
            <w:sz w:val="24"/>
            <w:szCs w:val="24"/>
            <w:u w:val="single"/>
          </w:rPr>
          <w:t>34 CFR § 300.172</w:t>
        </w:r>
      </w:hyperlink>
      <w:r w:rsidRPr="00D25D39">
        <w:rPr>
          <w:rFonts w:ascii="Times New Roman" w:hAnsi="Times New Roman" w:cs="Times New Roman"/>
          <w:color w:val="000000" w:themeColor="text1"/>
          <w:sz w:val="24"/>
          <w:szCs w:val="24"/>
        </w:rPr>
        <w:t>); see also the National Center on Accessible Instructional Materials (</w:t>
      </w:r>
      <w:hyperlink r:id="rId818" w:tgtFrame="_blank" w:history="1">
        <w:r w:rsidRPr="00D25D39">
          <w:rPr>
            <w:rFonts w:ascii="Times New Roman" w:hAnsi="Times New Roman" w:cs="Times New Roman"/>
            <w:color w:val="000000" w:themeColor="text1"/>
            <w:sz w:val="24"/>
            <w:szCs w:val="24"/>
            <w:u w:val="single"/>
          </w:rPr>
          <w:t>aim.cast.org</w:t>
        </w:r>
      </w:hyperlink>
      <w:r w:rsidRPr="00D25D39">
        <w:rPr>
          <w:rFonts w:ascii="Times New Roman" w:hAnsi="Times New Roman" w:cs="Times New Roman"/>
          <w:color w:val="000000" w:themeColor="text1"/>
          <w:sz w:val="24"/>
          <w:szCs w:val="24"/>
        </w:rPr>
        <w:t xml:space="preserve">). Districts may purchase compliant materials or may develop their own, provided they meet the </w:t>
      </w:r>
      <w:r w:rsidRPr="009C0402">
        <w:rPr>
          <w:rFonts w:ascii="Times New Roman" w:hAnsi="Times New Roman" w:cs="Times New Roman"/>
          <w:sz w:val="24"/>
          <w:szCs w:val="24"/>
        </w:rPr>
        <w:t>NIMAS. All instructional materials must be provided to students in a timely manner (</w:t>
      </w:r>
      <w:r w:rsidR="008C0DC4" w:rsidRPr="009C0402">
        <w:rPr>
          <w:rFonts w:ascii="Times New Roman" w:hAnsi="Times New Roman" w:cs="Times New Roman"/>
          <w:sz w:val="24"/>
          <w:szCs w:val="24"/>
          <w:u w:val="single"/>
        </w:rPr>
        <w:fldChar w:fldCharType="begin"/>
      </w:r>
      <w:r w:rsidR="006666B6">
        <w:rPr>
          <w:rFonts w:ascii="Times New Roman" w:hAnsi="Times New Roman" w:cs="Times New Roman"/>
          <w:sz w:val="24"/>
          <w:szCs w:val="24"/>
          <w:u w:val="single"/>
        </w:rPr>
        <w:instrText>HYPERLINK "https://sites.ed.gov/idea/regs/b/c/300.210" \t "_blank"</w:instrText>
      </w:r>
      <w:r w:rsidR="008C0DC4" w:rsidRPr="009C0402">
        <w:rPr>
          <w:rFonts w:ascii="Times New Roman" w:hAnsi="Times New Roman" w:cs="Times New Roman"/>
          <w:sz w:val="24"/>
          <w:szCs w:val="24"/>
          <w:u w:val="single"/>
        </w:rPr>
      </w:r>
      <w:r w:rsidR="008C0DC4" w:rsidRPr="009C0402">
        <w:rPr>
          <w:rFonts w:ascii="Times New Roman" w:hAnsi="Times New Roman" w:cs="Times New Roman"/>
          <w:sz w:val="24"/>
          <w:szCs w:val="24"/>
          <w:u w:val="single"/>
        </w:rPr>
        <w:fldChar w:fldCharType="separate"/>
      </w:r>
      <w:r w:rsidRPr="009C0402">
        <w:rPr>
          <w:rStyle w:val="Hyperlink"/>
          <w:rFonts w:ascii="Times New Roman" w:hAnsi="Times New Roman" w:cs="Times New Roman"/>
          <w:color w:val="auto"/>
          <w:sz w:val="24"/>
          <w:szCs w:val="24"/>
        </w:rPr>
        <w:t>34 CFR § 300.210(b)).</w:t>
      </w:r>
    </w:p>
    <w:p w14:paraId="03AE1812" w14:textId="77777777" w:rsidR="002A042D" w:rsidRPr="009C0402" w:rsidRDefault="008C0DC4" w:rsidP="002E031B">
      <w:pPr>
        <w:shd w:val="clear" w:color="auto" w:fill="FFFFFF"/>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u w:val="single"/>
        </w:rPr>
        <w:fldChar w:fldCharType="end"/>
      </w:r>
    </w:p>
    <w:p w14:paraId="48DE0CA2" w14:textId="7E50D010" w:rsidR="00320CBA" w:rsidRPr="009C0402" w:rsidRDefault="00320CBA" w:rsidP="002E031B">
      <w:pPr>
        <w:shd w:val="clear" w:color="auto" w:fill="FFFFFF"/>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rPr>
        <w:t>IEP Teams must ensure that assistive technology required to access instructional materials is available at no cost to any student with a disability “…who needs devices or services for supplementary aids and services in regular classes or in the child's home or other setting in order to receive a FAPE.” (</w:t>
      </w:r>
      <w:hyperlink r:id="rId819" w:anchor="4.52.148" w:tgtFrame="_blank" w:history="1">
        <w:r w:rsidRPr="009C0402">
          <w:rPr>
            <w:rFonts w:ascii="Times New Roman" w:hAnsi="Times New Roman" w:cs="Times New Roman"/>
            <w:sz w:val="24"/>
            <w:szCs w:val="24"/>
            <w:u w:val="single"/>
          </w:rPr>
          <w:t>4 AAC 52.148</w:t>
        </w:r>
      </w:hyperlink>
      <w:r w:rsidRPr="009C0402">
        <w:rPr>
          <w:rFonts w:ascii="Times New Roman" w:hAnsi="Times New Roman" w:cs="Times New Roman"/>
          <w:sz w:val="24"/>
          <w:szCs w:val="24"/>
        </w:rPr>
        <w:t xml:space="preserve">; for a federal definition of </w:t>
      </w:r>
      <w:r w:rsidR="00D25D39" w:rsidRPr="009C0402">
        <w:rPr>
          <w:rFonts w:ascii="Times New Roman" w:hAnsi="Times New Roman" w:cs="Times New Roman"/>
          <w:sz w:val="24"/>
          <w:szCs w:val="24"/>
        </w:rPr>
        <w:t>assistive technology</w:t>
      </w:r>
      <w:r w:rsidRPr="009C0402">
        <w:rPr>
          <w:rFonts w:ascii="Times New Roman" w:hAnsi="Times New Roman" w:cs="Times New Roman"/>
          <w:sz w:val="24"/>
          <w:szCs w:val="24"/>
        </w:rPr>
        <w:t>, see </w:t>
      </w:r>
      <w:hyperlink r:id="rId820" w:tgtFrame="_blank" w:history="1">
        <w:r w:rsidRPr="009C0402">
          <w:rPr>
            <w:rFonts w:ascii="Times New Roman" w:hAnsi="Times New Roman" w:cs="Times New Roman"/>
            <w:sz w:val="24"/>
            <w:szCs w:val="24"/>
            <w:u w:val="single"/>
          </w:rPr>
          <w:t>§ 602[1]</w:t>
        </w:r>
      </w:hyperlink>
      <w:r w:rsidRPr="009C0402">
        <w:rPr>
          <w:rFonts w:ascii="Times New Roman" w:hAnsi="Times New Roman" w:cs="Times New Roman"/>
          <w:sz w:val="24"/>
          <w:szCs w:val="24"/>
        </w:rPr>
        <w:t>). Districts own (and must maintain) equipment they purchase.</w:t>
      </w:r>
    </w:p>
    <w:p w14:paraId="09976F22" w14:textId="77777777" w:rsidR="002A042D" w:rsidRPr="009C0402" w:rsidRDefault="002A042D" w:rsidP="002E031B">
      <w:pPr>
        <w:shd w:val="clear" w:color="auto" w:fill="FFFFFF"/>
        <w:spacing w:after="0" w:line="240" w:lineRule="auto"/>
        <w:jc w:val="both"/>
        <w:rPr>
          <w:rFonts w:ascii="Times New Roman" w:hAnsi="Times New Roman" w:cs="Times New Roman"/>
          <w:sz w:val="24"/>
          <w:szCs w:val="24"/>
        </w:rPr>
      </w:pPr>
    </w:p>
    <w:p w14:paraId="118F1B62" w14:textId="77777777" w:rsidR="002A042D" w:rsidRPr="009C0402" w:rsidRDefault="002A042D" w:rsidP="002E031B">
      <w:pPr>
        <w:spacing w:after="0" w:line="240" w:lineRule="auto"/>
        <w:jc w:val="both"/>
        <w:rPr>
          <w:rFonts w:ascii="Times New Roman" w:eastAsia="Times New Roman" w:hAnsi="Times New Roman" w:cs="Times New Roman"/>
          <w:b/>
          <w:bCs/>
          <w:sz w:val="24"/>
          <w:szCs w:val="24"/>
        </w:rPr>
      </w:pPr>
      <w:r w:rsidRPr="009C0402">
        <w:rPr>
          <w:rFonts w:ascii="Times New Roman" w:hAnsi="Times New Roman" w:cs="Times New Roman"/>
          <w:sz w:val="24"/>
          <w:szCs w:val="24"/>
        </w:rPr>
        <w:t>Alaska provides NIMAS support through the Alaska Center for Accessible Media (</w:t>
      </w:r>
      <w:hyperlink r:id="rId821" w:history="1">
        <w:r w:rsidR="00C117FD" w:rsidRPr="009C0402">
          <w:rPr>
            <w:rStyle w:val="Hyperlink"/>
            <w:rFonts w:ascii="Times New Roman" w:hAnsi="Times New Roman" w:cs="Times New Roman"/>
            <w:color w:val="auto"/>
            <w:sz w:val="24"/>
            <w:szCs w:val="24"/>
          </w:rPr>
          <w:t>www.akcam.org</w:t>
        </w:r>
      </w:hyperlink>
      <w:r w:rsidRPr="009C0402">
        <w:rPr>
          <w:rFonts w:ascii="Times New Roman" w:hAnsi="Times New Roman" w:cs="Times New Roman"/>
          <w:sz w:val="24"/>
          <w:szCs w:val="24"/>
        </w:rPr>
        <w:t>) project at Assistive Technology of Alaska (</w:t>
      </w:r>
      <w:hyperlink r:id="rId822" w:tgtFrame="_blank" w:history="1">
        <w:r w:rsidRPr="009C0402">
          <w:rPr>
            <w:rFonts w:ascii="Times New Roman" w:hAnsi="Times New Roman" w:cs="Times New Roman"/>
            <w:sz w:val="24"/>
            <w:szCs w:val="24"/>
            <w:u w:val="single"/>
          </w:rPr>
          <w:t>www.atlaak.org</w:t>
        </w:r>
      </w:hyperlink>
      <w:r w:rsidRPr="009C0402">
        <w:rPr>
          <w:rFonts w:ascii="Times New Roman" w:hAnsi="Times New Roman" w:cs="Times New Roman"/>
          <w:sz w:val="24"/>
          <w:szCs w:val="24"/>
        </w:rPr>
        <w:t xml:space="preserve">).  </w:t>
      </w:r>
      <w:r w:rsidR="00C117FD" w:rsidRPr="009C0402">
        <w:rPr>
          <w:rFonts w:ascii="Times New Roman" w:hAnsi="Times New Roman" w:cs="Times New Roman"/>
          <w:sz w:val="24"/>
          <w:szCs w:val="24"/>
        </w:rPr>
        <w:t>Upon</w:t>
      </w:r>
      <w:r w:rsidRPr="009C0402">
        <w:rPr>
          <w:rFonts w:ascii="Times New Roman" w:hAnsi="Times New Roman" w:cs="Times New Roman"/>
          <w:sz w:val="24"/>
          <w:szCs w:val="24"/>
        </w:rPr>
        <w:t xml:space="preserve"> request, ATLA will search for (or may be contracted to generate) materials in NIMAS approved format and make these materials available for purchase by districts. Districts need to provide ATLA with an Eligibility Form, and a Textbook Request Form.  ATLA can also provide staff AIM trainings and support to LEAs.</w:t>
      </w:r>
    </w:p>
    <w:p w14:paraId="3A1A42A3" w14:textId="77777777" w:rsidR="002A042D" w:rsidRPr="009C0402" w:rsidRDefault="002A042D" w:rsidP="002E031B">
      <w:pPr>
        <w:pStyle w:val="Heading2"/>
        <w:jc w:val="both"/>
        <w:rPr>
          <w:rFonts w:ascii="Times New Roman" w:hAnsi="Times New Roman" w:cs="Times New Roman"/>
          <w:sz w:val="24"/>
          <w:szCs w:val="24"/>
        </w:rPr>
      </w:pPr>
      <w:bookmarkStart w:id="312" w:name="_Toc319321934"/>
    </w:p>
    <w:p w14:paraId="1C7B3E5C" w14:textId="77777777" w:rsidR="000D5EF4" w:rsidRPr="009C0402" w:rsidRDefault="000D5EF4" w:rsidP="002E031B">
      <w:pPr>
        <w:pStyle w:val="Heading2"/>
        <w:jc w:val="both"/>
        <w:rPr>
          <w:rFonts w:ascii="Times New Roman" w:hAnsi="Times New Roman" w:cs="Times New Roman"/>
          <w:sz w:val="24"/>
          <w:szCs w:val="24"/>
        </w:rPr>
      </w:pPr>
      <w:bookmarkStart w:id="313" w:name="_Toc161492012"/>
      <w:r w:rsidRPr="009C0402">
        <w:rPr>
          <w:rFonts w:ascii="Times New Roman" w:hAnsi="Times New Roman" w:cs="Times New Roman"/>
          <w:sz w:val="24"/>
          <w:szCs w:val="24"/>
        </w:rPr>
        <w:t>Electronic Communication</w:t>
      </w:r>
      <w:bookmarkEnd w:id="312"/>
      <w:bookmarkEnd w:id="313"/>
    </w:p>
    <w:p w14:paraId="3F140C6A" w14:textId="2C38D907" w:rsidR="000D5EF4" w:rsidRPr="009C0402" w:rsidRDefault="000D5EF4" w:rsidP="00356CFB">
      <w:pPr>
        <w:pStyle w:val="SPEDHBHeading4"/>
        <w:rPr>
          <w:caps/>
        </w:rPr>
      </w:pPr>
      <w:r w:rsidRPr="009C0402">
        <w:t xml:space="preserve">Under </w:t>
      </w:r>
      <w:hyperlink r:id="rId823" w:history="1">
        <w:r w:rsidRPr="009C0402">
          <w:rPr>
            <w:rStyle w:val="Hyperlink"/>
            <w:bCs/>
            <w:color w:val="auto"/>
          </w:rPr>
          <w:t xml:space="preserve">34 </w:t>
        </w:r>
        <w:r w:rsidR="007E240B" w:rsidRPr="009C0402">
          <w:rPr>
            <w:rStyle w:val="Hyperlink"/>
            <w:bCs/>
            <w:color w:val="auto"/>
          </w:rPr>
          <w:t>CFR</w:t>
        </w:r>
        <w:r w:rsidRPr="009C0402">
          <w:rPr>
            <w:rStyle w:val="Hyperlink"/>
            <w:bCs/>
            <w:color w:val="auto"/>
          </w:rPr>
          <w:t xml:space="preserve"> 300.505</w:t>
        </w:r>
      </w:hyperlink>
      <w:r w:rsidRPr="009C0402">
        <w:t xml:space="preserve">,  “A parent of a child with a disability may elect to receive notices required by §§ </w:t>
      </w:r>
      <w:hyperlink r:id="rId824" w:history="1">
        <w:r w:rsidRPr="009C0402">
          <w:rPr>
            <w:rStyle w:val="Hyperlink"/>
            <w:bCs/>
            <w:color w:val="auto"/>
          </w:rPr>
          <w:t>300.503</w:t>
        </w:r>
      </w:hyperlink>
      <w:r w:rsidRPr="009C0402">
        <w:t xml:space="preserve"> [written notices], </w:t>
      </w:r>
      <w:hyperlink r:id="rId825" w:history="1">
        <w:r w:rsidRPr="009C0402">
          <w:rPr>
            <w:rStyle w:val="Hyperlink"/>
            <w:bCs/>
            <w:color w:val="auto"/>
          </w:rPr>
          <w:t>300.504</w:t>
        </w:r>
      </w:hyperlink>
      <w:r w:rsidRPr="009C0402">
        <w:t xml:space="preserve"> [procedural safeguards], and </w:t>
      </w:r>
      <w:hyperlink r:id="rId826" w:history="1">
        <w:r w:rsidRPr="009C0402">
          <w:rPr>
            <w:rStyle w:val="Hyperlink"/>
            <w:bCs/>
            <w:color w:val="auto"/>
          </w:rPr>
          <w:t>300.508</w:t>
        </w:r>
      </w:hyperlink>
      <w:r w:rsidRPr="009C0402">
        <w:t xml:space="preserve"> [due process complaints] by an electronic mail communication, if the public agency makes that option available.”</w:t>
      </w:r>
    </w:p>
    <w:p w14:paraId="7F2D12CC" w14:textId="77777777" w:rsidR="00EA51D4" w:rsidRPr="009C0402" w:rsidRDefault="00EA51D4" w:rsidP="002E031B">
      <w:pPr>
        <w:spacing w:after="0" w:line="240" w:lineRule="auto"/>
        <w:jc w:val="both"/>
        <w:rPr>
          <w:rFonts w:ascii="Times New Roman" w:hAnsi="Times New Roman" w:cs="Times New Roman"/>
          <w:sz w:val="24"/>
          <w:szCs w:val="24"/>
        </w:rPr>
      </w:pPr>
      <w:bookmarkStart w:id="314" w:name="_Toc319321935"/>
    </w:p>
    <w:p w14:paraId="7F372992" w14:textId="111F0E2C" w:rsidR="000D5EF4" w:rsidRPr="009C0402" w:rsidRDefault="00B0341C" w:rsidP="002E031B">
      <w:pPr>
        <w:pStyle w:val="Heading2"/>
        <w:jc w:val="both"/>
        <w:rPr>
          <w:rFonts w:ascii="Times New Roman" w:hAnsi="Times New Roman" w:cs="Times New Roman"/>
          <w:sz w:val="24"/>
          <w:szCs w:val="24"/>
        </w:rPr>
      </w:pPr>
      <w:bookmarkStart w:id="315" w:name="_Toc161492013"/>
      <w:r w:rsidRPr="009C0402">
        <w:rPr>
          <w:rFonts w:ascii="Times New Roman" w:hAnsi="Times New Roman" w:cs="Times New Roman"/>
          <w:sz w:val="24"/>
          <w:szCs w:val="24"/>
        </w:rPr>
        <w:t>Prohibition o</w:t>
      </w:r>
      <w:r w:rsidR="000D5EF4" w:rsidRPr="009C0402">
        <w:rPr>
          <w:rFonts w:ascii="Times New Roman" w:hAnsi="Times New Roman" w:cs="Times New Roman"/>
          <w:sz w:val="24"/>
          <w:szCs w:val="24"/>
        </w:rPr>
        <w:t>n Mandatory Medication</w:t>
      </w:r>
      <w:bookmarkEnd w:id="314"/>
      <w:bookmarkEnd w:id="315"/>
    </w:p>
    <w:p w14:paraId="0242C3D9" w14:textId="560FDE23" w:rsidR="000D5EF4" w:rsidRPr="009C0402" w:rsidRDefault="000D5EF4" w:rsidP="00356CFB">
      <w:pPr>
        <w:pStyle w:val="SPEDHBHeading4"/>
        <w:rPr>
          <w:caps/>
        </w:rPr>
      </w:pPr>
      <w:r w:rsidRPr="009C0402">
        <w:t xml:space="preserve">School district personnel cannot require that students be medicated. Specifically, </w:t>
      </w:r>
      <w:hyperlink r:id="rId827" w:history="1">
        <w:r w:rsidRPr="009C0402">
          <w:rPr>
            <w:rStyle w:val="Hyperlink"/>
            <w:bCs/>
            <w:color w:val="auto"/>
          </w:rPr>
          <w:t xml:space="preserve">34 </w:t>
        </w:r>
        <w:r w:rsidR="007E240B" w:rsidRPr="009C0402">
          <w:rPr>
            <w:rStyle w:val="Hyperlink"/>
            <w:bCs/>
            <w:color w:val="auto"/>
          </w:rPr>
          <w:t>CFR</w:t>
        </w:r>
        <w:r w:rsidRPr="009C0402">
          <w:rPr>
            <w:rStyle w:val="Hyperlink"/>
            <w:bCs/>
            <w:color w:val="auto"/>
          </w:rPr>
          <w:t xml:space="preserve"> § 300.174</w:t>
        </w:r>
      </w:hyperlink>
      <w:r w:rsidRPr="009C0402">
        <w:t xml:space="preserve"> (adopted by Alaska regulation </w:t>
      </w:r>
      <w:hyperlink r:id="rId828" w:anchor="4.52.630" w:history="1">
        <w:r w:rsidRPr="009C0402">
          <w:rPr>
            <w:rStyle w:val="Hyperlink"/>
            <w:bCs/>
            <w:color w:val="auto"/>
          </w:rPr>
          <w:t>4 AAC 52.630</w:t>
        </w:r>
      </w:hyperlink>
      <w:r w:rsidRPr="009C0402">
        <w:t>) prohibits: “…personnel from requiring parents to obtain a prescription for substances identified under schedules I, II, III, IV, or V in section 202(c) of the Controlled Substances Act (</w:t>
      </w:r>
      <w:hyperlink r:id="rId829" w:history="1">
        <w:r w:rsidRPr="009C0402">
          <w:rPr>
            <w:rStyle w:val="Hyperlink"/>
            <w:bCs/>
            <w:color w:val="auto"/>
          </w:rPr>
          <w:t xml:space="preserve">21 </w:t>
        </w:r>
        <w:r w:rsidR="00D96B46" w:rsidRPr="009C0402">
          <w:rPr>
            <w:rStyle w:val="Hyperlink"/>
            <w:bCs/>
            <w:color w:val="auto"/>
          </w:rPr>
          <w:t>USC</w:t>
        </w:r>
        <w:r w:rsidRPr="009C0402">
          <w:rPr>
            <w:rStyle w:val="Hyperlink"/>
            <w:bCs/>
            <w:color w:val="auto"/>
          </w:rPr>
          <w:t xml:space="preserve"> 812</w:t>
        </w:r>
      </w:hyperlink>
      <w:r w:rsidRPr="009C0402">
        <w:t xml:space="preserve">(c)) for a child as a condition of attending school, receiving an evaluation under §§ </w:t>
      </w:r>
      <w:hyperlink r:id="rId830" w:history="1">
        <w:r w:rsidRPr="009C0402">
          <w:rPr>
            <w:rStyle w:val="Hyperlink"/>
            <w:bCs/>
            <w:color w:val="auto"/>
          </w:rPr>
          <w:t>300.300</w:t>
        </w:r>
      </w:hyperlink>
      <w:r w:rsidRPr="009C0402">
        <w:t xml:space="preserve"> through </w:t>
      </w:r>
      <w:hyperlink r:id="rId831" w:history="1">
        <w:r w:rsidRPr="009C0402">
          <w:rPr>
            <w:rStyle w:val="Hyperlink"/>
            <w:bCs/>
            <w:color w:val="auto"/>
          </w:rPr>
          <w:t>300.311</w:t>
        </w:r>
      </w:hyperlink>
      <w:r w:rsidRPr="009C0402">
        <w:t>, or receiving services under this part.”</w:t>
      </w:r>
    </w:p>
    <w:p w14:paraId="56600E68" w14:textId="3C8078A0" w:rsidR="000D5EF4" w:rsidRPr="009C0402" w:rsidRDefault="000D5EF4" w:rsidP="00356CFB">
      <w:pPr>
        <w:pStyle w:val="SPEDHBHeading4"/>
        <w:rPr>
          <w:caps/>
        </w:rPr>
      </w:pPr>
      <w:r w:rsidRPr="009C0402">
        <w:t xml:space="preserve">This prohibition most commonly arises over concerns presented by students perceived or diagnosed as having Other Health Impairments such as </w:t>
      </w:r>
      <w:hyperlink r:id="rId832" w:history="1">
        <w:r w:rsidRPr="009C0402">
          <w:rPr>
            <w:rStyle w:val="Hyperlink"/>
            <w:bCs/>
            <w:color w:val="auto"/>
          </w:rPr>
          <w:t>Attention deficit hyperactivity disorder</w:t>
        </w:r>
      </w:hyperlink>
      <w:r w:rsidRPr="009C0402">
        <w:t xml:space="preserve"> </w:t>
      </w:r>
      <w:r w:rsidRPr="009C0402">
        <w:lastRenderedPageBreak/>
        <w:t xml:space="preserve">(ADHD); the most commonly diagnosed behavioral disorder of childhood. While it would be inappropriate for school personnel to make medical suggestions (of any nature) to parents or students, there is no gag rule preventing school personnel from discussing educationally relevant observations of students in school. Specifically, </w:t>
      </w:r>
      <w:hyperlink r:id="rId833" w:history="1">
        <w:r w:rsidRPr="009C0402">
          <w:rPr>
            <w:rStyle w:val="Hyperlink"/>
            <w:bCs/>
            <w:color w:val="auto"/>
          </w:rPr>
          <w:t xml:space="preserve">34 </w:t>
        </w:r>
        <w:r w:rsidR="007E240B" w:rsidRPr="009C0402">
          <w:rPr>
            <w:rStyle w:val="Hyperlink"/>
            <w:bCs/>
            <w:color w:val="auto"/>
          </w:rPr>
          <w:t>CFR</w:t>
        </w:r>
        <w:r w:rsidRPr="009C0402">
          <w:rPr>
            <w:rStyle w:val="Hyperlink"/>
            <w:bCs/>
            <w:color w:val="auto"/>
          </w:rPr>
          <w:t xml:space="preserve"> § 300.174</w:t>
        </w:r>
      </w:hyperlink>
      <w:r w:rsidRPr="009C0402">
        <w:t xml:space="preserve"> continues (</w:t>
      </w:r>
      <w:r w:rsidRPr="0073156C">
        <w:t>bold</w:t>
      </w:r>
      <w:r w:rsidRPr="009C0402">
        <w:t xml:space="preserve"> added for emphasis):</w:t>
      </w:r>
    </w:p>
    <w:p w14:paraId="3E159CED" w14:textId="31068C2F" w:rsidR="000D5EF4" w:rsidRPr="009C0402" w:rsidRDefault="000D5EF4" w:rsidP="002E031B">
      <w:pPr>
        <w:spacing w:after="0" w:line="240" w:lineRule="auto"/>
        <w:ind w:left="450" w:hanging="90"/>
        <w:jc w:val="both"/>
        <w:rPr>
          <w:rFonts w:ascii="Times New Roman" w:hAnsi="Times New Roman" w:cs="Times New Roman"/>
          <w:sz w:val="24"/>
          <w:szCs w:val="24"/>
        </w:rPr>
      </w:pPr>
      <w:r w:rsidRPr="009C0402">
        <w:rPr>
          <w:rFonts w:ascii="Times New Roman" w:hAnsi="Times New Roman" w:cs="Times New Roman"/>
          <w:sz w:val="24"/>
          <w:szCs w:val="24"/>
        </w:rPr>
        <w:t xml:space="preserve">“[…]Nothing in paragraph </w:t>
      </w:r>
      <w:hyperlink r:id="rId834" w:history="1">
        <w:r w:rsidRPr="009C0402">
          <w:rPr>
            <w:rStyle w:val="Hyperlink"/>
            <w:rFonts w:ascii="Times New Roman" w:hAnsi="Times New Roman" w:cs="Times New Roman"/>
            <w:color w:val="auto"/>
            <w:sz w:val="24"/>
            <w:szCs w:val="24"/>
          </w:rPr>
          <w:t>(a)</w:t>
        </w:r>
      </w:hyperlink>
      <w:r w:rsidRPr="009C0402">
        <w:rPr>
          <w:rFonts w:ascii="Times New Roman" w:hAnsi="Times New Roman" w:cs="Times New Roman"/>
          <w:sz w:val="24"/>
          <w:szCs w:val="24"/>
        </w:rPr>
        <w:t xml:space="preserve"> of this section shall be construed to create a Federal prohibition against teachers and other school personnel consulting or sharing classroom-based observations with parents or guardians regarding a student's academic and functional performance, or behavior in the classroom or school, or regarding the need for evaluation for special education or related services under </w:t>
      </w:r>
      <w:hyperlink r:id="rId835" w:history="1">
        <w:r w:rsidRPr="009C0402">
          <w:rPr>
            <w:rStyle w:val="Hyperlink"/>
            <w:rFonts w:ascii="Times New Roman" w:hAnsi="Times New Roman" w:cs="Times New Roman"/>
            <w:color w:val="auto"/>
            <w:sz w:val="24"/>
            <w:szCs w:val="24"/>
          </w:rPr>
          <w:t>§ 300.111</w:t>
        </w:r>
      </w:hyperlink>
      <w:r w:rsidRPr="009C0402">
        <w:rPr>
          <w:rFonts w:ascii="Times New Roman" w:hAnsi="Times New Roman" w:cs="Times New Roman"/>
          <w:sz w:val="24"/>
          <w:szCs w:val="24"/>
        </w:rPr>
        <w:t xml:space="preserve"> (related to child find).”</w:t>
      </w:r>
    </w:p>
    <w:p w14:paraId="5E320537" w14:textId="77777777" w:rsidR="005E51A4" w:rsidRPr="009C0402" w:rsidRDefault="005E51A4" w:rsidP="002E031B">
      <w:pPr>
        <w:spacing w:after="0" w:line="240" w:lineRule="auto"/>
        <w:ind w:left="450" w:hanging="90"/>
        <w:jc w:val="both"/>
        <w:rPr>
          <w:rFonts w:ascii="Times New Roman" w:hAnsi="Times New Roman" w:cs="Times New Roman"/>
          <w:sz w:val="24"/>
          <w:szCs w:val="24"/>
        </w:rPr>
      </w:pPr>
    </w:p>
    <w:p w14:paraId="3FFEF602" w14:textId="77777777" w:rsidR="009463E6" w:rsidRPr="009C0402" w:rsidRDefault="009463E6" w:rsidP="002E031B">
      <w:pPr>
        <w:pStyle w:val="Heading2"/>
        <w:jc w:val="both"/>
        <w:rPr>
          <w:rFonts w:ascii="Times New Roman" w:hAnsi="Times New Roman" w:cs="Times New Roman"/>
          <w:sz w:val="24"/>
          <w:szCs w:val="24"/>
        </w:rPr>
      </w:pPr>
      <w:bookmarkStart w:id="316" w:name="_Toc161492014"/>
      <w:r w:rsidRPr="009C0402">
        <w:rPr>
          <w:rFonts w:ascii="Times New Roman" w:hAnsi="Times New Roman" w:cs="Times New Roman"/>
          <w:sz w:val="24"/>
          <w:szCs w:val="24"/>
        </w:rPr>
        <w:t xml:space="preserve">Student Self-Management of </w:t>
      </w:r>
      <w:r w:rsidR="00B65CBC" w:rsidRPr="009C0402">
        <w:rPr>
          <w:rFonts w:ascii="Times New Roman" w:hAnsi="Times New Roman" w:cs="Times New Roman"/>
          <w:sz w:val="24"/>
          <w:szCs w:val="24"/>
        </w:rPr>
        <w:t xml:space="preserve">a </w:t>
      </w:r>
      <w:r w:rsidRPr="009C0402">
        <w:rPr>
          <w:rFonts w:ascii="Times New Roman" w:hAnsi="Times New Roman" w:cs="Times New Roman"/>
          <w:sz w:val="24"/>
          <w:szCs w:val="24"/>
        </w:rPr>
        <w:t>Medical Condition</w:t>
      </w:r>
      <w:bookmarkEnd w:id="316"/>
    </w:p>
    <w:p w14:paraId="33307B33" w14:textId="77777777" w:rsidR="00B65CBC" w:rsidRPr="009C0402" w:rsidRDefault="009463E6" w:rsidP="00356CFB">
      <w:pPr>
        <w:pStyle w:val="SPEDHBHeading4"/>
        <w:rPr>
          <w:caps/>
        </w:rPr>
      </w:pPr>
      <w:r w:rsidRPr="009C0402">
        <w:t xml:space="preserve">A student with a medical condition, may (with written consent of the student’s parent and written authorization from the student’s physician) be permitted by the school to perform any required checks, administration of medication and otherwise attend to the care and management of the student’s condition in the classroom or school grounds.  The school is also authorized (with the written permissions) to </w:t>
      </w:r>
      <w:r w:rsidR="00B65CBC" w:rsidRPr="009C0402">
        <w:t xml:space="preserve">permit the </w:t>
      </w:r>
      <w:r w:rsidRPr="009C0402">
        <w:t>possess</w:t>
      </w:r>
      <w:r w:rsidR="00B65CBC" w:rsidRPr="009C0402">
        <w:t>ion of all necessary supplies and equipment to perform monitoring and treatment functions.</w:t>
      </w:r>
    </w:p>
    <w:p w14:paraId="65F33083" w14:textId="77777777" w:rsidR="00314F6C" w:rsidRPr="009C0402" w:rsidRDefault="00314F6C" w:rsidP="00356CFB">
      <w:pPr>
        <w:pStyle w:val="SPEDHBHeading4"/>
      </w:pPr>
    </w:p>
    <w:p w14:paraId="3D98FB64" w14:textId="77777777" w:rsidR="00B65CBC" w:rsidRPr="009C0402" w:rsidRDefault="00B65CBC" w:rsidP="00356CFB">
      <w:pPr>
        <w:pStyle w:val="SPEDHBHeading4"/>
        <w:rPr>
          <w:caps/>
        </w:rPr>
      </w:pPr>
      <w:r w:rsidRPr="009C0402">
        <w:t xml:space="preserve">For example, a student with diabetes, with the appropriate written permissions would be permitted to perform blood glucose checks, administer insulin through the insulin delivery system the student uses, </w:t>
      </w:r>
      <w:r w:rsidR="00CD3A68" w:rsidRPr="009C0402">
        <w:t>and treat</w:t>
      </w:r>
      <w:r w:rsidRPr="009C0402">
        <w:t xml:space="preserve"> hypoglycemia and hyperglycemia in any area of the school/school grounds.  The student would be allowed to have on their person at all times all the necessary diabetes testing and treatment supplies and equipment.</w:t>
      </w:r>
    </w:p>
    <w:p w14:paraId="30F0F116" w14:textId="77777777" w:rsidR="00314F6C" w:rsidRPr="009C0402" w:rsidRDefault="00314F6C" w:rsidP="002E031B">
      <w:pPr>
        <w:pStyle w:val="Heading2"/>
        <w:jc w:val="both"/>
        <w:rPr>
          <w:rFonts w:ascii="Times New Roman" w:hAnsi="Times New Roman" w:cs="Times New Roman"/>
          <w:sz w:val="24"/>
          <w:szCs w:val="24"/>
        </w:rPr>
      </w:pPr>
      <w:bookmarkStart w:id="317" w:name="_Toc319321936"/>
    </w:p>
    <w:p w14:paraId="265DB6F4" w14:textId="42D51EB5" w:rsidR="000D5EF4" w:rsidRPr="009C0402" w:rsidRDefault="000D5EF4" w:rsidP="002E031B">
      <w:pPr>
        <w:pStyle w:val="Heading2"/>
        <w:jc w:val="both"/>
        <w:rPr>
          <w:rFonts w:ascii="Times New Roman" w:hAnsi="Times New Roman" w:cs="Times New Roman"/>
          <w:sz w:val="24"/>
          <w:szCs w:val="24"/>
        </w:rPr>
      </w:pPr>
      <w:bookmarkStart w:id="318" w:name="_Toc161492015"/>
      <w:r w:rsidRPr="009C0402">
        <w:rPr>
          <w:rFonts w:ascii="Times New Roman" w:hAnsi="Times New Roman" w:cs="Times New Roman"/>
          <w:sz w:val="24"/>
          <w:szCs w:val="24"/>
        </w:rPr>
        <w:t>Governor’s Council on Disabilities &amp; Special Education</w:t>
      </w:r>
      <w:bookmarkEnd w:id="317"/>
      <w:bookmarkEnd w:id="318"/>
    </w:p>
    <w:p w14:paraId="74407FEF" w14:textId="77777777" w:rsidR="000D5EF4" w:rsidRPr="009C0402" w:rsidRDefault="000D5EF4" w:rsidP="00356CFB">
      <w:pPr>
        <w:pStyle w:val="SPEDHBHeading4"/>
        <w:rPr>
          <w:b/>
          <w:bCs/>
          <w:caps/>
        </w:rPr>
      </w:pPr>
      <w:r w:rsidRPr="009C0402">
        <w:t xml:space="preserve">Under federal regulation </w:t>
      </w:r>
      <w:hyperlink r:id="rId836" w:history="1">
        <w:r w:rsidRPr="009C0402">
          <w:rPr>
            <w:rStyle w:val="Hyperlink"/>
            <w:bCs/>
            <w:color w:val="auto"/>
          </w:rPr>
          <w:t>34 C.F.R § 300.167</w:t>
        </w:r>
      </w:hyperlink>
      <w:r w:rsidRPr="009C0402">
        <w:t>, Alaska is required to (</w:t>
      </w:r>
      <w:r w:rsidRPr="0073156C">
        <w:t>bold</w:t>
      </w:r>
      <w:r w:rsidRPr="009C0402">
        <w:t xml:space="preserve"> added for emphasis): “… establish and maintain an advisory panel for the purpose of providing </w:t>
      </w:r>
      <w:r w:rsidRPr="009C0402">
        <w:rPr>
          <w:b/>
        </w:rPr>
        <w:t xml:space="preserve">policy guidance </w:t>
      </w:r>
      <w:r w:rsidRPr="009C0402">
        <w:t xml:space="preserve">with respect to special education and related services for children with disabilities in the State.” Alaska’s advisory panel, the Governor's Council on Disabilities &amp; Special Education, was created under </w:t>
      </w:r>
      <w:hyperlink r:id="rId837" w:history="1">
        <w:r w:rsidRPr="009C0402">
          <w:rPr>
            <w:rStyle w:val="Hyperlink"/>
            <w:bCs/>
            <w:color w:val="auto"/>
          </w:rPr>
          <w:t>AS 47.80</w:t>
        </w:r>
      </w:hyperlink>
      <w:r w:rsidRPr="009C0402">
        <w:t xml:space="preserve">, is housed in the Alaska Department of Health and Social Services, and is designated under </w:t>
      </w:r>
      <w:hyperlink r:id="rId838" w:history="1">
        <w:r w:rsidRPr="009C0402">
          <w:rPr>
            <w:rStyle w:val="Hyperlink"/>
            <w:bCs/>
            <w:color w:val="auto"/>
          </w:rPr>
          <w:t>AS 14.30.231</w:t>
        </w:r>
      </w:hyperlink>
      <w:r w:rsidRPr="009C0402">
        <w:t xml:space="preserve"> as the state advisory panel for the purposes of IDEA. </w:t>
      </w:r>
      <w:r w:rsidRPr="009C0402">
        <w:rPr>
          <w:bCs/>
        </w:rPr>
        <w:t xml:space="preserve">The Governor’s Council’s statutory function under </w:t>
      </w:r>
      <w:hyperlink r:id="rId839" w:history="1">
        <w:r w:rsidRPr="009C0402">
          <w:rPr>
            <w:rStyle w:val="Hyperlink"/>
            <w:bCs/>
            <w:color w:val="auto"/>
          </w:rPr>
          <w:t>AS 14.30.231</w:t>
        </w:r>
      </w:hyperlink>
      <w:r w:rsidRPr="009C0402">
        <w:rPr>
          <w:bCs/>
        </w:rPr>
        <w:t xml:space="preserve"> is</w:t>
      </w:r>
      <w:r w:rsidRPr="009C0402">
        <w:rPr>
          <w:b/>
          <w:bCs/>
        </w:rPr>
        <w:t xml:space="preserve"> </w:t>
      </w:r>
      <w:r w:rsidRPr="009C0402">
        <w:rPr>
          <w:bCs/>
        </w:rPr>
        <w:t>(</w:t>
      </w:r>
      <w:r w:rsidRPr="0073156C">
        <w:rPr>
          <w:bCs/>
        </w:rPr>
        <w:t>bold</w:t>
      </w:r>
      <w:r w:rsidRPr="009C0402">
        <w:rPr>
          <w:b/>
          <w:bCs/>
        </w:rPr>
        <w:t xml:space="preserve"> </w:t>
      </w:r>
      <w:r w:rsidRPr="009C0402">
        <w:rPr>
          <w:bCs/>
        </w:rPr>
        <w:t>added for emphasis):</w:t>
      </w:r>
    </w:p>
    <w:p w14:paraId="6978F719" w14:textId="77777777" w:rsidR="000D5EF4" w:rsidRPr="009C0402" w:rsidRDefault="000D5EF4" w:rsidP="002E031B">
      <w:pPr>
        <w:spacing w:line="240" w:lineRule="auto"/>
        <w:ind w:left="540" w:hanging="90"/>
        <w:jc w:val="both"/>
        <w:rPr>
          <w:rFonts w:ascii="Times New Roman" w:hAnsi="Times New Roman" w:cs="Times New Roman"/>
          <w:sz w:val="24"/>
          <w:szCs w:val="24"/>
        </w:rPr>
      </w:pPr>
      <w:r w:rsidRPr="009C0402">
        <w:rPr>
          <w:rFonts w:ascii="Times New Roman" w:hAnsi="Times New Roman" w:cs="Times New Roman"/>
          <w:sz w:val="24"/>
          <w:szCs w:val="24"/>
        </w:rPr>
        <w:t xml:space="preserve">“…is to provide information and guidance for the development of appropriate programs of special education and related services for children with disabilities.” </w:t>
      </w:r>
    </w:p>
    <w:p w14:paraId="48D83365" w14:textId="4B1FCBD6" w:rsidR="001C173A" w:rsidRDefault="000D5EF4" w:rsidP="00356CFB">
      <w:pPr>
        <w:pStyle w:val="SPEDHBHeading4"/>
      </w:pPr>
      <w:r w:rsidRPr="009C0402">
        <w:t xml:space="preserve">The Governor’s Council includes 28 members appointed by the Governor of Alaska, and regularly meets throughout the state to assemble and disseminate information under its statutory mandate. </w:t>
      </w:r>
      <w:r w:rsidR="001C173A">
        <w:t>It must include:</w:t>
      </w:r>
    </w:p>
    <w:p w14:paraId="4941A8F1" w14:textId="77777777" w:rsidR="001C173A" w:rsidRDefault="001C173A" w:rsidP="00C55229">
      <w:pPr>
        <w:pStyle w:val="SPEDHBHeading4"/>
        <w:numPr>
          <w:ilvl w:val="0"/>
          <w:numId w:val="32"/>
        </w:numPr>
      </w:pPr>
      <w:r>
        <w:t>Parents of children with disabilities (ages birth through 26</w:t>
      </w:r>
      <w:proofErr w:type="gramStart"/>
      <w:r>
        <w:t>);</w:t>
      </w:r>
      <w:proofErr w:type="gramEnd"/>
    </w:p>
    <w:p w14:paraId="0890E3B5" w14:textId="77777777" w:rsidR="001C173A" w:rsidRDefault="001C173A" w:rsidP="00C55229">
      <w:pPr>
        <w:pStyle w:val="SPEDHBHeading4"/>
        <w:numPr>
          <w:ilvl w:val="0"/>
          <w:numId w:val="32"/>
        </w:numPr>
      </w:pPr>
      <w:r>
        <w:t xml:space="preserve">Individuals with </w:t>
      </w:r>
      <w:proofErr w:type="gramStart"/>
      <w:r>
        <w:t>disabilities;</w:t>
      </w:r>
      <w:proofErr w:type="gramEnd"/>
    </w:p>
    <w:p w14:paraId="31E08371" w14:textId="77777777" w:rsidR="001C173A" w:rsidRDefault="001C173A" w:rsidP="00C55229">
      <w:pPr>
        <w:pStyle w:val="SPEDHBHeading4"/>
        <w:numPr>
          <w:ilvl w:val="0"/>
          <w:numId w:val="32"/>
        </w:numPr>
      </w:pPr>
      <w:proofErr w:type="gramStart"/>
      <w:r>
        <w:t>Teachers;</w:t>
      </w:r>
      <w:proofErr w:type="gramEnd"/>
    </w:p>
    <w:p w14:paraId="3C7FDDB4" w14:textId="77777777" w:rsidR="001C173A" w:rsidRDefault="001C173A" w:rsidP="00C55229">
      <w:pPr>
        <w:pStyle w:val="SPEDHBHeading4"/>
        <w:numPr>
          <w:ilvl w:val="0"/>
          <w:numId w:val="32"/>
        </w:numPr>
      </w:pPr>
      <w:r>
        <w:t xml:space="preserve">Representatives of institutions of higher education that prepare special education and related services </w:t>
      </w:r>
      <w:proofErr w:type="gramStart"/>
      <w:r>
        <w:t>personnel;</w:t>
      </w:r>
      <w:proofErr w:type="gramEnd"/>
    </w:p>
    <w:p w14:paraId="233C5F4E" w14:textId="77777777" w:rsidR="001C173A" w:rsidRDefault="001C173A" w:rsidP="00C55229">
      <w:pPr>
        <w:pStyle w:val="SPEDHBHeading4"/>
        <w:numPr>
          <w:ilvl w:val="0"/>
          <w:numId w:val="32"/>
        </w:numPr>
      </w:pPr>
      <w:r>
        <w:t>State and local education officials, including officials who carry out activities under subtitle B of title VII of the McKinney-Vento Homeless Assistance Act, (42 U.S.C. 11431 et seq.</w:t>
      </w:r>
      <w:proofErr w:type="gramStart"/>
      <w:r>
        <w:t>);</w:t>
      </w:r>
      <w:proofErr w:type="gramEnd"/>
    </w:p>
    <w:p w14:paraId="04B39AF3" w14:textId="77777777" w:rsidR="001C173A" w:rsidRDefault="001C173A" w:rsidP="00C55229">
      <w:pPr>
        <w:pStyle w:val="SPEDHBHeading4"/>
        <w:numPr>
          <w:ilvl w:val="0"/>
          <w:numId w:val="32"/>
        </w:numPr>
      </w:pPr>
      <w:r>
        <w:lastRenderedPageBreak/>
        <w:t xml:space="preserve">Administrators of programs for children with </w:t>
      </w:r>
      <w:proofErr w:type="gramStart"/>
      <w:r>
        <w:t>disabilities;</w:t>
      </w:r>
      <w:proofErr w:type="gramEnd"/>
    </w:p>
    <w:p w14:paraId="0B3FB520" w14:textId="77777777" w:rsidR="001C173A" w:rsidRDefault="001C173A" w:rsidP="00C55229">
      <w:pPr>
        <w:pStyle w:val="SPEDHBHeading4"/>
        <w:numPr>
          <w:ilvl w:val="0"/>
          <w:numId w:val="32"/>
        </w:numPr>
      </w:pPr>
      <w:r>
        <w:t xml:space="preserve">Representatives of other State agencies involved in the financing or delivery of related services to children with </w:t>
      </w:r>
      <w:proofErr w:type="gramStart"/>
      <w:r>
        <w:t>disabilities;</w:t>
      </w:r>
      <w:proofErr w:type="gramEnd"/>
    </w:p>
    <w:p w14:paraId="1669D293" w14:textId="77777777" w:rsidR="001C173A" w:rsidRDefault="001C173A" w:rsidP="00C55229">
      <w:pPr>
        <w:pStyle w:val="SPEDHBHeading4"/>
        <w:numPr>
          <w:ilvl w:val="0"/>
          <w:numId w:val="32"/>
        </w:numPr>
      </w:pPr>
      <w:r>
        <w:t xml:space="preserve">Representatives of private schools and public charter </w:t>
      </w:r>
      <w:proofErr w:type="gramStart"/>
      <w:r>
        <w:t>schools;</w:t>
      </w:r>
      <w:proofErr w:type="gramEnd"/>
    </w:p>
    <w:p w14:paraId="4C8A75CE" w14:textId="77777777" w:rsidR="001C173A" w:rsidRDefault="001C173A" w:rsidP="00C55229">
      <w:pPr>
        <w:pStyle w:val="SPEDHBHeading4"/>
        <w:numPr>
          <w:ilvl w:val="0"/>
          <w:numId w:val="32"/>
        </w:numPr>
      </w:pPr>
      <w:r>
        <w:t xml:space="preserve">Not less than one representative of a vocational, community, or business organization concerned with the provision of transition services to children with </w:t>
      </w:r>
      <w:proofErr w:type="gramStart"/>
      <w:r>
        <w:t>disabilities;</w:t>
      </w:r>
      <w:proofErr w:type="gramEnd"/>
    </w:p>
    <w:p w14:paraId="6CDBC7E8" w14:textId="77777777" w:rsidR="001C173A" w:rsidRDefault="001C173A" w:rsidP="00C55229">
      <w:pPr>
        <w:pStyle w:val="SPEDHBHeading4"/>
        <w:numPr>
          <w:ilvl w:val="0"/>
          <w:numId w:val="32"/>
        </w:numPr>
      </w:pPr>
      <w:r>
        <w:t>A representative from the State child welfare agency responsible for foster care; and</w:t>
      </w:r>
    </w:p>
    <w:p w14:paraId="0114E7E7" w14:textId="150145B4" w:rsidR="001C173A" w:rsidRDefault="001C173A" w:rsidP="00C55229">
      <w:pPr>
        <w:pStyle w:val="SPEDHBHeading4"/>
        <w:numPr>
          <w:ilvl w:val="0"/>
          <w:numId w:val="32"/>
        </w:numPr>
      </w:pPr>
      <w:r>
        <w:t>Representatives from the State juvenile and adult corrections agencies.</w:t>
      </w:r>
    </w:p>
    <w:p w14:paraId="1A11313B" w14:textId="77777777" w:rsidR="001C173A" w:rsidRDefault="001C173A" w:rsidP="00356CFB">
      <w:pPr>
        <w:pStyle w:val="SPEDHBHeading4"/>
      </w:pPr>
    </w:p>
    <w:p w14:paraId="510B7B05" w14:textId="176CFE3D" w:rsidR="00873A21" w:rsidRDefault="001C173A" w:rsidP="00356CFB">
      <w:pPr>
        <w:pStyle w:val="SPEDHBHeading4"/>
      </w:pPr>
      <w:r>
        <w:t>A majority of the members of the panel must be individuals with disabilities or parents of children with disabilities (ages birth through 26).</w:t>
      </w:r>
    </w:p>
    <w:p w14:paraId="7A3C41EB" w14:textId="48D561AD" w:rsidR="00873A21" w:rsidRDefault="00873A21" w:rsidP="00356CFB">
      <w:pPr>
        <w:pStyle w:val="SPEDHBHeading4"/>
      </w:pPr>
    </w:p>
    <w:p w14:paraId="69AA6D30" w14:textId="77777777" w:rsidR="001C173A" w:rsidRDefault="001C173A" w:rsidP="00356CFB">
      <w:pPr>
        <w:pStyle w:val="SPEDHBHeading4"/>
      </w:pPr>
      <w:r>
        <w:t>The advisory panel must</w:t>
      </w:r>
    </w:p>
    <w:p w14:paraId="00AE746F" w14:textId="77777777" w:rsidR="001C173A" w:rsidRDefault="001C173A" w:rsidP="00356CFB">
      <w:pPr>
        <w:pStyle w:val="SPEDHBHeading4"/>
      </w:pPr>
      <w:r>
        <w:t xml:space="preserve">Advise the SEA of unmet needs within the State in the education of children with </w:t>
      </w:r>
      <w:proofErr w:type="gramStart"/>
      <w:r>
        <w:t>disabilities;</w:t>
      </w:r>
      <w:proofErr w:type="gramEnd"/>
    </w:p>
    <w:p w14:paraId="52811C91" w14:textId="77777777" w:rsidR="001C173A" w:rsidRDefault="001C173A" w:rsidP="00356CFB">
      <w:pPr>
        <w:pStyle w:val="SPEDHBHeading4"/>
      </w:pPr>
      <w:r>
        <w:t xml:space="preserve">Comment publicly on any rules or regulations proposed by the State regarding the education of children with </w:t>
      </w:r>
      <w:proofErr w:type="gramStart"/>
      <w:r>
        <w:t>disabilities;</w:t>
      </w:r>
      <w:proofErr w:type="gramEnd"/>
    </w:p>
    <w:p w14:paraId="1A5FFFAA" w14:textId="77777777" w:rsidR="001C173A" w:rsidRDefault="001C173A" w:rsidP="00356CFB">
      <w:pPr>
        <w:pStyle w:val="SPEDHBHeading4"/>
      </w:pPr>
      <w:r>
        <w:t xml:space="preserve">Advise the SEA in developing evaluations and reporting on data to the Secretary under section 618 of the </w:t>
      </w:r>
      <w:proofErr w:type="gramStart"/>
      <w:r>
        <w:t>Act;</w:t>
      </w:r>
      <w:proofErr w:type="gramEnd"/>
    </w:p>
    <w:p w14:paraId="6286D81A" w14:textId="77777777" w:rsidR="001C173A" w:rsidRDefault="001C173A" w:rsidP="00356CFB">
      <w:pPr>
        <w:pStyle w:val="SPEDHBHeading4"/>
      </w:pPr>
      <w:r>
        <w:t>Advise the SEA in developing corrective action plans to address findings identified in Federal monitoring reports under Part B of the Act; and</w:t>
      </w:r>
    </w:p>
    <w:p w14:paraId="3D10F394" w14:textId="71018637" w:rsidR="001C173A" w:rsidRDefault="001C173A" w:rsidP="00356CFB">
      <w:pPr>
        <w:pStyle w:val="SPEDHBHeading4"/>
      </w:pPr>
      <w:r>
        <w:t>Advise the SEA in developing and implementing policies relating to the coordination of services for children with disabilities.</w:t>
      </w:r>
    </w:p>
    <w:p w14:paraId="2AB5D819" w14:textId="77777777" w:rsidR="00873A21" w:rsidRDefault="00873A21" w:rsidP="00356CFB">
      <w:pPr>
        <w:pStyle w:val="SPEDHBHeading4"/>
      </w:pPr>
    </w:p>
    <w:p w14:paraId="60AC5CE9" w14:textId="0A0731BB" w:rsidR="00121795" w:rsidRPr="009C0402" w:rsidRDefault="000D5EF4" w:rsidP="00356CFB">
      <w:pPr>
        <w:pStyle w:val="SPEDHBHeading4"/>
      </w:pPr>
      <w:r w:rsidRPr="009C0402">
        <w:t>Additional details about organization, membership, meetings, and current work of the Governor’s Council on Disabilities &amp; Special Education can be found at:</w:t>
      </w:r>
    </w:p>
    <w:p w14:paraId="4F7546E3" w14:textId="77777777" w:rsidR="000D5EF4" w:rsidRPr="009C0402" w:rsidRDefault="000D5EF4" w:rsidP="00356CFB">
      <w:pPr>
        <w:pStyle w:val="SPEDHBHeading4"/>
        <w:rPr>
          <w:caps/>
        </w:rPr>
      </w:pPr>
      <w:r w:rsidRPr="009C0402">
        <w:t xml:space="preserve"> </w:t>
      </w:r>
      <w:hyperlink r:id="rId840" w:history="1">
        <w:r w:rsidRPr="009C0402">
          <w:rPr>
            <w:rStyle w:val="Hyperlink"/>
            <w:color w:val="auto"/>
          </w:rPr>
          <w:t>www.hss.state.ak.us/gcdse</w:t>
        </w:r>
      </w:hyperlink>
      <w:r w:rsidRPr="009C0402">
        <w:t>.</w:t>
      </w:r>
    </w:p>
    <w:p w14:paraId="612D500C" w14:textId="77777777" w:rsidR="000D5EF4" w:rsidRPr="009C0402" w:rsidRDefault="000D5EF4" w:rsidP="002E031B">
      <w:pPr>
        <w:spacing w:after="0" w:line="240" w:lineRule="auto"/>
        <w:jc w:val="both"/>
        <w:rPr>
          <w:rFonts w:ascii="Times New Roman" w:hAnsi="Times New Roman" w:cs="Times New Roman"/>
          <w:sz w:val="24"/>
          <w:szCs w:val="24"/>
        </w:rPr>
      </w:pPr>
    </w:p>
    <w:p w14:paraId="2264D78B" w14:textId="77777777" w:rsidR="00AA2B84" w:rsidRPr="009C0402" w:rsidRDefault="00AA2B84" w:rsidP="002E031B">
      <w:pPr>
        <w:pStyle w:val="Heading2"/>
        <w:jc w:val="both"/>
        <w:rPr>
          <w:rFonts w:ascii="Times New Roman" w:eastAsiaTheme="minorHAnsi" w:hAnsi="Times New Roman" w:cs="Times New Roman"/>
          <w:sz w:val="24"/>
          <w:szCs w:val="24"/>
        </w:rPr>
      </w:pPr>
      <w:bookmarkStart w:id="319" w:name="137cd599b5594cb5__Toc319321937"/>
      <w:bookmarkStart w:id="320" w:name="_Toc161492016"/>
      <w:r w:rsidRPr="009C0402">
        <w:rPr>
          <w:rFonts w:ascii="Times New Roman" w:eastAsiaTheme="minorHAnsi" w:hAnsi="Times New Roman" w:cs="Times New Roman"/>
          <w:sz w:val="24"/>
          <w:szCs w:val="24"/>
        </w:rPr>
        <w:t>Special Education Service Agency (SESA)</w:t>
      </w:r>
      <w:bookmarkEnd w:id="319"/>
      <w:bookmarkEnd w:id="320"/>
    </w:p>
    <w:p w14:paraId="11ADBAA7" w14:textId="77777777" w:rsidR="00AA2B84" w:rsidRPr="009C0402" w:rsidRDefault="00AA2B84" w:rsidP="002E031B">
      <w:pPr>
        <w:pStyle w:val="NormalWeb"/>
        <w:spacing w:before="0" w:beforeAutospacing="0" w:after="0" w:afterAutospacing="0" w:line="240" w:lineRule="auto"/>
        <w:jc w:val="both"/>
        <w:rPr>
          <w:rFonts w:ascii="Times New Roman" w:eastAsiaTheme="minorHAnsi" w:hAnsi="Times New Roman" w:cs="Times New Roman"/>
          <w:sz w:val="24"/>
          <w:szCs w:val="24"/>
        </w:rPr>
      </w:pPr>
      <w:r w:rsidRPr="009C0402">
        <w:rPr>
          <w:rFonts w:ascii="Times New Roman" w:hAnsi="Times New Roman" w:cs="Times New Roman"/>
          <w:sz w:val="24"/>
          <w:szCs w:val="24"/>
        </w:rPr>
        <w:t xml:space="preserve">The Special Education Service Agency (SESA) is a public agency, created under Alaska statute </w:t>
      </w:r>
      <w:hyperlink r:id="rId841" w:tgtFrame="_blank" w:history="1">
        <w:r w:rsidRPr="009C0402">
          <w:rPr>
            <w:rStyle w:val="Hyperlink"/>
            <w:rFonts w:ascii="Times New Roman" w:hAnsi="Times New Roman" w:cs="Times New Roman"/>
            <w:color w:val="auto"/>
            <w:sz w:val="24"/>
            <w:szCs w:val="24"/>
          </w:rPr>
          <w:t>AS 14.30.600</w:t>
        </w:r>
      </w:hyperlink>
      <w:r w:rsidRPr="009C0402">
        <w:rPr>
          <w:rFonts w:ascii="Times New Roman" w:hAnsi="Times New Roman" w:cs="Times New Roman"/>
          <w:sz w:val="24"/>
          <w:szCs w:val="24"/>
        </w:rPr>
        <w:t xml:space="preserve">, and governed by the Governor’s Council on Disabilities &amp; Special Education. SESA is funded in part by the Department of Education &amp; Early </w:t>
      </w:r>
      <w:proofErr w:type="gramStart"/>
      <w:r w:rsidRPr="009C0402">
        <w:rPr>
          <w:rFonts w:ascii="Times New Roman" w:hAnsi="Times New Roman" w:cs="Times New Roman"/>
          <w:sz w:val="24"/>
          <w:szCs w:val="24"/>
        </w:rPr>
        <w:t>Development, and</w:t>
      </w:r>
      <w:proofErr w:type="gramEnd"/>
      <w:r w:rsidRPr="009C0402">
        <w:rPr>
          <w:rFonts w:ascii="Times New Roman" w:hAnsi="Times New Roman" w:cs="Times New Roman"/>
          <w:sz w:val="24"/>
          <w:szCs w:val="24"/>
        </w:rPr>
        <w:t xml:space="preserve"> is available to assist districts serve children with low incidence disabilities. Technical assistance, provided by specialists with advanced training and specialized disability experience, in the area of low incidence disabilities, is provided at no cost to the district. For more details, see: </w:t>
      </w:r>
      <w:hyperlink r:id="rId842" w:tgtFrame="_blank" w:history="1">
        <w:r w:rsidRPr="009C0402">
          <w:rPr>
            <w:rStyle w:val="Hyperlink"/>
            <w:rFonts w:ascii="Times New Roman" w:hAnsi="Times New Roman" w:cs="Times New Roman"/>
            <w:color w:val="auto"/>
            <w:sz w:val="24"/>
            <w:szCs w:val="24"/>
          </w:rPr>
          <w:t>sesa.org</w:t>
        </w:r>
      </w:hyperlink>
    </w:p>
    <w:p w14:paraId="50DE5343" w14:textId="77777777" w:rsidR="00AA2B84" w:rsidRPr="009C0402" w:rsidRDefault="00AA2B84" w:rsidP="002E031B">
      <w:pPr>
        <w:pStyle w:val="NormalWeb"/>
        <w:spacing w:after="0" w:afterAutospacing="0" w:line="240" w:lineRule="auto"/>
        <w:jc w:val="both"/>
        <w:rPr>
          <w:rFonts w:ascii="Times New Roman" w:hAnsi="Times New Roman" w:cs="Times New Roman"/>
          <w:sz w:val="24"/>
          <w:szCs w:val="24"/>
        </w:rPr>
      </w:pPr>
      <w:r w:rsidRPr="009C0402">
        <w:rPr>
          <w:rFonts w:ascii="Times New Roman" w:hAnsi="Times New Roman" w:cs="Times New Roman"/>
          <w:sz w:val="24"/>
          <w:szCs w:val="24"/>
        </w:rPr>
        <w:t xml:space="preserve">SESA focuses on providing special education itinerant services and technical assistance for students with low-incidence disabilities, and the professionals that serve them. Alaska statute </w:t>
      </w:r>
      <w:hyperlink r:id="rId843" w:tgtFrame="_blank" w:history="1">
        <w:r w:rsidRPr="009C0402">
          <w:rPr>
            <w:rStyle w:val="Hyperlink"/>
            <w:rFonts w:ascii="Times New Roman" w:hAnsi="Times New Roman" w:cs="Times New Roman"/>
            <w:color w:val="auto"/>
            <w:sz w:val="24"/>
            <w:szCs w:val="24"/>
          </w:rPr>
          <w:t>AS 14.30.630</w:t>
        </w:r>
      </w:hyperlink>
      <w:r w:rsidRPr="009C0402">
        <w:rPr>
          <w:rFonts w:ascii="Times New Roman" w:hAnsi="Times New Roman" w:cs="Times New Roman"/>
          <w:sz w:val="24"/>
          <w:szCs w:val="24"/>
        </w:rPr>
        <w:t xml:space="preserve"> defines the scope of SESA’s work as (</w:t>
      </w:r>
      <w:r w:rsidRPr="0073156C">
        <w:rPr>
          <w:rFonts w:ascii="Times New Roman" w:hAnsi="Times New Roman" w:cs="Times New Roman"/>
          <w:bCs/>
          <w:sz w:val="24"/>
          <w:szCs w:val="24"/>
        </w:rPr>
        <w:t>bold</w:t>
      </w:r>
      <w:r w:rsidRPr="009C0402">
        <w:rPr>
          <w:rFonts w:ascii="Times New Roman" w:hAnsi="Times New Roman" w:cs="Times New Roman"/>
          <w:b/>
          <w:bCs/>
          <w:sz w:val="24"/>
          <w:szCs w:val="24"/>
        </w:rPr>
        <w:t xml:space="preserve"> </w:t>
      </w:r>
      <w:r w:rsidRPr="009C0402">
        <w:rPr>
          <w:rFonts w:ascii="Times New Roman" w:hAnsi="Times New Roman" w:cs="Times New Roman"/>
          <w:sz w:val="24"/>
          <w:szCs w:val="24"/>
        </w:rPr>
        <w:t>added for emphasis):</w:t>
      </w:r>
    </w:p>
    <w:p w14:paraId="7C2D0CD3" w14:textId="77777777" w:rsidR="00AA2B84" w:rsidRPr="009C0402" w:rsidRDefault="00AA2B84" w:rsidP="002E031B">
      <w:pPr>
        <w:pStyle w:val="NormalWeb"/>
        <w:spacing w:before="0" w:beforeAutospacing="0" w:after="0" w:afterAutospacing="0" w:line="240" w:lineRule="auto"/>
        <w:ind w:left="720"/>
        <w:jc w:val="both"/>
        <w:rPr>
          <w:rFonts w:ascii="Times New Roman" w:hAnsi="Times New Roman" w:cs="Times New Roman"/>
          <w:sz w:val="24"/>
          <w:szCs w:val="24"/>
        </w:rPr>
      </w:pPr>
      <w:r w:rsidRPr="009C0402">
        <w:rPr>
          <w:rFonts w:ascii="Times New Roman" w:hAnsi="Times New Roman" w:cs="Times New Roman"/>
          <w:sz w:val="24"/>
          <w:szCs w:val="24"/>
        </w:rPr>
        <w:t>“(b) The agency shall (1) provide special education services including</w:t>
      </w:r>
    </w:p>
    <w:p w14:paraId="6751F289" w14:textId="77777777" w:rsidR="00AA2B84" w:rsidRPr="009C0402" w:rsidRDefault="00AA2B84" w:rsidP="002E031B">
      <w:pPr>
        <w:pStyle w:val="NormalWeb"/>
        <w:spacing w:before="0" w:beforeAutospacing="0" w:after="0" w:afterAutospacing="0" w:line="240" w:lineRule="auto"/>
        <w:ind w:left="1440"/>
        <w:jc w:val="both"/>
        <w:rPr>
          <w:rFonts w:ascii="Times New Roman" w:hAnsi="Times New Roman" w:cs="Times New Roman"/>
          <w:sz w:val="24"/>
          <w:szCs w:val="24"/>
        </w:rPr>
      </w:pPr>
      <w:r w:rsidRPr="009C0402">
        <w:rPr>
          <w:rFonts w:ascii="Times New Roman" w:hAnsi="Times New Roman" w:cs="Times New Roman"/>
          <w:sz w:val="24"/>
          <w:szCs w:val="24"/>
        </w:rPr>
        <w:t xml:space="preserve">(A) </w:t>
      </w:r>
      <w:r w:rsidRPr="009C0402">
        <w:rPr>
          <w:rFonts w:ascii="Times New Roman" w:hAnsi="Times New Roman" w:cs="Times New Roman"/>
          <w:b/>
          <w:bCs/>
          <w:sz w:val="24"/>
          <w:szCs w:val="24"/>
        </w:rPr>
        <w:t>itinerant outreach services</w:t>
      </w:r>
      <w:r w:rsidRPr="009C0402">
        <w:rPr>
          <w:rFonts w:ascii="Times New Roman" w:hAnsi="Times New Roman" w:cs="Times New Roman"/>
          <w:sz w:val="24"/>
          <w:szCs w:val="24"/>
        </w:rPr>
        <w:t xml:space="preserve"> to students who are deaf, deaf-blind, mentally retarded, hearing impaired, blind and visually impaired, orthopedically disabled, health-impaired in other ways, and severely emotionally disturbed, and to students with multiple </w:t>
      </w:r>
      <w:proofErr w:type="gramStart"/>
      <w:r w:rsidRPr="009C0402">
        <w:rPr>
          <w:rFonts w:ascii="Times New Roman" w:hAnsi="Times New Roman" w:cs="Times New Roman"/>
          <w:sz w:val="24"/>
          <w:szCs w:val="24"/>
        </w:rPr>
        <w:t>disabilities;</w:t>
      </w:r>
      <w:proofErr w:type="gramEnd"/>
    </w:p>
    <w:p w14:paraId="4DD26396" w14:textId="77777777" w:rsidR="00AA2B84" w:rsidRPr="009C0402" w:rsidRDefault="00AA2B84" w:rsidP="002E031B">
      <w:pPr>
        <w:pStyle w:val="NormalWeb"/>
        <w:spacing w:before="0" w:beforeAutospacing="0" w:after="0" w:afterAutospacing="0" w:line="240" w:lineRule="auto"/>
        <w:ind w:left="1440"/>
        <w:jc w:val="both"/>
        <w:rPr>
          <w:rFonts w:ascii="Times New Roman" w:hAnsi="Times New Roman" w:cs="Times New Roman"/>
          <w:sz w:val="24"/>
          <w:szCs w:val="24"/>
        </w:rPr>
      </w:pPr>
      <w:r w:rsidRPr="009C0402">
        <w:rPr>
          <w:rFonts w:ascii="Times New Roman" w:hAnsi="Times New Roman" w:cs="Times New Roman"/>
          <w:sz w:val="24"/>
          <w:szCs w:val="24"/>
        </w:rPr>
        <w:t xml:space="preserve">(B) </w:t>
      </w:r>
      <w:r w:rsidRPr="009C0402">
        <w:rPr>
          <w:rFonts w:ascii="Times New Roman" w:hAnsi="Times New Roman" w:cs="Times New Roman"/>
          <w:b/>
          <w:bCs/>
          <w:sz w:val="24"/>
          <w:szCs w:val="24"/>
        </w:rPr>
        <w:t>special education instructional support and training</w:t>
      </w:r>
      <w:r w:rsidRPr="009C0402">
        <w:rPr>
          <w:rFonts w:ascii="Times New Roman" w:hAnsi="Times New Roman" w:cs="Times New Roman"/>
          <w:sz w:val="24"/>
          <w:szCs w:val="24"/>
        </w:rPr>
        <w:t xml:space="preserve"> of local school district special education personnel; and</w:t>
      </w:r>
    </w:p>
    <w:p w14:paraId="1B4347F6" w14:textId="77777777" w:rsidR="00AA2B84" w:rsidRPr="009C0402" w:rsidRDefault="00AA2B84" w:rsidP="002E031B">
      <w:pPr>
        <w:pStyle w:val="NormalWeb"/>
        <w:spacing w:before="0" w:beforeAutospacing="0" w:after="0" w:afterAutospacing="0" w:line="240" w:lineRule="auto"/>
        <w:ind w:left="720" w:firstLine="720"/>
        <w:jc w:val="both"/>
        <w:rPr>
          <w:rFonts w:ascii="Times New Roman" w:hAnsi="Times New Roman" w:cs="Times New Roman"/>
          <w:sz w:val="24"/>
          <w:szCs w:val="24"/>
        </w:rPr>
      </w:pPr>
      <w:r w:rsidRPr="009C0402">
        <w:rPr>
          <w:rFonts w:ascii="Times New Roman" w:hAnsi="Times New Roman" w:cs="Times New Roman"/>
          <w:sz w:val="24"/>
          <w:szCs w:val="24"/>
        </w:rPr>
        <w:lastRenderedPageBreak/>
        <w:t xml:space="preserve">(C) </w:t>
      </w:r>
      <w:r w:rsidRPr="009C0402">
        <w:rPr>
          <w:rFonts w:ascii="Times New Roman" w:hAnsi="Times New Roman" w:cs="Times New Roman"/>
          <w:b/>
          <w:bCs/>
          <w:sz w:val="24"/>
          <w:szCs w:val="24"/>
        </w:rPr>
        <w:t>other services</w:t>
      </w:r>
      <w:r w:rsidRPr="009C0402">
        <w:rPr>
          <w:rFonts w:ascii="Times New Roman" w:hAnsi="Times New Roman" w:cs="Times New Roman"/>
          <w:sz w:val="24"/>
          <w:szCs w:val="24"/>
        </w:rPr>
        <w:t xml:space="preserve"> appropriate to special education </w:t>
      </w:r>
      <w:proofErr w:type="gramStart"/>
      <w:r w:rsidRPr="009C0402">
        <w:rPr>
          <w:rFonts w:ascii="Times New Roman" w:hAnsi="Times New Roman" w:cs="Times New Roman"/>
          <w:sz w:val="24"/>
          <w:szCs w:val="24"/>
        </w:rPr>
        <w:t>needs;[</w:t>
      </w:r>
      <w:proofErr w:type="gramEnd"/>
      <w:r w:rsidRPr="009C0402">
        <w:rPr>
          <w:rFonts w:ascii="Times New Roman" w:hAnsi="Times New Roman" w:cs="Times New Roman"/>
          <w:sz w:val="24"/>
          <w:szCs w:val="24"/>
        </w:rPr>
        <w:t>…]”</w:t>
      </w:r>
    </w:p>
    <w:p w14:paraId="7F2C735E" w14:textId="77777777" w:rsidR="000D5EF4" w:rsidRPr="009C0402" w:rsidRDefault="000D5EF4" w:rsidP="00356CFB">
      <w:pPr>
        <w:pStyle w:val="SPEDHBHeading4"/>
      </w:pPr>
    </w:p>
    <w:p w14:paraId="6752D688" w14:textId="658D5273" w:rsidR="00C324F8" w:rsidRPr="009C0402" w:rsidRDefault="00C324F8" w:rsidP="002E031B">
      <w:pPr>
        <w:pStyle w:val="Heading2"/>
        <w:jc w:val="both"/>
        <w:rPr>
          <w:rFonts w:ascii="Times New Roman" w:hAnsi="Times New Roman" w:cs="Times New Roman"/>
          <w:sz w:val="24"/>
          <w:szCs w:val="24"/>
        </w:rPr>
      </w:pPr>
      <w:bookmarkStart w:id="321" w:name="_Toc161492017"/>
      <w:r w:rsidRPr="009C0402">
        <w:rPr>
          <w:rFonts w:ascii="Times New Roman" w:hAnsi="Times New Roman" w:cs="Times New Roman"/>
          <w:sz w:val="24"/>
          <w:szCs w:val="24"/>
        </w:rPr>
        <w:t>Division of Vocational Rehabilitation (DVR)</w:t>
      </w:r>
      <w:bookmarkEnd w:id="321"/>
      <w:r w:rsidRPr="009C0402">
        <w:rPr>
          <w:rFonts w:ascii="Times New Roman" w:hAnsi="Times New Roman" w:cs="Times New Roman"/>
          <w:sz w:val="24"/>
          <w:szCs w:val="24"/>
        </w:rPr>
        <w:t xml:space="preserve"> </w:t>
      </w:r>
    </w:p>
    <w:p w14:paraId="6FFD0322" w14:textId="77777777" w:rsidR="00C324F8" w:rsidRPr="009C0402" w:rsidRDefault="00C324F8" w:rsidP="002E031B">
      <w:pPr>
        <w:spacing w:line="240" w:lineRule="auto"/>
        <w:jc w:val="both"/>
        <w:rPr>
          <w:rFonts w:ascii="Times New Roman" w:hAnsi="Times New Roman" w:cs="Times New Roman"/>
          <w:sz w:val="24"/>
          <w:szCs w:val="24"/>
        </w:rPr>
      </w:pPr>
      <w:r w:rsidRPr="009C0402">
        <w:rPr>
          <w:rFonts w:ascii="Times New Roman" w:hAnsi="Times New Roman" w:cs="Times New Roman"/>
          <w:sz w:val="24"/>
          <w:szCs w:val="24"/>
        </w:rPr>
        <w:t>Authorized under</w:t>
      </w:r>
      <w:r w:rsidR="00577177" w:rsidRPr="009C0402">
        <w:rPr>
          <w:rFonts w:ascii="Times New Roman" w:hAnsi="Times New Roman" w:cs="Times New Roman"/>
          <w:sz w:val="24"/>
          <w:szCs w:val="24"/>
        </w:rPr>
        <w:t xml:space="preserve"> the Workforce Innovation and Opportunity Act (WIOA)</w:t>
      </w:r>
      <w:r w:rsidRPr="009C0402">
        <w:rPr>
          <w:rFonts w:ascii="Times New Roman" w:hAnsi="Times New Roman" w:cs="Times New Roman"/>
          <w:sz w:val="24"/>
          <w:szCs w:val="24"/>
        </w:rPr>
        <w:t xml:space="preserve"> (see: </w:t>
      </w:r>
      <w:hyperlink r:id="rId844" w:history="1">
        <w:r w:rsidRPr="009C0402">
          <w:rPr>
            <w:rStyle w:val="Hyperlink"/>
            <w:rFonts w:ascii="Times New Roman" w:hAnsi="Times New Roman" w:cs="Times New Roman"/>
            <w:color w:val="auto"/>
            <w:sz w:val="24"/>
            <w:szCs w:val="24"/>
          </w:rPr>
          <w:t>https://www.doleta.gov/WIOA/</w:t>
        </w:r>
      </w:hyperlink>
      <w:r w:rsidRPr="009C0402">
        <w:rPr>
          <w:rStyle w:val="Hyperlink"/>
          <w:rFonts w:ascii="Times New Roman" w:hAnsi="Times New Roman" w:cs="Times New Roman"/>
          <w:color w:val="auto"/>
          <w:sz w:val="24"/>
          <w:szCs w:val="24"/>
        </w:rPr>
        <w:t>)</w:t>
      </w:r>
      <w:r w:rsidRPr="009C0402">
        <w:rPr>
          <w:rStyle w:val="Hyperlink"/>
          <w:rFonts w:ascii="Times New Roman" w:hAnsi="Times New Roman" w:cs="Times New Roman"/>
          <w:color w:val="auto"/>
          <w:sz w:val="24"/>
          <w:szCs w:val="24"/>
          <w:u w:val="none"/>
        </w:rPr>
        <w:t xml:space="preserve">, </w:t>
      </w:r>
      <w:r w:rsidRPr="009C0402">
        <w:rPr>
          <w:rFonts w:ascii="Times New Roman" w:hAnsi="Times New Roman" w:cs="Times New Roman"/>
          <w:sz w:val="24"/>
          <w:szCs w:val="24"/>
        </w:rPr>
        <w:t>DVR’s goal is to assist students with disabilities to successfully transition from school into integrated employment.   DVR may begin the transition planning process in conjunction with the initiation of postsecondary transition services by the IEP team, depending on the students’ individual circumstances and needs.  Services can include supported employment, postsecondary education/ vocational training, work readiness/pre-employment training services (Pre-ETS), community participation and referral to independent living.</w:t>
      </w:r>
    </w:p>
    <w:p w14:paraId="586E267D" w14:textId="77777777" w:rsidR="00577177" w:rsidRPr="009C0402" w:rsidRDefault="00577177" w:rsidP="002E031B">
      <w:pPr>
        <w:spacing w:line="240" w:lineRule="auto"/>
        <w:jc w:val="both"/>
        <w:rPr>
          <w:rFonts w:ascii="Times New Roman" w:hAnsi="Times New Roman" w:cs="Times New Roman"/>
          <w:sz w:val="24"/>
          <w:szCs w:val="24"/>
        </w:rPr>
      </w:pPr>
      <w:r w:rsidRPr="009C0402">
        <w:rPr>
          <w:rFonts w:ascii="Times New Roman" w:hAnsi="Times New Roman" w:cs="Times New Roman"/>
          <w:sz w:val="24"/>
          <w:szCs w:val="24"/>
        </w:rPr>
        <w:t xml:space="preserve">School districts can find out more about DVR services, including contact information and how to make a referral to DVR at </w:t>
      </w:r>
      <w:hyperlink r:id="rId845" w:history="1">
        <w:r w:rsidRPr="009C0402">
          <w:rPr>
            <w:rStyle w:val="Hyperlink"/>
            <w:rFonts w:ascii="Times New Roman" w:hAnsi="Times New Roman" w:cs="Times New Roman"/>
            <w:color w:val="auto"/>
            <w:sz w:val="24"/>
            <w:szCs w:val="24"/>
          </w:rPr>
          <w:t>www.labor.alaska.gov/dvr/transition.htm</w:t>
        </w:r>
      </w:hyperlink>
      <w:r w:rsidRPr="009C0402">
        <w:rPr>
          <w:rFonts w:ascii="Times New Roman" w:hAnsi="Times New Roman" w:cs="Times New Roman"/>
          <w:sz w:val="24"/>
          <w:szCs w:val="24"/>
        </w:rPr>
        <w:t xml:space="preserve"> </w:t>
      </w:r>
    </w:p>
    <w:p w14:paraId="14C75C0F" w14:textId="77777777" w:rsidR="00B56445" w:rsidRPr="009C0402" w:rsidRDefault="00B56445" w:rsidP="002E031B">
      <w:pPr>
        <w:pStyle w:val="Heading2"/>
        <w:jc w:val="both"/>
        <w:rPr>
          <w:rFonts w:ascii="Times New Roman" w:hAnsi="Times New Roman" w:cs="Times New Roman"/>
          <w:sz w:val="24"/>
          <w:szCs w:val="24"/>
        </w:rPr>
      </w:pPr>
      <w:bookmarkStart w:id="322" w:name="_Toc161492018"/>
      <w:r w:rsidRPr="009C0402">
        <w:rPr>
          <w:rFonts w:ascii="Times New Roman" w:hAnsi="Times New Roman" w:cs="Times New Roman"/>
          <w:sz w:val="24"/>
          <w:szCs w:val="24"/>
        </w:rPr>
        <w:t>Alaska Tribal Vocation Rehabilitation (TVR) Programs</w:t>
      </w:r>
      <w:bookmarkEnd w:id="322"/>
    </w:p>
    <w:p w14:paraId="3F236C56" w14:textId="77777777" w:rsidR="00B56445" w:rsidRPr="009C0402" w:rsidRDefault="00B56445" w:rsidP="002E031B">
      <w:pPr>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lang w:val="en"/>
        </w:rPr>
        <w:t xml:space="preserve">AK TVR Programs assist eligible Alaska Native / American Indian students with disabilities transition from school into </w:t>
      </w:r>
      <w:r w:rsidRPr="009C0402">
        <w:rPr>
          <w:rFonts w:ascii="Times New Roman" w:hAnsi="Times New Roman" w:cs="Times New Roman"/>
          <w:sz w:val="24"/>
          <w:szCs w:val="24"/>
        </w:rPr>
        <w:t xml:space="preserve">integrated, unsubsidized employment or viable self-employment activities, including subsistence activities, postsecondary education or vocational school through the provision of culturally relevant services. </w:t>
      </w:r>
      <w:r w:rsidRPr="009C0402">
        <w:rPr>
          <w:rFonts w:ascii="Times New Roman" w:hAnsi="Times New Roman" w:cs="Times New Roman"/>
          <w:sz w:val="24"/>
          <w:szCs w:val="24"/>
          <w:lang w:val="en"/>
        </w:rPr>
        <w:t> </w:t>
      </w:r>
      <w:r w:rsidRPr="009C0402">
        <w:rPr>
          <w:rFonts w:ascii="Times New Roman" w:hAnsi="Times New Roman" w:cs="Times New Roman"/>
          <w:sz w:val="24"/>
          <w:szCs w:val="24"/>
        </w:rPr>
        <w:t xml:space="preserve">Alaska Native / American </w:t>
      </w:r>
      <w:r w:rsidR="00877FD5" w:rsidRPr="009C0402">
        <w:rPr>
          <w:rFonts w:ascii="Times New Roman" w:hAnsi="Times New Roman" w:cs="Times New Roman"/>
          <w:sz w:val="24"/>
          <w:szCs w:val="24"/>
        </w:rPr>
        <w:t xml:space="preserve">Indian </w:t>
      </w:r>
      <w:r w:rsidRPr="009C0402">
        <w:rPr>
          <w:rFonts w:ascii="Times New Roman" w:hAnsi="Times New Roman" w:cs="Times New Roman"/>
          <w:sz w:val="24"/>
          <w:szCs w:val="24"/>
          <w:lang w:val="en"/>
        </w:rPr>
        <w:t xml:space="preserve">students who are members of a </w:t>
      </w:r>
      <w:hyperlink r:id="rId846" w:history="1">
        <w:r w:rsidRPr="009C0402">
          <w:rPr>
            <w:rStyle w:val="Hyperlink"/>
            <w:rFonts w:ascii="Times New Roman" w:hAnsi="Times New Roman" w:cs="Times New Roman"/>
            <w:color w:val="auto"/>
            <w:sz w:val="24"/>
            <w:szCs w:val="24"/>
            <w:lang w:val="en"/>
          </w:rPr>
          <w:t>federally recognized tribe</w:t>
        </w:r>
      </w:hyperlink>
      <w:r w:rsidRPr="009C0402">
        <w:rPr>
          <w:rFonts w:ascii="Times New Roman" w:hAnsi="Times New Roman" w:cs="Times New Roman"/>
          <w:sz w:val="24"/>
          <w:szCs w:val="24"/>
          <w:lang w:val="en"/>
        </w:rPr>
        <w:t xml:space="preserve"> (see </w:t>
      </w:r>
      <w:hyperlink r:id="rId847" w:history="1">
        <w:r w:rsidRPr="009C0402">
          <w:rPr>
            <w:rStyle w:val="Hyperlink"/>
            <w:rFonts w:ascii="Times New Roman" w:hAnsi="Times New Roman" w:cs="Times New Roman"/>
            <w:color w:val="auto"/>
            <w:sz w:val="24"/>
            <w:szCs w:val="24"/>
            <w:lang w:val="en"/>
          </w:rPr>
          <w:t>https://www.bia.gov/index.htm</w:t>
        </w:r>
      </w:hyperlink>
      <w:r w:rsidRPr="009C0402">
        <w:rPr>
          <w:rFonts w:ascii="Times New Roman" w:hAnsi="Times New Roman" w:cs="Times New Roman"/>
          <w:sz w:val="24"/>
          <w:szCs w:val="24"/>
          <w:lang w:val="en"/>
        </w:rPr>
        <w:t xml:space="preserve">) who experience physical or mental impairments that results in barriers to obtaining or maintaining employment may be eligible for services. </w:t>
      </w:r>
      <w:r w:rsidRPr="009C0402">
        <w:rPr>
          <w:rFonts w:ascii="Times New Roman" w:hAnsi="Times New Roman" w:cs="Times New Roman"/>
          <w:sz w:val="24"/>
          <w:szCs w:val="24"/>
        </w:rPr>
        <w:t>It is important to note that eligible Alaska Native / American Indian students can possibly receive vocation rehabilitation assistance from TVR and DVR simultaneously.</w:t>
      </w:r>
      <w:r w:rsidR="00C324F8" w:rsidRPr="009C0402">
        <w:rPr>
          <w:rFonts w:ascii="Times New Roman" w:hAnsi="Times New Roman" w:cs="Times New Roman"/>
          <w:sz w:val="24"/>
          <w:szCs w:val="24"/>
        </w:rPr>
        <w:t xml:space="preserve">  </w:t>
      </w:r>
      <w:r w:rsidR="00C324F8" w:rsidRPr="009C0402">
        <w:rPr>
          <w:rFonts w:ascii="Times New Roman" w:eastAsia="Times New Roman" w:hAnsi="Times New Roman" w:cs="Times New Roman"/>
          <w:sz w:val="24"/>
          <w:szCs w:val="24"/>
          <w:lang w:val="en"/>
        </w:rPr>
        <w:t>To reach the appropriate TVR program, please</w:t>
      </w:r>
      <w:r w:rsidR="00C324F8" w:rsidRPr="009C0402">
        <w:rPr>
          <w:rFonts w:ascii="Times New Roman" w:hAnsi="Times New Roman" w:cs="Times New Roman"/>
          <w:sz w:val="24"/>
          <w:szCs w:val="24"/>
        </w:rPr>
        <w:t xml:space="preserve"> contact the local/regional tribal organization for</w:t>
      </w:r>
      <w:r w:rsidR="00925398" w:rsidRPr="009C0402">
        <w:rPr>
          <w:rFonts w:ascii="Times New Roman" w:hAnsi="Times New Roman" w:cs="Times New Roman"/>
          <w:sz w:val="24"/>
          <w:szCs w:val="24"/>
        </w:rPr>
        <w:t xml:space="preserve"> specific</w:t>
      </w:r>
      <w:r w:rsidR="00C324F8" w:rsidRPr="009C0402">
        <w:rPr>
          <w:rFonts w:ascii="Times New Roman" w:hAnsi="Times New Roman" w:cs="Times New Roman"/>
          <w:sz w:val="24"/>
          <w:szCs w:val="24"/>
        </w:rPr>
        <w:t xml:space="preserve"> referral requirements</w:t>
      </w:r>
      <w:r w:rsidR="00925398" w:rsidRPr="009C0402">
        <w:rPr>
          <w:rFonts w:ascii="Times New Roman" w:hAnsi="Times New Roman" w:cs="Times New Roman"/>
          <w:sz w:val="24"/>
          <w:szCs w:val="24"/>
        </w:rPr>
        <w:t xml:space="preserve">.  Contact information for Alaska’s TVRs is listed at:  </w:t>
      </w:r>
      <w:hyperlink r:id="rId848" w:history="1">
        <w:r w:rsidR="00925398" w:rsidRPr="009C0402">
          <w:rPr>
            <w:rStyle w:val="Hyperlink"/>
            <w:rFonts w:ascii="Times New Roman" w:hAnsi="Times New Roman" w:cs="Times New Roman"/>
            <w:color w:val="auto"/>
            <w:sz w:val="24"/>
            <w:szCs w:val="24"/>
          </w:rPr>
          <w:t>http://canar.org/Map/Alaska</w:t>
        </w:r>
      </w:hyperlink>
      <w:r w:rsidR="00925398" w:rsidRPr="009C0402">
        <w:rPr>
          <w:rFonts w:ascii="Times New Roman" w:hAnsi="Times New Roman" w:cs="Times New Roman"/>
          <w:sz w:val="24"/>
          <w:szCs w:val="24"/>
        </w:rPr>
        <w:t xml:space="preserve"> </w:t>
      </w:r>
    </w:p>
    <w:p w14:paraId="4D00049F" w14:textId="77777777" w:rsidR="00925398" w:rsidRPr="009C0402" w:rsidRDefault="00925398" w:rsidP="002E031B">
      <w:pPr>
        <w:spacing w:after="0" w:line="240" w:lineRule="auto"/>
        <w:jc w:val="both"/>
        <w:rPr>
          <w:rFonts w:ascii="Times New Roman" w:hAnsi="Times New Roman" w:cs="Times New Roman"/>
          <w:sz w:val="24"/>
          <w:szCs w:val="24"/>
        </w:rPr>
      </w:pPr>
    </w:p>
    <w:p w14:paraId="14BE1863" w14:textId="77777777" w:rsidR="00B56445" w:rsidRPr="009C0402" w:rsidRDefault="00B56445" w:rsidP="00356CFB">
      <w:pPr>
        <w:pStyle w:val="SPEDHBHeading4"/>
      </w:pPr>
    </w:p>
    <w:p w14:paraId="5BBA5286" w14:textId="77777777" w:rsidR="000D5EF4" w:rsidRPr="009C0402" w:rsidRDefault="000D5EF4" w:rsidP="002E031B">
      <w:pPr>
        <w:pStyle w:val="Heading2"/>
        <w:jc w:val="both"/>
        <w:rPr>
          <w:rFonts w:ascii="Times New Roman" w:hAnsi="Times New Roman" w:cs="Times New Roman"/>
          <w:sz w:val="24"/>
          <w:szCs w:val="24"/>
        </w:rPr>
      </w:pPr>
      <w:bookmarkStart w:id="323" w:name="_Toc319321938"/>
      <w:bookmarkStart w:id="324" w:name="_Toc161492019"/>
      <w:r w:rsidRPr="009C0402">
        <w:rPr>
          <w:rFonts w:ascii="Times New Roman" w:hAnsi="Times New Roman" w:cs="Times New Roman"/>
          <w:sz w:val="24"/>
          <w:szCs w:val="24"/>
        </w:rPr>
        <w:t>Stone Soup Group</w:t>
      </w:r>
      <w:bookmarkEnd w:id="323"/>
      <w:bookmarkEnd w:id="324"/>
      <w:r w:rsidRPr="009C0402">
        <w:rPr>
          <w:rFonts w:ascii="Times New Roman" w:hAnsi="Times New Roman" w:cs="Times New Roman"/>
          <w:sz w:val="24"/>
          <w:szCs w:val="24"/>
        </w:rPr>
        <w:t xml:space="preserve"> </w:t>
      </w:r>
    </w:p>
    <w:p w14:paraId="15FCC03D" w14:textId="77777777" w:rsidR="000D5EF4" w:rsidRPr="009C0402" w:rsidRDefault="000D5EF4" w:rsidP="002E031B">
      <w:pPr>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rPr>
        <w:t xml:space="preserve">Alaska currently directs </w:t>
      </w:r>
      <w:r w:rsidR="00904647" w:rsidRPr="009C0402">
        <w:rPr>
          <w:rFonts w:ascii="Times New Roman" w:hAnsi="Times New Roman" w:cs="Times New Roman"/>
          <w:sz w:val="24"/>
          <w:szCs w:val="24"/>
        </w:rPr>
        <w:t xml:space="preserve">state and </w:t>
      </w:r>
      <w:r w:rsidRPr="009C0402">
        <w:rPr>
          <w:rFonts w:ascii="Times New Roman" w:hAnsi="Times New Roman" w:cs="Times New Roman"/>
          <w:sz w:val="24"/>
          <w:szCs w:val="24"/>
        </w:rPr>
        <w:t xml:space="preserve">federal funding to a parent training and information center known as Stone Soup Group. </w:t>
      </w:r>
      <w:r w:rsidR="00915348" w:rsidRPr="009C0402">
        <w:rPr>
          <w:rFonts w:ascii="Times New Roman" w:hAnsi="Times New Roman" w:cs="Times New Roman"/>
          <w:sz w:val="24"/>
          <w:szCs w:val="24"/>
        </w:rPr>
        <w:t xml:space="preserve">The </w:t>
      </w:r>
      <w:r w:rsidRPr="009C0402">
        <w:rPr>
          <w:rFonts w:ascii="Times New Roman" w:hAnsi="Times New Roman" w:cs="Times New Roman"/>
          <w:sz w:val="24"/>
          <w:szCs w:val="24"/>
        </w:rPr>
        <w:t xml:space="preserve">Stone Soup Group is required to conduct a variety of activities on behalf of Alaska’s parents under </w:t>
      </w:r>
      <w:hyperlink r:id="rId849" w:history="1">
        <w:r w:rsidRPr="009C0402">
          <w:rPr>
            <w:rStyle w:val="Hyperlink"/>
            <w:rFonts w:ascii="Times New Roman" w:hAnsi="Times New Roman" w:cs="Times New Roman"/>
            <w:color w:val="auto"/>
            <w:sz w:val="24"/>
            <w:szCs w:val="24"/>
          </w:rPr>
          <w:t>20 USCS § 1471(b)</w:t>
        </w:r>
      </w:hyperlink>
      <w:r w:rsidRPr="009C0402">
        <w:rPr>
          <w:rFonts w:ascii="Times New Roman" w:hAnsi="Times New Roman" w:cs="Times New Roman"/>
          <w:sz w:val="24"/>
          <w:szCs w:val="24"/>
        </w:rPr>
        <w:t xml:space="preserve"> (</w:t>
      </w:r>
      <w:r w:rsidR="00C324F8" w:rsidRPr="0073156C">
        <w:rPr>
          <w:rFonts w:ascii="Times New Roman" w:hAnsi="Times New Roman" w:cs="Times New Roman"/>
          <w:sz w:val="24"/>
          <w:szCs w:val="24"/>
        </w:rPr>
        <w:t>bold</w:t>
      </w:r>
      <w:r w:rsidRPr="009C0402">
        <w:rPr>
          <w:rFonts w:ascii="Times New Roman" w:hAnsi="Times New Roman" w:cs="Times New Roman"/>
          <w:sz w:val="24"/>
          <w:szCs w:val="24"/>
        </w:rPr>
        <w:t xml:space="preserve"> added for emphasis):</w:t>
      </w:r>
    </w:p>
    <w:p w14:paraId="1C67AAAC" w14:textId="77777777" w:rsidR="000D5EF4" w:rsidRPr="009C0402" w:rsidRDefault="000D5EF4" w:rsidP="002E031B">
      <w:pPr>
        <w:spacing w:after="0" w:line="240" w:lineRule="auto"/>
        <w:ind w:left="720" w:hanging="90"/>
        <w:jc w:val="both"/>
        <w:rPr>
          <w:rFonts w:ascii="Times New Roman" w:hAnsi="Times New Roman" w:cs="Times New Roman"/>
          <w:sz w:val="24"/>
          <w:szCs w:val="24"/>
          <w:shd w:val="clear" w:color="auto" w:fill="FFFFFF"/>
        </w:rPr>
      </w:pPr>
      <w:r w:rsidRPr="009C0402">
        <w:rPr>
          <w:rFonts w:ascii="Times New Roman" w:hAnsi="Times New Roman" w:cs="Times New Roman"/>
          <w:sz w:val="24"/>
          <w:szCs w:val="24"/>
          <w:shd w:val="clear" w:color="auto" w:fill="FFFFFF"/>
        </w:rPr>
        <w:t>“</w:t>
      </w:r>
      <w:r w:rsidRPr="009C0402">
        <w:rPr>
          <w:rStyle w:val="subindex"/>
          <w:rFonts w:ascii="Times New Roman" w:hAnsi="Times New Roman" w:cs="Times New Roman"/>
          <w:sz w:val="24"/>
          <w:szCs w:val="24"/>
          <w:shd w:val="clear" w:color="auto" w:fill="FFFFFF"/>
        </w:rPr>
        <w:t>(1)</w:t>
      </w:r>
      <w:r w:rsidRPr="009C0402">
        <w:rPr>
          <w:rStyle w:val="apple-converted-space"/>
          <w:rFonts w:ascii="Times New Roman" w:hAnsi="Times New Roman" w:cs="Times New Roman"/>
          <w:sz w:val="24"/>
          <w:szCs w:val="24"/>
          <w:shd w:val="clear" w:color="auto" w:fill="FFFFFF"/>
        </w:rPr>
        <w:t> </w:t>
      </w:r>
      <w:r w:rsidRPr="009C0402">
        <w:rPr>
          <w:rFonts w:ascii="Times New Roman" w:hAnsi="Times New Roman" w:cs="Times New Roman"/>
          <w:sz w:val="24"/>
          <w:szCs w:val="24"/>
          <w:shd w:val="clear" w:color="auto" w:fill="FFFFFF"/>
        </w:rPr>
        <w:t>[P]</w:t>
      </w:r>
      <w:proofErr w:type="spellStart"/>
      <w:r w:rsidRPr="009C0402">
        <w:rPr>
          <w:rFonts w:ascii="Times New Roman" w:hAnsi="Times New Roman" w:cs="Times New Roman"/>
          <w:sz w:val="24"/>
          <w:szCs w:val="24"/>
          <w:shd w:val="clear" w:color="auto" w:fill="FFFFFF"/>
        </w:rPr>
        <w:t>rovide</w:t>
      </w:r>
      <w:proofErr w:type="spellEnd"/>
      <w:r w:rsidRPr="009C0402">
        <w:rPr>
          <w:rFonts w:ascii="Times New Roman" w:hAnsi="Times New Roman" w:cs="Times New Roman"/>
          <w:sz w:val="24"/>
          <w:szCs w:val="24"/>
          <w:shd w:val="clear" w:color="auto" w:fill="FFFFFF"/>
        </w:rPr>
        <w:t xml:space="preserve"> </w:t>
      </w:r>
      <w:r w:rsidRPr="009C0402">
        <w:rPr>
          <w:rFonts w:ascii="Times New Roman" w:hAnsi="Times New Roman" w:cs="Times New Roman"/>
          <w:b/>
          <w:sz w:val="24"/>
          <w:szCs w:val="24"/>
          <w:shd w:val="clear" w:color="auto" w:fill="FFFFFF"/>
        </w:rPr>
        <w:t xml:space="preserve">training and information </w:t>
      </w:r>
      <w:r w:rsidRPr="009C0402">
        <w:rPr>
          <w:rFonts w:ascii="Times New Roman" w:hAnsi="Times New Roman" w:cs="Times New Roman"/>
          <w:sz w:val="24"/>
          <w:szCs w:val="24"/>
          <w:shd w:val="clear" w:color="auto" w:fill="FFFFFF"/>
        </w:rPr>
        <w:t>that meets the needs of parents of children with disabilities living in the area served by the center, [...]</w:t>
      </w:r>
    </w:p>
    <w:p w14:paraId="500B390A" w14:textId="77777777" w:rsidR="000D5EF4" w:rsidRPr="009C0402" w:rsidRDefault="000D5EF4" w:rsidP="002E031B">
      <w:pPr>
        <w:pStyle w:val="sublevel2"/>
        <w:spacing w:before="0" w:beforeAutospacing="0" w:after="0" w:afterAutospacing="0" w:line="240" w:lineRule="auto"/>
        <w:ind w:left="720"/>
        <w:jc w:val="both"/>
        <w:rPr>
          <w:sz w:val="24"/>
          <w:shd w:val="clear" w:color="auto" w:fill="FFFFFF"/>
        </w:rPr>
      </w:pPr>
      <w:r w:rsidRPr="009C0402">
        <w:rPr>
          <w:rStyle w:val="subindex"/>
          <w:rFonts w:eastAsiaTheme="majorEastAsia"/>
          <w:sz w:val="24"/>
          <w:shd w:val="clear" w:color="auto" w:fill="FFFFFF"/>
        </w:rPr>
        <w:t>(2)</w:t>
      </w:r>
      <w:r w:rsidR="00583F80" w:rsidRPr="009C0402">
        <w:rPr>
          <w:rStyle w:val="apple-converted-space"/>
          <w:rFonts w:eastAsiaTheme="majorEastAsia"/>
          <w:sz w:val="24"/>
          <w:shd w:val="clear" w:color="auto" w:fill="FFFFFF"/>
        </w:rPr>
        <w:t xml:space="preserve"> </w:t>
      </w:r>
      <w:r w:rsidRPr="009C0402">
        <w:rPr>
          <w:sz w:val="24"/>
          <w:shd w:val="clear" w:color="auto" w:fill="FFFFFF"/>
        </w:rPr>
        <w:t xml:space="preserve">serve the parents of infants, toddlers, and children with the </w:t>
      </w:r>
      <w:r w:rsidRPr="009C0402">
        <w:rPr>
          <w:b/>
          <w:sz w:val="24"/>
          <w:shd w:val="clear" w:color="auto" w:fill="FFFFFF"/>
        </w:rPr>
        <w:t>full range of disabilities</w:t>
      </w:r>
      <w:r w:rsidRPr="009C0402">
        <w:rPr>
          <w:sz w:val="24"/>
          <w:shd w:val="clear" w:color="auto" w:fill="FFFFFF"/>
        </w:rPr>
        <w:t xml:space="preserve"> described in section </w:t>
      </w:r>
      <w:proofErr w:type="gramStart"/>
      <w:r w:rsidRPr="009C0402">
        <w:rPr>
          <w:sz w:val="24"/>
          <w:shd w:val="clear" w:color="auto" w:fill="FFFFFF"/>
        </w:rPr>
        <w:t>602(3);</w:t>
      </w:r>
      <w:proofErr w:type="gramEnd"/>
    </w:p>
    <w:p w14:paraId="59980315" w14:textId="77777777" w:rsidR="000D5EF4" w:rsidRPr="009C0402" w:rsidRDefault="000D5EF4" w:rsidP="002E031B">
      <w:pPr>
        <w:pStyle w:val="sublevel2"/>
        <w:spacing w:before="0" w:beforeAutospacing="0" w:after="0" w:afterAutospacing="0" w:line="240" w:lineRule="auto"/>
        <w:ind w:left="720"/>
        <w:jc w:val="both"/>
        <w:rPr>
          <w:sz w:val="24"/>
          <w:shd w:val="clear" w:color="auto" w:fill="FFFFFF"/>
        </w:rPr>
      </w:pPr>
      <w:r w:rsidRPr="009C0402">
        <w:rPr>
          <w:rStyle w:val="subindex"/>
          <w:rFonts w:eastAsiaTheme="majorEastAsia"/>
          <w:sz w:val="24"/>
          <w:shd w:val="clear" w:color="auto" w:fill="FFFFFF"/>
        </w:rPr>
        <w:t>(3)</w:t>
      </w:r>
      <w:r w:rsidR="00583F80" w:rsidRPr="009C0402">
        <w:rPr>
          <w:rStyle w:val="subindex"/>
          <w:rFonts w:eastAsiaTheme="majorEastAsia"/>
          <w:sz w:val="24"/>
          <w:shd w:val="clear" w:color="auto" w:fill="FFFFFF"/>
        </w:rPr>
        <w:t xml:space="preserve"> </w:t>
      </w:r>
      <w:r w:rsidRPr="009C0402">
        <w:rPr>
          <w:sz w:val="24"/>
          <w:shd w:val="clear" w:color="auto" w:fill="FFFFFF"/>
        </w:rPr>
        <w:t xml:space="preserve">ensure that the training and information provided meets the needs of </w:t>
      </w:r>
      <w:r w:rsidRPr="009C0402">
        <w:rPr>
          <w:b/>
          <w:sz w:val="24"/>
          <w:shd w:val="clear" w:color="auto" w:fill="FFFFFF"/>
        </w:rPr>
        <w:t>low-income parents</w:t>
      </w:r>
      <w:r w:rsidRPr="009C0402">
        <w:rPr>
          <w:sz w:val="24"/>
          <w:shd w:val="clear" w:color="auto" w:fill="FFFFFF"/>
        </w:rPr>
        <w:t xml:space="preserve"> and parents of </w:t>
      </w:r>
      <w:r w:rsidRPr="009C0402">
        <w:rPr>
          <w:b/>
          <w:sz w:val="24"/>
          <w:shd w:val="clear" w:color="auto" w:fill="FFFFFF"/>
        </w:rPr>
        <w:t>limited English proficient children</w:t>
      </w:r>
      <w:r w:rsidRPr="009C0402">
        <w:rPr>
          <w:sz w:val="24"/>
          <w:shd w:val="clear" w:color="auto" w:fill="FFFFFF"/>
        </w:rPr>
        <w:t>[.]”</w:t>
      </w:r>
    </w:p>
    <w:p w14:paraId="37BB1D4A" w14:textId="77777777" w:rsidR="005E51A4" w:rsidRPr="009C0402" w:rsidRDefault="000D5EF4" w:rsidP="002E031B">
      <w:pPr>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rPr>
        <w:t xml:space="preserve">Directors may refer parents to Stone Soup Group at: </w:t>
      </w:r>
      <w:hyperlink r:id="rId850" w:history="1">
        <w:r w:rsidRPr="009C0402">
          <w:rPr>
            <w:rStyle w:val="Hyperlink"/>
            <w:rFonts w:ascii="Times New Roman" w:hAnsi="Times New Roman" w:cs="Times New Roman"/>
            <w:color w:val="auto"/>
            <w:sz w:val="24"/>
            <w:szCs w:val="24"/>
          </w:rPr>
          <w:t>www.stonesoupgroup.org</w:t>
        </w:r>
      </w:hyperlink>
      <w:r w:rsidRPr="009C0402">
        <w:rPr>
          <w:rFonts w:ascii="Times New Roman" w:hAnsi="Times New Roman" w:cs="Times New Roman"/>
          <w:sz w:val="24"/>
          <w:szCs w:val="24"/>
        </w:rPr>
        <w:t>, or</w:t>
      </w:r>
      <w:r w:rsidR="00915348" w:rsidRPr="009C0402">
        <w:rPr>
          <w:rFonts w:ascii="Times New Roman" w:hAnsi="Times New Roman" w:cs="Times New Roman"/>
          <w:sz w:val="24"/>
          <w:szCs w:val="24"/>
        </w:rPr>
        <w:t xml:space="preserve"> </w:t>
      </w:r>
      <w:r w:rsidR="005E51A4" w:rsidRPr="009C0402">
        <w:rPr>
          <w:rFonts w:ascii="Times New Roman" w:hAnsi="Times New Roman" w:cs="Times New Roman"/>
          <w:sz w:val="24"/>
          <w:szCs w:val="24"/>
        </w:rPr>
        <w:t xml:space="preserve">by telephone at (907) 561-3701 / (877) 786-7327 or </w:t>
      </w:r>
      <w:r w:rsidR="00314F6C" w:rsidRPr="009C0402">
        <w:rPr>
          <w:rFonts w:ascii="Times New Roman" w:hAnsi="Times New Roman" w:cs="Times New Roman"/>
          <w:sz w:val="24"/>
          <w:szCs w:val="24"/>
        </w:rPr>
        <w:t>b</w:t>
      </w:r>
      <w:r w:rsidR="005E51A4" w:rsidRPr="009C0402">
        <w:rPr>
          <w:rFonts w:ascii="Times New Roman" w:hAnsi="Times New Roman" w:cs="Times New Roman"/>
          <w:sz w:val="24"/>
          <w:szCs w:val="24"/>
        </w:rPr>
        <w:t>y mail/ in person at:</w:t>
      </w:r>
    </w:p>
    <w:p w14:paraId="205F5F80" w14:textId="77777777" w:rsidR="005E51A4" w:rsidRPr="009C0402" w:rsidRDefault="005E51A4" w:rsidP="002E031B">
      <w:pPr>
        <w:spacing w:after="0" w:line="240" w:lineRule="auto"/>
        <w:jc w:val="both"/>
        <w:rPr>
          <w:rFonts w:ascii="Times New Roman" w:hAnsi="Times New Roman" w:cs="Times New Roman"/>
          <w:sz w:val="24"/>
          <w:szCs w:val="24"/>
        </w:rPr>
      </w:pPr>
    </w:p>
    <w:p w14:paraId="05DF6D26" w14:textId="77777777" w:rsidR="005E51A4" w:rsidRPr="009C0402" w:rsidRDefault="005E51A4" w:rsidP="002E031B">
      <w:pPr>
        <w:spacing w:after="0" w:line="240" w:lineRule="auto"/>
        <w:ind w:left="720" w:firstLine="720"/>
        <w:jc w:val="both"/>
        <w:rPr>
          <w:rFonts w:ascii="Times New Roman" w:hAnsi="Times New Roman" w:cs="Times New Roman"/>
          <w:sz w:val="24"/>
          <w:szCs w:val="24"/>
        </w:rPr>
      </w:pPr>
      <w:r w:rsidRPr="009C0402">
        <w:rPr>
          <w:rFonts w:ascii="Times New Roman" w:hAnsi="Times New Roman" w:cs="Times New Roman"/>
          <w:sz w:val="24"/>
          <w:szCs w:val="24"/>
        </w:rPr>
        <w:t>Stone Soup Group</w:t>
      </w:r>
    </w:p>
    <w:p w14:paraId="676AEE65" w14:textId="77777777" w:rsidR="005E51A4" w:rsidRPr="009C0402" w:rsidRDefault="00915348" w:rsidP="002E031B">
      <w:pPr>
        <w:spacing w:after="0" w:line="240" w:lineRule="auto"/>
        <w:ind w:left="720" w:firstLine="720"/>
        <w:jc w:val="both"/>
        <w:rPr>
          <w:rFonts w:ascii="Times New Roman" w:hAnsi="Times New Roman" w:cs="Times New Roman"/>
          <w:sz w:val="24"/>
          <w:szCs w:val="24"/>
        </w:rPr>
      </w:pPr>
      <w:r w:rsidRPr="009C0402">
        <w:rPr>
          <w:rFonts w:ascii="Times New Roman" w:hAnsi="Times New Roman" w:cs="Times New Roman"/>
          <w:sz w:val="24"/>
          <w:szCs w:val="24"/>
        </w:rPr>
        <w:t>307 E. Northern Lights Blvd,</w:t>
      </w:r>
      <w:r w:rsidR="000D5EF4" w:rsidRPr="009C0402">
        <w:rPr>
          <w:rFonts w:ascii="Times New Roman" w:hAnsi="Times New Roman" w:cs="Times New Roman"/>
          <w:sz w:val="24"/>
          <w:szCs w:val="24"/>
        </w:rPr>
        <w:t xml:space="preserve"> #100 </w:t>
      </w:r>
    </w:p>
    <w:p w14:paraId="0C487D40" w14:textId="77777777" w:rsidR="000D5EF4" w:rsidRPr="009C0402" w:rsidRDefault="000D5EF4" w:rsidP="002E031B">
      <w:pPr>
        <w:spacing w:after="0" w:line="240" w:lineRule="auto"/>
        <w:ind w:left="720" w:firstLine="720"/>
        <w:jc w:val="both"/>
        <w:rPr>
          <w:rFonts w:ascii="Times New Roman" w:hAnsi="Times New Roman" w:cs="Times New Roman"/>
          <w:sz w:val="24"/>
          <w:szCs w:val="24"/>
        </w:rPr>
      </w:pPr>
      <w:r w:rsidRPr="009C0402">
        <w:rPr>
          <w:rFonts w:ascii="Times New Roman" w:hAnsi="Times New Roman" w:cs="Times New Roman"/>
          <w:sz w:val="24"/>
          <w:szCs w:val="24"/>
        </w:rPr>
        <w:t xml:space="preserve">Anchorage, Alaska 99503  </w:t>
      </w:r>
    </w:p>
    <w:p w14:paraId="2C120805" w14:textId="77777777" w:rsidR="00C324F8" w:rsidRPr="009C0402" w:rsidRDefault="00C324F8" w:rsidP="002E031B">
      <w:pPr>
        <w:spacing w:after="0" w:line="240" w:lineRule="auto"/>
        <w:jc w:val="both"/>
        <w:rPr>
          <w:rFonts w:ascii="Times New Roman" w:hAnsi="Times New Roman" w:cs="Times New Roman"/>
          <w:sz w:val="24"/>
          <w:szCs w:val="24"/>
        </w:rPr>
      </w:pPr>
    </w:p>
    <w:p w14:paraId="4ACA8540" w14:textId="77777777" w:rsidR="00C324F8" w:rsidRPr="009C0402" w:rsidRDefault="00C324F8" w:rsidP="002E031B">
      <w:pPr>
        <w:pStyle w:val="Heading2"/>
        <w:jc w:val="both"/>
        <w:rPr>
          <w:rFonts w:ascii="Times New Roman" w:hAnsi="Times New Roman" w:cs="Times New Roman"/>
          <w:sz w:val="24"/>
          <w:szCs w:val="24"/>
        </w:rPr>
      </w:pPr>
      <w:bookmarkStart w:id="325" w:name="PartXII"/>
      <w:bookmarkStart w:id="326" w:name="_Toc458067387"/>
      <w:bookmarkStart w:id="327" w:name="_Toc161492020"/>
      <w:bookmarkEnd w:id="325"/>
      <w:r w:rsidRPr="009C0402">
        <w:rPr>
          <w:rFonts w:ascii="Times New Roman" w:hAnsi="Times New Roman" w:cs="Times New Roman"/>
          <w:sz w:val="24"/>
          <w:szCs w:val="24"/>
        </w:rPr>
        <w:t xml:space="preserve">Annual Performance Report &amp; (APR) </w:t>
      </w:r>
      <w:bookmarkStart w:id="328" w:name="_Toc319321940"/>
      <w:r w:rsidRPr="009C0402">
        <w:rPr>
          <w:rFonts w:ascii="Times New Roman" w:hAnsi="Times New Roman" w:cs="Times New Roman"/>
          <w:sz w:val="24"/>
          <w:szCs w:val="24"/>
        </w:rPr>
        <w:t>State Performance Plan (SPP)</w:t>
      </w:r>
      <w:bookmarkEnd w:id="326"/>
      <w:bookmarkEnd w:id="327"/>
      <w:bookmarkEnd w:id="328"/>
    </w:p>
    <w:p w14:paraId="5666D57F" w14:textId="58C2364D" w:rsidR="00C324F8" w:rsidRPr="009C0402" w:rsidRDefault="00C324F8" w:rsidP="002E031B">
      <w:pPr>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rPr>
        <w:t xml:space="preserve">The terms of Alaska’s federal special education funding under </w:t>
      </w:r>
      <w:hyperlink r:id="rId851" w:history="1">
        <w:r w:rsidRPr="009C0402">
          <w:rPr>
            <w:rStyle w:val="Hyperlink"/>
            <w:rFonts w:ascii="Times New Roman" w:hAnsi="Times New Roman" w:cs="Times New Roman"/>
            <w:color w:val="auto"/>
            <w:sz w:val="24"/>
            <w:szCs w:val="24"/>
          </w:rPr>
          <w:t>34 CFR § 300.600</w:t>
        </w:r>
      </w:hyperlink>
      <w:r w:rsidRPr="009C0402">
        <w:rPr>
          <w:rFonts w:ascii="Times New Roman" w:hAnsi="Times New Roman" w:cs="Times New Roman"/>
          <w:sz w:val="24"/>
          <w:szCs w:val="24"/>
        </w:rPr>
        <w:t xml:space="preserve"> (and §§ </w:t>
      </w:r>
      <w:hyperlink r:id="rId852" w:history="1">
        <w:r w:rsidRPr="009C0402">
          <w:rPr>
            <w:rStyle w:val="Hyperlink"/>
            <w:rFonts w:ascii="Times New Roman" w:hAnsi="Times New Roman" w:cs="Times New Roman"/>
            <w:color w:val="auto"/>
            <w:sz w:val="24"/>
            <w:szCs w:val="24"/>
          </w:rPr>
          <w:t>640</w:t>
        </w:r>
      </w:hyperlink>
      <w:r w:rsidRPr="009C0402">
        <w:rPr>
          <w:rFonts w:ascii="Times New Roman" w:hAnsi="Times New Roman" w:cs="Times New Roman"/>
          <w:sz w:val="24"/>
          <w:szCs w:val="24"/>
        </w:rPr>
        <w:t>-</w:t>
      </w:r>
      <w:hyperlink r:id="rId853" w:history="1">
        <w:r w:rsidRPr="009C0402">
          <w:rPr>
            <w:rStyle w:val="Hyperlink"/>
            <w:rFonts w:ascii="Times New Roman" w:hAnsi="Times New Roman" w:cs="Times New Roman"/>
            <w:color w:val="auto"/>
            <w:sz w:val="24"/>
            <w:szCs w:val="24"/>
          </w:rPr>
          <w:t>646</w:t>
        </w:r>
      </w:hyperlink>
      <w:r w:rsidRPr="009C0402">
        <w:rPr>
          <w:rFonts w:ascii="Times New Roman" w:hAnsi="Times New Roman" w:cs="Times New Roman"/>
          <w:sz w:val="24"/>
          <w:szCs w:val="24"/>
        </w:rPr>
        <w:t>), require that the state: “[r]</w:t>
      </w:r>
      <w:proofErr w:type="spellStart"/>
      <w:r w:rsidRPr="009C0402">
        <w:rPr>
          <w:rFonts w:ascii="Times New Roman" w:hAnsi="Times New Roman" w:cs="Times New Roman"/>
          <w:sz w:val="24"/>
          <w:szCs w:val="24"/>
        </w:rPr>
        <w:t>eport</w:t>
      </w:r>
      <w:proofErr w:type="spellEnd"/>
      <w:r w:rsidRPr="009C0402">
        <w:rPr>
          <w:rFonts w:ascii="Times New Roman" w:hAnsi="Times New Roman" w:cs="Times New Roman"/>
          <w:sz w:val="24"/>
          <w:szCs w:val="24"/>
        </w:rPr>
        <w:t xml:space="preserve"> annually on the performance of the State and of each LEA under this </w:t>
      </w:r>
      <w:r w:rsidRPr="009C0402">
        <w:rPr>
          <w:rFonts w:ascii="Times New Roman" w:hAnsi="Times New Roman" w:cs="Times New Roman"/>
          <w:sz w:val="24"/>
          <w:szCs w:val="24"/>
        </w:rPr>
        <w:lastRenderedPageBreak/>
        <w:t xml:space="preserve">part, as provided in § </w:t>
      </w:r>
      <w:hyperlink r:id="rId854" w:history="1">
        <w:r w:rsidRPr="009C0402">
          <w:rPr>
            <w:rStyle w:val="Hyperlink"/>
            <w:rFonts w:ascii="Times New Roman" w:hAnsi="Times New Roman" w:cs="Times New Roman"/>
            <w:color w:val="auto"/>
            <w:sz w:val="24"/>
            <w:szCs w:val="24"/>
          </w:rPr>
          <w:t>300.602(b)(1)(i)(A) and (b)(2).</w:t>
        </w:r>
      </w:hyperlink>
      <w:r w:rsidRPr="009C0402">
        <w:rPr>
          <w:rFonts w:ascii="Times New Roman" w:hAnsi="Times New Roman" w:cs="Times New Roman"/>
          <w:sz w:val="24"/>
          <w:szCs w:val="24"/>
        </w:rPr>
        <w:t xml:space="preserve">” This required report is known as the </w:t>
      </w:r>
      <w:r w:rsidRPr="009C0402">
        <w:rPr>
          <w:rFonts w:ascii="Times New Roman" w:hAnsi="Times New Roman" w:cs="Times New Roman"/>
          <w:b/>
          <w:sz w:val="24"/>
          <w:szCs w:val="24"/>
        </w:rPr>
        <w:t>Annual Performance Report (APR)</w:t>
      </w:r>
      <w:r w:rsidRPr="009C0402">
        <w:rPr>
          <w:rFonts w:ascii="Times New Roman" w:hAnsi="Times New Roman" w:cs="Times New Roman"/>
          <w:sz w:val="24"/>
          <w:szCs w:val="24"/>
        </w:rPr>
        <w:t xml:space="preserve">; data from districts are collected by </w:t>
      </w:r>
      <w:r w:rsidR="00577177" w:rsidRPr="009C0402">
        <w:rPr>
          <w:rFonts w:ascii="Times New Roman" w:hAnsi="Times New Roman" w:cs="Times New Roman"/>
          <w:sz w:val="24"/>
          <w:szCs w:val="24"/>
        </w:rPr>
        <w:t xml:space="preserve">DEED </w:t>
      </w:r>
      <w:r w:rsidRPr="009C0402">
        <w:rPr>
          <w:rFonts w:ascii="Times New Roman" w:hAnsi="Times New Roman" w:cs="Times New Roman"/>
          <w:sz w:val="24"/>
          <w:szCs w:val="24"/>
        </w:rPr>
        <w:t xml:space="preserve">throughout the school year, including via </w:t>
      </w:r>
      <w:hyperlink r:id="rId855" w:history="1">
        <w:r w:rsidRPr="009C0402">
          <w:rPr>
            <w:rStyle w:val="Hyperlink"/>
            <w:rFonts w:ascii="Times New Roman" w:hAnsi="Times New Roman" w:cs="Times New Roman"/>
            <w:color w:val="auto"/>
            <w:sz w:val="24"/>
            <w:szCs w:val="24"/>
            <w:u w:val="none"/>
          </w:rPr>
          <w:t>OASIS</w:t>
        </w:r>
      </w:hyperlink>
      <w:r w:rsidR="00577177" w:rsidRPr="009C0402">
        <w:rPr>
          <w:rStyle w:val="Hyperlink"/>
          <w:rFonts w:ascii="Times New Roman" w:hAnsi="Times New Roman" w:cs="Times New Roman"/>
          <w:color w:val="auto"/>
          <w:sz w:val="24"/>
          <w:szCs w:val="24"/>
          <w:u w:val="none"/>
        </w:rPr>
        <w:t xml:space="preserve"> (See:</w:t>
      </w:r>
      <w:r w:rsidR="00577177" w:rsidRPr="009C0402">
        <w:rPr>
          <w:rStyle w:val="Hyperlink"/>
          <w:rFonts w:ascii="Times New Roman" w:hAnsi="Times New Roman" w:cs="Times New Roman"/>
          <w:color w:val="auto"/>
          <w:sz w:val="24"/>
          <w:szCs w:val="24"/>
        </w:rPr>
        <w:t xml:space="preserve"> http://education.alaska.gov/tls/Assessment/data_mgmt.html)</w:t>
      </w:r>
      <w:r w:rsidRPr="009C0402">
        <w:rPr>
          <w:rFonts w:ascii="Times New Roman" w:hAnsi="Times New Roman" w:cs="Times New Roman"/>
          <w:sz w:val="24"/>
          <w:szCs w:val="24"/>
        </w:rPr>
        <w:t xml:space="preserve"> and the yearly </w:t>
      </w:r>
      <w:r w:rsidR="00C662B9">
        <w:rPr>
          <w:rFonts w:ascii="Times New Roman" w:hAnsi="Times New Roman" w:cs="Times New Roman"/>
          <w:sz w:val="24"/>
          <w:szCs w:val="24"/>
        </w:rPr>
        <w:t xml:space="preserve">Monitoring </w:t>
      </w:r>
      <w:r w:rsidRPr="009C0402">
        <w:rPr>
          <w:rFonts w:ascii="Times New Roman" w:hAnsi="Times New Roman" w:cs="Times New Roman"/>
          <w:sz w:val="24"/>
          <w:szCs w:val="24"/>
        </w:rPr>
        <w:t>Workbook</w:t>
      </w:r>
      <w:r w:rsidR="00C662B9">
        <w:rPr>
          <w:rFonts w:ascii="Times New Roman" w:hAnsi="Times New Roman" w:cs="Times New Roman"/>
          <w:sz w:val="24"/>
          <w:szCs w:val="24"/>
        </w:rPr>
        <w:t xml:space="preserve"> submitted by the districts participating in monitoring</w:t>
      </w:r>
      <w:r w:rsidRPr="009C0402">
        <w:rPr>
          <w:rFonts w:ascii="Times New Roman" w:hAnsi="Times New Roman" w:cs="Times New Roman"/>
          <w:sz w:val="24"/>
          <w:szCs w:val="24"/>
        </w:rPr>
        <w:t xml:space="preserve">. The most recent version of Alaska’s APR can be found here: </w:t>
      </w:r>
      <w:hyperlink r:id="rId856" w:anchor="program/idea-part-b-profiles" w:history="1">
        <w:r w:rsidRPr="009C0402">
          <w:rPr>
            <w:rStyle w:val="Hyperlink"/>
            <w:rFonts w:ascii="Times New Roman" w:hAnsi="Times New Roman" w:cs="Times New Roman"/>
            <w:color w:val="auto"/>
            <w:sz w:val="24"/>
            <w:szCs w:val="24"/>
          </w:rPr>
          <w:t>https://osep.grads360.org/#program/idea-part-b-profiles</w:t>
        </w:r>
      </w:hyperlink>
      <w:r w:rsidRPr="009C0402">
        <w:rPr>
          <w:rFonts w:ascii="Times New Roman" w:hAnsi="Times New Roman" w:cs="Times New Roman"/>
          <w:sz w:val="24"/>
          <w:szCs w:val="24"/>
        </w:rPr>
        <w:t xml:space="preserve"> Special education directors </w:t>
      </w:r>
      <w:r w:rsidRPr="009C0402">
        <w:rPr>
          <w:rFonts w:ascii="Times New Roman" w:hAnsi="Times New Roman" w:cs="Times New Roman"/>
          <w:b/>
          <w:sz w:val="24"/>
          <w:szCs w:val="24"/>
        </w:rPr>
        <w:t xml:space="preserve">must </w:t>
      </w:r>
      <w:r w:rsidRPr="009C0402">
        <w:rPr>
          <w:rFonts w:ascii="Times New Roman" w:hAnsi="Times New Roman" w:cs="Times New Roman"/>
          <w:sz w:val="24"/>
          <w:szCs w:val="24"/>
        </w:rPr>
        <w:t xml:space="preserve">submit accurate, timely, and valid data each year – and they potentially face program interventions if </w:t>
      </w:r>
      <w:r w:rsidR="00577177" w:rsidRPr="009C0402">
        <w:rPr>
          <w:rFonts w:ascii="Times New Roman" w:hAnsi="Times New Roman" w:cs="Times New Roman"/>
          <w:sz w:val="24"/>
          <w:szCs w:val="24"/>
        </w:rPr>
        <w:t>D</w:t>
      </w:r>
      <w:r w:rsidRPr="009C0402">
        <w:rPr>
          <w:rFonts w:ascii="Times New Roman" w:hAnsi="Times New Roman" w:cs="Times New Roman"/>
          <w:sz w:val="24"/>
          <w:szCs w:val="24"/>
        </w:rPr>
        <w:t xml:space="preserve">EED determines that district special education programs are not meeting requirements or goals. </w:t>
      </w:r>
    </w:p>
    <w:p w14:paraId="42193C88" w14:textId="77777777" w:rsidR="00C324F8" w:rsidRPr="009C0402" w:rsidRDefault="00C324F8" w:rsidP="002E031B">
      <w:pPr>
        <w:spacing w:after="0" w:line="240" w:lineRule="auto"/>
        <w:jc w:val="both"/>
        <w:rPr>
          <w:rFonts w:ascii="Times New Roman" w:hAnsi="Times New Roman" w:cs="Times New Roman"/>
          <w:sz w:val="24"/>
          <w:szCs w:val="24"/>
        </w:rPr>
      </w:pPr>
    </w:p>
    <w:p w14:paraId="5D340D9D" w14:textId="77777777" w:rsidR="000D5EF4" w:rsidRPr="009C0402" w:rsidRDefault="000D5EF4" w:rsidP="002E031B">
      <w:pPr>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rPr>
        <w:t xml:space="preserve">The APR includes data on </w:t>
      </w:r>
      <w:r w:rsidR="00740AC5" w:rsidRPr="009C0402">
        <w:rPr>
          <w:rFonts w:ascii="Times New Roman" w:hAnsi="Times New Roman" w:cs="Times New Roman"/>
          <w:sz w:val="24"/>
          <w:szCs w:val="24"/>
        </w:rPr>
        <w:t>17</w:t>
      </w:r>
      <w:r w:rsidRPr="009C0402">
        <w:rPr>
          <w:rFonts w:ascii="Times New Roman" w:hAnsi="Times New Roman" w:cs="Times New Roman"/>
          <w:sz w:val="24"/>
          <w:szCs w:val="24"/>
        </w:rPr>
        <w:t xml:space="preserve"> ‘indicators’:</w:t>
      </w:r>
    </w:p>
    <w:p w14:paraId="30FB2291" w14:textId="7E438596" w:rsidR="004E3AC2" w:rsidRPr="00846D38" w:rsidRDefault="000D5EF4" w:rsidP="002E031B">
      <w:pPr>
        <w:spacing w:after="0" w:line="240" w:lineRule="auto"/>
        <w:ind w:left="720"/>
        <w:jc w:val="both"/>
        <w:rPr>
          <w:rFonts w:ascii="Times New Roman" w:hAnsi="Times New Roman" w:cs="Times New Roman"/>
          <w:sz w:val="24"/>
          <w:szCs w:val="24"/>
        </w:rPr>
      </w:pPr>
      <w:r w:rsidRPr="009C0402">
        <w:rPr>
          <w:rFonts w:ascii="Times New Roman" w:hAnsi="Times New Roman" w:cs="Times New Roman"/>
          <w:sz w:val="24"/>
          <w:szCs w:val="24"/>
        </w:rPr>
        <w:t>Indicator 1:</w:t>
      </w:r>
      <w:r w:rsidRPr="009C0402">
        <w:rPr>
          <w:rFonts w:ascii="Times New Roman" w:hAnsi="Times New Roman" w:cs="Times New Roman"/>
          <w:sz w:val="24"/>
          <w:szCs w:val="24"/>
        </w:rPr>
        <w:tab/>
        <w:t>Graduation Rates</w:t>
      </w:r>
      <w:r w:rsidRPr="009C0402">
        <w:rPr>
          <w:rFonts w:ascii="Times New Roman" w:hAnsi="Times New Roman" w:cs="Times New Roman"/>
          <w:sz w:val="24"/>
          <w:szCs w:val="24"/>
        </w:rPr>
        <w:cr/>
        <w:t>Indicator 2:</w:t>
      </w:r>
      <w:r w:rsidRPr="009C0402">
        <w:rPr>
          <w:rFonts w:ascii="Times New Roman" w:hAnsi="Times New Roman" w:cs="Times New Roman"/>
          <w:sz w:val="24"/>
          <w:szCs w:val="24"/>
        </w:rPr>
        <w:tab/>
        <w:t>Drop-Out Rates</w:t>
      </w:r>
      <w:r w:rsidRPr="009C0402">
        <w:rPr>
          <w:rFonts w:ascii="Times New Roman" w:hAnsi="Times New Roman" w:cs="Times New Roman"/>
          <w:sz w:val="24"/>
          <w:szCs w:val="24"/>
        </w:rPr>
        <w:cr/>
        <w:t>Indicator 3:</w:t>
      </w:r>
      <w:r w:rsidRPr="009C0402">
        <w:rPr>
          <w:rFonts w:ascii="Times New Roman" w:hAnsi="Times New Roman" w:cs="Times New Roman"/>
          <w:sz w:val="24"/>
          <w:szCs w:val="24"/>
        </w:rPr>
        <w:tab/>
        <w:t>Assessment</w:t>
      </w:r>
      <w:r w:rsidR="004E3AC2" w:rsidRPr="009C0402">
        <w:rPr>
          <w:rFonts w:ascii="Times New Roman" w:hAnsi="Times New Roman" w:cs="Times New Roman"/>
          <w:sz w:val="24"/>
          <w:szCs w:val="24"/>
        </w:rPr>
        <w:t>s</w:t>
      </w:r>
      <w:r w:rsidRPr="009C0402">
        <w:rPr>
          <w:rFonts w:ascii="Times New Roman" w:hAnsi="Times New Roman" w:cs="Times New Roman"/>
          <w:sz w:val="24"/>
          <w:szCs w:val="24"/>
        </w:rPr>
        <w:cr/>
        <w:t>Indicator 4:</w:t>
      </w:r>
      <w:r w:rsidRPr="009C0402">
        <w:rPr>
          <w:rFonts w:ascii="Times New Roman" w:hAnsi="Times New Roman" w:cs="Times New Roman"/>
          <w:sz w:val="24"/>
          <w:szCs w:val="24"/>
        </w:rPr>
        <w:tab/>
        <w:t>Suspension/Expulsion</w:t>
      </w:r>
      <w:r w:rsidRPr="009C0402">
        <w:rPr>
          <w:rFonts w:ascii="Times New Roman" w:hAnsi="Times New Roman" w:cs="Times New Roman"/>
          <w:sz w:val="24"/>
          <w:szCs w:val="24"/>
        </w:rPr>
        <w:cr/>
        <w:t>Indicator 5:</w:t>
      </w:r>
      <w:r w:rsidRPr="009C0402">
        <w:rPr>
          <w:rFonts w:ascii="Times New Roman" w:hAnsi="Times New Roman" w:cs="Times New Roman"/>
          <w:sz w:val="24"/>
          <w:szCs w:val="24"/>
        </w:rPr>
        <w:tab/>
        <w:t>School Age Least Restrictive Environment</w:t>
      </w:r>
      <w:r w:rsidRPr="009C0402">
        <w:rPr>
          <w:rFonts w:ascii="Times New Roman" w:hAnsi="Times New Roman" w:cs="Times New Roman"/>
          <w:sz w:val="24"/>
          <w:szCs w:val="24"/>
        </w:rPr>
        <w:cr/>
        <w:t>Indicator 6:</w:t>
      </w:r>
      <w:r w:rsidRPr="009C0402">
        <w:rPr>
          <w:rFonts w:ascii="Times New Roman" w:hAnsi="Times New Roman" w:cs="Times New Roman"/>
          <w:sz w:val="24"/>
          <w:szCs w:val="24"/>
        </w:rPr>
        <w:tab/>
        <w:t>Preschool LRE</w:t>
      </w:r>
      <w:r w:rsidRPr="009C0402">
        <w:rPr>
          <w:rFonts w:ascii="Times New Roman" w:hAnsi="Times New Roman" w:cs="Times New Roman"/>
          <w:sz w:val="24"/>
          <w:szCs w:val="24"/>
        </w:rPr>
        <w:cr/>
        <w:t>Indicator 7:</w:t>
      </w:r>
      <w:r w:rsidRPr="009C0402">
        <w:rPr>
          <w:rFonts w:ascii="Times New Roman" w:hAnsi="Times New Roman" w:cs="Times New Roman"/>
          <w:sz w:val="24"/>
          <w:szCs w:val="24"/>
        </w:rPr>
        <w:tab/>
        <w:t>Early Childhood Outcomes</w:t>
      </w:r>
      <w:r w:rsidRPr="009C0402">
        <w:rPr>
          <w:rFonts w:ascii="Times New Roman" w:hAnsi="Times New Roman" w:cs="Times New Roman"/>
          <w:sz w:val="24"/>
          <w:szCs w:val="24"/>
        </w:rPr>
        <w:cr/>
        <w:t>Indicator 8:</w:t>
      </w:r>
      <w:r w:rsidRPr="009C0402">
        <w:rPr>
          <w:rFonts w:ascii="Times New Roman" w:hAnsi="Times New Roman" w:cs="Times New Roman"/>
          <w:sz w:val="24"/>
          <w:szCs w:val="24"/>
        </w:rPr>
        <w:tab/>
        <w:t>Parent Involvement</w:t>
      </w:r>
      <w:r w:rsidRPr="009C0402">
        <w:rPr>
          <w:rFonts w:ascii="Times New Roman" w:hAnsi="Times New Roman" w:cs="Times New Roman"/>
          <w:sz w:val="24"/>
          <w:szCs w:val="24"/>
        </w:rPr>
        <w:cr/>
        <w:t>Indicator 9:</w:t>
      </w:r>
      <w:r w:rsidRPr="009C0402">
        <w:rPr>
          <w:rFonts w:ascii="Times New Roman" w:hAnsi="Times New Roman" w:cs="Times New Roman"/>
          <w:sz w:val="24"/>
          <w:szCs w:val="24"/>
        </w:rPr>
        <w:tab/>
        <w:t>Disproportionality - Child with a disability</w:t>
      </w:r>
      <w:r w:rsidRPr="009C0402">
        <w:rPr>
          <w:rFonts w:ascii="Times New Roman" w:hAnsi="Times New Roman" w:cs="Times New Roman"/>
          <w:sz w:val="24"/>
          <w:szCs w:val="24"/>
        </w:rPr>
        <w:cr/>
        <w:t>Indicator 10:</w:t>
      </w:r>
      <w:r w:rsidRPr="009C0402">
        <w:rPr>
          <w:rFonts w:ascii="Times New Roman" w:hAnsi="Times New Roman" w:cs="Times New Roman"/>
          <w:sz w:val="24"/>
          <w:szCs w:val="24"/>
        </w:rPr>
        <w:tab/>
      </w:r>
      <w:r w:rsidRPr="00846D38">
        <w:rPr>
          <w:rFonts w:ascii="Times New Roman" w:hAnsi="Times New Roman" w:cs="Times New Roman"/>
          <w:sz w:val="24"/>
          <w:szCs w:val="24"/>
        </w:rPr>
        <w:t>Disproportionality - Eligibility categories</w:t>
      </w:r>
      <w:r w:rsidRPr="00846D38">
        <w:rPr>
          <w:rFonts w:ascii="Times New Roman" w:hAnsi="Times New Roman" w:cs="Times New Roman"/>
          <w:sz w:val="24"/>
          <w:szCs w:val="24"/>
        </w:rPr>
        <w:cr/>
        <w:t>Indicator 11:</w:t>
      </w:r>
      <w:r w:rsidRPr="00846D38">
        <w:rPr>
          <w:rFonts w:ascii="Times New Roman" w:hAnsi="Times New Roman" w:cs="Times New Roman"/>
          <w:sz w:val="24"/>
          <w:szCs w:val="24"/>
        </w:rPr>
        <w:tab/>
      </w:r>
      <w:r w:rsidR="00740AC5" w:rsidRPr="00846D38">
        <w:rPr>
          <w:rFonts w:ascii="Times New Roman" w:hAnsi="Times New Roman" w:cs="Times New Roman"/>
          <w:sz w:val="24"/>
          <w:szCs w:val="24"/>
        </w:rPr>
        <w:t>Initial Evaluation Timelines</w:t>
      </w:r>
      <w:r w:rsidRPr="00846D38">
        <w:rPr>
          <w:rFonts w:ascii="Times New Roman" w:hAnsi="Times New Roman" w:cs="Times New Roman"/>
          <w:sz w:val="24"/>
          <w:szCs w:val="24"/>
        </w:rPr>
        <w:cr/>
        <w:t>Indicator 12:</w:t>
      </w:r>
      <w:r w:rsidRPr="00846D38">
        <w:rPr>
          <w:rFonts w:ascii="Times New Roman" w:hAnsi="Times New Roman" w:cs="Times New Roman"/>
          <w:sz w:val="24"/>
          <w:szCs w:val="24"/>
        </w:rPr>
        <w:tab/>
        <w:t>Early Childhood Transition</w:t>
      </w:r>
      <w:r w:rsidR="009E43FB" w:rsidRPr="00846D38">
        <w:rPr>
          <w:rFonts w:ascii="Times New Roman" w:hAnsi="Times New Roman" w:cs="Times New Roman"/>
          <w:sz w:val="24"/>
          <w:szCs w:val="24"/>
        </w:rPr>
        <w:t xml:space="preserve"> </w:t>
      </w:r>
      <w:r w:rsidR="009E43FB" w:rsidRPr="00846D38">
        <w:rPr>
          <w:rFonts w:ascii="Times New Roman" w:hAnsi="Times New Roman" w:cs="Times New Roman"/>
          <w:b/>
          <w:bCs/>
          <w:sz w:val="24"/>
          <w:szCs w:val="24"/>
        </w:rPr>
        <w:t>(data validated by reviewing ILP data)</w:t>
      </w:r>
      <w:r w:rsidR="009E43FB" w:rsidRPr="00846D38">
        <w:rPr>
          <w:rFonts w:ascii="Times New Roman" w:hAnsi="Times New Roman" w:cs="Times New Roman"/>
          <w:sz w:val="24"/>
          <w:szCs w:val="24"/>
        </w:rPr>
        <w:cr/>
      </w:r>
      <w:r w:rsidRPr="00846D38">
        <w:rPr>
          <w:rFonts w:ascii="Times New Roman" w:hAnsi="Times New Roman" w:cs="Times New Roman"/>
          <w:sz w:val="24"/>
          <w:szCs w:val="24"/>
        </w:rPr>
        <w:t>Indicator 13:</w:t>
      </w:r>
      <w:r w:rsidRPr="00846D38">
        <w:rPr>
          <w:rFonts w:ascii="Times New Roman" w:hAnsi="Times New Roman" w:cs="Times New Roman"/>
          <w:sz w:val="24"/>
          <w:szCs w:val="24"/>
        </w:rPr>
        <w:tab/>
        <w:t>Secondary Transition</w:t>
      </w:r>
      <w:r w:rsidRPr="00846D38">
        <w:rPr>
          <w:rFonts w:ascii="Times New Roman" w:hAnsi="Times New Roman" w:cs="Times New Roman"/>
          <w:sz w:val="24"/>
          <w:szCs w:val="24"/>
        </w:rPr>
        <w:cr/>
        <w:t>Indicator 14:</w:t>
      </w:r>
      <w:r w:rsidRPr="00846D38">
        <w:rPr>
          <w:rFonts w:ascii="Times New Roman" w:hAnsi="Times New Roman" w:cs="Times New Roman"/>
          <w:sz w:val="24"/>
          <w:szCs w:val="24"/>
        </w:rPr>
        <w:tab/>
        <w:t>Post School Outcomes</w:t>
      </w:r>
      <w:r w:rsidRPr="00846D38">
        <w:rPr>
          <w:rFonts w:ascii="Times New Roman" w:hAnsi="Times New Roman" w:cs="Times New Roman"/>
          <w:sz w:val="24"/>
          <w:szCs w:val="24"/>
        </w:rPr>
        <w:cr/>
        <w:t>Indicator 15:</w:t>
      </w:r>
      <w:r w:rsidRPr="00846D38">
        <w:rPr>
          <w:rFonts w:ascii="Times New Roman" w:hAnsi="Times New Roman" w:cs="Times New Roman"/>
          <w:sz w:val="24"/>
          <w:szCs w:val="24"/>
        </w:rPr>
        <w:tab/>
      </w:r>
      <w:r w:rsidR="004E3AC2" w:rsidRPr="00846D38">
        <w:rPr>
          <w:rFonts w:ascii="Times New Roman" w:hAnsi="Times New Roman" w:cs="Times New Roman"/>
          <w:sz w:val="24"/>
          <w:szCs w:val="24"/>
        </w:rPr>
        <w:t xml:space="preserve">Resolution Sessions </w:t>
      </w:r>
    </w:p>
    <w:p w14:paraId="00FE7A59" w14:textId="77777777" w:rsidR="00187F5C" w:rsidRPr="00846D38" w:rsidRDefault="000D5EF4" w:rsidP="002E031B">
      <w:pPr>
        <w:spacing w:after="0" w:line="240" w:lineRule="auto"/>
        <w:ind w:left="720"/>
        <w:jc w:val="both"/>
        <w:rPr>
          <w:rFonts w:ascii="Times New Roman" w:hAnsi="Times New Roman" w:cs="Times New Roman"/>
          <w:sz w:val="24"/>
          <w:szCs w:val="24"/>
        </w:rPr>
      </w:pPr>
      <w:r w:rsidRPr="00846D38">
        <w:rPr>
          <w:rFonts w:ascii="Times New Roman" w:hAnsi="Times New Roman" w:cs="Times New Roman"/>
          <w:sz w:val="24"/>
          <w:szCs w:val="24"/>
        </w:rPr>
        <w:t>Indicator 16:</w:t>
      </w:r>
      <w:r w:rsidRPr="00846D38">
        <w:rPr>
          <w:rFonts w:ascii="Times New Roman" w:hAnsi="Times New Roman" w:cs="Times New Roman"/>
          <w:sz w:val="24"/>
          <w:szCs w:val="24"/>
        </w:rPr>
        <w:tab/>
      </w:r>
      <w:r w:rsidR="004E3AC2" w:rsidRPr="00846D38">
        <w:rPr>
          <w:rFonts w:ascii="Times New Roman" w:hAnsi="Times New Roman" w:cs="Times New Roman"/>
          <w:sz w:val="24"/>
          <w:szCs w:val="24"/>
        </w:rPr>
        <w:t>Mediations</w:t>
      </w:r>
      <w:r w:rsidRPr="00846D38">
        <w:rPr>
          <w:rFonts w:ascii="Times New Roman" w:hAnsi="Times New Roman" w:cs="Times New Roman"/>
          <w:sz w:val="24"/>
          <w:szCs w:val="24"/>
        </w:rPr>
        <w:cr/>
        <w:t xml:space="preserve">Indicator 17: </w:t>
      </w:r>
      <w:r w:rsidRPr="00846D38">
        <w:rPr>
          <w:rFonts w:ascii="Times New Roman" w:hAnsi="Times New Roman" w:cs="Times New Roman"/>
          <w:sz w:val="24"/>
          <w:szCs w:val="24"/>
        </w:rPr>
        <w:tab/>
      </w:r>
      <w:r w:rsidR="004E3AC2" w:rsidRPr="00846D38">
        <w:rPr>
          <w:rFonts w:ascii="Times New Roman" w:hAnsi="Times New Roman" w:cs="Times New Roman"/>
          <w:sz w:val="24"/>
          <w:szCs w:val="24"/>
        </w:rPr>
        <w:t>State Systemic Improvement Plan</w:t>
      </w:r>
      <w:r w:rsidR="00740AC5" w:rsidRPr="00846D38">
        <w:rPr>
          <w:rFonts w:ascii="Times New Roman" w:hAnsi="Times New Roman" w:cs="Times New Roman"/>
          <w:sz w:val="24"/>
          <w:szCs w:val="24"/>
        </w:rPr>
        <w:t xml:space="preserve"> (SSIP)</w:t>
      </w:r>
    </w:p>
    <w:p w14:paraId="2D69E90C" w14:textId="0C00AA3B" w:rsidR="000D5EF4" w:rsidRPr="00846D38" w:rsidRDefault="00187F5C" w:rsidP="002E031B">
      <w:pPr>
        <w:spacing w:after="0" w:line="240" w:lineRule="auto"/>
        <w:ind w:left="720"/>
        <w:jc w:val="both"/>
        <w:rPr>
          <w:rFonts w:ascii="Times New Roman" w:hAnsi="Times New Roman" w:cs="Times New Roman"/>
          <w:sz w:val="24"/>
          <w:szCs w:val="24"/>
        </w:rPr>
      </w:pPr>
      <w:r w:rsidRPr="00846D38">
        <w:rPr>
          <w:rFonts w:ascii="Times New Roman" w:hAnsi="Times New Roman" w:cs="Times New Roman"/>
          <w:sz w:val="24"/>
          <w:szCs w:val="24"/>
        </w:rPr>
        <w:t xml:space="preserve">Indicator 18: </w:t>
      </w:r>
      <w:r w:rsidRPr="00846D38">
        <w:rPr>
          <w:rFonts w:ascii="Times New Roman" w:hAnsi="Times New Roman" w:cs="Times New Roman"/>
          <w:sz w:val="24"/>
          <w:szCs w:val="24"/>
        </w:rPr>
        <w:tab/>
        <w:t>PENDING</w:t>
      </w:r>
      <w:r w:rsidR="000D5EF4" w:rsidRPr="00846D38">
        <w:rPr>
          <w:rFonts w:ascii="Times New Roman" w:hAnsi="Times New Roman" w:cs="Times New Roman"/>
          <w:sz w:val="24"/>
          <w:szCs w:val="24"/>
        </w:rPr>
        <w:cr/>
      </w:r>
    </w:p>
    <w:p w14:paraId="531E3911" w14:textId="36FDBBC0" w:rsidR="000D5EF4" w:rsidRPr="00846D38" w:rsidRDefault="000D5EF4"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sz w:val="24"/>
          <w:szCs w:val="24"/>
        </w:rPr>
        <w:t xml:space="preserve">Data collected for the APR are used to create (and update) </w:t>
      </w:r>
      <w:r w:rsidRPr="00846D38">
        <w:rPr>
          <w:rFonts w:ascii="Times New Roman" w:hAnsi="Times New Roman" w:cs="Times New Roman"/>
          <w:b/>
          <w:sz w:val="24"/>
          <w:szCs w:val="24"/>
        </w:rPr>
        <w:t>Alaska’s State Performance Plan (SPP)</w:t>
      </w:r>
      <w:r w:rsidRPr="00846D38">
        <w:rPr>
          <w:rFonts w:ascii="Times New Roman" w:hAnsi="Times New Roman" w:cs="Times New Roman"/>
          <w:sz w:val="24"/>
          <w:szCs w:val="24"/>
        </w:rPr>
        <w:t xml:space="preserve">, a multiyear improvement plan required under </w:t>
      </w:r>
      <w:hyperlink r:id="rId857" w:history="1">
        <w:r w:rsidRPr="00846D38">
          <w:rPr>
            <w:rStyle w:val="Hyperlink"/>
            <w:rFonts w:ascii="Times New Roman" w:hAnsi="Times New Roman" w:cs="Times New Roman"/>
            <w:color w:val="auto"/>
            <w:sz w:val="24"/>
            <w:szCs w:val="24"/>
          </w:rPr>
          <w:t xml:space="preserve">34 </w:t>
        </w:r>
        <w:r w:rsidR="007E240B" w:rsidRPr="00846D38">
          <w:rPr>
            <w:rStyle w:val="Hyperlink"/>
            <w:rFonts w:ascii="Times New Roman" w:hAnsi="Times New Roman" w:cs="Times New Roman"/>
            <w:color w:val="auto"/>
            <w:sz w:val="24"/>
            <w:szCs w:val="24"/>
          </w:rPr>
          <w:t>CFR</w:t>
        </w:r>
        <w:r w:rsidRPr="00846D38">
          <w:rPr>
            <w:rStyle w:val="Hyperlink"/>
            <w:rFonts w:ascii="Times New Roman" w:hAnsi="Times New Roman" w:cs="Times New Roman"/>
            <w:color w:val="auto"/>
            <w:sz w:val="24"/>
            <w:szCs w:val="24"/>
          </w:rPr>
          <w:t xml:space="preserve"> § 300.601</w:t>
        </w:r>
      </w:hyperlink>
      <w:r w:rsidRPr="00846D38">
        <w:rPr>
          <w:rFonts w:ascii="Times New Roman" w:hAnsi="Times New Roman" w:cs="Times New Roman"/>
          <w:sz w:val="24"/>
          <w:szCs w:val="24"/>
        </w:rPr>
        <w:t>; Alaska’s current SPP can be located here:</w:t>
      </w:r>
      <w:r w:rsidR="00480C46" w:rsidRPr="00846D38">
        <w:rPr>
          <w:rFonts w:ascii="Times New Roman" w:hAnsi="Times New Roman" w:cs="Times New Roman"/>
          <w:sz w:val="24"/>
          <w:szCs w:val="24"/>
        </w:rPr>
        <w:t xml:space="preserve">  </w:t>
      </w:r>
      <w:hyperlink r:id="rId858" w:anchor="program/idea-part-b-profiles" w:history="1">
        <w:r w:rsidR="002D5155" w:rsidRPr="00846D38">
          <w:rPr>
            <w:rStyle w:val="Hyperlink"/>
            <w:rFonts w:ascii="Times New Roman" w:hAnsi="Times New Roman" w:cs="Times New Roman"/>
            <w:color w:val="auto"/>
            <w:sz w:val="24"/>
            <w:szCs w:val="24"/>
          </w:rPr>
          <w:t>https://osep.grads360.org/#program/idea-part-b-profiles</w:t>
        </w:r>
      </w:hyperlink>
      <w:r w:rsidR="00A42479" w:rsidRPr="00846D38">
        <w:rPr>
          <w:rFonts w:ascii="Times New Roman" w:hAnsi="Times New Roman" w:cs="Times New Roman"/>
          <w:sz w:val="24"/>
          <w:szCs w:val="24"/>
        </w:rPr>
        <w:t xml:space="preserve">.  </w:t>
      </w:r>
      <w:r w:rsidRPr="00846D38">
        <w:rPr>
          <w:rFonts w:ascii="Times New Roman" w:hAnsi="Times New Roman" w:cs="Times New Roman"/>
          <w:sz w:val="24"/>
          <w:szCs w:val="24"/>
        </w:rPr>
        <w:t xml:space="preserve">Districts may be asked by </w:t>
      </w:r>
      <w:r w:rsidR="003F54ED" w:rsidRPr="00846D38">
        <w:rPr>
          <w:rFonts w:ascii="Times New Roman" w:hAnsi="Times New Roman" w:cs="Times New Roman"/>
          <w:sz w:val="24"/>
          <w:szCs w:val="24"/>
        </w:rPr>
        <w:t>DEED</w:t>
      </w:r>
      <w:r w:rsidRPr="00846D38">
        <w:rPr>
          <w:rFonts w:ascii="Times New Roman" w:hAnsi="Times New Roman" w:cs="Times New Roman"/>
          <w:sz w:val="24"/>
          <w:szCs w:val="24"/>
        </w:rPr>
        <w:t xml:space="preserve"> to help </w:t>
      </w:r>
      <w:r w:rsidR="00A42479" w:rsidRPr="00846D38">
        <w:rPr>
          <w:rFonts w:ascii="Times New Roman" w:hAnsi="Times New Roman" w:cs="Times New Roman"/>
          <w:sz w:val="24"/>
          <w:szCs w:val="24"/>
        </w:rPr>
        <w:t>provide input to</w:t>
      </w:r>
      <w:r w:rsidRPr="00846D38">
        <w:rPr>
          <w:rFonts w:ascii="Times New Roman" w:hAnsi="Times New Roman" w:cs="Times New Roman"/>
          <w:sz w:val="24"/>
          <w:szCs w:val="24"/>
        </w:rPr>
        <w:t xml:space="preserve"> various components of the SPP (</w:t>
      </w:r>
      <w:r w:rsidR="00A42479" w:rsidRPr="00846D38">
        <w:rPr>
          <w:rFonts w:ascii="Times New Roman" w:hAnsi="Times New Roman" w:cs="Times New Roman"/>
          <w:sz w:val="24"/>
          <w:szCs w:val="24"/>
        </w:rPr>
        <w:t>Workgroup/Stakeholders)</w:t>
      </w:r>
      <w:r w:rsidRPr="00846D38">
        <w:rPr>
          <w:rFonts w:ascii="Times New Roman" w:hAnsi="Times New Roman" w:cs="Times New Roman"/>
          <w:sz w:val="24"/>
          <w:szCs w:val="24"/>
        </w:rPr>
        <w:t>; please consider doing so when possible.</w:t>
      </w:r>
    </w:p>
    <w:p w14:paraId="042B4809" w14:textId="77777777" w:rsidR="004104DD" w:rsidRPr="00846D38" w:rsidRDefault="004104DD" w:rsidP="002E031B">
      <w:pPr>
        <w:spacing w:after="0" w:line="240" w:lineRule="auto"/>
        <w:jc w:val="both"/>
        <w:rPr>
          <w:rFonts w:ascii="Times New Roman" w:hAnsi="Times New Roman" w:cs="Times New Roman"/>
          <w:sz w:val="24"/>
          <w:szCs w:val="24"/>
        </w:rPr>
      </w:pPr>
    </w:p>
    <w:p w14:paraId="5412278F" w14:textId="376B1E4D" w:rsidR="007D75F1" w:rsidRPr="00846D38" w:rsidRDefault="004104DD" w:rsidP="007D75F1">
      <w:pPr>
        <w:spacing w:after="0" w:line="240" w:lineRule="auto"/>
        <w:jc w:val="both"/>
        <w:rPr>
          <w:rFonts w:ascii="Times New Roman" w:hAnsi="Times New Roman" w:cs="Times New Roman"/>
          <w:b/>
          <w:bCs/>
          <w:sz w:val="24"/>
          <w:szCs w:val="24"/>
        </w:rPr>
      </w:pPr>
      <w:r w:rsidRPr="00846D38">
        <w:rPr>
          <w:rFonts w:ascii="Times New Roman" w:hAnsi="Times New Roman" w:cs="Times New Roman"/>
          <w:b/>
          <w:bCs/>
          <w:sz w:val="24"/>
          <w:szCs w:val="24"/>
        </w:rPr>
        <w:t xml:space="preserve">Data collected through the </w:t>
      </w:r>
      <w:r w:rsidR="00C662B9">
        <w:rPr>
          <w:rFonts w:ascii="Times New Roman" w:hAnsi="Times New Roman" w:cs="Times New Roman"/>
          <w:b/>
          <w:bCs/>
          <w:sz w:val="24"/>
          <w:szCs w:val="24"/>
        </w:rPr>
        <w:t xml:space="preserve">Monitoring </w:t>
      </w:r>
      <w:r w:rsidRPr="00846D38">
        <w:rPr>
          <w:rFonts w:ascii="Times New Roman" w:hAnsi="Times New Roman" w:cs="Times New Roman"/>
          <w:b/>
          <w:bCs/>
          <w:sz w:val="24"/>
          <w:szCs w:val="24"/>
        </w:rPr>
        <w:t xml:space="preserve">Workbook for the APR are also used to assess LEA compliance with Indicators 11, 12, and 13. </w:t>
      </w:r>
      <w:r w:rsidR="00C662B9">
        <w:rPr>
          <w:rFonts w:ascii="Times New Roman" w:hAnsi="Times New Roman" w:cs="Times New Roman"/>
          <w:b/>
          <w:bCs/>
          <w:sz w:val="24"/>
          <w:szCs w:val="24"/>
        </w:rPr>
        <w:t xml:space="preserve">After verifying the noncompliance through its desk audit and onsite monitoring activities, </w:t>
      </w:r>
      <w:r w:rsidR="007D75F1" w:rsidRPr="00846D38">
        <w:rPr>
          <w:rFonts w:ascii="Times New Roman" w:hAnsi="Times New Roman" w:cs="Times New Roman"/>
          <w:b/>
          <w:bCs/>
          <w:sz w:val="24"/>
          <w:szCs w:val="24"/>
        </w:rPr>
        <w:t xml:space="preserve">DEED </w:t>
      </w:r>
      <w:r w:rsidR="00C662B9">
        <w:rPr>
          <w:rFonts w:ascii="Times New Roman" w:hAnsi="Times New Roman" w:cs="Times New Roman"/>
          <w:b/>
          <w:bCs/>
          <w:sz w:val="24"/>
          <w:szCs w:val="24"/>
        </w:rPr>
        <w:t>notifies</w:t>
      </w:r>
      <w:r w:rsidR="007D75F1" w:rsidRPr="00846D38">
        <w:rPr>
          <w:rFonts w:ascii="Times New Roman" w:hAnsi="Times New Roman" w:cs="Times New Roman"/>
          <w:b/>
          <w:bCs/>
          <w:sz w:val="24"/>
          <w:szCs w:val="24"/>
        </w:rPr>
        <w:t xml:space="preserve"> an LEA of </w:t>
      </w:r>
      <w:r w:rsidR="00C662B9">
        <w:rPr>
          <w:rFonts w:ascii="Times New Roman" w:hAnsi="Times New Roman" w:cs="Times New Roman"/>
          <w:b/>
          <w:bCs/>
          <w:sz w:val="24"/>
          <w:szCs w:val="24"/>
        </w:rPr>
        <w:t>any</w:t>
      </w:r>
      <w:r w:rsidR="00C662B9" w:rsidRPr="00846D38">
        <w:rPr>
          <w:rFonts w:ascii="Times New Roman" w:hAnsi="Times New Roman" w:cs="Times New Roman"/>
          <w:b/>
          <w:bCs/>
          <w:sz w:val="24"/>
          <w:szCs w:val="24"/>
        </w:rPr>
        <w:t xml:space="preserve"> </w:t>
      </w:r>
      <w:r w:rsidR="007D75F1" w:rsidRPr="00846D38">
        <w:rPr>
          <w:rFonts w:ascii="Times New Roman" w:hAnsi="Times New Roman" w:cs="Times New Roman"/>
          <w:b/>
          <w:bCs/>
          <w:sz w:val="24"/>
          <w:szCs w:val="24"/>
        </w:rPr>
        <w:t xml:space="preserve">noncompliance </w:t>
      </w:r>
      <w:r w:rsidR="00C662B9">
        <w:rPr>
          <w:rFonts w:ascii="Times New Roman" w:hAnsi="Times New Roman" w:cs="Times New Roman"/>
          <w:b/>
          <w:bCs/>
          <w:sz w:val="24"/>
          <w:szCs w:val="24"/>
        </w:rPr>
        <w:t xml:space="preserve">with Indicators 11, 12, and 13 through the monitoring letter and requires </w:t>
      </w:r>
      <w:r w:rsidR="007D75F1" w:rsidRPr="00846D38">
        <w:rPr>
          <w:rFonts w:ascii="Times New Roman" w:hAnsi="Times New Roman" w:cs="Times New Roman"/>
          <w:b/>
          <w:bCs/>
          <w:sz w:val="24"/>
          <w:szCs w:val="24"/>
        </w:rPr>
        <w:t xml:space="preserve">that the noncompliance be corrected within </w:t>
      </w:r>
      <w:r w:rsidR="00C662B9">
        <w:rPr>
          <w:rFonts w:ascii="Times New Roman" w:hAnsi="Times New Roman" w:cs="Times New Roman"/>
          <w:b/>
          <w:bCs/>
          <w:sz w:val="24"/>
          <w:szCs w:val="24"/>
        </w:rPr>
        <w:t>six months</w:t>
      </w:r>
      <w:r w:rsidR="007D75F1" w:rsidRPr="00846D38">
        <w:rPr>
          <w:rFonts w:ascii="Times New Roman" w:hAnsi="Times New Roman" w:cs="Times New Roman"/>
          <w:b/>
          <w:bCs/>
          <w:sz w:val="24"/>
          <w:szCs w:val="24"/>
        </w:rPr>
        <w:t>. LEAs must demonstrate correction of each individual instance of noncompliance and provide subsequent data demonstrating continued compliance with the requirements related to the indicator. DEED review</w:t>
      </w:r>
      <w:r w:rsidR="00C662B9">
        <w:rPr>
          <w:rFonts w:ascii="Times New Roman" w:hAnsi="Times New Roman" w:cs="Times New Roman"/>
          <w:b/>
          <w:bCs/>
          <w:sz w:val="24"/>
          <w:szCs w:val="24"/>
        </w:rPr>
        <w:t>s</w:t>
      </w:r>
      <w:r w:rsidR="007D75F1" w:rsidRPr="00846D38">
        <w:rPr>
          <w:rFonts w:ascii="Times New Roman" w:hAnsi="Times New Roman" w:cs="Times New Roman"/>
          <w:b/>
          <w:bCs/>
          <w:sz w:val="24"/>
          <w:szCs w:val="24"/>
        </w:rPr>
        <w:t xml:space="preserve"> individual corrections and subsequent data as they are submitted by each LEA. DEED also verif</w:t>
      </w:r>
      <w:r w:rsidR="00C662B9">
        <w:rPr>
          <w:rFonts w:ascii="Times New Roman" w:hAnsi="Times New Roman" w:cs="Times New Roman"/>
          <w:b/>
          <w:bCs/>
          <w:sz w:val="24"/>
          <w:szCs w:val="24"/>
        </w:rPr>
        <w:t>ies</w:t>
      </w:r>
      <w:r w:rsidR="007D75F1" w:rsidRPr="00846D38">
        <w:rPr>
          <w:rFonts w:ascii="Times New Roman" w:hAnsi="Times New Roman" w:cs="Times New Roman"/>
          <w:b/>
          <w:bCs/>
          <w:sz w:val="24"/>
          <w:szCs w:val="24"/>
        </w:rPr>
        <w:t xml:space="preserve"> correction of noncompliance during its onsite monitoring. </w:t>
      </w:r>
    </w:p>
    <w:p w14:paraId="57847D34" w14:textId="77777777" w:rsidR="007D75F1" w:rsidRPr="00846D38" w:rsidRDefault="007D75F1" w:rsidP="007D75F1">
      <w:pPr>
        <w:spacing w:after="0" w:line="240" w:lineRule="auto"/>
        <w:jc w:val="both"/>
        <w:rPr>
          <w:rFonts w:ascii="Times New Roman" w:hAnsi="Times New Roman" w:cs="Times New Roman"/>
          <w:b/>
          <w:bCs/>
          <w:sz w:val="24"/>
          <w:szCs w:val="24"/>
        </w:rPr>
      </w:pPr>
    </w:p>
    <w:p w14:paraId="10C40F15" w14:textId="23763F53" w:rsidR="007D75F1" w:rsidRPr="00846D38" w:rsidRDefault="00C662B9" w:rsidP="007D75F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Monitoring </w:t>
      </w:r>
      <w:r w:rsidR="007D75F1" w:rsidRPr="00846D38">
        <w:rPr>
          <w:rFonts w:ascii="Times New Roman" w:hAnsi="Times New Roman" w:cs="Times New Roman"/>
          <w:b/>
          <w:bCs/>
          <w:sz w:val="24"/>
          <w:szCs w:val="24"/>
        </w:rPr>
        <w:t>workbook data are submitted and reviewed annually to review compliance and improvement</w:t>
      </w:r>
      <w:r>
        <w:rPr>
          <w:rFonts w:ascii="Times New Roman" w:hAnsi="Times New Roman" w:cs="Times New Roman"/>
          <w:b/>
          <w:bCs/>
          <w:sz w:val="24"/>
          <w:szCs w:val="24"/>
        </w:rPr>
        <w:t xml:space="preserve"> for the LEAs that are being monitored that year</w:t>
      </w:r>
      <w:r w:rsidR="007D75F1" w:rsidRPr="00846D38">
        <w:rPr>
          <w:rFonts w:ascii="Times New Roman" w:hAnsi="Times New Roman" w:cs="Times New Roman"/>
          <w:b/>
          <w:bCs/>
          <w:sz w:val="24"/>
          <w:szCs w:val="24"/>
        </w:rPr>
        <w:t xml:space="preserve">. </w:t>
      </w:r>
    </w:p>
    <w:p w14:paraId="4980147F" w14:textId="77777777" w:rsidR="00C243E2" w:rsidRPr="00846D38" w:rsidRDefault="00C243E2" w:rsidP="002E031B">
      <w:pPr>
        <w:pStyle w:val="Heading2"/>
        <w:jc w:val="both"/>
        <w:rPr>
          <w:rFonts w:asciiTheme="minorHAnsi" w:eastAsiaTheme="minorEastAsia" w:hAnsiTheme="minorHAnsi" w:cstheme="minorBidi"/>
          <w:b w:val="0"/>
          <w:bCs w:val="0"/>
          <w:sz w:val="22"/>
          <w:szCs w:val="22"/>
        </w:rPr>
      </w:pPr>
      <w:bookmarkStart w:id="329" w:name="_Toc319321941"/>
    </w:p>
    <w:p w14:paraId="519F2560" w14:textId="77777777" w:rsidR="000D5EF4" w:rsidRPr="00846D38" w:rsidRDefault="00740AC5" w:rsidP="002E031B">
      <w:pPr>
        <w:pStyle w:val="Heading2"/>
        <w:jc w:val="both"/>
        <w:rPr>
          <w:rFonts w:ascii="Times New Roman" w:hAnsi="Times New Roman" w:cs="Times New Roman"/>
          <w:sz w:val="24"/>
          <w:szCs w:val="24"/>
        </w:rPr>
      </w:pPr>
      <w:bookmarkStart w:id="330" w:name="_Toc161492021"/>
      <w:r w:rsidRPr="00846D38">
        <w:rPr>
          <w:rFonts w:ascii="Times New Roman" w:hAnsi="Times New Roman" w:cs="Times New Roman"/>
          <w:sz w:val="24"/>
          <w:szCs w:val="24"/>
        </w:rPr>
        <w:t xml:space="preserve">LEA </w:t>
      </w:r>
      <w:r w:rsidR="000D5EF4" w:rsidRPr="00846D38">
        <w:rPr>
          <w:rFonts w:ascii="Times New Roman" w:hAnsi="Times New Roman" w:cs="Times New Roman"/>
          <w:sz w:val="24"/>
          <w:szCs w:val="24"/>
        </w:rPr>
        <w:t>Determinations</w:t>
      </w:r>
      <w:bookmarkEnd w:id="329"/>
      <w:bookmarkEnd w:id="330"/>
    </w:p>
    <w:p w14:paraId="6169BA86" w14:textId="3F189290" w:rsidR="00C243E2" w:rsidRPr="00846D38" w:rsidRDefault="003F54ED"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sz w:val="24"/>
          <w:szCs w:val="24"/>
        </w:rPr>
        <w:t>DEED</w:t>
      </w:r>
      <w:r w:rsidR="000D5EF4" w:rsidRPr="00846D38">
        <w:rPr>
          <w:rFonts w:ascii="Times New Roman" w:hAnsi="Times New Roman" w:cs="Times New Roman"/>
          <w:i/>
          <w:sz w:val="24"/>
          <w:szCs w:val="24"/>
        </w:rPr>
        <w:t xml:space="preserve"> </w:t>
      </w:r>
      <w:r w:rsidR="000D5EF4" w:rsidRPr="00846D38">
        <w:rPr>
          <w:rFonts w:ascii="Times New Roman" w:hAnsi="Times New Roman" w:cs="Times New Roman"/>
          <w:sz w:val="24"/>
          <w:szCs w:val="24"/>
        </w:rPr>
        <w:t xml:space="preserve">is required under </w:t>
      </w:r>
      <w:hyperlink r:id="rId859" w:history="1">
        <w:r w:rsidR="000D5EF4" w:rsidRPr="00846D38">
          <w:rPr>
            <w:rStyle w:val="Hyperlink"/>
            <w:rFonts w:ascii="Times New Roman" w:hAnsi="Times New Roman" w:cs="Times New Roman"/>
            <w:color w:val="auto"/>
            <w:sz w:val="24"/>
            <w:szCs w:val="24"/>
          </w:rPr>
          <w:t>20 USCS § 1416</w:t>
        </w:r>
      </w:hyperlink>
      <w:r w:rsidR="000D5EF4" w:rsidRPr="00846D38">
        <w:rPr>
          <w:rFonts w:ascii="Times New Roman" w:hAnsi="Times New Roman" w:cs="Times New Roman"/>
          <w:sz w:val="24"/>
          <w:szCs w:val="24"/>
        </w:rPr>
        <w:t xml:space="preserve"> to: “...report annually to the public on the performance of each local educational agency located in the State on the targets in the State's performance plan.”  </w:t>
      </w:r>
      <w:r w:rsidRPr="00846D38">
        <w:rPr>
          <w:rFonts w:ascii="Times New Roman" w:hAnsi="Times New Roman" w:cs="Times New Roman"/>
          <w:sz w:val="24"/>
          <w:szCs w:val="24"/>
        </w:rPr>
        <w:t>DEED</w:t>
      </w:r>
      <w:r w:rsidR="000D5EF4" w:rsidRPr="00846D38">
        <w:rPr>
          <w:rFonts w:ascii="Times New Roman" w:hAnsi="Times New Roman" w:cs="Times New Roman"/>
          <w:i/>
          <w:sz w:val="24"/>
          <w:szCs w:val="24"/>
        </w:rPr>
        <w:t xml:space="preserve"> </w:t>
      </w:r>
      <w:r w:rsidR="000D5EF4" w:rsidRPr="00846D38">
        <w:rPr>
          <w:rFonts w:ascii="Times New Roman" w:hAnsi="Times New Roman" w:cs="Times New Roman"/>
          <w:sz w:val="24"/>
          <w:szCs w:val="24"/>
        </w:rPr>
        <w:t xml:space="preserve">is also required under </w:t>
      </w:r>
      <w:hyperlink r:id="rId860" w:history="1">
        <w:r w:rsidR="000D5EF4" w:rsidRPr="00846D38">
          <w:rPr>
            <w:rStyle w:val="Hyperlink"/>
            <w:rFonts w:ascii="Times New Roman" w:hAnsi="Times New Roman" w:cs="Times New Roman"/>
            <w:color w:val="auto"/>
            <w:sz w:val="24"/>
            <w:szCs w:val="24"/>
          </w:rPr>
          <w:t xml:space="preserve">34 </w:t>
        </w:r>
        <w:r w:rsidR="007E240B" w:rsidRPr="00846D38">
          <w:rPr>
            <w:rStyle w:val="Hyperlink"/>
            <w:rFonts w:ascii="Times New Roman" w:hAnsi="Times New Roman" w:cs="Times New Roman"/>
            <w:color w:val="auto"/>
            <w:sz w:val="24"/>
            <w:szCs w:val="24"/>
          </w:rPr>
          <w:t>CFR</w:t>
        </w:r>
        <w:r w:rsidR="000D5EF4" w:rsidRPr="00846D38">
          <w:rPr>
            <w:rStyle w:val="Hyperlink"/>
            <w:rFonts w:ascii="Times New Roman" w:hAnsi="Times New Roman" w:cs="Times New Roman"/>
            <w:color w:val="auto"/>
            <w:sz w:val="24"/>
            <w:szCs w:val="24"/>
          </w:rPr>
          <w:t xml:space="preserve"> § 300.600(2)</w:t>
        </w:r>
      </w:hyperlink>
      <w:r w:rsidR="000D5EF4" w:rsidRPr="00846D38">
        <w:rPr>
          <w:rFonts w:ascii="Times New Roman" w:hAnsi="Times New Roman" w:cs="Times New Roman"/>
          <w:sz w:val="24"/>
          <w:szCs w:val="24"/>
        </w:rPr>
        <w:t xml:space="preserve"> to make an annual ‘</w:t>
      </w:r>
      <w:r w:rsidR="000D5EF4" w:rsidRPr="00846D38">
        <w:rPr>
          <w:rFonts w:ascii="Times New Roman" w:hAnsi="Times New Roman" w:cs="Times New Roman"/>
          <w:b/>
          <w:sz w:val="24"/>
          <w:szCs w:val="24"/>
        </w:rPr>
        <w:t>determination</w:t>
      </w:r>
      <w:r w:rsidR="000D5EF4" w:rsidRPr="00846D38">
        <w:rPr>
          <w:rFonts w:ascii="Times New Roman" w:hAnsi="Times New Roman" w:cs="Times New Roman"/>
          <w:sz w:val="24"/>
          <w:szCs w:val="24"/>
        </w:rPr>
        <w:t xml:space="preserve">’ of the performance of each district special education program. </w:t>
      </w:r>
    </w:p>
    <w:p w14:paraId="3025A10A" w14:textId="77777777" w:rsidR="00C243E2" w:rsidRPr="00846D38" w:rsidRDefault="00C243E2" w:rsidP="002E031B">
      <w:pPr>
        <w:spacing w:after="0" w:line="240" w:lineRule="auto"/>
        <w:jc w:val="both"/>
        <w:rPr>
          <w:rFonts w:ascii="Times New Roman" w:hAnsi="Times New Roman" w:cs="Times New Roman"/>
          <w:sz w:val="24"/>
          <w:szCs w:val="24"/>
        </w:rPr>
      </w:pPr>
    </w:p>
    <w:p w14:paraId="2E9FC7DD" w14:textId="2CBB61AD" w:rsidR="00480C46" w:rsidRPr="00846D38" w:rsidRDefault="000D5EF4"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sz w:val="24"/>
          <w:szCs w:val="24"/>
        </w:rPr>
        <w:t xml:space="preserve">The annual performance of each district is determined to fit one of the following categories (from </w:t>
      </w:r>
      <w:hyperlink r:id="rId861" w:history="1">
        <w:r w:rsidRPr="00846D38">
          <w:rPr>
            <w:rStyle w:val="Hyperlink"/>
            <w:rFonts w:ascii="Times New Roman" w:hAnsi="Times New Roman" w:cs="Times New Roman"/>
            <w:color w:val="auto"/>
            <w:sz w:val="24"/>
            <w:szCs w:val="24"/>
          </w:rPr>
          <w:t xml:space="preserve">34 </w:t>
        </w:r>
        <w:r w:rsidR="007E240B" w:rsidRPr="00846D38">
          <w:rPr>
            <w:rStyle w:val="Hyperlink"/>
            <w:rFonts w:ascii="Times New Roman" w:hAnsi="Times New Roman" w:cs="Times New Roman"/>
            <w:color w:val="auto"/>
            <w:sz w:val="24"/>
            <w:szCs w:val="24"/>
          </w:rPr>
          <w:t>CFR</w:t>
        </w:r>
        <w:r w:rsidRPr="00846D38">
          <w:rPr>
            <w:rStyle w:val="Hyperlink"/>
            <w:rFonts w:ascii="Times New Roman" w:hAnsi="Times New Roman" w:cs="Times New Roman"/>
            <w:color w:val="auto"/>
            <w:sz w:val="24"/>
            <w:szCs w:val="24"/>
          </w:rPr>
          <w:t xml:space="preserve"> § 300.603</w:t>
        </w:r>
      </w:hyperlink>
      <w:r w:rsidRPr="00846D38">
        <w:rPr>
          <w:rFonts w:ascii="Times New Roman" w:hAnsi="Times New Roman" w:cs="Times New Roman"/>
          <w:sz w:val="24"/>
          <w:szCs w:val="24"/>
        </w:rPr>
        <w:t>; bold</w:t>
      </w:r>
      <w:r w:rsidRPr="00846D38">
        <w:rPr>
          <w:rFonts w:ascii="Times New Roman" w:hAnsi="Times New Roman" w:cs="Times New Roman"/>
          <w:b/>
          <w:sz w:val="24"/>
          <w:szCs w:val="24"/>
        </w:rPr>
        <w:t xml:space="preserve"> </w:t>
      </w:r>
      <w:r w:rsidRPr="00846D38">
        <w:rPr>
          <w:rFonts w:ascii="Times New Roman" w:hAnsi="Times New Roman" w:cs="Times New Roman"/>
          <w:sz w:val="24"/>
          <w:szCs w:val="24"/>
        </w:rPr>
        <w:t>added for emphasis):</w:t>
      </w:r>
      <w:r w:rsidRPr="00846D38">
        <w:rPr>
          <w:rFonts w:ascii="Times New Roman" w:hAnsi="Times New Roman" w:cs="Times New Roman"/>
          <w:sz w:val="24"/>
          <w:szCs w:val="24"/>
        </w:rPr>
        <w:tab/>
      </w:r>
    </w:p>
    <w:p w14:paraId="42C32AD9" w14:textId="77777777" w:rsidR="000D5EF4" w:rsidRPr="00846D38" w:rsidRDefault="000D5EF4" w:rsidP="002E031B">
      <w:pPr>
        <w:spacing w:after="0" w:line="240" w:lineRule="auto"/>
        <w:ind w:left="1440" w:hanging="90"/>
        <w:jc w:val="both"/>
        <w:rPr>
          <w:rFonts w:ascii="Times New Roman" w:hAnsi="Times New Roman" w:cs="Times New Roman"/>
          <w:sz w:val="24"/>
          <w:szCs w:val="24"/>
        </w:rPr>
      </w:pPr>
      <w:r w:rsidRPr="00846D38">
        <w:rPr>
          <w:rFonts w:ascii="Times New Roman" w:hAnsi="Times New Roman" w:cs="Times New Roman"/>
          <w:sz w:val="24"/>
          <w:szCs w:val="24"/>
        </w:rPr>
        <w:t>“(</w:t>
      </w:r>
      <w:proofErr w:type="spellStart"/>
      <w:r w:rsidRPr="00846D38">
        <w:rPr>
          <w:rFonts w:ascii="Times New Roman" w:hAnsi="Times New Roman" w:cs="Times New Roman"/>
          <w:sz w:val="24"/>
          <w:szCs w:val="24"/>
        </w:rPr>
        <w:t>i</w:t>
      </w:r>
      <w:proofErr w:type="spellEnd"/>
      <w:r w:rsidRPr="00846D38">
        <w:rPr>
          <w:rFonts w:ascii="Times New Roman" w:hAnsi="Times New Roman" w:cs="Times New Roman"/>
          <w:sz w:val="24"/>
          <w:szCs w:val="24"/>
        </w:rPr>
        <w:t>) </w:t>
      </w:r>
      <w:r w:rsidRPr="00846D38">
        <w:rPr>
          <w:rFonts w:ascii="Times New Roman" w:hAnsi="Times New Roman" w:cs="Times New Roman"/>
          <w:b/>
          <w:sz w:val="24"/>
          <w:szCs w:val="24"/>
        </w:rPr>
        <w:t>Meets the</w:t>
      </w:r>
      <w:r w:rsidR="00480C46" w:rsidRPr="00846D38">
        <w:rPr>
          <w:rFonts w:ascii="Times New Roman" w:hAnsi="Times New Roman" w:cs="Times New Roman"/>
          <w:b/>
          <w:sz w:val="24"/>
          <w:szCs w:val="24"/>
        </w:rPr>
        <w:t xml:space="preserve"> </w:t>
      </w:r>
      <w:r w:rsidRPr="00846D38">
        <w:rPr>
          <w:rFonts w:ascii="Times New Roman" w:hAnsi="Times New Roman" w:cs="Times New Roman"/>
          <w:b/>
          <w:sz w:val="24"/>
          <w:szCs w:val="24"/>
        </w:rPr>
        <w:t>requirements</w:t>
      </w:r>
      <w:r w:rsidRPr="00846D38">
        <w:rPr>
          <w:rFonts w:ascii="Times New Roman" w:hAnsi="Times New Roman" w:cs="Times New Roman"/>
          <w:sz w:val="24"/>
          <w:szCs w:val="24"/>
        </w:rPr>
        <w:t xml:space="preserve"> and purposes of Part B of the </w:t>
      </w:r>
      <w:proofErr w:type="gramStart"/>
      <w:r w:rsidRPr="00846D38">
        <w:rPr>
          <w:rFonts w:ascii="Times New Roman" w:hAnsi="Times New Roman" w:cs="Times New Roman"/>
          <w:sz w:val="24"/>
          <w:szCs w:val="24"/>
        </w:rPr>
        <w:t>Act;</w:t>
      </w:r>
      <w:proofErr w:type="gramEnd"/>
    </w:p>
    <w:p w14:paraId="544F9E33" w14:textId="77777777" w:rsidR="000D5EF4" w:rsidRPr="00846D38" w:rsidRDefault="000D5EF4" w:rsidP="002E031B">
      <w:pPr>
        <w:spacing w:after="0" w:line="240" w:lineRule="auto"/>
        <w:ind w:left="1440"/>
        <w:jc w:val="both"/>
        <w:rPr>
          <w:rFonts w:ascii="Times New Roman" w:hAnsi="Times New Roman" w:cs="Times New Roman"/>
          <w:sz w:val="24"/>
          <w:szCs w:val="24"/>
        </w:rPr>
      </w:pPr>
      <w:r w:rsidRPr="00846D38">
        <w:rPr>
          <w:rFonts w:ascii="Times New Roman" w:hAnsi="Times New Roman" w:cs="Times New Roman"/>
          <w:sz w:val="24"/>
          <w:szCs w:val="24"/>
        </w:rPr>
        <w:t>(ii) </w:t>
      </w:r>
      <w:r w:rsidRPr="00846D38">
        <w:rPr>
          <w:rFonts w:ascii="Times New Roman" w:hAnsi="Times New Roman" w:cs="Times New Roman"/>
          <w:b/>
          <w:sz w:val="24"/>
          <w:szCs w:val="24"/>
        </w:rPr>
        <w:t>Needs assistance</w:t>
      </w:r>
      <w:r w:rsidRPr="00846D38">
        <w:rPr>
          <w:rFonts w:ascii="Times New Roman" w:hAnsi="Times New Roman" w:cs="Times New Roman"/>
          <w:sz w:val="24"/>
          <w:szCs w:val="24"/>
        </w:rPr>
        <w:t xml:space="preserve"> in implementing the requirements of Part B of the </w:t>
      </w:r>
      <w:proofErr w:type="gramStart"/>
      <w:r w:rsidRPr="00846D38">
        <w:rPr>
          <w:rFonts w:ascii="Times New Roman" w:hAnsi="Times New Roman" w:cs="Times New Roman"/>
          <w:sz w:val="24"/>
          <w:szCs w:val="24"/>
        </w:rPr>
        <w:t>Act;</w:t>
      </w:r>
      <w:proofErr w:type="gramEnd"/>
    </w:p>
    <w:p w14:paraId="0D74DC6D" w14:textId="77777777" w:rsidR="000D5EF4" w:rsidRPr="00846D38" w:rsidRDefault="000D5EF4" w:rsidP="002E031B">
      <w:pPr>
        <w:spacing w:after="0" w:line="240" w:lineRule="auto"/>
        <w:ind w:left="1440"/>
        <w:jc w:val="both"/>
        <w:rPr>
          <w:rFonts w:ascii="Times New Roman" w:hAnsi="Times New Roman" w:cs="Times New Roman"/>
          <w:sz w:val="24"/>
          <w:szCs w:val="24"/>
        </w:rPr>
      </w:pPr>
      <w:r w:rsidRPr="00846D38">
        <w:rPr>
          <w:rFonts w:ascii="Times New Roman" w:hAnsi="Times New Roman" w:cs="Times New Roman"/>
          <w:sz w:val="24"/>
          <w:szCs w:val="24"/>
        </w:rPr>
        <w:t>(iii) </w:t>
      </w:r>
      <w:r w:rsidRPr="00846D38">
        <w:rPr>
          <w:rFonts w:ascii="Times New Roman" w:hAnsi="Times New Roman" w:cs="Times New Roman"/>
          <w:b/>
          <w:sz w:val="24"/>
          <w:szCs w:val="24"/>
        </w:rPr>
        <w:t>Needs intervention</w:t>
      </w:r>
      <w:r w:rsidRPr="00846D38">
        <w:rPr>
          <w:rFonts w:ascii="Times New Roman" w:hAnsi="Times New Roman" w:cs="Times New Roman"/>
          <w:sz w:val="24"/>
          <w:szCs w:val="24"/>
        </w:rPr>
        <w:t xml:space="preserve"> in implementing the requirements of Part B of the Act; or</w:t>
      </w:r>
    </w:p>
    <w:p w14:paraId="57390987" w14:textId="77777777" w:rsidR="000D5EF4" w:rsidRPr="00846D38" w:rsidRDefault="00BE3BDE" w:rsidP="002E031B">
      <w:pPr>
        <w:spacing w:after="0" w:line="240" w:lineRule="auto"/>
        <w:ind w:left="1440"/>
        <w:jc w:val="both"/>
        <w:rPr>
          <w:rFonts w:ascii="Times New Roman" w:hAnsi="Times New Roman" w:cs="Times New Roman"/>
          <w:sz w:val="24"/>
          <w:szCs w:val="24"/>
        </w:rPr>
      </w:pPr>
      <w:r w:rsidRPr="00846D38">
        <w:rPr>
          <w:rStyle w:val="Hyperlink"/>
          <w:rFonts w:ascii="Times New Roman" w:hAnsi="Times New Roman" w:cs="Times New Roman"/>
          <w:color w:val="auto"/>
          <w:sz w:val="24"/>
          <w:szCs w:val="24"/>
          <w:u w:val="none"/>
        </w:rPr>
        <w:t xml:space="preserve">(iv) </w:t>
      </w:r>
      <w:r w:rsidR="000D5EF4" w:rsidRPr="00846D38">
        <w:rPr>
          <w:rFonts w:ascii="Times New Roman" w:hAnsi="Times New Roman" w:cs="Times New Roman"/>
          <w:b/>
          <w:sz w:val="24"/>
          <w:szCs w:val="24"/>
        </w:rPr>
        <w:t>Needs substantial intervention</w:t>
      </w:r>
      <w:r w:rsidR="000D5EF4" w:rsidRPr="00846D38">
        <w:rPr>
          <w:rFonts w:ascii="Times New Roman" w:hAnsi="Times New Roman" w:cs="Times New Roman"/>
          <w:sz w:val="24"/>
          <w:szCs w:val="24"/>
        </w:rPr>
        <w:t xml:space="preserve"> in implementing the requirements of Part B of the Act.”</w:t>
      </w:r>
    </w:p>
    <w:p w14:paraId="422F6845" w14:textId="77777777" w:rsidR="005D5296" w:rsidRPr="00846D38" w:rsidRDefault="005D5296" w:rsidP="002E031B">
      <w:pPr>
        <w:spacing w:after="0" w:line="240" w:lineRule="auto"/>
        <w:ind w:left="1440"/>
        <w:jc w:val="both"/>
        <w:rPr>
          <w:rFonts w:ascii="Times New Roman" w:hAnsi="Times New Roman" w:cs="Times New Roman"/>
          <w:sz w:val="24"/>
          <w:szCs w:val="24"/>
        </w:rPr>
      </w:pPr>
    </w:p>
    <w:p w14:paraId="2FBFEBF2" w14:textId="77777777" w:rsidR="000D5EF4" w:rsidRPr="00846D38" w:rsidRDefault="000D5EF4"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sz w:val="24"/>
          <w:szCs w:val="24"/>
        </w:rPr>
        <w:t>These four determination levels can have enforcement implications for districts, including restrictions on fund use and requirements to implement improvem</w:t>
      </w:r>
      <w:r w:rsidR="00740AC5" w:rsidRPr="00846D38">
        <w:rPr>
          <w:rFonts w:ascii="Times New Roman" w:hAnsi="Times New Roman" w:cs="Times New Roman"/>
          <w:sz w:val="24"/>
          <w:szCs w:val="24"/>
        </w:rPr>
        <w:t>ent or corrective action plans.</w:t>
      </w:r>
    </w:p>
    <w:p w14:paraId="70CB6453" w14:textId="77777777" w:rsidR="000D5EF4" w:rsidRPr="00846D38" w:rsidRDefault="000D5EF4" w:rsidP="002E031B">
      <w:pPr>
        <w:spacing w:after="0" w:line="240" w:lineRule="auto"/>
        <w:jc w:val="both"/>
        <w:rPr>
          <w:rFonts w:ascii="Times New Roman" w:hAnsi="Times New Roman" w:cs="Times New Roman"/>
          <w:sz w:val="24"/>
          <w:szCs w:val="24"/>
        </w:rPr>
      </w:pPr>
      <w:bookmarkStart w:id="331" w:name="APPA"/>
      <w:bookmarkEnd w:id="331"/>
    </w:p>
    <w:p w14:paraId="45D4B3F2" w14:textId="77777777" w:rsidR="000D5EF4" w:rsidRPr="00846D38" w:rsidRDefault="00F01781" w:rsidP="002E031B">
      <w:pPr>
        <w:spacing w:after="0" w:line="240" w:lineRule="auto"/>
        <w:jc w:val="both"/>
        <w:rPr>
          <w:rFonts w:ascii="Times New Roman" w:hAnsi="Times New Roman" w:cs="Times New Roman"/>
          <w:sz w:val="24"/>
          <w:szCs w:val="24"/>
        </w:rPr>
      </w:pPr>
      <w:r w:rsidRPr="00846D38">
        <w:rPr>
          <w:rFonts w:ascii="Times New Roman" w:hAnsi="Times New Roman" w:cs="Times New Roman"/>
          <w:sz w:val="24"/>
          <w:szCs w:val="24"/>
        </w:rPr>
        <w:t xml:space="preserve">All Special Education Directors, (especially </w:t>
      </w:r>
      <w:r w:rsidR="00910F8A" w:rsidRPr="00846D38">
        <w:rPr>
          <w:rFonts w:ascii="Times New Roman" w:hAnsi="Times New Roman" w:cs="Times New Roman"/>
          <w:sz w:val="24"/>
          <w:szCs w:val="24"/>
        </w:rPr>
        <w:t xml:space="preserve">those </w:t>
      </w:r>
      <w:r w:rsidRPr="00846D38">
        <w:rPr>
          <w:rFonts w:ascii="Times New Roman" w:hAnsi="Times New Roman" w:cs="Times New Roman"/>
          <w:sz w:val="24"/>
          <w:szCs w:val="24"/>
        </w:rPr>
        <w:t>n</w:t>
      </w:r>
      <w:r w:rsidR="000D5EF4" w:rsidRPr="00846D38">
        <w:rPr>
          <w:rFonts w:ascii="Times New Roman" w:hAnsi="Times New Roman" w:cs="Times New Roman"/>
          <w:sz w:val="24"/>
          <w:szCs w:val="24"/>
        </w:rPr>
        <w:t xml:space="preserve">ew </w:t>
      </w:r>
      <w:r w:rsidR="00910F8A" w:rsidRPr="00846D38">
        <w:rPr>
          <w:rFonts w:ascii="Times New Roman" w:hAnsi="Times New Roman" w:cs="Times New Roman"/>
          <w:sz w:val="24"/>
          <w:szCs w:val="24"/>
        </w:rPr>
        <w:t>to the position</w:t>
      </w:r>
      <w:r w:rsidRPr="00846D38">
        <w:rPr>
          <w:rFonts w:ascii="Times New Roman" w:hAnsi="Times New Roman" w:cs="Times New Roman"/>
          <w:sz w:val="24"/>
          <w:szCs w:val="24"/>
        </w:rPr>
        <w:t>)</w:t>
      </w:r>
      <w:r w:rsidR="000D5EF4" w:rsidRPr="00846D38">
        <w:rPr>
          <w:rFonts w:ascii="Times New Roman" w:hAnsi="Times New Roman" w:cs="Times New Roman"/>
          <w:sz w:val="24"/>
          <w:szCs w:val="24"/>
        </w:rPr>
        <w:t xml:space="preserve"> should review their district’s current determination status, and their district’s most recent data </w:t>
      </w:r>
      <w:r w:rsidR="002D5155" w:rsidRPr="00846D38">
        <w:rPr>
          <w:rFonts w:ascii="Times New Roman" w:hAnsi="Times New Roman" w:cs="Times New Roman"/>
          <w:sz w:val="24"/>
          <w:szCs w:val="24"/>
        </w:rPr>
        <w:t>(</w:t>
      </w:r>
      <w:hyperlink r:id="rId862" w:history="1">
        <w:r w:rsidR="002D5155" w:rsidRPr="00846D38">
          <w:rPr>
            <w:rStyle w:val="Hyperlink"/>
            <w:rFonts w:ascii="Times New Roman" w:hAnsi="Times New Roman" w:cs="Times New Roman"/>
            <w:color w:val="auto"/>
            <w:sz w:val="24"/>
            <w:szCs w:val="24"/>
          </w:rPr>
          <w:t>https://education.alaska.gov/rcsped/</w:t>
        </w:r>
      </w:hyperlink>
      <w:r w:rsidR="002D5155" w:rsidRPr="00846D38">
        <w:rPr>
          <w:rFonts w:ascii="Times New Roman" w:hAnsi="Times New Roman" w:cs="Times New Roman"/>
          <w:sz w:val="24"/>
          <w:szCs w:val="24"/>
        </w:rPr>
        <w:t xml:space="preserve">) </w:t>
      </w:r>
      <w:r w:rsidR="000D5EF4" w:rsidRPr="00846D38">
        <w:rPr>
          <w:rFonts w:ascii="Times New Roman" w:hAnsi="Times New Roman" w:cs="Times New Roman"/>
          <w:sz w:val="24"/>
          <w:szCs w:val="24"/>
        </w:rPr>
        <w:t xml:space="preserve">on the </w:t>
      </w:r>
      <w:r w:rsidR="00740AC5" w:rsidRPr="00846D38">
        <w:rPr>
          <w:rFonts w:ascii="Times New Roman" w:hAnsi="Times New Roman" w:cs="Times New Roman"/>
          <w:sz w:val="24"/>
          <w:szCs w:val="24"/>
        </w:rPr>
        <w:t>17</w:t>
      </w:r>
      <w:r w:rsidR="000D5EF4" w:rsidRPr="00846D38">
        <w:rPr>
          <w:rFonts w:ascii="Times New Roman" w:hAnsi="Times New Roman" w:cs="Times New Roman"/>
          <w:sz w:val="24"/>
          <w:szCs w:val="24"/>
        </w:rPr>
        <w:t xml:space="preserve"> indicators. Directors are encouraged to work with </w:t>
      </w:r>
      <w:r w:rsidR="003F54ED" w:rsidRPr="00846D38">
        <w:rPr>
          <w:rFonts w:ascii="Times New Roman" w:hAnsi="Times New Roman" w:cs="Times New Roman"/>
          <w:sz w:val="24"/>
          <w:szCs w:val="24"/>
        </w:rPr>
        <w:t>DEED</w:t>
      </w:r>
      <w:r w:rsidR="000D5EF4" w:rsidRPr="00846D38">
        <w:rPr>
          <w:rFonts w:ascii="Times New Roman" w:hAnsi="Times New Roman" w:cs="Times New Roman"/>
          <w:sz w:val="24"/>
          <w:szCs w:val="24"/>
        </w:rPr>
        <w:t xml:space="preserve"> staff at any time to address questions or concerns raised by indicator data, determination status, or enforcement actions.</w:t>
      </w:r>
    </w:p>
    <w:p w14:paraId="0C08250E" w14:textId="77777777" w:rsidR="000D5EF4" w:rsidRPr="00846D38" w:rsidRDefault="000D5EF4" w:rsidP="002E031B">
      <w:pPr>
        <w:spacing w:after="0" w:line="240" w:lineRule="auto"/>
        <w:jc w:val="both"/>
        <w:rPr>
          <w:rFonts w:ascii="Times New Roman" w:hAnsi="Times New Roman" w:cs="Times New Roman"/>
          <w:b/>
          <w:sz w:val="24"/>
          <w:szCs w:val="24"/>
        </w:rPr>
      </w:pPr>
    </w:p>
    <w:p w14:paraId="2F825145" w14:textId="77777777" w:rsidR="000D5EF4" w:rsidRPr="009C0402" w:rsidRDefault="000D5EF4" w:rsidP="002E031B">
      <w:pPr>
        <w:pStyle w:val="Heading2"/>
        <w:jc w:val="both"/>
        <w:rPr>
          <w:rFonts w:ascii="Times New Roman" w:hAnsi="Times New Roman" w:cs="Times New Roman"/>
          <w:sz w:val="24"/>
          <w:szCs w:val="24"/>
        </w:rPr>
      </w:pPr>
      <w:bookmarkStart w:id="332" w:name="_Toc319321942"/>
      <w:bookmarkStart w:id="333" w:name="_Toc161492022"/>
      <w:r w:rsidRPr="00846D38">
        <w:rPr>
          <w:rFonts w:ascii="Times New Roman" w:hAnsi="Times New Roman" w:cs="Times New Roman"/>
          <w:sz w:val="24"/>
          <w:szCs w:val="24"/>
        </w:rPr>
        <w:t>Over-Identification and Disproportionality</w:t>
      </w:r>
      <w:bookmarkEnd w:id="332"/>
      <w:bookmarkEnd w:id="333"/>
    </w:p>
    <w:p w14:paraId="35748CF9" w14:textId="0A4F974D" w:rsidR="000D5EF4" w:rsidRPr="009C0402" w:rsidRDefault="000D5EF4" w:rsidP="002E031B">
      <w:pPr>
        <w:spacing w:after="0" w:line="240" w:lineRule="auto"/>
        <w:jc w:val="both"/>
        <w:rPr>
          <w:rFonts w:ascii="Times New Roman" w:hAnsi="Times New Roman" w:cs="Times New Roman"/>
          <w:bCs/>
          <w:sz w:val="24"/>
          <w:szCs w:val="24"/>
        </w:rPr>
      </w:pPr>
      <w:r w:rsidRPr="009C0402">
        <w:rPr>
          <w:rFonts w:ascii="Times New Roman" w:hAnsi="Times New Roman" w:cs="Times New Roman"/>
          <w:sz w:val="24"/>
          <w:szCs w:val="24"/>
        </w:rPr>
        <w:t xml:space="preserve">Under federal regulation </w:t>
      </w:r>
      <w:hyperlink r:id="rId863" w:history="1">
        <w:r w:rsidRPr="009C0402">
          <w:rPr>
            <w:rStyle w:val="Hyperlink"/>
            <w:rFonts w:ascii="Times New Roman" w:hAnsi="Times New Roman" w:cs="Times New Roman"/>
            <w:color w:val="auto"/>
            <w:sz w:val="24"/>
            <w:szCs w:val="24"/>
          </w:rPr>
          <w:t xml:space="preserve">34 </w:t>
        </w:r>
        <w:r w:rsidR="007E240B" w:rsidRPr="009C0402">
          <w:rPr>
            <w:rStyle w:val="Hyperlink"/>
            <w:rFonts w:ascii="Times New Roman" w:hAnsi="Times New Roman" w:cs="Times New Roman"/>
            <w:color w:val="auto"/>
            <w:sz w:val="24"/>
            <w:szCs w:val="24"/>
          </w:rPr>
          <w:t>CFR</w:t>
        </w:r>
        <w:r w:rsidRPr="009C0402">
          <w:rPr>
            <w:rStyle w:val="Hyperlink"/>
            <w:rFonts w:ascii="Times New Roman" w:hAnsi="Times New Roman" w:cs="Times New Roman"/>
            <w:color w:val="auto"/>
            <w:sz w:val="24"/>
            <w:szCs w:val="24"/>
          </w:rPr>
          <w:t xml:space="preserve"> § 300.646</w:t>
        </w:r>
      </w:hyperlink>
      <w:r w:rsidRPr="009C0402">
        <w:rPr>
          <w:rFonts w:ascii="Times New Roman" w:hAnsi="Times New Roman" w:cs="Times New Roman"/>
          <w:sz w:val="24"/>
          <w:szCs w:val="24"/>
        </w:rPr>
        <w:t xml:space="preserve">, the Department of Education &amp; Early Development is required to </w:t>
      </w:r>
      <w:r w:rsidRPr="009C0402">
        <w:rPr>
          <w:rFonts w:ascii="Times New Roman" w:hAnsi="Times New Roman" w:cs="Times New Roman"/>
          <w:b/>
          <w:bCs/>
          <w:sz w:val="24"/>
          <w:szCs w:val="24"/>
        </w:rPr>
        <w:t>(</w:t>
      </w:r>
      <w:r w:rsidRPr="0073156C">
        <w:rPr>
          <w:rFonts w:ascii="Times New Roman" w:hAnsi="Times New Roman" w:cs="Times New Roman"/>
          <w:bCs/>
          <w:sz w:val="24"/>
          <w:szCs w:val="24"/>
        </w:rPr>
        <w:t>bold</w:t>
      </w:r>
      <w:r w:rsidRPr="009C0402">
        <w:rPr>
          <w:rFonts w:ascii="Times New Roman" w:hAnsi="Times New Roman" w:cs="Times New Roman"/>
          <w:bCs/>
          <w:sz w:val="24"/>
          <w:szCs w:val="24"/>
        </w:rPr>
        <w:t xml:space="preserve"> added for emphasis):</w:t>
      </w:r>
    </w:p>
    <w:p w14:paraId="5350FC2E" w14:textId="77777777" w:rsidR="000D5EF4" w:rsidRPr="009C0402" w:rsidRDefault="000D5EF4" w:rsidP="002E031B">
      <w:pPr>
        <w:spacing w:after="0" w:line="240" w:lineRule="auto"/>
        <w:ind w:left="720" w:hanging="90"/>
        <w:jc w:val="both"/>
        <w:rPr>
          <w:rFonts w:ascii="Times New Roman" w:hAnsi="Times New Roman" w:cs="Times New Roman"/>
          <w:sz w:val="24"/>
          <w:szCs w:val="24"/>
        </w:rPr>
      </w:pPr>
      <w:r w:rsidRPr="009C0402">
        <w:rPr>
          <w:rFonts w:ascii="Times New Roman" w:hAnsi="Times New Roman" w:cs="Times New Roman"/>
          <w:bCs/>
          <w:sz w:val="24"/>
          <w:szCs w:val="24"/>
        </w:rPr>
        <w:t>“…</w:t>
      </w:r>
      <w:r w:rsidRPr="009C0402">
        <w:rPr>
          <w:rFonts w:ascii="Times New Roman" w:hAnsi="Times New Roman" w:cs="Times New Roman"/>
          <w:sz w:val="24"/>
          <w:szCs w:val="24"/>
        </w:rPr>
        <w:t xml:space="preserve">provide for the collection and examination of data to determine if </w:t>
      </w:r>
      <w:r w:rsidRPr="009C0402">
        <w:rPr>
          <w:rFonts w:ascii="Times New Roman" w:hAnsi="Times New Roman" w:cs="Times New Roman"/>
          <w:b/>
          <w:sz w:val="24"/>
          <w:szCs w:val="24"/>
        </w:rPr>
        <w:t>significant disproportionality based on</w:t>
      </w:r>
      <w:r w:rsidRPr="009C0402">
        <w:rPr>
          <w:rFonts w:ascii="Times New Roman" w:hAnsi="Times New Roman" w:cs="Times New Roman"/>
          <w:sz w:val="24"/>
          <w:szCs w:val="24"/>
        </w:rPr>
        <w:t xml:space="preserve"> </w:t>
      </w:r>
      <w:r w:rsidRPr="009C0402">
        <w:rPr>
          <w:rFonts w:ascii="Times New Roman" w:hAnsi="Times New Roman" w:cs="Times New Roman"/>
          <w:b/>
          <w:sz w:val="24"/>
          <w:szCs w:val="24"/>
        </w:rPr>
        <w:t>race and ethnicity</w:t>
      </w:r>
      <w:r w:rsidRPr="009C0402">
        <w:rPr>
          <w:rFonts w:ascii="Times New Roman" w:hAnsi="Times New Roman" w:cs="Times New Roman"/>
          <w:sz w:val="24"/>
          <w:szCs w:val="24"/>
        </w:rPr>
        <w:t xml:space="preserve"> is occurring in the State and the LEAs of the State with respect to--</w:t>
      </w:r>
    </w:p>
    <w:p w14:paraId="64E754BD" w14:textId="77777777" w:rsidR="000D5EF4" w:rsidRPr="009C0402" w:rsidRDefault="000D5EF4" w:rsidP="002E031B">
      <w:pPr>
        <w:spacing w:after="0" w:line="240" w:lineRule="auto"/>
        <w:ind w:left="1440"/>
        <w:jc w:val="both"/>
        <w:rPr>
          <w:rFonts w:ascii="Times New Roman" w:hAnsi="Times New Roman" w:cs="Times New Roman"/>
          <w:sz w:val="24"/>
          <w:szCs w:val="24"/>
        </w:rPr>
      </w:pPr>
      <w:r w:rsidRPr="009C0402">
        <w:rPr>
          <w:rFonts w:ascii="Times New Roman" w:hAnsi="Times New Roman" w:cs="Times New Roman"/>
          <w:sz w:val="24"/>
          <w:szCs w:val="24"/>
        </w:rPr>
        <w:t xml:space="preserve">(1) The </w:t>
      </w:r>
      <w:r w:rsidRPr="009C0402">
        <w:rPr>
          <w:rFonts w:ascii="Times New Roman" w:hAnsi="Times New Roman" w:cs="Times New Roman"/>
          <w:b/>
          <w:sz w:val="24"/>
          <w:szCs w:val="24"/>
        </w:rPr>
        <w:t>identification</w:t>
      </w:r>
      <w:r w:rsidRPr="009C0402">
        <w:rPr>
          <w:rFonts w:ascii="Times New Roman" w:hAnsi="Times New Roman" w:cs="Times New Roman"/>
          <w:sz w:val="24"/>
          <w:szCs w:val="24"/>
        </w:rPr>
        <w:t xml:space="preserve"> of children as children with disabilities, including the identification of children as children with disabilities in accordance with a particular impairment described in section 602(3) of the </w:t>
      </w:r>
      <w:proofErr w:type="gramStart"/>
      <w:r w:rsidRPr="009C0402">
        <w:rPr>
          <w:rFonts w:ascii="Times New Roman" w:hAnsi="Times New Roman" w:cs="Times New Roman"/>
          <w:sz w:val="24"/>
          <w:szCs w:val="24"/>
        </w:rPr>
        <w:t>Act;</w:t>
      </w:r>
      <w:proofErr w:type="gramEnd"/>
    </w:p>
    <w:p w14:paraId="19AAC34F" w14:textId="77777777" w:rsidR="000D5EF4" w:rsidRPr="009C0402" w:rsidRDefault="000D5EF4" w:rsidP="002E031B">
      <w:pPr>
        <w:spacing w:after="0" w:line="240" w:lineRule="auto"/>
        <w:ind w:left="1440"/>
        <w:jc w:val="both"/>
        <w:rPr>
          <w:rFonts w:ascii="Times New Roman" w:hAnsi="Times New Roman" w:cs="Times New Roman"/>
          <w:sz w:val="24"/>
          <w:szCs w:val="24"/>
        </w:rPr>
      </w:pPr>
      <w:r w:rsidRPr="009C0402">
        <w:rPr>
          <w:rFonts w:ascii="Times New Roman" w:hAnsi="Times New Roman" w:cs="Times New Roman"/>
          <w:sz w:val="24"/>
          <w:szCs w:val="24"/>
        </w:rPr>
        <w:t xml:space="preserve">(2) The </w:t>
      </w:r>
      <w:r w:rsidRPr="009C0402">
        <w:rPr>
          <w:rFonts w:ascii="Times New Roman" w:hAnsi="Times New Roman" w:cs="Times New Roman"/>
          <w:b/>
          <w:sz w:val="24"/>
          <w:szCs w:val="24"/>
        </w:rPr>
        <w:t>placement</w:t>
      </w:r>
      <w:r w:rsidRPr="009C0402">
        <w:rPr>
          <w:rFonts w:ascii="Times New Roman" w:hAnsi="Times New Roman" w:cs="Times New Roman"/>
          <w:sz w:val="24"/>
          <w:szCs w:val="24"/>
        </w:rPr>
        <w:t xml:space="preserve"> in particular educational settings of these children; and</w:t>
      </w:r>
    </w:p>
    <w:p w14:paraId="47136FB6" w14:textId="77777777" w:rsidR="000D5EF4" w:rsidRPr="009C0402" w:rsidRDefault="000D5EF4" w:rsidP="002E031B">
      <w:pPr>
        <w:spacing w:after="0" w:line="240" w:lineRule="auto"/>
        <w:ind w:left="1440"/>
        <w:jc w:val="both"/>
        <w:rPr>
          <w:rFonts w:ascii="Times New Roman" w:hAnsi="Times New Roman" w:cs="Times New Roman"/>
          <w:sz w:val="24"/>
          <w:szCs w:val="24"/>
        </w:rPr>
      </w:pPr>
      <w:r w:rsidRPr="009C0402">
        <w:rPr>
          <w:rFonts w:ascii="Times New Roman" w:hAnsi="Times New Roman" w:cs="Times New Roman"/>
          <w:sz w:val="24"/>
          <w:szCs w:val="24"/>
        </w:rPr>
        <w:t xml:space="preserve">(3) The incidence, duration, and type of </w:t>
      </w:r>
      <w:r w:rsidRPr="009C0402">
        <w:rPr>
          <w:rFonts w:ascii="Times New Roman" w:hAnsi="Times New Roman" w:cs="Times New Roman"/>
          <w:b/>
          <w:sz w:val="24"/>
          <w:szCs w:val="24"/>
        </w:rPr>
        <w:t>disciplinary actions</w:t>
      </w:r>
      <w:r w:rsidRPr="009C0402">
        <w:rPr>
          <w:rFonts w:ascii="Times New Roman" w:hAnsi="Times New Roman" w:cs="Times New Roman"/>
          <w:sz w:val="24"/>
          <w:szCs w:val="24"/>
        </w:rPr>
        <w:t>, including suspensions and expulsions.”</w:t>
      </w:r>
    </w:p>
    <w:p w14:paraId="4FB173EE" w14:textId="77777777" w:rsidR="00B0341C" w:rsidRPr="009C0402" w:rsidRDefault="00B0341C" w:rsidP="002E031B">
      <w:pPr>
        <w:spacing w:after="0" w:line="240" w:lineRule="auto"/>
        <w:ind w:left="1440"/>
        <w:jc w:val="both"/>
        <w:rPr>
          <w:rFonts w:ascii="Times New Roman" w:hAnsi="Times New Roman" w:cs="Times New Roman"/>
          <w:sz w:val="24"/>
          <w:szCs w:val="24"/>
        </w:rPr>
      </w:pPr>
    </w:p>
    <w:p w14:paraId="65B950FE" w14:textId="2CD26D2E" w:rsidR="00D239A6" w:rsidRPr="009C0402" w:rsidRDefault="000D5EF4" w:rsidP="002E031B">
      <w:pPr>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rPr>
        <w:t xml:space="preserve">In the case of a determination of </w:t>
      </w:r>
      <w:r w:rsidRPr="009C0402">
        <w:rPr>
          <w:rFonts w:ascii="Times New Roman" w:hAnsi="Times New Roman" w:cs="Times New Roman"/>
          <w:b/>
          <w:sz w:val="24"/>
          <w:szCs w:val="24"/>
        </w:rPr>
        <w:t>significant disproportionality</w:t>
      </w:r>
      <w:r w:rsidRPr="009C0402">
        <w:rPr>
          <w:rFonts w:ascii="Times New Roman" w:hAnsi="Times New Roman" w:cs="Times New Roman"/>
          <w:sz w:val="24"/>
          <w:szCs w:val="24"/>
        </w:rPr>
        <w:t xml:space="preserve"> by State of Alaska </w:t>
      </w:r>
      <w:r w:rsidR="003F54ED" w:rsidRPr="009C0402">
        <w:rPr>
          <w:rFonts w:ascii="Times New Roman" w:hAnsi="Times New Roman" w:cs="Times New Roman"/>
          <w:sz w:val="24"/>
          <w:szCs w:val="24"/>
        </w:rPr>
        <w:t>DEED</w:t>
      </w:r>
      <w:r w:rsidRPr="009C0402">
        <w:rPr>
          <w:rFonts w:ascii="Times New Roman" w:hAnsi="Times New Roman" w:cs="Times New Roman"/>
          <w:sz w:val="24"/>
          <w:szCs w:val="24"/>
        </w:rPr>
        <w:t xml:space="preserve"> with respect to the identification, placement, or discipline of students with disabilities within a district, in accordance with </w:t>
      </w:r>
      <w:hyperlink r:id="rId864" w:history="1">
        <w:r w:rsidRPr="009C0402">
          <w:rPr>
            <w:rStyle w:val="Hyperlink"/>
            <w:rFonts w:ascii="Times New Roman" w:hAnsi="Times New Roman" w:cs="Times New Roman"/>
            <w:color w:val="auto"/>
            <w:sz w:val="24"/>
            <w:szCs w:val="24"/>
          </w:rPr>
          <w:t>34 CFR 300.646(a)</w:t>
        </w:r>
      </w:hyperlink>
      <w:r w:rsidRPr="009C0402">
        <w:rPr>
          <w:rFonts w:ascii="Times New Roman" w:hAnsi="Times New Roman" w:cs="Times New Roman"/>
          <w:sz w:val="24"/>
          <w:szCs w:val="24"/>
        </w:rPr>
        <w:t xml:space="preserve">, districts </w:t>
      </w:r>
      <w:r w:rsidRPr="009C0402">
        <w:rPr>
          <w:rFonts w:ascii="Times New Roman" w:hAnsi="Times New Roman" w:cs="Times New Roman"/>
          <w:i/>
          <w:sz w:val="24"/>
          <w:szCs w:val="24"/>
        </w:rPr>
        <w:t>must</w:t>
      </w:r>
      <w:r w:rsidR="00E801D2">
        <w:rPr>
          <w:rFonts w:ascii="Times New Roman" w:hAnsi="Times New Roman" w:cs="Times New Roman"/>
          <w:sz w:val="24"/>
          <w:szCs w:val="24"/>
        </w:rPr>
        <w:t xml:space="preserve"> reserve 15% of IDEA Part B 611/</w:t>
      </w:r>
      <w:r w:rsidRPr="009C0402">
        <w:rPr>
          <w:rFonts w:ascii="Times New Roman" w:hAnsi="Times New Roman" w:cs="Times New Roman"/>
          <w:sz w:val="24"/>
          <w:szCs w:val="24"/>
        </w:rPr>
        <w:t xml:space="preserve">619 funding to provide </w:t>
      </w:r>
      <w:r w:rsidR="00E801D2">
        <w:rPr>
          <w:rFonts w:ascii="Times New Roman" w:hAnsi="Times New Roman" w:cs="Times New Roman"/>
          <w:sz w:val="24"/>
          <w:szCs w:val="24"/>
        </w:rPr>
        <w:t>Comprehensive C</w:t>
      </w:r>
      <w:r w:rsidR="009B4F94" w:rsidRPr="009C0402">
        <w:rPr>
          <w:rFonts w:ascii="Times New Roman" w:hAnsi="Times New Roman" w:cs="Times New Roman"/>
          <w:sz w:val="24"/>
          <w:szCs w:val="24"/>
        </w:rPr>
        <w:t>oordinated</w:t>
      </w:r>
      <w:r w:rsidRPr="009C0402">
        <w:rPr>
          <w:rFonts w:ascii="Times New Roman" w:hAnsi="Times New Roman" w:cs="Times New Roman"/>
          <w:sz w:val="24"/>
          <w:szCs w:val="24"/>
        </w:rPr>
        <w:t xml:space="preserve"> </w:t>
      </w:r>
      <w:r w:rsidR="00E801D2">
        <w:rPr>
          <w:rFonts w:ascii="Times New Roman" w:hAnsi="Times New Roman" w:cs="Times New Roman"/>
          <w:sz w:val="24"/>
          <w:szCs w:val="24"/>
        </w:rPr>
        <w:t>E</w:t>
      </w:r>
      <w:r w:rsidRPr="009C0402">
        <w:rPr>
          <w:rFonts w:ascii="Times New Roman" w:hAnsi="Times New Roman" w:cs="Times New Roman"/>
          <w:sz w:val="24"/>
          <w:szCs w:val="24"/>
        </w:rPr>
        <w:t xml:space="preserve">arly </w:t>
      </w:r>
      <w:r w:rsidR="00E801D2">
        <w:rPr>
          <w:rFonts w:ascii="Times New Roman" w:hAnsi="Times New Roman" w:cs="Times New Roman"/>
          <w:sz w:val="24"/>
          <w:szCs w:val="24"/>
        </w:rPr>
        <w:t>I</w:t>
      </w:r>
      <w:r w:rsidRPr="009C0402">
        <w:rPr>
          <w:rFonts w:ascii="Times New Roman" w:hAnsi="Times New Roman" w:cs="Times New Roman"/>
          <w:sz w:val="24"/>
          <w:szCs w:val="24"/>
        </w:rPr>
        <w:t xml:space="preserve">ntervening </w:t>
      </w:r>
      <w:r w:rsidR="00E801D2">
        <w:rPr>
          <w:rFonts w:ascii="Times New Roman" w:hAnsi="Times New Roman" w:cs="Times New Roman"/>
          <w:sz w:val="24"/>
          <w:szCs w:val="24"/>
        </w:rPr>
        <w:t>Se</w:t>
      </w:r>
      <w:r w:rsidRPr="009C0402">
        <w:rPr>
          <w:rFonts w:ascii="Times New Roman" w:hAnsi="Times New Roman" w:cs="Times New Roman"/>
          <w:sz w:val="24"/>
          <w:szCs w:val="24"/>
        </w:rPr>
        <w:t>rvices</w:t>
      </w:r>
      <w:r w:rsidR="00F01781" w:rsidRPr="009C0402">
        <w:rPr>
          <w:rFonts w:ascii="Times New Roman" w:hAnsi="Times New Roman" w:cs="Times New Roman"/>
          <w:sz w:val="24"/>
          <w:szCs w:val="24"/>
        </w:rPr>
        <w:t xml:space="preserve"> (</w:t>
      </w:r>
      <w:r w:rsidR="00E801D2">
        <w:rPr>
          <w:rFonts w:ascii="Times New Roman" w:hAnsi="Times New Roman" w:cs="Times New Roman"/>
          <w:sz w:val="24"/>
          <w:szCs w:val="24"/>
        </w:rPr>
        <w:t>C</w:t>
      </w:r>
      <w:r w:rsidR="00F01781" w:rsidRPr="009C0402">
        <w:rPr>
          <w:rFonts w:ascii="Times New Roman" w:hAnsi="Times New Roman" w:cs="Times New Roman"/>
          <w:sz w:val="24"/>
          <w:szCs w:val="24"/>
        </w:rPr>
        <w:t>CEIS)</w:t>
      </w:r>
      <w:r w:rsidRPr="009C0402">
        <w:rPr>
          <w:rFonts w:ascii="Times New Roman" w:hAnsi="Times New Roman" w:cs="Times New Roman"/>
          <w:sz w:val="24"/>
          <w:szCs w:val="24"/>
        </w:rPr>
        <w:t xml:space="preserve"> to serve students in the district, particularly, but not exclusively, students in those groups that were significantly </w:t>
      </w:r>
      <w:r w:rsidR="00773AF2" w:rsidRPr="009C0402">
        <w:rPr>
          <w:rFonts w:ascii="Times New Roman" w:hAnsi="Times New Roman" w:cs="Times New Roman"/>
          <w:sz w:val="24"/>
          <w:szCs w:val="24"/>
        </w:rPr>
        <w:t>over identified</w:t>
      </w:r>
      <w:r w:rsidRPr="009C0402">
        <w:rPr>
          <w:rFonts w:ascii="Times New Roman" w:hAnsi="Times New Roman" w:cs="Times New Roman"/>
          <w:sz w:val="24"/>
          <w:szCs w:val="24"/>
        </w:rPr>
        <w:t xml:space="preserve">. Districts using federal special education funds to provide </w:t>
      </w:r>
      <w:r w:rsidR="00E801D2">
        <w:rPr>
          <w:rFonts w:ascii="Times New Roman" w:hAnsi="Times New Roman" w:cs="Times New Roman"/>
          <w:sz w:val="24"/>
          <w:szCs w:val="24"/>
        </w:rPr>
        <w:t>C</w:t>
      </w:r>
      <w:r w:rsidRPr="009C0402">
        <w:rPr>
          <w:rFonts w:ascii="Times New Roman" w:hAnsi="Times New Roman" w:cs="Times New Roman"/>
          <w:sz w:val="24"/>
          <w:szCs w:val="24"/>
        </w:rPr>
        <w:t xml:space="preserve">CEIS activities must follow the same expenditure and reporting requirements </w:t>
      </w:r>
      <w:r w:rsidR="005D5296" w:rsidRPr="009C0402">
        <w:rPr>
          <w:rFonts w:ascii="Times New Roman" w:hAnsi="Times New Roman" w:cs="Times New Roman"/>
          <w:sz w:val="24"/>
          <w:szCs w:val="24"/>
        </w:rPr>
        <w:t xml:space="preserve">The </w:t>
      </w:r>
      <w:r w:rsidR="00E801D2">
        <w:rPr>
          <w:rFonts w:ascii="Times New Roman" w:hAnsi="Times New Roman" w:cs="Times New Roman"/>
          <w:sz w:val="24"/>
          <w:szCs w:val="24"/>
        </w:rPr>
        <w:t>C</w:t>
      </w:r>
      <w:r w:rsidR="005D5296" w:rsidRPr="009C0402">
        <w:rPr>
          <w:rFonts w:ascii="Times New Roman" w:hAnsi="Times New Roman" w:cs="Times New Roman"/>
          <w:sz w:val="24"/>
          <w:szCs w:val="24"/>
        </w:rPr>
        <w:t xml:space="preserve">CEIS Expenditure Plan </w:t>
      </w:r>
      <w:r w:rsidR="009B4F94" w:rsidRPr="009C0402">
        <w:rPr>
          <w:rFonts w:ascii="Times New Roman" w:hAnsi="Times New Roman" w:cs="Times New Roman"/>
          <w:sz w:val="24"/>
          <w:szCs w:val="24"/>
        </w:rPr>
        <w:t>may</w:t>
      </w:r>
      <w:r w:rsidR="005D5296" w:rsidRPr="009C0402">
        <w:rPr>
          <w:rFonts w:ascii="Times New Roman" w:hAnsi="Times New Roman" w:cs="Times New Roman"/>
          <w:sz w:val="24"/>
          <w:szCs w:val="24"/>
        </w:rPr>
        <w:t xml:space="preserve"> be downloaded from</w:t>
      </w:r>
      <w:r w:rsidR="0014111B" w:rsidRPr="009C0402">
        <w:rPr>
          <w:rFonts w:ascii="Times New Roman" w:hAnsi="Times New Roman" w:cs="Times New Roman"/>
          <w:sz w:val="24"/>
          <w:szCs w:val="24"/>
        </w:rPr>
        <w:t>:</w:t>
      </w:r>
    </w:p>
    <w:p w14:paraId="116510D2" w14:textId="77777777" w:rsidR="00255C6E" w:rsidRPr="009C0402" w:rsidRDefault="00910F8A" w:rsidP="002E031B">
      <w:pPr>
        <w:spacing w:after="0" w:line="240" w:lineRule="auto"/>
        <w:jc w:val="both"/>
        <w:rPr>
          <w:rFonts w:ascii="Times New Roman" w:hAnsi="Times New Roman" w:cs="Times New Roman"/>
          <w:sz w:val="24"/>
          <w:szCs w:val="24"/>
        </w:rPr>
      </w:pPr>
      <w:hyperlink r:id="rId865" w:history="1">
        <w:r w:rsidRPr="009C0402">
          <w:rPr>
            <w:rStyle w:val="Hyperlink"/>
            <w:rFonts w:ascii="Times New Roman" w:hAnsi="Times New Roman" w:cs="Times New Roman"/>
            <w:color w:val="auto"/>
            <w:sz w:val="24"/>
            <w:szCs w:val="24"/>
          </w:rPr>
          <w:t>http://education.alaska.gov/forms/</w:t>
        </w:r>
      </w:hyperlink>
      <w:r w:rsidRPr="009C0402">
        <w:rPr>
          <w:rFonts w:ascii="Times New Roman" w:hAnsi="Times New Roman" w:cs="Times New Roman"/>
          <w:sz w:val="24"/>
          <w:szCs w:val="24"/>
        </w:rPr>
        <w:t xml:space="preserve"> and search for the keyword “CEIS”.</w:t>
      </w:r>
    </w:p>
    <w:p w14:paraId="6D42F505" w14:textId="77777777" w:rsidR="00B602D2" w:rsidRPr="009C0402" w:rsidRDefault="00B602D2" w:rsidP="002E031B">
      <w:pPr>
        <w:spacing w:after="0" w:line="240" w:lineRule="auto"/>
        <w:jc w:val="both"/>
        <w:rPr>
          <w:rFonts w:ascii="Times New Roman" w:hAnsi="Times New Roman" w:cs="Times New Roman"/>
          <w:sz w:val="24"/>
          <w:szCs w:val="24"/>
        </w:rPr>
      </w:pPr>
    </w:p>
    <w:p w14:paraId="3CBEAB84" w14:textId="77777777" w:rsidR="00B20AA6" w:rsidRPr="00700E2E" w:rsidRDefault="00B20AA6" w:rsidP="002E031B">
      <w:pPr>
        <w:pStyle w:val="Heading2"/>
        <w:jc w:val="both"/>
        <w:rPr>
          <w:rFonts w:ascii="Times New Roman" w:hAnsi="Times New Roman" w:cs="Times New Roman"/>
          <w:sz w:val="24"/>
          <w:szCs w:val="24"/>
        </w:rPr>
      </w:pPr>
      <w:bookmarkStart w:id="334" w:name="_Toc319321920"/>
      <w:bookmarkStart w:id="335" w:name="_Toc161492023"/>
      <w:r w:rsidRPr="00700E2E">
        <w:rPr>
          <w:rFonts w:ascii="Times New Roman" w:hAnsi="Times New Roman" w:cs="Times New Roman"/>
          <w:sz w:val="24"/>
          <w:szCs w:val="24"/>
        </w:rPr>
        <w:t>Co</w:t>
      </w:r>
      <w:r>
        <w:rPr>
          <w:rFonts w:ascii="Times New Roman" w:hAnsi="Times New Roman" w:cs="Times New Roman"/>
          <w:sz w:val="24"/>
          <w:szCs w:val="24"/>
        </w:rPr>
        <w:t>ordinated</w:t>
      </w:r>
      <w:r w:rsidRPr="00700E2E">
        <w:rPr>
          <w:rFonts w:ascii="Times New Roman" w:hAnsi="Times New Roman" w:cs="Times New Roman"/>
          <w:sz w:val="24"/>
          <w:szCs w:val="24"/>
        </w:rPr>
        <w:t xml:space="preserve"> Early Intervening Educational Services (CEIS)</w:t>
      </w:r>
      <w:bookmarkEnd w:id="334"/>
      <w:bookmarkEnd w:id="335"/>
    </w:p>
    <w:p w14:paraId="79C6B39A" w14:textId="37F79CD2" w:rsidR="00A87822" w:rsidRDefault="00A87822" w:rsidP="002E0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two type</w:t>
      </w:r>
      <w:r w:rsidR="005A0E8F">
        <w:rPr>
          <w:rFonts w:ascii="Times New Roman" w:hAnsi="Times New Roman" w:cs="Times New Roman"/>
          <w:sz w:val="24"/>
          <w:szCs w:val="24"/>
        </w:rPr>
        <w:t>s</w:t>
      </w:r>
      <w:r>
        <w:rPr>
          <w:rFonts w:ascii="Times New Roman" w:hAnsi="Times New Roman" w:cs="Times New Roman"/>
          <w:sz w:val="24"/>
          <w:szCs w:val="24"/>
        </w:rPr>
        <w:t xml:space="preserve"> of “CEIS”, voluntary and mandated.  Voluntary CEIS is subject to department approval, and mandatory CEIS (known as “CCEIS”) requires the department approval of the plan and data tracking system for the students affected for three years. </w:t>
      </w:r>
    </w:p>
    <w:p w14:paraId="56E5142E" w14:textId="77777777" w:rsidR="00A87822" w:rsidRDefault="00A87822" w:rsidP="002E031B">
      <w:pPr>
        <w:spacing w:after="0" w:line="240" w:lineRule="auto"/>
        <w:jc w:val="both"/>
        <w:rPr>
          <w:rFonts w:ascii="Times New Roman" w:hAnsi="Times New Roman" w:cs="Times New Roman"/>
          <w:sz w:val="24"/>
          <w:szCs w:val="24"/>
        </w:rPr>
      </w:pPr>
    </w:p>
    <w:p w14:paraId="2D43FEA8" w14:textId="45588918" w:rsidR="00B20AA6" w:rsidRPr="00700E2E" w:rsidRDefault="00B20AA6" w:rsidP="002E031B">
      <w:pPr>
        <w:spacing w:after="0" w:line="240" w:lineRule="auto"/>
        <w:jc w:val="both"/>
        <w:rPr>
          <w:rFonts w:ascii="Times New Roman" w:hAnsi="Times New Roman" w:cs="Times New Roman"/>
          <w:sz w:val="24"/>
          <w:szCs w:val="24"/>
        </w:rPr>
      </w:pPr>
      <w:r w:rsidRPr="00700E2E">
        <w:rPr>
          <w:rFonts w:ascii="Times New Roman" w:hAnsi="Times New Roman" w:cs="Times New Roman"/>
          <w:sz w:val="24"/>
          <w:szCs w:val="24"/>
        </w:rPr>
        <w:t xml:space="preserve">Under </w:t>
      </w:r>
      <w:hyperlink r:id="rId866" w:history="1">
        <w:r w:rsidRPr="00700E2E">
          <w:rPr>
            <w:rStyle w:val="Hyperlink"/>
            <w:rFonts w:ascii="Times New Roman" w:hAnsi="Times New Roman" w:cs="Times New Roman"/>
            <w:color w:val="auto"/>
            <w:sz w:val="24"/>
            <w:szCs w:val="24"/>
          </w:rPr>
          <w:t xml:space="preserve">34 </w:t>
        </w:r>
        <w:r>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300.226</w:t>
        </w:r>
      </w:hyperlink>
      <w:r w:rsidRPr="00700E2E">
        <w:rPr>
          <w:rFonts w:ascii="Times New Roman" w:hAnsi="Times New Roman" w:cs="Times New Roman"/>
          <w:sz w:val="24"/>
          <w:szCs w:val="24"/>
        </w:rPr>
        <w:t xml:space="preserve">, </w:t>
      </w:r>
      <w:r>
        <w:rPr>
          <w:rFonts w:ascii="Times New Roman" w:hAnsi="Times New Roman" w:cs="Times New Roman"/>
          <w:sz w:val="24"/>
          <w:szCs w:val="24"/>
        </w:rPr>
        <w:t xml:space="preserve">and subject to approval, </w:t>
      </w:r>
      <w:r w:rsidRPr="00700E2E">
        <w:rPr>
          <w:rFonts w:ascii="Times New Roman" w:hAnsi="Times New Roman" w:cs="Times New Roman"/>
          <w:sz w:val="24"/>
          <w:szCs w:val="24"/>
        </w:rPr>
        <w:t>districts may use up to 15% of federal special e</w:t>
      </w:r>
      <w:r>
        <w:rPr>
          <w:rFonts w:ascii="Times New Roman" w:hAnsi="Times New Roman" w:cs="Times New Roman"/>
          <w:sz w:val="24"/>
          <w:szCs w:val="24"/>
        </w:rPr>
        <w:t>ducation dollars on coordinated</w:t>
      </w:r>
      <w:r w:rsidRPr="00700E2E">
        <w:rPr>
          <w:rFonts w:ascii="Times New Roman" w:hAnsi="Times New Roman" w:cs="Times New Roman"/>
          <w:sz w:val="24"/>
          <w:szCs w:val="24"/>
        </w:rPr>
        <w:t xml:space="preserve"> early intervening services (CEIS) “for students in kindergarten through grade 12 (with a particular emphasis on students in kindergarten through grade three) who are not currently identified as needing special education or related services, but who need additional academic and behavioral support to succeed in a general education environment.”  This is subject to </w:t>
      </w:r>
      <w:r>
        <w:rPr>
          <w:rFonts w:ascii="Times New Roman" w:hAnsi="Times New Roman" w:cs="Times New Roman"/>
          <w:sz w:val="24"/>
          <w:szCs w:val="24"/>
        </w:rPr>
        <w:t>DEED</w:t>
      </w:r>
      <w:r w:rsidRPr="00700E2E">
        <w:rPr>
          <w:rFonts w:ascii="Times New Roman" w:hAnsi="Times New Roman" w:cs="Times New Roman"/>
          <w:sz w:val="24"/>
          <w:szCs w:val="24"/>
        </w:rPr>
        <w:t xml:space="preserve"> approval.  In some situations, a district may be required to participate with CEIS.  Federal regulation </w:t>
      </w:r>
      <w:hyperlink r:id="rId867" w:history="1">
        <w:r w:rsidRPr="00700E2E">
          <w:rPr>
            <w:rStyle w:val="Hyperlink"/>
            <w:rFonts w:ascii="Times New Roman" w:hAnsi="Times New Roman" w:cs="Times New Roman"/>
            <w:color w:val="auto"/>
            <w:sz w:val="24"/>
            <w:szCs w:val="24"/>
          </w:rPr>
          <w:t xml:space="preserve">34 </w:t>
        </w:r>
        <w:r>
          <w:rPr>
            <w:rStyle w:val="Hyperlink"/>
            <w:rFonts w:ascii="Times New Roman" w:hAnsi="Times New Roman" w:cs="Times New Roman"/>
            <w:color w:val="auto"/>
            <w:sz w:val="24"/>
            <w:szCs w:val="24"/>
          </w:rPr>
          <w:t>CFR</w:t>
        </w:r>
        <w:r w:rsidRPr="00700E2E">
          <w:rPr>
            <w:rStyle w:val="Hyperlink"/>
            <w:rFonts w:ascii="Times New Roman" w:hAnsi="Times New Roman" w:cs="Times New Roman"/>
            <w:color w:val="auto"/>
            <w:sz w:val="24"/>
            <w:szCs w:val="24"/>
          </w:rPr>
          <w:t xml:space="preserve"> § 300.226</w:t>
        </w:r>
      </w:hyperlink>
      <w:r w:rsidRPr="00700E2E">
        <w:rPr>
          <w:rFonts w:ascii="Times New Roman" w:hAnsi="Times New Roman" w:cs="Times New Roman"/>
          <w:sz w:val="24"/>
          <w:szCs w:val="24"/>
        </w:rPr>
        <w:t xml:space="preserve"> clarifies what it means by CEIS (</w:t>
      </w:r>
      <w:r w:rsidRPr="0073156C">
        <w:rPr>
          <w:rFonts w:ascii="Times New Roman" w:hAnsi="Times New Roman" w:cs="Times New Roman"/>
          <w:sz w:val="24"/>
          <w:szCs w:val="24"/>
        </w:rPr>
        <w:t>bold</w:t>
      </w:r>
      <w:r w:rsidRPr="00700E2E">
        <w:rPr>
          <w:rFonts w:ascii="Times New Roman" w:hAnsi="Times New Roman" w:cs="Times New Roman"/>
          <w:sz w:val="24"/>
          <w:szCs w:val="24"/>
        </w:rPr>
        <w:t xml:space="preserve"> added for emphasis):</w:t>
      </w:r>
    </w:p>
    <w:p w14:paraId="248D339F" w14:textId="77777777" w:rsidR="00B20AA6" w:rsidRPr="00700E2E" w:rsidRDefault="00B20AA6" w:rsidP="002E031B">
      <w:pPr>
        <w:spacing w:after="0" w:line="240" w:lineRule="auto"/>
        <w:ind w:left="720" w:hanging="90"/>
        <w:jc w:val="both"/>
        <w:rPr>
          <w:rFonts w:ascii="Times New Roman" w:hAnsi="Times New Roman" w:cs="Times New Roman"/>
          <w:sz w:val="24"/>
          <w:szCs w:val="24"/>
        </w:rPr>
      </w:pPr>
      <w:r w:rsidRPr="00700E2E">
        <w:rPr>
          <w:rFonts w:ascii="Times New Roman" w:hAnsi="Times New Roman" w:cs="Times New Roman"/>
          <w:sz w:val="24"/>
          <w:szCs w:val="24"/>
        </w:rPr>
        <w:t>“</w:t>
      </w:r>
      <w:r w:rsidRPr="00A05A94">
        <w:rPr>
          <w:rFonts w:ascii="Times New Roman" w:hAnsi="Times New Roman" w:cs="Times New Roman"/>
          <w:sz w:val="24"/>
          <w:szCs w:val="24"/>
        </w:rPr>
        <w:t>(b) </w:t>
      </w:r>
      <w:r w:rsidRPr="00700E2E">
        <w:rPr>
          <w:rFonts w:ascii="Times New Roman" w:hAnsi="Times New Roman" w:cs="Times New Roman"/>
          <w:sz w:val="24"/>
          <w:szCs w:val="24"/>
        </w:rPr>
        <w:t>Activities. In implementing coordinated, early intervening services under this section, an LEA may carry out activities that include--</w:t>
      </w:r>
    </w:p>
    <w:p w14:paraId="58022444" w14:textId="77777777" w:rsidR="00B20AA6" w:rsidRPr="009C0402" w:rsidRDefault="00B20AA6" w:rsidP="002E031B">
      <w:pPr>
        <w:spacing w:after="0" w:line="240" w:lineRule="auto"/>
        <w:ind w:left="1440"/>
        <w:jc w:val="both"/>
        <w:rPr>
          <w:rFonts w:ascii="Times New Roman" w:hAnsi="Times New Roman" w:cs="Times New Roman"/>
          <w:sz w:val="24"/>
          <w:szCs w:val="24"/>
        </w:rPr>
      </w:pPr>
      <w:r w:rsidRPr="00A05A94">
        <w:rPr>
          <w:rFonts w:ascii="Times New Roman" w:hAnsi="Times New Roman" w:cs="Times New Roman"/>
          <w:sz w:val="24"/>
          <w:szCs w:val="24"/>
        </w:rPr>
        <w:t>(1) </w:t>
      </w:r>
      <w:r w:rsidRPr="00700E2E">
        <w:rPr>
          <w:rFonts w:ascii="Times New Roman" w:hAnsi="Times New Roman" w:cs="Times New Roman"/>
          <w:b/>
          <w:sz w:val="24"/>
          <w:szCs w:val="24"/>
        </w:rPr>
        <w:t>Professional development</w:t>
      </w:r>
      <w:r w:rsidRPr="00700E2E">
        <w:rPr>
          <w:rFonts w:ascii="Times New Roman" w:hAnsi="Times New Roman" w:cs="Times New Roman"/>
          <w:sz w:val="24"/>
          <w:szCs w:val="24"/>
        </w:rPr>
        <w:t xml:space="preserve"> (which may be provided by entities other than LEAs) for teachers and other school staff to enable such personnel to deliver scientifically based academic and behavioral interventions, including scientifically based literacy instruction, and, where appropriate, instruction on the use of adaptive and instructional software</w:t>
      </w:r>
      <w:r w:rsidRPr="009C0402">
        <w:rPr>
          <w:rFonts w:ascii="Times New Roman" w:hAnsi="Times New Roman" w:cs="Times New Roman"/>
          <w:sz w:val="24"/>
          <w:szCs w:val="24"/>
        </w:rPr>
        <w:t>; and</w:t>
      </w:r>
    </w:p>
    <w:p w14:paraId="653625CF" w14:textId="77777777" w:rsidR="00B20AA6" w:rsidRPr="009C0402" w:rsidRDefault="00B20AA6" w:rsidP="002E031B">
      <w:pPr>
        <w:spacing w:after="0" w:line="240" w:lineRule="auto"/>
        <w:ind w:left="1440"/>
        <w:jc w:val="both"/>
        <w:rPr>
          <w:rFonts w:ascii="Times New Roman" w:hAnsi="Times New Roman" w:cs="Times New Roman"/>
          <w:sz w:val="24"/>
          <w:szCs w:val="24"/>
        </w:rPr>
      </w:pPr>
      <w:r w:rsidRPr="009C0402">
        <w:rPr>
          <w:rFonts w:ascii="Times New Roman" w:hAnsi="Times New Roman" w:cs="Times New Roman"/>
          <w:sz w:val="24"/>
          <w:szCs w:val="24"/>
        </w:rPr>
        <w:t xml:space="preserve">(2) Providing </w:t>
      </w:r>
      <w:r w:rsidRPr="009C0402">
        <w:rPr>
          <w:rFonts w:ascii="Times New Roman" w:hAnsi="Times New Roman" w:cs="Times New Roman"/>
          <w:b/>
          <w:sz w:val="24"/>
          <w:szCs w:val="24"/>
        </w:rPr>
        <w:t>educational and behavioral evaluations, services, and supports</w:t>
      </w:r>
      <w:r w:rsidRPr="009C0402">
        <w:rPr>
          <w:rFonts w:ascii="Times New Roman" w:hAnsi="Times New Roman" w:cs="Times New Roman"/>
          <w:sz w:val="24"/>
          <w:szCs w:val="24"/>
        </w:rPr>
        <w:t>, including scientifically based literacy instruction.”</w:t>
      </w:r>
    </w:p>
    <w:p w14:paraId="69555F9F" w14:textId="77777777" w:rsidR="00B20AA6" w:rsidRPr="009C0402" w:rsidRDefault="00B20AA6" w:rsidP="002E031B">
      <w:pPr>
        <w:spacing w:after="0" w:line="240" w:lineRule="auto"/>
        <w:jc w:val="both"/>
        <w:rPr>
          <w:rFonts w:ascii="Times New Roman" w:hAnsi="Times New Roman" w:cs="Times New Roman"/>
          <w:sz w:val="24"/>
          <w:szCs w:val="24"/>
        </w:rPr>
      </w:pPr>
    </w:p>
    <w:p w14:paraId="0B424669" w14:textId="32F4F7C0" w:rsidR="00E87A50" w:rsidRDefault="00B20AA6" w:rsidP="002E031B">
      <w:pPr>
        <w:spacing w:after="0" w:line="240" w:lineRule="auto"/>
        <w:jc w:val="both"/>
        <w:rPr>
          <w:rFonts w:ascii="Times New Roman" w:hAnsi="Times New Roman" w:cs="Times New Roman"/>
          <w:sz w:val="24"/>
          <w:szCs w:val="24"/>
        </w:rPr>
      </w:pPr>
      <w:r w:rsidRPr="009C0402">
        <w:rPr>
          <w:rFonts w:ascii="Times New Roman" w:hAnsi="Times New Roman" w:cs="Times New Roman"/>
          <w:sz w:val="24"/>
          <w:szCs w:val="24"/>
        </w:rPr>
        <w:t>Districts that use federal special education dollars for CEIS activities have specific annual reporting requirements (</w:t>
      </w:r>
      <w:hyperlink r:id="rId868" w:history="1">
        <w:r w:rsidRPr="009C0402">
          <w:rPr>
            <w:rStyle w:val="Hyperlink"/>
            <w:rFonts w:ascii="Times New Roman" w:hAnsi="Times New Roman" w:cs="Times New Roman"/>
            <w:color w:val="auto"/>
            <w:sz w:val="24"/>
            <w:szCs w:val="24"/>
          </w:rPr>
          <w:t>34 CFR § 300.226[d];</w:t>
        </w:r>
      </w:hyperlink>
      <w:r w:rsidRPr="009C0402">
        <w:rPr>
          <w:rFonts w:ascii="Times New Roman" w:hAnsi="Times New Roman" w:cs="Times New Roman"/>
          <w:sz w:val="24"/>
          <w:szCs w:val="24"/>
        </w:rPr>
        <w:t xml:space="preserve"> </w:t>
      </w:r>
      <w:r w:rsidRPr="0073156C">
        <w:rPr>
          <w:rFonts w:ascii="Times New Roman" w:hAnsi="Times New Roman" w:cs="Times New Roman"/>
          <w:sz w:val="24"/>
          <w:szCs w:val="24"/>
        </w:rPr>
        <w:t>bold</w:t>
      </w:r>
      <w:r w:rsidRPr="009C0402">
        <w:rPr>
          <w:rFonts w:ascii="Times New Roman" w:hAnsi="Times New Roman" w:cs="Times New Roman"/>
          <w:sz w:val="24"/>
          <w:szCs w:val="24"/>
        </w:rPr>
        <w:t xml:space="preserve"> added for emphasis): “(1) The </w:t>
      </w:r>
      <w:r w:rsidRPr="009C0402">
        <w:rPr>
          <w:rFonts w:ascii="Times New Roman" w:hAnsi="Times New Roman" w:cs="Times New Roman"/>
          <w:b/>
          <w:sz w:val="24"/>
          <w:szCs w:val="24"/>
        </w:rPr>
        <w:t>number of children served</w:t>
      </w:r>
      <w:r w:rsidRPr="009C0402">
        <w:rPr>
          <w:rFonts w:ascii="Times New Roman" w:hAnsi="Times New Roman" w:cs="Times New Roman"/>
          <w:sz w:val="24"/>
          <w:szCs w:val="24"/>
        </w:rPr>
        <w:t xml:space="preserve"> under this section who received early intervening services; and (2) The number of children served under this section who received early intervening services and </w:t>
      </w:r>
      <w:r w:rsidRPr="009C0402">
        <w:rPr>
          <w:rFonts w:ascii="Times New Roman" w:hAnsi="Times New Roman" w:cs="Times New Roman"/>
          <w:b/>
          <w:sz w:val="24"/>
          <w:szCs w:val="24"/>
        </w:rPr>
        <w:t>subsequently receive special education</w:t>
      </w:r>
      <w:r w:rsidRPr="009C0402">
        <w:rPr>
          <w:rFonts w:ascii="Times New Roman" w:hAnsi="Times New Roman" w:cs="Times New Roman"/>
          <w:sz w:val="24"/>
          <w:szCs w:val="24"/>
        </w:rPr>
        <w:t xml:space="preserve"> and related services under Part B of the Act during the preceding two year period.” Importantly, students provided CEIS under </w:t>
      </w:r>
      <w:hyperlink r:id="rId869" w:history="1">
        <w:r w:rsidRPr="009C0402">
          <w:rPr>
            <w:rStyle w:val="Hyperlink"/>
            <w:rFonts w:ascii="Times New Roman" w:hAnsi="Times New Roman" w:cs="Times New Roman"/>
            <w:color w:val="auto"/>
            <w:sz w:val="24"/>
            <w:szCs w:val="24"/>
          </w:rPr>
          <w:t>34 CFR 300.226</w:t>
        </w:r>
      </w:hyperlink>
      <w:r w:rsidRPr="00700E2E">
        <w:rPr>
          <w:rFonts w:ascii="Times New Roman" w:hAnsi="Times New Roman" w:cs="Times New Roman"/>
          <w:sz w:val="24"/>
          <w:szCs w:val="24"/>
        </w:rPr>
        <w:t xml:space="preserve"> have </w:t>
      </w:r>
      <w:r w:rsidRPr="00700E2E">
        <w:rPr>
          <w:rFonts w:ascii="Times New Roman" w:hAnsi="Times New Roman" w:cs="Times New Roman"/>
          <w:b/>
          <w:sz w:val="24"/>
          <w:szCs w:val="24"/>
        </w:rPr>
        <w:t>not</w:t>
      </w:r>
      <w:r w:rsidRPr="00700E2E">
        <w:rPr>
          <w:rFonts w:ascii="Times New Roman" w:hAnsi="Times New Roman" w:cs="Times New Roman"/>
          <w:sz w:val="24"/>
          <w:szCs w:val="24"/>
        </w:rPr>
        <w:t xml:space="preserve"> been identified as students eligible for special education services; such service provision does </w:t>
      </w:r>
      <w:r w:rsidRPr="00700E2E">
        <w:rPr>
          <w:rFonts w:ascii="Times New Roman" w:hAnsi="Times New Roman" w:cs="Times New Roman"/>
          <w:b/>
          <w:sz w:val="24"/>
          <w:szCs w:val="24"/>
        </w:rPr>
        <w:t>not</w:t>
      </w:r>
      <w:r w:rsidRPr="00700E2E">
        <w:rPr>
          <w:rFonts w:ascii="Times New Roman" w:hAnsi="Times New Roman" w:cs="Times New Roman"/>
          <w:sz w:val="24"/>
          <w:szCs w:val="24"/>
        </w:rPr>
        <w:t xml:space="preserve"> create or limit a right to FAPE, nor should it delay appropriate evaluation of a child suspected of having a disability.</w:t>
      </w:r>
    </w:p>
    <w:p w14:paraId="7AD13EA3" w14:textId="77777777" w:rsidR="00E87A50" w:rsidRDefault="00E87A50">
      <w:pPr>
        <w:rPr>
          <w:rFonts w:ascii="Times New Roman" w:hAnsi="Times New Roman" w:cs="Times New Roman"/>
          <w:sz w:val="24"/>
          <w:szCs w:val="24"/>
        </w:rPr>
      </w:pPr>
      <w:r>
        <w:rPr>
          <w:rFonts w:ascii="Times New Roman" w:hAnsi="Times New Roman" w:cs="Times New Roman"/>
          <w:sz w:val="24"/>
          <w:szCs w:val="24"/>
        </w:rPr>
        <w:br w:type="page"/>
      </w:r>
    </w:p>
    <w:p w14:paraId="68DDC0E6" w14:textId="3B98B577" w:rsidR="001023A0" w:rsidRPr="00700E2E" w:rsidRDefault="001023A0" w:rsidP="001023A0">
      <w:pPr>
        <w:pStyle w:val="Heading1"/>
      </w:pPr>
      <w:bookmarkStart w:id="336" w:name="_Toc161492024"/>
      <w:r>
        <w:lastRenderedPageBreak/>
        <w:t>Special Education Acronyms</w:t>
      </w:r>
      <w:bookmarkEnd w:id="336"/>
      <w:r>
        <w:t xml:space="preserve"> </w:t>
      </w:r>
    </w:p>
    <w:p w14:paraId="39E10B00" w14:textId="77777777" w:rsidR="005F5B63" w:rsidRPr="005F5B63" w:rsidRDefault="005F5B63" w:rsidP="005F5B63">
      <w:pPr>
        <w:autoSpaceDE w:val="0"/>
        <w:autoSpaceDN w:val="0"/>
        <w:adjustRightInd w:val="0"/>
        <w:spacing w:after="0" w:line="240" w:lineRule="auto"/>
        <w:rPr>
          <w:rFonts w:ascii="Arial" w:hAnsi="Arial" w:cs="Arial"/>
          <w:color w:val="000000"/>
          <w:sz w:val="24"/>
          <w:szCs w:val="24"/>
        </w:rPr>
      </w:pPr>
    </w:p>
    <w:p w14:paraId="096FBEC5" w14:textId="6461C274" w:rsidR="005F5B63" w:rsidRPr="005F5B63" w:rsidRDefault="005F5B63" w:rsidP="005F5B63">
      <w:pPr>
        <w:autoSpaceDE w:val="0"/>
        <w:autoSpaceDN w:val="0"/>
        <w:adjustRightInd w:val="0"/>
        <w:spacing w:after="0" w:line="240" w:lineRule="auto"/>
        <w:rPr>
          <w:rFonts w:cstheme="minorHAnsi"/>
        </w:rPr>
      </w:pPr>
      <w:r w:rsidRPr="005F5B63">
        <w:rPr>
          <w:rFonts w:cstheme="minorHAnsi"/>
        </w:rPr>
        <w:t xml:space="preserve">Below are </w:t>
      </w:r>
      <w:r w:rsidR="009548DA">
        <w:rPr>
          <w:rFonts w:cstheme="minorHAnsi"/>
        </w:rPr>
        <w:t xml:space="preserve">some </w:t>
      </w:r>
      <w:r w:rsidRPr="005F5B63">
        <w:rPr>
          <w:rFonts w:cstheme="minorHAnsi"/>
        </w:rPr>
        <w:t>acronyms used when relating to individuals with disabilities and the services they receive</w:t>
      </w:r>
      <w:r w:rsidR="00F02A1E">
        <w:rPr>
          <w:rFonts w:cstheme="minorHAnsi"/>
        </w:rPr>
        <w:t>:</w:t>
      </w:r>
      <w:r w:rsidRPr="005F5B63">
        <w:rPr>
          <w:rFonts w:cstheme="minorHAnsi"/>
        </w:rPr>
        <w:t xml:space="preserve"> </w:t>
      </w:r>
    </w:p>
    <w:p w14:paraId="1029B635" w14:textId="27D100FE"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 </w:t>
      </w:r>
    </w:p>
    <w:p w14:paraId="2B3FC36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AAA Assessment and Accountability Advisory Committee </w:t>
      </w:r>
    </w:p>
    <w:p w14:paraId="4838307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AAIDD American Association on Intellectual &amp; Developmental Disabilities </w:t>
      </w:r>
    </w:p>
    <w:p w14:paraId="2EA739B7"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interdisciplinary association of professional and concerned individuals in the field of intellectual and developmental disabilities. </w:t>
      </w:r>
    </w:p>
    <w:p w14:paraId="605DF31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AADD Alaska Association on Developmental Disabilities </w:t>
      </w:r>
    </w:p>
    <w:p w14:paraId="0F4318B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DD provider association that advocates for services for people who experience developmental disabilities. </w:t>
      </w:r>
    </w:p>
    <w:p w14:paraId="1C16EA4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ABA Applied Behavior Analysis </w:t>
      </w:r>
    </w:p>
    <w:p w14:paraId="3626BDE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professional field that uses principles of learning to increase performance of socially desirable behaviors. It always relies upon the collection of objective data to measure performance and the effectiveness of an intervention. </w:t>
      </w:r>
    </w:p>
    <w:p w14:paraId="074FF00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ABIN Alaska Brain Injury Network </w:t>
      </w:r>
    </w:p>
    <w:p w14:paraId="20B9183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agency whose mission is to educate, plan, coordinate, and advocate for services for individuals with brain injuries. </w:t>
      </w:r>
    </w:p>
    <w:p w14:paraId="77E2A24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ACL Administration on Community Living </w:t>
      </w:r>
    </w:p>
    <w:p w14:paraId="4C77CB97"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Federal agency that oversees programs for individuals with intellectual and developmental disabilities, seniors and independent living centers. </w:t>
      </w:r>
    </w:p>
    <w:p w14:paraId="2CD49F2A" w14:textId="7D3F7D96" w:rsidR="009B364E" w:rsidRPr="009B364E" w:rsidRDefault="009B364E" w:rsidP="008D53D4">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ADA Americans with Disabilities Act </w:t>
      </w:r>
      <w:r w:rsidRPr="009B364E">
        <w:rPr>
          <w:rFonts w:cstheme="minorHAnsi"/>
          <w:sz w:val="20"/>
          <w:szCs w:val="20"/>
        </w:rPr>
        <w:t xml:space="preserve"> </w:t>
      </w:r>
    </w:p>
    <w:p w14:paraId="73EACA9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law providing comprehensive civil rights protections for individuals with disabilities. It guarantees equal opportunity for individuals with disabilities in employment, public accommodations, transportation, state and local government services and telecommunications. </w:t>
      </w:r>
    </w:p>
    <w:p w14:paraId="116A4BB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ADRC Aging and Disability Resource Center </w:t>
      </w:r>
    </w:p>
    <w:p w14:paraId="35E7449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information and referral system sponsored by the Alaska Department of Senior and Disabilities Services that connects seniors, people with disabilities, and caregivers with long-term services and supports of their choice. </w:t>
      </w:r>
    </w:p>
    <w:p w14:paraId="043EDC3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AHDP Alaska Health and Disability Program </w:t>
      </w:r>
    </w:p>
    <w:p w14:paraId="7A9262B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program to increase the health of individuals with disabilities and their emergency preparedness funded through a grant from the Center for Disease Control (CDC). </w:t>
      </w:r>
    </w:p>
    <w:p w14:paraId="5CE2370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AHFC Alaska Housing Finance Corporation </w:t>
      </w:r>
    </w:p>
    <w:p w14:paraId="6D6545D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state program that provides affordable housing loans, public housing programs, energy efficiency and weatherization programs, senior and disability housing programs. </w:t>
      </w:r>
    </w:p>
    <w:p w14:paraId="6134CAC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AIDD Administration on Intellectual and Developmental Disabilities </w:t>
      </w:r>
    </w:p>
    <w:p w14:paraId="415327F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federal agency responsible for overseeing activities of the DD Councils under the Developmental Disabilities Assistance and Bill of Rights Act. Located in the Administration for Community Living in the U.S. Department of Health and Human Services. </w:t>
      </w:r>
    </w:p>
    <w:p w14:paraId="2E308D5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APA Adults Public Assistance Program </w:t>
      </w:r>
    </w:p>
    <w:p w14:paraId="17AA0F7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cash benefit for individuals who are blind, </w:t>
      </w:r>
      <w:proofErr w:type="gramStart"/>
      <w:r w:rsidRPr="009B364E">
        <w:rPr>
          <w:rFonts w:cstheme="minorHAnsi"/>
          <w:sz w:val="20"/>
          <w:szCs w:val="20"/>
        </w:rPr>
        <w:t>low income</w:t>
      </w:r>
      <w:proofErr w:type="gramEnd"/>
      <w:r w:rsidRPr="009B364E">
        <w:rPr>
          <w:rFonts w:cstheme="minorHAnsi"/>
          <w:sz w:val="20"/>
          <w:szCs w:val="20"/>
        </w:rPr>
        <w:t xml:space="preserve"> seniors or disabled who are also receiving Supplemental Security Income benefits. </w:t>
      </w:r>
    </w:p>
    <w:p w14:paraId="42CB18E7" w14:textId="4A9D2BE4" w:rsidR="009B364E" w:rsidRPr="009B364E" w:rsidRDefault="009B364E" w:rsidP="0065656A">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API Alaska Psychiatric Institute </w:t>
      </w:r>
      <w:r w:rsidRPr="009B364E">
        <w:rPr>
          <w:rFonts w:cstheme="minorHAnsi"/>
          <w:sz w:val="20"/>
          <w:szCs w:val="20"/>
        </w:rPr>
        <w:t xml:space="preserve"> </w:t>
      </w:r>
    </w:p>
    <w:p w14:paraId="048721F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Alaska Psychiatric Institute is a psychiatric hospital in Anchorage the serves individuals with mental illness. </w:t>
      </w:r>
    </w:p>
    <w:p w14:paraId="4F2F0EF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AIEI Alaska Integrated Employment Initiative </w:t>
      </w:r>
    </w:p>
    <w:p w14:paraId="5B5D2A5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w:t>
      </w:r>
      <w:proofErr w:type="gramStart"/>
      <w:r w:rsidRPr="009B364E">
        <w:rPr>
          <w:rFonts w:cstheme="minorHAnsi"/>
          <w:sz w:val="20"/>
          <w:szCs w:val="20"/>
        </w:rPr>
        <w:t>five year</w:t>
      </w:r>
      <w:proofErr w:type="gramEnd"/>
      <w:r w:rsidRPr="009B364E">
        <w:rPr>
          <w:rFonts w:cstheme="minorHAnsi"/>
          <w:sz w:val="20"/>
          <w:szCs w:val="20"/>
        </w:rPr>
        <w:t xml:space="preserve"> federal grant from AIDD to increase the employment of youth with intellectual and developmental disabilities </w:t>
      </w:r>
    </w:p>
    <w:p w14:paraId="202D151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AILPA Alaska Infant Learning Provider Association: </w:t>
      </w:r>
      <w:r w:rsidRPr="009B364E">
        <w:rPr>
          <w:rFonts w:cstheme="minorHAnsi"/>
          <w:sz w:val="20"/>
          <w:szCs w:val="20"/>
        </w:rPr>
        <w:t xml:space="preserve">the provider association for agencies that provide services to infants and toddlers with disabilities and their families. </w:t>
      </w:r>
    </w:p>
    <w:p w14:paraId="7C8E8E2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AKCH2 Alaska Coalition on Housing and </w:t>
      </w:r>
      <w:proofErr w:type="gramStart"/>
      <w:r w:rsidRPr="009B364E">
        <w:rPr>
          <w:rFonts w:cstheme="minorHAnsi"/>
          <w:b/>
          <w:bCs/>
          <w:sz w:val="20"/>
          <w:szCs w:val="20"/>
        </w:rPr>
        <w:t>Homelessness</w:t>
      </w:r>
      <w:r w:rsidRPr="009B364E">
        <w:rPr>
          <w:rFonts w:cstheme="minorHAnsi"/>
          <w:sz w:val="20"/>
          <w:szCs w:val="20"/>
        </w:rPr>
        <w:t>:</w:t>
      </w:r>
      <w:proofErr w:type="gramEnd"/>
      <w:r w:rsidRPr="009B364E">
        <w:rPr>
          <w:rFonts w:cstheme="minorHAnsi"/>
          <w:sz w:val="20"/>
          <w:szCs w:val="20"/>
        </w:rPr>
        <w:t xml:space="preserve"> is a statewide organization working to develop strategies to increase the availability of affordable housing and eliminate homelessness in our great state. </w:t>
      </w:r>
    </w:p>
    <w:p w14:paraId="03F18CD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API Alaska Psychiatric Institute: </w:t>
      </w:r>
      <w:r w:rsidRPr="009B364E">
        <w:rPr>
          <w:rFonts w:cstheme="minorHAnsi"/>
          <w:sz w:val="20"/>
          <w:szCs w:val="20"/>
        </w:rPr>
        <w:t xml:space="preserve">a psychiatric hospital in Anchorage with 80 beds. </w:t>
      </w:r>
    </w:p>
    <w:p w14:paraId="64B435EB"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APRIL Association of Programs for Rural Independent Living: </w:t>
      </w:r>
      <w:r w:rsidRPr="009B364E">
        <w:rPr>
          <w:rFonts w:cstheme="minorHAnsi"/>
          <w:sz w:val="20"/>
          <w:szCs w:val="20"/>
        </w:rPr>
        <w:t xml:space="preserve">A national network of rural independent living centers, other programs, and individuals concerned with the unique aspects of rural independent living </w:t>
      </w:r>
    </w:p>
    <w:p w14:paraId="70856C3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APSE Association for People Supporting Employment First </w:t>
      </w:r>
    </w:p>
    <w:p w14:paraId="4995266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national association dedicated to the integrated employment of individuals with disabilities. </w:t>
      </w:r>
    </w:p>
    <w:p w14:paraId="0E805E6C" w14:textId="77777777" w:rsidR="0065656A" w:rsidRDefault="0065656A" w:rsidP="009B364E">
      <w:pPr>
        <w:autoSpaceDE w:val="0"/>
        <w:autoSpaceDN w:val="0"/>
        <w:adjustRightInd w:val="0"/>
        <w:spacing w:after="0" w:line="240" w:lineRule="auto"/>
        <w:rPr>
          <w:rFonts w:cstheme="minorHAnsi"/>
          <w:b/>
          <w:bCs/>
          <w:sz w:val="20"/>
          <w:szCs w:val="20"/>
        </w:rPr>
      </w:pPr>
    </w:p>
    <w:p w14:paraId="075414C8" w14:textId="3FADED96" w:rsidR="0065656A" w:rsidRDefault="009B364E" w:rsidP="009B364E">
      <w:pPr>
        <w:autoSpaceDE w:val="0"/>
        <w:autoSpaceDN w:val="0"/>
        <w:adjustRightInd w:val="0"/>
        <w:spacing w:after="0" w:line="240" w:lineRule="auto"/>
        <w:rPr>
          <w:rFonts w:cstheme="minorHAnsi"/>
          <w:b/>
          <w:bCs/>
          <w:sz w:val="20"/>
          <w:szCs w:val="20"/>
        </w:rPr>
      </w:pPr>
      <w:r w:rsidRPr="009B364E">
        <w:rPr>
          <w:rFonts w:cstheme="minorHAnsi"/>
          <w:b/>
          <w:bCs/>
          <w:sz w:val="20"/>
          <w:szCs w:val="20"/>
        </w:rPr>
        <w:lastRenderedPageBreak/>
        <w:t xml:space="preserve">ARCA The ARC of Anchorage </w:t>
      </w:r>
    </w:p>
    <w:p w14:paraId="73F79CE2" w14:textId="08462DB4"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statewide non-profit advocacy organization dedicated to the welfare of children and adults with intellectual and developmental disabilities, family members, educators, professionals, and the public. </w:t>
      </w:r>
    </w:p>
    <w:p w14:paraId="2DC5B9D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ASPEN Alaska Safety Planning Empowerment Network </w:t>
      </w:r>
    </w:p>
    <w:p w14:paraId="15761C6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Council project to bring system change to coordinate services between provider agencies and the domestic violence and sexual assault communities around services for individuals with developmental disabilities. </w:t>
      </w:r>
    </w:p>
    <w:p w14:paraId="6F2D86D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ASD Autism Spectrum Disorder </w:t>
      </w:r>
    </w:p>
    <w:p w14:paraId="4099FE7B"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Term for a group of complex disorders of brain development including autism, Rett syndrome, childhood disintegrative disorder, pervasive developmental disorder-not otherwise specified (PDD-NOS) and Asperger syndrome. </w:t>
      </w:r>
    </w:p>
    <w:p w14:paraId="6EC4869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ASSEC Alaska Statewide Special Education Conference </w:t>
      </w:r>
    </w:p>
    <w:p w14:paraId="046BCA1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statewide conference for special education professionals. </w:t>
      </w:r>
    </w:p>
    <w:p w14:paraId="363389A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AT Assistive Technology </w:t>
      </w:r>
    </w:p>
    <w:p w14:paraId="72357EB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Special items or equipment used to increase, maintain or improve the functioning abilities of an individual with a disability. </w:t>
      </w:r>
    </w:p>
    <w:p w14:paraId="094B66F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ATLA Assistive Technology of Alaska </w:t>
      </w:r>
    </w:p>
    <w:p w14:paraId="2CBA9B0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statewide provider of AT services under the Assistive Technology Act. </w:t>
      </w:r>
    </w:p>
    <w:p w14:paraId="0DDB22D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AWR Alaska Work Ready Regulation</w:t>
      </w:r>
      <w:r w:rsidRPr="009B364E">
        <w:rPr>
          <w:rFonts w:cstheme="minorHAnsi"/>
          <w:sz w:val="20"/>
          <w:szCs w:val="20"/>
        </w:rPr>
        <w:t xml:space="preserve">: </w:t>
      </w:r>
    </w:p>
    <w:p w14:paraId="2AD4087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BEE Beneficiary Employment and Engagement (Trust Initiative) </w:t>
      </w:r>
    </w:p>
    <w:p w14:paraId="2354A05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Trust committee that is focused on improving employment opportunities for individuals who have disabilities. </w:t>
      </w:r>
    </w:p>
    <w:p w14:paraId="553E5A0D" w14:textId="3034DBF7" w:rsidR="009B364E" w:rsidRPr="009B364E" w:rsidRDefault="009B364E" w:rsidP="002C1373">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BEED </w:t>
      </w:r>
      <w:r w:rsidR="002C1373">
        <w:rPr>
          <w:rFonts w:cstheme="minorHAnsi"/>
          <w:b/>
          <w:bCs/>
          <w:sz w:val="20"/>
          <w:szCs w:val="20"/>
        </w:rPr>
        <w:t xml:space="preserve">(Also known as BoE) </w:t>
      </w:r>
      <w:r w:rsidRPr="009B364E">
        <w:rPr>
          <w:rFonts w:cstheme="minorHAnsi"/>
          <w:b/>
          <w:bCs/>
          <w:sz w:val="20"/>
          <w:szCs w:val="20"/>
        </w:rPr>
        <w:t xml:space="preserve">State Board of Education and Early Development </w:t>
      </w:r>
      <w:r w:rsidRPr="009B364E">
        <w:rPr>
          <w:rFonts w:cstheme="minorHAnsi"/>
          <w:sz w:val="20"/>
          <w:szCs w:val="20"/>
        </w:rPr>
        <w:t xml:space="preserve"> </w:t>
      </w:r>
    </w:p>
    <w:p w14:paraId="5411933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BH Division of Behavioral Health </w:t>
      </w:r>
    </w:p>
    <w:p w14:paraId="414A93C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state agency that provides services to individuals with mental illness. </w:t>
      </w:r>
    </w:p>
    <w:p w14:paraId="651331F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CAP Client Assistance Program </w:t>
      </w:r>
    </w:p>
    <w:p w14:paraId="2C70F5A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helps individuals who experience problems when applying for or receiving vocational rehabilitation or independent living services. </w:t>
      </w:r>
    </w:p>
    <w:p w14:paraId="048CB32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CBC Complex Behavior Collaborative </w:t>
      </w:r>
    </w:p>
    <w:p w14:paraId="24C0B9F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state program that provides intensive support and intervention to individuals at risk of being removed from their community and sent to an institution. The CBC provides services to individuals experiencing behaviors that present a high risk of danger to themselves and/or others. The Division of Behavioral Health identified experts knowledgeable in behavior intervention for individuals with developmental disabilities, mental health diagnosis, brain injuries and seniors with dementia. These experts provide individualized training and consultation to local providers and families, increasing their knowledge of behavior management. </w:t>
      </w:r>
    </w:p>
    <w:p w14:paraId="10AA8BA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CEC Council for Exceptional Children </w:t>
      </w:r>
    </w:p>
    <w:p w14:paraId="79BB45A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national organization including professionals and parents who work to improve the quality of education for exceptional children. </w:t>
      </w:r>
    </w:p>
    <w:p w14:paraId="206AF66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CHD Center for Human Development </w:t>
      </w:r>
    </w:p>
    <w:p w14:paraId="3A2C0E55" w14:textId="4AA8BAE5" w:rsidR="009B364E" w:rsidRPr="009B364E" w:rsidRDefault="009B364E" w:rsidP="002C1373">
      <w:pPr>
        <w:autoSpaceDE w:val="0"/>
        <w:autoSpaceDN w:val="0"/>
        <w:adjustRightInd w:val="0"/>
        <w:spacing w:after="0" w:line="240" w:lineRule="auto"/>
        <w:rPr>
          <w:rFonts w:cstheme="minorHAnsi"/>
          <w:sz w:val="20"/>
          <w:szCs w:val="20"/>
        </w:rPr>
      </w:pPr>
      <w:r w:rsidRPr="009B364E">
        <w:rPr>
          <w:rFonts w:cstheme="minorHAnsi"/>
          <w:sz w:val="20"/>
          <w:szCs w:val="20"/>
        </w:rPr>
        <w:t xml:space="preserve">A UAA program that is a University Center for Excellence in Developmental Disabilities in Education, Research, and Service (UCEDDs) authorized by the Developmental Disabilities Assistance and Bill of Rights Act of 2000. They provide education to providers, community training and technical assistance, research and information dissemination regarding individuals with intellectual and developmental disabilities.  </w:t>
      </w:r>
    </w:p>
    <w:p w14:paraId="472EABAB"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CMS Centers for Medicare and Medicaid Services </w:t>
      </w:r>
    </w:p>
    <w:p w14:paraId="647CA25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federal agency responsible for Social Security and Medicaid located in the Department of Health and Human Services. </w:t>
      </w:r>
    </w:p>
    <w:p w14:paraId="1C6C36E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CPRC Community Parent Resource Centers: </w:t>
      </w:r>
      <w:r w:rsidRPr="009B364E">
        <w:rPr>
          <w:rFonts w:cstheme="minorHAnsi"/>
          <w:sz w:val="20"/>
          <w:szCs w:val="20"/>
        </w:rPr>
        <w:t xml:space="preserve">these centers provide information about special education and connect families and professionals with resources in the community. They focus on a specialized population. </w:t>
      </w:r>
    </w:p>
    <w:p w14:paraId="7E81F85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CRP Community Rehabilitation Provider </w:t>
      </w:r>
    </w:p>
    <w:p w14:paraId="5B2191C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individual who is approved to provide supported employment services to an individual with a disability who is a client of the Division of Vocational Rehabilitation. </w:t>
      </w:r>
    </w:p>
    <w:p w14:paraId="31E152B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CWIC Community Work Incentives Coordinator </w:t>
      </w:r>
    </w:p>
    <w:p w14:paraId="2C2FC3E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individual certified to provide information on how wages will affect an individual who is receiving Social Security benefits. </w:t>
      </w:r>
    </w:p>
    <w:p w14:paraId="3F7C157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DBH Division of Behavioral Health: </w:t>
      </w:r>
      <w:r w:rsidRPr="009B364E">
        <w:rPr>
          <w:rFonts w:cstheme="minorHAnsi"/>
          <w:sz w:val="20"/>
          <w:szCs w:val="20"/>
        </w:rPr>
        <w:t xml:space="preserve">the state office that provides services to individuals with mental illness. </w:t>
      </w:r>
    </w:p>
    <w:p w14:paraId="1650632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lastRenderedPageBreak/>
        <w:t xml:space="preserve">DD Developmental Disability: </w:t>
      </w:r>
      <w:r w:rsidRPr="009B364E">
        <w:rPr>
          <w:rFonts w:cstheme="minorHAnsi"/>
          <w:sz w:val="20"/>
          <w:szCs w:val="20"/>
        </w:rPr>
        <w:t xml:space="preserve">See definition under I/DD </w:t>
      </w:r>
    </w:p>
    <w:p w14:paraId="24F9933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DD Act Developmental Disabilities Assistance and Bill of Rights Act </w:t>
      </w:r>
    </w:p>
    <w:p w14:paraId="15922F21" w14:textId="6FF47DDF"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law that creates DD Councils and describes home and </w:t>
      </w:r>
      <w:r w:rsidR="002C1373" w:rsidRPr="009B364E">
        <w:rPr>
          <w:rFonts w:cstheme="minorHAnsi"/>
          <w:sz w:val="20"/>
          <w:szCs w:val="20"/>
        </w:rPr>
        <w:t>community-based</w:t>
      </w:r>
      <w:r w:rsidRPr="009B364E">
        <w:rPr>
          <w:rFonts w:cstheme="minorHAnsi"/>
          <w:sz w:val="20"/>
          <w:szCs w:val="20"/>
        </w:rPr>
        <w:t xml:space="preserve"> services. It also provides protections against abuse and neglect of individuals with intellectual and developmental disabilities. </w:t>
      </w:r>
    </w:p>
    <w:p w14:paraId="2426BFA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DDRR Developmental Disabilities Registration and Review </w:t>
      </w:r>
      <w:r w:rsidRPr="009B364E">
        <w:rPr>
          <w:rFonts w:cstheme="minorHAnsi"/>
          <w:sz w:val="20"/>
          <w:szCs w:val="20"/>
        </w:rPr>
        <w:t xml:space="preserve">(waitlist) </w:t>
      </w:r>
    </w:p>
    <w:p w14:paraId="1C9BF2D0" w14:textId="429C5117" w:rsidR="009B364E" w:rsidRPr="009B364E" w:rsidRDefault="009B364E" w:rsidP="002C1373">
      <w:pPr>
        <w:autoSpaceDE w:val="0"/>
        <w:autoSpaceDN w:val="0"/>
        <w:adjustRightInd w:val="0"/>
        <w:spacing w:after="0" w:line="240" w:lineRule="auto"/>
        <w:rPr>
          <w:rFonts w:cstheme="minorHAnsi"/>
          <w:sz w:val="20"/>
          <w:szCs w:val="20"/>
        </w:rPr>
      </w:pPr>
      <w:r w:rsidRPr="009B364E">
        <w:rPr>
          <w:rFonts w:cstheme="minorHAnsi"/>
          <w:sz w:val="20"/>
          <w:szCs w:val="20"/>
        </w:rPr>
        <w:t xml:space="preserve">The process the Division of Senior and Disability Services uses to determine eligibility for their services.  </w:t>
      </w:r>
    </w:p>
    <w:p w14:paraId="25BEE177"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DEED Department of Education and Early Development </w:t>
      </w:r>
    </w:p>
    <w:p w14:paraId="26DC6C2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state department responsible for education of Alaska’s children. </w:t>
      </w:r>
    </w:p>
    <w:p w14:paraId="712DA01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DHHS Department of Health and Human Services </w:t>
      </w:r>
    </w:p>
    <w:p w14:paraId="7E631AE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federal department that oversees services that improve the health, safety and well-being of individuals. </w:t>
      </w:r>
    </w:p>
    <w:p w14:paraId="3B0BB84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DHSS Department of Health and Social Services </w:t>
      </w:r>
    </w:p>
    <w:p w14:paraId="4BAA5E9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state department that oversees services for Pioneer Homes, behavioral health, health care services, juvenile justice, office of children’s services, public assistance, public health, and senior and disability services. </w:t>
      </w:r>
    </w:p>
    <w:p w14:paraId="61FB303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DKC Denali KidCare </w:t>
      </w:r>
    </w:p>
    <w:p w14:paraId="7C76007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state program to provide health insurance to children who live in poverty. </w:t>
      </w:r>
    </w:p>
    <w:p w14:paraId="55FC44B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DLCA Disability Law Center of Alaska </w:t>
      </w:r>
    </w:p>
    <w:p w14:paraId="49E62EB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Alaska’s protection and advocacy agency that provides legal advocacy for individuals with disabilities. </w:t>
      </w:r>
    </w:p>
    <w:p w14:paraId="1E9B592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DME Durable Medical Equipment </w:t>
      </w:r>
    </w:p>
    <w:p w14:paraId="48B8273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term used by Medicare and Medicaid to describe equipment needed to assist an individual with a disability (i.e. wheelchair, hospital bed, bathroom chairs) </w:t>
      </w:r>
    </w:p>
    <w:p w14:paraId="5BC5B1C9" w14:textId="1F9CE1C3"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DPA </w:t>
      </w:r>
      <w:hyperlink r:id="rId870" w:history="1">
        <w:r w:rsidRPr="009B364E">
          <w:rPr>
            <w:rStyle w:val="Hyperlink"/>
            <w:rFonts w:cstheme="minorHAnsi"/>
            <w:b/>
            <w:bCs/>
            <w:color w:val="auto"/>
            <w:sz w:val="20"/>
            <w:szCs w:val="20"/>
            <w:u w:val="none"/>
          </w:rPr>
          <w:t>Division of Public Assistance</w:t>
        </w:r>
      </w:hyperlink>
      <w:r w:rsidRPr="009B364E">
        <w:rPr>
          <w:rFonts w:cstheme="minorHAnsi"/>
          <w:b/>
          <w:bCs/>
          <w:sz w:val="20"/>
          <w:szCs w:val="20"/>
        </w:rPr>
        <w:t xml:space="preserve"> </w:t>
      </w:r>
      <w:r w:rsidRPr="009B364E">
        <w:rPr>
          <w:rFonts w:cstheme="minorHAnsi"/>
          <w:sz w:val="20"/>
          <w:szCs w:val="20"/>
        </w:rPr>
        <w:t xml:space="preserve">(welfare) </w:t>
      </w:r>
    </w:p>
    <w:p w14:paraId="4A42646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state agency responsible for administering public benefits (i.e. food stamps, public assistance checks, heating assistance). </w:t>
      </w:r>
    </w:p>
    <w:p w14:paraId="3CCD9600" w14:textId="4EBAF0AC" w:rsidR="009B364E" w:rsidRPr="009B364E" w:rsidRDefault="009B364E" w:rsidP="00954AA1">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DVR Division of Vocational Rehabilitation </w:t>
      </w:r>
      <w:r w:rsidRPr="009B364E">
        <w:rPr>
          <w:rFonts w:cstheme="minorHAnsi"/>
          <w:sz w:val="20"/>
          <w:szCs w:val="20"/>
        </w:rPr>
        <w:t xml:space="preserve"> </w:t>
      </w:r>
    </w:p>
    <w:p w14:paraId="36004BB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State agency responsible for assisting individuals with disabilities to obtain and maintain employment. </w:t>
      </w:r>
    </w:p>
    <w:p w14:paraId="4464F9B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EC Education Committee: </w:t>
      </w:r>
      <w:r w:rsidRPr="009B364E">
        <w:rPr>
          <w:rFonts w:cstheme="minorHAnsi"/>
          <w:sz w:val="20"/>
          <w:szCs w:val="20"/>
        </w:rPr>
        <w:t xml:space="preserve">Day to day operations of SEAP which is GCDSE. </w:t>
      </w:r>
    </w:p>
    <w:p w14:paraId="70CD3D6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EIC Early Intervention Committee </w:t>
      </w:r>
    </w:p>
    <w:p w14:paraId="0CB929F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Council committee that makes recommendations regarding services for children (birth to age 8) who have disabilities. Alaska’s Interagency Coordinating Council for Infants and Toddlers with disabilities. </w:t>
      </w:r>
    </w:p>
    <w:p w14:paraId="368B3C9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EI/ILP Early Intervention/Infant Learning Program state office </w:t>
      </w:r>
    </w:p>
    <w:p w14:paraId="16A093F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state agency responsible for early intervention services to infants and toddlers (under the age of 3) with disabilities and their families. </w:t>
      </w:r>
    </w:p>
    <w:p w14:paraId="2958870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ESER Evaluation Summary and Eligibility Report </w:t>
      </w:r>
    </w:p>
    <w:p w14:paraId="443FEDE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report that summarizes the evaluation done to determine if a student is eligible for special education services under the IDEA. An ESER, also call a re-evaluation or triennial review, must be conducted every three years to assess if a student continues to qualify for special education services. </w:t>
      </w:r>
    </w:p>
    <w:p w14:paraId="6396AE2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EPSDT Early &amp; Periodic Screening, Diagnosis, and Treatment </w:t>
      </w:r>
    </w:p>
    <w:p w14:paraId="26A3017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component of Medicaid that requires states to provide screening, diagnosis and treatment of </w:t>
      </w:r>
      <w:proofErr w:type="gramStart"/>
      <w:r w:rsidRPr="009B364E">
        <w:rPr>
          <w:rFonts w:cstheme="minorHAnsi"/>
          <w:sz w:val="20"/>
          <w:szCs w:val="20"/>
        </w:rPr>
        <w:t>low income</w:t>
      </w:r>
      <w:proofErr w:type="gramEnd"/>
      <w:r w:rsidRPr="009B364E">
        <w:rPr>
          <w:rFonts w:cstheme="minorHAnsi"/>
          <w:sz w:val="20"/>
          <w:szCs w:val="20"/>
        </w:rPr>
        <w:t xml:space="preserve"> children. </w:t>
      </w:r>
    </w:p>
    <w:p w14:paraId="567B945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FAPE Free and Appropriate Public Education </w:t>
      </w:r>
    </w:p>
    <w:p w14:paraId="520853BA" w14:textId="13EA1CA2" w:rsidR="009B364E" w:rsidRPr="009B364E" w:rsidRDefault="009B364E" w:rsidP="00954AA1">
      <w:pPr>
        <w:autoSpaceDE w:val="0"/>
        <w:autoSpaceDN w:val="0"/>
        <w:adjustRightInd w:val="0"/>
        <w:spacing w:after="0" w:line="240" w:lineRule="auto"/>
        <w:rPr>
          <w:rFonts w:cstheme="minorHAnsi"/>
          <w:sz w:val="20"/>
          <w:szCs w:val="20"/>
        </w:rPr>
      </w:pPr>
      <w:r w:rsidRPr="009B364E">
        <w:rPr>
          <w:rFonts w:cstheme="minorHAnsi"/>
          <w:sz w:val="20"/>
          <w:szCs w:val="20"/>
        </w:rPr>
        <w:t xml:space="preserve">A provision under the Individuals with Disabilities Act (IDEA) that states all children have the right to a free and appropriate education.  </w:t>
      </w:r>
    </w:p>
    <w:p w14:paraId="2480E3E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FASD Fetal Alcohol Spectrum Disorder </w:t>
      </w:r>
    </w:p>
    <w:p w14:paraId="7FB507B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term which describes a continuum of permanent brain damage and other birth defects caused by maternal consumption of alcohol or drugs during pregnancy. </w:t>
      </w:r>
    </w:p>
    <w:p w14:paraId="5EF6B52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FBA Functional Behavioral Assessment </w:t>
      </w:r>
    </w:p>
    <w:p w14:paraId="39915F2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assessment to determine why an individual is demonstrating inappropriate behaviors. </w:t>
      </w:r>
    </w:p>
    <w:p w14:paraId="18FD4DC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FERPA Family Educational Rights and Privacy Act </w:t>
      </w:r>
    </w:p>
    <w:p w14:paraId="489D1AD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law that protects the privacy of students receiving special education services. </w:t>
      </w:r>
    </w:p>
    <w:p w14:paraId="4E1A89C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GCDSE Governor’s Council on Disabilities and Special Education </w:t>
      </w:r>
    </w:p>
    <w:p w14:paraId="6B23BC67"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Alaska’s Council on Developmental Disabilities, Special Education Service Agency, Interagency Coordinating Council on Infants and Toddlers with disabilities, governing board for the Special Education Service Agency, and beneficiary board for the Alaska Mental Health Trust Authority. </w:t>
      </w:r>
    </w:p>
    <w:p w14:paraId="54FFAEF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lastRenderedPageBreak/>
        <w:t xml:space="preserve">GF/MH General Fund/Mental Health funding </w:t>
      </w:r>
    </w:p>
    <w:p w14:paraId="6FE7CA7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State funding for the mental health services system which includes services for individuals with intellectual and developmental disabilities. </w:t>
      </w:r>
    </w:p>
    <w:p w14:paraId="2A4E17E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HCBS Home and Community Based Services </w:t>
      </w:r>
    </w:p>
    <w:p w14:paraId="10F8FF5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Services provided to individuals with disabilities in the community often on a waiver from the division of Senior and Disability Services. </w:t>
      </w:r>
    </w:p>
    <w:p w14:paraId="5F43C288" w14:textId="2C159B5B" w:rsidR="009B364E" w:rsidRPr="009B364E" w:rsidRDefault="009B364E" w:rsidP="00954AA1">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HIPAA Health Insurance Portability and Accountability Act </w:t>
      </w:r>
      <w:r w:rsidRPr="009B364E">
        <w:rPr>
          <w:rFonts w:cstheme="minorHAnsi"/>
          <w:sz w:val="20"/>
          <w:szCs w:val="20"/>
        </w:rPr>
        <w:t xml:space="preserve"> </w:t>
      </w:r>
    </w:p>
    <w:p w14:paraId="458AD6E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law that prohibits the sharing of personal information and/or medical information. </w:t>
      </w:r>
    </w:p>
    <w:p w14:paraId="7A62A97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HUD Housing and Urban Development </w:t>
      </w:r>
    </w:p>
    <w:p w14:paraId="360D173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federal agency responsible for programs concerned with housing and community development, fair housing opportunities, and improving programs to help families become homeowners, rental subsidies for lower income families and programs that aid neighborhood revitalization and preservation of urban centers. </w:t>
      </w:r>
    </w:p>
    <w:p w14:paraId="2F41A90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I/DD Intellectual and Developmental Disabilities </w:t>
      </w:r>
    </w:p>
    <w:p w14:paraId="04FE1C8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means a severe, chronic disability that Is attributable to a mental or physical impairment or combination of mental and physical impairments; is manifested before the individual attains age 22; is likely to continue indefinitely; results in substantial functional limitations in three or more of the following areas of major life activity: self-care, receptive and expressive language, learning, mobility, self-direction, capacity for independent living, economic self-sufficiency; and reflects the person's need for a combination and sequence of special, interdisciplinary, or generic assistance, supports or other services that are of lifelong or extended duration and are individually planned and coordinated. Examples of types of developmental disabilities are mental retardation, cerebral palsy, autism, and seizure disorder. Mental illness and Fetal Alcohol Syndrome may also be developmental disabilities. However, the disability must result in substantial functional limitations and meet the other criteria in the definition in order to qualify as a DD. </w:t>
      </w:r>
    </w:p>
    <w:p w14:paraId="239A311B"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ICC Interagency Coordinating Council on Infants and Toddlers with Disabilities </w:t>
      </w:r>
      <w:r w:rsidRPr="009B364E">
        <w:rPr>
          <w:rFonts w:cstheme="minorHAnsi"/>
          <w:sz w:val="20"/>
          <w:szCs w:val="20"/>
        </w:rPr>
        <w:t xml:space="preserve">Alaska’s Council that advocates for services for infants and toddlers with disabilities. </w:t>
      </w:r>
    </w:p>
    <w:p w14:paraId="467F75C9" w14:textId="6EC383D2" w:rsidR="009B364E" w:rsidRPr="009B364E" w:rsidRDefault="009B364E" w:rsidP="00954AA1">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ICF/IDD Intermediate Care Facility for individuals with I/DD </w:t>
      </w:r>
      <w:r w:rsidRPr="009B364E">
        <w:rPr>
          <w:rFonts w:cstheme="minorHAnsi"/>
          <w:sz w:val="20"/>
          <w:szCs w:val="20"/>
        </w:rPr>
        <w:t xml:space="preserve"> </w:t>
      </w:r>
    </w:p>
    <w:p w14:paraId="22D67A2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institution that provides care to individuals with developmental disabilities. Used to be called ICF/MR. Alaska does not currently have any ICF/IDD facilities but we do have individuals sent out of state to ICR/IDD facilities. </w:t>
      </w:r>
    </w:p>
    <w:p w14:paraId="19193E1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IDEA Individuals with Disabilities Education Act </w:t>
      </w:r>
    </w:p>
    <w:p w14:paraId="786F4E2B"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law describing the services and rights of students with disabilities. Originally P.L. 94-142 Education for all Handicapped Children Act. IDEA also includes Part C (Early intervention Programs for Infant and Toddlers with Disabilities). </w:t>
      </w:r>
    </w:p>
    <w:p w14:paraId="6116BDB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IEP Individualized Education Plan </w:t>
      </w:r>
    </w:p>
    <w:p w14:paraId="4078ACC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education plan for a child with a disability that is developed and implemented in accordance with the Individuals with Disabilities Education Act (IDEA). </w:t>
      </w:r>
    </w:p>
    <w:p w14:paraId="7089614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IFSP Individualized Family Service Plan </w:t>
      </w:r>
    </w:p>
    <w:p w14:paraId="6166AF5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plan for care for children receiving early intervention services through an infant learning program. </w:t>
      </w:r>
    </w:p>
    <w:p w14:paraId="3B61C43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ILP Infant Learning Program Provider </w:t>
      </w:r>
    </w:p>
    <w:p w14:paraId="30B17ED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Local agencies that provide services to children (birth to 3) who have disabilities and their families. </w:t>
      </w:r>
    </w:p>
    <w:p w14:paraId="245C10E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IPE Individualized Plan for Employment </w:t>
      </w:r>
    </w:p>
    <w:p w14:paraId="7B00CE4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written plan developed by the individual and his or her vocational rehabilitation counselor that outlines the individual’s employment goal and services needed to reach that goal. </w:t>
      </w:r>
    </w:p>
    <w:p w14:paraId="68F720C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IRWE Impairment Related Work Expense </w:t>
      </w:r>
    </w:p>
    <w:p w14:paraId="17F43994" w14:textId="2AB4BD82" w:rsidR="009B364E" w:rsidRPr="009B364E" w:rsidRDefault="009B364E" w:rsidP="00954AA1">
      <w:pPr>
        <w:autoSpaceDE w:val="0"/>
        <w:autoSpaceDN w:val="0"/>
        <w:adjustRightInd w:val="0"/>
        <w:spacing w:after="0" w:line="240" w:lineRule="auto"/>
        <w:rPr>
          <w:rFonts w:cstheme="minorHAnsi"/>
          <w:sz w:val="20"/>
          <w:szCs w:val="20"/>
        </w:rPr>
      </w:pPr>
      <w:r w:rsidRPr="009B364E">
        <w:rPr>
          <w:rFonts w:cstheme="minorHAnsi"/>
          <w:sz w:val="20"/>
          <w:szCs w:val="20"/>
        </w:rPr>
        <w:t xml:space="preserve">A Social Security Administration work incentive that allows individuals with disabilities to reduce reported wages to pay for items that allow a person to work (i.e., specialized transportation, vehicle modifications, adaptive equipment, personal assistance care, </w:t>
      </w:r>
      <w:r w:rsidR="00954AA1" w:rsidRPr="009B364E">
        <w:rPr>
          <w:rFonts w:cstheme="minorHAnsi"/>
          <w:sz w:val="20"/>
          <w:szCs w:val="20"/>
        </w:rPr>
        <w:t>medications,</w:t>
      </w:r>
      <w:r w:rsidRPr="009B364E">
        <w:rPr>
          <w:rFonts w:cstheme="minorHAnsi"/>
          <w:sz w:val="20"/>
          <w:szCs w:val="20"/>
        </w:rPr>
        <w:t xml:space="preserve"> and job coaching).  </w:t>
      </w:r>
    </w:p>
    <w:p w14:paraId="0F51A2D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ISP Individualized Service Plan </w:t>
      </w:r>
    </w:p>
    <w:p w14:paraId="49E08478" w14:textId="78E19CB4"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plan of care for individuals receiving home and </w:t>
      </w:r>
      <w:r w:rsidR="00F1322D" w:rsidRPr="009B364E">
        <w:rPr>
          <w:rFonts w:cstheme="minorHAnsi"/>
          <w:sz w:val="20"/>
          <w:szCs w:val="20"/>
        </w:rPr>
        <w:t>community-based</w:t>
      </w:r>
      <w:r w:rsidRPr="009B364E">
        <w:rPr>
          <w:rFonts w:cstheme="minorHAnsi"/>
          <w:sz w:val="20"/>
          <w:szCs w:val="20"/>
        </w:rPr>
        <w:t xml:space="preserve"> waivers. </w:t>
      </w:r>
    </w:p>
    <w:p w14:paraId="4546C72F" w14:textId="670AF1FA"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Key Coalition </w:t>
      </w:r>
      <w:r w:rsidRPr="009B364E">
        <w:rPr>
          <w:rFonts w:cstheme="minorHAnsi"/>
          <w:sz w:val="20"/>
          <w:szCs w:val="20"/>
        </w:rPr>
        <w:t xml:space="preserve">educates legislators about the importance of maintaining community-based services for people with disabilities and Intellectual and Developmental Disabilities (IDD) through their annual statewide Key Campaign advocacy efforts. Members are individuals who use services, family members, care givers, representatives, providers, businesses, </w:t>
      </w:r>
      <w:r w:rsidR="00F1322D" w:rsidRPr="009B364E">
        <w:rPr>
          <w:rFonts w:cstheme="minorHAnsi"/>
          <w:sz w:val="20"/>
          <w:szCs w:val="20"/>
        </w:rPr>
        <w:t>organizations,</w:t>
      </w:r>
      <w:r w:rsidRPr="009B364E">
        <w:rPr>
          <w:rFonts w:cstheme="minorHAnsi"/>
          <w:sz w:val="20"/>
          <w:szCs w:val="20"/>
        </w:rPr>
        <w:t xml:space="preserve"> and anyone interested in the rights and full inclusion for all Alaskans. Each year, the Key Coalition sends </w:t>
      </w:r>
      <w:r w:rsidRPr="009B364E">
        <w:rPr>
          <w:rFonts w:cstheme="minorHAnsi"/>
          <w:sz w:val="20"/>
          <w:szCs w:val="20"/>
        </w:rPr>
        <w:lastRenderedPageBreak/>
        <w:t xml:space="preserve">members to Juneau to speak with legislators about public policy issues affecting people who experience a disability. Contact: 907.227.8165 </w:t>
      </w:r>
    </w:p>
    <w:p w14:paraId="47543CE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LEA Local Education Agency: The local school district. </w:t>
      </w:r>
    </w:p>
    <w:p w14:paraId="05B03F4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LEND Leadership Education in Neurodevelopmental and Related Disabilities </w:t>
      </w:r>
      <w:r w:rsidRPr="009B364E">
        <w:rPr>
          <w:rFonts w:cstheme="minorHAnsi"/>
          <w:sz w:val="20"/>
          <w:szCs w:val="20"/>
        </w:rPr>
        <w:t xml:space="preserve">(housed at the Center for Human Development): provides graduate level interdisciplinary leadership training for individuals with a commitment to providing family-centered coordinated systems of health care and related services to improve the health of infants, children, and adolescents who have, or are at risk for developing, autism and other developmental disabilities. </w:t>
      </w:r>
    </w:p>
    <w:p w14:paraId="55797CA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LRE Least Restrictive Environment </w:t>
      </w:r>
    </w:p>
    <w:p w14:paraId="30B12E4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Assurance that, to the maximum extent possible, children with disabilities, including children in public or private institutions or other care facilities, are education with children who are nondisabled (in accordance with IDEA) with supplementary aids and services. </w:t>
      </w:r>
    </w:p>
    <w:p w14:paraId="21A35F74" w14:textId="095EC08A" w:rsidR="009B364E" w:rsidRPr="009B364E" w:rsidRDefault="009B364E" w:rsidP="00F1322D">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LINKS/CPRC MatSu Parent Resource Center </w:t>
      </w:r>
      <w:r w:rsidRPr="009B364E">
        <w:rPr>
          <w:rFonts w:cstheme="minorHAnsi"/>
          <w:sz w:val="20"/>
          <w:szCs w:val="20"/>
        </w:rPr>
        <w:t xml:space="preserve"> </w:t>
      </w:r>
    </w:p>
    <w:p w14:paraId="1391B0D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agency in MatSu that is the Community Parent Resource Center providing parents with information about special education; an Aging and Disability Resource Center providing families with information and resources about services in the community and they provide mini grants to individuals with brain injuries. </w:t>
      </w:r>
    </w:p>
    <w:p w14:paraId="57392D4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Medicare </w:t>
      </w:r>
    </w:p>
    <w:p w14:paraId="478BA19D" w14:textId="395BEDBF"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health insurance available to people </w:t>
      </w:r>
      <w:r w:rsidR="00F1322D" w:rsidRPr="009B364E">
        <w:rPr>
          <w:rFonts w:cstheme="minorHAnsi"/>
          <w:sz w:val="20"/>
          <w:szCs w:val="20"/>
        </w:rPr>
        <w:t>aged</w:t>
      </w:r>
      <w:r w:rsidRPr="009B364E">
        <w:rPr>
          <w:rFonts w:cstheme="minorHAnsi"/>
          <w:sz w:val="20"/>
          <w:szCs w:val="20"/>
        </w:rPr>
        <w:t xml:space="preserve"> 65 and over, or who have a qualifying disability. </w:t>
      </w:r>
    </w:p>
    <w:p w14:paraId="52C3D82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MHTAAR Mental Health Trust Authority Authorized Receipts </w:t>
      </w:r>
    </w:p>
    <w:p w14:paraId="3E4935E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Funding that is directed by the Alaska Mental Health Trust Authority. </w:t>
      </w:r>
    </w:p>
    <w:p w14:paraId="19A4B21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NACDD National Association of Councils on Developmental Disabilities </w:t>
      </w:r>
    </w:p>
    <w:p w14:paraId="5E4FC19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national organization that provides support and assistance to Councils in order to promote a consumer and families centered system of services and supports for individuals with intellectual and developmental disabilities. </w:t>
      </w:r>
    </w:p>
    <w:p w14:paraId="34C1A28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NDRN National Disability Rights Network </w:t>
      </w:r>
    </w:p>
    <w:p w14:paraId="0385007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national association for protection and advocacy agencies. </w:t>
      </w:r>
    </w:p>
    <w:p w14:paraId="2070A76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NIDRR National Institute on Disability &amp; Rehabilitation Research </w:t>
      </w:r>
    </w:p>
    <w:p w14:paraId="1CD22AA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agency that provides support for a wide variety of research and related activities that contributes to the rehabilitation, vocational success and integration of individuals with disabilities into the mainstream of society. </w:t>
      </w:r>
    </w:p>
    <w:p w14:paraId="45BA15A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OCR Office of Civil Rights (US) </w:t>
      </w:r>
    </w:p>
    <w:p w14:paraId="355C609D" w14:textId="18F4396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federal agency that promotes and ensures that people have equal access to and opportunity to participate in and receive services through the prevention and elimination of unlawful discrimination. </w:t>
      </w:r>
    </w:p>
    <w:p w14:paraId="33F340E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ODEP Office of Disability Employment Policy </w:t>
      </w:r>
    </w:p>
    <w:p w14:paraId="160CA30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agency in the Department of Labor whose mission is to provide leadership to increase employment opportunities for adults and youth with disabilities. </w:t>
      </w:r>
    </w:p>
    <w:p w14:paraId="7DD7DCB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OFCCP Office of Federal Contract Compliance Programs </w:t>
      </w:r>
    </w:p>
    <w:p w14:paraId="5D3C7FF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federal office responsible for enforcing federal affirmative action and equal employment laws with federal contractors. </w:t>
      </w:r>
    </w:p>
    <w:p w14:paraId="7506659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OSEP Office of Special Education Programs </w:t>
      </w:r>
    </w:p>
    <w:p w14:paraId="1173846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Federal agency responsible for special education programs and services designed to meet the needs and develop the full potential of children with disabilities </w:t>
      </w:r>
    </w:p>
    <w:p w14:paraId="17AA5E4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OSERS Office of Special Education and Rehabilitation Services </w:t>
      </w:r>
    </w:p>
    <w:p w14:paraId="7DEF5F8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Federal agency in the Department of Education that oversees OSEP, office of Civil Rights, the education of limited English proficient students, Federal student aid, vocational rehabilitation, and post-secondary education. </w:t>
      </w:r>
    </w:p>
    <w:p w14:paraId="6330651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OT Occupational Therapy </w:t>
      </w:r>
    </w:p>
    <w:p w14:paraId="52A2A28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use of treatments to develop, recover, or maintain the daily living and work skills of people with a physical, mental or developmental condition. </w:t>
      </w:r>
    </w:p>
    <w:p w14:paraId="4442155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Part C Section of P.L. 99-457 </w:t>
      </w:r>
    </w:p>
    <w:p w14:paraId="3AAE283B" w14:textId="6CDC3F3B" w:rsidR="009B364E" w:rsidRPr="009B364E" w:rsidRDefault="009B364E" w:rsidP="00F1322D">
      <w:pPr>
        <w:autoSpaceDE w:val="0"/>
        <w:autoSpaceDN w:val="0"/>
        <w:adjustRightInd w:val="0"/>
        <w:spacing w:after="0" w:line="240" w:lineRule="auto"/>
        <w:rPr>
          <w:rFonts w:cstheme="minorHAnsi"/>
          <w:sz w:val="20"/>
          <w:szCs w:val="20"/>
        </w:rPr>
      </w:pPr>
      <w:r w:rsidRPr="009B364E">
        <w:rPr>
          <w:rFonts w:cstheme="minorHAnsi"/>
          <w:sz w:val="20"/>
          <w:szCs w:val="20"/>
        </w:rPr>
        <w:t xml:space="preserve">Early Intervention Programs for infants and Toddlers with Disabilities of the 1986 Amendments to the Education of the Handicapped Act. Used to be referred to as Part H.  </w:t>
      </w:r>
    </w:p>
    <w:p w14:paraId="464A2E0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P&amp;A Protection and Advocacy System </w:t>
      </w:r>
    </w:p>
    <w:p w14:paraId="26D4D781" w14:textId="77777777" w:rsid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Each state has an agency that is responsible to protect and advocate for the rights of persons with developmental disabilities as defined by the Developmental Disabilities Act. </w:t>
      </w:r>
    </w:p>
    <w:p w14:paraId="3FDCE586" w14:textId="77777777" w:rsidR="00F1322D" w:rsidRPr="009B364E" w:rsidRDefault="00F1322D" w:rsidP="009B364E">
      <w:pPr>
        <w:autoSpaceDE w:val="0"/>
        <w:autoSpaceDN w:val="0"/>
        <w:adjustRightInd w:val="0"/>
        <w:spacing w:after="0" w:line="240" w:lineRule="auto"/>
        <w:rPr>
          <w:rFonts w:cstheme="minorHAnsi"/>
          <w:sz w:val="20"/>
          <w:szCs w:val="20"/>
        </w:rPr>
      </w:pPr>
    </w:p>
    <w:p w14:paraId="4E5C273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lastRenderedPageBreak/>
        <w:t xml:space="preserve">PASS Plan to Achieve Self-Support </w:t>
      </w:r>
    </w:p>
    <w:p w14:paraId="405A0B8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social security administration work incentive that allows a person with a disability to use or set aside income or resources to reach a work goal. For example, money could be set aside for an education training program or to start a business. </w:t>
      </w:r>
    </w:p>
    <w:p w14:paraId="597A097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PBS/PBIS Positive Behavioral Supports </w:t>
      </w:r>
    </w:p>
    <w:p w14:paraId="39CB2ED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It is an evidence-based framework used by schools to improve school culture and student behavior, promoting a safe environment for learning. A key aspect of PBIS is focusing on more positive behaviors and less on negative behaviors. </w:t>
      </w:r>
    </w:p>
    <w:p w14:paraId="42D0E8E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PCA Personal Care Assistant </w:t>
      </w:r>
    </w:p>
    <w:p w14:paraId="638427A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Person who assists an individual with disabilities. </w:t>
      </w:r>
    </w:p>
    <w:p w14:paraId="5FF333C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PIE Partnerships in Employment </w:t>
      </w:r>
    </w:p>
    <w:p w14:paraId="10160C8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grant program to assist individuals with intellectual and developmental disabilities become employed. A project of national significance funded by the Administration on Intellectual and Developmental Disabilities. </w:t>
      </w:r>
    </w:p>
    <w:p w14:paraId="38EC13A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P.L. Public Law </w:t>
      </w:r>
    </w:p>
    <w:p w14:paraId="53B9C6E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designation for a federal law. </w:t>
      </w:r>
    </w:p>
    <w:p w14:paraId="190F72D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P.L. 94-142 Individuals with Disabilities Education Act (IDEA) </w:t>
      </w:r>
    </w:p>
    <w:p w14:paraId="4CD9AAAA" w14:textId="7C331DA7" w:rsidR="009B364E" w:rsidRPr="009B364E" w:rsidRDefault="009B364E" w:rsidP="00DF27F4">
      <w:pPr>
        <w:autoSpaceDE w:val="0"/>
        <w:autoSpaceDN w:val="0"/>
        <w:adjustRightInd w:val="0"/>
        <w:spacing w:after="0" w:line="240" w:lineRule="auto"/>
        <w:rPr>
          <w:rFonts w:cstheme="minorHAnsi"/>
          <w:sz w:val="20"/>
          <w:szCs w:val="20"/>
        </w:rPr>
      </w:pPr>
      <w:r w:rsidRPr="009B364E">
        <w:rPr>
          <w:rFonts w:cstheme="minorHAnsi"/>
          <w:sz w:val="20"/>
          <w:szCs w:val="20"/>
        </w:rPr>
        <w:t xml:space="preserve">Formerly known as the Education for All Handicapped Children Act, signed into law in 1975  </w:t>
      </w:r>
    </w:p>
    <w:p w14:paraId="5575170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PLEP Present Levels of Educational Performance </w:t>
      </w:r>
    </w:p>
    <w:p w14:paraId="776A1E6A" w14:textId="288B8BC4" w:rsidR="00B544C0" w:rsidRPr="00DC46A6" w:rsidRDefault="009B364E" w:rsidP="009F48F4">
      <w:pPr>
        <w:spacing w:after="0" w:line="240" w:lineRule="auto"/>
        <w:jc w:val="both"/>
        <w:rPr>
          <w:rFonts w:cstheme="minorHAnsi"/>
          <w:shd w:val="clear" w:color="auto" w:fill="F2F2F2" w:themeFill="background1" w:themeFillShade="F2"/>
        </w:rPr>
      </w:pPr>
      <w:r w:rsidRPr="009B364E">
        <w:rPr>
          <w:rFonts w:cstheme="minorHAnsi"/>
          <w:sz w:val="20"/>
          <w:szCs w:val="20"/>
        </w:rPr>
        <w:t xml:space="preserve">A statement of a child’s current levels of academic and developmental performance in school. It is a required statement in a child’s IEP. </w:t>
      </w:r>
      <w:r w:rsidR="00452603">
        <w:rPr>
          <w:rFonts w:cstheme="minorHAnsi"/>
          <w:sz w:val="20"/>
          <w:szCs w:val="20"/>
        </w:rPr>
        <w:t xml:space="preserve">This is currently </w:t>
      </w:r>
      <w:r w:rsidR="00DF27F4" w:rsidRPr="009F48F4">
        <w:rPr>
          <w:rFonts w:cstheme="minorHAnsi"/>
          <w:sz w:val="20"/>
          <w:szCs w:val="20"/>
        </w:rPr>
        <w:t xml:space="preserve">referred to as </w:t>
      </w:r>
      <w:r w:rsidR="00452603" w:rsidRPr="009F48F4">
        <w:rPr>
          <w:rFonts w:cstheme="minorHAnsi"/>
        </w:rPr>
        <w:t>PLAAFP</w:t>
      </w:r>
      <w:r w:rsidR="00452603">
        <w:rPr>
          <w:rFonts w:cstheme="minorHAnsi"/>
        </w:rPr>
        <w:t xml:space="preserve"> </w:t>
      </w:r>
      <w:r w:rsidR="000961DB">
        <w:rPr>
          <w:rFonts w:cstheme="minorHAnsi"/>
        </w:rPr>
        <w:t>(</w:t>
      </w:r>
      <w:r w:rsidR="00452603" w:rsidRPr="009F48F4">
        <w:rPr>
          <w:rFonts w:cstheme="minorHAnsi"/>
        </w:rPr>
        <w:t xml:space="preserve">Present Levels </w:t>
      </w:r>
      <w:r w:rsidR="00452603">
        <w:rPr>
          <w:rFonts w:cstheme="minorHAnsi"/>
        </w:rPr>
        <w:t>o</w:t>
      </w:r>
      <w:r w:rsidR="00452603" w:rsidRPr="009F48F4">
        <w:rPr>
          <w:rFonts w:cstheme="minorHAnsi"/>
        </w:rPr>
        <w:t xml:space="preserve">f Academic Achievement </w:t>
      </w:r>
      <w:r w:rsidR="00452603">
        <w:rPr>
          <w:rFonts w:cstheme="minorHAnsi"/>
        </w:rPr>
        <w:t>a</w:t>
      </w:r>
      <w:r w:rsidR="00452603" w:rsidRPr="009F48F4">
        <w:rPr>
          <w:rFonts w:cstheme="minorHAnsi"/>
        </w:rPr>
        <w:t>nd Functional Performance)</w:t>
      </w:r>
      <w:r w:rsidR="00452603" w:rsidRPr="00DC46A6">
        <w:rPr>
          <w:rFonts w:cstheme="minorHAnsi"/>
          <w:shd w:val="clear" w:color="auto" w:fill="F2F2F2" w:themeFill="background1" w:themeFillShade="F2"/>
        </w:rPr>
        <w:t xml:space="preserve"> </w:t>
      </w:r>
    </w:p>
    <w:p w14:paraId="2ACD1F2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PNS Project of National Significance </w:t>
      </w:r>
    </w:p>
    <w:p w14:paraId="1A306CB7"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Funding from the administration on intellectual and developmental disabilities that focus on issues affecting individuals with intellectual and developmental disabilities. Current priorities include employment, family supports, and technical assistance. </w:t>
      </w:r>
    </w:p>
    <w:p w14:paraId="4EC76AA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POC Plan of Care (SDS) </w:t>
      </w:r>
    </w:p>
    <w:p w14:paraId="5352FE54" w14:textId="0F923E8D"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plan that describes the services for individuals with intellectual and developmental disabilities who receive services under a home and </w:t>
      </w:r>
      <w:r w:rsidR="00383645" w:rsidRPr="009B364E">
        <w:rPr>
          <w:rFonts w:cstheme="minorHAnsi"/>
          <w:sz w:val="20"/>
          <w:szCs w:val="20"/>
        </w:rPr>
        <w:t>community-based</w:t>
      </w:r>
      <w:r w:rsidRPr="009B364E">
        <w:rPr>
          <w:rFonts w:cstheme="minorHAnsi"/>
          <w:sz w:val="20"/>
          <w:szCs w:val="20"/>
        </w:rPr>
        <w:t xml:space="preserve"> waiver. </w:t>
      </w:r>
    </w:p>
    <w:p w14:paraId="31F3B3C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PT Physical Therapy </w:t>
      </w:r>
    </w:p>
    <w:p w14:paraId="6D45D72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Therapy to remediate of impairments and disabilities to increase mobility, functional ability, quality of life and movement skills. </w:t>
      </w:r>
    </w:p>
    <w:p w14:paraId="2B5AD90B"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SDS Senior and Disability Services </w:t>
      </w:r>
    </w:p>
    <w:p w14:paraId="57453C8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state agency that oversees services for individuals with intellectual and developmental disabilities and seniors in Alaska. </w:t>
      </w:r>
    </w:p>
    <w:p w14:paraId="1631115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SEAP Special Education Advisor Panel </w:t>
      </w:r>
    </w:p>
    <w:p w14:paraId="7372225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Council that provides policy guidance to the Department of Education and Early Development on the special education and services for students with disabilities. The Council is Alaska’s SEAP. </w:t>
      </w:r>
    </w:p>
    <w:p w14:paraId="7C9B921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SESA Special Education Service Agency </w:t>
      </w:r>
    </w:p>
    <w:p w14:paraId="70DFF982" w14:textId="66EB7DCA" w:rsidR="009B364E" w:rsidRPr="009B364E" w:rsidRDefault="009B364E" w:rsidP="00383645">
      <w:pPr>
        <w:autoSpaceDE w:val="0"/>
        <w:autoSpaceDN w:val="0"/>
        <w:adjustRightInd w:val="0"/>
        <w:spacing w:after="0" w:line="240" w:lineRule="auto"/>
        <w:rPr>
          <w:rFonts w:cstheme="minorHAnsi"/>
          <w:sz w:val="20"/>
          <w:szCs w:val="20"/>
        </w:rPr>
      </w:pPr>
      <w:r w:rsidRPr="009B364E">
        <w:rPr>
          <w:rFonts w:cstheme="minorHAnsi"/>
          <w:sz w:val="20"/>
          <w:szCs w:val="20"/>
        </w:rPr>
        <w:t xml:space="preserve">An agency that provides consultation services to local school districts on how to educate students with disabilities funded through the Department of Education and Early Development.  </w:t>
      </w:r>
    </w:p>
    <w:p w14:paraId="5B73DF0B"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SIB Self-Injurious Behavior </w:t>
      </w:r>
    </w:p>
    <w:p w14:paraId="07409BB7"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Behaviors that are harmful to oneself, such as head banging or scratching or biting oneself. </w:t>
      </w:r>
    </w:p>
    <w:p w14:paraId="54A2727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SILC Statewide Independent Living Council of Alaska </w:t>
      </w:r>
    </w:p>
    <w:p w14:paraId="770E989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Council that develops monitors and evaluates services for individuals with disabilities under the Alaska State Independent Living Plan. </w:t>
      </w:r>
    </w:p>
    <w:p w14:paraId="0600FD1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SLP Speech Language Pathologist </w:t>
      </w:r>
    </w:p>
    <w:p w14:paraId="6EFA87EA"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therapist who assesses, diagnoses, treats, and helps to prevent communication and swallowing disorders in individuals with disabilities. </w:t>
      </w:r>
    </w:p>
    <w:p w14:paraId="1C3D021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SOA State of Alaska </w:t>
      </w:r>
    </w:p>
    <w:p w14:paraId="6B84E292"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Refers to any part of state government in Alaska. </w:t>
      </w:r>
    </w:p>
    <w:p w14:paraId="63F4F52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SSA Social Security Administration </w:t>
      </w:r>
    </w:p>
    <w:p w14:paraId="476E75D2" w14:textId="77777777" w:rsid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part of the U.S. Department of Health and Human Services (DHHS) that administers both Social Security and SSI programs. </w:t>
      </w:r>
    </w:p>
    <w:p w14:paraId="5039A557" w14:textId="77777777" w:rsidR="00383645" w:rsidRPr="009B364E" w:rsidRDefault="00383645" w:rsidP="009B364E">
      <w:pPr>
        <w:autoSpaceDE w:val="0"/>
        <w:autoSpaceDN w:val="0"/>
        <w:adjustRightInd w:val="0"/>
        <w:spacing w:after="0" w:line="240" w:lineRule="auto"/>
        <w:rPr>
          <w:rFonts w:cstheme="minorHAnsi"/>
          <w:sz w:val="20"/>
          <w:szCs w:val="20"/>
        </w:rPr>
      </w:pPr>
    </w:p>
    <w:p w14:paraId="73AAD52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SSDI Social Security Disability Insurance </w:t>
      </w:r>
    </w:p>
    <w:p w14:paraId="7BC0072A" w14:textId="44DE3093"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An insurance program for former workers who have become disabled, and for disabled adult children of workers who are retired, </w:t>
      </w:r>
      <w:r w:rsidR="00383645" w:rsidRPr="009B364E">
        <w:rPr>
          <w:rFonts w:cstheme="minorHAnsi"/>
          <w:sz w:val="20"/>
          <w:szCs w:val="20"/>
        </w:rPr>
        <w:t>disabled,</w:t>
      </w:r>
      <w:r w:rsidRPr="009B364E">
        <w:rPr>
          <w:rFonts w:cstheme="minorHAnsi"/>
          <w:sz w:val="20"/>
          <w:szCs w:val="20"/>
        </w:rPr>
        <w:t xml:space="preserve"> or deceased. </w:t>
      </w:r>
    </w:p>
    <w:p w14:paraId="10DFD9E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SSI Supplemental Security Income </w:t>
      </w:r>
    </w:p>
    <w:p w14:paraId="76B778A9"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Social Security Administration program that provides monthly payments to aged, blind and disabled people with limited income and resources (assets). </w:t>
      </w:r>
    </w:p>
    <w:p w14:paraId="779CF45C"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SSG Stone Soup Group Inc </w:t>
      </w:r>
    </w:p>
    <w:p w14:paraId="444EE249" w14:textId="6AD3DD41" w:rsidR="009B364E" w:rsidRPr="009B364E" w:rsidRDefault="009B364E" w:rsidP="00383645">
      <w:pPr>
        <w:autoSpaceDE w:val="0"/>
        <w:autoSpaceDN w:val="0"/>
        <w:adjustRightInd w:val="0"/>
        <w:spacing w:after="0" w:line="240" w:lineRule="auto"/>
        <w:rPr>
          <w:rFonts w:cstheme="minorHAnsi"/>
          <w:sz w:val="20"/>
          <w:szCs w:val="20"/>
        </w:rPr>
      </w:pPr>
      <w:r w:rsidRPr="009B364E">
        <w:rPr>
          <w:rFonts w:cstheme="minorHAnsi"/>
          <w:sz w:val="20"/>
          <w:szCs w:val="20"/>
        </w:rPr>
        <w:t xml:space="preserve">An agency that provides information, support, </w:t>
      </w:r>
      <w:r w:rsidR="00383645" w:rsidRPr="009B364E">
        <w:rPr>
          <w:rFonts w:cstheme="minorHAnsi"/>
          <w:sz w:val="20"/>
          <w:szCs w:val="20"/>
        </w:rPr>
        <w:t>training,</w:t>
      </w:r>
      <w:r w:rsidRPr="009B364E">
        <w:rPr>
          <w:rFonts w:cstheme="minorHAnsi"/>
          <w:sz w:val="20"/>
          <w:szCs w:val="20"/>
        </w:rPr>
        <w:t xml:space="preserve"> and resources to assist families caring for children with special needs.  </w:t>
      </w:r>
    </w:p>
    <w:p w14:paraId="214BE52F"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STAR Short Term Assistance &amp; Referral Program </w:t>
      </w:r>
    </w:p>
    <w:p w14:paraId="77A40DAB"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The STAR program assists individuals with developmental disabilities and their families to access services through State of Alaska Developmental Disabilities Programs. </w:t>
      </w:r>
    </w:p>
    <w:p w14:paraId="6BAD51E7" w14:textId="04E0B346"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TASH: Equity, Opportunity and Inclusion for People with Disabilities </w:t>
      </w:r>
    </w:p>
    <w:p w14:paraId="732C03A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national membership organization consisting of people with disabilities, families, professionals and community members. Dedicated to people perceived as having severe intellectual disabilities and seeks to build an inclusive society that values all people. </w:t>
      </w:r>
    </w:p>
    <w:p w14:paraId="7A9402F0"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TEFRA Tax Equity and Fiscal Responsibility Act </w:t>
      </w:r>
    </w:p>
    <w:p w14:paraId="1B41AE18"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Medicaid program for children (under 19) with disabilities pay for services (medical, developmental or psychiatric). </w:t>
      </w:r>
    </w:p>
    <w:p w14:paraId="41C0A0C4"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The Trust Alaska Mental Health Trust Authority </w:t>
      </w:r>
    </w:p>
    <w:p w14:paraId="15E45513"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state corporation that administers a perpetual trust on behalf of Trust beneficiaries. The Trust operates much like a private foundation, using its resources to ensure that Alaska has a comprehensive integrated mental health program to serve Trust beneficiaries (individuals with intellectual and developmental disabilities, mental illness, chronic substance abuse, and seniors with dementia). </w:t>
      </w:r>
    </w:p>
    <w:p w14:paraId="73A0738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TWWIA Ticket to Work and Workforce Investment Act </w:t>
      </w:r>
    </w:p>
    <w:p w14:paraId="6D7CA94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program that allows states to expand Medicaid health care coverage so that people with disabilities who work can “buy-in” to health insurance. It enables people with disabilities to go to work without risking the loss of necessary health care services available through the Medicaid Program. </w:t>
      </w:r>
    </w:p>
    <w:p w14:paraId="2F27D733" w14:textId="5FA5EE5E" w:rsidR="009B364E" w:rsidRPr="009B364E" w:rsidRDefault="009B364E" w:rsidP="009C504B">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TVR Tribal Vocational Rehabilitation </w:t>
      </w:r>
      <w:r w:rsidRPr="009B364E">
        <w:rPr>
          <w:rFonts w:cstheme="minorHAnsi"/>
          <w:sz w:val="20"/>
          <w:szCs w:val="20"/>
        </w:rPr>
        <w:t xml:space="preserve"> </w:t>
      </w:r>
    </w:p>
    <w:p w14:paraId="26777E05"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Tribal agency responsible for assisting individuals with disabilities to obtain and maintain employment. </w:t>
      </w:r>
    </w:p>
    <w:p w14:paraId="512A4C06"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UCEDD University Center for Excellence in Developmental Disabilities </w:t>
      </w:r>
    </w:p>
    <w:p w14:paraId="5EB36396" w14:textId="789B525C"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A university program which provides for interdisciplinary training, demonstration of exemplary services, technical </w:t>
      </w:r>
      <w:r w:rsidR="009C504B" w:rsidRPr="009B364E">
        <w:rPr>
          <w:rFonts w:cstheme="minorHAnsi"/>
          <w:sz w:val="20"/>
          <w:szCs w:val="20"/>
        </w:rPr>
        <w:t>assistance,</w:t>
      </w:r>
      <w:r w:rsidRPr="009B364E">
        <w:rPr>
          <w:rFonts w:cstheme="minorHAnsi"/>
          <w:sz w:val="20"/>
          <w:szCs w:val="20"/>
        </w:rPr>
        <w:t xml:space="preserve"> and dissemination of findings regarding services for individuals with intellectual and developmental disabilities in accordance with the DD Act. </w:t>
      </w:r>
    </w:p>
    <w:p w14:paraId="2300506E"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WID World Institute on Disability: </w:t>
      </w:r>
      <w:r w:rsidRPr="009B364E">
        <w:rPr>
          <w:rFonts w:cstheme="minorHAnsi"/>
          <w:sz w:val="20"/>
          <w:szCs w:val="20"/>
        </w:rPr>
        <w:t xml:space="preserve">WID provides training and technical assistance to DPOs to conduct effective disability advocacy, community barrier removal, and public education campaigns; develop national policies; and create networks and national coalitions. </w:t>
      </w:r>
    </w:p>
    <w:p w14:paraId="5E1A44C1"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WIOA Workforce Innovation and Opportunity Act </w:t>
      </w:r>
    </w:p>
    <w:p w14:paraId="30CC942E" w14:textId="059F235B"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sz w:val="20"/>
          <w:szCs w:val="20"/>
        </w:rPr>
        <w:t xml:space="preserve">Helps job seekers and workers access employment, education, </w:t>
      </w:r>
      <w:r w:rsidR="009C504B" w:rsidRPr="009B364E">
        <w:rPr>
          <w:rFonts w:cstheme="minorHAnsi"/>
          <w:sz w:val="20"/>
          <w:szCs w:val="20"/>
        </w:rPr>
        <w:t>training,</w:t>
      </w:r>
      <w:r w:rsidRPr="009B364E">
        <w:rPr>
          <w:rFonts w:cstheme="minorHAnsi"/>
          <w:sz w:val="20"/>
          <w:szCs w:val="20"/>
        </w:rPr>
        <w:t xml:space="preserve"> and support services to succeed in labor market. It increases individuals with disabilities’ access to high-quality workforce services to prepare them for competitive integrated employment. It also created Advisory Committee on strategies to increase integrated employment for individuals with disabilities. </w:t>
      </w:r>
    </w:p>
    <w:p w14:paraId="335D6A0D" w14:textId="77777777" w:rsidR="009B364E" w:rsidRPr="009B364E" w:rsidRDefault="009B364E" w:rsidP="009B364E">
      <w:pPr>
        <w:autoSpaceDE w:val="0"/>
        <w:autoSpaceDN w:val="0"/>
        <w:adjustRightInd w:val="0"/>
        <w:spacing w:after="0" w:line="240" w:lineRule="auto"/>
        <w:rPr>
          <w:rFonts w:cstheme="minorHAnsi"/>
          <w:sz w:val="20"/>
          <w:szCs w:val="20"/>
        </w:rPr>
      </w:pPr>
      <w:r w:rsidRPr="009B364E">
        <w:rPr>
          <w:rFonts w:cstheme="minorHAnsi"/>
          <w:b/>
          <w:bCs/>
          <w:sz w:val="20"/>
          <w:szCs w:val="20"/>
        </w:rPr>
        <w:t xml:space="preserve">WIPA Work Incentives Planning and Assistance </w:t>
      </w:r>
    </w:p>
    <w:p w14:paraId="4C00C2CD" w14:textId="5A2FB093" w:rsidR="00877FD5" w:rsidRPr="008D53D4" w:rsidRDefault="009B364E" w:rsidP="000961DB">
      <w:pPr>
        <w:autoSpaceDE w:val="0"/>
        <w:autoSpaceDN w:val="0"/>
        <w:adjustRightInd w:val="0"/>
        <w:spacing w:after="0" w:line="240" w:lineRule="auto"/>
        <w:rPr>
          <w:rFonts w:cstheme="minorHAnsi"/>
          <w:sz w:val="20"/>
          <w:szCs w:val="20"/>
        </w:rPr>
      </w:pPr>
      <w:r w:rsidRPr="009B364E">
        <w:rPr>
          <w:rFonts w:cstheme="minorHAnsi"/>
          <w:sz w:val="20"/>
          <w:szCs w:val="20"/>
        </w:rPr>
        <w:t xml:space="preserve">A federal program to help individuals receiving Social Security benefits understand how going to work will affect their benefits. </w:t>
      </w:r>
    </w:p>
    <w:sectPr w:rsidR="00877FD5" w:rsidRPr="008D53D4" w:rsidSect="00A00E01">
      <w:headerReference w:type="default" r:id="rId871"/>
      <w:footnotePr>
        <w:numRestart w:val="eachPage"/>
      </w:footnotePr>
      <w:pgSz w:w="12240" w:h="15840" w:code="1"/>
      <w:pgMar w:top="720" w:right="99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E503D" w14:textId="77777777" w:rsidR="000F22D5" w:rsidRDefault="000F22D5" w:rsidP="000D5EF4">
      <w:pPr>
        <w:spacing w:after="0" w:line="240" w:lineRule="auto"/>
      </w:pPr>
      <w:r>
        <w:separator/>
      </w:r>
    </w:p>
  </w:endnote>
  <w:endnote w:type="continuationSeparator" w:id="0">
    <w:p w14:paraId="08E894BD" w14:textId="77777777" w:rsidR="000F22D5" w:rsidRDefault="000F22D5" w:rsidP="000D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rling 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332061"/>
      <w:docPartObj>
        <w:docPartGallery w:val="Page Numbers (Bottom of Page)"/>
        <w:docPartUnique/>
      </w:docPartObj>
    </w:sdtPr>
    <w:sdtEndPr/>
    <w:sdtContent>
      <w:p w14:paraId="7AA7F46B" w14:textId="77777777" w:rsidR="00075639" w:rsidRDefault="0007563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858AD60" w14:textId="77777777" w:rsidR="00075639" w:rsidRDefault="00075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535501"/>
      <w:docPartObj>
        <w:docPartGallery w:val="Page Numbers (Bottom of Page)"/>
        <w:docPartUnique/>
      </w:docPartObj>
    </w:sdtPr>
    <w:sdtEndPr>
      <w:rPr>
        <w:noProof/>
      </w:rPr>
    </w:sdtEndPr>
    <w:sdtContent>
      <w:p w14:paraId="2484FF3A" w14:textId="77777777" w:rsidR="00075639" w:rsidRDefault="00075639" w:rsidP="00EF5B60">
        <w:pPr>
          <w:pStyle w:val="Footer"/>
          <w:numPr>
            <w:ilvl w:val="0"/>
            <w:numId w:val="13"/>
          </w:numPr>
          <w:jc w:val="center"/>
        </w:pPr>
        <w:r>
          <w:fldChar w:fldCharType="begin"/>
        </w:r>
        <w:r>
          <w:instrText xml:space="preserve"> PAGE   \* MERGEFORMAT </w:instrText>
        </w:r>
        <w:r>
          <w:fldChar w:fldCharType="separate"/>
        </w:r>
        <w:r>
          <w:rPr>
            <w:noProof/>
          </w:rPr>
          <w:t>3</w:t>
        </w:r>
        <w:r>
          <w:rPr>
            <w:noProof/>
          </w:rPr>
          <w:fldChar w:fldCharType="end"/>
        </w:r>
        <w:r>
          <w:rPr>
            <w:noProof/>
          </w:rPr>
          <w:t xml:space="preserve">     -</w:t>
        </w:r>
      </w:p>
    </w:sdtContent>
  </w:sdt>
  <w:p w14:paraId="1D401FAD" w14:textId="77777777" w:rsidR="00075639" w:rsidRPr="00C918AB" w:rsidRDefault="00075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0697" w14:textId="77777777" w:rsidR="00075639" w:rsidRDefault="00075639">
    <w:pPr>
      <w:pStyle w:val="Footer"/>
      <w:jc w:val="center"/>
    </w:pPr>
  </w:p>
  <w:p w14:paraId="5CB3A2A0" w14:textId="77777777" w:rsidR="00075639" w:rsidRDefault="00075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541476"/>
      <w:docPartObj>
        <w:docPartGallery w:val="Page Numbers (Bottom of Page)"/>
        <w:docPartUnique/>
      </w:docPartObj>
    </w:sdtPr>
    <w:sdtEndPr>
      <w:rPr>
        <w:noProof/>
      </w:rPr>
    </w:sdtEndPr>
    <w:sdtContent>
      <w:p w14:paraId="1232AE60" w14:textId="77777777" w:rsidR="00075639" w:rsidRDefault="00075639" w:rsidP="00EF5B60">
        <w:pPr>
          <w:pStyle w:val="Footer"/>
          <w:numPr>
            <w:ilvl w:val="0"/>
            <w:numId w:val="12"/>
          </w:numPr>
          <w:jc w:val="center"/>
        </w:pPr>
        <w:r>
          <w:fldChar w:fldCharType="begin"/>
        </w:r>
        <w:r>
          <w:instrText xml:space="preserve"> PAGE   \* MERGEFORMAT </w:instrText>
        </w:r>
        <w:r>
          <w:fldChar w:fldCharType="separate"/>
        </w:r>
        <w:r>
          <w:rPr>
            <w:noProof/>
          </w:rPr>
          <w:t>21</w:t>
        </w:r>
        <w:r>
          <w:rPr>
            <w:noProof/>
          </w:rPr>
          <w:fldChar w:fldCharType="end"/>
        </w:r>
        <w:r>
          <w:rPr>
            <w:noProof/>
          </w:rPr>
          <w:t xml:space="preserve">     -</w:t>
        </w:r>
      </w:p>
    </w:sdtContent>
  </w:sdt>
  <w:p w14:paraId="3D58551E" w14:textId="77777777" w:rsidR="00075639" w:rsidRPr="00C918AB" w:rsidRDefault="000756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4985744"/>
      <w:docPartObj>
        <w:docPartGallery w:val="Page Numbers (Bottom of Page)"/>
        <w:docPartUnique/>
      </w:docPartObj>
    </w:sdtPr>
    <w:sdtEndPr/>
    <w:sdtContent>
      <w:p w14:paraId="0CDE76FB" w14:textId="77777777" w:rsidR="00075639" w:rsidRPr="00EB5899" w:rsidRDefault="00075639">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4D873CBF" w14:textId="77777777" w:rsidR="00075639" w:rsidRDefault="0007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58FCC" w14:textId="77777777" w:rsidR="000F22D5" w:rsidRDefault="000F22D5" w:rsidP="000D5EF4">
      <w:pPr>
        <w:spacing w:after="0" w:line="240" w:lineRule="auto"/>
      </w:pPr>
      <w:r>
        <w:separator/>
      </w:r>
    </w:p>
  </w:footnote>
  <w:footnote w:type="continuationSeparator" w:id="0">
    <w:p w14:paraId="04D8E9E7" w14:textId="77777777" w:rsidR="000F22D5" w:rsidRDefault="000F22D5" w:rsidP="000D5EF4">
      <w:pPr>
        <w:spacing w:after="0" w:line="240" w:lineRule="auto"/>
      </w:pPr>
      <w:r>
        <w:continuationSeparator/>
      </w:r>
    </w:p>
  </w:footnote>
  <w:footnote w:id="1">
    <w:p w14:paraId="78CA20B3" w14:textId="4DE84B70" w:rsidR="00075639" w:rsidRPr="00C87970" w:rsidRDefault="00075639" w:rsidP="000D5EF4">
      <w:pPr>
        <w:spacing w:after="0" w:line="240" w:lineRule="auto"/>
        <w:jc w:val="both"/>
        <w:rPr>
          <w:color w:val="000000" w:themeColor="text1"/>
        </w:rPr>
      </w:pPr>
      <w:r>
        <w:rPr>
          <w:rStyle w:val="FootnoteReference"/>
        </w:rPr>
        <w:footnoteRef/>
      </w:r>
      <w:r>
        <w:t xml:space="preserve"> </w:t>
      </w:r>
      <w:r w:rsidRPr="00C87970">
        <w:rPr>
          <w:color w:val="000000" w:themeColor="text1"/>
        </w:rPr>
        <w:t xml:space="preserve">A child with a </w:t>
      </w:r>
      <w:r w:rsidRPr="00655A38">
        <w:t>disability in Alaska is “…at least three years of age but less than 22 years of age (</w:t>
      </w:r>
      <w:hyperlink r:id="rId1" w:history="1">
        <w:r w:rsidRPr="00655A38">
          <w:rPr>
            <w:rStyle w:val="Hyperlink"/>
            <w:color w:val="auto"/>
          </w:rPr>
          <w:t>AS 14.30.180[1]</w:t>
        </w:r>
      </w:hyperlink>
      <w:r w:rsidRPr="00655A38">
        <w:t xml:space="preserve">).” In more specific terms, </w:t>
      </w:r>
      <w:hyperlink r:id="rId2" w:anchor="4.52.140" w:history="1">
        <w:r w:rsidRPr="00A9585D">
          <w:rPr>
            <w:rStyle w:val="Hyperlink"/>
            <w:color w:val="auto"/>
          </w:rPr>
          <w:t>4 AAC</w:t>
        </w:r>
        <w:r w:rsidRPr="00655A38">
          <w:rPr>
            <w:rStyle w:val="Hyperlink"/>
            <w:color w:val="auto"/>
          </w:rPr>
          <w:t xml:space="preserve"> 52.140(c)</w:t>
        </w:r>
      </w:hyperlink>
      <w:r w:rsidRPr="00655A38">
        <w:t xml:space="preserve"> requires that “[a]n initial IEP must be developed before a child’s third birthday </w:t>
      </w:r>
      <w:r w:rsidRPr="00655A38">
        <w:rPr>
          <w:b/>
        </w:rPr>
        <w:t>and implemented</w:t>
      </w:r>
      <w:r w:rsidRPr="00655A38">
        <w:t xml:space="preserve"> on the child’s third birt</w:t>
      </w:r>
      <w:r w:rsidRPr="00B55EE3">
        <w:t>hday,” (</w:t>
      </w:r>
      <w:r w:rsidRPr="00880788">
        <w:t>Note: An IEP for student turning 3 during the summer need not be implemented on the date of their birthday unless the IEP calls for Extended School Year services</w:t>
      </w:r>
      <w:r w:rsidRPr="00B55EE3">
        <w:t xml:space="preserve">) while </w:t>
      </w:r>
      <w:hyperlink r:id="rId3" w:anchor="4.52.090" w:history="1">
        <w:r w:rsidRPr="00B55EE3">
          <w:rPr>
            <w:rStyle w:val="Hyperlink"/>
            <w:color w:val="auto"/>
          </w:rPr>
          <w:t>4 AAC 52.090</w:t>
        </w:r>
      </w:hyperlink>
      <w:r w:rsidRPr="00B55EE3">
        <w:t xml:space="preserve"> clarifies that children </w:t>
      </w:r>
      <w:r w:rsidRPr="00655A38">
        <w:t>with disabilities are eligible for services “…if less than 22 on July 1 of the school year.” Alaska law (</w:t>
      </w:r>
      <w:hyperlink r:id="rId4" w:history="1">
        <w:r w:rsidRPr="00655A38">
          <w:rPr>
            <w:rStyle w:val="Hyperlink"/>
            <w:color w:val="auto"/>
          </w:rPr>
          <w:t>AS 14.30.350</w:t>
        </w:r>
      </w:hyperlink>
      <w:r w:rsidRPr="00655A38">
        <w:t>) and regulation (</w:t>
      </w:r>
      <w:hyperlink r:id="rId5" w:anchor="4.52.790" w:history="1">
        <w:r w:rsidRPr="00655A38">
          <w:rPr>
            <w:rStyle w:val="Hyperlink"/>
            <w:color w:val="auto"/>
          </w:rPr>
          <w:t>4 AAC 52.790[3]</w:t>
        </w:r>
      </w:hyperlink>
      <w:r w:rsidRPr="00655A38">
        <w:t>) - include 14 categories of disability eligible for special education and related services; these categories are not necessarily coexistent with those defined under the Americans with Disabilities Act (</w:t>
      </w:r>
      <w:hyperlink r:id="rId6" w:anchor="12102" w:history="1">
        <w:r w:rsidRPr="00655A38">
          <w:rPr>
            <w:rStyle w:val="Hyperlink"/>
            <w:color w:val="auto"/>
          </w:rPr>
          <w:t>PL 110-325</w:t>
        </w:r>
      </w:hyperlink>
      <w:r w:rsidRPr="00655A38">
        <w:t>);</w:t>
      </w:r>
      <w:r w:rsidRPr="00C87970">
        <w:rPr>
          <w:color w:val="000000" w:themeColor="text1"/>
        </w:rPr>
        <w:t xml:space="preserve"> see </w:t>
      </w:r>
      <w:r>
        <w:rPr>
          <w:b/>
          <w:color w:val="000000" w:themeColor="text1"/>
        </w:rPr>
        <w:t>Chapter 2: Evaluation &amp; E</w:t>
      </w:r>
      <w:r w:rsidRPr="00C87970">
        <w:rPr>
          <w:b/>
          <w:color w:val="000000" w:themeColor="text1"/>
        </w:rPr>
        <w:t>ligibility</w:t>
      </w:r>
      <w:r w:rsidRPr="00C87970">
        <w:rPr>
          <w:color w:val="000000" w:themeColor="text1"/>
        </w:rPr>
        <w:t xml:space="preserve"> for greater detail.</w:t>
      </w:r>
    </w:p>
    <w:p w14:paraId="7D556750" w14:textId="77777777" w:rsidR="00075639" w:rsidRDefault="00075639" w:rsidP="000D5EF4">
      <w:pPr>
        <w:pStyle w:val="FootnoteText"/>
      </w:pPr>
    </w:p>
  </w:footnote>
  <w:footnote w:id="2">
    <w:p w14:paraId="506964AB" w14:textId="706C2B23" w:rsidR="00075639" w:rsidRPr="00194EF6" w:rsidRDefault="00075639" w:rsidP="000D5EF4">
      <w:pPr>
        <w:pStyle w:val="Header"/>
        <w:tabs>
          <w:tab w:val="clear" w:pos="4320"/>
          <w:tab w:val="clear" w:pos="8640"/>
        </w:tabs>
        <w:spacing w:after="0" w:line="240" w:lineRule="auto"/>
        <w:jc w:val="both"/>
        <w:rPr>
          <w:color w:val="000000" w:themeColor="text1"/>
          <w:sz w:val="20"/>
          <w:szCs w:val="20"/>
        </w:rPr>
      </w:pPr>
      <w:r w:rsidRPr="00194EF6">
        <w:rPr>
          <w:rStyle w:val="FootnoteReference"/>
          <w:sz w:val="20"/>
          <w:szCs w:val="20"/>
        </w:rPr>
        <w:footnoteRef/>
      </w:r>
      <w:r w:rsidRPr="00194EF6">
        <w:rPr>
          <w:sz w:val="20"/>
          <w:szCs w:val="20"/>
        </w:rPr>
        <w:t xml:space="preserve"> </w:t>
      </w:r>
      <w:r w:rsidRPr="00194EF6">
        <w:rPr>
          <w:color w:val="000000" w:themeColor="text1"/>
          <w:sz w:val="20"/>
          <w:szCs w:val="20"/>
        </w:rPr>
        <w:t>As well (</w:t>
      </w:r>
      <w:r w:rsidRPr="0073156C">
        <w:rPr>
          <w:color w:val="000000" w:themeColor="text1"/>
          <w:sz w:val="20"/>
          <w:szCs w:val="20"/>
        </w:rPr>
        <w:t>bold</w:t>
      </w:r>
      <w:r w:rsidRPr="00FC5DFF">
        <w:rPr>
          <w:color w:val="000000" w:themeColor="text1"/>
          <w:sz w:val="20"/>
          <w:szCs w:val="20"/>
        </w:rPr>
        <w:t xml:space="preserve"> added for emphasis</w:t>
      </w:r>
      <w:r w:rsidRPr="00194EF6">
        <w:rPr>
          <w:color w:val="000000" w:themeColor="text1"/>
          <w:sz w:val="20"/>
          <w:szCs w:val="20"/>
        </w:rPr>
        <w:t xml:space="preserve">): “An independent educational evaluation shall </w:t>
      </w:r>
      <w:r w:rsidRPr="00655A38">
        <w:rPr>
          <w:sz w:val="20"/>
          <w:szCs w:val="20"/>
        </w:rPr>
        <w:t xml:space="preserve">be provided </w:t>
      </w:r>
      <w:r w:rsidRPr="00655A38">
        <w:rPr>
          <w:b/>
          <w:sz w:val="20"/>
          <w:szCs w:val="20"/>
        </w:rPr>
        <w:t>at district expense</w:t>
      </w:r>
      <w:r w:rsidRPr="00655A38">
        <w:rPr>
          <w:sz w:val="20"/>
          <w:szCs w:val="20"/>
        </w:rPr>
        <w:t xml:space="preserve"> unless, without unreasonable delay, the district initiates a </w:t>
      </w:r>
      <w:r w:rsidRPr="00655A38">
        <w:rPr>
          <w:b/>
          <w:sz w:val="20"/>
          <w:szCs w:val="20"/>
        </w:rPr>
        <w:t>due process hearing</w:t>
      </w:r>
      <w:r w:rsidRPr="00655A38">
        <w:rPr>
          <w:sz w:val="20"/>
          <w:szCs w:val="20"/>
        </w:rPr>
        <w:t xml:space="preserve"> under </w:t>
      </w:r>
      <w:hyperlink r:id="rId7" w:anchor="4.52.550" w:history="1">
        <w:r w:rsidRPr="00655A38">
          <w:rPr>
            <w:rStyle w:val="Hyperlink"/>
            <w:color w:val="auto"/>
            <w:sz w:val="20"/>
            <w:szCs w:val="20"/>
          </w:rPr>
          <w:t>4 AAC 52.550</w:t>
        </w:r>
      </w:hyperlink>
      <w:r w:rsidRPr="00655A38">
        <w:rPr>
          <w:sz w:val="20"/>
          <w:szCs w:val="20"/>
        </w:rPr>
        <w:t xml:space="preserve"> and</w:t>
      </w:r>
      <w:r w:rsidRPr="00194EF6">
        <w:rPr>
          <w:color w:val="000000" w:themeColor="text1"/>
          <w:sz w:val="20"/>
          <w:szCs w:val="20"/>
        </w:rPr>
        <w:t xml:space="preserve"> the hearing officer rules that the:  “(1) district's evaluation is appropriate; or (2) evaluation obtained by the parent did not meet agency criteria.” For further details about IEEs, see </w:t>
      </w:r>
      <w:r w:rsidRPr="00194EF6">
        <w:rPr>
          <w:b/>
          <w:color w:val="000000" w:themeColor="text1"/>
          <w:sz w:val="20"/>
          <w:szCs w:val="20"/>
        </w:rPr>
        <w:t xml:space="preserve">Chapter </w:t>
      </w:r>
      <w:r>
        <w:rPr>
          <w:b/>
          <w:color w:val="000000" w:themeColor="text1"/>
          <w:sz w:val="20"/>
          <w:szCs w:val="20"/>
        </w:rPr>
        <w:t>7</w:t>
      </w:r>
      <w:r w:rsidRPr="00194EF6">
        <w:rPr>
          <w:b/>
          <w:color w:val="000000" w:themeColor="text1"/>
          <w:sz w:val="20"/>
          <w:szCs w:val="20"/>
        </w:rPr>
        <w:t>: Procedural Safeguards &amp; Confidentiality.</w:t>
      </w:r>
      <w:r w:rsidRPr="00194EF6">
        <w:rPr>
          <w:color w:val="000000" w:themeColor="text1"/>
          <w:sz w:val="20"/>
          <w:szCs w:val="20"/>
        </w:rPr>
        <w:t xml:space="preserve">  </w:t>
      </w:r>
    </w:p>
    <w:p w14:paraId="7647D0A8" w14:textId="77777777" w:rsidR="00075639" w:rsidRDefault="00075639" w:rsidP="000D5EF4">
      <w:pPr>
        <w:pStyle w:val="FootnoteText"/>
        <w:spacing w:after="0" w:line="240" w:lineRule="auto"/>
      </w:pPr>
    </w:p>
  </w:footnote>
  <w:footnote w:id="3">
    <w:p w14:paraId="3C1CA362" w14:textId="46C7E6F2" w:rsidR="00075639" w:rsidRPr="00194EF6" w:rsidRDefault="00075639" w:rsidP="000D5EF4">
      <w:pPr>
        <w:spacing w:after="0" w:line="240" w:lineRule="auto"/>
        <w:jc w:val="both"/>
        <w:rPr>
          <w:sz w:val="20"/>
          <w:szCs w:val="20"/>
        </w:rPr>
      </w:pPr>
      <w:r w:rsidRPr="00194EF6">
        <w:rPr>
          <w:rStyle w:val="FootnoteReference"/>
          <w:sz w:val="20"/>
          <w:szCs w:val="20"/>
        </w:rPr>
        <w:footnoteRef/>
      </w:r>
      <w:r w:rsidRPr="00194EF6">
        <w:rPr>
          <w:sz w:val="20"/>
          <w:szCs w:val="20"/>
        </w:rPr>
        <w:t xml:space="preserve"> </w:t>
      </w:r>
      <w:r w:rsidRPr="00194EF6">
        <w:rPr>
          <w:color w:val="000000" w:themeColor="text1"/>
          <w:sz w:val="20"/>
          <w:szCs w:val="20"/>
        </w:rPr>
        <w:t xml:space="preserve">‘Special education’ under </w:t>
      </w:r>
      <w:r w:rsidRPr="00655A38">
        <w:rPr>
          <w:sz w:val="20"/>
          <w:szCs w:val="20"/>
        </w:rPr>
        <w:t xml:space="preserve">Alaska law </w:t>
      </w:r>
      <w:hyperlink r:id="rId8" w:history="1">
        <w:r w:rsidRPr="00655A38">
          <w:rPr>
            <w:rStyle w:val="Hyperlink"/>
            <w:color w:val="auto"/>
            <w:sz w:val="20"/>
            <w:szCs w:val="20"/>
          </w:rPr>
          <w:t>AS. 14.30.350(9)</w:t>
        </w:r>
      </w:hyperlink>
      <w:r w:rsidRPr="00655A38">
        <w:rPr>
          <w:sz w:val="20"/>
          <w:szCs w:val="20"/>
        </w:rPr>
        <w:t xml:space="preserve"> incorporates the federal </w:t>
      </w:r>
      <w:r w:rsidRPr="00C2504C">
        <w:rPr>
          <w:sz w:val="20"/>
          <w:szCs w:val="20"/>
        </w:rPr>
        <w:t>definition (</w:t>
      </w:r>
      <w:hyperlink r:id="rId9" w:history="1">
        <w:r w:rsidRPr="00C2504C">
          <w:rPr>
            <w:rStyle w:val="Hyperlink"/>
            <w:color w:val="auto"/>
            <w:sz w:val="20"/>
            <w:szCs w:val="20"/>
          </w:rPr>
          <w:t>34 CFR 300.39)</w:t>
        </w:r>
      </w:hyperlink>
      <w:r w:rsidRPr="00C2504C">
        <w:rPr>
          <w:sz w:val="20"/>
          <w:szCs w:val="20"/>
        </w:rPr>
        <w:t>, which “…means specially designed instruction, at no cost to the parents, to meet the unique needs of a child with a disability</w:t>
      </w:r>
      <w:r w:rsidRPr="00194EF6">
        <w:rPr>
          <w:color w:val="000000" w:themeColor="text1"/>
          <w:sz w:val="20"/>
          <w:szCs w:val="20"/>
        </w:rPr>
        <w:t>.”</w:t>
      </w:r>
    </w:p>
  </w:footnote>
  <w:footnote w:id="4">
    <w:p w14:paraId="31B4C53D" w14:textId="47417440" w:rsidR="00075639" w:rsidRPr="00167B61" w:rsidRDefault="00075639" w:rsidP="000D5EF4">
      <w:pPr>
        <w:spacing w:after="0" w:line="240" w:lineRule="auto"/>
        <w:jc w:val="both"/>
        <w:rPr>
          <w:color w:val="000000" w:themeColor="text1"/>
          <w:sz w:val="20"/>
          <w:szCs w:val="20"/>
        </w:rPr>
      </w:pPr>
      <w:r w:rsidRPr="00655A38">
        <w:rPr>
          <w:rStyle w:val="FootnoteReference"/>
          <w:sz w:val="20"/>
          <w:szCs w:val="20"/>
        </w:rPr>
        <w:footnoteRef/>
      </w:r>
      <w:r w:rsidRPr="00655A38">
        <w:rPr>
          <w:sz w:val="20"/>
          <w:szCs w:val="20"/>
        </w:rPr>
        <w:t xml:space="preserve"> </w:t>
      </w:r>
      <w:hyperlink r:id="rId10" w:history="1">
        <w:r>
          <w:rPr>
            <w:rStyle w:val="Hyperlink"/>
            <w:color w:val="auto"/>
            <w:sz w:val="20"/>
            <w:szCs w:val="20"/>
          </w:rPr>
          <w:t>34 CF</w:t>
        </w:r>
        <w:r w:rsidRPr="00655A38">
          <w:rPr>
            <w:rStyle w:val="Hyperlink"/>
            <w:color w:val="auto"/>
            <w:sz w:val="20"/>
            <w:szCs w:val="20"/>
          </w:rPr>
          <w:t>R § 300.323(g)</w:t>
        </w:r>
      </w:hyperlink>
      <w:r w:rsidRPr="00655A38">
        <w:rPr>
          <w:sz w:val="20"/>
          <w:szCs w:val="20"/>
        </w:rPr>
        <w:t xml:space="preserve"> requires</w:t>
      </w:r>
      <w:r w:rsidRPr="00167B61">
        <w:rPr>
          <w:color w:val="000000" w:themeColor="text1"/>
          <w:sz w:val="20"/>
          <w:szCs w:val="20"/>
        </w:rPr>
        <w:t xml:space="preserve"> receiving districts to “…take reasonable steps to promptly obtain the child’s records,” and sending districts to “…take reasonable steps to promptly respond to the request from the new public agency.”</w:t>
      </w:r>
    </w:p>
  </w:footnote>
  <w:footnote w:id="5">
    <w:p w14:paraId="7EFF7871" w14:textId="77777777" w:rsidR="00075639" w:rsidRPr="00A44E25" w:rsidRDefault="00075639" w:rsidP="000D5EF4">
      <w:pPr>
        <w:pStyle w:val="FootnoteText"/>
        <w:spacing w:after="0" w:line="240" w:lineRule="auto"/>
        <w:jc w:val="both"/>
      </w:pPr>
      <w:r>
        <w:rPr>
          <w:rStyle w:val="FootnoteReference"/>
        </w:rPr>
        <w:footnoteRef/>
      </w:r>
      <w:r>
        <w:t xml:space="preserve"> Requirements concerning </w:t>
      </w:r>
      <w:r>
        <w:rPr>
          <w:b/>
        </w:rPr>
        <w:t>expenditures</w:t>
      </w:r>
      <w:r>
        <w:t xml:space="preserve"> are detailed in </w:t>
      </w:r>
      <w:r w:rsidRPr="00A44E25">
        <w:rPr>
          <w:b/>
        </w:rPr>
        <w:t>Chapter 8: Funding</w:t>
      </w:r>
      <w:r>
        <w:t xml:space="preserve">. </w:t>
      </w:r>
    </w:p>
  </w:footnote>
  <w:footnote w:id="6">
    <w:p w14:paraId="29BC8B9A" w14:textId="77777777" w:rsidR="00075639" w:rsidRPr="002F7A31" w:rsidRDefault="00075639" w:rsidP="000D5EF4">
      <w:pPr>
        <w:spacing w:after="0" w:line="240" w:lineRule="auto"/>
        <w:jc w:val="both"/>
        <w:rPr>
          <w:color w:val="000000" w:themeColor="text1"/>
          <w:sz w:val="20"/>
          <w:szCs w:val="20"/>
        </w:rPr>
      </w:pPr>
      <w:r w:rsidRPr="002F7A31">
        <w:rPr>
          <w:rStyle w:val="FootnoteReference"/>
          <w:sz w:val="20"/>
          <w:szCs w:val="20"/>
        </w:rPr>
        <w:footnoteRef/>
      </w:r>
      <w:r w:rsidRPr="002F7A31">
        <w:rPr>
          <w:sz w:val="20"/>
          <w:szCs w:val="20"/>
        </w:rPr>
        <w:t xml:space="preserve"> </w:t>
      </w:r>
      <w:r w:rsidRPr="002F7A31">
        <w:rPr>
          <w:b/>
          <w:color w:val="000000" w:themeColor="text1"/>
          <w:sz w:val="20"/>
          <w:szCs w:val="20"/>
        </w:rPr>
        <w:t>Note:</w:t>
      </w:r>
      <w:r w:rsidRPr="002F7A31">
        <w:rPr>
          <w:color w:val="000000" w:themeColor="text1"/>
          <w:sz w:val="20"/>
          <w:szCs w:val="20"/>
        </w:rPr>
        <w:t xml:space="preserve"> </w:t>
      </w:r>
      <w:r>
        <w:rPr>
          <w:color w:val="000000" w:themeColor="text1"/>
          <w:sz w:val="20"/>
          <w:szCs w:val="20"/>
        </w:rPr>
        <w:t xml:space="preserve">See </w:t>
      </w:r>
      <w:r>
        <w:rPr>
          <w:b/>
          <w:color w:val="000000" w:themeColor="text1"/>
          <w:sz w:val="20"/>
          <w:szCs w:val="20"/>
        </w:rPr>
        <w:t xml:space="preserve">Chapter 6: </w:t>
      </w:r>
      <w:r w:rsidRPr="00050214">
        <w:rPr>
          <w:b/>
          <w:color w:val="000000" w:themeColor="text1"/>
          <w:sz w:val="20"/>
          <w:szCs w:val="20"/>
        </w:rPr>
        <w:t>Procedural Safeguards</w:t>
      </w:r>
      <w:r>
        <w:rPr>
          <w:b/>
          <w:color w:val="000000" w:themeColor="text1"/>
          <w:sz w:val="20"/>
          <w:szCs w:val="20"/>
        </w:rPr>
        <w:t xml:space="preserve"> &amp; Confidentiality</w:t>
      </w:r>
      <w:r w:rsidRPr="00050214">
        <w:rPr>
          <w:b/>
          <w:color w:val="000000" w:themeColor="text1"/>
          <w:sz w:val="20"/>
          <w:szCs w:val="20"/>
        </w:rPr>
        <w:t xml:space="preserve">. </w:t>
      </w:r>
      <w:r w:rsidRPr="002F7A31">
        <w:rPr>
          <w:color w:val="000000" w:themeColor="text1"/>
          <w:sz w:val="20"/>
          <w:szCs w:val="20"/>
        </w:rPr>
        <w:t xml:space="preserve">It has extensive details on the rights and responsibilities of various </w:t>
      </w:r>
      <w:r>
        <w:rPr>
          <w:color w:val="000000" w:themeColor="text1"/>
          <w:sz w:val="20"/>
          <w:szCs w:val="20"/>
        </w:rPr>
        <w:t>participants</w:t>
      </w:r>
      <w:r w:rsidRPr="002F7A31">
        <w:rPr>
          <w:color w:val="000000" w:themeColor="text1"/>
          <w:sz w:val="20"/>
          <w:szCs w:val="20"/>
        </w:rPr>
        <w:t xml:space="preserve">, including parents, when disputes over special education arise. </w:t>
      </w:r>
    </w:p>
    <w:p w14:paraId="414452DC" w14:textId="77777777" w:rsidR="00075639" w:rsidRPr="002F7A31" w:rsidRDefault="00075639" w:rsidP="000D5EF4">
      <w:pPr>
        <w:pStyle w:val="FootnoteText"/>
        <w:spacing w:line="240" w:lineRule="auto"/>
      </w:pPr>
    </w:p>
  </w:footnote>
  <w:footnote w:id="7">
    <w:p w14:paraId="752B996F" w14:textId="17648931" w:rsidR="00075639" w:rsidRPr="00232E4C" w:rsidRDefault="00075639" w:rsidP="000D5EF4">
      <w:pPr>
        <w:spacing w:after="0" w:line="240" w:lineRule="auto"/>
        <w:jc w:val="both"/>
        <w:rPr>
          <w:bCs/>
          <w:color w:val="000000" w:themeColor="text1"/>
          <w:sz w:val="20"/>
          <w:szCs w:val="20"/>
        </w:rPr>
      </w:pPr>
      <w:r w:rsidRPr="00232E4C">
        <w:rPr>
          <w:rStyle w:val="FootnoteReference"/>
          <w:sz w:val="20"/>
          <w:szCs w:val="20"/>
        </w:rPr>
        <w:footnoteRef/>
      </w:r>
      <w:r w:rsidRPr="00232E4C">
        <w:rPr>
          <w:sz w:val="20"/>
          <w:szCs w:val="20"/>
        </w:rPr>
        <w:t xml:space="preserve"> </w:t>
      </w:r>
      <w:r>
        <w:rPr>
          <w:bCs/>
          <w:color w:val="000000" w:themeColor="text1"/>
          <w:sz w:val="20"/>
          <w:szCs w:val="20"/>
        </w:rPr>
        <w:t>Most</w:t>
      </w:r>
      <w:r w:rsidRPr="00232E4C">
        <w:rPr>
          <w:bCs/>
          <w:color w:val="000000" w:themeColor="text1"/>
          <w:sz w:val="20"/>
          <w:szCs w:val="20"/>
        </w:rPr>
        <w:t xml:space="preserve"> districts operating statewide correspondence programs offer special education programs through cooperative agreem</w:t>
      </w:r>
      <w:r>
        <w:rPr>
          <w:bCs/>
          <w:color w:val="000000" w:themeColor="text1"/>
          <w:sz w:val="20"/>
          <w:szCs w:val="20"/>
        </w:rPr>
        <w:t>ent with districts of residence. Districts</w:t>
      </w:r>
      <w:r w:rsidRPr="00232E4C">
        <w:rPr>
          <w:bCs/>
          <w:color w:val="000000" w:themeColor="text1"/>
          <w:sz w:val="20"/>
          <w:szCs w:val="20"/>
        </w:rPr>
        <w:t xml:space="preserve"> lack the authority </w:t>
      </w:r>
      <w:r w:rsidRPr="004D267C">
        <w:rPr>
          <w:bCs/>
          <w:sz w:val="20"/>
          <w:szCs w:val="20"/>
        </w:rPr>
        <w:t xml:space="preserve">under </w:t>
      </w:r>
      <w:hyperlink r:id="rId11" w:anchor="4.33.432" w:history="1">
        <w:r w:rsidRPr="004D267C">
          <w:rPr>
            <w:rStyle w:val="Hyperlink"/>
            <w:bCs/>
            <w:color w:val="auto"/>
            <w:sz w:val="20"/>
            <w:szCs w:val="20"/>
          </w:rPr>
          <w:t>4 AAC 33.432</w:t>
        </w:r>
      </w:hyperlink>
      <w:r w:rsidRPr="004D267C">
        <w:rPr>
          <w:bCs/>
          <w:sz w:val="20"/>
          <w:szCs w:val="20"/>
        </w:rPr>
        <w:t xml:space="preserve"> to </w:t>
      </w:r>
      <w:r w:rsidRPr="004D267C">
        <w:rPr>
          <w:bCs/>
          <w:i/>
          <w:sz w:val="20"/>
          <w:szCs w:val="20"/>
        </w:rPr>
        <w:t>force</w:t>
      </w:r>
      <w:r w:rsidRPr="004D267C">
        <w:rPr>
          <w:bCs/>
          <w:sz w:val="20"/>
          <w:szCs w:val="20"/>
        </w:rPr>
        <w:t xml:space="preserve"> other districts to enter into agreements. Nonetheless, statewide correspondence programs (and</w:t>
      </w:r>
      <w:r w:rsidRPr="00232E4C">
        <w:rPr>
          <w:bCs/>
          <w:color w:val="000000" w:themeColor="text1"/>
          <w:sz w:val="20"/>
          <w:szCs w:val="20"/>
        </w:rPr>
        <w:t xml:space="preserve"> the districts that operate them) </w:t>
      </w:r>
      <w:r w:rsidRPr="00232E4C">
        <w:rPr>
          <w:b/>
          <w:bCs/>
          <w:color w:val="000000" w:themeColor="text1"/>
          <w:sz w:val="20"/>
          <w:szCs w:val="20"/>
        </w:rPr>
        <w:t>must</w:t>
      </w:r>
      <w:r w:rsidRPr="00232E4C">
        <w:rPr>
          <w:bCs/>
          <w:color w:val="000000" w:themeColor="text1"/>
          <w:sz w:val="20"/>
          <w:szCs w:val="20"/>
        </w:rPr>
        <w:t xml:space="preserve"> deliver special education programs with or without cooperati</w:t>
      </w:r>
      <w:r>
        <w:rPr>
          <w:bCs/>
          <w:color w:val="000000" w:themeColor="text1"/>
          <w:sz w:val="20"/>
          <w:szCs w:val="20"/>
        </w:rPr>
        <w:t>on from districts of residence.</w:t>
      </w:r>
    </w:p>
  </w:footnote>
  <w:footnote w:id="8">
    <w:p w14:paraId="24AA3D86" w14:textId="77777777" w:rsidR="00075639" w:rsidRPr="005D55E1" w:rsidRDefault="00075639" w:rsidP="000D5EF4">
      <w:pPr>
        <w:spacing w:after="0" w:line="240" w:lineRule="auto"/>
        <w:jc w:val="both"/>
        <w:rPr>
          <w:color w:val="000000" w:themeColor="text1"/>
          <w:sz w:val="20"/>
          <w:szCs w:val="20"/>
        </w:rPr>
      </w:pPr>
      <w:r w:rsidRPr="005D55E1">
        <w:rPr>
          <w:rStyle w:val="FootnoteReference"/>
          <w:sz w:val="20"/>
          <w:szCs w:val="20"/>
        </w:rPr>
        <w:footnoteRef/>
      </w:r>
      <w:r w:rsidRPr="005D55E1">
        <w:rPr>
          <w:sz w:val="20"/>
          <w:szCs w:val="20"/>
        </w:rPr>
        <w:t xml:space="preserve"> </w:t>
      </w:r>
      <w:r w:rsidRPr="005D55E1">
        <w:rPr>
          <w:color w:val="000000" w:themeColor="text1"/>
          <w:sz w:val="20"/>
          <w:szCs w:val="20"/>
        </w:rPr>
        <w:t>Importantly, as clarified by OSERS in the Q&amp;A (</w:t>
      </w:r>
      <w:hyperlink r:id="rId12" w:history="1">
        <w:r w:rsidRPr="00E9550A">
          <w:rPr>
            <w:rStyle w:val="Hyperlink"/>
            <w:color w:val="auto"/>
            <w:sz w:val="20"/>
            <w:szCs w:val="20"/>
          </w:rPr>
          <w:t>June 2009</w:t>
        </w:r>
      </w:hyperlink>
      <w:r w:rsidRPr="00E9550A">
        <w:rPr>
          <w:sz w:val="20"/>
          <w:szCs w:val="20"/>
        </w:rPr>
        <w:t xml:space="preserve">), </w:t>
      </w:r>
      <w:r w:rsidRPr="00E9550A">
        <w:rPr>
          <w:b/>
          <w:sz w:val="20"/>
          <w:szCs w:val="20"/>
        </w:rPr>
        <w:t>each</w:t>
      </w:r>
      <w:r w:rsidRPr="005D55E1">
        <w:rPr>
          <w:color w:val="000000" w:themeColor="text1"/>
          <w:sz w:val="20"/>
          <w:szCs w:val="20"/>
        </w:rPr>
        <w:t xml:space="preserve"> removal that constitutes a change in placement requires a manifestation determination.</w:t>
      </w:r>
    </w:p>
  </w:footnote>
  <w:footnote w:id="9">
    <w:p w14:paraId="3206FD72" w14:textId="3E03144C" w:rsidR="00075639" w:rsidRPr="001026C9" w:rsidRDefault="00075639" w:rsidP="001F09F5">
      <w:pPr>
        <w:pStyle w:val="FootnoteText"/>
        <w:spacing w:after="0" w:line="240" w:lineRule="auto"/>
        <w:jc w:val="both"/>
        <w:rPr>
          <w:color w:val="0070C0"/>
          <w:u w:val="single"/>
        </w:rPr>
      </w:pPr>
      <w:r>
        <w:rPr>
          <w:rStyle w:val="FootnoteReference"/>
        </w:rPr>
        <w:footnoteRef/>
      </w:r>
      <w:r>
        <w:t xml:space="preserve"> For </w:t>
      </w:r>
      <w:r w:rsidRPr="00E9550A">
        <w:t xml:space="preserve">clarity: </w:t>
      </w:r>
      <w:hyperlink r:id="rId13" w:history="1">
        <w:r>
          <w:rPr>
            <w:rStyle w:val="Hyperlink"/>
            <w:color w:val="auto"/>
          </w:rPr>
          <w:t>34 CFR</w:t>
        </w:r>
        <w:r w:rsidRPr="00E9550A">
          <w:rPr>
            <w:rStyle w:val="Hyperlink"/>
            <w:color w:val="auto"/>
          </w:rPr>
          <w:t xml:space="preserve"> § 300.530(b)</w:t>
        </w:r>
      </w:hyperlink>
      <w:r w:rsidRPr="00E9550A">
        <w:t xml:space="preserve"> (adopted by </w:t>
      </w:r>
      <w:hyperlink r:id="rId14" w:anchor="4.52.550" w:history="1">
        <w:r w:rsidRPr="00E9550A">
          <w:rPr>
            <w:rStyle w:val="Hyperlink"/>
            <w:color w:val="auto"/>
          </w:rPr>
          <w:t>4 AAC 52.550</w:t>
        </w:r>
        <w:r>
          <w:rPr>
            <w:rStyle w:val="Hyperlink"/>
            <w:color w:val="auto"/>
          </w:rPr>
          <w:t>(</w:t>
        </w:r>
        <w:r w:rsidRPr="00E9550A">
          <w:rPr>
            <w:rStyle w:val="Hyperlink"/>
            <w:color w:val="auto"/>
          </w:rPr>
          <w:t>l</w:t>
        </w:r>
        <w:r>
          <w:rPr>
            <w:rStyle w:val="Hyperlink"/>
            <w:color w:val="auto"/>
          </w:rPr>
          <w:t>)</w:t>
        </w:r>
      </w:hyperlink>
      <w:r w:rsidRPr="00E9550A">
        <w:t>) requires that districts provide special education (and an FBA</w:t>
      </w:r>
      <w:r>
        <w:t xml:space="preserve"> and a BIP) only once a disciplinary action reaches 10+ days (and hence, require a manifestation determination). There is </w:t>
      </w:r>
      <w:r>
        <w:rPr>
          <w:b/>
        </w:rPr>
        <w:t>no</w:t>
      </w:r>
      <w:r>
        <w:t xml:space="preserve"> </w:t>
      </w:r>
      <w:r w:rsidRPr="00EB2360">
        <w:rPr>
          <w:b/>
        </w:rPr>
        <w:t>requirement</w:t>
      </w:r>
      <w:r>
        <w:t xml:space="preserve"> that districts offer special education and related services for the first ten days of </w:t>
      </w:r>
      <w:r w:rsidRPr="00DD7A5D">
        <w:t xml:space="preserve">disciplinary action, unless it provides services to students who are not disabled who are </w:t>
      </w:r>
      <w:r>
        <w:t>al</w:t>
      </w:r>
      <w:r w:rsidRPr="00DD7A5D">
        <w:t xml:space="preserve">so suspended. </w:t>
      </w:r>
      <w:hyperlink r:id="rId15" w:history="1">
        <w:r w:rsidRPr="00DD7A5D">
          <w:rPr>
            <w:rStyle w:val="Hyperlink"/>
            <w:color w:val="auto"/>
          </w:rPr>
          <w:t>34 CFR 300.530(d)(3)</w:t>
        </w:r>
      </w:hyperlink>
    </w:p>
    <w:p w14:paraId="5135C7FE" w14:textId="77777777" w:rsidR="00075639" w:rsidRDefault="00075639" w:rsidP="000D5EF4">
      <w:pPr>
        <w:pStyle w:val="FootnoteText"/>
        <w:spacing w:after="0" w:line="240" w:lineRule="auto"/>
        <w:jc w:val="both"/>
      </w:pPr>
    </w:p>
  </w:footnote>
  <w:footnote w:id="10">
    <w:p w14:paraId="1746435A" w14:textId="77777777" w:rsidR="00075639" w:rsidRPr="005749DC" w:rsidRDefault="00075639" w:rsidP="000D5EF4">
      <w:pPr>
        <w:spacing w:after="0" w:line="240" w:lineRule="auto"/>
        <w:jc w:val="both"/>
        <w:rPr>
          <w:color w:val="000000" w:themeColor="text1"/>
          <w:sz w:val="20"/>
          <w:szCs w:val="20"/>
        </w:rPr>
      </w:pPr>
      <w:r w:rsidRPr="005749DC">
        <w:rPr>
          <w:rStyle w:val="FootnoteReference"/>
          <w:sz w:val="20"/>
          <w:szCs w:val="20"/>
        </w:rPr>
        <w:footnoteRef/>
      </w:r>
      <w:r w:rsidRPr="005749DC">
        <w:rPr>
          <w:sz w:val="20"/>
          <w:szCs w:val="20"/>
        </w:rPr>
        <w:t xml:space="preserve"> </w:t>
      </w:r>
      <w:r w:rsidRPr="005749DC">
        <w:rPr>
          <w:color w:val="000000" w:themeColor="text1"/>
          <w:sz w:val="20"/>
          <w:szCs w:val="20"/>
        </w:rPr>
        <w:t>Per OSERS’ Q&amp;</w:t>
      </w:r>
      <w:r w:rsidRPr="00E9550A">
        <w:rPr>
          <w:sz w:val="20"/>
          <w:szCs w:val="20"/>
        </w:rPr>
        <w:t>A (</w:t>
      </w:r>
      <w:hyperlink r:id="rId16" w:history="1">
        <w:r w:rsidRPr="00E9550A">
          <w:rPr>
            <w:rStyle w:val="Hyperlink"/>
            <w:color w:val="auto"/>
            <w:sz w:val="20"/>
            <w:szCs w:val="20"/>
          </w:rPr>
          <w:t>June, 2009</w:t>
        </w:r>
      </w:hyperlink>
      <w:r w:rsidRPr="00E9550A">
        <w:rPr>
          <w:sz w:val="20"/>
          <w:szCs w:val="20"/>
        </w:rPr>
        <w:t>), IEP</w:t>
      </w:r>
      <w:r w:rsidRPr="005749DC">
        <w:rPr>
          <w:color w:val="000000" w:themeColor="text1"/>
          <w:sz w:val="20"/>
          <w:szCs w:val="20"/>
        </w:rPr>
        <w:t xml:space="preserve"> teams </w:t>
      </w:r>
      <w:r w:rsidRPr="005749DC">
        <w:rPr>
          <w:b/>
          <w:color w:val="000000" w:themeColor="text1"/>
          <w:sz w:val="20"/>
          <w:szCs w:val="20"/>
        </w:rPr>
        <w:t>must still</w:t>
      </w:r>
      <w:r w:rsidRPr="005749DC">
        <w:rPr>
          <w:color w:val="000000" w:themeColor="text1"/>
          <w:sz w:val="20"/>
          <w:szCs w:val="20"/>
        </w:rPr>
        <w:t xml:space="preserve"> conduct a manifestation determination for drug, weapon, and serious bodily injury offenses.</w:t>
      </w:r>
    </w:p>
  </w:footnote>
  <w:footnote w:id="11">
    <w:p w14:paraId="7D9292A2" w14:textId="77777777" w:rsidR="00075639" w:rsidRDefault="00075639" w:rsidP="003C3975">
      <w:pPr>
        <w:pStyle w:val="FootnoteText"/>
        <w:spacing w:after="0" w:line="240" w:lineRule="auto"/>
        <w:jc w:val="both"/>
      </w:pPr>
      <w:r w:rsidRPr="00A83282">
        <w:rPr>
          <w:rStyle w:val="FootnoteReference"/>
        </w:rPr>
        <w:footnoteRef/>
      </w:r>
      <w:r w:rsidRPr="00A83282">
        <w:t xml:space="preserve"> “(3) the term ‘‘serious bodily injury’’ means bodily injury which involves—</w:t>
      </w:r>
      <w:r>
        <w:t xml:space="preserve"> </w:t>
      </w:r>
      <w:r w:rsidRPr="00A83282">
        <w:t>(A) a substantial risk of death;</w:t>
      </w:r>
      <w:r>
        <w:t xml:space="preserve"> </w:t>
      </w:r>
      <w:r w:rsidRPr="00A83282">
        <w:t>(B) extreme physical pain;</w:t>
      </w:r>
      <w:r>
        <w:t xml:space="preserve"> </w:t>
      </w:r>
      <w:r w:rsidRPr="00A83282">
        <w:t>(C) protra</w:t>
      </w:r>
      <w:r>
        <w:t xml:space="preserve">cted and obvious disfigurement; </w:t>
      </w:r>
      <w:r w:rsidRPr="00A83282">
        <w:t>or</w:t>
      </w:r>
      <w:r>
        <w:t xml:space="preserve"> </w:t>
      </w:r>
      <w:r w:rsidRPr="00A83282">
        <w:t>(D) protracted loss or impairment of the</w:t>
      </w:r>
      <w:r>
        <w:t xml:space="preserve"> </w:t>
      </w:r>
      <w:r w:rsidRPr="00A83282">
        <w:t>function of a bodily m</w:t>
      </w:r>
      <w:r>
        <w:t>ember, organ, or mental faculty[.]</w:t>
      </w:r>
      <w:r w:rsidRPr="00A83282">
        <w:t>”</w:t>
      </w:r>
    </w:p>
  </w:footnote>
  <w:footnote w:id="12">
    <w:p w14:paraId="7B1040DE" w14:textId="77777777" w:rsidR="00075639" w:rsidRDefault="00075639" w:rsidP="003C3975">
      <w:pPr>
        <w:pStyle w:val="FootnoteText"/>
        <w:spacing w:after="0" w:line="240" w:lineRule="auto"/>
        <w:jc w:val="both"/>
      </w:pPr>
      <w:r w:rsidRPr="00A83282">
        <w:rPr>
          <w:rStyle w:val="FootnoteReference"/>
        </w:rPr>
        <w:footnoteRef/>
      </w:r>
      <w:r w:rsidRPr="00A83282">
        <w:t xml:space="preserve"> </w:t>
      </w:r>
      <w:r>
        <w:t>“</w:t>
      </w:r>
      <w:r w:rsidRPr="00A83282">
        <w:t>(2) The te</w:t>
      </w:r>
      <w:r>
        <w:t xml:space="preserve">rm ‘‘dangerous weapon’’ means a </w:t>
      </w:r>
      <w:r w:rsidRPr="00A83282">
        <w:t>weapon, device, instrument, material, or substance, animate or inanimate, that is used for,</w:t>
      </w:r>
      <w:r>
        <w:t xml:space="preserve"> </w:t>
      </w:r>
      <w:r w:rsidRPr="00A83282">
        <w:t>or is readily capable of, causing death or serious bodily injury, except that such term does</w:t>
      </w:r>
      <w:r>
        <w:t xml:space="preserve"> </w:t>
      </w:r>
      <w:r w:rsidRPr="00A83282">
        <w:t>not include a pocket knife with a blade of less</w:t>
      </w:r>
      <w:r>
        <w:t xml:space="preserve"> </w:t>
      </w:r>
      <w:r w:rsidRPr="00A83282">
        <w:t>than 2</w:t>
      </w:r>
      <w:r>
        <w:t xml:space="preserve"> ½ </w:t>
      </w:r>
      <w:r w:rsidRPr="00A83282">
        <w:t>inches in length.</w:t>
      </w:r>
      <w:r>
        <w:t>”</w:t>
      </w:r>
    </w:p>
  </w:footnote>
  <w:footnote w:id="13">
    <w:p w14:paraId="399573C5" w14:textId="77777777" w:rsidR="00075639" w:rsidRPr="00697A7C" w:rsidRDefault="00075639" w:rsidP="000D5EF4">
      <w:pPr>
        <w:pStyle w:val="FootnoteText"/>
        <w:spacing w:after="0" w:line="240" w:lineRule="auto"/>
        <w:jc w:val="both"/>
      </w:pPr>
      <w:r>
        <w:rPr>
          <w:rStyle w:val="FootnoteReference"/>
        </w:rPr>
        <w:footnoteRef/>
      </w:r>
      <w:r>
        <w:t xml:space="preserve"> </w:t>
      </w:r>
      <w:r w:rsidRPr="00697A7C">
        <w:rPr>
          <w:b/>
        </w:rPr>
        <w:t>S</w:t>
      </w:r>
      <w:r>
        <w:rPr>
          <w:b/>
        </w:rPr>
        <w:t>tay-put</w:t>
      </w:r>
      <w:r>
        <w:t xml:space="preserve"> applies only as long as the district and parents contest </w:t>
      </w:r>
      <w:r>
        <w:rPr>
          <w:b/>
        </w:rPr>
        <w:t xml:space="preserve">placement </w:t>
      </w:r>
      <w:r>
        <w:t xml:space="preserve">(which is the focus during long-term disciplinary removals). If the district and parent agree about placement, </w:t>
      </w:r>
      <w:r>
        <w:rPr>
          <w:b/>
        </w:rPr>
        <w:t>stay-put</w:t>
      </w:r>
      <w:r>
        <w:t xml:space="preserve"> does not apply.</w:t>
      </w:r>
    </w:p>
  </w:footnote>
  <w:footnote w:id="14">
    <w:p w14:paraId="35870E6E" w14:textId="77777777" w:rsidR="00075639" w:rsidRPr="000E0B39" w:rsidRDefault="00075639" w:rsidP="000D5EF4">
      <w:pPr>
        <w:pStyle w:val="FootnoteText"/>
        <w:spacing w:after="0" w:line="240" w:lineRule="auto"/>
        <w:jc w:val="both"/>
      </w:pPr>
      <w:r w:rsidRPr="00B346F1">
        <w:rPr>
          <w:rStyle w:val="FootnoteReference"/>
        </w:rPr>
        <w:footnoteRef/>
      </w:r>
      <w:r w:rsidRPr="00B346F1">
        <w:t xml:space="preserve"> Alaska does </w:t>
      </w:r>
      <w:r w:rsidRPr="00B346F1">
        <w:rPr>
          <w:b/>
        </w:rPr>
        <w:t xml:space="preserve">not </w:t>
      </w:r>
      <w:r w:rsidRPr="00B346F1">
        <w:t>have (and is not required to have) a mechanism for ‘</w:t>
      </w:r>
      <w:r w:rsidRPr="00B346F1">
        <w:rPr>
          <w:b/>
        </w:rPr>
        <w:t>state-level appeals</w:t>
      </w:r>
      <w:r w:rsidRPr="00B346F1">
        <w:t xml:space="preserve">’ of hearings under </w:t>
      </w:r>
      <w:hyperlink r:id="rId17" w:history="1">
        <w:r>
          <w:rPr>
            <w:rStyle w:val="Hyperlink"/>
            <w:color w:val="auto"/>
          </w:rPr>
          <w:t>34 CF</w:t>
        </w:r>
        <w:r w:rsidRPr="00B346F1">
          <w:rPr>
            <w:rStyle w:val="Hyperlink"/>
            <w:color w:val="auto"/>
          </w:rPr>
          <w:t>R § 300.514</w:t>
        </w:r>
      </w:hyperlink>
      <w:r w:rsidRPr="00B346F1">
        <w:t>; Alaska is a ‘one-tier’ state wherein</w:t>
      </w:r>
      <w:r>
        <w:t xml:space="preserve"> DEED </w:t>
      </w:r>
      <w:r w:rsidRPr="00B346F1">
        <w:t>conducts due process hearings (</w:t>
      </w:r>
      <w:hyperlink r:id="rId18" w:history="1">
        <w:r w:rsidRPr="00B346F1">
          <w:rPr>
            <w:rStyle w:val="Hyperlink"/>
            <w:color w:val="auto"/>
          </w:rPr>
          <w:t>AS 14.30.193</w:t>
        </w:r>
      </w:hyperlink>
      <w:r w:rsidRPr="00B346F1">
        <w:t>) that are then appealable directly to the superior court (</w:t>
      </w:r>
      <w:hyperlink r:id="rId19" w:history="1">
        <w:r w:rsidRPr="00B346F1">
          <w:rPr>
            <w:rStyle w:val="Hyperlink"/>
            <w:color w:val="auto"/>
          </w:rPr>
          <w:t>AS 44.62.560</w:t>
        </w:r>
      </w:hyperlink>
      <w:r w:rsidRPr="00B346F1">
        <w:t xml:space="preserve">). </w:t>
      </w:r>
    </w:p>
  </w:footnote>
  <w:footnote w:id="15">
    <w:p w14:paraId="19415ED7" w14:textId="77777777" w:rsidR="00075639" w:rsidRPr="00462499" w:rsidRDefault="00075639" w:rsidP="000D5EF4">
      <w:pPr>
        <w:pStyle w:val="FootnoteText"/>
        <w:spacing w:after="0" w:line="240" w:lineRule="auto"/>
        <w:jc w:val="both"/>
      </w:pPr>
      <w:r>
        <w:rPr>
          <w:rStyle w:val="FootnoteReference"/>
        </w:rPr>
        <w:footnoteRef/>
      </w:r>
      <w:r>
        <w:t xml:space="preserve"> Some district </w:t>
      </w:r>
      <w:r w:rsidRPr="00DB5C75">
        <w:rPr>
          <w:b/>
        </w:rPr>
        <w:t>IEP</w:t>
      </w:r>
      <w:r>
        <w:t xml:space="preserve"> forms feature checkboxes adjacent to signature lines, where members may indicate whether they ‘agree’ or ‘disagree’ with the contents of an IEP as offered: </w:t>
      </w:r>
      <w:r>
        <w:rPr>
          <w:i/>
        </w:rPr>
        <w:t>the only person that has to ‘agree’ with an IEP is the district representative.</w:t>
      </w:r>
      <w:r>
        <w:t xml:space="preserve"> This is because the district representative is responsible to ensure the IEP as written offers </w:t>
      </w:r>
      <w:r w:rsidRPr="00E9550A">
        <w:t xml:space="preserve">a FAPE. There is no IEP-vote-down procedure; instead, there are the procedural safeguards listed in </w:t>
      </w:r>
      <w:hyperlink r:id="rId20" w:history="1">
        <w:r>
          <w:rPr>
            <w:rStyle w:val="Hyperlink"/>
            <w:color w:val="auto"/>
          </w:rPr>
          <w:t>34 CFR</w:t>
        </w:r>
        <w:r w:rsidRPr="00E9550A">
          <w:rPr>
            <w:rStyle w:val="Hyperlink"/>
            <w:color w:val="auto"/>
          </w:rPr>
          <w:t xml:space="preserve"> § 300.504</w:t>
        </w:r>
      </w:hyperlink>
      <w:r w:rsidRPr="00E9550A">
        <w:t>.</w:t>
      </w:r>
      <w:r>
        <w:t xml:space="preserve"> </w:t>
      </w:r>
    </w:p>
  </w:footnote>
  <w:footnote w:id="16">
    <w:p w14:paraId="7BE01F84" w14:textId="77777777" w:rsidR="00075639" w:rsidRPr="00472407" w:rsidRDefault="00075639" w:rsidP="000D5EF4">
      <w:pPr>
        <w:spacing w:after="0"/>
        <w:jc w:val="both"/>
        <w:rPr>
          <w:sz w:val="20"/>
          <w:szCs w:val="20"/>
        </w:rPr>
      </w:pPr>
      <w:r w:rsidRPr="00472407">
        <w:rPr>
          <w:rStyle w:val="FootnoteReference"/>
          <w:sz w:val="20"/>
          <w:szCs w:val="20"/>
        </w:rPr>
        <w:footnoteRef/>
      </w:r>
      <w:r w:rsidRPr="00472407">
        <w:rPr>
          <w:sz w:val="20"/>
          <w:szCs w:val="20"/>
        </w:rPr>
        <w:t xml:space="preserve"> Additionally, districts may reduce </w:t>
      </w:r>
      <w:r w:rsidRPr="00A05A94">
        <w:rPr>
          <w:sz w:val="20"/>
          <w:szCs w:val="20"/>
        </w:rPr>
        <w:t>some local expenditures on special education under certain conditions (</w:t>
      </w:r>
      <w:r w:rsidRPr="00A05A94">
        <w:rPr>
          <w:i/>
          <w:sz w:val="20"/>
          <w:szCs w:val="20"/>
        </w:rPr>
        <w:t>e.g.</w:t>
      </w:r>
      <w:r w:rsidRPr="00A05A94">
        <w:rPr>
          <w:sz w:val="20"/>
          <w:szCs w:val="20"/>
        </w:rPr>
        <w:t xml:space="preserve"> when federal allocations increase); directors may access details in </w:t>
      </w:r>
      <w:hyperlink r:id="rId21" w:history="1">
        <w:r>
          <w:rPr>
            <w:rStyle w:val="Hyperlink"/>
            <w:color w:val="auto"/>
            <w:sz w:val="20"/>
            <w:szCs w:val="20"/>
          </w:rPr>
          <w:t>20 USCS</w:t>
        </w:r>
        <w:r w:rsidRPr="00A05A94">
          <w:rPr>
            <w:rStyle w:val="Hyperlink"/>
            <w:color w:val="auto"/>
            <w:sz w:val="20"/>
            <w:szCs w:val="20"/>
          </w:rPr>
          <w:t xml:space="preserve"> § 1413[2](C)</w:t>
        </w:r>
      </w:hyperlink>
      <w:r w:rsidRPr="00A05A94">
        <w:rPr>
          <w:sz w:val="20"/>
          <w:szCs w:val="20"/>
        </w:rPr>
        <w:t xml:space="preserve">, but are encouraged </w:t>
      </w:r>
      <w:r w:rsidRPr="00E9550A">
        <w:rPr>
          <w:sz w:val="20"/>
          <w:szCs w:val="20"/>
        </w:rPr>
        <w:t>to contact</w:t>
      </w:r>
      <w:r>
        <w:rPr>
          <w:sz w:val="20"/>
          <w:szCs w:val="20"/>
        </w:rPr>
        <w:t xml:space="preserve"> DEED </w:t>
      </w:r>
      <w:r w:rsidRPr="00E9550A">
        <w:rPr>
          <w:sz w:val="20"/>
          <w:szCs w:val="20"/>
        </w:rPr>
        <w:t>school finance personnel before doin</w:t>
      </w:r>
      <w:r w:rsidRPr="00472407">
        <w:rPr>
          <w:sz w:val="20"/>
          <w:szCs w:val="20"/>
        </w:rPr>
        <w:t>g so.</w:t>
      </w:r>
    </w:p>
  </w:footnote>
  <w:footnote w:id="17">
    <w:p w14:paraId="6025FABF" w14:textId="77777777" w:rsidR="00075639" w:rsidRDefault="00075639" w:rsidP="000D5EF4">
      <w:pPr>
        <w:pStyle w:val="FootnoteText"/>
        <w:spacing w:after="0" w:line="240" w:lineRule="auto"/>
        <w:jc w:val="both"/>
      </w:pPr>
      <w:r>
        <w:rPr>
          <w:rStyle w:val="FootnoteReference"/>
        </w:rPr>
        <w:footnoteRef/>
      </w:r>
      <w:r>
        <w:t xml:space="preserve"> This policies-and-procedures requirement – derived from federal grant funding requirements – is what provides the bulk of the authority exercised by the </w:t>
      </w:r>
      <w:r w:rsidRPr="007326BD">
        <w:rPr>
          <w:i/>
        </w:rPr>
        <w:t>Department of Education &amp; Early Development</w:t>
      </w:r>
      <w:r>
        <w:t xml:space="preserve"> in overseeing district special education programs. Districts that fail to adopt policies and procedures meeting federal and state requirements risk becoming ineligible for state and federal grant funding.  </w:t>
      </w:r>
    </w:p>
  </w:footnote>
  <w:footnote w:id="18">
    <w:p w14:paraId="2C114B87" w14:textId="77777777" w:rsidR="00075639" w:rsidRDefault="00075639" w:rsidP="000D5EF4">
      <w:pPr>
        <w:pStyle w:val="FootnoteText"/>
        <w:spacing w:line="240" w:lineRule="auto"/>
        <w:jc w:val="both"/>
      </w:pPr>
      <w:r>
        <w:rPr>
          <w:rStyle w:val="FootnoteReference"/>
        </w:rPr>
        <w:footnoteRef/>
      </w:r>
      <w:r>
        <w:t xml:space="preserve"> </w:t>
      </w:r>
      <w:r w:rsidRPr="007970AD">
        <w:t xml:space="preserve">Importantly, though intensive services dollars are allocated to districts via an individual student count (and ongoing file review) – there is </w:t>
      </w:r>
      <w:r w:rsidRPr="007970AD">
        <w:rPr>
          <w:b/>
        </w:rPr>
        <w:t>no requirement or expectation</w:t>
      </w:r>
      <w:r w:rsidRPr="007970AD">
        <w:t xml:space="preserve"> that intensive services funding be held and accounted for separately by districts, or directed to the benefit of any individual student.  </w:t>
      </w:r>
    </w:p>
  </w:footnote>
  <w:footnote w:id="19">
    <w:p w14:paraId="2E8B413A" w14:textId="77777777" w:rsidR="00075639" w:rsidRDefault="00075639" w:rsidP="000D5EF4">
      <w:pPr>
        <w:pStyle w:val="FootnoteText"/>
        <w:spacing w:after="0" w:line="240" w:lineRule="auto"/>
      </w:pPr>
      <w:r>
        <w:rPr>
          <w:rStyle w:val="FootnoteReference"/>
        </w:rPr>
        <w:footnoteRef/>
      </w:r>
      <w:r>
        <w:t xml:space="preserve"> It is likely the published regulation is missing an intended comma, and was meant to read “...deaf-blindness, must read Braille, or needs and receives…”</w:t>
      </w:r>
    </w:p>
  </w:footnote>
  <w:footnote w:id="20">
    <w:p w14:paraId="2F5216FA" w14:textId="77777777" w:rsidR="00075639" w:rsidRPr="00B47077" w:rsidRDefault="00075639" w:rsidP="000D5EF4">
      <w:pPr>
        <w:pStyle w:val="FootnoteText"/>
        <w:spacing w:after="0" w:line="240" w:lineRule="auto"/>
        <w:jc w:val="both"/>
      </w:pPr>
      <w:r w:rsidRPr="00B47077">
        <w:rPr>
          <w:rStyle w:val="FootnoteReference"/>
        </w:rPr>
        <w:footnoteRef/>
      </w:r>
      <w:r w:rsidRPr="00B47077">
        <w:t xml:space="preserve"> The relevant </w:t>
      </w:r>
      <w:r w:rsidRPr="00B0341C">
        <w:t xml:space="preserve">language in </w:t>
      </w:r>
      <w:hyperlink r:id="rId22" w:history="1">
        <w:r w:rsidRPr="00B0341C">
          <w:rPr>
            <w:rStyle w:val="Hyperlink"/>
            <w:color w:val="auto"/>
          </w:rPr>
          <w:t>20 USCS 1412(a)(12)(i)</w:t>
        </w:r>
      </w:hyperlink>
      <w:r w:rsidRPr="00B0341C">
        <w:t xml:space="preserve"> is that (</w:t>
      </w:r>
      <w:r w:rsidRPr="0073156C">
        <w:t>bold</w:t>
      </w:r>
      <w:r w:rsidRPr="00B0341C">
        <w:t xml:space="preserve"> added for emphasis): “…</w:t>
      </w:r>
      <w:r w:rsidRPr="00B0341C">
        <w:rPr>
          <w:bCs/>
        </w:rPr>
        <w:t xml:space="preserve">the </w:t>
      </w:r>
      <w:r w:rsidRPr="00B0341C">
        <w:rPr>
          <w:b/>
          <w:bCs/>
        </w:rPr>
        <w:t>financial responsibility</w:t>
      </w:r>
      <w:r w:rsidRPr="00B0341C">
        <w:rPr>
          <w:bCs/>
        </w:rPr>
        <w:t xml:space="preserve"> of each public agency described</w:t>
      </w:r>
      <w:r w:rsidRPr="00B47077">
        <w:rPr>
          <w:bCs/>
        </w:rPr>
        <w:t xml:space="preserve"> in subparagraph (B), including the State </w:t>
      </w:r>
      <w:r>
        <w:rPr>
          <w:bCs/>
        </w:rPr>
        <w:t>M</w:t>
      </w:r>
      <w:r w:rsidRPr="00B47077">
        <w:rPr>
          <w:bCs/>
        </w:rPr>
        <w:t xml:space="preserve">edicaid agency and other public insurers of children with disabilities, shall </w:t>
      </w:r>
      <w:r w:rsidRPr="00B47077">
        <w:rPr>
          <w:b/>
          <w:bCs/>
        </w:rPr>
        <w:t>precede</w:t>
      </w:r>
      <w:r w:rsidRPr="00B47077">
        <w:rPr>
          <w:bCs/>
        </w:rPr>
        <w:t xml:space="preserve"> the financial responsibility of the local educational agency (or the State agency responsible for developing the child's IEP).</w:t>
      </w:r>
      <w:r>
        <w:rPr>
          <w:bCs/>
        </w:rPr>
        <w:t>”</w:t>
      </w:r>
    </w:p>
  </w:footnote>
  <w:footnote w:id="21">
    <w:p w14:paraId="7B48448A" w14:textId="77777777" w:rsidR="00075639" w:rsidRDefault="00075639" w:rsidP="000D5EF4">
      <w:pPr>
        <w:pStyle w:val="FootnoteText"/>
        <w:spacing w:after="0" w:line="240" w:lineRule="auto"/>
        <w:jc w:val="both"/>
      </w:pPr>
      <w:r>
        <w:rPr>
          <w:rStyle w:val="FootnoteReference"/>
        </w:rPr>
        <w:footnoteRef/>
      </w:r>
      <w:r>
        <w:t xml:space="preserve"> OASIS is Alaska’s </w:t>
      </w:r>
      <w:r w:rsidRPr="00B0341C">
        <w:t xml:space="preserve">comprehensive ‘On-line Alaska School Information System,’ including statewide student IDs; more details are here: </w:t>
      </w:r>
      <w:hyperlink r:id="rId23" w:history="1">
        <w:r>
          <w:rPr>
            <w:rStyle w:val="Hyperlink"/>
            <w:color w:val="auto"/>
          </w:rPr>
          <w:t>http://education.alaska.gov/OASIS/faqs.html</w:t>
        </w:r>
      </w:hyperlink>
      <w:r w:rsidRPr="00B0341C">
        <w:t>. Since</w:t>
      </w:r>
      <w:r>
        <w:t xml:space="preserve"> DEED pulls student data from the previous year’s OASIS, occasionally it will request files of students that are no longer enrolled in the district. In such cases, DEED will continue to request other student files until it has a reasonable number for review.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A7B0" w14:textId="77777777" w:rsidR="00075639" w:rsidRPr="00A10ED2" w:rsidRDefault="00075639" w:rsidP="007D632C">
    <w:pPr>
      <w:pStyle w:val="Header"/>
      <w:spacing w:after="0" w:line="240" w:lineRule="auto"/>
      <w:jc w:val="center"/>
      <w:rPr>
        <w:color w:val="FF0000"/>
      </w:rPr>
    </w:pPr>
    <w:r>
      <w:rPr>
        <w:color w:val="FF0000"/>
      </w:rPr>
      <w:t>Alaska Special Education Guidance for Special Education Personnel - September 2012</w:t>
    </w:r>
  </w:p>
  <w:p w14:paraId="067CFAE2" w14:textId="77777777" w:rsidR="00075639" w:rsidRPr="007D632C" w:rsidRDefault="00075639" w:rsidP="007D63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76B3" w14:textId="77777777" w:rsidR="00075639" w:rsidRDefault="00075639" w:rsidP="00B20AA6">
    <w:pPr>
      <w:pStyle w:val="Header"/>
      <w:jc w:val="center"/>
    </w:pPr>
    <w:r>
      <w:rPr>
        <w:rFonts w:ascii="Times New Roman" w:hAnsi="Times New Roman" w:cs="Times New Roman"/>
        <w:i/>
        <w:sz w:val="24"/>
        <w:szCs w:val="24"/>
      </w:rPr>
      <w:t>Guidance for Special Education Personnel</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162E" w14:textId="77777777" w:rsidR="00075639" w:rsidRDefault="00075639" w:rsidP="00B20AA6">
    <w:pPr>
      <w:pStyle w:val="Header"/>
      <w:jc w:val="center"/>
    </w:pPr>
    <w:r>
      <w:rPr>
        <w:rFonts w:ascii="Times New Roman" w:hAnsi="Times New Roman" w:cs="Times New Roman"/>
        <w:i/>
        <w:sz w:val="24"/>
        <w:szCs w:val="24"/>
      </w:rPr>
      <w:t>Guidance for Special Education Personnel</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1778" w14:textId="77777777" w:rsidR="00075639" w:rsidRDefault="00075639" w:rsidP="008C1780">
    <w:pPr>
      <w:pStyle w:val="Header"/>
      <w:jc w:val="center"/>
    </w:pPr>
    <w:r>
      <w:rPr>
        <w:rFonts w:ascii="Times New Roman" w:hAnsi="Times New Roman" w:cs="Times New Roman"/>
        <w:i/>
        <w:sz w:val="24"/>
        <w:szCs w:val="24"/>
      </w:rPr>
      <w:t>Guidance for Special Education Personnel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DD9B" w14:textId="77777777" w:rsidR="00075639" w:rsidRPr="00A10ED2" w:rsidRDefault="00075639" w:rsidP="00E157A1">
    <w:pPr>
      <w:pStyle w:val="Header"/>
      <w:spacing w:after="0" w:line="240" w:lineRule="auto"/>
      <w:rPr>
        <w:color w:val="FF0000"/>
      </w:rPr>
    </w:pPr>
    <w:r>
      <w:rPr>
        <w:color w:val="FF0000"/>
      </w:rPr>
      <w:tab/>
    </w:r>
    <w:r>
      <w:rPr>
        <w:rFonts w:ascii="Times New Roman" w:hAnsi="Times New Roman" w:cs="Times New Roman"/>
        <w:i/>
        <w:sz w:val="24"/>
        <w:szCs w:val="24"/>
      </w:rPr>
      <w:t>Guidance for Special Education Personnel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E97D" w14:textId="77777777" w:rsidR="00075639" w:rsidRPr="006604EA" w:rsidRDefault="00075639" w:rsidP="007D632C">
    <w:pPr>
      <w:pStyle w:val="Header"/>
      <w:spacing w:after="0" w:line="240" w:lineRule="auto"/>
      <w:jc w:val="center"/>
      <w:rPr>
        <w:rFonts w:ascii="Times New Roman" w:hAnsi="Times New Roman" w:cs="Times New Roman"/>
        <w:i/>
        <w:sz w:val="24"/>
        <w:szCs w:val="24"/>
      </w:rPr>
    </w:pPr>
    <w:r w:rsidRPr="006604EA">
      <w:rPr>
        <w:rFonts w:ascii="Times New Roman" w:hAnsi="Times New Roman" w:cs="Times New Roman"/>
        <w:i/>
        <w:sz w:val="24"/>
        <w:szCs w:val="24"/>
      </w:rPr>
      <w:t>Guidance for Special Education Personnel</w:t>
    </w:r>
  </w:p>
  <w:p w14:paraId="590B36A7" w14:textId="77777777" w:rsidR="00075639" w:rsidRDefault="00075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56BF" w14:textId="77777777" w:rsidR="00075639" w:rsidRDefault="000756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53CF" w14:textId="77777777" w:rsidR="00075639" w:rsidRPr="008C1780" w:rsidRDefault="00075639" w:rsidP="008C1780">
    <w:pPr>
      <w:pStyle w:val="Header"/>
      <w:jc w:val="center"/>
    </w:pPr>
    <w:r>
      <w:rPr>
        <w:rFonts w:ascii="Times New Roman" w:hAnsi="Times New Roman" w:cs="Times New Roman"/>
        <w:i/>
        <w:sz w:val="24"/>
        <w:szCs w:val="24"/>
      </w:rPr>
      <w:t>Guidance for Special Education Personnel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EB860" w14:textId="77777777" w:rsidR="00075639" w:rsidRDefault="000756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7B803" w14:textId="77777777" w:rsidR="00075639" w:rsidRDefault="00075639" w:rsidP="008C1780">
    <w:pPr>
      <w:pStyle w:val="Header"/>
      <w:jc w:val="center"/>
    </w:pPr>
    <w:r>
      <w:rPr>
        <w:rFonts w:ascii="Times New Roman" w:hAnsi="Times New Roman" w:cs="Times New Roman"/>
        <w:i/>
        <w:sz w:val="24"/>
        <w:szCs w:val="24"/>
      </w:rPr>
      <w:t>Guidance for Special Education Personnel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8F0B" w14:textId="77777777" w:rsidR="00075639" w:rsidRDefault="00075639" w:rsidP="00B20AA6">
    <w:pPr>
      <w:pStyle w:val="Header"/>
      <w:jc w:val="center"/>
    </w:pPr>
    <w:r>
      <w:rPr>
        <w:rFonts w:ascii="Times New Roman" w:hAnsi="Times New Roman" w:cs="Times New Roman"/>
        <w:i/>
        <w:sz w:val="24"/>
        <w:szCs w:val="24"/>
      </w:rPr>
      <w:t>Guidance for Special Education Personnel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03C9" w14:textId="77777777" w:rsidR="00075639" w:rsidRDefault="00075639" w:rsidP="00B20AA6">
    <w:pPr>
      <w:pStyle w:val="Header"/>
      <w:jc w:val="center"/>
    </w:pPr>
    <w:r>
      <w:rPr>
        <w:rFonts w:ascii="Times New Roman" w:hAnsi="Times New Roman" w:cs="Times New Roman"/>
        <w:i/>
        <w:sz w:val="24"/>
        <w:szCs w:val="24"/>
      </w:rPr>
      <w:t>Guidance for Special Education Personnel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AC0"/>
    <w:multiLevelType w:val="hybridMultilevel"/>
    <w:tmpl w:val="760C0684"/>
    <w:lvl w:ilvl="0" w:tplc="1530587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2F115EA"/>
    <w:multiLevelType w:val="hybridMultilevel"/>
    <w:tmpl w:val="0E8A40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6611E"/>
    <w:multiLevelType w:val="multilevel"/>
    <w:tmpl w:val="F0F0D67C"/>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 w15:restartNumberingAfterBreak="0">
    <w:nsid w:val="06AC179A"/>
    <w:multiLevelType w:val="multilevel"/>
    <w:tmpl w:val="F34A039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856079"/>
    <w:multiLevelType w:val="hybridMultilevel"/>
    <w:tmpl w:val="5FC0DD58"/>
    <w:lvl w:ilvl="0" w:tplc="F558C000">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33D6"/>
    <w:multiLevelType w:val="hybridMultilevel"/>
    <w:tmpl w:val="A840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B7893"/>
    <w:multiLevelType w:val="hybridMultilevel"/>
    <w:tmpl w:val="899EE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896EF50">
      <w:start w:val="11"/>
      <w:numFmt w:val="bullet"/>
      <w:lvlText w:val="-"/>
      <w:lvlJc w:val="left"/>
      <w:pPr>
        <w:ind w:left="2340" w:hanging="360"/>
      </w:pPr>
      <w:rPr>
        <w:rFonts w:ascii="Times New Roman" w:eastAsiaTheme="minorHAnsi" w:hAnsi="Times New Roman" w:cs="Times New Roman" w:hint="default"/>
        <w:b/>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ADA8494">
      <w:start w:val="6"/>
      <w:numFmt w:val="decimal"/>
      <w:lvlText w:val="%7"/>
      <w:lvlJc w:val="left"/>
      <w:pPr>
        <w:ind w:left="5040" w:hanging="360"/>
      </w:pPr>
      <w:rPr>
        <w:rFonts w:hint="default"/>
      </w:rPr>
    </w:lvl>
    <w:lvl w:ilvl="7" w:tplc="B13836D8">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7" w15:restartNumberingAfterBreak="0">
    <w:nsid w:val="11FC1CC5"/>
    <w:multiLevelType w:val="multilevel"/>
    <w:tmpl w:val="EE363E86"/>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8" w15:restartNumberingAfterBreak="0">
    <w:nsid w:val="124770AA"/>
    <w:multiLevelType w:val="hybridMultilevel"/>
    <w:tmpl w:val="4F1652B8"/>
    <w:lvl w:ilvl="0" w:tplc="B598F6A2">
      <w:start w:val="1"/>
      <w:numFmt w:val="decimal"/>
      <w:lvlText w:val="%1."/>
      <w:lvlJc w:val="left"/>
      <w:pPr>
        <w:ind w:left="120" w:hanging="192"/>
        <w:jc w:val="right"/>
      </w:pPr>
      <w:rPr>
        <w:rFonts w:ascii="Times New Roman" w:eastAsia="Times New Roman" w:hAnsi="Times New Roman" w:hint="default"/>
        <w:w w:val="99"/>
        <w:sz w:val="24"/>
        <w:szCs w:val="24"/>
      </w:rPr>
    </w:lvl>
    <w:lvl w:ilvl="1" w:tplc="1AFA2A74">
      <w:start w:val="1"/>
      <w:numFmt w:val="bullet"/>
      <w:lvlText w:val="•"/>
      <w:lvlJc w:val="left"/>
      <w:pPr>
        <w:ind w:left="1208" w:hanging="192"/>
      </w:pPr>
      <w:rPr>
        <w:rFonts w:hint="default"/>
      </w:rPr>
    </w:lvl>
    <w:lvl w:ilvl="2" w:tplc="24C2B24C">
      <w:start w:val="1"/>
      <w:numFmt w:val="bullet"/>
      <w:lvlText w:val="•"/>
      <w:lvlJc w:val="left"/>
      <w:pPr>
        <w:ind w:left="2296" w:hanging="192"/>
      </w:pPr>
      <w:rPr>
        <w:rFonts w:hint="default"/>
      </w:rPr>
    </w:lvl>
    <w:lvl w:ilvl="3" w:tplc="B8063776">
      <w:start w:val="1"/>
      <w:numFmt w:val="bullet"/>
      <w:lvlText w:val="•"/>
      <w:lvlJc w:val="left"/>
      <w:pPr>
        <w:ind w:left="3384" w:hanging="192"/>
      </w:pPr>
      <w:rPr>
        <w:rFonts w:hint="default"/>
      </w:rPr>
    </w:lvl>
    <w:lvl w:ilvl="4" w:tplc="0EA2DE14">
      <w:start w:val="1"/>
      <w:numFmt w:val="bullet"/>
      <w:lvlText w:val="•"/>
      <w:lvlJc w:val="left"/>
      <w:pPr>
        <w:ind w:left="4472" w:hanging="192"/>
      </w:pPr>
      <w:rPr>
        <w:rFonts w:hint="default"/>
      </w:rPr>
    </w:lvl>
    <w:lvl w:ilvl="5" w:tplc="48E620AC">
      <w:start w:val="1"/>
      <w:numFmt w:val="bullet"/>
      <w:lvlText w:val="•"/>
      <w:lvlJc w:val="left"/>
      <w:pPr>
        <w:ind w:left="5560" w:hanging="192"/>
      </w:pPr>
      <w:rPr>
        <w:rFonts w:hint="default"/>
      </w:rPr>
    </w:lvl>
    <w:lvl w:ilvl="6" w:tplc="F0B4BC96">
      <w:start w:val="1"/>
      <w:numFmt w:val="bullet"/>
      <w:lvlText w:val="•"/>
      <w:lvlJc w:val="left"/>
      <w:pPr>
        <w:ind w:left="6648" w:hanging="192"/>
      </w:pPr>
      <w:rPr>
        <w:rFonts w:hint="default"/>
      </w:rPr>
    </w:lvl>
    <w:lvl w:ilvl="7" w:tplc="3DF65DA4">
      <w:start w:val="1"/>
      <w:numFmt w:val="bullet"/>
      <w:lvlText w:val="•"/>
      <w:lvlJc w:val="left"/>
      <w:pPr>
        <w:ind w:left="7736" w:hanging="192"/>
      </w:pPr>
      <w:rPr>
        <w:rFonts w:hint="default"/>
      </w:rPr>
    </w:lvl>
    <w:lvl w:ilvl="8" w:tplc="EFCAB386">
      <w:start w:val="1"/>
      <w:numFmt w:val="bullet"/>
      <w:lvlText w:val="•"/>
      <w:lvlJc w:val="left"/>
      <w:pPr>
        <w:ind w:left="8824" w:hanging="192"/>
      </w:pPr>
      <w:rPr>
        <w:rFonts w:hint="default"/>
      </w:rPr>
    </w:lvl>
  </w:abstractNum>
  <w:abstractNum w:abstractNumId="9" w15:restartNumberingAfterBreak="0">
    <w:nsid w:val="26291A66"/>
    <w:multiLevelType w:val="hybridMultilevel"/>
    <w:tmpl w:val="E17C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007B9"/>
    <w:multiLevelType w:val="hybridMultilevel"/>
    <w:tmpl w:val="AB428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92B2B"/>
    <w:multiLevelType w:val="hybridMultilevel"/>
    <w:tmpl w:val="47C4A1AE"/>
    <w:lvl w:ilvl="0" w:tplc="760C492A">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C24D3"/>
    <w:multiLevelType w:val="hybridMultilevel"/>
    <w:tmpl w:val="1814FD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41D51"/>
    <w:multiLevelType w:val="hybridMultilevel"/>
    <w:tmpl w:val="AEE6226A"/>
    <w:lvl w:ilvl="0" w:tplc="B7A83F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00A8B"/>
    <w:multiLevelType w:val="hybridMultilevel"/>
    <w:tmpl w:val="45B0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71D14"/>
    <w:multiLevelType w:val="hybridMultilevel"/>
    <w:tmpl w:val="410E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7D48C8"/>
    <w:multiLevelType w:val="multilevel"/>
    <w:tmpl w:val="770EEDE2"/>
    <w:lvl w:ilvl="0">
      <w:start w:val="1"/>
      <w:numFmt w:val="upperRoman"/>
      <w:lvlText w:val="Article %1."/>
      <w:lvlJc w:val="left"/>
      <w:pPr>
        <w:tabs>
          <w:tab w:val="num" w:pos="2160"/>
        </w:tabs>
        <w:ind w:left="0" w:firstLine="0"/>
      </w:pPr>
      <w:rPr>
        <w:sz w:val="24"/>
        <w:szCs w:val="24"/>
      </w:r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19F2C59"/>
    <w:multiLevelType w:val="multilevel"/>
    <w:tmpl w:val="F34A039A"/>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4BC3056"/>
    <w:multiLevelType w:val="hybridMultilevel"/>
    <w:tmpl w:val="263E5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F13362"/>
    <w:multiLevelType w:val="hybridMultilevel"/>
    <w:tmpl w:val="2EC0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34FE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C42329"/>
    <w:multiLevelType w:val="hybridMultilevel"/>
    <w:tmpl w:val="04E410DE"/>
    <w:lvl w:ilvl="0" w:tplc="628C0E7C">
      <w:numFmt w:val="bullet"/>
      <w:lvlText w:val="-"/>
      <w:lvlJc w:val="left"/>
      <w:pPr>
        <w:ind w:left="510" w:hanging="360"/>
      </w:pPr>
      <w:rPr>
        <w:rFonts w:ascii="Calibri" w:eastAsia="Times New Roman"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2" w15:restartNumberingAfterBreak="0">
    <w:nsid w:val="5A485553"/>
    <w:multiLevelType w:val="hybridMultilevel"/>
    <w:tmpl w:val="5702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A1253"/>
    <w:multiLevelType w:val="hybridMultilevel"/>
    <w:tmpl w:val="E55C9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C6F60"/>
    <w:multiLevelType w:val="hybridMultilevel"/>
    <w:tmpl w:val="5A1686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148400E"/>
    <w:multiLevelType w:val="hybridMultilevel"/>
    <w:tmpl w:val="CCBE52DC"/>
    <w:lvl w:ilvl="0" w:tplc="FF366546">
      <w:start w:val="2"/>
      <w:numFmt w:val="bullet"/>
      <w:lvlText w:val="-"/>
      <w:lvlJc w:val="left"/>
      <w:pPr>
        <w:ind w:left="720" w:hanging="360"/>
      </w:pPr>
      <w:rPr>
        <w:rFonts w:ascii="Calibri" w:eastAsia="Times New Roman" w:hAnsi="Calibri" w:cs="Calibr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6246E6"/>
    <w:multiLevelType w:val="hybridMultilevel"/>
    <w:tmpl w:val="905A404E"/>
    <w:lvl w:ilvl="0" w:tplc="F738E602">
      <w:start w:val="5"/>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8850B4A"/>
    <w:multiLevelType w:val="hybridMultilevel"/>
    <w:tmpl w:val="9DB84B60"/>
    <w:lvl w:ilvl="0" w:tplc="395AAC50">
      <w:start w:val="1"/>
      <w:numFmt w:val="bullet"/>
      <w:pStyle w:val="Text-Bulleted-Sub2"/>
      <w:lvlText w:val="▪"/>
      <w:lvlJc w:val="left"/>
      <w:pPr>
        <w:tabs>
          <w:tab w:val="num" w:pos="-360"/>
        </w:tabs>
        <w:ind w:left="-360" w:hanging="360"/>
      </w:pPr>
      <w:rPr>
        <w:rFonts w:ascii="Times New Roman" w:hAnsi="Times New Roman" w:cs="Times New Roman" w:hint="default"/>
        <w:sz w:val="24"/>
        <w:vertAlign w:val="baseline"/>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9B506C4"/>
    <w:multiLevelType w:val="hybridMultilevel"/>
    <w:tmpl w:val="65E202FC"/>
    <w:lvl w:ilvl="0" w:tplc="DF6851DE">
      <w:start w:val="1"/>
      <w:numFmt w:val="bullet"/>
      <w:pStyle w:val="SPEDHB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F07B9"/>
    <w:multiLevelType w:val="hybridMultilevel"/>
    <w:tmpl w:val="3A123A34"/>
    <w:lvl w:ilvl="0" w:tplc="9FB8BF7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A143A"/>
    <w:multiLevelType w:val="hybridMultilevel"/>
    <w:tmpl w:val="6AE6764A"/>
    <w:lvl w:ilvl="0" w:tplc="7F545CE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AC1F2A"/>
    <w:multiLevelType w:val="hybridMultilevel"/>
    <w:tmpl w:val="8C06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B03D0"/>
    <w:multiLevelType w:val="hybridMultilevel"/>
    <w:tmpl w:val="E84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60A5A"/>
    <w:multiLevelType w:val="hybridMultilevel"/>
    <w:tmpl w:val="A002F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4353635">
    <w:abstractNumId w:val="16"/>
  </w:num>
  <w:num w:numId="2" w16cid:durableId="748112549">
    <w:abstractNumId w:val="20"/>
  </w:num>
  <w:num w:numId="3" w16cid:durableId="1779569453">
    <w:abstractNumId w:val="1"/>
  </w:num>
  <w:num w:numId="4" w16cid:durableId="55706841">
    <w:abstractNumId w:val="3"/>
  </w:num>
  <w:num w:numId="5" w16cid:durableId="1065640014">
    <w:abstractNumId w:val="6"/>
  </w:num>
  <w:num w:numId="6" w16cid:durableId="1200817501">
    <w:abstractNumId w:val="30"/>
  </w:num>
  <w:num w:numId="7" w16cid:durableId="796143749">
    <w:abstractNumId w:val="33"/>
  </w:num>
  <w:num w:numId="8" w16cid:durableId="834607981">
    <w:abstractNumId w:val="14"/>
  </w:num>
  <w:num w:numId="9" w16cid:durableId="950280759">
    <w:abstractNumId w:val="17"/>
  </w:num>
  <w:num w:numId="10" w16cid:durableId="582758754">
    <w:abstractNumId w:val="13"/>
  </w:num>
  <w:num w:numId="11" w16cid:durableId="643510030">
    <w:abstractNumId w:val="10"/>
  </w:num>
  <w:num w:numId="12" w16cid:durableId="1829469689">
    <w:abstractNumId w:val="4"/>
  </w:num>
  <w:num w:numId="13" w16cid:durableId="57940586">
    <w:abstractNumId w:val="11"/>
  </w:num>
  <w:num w:numId="14" w16cid:durableId="587427695">
    <w:abstractNumId w:val="26"/>
  </w:num>
  <w:num w:numId="15" w16cid:durableId="1917594480">
    <w:abstractNumId w:val="23"/>
  </w:num>
  <w:num w:numId="16" w16cid:durableId="1087917922">
    <w:abstractNumId w:val="25"/>
  </w:num>
  <w:num w:numId="17" w16cid:durableId="840584556">
    <w:abstractNumId w:val="29"/>
  </w:num>
  <w:num w:numId="18" w16cid:durableId="20580432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8077806">
    <w:abstractNumId w:val="12"/>
  </w:num>
  <w:num w:numId="20" w16cid:durableId="1764106277">
    <w:abstractNumId w:val="19"/>
  </w:num>
  <w:num w:numId="21" w16cid:durableId="821698297">
    <w:abstractNumId w:val="27"/>
  </w:num>
  <w:num w:numId="22" w16cid:durableId="11422748">
    <w:abstractNumId w:val="9"/>
  </w:num>
  <w:num w:numId="23" w16cid:durableId="765922374">
    <w:abstractNumId w:val="18"/>
  </w:num>
  <w:num w:numId="24" w16cid:durableId="2045714864">
    <w:abstractNumId w:val="8"/>
  </w:num>
  <w:num w:numId="25" w16cid:durableId="1167983619">
    <w:abstractNumId w:val="7"/>
  </w:num>
  <w:num w:numId="26" w16cid:durableId="225534726">
    <w:abstractNumId w:val="2"/>
  </w:num>
  <w:num w:numId="27" w16cid:durableId="1013921403">
    <w:abstractNumId w:val="21"/>
  </w:num>
  <w:num w:numId="28" w16cid:durableId="1251085184">
    <w:abstractNumId w:val="22"/>
  </w:num>
  <w:num w:numId="29" w16cid:durableId="1379669716">
    <w:abstractNumId w:val="32"/>
  </w:num>
  <w:num w:numId="30" w16cid:durableId="792753456">
    <w:abstractNumId w:val="5"/>
  </w:num>
  <w:num w:numId="31" w16cid:durableId="1741950866">
    <w:abstractNumId w:val="0"/>
  </w:num>
  <w:num w:numId="32" w16cid:durableId="2097899850">
    <w:abstractNumId w:val="31"/>
  </w:num>
  <w:num w:numId="33" w16cid:durableId="325522221">
    <w:abstractNumId w:val="28"/>
  </w:num>
  <w:num w:numId="34" w16cid:durableId="152648363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isplayBackgroundShape/>
  <w:proofState w:spelling="clean" w:grammar="clean"/>
  <w:doNotTrackFormatting/>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399F269-BF03-4FC6-AF8B-BEED3C5273B8}"/>
    <w:docVar w:name="dgnword-eventsink" w:val="93423656"/>
  </w:docVars>
  <w:rsids>
    <w:rsidRoot w:val="000D5EF4"/>
    <w:rsid w:val="000013E3"/>
    <w:rsid w:val="00001610"/>
    <w:rsid w:val="000032DC"/>
    <w:rsid w:val="00004136"/>
    <w:rsid w:val="00005CB2"/>
    <w:rsid w:val="000070A5"/>
    <w:rsid w:val="00013C1A"/>
    <w:rsid w:val="00013FC7"/>
    <w:rsid w:val="00017461"/>
    <w:rsid w:val="00017BDB"/>
    <w:rsid w:val="0002168F"/>
    <w:rsid w:val="00023E03"/>
    <w:rsid w:val="000241A0"/>
    <w:rsid w:val="0002433C"/>
    <w:rsid w:val="0002718F"/>
    <w:rsid w:val="00031DDF"/>
    <w:rsid w:val="000330F1"/>
    <w:rsid w:val="00033ED5"/>
    <w:rsid w:val="00034DCF"/>
    <w:rsid w:val="00040454"/>
    <w:rsid w:val="00042567"/>
    <w:rsid w:val="00046002"/>
    <w:rsid w:val="000461E7"/>
    <w:rsid w:val="0004773E"/>
    <w:rsid w:val="0005078C"/>
    <w:rsid w:val="00052C25"/>
    <w:rsid w:val="00052FD6"/>
    <w:rsid w:val="00053257"/>
    <w:rsid w:val="00055916"/>
    <w:rsid w:val="00056817"/>
    <w:rsid w:val="00057D13"/>
    <w:rsid w:val="000633DB"/>
    <w:rsid w:val="00064B64"/>
    <w:rsid w:val="00070817"/>
    <w:rsid w:val="00072CDA"/>
    <w:rsid w:val="00075639"/>
    <w:rsid w:val="00076C66"/>
    <w:rsid w:val="00081501"/>
    <w:rsid w:val="00082CA9"/>
    <w:rsid w:val="00082E71"/>
    <w:rsid w:val="0008387D"/>
    <w:rsid w:val="00083A9F"/>
    <w:rsid w:val="00084CE9"/>
    <w:rsid w:val="000917D6"/>
    <w:rsid w:val="000925C8"/>
    <w:rsid w:val="00092ED4"/>
    <w:rsid w:val="00095FAC"/>
    <w:rsid w:val="000961DB"/>
    <w:rsid w:val="00096586"/>
    <w:rsid w:val="00097FA5"/>
    <w:rsid w:val="000A04DB"/>
    <w:rsid w:val="000A08FC"/>
    <w:rsid w:val="000A2758"/>
    <w:rsid w:val="000A28A5"/>
    <w:rsid w:val="000A2AB5"/>
    <w:rsid w:val="000A46C3"/>
    <w:rsid w:val="000A6A59"/>
    <w:rsid w:val="000A6E25"/>
    <w:rsid w:val="000B27A3"/>
    <w:rsid w:val="000B3826"/>
    <w:rsid w:val="000B3B58"/>
    <w:rsid w:val="000B3D74"/>
    <w:rsid w:val="000B6ADE"/>
    <w:rsid w:val="000C09E0"/>
    <w:rsid w:val="000C3F40"/>
    <w:rsid w:val="000C4F22"/>
    <w:rsid w:val="000C553F"/>
    <w:rsid w:val="000C6CF6"/>
    <w:rsid w:val="000D2EC5"/>
    <w:rsid w:val="000D3596"/>
    <w:rsid w:val="000D4246"/>
    <w:rsid w:val="000D4B3B"/>
    <w:rsid w:val="000D5B22"/>
    <w:rsid w:val="000D5EF4"/>
    <w:rsid w:val="000D6ED3"/>
    <w:rsid w:val="000D78A6"/>
    <w:rsid w:val="000D78B8"/>
    <w:rsid w:val="000E132E"/>
    <w:rsid w:val="000E2061"/>
    <w:rsid w:val="000E6268"/>
    <w:rsid w:val="000F1A28"/>
    <w:rsid w:val="000F22D5"/>
    <w:rsid w:val="000F3A00"/>
    <w:rsid w:val="000F4656"/>
    <w:rsid w:val="000F56CF"/>
    <w:rsid w:val="000F6585"/>
    <w:rsid w:val="001023A0"/>
    <w:rsid w:val="00102D94"/>
    <w:rsid w:val="00105785"/>
    <w:rsid w:val="001060CC"/>
    <w:rsid w:val="00110C42"/>
    <w:rsid w:val="00110F99"/>
    <w:rsid w:val="00112578"/>
    <w:rsid w:val="00114AB2"/>
    <w:rsid w:val="00115AB5"/>
    <w:rsid w:val="00116E5B"/>
    <w:rsid w:val="00117CCB"/>
    <w:rsid w:val="00121795"/>
    <w:rsid w:val="0012447F"/>
    <w:rsid w:val="0012658D"/>
    <w:rsid w:val="00130094"/>
    <w:rsid w:val="001300A9"/>
    <w:rsid w:val="00131680"/>
    <w:rsid w:val="00131BF3"/>
    <w:rsid w:val="001330A9"/>
    <w:rsid w:val="00133716"/>
    <w:rsid w:val="0013427C"/>
    <w:rsid w:val="001345F4"/>
    <w:rsid w:val="00135EB5"/>
    <w:rsid w:val="0013697B"/>
    <w:rsid w:val="00137D41"/>
    <w:rsid w:val="001409E2"/>
    <w:rsid w:val="0014111B"/>
    <w:rsid w:val="0014499A"/>
    <w:rsid w:val="00145E6E"/>
    <w:rsid w:val="00146893"/>
    <w:rsid w:val="00146CFA"/>
    <w:rsid w:val="001470B5"/>
    <w:rsid w:val="00154505"/>
    <w:rsid w:val="0015649A"/>
    <w:rsid w:val="00157F8D"/>
    <w:rsid w:val="00161404"/>
    <w:rsid w:val="00161677"/>
    <w:rsid w:val="00162F7B"/>
    <w:rsid w:val="00166278"/>
    <w:rsid w:val="001666BD"/>
    <w:rsid w:val="0016729D"/>
    <w:rsid w:val="0016733D"/>
    <w:rsid w:val="00171786"/>
    <w:rsid w:val="00172AAE"/>
    <w:rsid w:val="00172AEB"/>
    <w:rsid w:val="001735D7"/>
    <w:rsid w:val="00176255"/>
    <w:rsid w:val="00176B56"/>
    <w:rsid w:val="00177670"/>
    <w:rsid w:val="00181976"/>
    <w:rsid w:val="0018197B"/>
    <w:rsid w:val="00182CE1"/>
    <w:rsid w:val="00182D58"/>
    <w:rsid w:val="00183BE3"/>
    <w:rsid w:val="00184EB0"/>
    <w:rsid w:val="0018650E"/>
    <w:rsid w:val="00186C4E"/>
    <w:rsid w:val="00187F5C"/>
    <w:rsid w:val="001921A2"/>
    <w:rsid w:val="00192DC9"/>
    <w:rsid w:val="00195741"/>
    <w:rsid w:val="00197085"/>
    <w:rsid w:val="001973C6"/>
    <w:rsid w:val="001975E0"/>
    <w:rsid w:val="00197AD7"/>
    <w:rsid w:val="00197B5B"/>
    <w:rsid w:val="001A0794"/>
    <w:rsid w:val="001A0EC6"/>
    <w:rsid w:val="001A315C"/>
    <w:rsid w:val="001A3F3A"/>
    <w:rsid w:val="001A4AB3"/>
    <w:rsid w:val="001A5720"/>
    <w:rsid w:val="001A5FB2"/>
    <w:rsid w:val="001A7086"/>
    <w:rsid w:val="001A7CED"/>
    <w:rsid w:val="001B3D91"/>
    <w:rsid w:val="001B62D9"/>
    <w:rsid w:val="001C173A"/>
    <w:rsid w:val="001C235D"/>
    <w:rsid w:val="001C2E19"/>
    <w:rsid w:val="001C56B3"/>
    <w:rsid w:val="001C5D3D"/>
    <w:rsid w:val="001C777A"/>
    <w:rsid w:val="001C7A12"/>
    <w:rsid w:val="001D04D0"/>
    <w:rsid w:val="001D1F1C"/>
    <w:rsid w:val="001D27A6"/>
    <w:rsid w:val="001D67E9"/>
    <w:rsid w:val="001D7A26"/>
    <w:rsid w:val="001D7A72"/>
    <w:rsid w:val="001E40C4"/>
    <w:rsid w:val="001E41B2"/>
    <w:rsid w:val="001E4E6F"/>
    <w:rsid w:val="001E5600"/>
    <w:rsid w:val="001E5964"/>
    <w:rsid w:val="001F04BA"/>
    <w:rsid w:val="001F09F5"/>
    <w:rsid w:val="001F1BEA"/>
    <w:rsid w:val="001F326E"/>
    <w:rsid w:val="001F4815"/>
    <w:rsid w:val="001F4876"/>
    <w:rsid w:val="00202E4C"/>
    <w:rsid w:val="00203C1E"/>
    <w:rsid w:val="00203FD7"/>
    <w:rsid w:val="00204EC7"/>
    <w:rsid w:val="00205660"/>
    <w:rsid w:val="00205BF9"/>
    <w:rsid w:val="00206E61"/>
    <w:rsid w:val="00212E3A"/>
    <w:rsid w:val="0021331B"/>
    <w:rsid w:val="00216903"/>
    <w:rsid w:val="00216E89"/>
    <w:rsid w:val="00217C8E"/>
    <w:rsid w:val="002217EF"/>
    <w:rsid w:val="00221B23"/>
    <w:rsid w:val="00221C8F"/>
    <w:rsid w:val="0022341F"/>
    <w:rsid w:val="00225246"/>
    <w:rsid w:val="00231DEB"/>
    <w:rsid w:val="00232840"/>
    <w:rsid w:val="00233244"/>
    <w:rsid w:val="00233E49"/>
    <w:rsid w:val="00233F38"/>
    <w:rsid w:val="00237AE2"/>
    <w:rsid w:val="00241083"/>
    <w:rsid w:val="00241237"/>
    <w:rsid w:val="00242781"/>
    <w:rsid w:val="002445DB"/>
    <w:rsid w:val="002450F5"/>
    <w:rsid w:val="0024539D"/>
    <w:rsid w:val="002525A7"/>
    <w:rsid w:val="00253302"/>
    <w:rsid w:val="00254B67"/>
    <w:rsid w:val="0025516B"/>
    <w:rsid w:val="00255C6E"/>
    <w:rsid w:val="0026148C"/>
    <w:rsid w:val="002616DB"/>
    <w:rsid w:val="00261A29"/>
    <w:rsid w:val="002621E2"/>
    <w:rsid w:val="00262311"/>
    <w:rsid w:val="00262614"/>
    <w:rsid w:val="002632D0"/>
    <w:rsid w:val="00266A4C"/>
    <w:rsid w:val="00267FDD"/>
    <w:rsid w:val="00270126"/>
    <w:rsid w:val="0027018A"/>
    <w:rsid w:val="00270CCA"/>
    <w:rsid w:val="00277427"/>
    <w:rsid w:val="00281EBB"/>
    <w:rsid w:val="002833DA"/>
    <w:rsid w:val="00284ECD"/>
    <w:rsid w:val="0028620D"/>
    <w:rsid w:val="0028698C"/>
    <w:rsid w:val="00287CD2"/>
    <w:rsid w:val="0029224F"/>
    <w:rsid w:val="00293A4D"/>
    <w:rsid w:val="00293FB8"/>
    <w:rsid w:val="0029497B"/>
    <w:rsid w:val="002A042D"/>
    <w:rsid w:val="002A0F13"/>
    <w:rsid w:val="002A187C"/>
    <w:rsid w:val="002A3672"/>
    <w:rsid w:val="002A3E6D"/>
    <w:rsid w:val="002A5D53"/>
    <w:rsid w:val="002B6195"/>
    <w:rsid w:val="002C1373"/>
    <w:rsid w:val="002C7728"/>
    <w:rsid w:val="002D0F7D"/>
    <w:rsid w:val="002D2E82"/>
    <w:rsid w:val="002D5155"/>
    <w:rsid w:val="002D5ABE"/>
    <w:rsid w:val="002D5DF6"/>
    <w:rsid w:val="002D6392"/>
    <w:rsid w:val="002D70EE"/>
    <w:rsid w:val="002E031B"/>
    <w:rsid w:val="002E0C4C"/>
    <w:rsid w:val="002E5148"/>
    <w:rsid w:val="002E642D"/>
    <w:rsid w:val="002E643A"/>
    <w:rsid w:val="002E6CA0"/>
    <w:rsid w:val="002E702F"/>
    <w:rsid w:val="002E7438"/>
    <w:rsid w:val="002E77FF"/>
    <w:rsid w:val="002F0698"/>
    <w:rsid w:val="002F18DC"/>
    <w:rsid w:val="002F2893"/>
    <w:rsid w:val="002F2D96"/>
    <w:rsid w:val="002F4831"/>
    <w:rsid w:val="002F5243"/>
    <w:rsid w:val="002F5341"/>
    <w:rsid w:val="002F55A7"/>
    <w:rsid w:val="002F7039"/>
    <w:rsid w:val="002F7B96"/>
    <w:rsid w:val="00302309"/>
    <w:rsid w:val="003039FA"/>
    <w:rsid w:val="00306E91"/>
    <w:rsid w:val="003077C3"/>
    <w:rsid w:val="003079D4"/>
    <w:rsid w:val="00310CBA"/>
    <w:rsid w:val="003115B4"/>
    <w:rsid w:val="003120CB"/>
    <w:rsid w:val="00312284"/>
    <w:rsid w:val="00313479"/>
    <w:rsid w:val="00313D9A"/>
    <w:rsid w:val="003140F4"/>
    <w:rsid w:val="00314F6C"/>
    <w:rsid w:val="003166C9"/>
    <w:rsid w:val="00316B3F"/>
    <w:rsid w:val="00320CBA"/>
    <w:rsid w:val="0032580D"/>
    <w:rsid w:val="00325B2F"/>
    <w:rsid w:val="00325D01"/>
    <w:rsid w:val="0032699B"/>
    <w:rsid w:val="0033230E"/>
    <w:rsid w:val="003359D5"/>
    <w:rsid w:val="0033726A"/>
    <w:rsid w:val="00340B05"/>
    <w:rsid w:val="00342073"/>
    <w:rsid w:val="003420D6"/>
    <w:rsid w:val="0034243C"/>
    <w:rsid w:val="003427A3"/>
    <w:rsid w:val="0034381F"/>
    <w:rsid w:val="00344B3F"/>
    <w:rsid w:val="003469EF"/>
    <w:rsid w:val="00347635"/>
    <w:rsid w:val="00350A06"/>
    <w:rsid w:val="00350F65"/>
    <w:rsid w:val="003512F1"/>
    <w:rsid w:val="00352A90"/>
    <w:rsid w:val="00353CC0"/>
    <w:rsid w:val="00355E86"/>
    <w:rsid w:val="00356CFB"/>
    <w:rsid w:val="0035777D"/>
    <w:rsid w:val="003621E8"/>
    <w:rsid w:val="003636E8"/>
    <w:rsid w:val="00365E59"/>
    <w:rsid w:val="00370090"/>
    <w:rsid w:val="0037095A"/>
    <w:rsid w:val="0037174A"/>
    <w:rsid w:val="00374D2F"/>
    <w:rsid w:val="00374D35"/>
    <w:rsid w:val="003761AF"/>
    <w:rsid w:val="00376937"/>
    <w:rsid w:val="00383645"/>
    <w:rsid w:val="00383EFC"/>
    <w:rsid w:val="00386244"/>
    <w:rsid w:val="003863EB"/>
    <w:rsid w:val="00386D52"/>
    <w:rsid w:val="00387297"/>
    <w:rsid w:val="00387EF3"/>
    <w:rsid w:val="00390BDE"/>
    <w:rsid w:val="00390C07"/>
    <w:rsid w:val="00391A7B"/>
    <w:rsid w:val="00392C69"/>
    <w:rsid w:val="00392F88"/>
    <w:rsid w:val="0039547E"/>
    <w:rsid w:val="00395694"/>
    <w:rsid w:val="003957AD"/>
    <w:rsid w:val="00396933"/>
    <w:rsid w:val="003A1953"/>
    <w:rsid w:val="003A1C67"/>
    <w:rsid w:val="003A65DD"/>
    <w:rsid w:val="003B05C0"/>
    <w:rsid w:val="003B15C4"/>
    <w:rsid w:val="003B48F6"/>
    <w:rsid w:val="003B7131"/>
    <w:rsid w:val="003C0695"/>
    <w:rsid w:val="003C2C69"/>
    <w:rsid w:val="003C3975"/>
    <w:rsid w:val="003C3A4D"/>
    <w:rsid w:val="003C7F83"/>
    <w:rsid w:val="003D14B4"/>
    <w:rsid w:val="003D2F12"/>
    <w:rsid w:val="003D44EB"/>
    <w:rsid w:val="003D461E"/>
    <w:rsid w:val="003E00DB"/>
    <w:rsid w:val="003E01AD"/>
    <w:rsid w:val="003E10A4"/>
    <w:rsid w:val="003E1202"/>
    <w:rsid w:val="003E3F73"/>
    <w:rsid w:val="003E5F60"/>
    <w:rsid w:val="003E6377"/>
    <w:rsid w:val="003E7210"/>
    <w:rsid w:val="003E7ABF"/>
    <w:rsid w:val="003F2EFB"/>
    <w:rsid w:val="003F4A9D"/>
    <w:rsid w:val="003F54ED"/>
    <w:rsid w:val="003F5A7E"/>
    <w:rsid w:val="00400017"/>
    <w:rsid w:val="004047C5"/>
    <w:rsid w:val="00404D6D"/>
    <w:rsid w:val="00404E9F"/>
    <w:rsid w:val="0040702B"/>
    <w:rsid w:val="00407588"/>
    <w:rsid w:val="004104DD"/>
    <w:rsid w:val="0041139C"/>
    <w:rsid w:val="00411F66"/>
    <w:rsid w:val="0041227A"/>
    <w:rsid w:val="0041320E"/>
    <w:rsid w:val="0041344B"/>
    <w:rsid w:val="00413A35"/>
    <w:rsid w:val="0041421B"/>
    <w:rsid w:val="00417997"/>
    <w:rsid w:val="00420089"/>
    <w:rsid w:val="004240D9"/>
    <w:rsid w:val="00425476"/>
    <w:rsid w:val="00427A43"/>
    <w:rsid w:val="00427DAD"/>
    <w:rsid w:val="004350F6"/>
    <w:rsid w:val="004356F9"/>
    <w:rsid w:val="004363C9"/>
    <w:rsid w:val="004372BA"/>
    <w:rsid w:val="00437A3B"/>
    <w:rsid w:val="00437CEB"/>
    <w:rsid w:val="00440061"/>
    <w:rsid w:val="004412C8"/>
    <w:rsid w:val="00442CF1"/>
    <w:rsid w:val="00443303"/>
    <w:rsid w:val="004442AD"/>
    <w:rsid w:val="0044505C"/>
    <w:rsid w:val="004474B0"/>
    <w:rsid w:val="004476CE"/>
    <w:rsid w:val="00447713"/>
    <w:rsid w:val="004478C0"/>
    <w:rsid w:val="00451853"/>
    <w:rsid w:val="00451F07"/>
    <w:rsid w:val="00452013"/>
    <w:rsid w:val="00452603"/>
    <w:rsid w:val="004542A7"/>
    <w:rsid w:val="00455C93"/>
    <w:rsid w:val="0045618B"/>
    <w:rsid w:val="00457BD0"/>
    <w:rsid w:val="00457BF8"/>
    <w:rsid w:val="00457D88"/>
    <w:rsid w:val="00460F04"/>
    <w:rsid w:val="00461391"/>
    <w:rsid w:val="00462237"/>
    <w:rsid w:val="004637D5"/>
    <w:rsid w:val="00463811"/>
    <w:rsid w:val="00463A8E"/>
    <w:rsid w:val="004668C4"/>
    <w:rsid w:val="0047003B"/>
    <w:rsid w:val="00470897"/>
    <w:rsid w:val="00471328"/>
    <w:rsid w:val="0047556F"/>
    <w:rsid w:val="004770D6"/>
    <w:rsid w:val="004771D8"/>
    <w:rsid w:val="0047775B"/>
    <w:rsid w:val="004779E5"/>
    <w:rsid w:val="00480C46"/>
    <w:rsid w:val="0048152D"/>
    <w:rsid w:val="00481B65"/>
    <w:rsid w:val="0048552B"/>
    <w:rsid w:val="00485C6E"/>
    <w:rsid w:val="004863AD"/>
    <w:rsid w:val="00486DA7"/>
    <w:rsid w:val="00486EED"/>
    <w:rsid w:val="00487CE9"/>
    <w:rsid w:val="00490FC9"/>
    <w:rsid w:val="0049335F"/>
    <w:rsid w:val="004935E4"/>
    <w:rsid w:val="00495E6A"/>
    <w:rsid w:val="004962A7"/>
    <w:rsid w:val="004967EA"/>
    <w:rsid w:val="004971AE"/>
    <w:rsid w:val="004A0AC3"/>
    <w:rsid w:val="004A4159"/>
    <w:rsid w:val="004A486D"/>
    <w:rsid w:val="004A5B32"/>
    <w:rsid w:val="004A6660"/>
    <w:rsid w:val="004A7B74"/>
    <w:rsid w:val="004B01F6"/>
    <w:rsid w:val="004B020D"/>
    <w:rsid w:val="004B4EF7"/>
    <w:rsid w:val="004B525B"/>
    <w:rsid w:val="004B5E78"/>
    <w:rsid w:val="004B6FD5"/>
    <w:rsid w:val="004B71E0"/>
    <w:rsid w:val="004C070C"/>
    <w:rsid w:val="004C12FC"/>
    <w:rsid w:val="004C1CAD"/>
    <w:rsid w:val="004C2A0C"/>
    <w:rsid w:val="004C41E8"/>
    <w:rsid w:val="004C4A9A"/>
    <w:rsid w:val="004D267C"/>
    <w:rsid w:val="004D3C47"/>
    <w:rsid w:val="004D60FC"/>
    <w:rsid w:val="004D7CC3"/>
    <w:rsid w:val="004E25CC"/>
    <w:rsid w:val="004E3AC2"/>
    <w:rsid w:val="004E45F7"/>
    <w:rsid w:val="004E6054"/>
    <w:rsid w:val="004E7867"/>
    <w:rsid w:val="004E7CA5"/>
    <w:rsid w:val="004E7F1E"/>
    <w:rsid w:val="004F3634"/>
    <w:rsid w:val="004F3797"/>
    <w:rsid w:val="004F43A8"/>
    <w:rsid w:val="004F4D8E"/>
    <w:rsid w:val="004F6C2C"/>
    <w:rsid w:val="004F722F"/>
    <w:rsid w:val="004F776A"/>
    <w:rsid w:val="00501D02"/>
    <w:rsid w:val="005058CE"/>
    <w:rsid w:val="00510A92"/>
    <w:rsid w:val="00510F35"/>
    <w:rsid w:val="0051133C"/>
    <w:rsid w:val="00511C5B"/>
    <w:rsid w:val="005121F3"/>
    <w:rsid w:val="00516247"/>
    <w:rsid w:val="005164C9"/>
    <w:rsid w:val="00516927"/>
    <w:rsid w:val="00516FB7"/>
    <w:rsid w:val="00517C94"/>
    <w:rsid w:val="00522751"/>
    <w:rsid w:val="00522C5F"/>
    <w:rsid w:val="005231DB"/>
    <w:rsid w:val="005234AE"/>
    <w:rsid w:val="00523529"/>
    <w:rsid w:val="005238CC"/>
    <w:rsid w:val="00525351"/>
    <w:rsid w:val="005264A5"/>
    <w:rsid w:val="00526748"/>
    <w:rsid w:val="00526D45"/>
    <w:rsid w:val="005272DC"/>
    <w:rsid w:val="00531FE8"/>
    <w:rsid w:val="0053255C"/>
    <w:rsid w:val="005343DD"/>
    <w:rsid w:val="00534D42"/>
    <w:rsid w:val="0054028B"/>
    <w:rsid w:val="00540A96"/>
    <w:rsid w:val="00540CB7"/>
    <w:rsid w:val="00541FD7"/>
    <w:rsid w:val="005420B1"/>
    <w:rsid w:val="005427D0"/>
    <w:rsid w:val="00542927"/>
    <w:rsid w:val="00543A12"/>
    <w:rsid w:val="005472BD"/>
    <w:rsid w:val="00551AE9"/>
    <w:rsid w:val="00553425"/>
    <w:rsid w:val="00557216"/>
    <w:rsid w:val="00557369"/>
    <w:rsid w:val="00557BEF"/>
    <w:rsid w:val="0056029B"/>
    <w:rsid w:val="005604BE"/>
    <w:rsid w:val="005619CE"/>
    <w:rsid w:val="005623D1"/>
    <w:rsid w:val="00564012"/>
    <w:rsid w:val="005640A4"/>
    <w:rsid w:val="005651A9"/>
    <w:rsid w:val="005656C4"/>
    <w:rsid w:val="00565731"/>
    <w:rsid w:val="00572F9D"/>
    <w:rsid w:val="0057318A"/>
    <w:rsid w:val="005767D0"/>
    <w:rsid w:val="00577177"/>
    <w:rsid w:val="00580847"/>
    <w:rsid w:val="005809B3"/>
    <w:rsid w:val="00582D4C"/>
    <w:rsid w:val="0058309F"/>
    <w:rsid w:val="00583F80"/>
    <w:rsid w:val="00583FC2"/>
    <w:rsid w:val="00585D44"/>
    <w:rsid w:val="00586D68"/>
    <w:rsid w:val="00587188"/>
    <w:rsid w:val="0059349B"/>
    <w:rsid w:val="005938ED"/>
    <w:rsid w:val="00593A03"/>
    <w:rsid w:val="00593BC8"/>
    <w:rsid w:val="00594FC2"/>
    <w:rsid w:val="005969B9"/>
    <w:rsid w:val="00596A6A"/>
    <w:rsid w:val="005A0CB4"/>
    <w:rsid w:val="005A0E8F"/>
    <w:rsid w:val="005A23EB"/>
    <w:rsid w:val="005A2586"/>
    <w:rsid w:val="005A2725"/>
    <w:rsid w:val="005A4588"/>
    <w:rsid w:val="005A5C83"/>
    <w:rsid w:val="005A7860"/>
    <w:rsid w:val="005A7B21"/>
    <w:rsid w:val="005A7C64"/>
    <w:rsid w:val="005B0567"/>
    <w:rsid w:val="005B0C64"/>
    <w:rsid w:val="005B1BC9"/>
    <w:rsid w:val="005B45C6"/>
    <w:rsid w:val="005B58EB"/>
    <w:rsid w:val="005C02DB"/>
    <w:rsid w:val="005C03C3"/>
    <w:rsid w:val="005C1CDC"/>
    <w:rsid w:val="005C1F21"/>
    <w:rsid w:val="005C2A33"/>
    <w:rsid w:val="005C5B6A"/>
    <w:rsid w:val="005C6714"/>
    <w:rsid w:val="005D036B"/>
    <w:rsid w:val="005D1A59"/>
    <w:rsid w:val="005D2CA9"/>
    <w:rsid w:val="005D5053"/>
    <w:rsid w:val="005D5296"/>
    <w:rsid w:val="005E3E12"/>
    <w:rsid w:val="005E51A4"/>
    <w:rsid w:val="005E7D60"/>
    <w:rsid w:val="005F003B"/>
    <w:rsid w:val="005F0402"/>
    <w:rsid w:val="005F331E"/>
    <w:rsid w:val="005F5B63"/>
    <w:rsid w:val="005F6AD0"/>
    <w:rsid w:val="005F7705"/>
    <w:rsid w:val="005F78B9"/>
    <w:rsid w:val="00604E26"/>
    <w:rsid w:val="0060566A"/>
    <w:rsid w:val="00605C7B"/>
    <w:rsid w:val="00606776"/>
    <w:rsid w:val="006067AF"/>
    <w:rsid w:val="0061057D"/>
    <w:rsid w:val="006114C7"/>
    <w:rsid w:val="006117A1"/>
    <w:rsid w:val="00611E2C"/>
    <w:rsid w:val="006128D3"/>
    <w:rsid w:val="00620B2F"/>
    <w:rsid w:val="00622AAE"/>
    <w:rsid w:val="00623732"/>
    <w:rsid w:val="00623F49"/>
    <w:rsid w:val="0062444D"/>
    <w:rsid w:val="00624571"/>
    <w:rsid w:val="0063281C"/>
    <w:rsid w:val="00634B03"/>
    <w:rsid w:val="00636116"/>
    <w:rsid w:val="0063645B"/>
    <w:rsid w:val="00636540"/>
    <w:rsid w:val="00637C68"/>
    <w:rsid w:val="0064330C"/>
    <w:rsid w:val="00643B72"/>
    <w:rsid w:val="00644276"/>
    <w:rsid w:val="006462DE"/>
    <w:rsid w:val="00646BB8"/>
    <w:rsid w:val="006505E0"/>
    <w:rsid w:val="0065260B"/>
    <w:rsid w:val="006545E9"/>
    <w:rsid w:val="00655A38"/>
    <w:rsid w:val="0065656A"/>
    <w:rsid w:val="0065656B"/>
    <w:rsid w:val="006604EA"/>
    <w:rsid w:val="00660C30"/>
    <w:rsid w:val="00660C3D"/>
    <w:rsid w:val="00661BA3"/>
    <w:rsid w:val="00662505"/>
    <w:rsid w:val="00664208"/>
    <w:rsid w:val="0066438E"/>
    <w:rsid w:val="00664772"/>
    <w:rsid w:val="00665031"/>
    <w:rsid w:val="006666B6"/>
    <w:rsid w:val="00670060"/>
    <w:rsid w:val="00675B07"/>
    <w:rsid w:val="006766BF"/>
    <w:rsid w:val="00676A2B"/>
    <w:rsid w:val="0068182B"/>
    <w:rsid w:val="006854DA"/>
    <w:rsid w:val="00686AE6"/>
    <w:rsid w:val="006902F9"/>
    <w:rsid w:val="00690AA6"/>
    <w:rsid w:val="00692CEA"/>
    <w:rsid w:val="0069496F"/>
    <w:rsid w:val="00696615"/>
    <w:rsid w:val="00697772"/>
    <w:rsid w:val="006A0787"/>
    <w:rsid w:val="006A0A9B"/>
    <w:rsid w:val="006A12B2"/>
    <w:rsid w:val="006A5B6D"/>
    <w:rsid w:val="006A774C"/>
    <w:rsid w:val="006B326A"/>
    <w:rsid w:val="006B32B1"/>
    <w:rsid w:val="006B354D"/>
    <w:rsid w:val="006B65E9"/>
    <w:rsid w:val="006B6C4D"/>
    <w:rsid w:val="006B6E4B"/>
    <w:rsid w:val="006B7185"/>
    <w:rsid w:val="006B735A"/>
    <w:rsid w:val="006B73AF"/>
    <w:rsid w:val="006C2552"/>
    <w:rsid w:val="006C3B13"/>
    <w:rsid w:val="006C53E0"/>
    <w:rsid w:val="006C5CD7"/>
    <w:rsid w:val="006C5E96"/>
    <w:rsid w:val="006C659D"/>
    <w:rsid w:val="006C7641"/>
    <w:rsid w:val="006C7EDB"/>
    <w:rsid w:val="006D244A"/>
    <w:rsid w:val="006D31A0"/>
    <w:rsid w:val="006D50C6"/>
    <w:rsid w:val="006D68BD"/>
    <w:rsid w:val="006D7296"/>
    <w:rsid w:val="006E0822"/>
    <w:rsid w:val="006E2824"/>
    <w:rsid w:val="006E32C4"/>
    <w:rsid w:val="006E7C11"/>
    <w:rsid w:val="006F1BA5"/>
    <w:rsid w:val="006F1D9E"/>
    <w:rsid w:val="006F2472"/>
    <w:rsid w:val="006F2F9F"/>
    <w:rsid w:val="006F3BC4"/>
    <w:rsid w:val="006F5A9D"/>
    <w:rsid w:val="006F64D1"/>
    <w:rsid w:val="006F6A81"/>
    <w:rsid w:val="006F6CEF"/>
    <w:rsid w:val="006F715F"/>
    <w:rsid w:val="006F7DD7"/>
    <w:rsid w:val="00700E2E"/>
    <w:rsid w:val="0070126E"/>
    <w:rsid w:val="00701A90"/>
    <w:rsid w:val="00703FD4"/>
    <w:rsid w:val="0070536C"/>
    <w:rsid w:val="00705FC9"/>
    <w:rsid w:val="00706F88"/>
    <w:rsid w:val="0070763C"/>
    <w:rsid w:val="00707A34"/>
    <w:rsid w:val="0071002E"/>
    <w:rsid w:val="00711A9A"/>
    <w:rsid w:val="00711E8D"/>
    <w:rsid w:val="00713880"/>
    <w:rsid w:val="00714974"/>
    <w:rsid w:val="00714D22"/>
    <w:rsid w:val="007150D7"/>
    <w:rsid w:val="00716790"/>
    <w:rsid w:val="00721BED"/>
    <w:rsid w:val="00722D67"/>
    <w:rsid w:val="00723C72"/>
    <w:rsid w:val="007264AD"/>
    <w:rsid w:val="007273CC"/>
    <w:rsid w:val="0073156C"/>
    <w:rsid w:val="007324A2"/>
    <w:rsid w:val="0073263E"/>
    <w:rsid w:val="007347BC"/>
    <w:rsid w:val="00735BB0"/>
    <w:rsid w:val="00736007"/>
    <w:rsid w:val="007400F1"/>
    <w:rsid w:val="007406B1"/>
    <w:rsid w:val="00740AC5"/>
    <w:rsid w:val="00740C5E"/>
    <w:rsid w:val="0074171B"/>
    <w:rsid w:val="00744070"/>
    <w:rsid w:val="007447AE"/>
    <w:rsid w:val="00746FC7"/>
    <w:rsid w:val="00750AFB"/>
    <w:rsid w:val="007538D4"/>
    <w:rsid w:val="00754BAE"/>
    <w:rsid w:val="0075519D"/>
    <w:rsid w:val="007551D5"/>
    <w:rsid w:val="007558E7"/>
    <w:rsid w:val="00757E4E"/>
    <w:rsid w:val="00763C75"/>
    <w:rsid w:val="00764CF4"/>
    <w:rsid w:val="00764DC9"/>
    <w:rsid w:val="00770916"/>
    <w:rsid w:val="00773AF2"/>
    <w:rsid w:val="00773B50"/>
    <w:rsid w:val="007756F4"/>
    <w:rsid w:val="00777A74"/>
    <w:rsid w:val="00780055"/>
    <w:rsid w:val="00781479"/>
    <w:rsid w:val="007816D8"/>
    <w:rsid w:val="00781D6E"/>
    <w:rsid w:val="00783B8D"/>
    <w:rsid w:val="00785A60"/>
    <w:rsid w:val="0079079B"/>
    <w:rsid w:val="00791323"/>
    <w:rsid w:val="0079151B"/>
    <w:rsid w:val="00793392"/>
    <w:rsid w:val="0079586E"/>
    <w:rsid w:val="007961D9"/>
    <w:rsid w:val="007A0A35"/>
    <w:rsid w:val="007A1705"/>
    <w:rsid w:val="007A2451"/>
    <w:rsid w:val="007A4442"/>
    <w:rsid w:val="007A543B"/>
    <w:rsid w:val="007A602D"/>
    <w:rsid w:val="007A76F4"/>
    <w:rsid w:val="007B02BA"/>
    <w:rsid w:val="007B0FAB"/>
    <w:rsid w:val="007B143B"/>
    <w:rsid w:val="007B2A9F"/>
    <w:rsid w:val="007B3ECE"/>
    <w:rsid w:val="007B3FDA"/>
    <w:rsid w:val="007B42A7"/>
    <w:rsid w:val="007B42E2"/>
    <w:rsid w:val="007B46D1"/>
    <w:rsid w:val="007B586A"/>
    <w:rsid w:val="007B592E"/>
    <w:rsid w:val="007B6099"/>
    <w:rsid w:val="007B787D"/>
    <w:rsid w:val="007B7BEA"/>
    <w:rsid w:val="007C0D5B"/>
    <w:rsid w:val="007C1D8E"/>
    <w:rsid w:val="007C411C"/>
    <w:rsid w:val="007C4196"/>
    <w:rsid w:val="007C51FF"/>
    <w:rsid w:val="007C521B"/>
    <w:rsid w:val="007C5A7E"/>
    <w:rsid w:val="007C5C23"/>
    <w:rsid w:val="007C6E47"/>
    <w:rsid w:val="007C757A"/>
    <w:rsid w:val="007C7BEE"/>
    <w:rsid w:val="007D08DD"/>
    <w:rsid w:val="007D0B3B"/>
    <w:rsid w:val="007D196B"/>
    <w:rsid w:val="007D1A0C"/>
    <w:rsid w:val="007D1C9C"/>
    <w:rsid w:val="007D4E11"/>
    <w:rsid w:val="007D5370"/>
    <w:rsid w:val="007D5741"/>
    <w:rsid w:val="007D632C"/>
    <w:rsid w:val="007D75F1"/>
    <w:rsid w:val="007D7D23"/>
    <w:rsid w:val="007E1889"/>
    <w:rsid w:val="007E240B"/>
    <w:rsid w:val="007E4308"/>
    <w:rsid w:val="007F44D1"/>
    <w:rsid w:val="007F4BD7"/>
    <w:rsid w:val="008007F1"/>
    <w:rsid w:val="008027F3"/>
    <w:rsid w:val="0080436D"/>
    <w:rsid w:val="0080506E"/>
    <w:rsid w:val="008052C9"/>
    <w:rsid w:val="00805582"/>
    <w:rsid w:val="00810CD3"/>
    <w:rsid w:val="00814842"/>
    <w:rsid w:val="008148F0"/>
    <w:rsid w:val="00816590"/>
    <w:rsid w:val="00816ED0"/>
    <w:rsid w:val="0081751D"/>
    <w:rsid w:val="00822AAA"/>
    <w:rsid w:val="008263A6"/>
    <w:rsid w:val="008266C5"/>
    <w:rsid w:val="00826D27"/>
    <w:rsid w:val="00827761"/>
    <w:rsid w:val="00827D52"/>
    <w:rsid w:val="00830180"/>
    <w:rsid w:val="00830431"/>
    <w:rsid w:val="00830B6A"/>
    <w:rsid w:val="0083114E"/>
    <w:rsid w:val="008316E7"/>
    <w:rsid w:val="00831B7B"/>
    <w:rsid w:val="008324E2"/>
    <w:rsid w:val="00833B33"/>
    <w:rsid w:val="00834729"/>
    <w:rsid w:val="008439CD"/>
    <w:rsid w:val="008451A1"/>
    <w:rsid w:val="008455B8"/>
    <w:rsid w:val="00845F31"/>
    <w:rsid w:val="00846D38"/>
    <w:rsid w:val="008473B9"/>
    <w:rsid w:val="00847447"/>
    <w:rsid w:val="008476EE"/>
    <w:rsid w:val="008553C3"/>
    <w:rsid w:val="00856867"/>
    <w:rsid w:val="00857361"/>
    <w:rsid w:val="00857BAA"/>
    <w:rsid w:val="00860DFB"/>
    <w:rsid w:val="00861122"/>
    <w:rsid w:val="00862D5E"/>
    <w:rsid w:val="00863AC1"/>
    <w:rsid w:val="00863BFB"/>
    <w:rsid w:val="008654EE"/>
    <w:rsid w:val="0086598B"/>
    <w:rsid w:val="00871FEE"/>
    <w:rsid w:val="00872176"/>
    <w:rsid w:val="00873A21"/>
    <w:rsid w:val="00873B12"/>
    <w:rsid w:val="008740A7"/>
    <w:rsid w:val="008772E8"/>
    <w:rsid w:val="008774BC"/>
    <w:rsid w:val="00877FD5"/>
    <w:rsid w:val="00880788"/>
    <w:rsid w:val="00880D66"/>
    <w:rsid w:val="00881013"/>
    <w:rsid w:val="00881267"/>
    <w:rsid w:val="00884107"/>
    <w:rsid w:val="00885A34"/>
    <w:rsid w:val="00885E10"/>
    <w:rsid w:val="00887F16"/>
    <w:rsid w:val="0089066C"/>
    <w:rsid w:val="00890E99"/>
    <w:rsid w:val="00891B07"/>
    <w:rsid w:val="008941A3"/>
    <w:rsid w:val="00894D45"/>
    <w:rsid w:val="008959A0"/>
    <w:rsid w:val="00896A04"/>
    <w:rsid w:val="00896BAD"/>
    <w:rsid w:val="008A0AF1"/>
    <w:rsid w:val="008A0F74"/>
    <w:rsid w:val="008A1415"/>
    <w:rsid w:val="008A1985"/>
    <w:rsid w:val="008A3572"/>
    <w:rsid w:val="008A35B4"/>
    <w:rsid w:val="008A3EB2"/>
    <w:rsid w:val="008A53AC"/>
    <w:rsid w:val="008A6A9A"/>
    <w:rsid w:val="008A71E8"/>
    <w:rsid w:val="008B1717"/>
    <w:rsid w:val="008B24DC"/>
    <w:rsid w:val="008B4774"/>
    <w:rsid w:val="008B4AB8"/>
    <w:rsid w:val="008B5F54"/>
    <w:rsid w:val="008C0DC4"/>
    <w:rsid w:val="008C1780"/>
    <w:rsid w:val="008C1C0B"/>
    <w:rsid w:val="008C2AF9"/>
    <w:rsid w:val="008C3674"/>
    <w:rsid w:val="008C38F5"/>
    <w:rsid w:val="008C4C7B"/>
    <w:rsid w:val="008C517A"/>
    <w:rsid w:val="008C6ED8"/>
    <w:rsid w:val="008D27DF"/>
    <w:rsid w:val="008D3FDE"/>
    <w:rsid w:val="008D4245"/>
    <w:rsid w:val="008D4E25"/>
    <w:rsid w:val="008D53D4"/>
    <w:rsid w:val="008D6B4A"/>
    <w:rsid w:val="008D6D57"/>
    <w:rsid w:val="008D765A"/>
    <w:rsid w:val="008E10DD"/>
    <w:rsid w:val="008E10F4"/>
    <w:rsid w:val="008E1BFA"/>
    <w:rsid w:val="008E2BB8"/>
    <w:rsid w:val="008E2DC8"/>
    <w:rsid w:val="008E3B30"/>
    <w:rsid w:val="008E5F21"/>
    <w:rsid w:val="008E5F3D"/>
    <w:rsid w:val="008E61CF"/>
    <w:rsid w:val="008E67F6"/>
    <w:rsid w:val="008F0695"/>
    <w:rsid w:val="008F20A7"/>
    <w:rsid w:val="00902995"/>
    <w:rsid w:val="00904647"/>
    <w:rsid w:val="00905EA9"/>
    <w:rsid w:val="0090626C"/>
    <w:rsid w:val="00910F8A"/>
    <w:rsid w:val="00914BD3"/>
    <w:rsid w:val="009151FD"/>
    <w:rsid w:val="00915348"/>
    <w:rsid w:val="00916039"/>
    <w:rsid w:val="0091693A"/>
    <w:rsid w:val="00917FFE"/>
    <w:rsid w:val="009202C3"/>
    <w:rsid w:val="0092082E"/>
    <w:rsid w:val="0092269C"/>
    <w:rsid w:val="00923200"/>
    <w:rsid w:val="00925398"/>
    <w:rsid w:val="00926AA0"/>
    <w:rsid w:val="00927534"/>
    <w:rsid w:val="00931D9B"/>
    <w:rsid w:val="0093246A"/>
    <w:rsid w:val="009336C6"/>
    <w:rsid w:val="00934944"/>
    <w:rsid w:val="00935BC3"/>
    <w:rsid w:val="00936C97"/>
    <w:rsid w:val="00936DDF"/>
    <w:rsid w:val="00940610"/>
    <w:rsid w:val="009423C1"/>
    <w:rsid w:val="00942DDC"/>
    <w:rsid w:val="009448AD"/>
    <w:rsid w:val="0094522C"/>
    <w:rsid w:val="009463E6"/>
    <w:rsid w:val="00946556"/>
    <w:rsid w:val="0094678F"/>
    <w:rsid w:val="009473DC"/>
    <w:rsid w:val="009548DA"/>
    <w:rsid w:val="00954AA1"/>
    <w:rsid w:val="00954B37"/>
    <w:rsid w:val="00954E21"/>
    <w:rsid w:val="0095763C"/>
    <w:rsid w:val="009579CC"/>
    <w:rsid w:val="009609C7"/>
    <w:rsid w:val="00960FA5"/>
    <w:rsid w:val="009635EA"/>
    <w:rsid w:val="00963C52"/>
    <w:rsid w:val="00965AC2"/>
    <w:rsid w:val="00966742"/>
    <w:rsid w:val="00967A96"/>
    <w:rsid w:val="00970247"/>
    <w:rsid w:val="009709EA"/>
    <w:rsid w:val="009737F9"/>
    <w:rsid w:val="0097408E"/>
    <w:rsid w:val="009740F9"/>
    <w:rsid w:val="00974FCB"/>
    <w:rsid w:val="00976960"/>
    <w:rsid w:val="009770E9"/>
    <w:rsid w:val="00980D87"/>
    <w:rsid w:val="009826A5"/>
    <w:rsid w:val="00984092"/>
    <w:rsid w:val="00984DD2"/>
    <w:rsid w:val="009876F9"/>
    <w:rsid w:val="0099038F"/>
    <w:rsid w:val="00990DD6"/>
    <w:rsid w:val="0099152C"/>
    <w:rsid w:val="0099204F"/>
    <w:rsid w:val="009922B0"/>
    <w:rsid w:val="00993DAE"/>
    <w:rsid w:val="009968FB"/>
    <w:rsid w:val="009A27C1"/>
    <w:rsid w:val="009A301B"/>
    <w:rsid w:val="009A4652"/>
    <w:rsid w:val="009A73D8"/>
    <w:rsid w:val="009B2288"/>
    <w:rsid w:val="009B35DF"/>
    <w:rsid w:val="009B364E"/>
    <w:rsid w:val="009B4F94"/>
    <w:rsid w:val="009B7BCA"/>
    <w:rsid w:val="009C0402"/>
    <w:rsid w:val="009C0C62"/>
    <w:rsid w:val="009C196D"/>
    <w:rsid w:val="009C504B"/>
    <w:rsid w:val="009C54BF"/>
    <w:rsid w:val="009C69B6"/>
    <w:rsid w:val="009C6A12"/>
    <w:rsid w:val="009D14CB"/>
    <w:rsid w:val="009D6340"/>
    <w:rsid w:val="009D69A6"/>
    <w:rsid w:val="009E0CEA"/>
    <w:rsid w:val="009E157B"/>
    <w:rsid w:val="009E268E"/>
    <w:rsid w:val="009E2905"/>
    <w:rsid w:val="009E43FB"/>
    <w:rsid w:val="009E67BD"/>
    <w:rsid w:val="009E6DDE"/>
    <w:rsid w:val="009F06F2"/>
    <w:rsid w:val="009F0DA7"/>
    <w:rsid w:val="009F1C08"/>
    <w:rsid w:val="009F22A7"/>
    <w:rsid w:val="009F48F4"/>
    <w:rsid w:val="009F4D4D"/>
    <w:rsid w:val="009F5238"/>
    <w:rsid w:val="009F5692"/>
    <w:rsid w:val="009F637C"/>
    <w:rsid w:val="009F7189"/>
    <w:rsid w:val="00A003AA"/>
    <w:rsid w:val="00A004C6"/>
    <w:rsid w:val="00A00E01"/>
    <w:rsid w:val="00A02926"/>
    <w:rsid w:val="00A05A94"/>
    <w:rsid w:val="00A05C64"/>
    <w:rsid w:val="00A10ED2"/>
    <w:rsid w:val="00A11352"/>
    <w:rsid w:val="00A11A74"/>
    <w:rsid w:val="00A12EC9"/>
    <w:rsid w:val="00A12F7B"/>
    <w:rsid w:val="00A1463A"/>
    <w:rsid w:val="00A212D4"/>
    <w:rsid w:val="00A213E0"/>
    <w:rsid w:val="00A22603"/>
    <w:rsid w:val="00A2260E"/>
    <w:rsid w:val="00A2494A"/>
    <w:rsid w:val="00A25227"/>
    <w:rsid w:val="00A2591B"/>
    <w:rsid w:val="00A2595A"/>
    <w:rsid w:val="00A25E64"/>
    <w:rsid w:val="00A27820"/>
    <w:rsid w:val="00A30994"/>
    <w:rsid w:val="00A31045"/>
    <w:rsid w:val="00A315F0"/>
    <w:rsid w:val="00A34A12"/>
    <w:rsid w:val="00A357D7"/>
    <w:rsid w:val="00A36323"/>
    <w:rsid w:val="00A37221"/>
    <w:rsid w:val="00A408DE"/>
    <w:rsid w:val="00A413D3"/>
    <w:rsid w:val="00A42479"/>
    <w:rsid w:val="00A432C5"/>
    <w:rsid w:val="00A4594A"/>
    <w:rsid w:val="00A459B0"/>
    <w:rsid w:val="00A45F8C"/>
    <w:rsid w:val="00A47B68"/>
    <w:rsid w:val="00A505C3"/>
    <w:rsid w:val="00A52B0C"/>
    <w:rsid w:val="00A53D5B"/>
    <w:rsid w:val="00A53E11"/>
    <w:rsid w:val="00A54A78"/>
    <w:rsid w:val="00A57C7C"/>
    <w:rsid w:val="00A61454"/>
    <w:rsid w:val="00A61F14"/>
    <w:rsid w:val="00A62AFE"/>
    <w:rsid w:val="00A66883"/>
    <w:rsid w:val="00A67C0E"/>
    <w:rsid w:val="00A67D7D"/>
    <w:rsid w:val="00A71490"/>
    <w:rsid w:val="00A735FA"/>
    <w:rsid w:val="00A73941"/>
    <w:rsid w:val="00A73D01"/>
    <w:rsid w:val="00A75280"/>
    <w:rsid w:val="00A75A1E"/>
    <w:rsid w:val="00A7693B"/>
    <w:rsid w:val="00A81CD3"/>
    <w:rsid w:val="00A82555"/>
    <w:rsid w:val="00A82847"/>
    <w:rsid w:val="00A84247"/>
    <w:rsid w:val="00A86613"/>
    <w:rsid w:val="00A86A0F"/>
    <w:rsid w:val="00A87805"/>
    <w:rsid w:val="00A87822"/>
    <w:rsid w:val="00A90364"/>
    <w:rsid w:val="00A90575"/>
    <w:rsid w:val="00A90B81"/>
    <w:rsid w:val="00A914D5"/>
    <w:rsid w:val="00A9177B"/>
    <w:rsid w:val="00A920C5"/>
    <w:rsid w:val="00A934E0"/>
    <w:rsid w:val="00A9489C"/>
    <w:rsid w:val="00A9585D"/>
    <w:rsid w:val="00A97247"/>
    <w:rsid w:val="00A974CE"/>
    <w:rsid w:val="00A97E82"/>
    <w:rsid w:val="00AA1C6F"/>
    <w:rsid w:val="00AA21CE"/>
    <w:rsid w:val="00AA2837"/>
    <w:rsid w:val="00AA2ABC"/>
    <w:rsid w:val="00AA2B84"/>
    <w:rsid w:val="00AA4B30"/>
    <w:rsid w:val="00AA4BD6"/>
    <w:rsid w:val="00AA5DFA"/>
    <w:rsid w:val="00AA60BF"/>
    <w:rsid w:val="00AA673A"/>
    <w:rsid w:val="00AA76F6"/>
    <w:rsid w:val="00AB2242"/>
    <w:rsid w:val="00AB2D48"/>
    <w:rsid w:val="00AB340E"/>
    <w:rsid w:val="00AB39F4"/>
    <w:rsid w:val="00AB4B55"/>
    <w:rsid w:val="00AB5AC4"/>
    <w:rsid w:val="00AB78CF"/>
    <w:rsid w:val="00AB7F07"/>
    <w:rsid w:val="00AC128F"/>
    <w:rsid w:val="00AC2B5B"/>
    <w:rsid w:val="00AC49B3"/>
    <w:rsid w:val="00AC5576"/>
    <w:rsid w:val="00AD3F1A"/>
    <w:rsid w:val="00AD6B6B"/>
    <w:rsid w:val="00AE1862"/>
    <w:rsid w:val="00AE41A2"/>
    <w:rsid w:val="00AE6757"/>
    <w:rsid w:val="00AE68AB"/>
    <w:rsid w:val="00AE7314"/>
    <w:rsid w:val="00AF1CA1"/>
    <w:rsid w:val="00AF2A86"/>
    <w:rsid w:val="00AF2C74"/>
    <w:rsid w:val="00AF436B"/>
    <w:rsid w:val="00AF5403"/>
    <w:rsid w:val="00AF7640"/>
    <w:rsid w:val="00B00DDF"/>
    <w:rsid w:val="00B02498"/>
    <w:rsid w:val="00B02704"/>
    <w:rsid w:val="00B02D64"/>
    <w:rsid w:val="00B03093"/>
    <w:rsid w:val="00B0341C"/>
    <w:rsid w:val="00B0509D"/>
    <w:rsid w:val="00B06A49"/>
    <w:rsid w:val="00B06AE4"/>
    <w:rsid w:val="00B0750F"/>
    <w:rsid w:val="00B10069"/>
    <w:rsid w:val="00B13282"/>
    <w:rsid w:val="00B15DFB"/>
    <w:rsid w:val="00B1637A"/>
    <w:rsid w:val="00B1675B"/>
    <w:rsid w:val="00B16C09"/>
    <w:rsid w:val="00B16FF5"/>
    <w:rsid w:val="00B17F23"/>
    <w:rsid w:val="00B20334"/>
    <w:rsid w:val="00B2079C"/>
    <w:rsid w:val="00B20AA6"/>
    <w:rsid w:val="00B238A9"/>
    <w:rsid w:val="00B240B3"/>
    <w:rsid w:val="00B24D72"/>
    <w:rsid w:val="00B253F7"/>
    <w:rsid w:val="00B25668"/>
    <w:rsid w:val="00B258AE"/>
    <w:rsid w:val="00B25E00"/>
    <w:rsid w:val="00B30708"/>
    <w:rsid w:val="00B30B20"/>
    <w:rsid w:val="00B321EC"/>
    <w:rsid w:val="00B346F1"/>
    <w:rsid w:val="00B34976"/>
    <w:rsid w:val="00B367F8"/>
    <w:rsid w:val="00B37EC9"/>
    <w:rsid w:val="00B400F6"/>
    <w:rsid w:val="00B40228"/>
    <w:rsid w:val="00B40582"/>
    <w:rsid w:val="00B40A10"/>
    <w:rsid w:val="00B40A75"/>
    <w:rsid w:val="00B42A97"/>
    <w:rsid w:val="00B4506A"/>
    <w:rsid w:val="00B46C5A"/>
    <w:rsid w:val="00B50950"/>
    <w:rsid w:val="00B51789"/>
    <w:rsid w:val="00B51FBC"/>
    <w:rsid w:val="00B544C0"/>
    <w:rsid w:val="00B55E65"/>
    <w:rsid w:val="00B55EE3"/>
    <w:rsid w:val="00B56445"/>
    <w:rsid w:val="00B5735D"/>
    <w:rsid w:val="00B5791B"/>
    <w:rsid w:val="00B602D2"/>
    <w:rsid w:val="00B61124"/>
    <w:rsid w:val="00B61382"/>
    <w:rsid w:val="00B61518"/>
    <w:rsid w:val="00B64C27"/>
    <w:rsid w:val="00B65CBC"/>
    <w:rsid w:val="00B670C2"/>
    <w:rsid w:val="00B708DA"/>
    <w:rsid w:val="00B722E5"/>
    <w:rsid w:val="00B72A84"/>
    <w:rsid w:val="00B733E3"/>
    <w:rsid w:val="00B74039"/>
    <w:rsid w:val="00B76903"/>
    <w:rsid w:val="00B80EDC"/>
    <w:rsid w:val="00B81E73"/>
    <w:rsid w:val="00B83098"/>
    <w:rsid w:val="00B8648F"/>
    <w:rsid w:val="00B91963"/>
    <w:rsid w:val="00B91C4B"/>
    <w:rsid w:val="00B929DC"/>
    <w:rsid w:val="00B96588"/>
    <w:rsid w:val="00BA15F5"/>
    <w:rsid w:val="00BA449F"/>
    <w:rsid w:val="00BA44ED"/>
    <w:rsid w:val="00BA48B1"/>
    <w:rsid w:val="00BA5BC8"/>
    <w:rsid w:val="00BB0515"/>
    <w:rsid w:val="00BB21F5"/>
    <w:rsid w:val="00BB3A74"/>
    <w:rsid w:val="00BB3FBC"/>
    <w:rsid w:val="00BB40FA"/>
    <w:rsid w:val="00BB4D8D"/>
    <w:rsid w:val="00BB6CD4"/>
    <w:rsid w:val="00BC0D8A"/>
    <w:rsid w:val="00BC17AB"/>
    <w:rsid w:val="00BC1E2C"/>
    <w:rsid w:val="00BC7464"/>
    <w:rsid w:val="00BE0B2D"/>
    <w:rsid w:val="00BE1470"/>
    <w:rsid w:val="00BE3BDE"/>
    <w:rsid w:val="00BE476F"/>
    <w:rsid w:val="00BE4EE6"/>
    <w:rsid w:val="00BE6BAF"/>
    <w:rsid w:val="00BF258B"/>
    <w:rsid w:val="00BF3E9E"/>
    <w:rsid w:val="00BF54FD"/>
    <w:rsid w:val="00BF5B5E"/>
    <w:rsid w:val="00BF6299"/>
    <w:rsid w:val="00BF6C1A"/>
    <w:rsid w:val="00BF7999"/>
    <w:rsid w:val="00BF7FBB"/>
    <w:rsid w:val="00C0063C"/>
    <w:rsid w:val="00C00E7E"/>
    <w:rsid w:val="00C01BF5"/>
    <w:rsid w:val="00C036DF"/>
    <w:rsid w:val="00C069D3"/>
    <w:rsid w:val="00C079ED"/>
    <w:rsid w:val="00C07C5B"/>
    <w:rsid w:val="00C10526"/>
    <w:rsid w:val="00C117FD"/>
    <w:rsid w:val="00C12400"/>
    <w:rsid w:val="00C16CD0"/>
    <w:rsid w:val="00C17B59"/>
    <w:rsid w:val="00C2067B"/>
    <w:rsid w:val="00C21C53"/>
    <w:rsid w:val="00C22DE9"/>
    <w:rsid w:val="00C23A59"/>
    <w:rsid w:val="00C23EEA"/>
    <w:rsid w:val="00C243E2"/>
    <w:rsid w:val="00C24F35"/>
    <w:rsid w:val="00C2504C"/>
    <w:rsid w:val="00C26B59"/>
    <w:rsid w:val="00C3124B"/>
    <w:rsid w:val="00C324F8"/>
    <w:rsid w:val="00C33E37"/>
    <w:rsid w:val="00C36F8B"/>
    <w:rsid w:val="00C370E9"/>
    <w:rsid w:val="00C3763A"/>
    <w:rsid w:val="00C406B1"/>
    <w:rsid w:val="00C410E3"/>
    <w:rsid w:val="00C415C6"/>
    <w:rsid w:val="00C4194A"/>
    <w:rsid w:val="00C41CB2"/>
    <w:rsid w:val="00C42ABF"/>
    <w:rsid w:val="00C42B9A"/>
    <w:rsid w:val="00C43923"/>
    <w:rsid w:val="00C4435B"/>
    <w:rsid w:val="00C453E0"/>
    <w:rsid w:val="00C45600"/>
    <w:rsid w:val="00C45853"/>
    <w:rsid w:val="00C46734"/>
    <w:rsid w:val="00C467A5"/>
    <w:rsid w:val="00C503FF"/>
    <w:rsid w:val="00C50DAF"/>
    <w:rsid w:val="00C520D4"/>
    <w:rsid w:val="00C532AD"/>
    <w:rsid w:val="00C5439C"/>
    <w:rsid w:val="00C549B7"/>
    <w:rsid w:val="00C55229"/>
    <w:rsid w:val="00C5751C"/>
    <w:rsid w:val="00C608C2"/>
    <w:rsid w:val="00C64647"/>
    <w:rsid w:val="00C64E4D"/>
    <w:rsid w:val="00C65D40"/>
    <w:rsid w:val="00C662B9"/>
    <w:rsid w:val="00C664C9"/>
    <w:rsid w:val="00C721B2"/>
    <w:rsid w:val="00C72536"/>
    <w:rsid w:val="00C74177"/>
    <w:rsid w:val="00C745B2"/>
    <w:rsid w:val="00C80A8F"/>
    <w:rsid w:val="00C832DF"/>
    <w:rsid w:val="00C859D9"/>
    <w:rsid w:val="00C86E53"/>
    <w:rsid w:val="00C90A3B"/>
    <w:rsid w:val="00C91B33"/>
    <w:rsid w:val="00C92E4C"/>
    <w:rsid w:val="00C9461A"/>
    <w:rsid w:val="00C95A54"/>
    <w:rsid w:val="00C95A66"/>
    <w:rsid w:val="00C974B1"/>
    <w:rsid w:val="00CA0B5C"/>
    <w:rsid w:val="00CA1504"/>
    <w:rsid w:val="00CA2DA0"/>
    <w:rsid w:val="00CA324A"/>
    <w:rsid w:val="00CA367F"/>
    <w:rsid w:val="00CA5265"/>
    <w:rsid w:val="00CA6BBD"/>
    <w:rsid w:val="00CB05FB"/>
    <w:rsid w:val="00CB1836"/>
    <w:rsid w:val="00CB2461"/>
    <w:rsid w:val="00CB383F"/>
    <w:rsid w:val="00CB38CD"/>
    <w:rsid w:val="00CB3B24"/>
    <w:rsid w:val="00CB5C76"/>
    <w:rsid w:val="00CB6608"/>
    <w:rsid w:val="00CC0864"/>
    <w:rsid w:val="00CC13B9"/>
    <w:rsid w:val="00CC1A95"/>
    <w:rsid w:val="00CC1EC9"/>
    <w:rsid w:val="00CC1EF5"/>
    <w:rsid w:val="00CC32DC"/>
    <w:rsid w:val="00CD051F"/>
    <w:rsid w:val="00CD0A05"/>
    <w:rsid w:val="00CD1A88"/>
    <w:rsid w:val="00CD3A68"/>
    <w:rsid w:val="00CE3753"/>
    <w:rsid w:val="00CE6483"/>
    <w:rsid w:val="00CE7098"/>
    <w:rsid w:val="00CE7496"/>
    <w:rsid w:val="00CE7A93"/>
    <w:rsid w:val="00CF0A90"/>
    <w:rsid w:val="00CF153C"/>
    <w:rsid w:val="00CF26A0"/>
    <w:rsid w:val="00CF4CBB"/>
    <w:rsid w:val="00CF5787"/>
    <w:rsid w:val="00CF578F"/>
    <w:rsid w:val="00CF5DFB"/>
    <w:rsid w:val="00CF5E7C"/>
    <w:rsid w:val="00CF6010"/>
    <w:rsid w:val="00CF7311"/>
    <w:rsid w:val="00CF7EDF"/>
    <w:rsid w:val="00D00834"/>
    <w:rsid w:val="00D00C1A"/>
    <w:rsid w:val="00D01C83"/>
    <w:rsid w:val="00D06703"/>
    <w:rsid w:val="00D10EE3"/>
    <w:rsid w:val="00D13F7B"/>
    <w:rsid w:val="00D14F40"/>
    <w:rsid w:val="00D1684C"/>
    <w:rsid w:val="00D16E9C"/>
    <w:rsid w:val="00D17063"/>
    <w:rsid w:val="00D20081"/>
    <w:rsid w:val="00D212EB"/>
    <w:rsid w:val="00D239A6"/>
    <w:rsid w:val="00D240B9"/>
    <w:rsid w:val="00D25D39"/>
    <w:rsid w:val="00D27209"/>
    <w:rsid w:val="00D3303C"/>
    <w:rsid w:val="00D33537"/>
    <w:rsid w:val="00D37C2C"/>
    <w:rsid w:val="00D43B52"/>
    <w:rsid w:val="00D44BEA"/>
    <w:rsid w:val="00D457C4"/>
    <w:rsid w:val="00D468F7"/>
    <w:rsid w:val="00D469B8"/>
    <w:rsid w:val="00D46C9E"/>
    <w:rsid w:val="00D473F4"/>
    <w:rsid w:val="00D500E6"/>
    <w:rsid w:val="00D50AFB"/>
    <w:rsid w:val="00D53E94"/>
    <w:rsid w:val="00D573B6"/>
    <w:rsid w:val="00D601E3"/>
    <w:rsid w:val="00D61882"/>
    <w:rsid w:val="00D62E28"/>
    <w:rsid w:val="00D63A30"/>
    <w:rsid w:val="00D655C6"/>
    <w:rsid w:val="00D65FD4"/>
    <w:rsid w:val="00D67761"/>
    <w:rsid w:val="00D70863"/>
    <w:rsid w:val="00D74058"/>
    <w:rsid w:val="00D74624"/>
    <w:rsid w:val="00D74E89"/>
    <w:rsid w:val="00D74EE2"/>
    <w:rsid w:val="00D77242"/>
    <w:rsid w:val="00D8069D"/>
    <w:rsid w:val="00D81836"/>
    <w:rsid w:val="00D825AE"/>
    <w:rsid w:val="00D82AF0"/>
    <w:rsid w:val="00D82F51"/>
    <w:rsid w:val="00D87161"/>
    <w:rsid w:val="00D90BB0"/>
    <w:rsid w:val="00D92102"/>
    <w:rsid w:val="00D93283"/>
    <w:rsid w:val="00D93BD9"/>
    <w:rsid w:val="00D93C7A"/>
    <w:rsid w:val="00D95DB0"/>
    <w:rsid w:val="00D965B1"/>
    <w:rsid w:val="00D96B46"/>
    <w:rsid w:val="00D97DD6"/>
    <w:rsid w:val="00DA108C"/>
    <w:rsid w:val="00DA256E"/>
    <w:rsid w:val="00DA51EA"/>
    <w:rsid w:val="00DA55BC"/>
    <w:rsid w:val="00DA6BA8"/>
    <w:rsid w:val="00DA6E36"/>
    <w:rsid w:val="00DA754C"/>
    <w:rsid w:val="00DA7600"/>
    <w:rsid w:val="00DB11DE"/>
    <w:rsid w:val="00DB2DB1"/>
    <w:rsid w:val="00DB3068"/>
    <w:rsid w:val="00DB3D67"/>
    <w:rsid w:val="00DB4F15"/>
    <w:rsid w:val="00DB7A23"/>
    <w:rsid w:val="00DC07D1"/>
    <w:rsid w:val="00DC159C"/>
    <w:rsid w:val="00DC1F55"/>
    <w:rsid w:val="00DC46A6"/>
    <w:rsid w:val="00DD07B5"/>
    <w:rsid w:val="00DD081E"/>
    <w:rsid w:val="00DD2C1D"/>
    <w:rsid w:val="00DD3941"/>
    <w:rsid w:val="00DD4FA2"/>
    <w:rsid w:val="00DD507A"/>
    <w:rsid w:val="00DD6D43"/>
    <w:rsid w:val="00DD6ED5"/>
    <w:rsid w:val="00DD7A5D"/>
    <w:rsid w:val="00DD7E31"/>
    <w:rsid w:val="00DE03C9"/>
    <w:rsid w:val="00DE0A40"/>
    <w:rsid w:val="00DE0F09"/>
    <w:rsid w:val="00DE117E"/>
    <w:rsid w:val="00DE3213"/>
    <w:rsid w:val="00DF08FC"/>
    <w:rsid w:val="00DF0927"/>
    <w:rsid w:val="00DF1312"/>
    <w:rsid w:val="00DF1DDA"/>
    <w:rsid w:val="00DF2129"/>
    <w:rsid w:val="00DF27F4"/>
    <w:rsid w:val="00DF4BDB"/>
    <w:rsid w:val="00DF5BC4"/>
    <w:rsid w:val="00DF5E3E"/>
    <w:rsid w:val="00DF7968"/>
    <w:rsid w:val="00E0124A"/>
    <w:rsid w:val="00E01345"/>
    <w:rsid w:val="00E01D7A"/>
    <w:rsid w:val="00E01DC2"/>
    <w:rsid w:val="00E027B6"/>
    <w:rsid w:val="00E03751"/>
    <w:rsid w:val="00E03BE0"/>
    <w:rsid w:val="00E05FCA"/>
    <w:rsid w:val="00E06A2B"/>
    <w:rsid w:val="00E112A6"/>
    <w:rsid w:val="00E11384"/>
    <w:rsid w:val="00E124BF"/>
    <w:rsid w:val="00E126BD"/>
    <w:rsid w:val="00E12D4C"/>
    <w:rsid w:val="00E157A1"/>
    <w:rsid w:val="00E15F79"/>
    <w:rsid w:val="00E17D25"/>
    <w:rsid w:val="00E20883"/>
    <w:rsid w:val="00E22389"/>
    <w:rsid w:val="00E2269F"/>
    <w:rsid w:val="00E30C30"/>
    <w:rsid w:val="00E36BDA"/>
    <w:rsid w:val="00E36DD0"/>
    <w:rsid w:val="00E37092"/>
    <w:rsid w:val="00E42C4A"/>
    <w:rsid w:val="00E4478F"/>
    <w:rsid w:val="00E44AAF"/>
    <w:rsid w:val="00E470AE"/>
    <w:rsid w:val="00E472F0"/>
    <w:rsid w:val="00E52EE3"/>
    <w:rsid w:val="00E54F91"/>
    <w:rsid w:val="00E5708A"/>
    <w:rsid w:val="00E63B9D"/>
    <w:rsid w:val="00E64402"/>
    <w:rsid w:val="00E667DE"/>
    <w:rsid w:val="00E7199F"/>
    <w:rsid w:val="00E7227B"/>
    <w:rsid w:val="00E724F2"/>
    <w:rsid w:val="00E72E30"/>
    <w:rsid w:val="00E733BC"/>
    <w:rsid w:val="00E76308"/>
    <w:rsid w:val="00E801D2"/>
    <w:rsid w:val="00E806AD"/>
    <w:rsid w:val="00E80F7E"/>
    <w:rsid w:val="00E823B1"/>
    <w:rsid w:val="00E824C0"/>
    <w:rsid w:val="00E863C4"/>
    <w:rsid w:val="00E87A50"/>
    <w:rsid w:val="00E917E9"/>
    <w:rsid w:val="00E91A98"/>
    <w:rsid w:val="00E91FF4"/>
    <w:rsid w:val="00E93136"/>
    <w:rsid w:val="00E9386B"/>
    <w:rsid w:val="00E93DC9"/>
    <w:rsid w:val="00E952F8"/>
    <w:rsid w:val="00E9550A"/>
    <w:rsid w:val="00E97757"/>
    <w:rsid w:val="00EA0062"/>
    <w:rsid w:val="00EA058B"/>
    <w:rsid w:val="00EA4A92"/>
    <w:rsid w:val="00EA4D14"/>
    <w:rsid w:val="00EA51D4"/>
    <w:rsid w:val="00EB1A8D"/>
    <w:rsid w:val="00EB2AB2"/>
    <w:rsid w:val="00EB38E6"/>
    <w:rsid w:val="00EB3E2F"/>
    <w:rsid w:val="00EB4B82"/>
    <w:rsid w:val="00EB6B45"/>
    <w:rsid w:val="00EB70F9"/>
    <w:rsid w:val="00EB7749"/>
    <w:rsid w:val="00EB7B4C"/>
    <w:rsid w:val="00EC03C9"/>
    <w:rsid w:val="00EC0595"/>
    <w:rsid w:val="00EC3ABA"/>
    <w:rsid w:val="00EC478E"/>
    <w:rsid w:val="00EC4FFF"/>
    <w:rsid w:val="00EC5087"/>
    <w:rsid w:val="00EC7694"/>
    <w:rsid w:val="00EC7F82"/>
    <w:rsid w:val="00ED028D"/>
    <w:rsid w:val="00ED1D95"/>
    <w:rsid w:val="00ED3B44"/>
    <w:rsid w:val="00ED3DCA"/>
    <w:rsid w:val="00ED3FFF"/>
    <w:rsid w:val="00ED4788"/>
    <w:rsid w:val="00ED6975"/>
    <w:rsid w:val="00EE0718"/>
    <w:rsid w:val="00EE0ED9"/>
    <w:rsid w:val="00EE284D"/>
    <w:rsid w:val="00EE2BD5"/>
    <w:rsid w:val="00EE34DF"/>
    <w:rsid w:val="00EE3C9F"/>
    <w:rsid w:val="00EE4E01"/>
    <w:rsid w:val="00EE5292"/>
    <w:rsid w:val="00EE55FE"/>
    <w:rsid w:val="00EF1DB1"/>
    <w:rsid w:val="00EF2678"/>
    <w:rsid w:val="00EF55CE"/>
    <w:rsid w:val="00EF5B60"/>
    <w:rsid w:val="00EF70C7"/>
    <w:rsid w:val="00F00E74"/>
    <w:rsid w:val="00F010CC"/>
    <w:rsid w:val="00F01781"/>
    <w:rsid w:val="00F02A1E"/>
    <w:rsid w:val="00F04D53"/>
    <w:rsid w:val="00F05DE9"/>
    <w:rsid w:val="00F10A6A"/>
    <w:rsid w:val="00F11152"/>
    <w:rsid w:val="00F1139F"/>
    <w:rsid w:val="00F11D7A"/>
    <w:rsid w:val="00F1322D"/>
    <w:rsid w:val="00F149F7"/>
    <w:rsid w:val="00F15B23"/>
    <w:rsid w:val="00F20B03"/>
    <w:rsid w:val="00F2125F"/>
    <w:rsid w:val="00F212B5"/>
    <w:rsid w:val="00F22884"/>
    <w:rsid w:val="00F23933"/>
    <w:rsid w:val="00F2526C"/>
    <w:rsid w:val="00F25926"/>
    <w:rsid w:val="00F2623B"/>
    <w:rsid w:val="00F2701B"/>
    <w:rsid w:val="00F3061F"/>
    <w:rsid w:val="00F33C6A"/>
    <w:rsid w:val="00F361D7"/>
    <w:rsid w:val="00F3737F"/>
    <w:rsid w:val="00F40DC2"/>
    <w:rsid w:val="00F45474"/>
    <w:rsid w:val="00F46D22"/>
    <w:rsid w:val="00F47D97"/>
    <w:rsid w:val="00F522A2"/>
    <w:rsid w:val="00F52F8A"/>
    <w:rsid w:val="00F533D1"/>
    <w:rsid w:val="00F539D7"/>
    <w:rsid w:val="00F54711"/>
    <w:rsid w:val="00F55CCB"/>
    <w:rsid w:val="00F61827"/>
    <w:rsid w:val="00F62335"/>
    <w:rsid w:val="00F63466"/>
    <w:rsid w:val="00F64709"/>
    <w:rsid w:val="00F65174"/>
    <w:rsid w:val="00F652A8"/>
    <w:rsid w:val="00F66EEB"/>
    <w:rsid w:val="00F671E1"/>
    <w:rsid w:val="00F70959"/>
    <w:rsid w:val="00F77E85"/>
    <w:rsid w:val="00F80BA1"/>
    <w:rsid w:val="00F80DD4"/>
    <w:rsid w:val="00F81435"/>
    <w:rsid w:val="00F8530F"/>
    <w:rsid w:val="00F924E0"/>
    <w:rsid w:val="00F94BB1"/>
    <w:rsid w:val="00F95124"/>
    <w:rsid w:val="00F97775"/>
    <w:rsid w:val="00FA0BB9"/>
    <w:rsid w:val="00FA21A1"/>
    <w:rsid w:val="00FA27B1"/>
    <w:rsid w:val="00FA4D33"/>
    <w:rsid w:val="00FA5B68"/>
    <w:rsid w:val="00FA7901"/>
    <w:rsid w:val="00FB09B4"/>
    <w:rsid w:val="00FB1655"/>
    <w:rsid w:val="00FB2D2E"/>
    <w:rsid w:val="00FB310F"/>
    <w:rsid w:val="00FB3CF9"/>
    <w:rsid w:val="00FB4313"/>
    <w:rsid w:val="00FB50A8"/>
    <w:rsid w:val="00FB5246"/>
    <w:rsid w:val="00FB5A10"/>
    <w:rsid w:val="00FB600E"/>
    <w:rsid w:val="00FC125C"/>
    <w:rsid w:val="00FC27F7"/>
    <w:rsid w:val="00FC41F6"/>
    <w:rsid w:val="00FC43CC"/>
    <w:rsid w:val="00FC5679"/>
    <w:rsid w:val="00FC5A0A"/>
    <w:rsid w:val="00FC5DFF"/>
    <w:rsid w:val="00FD0B37"/>
    <w:rsid w:val="00FD1829"/>
    <w:rsid w:val="00FD62FB"/>
    <w:rsid w:val="00FD70E1"/>
    <w:rsid w:val="00FD7CAE"/>
    <w:rsid w:val="00FE1A63"/>
    <w:rsid w:val="00FE1C07"/>
    <w:rsid w:val="00FE1EBF"/>
    <w:rsid w:val="00FE24C6"/>
    <w:rsid w:val="00FE4536"/>
    <w:rsid w:val="00FE4865"/>
    <w:rsid w:val="00FF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A6166"/>
  <w15:docId w15:val="{4BFD6DD7-C8AE-4CFD-882C-1DE272B7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A38"/>
    <w:pPr>
      <w:keepNext/>
      <w:keepLines/>
      <w:spacing w:after="0" w:line="240"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55A38"/>
    <w:pPr>
      <w:keepNext/>
      <w:keepLines/>
      <w:spacing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Web"/>
    <w:next w:val="Normal"/>
    <w:link w:val="Heading3Char"/>
    <w:uiPriority w:val="9"/>
    <w:unhideWhenUsed/>
    <w:qFormat/>
    <w:rsid w:val="009C6A12"/>
    <w:pPr>
      <w:spacing w:before="0" w:beforeAutospacing="0" w:after="0" w:afterAutospacing="0" w:line="240" w:lineRule="auto"/>
      <w:jc w:val="both"/>
      <w:outlineLvl w:val="2"/>
    </w:pPr>
    <w:rPr>
      <w:rFonts w:ascii="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D5EF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5EF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5EF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D5E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5EF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5E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55A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C6A12"/>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0D5E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D5E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5E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0D5E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5E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D5EF4"/>
    <w:rPr>
      <w:rFonts w:asciiTheme="majorHAnsi" w:eastAsiaTheme="majorEastAsia" w:hAnsiTheme="majorHAnsi" w:cstheme="majorBidi"/>
      <w:i/>
      <w:iCs/>
      <w:color w:val="404040" w:themeColor="text1" w:themeTint="BF"/>
      <w:sz w:val="20"/>
      <w:szCs w:val="20"/>
    </w:rPr>
  </w:style>
  <w:style w:type="table" w:customStyle="1" w:styleId="SPEDTOCTABLE">
    <w:name w:val="SPED TOC TABLE"/>
    <w:basedOn w:val="TableNormal"/>
    <w:rsid w:val="000D5EF4"/>
    <w:rPr>
      <w:rFonts w:ascii="Times New Roman" w:eastAsia="Times New Roman" w:hAnsi="Times New Roman" w:cs="Times New Roman"/>
      <w:caps/>
      <w:szCs w:val="20"/>
    </w:rPr>
    <w:tblPr>
      <w:tblCellSpacing w:w="7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Pr>
    <w:trPr>
      <w:tblCellSpacing w:w="72" w:type="dxa"/>
    </w:trPr>
  </w:style>
  <w:style w:type="paragraph" w:customStyle="1" w:styleId="SPEDHBHeading4">
    <w:name w:val="SPED HB Heading 4"/>
    <w:basedOn w:val="Normal"/>
    <w:link w:val="SPEDHBHeading4Char"/>
    <w:autoRedefine/>
    <w:rsid w:val="00356CFB"/>
    <w:pPr>
      <w:numPr>
        <w:numId w:val="33"/>
      </w:numPr>
      <w:spacing w:after="0" w:line="240" w:lineRule="auto"/>
      <w:jc w:val="both"/>
    </w:pPr>
    <w:rPr>
      <w:rFonts w:ascii="Times New Roman" w:hAnsi="Times New Roman" w:cs="Times New Roman"/>
      <w:sz w:val="24"/>
      <w:szCs w:val="24"/>
    </w:rPr>
  </w:style>
  <w:style w:type="character" w:styleId="Hyperlink">
    <w:name w:val="Hyperlink"/>
    <w:basedOn w:val="DefaultParagraphFont"/>
    <w:uiPriority w:val="99"/>
    <w:rsid w:val="000D5EF4"/>
    <w:rPr>
      <w:color w:val="0000FF"/>
      <w:u w:val="single"/>
    </w:rPr>
  </w:style>
  <w:style w:type="paragraph" w:customStyle="1" w:styleId="SPEDSECTITLE">
    <w:name w:val="SPED SEC TITLE"/>
    <w:basedOn w:val="Normal"/>
    <w:autoRedefine/>
    <w:rsid w:val="000D5EF4"/>
    <w:rPr>
      <w:b/>
      <w:bCs/>
      <w:caps/>
      <w:color w:val="000000" w:themeColor="text1"/>
    </w:rPr>
  </w:style>
  <w:style w:type="character" w:styleId="PageNumber">
    <w:name w:val="page number"/>
    <w:basedOn w:val="DefaultParagraphFont"/>
    <w:rsid w:val="000D5EF4"/>
  </w:style>
  <w:style w:type="paragraph" w:customStyle="1" w:styleId="SPEDTOCSECHEAD">
    <w:name w:val="SPED TOC SEC HEAD"/>
    <w:basedOn w:val="Normal"/>
    <w:rsid w:val="000D5EF4"/>
    <w:pPr>
      <w:jc w:val="center"/>
    </w:pPr>
    <w:rPr>
      <w:b/>
      <w:caps/>
      <w:color w:val="0000FF"/>
      <w:sz w:val="32"/>
      <w:u w:val="thick"/>
    </w:rPr>
  </w:style>
  <w:style w:type="table" w:customStyle="1" w:styleId="SPEDTOCAPDXTABLE">
    <w:name w:val="SPED TOC APDX TABLE"/>
    <w:basedOn w:val="SPEDTOCTABLE"/>
    <w:rsid w:val="000D5EF4"/>
    <w:rPr>
      <w:caps w:val="0"/>
    </w:rPr>
    <w:tblPr/>
  </w:style>
  <w:style w:type="paragraph" w:styleId="Header">
    <w:name w:val="header"/>
    <w:basedOn w:val="Normal"/>
    <w:link w:val="HeaderChar"/>
    <w:uiPriority w:val="99"/>
    <w:rsid w:val="000D5EF4"/>
    <w:pPr>
      <w:tabs>
        <w:tab w:val="center" w:pos="4320"/>
        <w:tab w:val="right" w:pos="8640"/>
      </w:tabs>
    </w:pPr>
  </w:style>
  <w:style w:type="character" w:customStyle="1" w:styleId="HeaderChar">
    <w:name w:val="Header Char"/>
    <w:basedOn w:val="DefaultParagraphFont"/>
    <w:link w:val="Header"/>
    <w:uiPriority w:val="99"/>
    <w:rsid w:val="000D5EF4"/>
  </w:style>
  <w:style w:type="paragraph" w:styleId="Footer">
    <w:name w:val="footer"/>
    <w:basedOn w:val="Normal"/>
    <w:link w:val="FooterChar"/>
    <w:uiPriority w:val="99"/>
    <w:rsid w:val="000D5EF4"/>
    <w:pPr>
      <w:tabs>
        <w:tab w:val="center" w:pos="4320"/>
        <w:tab w:val="right" w:pos="8640"/>
      </w:tabs>
    </w:pPr>
  </w:style>
  <w:style w:type="character" w:customStyle="1" w:styleId="FooterChar">
    <w:name w:val="Footer Char"/>
    <w:basedOn w:val="DefaultParagraphFont"/>
    <w:link w:val="Footer"/>
    <w:uiPriority w:val="99"/>
    <w:rsid w:val="000D5EF4"/>
  </w:style>
  <w:style w:type="character" w:styleId="FollowedHyperlink">
    <w:name w:val="FollowedHyperlink"/>
    <w:basedOn w:val="DefaultParagraphFont"/>
    <w:uiPriority w:val="99"/>
    <w:rsid w:val="000D5EF4"/>
    <w:rPr>
      <w:color w:val="8000FF"/>
      <w:u w:val="single"/>
    </w:rPr>
  </w:style>
  <w:style w:type="table" w:customStyle="1" w:styleId="SPEDBasicTable">
    <w:name w:val="SPED Basic Table"/>
    <w:basedOn w:val="TableTheme"/>
    <w:rsid w:val="000D5EF4"/>
    <w:rPr>
      <w:sz w:val="24"/>
    </w:rPr>
    <w:tblPr>
      <w:tblCellSpacing w:w="72" w:type="dxa"/>
      <w:tblInd w:w="36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Pr>
    <w:trPr>
      <w:tblCellSpacing w:w="72" w:type="dxa"/>
    </w:trPr>
  </w:style>
  <w:style w:type="table" w:styleId="TableTheme">
    <w:name w:val="Table Theme"/>
    <w:basedOn w:val="TableNormal"/>
    <w:rsid w:val="000D5EF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aliases w:val="SPED HB TOC 3"/>
    <w:basedOn w:val="Normal"/>
    <w:next w:val="Normal"/>
    <w:autoRedefine/>
    <w:uiPriority w:val="39"/>
    <w:qFormat/>
    <w:rsid w:val="000D5EF4"/>
    <w:pPr>
      <w:tabs>
        <w:tab w:val="right" w:leader="dot" w:pos="9350"/>
      </w:tabs>
      <w:spacing w:line="240" w:lineRule="auto"/>
      <w:ind w:left="1800" w:hanging="1800"/>
    </w:pPr>
    <w:rPr>
      <w:b/>
    </w:rPr>
  </w:style>
  <w:style w:type="paragraph" w:customStyle="1" w:styleId="SPEDHBHeading3">
    <w:name w:val="SPED HB Heading 3"/>
    <w:basedOn w:val="Heading3"/>
    <w:next w:val="Normal"/>
    <w:link w:val="SPEDHBHeading3Char"/>
    <w:autoRedefine/>
    <w:rsid w:val="008D27DF"/>
    <w:pPr>
      <w:outlineLvl w:val="9"/>
    </w:pPr>
    <w:rPr>
      <w:rFonts w:asciiTheme="minorHAnsi" w:hAnsiTheme="minorHAnsi" w:cstheme="minorHAnsi"/>
      <w:color w:val="000000" w:themeColor="text1"/>
    </w:rPr>
  </w:style>
  <w:style w:type="paragraph" w:customStyle="1" w:styleId="sectionhead">
    <w:name w:val="sectionhead"/>
    <w:basedOn w:val="Normal"/>
    <w:link w:val="sectionheadChar"/>
    <w:rsid w:val="000D5EF4"/>
    <w:pPr>
      <w:spacing w:before="100" w:beforeAutospacing="1" w:after="100" w:afterAutospacing="1" w:line="750" w:lineRule="atLeast"/>
    </w:pPr>
    <w:rPr>
      <w:b/>
      <w:bCs/>
      <w:caps/>
      <w:sz w:val="32"/>
      <w:szCs w:val="32"/>
    </w:rPr>
  </w:style>
  <w:style w:type="character" w:customStyle="1" w:styleId="SPEDHBHeading3Char">
    <w:name w:val="SPED HB Heading 3 Char"/>
    <w:basedOn w:val="Heading3Char"/>
    <w:link w:val="SPEDHBHeading3"/>
    <w:rsid w:val="008D27DF"/>
    <w:rPr>
      <w:rFonts w:asciiTheme="majorHAnsi" w:eastAsiaTheme="majorEastAsia" w:hAnsiTheme="majorHAnsi" w:cstheme="minorHAnsi"/>
      <w:b w:val="0"/>
      <w:bCs w:val="0"/>
      <w:color w:val="000000" w:themeColor="text1"/>
      <w:sz w:val="24"/>
      <w:szCs w:val="24"/>
    </w:rPr>
  </w:style>
  <w:style w:type="character" w:customStyle="1" w:styleId="sectionheadChar">
    <w:name w:val="sectionhead Char"/>
    <w:basedOn w:val="DefaultParagraphFont"/>
    <w:link w:val="sectionhead"/>
    <w:rsid w:val="000D5EF4"/>
    <w:rPr>
      <w:b/>
      <w:bCs/>
      <w:caps/>
      <w:sz w:val="32"/>
      <w:szCs w:val="32"/>
    </w:rPr>
  </w:style>
  <w:style w:type="paragraph" w:styleId="BodyText">
    <w:name w:val="Body Text"/>
    <w:basedOn w:val="Normal"/>
    <w:link w:val="BodyTextChar"/>
    <w:qFormat/>
    <w:rsid w:val="000D5EF4"/>
    <w:pPr>
      <w:spacing w:before="100" w:beforeAutospacing="1" w:after="100" w:afterAutospacing="1"/>
      <w:jc w:val="center"/>
    </w:pPr>
    <w:rPr>
      <w:b/>
      <w:bCs/>
      <w:sz w:val="32"/>
      <w:szCs w:val="32"/>
    </w:rPr>
  </w:style>
  <w:style w:type="character" w:customStyle="1" w:styleId="BodyTextChar">
    <w:name w:val="Body Text Char"/>
    <w:basedOn w:val="DefaultParagraphFont"/>
    <w:link w:val="BodyText"/>
    <w:rsid w:val="000D5EF4"/>
    <w:rPr>
      <w:b/>
      <w:bCs/>
      <w:sz w:val="32"/>
      <w:szCs w:val="32"/>
    </w:rPr>
  </w:style>
  <w:style w:type="paragraph" w:styleId="BodyTextIndent">
    <w:name w:val="Body Text Indent"/>
    <w:basedOn w:val="Normal"/>
    <w:link w:val="BodyTextIndentChar"/>
    <w:unhideWhenUsed/>
    <w:rsid w:val="000D5EF4"/>
    <w:pPr>
      <w:spacing w:after="120"/>
      <w:ind w:left="360"/>
    </w:pPr>
  </w:style>
  <w:style w:type="character" w:customStyle="1" w:styleId="BodyTextIndentChar">
    <w:name w:val="Body Text Indent Char"/>
    <w:basedOn w:val="DefaultParagraphFont"/>
    <w:link w:val="BodyTextIndent"/>
    <w:rsid w:val="000D5EF4"/>
  </w:style>
  <w:style w:type="paragraph" w:styleId="BodyTextIndent2">
    <w:name w:val="Body Text Indent 2"/>
    <w:basedOn w:val="Normal"/>
    <w:link w:val="BodyTextIndent2Char"/>
    <w:unhideWhenUsed/>
    <w:rsid w:val="000D5EF4"/>
    <w:pPr>
      <w:spacing w:after="120" w:line="480" w:lineRule="auto"/>
      <w:ind w:left="360"/>
    </w:pPr>
  </w:style>
  <w:style w:type="character" w:customStyle="1" w:styleId="BodyTextIndent2Char">
    <w:name w:val="Body Text Indent 2 Char"/>
    <w:basedOn w:val="DefaultParagraphFont"/>
    <w:link w:val="BodyTextIndent2"/>
    <w:rsid w:val="000D5EF4"/>
  </w:style>
  <w:style w:type="paragraph" w:styleId="TOC2">
    <w:name w:val="toc 2"/>
    <w:aliases w:val="SPED HB TOC 2"/>
    <w:basedOn w:val="Normal"/>
    <w:next w:val="Normal"/>
    <w:autoRedefine/>
    <w:uiPriority w:val="39"/>
    <w:unhideWhenUsed/>
    <w:qFormat/>
    <w:rsid w:val="00162F7B"/>
    <w:pPr>
      <w:tabs>
        <w:tab w:val="right" w:leader="dot" w:pos="9350"/>
      </w:tabs>
      <w:spacing w:after="0" w:line="240" w:lineRule="auto"/>
      <w:ind w:left="240"/>
    </w:pPr>
    <w:rPr>
      <w:rFonts w:ascii="Times New Roman" w:hAnsi="Times New Roman" w:cs="Times New Roman"/>
      <w:noProof/>
      <w:color w:val="FFFFFF" w:themeColor="background1"/>
    </w:rPr>
  </w:style>
  <w:style w:type="paragraph" w:customStyle="1" w:styleId="SPEDHBHeading2">
    <w:name w:val="SPED HB Heading 2"/>
    <w:basedOn w:val="Heading2"/>
    <w:autoRedefine/>
    <w:rsid w:val="000D5EF4"/>
    <w:pPr>
      <w:jc w:val="center"/>
    </w:pPr>
    <w:rPr>
      <w:rFonts w:ascii="Times New Roman" w:hAnsi="Times New Roman" w:cs="Times New Roman"/>
      <w:i/>
      <w:iCs/>
      <w:sz w:val="40"/>
      <w:szCs w:val="36"/>
    </w:rPr>
  </w:style>
  <w:style w:type="character" w:customStyle="1" w:styleId="SPEDHBHeading4Char">
    <w:name w:val="SPED HB Heading 4 Char"/>
    <w:basedOn w:val="DefaultParagraphFont"/>
    <w:link w:val="SPEDHBHeading4"/>
    <w:rsid w:val="00356CFB"/>
    <w:rPr>
      <w:rFonts w:ascii="Times New Roman" w:hAnsi="Times New Roman" w:cs="Times New Roman"/>
      <w:sz w:val="24"/>
      <w:szCs w:val="24"/>
    </w:rPr>
  </w:style>
  <w:style w:type="paragraph" w:customStyle="1" w:styleId="SPEDHBBulletedList">
    <w:name w:val="SPED HB Bulleted List"/>
    <w:basedOn w:val="Normal"/>
    <w:autoRedefine/>
    <w:rsid w:val="000D5EF4"/>
    <w:pPr>
      <w:tabs>
        <w:tab w:val="left" w:pos="1260"/>
        <w:tab w:val="num" w:pos="1320"/>
      </w:tabs>
    </w:pPr>
    <w:rPr>
      <w:b/>
      <w:color w:val="000000" w:themeColor="text1"/>
    </w:rPr>
  </w:style>
  <w:style w:type="paragraph" w:customStyle="1" w:styleId="SPEDHBBulletedList2">
    <w:name w:val="SPED HB Bulleted List 2"/>
    <w:basedOn w:val="Normal"/>
    <w:autoRedefine/>
    <w:rsid w:val="000D5EF4"/>
    <w:pPr>
      <w:tabs>
        <w:tab w:val="num" w:pos="360"/>
      </w:tabs>
      <w:ind w:left="360" w:hanging="360"/>
    </w:pPr>
  </w:style>
  <w:style w:type="character" w:customStyle="1" w:styleId="boldnewsectionhead1">
    <w:name w:val="boldnewsectionhead1"/>
    <w:basedOn w:val="DefaultParagraphFont"/>
    <w:rsid w:val="000D5EF4"/>
    <w:rPr>
      <w:rFonts w:ascii="Times New Roman" w:hAnsi="Times New Roman" w:cs="Times New Roman" w:hint="default"/>
      <w:b/>
      <w:bCs/>
      <w:i/>
      <w:iCs/>
      <w:caps/>
      <w:sz w:val="32"/>
      <w:szCs w:val="32"/>
      <w:u w:val="single"/>
    </w:rPr>
  </w:style>
  <w:style w:type="paragraph" w:styleId="TOC1">
    <w:name w:val="toc 1"/>
    <w:aliases w:val="SPED HB TOC 1"/>
    <w:basedOn w:val="Normal"/>
    <w:next w:val="Normal"/>
    <w:autoRedefine/>
    <w:uiPriority w:val="39"/>
    <w:unhideWhenUsed/>
    <w:qFormat/>
    <w:rsid w:val="00392F88"/>
    <w:pPr>
      <w:tabs>
        <w:tab w:val="right" w:leader="dot" w:pos="9350"/>
      </w:tabs>
      <w:spacing w:after="0" w:line="240" w:lineRule="auto"/>
    </w:pPr>
    <w:rPr>
      <w:rFonts w:ascii="Times New Roman" w:hAnsi="Times New Roman" w:cs="Times New Roman"/>
      <w:b/>
      <w:bCs/>
      <w:noProof/>
    </w:rPr>
  </w:style>
  <w:style w:type="paragraph" w:customStyle="1" w:styleId="SPEDHBHeading1">
    <w:name w:val="SPED HB Heading 1"/>
    <w:basedOn w:val="Heading1"/>
    <w:next w:val="Normal"/>
    <w:autoRedefine/>
    <w:rsid w:val="000D5EF4"/>
    <w:pPr>
      <w:jc w:val="center"/>
    </w:pPr>
    <w:rPr>
      <w:rFonts w:ascii="Times New Roman" w:hAnsi="Times New Roman" w:cs="Times New Roman"/>
      <w:caps/>
      <w:sz w:val="52"/>
      <w:szCs w:val="52"/>
    </w:rPr>
  </w:style>
  <w:style w:type="paragraph" w:customStyle="1" w:styleId="subsectionhead">
    <w:name w:val="subsectionhead"/>
    <w:basedOn w:val="Normal"/>
    <w:rsid w:val="000D5EF4"/>
    <w:pPr>
      <w:spacing w:before="100" w:beforeAutospacing="1" w:after="100" w:afterAutospacing="1"/>
    </w:pPr>
    <w:rPr>
      <w:b/>
      <w:bCs/>
      <w:caps/>
      <w:sz w:val="26"/>
      <w:szCs w:val="26"/>
    </w:rPr>
  </w:style>
  <w:style w:type="paragraph" w:customStyle="1" w:styleId="bolditalund">
    <w:name w:val="bolditalund"/>
    <w:basedOn w:val="Normal"/>
    <w:rsid w:val="000D5EF4"/>
    <w:pPr>
      <w:spacing w:before="100" w:beforeAutospacing="1" w:after="100" w:afterAutospacing="1"/>
    </w:pPr>
    <w:rPr>
      <w:b/>
      <w:bCs/>
      <w:i/>
      <w:iCs/>
      <w:u w:val="single"/>
    </w:rPr>
  </w:style>
  <w:style w:type="paragraph" w:customStyle="1" w:styleId="boldnewsectionhead">
    <w:name w:val="boldnewsectionhead"/>
    <w:basedOn w:val="Normal"/>
    <w:rsid w:val="000D5EF4"/>
    <w:pPr>
      <w:spacing w:before="100" w:beforeAutospacing="1" w:after="100" w:afterAutospacing="1" w:line="750" w:lineRule="atLeast"/>
    </w:pPr>
    <w:rPr>
      <w:b/>
      <w:bCs/>
      <w:i/>
      <w:iCs/>
      <w:caps/>
      <w:sz w:val="32"/>
      <w:szCs w:val="32"/>
      <w:u w:val="single"/>
    </w:rPr>
  </w:style>
  <w:style w:type="paragraph" w:customStyle="1" w:styleId="boldnewsubsectionhead">
    <w:name w:val="boldnewsubsectionhead"/>
    <w:basedOn w:val="Normal"/>
    <w:rsid w:val="000D5EF4"/>
    <w:pPr>
      <w:spacing w:before="100" w:beforeAutospacing="1" w:after="100" w:afterAutospacing="1"/>
    </w:pPr>
    <w:rPr>
      <w:b/>
      <w:bCs/>
      <w:i/>
      <w:iCs/>
      <w:caps/>
      <w:sz w:val="26"/>
      <w:szCs w:val="26"/>
      <w:u w:val="single"/>
    </w:rPr>
  </w:style>
  <w:style w:type="paragraph" w:styleId="NormalWeb">
    <w:name w:val="Normal (Web)"/>
    <w:basedOn w:val="Normal"/>
    <w:uiPriority w:val="99"/>
    <w:rsid w:val="000D5EF4"/>
    <w:pPr>
      <w:spacing w:before="100" w:beforeAutospacing="1" w:after="100" w:afterAutospacing="1"/>
    </w:pPr>
  </w:style>
  <w:style w:type="character" w:customStyle="1" w:styleId="bolditalund1">
    <w:name w:val="bolditalund1"/>
    <w:basedOn w:val="DefaultParagraphFont"/>
    <w:rsid w:val="000D5EF4"/>
    <w:rPr>
      <w:rFonts w:ascii="Times New Roman" w:hAnsi="Times New Roman" w:cs="Times New Roman" w:hint="default"/>
      <w:b/>
      <w:bCs/>
      <w:i/>
      <w:iCs/>
      <w:sz w:val="24"/>
      <w:szCs w:val="24"/>
      <w:u w:val="single"/>
    </w:rPr>
  </w:style>
  <w:style w:type="character" w:customStyle="1" w:styleId="subsectionhead1">
    <w:name w:val="subsectionhead1"/>
    <w:basedOn w:val="DefaultParagraphFont"/>
    <w:rsid w:val="000D5EF4"/>
    <w:rPr>
      <w:rFonts w:ascii="Times New Roman" w:hAnsi="Times New Roman" w:cs="Times New Roman" w:hint="default"/>
      <w:b/>
      <w:bCs/>
      <w:i w:val="0"/>
      <w:iCs w:val="0"/>
      <w:caps/>
      <w:sz w:val="26"/>
      <w:szCs w:val="26"/>
    </w:rPr>
  </w:style>
  <w:style w:type="character" w:styleId="Strong">
    <w:name w:val="Strong"/>
    <w:uiPriority w:val="22"/>
    <w:qFormat/>
    <w:rsid w:val="000D5EF4"/>
    <w:rPr>
      <w:b/>
      <w:bCs/>
    </w:rPr>
  </w:style>
  <w:style w:type="paragraph" w:styleId="ListParagraph">
    <w:name w:val="List Paragraph"/>
    <w:basedOn w:val="Normal"/>
    <w:uiPriority w:val="34"/>
    <w:qFormat/>
    <w:rsid w:val="000D5EF4"/>
    <w:pPr>
      <w:ind w:left="720"/>
      <w:contextualSpacing/>
    </w:pPr>
  </w:style>
  <w:style w:type="character" w:customStyle="1" w:styleId="apple-style-span">
    <w:name w:val="apple-style-span"/>
    <w:basedOn w:val="DefaultParagraphFont"/>
    <w:rsid w:val="000D5EF4"/>
  </w:style>
  <w:style w:type="character" w:customStyle="1" w:styleId="apple-converted-space">
    <w:name w:val="apple-converted-space"/>
    <w:basedOn w:val="DefaultParagraphFont"/>
    <w:rsid w:val="000D5EF4"/>
  </w:style>
  <w:style w:type="paragraph" w:customStyle="1" w:styleId="Default">
    <w:name w:val="Default"/>
    <w:rsid w:val="000D5EF4"/>
    <w:pPr>
      <w:autoSpaceDE w:val="0"/>
      <w:autoSpaceDN w:val="0"/>
      <w:adjustRightInd w:val="0"/>
    </w:pPr>
    <w:rPr>
      <w:rFonts w:ascii="Times New Roman" w:eastAsia="Times New Roman" w:hAnsi="Times New Roman" w:cs="Times New Roman"/>
      <w:color w:val="000000"/>
    </w:rPr>
  </w:style>
  <w:style w:type="paragraph" w:customStyle="1" w:styleId="Pa6">
    <w:name w:val="Pa6"/>
    <w:basedOn w:val="Default"/>
    <w:next w:val="Default"/>
    <w:uiPriority w:val="99"/>
    <w:rsid w:val="000D5EF4"/>
    <w:pPr>
      <w:spacing w:line="166" w:lineRule="atLeast"/>
    </w:pPr>
    <w:rPr>
      <w:rFonts w:ascii="Berling Roman" w:eastAsia="Calibri" w:hAnsi="Berling Roman"/>
      <w:color w:val="auto"/>
    </w:rPr>
  </w:style>
  <w:style w:type="character" w:customStyle="1" w:styleId="A5">
    <w:name w:val="A5"/>
    <w:uiPriority w:val="99"/>
    <w:rsid w:val="000D5EF4"/>
    <w:rPr>
      <w:rFonts w:cs="Berling Roman"/>
      <w:color w:val="000000"/>
    </w:rPr>
  </w:style>
  <w:style w:type="character" w:customStyle="1" w:styleId="A1">
    <w:name w:val="A1"/>
    <w:uiPriority w:val="99"/>
    <w:rsid w:val="000D5EF4"/>
    <w:rPr>
      <w:rFonts w:cs="Berling Roman"/>
      <w:b/>
      <w:bCs/>
      <w:color w:val="000000"/>
      <w:sz w:val="46"/>
      <w:szCs w:val="46"/>
    </w:rPr>
  </w:style>
  <w:style w:type="paragraph" w:styleId="FootnoteText">
    <w:name w:val="footnote text"/>
    <w:basedOn w:val="Normal"/>
    <w:link w:val="FootnoteTextChar"/>
    <w:rsid w:val="000D5EF4"/>
    <w:rPr>
      <w:sz w:val="20"/>
      <w:szCs w:val="20"/>
    </w:rPr>
  </w:style>
  <w:style w:type="character" w:customStyle="1" w:styleId="FootnoteTextChar">
    <w:name w:val="Footnote Text Char"/>
    <w:basedOn w:val="DefaultParagraphFont"/>
    <w:link w:val="FootnoteText"/>
    <w:rsid w:val="000D5EF4"/>
    <w:rPr>
      <w:sz w:val="20"/>
      <w:szCs w:val="20"/>
    </w:rPr>
  </w:style>
  <w:style w:type="character" w:styleId="FootnoteReference">
    <w:name w:val="footnote reference"/>
    <w:basedOn w:val="DefaultParagraphFont"/>
    <w:rsid w:val="000D5EF4"/>
    <w:rPr>
      <w:vertAlign w:val="superscript"/>
    </w:rPr>
  </w:style>
  <w:style w:type="paragraph" w:styleId="BodyText2">
    <w:name w:val="Body Text 2"/>
    <w:basedOn w:val="Normal"/>
    <w:link w:val="BodyText2Char"/>
    <w:rsid w:val="000D5EF4"/>
    <w:pPr>
      <w:spacing w:after="120" w:line="480" w:lineRule="auto"/>
    </w:pPr>
  </w:style>
  <w:style w:type="character" w:customStyle="1" w:styleId="BodyText2Char">
    <w:name w:val="Body Text 2 Char"/>
    <w:basedOn w:val="DefaultParagraphFont"/>
    <w:link w:val="BodyText2"/>
    <w:rsid w:val="000D5EF4"/>
  </w:style>
  <w:style w:type="paragraph" w:styleId="ListBullet">
    <w:name w:val="List Bullet"/>
    <w:basedOn w:val="Normal"/>
    <w:next w:val="Normal"/>
    <w:uiPriority w:val="99"/>
    <w:rsid w:val="000D5EF4"/>
    <w:pPr>
      <w:autoSpaceDE w:val="0"/>
      <w:autoSpaceDN w:val="0"/>
      <w:adjustRightInd w:val="0"/>
    </w:pPr>
  </w:style>
  <w:style w:type="paragraph" w:styleId="ListNumber2">
    <w:name w:val="List Number 2"/>
    <w:basedOn w:val="Normal"/>
    <w:next w:val="Normal"/>
    <w:uiPriority w:val="99"/>
    <w:rsid w:val="000D5EF4"/>
    <w:pPr>
      <w:autoSpaceDE w:val="0"/>
      <w:autoSpaceDN w:val="0"/>
      <w:adjustRightInd w:val="0"/>
    </w:pPr>
  </w:style>
  <w:style w:type="paragraph" w:customStyle="1" w:styleId="P1-StandParaCharChar1CharCharCharChar">
    <w:name w:val="P1-Stand Para Char Char1 Char Char Char Char"/>
    <w:basedOn w:val="Default"/>
    <w:next w:val="Default"/>
    <w:uiPriority w:val="99"/>
    <w:rsid w:val="000D5EF4"/>
    <w:rPr>
      <w:color w:val="auto"/>
    </w:rPr>
  </w:style>
  <w:style w:type="paragraph" w:styleId="BodyText3">
    <w:name w:val="Body Text 3"/>
    <w:basedOn w:val="Normal"/>
    <w:link w:val="BodyText3Char"/>
    <w:rsid w:val="000D5EF4"/>
    <w:pPr>
      <w:spacing w:after="120"/>
    </w:pPr>
    <w:rPr>
      <w:sz w:val="16"/>
      <w:szCs w:val="16"/>
    </w:rPr>
  </w:style>
  <w:style w:type="character" w:customStyle="1" w:styleId="BodyText3Char">
    <w:name w:val="Body Text 3 Char"/>
    <w:basedOn w:val="DefaultParagraphFont"/>
    <w:link w:val="BodyText3"/>
    <w:rsid w:val="000D5EF4"/>
    <w:rPr>
      <w:sz w:val="16"/>
      <w:szCs w:val="16"/>
    </w:rPr>
  </w:style>
  <w:style w:type="paragraph" w:customStyle="1" w:styleId="P1-StandParaCharChar1CharCharChar1">
    <w:name w:val="P1-Stand Para Char Char1 Char Char Char1"/>
    <w:basedOn w:val="Default"/>
    <w:next w:val="Default"/>
    <w:uiPriority w:val="99"/>
    <w:rsid w:val="000D5EF4"/>
    <w:rPr>
      <w:color w:val="auto"/>
    </w:rPr>
  </w:style>
  <w:style w:type="paragraph" w:styleId="BodyTextIndent3">
    <w:name w:val="Body Text Indent 3"/>
    <w:basedOn w:val="Normal"/>
    <w:link w:val="BodyTextIndent3Char"/>
    <w:rsid w:val="000D5EF4"/>
    <w:pPr>
      <w:spacing w:after="120"/>
      <w:ind w:left="360"/>
    </w:pPr>
    <w:rPr>
      <w:sz w:val="16"/>
      <w:szCs w:val="16"/>
    </w:rPr>
  </w:style>
  <w:style w:type="character" w:customStyle="1" w:styleId="BodyTextIndent3Char">
    <w:name w:val="Body Text Indent 3 Char"/>
    <w:basedOn w:val="DefaultParagraphFont"/>
    <w:link w:val="BodyTextIndent3"/>
    <w:rsid w:val="000D5EF4"/>
    <w:rPr>
      <w:sz w:val="16"/>
      <w:szCs w:val="16"/>
    </w:rPr>
  </w:style>
  <w:style w:type="paragraph" w:customStyle="1" w:styleId="bodytext0">
    <w:name w:val="bodytext"/>
    <w:basedOn w:val="Normal"/>
    <w:rsid w:val="000D5EF4"/>
    <w:pPr>
      <w:spacing w:before="100" w:beforeAutospacing="1" w:after="100" w:afterAutospacing="1"/>
    </w:pPr>
  </w:style>
  <w:style w:type="character" w:customStyle="1" w:styleId="sectionhead1">
    <w:name w:val="sectionhead1"/>
    <w:basedOn w:val="DefaultParagraphFont"/>
    <w:rsid w:val="000D5EF4"/>
    <w:rPr>
      <w:rFonts w:ascii="Times New Roman" w:hAnsi="Times New Roman" w:cs="Times New Roman" w:hint="default"/>
      <w:b/>
      <w:bCs/>
      <w:i w:val="0"/>
      <w:iCs w:val="0"/>
      <w:caps/>
      <w:sz w:val="32"/>
      <w:szCs w:val="32"/>
    </w:rPr>
  </w:style>
  <w:style w:type="character" w:customStyle="1" w:styleId="boldnewlistitem1">
    <w:name w:val="boldnewlistitem1"/>
    <w:basedOn w:val="DefaultParagraphFont"/>
    <w:rsid w:val="000D5EF4"/>
    <w:rPr>
      <w:rFonts w:ascii="Times New Roman" w:hAnsi="Times New Roman" w:cs="Times New Roman" w:hint="default"/>
      <w:b/>
      <w:bCs/>
      <w:i/>
      <w:iCs/>
      <w:sz w:val="24"/>
      <w:szCs w:val="24"/>
      <w:u w:val="single"/>
    </w:rPr>
  </w:style>
  <w:style w:type="character" w:customStyle="1" w:styleId="boldnewbodytext1">
    <w:name w:val="boldnewbodytext1"/>
    <w:basedOn w:val="DefaultParagraphFont"/>
    <w:rsid w:val="000D5EF4"/>
    <w:rPr>
      <w:rFonts w:ascii="Times New Roman" w:hAnsi="Times New Roman" w:cs="Times New Roman" w:hint="default"/>
      <w:b/>
      <w:bCs/>
      <w:i/>
      <w:iCs/>
      <w:caps w:val="0"/>
      <w:sz w:val="24"/>
      <w:szCs w:val="24"/>
      <w:u w:val="single"/>
    </w:rPr>
  </w:style>
  <w:style w:type="paragraph" w:customStyle="1" w:styleId="boldnewbodytext">
    <w:name w:val="boldnewbodytext"/>
    <w:basedOn w:val="Normal"/>
    <w:rsid w:val="000D5EF4"/>
    <w:pPr>
      <w:spacing w:before="100" w:beforeAutospacing="1" w:after="100" w:afterAutospacing="1"/>
    </w:pPr>
    <w:rPr>
      <w:b/>
      <w:bCs/>
      <w:i/>
      <w:iCs/>
      <w:u w:val="single"/>
    </w:rPr>
  </w:style>
  <w:style w:type="paragraph" w:customStyle="1" w:styleId="boldnewlistitem">
    <w:name w:val="boldnewlistitem"/>
    <w:basedOn w:val="Normal"/>
    <w:rsid w:val="000D5EF4"/>
    <w:pPr>
      <w:spacing w:before="100" w:beforeAutospacing="1" w:after="100" w:afterAutospacing="1"/>
      <w:textAlignment w:val="top"/>
    </w:pPr>
    <w:rPr>
      <w:b/>
      <w:bCs/>
      <w:i/>
      <w:iCs/>
      <w:u w:val="single"/>
    </w:rPr>
  </w:style>
  <w:style w:type="character" w:customStyle="1" w:styleId="boldnewsubsectionhead1">
    <w:name w:val="boldnewsubsectionhead1"/>
    <w:basedOn w:val="DefaultParagraphFont"/>
    <w:rsid w:val="000D5EF4"/>
    <w:rPr>
      <w:rFonts w:ascii="Times New Roman" w:hAnsi="Times New Roman" w:cs="Times New Roman" w:hint="default"/>
      <w:b/>
      <w:bCs/>
      <w:i/>
      <w:iCs/>
      <w:caps/>
      <w:sz w:val="26"/>
      <w:szCs w:val="26"/>
      <w:u w:val="single"/>
    </w:rPr>
  </w:style>
  <w:style w:type="paragraph" w:customStyle="1" w:styleId="indenta">
    <w:name w:val="indenta"/>
    <w:basedOn w:val="Normal"/>
    <w:rsid w:val="000D5EF4"/>
    <w:pPr>
      <w:spacing w:before="100" w:beforeAutospacing="1" w:after="100" w:afterAutospacing="1"/>
    </w:pPr>
  </w:style>
  <w:style w:type="table" w:styleId="TableGrid">
    <w:name w:val="Table Grid"/>
    <w:basedOn w:val="TableNormal"/>
    <w:uiPriority w:val="39"/>
    <w:rsid w:val="000D5EF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D5EF4"/>
    <w:rPr>
      <w:rFonts w:ascii="Courier New" w:hAnsi="Courier New" w:cs="Courier New"/>
      <w:sz w:val="20"/>
      <w:szCs w:val="20"/>
    </w:rPr>
  </w:style>
  <w:style w:type="character" w:customStyle="1" w:styleId="PlainTextChar">
    <w:name w:val="Plain Text Char"/>
    <w:basedOn w:val="DefaultParagraphFont"/>
    <w:link w:val="PlainText"/>
    <w:rsid w:val="000D5EF4"/>
    <w:rPr>
      <w:rFonts w:ascii="Courier New" w:hAnsi="Courier New" w:cs="Courier New"/>
      <w:sz w:val="20"/>
      <w:szCs w:val="20"/>
    </w:rPr>
  </w:style>
  <w:style w:type="numbering" w:styleId="1ai">
    <w:name w:val="Outline List 1"/>
    <w:basedOn w:val="NoList"/>
    <w:rsid w:val="000D5EF4"/>
    <w:pPr>
      <w:numPr>
        <w:numId w:val="2"/>
      </w:numPr>
    </w:pPr>
  </w:style>
  <w:style w:type="paragraph" w:customStyle="1" w:styleId="Clearformatting">
    <w:name w:val="Clear formatting"/>
    <w:basedOn w:val="Normal"/>
    <w:rsid w:val="000D5EF4"/>
  </w:style>
  <w:style w:type="paragraph" w:styleId="DocumentMap">
    <w:name w:val="Document Map"/>
    <w:basedOn w:val="Normal"/>
    <w:link w:val="DocumentMapChar"/>
    <w:semiHidden/>
    <w:rsid w:val="000D5EF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D5EF4"/>
    <w:rPr>
      <w:rFonts w:ascii="Tahoma" w:hAnsi="Tahoma" w:cs="Tahoma"/>
      <w:sz w:val="20"/>
      <w:szCs w:val="20"/>
      <w:shd w:val="clear" w:color="auto" w:fill="000080"/>
    </w:rPr>
  </w:style>
  <w:style w:type="paragraph" w:styleId="BalloonText">
    <w:name w:val="Balloon Text"/>
    <w:basedOn w:val="Normal"/>
    <w:link w:val="BalloonTextChar"/>
    <w:uiPriority w:val="99"/>
    <w:semiHidden/>
    <w:rsid w:val="000D5EF4"/>
    <w:rPr>
      <w:rFonts w:ascii="Tahoma" w:hAnsi="Tahoma" w:cs="Tahoma"/>
      <w:sz w:val="16"/>
      <w:szCs w:val="16"/>
    </w:rPr>
  </w:style>
  <w:style w:type="character" w:customStyle="1" w:styleId="BalloonTextChar">
    <w:name w:val="Balloon Text Char"/>
    <w:basedOn w:val="DefaultParagraphFont"/>
    <w:link w:val="BalloonText"/>
    <w:uiPriority w:val="99"/>
    <w:semiHidden/>
    <w:rsid w:val="000D5EF4"/>
    <w:rPr>
      <w:rFonts w:ascii="Tahoma" w:hAnsi="Tahoma" w:cs="Tahoma"/>
      <w:sz w:val="16"/>
      <w:szCs w:val="16"/>
    </w:rPr>
  </w:style>
  <w:style w:type="character" w:styleId="CommentReference">
    <w:name w:val="annotation reference"/>
    <w:basedOn w:val="DefaultParagraphFont"/>
    <w:uiPriority w:val="99"/>
    <w:semiHidden/>
    <w:rsid w:val="000D5EF4"/>
    <w:rPr>
      <w:sz w:val="16"/>
      <w:szCs w:val="16"/>
    </w:rPr>
  </w:style>
  <w:style w:type="paragraph" w:styleId="CommentText">
    <w:name w:val="annotation text"/>
    <w:basedOn w:val="Normal"/>
    <w:link w:val="CommentTextChar"/>
    <w:uiPriority w:val="99"/>
    <w:semiHidden/>
    <w:rsid w:val="000D5EF4"/>
    <w:rPr>
      <w:sz w:val="20"/>
      <w:szCs w:val="20"/>
    </w:rPr>
  </w:style>
  <w:style w:type="character" w:customStyle="1" w:styleId="CommentTextChar">
    <w:name w:val="Comment Text Char"/>
    <w:basedOn w:val="DefaultParagraphFont"/>
    <w:link w:val="CommentText"/>
    <w:uiPriority w:val="99"/>
    <w:semiHidden/>
    <w:rsid w:val="000D5EF4"/>
    <w:rPr>
      <w:sz w:val="20"/>
      <w:szCs w:val="20"/>
    </w:rPr>
  </w:style>
  <w:style w:type="paragraph" w:styleId="CommentSubject">
    <w:name w:val="annotation subject"/>
    <w:basedOn w:val="CommentText"/>
    <w:next w:val="CommentText"/>
    <w:link w:val="CommentSubjectChar"/>
    <w:semiHidden/>
    <w:rsid w:val="000D5EF4"/>
    <w:rPr>
      <w:b/>
      <w:bCs/>
    </w:rPr>
  </w:style>
  <w:style w:type="character" w:customStyle="1" w:styleId="CommentSubjectChar">
    <w:name w:val="Comment Subject Char"/>
    <w:basedOn w:val="CommentTextChar"/>
    <w:link w:val="CommentSubject"/>
    <w:semiHidden/>
    <w:rsid w:val="000D5EF4"/>
    <w:rPr>
      <w:b/>
      <w:bCs/>
      <w:sz w:val="20"/>
      <w:szCs w:val="20"/>
    </w:rPr>
  </w:style>
  <w:style w:type="paragraph" w:styleId="Caption">
    <w:name w:val="caption"/>
    <w:basedOn w:val="Normal"/>
    <w:next w:val="Normal"/>
    <w:uiPriority w:val="35"/>
    <w:semiHidden/>
    <w:unhideWhenUsed/>
    <w:qFormat/>
    <w:rsid w:val="000D5EF4"/>
    <w:pPr>
      <w:spacing w:line="240" w:lineRule="auto"/>
    </w:pPr>
    <w:rPr>
      <w:b/>
      <w:bCs/>
      <w:color w:val="4F81BD" w:themeColor="accent1"/>
      <w:sz w:val="18"/>
      <w:szCs w:val="18"/>
    </w:rPr>
  </w:style>
  <w:style w:type="character" w:customStyle="1" w:styleId="credits1">
    <w:name w:val="credits1"/>
    <w:basedOn w:val="DefaultParagraphFont"/>
    <w:rsid w:val="000D5EF4"/>
    <w:rPr>
      <w:rFonts w:ascii="Verdana" w:hAnsi="Verdana" w:hint="default"/>
      <w:sz w:val="15"/>
      <w:szCs w:val="15"/>
    </w:rPr>
  </w:style>
  <w:style w:type="paragraph" w:styleId="Title">
    <w:name w:val="Title"/>
    <w:basedOn w:val="Normal"/>
    <w:next w:val="Normal"/>
    <w:link w:val="TitleChar"/>
    <w:uiPriority w:val="10"/>
    <w:qFormat/>
    <w:rsid w:val="000D5E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5EF4"/>
    <w:rPr>
      <w:rFonts w:asciiTheme="majorHAnsi" w:eastAsiaTheme="majorEastAsia" w:hAnsiTheme="majorHAnsi" w:cstheme="majorBidi"/>
      <w:color w:val="17365D" w:themeColor="text2" w:themeShade="BF"/>
      <w:spacing w:val="5"/>
      <w:kern w:val="28"/>
      <w:sz w:val="52"/>
      <w:szCs w:val="52"/>
    </w:rPr>
  </w:style>
  <w:style w:type="paragraph" w:customStyle="1" w:styleId="CM6">
    <w:name w:val="CM6"/>
    <w:basedOn w:val="Default"/>
    <w:next w:val="Default"/>
    <w:uiPriority w:val="99"/>
    <w:rsid w:val="000D5EF4"/>
    <w:pPr>
      <w:widowControl w:val="0"/>
    </w:pPr>
    <w:rPr>
      <w:rFonts w:eastAsiaTheme="minorEastAsia"/>
      <w:color w:val="auto"/>
    </w:rPr>
  </w:style>
  <w:style w:type="paragraph" w:customStyle="1" w:styleId="CM1">
    <w:name w:val="CM1"/>
    <w:basedOn w:val="Default"/>
    <w:next w:val="Default"/>
    <w:uiPriority w:val="99"/>
    <w:rsid w:val="000D5EF4"/>
    <w:pPr>
      <w:widowControl w:val="0"/>
      <w:spacing w:line="336" w:lineRule="atLeast"/>
    </w:pPr>
    <w:rPr>
      <w:rFonts w:eastAsiaTheme="minorEastAsia"/>
      <w:color w:val="auto"/>
    </w:rPr>
  </w:style>
  <w:style w:type="paragraph" w:customStyle="1" w:styleId="CM2">
    <w:name w:val="CM2"/>
    <w:basedOn w:val="Default"/>
    <w:next w:val="Default"/>
    <w:uiPriority w:val="99"/>
    <w:rsid w:val="000D5EF4"/>
    <w:pPr>
      <w:widowControl w:val="0"/>
    </w:pPr>
    <w:rPr>
      <w:rFonts w:eastAsiaTheme="minorEastAsia"/>
      <w:color w:val="auto"/>
    </w:rPr>
  </w:style>
  <w:style w:type="paragraph" w:customStyle="1" w:styleId="CM8">
    <w:name w:val="CM8"/>
    <w:basedOn w:val="Default"/>
    <w:next w:val="Default"/>
    <w:uiPriority w:val="99"/>
    <w:rsid w:val="000D5EF4"/>
    <w:pPr>
      <w:widowControl w:val="0"/>
    </w:pPr>
    <w:rPr>
      <w:rFonts w:eastAsiaTheme="minorEastAsia"/>
      <w:color w:val="auto"/>
    </w:rPr>
  </w:style>
  <w:style w:type="paragraph" w:customStyle="1" w:styleId="CM7">
    <w:name w:val="CM7"/>
    <w:basedOn w:val="Default"/>
    <w:next w:val="Default"/>
    <w:uiPriority w:val="99"/>
    <w:rsid w:val="000D5EF4"/>
    <w:pPr>
      <w:widowControl w:val="0"/>
    </w:pPr>
    <w:rPr>
      <w:rFonts w:eastAsiaTheme="minorEastAsia"/>
      <w:color w:val="auto"/>
    </w:rPr>
  </w:style>
  <w:style w:type="paragraph" w:customStyle="1" w:styleId="CM9">
    <w:name w:val="CM9"/>
    <w:basedOn w:val="Default"/>
    <w:next w:val="Default"/>
    <w:uiPriority w:val="99"/>
    <w:rsid w:val="000D5EF4"/>
    <w:pPr>
      <w:widowControl w:val="0"/>
    </w:pPr>
    <w:rPr>
      <w:rFonts w:eastAsiaTheme="minorEastAsia"/>
      <w:color w:val="auto"/>
    </w:rPr>
  </w:style>
  <w:style w:type="paragraph" w:customStyle="1" w:styleId="CM10">
    <w:name w:val="CM10"/>
    <w:basedOn w:val="Default"/>
    <w:next w:val="Default"/>
    <w:uiPriority w:val="99"/>
    <w:rsid w:val="000D5EF4"/>
    <w:pPr>
      <w:widowControl w:val="0"/>
    </w:pPr>
    <w:rPr>
      <w:rFonts w:eastAsiaTheme="minorEastAsia"/>
      <w:color w:val="auto"/>
    </w:rPr>
  </w:style>
  <w:style w:type="paragraph" w:customStyle="1" w:styleId="CM5">
    <w:name w:val="CM5"/>
    <w:basedOn w:val="Default"/>
    <w:next w:val="Default"/>
    <w:uiPriority w:val="99"/>
    <w:rsid w:val="000D5EF4"/>
    <w:pPr>
      <w:widowControl w:val="0"/>
      <w:spacing w:line="291" w:lineRule="atLeast"/>
    </w:pPr>
    <w:rPr>
      <w:rFonts w:eastAsiaTheme="minorEastAsia"/>
      <w:color w:val="auto"/>
    </w:rPr>
  </w:style>
  <w:style w:type="paragraph" w:customStyle="1" w:styleId="CM4">
    <w:name w:val="CM4"/>
    <w:basedOn w:val="Default"/>
    <w:next w:val="Default"/>
    <w:uiPriority w:val="99"/>
    <w:rsid w:val="000D5EF4"/>
    <w:pPr>
      <w:widowControl w:val="0"/>
    </w:pPr>
    <w:rPr>
      <w:rFonts w:eastAsiaTheme="minorEastAsia"/>
      <w:color w:val="auto"/>
    </w:rPr>
  </w:style>
  <w:style w:type="paragraph" w:customStyle="1" w:styleId="CM3">
    <w:name w:val="CM3"/>
    <w:basedOn w:val="Default"/>
    <w:next w:val="Default"/>
    <w:uiPriority w:val="99"/>
    <w:rsid w:val="000D5EF4"/>
    <w:pPr>
      <w:widowControl w:val="0"/>
      <w:spacing w:line="276" w:lineRule="atLeast"/>
    </w:pPr>
    <w:rPr>
      <w:rFonts w:eastAsiaTheme="minorEastAsia"/>
      <w:color w:val="auto"/>
    </w:rPr>
  </w:style>
  <w:style w:type="paragraph" w:styleId="EnvelopeReturn">
    <w:name w:val="envelope return"/>
    <w:basedOn w:val="Normal"/>
    <w:rsid w:val="000D5EF4"/>
    <w:rPr>
      <w:sz w:val="20"/>
      <w:szCs w:val="20"/>
    </w:rPr>
  </w:style>
  <w:style w:type="paragraph" w:styleId="BlockText">
    <w:name w:val="Block Text"/>
    <w:basedOn w:val="Normal"/>
    <w:rsid w:val="000D5EF4"/>
    <w:pPr>
      <w:tabs>
        <w:tab w:val="left" w:pos="360"/>
        <w:tab w:val="left" w:pos="720"/>
        <w:tab w:val="left" w:pos="14040"/>
      </w:tabs>
      <w:spacing w:after="120"/>
      <w:ind w:left="240" w:right="360"/>
    </w:pPr>
    <w:rPr>
      <w:szCs w:val="20"/>
    </w:rPr>
  </w:style>
  <w:style w:type="paragraph" w:styleId="Subtitle">
    <w:name w:val="Subtitle"/>
    <w:basedOn w:val="Normal"/>
    <w:next w:val="Normal"/>
    <w:link w:val="SubtitleChar"/>
    <w:uiPriority w:val="11"/>
    <w:qFormat/>
    <w:rsid w:val="000D5E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5EF4"/>
    <w:rPr>
      <w:rFonts w:asciiTheme="majorHAnsi" w:eastAsiaTheme="majorEastAsia" w:hAnsiTheme="majorHAnsi" w:cstheme="majorBidi"/>
      <w:i/>
      <w:iCs/>
      <w:color w:val="4F81BD" w:themeColor="accent1"/>
      <w:spacing w:val="15"/>
      <w:sz w:val="24"/>
      <w:szCs w:val="24"/>
    </w:rPr>
  </w:style>
  <w:style w:type="character" w:styleId="Emphasis">
    <w:name w:val="Emphasis"/>
    <w:uiPriority w:val="20"/>
    <w:qFormat/>
    <w:rsid w:val="000D5EF4"/>
    <w:rPr>
      <w:i/>
      <w:iCs/>
    </w:rPr>
  </w:style>
  <w:style w:type="paragraph" w:styleId="NoSpacing">
    <w:name w:val="No Spacing"/>
    <w:basedOn w:val="Normal"/>
    <w:uiPriority w:val="1"/>
    <w:qFormat/>
    <w:rsid w:val="000D5EF4"/>
    <w:pPr>
      <w:spacing w:after="0" w:line="240" w:lineRule="auto"/>
    </w:pPr>
  </w:style>
  <w:style w:type="paragraph" w:styleId="Quote">
    <w:name w:val="Quote"/>
    <w:basedOn w:val="Normal"/>
    <w:next w:val="Normal"/>
    <w:link w:val="QuoteChar"/>
    <w:uiPriority w:val="29"/>
    <w:qFormat/>
    <w:rsid w:val="000D5EF4"/>
    <w:rPr>
      <w:i/>
      <w:iCs/>
      <w:color w:val="000000" w:themeColor="text1"/>
    </w:rPr>
  </w:style>
  <w:style w:type="character" w:customStyle="1" w:styleId="QuoteChar">
    <w:name w:val="Quote Char"/>
    <w:basedOn w:val="DefaultParagraphFont"/>
    <w:link w:val="Quote"/>
    <w:uiPriority w:val="29"/>
    <w:rsid w:val="000D5EF4"/>
    <w:rPr>
      <w:i/>
      <w:iCs/>
      <w:color w:val="000000" w:themeColor="text1"/>
    </w:rPr>
  </w:style>
  <w:style w:type="paragraph" w:styleId="IntenseQuote">
    <w:name w:val="Intense Quote"/>
    <w:basedOn w:val="Normal"/>
    <w:next w:val="Normal"/>
    <w:link w:val="IntenseQuoteChar"/>
    <w:uiPriority w:val="30"/>
    <w:qFormat/>
    <w:rsid w:val="000D5E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5EF4"/>
    <w:rPr>
      <w:b/>
      <w:bCs/>
      <w:i/>
      <w:iCs/>
      <w:color w:val="4F81BD" w:themeColor="accent1"/>
    </w:rPr>
  </w:style>
  <w:style w:type="character" w:styleId="SubtleEmphasis">
    <w:name w:val="Subtle Emphasis"/>
    <w:uiPriority w:val="19"/>
    <w:qFormat/>
    <w:rsid w:val="000D5EF4"/>
    <w:rPr>
      <w:i/>
      <w:iCs/>
      <w:color w:val="808080" w:themeColor="text1" w:themeTint="7F"/>
    </w:rPr>
  </w:style>
  <w:style w:type="character" w:styleId="IntenseEmphasis">
    <w:name w:val="Intense Emphasis"/>
    <w:uiPriority w:val="21"/>
    <w:qFormat/>
    <w:rsid w:val="000D5EF4"/>
    <w:rPr>
      <w:b/>
      <w:bCs/>
      <w:i/>
      <w:iCs/>
      <w:color w:val="4F81BD" w:themeColor="accent1"/>
    </w:rPr>
  </w:style>
  <w:style w:type="character" w:styleId="SubtleReference">
    <w:name w:val="Subtle Reference"/>
    <w:uiPriority w:val="31"/>
    <w:qFormat/>
    <w:rsid w:val="000D5EF4"/>
    <w:rPr>
      <w:smallCaps/>
      <w:color w:val="C0504D" w:themeColor="accent2"/>
      <w:u w:val="single"/>
    </w:rPr>
  </w:style>
  <w:style w:type="character" w:styleId="IntenseReference">
    <w:name w:val="Intense Reference"/>
    <w:uiPriority w:val="32"/>
    <w:qFormat/>
    <w:rsid w:val="000D5EF4"/>
    <w:rPr>
      <w:b/>
      <w:bCs/>
      <w:smallCaps/>
      <w:color w:val="C0504D" w:themeColor="accent2"/>
      <w:spacing w:val="5"/>
      <w:u w:val="single"/>
    </w:rPr>
  </w:style>
  <w:style w:type="character" w:styleId="BookTitle">
    <w:name w:val="Book Title"/>
    <w:uiPriority w:val="33"/>
    <w:qFormat/>
    <w:rsid w:val="000D5EF4"/>
    <w:rPr>
      <w:b/>
      <w:bCs/>
      <w:smallCaps/>
      <w:spacing w:val="5"/>
    </w:rPr>
  </w:style>
  <w:style w:type="paragraph" w:styleId="TOCHeading">
    <w:name w:val="TOC Heading"/>
    <w:basedOn w:val="Heading1"/>
    <w:next w:val="Normal"/>
    <w:uiPriority w:val="39"/>
    <w:unhideWhenUsed/>
    <w:qFormat/>
    <w:rsid w:val="000D5EF4"/>
    <w:pPr>
      <w:outlineLvl w:val="9"/>
    </w:pPr>
  </w:style>
  <w:style w:type="character" w:customStyle="1" w:styleId="spedbodytext1">
    <w:name w:val="spedbodytext1"/>
    <w:basedOn w:val="DefaultParagraphFont"/>
    <w:rsid w:val="000D5EF4"/>
    <w:rPr>
      <w:rFonts w:ascii="Arial" w:hAnsi="Arial" w:cs="Arial" w:hint="default"/>
      <w:b w:val="0"/>
      <w:bCs w:val="0"/>
      <w:strike w:val="0"/>
      <w:dstrike w:val="0"/>
      <w:color w:val="333399"/>
      <w:sz w:val="20"/>
      <w:szCs w:val="20"/>
      <w:u w:val="none"/>
      <w:effect w:val="none"/>
    </w:rPr>
  </w:style>
  <w:style w:type="character" w:styleId="PlaceholderText">
    <w:name w:val="Placeholder Text"/>
    <w:basedOn w:val="DefaultParagraphFont"/>
    <w:uiPriority w:val="99"/>
    <w:semiHidden/>
    <w:rsid w:val="000D5EF4"/>
    <w:rPr>
      <w:color w:val="808080"/>
    </w:rPr>
  </w:style>
  <w:style w:type="character" w:customStyle="1" w:styleId="note">
    <w:name w:val="note"/>
    <w:basedOn w:val="DefaultParagraphFont"/>
    <w:rsid w:val="000D5EF4"/>
  </w:style>
  <w:style w:type="paragraph" w:styleId="z-TopofForm">
    <w:name w:val="HTML Top of Form"/>
    <w:basedOn w:val="Normal"/>
    <w:next w:val="Normal"/>
    <w:link w:val="z-TopofFormChar"/>
    <w:hidden/>
    <w:uiPriority w:val="99"/>
    <w:semiHidden/>
    <w:unhideWhenUsed/>
    <w:rsid w:val="000D5EF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5E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D5EF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D5EF4"/>
    <w:rPr>
      <w:rFonts w:ascii="Arial" w:eastAsia="Times New Roman" w:hAnsi="Arial" w:cs="Arial"/>
      <w:vanish/>
      <w:sz w:val="16"/>
      <w:szCs w:val="16"/>
    </w:rPr>
  </w:style>
  <w:style w:type="paragraph" w:customStyle="1" w:styleId="sublevel1">
    <w:name w:val="sublevel1"/>
    <w:basedOn w:val="Normal"/>
    <w:rsid w:val="000D5EF4"/>
    <w:pPr>
      <w:spacing w:before="100" w:beforeAutospacing="1" w:after="100" w:afterAutospacing="1"/>
    </w:pPr>
    <w:rPr>
      <w:rFonts w:ascii="Times New Roman" w:eastAsia="Times New Roman" w:hAnsi="Times New Roman" w:cs="Times New Roman"/>
      <w:szCs w:val="24"/>
    </w:rPr>
  </w:style>
  <w:style w:type="character" w:customStyle="1" w:styleId="subindex">
    <w:name w:val="subindex"/>
    <w:basedOn w:val="DefaultParagraphFont"/>
    <w:rsid w:val="000D5EF4"/>
  </w:style>
  <w:style w:type="paragraph" w:customStyle="1" w:styleId="sublevel2">
    <w:name w:val="sublevel2"/>
    <w:basedOn w:val="Normal"/>
    <w:rsid w:val="000D5EF4"/>
    <w:pPr>
      <w:spacing w:before="100" w:beforeAutospacing="1" w:after="100" w:afterAutospacing="1"/>
    </w:pPr>
    <w:rPr>
      <w:rFonts w:ascii="Times New Roman" w:eastAsia="Times New Roman" w:hAnsi="Times New Roman" w:cs="Times New Roman"/>
      <w:szCs w:val="24"/>
    </w:rPr>
  </w:style>
  <w:style w:type="paragraph" w:customStyle="1" w:styleId="sublevel3">
    <w:name w:val="sublevel3"/>
    <w:basedOn w:val="Normal"/>
    <w:rsid w:val="000D5EF4"/>
    <w:pPr>
      <w:spacing w:before="100" w:beforeAutospacing="1" w:after="100" w:afterAutospacing="1"/>
    </w:pPr>
    <w:rPr>
      <w:rFonts w:ascii="Times New Roman" w:eastAsia="Times New Roman" w:hAnsi="Times New Roman" w:cs="Times New Roman"/>
      <w:szCs w:val="24"/>
    </w:rPr>
  </w:style>
  <w:style w:type="paragraph" w:customStyle="1" w:styleId="sublevel4">
    <w:name w:val="sublevel4"/>
    <w:basedOn w:val="Normal"/>
    <w:rsid w:val="000D5EF4"/>
    <w:pPr>
      <w:spacing w:before="100" w:beforeAutospacing="1" w:after="100" w:afterAutospacing="1"/>
    </w:pPr>
    <w:rPr>
      <w:rFonts w:ascii="Times New Roman" w:eastAsia="Times New Roman" w:hAnsi="Times New Roman" w:cs="Times New Roman"/>
      <w:szCs w:val="24"/>
    </w:rPr>
  </w:style>
  <w:style w:type="table" w:customStyle="1" w:styleId="TableGrid1">
    <w:name w:val="Table Grid1"/>
    <w:basedOn w:val="TableNormal"/>
    <w:next w:val="TableGrid"/>
    <w:uiPriority w:val="59"/>
    <w:rsid w:val="000D5EF4"/>
    <w:pPr>
      <w:spacing w:after="0" w:line="240" w:lineRule="auto"/>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0D5EF4"/>
    <w:pPr>
      <w:spacing w:after="100"/>
      <w:ind w:left="660"/>
    </w:pPr>
  </w:style>
  <w:style w:type="paragraph" w:styleId="TOC5">
    <w:name w:val="toc 5"/>
    <w:basedOn w:val="Normal"/>
    <w:next w:val="Normal"/>
    <w:autoRedefine/>
    <w:uiPriority w:val="39"/>
    <w:unhideWhenUsed/>
    <w:rsid w:val="000D5EF4"/>
    <w:pPr>
      <w:spacing w:after="100"/>
      <w:ind w:left="880"/>
    </w:pPr>
  </w:style>
  <w:style w:type="paragraph" w:styleId="TOC6">
    <w:name w:val="toc 6"/>
    <w:basedOn w:val="Normal"/>
    <w:next w:val="Normal"/>
    <w:autoRedefine/>
    <w:uiPriority w:val="39"/>
    <w:unhideWhenUsed/>
    <w:rsid w:val="000D5EF4"/>
    <w:pPr>
      <w:spacing w:after="100"/>
      <w:ind w:left="1100"/>
    </w:pPr>
  </w:style>
  <w:style w:type="paragraph" w:styleId="TOC7">
    <w:name w:val="toc 7"/>
    <w:basedOn w:val="Normal"/>
    <w:next w:val="Normal"/>
    <w:autoRedefine/>
    <w:uiPriority w:val="39"/>
    <w:unhideWhenUsed/>
    <w:rsid w:val="000D5EF4"/>
    <w:pPr>
      <w:spacing w:after="100"/>
      <w:ind w:left="1320"/>
    </w:pPr>
  </w:style>
  <w:style w:type="paragraph" w:styleId="TOC8">
    <w:name w:val="toc 8"/>
    <w:basedOn w:val="Normal"/>
    <w:next w:val="Normal"/>
    <w:autoRedefine/>
    <w:uiPriority w:val="39"/>
    <w:unhideWhenUsed/>
    <w:rsid w:val="000D5EF4"/>
    <w:pPr>
      <w:spacing w:after="100"/>
      <w:ind w:left="1540"/>
    </w:pPr>
  </w:style>
  <w:style w:type="paragraph" w:styleId="TOC9">
    <w:name w:val="toc 9"/>
    <w:basedOn w:val="Normal"/>
    <w:next w:val="Normal"/>
    <w:autoRedefine/>
    <w:uiPriority w:val="39"/>
    <w:unhideWhenUsed/>
    <w:rsid w:val="000D5EF4"/>
    <w:pPr>
      <w:spacing w:after="100"/>
      <w:ind w:left="1760"/>
    </w:pPr>
  </w:style>
  <w:style w:type="paragraph" w:customStyle="1" w:styleId="Level2">
    <w:name w:val="Level 2"/>
    <w:rsid w:val="00131BF3"/>
    <w:pPr>
      <w:widowControl w:val="0"/>
      <w:autoSpaceDE w:val="0"/>
      <w:autoSpaceDN w:val="0"/>
      <w:adjustRightInd w:val="0"/>
      <w:spacing w:after="0" w:line="240" w:lineRule="auto"/>
      <w:ind w:left="1440"/>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D13F7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06B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E4E0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lleted-Sub2">
    <w:name w:val="Text - Bulleted - Sub 2"/>
    <w:basedOn w:val="Normal"/>
    <w:rsid w:val="00D93BD9"/>
    <w:pPr>
      <w:numPr>
        <w:numId w:val="21"/>
      </w:numPr>
      <w:spacing w:after="120" w:line="240" w:lineRule="auto"/>
    </w:pPr>
    <w:rPr>
      <w:rFonts w:ascii="Arial" w:eastAsiaTheme="minorHAnsi" w:hAnsi="Arial" w:cs="Arial"/>
      <w:sz w:val="24"/>
      <w:szCs w:val="24"/>
    </w:rPr>
  </w:style>
  <w:style w:type="paragraph" w:customStyle="1" w:styleId="TableParagraph">
    <w:name w:val="Table Paragraph"/>
    <w:basedOn w:val="Normal"/>
    <w:uiPriority w:val="1"/>
    <w:qFormat/>
    <w:rsid w:val="008E2DC8"/>
    <w:pPr>
      <w:widowControl w:val="0"/>
      <w:spacing w:after="0" w:line="240" w:lineRule="auto"/>
    </w:pPr>
    <w:rPr>
      <w:rFonts w:eastAsiaTheme="minorHAnsi"/>
    </w:rPr>
  </w:style>
  <w:style w:type="paragraph" w:customStyle="1" w:styleId="msonormal0">
    <w:name w:val="msonormal"/>
    <w:basedOn w:val="Normal"/>
    <w:uiPriority w:val="99"/>
    <w:rsid w:val="001A3F3A"/>
    <w:pPr>
      <w:spacing w:before="100" w:beforeAutospacing="1" w:after="100" w:afterAutospacing="1"/>
    </w:pPr>
  </w:style>
  <w:style w:type="table" w:customStyle="1" w:styleId="TableGrid5">
    <w:name w:val="Table Grid5"/>
    <w:basedOn w:val="TableNormal"/>
    <w:uiPriority w:val="59"/>
    <w:rsid w:val="001A3F3A"/>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50D7"/>
    <w:rPr>
      <w:color w:val="605E5C"/>
      <w:shd w:val="clear" w:color="auto" w:fill="E1DFDD"/>
    </w:rPr>
  </w:style>
  <w:style w:type="paragraph" w:styleId="Revision">
    <w:name w:val="Revision"/>
    <w:hidden/>
    <w:uiPriority w:val="99"/>
    <w:semiHidden/>
    <w:rsid w:val="00D17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4541">
      <w:bodyDiv w:val="1"/>
      <w:marLeft w:val="0"/>
      <w:marRight w:val="0"/>
      <w:marTop w:val="0"/>
      <w:marBottom w:val="0"/>
      <w:divBdr>
        <w:top w:val="none" w:sz="0" w:space="0" w:color="auto"/>
        <w:left w:val="none" w:sz="0" w:space="0" w:color="auto"/>
        <w:bottom w:val="none" w:sz="0" w:space="0" w:color="auto"/>
        <w:right w:val="none" w:sz="0" w:space="0" w:color="auto"/>
      </w:divBdr>
    </w:div>
    <w:div w:id="23601473">
      <w:bodyDiv w:val="1"/>
      <w:marLeft w:val="0"/>
      <w:marRight w:val="0"/>
      <w:marTop w:val="0"/>
      <w:marBottom w:val="0"/>
      <w:divBdr>
        <w:top w:val="none" w:sz="0" w:space="0" w:color="auto"/>
        <w:left w:val="none" w:sz="0" w:space="0" w:color="auto"/>
        <w:bottom w:val="none" w:sz="0" w:space="0" w:color="auto"/>
        <w:right w:val="none" w:sz="0" w:space="0" w:color="auto"/>
      </w:divBdr>
    </w:div>
    <w:div w:id="338699341">
      <w:bodyDiv w:val="1"/>
      <w:marLeft w:val="0"/>
      <w:marRight w:val="0"/>
      <w:marTop w:val="0"/>
      <w:marBottom w:val="0"/>
      <w:divBdr>
        <w:top w:val="none" w:sz="0" w:space="0" w:color="auto"/>
        <w:left w:val="none" w:sz="0" w:space="0" w:color="auto"/>
        <w:bottom w:val="none" w:sz="0" w:space="0" w:color="auto"/>
        <w:right w:val="none" w:sz="0" w:space="0" w:color="auto"/>
      </w:divBdr>
    </w:div>
    <w:div w:id="344866554">
      <w:bodyDiv w:val="1"/>
      <w:marLeft w:val="0"/>
      <w:marRight w:val="0"/>
      <w:marTop w:val="0"/>
      <w:marBottom w:val="0"/>
      <w:divBdr>
        <w:top w:val="none" w:sz="0" w:space="0" w:color="auto"/>
        <w:left w:val="none" w:sz="0" w:space="0" w:color="auto"/>
        <w:bottom w:val="none" w:sz="0" w:space="0" w:color="auto"/>
        <w:right w:val="none" w:sz="0" w:space="0" w:color="auto"/>
      </w:divBdr>
    </w:div>
    <w:div w:id="356658732">
      <w:bodyDiv w:val="1"/>
      <w:marLeft w:val="0"/>
      <w:marRight w:val="0"/>
      <w:marTop w:val="0"/>
      <w:marBottom w:val="0"/>
      <w:divBdr>
        <w:top w:val="none" w:sz="0" w:space="0" w:color="auto"/>
        <w:left w:val="none" w:sz="0" w:space="0" w:color="auto"/>
        <w:bottom w:val="none" w:sz="0" w:space="0" w:color="auto"/>
        <w:right w:val="none" w:sz="0" w:space="0" w:color="auto"/>
      </w:divBdr>
    </w:div>
    <w:div w:id="372316638">
      <w:bodyDiv w:val="1"/>
      <w:marLeft w:val="0"/>
      <w:marRight w:val="0"/>
      <w:marTop w:val="0"/>
      <w:marBottom w:val="0"/>
      <w:divBdr>
        <w:top w:val="none" w:sz="0" w:space="0" w:color="auto"/>
        <w:left w:val="none" w:sz="0" w:space="0" w:color="auto"/>
        <w:bottom w:val="none" w:sz="0" w:space="0" w:color="auto"/>
        <w:right w:val="none" w:sz="0" w:space="0" w:color="auto"/>
      </w:divBdr>
      <w:divsChild>
        <w:div w:id="1490094705">
          <w:marLeft w:val="0"/>
          <w:marRight w:val="0"/>
          <w:marTop w:val="0"/>
          <w:marBottom w:val="0"/>
          <w:divBdr>
            <w:top w:val="none" w:sz="0" w:space="0" w:color="auto"/>
            <w:left w:val="none" w:sz="0" w:space="0" w:color="auto"/>
            <w:bottom w:val="none" w:sz="0" w:space="0" w:color="auto"/>
            <w:right w:val="none" w:sz="0" w:space="0" w:color="auto"/>
          </w:divBdr>
        </w:div>
        <w:div w:id="412974909">
          <w:marLeft w:val="0"/>
          <w:marRight w:val="0"/>
          <w:marTop w:val="0"/>
          <w:marBottom w:val="0"/>
          <w:divBdr>
            <w:top w:val="none" w:sz="0" w:space="0" w:color="auto"/>
            <w:left w:val="none" w:sz="0" w:space="0" w:color="auto"/>
            <w:bottom w:val="none" w:sz="0" w:space="0" w:color="auto"/>
            <w:right w:val="none" w:sz="0" w:space="0" w:color="auto"/>
          </w:divBdr>
        </w:div>
        <w:div w:id="1684353361">
          <w:marLeft w:val="0"/>
          <w:marRight w:val="0"/>
          <w:marTop w:val="0"/>
          <w:marBottom w:val="0"/>
          <w:divBdr>
            <w:top w:val="none" w:sz="0" w:space="0" w:color="auto"/>
            <w:left w:val="none" w:sz="0" w:space="0" w:color="auto"/>
            <w:bottom w:val="none" w:sz="0" w:space="0" w:color="auto"/>
            <w:right w:val="none" w:sz="0" w:space="0" w:color="auto"/>
          </w:divBdr>
        </w:div>
        <w:div w:id="344332682">
          <w:marLeft w:val="0"/>
          <w:marRight w:val="0"/>
          <w:marTop w:val="0"/>
          <w:marBottom w:val="0"/>
          <w:divBdr>
            <w:top w:val="none" w:sz="0" w:space="0" w:color="auto"/>
            <w:left w:val="none" w:sz="0" w:space="0" w:color="auto"/>
            <w:bottom w:val="none" w:sz="0" w:space="0" w:color="auto"/>
            <w:right w:val="none" w:sz="0" w:space="0" w:color="auto"/>
          </w:divBdr>
        </w:div>
        <w:div w:id="1664817294">
          <w:marLeft w:val="0"/>
          <w:marRight w:val="0"/>
          <w:marTop w:val="0"/>
          <w:marBottom w:val="0"/>
          <w:divBdr>
            <w:top w:val="none" w:sz="0" w:space="0" w:color="auto"/>
            <w:left w:val="none" w:sz="0" w:space="0" w:color="auto"/>
            <w:bottom w:val="none" w:sz="0" w:space="0" w:color="auto"/>
            <w:right w:val="none" w:sz="0" w:space="0" w:color="auto"/>
          </w:divBdr>
        </w:div>
      </w:divsChild>
    </w:div>
    <w:div w:id="450516331">
      <w:bodyDiv w:val="1"/>
      <w:marLeft w:val="0"/>
      <w:marRight w:val="0"/>
      <w:marTop w:val="0"/>
      <w:marBottom w:val="0"/>
      <w:divBdr>
        <w:top w:val="none" w:sz="0" w:space="0" w:color="auto"/>
        <w:left w:val="none" w:sz="0" w:space="0" w:color="auto"/>
        <w:bottom w:val="none" w:sz="0" w:space="0" w:color="auto"/>
        <w:right w:val="none" w:sz="0" w:space="0" w:color="auto"/>
      </w:divBdr>
    </w:div>
    <w:div w:id="472219333">
      <w:bodyDiv w:val="1"/>
      <w:marLeft w:val="0"/>
      <w:marRight w:val="0"/>
      <w:marTop w:val="0"/>
      <w:marBottom w:val="0"/>
      <w:divBdr>
        <w:top w:val="none" w:sz="0" w:space="0" w:color="auto"/>
        <w:left w:val="none" w:sz="0" w:space="0" w:color="auto"/>
        <w:bottom w:val="none" w:sz="0" w:space="0" w:color="auto"/>
        <w:right w:val="none" w:sz="0" w:space="0" w:color="auto"/>
      </w:divBdr>
    </w:div>
    <w:div w:id="500390869">
      <w:bodyDiv w:val="1"/>
      <w:marLeft w:val="0"/>
      <w:marRight w:val="0"/>
      <w:marTop w:val="0"/>
      <w:marBottom w:val="0"/>
      <w:divBdr>
        <w:top w:val="none" w:sz="0" w:space="0" w:color="auto"/>
        <w:left w:val="none" w:sz="0" w:space="0" w:color="auto"/>
        <w:bottom w:val="none" w:sz="0" w:space="0" w:color="auto"/>
        <w:right w:val="none" w:sz="0" w:space="0" w:color="auto"/>
      </w:divBdr>
    </w:div>
    <w:div w:id="683898052">
      <w:bodyDiv w:val="1"/>
      <w:marLeft w:val="0"/>
      <w:marRight w:val="0"/>
      <w:marTop w:val="0"/>
      <w:marBottom w:val="0"/>
      <w:divBdr>
        <w:top w:val="none" w:sz="0" w:space="0" w:color="auto"/>
        <w:left w:val="none" w:sz="0" w:space="0" w:color="auto"/>
        <w:bottom w:val="none" w:sz="0" w:space="0" w:color="auto"/>
        <w:right w:val="none" w:sz="0" w:space="0" w:color="auto"/>
      </w:divBdr>
    </w:div>
    <w:div w:id="747119342">
      <w:bodyDiv w:val="1"/>
      <w:marLeft w:val="0"/>
      <w:marRight w:val="0"/>
      <w:marTop w:val="0"/>
      <w:marBottom w:val="0"/>
      <w:divBdr>
        <w:top w:val="none" w:sz="0" w:space="0" w:color="auto"/>
        <w:left w:val="none" w:sz="0" w:space="0" w:color="auto"/>
        <w:bottom w:val="none" w:sz="0" w:space="0" w:color="auto"/>
        <w:right w:val="none" w:sz="0" w:space="0" w:color="auto"/>
      </w:divBdr>
    </w:div>
    <w:div w:id="773742925">
      <w:bodyDiv w:val="1"/>
      <w:marLeft w:val="0"/>
      <w:marRight w:val="0"/>
      <w:marTop w:val="0"/>
      <w:marBottom w:val="0"/>
      <w:divBdr>
        <w:top w:val="none" w:sz="0" w:space="0" w:color="auto"/>
        <w:left w:val="none" w:sz="0" w:space="0" w:color="auto"/>
        <w:bottom w:val="none" w:sz="0" w:space="0" w:color="auto"/>
        <w:right w:val="none" w:sz="0" w:space="0" w:color="auto"/>
      </w:divBdr>
    </w:div>
    <w:div w:id="806892291">
      <w:bodyDiv w:val="1"/>
      <w:marLeft w:val="0"/>
      <w:marRight w:val="0"/>
      <w:marTop w:val="0"/>
      <w:marBottom w:val="0"/>
      <w:divBdr>
        <w:top w:val="none" w:sz="0" w:space="0" w:color="auto"/>
        <w:left w:val="none" w:sz="0" w:space="0" w:color="auto"/>
        <w:bottom w:val="none" w:sz="0" w:space="0" w:color="auto"/>
        <w:right w:val="none" w:sz="0" w:space="0" w:color="auto"/>
      </w:divBdr>
    </w:div>
    <w:div w:id="817112997">
      <w:bodyDiv w:val="1"/>
      <w:marLeft w:val="0"/>
      <w:marRight w:val="0"/>
      <w:marTop w:val="0"/>
      <w:marBottom w:val="0"/>
      <w:divBdr>
        <w:top w:val="none" w:sz="0" w:space="0" w:color="auto"/>
        <w:left w:val="none" w:sz="0" w:space="0" w:color="auto"/>
        <w:bottom w:val="none" w:sz="0" w:space="0" w:color="auto"/>
        <w:right w:val="none" w:sz="0" w:space="0" w:color="auto"/>
      </w:divBdr>
    </w:div>
    <w:div w:id="886645164">
      <w:bodyDiv w:val="1"/>
      <w:marLeft w:val="0"/>
      <w:marRight w:val="0"/>
      <w:marTop w:val="0"/>
      <w:marBottom w:val="0"/>
      <w:divBdr>
        <w:top w:val="none" w:sz="0" w:space="0" w:color="auto"/>
        <w:left w:val="none" w:sz="0" w:space="0" w:color="auto"/>
        <w:bottom w:val="none" w:sz="0" w:space="0" w:color="auto"/>
        <w:right w:val="none" w:sz="0" w:space="0" w:color="auto"/>
      </w:divBdr>
    </w:div>
    <w:div w:id="891043596">
      <w:bodyDiv w:val="1"/>
      <w:marLeft w:val="0"/>
      <w:marRight w:val="0"/>
      <w:marTop w:val="0"/>
      <w:marBottom w:val="0"/>
      <w:divBdr>
        <w:top w:val="none" w:sz="0" w:space="0" w:color="auto"/>
        <w:left w:val="none" w:sz="0" w:space="0" w:color="auto"/>
        <w:bottom w:val="none" w:sz="0" w:space="0" w:color="auto"/>
        <w:right w:val="none" w:sz="0" w:space="0" w:color="auto"/>
      </w:divBdr>
    </w:div>
    <w:div w:id="999163612">
      <w:bodyDiv w:val="1"/>
      <w:marLeft w:val="0"/>
      <w:marRight w:val="0"/>
      <w:marTop w:val="0"/>
      <w:marBottom w:val="0"/>
      <w:divBdr>
        <w:top w:val="none" w:sz="0" w:space="0" w:color="auto"/>
        <w:left w:val="none" w:sz="0" w:space="0" w:color="auto"/>
        <w:bottom w:val="none" w:sz="0" w:space="0" w:color="auto"/>
        <w:right w:val="none" w:sz="0" w:space="0" w:color="auto"/>
      </w:divBdr>
    </w:div>
    <w:div w:id="1027491469">
      <w:bodyDiv w:val="1"/>
      <w:marLeft w:val="0"/>
      <w:marRight w:val="0"/>
      <w:marTop w:val="0"/>
      <w:marBottom w:val="0"/>
      <w:divBdr>
        <w:top w:val="none" w:sz="0" w:space="0" w:color="auto"/>
        <w:left w:val="none" w:sz="0" w:space="0" w:color="auto"/>
        <w:bottom w:val="none" w:sz="0" w:space="0" w:color="auto"/>
        <w:right w:val="none" w:sz="0" w:space="0" w:color="auto"/>
      </w:divBdr>
    </w:div>
    <w:div w:id="1056079844">
      <w:bodyDiv w:val="1"/>
      <w:marLeft w:val="0"/>
      <w:marRight w:val="0"/>
      <w:marTop w:val="0"/>
      <w:marBottom w:val="0"/>
      <w:divBdr>
        <w:top w:val="none" w:sz="0" w:space="0" w:color="auto"/>
        <w:left w:val="none" w:sz="0" w:space="0" w:color="auto"/>
        <w:bottom w:val="none" w:sz="0" w:space="0" w:color="auto"/>
        <w:right w:val="none" w:sz="0" w:space="0" w:color="auto"/>
      </w:divBdr>
    </w:div>
    <w:div w:id="1062022133">
      <w:bodyDiv w:val="1"/>
      <w:marLeft w:val="0"/>
      <w:marRight w:val="0"/>
      <w:marTop w:val="0"/>
      <w:marBottom w:val="0"/>
      <w:divBdr>
        <w:top w:val="none" w:sz="0" w:space="0" w:color="auto"/>
        <w:left w:val="none" w:sz="0" w:space="0" w:color="auto"/>
        <w:bottom w:val="none" w:sz="0" w:space="0" w:color="auto"/>
        <w:right w:val="none" w:sz="0" w:space="0" w:color="auto"/>
      </w:divBdr>
    </w:div>
    <w:div w:id="1063604805">
      <w:bodyDiv w:val="1"/>
      <w:marLeft w:val="0"/>
      <w:marRight w:val="0"/>
      <w:marTop w:val="0"/>
      <w:marBottom w:val="0"/>
      <w:divBdr>
        <w:top w:val="none" w:sz="0" w:space="0" w:color="auto"/>
        <w:left w:val="none" w:sz="0" w:space="0" w:color="auto"/>
        <w:bottom w:val="none" w:sz="0" w:space="0" w:color="auto"/>
        <w:right w:val="none" w:sz="0" w:space="0" w:color="auto"/>
      </w:divBdr>
      <w:divsChild>
        <w:div w:id="1842350145">
          <w:marLeft w:val="0"/>
          <w:marRight w:val="0"/>
          <w:marTop w:val="0"/>
          <w:marBottom w:val="0"/>
          <w:divBdr>
            <w:top w:val="none" w:sz="0" w:space="0" w:color="auto"/>
            <w:left w:val="none" w:sz="0" w:space="0" w:color="auto"/>
            <w:bottom w:val="none" w:sz="0" w:space="0" w:color="auto"/>
            <w:right w:val="none" w:sz="0" w:space="0" w:color="auto"/>
          </w:divBdr>
          <w:divsChild>
            <w:div w:id="1254825010">
              <w:marLeft w:val="0"/>
              <w:marRight w:val="0"/>
              <w:marTop w:val="0"/>
              <w:marBottom w:val="0"/>
              <w:divBdr>
                <w:top w:val="none" w:sz="0" w:space="0" w:color="auto"/>
                <w:left w:val="none" w:sz="0" w:space="0" w:color="auto"/>
                <w:bottom w:val="none" w:sz="0" w:space="0" w:color="auto"/>
                <w:right w:val="none" w:sz="0" w:space="0" w:color="auto"/>
              </w:divBdr>
            </w:div>
            <w:div w:id="1133909102">
              <w:marLeft w:val="0"/>
              <w:marRight w:val="0"/>
              <w:marTop w:val="0"/>
              <w:marBottom w:val="0"/>
              <w:divBdr>
                <w:top w:val="none" w:sz="0" w:space="0" w:color="auto"/>
                <w:left w:val="none" w:sz="0" w:space="0" w:color="auto"/>
                <w:bottom w:val="none" w:sz="0" w:space="0" w:color="auto"/>
                <w:right w:val="none" w:sz="0" w:space="0" w:color="auto"/>
              </w:divBdr>
            </w:div>
            <w:div w:id="1001390671">
              <w:marLeft w:val="0"/>
              <w:marRight w:val="0"/>
              <w:marTop w:val="0"/>
              <w:marBottom w:val="0"/>
              <w:divBdr>
                <w:top w:val="none" w:sz="0" w:space="0" w:color="auto"/>
                <w:left w:val="none" w:sz="0" w:space="0" w:color="auto"/>
                <w:bottom w:val="none" w:sz="0" w:space="0" w:color="auto"/>
                <w:right w:val="none" w:sz="0" w:space="0" w:color="auto"/>
              </w:divBdr>
            </w:div>
            <w:div w:id="508834115">
              <w:marLeft w:val="0"/>
              <w:marRight w:val="0"/>
              <w:marTop w:val="0"/>
              <w:marBottom w:val="0"/>
              <w:divBdr>
                <w:top w:val="none" w:sz="0" w:space="0" w:color="auto"/>
                <w:left w:val="none" w:sz="0" w:space="0" w:color="auto"/>
                <w:bottom w:val="none" w:sz="0" w:space="0" w:color="auto"/>
                <w:right w:val="none" w:sz="0" w:space="0" w:color="auto"/>
              </w:divBdr>
            </w:div>
            <w:div w:id="1984576820">
              <w:marLeft w:val="0"/>
              <w:marRight w:val="0"/>
              <w:marTop w:val="0"/>
              <w:marBottom w:val="0"/>
              <w:divBdr>
                <w:top w:val="none" w:sz="0" w:space="0" w:color="auto"/>
                <w:left w:val="none" w:sz="0" w:space="0" w:color="auto"/>
                <w:bottom w:val="none" w:sz="0" w:space="0" w:color="auto"/>
                <w:right w:val="none" w:sz="0" w:space="0" w:color="auto"/>
              </w:divBdr>
            </w:div>
            <w:div w:id="2097506726">
              <w:marLeft w:val="0"/>
              <w:marRight w:val="0"/>
              <w:marTop w:val="0"/>
              <w:marBottom w:val="0"/>
              <w:divBdr>
                <w:top w:val="none" w:sz="0" w:space="0" w:color="auto"/>
                <w:left w:val="none" w:sz="0" w:space="0" w:color="auto"/>
                <w:bottom w:val="none" w:sz="0" w:space="0" w:color="auto"/>
                <w:right w:val="none" w:sz="0" w:space="0" w:color="auto"/>
              </w:divBdr>
            </w:div>
            <w:div w:id="1044449172">
              <w:marLeft w:val="0"/>
              <w:marRight w:val="0"/>
              <w:marTop w:val="0"/>
              <w:marBottom w:val="0"/>
              <w:divBdr>
                <w:top w:val="none" w:sz="0" w:space="0" w:color="auto"/>
                <w:left w:val="none" w:sz="0" w:space="0" w:color="auto"/>
                <w:bottom w:val="none" w:sz="0" w:space="0" w:color="auto"/>
                <w:right w:val="none" w:sz="0" w:space="0" w:color="auto"/>
              </w:divBdr>
            </w:div>
            <w:div w:id="1086993495">
              <w:marLeft w:val="0"/>
              <w:marRight w:val="0"/>
              <w:marTop w:val="0"/>
              <w:marBottom w:val="0"/>
              <w:divBdr>
                <w:top w:val="none" w:sz="0" w:space="0" w:color="auto"/>
                <w:left w:val="none" w:sz="0" w:space="0" w:color="auto"/>
                <w:bottom w:val="none" w:sz="0" w:space="0" w:color="auto"/>
                <w:right w:val="none" w:sz="0" w:space="0" w:color="auto"/>
              </w:divBdr>
            </w:div>
            <w:div w:id="332144698">
              <w:marLeft w:val="0"/>
              <w:marRight w:val="0"/>
              <w:marTop w:val="0"/>
              <w:marBottom w:val="0"/>
              <w:divBdr>
                <w:top w:val="none" w:sz="0" w:space="0" w:color="auto"/>
                <w:left w:val="none" w:sz="0" w:space="0" w:color="auto"/>
                <w:bottom w:val="none" w:sz="0" w:space="0" w:color="auto"/>
                <w:right w:val="none" w:sz="0" w:space="0" w:color="auto"/>
              </w:divBdr>
            </w:div>
            <w:div w:id="1512335780">
              <w:marLeft w:val="0"/>
              <w:marRight w:val="0"/>
              <w:marTop w:val="0"/>
              <w:marBottom w:val="0"/>
              <w:divBdr>
                <w:top w:val="none" w:sz="0" w:space="0" w:color="auto"/>
                <w:left w:val="none" w:sz="0" w:space="0" w:color="auto"/>
                <w:bottom w:val="none" w:sz="0" w:space="0" w:color="auto"/>
                <w:right w:val="none" w:sz="0" w:space="0" w:color="auto"/>
              </w:divBdr>
            </w:div>
            <w:div w:id="1803116770">
              <w:marLeft w:val="0"/>
              <w:marRight w:val="0"/>
              <w:marTop w:val="0"/>
              <w:marBottom w:val="0"/>
              <w:divBdr>
                <w:top w:val="none" w:sz="0" w:space="0" w:color="auto"/>
                <w:left w:val="none" w:sz="0" w:space="0" w:color="auto"/>
                <w:bottom w:val="none" w:sz="0" w:space="0" w:color="auto"/>
                <w:right w:val="none" w:sz="0" w:space="0" w:color="auto"/>
              </w:divBdr>
            </w:div>
          </w:divsChild>
        </w:div>
        <w:div w:id="1081756008">
          <w:marLeft w:val="0"/>
          <w:marRight w:val="0"/>
          <w:marTop w:val="0"/>
          <w:marBottom w:val="0"/>
          <w:divBdr>
            <w:top w:val="none" w:sz="0" w:space="0" w:color="auto"/>
            <w:left w:val="none" w:sz="0" w:space="0" w:color="auto"/>
            <w:bottom w:val="none" w:sz="0" w:space="0" w:color="auto"/>
            <w:right w:val="none" w:sz="0" w:space="0" w:color="auto"/>
          </w:divBdr>
        </w:div>
      </w:divsChild>
    </w:div>
    <w:div w:id="1091700225">
      <w:bodyDiv w:val="1"/>
      <w:marLeft w:val="0"/>
      <w:marRight w:val="0"/>
      <w:marTop w:val="0"/>
      <w:marBottom w:val="0"/>
      <w:divBdr>
        <w:top w:val="none" w:sz="0" w:space="0" w:color="auto"/>
        <w:left w:val="none" w:sz="0" w:space="0" w:color="auto"/>
        <w:bottom w:val="none" w:sz="0" w:space="0" w:color="auto"/>
        <w:right w:val="none" w:sz="0" w:space="0" w:color="auto"/>
      </w:divBdr>
    </w:div>
    <w:div w:id="1136988543">
      <w:bodyDiv w:val="1"/>
      <w:marLeft w:val="0"/>
      <w:marRight w:val="0"/>
      <w:marTop w:val="0"/>
      <w:marBottom w:val="0"/>
      <w:divBdr>
        <w:top w:val="none" w:sz="0" w:space="0" w:color="auto"/>
        <w:left w:val="none" w:sz="0" w:space="0" w:color="auto"/>
        <w:bottom w:val="none" w:sz="0" w:space="0" w:color="auto"/>
        <w:right w:val="none" w:sz="0" w:space="0" w:color="auto"/>
      </w:divBdr>
    </w:div>
    <w:div w:id="1146553105">
      <w:bodyDiv w:val="1"/>
      <w:marLeft w:val="0"/>
      <w:marRight w:val="0"/>
      <w:marTop w:val="0"/>
      <w:marBottom w:val="0"/>
      <w:divBdr>
        <w:top w:val="none" w:sz="0" w:space="0" w:color="auto"/>
        <w:left w:val="none" w:sz="0" w:space="0" w:color="auto"/>
        <w:bottom w:val="none" w:sz="0" w:space="0" w:color="auto"/>
        <w:right w:val="none" w:sz="0" w:space="0" w:color="auto"/>
      </w:divBdr>
    </w:div>
    <w:div w:id="1199125126">
      <w:bodyDiv w:val="1"/>
      <w:marLeft w:val="0"/>
      <w:marRight w:val="0"/>
      <w:marTop w:val="0"/>
      <w:marBottom w:val="0"/>
      <w:divBdr>
        <w:top w:val="none" w:sz="0" w:space="0" w:color="auto"/>
        <w:left w:val="none" w:sz="0" w:space="0" w:color="auto"/>
        <w:bottom w:val="none" w:sz="0" w:space="0" w:color="auto"/>
        <w:right w:val="none" w:sz="0" w:space="0" w:color="auto"/>
      </w:divBdr>
    </w:div>
    <w:div w:id="1305693370">
      <w:bodyDiv w:val="1"/>
      <w:marLeft w:val="0"/>
      <w:marRight w:val="0"/>
      <w:marTop w:val="0"/>
      <w:marBottom w:val="0"/>
      <w:divBdr>
        <w:top w:val="none" w:sz="0" w:space="0" w:color="auto"/>
        <w:left w:val="none" w:sz="0" w:space="0" w:color="auto"/>
        <w:bottom w:val="none" w:sz="0" w:space="0" w:color="auto"/>
        <w:right w:val="none" w:sz="0" w:space="0" w:color="auto"/>
      </w:divBdr>
    </w:div>
    <w:div w:id="1331832997">
      <w:bodyDiv w:val="1"/>
      <w:marLeft w:val="0"/>
      <w:marRight w:val="0"/>
      <w:marTop w:val="0"/>
      <w:marBottom w:val="0"/>
      <w:divBdr>
        <w:top w:val="none" w:sz="0" w:space="0" w:color="auto"/>
        <w:left w:val="none" w:sz="0" w:space="0" w:color="auto"/>
        <w:bottom w:val="none" w:sz="0" w:space="0" w:color="auto"/>
        <w:right w:val="none" w:sz="0" w:space="0" w:color="auto"/>
      </w:divBdr>
    </w:div>
    <w:div w:id="1496259752">
      <w:bodyDiv w:val="1"/>
      <w:marLeft w:val="0"/>
      <w:marRight w:val="0"/>
      <w:marTop w:val="0"/>
      <w:marBottom w:val="0"/>
      <w:divBdr>
        <w:top w:val="none" w:sz="0" w:space="0" w:color="auto"/>
        <w:left w:val="none" w:sz="0" w:space="0" w:color="auto"/>
        <w:bottom w:val="none" w:sz="0" w:space="0" w:color="auto"/>
        <w:right w:val="none" w:sz="0" w:space="0" w:color="auto"/>
      </w:divBdr>
    </w:div>
    <w:div w:id="1558320256">
      <w:bodyDiv w:val="1"/>
      <w:marLeft w:val="0"/>
      <w:marRight w:val="0"/>
      <w:marTop w:val="0"/>
      <w:marBottom w:val="0"/>
      <w:divBdr>
        <w:top w:val="none" w:sz="0" w:space="0" w:color="auto"/>
        <w:left w:val="none" w:sz="0" w:space="0" w:color="auto"/>
        <w:bottom w:val="none" w:sz="0" w:space="0" w:color="auto"/>
        <w:right w:val="none" w:sz="0" w:space="0" w:color="auto"/>
      </w:divBdr>
    </w:div>
    <w:div w:id="1637759162">
      <w:bodyDiv w:val="1"/>
      <w:marLeft w:val="0"/>
      <w:marRight w:val="0"/>
      <w:marTop w:val="0"/>
      <w:marBottom w:val="0"/>
      <w:divBdr>
        <w:top w:val="none" w:sz="0" w:space="0" w:color="auto"/>
        <w:left w:val="none" w:sz="0" w:space="0" w:color="auto"/>
        <w:bottom w:val="none" w:sz="0" w:space="0" w:color="auto"/>
        <w:right w:val="none" w:sz="0" w:space="0" w:color="auto"/>
      </w:divBdr>
    </w:div>
    <w:div w:id="1686444047">
      <w:bodyDiv w:val="1"/>
      <w:marLeft w:val="0"/>
      <w:marRight w:val="0"/>
      <w:marTop w:val="0"/>
      <w:marBottom w:val="0"/>
      <w:divBdr>
        <w:top w:val="none" w:sz="0" w:space="0" w:color="auto"/>
        <w:left w:val="none" w:sz="0" w:space="0" w:color="auto"/>
        <w:bottom w:val="none" w:sz="0" w:space="0" w:color="auto"/>
        <w:right w:val="none" w:sz="0" w:space="0" w:color="auto"/>
      </w:divBdr>
    </w:div>
    <w:div w:id="1806967702">
      <w:bodyDiv w:val="1"/>
      <w:marLeft w:val="0"/>
      <w:marRight w:val="0"/>
      <w:marTop w:val="0"/>
      <w:marBottom w:val="0"/>
      <w:divBdr>
        <w:top w:val="none" w:sz="0" w:space="0" w:color="auto"/>
        <w:left w:val="none" w:sz="0" w:space="0" w:color="auto"/>
        <w:bottom w:val="none" w:sz="0" w:space="0" w:color="auto"/>
        <w:right w:val="none" w:sz="0" w:space="0" w:color="auto"/>
      </w:divBdr>
    </w:div>
    <w:div w:id="2033341781">
      <w:bodyDiv w:val="1"/>
      <w:marLeft w:val="0"/>
      <w:marRight w:val="0"/>
      <w:marTop w:val="0"/>
      <w:marBottom w:val="0"/>
      <w:divBdr>
        <w:top w:val="none" w:sz="0" w:space="0" w:color="auto"/>
        <w:left w:val="none" w:sz="0" w:space="0" w:color="auto"/>
        <w:bottom w:val="none" w:sz="0" w:space="0" w:color="auto"/>
        <w:right w:val="none" w:sz="0" w:space="0" w:color="auto"/>
      </w:divBdr>
    </w:div>
    <w:div w:id="21032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ites.ed.gov/idea/regs/b/d/300.301" TargetMode="External"/><Relationship Id="rId671" Type="http://schemas.openxmlformats.org/officeDocument/2006/relationships/hyperlink" Target="https://sites.ed.gov/idea/regs/b/e/300.512" TargetMode="External"/><Relationship Id="rId769" Type="http://schemas.openxmlformats.org/officeDocument/2006/relationships/hyperlink" Target="http://idea.ed.gov/explore/view/p/%2Croot%2Cstatute%2CI%2CB%2C613%2C" TargetMode="External"/><Relationship Id="rId21" Type="http://schemas.openxmlformats.org/officeDocument/2006/relationships/hyperlink" Target="https://store.lexisnexis.com/categories/area-of-practice/education-law-284?subcategory=284&amp;query=&amp;within=&amp;f.Shop%20by%20Jurisdiction|category156=Alaska&amp;f.Area%20of%20Practice|category153=Education%20Law" TargetMode="External"/><Relationship Id="rId324" Type="http://schemas.openxmlformats.org/officeDocument/2006/relationships/hyperlink" Target="https://www.akleg.gov/basis/aac.asp" TargetMode="External"/><Relationship Id="rId531" Type="http://schemas.openxmlformats.org/officeDocument/2006/relationships/hyperlink" Target="http://idea.ed.gov/explore/view/p/%2Croot%2Cregs%2C300%2CE%2C300%252E536%2C" TargetMode="External"/><Relationship Id="rId629" Type="http://schemas.openxmlformats.org/officeDocument/2006/relationships/hyperlink" Target="https://www.akleg.gov/basis/aac.asp" TargetMode="External"/><Relationship Id="rId170" Type="http://schemas.openxmlformats.org/officeDocument/2006/relationships/hyperlink" Target="http://idea.ed.gov/explore/view/p/%2Croot%2Cregs%2C300%2CD%2C300%252E303%2Cb%2C" TargetMode="External"/><Relationship Id="rId836" Type="http://schemas.openxmlformats.org/officeDocument/2006/relationships/hyperlink" Target="http://idea-b.ed.gov/explore/view/p/,root,regs,300,B,300.167,.html" TargetMode="External"/><Relationship Id="rId268" Type="http://schemas.openxmlformats.org/officeDocument/2006/relationships/hyperlink" Target="http://idea.ed.gov/explore/view/p/%2Croot%2Cregs%2C300%2CA%2C300%252E34%2Cc%2C1%2Cvi%2C" TargetMode="External"/><Relationship Id="rId475" Type="http://schemas.openxmlformats.org/officeDocument/2006/relationships/hyperlink" Target="mailto:sped@alaska.gov" TargetMode="External"/><Relationship Id="rId682" Type="http://schemas.openxmlformats.org/officeDocument/2006/relationships/hyperlink" Target="http://www.legis.state.ak.us/basis/folioproxy.asp?url=http://wwwjnu01.legis.state.ak.us/cgi-bin/folioisa.dll/stattx10/query=%5bJUMP:'AS4710080'%5d/doc/%7b@1%7d/hits_only?firsthit" TargetMode="External"/><Relationship Id="rId32" Type="http://schemas.openxmlformats.org/officeDocument/2006/relationships/hyperlink" Target="https://www.akleg.gov/basis/aac.asp" TargetMode="External"/><Relationship Id="rId128" Type="http://schemas.openxmlformats.org/officeDocument/2006/relationships/hyperlink" Target="https://sites.ed.gov/idea/regs/b/a/300.8" TargetMode="External"/><Relationship Id="rId335" Type="http://schemas.openxmlformats.org/officeDocument/2006/relationships/hyperlink" Target="https://sites.ed.gov/idea/regs/b/d/300.320" TargetMode="External"/><Relationship Id="rId542" Type="http://schemas.openxmlformats.org/officeDocument/2006/relationships/hyperlink" Target="https://sites.ed.gov/idea/regs/b/e/300.530" TargetMode="External"/><Relationship Id="rId181" Type="http://schemas.openxmlformats.org/officeDocument/2006/relationships/hyperlink" Target="https://sites.ed.gov/idea/regs/b/b/300.102" TargetMode="External"/><Relationship Id="rId402" Type="http://schemas.openxmlformats.org/officeDocument/2006/relationships/header" Target="header5.xml"/><Relationship Id="rId847" Type="http://schemas.openxmlformats.org/officeDocument/2006/relationships/hyperlink" Target="https://www.bia.gov/index.htm" TargetMode="External"/><Relationship Id="rId279" Type="http://schemas.openxmlformats.org/officeDocument/2006/relationships/hyperlink" Target="http://idea.ed.gov/explore/view/p/%2Croot%2Cregs%2C300%2CA%2C300%252E34%2Cc%2C6%2Cii%2CC%2C" TargetMode="External"/><Relationship Id="rId486" Type="http://schemas.openxmlformats.org/officeDocument/2006/relationships/hyperlink" Target="https://sites.ed.gov/idea/regs/b/b/300.143" TargetMode="External"/><Relationship Id="rId693" Type="http://schemas.openxmlformats.org/officeDocument/2006/relationships/hyperlink" Target="http://www.legis.state.ak.us/basis/folioproxy.asp?url=http://wwwjnu01.legis.state.ak.us/cgi-bin/folioisa.dll/Unknown_Title/query=%5bJUMP:%27AS1430193%27%5d/doc/%7b@1%7d/hits_only?firsthit" TargetMode="External"/><Relationship Id="rId707" Type="http://schemas.openxmlformats.org/officeDocument/2006/relationships/hyperlink" Target="https://www.akleg.gov/basis/aac.asp" TargetMode="External"/><Relationship Id="rId43" Type="http://schemas.openxmlformats.org/officeDocument/2006/relationships/hyperlink" Target="https://www.akleg.gov/basis/aac.asp" TargetMode="External"/><Relationship Id="rId139" Type="http://schemas.openxmlformats.org/officeDocument/2006/relationships/hyperlink" Target="https://www.akleg.gov/basis/aac.asp" TargetMode="External"/><Relationship Id="rId346" Type="http://schemas.openxmlformats.org/officeDocument/2006/relationships/hyperlink" Target="https://sites.ed.gov/idea/regs/b/d/300.320" TargetMode="External"/><Relationship Id="rId553" Type="http://schemas.openxmlformats.org/officeDocument/2006/relationships/hyperlink" Target="https://sites.ed.gov/idea/regs/b/e/300.530" TargetMode="External"/><Relationship Id="rId760" Type="http://schemas.openxmlformats.org/officeDocument/2006/relationships/hyperlink" Target="https://www.akleg.gov/basis/aac.asp" TargetMode="External"/><Relationship Id="rId192" Type="http://schemas.openxmlformats.org/officeDocument/2006/relationships/hyperlink" Target="http://education.alaska.gov/sped/" TargetMode="External"/><Relationship Id="rId206" Type="http://schemas.openxmlformats.org/officeDocument/2006/relationships/hyperlink" Target="http://www2.ed.gov/policy/speced/guid/idea/letters/2008-4/champagne111708consent4q2008.pdf" TargetMode="External"/><Relationship Id="rId413" Type="http://schemas.openxmlformats.org/officeDocument/2006/relationships/hyperlink" Target="http://www.dlcak.org" TargetMode="External"/><Relationship Id="rId858" Type="http://schemas.openxmlformats.org/officeDocument/2006/relationships/hyperlink" Target="https://osep.grads360.org/" TargetMode="External"/><Relationship Id="rId497" Type="http://schemas.openxmlformats.org/officeDocument/2006/relationships/hyperlink" Target="https://www.akleg.gov/basis/aac.asp" TargetMode="External"/><Relationship Id="rId620" Type="http://schemas.openxmlformats.org/officeDocument/2006/relationships/hyperlink" Target="https://sites.ed.gov/idea/regs/b/f/300.613" TargetMode="External"/><Relationship Id="rId718" Type="http://schemas.openxmlformats.org/officeDocument/2006/relationships/hyperlink" Target="https://www.akleg.gov/basis/aac.asp" TargetMode="External"/><Relationship Id="rId357" Type="http://schemas.openxmlformats.org/officeDocument/2006/relationships/hyperlink" Target="https://www.akleg.gov/basis/aac.asp" TargetMode="External"/><Relationship Id="rId54" Type="http://schemas.openxmlformats.org/officeDocument/2006/relationships/hyperlink" Target="https://sites.ed.gov/idea/regs/b/d/300.321" TargetMode="External"/><Relationship Id="rId217" Type="http://schemas.openxmlformats.org/officeDocument/2006/relationships/hyperlink" Target="http://idea.ed.gov/explore/view/p/%2Croot%2Cstatute%2CI%2CC%2C636%2Cd%2C" TargetMode="External"/><Relationship Id="rId564" Type="http://schemas.openxmlformats.org/officeDocument/2006/relationships/hyperlink" Target="http://idea.ed.gov/explore/view/p/%2Croot%2Cregs%2C300%2CE%2C300%252E530%2Ce%2C2%2C" TargetMode="External"/><Relationship Id="rId771" Type="http://schemas.openxmlformats.org/officeDocument/2006/relationships/hyperlink" Target="http://www.legis.state.ak.us/basis/folioproxy.asp?url=http://wwwjnu01.legis.state.ak.us/cgi-bin/folioisa.dll/stattx10/query=%5bJUMP:'AS1417420'%5d/doc/%7b@1%7d?firsthit" TargetMode="External"/><Relationship Id="rId869" Type="http://schemas.openxmlformats.org/officeDocument/2006/relationships/hyperlink" Target="https://sites.ed.gov/idea/regs/b/c/300.226" TargetMode="External"/><Relationship Id="rId424" Type="http://schemas.openxmlformats.org/officeDocument/2006/relationships/hyperlink" Target="http://www.legis.state.ak.us/basis/folioproxy.asp?url=http://wwwjnu01.legis.state.ak.us/cgi-bin/folioisa.dll/stattx09/query=14!2E30!2E278/doc/%7b@1%7d?firsthit" TargetMode="External"/><Relationship Id="rId631" Type="http://schemas.openxmlformats.org/officeDocument/2006/relationships/hyperlink" Target="https://sites.ed.gov/idea/regs/b/e/300.513" TargetMode="External"/><Relationship Id="rId729" Type="http://schemas.openxmlformats.org/officeDocument/2006/relationships/hyperlink" Target="https://www.akleg.gov/basis/aac.asp" TargetMode="External"/><Relationship Id="rId270" Type="http://schemas.openxmlformats.org/officeDocument/2006/relationships/hyperlink" Target="http://idea.ed.gov/explore/view/p/%2Croot%2Cregs%2C300%2CA%2C300%252E34%2Cc%2C3%2C" TargetMode="External"/><Relationship Id="rId65" Type="http://schemas.openxmlformats.org/officeDocument/2006/relationships/hyperlink" Target="https://sites.ed.gov/idea/regs/b/e/300.503" TargetMode="External"/><Relationship Id="rId130" Type="http://schemas.openxmlformats.org/officeDocument/2006/relationships/hyperlink" Target="https://www.akleg.gov/basis/aac.asp" TargetMode="External"/><Relationship Id="rId368" Type="http://schemas.openxmlformats.org/officeDocument/2006/relationships/hyperlink" Target="http://idea-b.ed.gov/explore/view/p/,root,regs,300,D,300.324,.html" TargetMode="External"/><Relationship Id="rId575" Type="http://schemas.openxmlformats.org/officeDocument/2006/relationships/hyperlink" Target="https://sites.ed.gov/idea/regs/b/e/300.532" TargetMode="External"/><Relationship Id="rId782" Type="http://schemas.openxmlformats.org/officeDocument/2006/relationships/hyperlink" Target="https://www.akleg.gov/basis/aac.asp" TargetMode="External"/><Relationship Id="rId228" Type="http://schemas.openxmlformats.org/officeDocument/2006/relationships/hyperlink" Target="https://www.akleg.gov/basis/aac.asp" TargetMode="External"/><Relationship Id="rId435" Type="http://schemas.openxmlformats.org/officeDocument/2006/relationships/hyperlink" Target="http://labor.alaska.gov/dvr/" TargetMode="External"/><Relationship Id="rId642" Type="http://schemas.openxmlformats.org/officeDocument/2006/relationships/hyperlink" Target="https://sites.ed.gov/idea/regs/b/b/300.153" TargetMode="External"/><Relationship Id="rId281" Type="http://schemas.openxmlformats.org/officeDocument/2006/relationships/hyperlink" Target="http://idea.ed.gov/explore/view/p/%2Croot%2Cregs%2C300%2CA%2C300%252E34%2Cc%2C7%2Cii%2C" TargetMode="External"/><Relationship Id="rId502" Type="http://schemas.openxmlformats.org/officeDocument/2006/relationships/hyperlink" Target="https://sites.ed.gov/idea/regs/b/b/300.115" TargetMode="External"/><Relationship Id="rId76" Type="http://schemas.openxmlformats.org/officeDocument/2006/relationships/hyperlink" Target="http://idea.ed.gov/explore/view/p/%2Croot%2Cregs%2C300%2CE%2C300%252E503%2Cc%2C1%2C" TargetMode="External"/><Relationship Id="rId141" Type="http://schemas.openxmlformats.org/officeDocument/2006/relationships/hyperlink" Target="https://www.akleg.gov/basis/aac.asp" TargetMode="External"/><Relationship Id="rId379" Type="http://schemas.openxmlformats.org/officeDocument/2006/relationships/hyperlink" Target="https://education.alaska.gov/sped/alternate" TargetMode="External"/><Relationship Id="rId586" Type="http://schemas.openxmlformats.org/officeDocument/2006/relationships/hyperlink" Target="https://sites.ed.gov/idea/regs/b/e/300.510" TargetMode="External"/><Relationship Id="rId793" Type="http://schemas.openxmlformats.org/officeDocument/2006/relationships/hyperlink" Target="http://idea-b.ed.gov/explore/view/p/,root,regs,300,B,300.132,.html" TargetMode="External"/><Relationship Id="rId807" Type="http://schemas.openxmlformats.org/officeDocument/2006/relationships/hyperlink" Target="http://idea.ed.gov/explore/view/p/%2Croot%2Cstatute%2CI%2CB%2C612%2Ca%2C12%2C" TargetMode="External"/><Relationship Id="rId7" Type="http://schemas.openxmlformats.org/officeDocument/2006/relationships/endnotes" Target="endnotes.xml"/><Relationship Id="rId239" Type="http://schemas.openxmlformats.org/officeDocument/2006/relationships/hyperlink" Target="http://idea.ed.gov/explore/view/p/%2Croot%2Cregs%2C300%2CA%2C300%252E39%2Ca%2C2%2Ciii%2C" TargetMode="External"/><Relationship Id="rId446" Type="http://schemas.openxmlformats.org/officeDocument/2006/relationships/hyperlink" Target="https://sites.ed.gov/idea/regs/b/b/300.117" TargetMode="External"/><Relationship Id="rId653" Type="http://schemas.openxmlformats.org/officeDocument/2006/relationships/hyperlink" Target="https://www.akleg.gov/basis/aac.asp" TargetMode="External"/><Relationship Id="rId292" Type="http://schemas.openxmlformats.org/officeDocument/2006/relationships/hyperlink" Target="http://idea.ed.gov/explore/view/p/%2Croot%2Cregs%2C300%2CA%2C300%252E34%2Cc%2C10%2Ci%2C" TargetMode="External"/><Relationship Id="rId306" Type="http://schemas.openxmlformats.org/officeDocument/2006/relationships/hyperlink" Target="http://idea.ed.gov/explore/view/p/%2Croot%2Cregs%2C300%2CA%2C300%252E34%2Cc%2C14%2Ci%2C" TargetMode="External"/><Relationship Id="rId860" Type="http://schemas.openxmlformats.org/officeDocument/2006/relationships/hyperlink" Target="https://sites.ed.gov/idea/regs/b/f/300.600" TargetMode="External"/><Relationship Id="rId87" Type="http://schemas.openxmlformats.org/officeDocument/2006/relationships/hyperlink" Target="http://idea-b.ed.gov/explore/view/p/,root,regs,300,D,300.301,.html" TargetMode="External"/><Relationship Id="rId513" Type="http://schemas.openxmlformats.org/officeDocument/2006/relationships/hyperlink" Target="https://www.akleg.gov/basis/aac.asp" TargetMode="External"/><Relationship Id="rId597" Type="http://schemas.openxmlformats.org/officeDocument/2006/relationships/hyperlink" Target="https://sites.ed.gov/idea/regs/b/e/300.504" TargetMode="External"/><Relationship Id="rId720" Type="http://schemas.openxmlformats.org/officeDocument/2006/relationships/hyperlink" Target="https://www.akleg.gov/basis/aac.asp" TargetMode="External"/><Relationship Id="rId818" Type="http://schemas.openxmlformats.org/officeDocument/2006/relationships/hyperlink" Target="http://aim.cast.org/" TargetMode="External"/><Relationship Id="rId152" Type="http://schemas.openxmlformats.org/officeDocument/2006/relationships/hyperlink" Target="https://www.akleg.gov/basis/aac.asp" TargetMode="External"/><Relationship Id="rId457" Type="http://schemas.openxmlformats.org/officeDocument/2006/relationships/hyperlink" Target="https://sites.ed.gov/idea/regs/b/b/300.133" TargetMode="External"/><Relationship Id="rId664" Type="http://schemas.openxmlformats.org/officeDocument/2006/relationships/hyperlink" Target="https://sites.ed.gov/idea/regs/b/e/300.511" TargetMode="External"/><Relationship Id="rId871" Type="http://schemas.openxmlformats.org/officeDocument/2006/relationships/header" Target="header12.xml"/><Relationship Id="rId14" Type="http://schemas.openxmlformats.org/officeDocument/2006/relationships/hyperlink" Target="https://education.alaska.gov/sped" TargetMode="External"/><Relationship Id="rId317" Type="http://schemas.openxmlformats.org/officeDocument/2006/relationships/hyperlink" Target="http://idea.ed.gov/explore/view/p/%2Croot%2Cregs%2C300%2CA%2C300%252E34%2Cc%2C16%2C" TargetMode="External"/><Relationship Id="rId524" Type="http://schemas.openxmlformats.org/officeDocument/2006/relationships/hyperlink" Target="https://www.akleg.gov/basis/aac.asp" TargetMode="External"/><Relationship Id="rId731" Type="http://schemas.openxmlformats.org/officeDocument/2006/relationships/hyperlink" Target="https://www.akleg.gov/basis/aac.asp" TargetMode="External"/><Relationship Id="rId98" Type="http://schemas.openxmlformats.org/officeDocument/2006/relationships/hyperlink" Target="https://sites.ed.gov/idea/regs/b/d/300.308" TargetMode="External"/><Relationship Id="rId163" Type="http://schemas.openxmlformats.org/officeDocument/2006/relationships/hyperlink" Target="http://idea.ed.gov/explore/view/p/%2Croot%2Cregs%2C300%2CD%2C300%252E306%2Cb%2C" TargetMode="External"/><Relationship Id="rId370" Type="http://schemas.openxmlformats.org/officeDocument/2006/relationships/hyperlink" Target="https://sites.ed.gov/idea/regs/b/d/300.320" TargetMode="External"/><Relationship Id="rId829" Type="http://schemas.openxmlformats.org/officeDocument/2006/relationships/hyperlink" Target="http://www.deadiversion.usdoj.gov/21cfr/cfr/2108cfrt.htm" TargetMode="External"/><Relationship Id="rId230" Type="http://schemas.openxmlformats.org/officeDocument/2006/relationships/hyperlink" Target="https://www.akleg.gov/basis/aac.asp" TargetMode="External"/><Relationship Id="rId468" Type="http://schemas.openxmlformats.org/officeDocument/2006/relationships/hyperlink" Target="https://sites.ed.gov/idea/regs/b/b/300.144" TargetMode="External"/><Relationship Id="rId675" Type="http://schemas.openxmlformats.org/officeDocument/2006/relationships/hyperlink" Target="http://www.legis.state.ak.us/basis/folioproxy.asp?url=http://wwwjnu01.legis.state.ak.us/cgi-bin/folioisa.dll/stattx10/query=as+44!2E62!2E560/doc/%7bt18931%7d?" TargetMode="External"/><Relationship Id="rId25" Type="http://schemas.openxmlformats.org/officeDocument/2006/relationships/hyperlink" Target="http://www2.ed.gov/about/offices/list/ocr/504faq.html" TargetMode="External"/><Relationship Id="rId328" Type="http://schemas.openxmlformats.org/officeDocument/2006/relationships/hyperlink" Target="https://sites.ed.gov/idea/regs/b/d/300.324" TargetMode="External"/><Relationship Id="rId535" Type="http://schemas.openxmlformats.org/officeDocument/2006/relationships/hyperlink" Target="https://sites.ed.gov/idea/regs/b/e/300.530" TargetMode="External"/><Relationship Id="rId742" Type="http://schemas.openxmlformats.org/officeDocument/2006/relationships/hyperlink" Target="https://www.akleg.gov/basis/aac.asp" TargetMode="External"/><Relationship Id="rId174" Type="http://schemas.openxmlformats.org/officeDocument/2006/relationships/hyperlink" Target="https://www.akleg.gov/basis/aac.asp" TargetMode="External"/><Relationship Id="rId381" Type="http://schemas.openxmlformats.org/officeDocument/2006/relationships/hyperlink" Target="https://www.akleg.gov/basis/aac.asp" TargetMode="External"/><Relationship Id="rId602" Type="http://schemas.openxmlformats.org/officeDocument/2006/relationships/hyperlink" Target="http://idea-b.ed.gov/explore/view/p/,root,regs,300,B,300.153,.html" TargetMode="External"/><Relationship Id="rId241" Type="http://schemas.openxmlformats.org/officeDocument/2006/relationships/hyperlink" Target="http://idea.ed.gov/explore/view/p/%2Croot%2Cregs%2C300%2CA%2C300%252E39%2Cb%2C1%2C" TargetMode="External"/><Relationship Id="rId479" Type="http://schemas.openxmlformats.org/officeDocument/2006/relationships/hyperlink" Target="https://sites.ed.gov/idea/regs/b/d/300.324" TargetMode="External"/><Relationship Id="rId686" Type="http://schemas.openxmlformats.org/officeDocument/2006/relationships/hyperlink" Target="https://www.akleg.gov/basis/aac.asp" TargetMode="External"/><Relationship Id="rId36" Type="http://schemas.openxmlformats.org/officeDocument/2006/relationships/hyperlink" Target="https://www.akleg.gov/basis/aac.asp" TargetMode="External"/><Relationship Id="rId339" Type="http://schemas.openxmlformats.org/officeDocument/2006/relationships/hyperlink" Target="https://sites.ed.gov/idea/regs/b/d/300.300" TargetMode="External"/><Relationship Id="rId546" Type="http://schemas.openxmlformats.org/officeDocument/2006/relationships/hyperlink" Target="https://sites.ed.gov/idea/regs/b/e/300.530" TargetMode="External"/><Relationship Id="rId753" Type="http://schemas.openxmlformats.org/officeDocument/2006/relationships/hyperlink" Target="https://www.akleg.gov/basis/aac.asp" TargetMode="External"/><Relationship Id="rId101" Type="http://schemas.openxmlformats.org/officeDocument/2006/relationships/hyperlink" Target="https://sites.ed.gov/idea/regs/b/d/300.304" TargetMode="External"/><Relationship Id="rId185" Type="http://schemas.openxmlformats.org/officeDocument/2006/relationships/hyperlink" Target="http://www.stonesoupgroup.org" TargetMode="External"/><Relationship Id="rId406" Type="http://schemas.openxmlformats.org/officeDocument/2006/relationships/hyperlink" Target="http://education.alaska.gov/tls/sped" TargetMode="External"/><Relationship Id="rId392" Type="http://schemas.openxmlformats.org/officeDocument/2006/relationships/hyperlink" Target="https://sites.ed.gov/idea/regs/b/d/300.305" TargetMode="External"/><Relationship Id="rId613" Type="http://schemas.openxmlformats.org/officeDocument/2006/relationships/hyperlink" Target="https://sites.ed.gov/idea/regs/b/f/300.623" TargetMode="External"/><Relationship Id="rId697" Type="http://schemas.openxmlformats.org/officeDocument/2006/relationships/hyperlink" Target="https://sites.ed.gov/idea/regs/b/e/300.519" TargetMode="External"/><Relationship Id="rId820" Type="http://schemas.openxmlformats.org/officeDocument/2006/relationships/hyperlink" Target="http://idea.ed.gov/explore/view/p/%2Croot%2Cstatute%2CI%2CA%2C602%2C1%2C" TargetMode="External"/><Relationship Id="rId252" Type="http://schemas.openxmlformats.org/officeDocument/2006/relationships/hyperlink" Target="http://idea.ed.gov/explore/view/p/%2Croot%2Cregs%2C300%2CA%2C300%252E39%2Cb%2C4%2Cii%2C" TargetMode="External"/><Relationship Id="rId47" Type="http://schemas.openxmlformats.org/officeDocument/2006/relationships/hyperlink" Target="https://www.akleg.gov/basis/aac.asp" TargetMode="External"/><Relationship Id="rId112" Type="http://schemas.openxmlformats.org/officeDocument/2006/relationships/hyperlink" Target="https://www.akleg.gov/basis/aac.asp" TargetMode="External"/><Relationship Id="rId557" Type="http://schemas.openxmlformats.org/officeDocument/2006/relationships/hyperlink" Target="https://sites.ed.gov/idea/regs/b/e/300.530" TargetMode="External"/><Relationship Id="rId764" Type="http://schemas.openxmlformats.org/officeDocument/2006/relationships/hyperlink" Target="https://www.akleg.gov/basis/aac.asp" TargetMode="External"/><Relationship Id="rId196" Type="http://schemas.openxmlformats.org/officeDocument/2006/relationships/hyperlink" Target="https://www.akleg.gov/basis/aac.asp" TargetMode="External"/><Relationship Id="rId417" Type="http://schemas.openxmlformats.org/officeDocument/2006/relationships/hyperlink" Target="http://education.alaska.gov/sped/" TargetMode="External"/><Relationship Id="rId624" Type="http://schemas.openxmlformats.org/officeDocument/2006/relationships/hyperlink" Target="https://www.akleg.gov/basis/aac.asp" TargetMode="External"/><Relationship Id="rId831" Type="http://schemas.openxmlformats.org/officeDocument/2006/relationships/hyperlink" Target="https://sites.ed.gov/idea/regs/b/d/300.311" TargetMode="External"/><Relationship Id="rId263" Type="http://schemas.openxmlformats.org/officeDocument/2006/relationships/hyperlink" Target="http://idea.ed.gov/explore/view/p/%2Croot%2Cregs%2C300%2CA%2C300%252E34%2Cc%2C1%2Ci%2C" TargetMode="External"/><Relationship Id="rId470" Type="http://schemas.openxmlformats.org/officeDocument/2006/relationships/hyperlink" Target="https://www.akleg.gov/basis/aac.asp" TargetMode="External"/><Relationship Id="rId58" Type="http://schemas.openxmlformats.org/officeDocument/2006/relationships/hyperlink" Target="https://sites.ed.gov/idea/regs/b/d/300.323" TargetMode="External"/><Relationship Id="rId123" Type="http://schemas.openxmlformats.org/officeDocument/2006/relationships/hyperlink" Target="https://www.akleg.gov/basis/aac.asp" TargetMode="External"/><Relationship Id="rId330" Type="http://schemas.openxmlformats.org/officeDocument/2006/relationships/hyperlink" Target="https://sites.ed.gov/idea/regs/b/d/300.321" TargetMode="External"/><Relationship Id="rId568" Type="http://schemas.openxmlformats.org/officeDocument/2006/relationships/hyperlink" Target="http://idea.ed.gov/explore/view/p/%2Croot%2Cregs%2C300%2CE%2C300%252E530%2C" TargetMode="External"/><Relationship Id="rId775" Type="http://schemas.openxmlformats.org/officeDocument/2006/relationships/hyperlink" Target="http://www.legis.state.ak.us/basis/folioproxy.asp?url=http://wwwjnu01.legis.state.ak.us/cgi-bin/folioisa.dll/stattx10/query=%5bJUMP:'AS1417420'%5d/doc/%7b@1%7d?firsthit" TargetMode="External"/><Relationship Id="rId428" Type="http://schemas.openxmlformats.org/officeDocument/2006/relationships/hyperlink" Target="https://sites.ed.gov/idea/regs/b/d/300.320" TargetMode="External"/><Relationship Id="rId635" Type="http://schemas.openxmlformats.org/officeDocument/2006/relationships/hyperlink" Target="https://www.akleg.gov/basis/aac.asp" TargetMode="External"/><Relationship Id="rId842" Type="http://schemas.openxmlformats.org/officeDocument/2006/relationships/hyperlink" Target="http://sesa.org/" TargetMode="External"/><Relationship Id="rId274" Type="http://schemas.openxmlformats.org/officeDocument/2006/relationships/hyperlink" Target="http://idea.ed.gov/explore/view/p/%2Croot%2Cregs%2C300%2CA%2C300%252E34%2Cc%2C5%2C" TargetMode="External"/><Relationship Id="rId481" Type="http://schemas.openxmlformats.org/officeDocument/2006/relationships/hyperlink" Target="https://sites.ed.gov/idea/regs/b/e/300.524" TargetMode="External"/><Relationship Id="rId702" Type="http://schemas.openxmlformats.org/officeDocument/2006/relationships/hyperlink" Target="https://www.akleg.gov/basis/aac.asp" TargetMode="External"/><Relationship Id="rId69" Type="http://schemas.openxmlformats.org/officeDocument/2006/relationships/hyperlink" Target="http://idea.ed.gov/explore/view/p/%2Croot%2Cregs%2C300%2CE%2C300%252E503%2Cb%2C3%2C" TargetMode="External"/><Relationship Id="rId134" Type="http://schemas.openxmlformats.org/officeDocument/2006/relationships/hyperlink" Target="https://sites.ed.gov/idea/regs/b/d/300.308" TargetMode="External"/><Relationship Id="rId579" Type="http://schemas.openxmlformats.org/officeDocument/2006/relationships/hyperlink" Target="https://sites.ed.gov/idea/regs/b/e/300.507" TargetMode="External"/><Relationship Id="rId786" Type="http://schemas.openxmlformats.org/officeDocument/2006/relationships/hyperlink" Target="https://www.akleg.gov/basis/aac.asp" TargetMode="External"/><Relationship Id="rId341" Type="http://schemas.openxmlformats.org/officeDocument/2006/relationships/hyperlink" Target="https://sites.ed.gov/idea/regs/b/d/300.300" TargetMode="External"/><Relationship Id="rId439" Type="http://schemas.openxmlformats.org/officeDocument/2006/relationships/hyperlink" Target="http://hss.state.ak.us/" TargetMode="External"/><Relationship Id="rId646" Type="http://schemas.openxmlformats.org/officeDocument/2006/relationships/hyperlink" Target="https://www.akleg.gov/basis/aac.asp" TargetMode="External"/><Relationship Id="rId201" Type="http://schemas.openxmlformats.org/officeDocument/2006/relationships/hyperlink" Target="https://sites.ed.gov/idea/regs/b/d/300.323" TargetMode="External"/><Relationship Id="rId285" Type="http://schemas.openxmlformats.org/officeDocument/2006/relationships/hyperlink" Target="http://idea.ed.gov/explore/view/p/%2Croot%2Cregs%2C300%2CA%2C300%252E34%2Cc%2C7%2Cii%2CD%2C" TargetMode="External"/><Relationship Id="rId506" Type="http://schemas.openxmlformats.org/officeDocument/2006/relationships/hyperlink" Target="https://sites.ed.gov/idea/regs/b/d/300.300" TargetMode="External"/><Relationship Id="rId853" Type="http://schemas.openxmlformats.org/officeDocument/2006/relationships/hyperlink" Target="http://idea.ed.gov/explore/view/p/%2Croot%2Cregs%2C300%2CF%2C300%252E646%2C" TargetMode="External"/><Relationship Id="rId492" Type="http://schemas.openxmlformats.org/officeDocument/2006/relationships/hyperlink" Target="http://www.legis.state.ak.us/basis/folioproxy.asp?url=http://wwwjnu01.legis.state.ak.us/cgi-bin/folioisa.dll/stattx09/query=as+14!2E30!2E340/doc/%7b@1%7d?firsthit" TargetMode="External"/><Relationship Id="rId713" Type="http://schemas.openxmlformats.org/officeDocument/2006/relationships/hyperlink" Target="https://sites.ed.gov/idea/regs/b/d/300.320" TargetMode="External"/><Relationship Id="rId797" Type="http://schemas.openxmlformats.org/officeDocument/2006/relationships/hyperlink" Target="https://sites.ed.gov/idea/regs/b/b/300.138" TargetMode="External"/><Relationship Id="rId145" Type="http://schemas.openxmlformats.org/officeDocument/2006/relationships/hyperlink" Target="https://www.akleg.gov/basis/aac.asp" TargetMode="External"/><Relationship Id="rId352" Type="http://schemas.openxmlformats.org/officeDocument/2006/relationships/hyperlink" Target="https://sites.ed.gov/idea/regs/b/d/300.324" TargetMode="External"/><Relationship Id="rId212" Type="http://schemas.openxmlformats.org/officeDocument/2006/relationships/hyperlink" Target="https://www.akleg.gov/basis/aac.asp" TargetMode="External"/><Relationship Id="rId657" Type="http://schemas.openxmlformats.org/officeDocument/2006/relationships/hyperlink" Target="https://www.akleg.gov/basis/aac.asp" TargetMode="External"/><Relationship Id="rId864" Type="http://schemas.openxmlformats.org/officeDocument/2006/relationships/hyperlink" Target="https://sites.ed.gov/idea/regs/b/f/300.646" TargetMode="External"/><Relationship Id="rId296" Type="http://schemas.openxmlformats.org/officeDocument/2006/relationships/hyperlink" Target="http://idea.ed.gov/explore/view/p/%2Croot%2Cregs%2C300%2CA%2C300%252E34%2Cc%2C10%2Cv%2C" TargetMode="External"/><Relationship Id="rId517" Type="http://schemas.openxmlformats.org/officeDocument/2006/relationships/hyperlink" Target="http://www.legis.state.ak.us/basis/folioproxy.asp?url=http://wwwjnu01.legis.state.ak.us/cgi-bin/folioisa.dll/stattx09/query=%5bJUMP:'AS1430000'%5d/doc/%7b@1%7d/hits_only?firsthit" TargetMode="External"/><Relationship Id="rId724" Type="http://schemas.openxmlformats.org/officeDocument/2006/relationships/hyperlink" Target="https://www.akleg.gov/basis/aac.asp" TargetMode="External"/><Relationship Id="rId60" Type="http://schemas.openxmlformats.org/officeDocument/2006/relationships/hyperlink" Target="https://www.akleg.gov/basis/aac.asp" TargetMode="External"/><Relationship Id="rId156" Type="http://schemas.openxmlformats.org/officeDocument/2006/relationships/hyperlink" Target="https://sites.ed.gov/idea/regs/b/d/300.309" TargetMode="External"/><Relationship Id="rId363" Type="http://schemas.openxmlformats.org/officeDocument/2006/relationships/hyperlink" Target="https://sites.ed.gov/idea/regs/b/d/300.324" TargetMode="External"/><Relationship Id="rId570" Type="http://schemas.openxmlformats.org/officeDocument/2006/relationships/hyperlink" Target="http://www.gpo.gov/fdsys/pkg/USCODE-2009-title21/pdf/USCODE-2009-title21-chap13-subchapI-partB-sec812.pdf" TargetMode="External"/><Relationship Id="rId223" Type="http://schemas.openxmlformats.org/officeDocument/2006/relationships/hyperlink" Target="https://www.akleg.gov/basis/aac.asp" TargetMode="External"/><Relationship Id="rId430" Type="http://schemas.openxmlformats.org/officeDocument/2006/relationships/hyperlink" Target="https://www.akleg.gov/basis/aac.asp" TargetMode="External"/><Relationship Id="rId668" Type="http://schemas.openxmlformats.org/officeDocument/2006/relationships/hyperlink" Target="https://www.akleg.gov/basis/aac.asp" TargetMode="External"/><Relationship Id="rId18" Type="http://schemas.openxmlformats.org/officeDocument/2006/relationships/hyperlink" Target="http://www.legis.state.ak.us/basis/folio.asp" TargetMode="External"/><Relationship Id="rId528" Type="http://schemas.openxmlformats.org/officeDocument/2006/relationships/hyperlink" Target="http://idea-b.ed.gov/explore/view/p/,root,regs,300,A,300.8,.html" TargetMode="External"/><Relationship Id="rId735" Type="http://schemas.openxmlformats.org/officeDocument/2006/relationships/hyperlink" Target="https://www.akleg.gov/basis/aac.asp" TargetMode="External"/><Relationship Id="rId167" Type="http://schemas.openxmlformats.org/officeDocument/2006/relationships/hyperlink" Target="https://sites.ed.gov/idea/regs/b/d/300.303" TargetMode="External"/><Relationship Id="rId374" Type="http://schemas.openxmlformats.org/officeDocument/2006/relationships/hyperlink" Target="https://www.akleg.gov/basis/aac.asp" TargetMode="External"/><Relationship Id="rId581" Type="http://schemas.openxmlformats.org/officeDocument/2006/relationships/hyperlink" Target="https://sites.ed.gov/idea/regs/b/e/300.532" TargetMode="External"/><Relationship Id="rId71" Type="http://schemas.openxmlformats.org/officeDocument/2006/relationships/hyperlink" Target="http://idea.ed.gov/explore/view/p/%2Croot%2Cregs%2C300%2CE%2C300%252E503%2Cb%2C5%2C" TargetMode="External"/><Relationship Id="rId234" Type="http://schemas.openxmlformats.org/officeDocument/2006/relationships/hyperlink" Target="http://idea.ed.gov/explore/view/p/%2Croot%2Cregs%2C300%2CA%2C300%252E39%2Ca%2C1%2Ci%2C" TargetMode="External"/><Relationship Id="rId679" Type="http://schemas.openxmlformats.org/officeDocument/2006/relationships/hyperlink" Target="https://sites.ed.gov/idea/regs/b/e/300.514" TargetMode="External"/><Relationship Id="rId802" Type="http://schemas.openxmlformats.org/officeDocument/2006/relationships/hyperlink" Target="https://sites.ed.gov/idea/regs/b/b/300.141" TargetMode="External"/><Relationship Id="rId2" Type="http://schemas.openxmlformats.org/officeDocument/2006/relationships/numbering" Target="numbering.xml"/><Relationship Id="rId29" Type="http://schemas.openxmlformats.org/officeDocument/2006/relationships/hyperlink" Target="http://www.ada.gov/regs2010/titleII_2010/titleII_2010_regulations.htm" TargetMode="External"/><Relationship Id="rId441" Type="http://schemas.openxmlformats.org/officeDocument/2006/relationships/hyperlink" Target="https://sites.ed.gov/idea/regs/b/b/300.115" TargetMode="External"/><Relationship Id="rId539" Type="http://schemas.openxmlformats.org/officeDocument/2006/relationships/hyperlink" Target="https://sites.ed.gov/idea/regs/b/e/300.530" TargetMode="External"/><Relationship Id="rId746" Type="http://schemas.openxmlformats.org/officeDocument/2006/relationships/hyperlink" Target="http://idea.ed.gov/explore/view/p/%2Croot%2Cstatute%2CI%2CB%2C611%2Ca%2C" TargetMode="External"/><Relationship Id="rId178" Type="http://schemas.openxmlformats.org/officeDocument/2006/relationships/hyperlink" Target="https://www.akleg.gov/basis/aac.asp" TargetMode="External"/><Relationship Id="rId301" Type="http://schemas.openxmlformats.org/officeDocument/2006/relationships/hyperlink" Target="http://idea.ed.gov/explore/view/p/%2Croot%2Cregs%2C300%2CA%2C300%252E34%2Cc%2C11%2Ciii%2C" TargetMode="External"/><Relationship Id="rId82" Type="http://schemas.openxmlformats.org/officeDocument/2006/relationships/hyperlink" Target="http://idea.ed.gov/explore/view/p/%2Croot%2Cregs%2C300%2CE%2C300%252E503%2Cc%2C2%2Ciii%2C" TargetMode="External"/><Relationship Id="rId385" Type="http://schemas.openxmlformats.org/officeDocument/2006/relationships/hyperlink" Target="https://sites.ed.gov/idea/regs/b/d/300.300" TargetMode="External"/><Relationship Id="rId592" Type="http://schemas.openxmlformats.org/officeDocument/2006/relationships/hyperlink" Target="https://www.akleg.gov/basis/aac.asp" TargetMode="External"/><Relationship Id="rId606" Type="http://schemas.openxmlformats.org/officeDocument/2006/relationships/hyperlink" Target="https://www.akleg.gov/basis/aac.asp" TargetMode="External"/><Relationship Id="rId813" Type="http://schemas.openxmlformats.org/officeDocument/2006/relationships/hyperlink" Target="https://www.akleg.gov/basis/aac.asp" TargetMode="External"/><Relationship Id="rId245" Type="http://schemas.openxmlformats.org/officeDocument/2006/relationships/hyperlink" Target="http://idea.ed.gov/explore/view/p/%2Croot%2Cregs%2C300%2CA%2C300%252E39%2Cb%2C2%2Ci%2CC%2C" TargetMode="External"/><Relationship Id="rId452" Type="http://schemas.openxmlformats.org/officeDocument/2006/relationships/hyperlink" Target="https://sites.ed.gov/idea/regs/b/d/300.320" TargetMode="External"/><Relationship Id="rId105" Type="http://schemas.openxmlformats.org/officeDocument/2006/relationships/hyperlink" Target="http://idea.ed.gov/explore/view/p/%2Croot%2Cregs%2C300%2CD%2C300%252E304%2Cb%2C3%2C" TargetMode="External"/><Relationship Id="rId312" Type="http://schemas.openxmlformats.org/officeDocument/2006/relationships/hyperlink" Target="http://idea.ed.gov/explore/view/p/%2Croot%2Cregs%2C300%2CA%2C300%252E34%2Cc%2C15%2Ci%2C" TargetMode="External"/><Relationship Id="rId757" Type="http://schemas.openxmlformats.org/officeDocument/2006/relationships/hyperlink" Target="https://www.akleg.gov/basis/aac.asp" TargetMode="External"/><Relationship Id="rId93" Type="http://schemas.openxmlformats.org/officeDocument/2006/relationships/hyperlink" Target="https://www.akleg.gov/basis/aac.asp" TargetMode="External"/><Relationship Id="rId189" Type="http://schemas.openxmlformats.org/officeDocument/2006/relationships/hyperlink" Target="http://education.alaska.gov/sped" TargetMode="External"/><Relationship Id="rId396" Type="http://schemas.openxmlformats.org/officeDocument/2006/relationships/hyperlink" Target="https://www.akleg.gov/basis/aac.asp" TargetMode="External"/><Relationship Id="rId617" Type="http://schemas.openxmlformats.org/officeDocument/2006/relationships/hyperlink" Target="https://www.gpo.gov/fdsys/pkg/USCODE-2011-title20/pdf/USCODE-2011-title20-chap31-subchapIII-part4-sec1232g.pdf" TargetMode="External"/><Relationship Id="rId824" Type="http://schemas.openxmlformats.org/officeDocument/2006/relationships/hyperlink" Target="https://sites.ed.gov/idea/regs/b/e/300.503" TargetMode="External"/><Relationship Id="rId256" Type="http://schemas.openxmlformats.org/officeDocument/2006/relationships/hyperlink" Target="http://idea.ed.gov/explore/view/p/%2Croot%2Cregs%2C300%2CA%2C300%252E34%2Cb%2C" TargetMode="External"/><Relationship Id="rId463" Type="http://schemas.openxmlformats.org/officeDocument/2006/relationships/hyperlink" Target="https://sites.ed.gov/idea/regs/b/b/300.139" TargetMode="External"/><Relationship Id="rId670" Type="http://schemas.openxmlformats.org/officeDocument/2006/relationships/hyperlink" Target="https://www.akleg.gov/basis/aac.asp" TargetMode="External"/><Relationship Id="rId116" Type="http://schemas.openxmlformats.org/officeDocument/2006/relationships/hyperlink" Target="https://www.akleg.gov/basis/aac.asp" TargetMode="External"/><Relationship Id="rId323" Type="http://schemas.openxmlformats.org/officeDocument/2006/relationships/hyperlink" Target="https://www.akleg.gov/basis/aac.asp" TargetMode="External"/><Relationship Id="rId530" Type="http://schemas.openxmlformats.org/officeDocument/2006/relationships/hyperlink" Target="https://sites.ed.gov/idea/regs/b/e/300.530" TargetMode="External"/><Relationship Id="rId768" Type="http://schemas.openxmlformats.org/officeDocument/2006/relationships/hyperlink" Target="http://idea.ed.gov/explore/view/p/%2Croot%2Cstatute%2CI%2CB%2C613%2C" TargetMode="External"/><Relationship Id="rId20" Type="http://schemas.openxmlformats.org/officeDocument/2006/relationships/hyperlink" Target="http://www.lexisnexis.com/store" TargetMode="External"/><Relationship Id="rId628" Type="http://schemas.openxmlformats.org/officeDocument/2006/relationships/hyperlink" Target="https://sites.ed.gov/idea/regs/b/e/300.502" TargetMode="External"/><Relationship Id="rId835" Type="http://schemas.openxmlformats.org/officeDocument/2006/relationships/hyperlink" Target="https://sites.ed.gov/idea/regs/b/d/300.311" TargetMode="External"/><Relationship Id="rId267" Type="http://schemas.openxmlformats.org/officeDocument/2006/relationships/hyperlink" Target="http://idea.ed.gov/explore/view/p/%2Croot%2Cregs%2C300%2CA%2C300%252E34%2Cc%2C1%2Cv%2C" TargetMode="External"/><Relationship Id="rId474" Type="http://schemas.openxmlformats.org/officeDocument/2006/relationships/hyperlink" Target="http://idea.ed.gov/explore/view/p/%2Croot%2Cregs%2C300%2CB%2C300%252E148%2C" TargetMode="External"/><Relationship Id="rId127" Type="http://schemas.openxmlformats.org/officeDocument/2006/relationships/hyperlink" Target="https://www.akleg.gov/basis/aac.asp" TargetMode="External"/><Relationship Id="rId681" Type="http://schemas.openxmlformats.org/officeDocument/2006/relationships/hyperlink" Target="https://www.akleg.gov/basis/aac.asp" TargetMode="External"/><Relationship Id="rId779" Type="http://schemas.openxmlformats.org/officeDocument/2006/relationships/hyperlink" Target="https://www.akleg.gov/basis/aac.asp" TargetMode="External"/><Relationship Id="rId31" Type="http://schemas.openxmlformats.org/officeDocument/2006/relationships/hyperlink" Target="mailto:sped@alaska.gov" TargetMode="External"/><Relationship Id="rId334" Type="http://schemas.openxmlformats.org/officeDocument/2006/relationships/hyperlink" Target="https://sites.ed.gov/idea/regs/b/d/300.321" TargetMode="External"/><Relationship Id="rId541" Type="http://schemas.openxmlformats.org/officeDocument/2006/relationships/hyperlink" Target="https://sites.ed.gov/idea/regs/b/e/300.530" TargetMode="External"/><Relationship Id="rId639" Type="http://schemas.openxmlformats.org/officeDocument/2006/relationships/hyperlink" Target="http://www.eed.alaska.gov/tls/sped/pdf/Alaska%20Mediation%20Services.pdf" TargetMode="External"/><Relationship Id="rId180" Type="http://schemas.openxmlformats.org/officeDocument/2006/relationships/hyperlink" Target="https://www.akleg.gov/basis/aac.asp" TargetMode="External"/><Relationship Id="rId278" Type="http://schemas.openxmlformats.org/officeDocument/2006/relationships/hyperlink" Target="http://idea.ed.gov/explore/view/p/%2Croot%2Cregs%2C300%2CA%2C300%252E34%2Cc%2C6%2Cii%2CB%2C" TargetMode="External"/><Relationship Id="rId401" Type="http://schemas.openxmlformats.org/officeDocument/2006/relationships/header" Target="header4.xml"/><Relationship Id="rId846" Type="http://schemas.openxmlformats.org/officeDocument/2006/relationships/hyperlink" Target="https://www.bia.gov/WhoWeAre/BIA/OIS/TribalGovernmentServices/TribalDirectory/index.htm" TargetMode="External"/><Relationship Id="rId485" Type="http://schemas.openxmlformats.org/officeDocument/2006/relationships/hyperlink" Target="https://sites.ed.gov/idea/regs/b/b/300.139" TargetMode="External"/><Relationship Id="rId692" Type="http://schemas.openxmlformats.org/officeDocument/2006/relationships/hyperlink" Target="http://www.legis.state.ak.us/basis/folioproxy.asp?url=http://wwwjnu01.legis.state.ak.us/cgi-bin/folioisa.dll/Unknown_Title/query=%5bJUMP:%27AS1430180%27%5d/doc/%7b@1%7d/hits_only?firsthit" TargetMode="External"/><Relationship Id="rId706" Type="http://schemas.openxmlformats.org/officeDocument/2006/relationships/hyperlink" Target="https://www.akleg.gov/basis/aac.asp" TargetMode="External"/><Relationship Id="rId42" Type="http://schemas.openxmlformats.org/officeDocument/2006/relationships/hyperlink" Target="https://www.akleg.gov/basis/aac.asp" TargetMode="External"/><Relationship Id="rId138" Type="http://schemas.openxmlformats.org/officeDocument/2006/relationships/hyperlink" Target="https://www.akleg.gov/basis/aac.asp" TargetMode="External"/><Relationship Id="rId345" Type="http://schemas.openxmlformats.org/officeDocument/2006/relationships/hyperlink" Target="https://sites.ed.gov/idea/regs/b/d/300.320" TargetMode="External"/><Relationship Id="rId552" Type="http://schemas.openxmlformats.org/officeDocument/2006/relationships/hyperlink" Target="https://sites.ed.gov/idea/regs/b/e/300.530" TargetMode="External"/><Relationship Id="rId191" Type="http://schemas.openxmlformats.org/officeDocument/2006/relationships/hyperlink" Target="http://www.dlcak.org" TargetMode="External"/><Relationship Id="rId205" Type="http://schemas.openxmlformats.org/officeDocument/2006/relationships/hyperlink" Target="https://sites.ed.gov/idea/regs/b/d/300.324" TargetMode="External"/><Relationship Id="rId412" Type="http://schemas.openxmlformats.org/officeDocument/2006/relationships/hyperlink" Target="http://www.stonesoupgroup.org" TargetMode="External"/><Relationship Id="rId857" Type="http://schemas.openxmlformats.org/officeDocument/2006/relationships/hyperlink" Target="https://sites.ed.gov/idea/?s=300.601" TargetMode="External"/><Relationship Id="rId289" Type="http://schemas.openxmlformats.org/officeDocument/2006/relationships/hyperlink" Target="http://idea.ed.gov/explore/view/p/%2Croot%2Cregs%2C300%2CA%2C300%252E34%2Cc%2C8%2Ciii%2C" TargetMode="External"/><Relationship Id="rId496" Type="http://schemas.openxmlformats.org/officeDocument/2006/relationships/hyperlink" Target="https://www.akleg.gov/basis/aac.asp" TargetMode="External"/><Relationship Id="rId717" Type="http://schemas.openxmlformats.org/officeDocument/2006/relationships/hyperlink" Target="https://www.akleg.gov/basis/aac.asp" TargetMode="External"/><Relationship Id="rId53" Type="http://schemas.openxmlformats.org/officeDocument/2006/relationships/hyperlink" Target="https://sites.ed.gov/idea/regs/b/d/300.309" TargetMode="External"/><Relationship Id="rId149" Type="http://schemas.openxmlformats.org/officeDocument/2006/relationships/hyperlink" Target="https://www.akleg.gov/basis/aac.asp" TargetMode="External"/><Relationship Id="rId356" Type="http://schemas.openxmlformats.org/officeDocument/2006/relationships/hyperlink" Target="https://sites.ed.gov/idea/regs/b/e/300.520" TargetMode="External"/><Relationship Id="rId563" Type="http://schemas.openxmlformats.org/officeDocument/2006/relationships/hyperlink" Target="https://sites.ed.gov/idea/regs/b/e/300.530" TargetMode="External"/><Relationship Id="rId770" Type="http://schemas.openxmlformats.org/officeDocument/2006/relationships/hyperlink" Target="https://www.akleg.gov/basis/aac.asp" TargetMode="External"/><Relationship Id="rId216" Type="http://schemas.openxmlformats.org/officeDocument/2006/relationships/hyperlink" Target="https://www.akleg.gov/basis/aac.asp" TargetMode="External"/><Relationship Id="rId423" Type="http://schemas.openxmlformats.org/officeDocument/2006/relationships/hyperlink" Target="https://www.akleg.gov/basis/aac.asp" TargetMode="External"/><Relationship Id="rId868" Type="http://schemas.openxmlformats.org/officeDocument/2006/relationships/hyperlink" Target="https://sites.ed.gov/idea/regs/b/c/300.226" TargetMode="External"/><Relationship Id="rId630" Type="http://schemas.openxmlformats.org/officeDocument/2006/relationships/hyperlink" Target="https://sites.ed.gov/idea/regs/b/e/300.507" TargetMode="External"/><Relationship Id="rId728" Type="http://schemas.openxmlformats.org/officeDocument/2006/relationships/hyperlink" Target="https://www.akleg.gov/basis/aac.asp" TargetMode="External"/><Relationship Id="rId64" Type="http://schemas.openxmlformats.org/officeDocument/2006/relationships/hyperlink" Target="https://www.akleg.gov/basis/aac.asp" TargetMode="External"/><Relationship Id="rId367" Type="http://schemas.openxmlformats.org/officeDocument/2006/relationships/hyperlink" Target="https://sites.ed.gov/idea/regs/b/d/300.324" TargetMode="External"/><Relationship Id="rId574" Type="http://schemas.openxmlformats.org/officeDocument/2006/relationships/hyperlink" Target="http://idea.ed.gov/explore/view/p/%2Croot%2Cstatute%2CI%2CB%2C615%2C" TargetMode="External"/><Relationship Id="rId227" Type="http://schemas.openxmlformats.org/officeDocument/2006/relationships/hyperlink" Target="https://sites.ed.gov/idea/regs/b/d/300.320" TargetMode="External"/><Relationship Id="rId781" Type="http://schemas.openxmlformats.org/officeDocument/2006/relationships/hyperlink" Target="http://www.legis.state.ak.us/basis/folioproxy.asp?url=http://wwwjnu01.legis.state.ak.us/cgi-bin/folioisa.dll/stattx10/query=%5bJUMP:'AS1417420'%5d/doc/%7b@1%7d/hits_only?firsthit" TargetMode="External"/><Relationship Id="rId434" Type="http://schemas.openxmlformats.org/officeDocument/2006/relationships/hyperlink" Target="https://www.akleg.gov/basis/aac.asp" TargetMode="External"/><Relationship Id="rId641" Type="http://schemas.openxmlformats.org/officeDocument/2006/relationships/hyperlink" Target="https://www.akleg.gov/basis/aac.asp" TargetMode="External"/><Relationship Id="rId739" Type="http://schemas.openxmlformats.org/officeDocument/2006/relationships/hyperlink" Target="https://www.akleg.gov/basis/aac.asp" TargetMode="External"/><Relationship Id="rId280" Type="http://schemas.openxmlformats.org/officeDocument/2006/relationships/hyperlink" Target="http://idea.ed.gov/explore/view/p/%2Croot%2Cregs%2C300%2CA%2C300%252E34%2Cc%2C7%2C" TargetMode="External"/><Relationship Id="rId501" Type="http://schemas.openxmlformats.org/officeDocument/2006/relationships/hyperlink" Target="https://www.akleg.gov/basis/aac.asp" TargetMode="External"/><Relationship Id="rId75" Type="http://schemas.openxmlformats.org/officeDocument/2006/relationships/hyperlink" Target="https://www.akleg.gov/basis/aac.asp" TargetMode="External"/><Relationship Id="rId140" Type="http://schemas.openxmlformats.org/officeDocument/2006/relationships/hyperlink" Target="https://www.akleg.gov/basis/aac.asp" TargetMode="External"/><Relationship Id="rId378" Type="http://schemas.openxmlformats.org/officeDocument/2006/relationships/hyperlink" Target="https://www.akleg.gov/basis/aac.asp" TargetMode="External"/><Relationship Id="rId585" Type="http://schemas.openxmlformats.org/officeDocument/2006/relationships/hyperlink" Target="http://www2.ed.gov/policy/speced/guid/idea/letters/2009-3/cox082109revocationofconsent3q2009.pdf" TargetMode="External"/><Relationship Id="rId792" Type="http://schemas.openxmlformats.org/officeDocument/2006/relationships/hyperlink" Target="http://idea.ed.gov/explore/view/p/%2Croot%2Cregs%2C300%2CB%2C300%252E148%2C" TargetMode="External"/><Relationship Id="rId806" Type="http://schemas.openxmlformats.org/officeDocument/2006/relationships/hyperlink" Target="https://sites.ed.gov/idea/regs/b/b/300.154" TargetMode="External"/><Relationship Id="rId6" Type="http://schemas.openxmlformats.org/officeDocument/2006/relationships/footnotes" Target="footnotes.xml"/><Relationship Id="rId238" Type="http://schemas.openxmlformats.org/officeDocument/2006/relationships/hyperlink" Target="http://idea.ed.gov/explore/view/p/%2Croot%2Cregs%2C300%2CA%2C300%252E39%2Ca%2C2%2Cii%2C" TargetMode="External"/><Relationship Id="rId445" Type="http://schemas.openxmlformats.org/officeDocument/2006/relationships/hyperlink" Target="http://www.legis.state.ak.us/basis/folioproxy.asp?url=http://wwwjnu01.legis.state.ak.us/cgi-bin/folioisa.dll/stattx09/query=14!2E30!2E276/doc/%7b@1%7d?firsthit" TargetMode="External"/><Relationship Id="rId652" Type="http://schemas.openxmlformats.org/officeDocument/2006/relationships/hyperlink" Target="http://www.legis.state.ak.us/basis/folioproxy.asp?url=http://wwwjnu01.legis.state.ak.us/cgi-bin/folioisa.dll/stattx10/query=%5bJUMP:'AS1430193'%5d/doc/%7b@1%7d/hits_only?firsthit" TargetMode="External"/><Relationship Id="rId291" Type="http://schemas.openxmlformats.org/officeDocument/2006/relationships/hyperlink" Target="http://idea.ed.gov/explore/view/p/%2Croot%2Cregs%2C300%2CA%2C300%252E34%2Cc%2C10%2C" TargetMode="External"/><Relationship Id="rId305" Type="http://schemas.openxmlformats.org/officeDocument/2006/relationships/hyperlink" Target="http://idea.ed.gov/explore/view/p/%2Croot%2Cregs%2C300%2CA%2C300%252E34%2Cc%2C14%2C" TargetMode="External"/><Relationship Id="rId512" Type="http://schemas.openxmlformats.org/officeDocument/2006/relationships/hyperlink" Target="https://www.akleg.gov/basis/aac.asp" TargetMode="External"/><Relationship Id="rId86" Type="http://schemas.openxmlformats.org/officeDocument/2006/relationships/hyperlink" Target="https://sites.ed.gov/idea/regs/b/b/300.111" TargetMode="External"/><Relationship Id="rId151" Type="http://schemas.openxmlformats.org/officeDocument/2006/relationships/hyperlink" Target="http://www.legis.state.ak.us/basis/folioproxy.asp?url=http://wwwjnu01.legis.state.ak.us/cgi-bin/folioisa.dll/stattx11/query=%5bJUMP:'AS0886000'%5d/doc/%7b@1%7d?firsthit" TargetMode="External"/><Relationship Id="rId389" Type="http://schemas.openxmlformats.org/officeDocument/2006/relationships/hyperlink" Target="http://idea-b.ed.gov/explore/view/p/,root,regs,300,D,300.311,.html" TargetMode="External"/><Relationship Id="rId596" Type="http://schemas.openxmlformats.org/officeDocument/2006/relationships/hyperlink" Target="https://sites.ed.gov/idea/regs/b/a/300.30/a" TargetMode="External"/><Relationship Id="rId817" Type="http://schemas.openxmlformats.org/officeDocument/2006/relationships/hyperlink" Target="https://sites.ed.gov/idea/regs/b/b/300.172" TargetMode="External"/><Relationship Id="rId249" Type="http://schemas.openxmlformats.org/officeDocument/2006/relationships/hyperlink" Target="http://idea.ed.gov/explore/view/p/%2Croot%2Cregs%2C300%2CA%2C300%252E39%2Cb%2C3%2Cii%2C" TargetMode="External"/><Relationship Id="rId456" Type="http://schemas.openxmlformats.org/officeDocument/2006/relationships/hyperlink" Target="https://sites.ed.gov/idea/regs/b/b/300.132" TargetMode="External"/><Relationship Id="rId663" Type="http://schemas.openxmlformats.org/officeDocument/2006/relationships/hyperlink" Target="https://www.akleg.gov/basis/aac.asp" TargetMode="External"/><Relationship Id="rId870" Type="http://schemas.openxmlformats.org/officeDocument/2006/relationships/hyperlink" Target="http://dhss.alaska.gov/dpa/Pages/default.aspx" TargetMode="External"/><Relationship Id="rId13" Type="http://schemas.openxmlformats.org/officeDocument/2006/relationships/footer" Target="footer3.xml"/><Relationship Id="rId109" Type="http://schemas.openxmlformats.org/officeDocument/2006/relationships/hyperlink" Target="https://sites.ed.gov/idea/regs/b/e/300.502" TargetMode="External"/><Relationship Id="rId316" Type="http://schemas.openxmlformats.org/officeDocument/2006/relationships/hyperlink" Target="http://idea.ed.gov/explore/view/p/%2Croot%2Cregs%2C300%2CA%2C300%252E34%2Cc%2C15%2Cv%2C" TargetMode="External"/><Relationship Id="rId523" Type="http://schemas.openxmlformats.org/officeDocument/2006/relationships/hyperlink" Target="http://idea.ed.gov/explore/view/p/%2Croot%2Cstatute%2CI%2CB%2C613%2Ca%2C5%2C" TargetMode="External"/><Relationship Id="rId97" Type="http://schemas.openxmlformats.org/officeDocument/2006/relationships/hyperlink" Target="https://sites.ed.gov/idea/regs/b/d/300.306" TargetMode="External"/><Relationship Id="rId730" Type="http://schemas.openxmlformats.org/officeDocument/2006/relationships/hyperlink" Target="https://www.akleg.gov/basis/aac.asp" TargetMode="External"/><Relationship Id="rId828" Type="http://schemas.openxmlformats.org/officeDocument/2006/relationships/hyperlink" Target="https://www.akleg.gov/basis/aac.asp" TargetMode="External"/><Relationship Id="rId162" Type="http://schemas.openxmlformats.org/officeDocument/2006/relationships/hyperlink" Target="http://idea.ed.gov/explore/view/p/%2Croot%2Cregs%2C300%2CD%2C300%252E306%2Cb%2C" TargetMode="External"/><Relationship Id="rId467" Type="http://schemas.openxmlformats.org/officeDocument/2006/relationships/hyperlink" Target="https://sites.ed.gov/idea/regs/b/b/300.143" TargetMode="External"/><Relationship Id="rId674" Type="http://schemas.openxmlformats.org/officeDocument/2006/relationships/hyperlink" Target="https://sites.ed.gov/idea/regs/b/e/300.514" TargetMode="External"/><Relationship Id="rId24" Type="http://schemas.openxmlformats.org/officeDocument/2006/relationships/hyperlink" Target="http://frwebgate.access.gpo.gov/cgi-bin/getdoc.cgi?dbname=browse_usc&amp;docid=Cite:+29USC794" TargetMode="External"/><Relationship Id="rId327" Type="http://schemas.openxmlformats.org/officeDocument/2006/relationships/hyperlink" Target="https://sites.ed.gov/idea/regs/b/d/300.321" TargetMode="External"/><Relationship Id="rId534" Type="http://schemas.openxmlformats.org/officeDocument/2006/relationships/hyperlink" Target="https://sites.ed.gov/idea/regs/b/e/300.536" TargetMode="External"/><Relationship Id="rId741" Type="http://schemas.openxmlformats.org/officeDocument/2006/relationships/hyperlink" Target="https://www.akleg.gov/basis/aac.asp" TargetMode="External"/><Relationship Id="rId839" Type="http://schemas.openxmlformats.org/officeDocument/2006/relationships/hyperlink" Target="http://www.legis.state.ak.us/basis/folioproxy.asp?url=http://wwwjnu01.legis.state.ak.us/cgi-bin/folioisa.dll/stattx10/query=as+47!2E80/doc/%7b@1%7d?firsthit" TargetMode="External"/><Relationship Id="rId173" Type="http://schemas.openxmlformats.org/officeDocument/2006/relationships/hyperlink" Target="https://www.akleg.gov/basis/aac.asp" TargetMode="External"/><Relationship Id="rId380" Type="http://schemas.openxmlformats.org/officeDocument/2006/relationships/hyperlink" Target="https://education.alaska.gov/sped/alternate" TargetMode="External"/><Relationship Id="rId601" Type="http://schemas.openxmlformats.org/officeDocument/2006/relationships/hyperlink" Target="http://idea-b.ed.gov/explore/view/p/,root,regs,300,B,300.151,.html" TargetMode="External"/><Relationship Id="rId240" Type="http://schemas.openxmlformats.org/officeDocument/2006/relationships/hyperlink" Target="http://idea.ed.gov/explore/view/p/%2Croot%2Cregs%2C300%2CA%2C300%252E39%2Cb%2C" TargetMode="External"/><Relationship Id="rId478" Type="http://schemas.openxmlformats.org/officeDocument/2006/relationships/hyperlink" Target="https://sites.ed.gov/idea/regs/b/d/300.320" TargetMode="External"/><Relationship Id="rId685" Type="http://schemas.openxmlformats.org/officeDocument/2006/relationships/hyperlink" Target="https://www.akleg.gov/basis/aac.asp" TargetMode="External"/><Relationship Id="rId35" Type="http://schemas.openxmlformats.org/officeDocument/2006/relationships/hyperlink" Target="https://idea.ed.gov/static/modelForms.html" TargetMode="External"/><Relationship Id="rId100" Type="http://schemas.openxmlformats.org/officeDocument/2006/relationships/hyperlink" Target="https://sites.ed.gov/idea/regs/b/d/300.310" TargetMode="External"/><Relationship Id="rId338" Type="http://schemas.openxmlformats.org/officeDocument/2006/relationships/hyperlink" Target="https://sites.ed.gov/idea/regs/b/d/300.322" TargetMode="External"/><Relationship Id="rId545" Type="http://schemas.openxmlformats.org/officeDocument/2006/relationships/hyperlink" Target="http://idea.ed.gov/explore/view/p/%2Croot%2Cregs%2C300%2CE%2C300%252E530%2Cd%2C" TargetMode="External"/><Relationship Id="rId752" Type="http://schemas.openxmlformats.org/officeDocument/2006/relationships/hyperlink" Target="https://www.akleg.gov/basis/aac.asp" TargetMode="External"/><Relationship Id="rId184" Type="http://schemas.openxmlformats.org/officeDocument/2006/relationships/hyperlink" Target="https://education.alaska.gov/sped" TargetMode="External"/><Relationship Id="rId391" Type="http://schemas.openxmlformats.org/officeDocument/2006/relationships/hyperlink" Target="https://www.akleg.gov/basis/aac.asp" TargetMode="External"/><Relationship Id="rId405" Type="http://schemas.openxmlformats.org/officeDocument/2006/relationships/hyperlink" Target="http://www.eed.state.ak.us/tls/assessment/alternate.html" TargetMode="External"/><Relationship Id="rId612" Type="http://schemas.openxmlformats.org/officeDocument/2006/relationships/hyperlink" Target="https://sites.ed.gov/idea/regs/b/e/300.505" TargetMode="External"/><Relationship Id="rId251" Type="http://schemas.openxmlformats.org/officeDocument/2006/relationships/hyperlink" Target="http://idea.ed.gov/explore/view/p/%2Croot%2Cregs%2C300%2CA%2C300%252E39%2Cb%2C4%2Ci%2C" TargetMode="External"/><Relationship Id="rId489" Type="http://schemas.openxmlformats.org/officeDocument/2006/relationships/hyperlink" Target="https://www.akleg.gov/basis/aac.asp" TargetMode="External"/><Relationship Id="rId696" Type="http://schemas.openxmlformats.org/officeDocument/2006/relationships/hyperlink" Target="https://www.akleg.gov/basis/aac.asp" TargetMode="External"/><Relationship Id="rId46" Type="http://schemas.openxmlformats.org/officeDocument/2006/relationships/hyperlink" Target="https://www.akleg.gov/basis/aac.asp" TargetMode="External"/><Relationship Id="rId349" Type="http://schemas.openxmlformats.org/officeDocument/2006/relationships/hyperlink" Target="https://sites.ed.gov/idea/regs/b/e/300.507" TargetMode="External"/><Relationship Id="rId556" Type="http://schemas.openxmlformats.org/officeDocument/2006/relationships/hyperlink" Target="https://sites.ed.gov/idea/regs/b/e/300.530" TargetMode="External"/><Relationship Id="rId763" Type="http://schemas.openxmlformats.org/officeDocument/2006/relationships/hyperlink" Target="https://www.akleg.gov/basis/aac.asp" TargetMode="External"/><Relationship Id="rId88" Type="http://schemas.openxmlformats.org/officeDocument/2006/relationships/hyperlink" Target="https://sites.ed.gov/idea/regs/b/d/300.300" TargetMode="External"/><Relationship Id="rId111" Type="http://schemas.openxmlformats.org/officeDocument/2006/relationships/hyperlink" Target="https://sites.ed.gov/idea/regs/b/d/300.306" TargetMode="External"/><Relationship Id="rId153" Type="http://schemas.openxmlformats.org/officeDocument/2006/relationships/hyperlink" Target="https://www.akleg.gov/basis/aac.asp" TargetMode="External"/><Relationship Id="rId195" Type="http://schemas.openxmlformats.org/officeDocument/2006/relationships/hyperlink" Target="https://sites.ed.gov/idea/regs/b/d/300.323" TargetMode="External"/><Relationship Id="rId209" Type="http://schemas.openxmlformats.org/officeDocument/2006/relationships/hyperlink" Target="https://www.akleg.gov/basis/aac.asp" TargetMode="External"/><Relationship Id="rId360" Type="http://schemas.openxmlformats.org/officeDocument/2006/relationships/hyperlink" Target="https://sites.ed.gov/idea/regs/b/e/300.520" TargetMode="External"/><Relationship Id="rId416" Type="http://schemas.openxmlformats.org/officeDocument/2006/relationships/hyperlink" Target="http://www.dlcak.org" TargetMode="External"/><Relationship Id="rId598" Type="http://schemas.openxmlformats.org/officeDocument/2006/relationships/hyperlink" Target="http://www.legis.state.ak.us/basis/folioproxy.asp?url=http://wwwjnu01.legis.state.ak.us/cgi-bin/folioisa.dll/stattx10/query=14!2E30!2E272/doc/%7b@1%7d?firsthit" TargetMode="External"/><Relationship Id="rId819" Type="http://schemas.openxmlformats.org/officeDocument/2006/relationships/hyperlink" Target="https://www.akleg.gov/basis/aac.asp" TargetMode="External"/><Relationship Id="rId220" Type="http://schemas.openxmlformats.org/officeDocument/2006/relationships/hyperlink" Target="https://www.akleg.gov/basis/aac.asp" TargetMode="External"/><Relationship Id="rId458" Type="http://schemas.openxmlformats.org/officeDocument/2006/relationships/hyperlink" Target="https://sites.ed.gov/idea/regs/b/b/300.134" TargetMode="External"/><Relationship Id="rId623" Type="http://schemas.openxmlformats.org/officeDocument/2006/relationships/hyperlink" Target="https://www.akleg.gov/basis/aac.asp" TargetMode="External"/><Relationship Id="rId665" Type="http://schemas.openxmlformats.org/officeDocument/2006/relationships/hyperlink" Target="http://www.legis.state.ak.us/basis/folioproxy.asp?url=http://wwwjnu01.legis.state.ak.us/cgi-bin/folioisa.dll/stattx10/query=%5bJUMP:'AS1430193'%5d/doc/%7b@1%7d?firsthit" TargetMode="External"/><Relationship Id="rId830" Type="http://schemas.openxmlformats.org/officeDocument/2006/relationships/hyperlink" Target="https://sites.ed.gov/idea/regs/b/d/300.300" TargetMode="External"/><Relationship Id="rId872" Type="http://schemas.openxmlformats.org/officeDocument/2006/relationships/fontTable" Target="fontTable.xml"/><Relationship Id="rId15" Type="http://schemas.openxmlformats.org/officeDocument/2006/relationships/hyperlink" Target="mailto:sped@alaska.gov?subject=Web%20Email%20Question/Comment" TargetMode="External"/><Relationship Id="rId57" Type="http://schemas.openxmlformats.org/officeDocument/2006/relationships/hyperlink" Target="http://idea.ed.gov/explore/view/p/,root,regs,300,D,300%252E323," TargetMode="External"/><Relationship Id="rId262" Type="http://schemas.openxmlformats.org/officeDocument/2006/relationships/hyperlink" Target="http://idea.ed.gov/explore/view/p/%2Croot%2Cregs%2C300%2CA%2C300%252E34%2Cc%2C1%2C" TargetMode="External"/><Relationship Id="rId318" Type="http://schemas.openxmlformats.org/officeDocument/2006/relationships/hyperlink" Target="http://idea.ed.gov/explore/view/p/%2Croot%2Cregs%2C300%2CA%2C300%252E34%2Cc%2C16%2Ci%2C" TargetMode="External"/><Relationship Id="rId525" Type="http://schemas.openxmlformats.org/officeDocument/2006/relationships/hyperlink" Target="http://idea-b.ed.gov/explore/view/p/,root,regs,300,B,300.102,.html" TargetMode="External"/><Relationship Id="rId567" Type="http://schemas.openxmlformats.org/officeDocument/2006/relationships/hyperlink" Target="https://sites.ed.gov/idea/regs/b/e/300.530" TargetMode="External"/><Relationship Id="rId732" Type="http://schemas.openxmlformats.org/officeDocument/2006/relationships/hyperlink" Target="https://www.akleg.gov/basis/aac.asp" TargetMode="External"/><Relationship Id="rId99" Type="http://schemas.openxmlformats.org/officeDocument/2006/relationships/hyperlink" Target="https://www.akleg.gov/basis/aac.asp" TargetMode="External"/><Relationship Id="rId122" Type="http://schemas.openxmlformats.org/officeDocument/2006/relationships/hyperlink" Target="https://www.akleg.gov/basis/aac.asp" TargetMode="External"/><Relationship Id="rId164" Type="http://schemas.openxmlformats.org/officeDocument/2006/relationships/hyperlink" Target="https://www.akleg.gov/basis/aac.asp" TargetMode="External"/><Relationship Id="rId371" Type="http://schemas.openxmlformats.org/officeDocument/2006/relationships/hyperlink" Target="http://idea-b.ed.gov/explore/view/p/,root,regs,300,D,300.303,.html" TargetMode="External"/><Relationship Id="rId774" Type="http://schemas.openxmlformats.org/officeDocument/2006/relationships/hyperlink" Target="http://www.legis.state.ak.us/basis/folioproxy.asp?url=http://wwwjnu01.legis.state.ak.us/cgi-bin/folioisa.dll/stattx10/query=%5bJUMP:'AS1417420'%5d/doc/%7b@1%7d?firsthit" TargetMode="External"/><Relationship Id="rId427" Type="http://schemas.openxmlformats.org/officeDocument/2006/relationships/hyperlink" Target="https://www.akleg.gov/basis/aac.asp" TargetMode="External"/><Relationship Id="rId469" Type="http://schemas.openxmlformats.org/officeDocument/2006/relationships/hyperlink" Target="https://sites.ed.gov/idea/regs/b/d/300.325" TargetMode="External"/><Relationship Id="rId634" Type="http://schemas.openxmlformats.org/officeDocument/2006/relationships/hyperlink" Target="https://sites.ed.gov/idea/regs/b/e/300.506" TargetMode="External"/><Relationship Id="rId676" Type="http://schemas.openxmlformats.org/officeDocument/2006/relationships/hyperlink" Target="http://www.courts.alaska.gov/app.htm" TargetMode="External"/><Relationship Id="rId841" Type="http://schemas.openxmlformats.org/officeDocument/2006/relationships/hyperlink" Target="http://www.legis.state.ak.us/basis/folioproxy.asp?url=http://wwwjnu01.legis.state.ak.us/cgi-bin/folioisa.dll/stattx10/query=%5bJUMP:%27AS1430600%27%5d/doc/%7b@1%7d?firsthit" TargetMode="External"/><Relationship Id="rId26" Type="http://schemas.openxmlformats.org/officeDocument/2006/relationships/hyperlink" Target="mailto:OCR.Seattle@ed.gov" TargetMode="External"/><Relationship Id="rId231" Type="http://schemas.openxmlformats.org/officeDocument/2006/relationships/hyperlink" Target="https://sites.ed.gov/idea/regs/b/a/300.39" TargetMode="External"/><Relationship Id="rId273" Type="http://schemas.openxmlformats.org/officeDocument/2006/relationships/hyperlink" Target="http://idea.ed.gov/explore/view/p/%2Croot%2Cregs%2C300%2CA%2C300%252E34%2Cc%2C4%2Cii%2C" TargetMode="External"/><Relationship Id="rId329" Type="http://schemas.openxmlformats.org/officeDocument/2006/relationships/hyperlink" Target="https://sites.ed.gov/idea/regs/b/d/300.320" TargetMode="External"/><Relationship Id="rId480" Type="http://schemas.openxmlformats.org/officeDocument/2006/relationships/hyperlink" Target="http://idea-b.ed.gov/explore/view/p/,root,regs,300,D,300.321,.html" TargetMode="External"/><Relationship Id="rId536" Type="http://schemas.openxmlformats.org/officeDocument/2006/relationships/hyperlink" Target="http://idea.ed.gov/explore/view/p/%2Croot%2Cstatute%2CI%2CB%2C615%2C" TargetMode="External"/><Relationship Id="rId701" Type="http://schemas.openxmlformats.org/officeDocument/2006/relationships/hyperlink" Target="https://sites.ed.gov/idea/regs/b/e/300.519" TargetMode="External"/><Relationship Id="rId68" Type="http://schemas.openxmlformats.org/officeDocument/2006/relationships/hyperlink" Target="http://idea.ed.gov/explore/view/p/%2Croot%2Cregs%2C300%2CE%2C300%252E503%2Cb%2C2%2C" TargetMode="External"/><Relationship Id="rId133" Type="http://schemas.openxmlformats.org/officeDocument/2006/relationships/hyperlink" Target="https://www.akleg.gov/basis/aac.asp" TargetMode="External"/><Relationship Id="rId175" Type="http://schemas.openxmlformats.org/officeDocument/2006/relationships/hyperlink" Target="https://www.akleg.gov/basis/aac.asp" TargetMode="External"/><Relationship Id="rId340" Type="http://schemas.openxmlformats.org/officeDocument/2006/relationships/hyperlink" Target="https://www.akleg.gov/basis/aac.asp" TargetMode="External"/><Relationship Id="rId578" Type="http://schemas.openxmlformats.org/officeDocument/2006/relationships/hyperlink" Target="https://sites.ed.gov/idea/regs/b/e/300.530" TargetMode="External"/><Relationship Id="rId743" Type="http://schemas.openxmlformats.org/officeDocument/2006/relationships/hyperlink" Target="https://www.akleg.gov/basis/aac.asp" TargetMode="External"/><Relationship Id="rId785" Type="http://schemas.openxmlformats.org/officeDocument/2006/relationships/hyperlink" Target="https://www.akleg.gov/basis/aac.asp" TargetMode="External"/><Relationship Id="rId200" Type="http://schemas.openxmlformats.org/officeDocument/2006/relationships/hyperlink" Target="https://sites.ed.gov/idea/regs/b/d/300.324" TargetMode="External"/><Relationship Id="rId382" Type="http://schemas.openxmlformats.org/officeDocument/2006/relationships/hyperlink" Target="https://sites.ed.gov/idea/regs/b/b/300.106" TargetMode="External"/><Relationship Id="rId438" Type="http://schemas.openxmlformats.org/officeDocument/2006/relationships/hyperlink" Target="http://hss.state.ak.us/" TargetMode="External"/><Relationship Id="rId603" Type="http://schemas.openxmlformats.org/officeDocument/2006/relationships/hyperlink" Target="http://idea-b.ed.gov/explore/view/p/,root,regs,300,E,300.507,.html" TargetMode="External"/><Relationship Id="rId645" Type="http://schemas.openxmlformats.org/officeDocument/2006/relationships/hyperlink" Target="mailto:sped@alaska.gov" TargetMode="External"/><Relationship Id="rId687" Type="http://schemas.openxmlformats.org/officeDocument/2006/relationships/hyperlink" Target="https://www.akleg.gov/basis/aac.asp" TargetMode="External"/><Relationship Id="rId810" Type="http://schemas.openxmlformats.org/officeDocument/2006/relationships/hyperlink" Target="https://sites.ed.gov/idea/regs/b/f/300.600" TargetMode="External"/><Relationship Id="rId852" Type="http://schemas.openxmlformats.org/officeDocument/2006/relationships/hyperlink" Target="https://sites.ed.gov/idea/regs/b/f/300.640" TargetMode="External"/><Relationship Id="rId242" Type="http://schemas.openxmlformats.org/officeDocument/2006/relationships/hyperlink" Target="http://idea.ed.gov/explore/view/p/%2Croot%2Cregs%2C300%2CA%2C300%252E39%2Cb%2C2%2C" TargetMode="External"/><Relationship Id="rId284" Type="http://schemas.openxmlformats.org/officeDocument/2006/relationships/hyperlink" Target="http://idea.ed.gov/explore/view/p/%2Croot%2Cregs%2C300%2CA%2C300%252E34%2Cc%2C7%2Cii%2CC%2C" TargetMode="External"/><Relationship Id="rId491" Type="http://schemas.openxmlformats.org/officeDocument/2006/relationships/hyperlink" Target="https://www.akleg.gov/basis/aac.asp" TargetMode="External"/><Relationship Id="rId505" Type="http://schemas.openxmlformats.org/officeDocument/2006/relationships/hyperlink" Target="https://sites.ed.gov/idea/regs/b/d/300.300" TargetMode="External"/><Relationship Id="rId712" Type="http://schemas.openxmlformats.org/officeDocument/2006/relationships/hyperlink" Target="https://sites.ed.gov/idea/regs/b/b/300.114" TargetMode="External"/><Relationship Id="rId37" Type="http://schemas.openxmlformats.org/officeDocument/2006/relationships/hyperlink" Target="https://sites.ed.gov/idea/regs/b/b/300.102" TargetMode="External"/><Relationship Id="rId79" Type="http://schemas.openxmlformats.org/officeDocument/2006/relationships/hyperlink" Target="http://idea.ed.gov/explore/view/p/%2Croot%2Cregs%2C300%2CE%2C300%252E503%2Cc%2C2%2C" TargetMode="External"/><Relationship Id="rId102" Type="http://schemas.openxmlformats.org/officeDocument/2006/relationships/hyperlink" Target="https://www.akleg.gov/basis/aac.asp" TargetMode="External"/><Relationship Id="rId144" Type="http://schemas.openxmlformats.org/officeDocument/2006/relationships/hyperlink" Target="https://www.akleg.gov/basis/aac.asp" TargetMode="External"/><Relationship Id="rId547" Type="http://schemas.openxmlformats.org/officeDocument/2006/relationships/hyperlink" Target="http://idea-b.ed.gov/explore/view/p/,root,regs,300,E,300.504,.html" TargetMode="External"/><Relationship Id="rId589" Type="http://schemas.openxmlformats.org/officeDocument/2006/relationships/hyperlink" Target="http://idea.ed.gov/explore/view/p/%2Croot%2Cregs%2C300%2CE%2C300%252E530%2Cg%2C" TargetMode="External"/><Relationship Id="rId754" Type="http://schemas.openxmlformats.org/officeDocument/2006/relationships/hyperlink" Target="https://www.akleg.gov/basis/aac.asp" TargetMode="External"/><Relationship Id="rId796" Type="http://schemas.openxmlformats.org/officeDocument/2006/relationships/hyperlink" Target="http://idea-b.ed.gov/explore/view/p/,root,regs,300,B,300.133,.html" TargetMode="External"/><Relationship Id="rId90" Type="http://schemas.openxmlformats.org/officeDocument/2006/relationships/hyperlink" Target="https://www.akleg.gov/basis/aac.asp" TargetMode="External"/><Relationship Id="rId186" Type="http://schemas.openxmlformats.org/officeDocument/2006/relationships/hyperlink" Target="http://www.dlcak.org" TargetMode="External"/><Relationship Id="rId351" Type="http://schemas.openxmlformats.org/officeDocument/2006/relationships/hyperlink" Target="https://sites.ed.gov/idea/regs/b/d/300.320" TargetMode="External"/><Relationship Id="rId393" Type="http://schemas.openxmlformats.org/officeDocument/2006/relationships/hyperlink" Target="https://sites.ed.gov/idea/regs/b/d/300.305" TargetMode="External"/><Relationship Id="rId407" Type="http://schemas.openxmlformats.org/officeDocument/2006/relationships/hyperlink" Target="https://education.alaska.gov/sped" TargetMode="External"/><Relationship Id="rId449" Type="http://schemas.openxmlformats.org/officeDocument/2006/relationships/hyperlink" Target="https://sites.ed.gov/idea/regs/b/b/300.145" TargetMode="External"/><Relationship Id="rId614" Type="http://schemas.openxmlformats.org/officeDocument/2006/relationships/hyperlink" Target="https://sites.ed.gov/idea/regs/b/b/300.123" TargetMode="External"/><Relationship Id="rId656" Type="http://schemas.openxmlformats.org/officeDocument/2006/relationships/hyperlink" Target="http://www.legis.state.ak.us/basis/folioproxy.asp?url=http://wwwjnu01.legis.state.ak.us/cgi-bin/folioisa.dll/stattx10/query=%5bJUMP:'AS1430193'%5d/doc/%7b@1%7d?firsthit" TargetMode="External"/><Relationship Id="rId821" Type="http://schemas.openxmlformats.org/officeDocument/2006/relationships/hyperlink" Target="http://www.akcam.org" TargetMode="External"/><Relationship Id="rId863" Type="http://schemas.openxmlformats.org/officeDocument/2006/relationships/hyperlink" Target="https://sites.ed.gov/idea/regs/b/f/300.646" TargetMode="External"/><Relationship Id="rId211" Type="http://schemas.openxmlformats.org/officeDocument/2006/relationships/hyperlink" Target="https://www.akleg.gov/basis/aac.asp" TargetMode="External"/><Relationship Id="rId253" Type="http://schemas.openxmlformats.org/officeDocument/2006/relationships/hyperlink" Target="http://idea.ed.gov/explore/view/p/%2Croot%2Cregs%2C300%2CA%2C300%252E39%2Cb%2C5%2C" TargetMode="External"/><Relationship Id="rId295" Type="http://schemas.openxmlformats.org/officeDocument/2006/relationships/hyperlink" Target="http://idea.ed.gov/explore/view/p/%2Croot%2Cregs%2C300%2CA%2C300%252E34%2Cc%2C10%2Civ%2C" TargetMode="External"/><Relationship Id="rId309" Type="http://schemas.openxmlformats.org/officeDocument/2006/relationships/hyperlink" Target="http://idea.ed.gov/explore/view/p/%2Croot%2Cregs%2C300%2CA%2C300%252E34%2Cc%2C14%2Civ%2C" TargetMode="External"/><Relationship Id="rId460" Type="http://schemas.openxmlformats.org/officeDocument/2006/relationships/hyperlink" Target="https://sites.ed.gov/idea/regs/b/b/300.136" TargetMode="External"/><Relationship Id="rId516" Type="http://schemas.openxmlformats.org/officeDocument/2006/relationships/hyperlink" Target="https://www.akleg.gov/basis/aac.asp" TargetMode="External"/><Relationship Id="rId698" Type="http://schemas.openxmlformats.org/officeDocument/2006/relationships/hyperlink" Target="https://www.akleg.gov/basis/aac.asp" TargetMode="External"/><Relationship Id="rId48" Type="http://schemas.openxmlformats.org/officeDocument/2006/relationships/hyperlink" Target="https://sites.ed.gov/idea/regs/b/e/300.503" TargetMode="External"/><Relationship Id="rId113" Type="http://schemas.openxmlformats.org/officeDocument/2006/relationships/hyperlink" Target="https://www.akleg.gov/basis/aac.asp" TargetMode="External"/><Relationship Id="rId320" Type="http://schemas.openxmlformats.org/officeDocument/2006/relationships/hyperlink" Target="http://idea.ed.gov/explore/view/p/%2Croot%2Cregs%2C300%2CA%2C300%252E34%2Cc%2C16%2Ciii%2C" TargetMode="External"/><Relationship Id="rId558" Type="http://schemas.openxmlformats.org/officeDocument/2006/relationships/hyperlink" Target="http://idea.ed.gov/explore/view/p/%2Croot%2Cdynamic%2CQaCorner%2C7%2C" TargetMode="External"/><Relationship Id="rId723" Type="http://schemas.openxmlformats.org/officeDocument/2006/relationships/hyperlink" Target="http://www.google.com/url?sa=t&amp;rct=j&amp;q=&amp;esrc=s&amp;source=web&amp;cd=1&amp;sqi=2&amp;ved=0CCwQFjAA&amp;url=http%3A%2F%2Fwww.sesa.org%2F&amp;ei=6yObT8u5I8b-2QXPyImTDw&amp;usg=AFQjCNHsqpEBiaS7b0x1cP_Wz9pr3BY0Sg" TargetMode="External"/><Relationship Id="rId765" Type="http://schemas.openxmlformats.org/officeDocument/2006/relationships/hyperlink" Target="http://idea.ed.gov/explore/view/p/%2Croot%2Cstatute%2CI%2CB%2C613%2C" TargetMode="External"/><Relationship Id="rId155" Type="http://schemas.openxmlformats.org/officeDocument/2006/relationships/hyperlink" Target="https://www.akleg.gov/basis/aac.asp" TargetMode="External"/><Relationship Id="rId197" Type="http://schemas.openxmlformats.org/officeDocument/2006/relationships/hyperlink" Target="https://sites.ed.gov/idea/regs/b/d/300.324" TargetMode="External"/><Relationship Id="rId362" Type="http://schemas.openxmlformats.org/officeDocument/2006/relationships/hyperlink" Target="https://www.akleg.gov/basis/aac.asp" TargetMode="External"/><Relationship Id="rId418" Type="http://schemas.openxmlformats.org/officeDocument/2006/relationships/hyperlink" Target="http://www.legis.state.ak.us/basis/folioproxy.asp?url=http://wwwjnu01.legis.state.ak.us/cgi-bin/folioisa.dll/stattx09/query=14!2E30!2E276/doc/%7b@1%7d?firsthit" TargetMode="External"/><Relationship Id="rId625" Type="http://schemas.openxmlformats.org/officeDocument/2006/relationships/hyperlink" Target="https://sites.ed.gov/idea/regs/b/f/300.624" TargetMode="External"/><Relationship Id="rId832" Type="http://schemas.openxmlformats.org/officeDocument/2006/relationships/hyperlink" Target="http://www.ncbi.nlm.nih.gov/pubmedhealth/PMH0002518/" TargetMode="External"/><Relationship Id="rId222" Type="http://schemas.openxmlformats.org/officeDocument/2006/relationships/hyperlink" Target="https://www.akleg.gov/basis/aac.asp" TargetMode="External"/><Relationship Id="rId264" Type="http://schemas.openxmlformats.org/officeDocument/2006/relationships/hyperlink" Target="http://idea.ed.gov/explore/view/p/%2Croot%2Cregs%2C300%2CA%2C300%252E34%2Cc%2C1%2Cii%2C" TargetMode="External"/><Relationship Id="rId471" Type="http://schemas.openxmlformats.org/officeDocument/2006/relationships/hyperlink" Target="https://sites.ed.gov/idea/regs/b/d/300.320" TargetMode="External"/><Relationship Id="rId667" Type="http://schemas.openxmlformats.org/officeDocument/2006/relationships/hyperlink" Target="https://www.akleg.gov/basis/aac.asp" TargetMode="External"/><Relationship Id="rId17" Type="http://schemas.openxmlformats.org/officeDocument/2006/relationships/hyperlink" Target="https://www.akleg.gov/basis/Home/BillsandLaws" TargetMode="External"/><Relationship Id="rId59" Type="http://schemas.openxmlformats.org/officeDocument/2006/relationships/hyperlink" Target="mailto:sped@alaska.gov" TargetMode="External"/><Relationship Id="rId124" Type="http://schemas.openxmlformats.org/officeDocument/2006/relationships/hyperlink" Target="http://www.legis.state.ak.us/basis/folioproxy.asp?url=http://wwwjnu01.legis.state.ak.us/cgi-bin/folioisa.dll/stattx11/query=%5bJUMP:'AS0886000'%5d/doc/%7b@1%7d?firsthit" TargetMode="External"/><Relationship Id="rId527" Type="http://schemas.openxmlformats.org/officeDocument/2006/relationships/hyperlink" Target="http://idea-b.ed.gov/explore/view/p/,root,regs,300,A,300.8,.html" TargetMode="External"/><Relationship Id="rId569" Type="http://schemas.openxmlformats.org/officeDocument/2006/relationships/hyperlink" Target="https://sites.ed.gov/idea/regs/b/e/300.530" TargetMode="External"/><Relationship Id="rId734" Type="http://schemas.openxmlformats.org/officeDocument/2006/relationships/hyperlink" Target="https://www.akleg.gov/basis/aac.asp" TargetMode="External"/><Relationship Id="rId776" Type="http://schemas.openxmlformats.org/officeDocument/2006/relationships/hyperlink" Target="http://www.legis.state.ak.us/basis/folioproxy.asp?url=http://wwwjnu01.legis.state.ak.us/cgi-bin/folioisa.dll/stattx10/query=%5bJUMP:'AS1417600'%5d/doc/%7b@1%7d?firsthit" TargetMode="External"/><Relationship Id="rId70" Type="http://schemas.openxmlformats.org/officeDocument/2006/relationships/hyperlink" Target="http://idea.ed.gov/explore/view/p/%2Croot%2Cregs%2C300%2CE%2C300%252E503%2Cb%2C4%2C" TargetMode="External"/><Relationship Id="rId166" Type="http://schemas.openxmlformats.org/officeDocument/2006/relationships/hyperlink" Target="https://sites.ed.gov/idea/regs/b/d/300.303" TargetMode="External"/><Relationship Id="rId331" Type="http://schemas.openxmlformats.org/officeDocument/2006/relationships/hyperlink" Target="https://sites.ed.gov/idea/regs/b/d/300.321" TargetMode="External"/><Relationship Id="rId373" Type="http://schemas.openxmlformats.org/officeDocument/2006/relationships/hyperlink" Target="https://sites.ed.gov/idea/regs/b/d/300.303" TargetMode="External"/><Relationship Id="rId429" Type="http://schemas.openxmlformats.org/officeDocument/2006/relationships/hyperlink" Target="https://sites.ed.gov/idea/regs/b/a/300.43" TargetMode="External"/><Relationship Id="rId580" Type="http://schemas.openxmlformats.org/officeDocument/2006/relationships/hyperlink" Target="https://sites.ed.gov/idea/regs/b/e/300.508" TargetMode="External"/><Relationship Id="rId636" Type="http://schemas.openxmlformats.org/officeDocument/2006/relationships/hyperlink" Target="https://sites.ed.gov/idea/regs/b/e/300.506" TargetMode="External"/><Relationship Id="rId801" Type="http://schemas.openxmlformats.org/officeDocument/2006/relationships/hyperlink" Target="https://sites.ed.gov/idea/regs/b/b/300.142" TargetMode="External"/><Relationship Id="rId1" Type="http://schemas.openxmlformats.org/officeDocument/2006/relationships/customXml" Target="../customXml/item1.xml"/><Relationship Id="rId233" Type="http://schemas.openxmlformats.org/officeDocument/2006/relationships/hyperlink" Target="http://idea.ed.gov/explore/view/p/%2Croot%2Cregs%2C300%2CA%2C300%252E39%2Ca%2C1%2C" TargetMode="External"/><Relationship Id="rId440" Type="http://schemas.openxmlformats.org/officeDocument/2006/relationships/hyperlink" Target="http://www.gpo.gov/fdsys/pkg/CFR-2002-title42-vol1/pdf/CFR-2002-title42-vol1.pdf" TargetMode="External"/><Relationship Id="rId678" Type="http://schemas.openxmlformats.org/officeDocument/2006/relationships/hyperlink" Target="https://sites.ed.gov/idea/regs/b/e/300.517" TargetMode="External"/><Relationship Id="rId843" Type="http://schemas.openxmlformats.org/officeDocument/2006/relationships/hyperlink" Target="http://www.legis.state.ak.us/basis/folioproxy.asp?url=http://wwwjnu01.legis.state.ak.us/cgi-bin/folioisa.dll/stattx10/query=14%212E30%212E630/doc/%7b@1%7d?firsthit" TargetMode="External"/><Relationship Id="rId28" Type="http://schemas.openxmlformats.org/officeDocument/2006/relationships/hyperlink" Target="http://www.ada.gov/pubs/ada.htm" TargetMode="External"/><Relationship Id="rId275" Type="http://schemas.openxmlformats.org/officeDocument/2006/relationships/hyperlink" Target="http://idea.ed.gov/explore/view/p/%2Croot%2Cregs%2C300%2CA%2C300%252E34%2Cc%2C6%2C" TargetMode="External"/><Relationship Id="rId300" Type="http://schemas.openxmlformats.org/officeDocument/2006/relationships/hyperlink" Target="http://idea.ed.gov/explore/view/p/%2Croot%2Cregs%2C300%2CA%2C300%252E34%2Cc%2C11%2Cii%2C" TargetMode="External"/><Relationship Id="rId482" Type="http://schemas.openxmlformats.org/officeDocument/2006/relationships/hyperlink" Target="https://sites.ed.gov/idea/regs/b/b/300.138" TargetMode="External"/><Relationship Id="rId538" Type="http://schemas.openxmlformats.org/officeDocument/2006/relationships/hyperlink" Target="https://sites.ed.gov/idea/regs/b/e/300.536" TargetMode="External"/><Relationship Id="rId703" Type="http://schemas.openxmlformats.org/officeDocument/2006/relationships/header" Target="header10.xml"/><Relationship Id="rId745" Type="http://schemas.openxmlformats.org/officeDocument/2006/relationships/header" Target="header11.xml"/><Relationship Id="rId81" Type="http://schemas.openxmlformats.org/officeDocument/2006/relationships/hyperlink" Target="http://idea.ed.gov/explore/view/p/%2Croot%2Cregs%2C300%2CE%2C300%252E503%2Cc%2C2%2Cii%2C" TargetMode="External"/><Relationship Id="rId135" Type="http://schemas.openxmlformats.org/officeDocument/2006/relationships/hyperlink" Target="http://www.legis.state.ak.us/basis/folioproxy.asp?url=http://wwwjnu01.legis.state.ak.us/cgi-bin/folioisa.dll/stattx11/query=%5bJUMP:'AS0886000'%5d/doc/%7b@1%7d?firsthit" TargetMode="External"/><Relationship Id="rId177" Type="http://schemas.openxmlformats.org/officeDocument/2006/relationships/hyperlink" Target="https://www.akleg.gov/basis/aac.asp" TargetMode="External"/><Relationship Id="rId342" Type="http://schemas.openxmlformats.org/officeDocument/2006/relationships/hyperlink" Target="https://sites.ed.gov/idea/regs/b/e/300.506" TargetMode="External"/><Relationship Id="rId384" Type="http://schemas.openxmlformats.org/officeDocument/2006/relationships/hyperlink" Target="https://www.akleg.gov/basis/aac.asp" TargetMode="External"/><Relationship Id="rId591" Type="http://schemas.openxmlformats.org/officeDocument/2006/relationships/hyperlink" Target="https://sites.ed.gov/idea/regs/b/e/300.535" TargetMode="External"/><Relationship Id="rId605" Type="http://schemas.openxmlformats.org/officeDocument/2006/relationships/hyperlink" Target="https://education.alaska.gov/tls/sped/docs/ProSafeguards.docx" TargetMode="External"/><Relationship Id="rId787" Type="http://schemas.openxmlformats.org/officeDocument/2006/relationships/hyperlink" Target="https://www.akleg.gov/basis/aac.asp" TargetMode="External"/><Relationship Id="rId812" Type="http://schemas.openxmlformats.org/officeDocument/2006/relationships/hyperlink" Target="mailto:sped@alaska.gov" TargetMode="External"/><Relationship Id="rId202" Type="http://schemas.openxmlformats.org/officeDocument/2006/relationships/hyperlink" Target="https://sites.ed.gov/idea/regs/b/d/300.324" TargetMode="External"/><Relationship Id="rId244" Type="http://schemas.openxmlformats.org/officeDocument/2006/relationships/hyperlink" Target="http://idea.ed.gov/explore/view/p/%2Croot%2Cregs%2C300%2CA%2C300%252E39%2Cb%2C2%2Ci%2CB%2C" TargetMode="External"/><Relationship Id="rId647" Type="http://schemas.openxmlformats.org/officeDocument/2006/relationships/hyperlink" Target="https://www.akleg.gov/basis/aac.asp" TargetMode="External"/><Relationship Id="rId689" Type="http://schemas.openxmlformats.org/officeDocument/2006/relationships/header" Target="header9.xml"/><Relationship Id="rId854" Type="http://schemas.openxmlformats.org/officeDocument/2006/relationships/hyperlink" Target="https://sites.ed.gov/idea/regs/b/f/300.602" TargetMode="External"/><Relationship Id="rId39" Type="http://schemas.openxmlformats.org/officeDocument/2006/relationships/hyperlink" Target="https://www.akleg.gov/basis/aac.asp" TargetMode="External"/><Relationship Id="rId286" Type="http://schemas.openxmlformats.org/officeDocument/2006/relationships/hyperlink" Target="http://idea.ed.gov/explore/view/p/%2Croot%2Cregs%2C300%2CA%2C300%252E34%2Cc%2C8%2C" TargetMode="External"/><Relationship Id="rId451" Type="http://schemas.openxmlformats.org/officeDocument/2006/relationships/hyperlink" Target="https://www.akleg.gov/basis/aac.asp" TargetMode="External"/><Relationship Id="rId493" Type="http://schemas.openxmlformats.org/officeDocument/2006/relationships/hyperlink" Target="https://www.akleg.gov/basis/aac.asp" TargetMode="External"/><Relationship Id="rId507" Type="http://schemas.openxmlformats.org/officeDocument/2006/relationships/hyperlink" Target="https://www.akleg.gov/basis/aac.asp" TargetMode="External"/><Relationship Id="rId549" Type="http://schemas.openxmlformats.org/officeDocument/2006/relationships/hyperlink" Target="http://idea.ed.gov/explore/view/p/%2Croot%2Cregs%2C300%2CE%2C300%252E530%2Cc%2C" TargetMode="External"/><Relationship Id="rId714" Type="http://schemas.openxmlformats.org/officeDocument/2006/relationships/hyperlink" Target="https://www.akleg.gov/basis/aac.asp" TargetMode="External"/><Relationship Id="rId756" Type="http://schemas.openxmlformats.org/officeDocument/2006/relationships/hyperlink" Target="https://www.akleg.gov/basis/aac.asp" TargetMode="External"/><Relationship Id="rId50" Type="http://schemas.openxmlformats.org/officeDocument/2006/relationships/hyperlink" Target="http://dhss.alaska.gov/dsds/Pages/infantlearning/default.aspx" TargetMode="External"/><Relationship Id="rId104" Type="http://schemas.openxmlformats.org/officeDocument/2006/relationships/hyperlink" Target="http://idea.ed.gov/explore/view/p/%2Croot%2Cregs%2C300%2CD%2C300%252E304%2Cb%2C2%2C" TargetMode="External"/><Relationship Id="rId146" Type="http://schemas.openxmlformats.org/officeDocument/2006/relationships/hyperlink" Target="https://www.akleg.gov/basis/aac.asp" TargetMode="External"/><Relationship Id="rId188" Type="http://schemas.openxmlformats.org/officeDocument/2006/relationships/hyperlink" Target="https://www.akleg.gov/basis/aac.asp" TargetMode="External"/><Relationship Id="rId311" Type="http://schemas.openxmlformats.org/officeDocument/2006/relationships/hyperlink" Target="http://idea.ed.gov/explore/view/p/%2Croot%2Cregs%2C300%2CA%2C300%252E34%2Cc%2C15%2C" TargetMode="External"/><Relationship Id="rId353" Type="http://schemas.openxmlformats.org/officeDocument/2006/relationships/hyperlink" Target="https://sites.ed.gov/idea/regs/b/d/300.322" TargetMode="External"/><Relationship Id="rId395" Type="http://schemas.openxmlformats.org/officeDocument/2006/relationships/hyperlink" Target="https://www.akleg.gov/basis/aac.asp" TargetMode="External"/><Relationship Id="rId409" Type="http://schemas.openxmlformats.org/officeDocument/2006/relationships/hyperlink" Target="http://www.stonesoupgroup.org" TargetMode="External"/><Relationship Id="rId560" Type="http://schemas.openxmlformats.org/officeDocument/2006/relationships/hyperlink" Target="https://sites.ed.gov/idea/regs/b/e/300.530" TargetMode="External"/><Relationship Id="rId798" Type="http://schemas.openxmlformats.org/officeDocument/2006/relationships/hyperlink" Target="https://sites.ed.gov/idea/regs/b/b/300.139" TargetMode="External"/><Relationship Id="rId92" Type="http://schemas.openxmlformats.org/officeDocument/2006/relationships/hyperlink" Target="https://sites.ed.gov/idea/regs/b/d/300.301" TargetMode="External"/><Relationship Id="rId213" Type="http://schemas.openxmlformats.org/officeDocument/2006/relationships/hyperlink" Target="https://www.akleg.gov/basis/aac.asp" TargetMode="External"/><Relationship Id="rId420" Type="http://schemas.openxmlformats.org/officeDocument/2006/relationships/hyperlink" Target="https://www.akleg.gov/basis/aac.asp" TargetMode="External"/><Relationship Id="rId616" Type="http://schemas.openxmlformats.org/officeDocument/2006/relationships/hyperlink" Target="https://www.akleg.gov/basis/aac.asp" TargetMode="External"/><Relationship Id="rId658" Type="http://schemas.openxmlformats.org/officeDocument/2006/relationships/hyperlink" Target="https://www.akleg.gov/basis/aac.asp" TargetMode="External"/><Relationship Id="rId823" Type="http://schemas.openxmlformats.org/officeDocument/2006/relationships/hyperlink" Target="https://sites.ed.gov/idea/regs/b/e/300.505" TargetMode="External"/><Relationship Id="rId865" Type="http://schemas.openxmlformats.org/officeDocument/2006/relationships/hyperlink" Target="http://education.alaska.gov/forms/" TargetMode="External"/><Relationship Id="rId255" Type="http://schemas.openxmlformats.org/officeDocument/2006/relationships/hyperlink" Target="http://idea.ed.gov/explore/view/p/%2Croot%2Cregs%2C300%2CA%2C300%252E34%2Ca%2C" TargetMode="External"/><Relationship Id="rId297" Type="http://schemas.openxmlformats.org/officeDocument/2006/relationships/hyperlink" Target="http://idea.ed.gov/explore/view/p/%2Croot%2Cregs%2C300%2CA%2C300%252E34%2Cc%2C10%2Cvi%2C" TargetMode="External"/><Relationship Id="rId462" Type="http://schemas.openxmlformats.org/officeDocument/2006/relationships/hyperlink" Target="http://idea-b.ed.gov/explore/view/p/,root,regs,300,B,300.138,.html" TargetMode="External"/><Relationship Id="rId518" Type="http://schemas.openxmlformats.org/officeDocument/2006/relationships/hyperlink" Target="https://www.akleg.gov/basis/aac.asp" TargetMode="External"/><Relationship Id="rId725" Type="http://schemas.openxmlformats.org/officeDocument/2006/relationships/hyperlink" Target="http://www.legis.state.ak.us/basis/folioproxy.asp?url=http://wwwjnu01.legis.state.ak.us/cgi-bin/folioisa.dll/aac/query=%5bGroup+!274+aac+52!2E255!27!3A%5d/doc/%7b@1%7d/hits_only?firsthit" TargetMode="External"/><Relationship Id="rId115" Type="http://schemas.openxmlformats.org/officeDocument/2006/relationships/hyperlink" Target="https://www.akleg.gov/basis/aac.asp" TargetMode="External"/><Relationship Id="rId157" Type="http://schemas.openxmlformats.org/officeDocument/2006/relationships/hyperlink" Target="https://www.akleg.gov/basis/aac.asp" TargetMode="External"/><Relationship Id="rId322" Type="http://schemas.openxmlformats.org/officeDocument/2006/relationships/hyperlink" Target="https://www.akleg.gov/basis/aac.asp" TargetMode="External"/><Relationship Id="rId364" Type="http://schemas.openxmlformats.org/officeDocument/2006/relationships/hyperlink" Target="https://sites.ed.gov/idea/regs/b/d/300.324" TargetMode="External"/><Relationship Id="rId767" Type="http://schemas.openxmlformats.org/officeDocument/2006/relationships/hyperlink" Target="http://idea-b.ed.gov/explore/view/p/,root,regs,300,C,300.202,.html" TargetMode="External"/><Relationship Id="rId61" Type="http://schemas.openxmlformats.org/officeDocument/2006/relationships/hyperlink" Target="https://sites.ed.gov/idea/regs/b/e/300.504" TargetMode="External"/><Relationship Id="rId199" Type="http://schemas.openxmlformats.org/officeDocument/2006/relationships/hyperlink" Target="https://sites.ed.gov/idea/regs/b/d/300.320" TargetMode="External"/><Relationship Id="rId571" Type="http://schemas.openxmlformats.org/officeDocument/2006/relationships/hyperlink" Target="http://www.gpo.gov/fdsys/pkg/USCODE-2009-title18/pdf/USCODE-2009-title18-partI-chap65-sec1365.pdf" TargetMode="External"/><Relationship Id="rId627" Type="http://schemas.openxmlformats.org/officeDocument/2006/relationships/hyperlink" Target="http://www.legis.state.ak.us/basis/folioproxy.asp?url=http://wwwjnu01.legis.state.ak.us/cgi-bin/folioisa.dll/aac/query=%5bGroup+!274+aac+52!2E760!27!3A%5d/doc/%7b@1%7d/hits_only?firsthit" TargetMode="External"/><Relationship Id="rId669" Type="http://schemas.openxmlformats.org/officeDocument/2006/relationships/hyperlink" Target="https://sites.ed.gov/idea/regs/b/e/300.510" TargetMode="External"/><Relationship Id="rId834" Type="http://schemas.openxmlformats.org/officeDocument/2006/relationships/hyperlink" Target="http://idea.ed.gov/explore/view/p/%2Croot%2Cregs%2C300%2CB%2C300%252E174%2Ca%2C" TargetMode="External"/><Relationship Id="rId19" Type="http://schemas.openxmlformats.org/officeDocument/2006/relationships/hyperlink" Target="http://www.akleg.gov/basis/statutes.asp" TargetMode="External"/><Relationship Id="rId224" Type="http://schemas.openxmlformats.org/officeDocument/2006/relationships/hyperlink" Target="https://sites.ed.gov/idea/regs/b/d/300.321" TargetMode="External"/><Relationship Id="rId266" Type="http://schemas.openxmlformats.org/officeDocument/2006/relationships/hyperlink" Target="http://idea.ed.gov/explore/view/p/%2Croot%2Cregs%2C300%2CA%2C300%252E34%2Cc%2C1%2Civ%2C" TargetMode="External"/><Relationship Id="rId431" Type="http://schemas.openxmlformats.org/officeDocument/2006/relationships/hyperlink" Target="https://www.akleg.gov/basis/aac.asp" TargetMode="External"/><Relationship Id="rId473" Type="http://schemas.openxmlformats.org/officeDocument/2006/relationships/hyperlink" Target="https://sites.ed.gov/idea/regs/b/b/300.130" TargetMode="External"/><Relationship Id="rId529" Type="http://schemas.openxmlformats.org/officeDocument/2006/relationships/hyperlink" Target="http://idea-b.ed.gov/explore/view/p/,root,regs,300,A,300.8,.html" TargetMode="External"/><Relationship Id="rId680" Type="http://schemas.openxmlformats.org/officeDocument/2006/relationships/hyperlink" Target="https://www.akleg.gov/basis/aac.asp" TargetMode="External"/><Relationship Id="rId736" Type="http://schemas.openxmlformats.org/officeDocument/2006/relationships/hyperlink" Target="http://www.legis.state.ak.us/basis/folioproxy.asp?url=http://wwwjnu01.legis.state.ak.us/cgi-bin/folioisa.dll/stattx10/query=%5bJUMP:'AS0811000'%5d/doc/%7b@1%7d/hits_only?firsthit" TargetMode="External"/><Relationship Id="rId30" Type="http://schemas.openxmlformats.org/officeDocument/2006/relationships/hyperlink" Target="http://www.ada.gov" TargetMode="External"/><Relationship Id="rId126" Type="http://schemas.openxmlformats.org/officeDocument/2006/relationships/hyperlink" Target="https://www.akleg.gov/basis/aac.asp" TargetMode="External"/><Relationship Id="rId168" Type="http://schemas.openxmlformats.org/officeDocument/2006/relationships/hyperlink" Target="http://idea.ed.gov/explore/view/p/%2Croot%2Cregs%2C300%2CD%2C300%252E303%2Ca%2C1%2C" TargetMode="External"/><Relationship Id="rId333" Type="http://schemas.openxmlformats.org/officeDocument/2006/relationships/hyperlink" Target="https://sites.ed.gov/idea/regs/b/d/300.321" TargetMode="External"/><Relationship Id="rId540" Type="http://schemas.openxmlformats.org/officeDocument/2006/relationships/hyperlink" Target="http://idea-b.ed.gov/explore/view/p/,root,regs,300,B,300.101,.html" TargetMode="External"/><Relationship Id="rId778" Type="http://schemas.openxmlformats.org/officeDocument/2006/relationships/hyperlink" Target="http://www.legis.state.ak.us/basis/folioproxy.asp?url=http://wwwjnu01.legis.state.ak.us/cgi-bin/folioisa.dll/stattx10/query=%5bJUMP:'AS1417420'%5d/doc/%7b@1%7d/hits_only?firsthit" TargetMode="External"/><Relationship Id="rId72" Type="http://schemas.openxmlformats.org/officeDocument/2006/relationships/hyperlink" Target="http://idea.ed.gov/explore/view/p/%2Croot%2Cregs%2C300%2CE%2C300%252E503%2Cb%2C6%2C" TargetMode="External"/><Relationship Id="rId375" Type="http://schemas.openxmlformats.org/officeDocument/2006/relationships/hyperlink" Target="https://education.alaska.gov/tls/Assessments/" TargetMode="External"/><Relationship Id="rId582" Type="http://schemas.openxmlformats.org/officeDocument/2006/relationships/hyperlink" Target="https://sites.ed.gov/idea/regs/b/e/300.530" TargetMode="External"/><Relationship Id="rId638" Type="http://schemas.openxmlformats.org/officeDocument/2006/relationships/header" Target="header7.xml"/><Relationship Id="rId803" Type="http://schemas.openxmlformats.org/officeDocument/2006/relationships/hyperlink" Target="https://sites.ed.gov/idea/regs/b/b/300.143" TargetMode="External"/><Relationship Id="rId845" Type="http://schemas.openxmlformats.org/officeDocument/2006/relationships/hyperlink" Target="http://www.labor.alaska.gov/dvr/transition.htm" TargetMode="External"/><Relationship Id="rId3" Type="http://schemas.openxmlformats.org/officeDocument/2006/relationships/styles" Target="styles.xml"/><Relationship Id="rId235" Type="http://schemas.openxmlformats.org/officeDocument/2006/relationships/hyperlink" Target="http://idea.ed.gov/explore/view/p/%2Croot%2Cregs%2C300%2CA%2C300%252E39%2Ca%2C1%2Cii%2C" TargetMode="External"/><Relationship Id="rId277" Type="http://schemas.openxmlformats.org/officeDocument/2006/relationships/hyperlink" Target="http://idea.ed.gov/explore/view/p/%2Croot%2Cregs%2C300%2CA%2C300%252E34%2Cc%2C6%2Cii%2CA%2C" TargetMode="External"/><Relationship Id="rId400" Type="http://schemas.openxmlformats.org/officeDocument/2006/relationships/hyperlink" Target="https://www.akleg.gov/basis/aac.asp" TargetMode="External"/><Relationship Id="rId442" Type="http://schemas.openxmlformats.org/officeDocument/2006/relationships/hyperlink" Target="https://www.akleg.gov/basis/aac.asp" TargetMode="External"/><Relationship Id="rId484" Type="http://schemas.openxmlformats.org/officeDocument/2006/relationships/hyperlink" Target="https://sites.ed.gov/idea/regs/b/b/300.138" TargetMode="External"/><Relationship Id="rId705" Type="http://schemas.openxmlformats.org/officeDocument/2006/relationships/hyperlink" Target="http://www.legis.state.ak.us/basis/folioproxy.asp?url=http://wwwjnu01.legis.state.ak.us/cgi-bin/folioisa.dll/stattx10/query=14!2E30!2E255/doc/%7b@1%7d?firsthit" TargetMode="External"/><Relationship Id="rId137" Type="http://schemas.openxmlformats.org/officeDocument/2006/relationships/hyperlink" Target="https://www.akleg.gov/basis/aac.asp" TargetMode="External"/><Relationship Id="rId302" Type="http://schemas.openxmlformats.org/officeDocument/2006/relationships/hyperlink" Target="http://idea.ed.gov/explore/view/p/%2Croot%2Cregs%2C300%2CA%2C300%252E34%2Cc%2C11%2Civ%2C" TargetMode="External"/><Relationship Id="rId344" Type="http://schemas.openxmlformats.org/officeDocument/2006/relationships/hyperlink" Target="http://idea-b.ed.gov/explore/view/p/,root,regs,300,E,300.516,.html" TargetMode="External"/><Relationship Id="rId691" Type="http://schemas.openxmlformats.org/officeDocument/2006/relationships/hyperlink" Target="https://www.akleg.gov/basis/aac.asp" TargetMode="External"/><Relationship Id="rId747" Type="http://schemas.openxmlformats.org/officeDocument/2006/relationships/hyperlink" Target="http://idea.ed.gov/explore/view/p/,root,statute,I,B,619," TargetMode="External"/><Relationship Id="rId789" Type="http://schemas.openxmlformats.org/officeDocument/2006/relationships/hyperlink" Target="https://www.akleg.gov/basis/aac.asp" TargetMode="External"/><Relationship Id="rId41" Type="http://schemas.openxmlformats.org/officeDocument/2006/relationships/hyperlink" Target="http://www.legis.state.ak.us/basis/folioproxy.asp?url=http://wwwjnu01.legis.state.ak.us/cgi-bin/folioisa.dll/stattx09/query=%5bJUMP:'AS1430400'%5d/doc/%7b@1%7d?firsthit" TargetMode="External"/><Relationship Id="rId83" Type="http://schemas.openxmlformats.org/officeDocument/2006/relationships/hyperlink" Target="http://www.legis.state.ak.us/basis/folioproxy.asp?url=http://wwwjnu01.legis.state.ak.us/cgi-bin/folioisa.dll/stattx09/query=%5bJUMP:'AS1430350'%5d/doc/%7b@1%7d?firsthit" TargetMode="External"/><Relationship Id="rId179" Type="http://schemas.openxmlformats.org/officeDocument/2006/relationships/hyperlink" Target="https://sites.ed.gov/idea/regs/b/d/300.305" TargetMode="External"/><Relationship Id="rId386" Type="http://schemas.openxmlformats.org/officeDocument/2006/relationships/hyperlink" Target="https://sites.ed.gov/idea/regs/b/e/300.503" TargetMode="External"/><Relationship Id="rId551" Type="http://schemas.openxmlformats.org/officeDocument/2006/relationships/hyperlink" Target="http://idea-b.ed.gov/explore/view/p/,root,regs,300,B,300.101,.html" TargetMode="External"/><Relationship Id="rId593" Type="http://schemas.openxmlformats.org/officeDocument/2006/relationships/hyperlink" Target="https://sites.ed.gov/idea/regs/b/e/300.535" TargetMode="External"/><Relationship Id="rId607" Type="http://schemas.openxmlformats.org/officeDocument/2006/relationships/hyperlink" Target="https://sites.ed.gov/idea/regs/b/e/300.501" TargetMode="External"/><Relationship Id="rId649" Type="http://schemas.openxmlformats.org/officeDocument/2006/relationships/hyperlink" Target="https://www.akleg.gov/basis/aac.asp" TargetMode="External"/><Relationship Id="rId814" Type="http://schemas.openxmlformats.org/officeDocument/2006/relationships/hyperlink" Target="https://www.akleg.gov/basis/aac.asp" TargetMode="External"/><Relationship Id="rId856" Type="http://schemas.openxmlformats.org/officeDocument/2006/relationships/hyperlink" Target="https://osep.grads360.org/" TargetMode="External"/><Relationship Id="rId190" Type="http://schemas.openxmlformats.org/officeDocument/2006/relationships/hyperlink" Target="http://www.stonesoupgroup.org" TargetMode="External"/><Relationship Id="rId204" Type="http://schemas.openxmlformats.org/officeDocument/2006/relationships/hyperlink" Target="https://sites.ed.gov/idea/regs/b/d/300.320" TargetMode="External"/><Relationship Id="rId246" Type="http://schemas.openxmlformats.org/officeDocument/2006/relationships/hyperlink" Target="http://idea.ed.gov/explore/view/p/%2Croot%2Cregs%2C300%2CA%2C300%252E39%2Cb%2C2%2Cii%2C" TargetMode="External"/><Relationship Id="rId288" Type="http://schemas.openxmlformats.org/officeDocument/2006/relationships/hyperlink" Target="http://idea.ed.gov/explore/view/p/%2Croot%2Cregs%2C300%2CA%2C300%252E34%2Cc%2C8%2Cii%2C" TargetMode="External"/><Relationship Id="rId411" Type="http://schemas.openxmlformats.org/officeDocument/2006/relationships/hyperlink" Target="https://education.alaska.gov/sped/" TargetMode="External"/><Relationship Id="rId453" Type="http://schemas.openxmlformats.org/officeDocument/2006/relationships/hyperlink" Target="https://www.akleg.gov/basis/aac.asp" TargetMode="External"/><Relationship Id="rId509" Type="http://schemas.openxmlformats.org/officeDocument/2006/relationships/hyperlink" Target="https://www.akleg.gov/basis/aac.asp" TargetMode="External"/><Relationship Id="rId660" Type="http://schemas.openxmlformats.org/officeDocument/2006/relationships/hyperlink" Target="https://www.akleg.gov/basis/aac.asp" TargetMode="External"/><Relationship Id="rId106" Type="http://schemas.openxmlformats.org/officeDocument/2006/relationships/hyperlink" Target="http://idea.ed.gov/explore/view/p/%2Croot%2Cregs%2C300%2CD%2C300%252E304%2Cc%2C" TargetMode="External"/><Relationship Id="rId313" Type="http://schemas.openxmlformats.org/officeDocument/2006/relationships/hyperlink" Target="http://idea.ed.gov/explore/view/p/%2Croot%2Cregs%2C300%2CA%2C300%252E34%2Cc%2C15%2Cii%2C" TargetMode="External"/><Relationship Id="rId495" Type="http://schemas.openxmlformats.org/officeDocument/2006/relationships/hyperlink" Target="https://sites.ed.gov/idea/regs/b/b/300.148" TargetMode="External"/><Relationship Id="rId716" Type="http://schemas.openxmlformats.org/officeDocument/2006/relationships/hyperlink" Target="http://www.legis.state.ak.us/basis/folioproxy.asp?url=http://wwwjnu01.legis.state.ak.us/cgi-bin/folioisa.dll/stattx10/query=14!2E30!2E250/doc/%7b@1%7d?firsthit" TargetMode="External"/><Relationship Id="rId758" Type="http://schemas.openxmlformats.org/officeDocument/2006/relationships/hyperlink" Target="https://www.akleg.gov/basis/aac.asp" TargetMode="External"/><Relationship Id="rId10" Type="http://schemas.openxmlformats.org/officeDocument/2006/relationships/header" Target="header2.xml"/><Relationship Id="rId52" Type="http://schemas.openxmlformats.org/officeDocument/2006/relationships/hyperlink" Target="https://www.akleg.gov/basis/aac.asp" TargetMode="External"/><Relationship Id="rId94" Type="http://schemas.openxmlformats.org/officeDocument/2006/relationships/hyperlink" Target="https://www.akleg.gov/basis/aac.asp" TargetMode="External"/><Relationship Id="rId148" Type="http://schemas.openxmlformats.org/officeDocument/2006/relationships/hyperlink" Target="https://sites.ed.gov/idea/regs/b/d/300.308" TargetMode="External"/><Relationship Id="rId355" Type="http://schemas.openxmlformats.org/officeDocument/2006/relationships/hyperlink" Target="http://www.legis.state.ak.us/basis/folioproxy.asp?url=http://wwwjnu01.legis.state.ak.us/cgi-bin/folioisa.dll/stattx09/query=as+25!2E20!2E010/doc/%7bt11890%7d?" TargetMode="External"/><Relationship Id="rId397" Type="http://schemas.openxmlformats.org/officeDocument/2006/relationships/hyperlink" Target="https://sites.ed.gov/idea/regs/b/e/300.533" TargetMode="External"/><Relationship Id="rId520" Type="http://schemas.openxmlformats.org/officeDocument/2006/relationships/hyperlink" Target="https://www.akleg.gov/basis/aac.asp" TargetMode="External"/><Relationship Id="rId562" Type="http://schemas.openxmlformats.org/officeDocument/2006/relationships/hyperlink" Target="http://idea.ed.gov/explore/view/p/%2Croot%2Cregs%2C300%2CE%2C300%252E530%2Ce%2C1%2Cii%2C" TargetMode="External"/><Relationship Id="rId618" Type="http://schemas.openxmlformats.org/officeDocument/2006/relationships/hyperlink" Target="https://www.akleg.gov/basis/aac.asp" TargetMode="External"/><Relationship Id="rId825" Type="http://schemas.openxmlformats.org/officeDocument/2006/relationships/hyperlink" Target="https://sites.ed.gov/idea/regs/b/e/300.504" TargetMode="External"/><Relationship Id="rId215" Type="http://schemas.openxmlformats.org/officeDocument/2006/relationships/hyperlink" Target="https://sites.ed.gov/idea/regs/b/d/300.323" TargetMode="External"/><Relationship Id="rId257" Type="http://schemas.openxmlformats.org/officeDocument/2006/relationships/hyperlink" Target="http://idea.ed.gov/explore/view/p/%2Croot%2Cregs%2C300%2CA%2C300%252E34%2Cb%2C1%2C" TargetMode="External"/><Relationship Id="rId422" Type="http://schemas.openxmlformats.org/officeDocument/2006/relationships/hyperlink" Target="https://sites.ed.gov/idea/regs/b/d/300.320" TargetMode="External"/><Relationship Id="rId464" Type="http://schemas.openxmlformats.org/officeDocument/2006/relationships/hyperlink" Target="https://sites.ed.gov/idea/regs/b/b/300.140" TargetMode="External"/><Relationship Id="rId867" Type="http://schemas.openxmlformats.org/officeDocument/2006/relationships/hyperlink" Target="https://sites.ed.gov/idea/regs/b/c/300.226" TargetMode="External"/><Relationship Id="rId299" Type="http://schemas.openxmlformats.org/officeDocument/2006/relationships/hyperlink" Target="http://idea.ed.gov/explore/view/p/%2Croot%2Cregs%2C300%2CA%2C300%252E34%2Cc%2C11%2Ci%2C" TargetMode="External"/><Relationship Id="rId727" Type="http://schemas.openxmlformats.org/officeDocument/2006/relationships/hyperlink" Target="http://www.asdk12.org/sped/services/" TargetMode="External"/><Relationship Id="rId63" Type="http://schemas.openxmlformats.org/officeDocument/2006/relationships/hyperlink" Target="https://sites.ed.gov/idea/regs/b/e/300.503" TargetMode="External"/><Relationship Id="rId159" Type="http://schemas.openxmlformats.org/officeDocument/2006/relationships/hyperlink" Target="https://sites.ed.gov/idea/regs/b/d/300.303" TargetMode="External"/><Relationship Id="rId366" Type="http://schemas.openxmlformats.org/officeDocument/2006/relationships/hyperlink" Target="https://sites.ed.gov/idea/regs/b/d/300.324" TargetMode="External"/><Relationship Id="rId573" Type="http://schemas.openxmlformats.org/officeDocument/2006/relationships/hyperlink" Target="https://sites.ed.gov/idea/regs/b/e/300.531" TargetMode="External"/><Relationship Id="rId780" Type="http://schemas.openxmlformats.org/officeDocument/2006/relationships/hyperlink" Target="https://www.akleg.gov/basis/aac.asp" TargetMode="External"/><Relationship Id="rId226" Type="http://schemas.openxmlformats.org/officeDocument/2006/relationships/hyperlink" Target="http://idea.ed.gov/explore/view/p/%2Croot%2Cstatute%2CI%2CC%2C636%2C" TargetMode="External"/><Relationship Id="rId433" Type="http://schemas.openxmlformats.org/officeDocument/2006/relationships/hyperlink" Target="https://www.akleg.gov/basis/aac.asp" TargetMode="External"/><Relationship Id="rId640" Type="http://schemas.openxmlformats.org/officeDocument/2006/relationships/hyperlink" Target="http://www.eed.alaska.gov/tls/sped/pdf/Alaska%20Mediation%20Services.pdf" TargetMode="External"/><Relationship Id="rId738" Type="http://schemas.openxmlformats.org/officeDocument/2006/relationships/hyperlink" Target="http://www.legis.state.ak.us/basis/folioproxy.asp?url=http://wwwjnu01.legis.state.ak.us/cgi-bin/folioisa.dll/stattx10/query=%5bJUMP:'AS0886000'%5d/doc/%7b@1%7d/hits_only?firsthit" TargetMode="External"/><Relationship Id="rId74" Type="http://schemas.openxmlformats.org/officeDocument/2006/relationships/hyperlink" Target="https://sites.ed.gov/idea/regs/b/e/300.503" TargetMode="External"/><Relationship Id="rId377" Type="http://schemas.openxmlformats.org/officeDocument/2006/relationships/hyperlink" Target="https://www.akleg.gov/basis/aac.asp" TargetMode="External"/><Relationship Id="rId500" Type="http://schemas.openxmlformats.org/officeDocument/2006/relationships/hyperlink" Target="https://sites.ed.gov/idea/regs/b/d/300.320" TargetMode="External"/><Relationship Id="rId584" Type="http://schemas.openxmlformats.org/officeDocument/2006/relationships/hyperlink" Target="https://sites.ed.gov/idea/regs/b/e/300.532" TargetMode="External"/><Relationship Id="rId805" Type="http://schemas.openxmlformats.org/officeDocument/2006/relationships/hyperlink" Target="https://www.akleg.gov/basis/aac.asp" TargetMode="External"/><Relationship Id="rId5" Type="http://schemas.openxmlformats.org/officeDocument/2006/relationships/webSettings" Target="webSettings.xml"/><Relationship Id="rId237" Type="http://schemas.openxmlformats.org/officeDocument/2006/relationships/hyperlink" Target="http://idea.ed.gov/explore/view/p/%2Croot%2Cregs%2C300%2CA%2C300%252E39%2Ca%2C2%2Ci%2C" TargetMode="External"/><Relationship Id="rId791" Type="http://schemas.openxmlformats.org/officeDocument/2006/relationships/hyperlink" Target="http://idea-b.ed.gov/explore/view/p/,root,regs,300,B,300.130,.html" TargetMode="External"/><Relationship Id="rId444" Type="http://schemas.openxmlformats.org/officeDocument/2006/relationships/hyperlink" Target="https://sites.ed.gov/idea/regs/b/a/300.39" TargetMode="External"/><Relationship Id="rId651" Type="http://schemas.openxmlformats.org/officeDocument/2006/relationships/hyperlink" Target="https://www.akleg.gov/basis/aac.asp" TargetMode="External"/><Relationship Id="rId749" Type="http://schemas.openxmlformats.org/officeDocument/2006/relationships/hyperlink" Target="https://gms.education.alaska.gov/" TargetMode="External"/><Relationship Id="rId290" Type="http://schemas.openxmlformats.org/officeDocument/2006/relationships/hyperlink" Target="http://idea.ed.gov/explore/view/p/%2Croot%2Cregs%2C300%2CA%2C300%252E34%2Cc%2C9%2C" TargetMode="External"/><Relationship Id="rId304" Type="http://schemas.openxmlformats.org/officeDocument/2006/relationships/hyperlink" Target="http://idea.ed.gov/explore/view/p/%2Croot%2Cregs%2C300%2CA%2C300%252E34%2Cc%2C13%2C" TargetMode="External"/><Relationship Id="rId388" Type="http://schemas.openxmlformats.org/officeDocument/2006/relationships/hyperlink" Target="https://sites.ed.gov/idea/regs/b/e/300.504" TargetMode="External"/><Relationship Id="rId511" Type="http://schemas.openxmlformats.org/officeDocument/2006/relationships/hyperlink" Target="https://www.akleg.gov/basis/aac.asp" TargetMode="External"/><Relationship Id="rId609" Type="http://schemas.openxmlformats.org/officeDocument/2006/relationships/hyperlink" Target="https://sites.ed.gov/idea/regs/b/d/300.322" TargetMode="External"/><Relationship Id="rId85" Type="http://schemas.openxmlformats.org/officeDocument/2006/relationships/hyperlink" Target="https://sites.ed.gov/idea/regs/b/d/300.300" TargetMode="External"/><Relationship Id="rId150" Type="http://schemas.openxmlformats.org/officeDocument/2006/relationships/hyperlink" Target="https://www.akleg.gov/basis/aac.asp" TargetMode="External"/><Relationship Id="rId595" Type="http://schemas.openxmlformats.org/officeDocument/2006/relationships/hyperlink" Target="https://sites.ed.gov/idea/regs/b/f/300.646" TargetMode="External"/><Relationship Id="rId816" Type="http://schemas.openxmlformats.org/officeDocument/2006/relationships/hyperlink" Target="http://aim.cast.org/" TargetMode="External"/><Relationship Id="rId248" Type="http://schemas.openxmlformats.org/officeDocument/2006/relationships/hyperlink" Target="http://idea.ed.gov/explore/view/p/%2Croot%2Cregs%2C300%2CA%2C300%252E39%2Cb%2C3%2Ci%2C" TargetMode="External"/><Relationship Id="rId455" Type="http://schemas.openxmlformats.org/officeDocument/2006/relationships/hyperlink" Target="http://www.legis.state.ak.us/basis/folioproxy.asp?url=http://wwwjnu01.legis.state.ak.us/cgi-bin/folioisa.dll/stattx09/query=as+14!2E30!2E340/doc/%7b@1%7d?firsthit" TargetMode="External"/><Relationship Id="rId662" Type="http://schemas.openxmlformats.org/officeDocument/2006/relationships/hyperlink" Target="http://www.legis.state.ak.us/basis/folioproxy.asp?url=http://wwwjnu01.legis.state.ak.us/cgi-bin/folioisa.dll/stattx10/query=%5bJUMP:'AS1430193'%5d/doc/%7b@1%7d?firsthit" TargetMode="External"/><Relationship Id="rId12" Type="http://schemas.openxmlformats.org/officeDocument/2006/relationships/footer" Target="footer2.xml"/><Relationship Id="rId108" Type="http://schemas.openxmlformats.org/officeDocument/2006/relationships/hyperlink" Target="https://www.akleg.gov/basis/aac.asp" TargetMode="External"/><Relationship Id="rId315" Type="http://schemas.openxmlformats.org/officeDocument/2006/relationships/hyperlink" Target="http://idea.ed.gov/explore/view/p/%2Croot%2Cregs%2C300%2CA%2C300%252E34%2Cc%2C15%2Civ%2C" TargetMode="External"/><Relationship Id="rId522" Type="http://schemas.openxmlformats.org/officeDocument/2006/relationships/hyperlink" Target="http://www.legis.state.ak.us/basis/folioproxy.asp?url=http://wwwjnu01.legis.state.ak.us/cgi-bin/folioisa.dll/stattx09/query=%5bJUMP:'AS1403255'%5d/doc/%7b@1%7d?firsthit" TargetMode="External"/><Relationship Id="rId96" Type="http://schemas.openxmlformats.org/officeDocument/2006/relationships/hyperlink" Target="https://www.akleg.gov/basis/aac.asp" TargetMode="External"/><Relationship Id="rId161" Type="http://schemas.openxmlformats.org/officeDocument/2006/relationships/hyperlink" Target="https://sites.ed.gov/idea/regs/b/d/300.306" TargetMode="External"/><Relationship Id="rId399" Type="http://schemas.openxmlformats.org/officeDocument/2006/relationships/hyperlink" Target="http://www.legis.state.ak.us/basis/folioproxy.asp?url=http://wwwjnu01.legis.state.ak.us/cgi-bin/folioisa.dll/stattx09/query=%5bJUMP:'AS1430010'%5d/doc/%7b@1%7d?firsthit" TargetMode="External"/><Relationship Id="rId827" Type="http://schemas.openxmlformats.org/officeDocument/2006/relationships/hyperlink" Target="https://sites.ed.gov/idea/regs/b/b/300.174" TargetMode="External"/><Relationship Id="rId259" Type="http://schemas.openxmlformats.org/officeDocument/2006/relationships/hyperlink" Target="http://idea.ed.gov/explore/view/p/%2Croot%2Cregs%2C300%2CA%2C300%252E34%2Cb%2C2%2Cii%2C" TargetMode="External"/><Relationship Id="rId466" Type="http://schemas.openxmlformats.org/officeDocument/2006/relationships/hyperlink" Target="https://sites.ed.gov/idea/regs/b/b/300.142" TargetMode="External"/><Relationship Id="rId673" Type="http://schemas.openxmlformats.org/officeDocument/2006/relationships/hyperlink" Target="https://sites.ed.gov/idea/regs/b/e/300.518" TargetMode="External"/><Relationship Id="rId23" Type="http://schemas.openxmlformats.org/officeDocument/2006/relationships/hyperlink" Target="https://education.alaska.gov/akessa/" TargetMode="External"/><Relationship Id="rId119" Type="http://schemas.openxmlformats.org/officeDocument/2006/relationships/hyperlink" Target="https://sites.ed.gov/idea/regs/b/d/300.305" TargetMode="External"/><Relationship Id="rId326" Type="http://schemas.openxmlformats.org/officeDocument/2006/relationships/hyperlink" Target="https://www.akleg.gov/basis/aac.asp" TargetMode="External"/><Relationship Id="rId533" Type="http://schemas.openxmlformats.org/officeDocument/2006/relationships/hyperlink" Target="https://sites.ed.gov/idea/regs/b/e/300.534" TargetMode="External"/><Relationship Id="rId740" Type="http://schemas.openxmlformats.org/officeDocument/2006/relationships/hyperlink" Target="https://www.akleg.gov/basis/aac.asp" TargetMode="External"/><Relationship Id="rId838" Type="http://schemas.openxmlformats.org/officeDocument/2006/relationships/hyperlink" Target="http://www.legis.state.ak.us/basis/folioproxy.asp?url=http://wwwjnu01.legis.state.ak.us/cgi-bin/folioisa.dll/stattx10/query=as+47!2E80/doc/%7b@1%7d?firsthit" TargetMode="External"/><Relationship Id="rId172" Type="http://schemas.openxmlformats.org/officeDocument/2006/relationships/hyperlink" Target="http://idea.ed.gov/explore/view/p/%2Croot%2Cregs%2C300%2CD%2C300%252E303%2Cb%2C2%2C" TargetMode="External"/><Relationship Id="rId477" Type="http://schemas.openxmlformats.org/officeDocument/2006/relationships/hyperlink" Target="https://sites.ed.gov/idea/regs/b/b/300.138" TargetMode="External"/><Relationship Id="rId600" Type="http://schemas.openxmlformats.org/officeDocument/2006/relationships/hyperlink" Target="https://sites.ed.gov/idea/regs/b/e/300.504" TargetMode="External"/><Relationship Id="rId684" Type="http://schemas.openxmlformats.org/officeDocument/2006/relationships/hyperlink" Target="https://www.akleg.gov/basis/aac.asp" TargetMode="External"/><Relationship Id="rId337" Type="http://schemas.openxmlformats.org/officeDocument/2006/relationships/hyperlink" Target="https://www.akleg.gov/basis/aac.asp" TargetMode="External"/><Relationship Id="rId34" Type="http://schemas.openxmlformats.org/officeDocument/2006/relationships/hyperlink" Target="mailto:sped@alaska.gov" TargetMode="External"/><Relationship Id="rId544" Type="http://schemas.openxmlformats.org/officeDocument/2006/relationships/hyperlink" Target="http://idea-b.ed.gov/explore/view/p/,root,regs,300,E,300.536,.html" TargetMode="External"/><Relationship Id="rId751" Type="http://schemas.openxmlformats.org/officeDocument/2006/relationships/hyperlink" Target="http://education.alaska.gov/tls/support/support_chart.html" TargetMode="External"/><Relationship Id="rId849" Type="http://schemas.openxmlformats.org/officeDocument/2006/relationships/hyperlink" Target="http://idea.ed.gov/explore/view/p/%2Croot%2Cstatute%2CI%2CD%2C671%2C" TargetMode="External"/><Relationship Id="rId183" Type="http://schemas.openxmlformats.org/officeDocument/2006/relationships/footer" Target="footer4.xml"/><Relationship Id="rId390" Type="http://schemas.openxmlformats.org/officeDocument/2006/relationships/hyperlink" Target="https://sites.ed.gov/idea/regs/b/d/300.305" TargetMode="External"/><Relationship Id="rId404" Type="http://schemas.openxmlformats.org/officeDocument/2006/relationships/footer" Target="footer5.xml"/><Relationship Id="rId611" Type="http://schemas.openxmlformats.org/officeDocument/2006/relationships/hyperlink" Target="https://sites.ed.gov/idea/regs/b/e/300.503" TargetMode="External"/><Relationship Id="rId250" Type="http://schemas.openxmlformats.org/officeDocument/2006/relationships/hyperlink" Target="http://idea.ed.gov/explore/view/p/%2Croot%2Cregs%2C300%2CA%2C300%252E39%2Cb%2C4%2C" TargetMode="External"/><Relationship Id="rId488" Type="http://schemas.openxmlformats.org/officeDocument/2006/relationships/hyperlink" Target="https://sites.ed.gov/idea/regs/b/b/300.148" TargetMode="External"/><Relationship Id="rId695" Type="http://schemas.openxmlformats.org/officeDocument/2006/relationships/hyperlink" Target="http://www.legis.state.ak.us/basis/folioproxy.asp?url=http://wwwjnu01.legis.state.ak.us/cgi-bin/folioisa.dll/stattx10/query=%5bJUMP:'AS1430193'%5d/doc/%7b@1%7d?firsthit" TargetMode="External"/><Relationship Id="rId709" Type="http://schemas.openxmlformats.org/officeDocument/2006/relationships/hyperlink" Target="https://www.akleg.gov/basis/aac.asp" TargetMode="External"/><Relationship Id="rId45" Type="http://schemas.openxmlformats.org/officeDocument/2006/relationships/hyperlink" Target="https://sites.ed.gov/idea/regs/b/d/300.302" TargetMode="External"/><Relationship Id="rId110" Type="http://schemas.openxmlformats.org/officeDocument/2006/relationships/hyperlink" Target="https://sites.ed.gov/idea/regs/b/e/300.502" TargetMode="External"/><Relationship Id="rId348" Type="http://schemas.openxmlformats.org/officeDocument/2006/relationships/hyperlink" Target="https://sites.ed.gov/idea/regs/b/e/300.506" TargetMode="External"/><Relationship Id="rId555" Type="http://schemas.openxmlformats.org/officeDocument/2006/relationships/hyperlink" Target="https://sites.ed.gov/idea/regs/b/e/300.530" TargetMode="External"/><Relationship Id="rId762" Type="http://schemas.openxmlformats.org/officeDocument/2006/relationships/hyperlink" Target="https://www.akleg.gov/basis/aac.asp" TargetMode="External"/><Relationship Id="rId194" Type="http://schemas.openxmlformats.org/officeDocument/2006/relationships/hyperlink" Target="https://www.akleg.gov/basis/aac.asp" TargetMode="External"/><Relationship Id="rId208" Type="http://schemas.openxmlformats.org/officeDocument/2006/relationships/hyperlink" Target="https://www.akleg.gov/basis/aac.asp" TargetMode="External"/><Relationship Id="rId415" Type="http://schemas.openxmlformats.org/officeDocument/2006/relationships/hyperlink" Target="http://www.stonesoupgroup.org" TargetMode="External"/><Relationship Id="rId622" Type="http://schemas.openxmlformats.org/officeDocument/2006/relationships/hyperlink" Target="https://sites.ed.gov/idea/regs/b/f/300.618" TargetMode="External"/><Relationship Id="rId261" Type="http://schemas.openxmlformats.org/officeDocument/2006/relationships/hyperlink" Target="http://idea.ed.gov/explore/view/p/%2Croot%2Cregs%2C300%2CA%2C300%252E34%2Cc%2C" TargetMode="External"/><Relationship Id="rId499" Type="http://schemas.openxmlformats.org/officeDocument/2006/relationships/hyperlink" Target="https://sites.ed.gov/idea/regs/b/b/300.148" TargetMode="External"/><Relationship Id="rId56" Type="http://schemas.openxmlformats.org/officeDocument/2006/relationships/hyperlink" Target="https://sites.ed.gov/idea/regs/b/b/300.124" TargetMode="External"/><Relationship Id="rId359" Type="http://schemas.openxmlformats.org/officeDocument/2006/relationships/hyperlink" Target="https://www.akleg.gov/basis/aac.asp" TargetMode="External"/><Relationship Id="rId566" Type="http://schemas.openxmlformats.org/officeDocument/2006/relationships/hyperlink" Target="https://sites.ed.gov/idea/regs/b/e/300.530" TargetMode="External"/><Relationship Id="rId773" Type="http://schemas.openxmlformats.org/officeDocument/2006/relationships/hyperlink" Target="http://www.legis.state.ak.us/basis/folioproxy.asp?url=http://wwwjnu01.legis.state.ak.us/cgi-bin/folioisa.dll/stattx10/query=%5bJUMP:'AS1417410'%5d/doc/%7b@1%7d?firsthit" TargetMode="External"/><Relationship Id="rId121" Type="http://schemas.openxmlformats.org/officeDocument/2006/relationships/hyperlink" Target="https://sites.ed.gov/idea/regs/b/d/300.310" TargetMode="External"/><Relationship Id="rId219" Type="http://schemas.openxmlformats.org/officeDocument/2006/relationships/hyperlink" Target="http://idea.ed.gov/explore/view/p/%2Croot%2Cstatute%2CI%2CC%2C636%2C" TargetMode="External"/><Relationship Id="rId426" Type="http://schemas.openxmlformats.org/officeDocument/2006/relationships/hyperlink" Target="https://sites.ed.gov/idea/regs/b/a/300.43" TargetMode="External"/><Relationship Id="rId633" Type="http://schemas.openxmlformats.org/officeDocument/2006/relationships/hyperlink" Target="https://sites.ed.gov/idea/regs/b/e/300.502" TargetMode="External"/><Relationship Id="rId840" Type="http://schemas.openxmlformats.org/officeDocument/2006/relationships/hyperlink" Target="http://www.hss.state.ak.us/gcdse" TargetMode="External"/><Relationship Id="rId67" Type="http://schemas.openxmlformats.org/officeDocument/2006/relationships/hyperlink" Target="http://idea.ed.gov/explore/view/p/%2Croot%2Cregs%2C300%2CE%2C300%252E503%2Cb%2C1%2C" TargetMode="External"/><Relationship Id="rId272" Type="http://schemas.openxmlformats.org/officeDocument/2006/relationships/hyperlink" Target="http://idea.ed.gov/explore/view/p/%2Croot%2Cregs%2C300%2CA%2C300%252E34%2Cc%2C4%2Ci%2C" TargetMode="External"/><Relationship Id="rId577" Type="http://schemas.openxmlformats.org/officeDocument/2006/relationships/hyperlink" Target="https://sites.ed.gov/idea/regs/b/e/300.531" TargetMode="External"/><Relationship Id="rId700" Type="http://schemas.openxmlformats.org/officeDocument/2006/relationships/image" Target="media/image2.jpeg"/><Relationship Id="rId132" Type="http://schemas.openxmlformats.org/officeDocument/2006/relationships/hyperlink" Target="https://sites.ed.gov/idea/regs/b/d/300.308" TargetMode="External"/><Relationship Id="rId784" Type="http://schemas.openxmlformats.org/officeDocument/2006/relationships/hyperlink" Target="https://www.akleg.gov/basis/aac.asp" TargetMode="External"/><Relationship Id="rId437" Type="http://schemas.openxmlformats.org/officeDocument/2006/relationships/hyperlink" Target="http://www.gpo.gov/fdsys/pkg/USCODE-2011-title29/pdf/USCODE-2011-title29-chap16-other-sec701.pdf" TargetMode="External"/><Relationship Id="rId644" Type="http://schemas.openxmlformats.org/officeDocument/2006/relationships/header" Target="header8.xml"/><Relationship Id="rId851" Type="http://schemas.openxmlformats.org/officeDocument/2006/relationships/hyperlink" Target="https://sites.ed.gov/idea/regs/b/f/300.600" TargetMode="External"/><Relationship Id="rId283" Type="http://schemas.openxmlformats.org/officeDocument/2006/relationships/hyperlink" Target="http://idea.ed.gov/explore/view/p/%2Croot%2Cregs%2C300%2CA%2C300%252E34%2Cc%2C7%2Cii%2CB%2C" TargetMode="External"/><Relationship Id="rId490" Type="http://schemas.openxmlformats.org/officeDocument/2006/relationships/hyperlink" Target="https://www.akleg.gov/basis/aac.asp" TargetMode="External"/><Relationship Id="rId504" Type="http://schemas.openxmlformats.org/officeDocument/2006/relationships/hyperlink" Target="https://sites.ed.gov/idea/regs/b/d/300.300" TargetMode="External"/><Relationship Id="rId711" Type="http://schemas.openxmlformats.org/officeDocument/2006/relationships/hyperlink" Target="https://sites.ed.gov/idea/regs/b/d/300.321" TargetMode="External"/><Relationship Id="rId78" Type="http://schemas.openxmlformats.org/officeDocument/2006/relationships/hyperlink" Target="http://idea.ed.gov/explore/view/p/%2Croot%2Cregs%2C300%2CE%2C300%252E503%2Cc%2C1%2Cii%2C" TargetMode="External"/><Relationship Id="rId143" Type="http://schemas.openxmlformats.org/officeDocument/2006/relationships/hyperlink" Target="https://www.akleg.gov/basis/aac.asp" TargetMode="External"/><Relationship Id="rId350" Type="http://schemas.openxmlformats.org/officeDocument/2006/relationships/hyperlink" Target="https://sites.ed.gov/idea/regs/b/e/300.516" TargetMode="External"/><Relationship Id="rId588" Type="http://schemas.openxmlformats.org/officeDocument/2006/relationships/hyperlink" Target="https://sites.ed.gov/idea/regs/b/e/300.530" TargetMode="External"/><Relationship Id="rId795" Type="http://schemas.openxmlformats.org/officeDocument/2006/relationships/hyperlink" Target="http://idea-b.ed.gov/explore/view/p/,root,regs,300,B,300.137,.html" TargetMode="External"/><Relationship Id="rId809" Type="http://schemas.openxmlformats.org/officeDocument/2006/relationships/hyperlink" Target="http://idea.ed.gov/explore/view/p/%2Croot%2Cstatute%2CI%2CB%2C616%2Ca%2C" TargetMode="External"/><Relationship Id="rId9" Type="http://schemas.openxmlformats.org/officeDocument/2006/relationships/header" Target="header1.xml"/><Relationship Id="rId210" Type="http://schemas.openxmlformats.org/officeDocument/2006/relationships/hyperlink" Target="https://www.akleg.gov/basis/aac.asp" TargetMode="External"/><Relationship Id="rId448" Type="http://schemas.openxmlformats.org/officeDocument/2006/relationships/hyperlink" Target="https://www.akleg.gov/basis/aac.asp" TargetMode="External"/><Relationship Id="rId655" Type="http://schemas.openxmlformats.org/officeDocument/2006/relationships/hyperlink" Target="https://www.akleg.gov/basis/aac.asp" TargetMode="External"/><Relationship Id="rId862" Type="http://schemas.openxmlformats.org/officeDocument/2006/relationships/hyperlink" Target="https://education.alaska.gov/rcsped/" TargetMode="External"/><Relationship Id="rId294" Type="http://schemas.openxmlformats.org/officeDocument/2006/relationships/hyperlink" Target="http://idea.ed.gov/explore/view/p/%2Croot%2Cregs%2C300%2CA%2C300%252E34%2Cc%2C10%2Ciii%2C" TargetMode="External"/><Relationship Id="rId308" Type="http://schemas.openxmlformats.org/officeDocument/2006/relationships/hyperlink" Target="http://idea.ed.gov/explore/view/p/%2Croot%2Cregs%2C300%2CA%2C300%252E34%2Cc%2C14%2Ciii%2C" TargetMode="External"/><Relationship Id="rId515" Type="http://schemas.openxmlformats.org/officeDocument/2006/relationships/hyperlink" Target="https://www.akleg.gov/basis/aac.asp" TargetMode="External"/><Relationship Id="rId722" Type="http://schemas.openxmlformats.org/officeDocument/2006/relationships/hyperlink" Target="https://www.akleg.gov/basis/aac.asp" TargetMode="External"/><Relationship Id="rId89" Type="http://schemas.openxmlformats.org/officeDocument/2006/relationships/hyperlink" Target="https://www.akleg.gov/basis/aac.asp" TargetMode="External"/><Relationship Id="rId154" Type="http://schemas.openxmlformats.org/officeDocument/2006/relationships/hyperlink" Target="https://www.akleg.gov/basis/aac.asp" TargetMode="External"/><Relationship Id="rId361" Type="http://schemas.openxmlformats.org/officeDocument/2006/relationships/hyperlink" Target="http://idea-b.ed.gov/explore/view/p/,root,regs,300,D,300.324,.html" TargetMode="External"/><Relationship Id="rId599" Type="http://schemas.openxmlformats.org/officeDocument/2006/relationships/hyperlink" Target="https://www.akleg.gov/basis/aac.asp" TargetMode="External"/><Relationship Id="rId459" Type="http://schemas.openxmlformats.org/officeDocument/2006/relationships/hyperlink" Target="http://idea-b.ed.gov/explore/view/p/,root,regs,300,B,300.135,.html" TargetMode="External"/><Relationship Id="rId666" Type="http://schemas.openxmlformats.org/officeDocument/2006/relationships/hyperlink" Target="https://www.akleg.gov/basis/aac.asp" TargetMode="External"/><Relationship Id="rId873" Type="http://schemas.openxmlformats.org/officeDocument/2006/relationships/theme" Target="theme/theme1.xml"/><Relationship Id="rId16" Type="http://schemas.openxmlformats.org/officeDocument/2006/relationships/hyperlink" Target="http://idea.ed.gov/explore/home" TargetMode="External"/><Relationship Id="rId221" Type="http://schemas.openxmlformats.org/officeDocument/2006/relationships/hyperlink" Target="https://sites.ed.gov/idea/regs/b/d/300.323" TargetMode="External"/><Relationship Id="rId319" Type="http://schemas.openxmlformats.org/officeDocument/2006/relationships/hyperlink" Target="http://idea.ed.gov/explore/view/p/%2Croot%2Cregs%2C300%2CA%2C300%252E34%2Cc%2C16%2Cii%2C" TargetMode="External"/><Relationship Id="rId526" Type="http://schemas.openxmlformats.org/officeDocument/2006/relationships/hyperlink" Target="https://sites.ed.gov/idea/regs/b/b/300.102" TargetMode="External"/><Relationship Id="rId733" Type="http://schemas.openxmlformats.org/officeDocument/2006/relationships/hyperlink" Target="https://www.akleg.gov/basis/aac.asp" TargetMode="External"/><Relationship Id="rId165" Type="http://schemas.openxmlformats.org/officeDocument/2006/relationships/hyperlink" Target="https://www.akleg.gov/basis/aac.asp" TargetMode="External"/><Relationship Id="rId372" Type="http://schemas.openxmlformats.org/officeDocument/2006/relationships/hyperlink" Target="http://idea-b.ed.gov/explore/view/p/,root,regs,300,D,300.305,.html" TargetMode="External"/><Relationship Id="rId677" Type="http://schemas.openxmlformats.org/officeDocument/2006/relationships/hyperlink" Target="https://sites.ed.gov/idea/regs/b/e/300.516" TargetMode="External"/><Relationship Id="rId800" Type="http://schemas.openxmlformats.org/officeDocument/2006/relationships/hyperlink" Target="https://sites.ed.gov/idea/regs/b/b/300.142" TargetMode="External"/><Relationship Id="rId232" Type="http://schemas.openxmlformats.org/officeDocument/2006/relationships/hyperlink" Target="http://idea.ed.gov/explore/view/p/%2Croot%2Cregs%2C300%2CA%2C300%252E39%2Ca%2C" TargetMode="External"/><Relationship Id="rId27" Type="http://schemas.openxmlformats.org/officeDocument/2006/relationships/hyperlink" Target="https://education.alaska.gov/sped/section504" TargetMode="External"/><Relationship Id="rId537" Type="http://schemas.openxmlformats.org/officeDocument/2006/relationships/hyperlink" Target="https://sites.ed.gov/idea/regs/b/e/300.536" TargetMode="External"/><Relationship Id="rId744" Type="http://schemas.openxmlformats.org/officeDocument/2006/relationships/hyperlink" Target="https://www.akleg.gov/basis/aac.asp" TargetMode="External"/><Relationship Id="rId80" Type="http://schemas.openxmlformats.org/officeDocument/2006/relationships/hyperlink" Target="http://idea.ed.gov/explore/view/p/%2Croot%2Cregs%2C300%2CE%2C300%252E503%2Cc%2C2%2Ci%2C" TargetMode="External"/><Relationship Id="rId176" Type="http://schemas.openxmlformats.org/officeDocument/2006/relationships/hyperlink" Target="https://sites.ed.gov/idea/regs/b/d/300.300" TargetMode="External"/><Relationship Id="rId383" Type="http://schemas.openxmlformats.org/officeDocument/2006/relationships/hyperlink" Target="https://sites.ed.gov/idea/regs/b/e/300.503" TargetMode="External"/><Relationship Id="rId590" Type="http://schemas.openxmlformats.org/officeDocument/2006/relationships/hyperlink" Target="https://www.akleg.gov/basis/aac.asp" TargetMode="External"/><Relationship Id="rId604" Type="http://schemas.openxmlformats.org/officeDocument/2006/relationships/hyperlink" Target="http://idea-b.ed.gov/explore/view/p/,root,regs,300,E,300.530,.html" TargetMode="External"/><Relationship Id="rId811" Type="http://schemas.openxmlformats.org/officeDocument/2006/relationships/hyperlink" Target="http://www2.ed.gov/legislation/FedRegister/proprule/1999-2/060199e.html" TargetMode="External"/><Relationship Id="rId243" Type="http://schemas.openxmlformats.org/officeDocument/2006/relationships/hyperlink" Target="http://idea.ed.gov/explore/view/p/%2Croot%2Cregs%2C300%2CA%2C300%252E39%2Cb%2C2%2Ci%2C" TargetMode="External"/><Relationship Id="rId450" Type="http://schemas.openxmlformats.org/officeDocument/2006/relationships/hyperlink" Target="https://sites.ed.gov/idea/regs/b/b/300.116" TargetMode="External"/><Relationship Id="rId688" Type="http://schemas.openxmlformats.org/officeDocument/2006/relationships/hyperlink" Target="https://www.akleg.gov/basis/aac.asp" TargetMode="External"/><Relationship Id="rId38" Type="http://schemas.openxmlformats.org/officeDocument/2006/relationships/hyperlink" Target="https://sites.ed.gov/idea/regs/b/b/300.102" TargetMode="External"/><Relationship Id="rId103" Type="http://schemas.openxmlformats.org/officeDocument/2006/relationships/hyperlink" Target="https://sites.ed.gov/idea/regs/b/d/300.304" TargetMode="External"/><Relationship Id="rId310" Type="http://schemas.openxmlformats.org/officeDocument/2006/relationships/hyperlink" Target="http://idea.ed.gov/explore/view/p/%2Croot%2Cregs%2C300%2CA%2C300%252E34%2Cc%2C14%2Cv%2C" TargetMode="External"/><Relationship Id="rId548" Type="http://schemas.openxmlformats.org/officeDocument/2006/relationships/hyperlink" Target="https://sites.ed.gov/idea/regs/b/e/300.530" TargetMode="External"/><Relationship Id="rId755" Type="http://schemas.openxmlformats.org/officeDocument/2006/relationships/hyperlink" Target="https://www.akleg.gov/basis/aac.asp" TargetMode="External"/><Relationship Id="rId91" Type="http://schemas.openxmlformats.org/officeDocument/2006/relationships/hyperlink" Target="http://www.legis.state.ak.us/basis/folioproxy.asp?url=http://wwwjnu01.legis.state.ak.us/cgi-bin/folioisa.dll/stattx11/query=%5bJUMP:'AS1430278'%5d/doc/%7b@1%7d/hits_only?firsthit" TargetMode="External"/><Relationship Id="rId187" Type="http://schemas.openxmlformats.org/officeDocument/2006/relationships/hyperlink" Target="http://education.alaska.gov/sped/" TargetMode="External"/><Relationship Id="rId394" Type="http://schemas.openxmlformats.org/officeDocument/2006/relationships/hyperlink" Target="https://www.akleg.gov/basis/aac.asp" TargetMode="External"/><Relationship Id="rId408" Type="http://schemas.openxmlformats.org/officeDocument/2006/relationships/hyperlink" Target="http://education.alaska.gov/tls/sped" TargetMode="External"/><Relationship Id="rId615" Type="http://schemas.openxmlformats.org/officeDocument/2006/relationships/hyperlink" Target="https://www.akleg.gov/basis/aac.asp" TargetMode="External"/><Relationship Id="rId822" Type="http://schemas.openxmlformats.org/officeDocument/2006/relationships/hyperlink" Target="http://www.atlaak.org/" TargetMode="External"/><Relationship Id="rId254" Type="http://schemas.openxmlformats.org/officeDocument/2006/relationships/hyperlink" Target="https://sites.ed.gov/idea/regs/b/a/300.34" TargetMode="External"/><Relationship Id="rId699" Type="http://schemas.openxmlformats.org/officeDocument/2006/relationships/hyperlink" Target="https://www.akleg.gov/basis/aac.asp" TargetMode="External"/><Relationship Id="rId49" Type="http://schemas.openxmlformats.org/officeDocument/2006/relationships/hyperlink" Target="http://dhss.alaska.gov/dsds/Pages/infantlearning/default.aspx" TargetMode="External"/><Relationship Id="rId114" Type="http://schemas.openxmlformats.org/officeDocument/2006/relationships/hyperlink" Target="https://sites.ed.gov/idea/regs/b/d/300.301" TargetMode="External"/><Relationship Id="rId461" Type="http://schemas.openxmlformats.org/officeDocument/2006/relationships/hyperlink" Target="https://sites.ed.gov/idea/regs/b/b/300.137" TargetMode="External"/><Relationship Id="rId559" Type="http://schemas.openxmlformats.org/officeDocument/2006/relationships/hyperlink" Target="https://sites.ed.gov/idea/regs/b/e/300.530" TargetMode="External"/><Relationship Id="rId766" Type="http://schemas.openxmlformats.org/officeDocument/2006/relationships/hyperlink" Target="http://idea-b.ed.gov/explore/view/p/,root,regs,300,C,300.202,.html" TargetMode="External"/><Relationship Id="rId198" Type="http://schemas.openxmlformats.org/officeDocument/2006/relationships/hyperlink" Target="https://sites.ed.gov/idea/regs/b/d/300.324" TargetMode="External"/><Relationship Id="rId321" Type="http://schemas.openxmlformats.org/officeDocument/2006/relationships/hyperlink" Target="https://sites.ed.gov/idea/regs/b/d/300.321" TargetMode="External"/><Relationship Id="rId419" Type="http://schemas.openxmlformats.org/officeDocument/2006/relationships/hyperlink" Target="https://sites.ed.gov/idea/regs/b/d/300.320" TargetMode="External"/><Relationship Id="rId626" Type="http://schemas.openxmlformats.org/officeDocument/2006/relationships/hyperlink" Target="https://www.akleg.gov/basis/aac.asp" TargetMode="External"/><Relationship Id="rId833" Type="http://schemas.openxmlformats.org/officeDocument/2006/relationships/hyperlink" Target="https://sites.ed.gov/idea/regs/b/b/300.174" TargetMode="External"/><Relationship Id="rId265" Type="http://schemas.openxmlformats.org/officeDocument/2006/relationships/hyperlink" Target="http://idea.ed.gov/explore/view/p/%2Croot%2Cregs%2C300%2CA%2C300%252E34%2Cc%2C1%2Ciii%2C" TargetMode="External"/><Relationship Id="rId472" Type="http://schemas.openxmlformats.org/officeDocument/2006/relationships/hyperlink" Target="http://www.legis.state.ak.us/basis/folioproxy.asp?url=http://wwwjnu01.legis.state.ak.us/cgi-bin/folioisa.dll/stattx09/query=as+14!2E30!2E340/doc/%7b@1%7d?firsthit" TargetMode="External"/><Relationship Id="rId125" Type="http://schemas.openxmlformats.org/officeDocument/2006/relationships/hyperlink" Target="https://www.akleg.gov/basis/aac.asp" TargetMode="External"/><Relationship Id="rId332" Type="http://schemas.openxmlformats.org/officeDocument/2006/relationships/hyperlink" Target="http://idea-b.ed.gov/explore/view/p/,root,regs,300,D,300.325,.html" TargetMode="External"/><Relationship Id="rId777" Type="http://schemas.openxmlformats.org/officeDocument/2006/relationships/hyperlink" Target="https://www.akleg.gov/basis/aac.asp" TargetMode="External"/><Relationship Id="rId637" Type="http://schemas.openxmlformats.org/officeDocument/2006/relationships/hyperlink" Target="https://sites.ed.gov/idea/regs/b/e/300.510" TargetMode="External"/><Relationship Id="rId844" Type="http://schemas.openxmlformats.org/officeDocument/2006/relationships/hyperlink" Target="https://www.doleta.gov/WIOA/" TargetMode="External"/><Relationship Id="rId276" Type="http://schemas.openxmlformats.org/officeDocument/2006/relationships/hyperlink" Target="http://idea.ed.gov/explore/view/p/%2Croot%2Cregs%2C300%2CA%2C300%252E34%2Cc%2C6%2Cii%2C" TargetMode="External"/><Relationship Id="rId483" Type="http://schemas.openxmlformats.org/officeDocument/2006/relationships/hyperlink" Target="https://sites.ed.gov/idea/regs/b/a/300.18/d" TargetMode="External"/><Relationship Id="rId690" Type="http://schemas.openxmlformats.org/officeDocument/2006/relationships/hyperlink" Target="mailto:sped@alaska.gov" TargetMode="External"/><Relationship Id="rId704" Type="http://schemas.openxmlformats.org/officeDocument/2006/relationships/hyperlink" Target="javascript:hide_me_tc()" TargetMode="External"/><Relationship Id="rId40" Type="http://schemas.openxmlformats.org/officeDocument/2006/relationships/hyperlink" Target="https://www.akleg.gov/basis/aac.asp" TargetMode="External"/><Relationship Id="rId136" Type="http://schemas.openxmlformats.org/officeDocument/2006/relationships/hyperlink" Target="https://www.akleg.gov/basis/aac.asp" TargetMode="External"/><Relationship Id="rId343" Type="http://schemas.openxmlformats.org/officeDocument/2006/relationships/hyperlink" Target="https://sites.ed.gov/idea/regs/b/e/300.507" TargetMode="External"/><Relationship Id="rId550" Type="http://schemas.openxmlformats.org/officeDocument/2006/relationships/hyperlink" Target="http://idea.ed.gov/explore/view/p/%2Croot%2Cregs%2C300%2CE%2C300%252E530%2Cg%2C" TargetMode="External"/><Relationship Id="rId788" Type="http://schemas.openxmlformats.org/officeDocument/2006/relationships/hyperlink" Target="https://www.akleg.gov/basis/aac.asp" TargetMode="External"/><Relationship Id="rId203" Type="http://schemas.openxmlformats.org/officeDocument/2006/relationships/hyperlink" Target="https://sites.ed.gov/idea/regs/b/d/300.306" TargetMode="External"/><Relationship Id="rId648" Type="http://schemas.openxmlformats.org/officeDocument/2006/relationships/hyperlink" Target="https://www.akleg.gov/basis/aac.asp" TargetMode="External"/><Relationship Id="rId855" Type="http://schemas.openxmlformats.org/officeDocument/2006/relationships/hyperlink" Target="http://education.alaska.gov/tls/Assessment/data_mgmt.html" TargetMode="External"/><Relationship Id="rId287" Type="http://schemas.openxmlformats.org/officeDocument/2006/relationships/hyperlink" Target="http://idea.ed.gov/explore/view/p/%2Croot%2Cregs%2C300%2CA%2C300%252E34%2Cc%2C8%2Ci%2C" TargetMode="External"/><Relationship Id="rId410" Type="http://schemas.openxmlformats.org/officeDocument/2006/relationships/hyperlink" Target="http://www.dlcak.org" TargetMode="External"/><Relationship Id="rId494" Type="http://schemas.openxmlformats.org/officeDocument/2006/relationships/hyperlink" Target="https://www.akleg.gov/basis/aac.asp" TargetMode="External"/><Relationship Id="rId508" Type="http://schemas.openxmlformats.org/officeDocument/2006/relationships/hyperlink" Target="https://www.akleg.gov/basis/aac.asp" TargetMode="External"/><Relationship Id="rId715" Type="http://schemas.openxmlformats.org/officeDocument/2006/relationships/hyperlink" Target="http://education.alaska.gov/TeacherCertification/CertificationsSearch.cfm" TargetMode="External"/><Relationship Id="rId147" Type="http://schemas.openxmlformats.org/officeDocument/2006/relationships/hyperlink" Target="https://www.akleg.gov/basis/aac.asp" TargetMode="External"/><Relationship Id="rId354" Type="http://schemas.openxmlformats.org/officeDocument/2006/relationships/hyperlink" Target="https://www.akleg.gov/basis/aac.asp" TargetMode="External"/><Relationship Id="rId799" Type="http://schemas.openxmlformats.org/officeDocument/2006/relationships/hyperlink" Target="https://sites.ed.gov/idea/regs/b/b/300.139" TargetMode="External"/><Relationship Id="rId51" Type="http://schemas.openxmlformats.org/officeDocument/2006/relationships/hyperlink" Target="https://education.alaska.gov/esea/rti" TargetMode="External"/><Relationship Id="rId561" Type="http://schemas.openxmlformats.org/officeDocument/2006/relationships/hyperlink" Target="https://sites.ed.gov/idea/regs/b/e/300.530" TargetMode="External"/><Relationship Id="rId659" Type="http://schemas.openxmlformats.org/officeDocument/2006/relationships/hyperlink" Target="https://www.akleg.gov/basis/aac.asp" TargetMode="External"/><Relationship Id="rId866" Type="http://schemas.openxmlformats.org/officeDocument/2006/relationships/hyperlink" Target="https://sites.ed.gov/idea/regs/b/c/300.226" TargetMode="External"/><Relationship Id="rId214" Type="http://schemas.openxmlformats.org/officeDocument/2006/relationships/hyperlink" Target="https://www.akleg.gov/basis/aac.asp" TargetMode="External"/><Relationship Id="rId298" Type="http://schemas.openxmlformats.org/officeDocument/2006/relationships/hyperlink" Target="http://idea.ed.gov/explore/view/p/%2Croot%2Cregs%2C300%2CA%2C300%252E34%2Cc%2C11%2C" TargetMode="External"/><Relationship Id="rId421" Type="http://schemas.openxmlformats.org/officeDocument/2006/relationships/hyperlink" Target="https://www.akleg.gov/basis/aac.asp" TargetMode="External"/><Relationship Id="rId519" Type="http://schemas.openxmlformats.org/officeDocument/2006/relationships/hyperlink" Target="https://www.akleg.gov/basis/aac.asp" TargetMode="External"/><Relationship Id="rId158" Type="http://schemas.openxmlformats.org/officeDocument/2006/relationships/hyperlink" Target="https://sites.ed.gov/idea/regs/b/d/300.301" TargetMode="External"/><Relationship Id="rId726" Type="http://schemas.openxmlformats.org/officeDocument/2006/relationships/hyperlink" Target="https://www.akleg.gov/basis/aac.asp" TargetMode="External"/><Relationship Id="rId62" Type="http://schemas.openxmlformats.org/officeDocument/2006/relationships/hyperlink" Target="https://www.akleg.gov/basis/aac.asp" TargetMode="External"/><Relationship Id="rId365" Type="http://schemas.openxmlformats.org/officeDocument/2006/relationships/hyperlink" Target="https://www.akleg.gov/basis/aac.asp" TargetMode="External"/><Relationship Id="rId572" Type="http://schemas.openxmlformats.org/officeDocument/2006/relationships/hyperlink" Target="http://www.gpo.gov/fdsys/pkg/USCODE-2009-title18/pdf/USCODE-2009-title18-partI-chap44-sec930.pdf" TargetMode="External"/><Relationship Id="rId225" Type="http://schemas.openxmlformats.org/officeDocument/2006/relationships/hyperlink" Target="https://sites.ed.gov/idea/regs/b/d/300.321" TargetMode="External"/><Relationship Id="rId432" Type="http://schemas.openxmlformats.org/officeDocument/2006/relationships/hyperlink" Target="https://www.akleg.gov/basis/aac.asp" TargetMode="External"/><Relationship Id="rId737" Type="http://schemas.openxmlformats.org/officeDocument/2006/relationships/hyperlink" Target="http://www.legis.state.ak.us/basis/folioproxy.asp?url=http://wwwjnu01.legis.state.ak.us/cgi-bin/folioisa.dll/stattx10/query=%5bJUMP:'AS0884000'%5d/doc/%7b@1%7d/hits_only?firsthit" TargetMode="External"/><Relationship Id="rId73" Type="http://schemas.openxmlformats.org/officeDocument/2006/relationships/hyperlink" Target="http://idea.ed.gov/explore/view/p/%2Croot%2Cregs%2C300%2CE%2C300%252E503%2Cb%2C7%2C" TargetMode="External"/><Relationship Id="rId169" Type="http://schemas.openxmlformats.org/officeDocument/2006/relationships/hyperlink" Target="http://idea.ed.gov/explore/view/p/%2Croot%2Cregs%2C300%2CD%2C300%252E303%2Ca%2C2%2C" TargetMode="External"/><Relationship Id="rId376" Type="http://schemas.openxmlformats.org/officeDocument/2006/relationships/hyperlink" Target="https://www.akleg.gov/basis/aac.asp" TargetMode="External"/><Relationship Id="rId583" Type="http://schemas.openxmlformats.org/officeDocument/2006/relationships/hyperlink" Target="https://sites.ed.gov/idea/regs/b/e/300.532" TargetMode="External"/><Relationship Id="rId790" Type="http://schemas.openxmlformats.org/officeDocument/2006/relationships/hyperlink" Target="http://www.legis.state.ak.us/basis/folioproxy.asp?url=http://wwwjnu01.legis.state.ak.us/cgi-bin/folioisa.dll/stattx10/query=%5bJUMP:'AS1430347'%5d/doc/%7b@1%7d/hits_only?firsthit" TargetMode="External"/><Relationship Id="rId804" Type="http://schemas.openxmlformats.org/officeDocument/2006/relationships/hyperlink" Target="https://sites.ed.gov/idea/regs/b/b/300.144" TargetMode="External"/><Relationship Id="rId4" Type="http://schemas.openxmlformats.org/officeDocument/2006/relationships/settings" Target="settings.xml"/><Relationship Id="rId236" Type="http://schemas.openxmlformats.org/officeDocument/2006/relationships/hyperlink" Target="http://idea.ed.gov/explore/view/p/%2Croot%2Cregs%2C300%2CA%2C300%252E39%2Ca%2C2%2C" TargetMode="External"/><Relationship Id="rId443" Type="http://schemas.openxmlformats.org/officeDocument/2006/relationships/hyperlink" Target="http://idea-b.ed.gov/explore/view/p/,root,regs,300,A,300.38,.html" TargetMode="External"/><Relationship Id="rId650" Type="http://schemas.openxmlformats.org/officeDocument/2006/relationships/hyperlink" Target="https://www.akleg.gov/basis/aac.asp" TargetMode="External"/><Relationship Id="rId303" Type="http://schemas.openxmlformats.org/officeDocument/2006/relationships/hyperlink" Target="http://idea.ed.gov/explore/view/p/%2Croot%2Cregs%2C300%2CA%2C300%252E34%2Cc%2C12%2C" TargetMode="External"/><Relationship Id="rId748" Type="http://schemas.openxmlformats.org/officeDocument/2006/relationships/hyperlink" Target="https://www.whitehouse.gov/wp-content/uploads/legacy_drupal_files/omb/circulars/A87/a87_2004.pdf" TargetMode="External"/><Relationship Id="rId84" Type="http://schemas.openxmlformats.org/officeDocument/2006/relationships/hyperlink" Target="https://sites.ed.gov/idea/regs/b/d/300.300" TargetMode="External"/><Relationship Id="rId387" Type="http://schemas.openxmlformats.org/officeDocument/2006/relationships/hyperlink" Target="https://sites.ed.gov/idea/regs/b/d/300.305" TargetMode="External"/><Relationship Id="rId510" Type="http://schemas.openxmlformats.org/officeDocument/2006/relationships/hyperlink" Target="https://www.akleg.gov/basis/aac.asp" TargetMode="External"/><Relationship Id="rId594" Type="http://schemas.openxmlformats.org/officeDocument/2006/relationships/hyperlink" Target="http://www.gpo.gov/fdsys/pkg/USCODE-2009-title20/pdf/USCODE-2009-title20-chap31-subchapIII-part4-sec1232g.pdf" TargetMode="External"/><Relationship Id="rId608" Type="http://schemas.openxmlformats.org/officeDocument/2006/relationships/hyperlink" Target="https://sites.ed.gov/idea/regs/b/d/300.322" TargetMode="External"/><Relationship Id="rId815" Type="http://schemas.openxmlformats.org/officeDocument/2006/relationships/hyperlink" Target="https://www.akleg.gov/basis/aac.asp" TargetMode="External"/><Relationship Id="rId247" Type="http://schemas.openxmlformats.org/officeDocument/2006/relationships/hyperlink" Target="http://idea.ed.gov/explore/view/p/%2Croot%2Cregs%2C300%2CA%2C300%252E39%2Cb%2C3%2C" TargetMode="External"/><Relationship Id="rId107" Type="http://schemas.openxmlformats.org/officeDocument/2006/relationships/hyperlink" Target="http://idea.ed.gov/explore/view/p/%2Croot%2Cregs%2C300%2CD%2C300%252E304%2Cc%2C1%2C" TargetMode="External"/><Relationship Id="rId454" Type="http://schemas.openxmlformats.org/officeDocument/2006/relationships/hyperlink" Target="https://www.akleg.gov/basis/aac.asp" TargetMode="External"/><Relationship Id="rId661" Type="http://schemas.openxmlformats.org/officeDocument/2006/relationships/hyperlink" Target="mailto:sped@alaska.gov" TargetMode="External"/><Relationship Id="rId759" Type="http://schemas.openxmlformats.org/officeDocument/2006/relationships/hyperlink" Target="https://www.akleg.gov/basis/aac.asp" TargetMode="External"/><Relationship Id="rId11" Type="http://schemas.openxmlformats.org/officeDocument/2006/relationships/footer" Target="footer1.xml"/><Relationship Id="rId314" Type="http://schemas.openxmlformats.org/officeDocument/2006/relationships/hyperlink" Target="http://idea.ed.gov/explore/view/p/%2Croot%2Cregs%2C300%2CA%2C300%252E34%2Cc%2C15%2Ciii%2C" TargetMode="External"/><Relationship Id="rId398" Type="http://schemas.openxmlformats.org/officeDocument/2006/relationships/hyperlink" Target="https://sites.ed.gov/idea/regs/b/e/300.518" TargetMode="External"/><Relationship Id="rId521" Type="http://schemas.openxmlformats.org/officeDocument/2006/relationships/hyperlink" Target="https://www.akleg.gov/basis/aac.asp" TargetMode="External"/><Relationship Id="rId619" Type="http://schemas.openxmlformats.org/officeDocument/2006/relationships/hyperlink" Target="https://www.akleg.gov/basis/aac.asp" TargetMode="External"/><Relationship Id="rId95" Type="http://schemas.openxmlformats.org/officeDocument/2006/relationships/hyperlink" Target="https://sites.ed.gov/idea/regs/b/d/300.305" TargetMode="External"/><Relationship Id="rId160" Type="http://schemas.openxmlformats.org/officeDocument/2006/relationships/hyperlink" Target="https://sites.ed.gov/idea/regs/b/d/300.306" TargetMode="External"/><Relationship Id="rId826" Type="http://schemas.openxmlformats.org/officeDocument/2006/relationships/hyperlink" Target="https://sites.ed.gov/idea/regs/b/e/300.508" TargetMode="External"/><Relationship Id="rId258" Type="http://schemas.openxmlformats.org/officeDocument/2006/relationships/hyperlink" Target="http://idea.ed.gov/explore/view/p/%2Croot%2Cregs%2C300%2CA%2C300%252E34%2Cb%2C2%2C" TargetMode="External"/><Relationship Id="rId465" Type="http://schemas.openxmlformats.org/officeDocument/2006/relationships/hyperlink" Target="https://sites.ed.gov/idea/regs/b/b/300.141" TargetMode="External"/><Relationship Id="rId672" Type="http://schemas.openxmlformats.org/officeDocument/2006/relationships/hyperlink" Target="https://www.akleg.gov/basis/aac.asp" TargetMode="External"/><Relationship Id="rId22" Type="http://schemas.openxmlformats.org/officeDocument/2006/relationships/hyperlink" Target="https://www.ed.gov/ESSA" TargetMode="External"/><Relationship Id="rId118" Type="http://schemas.openxmlformats.org/officeDocument/2006/relationships/hyperlink" Target="https://www.akleg.gov/basis/aac.asp" TargetMode="External"/><Relationship Id="rId325" Type="http://schemas.openxmlformats.org/officeDocument/2006/relationships/hyperlink" Target="https://sites.ed.gov/idea/regs/b/d/300.321" TargetMode="External"/><Relationship Id="rId532" Type="http://schemas.openxmlformats.org/officeDocument/2006/relationships/hyperlink" Target="http://idea.ed.gov/explore/view/p/%2Croot%2Cdynamic%2CQaCorner%2C7%2C" TargetMode="External"/><Relationship Id="rId171" Type="http://schemas.openxmlformats.org/officeDocument/2006/relationships/hyperlink" Target="http://idea.ed.gov/explore/view/p/%2Croot%2Cregs%2C300%2CD%2C300%252E303%2Cb%2C1%2C" TargetMode="External"/><Relationship Id="rId837" Type="http://schemas.openxmlformats.org/officeDocument/2006/relationships/hyperlink" Target="http://www.legis.state.ak.us/basis/folioproxy.asp?url=http://wwwjnu01.legis.state.ak.us/cgi-bin/folioisa.dll/stattx10/query=as+47!2E80/doc/%7bt21891%7d?" TargetMode="External"/><Relationship Id="rId269" Type="http://schemas.openxmlformats.org/officeDocument/2006/relationships/hyperlink" Target="http://idea.ed.gov/explore/view/p/%2Croot%2Cregs%2C300%2CA%2C300%252E34%2Cc%2C2%2C" TargetMode="External"/><Relationship Id="rId476" Type="http://schemas.openxmlformats.org/officeDocument/2006/relationships/hyperlink" Target="https://sites.ed.gov/idea/regs/b/b/300.132/b" TargetMode="External"/><Relationship Id="rId683" Type="http://schemas.openxmlformats.org/officeDocument/2006/relationships/hyperlink" Target="http://www.legis.state.ak.us/basis/folioproxy.asp?url=http://wwwjnu01.legis.state.ak.us/cgi-bin/folioisa.dll/stattx10/query=%5bJUMP:'AS4712120'%5d/doc/%7b@1%7d/hits_only?firsthit" TargetMode="External"/><Relationship Id="rId33" Type="http://schemas.openxmlformats.org/officeDocument/2006/relationships/hyperlink" Target="https://www.akleg.gov/basis/aac.asp" TargetMode="External"/><Relationship Id="rId129" Type="http://schemas.openxmlformats.org/officeDocument/2006/relationships/hyperlink" Target="https://sites.ed.gov/idea/regs/b/d/300.309" TargetMode="External"/><Relationship Id="rId336" Type="http://schemas.openxmlformats.org/officeDocument/2006/relationships/hyperlink" Target="https://sites.ed.gov/idea/regs/b/d/300.322" TargetMode="External"/><Relationship Id="rId543" Type="http://schemas.openxmlformats.org/officeDocument/2006/relationships/hyperlink" Target="https://sites.ed.gov/idea/regs/b/e/300.530" TargetMode="External"/><Relationship Id="rId182" Type="http://schemas.openxmlformats.org/officeDocument/2006/relationships/header" Target="header3.xml"/><Relationship Id="rId403" Type="http://schemas.openxmlformats.org/officeDocument/2006/relationships/header" Target="header6.xml"/><Relationship Id="rId750" Type="http://schemas.openxmlformats.org/officeDocument/2006/relationships/hyperlink" Target="https://www.akleg.gov/basis/aac.asp" TargetMode="External"/><Relationship Id="rId848" Type="http://schemas.openxmlformats.org/officeDocument/2006/relationships/hyperlink" Target="http://canar.org/Map/Alaska" TargetMode="External"/><Relationship Id="rId487" Type="http://schemas.openxmlformats.org/officeDocument/2006/relationships/hyperlink" Target="https://www.akleg.gov/basis/aac.asp" TargetMode="External"/><Relationship Id="rId610" Type="http://schemas.openxmlformats.org/officeDocument/2006/relationships/hyperlink" Target="https://www.akleg.gov/basis/aac.asp" TargetMode="External"/><Relationship Id="rId694" Type="http://schemas.openxmlformats.org/officeDocument/2006/relationships/hyperlink" Target="mailto:sped@alaska.gov" TargetMode="External"/><Relationship Id="rId708" Type="http://schemas.openxmlformats.org/officeDocument/2006/relationships/hyperlink" Target="https://www.akleg.gov/basis/aac.asp" TargetMode="External"/><Relationship Id="rId347" Type="http://schemas.openxmlformats.org/officeDocument/2006/relationships/hyperlink" Target="https://sites.ed.gov/idea/regs/b/e/300.507" TargetMode="External"/><Relationship Id="rId44" Type="http://schemas.openxmlformats.org/officeDocument/2006/relationships/hyperlink" Target="https://www.akleg.gov/basis/aac.asp" TargetMode="External"/><Relationship Id="rId554" Type="http://schemas.openxmlformats.org/officeDocument/2006/relationships/hyperlink" Target="http://idea.ed.gov/explore/view/p/%2Croot%2Cdynamic%2CQaCorner%2C7%2C" TargetMode="External"/><Relationship Id="rId761" Type="http://schemas.openxmlformats.org/officeDocument/2006/relationships/hyperlink" Target="https://www.akleg.gov/basis/aac.asp" TargetMode="External"/><Relationship Id="rId859" Type="http://schemas.openxmlformats.org/officeDocument/2006/relationships/hyperlink" Target="http://idea.ed.gov/explore/view/p/%2Croot%2Cstatute%2CI%2CB%2C616%2C" TargetMode="External"/><Relationship Id="rId193" Type="http://schemas.openxmlformats.org/officeDocument/2006/relationships/hyperlink" Target="https://sites.ed.gov/idea/regs/b/d/300.323" TargetMode="External"/><Relationship Id="rId207" Type="http://schemas.openxmlformats.org/officeDocument/2006/relationships/hyperlink" Target="https://www.akleg.gov/basis/aac.asp" TargetMode="External"/><Relationship Id="rId414" Type="http://schemas.openxmlformats.org/officeDocument/2006/relationships/hyperlink" Target="http://education.alaska.gov/sped/" TargetMode="External"/><Relationship Id="rId498" Type="http://schemas.openxmlformats.org/officeDocument/2006/relationships/hyperlink" Target="https://www.akleg.gov/basis/aac.asp" TargetMode="External"/><Relationship Id="rId621" Type="http://schemas.openxmlformats.org/officeDocument/2006/relationships/hyperlink" Target="https://www.akleg.gov/basis/aac.asp" TargetMode="External"/><Relationship Id="rId260" Type="http://schemas.openxmlformats.org/officeDocument/2006/relationships/hyperlink" Target="http://idea.ed.gov/explore/view/p/%2Croot%2Cregs%2C300%2CA%2C300%252E34%2Cb%2C2%2Ciii%2C" TargetMode="External"/><Relationship Id="rId719" Type="http://schemas.openxmlformats.org/officeDocument/2006/relationships/hyperlink" Target="https://www.akleg.gov/basis/aac.asp" TargetMode="External"/><Relationship Id="rId55" Type="http://schemas.openxmlformats.org/officeDocument/2006/relationships/hyperlink" Target="http://idea.ed.gov/explore/view/p/,root,statute,I,B,612,a,9," TargetMode="External"/><Relationship Id="rId120" Type="http://schemas.openxmlformats.org/officeDocument/2006/relationships/hyperlink" Target="https://sites.ed.gov/idea/regs/b/d/300.321" TargetMode="External"/><Relationship Id="rId358" Type="http://schemas.openxmlformats.org/officeDocument/2006/relationships/hyperlink" Target="https://sites.ed.gov/idea/regs/b/d/300.320/a" TargetMode="External"/><Relationship Id="rId565" Type="http://schemas.openxmlformats.org/officeDocument/2006/relationships/hyperlink" Target="http://idea.ed.gov/explore/view/p/%2Croot%2Cregs%2C300%2CE%2C300%252E530%2Ce%2C3%2C" TargetMode="External"/><Relationship Id="rId772" Type="http://schemas.openxmlformats.org/officeDocument/2006/relationships/hyperlink" Target="http://www.legis.state.ak.us/basis/folioproxy.asp?url=http://wwwjnu01.legis.state.ak.us/cgi-bin/folioisa.dll/stattx10/query=%5bJUMP:'AS1417410'%5d/doc/%7b@1%7d?firsthit" TargetMode="External"/><Relationship Id="rId218" Type="http://schemas.openxmlformats.org/officeDocument/2006/relationships/hyperlink" Target="http://idea.ed.gov/explore/view/p/%2Croot%2Cstatute%2CI%2CC%2C636%2C" TargetMode="External"/><Relationship Id="rId425" Type="http://schemas.openxmlformats.org/officeDocument/2006/relationships/hyperlink" Target="https://www.akleg.gov/basis/aac.asp" TargetMode="External"/><Relationship Id="rId632" Type="http://schemas.openxmlformats.org/officeDocument/2006/relationships/hyperlink" Target="http://www.legis.state.ak.us/basis/statutes.asp?title=14" TargetMode="External"/><Relationship Id="rId271" Type="http://schemas.openxmlformats.org/officeDocument/2006/relationships/hyperlink" Target="http://idea.ed.gov/explore/view/p/%2Croot%2Cregs%2C300%2CA%2C300%252E34%2Cc%2C4%2C" TargetMode="External"/><Relationship Id="rId66" Type="http://schemas.openxmlformats.org/officeDocument/2006/relationships/hyperlink" Target="https://www.akleg.gov/basis/aac.asp" TargetMode="External"/><Relationship Id="rId131" Type="http://schemas.openxmlformats.org/officeDocument/2006/relationships/hyperlink" Target="https://www.akleg.gov/basis/aac.asp" TargetMode="External"/><Relationship Id="rId369" Type="http://schemas.openxmlformats.org/officeDocument/2006/relationships/hyperlink" Target="https://sites.ed.gov/idea/regs/b/d/300.324" TargetMode="External"/><Relationship Id="rId576" Type="http://schemas.openxmlformats.org/officeDocument/2006/relationships/hyperlink" Target="https://sites.ed.gov/idea/regs/b/e/300.530" TargetMode="External"/><Relationship Id="rId783" Type="http://schemas.openxmlformats.org/officeDocument/2006/relationships/hyperlink" Target="https://www.akleg.gov/basis/aac.asp" TargetMode="External"/><Relationship Id="rId229" Type="http://schemas.openxmlformats.org/officeDocument/2006/relationships/hyperlink" Target="http://idea.ed.gov/explore/view/p/%2Croot%2Cregs%2C300%2CD%2C300%252E320%2Ca%2C2%2C" TargetMode="External"/><Relationship Id="rId436" Type="http://schemas.openxmlformats.org/officeDocument/2006/relationships/hyperlink" Target="http://labor.alaska.gov/dvr" TargetMode="External"/><Relationship Id="rId643" Type="http://schemas.openxmlformats.org/officeDocument/2006/relationships/hyperlink" Target="http://idea.ed.gov/explore/view/p/%2Croot%2Cregs%2C300%2CB%2C300%252E153%2Cb%2C4%2Civ%2C" TargetMode="External"/><Relationship Id="rId850" Type="http://schemas.openxmlformats.org/officeDocument/2006/relationships/hyperlink" Target="http://www.stonesoupgroup.org" TargetMode="External"/><Relationship Id="rId77" Type="http://schemas.openxmlformats.org/officeDocument/2006/relationships/hyperlink" Target="http://idea.ed.gov/explore/view/p/%2Croot%2Cregs%2C300%2CE%2C300%252E503%2Cc%2C1%2Ci%2C" TargetMode="External"/><Relationship Id="rId282" Type="http://schemas.openxmlformats.org/officeDocument/2006/relationships/hyperlink" Target="http://idea.ed.gov/explore/view/p/%2Croot%2Cregs%2C300%2CA%2C300%252E34%2Cc%2C7%2Cii%2CA%2C" TargetMode="External"/><Relationship Id="rId503" Type="http://schemas.openxmlformats.org/officeDocument/2006/relationships/hyperlink" Target="http://www.hss.state.ak.us/commissioner/btkh/" TargetMode="External"/><Relationship Id="rId587" Type="http://schemas.openxmlformats.org/officeDocument/2006/relationships/hyperlink" Target="https://sites.ed.gov/idea/regs/b/e/300.533" TargetMode="External"/><Relationship Id="rId710" Type="http://schemas.openxmlformats.org/officeDocument/2006/relationships/hyperlink" Target="https://www.akleg.gov/basis/aac.asp" TargetMode="External"/><Relationship Id="rId808" Type="http://schemas.openxmlformats.org/officeDocument/2006/relationships/hyperlink" Target="http://hss.state.ak.us/dpa/programs/medicaid/" TargetMode="External"/><Relationship Id="rId8" Type="http://schemas.openxmlformats.org/officeDocument/2006/relationships/image" Target="media/image1.png"/><Relationship Id="rId142" Type="http://schemas.openxmlformats.org/officeDocument/2006/relationships/hyperlink" Target="https://www.akleg.gov/basis/aac.asp" TargetMode="External"/><Relationship Id="rId447" Type="http://schemas.openxmlformats.org/officeDocument/2006/relationships/hyperlink" Target="http://dockets.justia.com/docket/alaska/akdce/3:2010cv00187/29094/" TargetMode="External"/><Relationship Id="rId794" Type="http://schemas.openxmlformats.org/officeDocument/2006/relationships/hyperlink" Target="https://sites.ed.gov/idea/regs/b/b/300.137" TargetMode="External"/><Relationship Id="rId654" Type="http://schemas.openxmlformats.org/officeDocument/2006/relationships/hyperlink" Target="http://www.legis.state.ak.us/basis/folioproxy.asp?url=http://wwwjnu01.legis.state.ak.us/cgi-bin/folioisa.dll/stattx10/query=%5bJUMP:'AS1430193'%5d/doc/%7b@1%7d?firsthit" TargetMode="External"/><Relationship Id="rId861" Type="http://schemas.openxmlformats.org/officeDocument/2006/relationships/hyperlink" Target="https://sites.ed.gov/idea/regs/b/f/300.603" TargetMode="External"/><Relationship Id="rId293" Type="http://schemas.openxmlformats.org/officeDocument/2006/relationships/hyperlink" Target="http://idea.ed.gov/explore/view/p/%2Croot%2Cregs%2C300%2CA%2C300%252E34%2Cc%2C10%2Cii%2C" TargetMode="External"/><Relationship Id="rId307" Type="http://schemas.openxmlformats.org/officeDocument/2006/relationships/hyperlink" Target="http://idea.ed.gov/explore/view/p/%2Croot%2Cregs%2C300%2CA%2C300%252E34%2Cc%2C14%2Cii%2C" TargetMode="External"/><Relationship Id="rId514" Type="http://schemas.openxmlformats.org/officeDocument/2006/relationships/hyperlink" Target="https://www.akleg.gov/basis/aac.asp" TargetMode="External"/><Relationship Id="rId721" Type="http://schemas.openxmlformats.org/officeDocument/2006/relationships/hyperlink" Target="https://www.akleg.gov/basis/aac.as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egis.state.ak.us/basis/folioproxy.asp?url=http://wwwjnu01.legis.state.ak.us/cgi-bin/folioisa.dll/stattx09/query=%5bJUMP:'AS1430350'%5d/doc/%7b@1%7d/hit_headings/hits_only?firsthit" TargetMode="External"/><Relationship Id="rId13" Type="http://schemas.openxmlformats.org/officeDocument/2006/relationships/hyperlink" Target="http://idea-b.ed.gov/explore/view/p/,root,regs,300,E,300.530,.html" TargetMode="External"/><Relationship Id="rId18" Type="http://schemas.openxmlformats.org/officeDocument/2006/relationships/hyperlink" Target="http://www.legis.state.ak.us/basis/folioproxy.asp?url=http://wwwjnu01.legis.state.ak.us/cgi-bin/folioisa.dll/stattx10/query=%5bJUMP:'AS1430193'%5d/doc/%7b@1%7d?firsthit" TargetMode="External"/><Relationship Id="rId3" Type="http://schemas.openxmlformats.org/officeDocument/2006/relationships/hyperlink" Target="https://www.akleg.gov/basis/aac.asp" TargetMode="External"/><Relationship Id="rId21" Type="http://schemas.openxmlformats.org/officeDocument/2006/relationships/hyperlink" Target="http://idea.ed.gov/explore/view/p/%2Croot%2Cstatute%2CI%2CB%2C613%2C" TargetMode="External"/><Relationship Id="rId7" Type="http://schemas.openxmlformats.org/officeDocument/2006/relationships/hyperlink" Target="https://www.akleg.gov/basis/aac.asp" TargetMode="External"/><Relationship Id="rId12" Type="http://schemas.openxmlformats.org/officeDocument/2006/relationships/hyperlink" Target="http://idea.ed.gov/explore/view/p/%2Croot%2Cdynamic%2CQaCorner%2C7%2C" TargetMode="External"/><Relationship Id="rId17" Type="http://schemas.openxmlformats.org/officeDocument/2006/relationships/hyperlink" Target="http://idea-b.ed.gov/explore/view/p/,root,regs,300,E,300.514,.html" TargetMode="External"/><Relationship Id="rId2" Type="http://schemas.openxmlformats.org/officeDocument/2006/relationships/hyperlink" Target="https://www.akleg.gov/basis/aac.asp" TargetMode="External"/><Relationship Id="rId16" Type="http://schemas.openxmlformats.org/officeDocument/2006/relationships/hyperlink" Target="http://idea.ed.gov/explore/view/p/%2Croot%2Cdynamic%2CQaCorner%2C7%2C" TargetMode="External"/><Relationship Id="rId20" Type="http://schemas.openxmlformats.org/officeDocument/2006/relationships/hyperlink" Target="http://idea-b.ed.gov/explore/view/p/,root,regs,300,E,300.504,.html" TargetMode="External"/><Relationship Id="rId1" Type="http://schemas.openxmlformats.org/officeDocument/2006/relationships/hyperlink" Target="http://www.legis.state.ak.us/basis/folioproxy.asp?url=http://wwwjnu01.legis.state.ak.us/cgi-bin/folioisa.dll/stattx09/query=%5bJUMP:'AS1430180'%5d/doc/%7b@1%7d?firsthit" TargetMode="External"/><Relationship Id="rId6" Type="http://schemas.openxmlformats.org/officeDocument/2006/relationships/hyperlink" Target="http://www.ada.gov/pubs/adastatute08mark.htm" TargetMode="External"/><Relationship Id="rId11" Type="http://schemas.openxmlformats.org/officeDocument/2006/relationships/hyperlink" Target="https://www.akleg.gov/basis/aac.asp" TargetMode="External"/><Relationship Id="rId5" Type="http://schemas.openxmlformats.org/officeDocument/2006/relationships/hyperlink" Target="https://www.akleg.gov/basis/aac.asp" TargetMode="External"/><Relationship Id="rId15" Type="http://schemas.openxmlformats.org/officeDocument/2006/relationships/hyperlink" Target="http://idea-b.ed.gov/explore/view/p/,root,regs,300,E,300.530,.html" TargetMode="External"/><Relationship Id="rId23" Type="http://schemas.openxmlformats.org/officeDocument/2006/relationships/hyperlink" Target="http://education.alaska.gov/OASIS/faqs.html" TargetMode="External"/><Relationship Id="rId10" Type="http://schemas.openxmlformats.org/officeDocument/2006/relationships/hyperlink" Target="https://sites.ed.gov/idea/regs/b/d/300.324" TargetMode="External"/><Relationship Id="rId19" Type="http://schemas.openxmlformats.org/officeDocument/2006/relationships/hyperlink" Target="http://www.legis.state.ak.us/basis/folioproxy.asp?url=http://wwwjnu01.legis.state.ak.us/cgi-bin/folioisa.dll/stattx10/query=as+44!2E62!2E560/doc/%7bt18931%7d?" TargetMode="External"/><Relationship Id="rId4" Type="http://schemas.openxmlformats.org/officeDocument/2006/relationships/hyperlink" Target="http://www.legis.state.ak.us/basis/folioproxy.asp?url=http://wwwjnu01.legis.state.ak.us/cgi-bin/folioisa.dll/stattx09/query=%5bJUMP:'AS1430350'%5d/doc/%7b@1%7d/hit_headings/hits_only?firsthit" TargetMode="External"/><Relationship Id="rId9" Type="http://schemas.openxmlformats.org/officeDocument/2006/relationships/hyperlink" Target="https://sites.ed.gov/idea/regs/b/a/300.39" TargetMode="External"/><Relationship Id="rId14" Type="http://schemas.openxmlformats.org/officeDocument/2006/relationships/hyperlink" Target="https://www.akleg.gov/basis/aac.asp" TargetMode="External"/><Relationship Id="rId22" Type="http://schemas.openxmlformats.org/officeDocument/2006/relationships/hyperlink" Target="http://idea.ed.gov/explore/view/p/%2Croot%2Cstatute%2CI%2CB%2C612%2Ca%2C12%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A19E2-F395-4013-BBAF-53D95496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161</Pages>
  <Words>70743</Words>
  <Characters>404653</Characters>
  <Application>Microsoft Office Word</Application>
  <DocSecurity>0</DocSecurity>
  <Lines>25290</Lines>
  <Paragraphs>14856</Paragraphs>
  <ScaleCrop>false</ScaleCrop>
  <HeadingPairs>
    <vt:vector size="2" baseType="variant">
      <vt:variant>
        <vt:lpstr>Title</vt:lpstr>
      </vt:variant>
      <vt:variant>
        <vt:i4>1</vt:i4>
      </vt:variant>
    </vt:vector>
  </HeadingPairs>
  <TitlesOfParts>
    <vt:vector size="1" baseType="lpstr">
      <vt:lpstr>Special Education Handbook</vt:lpstr>
    </vt:vector>
  </TitlesOfParts>
  <Company>DEC</Company>
  <LinksUpToDate>false</LinksUpToDate>
  <CharactersWithSpaces>460540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Handbook</dc:title>
  <dc:subject/>
  <dc:creator>deenoch;donenoch@mail.com</dc:creator>
  <cp:keywords>Sped Guidance Handbook</cp:keywords>
  <dc:description/>
  <cp:lastModifiedBy>Enoch, Donald E (EED)</cp:lastModifiedBy>
  <cp:revision>26</cp:revision>
  <cp:lastPrinted>2024-03-14T21:37:00Z</cp:lastPrinted>
  <dcterms:created xsi:type="dcterms:W3CDTF">2025-01-27T20:07:00Z</dcterms:created>
  <dcterms:modified xsi:type="dcterms:W3CDTF">2025-01-29T23:53:00Z</dcterms:modified>
</cp:coreProperties>
</file>