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2DC6" w14:textId="42FF0234" w:rsidR="00FA66B0" w:rsidRDefault="00515923" w:rsidP="00515923">
      <w:pPr>
        <w:spacing w:after="0" w:line="240" w:lineRule="auto"/>
        <w:jc w:val="center"/>
        <w:rPr>
          <w:rFonts w:ascii="Cambria" w:eastAsia="Times New Roman" w:hAnsi="Cambria" w:cs="Times New Roman"/>
          <w:b/>
          <w:color w:val="000000"/>
          <w:sz w:val="24"/>
          <w:szCs w:val="24"/>
        </w:rPr>
      </w:pPr>
      <w:bookmarkStart w:id="0" w:name="_Hlk189721772"/>
      <w:r w:rsidRPr="00515923">
        <w:rPr>
          <w:rFonts w:ascii="Cambria" w:eastAsia="Times New Roman" w:hAnsi="Cambria" w:cs="Times New Roman"/>
          <w:b/>
          <w:color w:val="000000"/>
          <w:sz w:val="24"/>
          <w:szCs w:val="24"/>
        </w:rPr>
        <w:t>Empowering Multilingual Learners: Real-World Adaptation of Multimodal Strategies in English Education</w:t>
      </w:r>
    </w:p>
    <w:p w14:paraId="4EAE33D7" w14:textId="77777777" w:rsidR="0036594C" w:rsidRDefault="0036594C">
      <w:pPr>
        <w:spacing w:after="0" w:line="240" w:lineRule="auto"/>
        <w:ind w:right="573"/>
        <w:jc w:val="center"/>
        <w:rPr>
          <w:rFonts w:ascii="Cambria" w:eastAsia="Times New Roman" w:hAnsi="Cambria" w:cs="Times New Roman"/>
          <w:b/>
          <w:color w:val="000000"/>
          <w:sz w:val="24"/>
          <w:szCs w:val="24"/>
        </w:rPr>
      </w:pPr>
      <w:bookmarkStart w:id="1" w:name="_Hlk189721520"/>
    </w:p>
    <w:p w14:paraId="4E1FE5E3" w14:textId="670F3D43" w:rsidR="00FA66B0" w:rsidRDefault="0036043F">
      <w:pPr>
        <w:spacing w:after="0" w:line="240" w:lineRule="auto"/>
        <w:ind w:right="573"/>
        <w:jc w:val="cente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Abstract</w:t>
      </w:r>
    </w:p>
    <w:p w14:paraId="38C310F4" w14:textId="77777777" w:rsidR="00FA66B0" w:rsidRDefault="00FA66B0">
      <w:pPr>
        <w:spacing w:after="0" w:line="240" w:lineRule="auto"/>
        <w:ind w:right="573"/>
        <w:jc w:val="both"/>
        <w:rPr>
          <w:rFonts w:ascii="Cambria" w:eastAsia="Times New Roman" w:hAnsi="Cambria" w:cs="Times New Roman"/>
          <w:i/>
          <w:color w:val="000000"/>
          <w:sz w:val="24"/>
          <w:szCs w:val="24"/>
        </w:rPr>
      </w:pPr>
    </w:p>
    <w:p w14:paraId="54D53EE3" w14:textId="2B8CC3C6" w:rsidR="00290CF8" w:rsidRPr="00290CF8" w:rsidRDefault="00290CF8" w:rsidP="00290CF8">
      <w:pPr>
        <w:spacing w:after="0" w:line="240" w:lineRule="auto"/>
        <w:ind w:right="573" w:firstLine="720"/>
        <w:jc w:val="both"/>
        <w:rPr>
          <w:rFonts w:ascii="Cambria" w:eastAsia="Times New Roman" w:hAnsi="Cambria" w:cs="Times New Roman"/>
          <w:color w:val="000000"/>
          <w:sz w:val="24"/>
          <w:szCs w:val="24"/>
        </w:rPr>
      </w:pPr>
      <w:r w:rsidRPr="00290CF8">
        <w:rPr>
          <w:rFonts w:ascii="Cambria" w:eastAsia="Times New Roman" w:hAnsi="Cambria" w:cs="Times New Roman"/>
          <w:color w:val="000000"/>
          <w:sz w:val="24"/>
          <w:szCs w:val="24"/>
        </w:rPr>
        <w:t xml:space="preserve">In multilingual secondary English classrooms, educators face significant challenges in leveraging technology to foster inclusion and language development due to rigid curricula and unequal access to digital resources. This study </w:t>
      </w:r>
      <w:r>
        <w:rPr>
          <w:rFonts w:ascii="Cambria" w:eastAsia="Times New Roman" w:hAnsi="Cambria" w:cs="Times New Roman"/>
          <w:color w:val="000000"/>
          <w:sz w:val="24"/>
          <w:szCs w:val="24"/>
        </w:rPr>
        <w:t>examines how teachers utilize digital multimodal tools, including</w:t>
      </w:r>
      <w:r w:rsidRPr="00290CF8">
        <w:rPr>
          <w:rFonts w:ascii="Cambria" w:eastAsia="Times New Roman" w:hAnsi="Cambria" w:cs="Times New Roman"/>
          <w:color w:val="000000"/>
          <w:sz w:val="24"/>
          <w:szCs w:val="24"/>
        </w:rPr>
        <w:t xml:space="preserve"> digital storytelling, collaborative online platforms, and bilingual media projects</w:t>
      </w:r>
      <w:r>
        <w:rPr>
          <w:rFonts w:ascii="Cambria" w:eastAsia="Times New Roman" w:hAnsi="Cambria" w:cs="Times New Roman"/>
          <w:color w:val="000000"/>
          <w:sz w:val="24"/>
          <w:szCs w:val="24"/>
        </w:rPr>
        <w:t xml:space="preserve">, </w:t>
      </w:r>
      <w:r w:rsidRPr="00290CF8">
        <w:rPr>
          <w:rFonts w:ascii="Cambria" w:eastAsia="Times New Roman" w:hAnsi="Cambria" w:cs="Times New Roman"/>
          <w:color w:val="000000"/>
          <w:sz w:val="24"/>
          <w:szCs w:val="24"/>
        </w:rPr>
        <w:t xml:space="preserve">to overcome these barriers and support student engagement, proficiency, and </w:t>
      </w:r>
      <w:r w:rsidR="006761CE">
        <w:rPr>
          <w:rFonts w:ascii="Cambria" w:eastAsia="Times New Roman" w:hAnsi="Cambria" w:cs="Times New Roman"/>
          <w:color w:val="000000"/>
          <w:sz w:val="24"/>
          <w:szCs w:val="24"/>
        </w:rPr>
        <w:t>affirmation of their identity</w:t>
      </w:r>
      <w:r w:rsidRPr="00290CF8">
        <w:rPr>
          <w:rFonts w:ascii="Cambria" w:eastAsia="Times New Roman" w:hAnsi="Cambria" w:cs="Times New Roman"/>
          <w:color w:val="000000"/>
          <w:sz w:val="24"/>
          <w:szCs w:val="24"/>
        </w:rPr>
        <w:t xml:space="preserve">. Utilizing a qualitative case study design in Guangdong, China, data </w:t>
      </w:r>
      <w:r>
        <w:rPr>
          <w:rFonts w:ascii="Cambria" w:eastAsia="Times New Roman" w:hAnsi="Cambria" w:cs="Times New Roman"/>
          <w:color w:val="000000"/>
          <w:sz w:val="24"/>
          <w:szCs w:val="24"/>
        </w:rPr>
        <w:t>were</w:t>
      </w:r>
      <w:r w:rsidRPr="00290CF8">
        <w:rPr>
          <w:rFonts w:ascii="Cambria" w:eastAsia="Times New Roman" w:hAnsi="Cambria" w:cs="Times New Roman"/>
          <w:color w:val="000000"/>
          <w:sz w:val="24"/>
          <w:szCs w:val="24"/>
        </w:rPr>
        <w:t xml:space="preserve"> collected through classroom observations, teacher interviews, and analysis of student-generated digital artifacts. Findings demonstrate that strategic integration of digital tools, underpinned by </w:t>
      </w:r>
      <w:proofErr w:type="spellStart"/>
      <w:r w:rsidRPr="00290CF8">
        <w:rPr>
          <w:rFonts w:ascii="Cambria" w:eastAsia="Times New Roman" w:hAnsi="Cambria" w:cs="Times New Roman"/>
          <w:color w:val="000000"/>
          <w:sz w:val="24"/>
          <w:szCs w:val="24"/>
        </w:rPr>
        <w:t>translanguaging</w:t>
      </w:r>
      <w:proofErr w:type="spellEnd"/>
      <w:r w:rsidRPr="00290CF8">
        <w:rPr>
          <w:rFonts w:ascii="Cambria" w:eastAsia="Times New Roman" w:hAnsi="Cambria" w:cs="Times New Roman"/>
          <w:color w:val="000000"/>
          <w:sz w:val="24"/>
          <w:szCs w:val="24"/>
        </w:rPr>
        <w:t xml:space="preserve"> pedagogy, enabled students to leverage their full linguistic repertoires, resulting in marked improvements in oral skills, vocabulary acquisition, and language confidence. The study reveals that institutional constraints necessitate teacher agency, which can be developed through targeted professional development. This research </w:t>
      </w:r>
      <w:r>
        <w:rPr>
          <w:rFonts w:ascii="Cambria" w:eastAsia="Times New Roman" w:hAnsi="Cambria" w:cs="Times New Roman"/>
          <w:color w:val="000000"/>
          <w:sz w:val="24"/>
          <w:szCs w:val="24"/>
        </w:rPr>
        <w:t>provides evidence-based strategies for implementing technology-driven, inclusive pedagogy in multilingual contexts and advocates for structural reforms to support digital English education equitably</w:t>
      </w:r>
      <w:r w:rsidRPr="00290CF8">
        <w:rPr>
          <w:rFonts w:ascii="Cambria" w:eastAsia="Times New Roman" w:hAnsi="Cambria" w:cs="Times New Roman"/>
          <w:color w:val="000000"/>
          <w:sz w:val="24"/>
          <w:szCs w:val="24"/>
        </w:rPr>
        <w:t>.</w:t>
      </w:r>
    </w:p>
    <w:p w14:paraId="13DA7E28" w14:textId="77777777" w:rsidR="00290CF8" w:rsidRPr="00290CF8" w:rsidRDefault="00290CF8" w:rsidP="00290CF8">
      <w:pPr>
        <w:spacing w:after="0" w:line="240" w:lineRule="auto"/>
        <w:ind w:right="573"/>
        <w:jc w:val="both"/>
        <w:rPr>
          <w:rFonts w:ascii="Cambria" w:eastAsia="Times New Roman" w:hAnsi="Cambria" w:cs="Times New Roman"/>
          <w:color w:val="000000"/>
          <w:sz w:val="24"/>
          <w:szCs w:val="24"/>
        </w:rPr>
      </w:pPr>
    </w:p>
    <w:p w14:paraId="654EB17E" w14:textId="6925B66E" w:rsidR="00290CF8" w:rsidRDefault="00290CF8" w:rsidP="00290CF8">
      <w:pPr>
        <w:spacing w:after="0" w:line="240" w:lineRule="auto"/>
        <w:ind w:right="573"/>
        <w:jc w:val="both"/>
        <w:rPr>
          <w:rFonts w:ascii="Cambria" w:eastAsia="Times New Roman" w:hAnsi="Cambria" w:cs="Times New Roman"/>
          <w:color w:val="000000"/>
          <w:sz w:val="24"/>
          <w:szCs w:val="24"/>
        </w:rPr>
      </w:pPr>
      <w:r w:rsidRPr="00290CF8">
        <w:rPr>
          <w:rFonts w:ascii="Cambria" w:eastAsia="Times New Roman" w:hAnsi="Cambria" w:cs="Times New Roman"/>
          <w:color w:val="000000"/>
          <w:sz w:val="24"/>
          <w:szCs w:val="24"/>
        </w:rPr>
        <w:t xml:space="preserve">Keywords: </w:t>
      </w:r>
      <w:r w:rsidRPr="00290CF8">
        <w:rPr>
          <w:rFonts w:ascii="Cambria" w:eastAsia="Times New Roman" w:hAnsi="Cambria" w:cs="Times New Roman"/>
          <w:i/>
          <w:iCs/>
          <w:color w:val="000000"/>
          <w:sz w:val="24"/>
          <w:szCs w:val="24"/>
        </w:rPr>
        <w:t xml:space="preserve">digital storytelling, English language education, multilingual classrooms, technology integration, inclusive pedagogy, </w:t>
      </w:r>
      <w:proofErr w:type="spellStart"/>
      <w:r w:rsidRPr="00290CF8">
        <w:rPr>
          <w:rFonts w:ascii="Cambria" w:eastAsia="Times New Roman" w:hAnsi="Cambria" w:cs="Times New Roman"/>
          <w:i/>
          <w:iCs/>
          <w:color w:val="000000"/>
          <w:sz w:val="24"/>
          <w:szCs w:val="24"/>
        </w:rPr>
        <w:t>translanguaging</w:t>
      </w:r>
      <w:proofErr w:type="spellEnd"/>
      <w:r w:rsidRPr="00290CF8">
        <w:rPr>
          <w:rFonts w:ascii="Cambria" w:eastAsia="Times New Roman" w:hAnsi="Cambria" w:cs="Times New Roman"/>
          <w:i/>
          <w:iCs/>
          <w:color w:val="000000"/>
          <w:sz w:val="24"/>
          <w:szCs w:val="24"/>
        </w:rPr>
        <w:t>, educational technology, student engagement</w:t>
      </w:r>
      <w:r>
        <w:rPr>
          <w:rFonts w:ascii="Cambria" w:eastAsia="Times New Roman" w:hAnsi="Cambria" w:cs="Times New Roman"/>
          <w:color w:val="000000"/>
          <w:sz w:val="24"/>
          <w:szCs w:val="24"/>
        </w:rPr>
        <w:br w:type="page"/>
      </w:r>
    </w:p>
    <w:p w14:paraId="66D47765" w14:textId="77777777" w:rsidR="00FA66B0" w:rsidRDefault="00FA66B0" w:rsidP="00290CF8">
      <w:pPr>
        <w:spacing w:after="0" w:line="240" w:lineRule="auto"/>
        <w:ind w:right="573"/>
        <w:jc w:val="both"/>
        <w:rPr>
          <w:rFonts w:ascii="Cambria" w:eastAsia="Times New Roman" w:hAnsi="Cambria" w:cs="Times New Roman"/>
          <w:color w:val="000000"/>
          <w:sz w:val="24"/>
          <w:szCs w:val="24"/>
        </w:rPr>
      </w:pPr>
    </w:p>
    <w:p w14:paraId="16FC2829" w14:textId="77777777" w:rsidR="00FA66B0" w:rsidRDefault="0036043F">
      <w:pPr>
        <w:tabs>
          <w:tab w:val="left" w:pos="540"/>
        </w:tabs>
        <w:spacing w:after="0" w:line="240" w:lineRule="auto"/>
        <w:ind w:right="573"/>
        <w:jc w:val="both"/>
        <w:rPr>
          <w:rFonts w:ascii="Cambria" w:eastAsia="Times New Roman" w:hAnsi="Cambria" w:cs="Times New Roman"/>
          <w:color w:val="000000"/>
          <w:sz w:val="24"/>
          <w:szCs w:val="24"/>
        </w:rPr>
      </w:pPr>
      <w:r>
        <w:rPr>
          <w:rFonts w:ascii="Cambria" w:eastAsia="Times New Roman" w:hAnsi="Cambria" w:cs="Times New Roman"/>
          <w:b/>
          <w:color w:val="000000"/>
          <w:sz w:val="24"/>
          <w:szCs w:val="24"/>
        </w:rPr>
        <w:t>1.</w:t>
      </w:r>
      <w:r>
        <w:rPr>
          <w:rFonts w:ascii="Cambria" w:eastAsia="Times New Roman" w:hAnsi="Cambria" w:cs="Times New Roman"/>
          <w:b/>
          <w:color w:val="000000"/>
          <w:sz w:val="24"/>
          <w:szCs w:val="24"/>
        </w:rPr>
        <w:tab/>
        <w:t>INTRODUCTION</w:t>
      </w:r>
    </w:p>
    <w:p w14:paraId="311B125C" w14:textId="16CEF907" w:rsidR="00290CF8" w:rsidRPr="00290CF8" w:rsidRDefault="0036043F" w:rsidP="00290CF8">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290CF8" w:rsidRPr="00290CF8">
        <w:rPr>
          <w:rFonts w:ascii="Cambria" w:eastAsia="Times New Roman" w:hAnsi="Cambria" w:cs="Times New Roman"/>
          <w:color w:val="000000"/>
          <w:sz w:val="24"/>
          <w:szCs w:val="24"/>
        </w:rPr>
        <w:t xml:space="preserve">The contemporary state of English teaching in the </w:t>
      </w:r>
      <w:r w:rsidR="006761CE">
        <w:rPr>
          <w:rFonts w:ascii="Cambria" w:eastAsia="Times New Roman" w:hAnsi="Cambria" w:cs="Times New Roman"/>
          <w:color w:val="000000"/>
          <w:sz w:val="24"/>
          <w:szCs w:val="24"/>
        </w:rPr>
        <w:t>multilingual classroom is undergoing rapid evolution, driven by the convergence of technology, digital media, and new pedagogies</w:t>
      </w:r>
      <w:r w:rsidR="00290CF8" w:rsidRPr="00290CF8">
        <w:rPr>
          <w:rFonts w:ascii="Cambria" w:eastAsia="Times New Roman" w:hAnsi="Cambria" w:cs="Times New Roman"/>
          <w:color w:val="000000"/>
          <w:sz w:val="24"/>
          <w:szCs w:val="24"/>
        </w:rPr>
        <w:t xml:space="preserve">. The heterogeneity of these classrooms makes English not only a target language but a </w:t>
      </w:r>
      <w:r w:rsidR="00967E78">
        <w:rPr>
          <w:rFonts w:ascii="Cambria" w:eastAsia="Times New Roman" w:hAnsi="Cambria" w:cs="Times New Roman"/>
          <w:color w:val="000000"/>
          <w:sz w:val="24"/>
          <w:szCs w:val="24"/>
        </w:rPr>
        <w:t xml:space="preserve">powerful tool </w:t>
      </w:r>
      <w:r w:rsidR="00290CF8" w:rsidRPr="00290CF8">
        <w:rPr>
          <w:rFonts w:ascii="Cambria" w:eastAsia="Times New Roman" w:hAnsi="Cambria" w:cs="Times New Roman"/>
          <w:color w:val="000000"/>
          <w:sz w:val="24"/>
          <w:szCs w:val="24"/>
        </w:rPr>
        <w:t xml:space="preserve">of critical thinking, self-identity, and establishing international relations (Kress, 2010). Nevertheless, </w:t>
      </w:r>
      <w:r w:rsidR="006761CE">
        <w:rPr>
          <w:rFonts w:ascii="Cambria" w:eastAsia="Times New Roman" w:hAnsi="Cambria" w:cs="Times New Roman"/>
          <w:color w:val="000000"/>
          <w:sz w:val="24"/>
          <w:szCs w:val="24"/>
        </w:rPr>
        <w:t>conventional teaching methods are often insufficient</w:t>
      </w:r>
      <w:r w:rsidR="00290CF8" w:rsidRPr="00290CF8">
        <w:rPr>
          <w:rFonts w:ascii="Cambria" w:eastAsia="Times New Roman" w:hAnsi="Cambria" w:cs="Times New Roman"/>
          <w:color w:val="000000"/>
          <w:sz w:val="24"/>
          <w:szCs w:val="24"/>
        </w:rPr>
        <w:t xml:space="preserve"> to address students with multicultural backgrounds. One of the main issues is how to optimally utilize digital resources offered by collaborative websites, such as Padlet, and </w:t>
      </w:r>
      <w:r w:rsidR="006761CE">
        <w:rPr>
          <w:rFonts w:ascii="Cambria" w:eastAsia="Times New Roman" w:hAnsi="Cambria" w:cs="Times New Roman"/>
          <w:color w:val="000000"/>
          <w:sz w:val="24"/>
          <w:szCs w:val="24"/>
        </w:rPr>
        <w:t xml:space="preserve">transformative software, like Canva and video editors, to overcome </w:t>
      </w:r>
      <w:r w:rsidR="00290CF8" w:rsidRPr="00290CF8">
        <w:rPr>
          <w:rFonts w:ascii="Cambria" w:eastAsia="Times New Roman" w:hAnsi="Cambria" w:cs="Times New Roman"/>
          <w:color w:val="000000"/>
          <w:sz w:val="24"/>
          <w:szCs w:val="24"/>
        </w:rPr>
        <w:t xml:space="preserve">language barriers and make learning both inclusive and </w:t>
      </w:r>
      <w:r w:rsidR="00951332">
        <w:rPr>
          <w:rFonts w:ascii="Cambria" w:eastAsia="Times New Roman" w:hAnsi="Cambria" w:cs="Times New Roman"/>
          <w:color w:val="000000"/>
          <w:sz w:val="24"/>
          <w:szCs w:val="24"/>
        </w:rPr>
        <w:t>engaging</w:t>
      </w:r>
      <w:r w:rsidR="00290CF8" w:rsidRPr="00290CF8">
        <w:rPr>
          <w:rFonts w:ascii="Cambria" w:eastAsia="Times New Roman" w:hAnsi="Cambria" w:cs="Times New Roman"/>
          <w:color w:val="000000"/>
          <w:sz w:val="24"/>
          <w:szCs w:val="24"/>
        </w:rPr>
        <w:t>.</w:t>
      </w:r>
    </w:p>
    <w:p w14:paraId="5E3F6F01" w14:textId="73952AFD" w:rsidR="00290CF8" w:rsidRPr="00290CF8" w:rsidRDefault="00BC1A87" w:rsidP="00290CF8">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290CF8" w:rsidRPr="00290CF8">
        <w:rPr>
          <w:rFonts w:ascii="Cambria" w:eastAsia="Times New Roman" w:hAnsi="Cambria" w:cs="Times New Roman"/>
          <w:color w:val="000000"/>
          <w:sz w:val="24"/>
          <w:szCs w:val="24"/>
        </w:rPr>
        <w:t xml:space="preserve">The methods of teaching that incorporate text, images, digitized materials, sound, and motion are </w:t>
      </w:r>
      <w:r w:rsidR="006761CE">
        <w:rPr>
          <w:rFonts w:ascii="Cambria" w:eastAsia="Times New Roman" w:hAnsi="Cambria" w:cs="Times New Roman"/>
          <w:color w:val="000000"/>
          <w:sz w:val="24"/>
          <w:szCs w:val="24"/>
        </w:rPr>
        <w:t>helpful learning tools</w:t>
      </w:r>
      <w:r w:rsidR="00290CF8" w:rsidRPr="00290CF8">
        <w:rPr>
          <w:rFonts w:ascii="Cambria" w:eastAsia="Times New Roman" w:hAnsi="Cambria" w:cs="Times New Roman"/>
          <w:color w:val="000000"/>
          <w:sz w:val="24"/>
          <w:szCs w:val="24"/>
        </w:rPr>
        <w:t xml:space="preserve">. Digital multimodal plans can help teachers </w:t>
      </w:r>
      <w:r w:rsidR="006761CE">
        <w:rPr>
          <w:rFonts w:ascii="Cambria" w:eastAsia="Times New Roman" w:hAnsi="Cambria" w:cs="Times New Roman"/>
          <w:color w:val="000000"/>
          <w:sz w:val="24"/>
          <w:szCs w:val="24"/>
        </w:rPr>
        <w:t>present material in various formats, creating</w:t>
      </w:r>
      <w:r w:rsidR="00290CF8" w:rsidRPr="00290CF8">
        <w:rPr>
          <w:rFonts w:ascii="Cambria" w:eastAsia="Times New Roman" w:hAnsi="Cambria" w:cs="Times New Roman"/>
          <w:color w:val="000000"/>
          <w:sz w:val="24"/>
          <w:szCs w:val="24"/>
        </w:rPr>
        <w:t xml:space="preserve"> inclusive classrooms that respect different literacy practices and cultural representations (</w:t>
      </w:r>
      <w:proofErr w:type="spellStart"/>
      <w:r w:rsidR="00290CF8" w:rsidRPr="00290CF8">
        <w:rPr>
          <w:rFonts w:ascii="Cambria" w:eastAsia="Times New Roman" w:hAnsi="Cambria" w:cs="Times New Roman"/>
          <w:color w:val="000000"/>
          <w:sz w:val="24"/>
          <w:szCs w:val="24"/>
        </w:rPr>
        <w:t>Jewitt</w:t>
      </w:r>
      <w:proofErr w:type="spellEnd"/>
      <w:r w:rsidR="00290CF8" w:rsidRPr="00290CF8">
        <w:rPr>
          <w:rFonts w:ascii="Cambria" w:eastAsia="Times New Roman" w:hAnsi="Cambria" w:cs="Times New Roman"/>
          <w:color w:val="000000"/>
          <w:sz w:val="24"/>
          <w:szCs w:val="24"/>
        </w:rPr>
        <w:t xml:space="preserve">, 2009). Although the efficiency of such strategies is promising, additional evidence-based research is required to </w:t>
      </w:r>
      <w:r w:rsidR="006761CE">
        <w:rPr>
          <w:rFonts w:ascii="Cambria" w:eastAsia="Times New Roman" w:hAnsi="Cambria" w:cs="Times New Roman"/>
          <w:color w:val="000000"/>
          <w:sz w:val="24"/>
          <w:szCs w:val="24"/>
        </w:rPr>
        <w:t>understand how a particular technology-mediated practice works in the actual multilingual classroom, where students can</w:t>
      </w:r>
      <w:r w:rsidR="00290CF8" w:rsidRPr="00290CF8">
        <w:rPr>
          <w:rFonts w:ascii="Cambria" w:eastAsia="Times New Roman" w:hAnsi="Cambria" w:cs="Times New Roman"/>
          <w:color w:val="000000"/>
          <w:sz w:val="24"/>
          <w:szCs w:val="24"/>
        </w:rPr>
        <w:t xml:space="preserve"> utilize their complete linguistic repertoires as valuable learning resources.</w:t>
      </w:r>
    </w:p>
    <w:p w14:paraId="05E75D07" w14:textId="0D707E42" w:rsidR="00290CF8" w:rsidRPr="00290CF8" w:rsidRDefault="00BC1A87" w:rsidP="00290CF8">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084DEA" w:rsidRPr="00084DEA">
        <w:rPr>
          <w:rFonts w:ascii="Cambria" w:eastAsia="Times New Roman" w:hAnsi="Cambria" w:cs="Times New Roman"/>
          <w:color w:val="000000"/>
          <w:sz w:val="24"/>
          <w:szCs w:val="24"/>
        </w:rPr>
        <w:t>This study examines the process of technology integration in multilingual classrooms, specifically how teachers adopt and adapt digital storytelling and other multimodal approaches</w:t>
      </w:r>
      <w:r w:rsidR="006761CE">
        <w:rPr>
          <w:rFonts w:ascii="Cambria" w:eastAsia="Times New Roman" w:hAnsi="Cambria" w:cs="Times New Roman"/>
          <w:color w:val="000000"/>
          <w:sz w:val="24"/>
          <w:szCs w:val="24"/>
        </w:rPr>
        <w:t xml:space="preserve"> in teaching students with diverse language backgrounds</w:t>
      </w:r>
      <w:r w:rsidR="00290CF8" w:rsidRPr="00290CF8">
        <w:rPr>
          <w:rFonts w:ascii="Cambria" w:eastAsia="Times New Roman" w:hAnsi="Cambria" w:cs="Times New Roman"/>
          <w:color w:val="000000"/>
          <w:sz w:val="24"/>
          <w:szCs w:val="24"/>
        </w:rPr>
        <w:t xml:space="preserve">. Our research objective is to </w:t>
      </w:r>
      <w:r>
        <w:rPr>
          <w:rFonts w:ascii="Cambria" w:eastAsia="Times New Roman" w:hAnsi="Cambria" w:cs="Times New Roman"/>
          <w:color w:val="000000"/>
          <w:sz w:val="24"/>
          <w:szCs w:val="24"/>
        </w:rPr>
        <w:t>identify effective classroom practices that incorporate digital media projects, online collaborative activities, and bilingual storytelling software, and to investigate the factors contributing to</w:t>
      </w:r>
      <w:r w:rsidR="00290CF8" w:rsidRPr="00290CF8">
        <w:rPr>
          <w:rFonts w:ascii="Cambria" w:eastAsia="Times New Roman" w:hAnsi="Cambria" w:cs="Times New Roman"/>
          <w:color w:val="000000"/>
          <w:sz w:val="24"/>
          <w:szCs w:val="24"/>
        </w:rPr>
        <w:t xml:space="preserve"> the success of these practices. In particular, we consider the use of tools such as video editing software and internet whiteboards to operationalize the processes of </w:t>
      </w:r>
      <w:proofErr w:type="spellStart"/>
      <w:r w:rsidR="00290CF8" w:rsidRPr="00290CF8">
        <w:rPr>
          <w:rFonts w:ascii="Cambria" w:eastAsia="Times New Roman" w:hAnsi="Cambria" w:cs="Times New Roman"/>
          <w:color w:val="000000"/>
          <w:sz w:val="24"/>
          <w:szCs w:val="24"/>
        </w:rPr>
        <w:t>translanguaging</w:t>
      </w:r>
      <w:proofErr w:type="spellEnd"/>
      <w:r w:rsidR="00290CF8" w:rsidRPr="00290CF8">
        <w:rPr>
          <w:rFonts w:ascii="Cambria" w:eastAsia="Times New Roman" w:hAnsi="Cambria" w:cs="Times New Roman"/>
          <w:color w:val="000000"/>
          <w:sz w:val="24"/>
          <w:szCs w:val="24"/>
        </w:rPr>
        <w:t xml:space="preserve"> and group learning practices</w:t>
      </w:r>
      <w:r w:rsidR="006761CE">
        <w:rPr>
          <w:rFonts w:ascii="Cambria" w:eastAsia="Times New Roman" w:hAnsi="Cambria" w:cs="Times New Roman"/>
          <w:color w:val="000000"/>
          <w:sz w:val="24"/>
          <w:szCs w:val="24"/>
        </w:rPr>
        <w:t>,</w:t>
      </w:r>
      <w:r w:rsidR="00290CF8" w:rsidRPr="00290CF8">
        <w:rPr>
          <w:rFonts w:ascii="Cambria" w:eastAsia="Times New Roman" w:hAnsi="Cambria" w:cs="Times New Roman"/>
          <w:color w:val="000000"/>
          <w:sz w:val="24"/>
          <w:szCs w:val="24"/>
        </w:rPr>
        <w:t xml:space="preserve"> merging native languages with English learning.</w:t>
      </w:r>
    </w:p>
    <w:p w14:paraId="70FEDC1C" w14:textId="183C1677" w:rsidR="00290CF8" w:rsidRPr="00290CF8" w:rsidRDefault="00BC1A87" w:rsidP="00290CF8">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290CF8" w:rsidRPr="00290CF8">
        <w:rPr>
          <w:rFonts w:ascii="Cambria" w:eastAsia="Times New Roman" w:hAnsi="Cambria" w:cs="Times New Roman"/>
          <w:color w:val="000000"/>
          <w:sz w:val="24"/>
          <w:szCs w:val="24"/>
        </w:rPr>
        <w:t xml:space="preserve">The study </w:t>
      </w:r>
      <w:r w:rsidR="006761CE">
        <w:rPr>
          <w:rFonts w:ascii="Cambria" w:eastAsia="Times New Roman" w:hAnsi="Cambria" w:cs="Times New Roman"/>
          <w:color w:val="000000"/>
          <w:sz w:val="24"/>
          <w:szCs w:val="24"/>
        </w:rPr>
        <w:t xml:space="preserve">provides grounded information about digital multimodal instruction, based on systematic observations, interviews with teachers, and an </w:t>
      </w:r>
      <w:r w:rsidR="00290CF8" w:rsidRPr="00290CF8">
        <w:rPr>
          <w:rFonts w:ascii="Cambria" w:eastAsia="Times New Roman" w:hAnsi="Cambria" w:cs="Times New Roman"/>
          <w:color w:val="000000"/>
          <w:sz w:val="24"/>
          <w:szCs w:val="24"/>
        </w:rPr>
        <w:t xml:space="preserve">analysis of student products in the form of digital objects. The purpose of </w:t>
      </w:r>
      <w:r w:rsidR="006761CE">
        <w:rPr>
          <w:rFonts w:ascii="Cambria" w:eastAsia="Times New Roman" w:hAnsi="Cambria" w:cs="Times New Roman"/>
          <w:color w:val="000000"/>
          <w:sz w:val="24"/>
          <w:szCs w:val="24"/>
        </w:rPr>
        <w:t>this study is to assess the efficacy and generate usable knowledge on actions that can be taken to adapt technology-based strategies to accommodate multilingual learners better</w:t>
      </w:r>
      <w:r w:rsidR="00290CF8" w:rsidRPr="00290CF8">
        <w:rPr>
          <w:rFonts w:ascii="Cambria" w:eastAsia="Times New Roman" w:hAnsi="Cambria" w:cs="Times New Roman"/>
          <w:color w:val="000000"/>
          <w:sz w:val="24"/>
          <w:szCs w:val="24"/>
        </w:rPr>
        <w:t>.</w:t>
      </w:r>
    </w:p>
    <w:p w14:paraId="7FE31659" w14:textId="5436A13B" w:rsidR="00290CF8" w:rsidRPr="00290CF8" w:rsidRDefault="006761CE" w:rsidP="00290CF8">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The following research questions are posed to guide this inquiry:</w:t>
      </w:r>
    </w:p>
    <w:p w14:paraId="577F57D3" w14:textId="44BA99C9" w:rsidR="00290CF8" w:rsidRPr="00290CF8" w:rsidRDefault="00290CF8" w:rsidP="00290CF8">
      <w:pPr>
        <w:pStyle w:val="ListParagraph"/>
        <w:numPr>
          <w:ilvl w:val="0"/>
          <w:numId w:val="5"/>
        </w:numPr>
        <w:tabs>
          <w:tab w:val="left" w:pos="540"/>
        </w:tabs>
        <w:spacing w:after="0" w:line="240" w:lineRule="auto"/>
        <w:jc w:val="both"/>
        <w:rPr>
          <w:rFonts w:ascii="Cambria" w:eastAsia="Times New Roman" w:hAnsi="Cambria" w:cs="Times New Roman"/>
          <w:color w:val="000000"/>
          <w:sz w:val="24"/>
          <w:szCs w:val="24"/>
        </w:rPr>
      </w:pPr>
      <w:r w:rsidRPr="00290CF8">
        <w:rPr>
          <w:rFonts w:ascii="Cambria" w:eastAsia="Times New Roman" w:hAnsi="Cambria" w:cs="Times New Roman"/>
          <w:color w:val="000000"/>
          <w:sz w:val="24"/>
          <w:szCs w:val="24"/>
        </w:rPr>
        <w:t>What are the ways that teachers employ digital multimodal strategies (e.g.</w:t>
      </w:r>
      <w:r>
        <w:rPr>
          <w:rFonts w:ascii="Cambria" w:eastAsia="Times New Roman" w:hAnsi="Cambria" w:cs="Times New Roman"/>
          <w:color w:val="000000"/>
          <w:sz w:val="24"/>
          <w:szCs w:val="24"/>
        </w:rPr>
        <w:t>,</w:t>
      </w:r>
      <w:r w:rsidRPr="00290CF8">
        <w:rPr>
          <w:rFonts w:ascii="Cambria" w:eastAsia="Times New Roman" w:hAnsi="Cambria" w:cs="Times New Roman"/>
          <w:color w:val="000000"/>
          <w:sz w:val="24"/>
          <w:szCs w:val="24"/>
        </w:rPr>
        <w:t xml:space="preserve"> digital storytelling, collaborative online sites) to encourage interaction and understanding between multilingual English learners?</w:t>
      </w:r>
    </w:p>
    <w:p w14:paraId="35DA1D17" w14:textId="5927F7EC" w:rsidR="00290CF8" w:rsidRPr="00290CF8" w:rsidRDefault="00290CF8" w:rsidP="00290CF8">
      <w:pPr>
        <w:pStyle w:val="ListParagraph"/>
        <w:numPr>
          <w:ilvl w:val="0"/>
          <w:numId w:val="5"/>
        </w:numPr>
        <w:tabs>
          <w:tab w:val="left" w:pos="540"/>
        </w:tabs>
        <w:spacing w:after="0" w:line="240" w:lineRule="auto"/>
        <w:jc w:val="both"/>
        <w:rPr>
          <w:rFonts w:ascii="Cambria" w:eastAsia="Times New Roman" w:hAnsi="Cambria" w:cs="Times New Roman"/>
          <w:color w:val="000000"/>
          <w:sz w:val="24"/>
          <w:szCs w:val="24"/>
        </w:rPr>
      </w:pPr>
      <w:r w:rsidRPr="00290CF8">
        <w:rPr>
          <w:rFonts w:ascii="Cambria" w:eastAsia="Times New Roman" w:hAnsi="Cambria" w:cs="Times New Roman"/>
          <w:color w:val="000000"/>
          <w:sz w:val="24"/>
          <w:szCs w:val="24"/>
        </w:rPr>
        <w:t xml:space="preserve">What </w:t>
      </w:r>
      <w:proofErr w:type="gramStart"/>
      <w:r w:rsidRPr="00290CF8">
        <w:rPr>
          <w:rFonts w:ascii="Cambria" w:eastAsia="Times New Roman" w:hAnsi="Cambria" w:cs="Times New Roman"/>
          <w:color w:val="000000"/>
          <w:sz w:val="24"/>
          <w:szCs w:val="24"/>
        </w:rPr>
        <w:t>are</w:t>
      </w:r>
      <w:proofErr w:type="gramEnd"/>
      <w:r w:rsidRPr="00290CF8">
        <w:rPr>
          <w:rFonts w:ascii="Cambria" w:eastAsia="Times New Roman" w:hAnsi="Cambria" w:cs="Times New Roman"/>
          <w:color w:val="000000"/>
          <w:sz w:val="24"/>
          <w:szCs w:val="24"/>
        </w:rPr>
        <w:t xml:space="preserve"> the classroom/institutional conditions leading to the use or constraints of these technology-mediated methods?</w:t>
      </w:r>
    </w:p>
    <w:p w14:paraId="4BAA2B17" w14:textId="6FF632E0" w:rsidR="00290CF8" w:rsidRPr="00BC1A87" w:rsidRDefault="00290CF8" w:rsidP="00290CF8">
      <w:pPr>
        <w:pStyle w:val="ListParagraph"/>
        <w:numPr>
          <w:ilvl w:val="0"/>
          <w:numId w:val="5"/>
        </w:numPr>
        <w:tabs>
          <w:tab w:val="left" w:pos="540"/>
        </w:tabs>
        <w:spacing w:after="0" w:line="240" w:lineRule="auto"/>
        <w:jc w:val="both"/>
        <w:rPr>
          <w:rFonts w:ascii="Cambria" w:eastAsia="Times New Roman" w:hAnsi="Cambria" w:cs="Times New Roman"/>
          <w:color w:val="000000"/>
          <w:sz w:val="24"/>
          <w:szCs w:val="24"/>
        </w:rPr>
      </w:pPr>
      <w:r w:rsidRPr="00290CF8">
        <w:rPr>
          <w:rFonts w:ascii="Cambria" w:eastAsia="Times New Roman" w:hAnsi="Cambria" w:cs="Times New Roman"/>
          <w:color w:val="000000"/>
          <w:sz w:val="24"/>
          <w:szCs w:val="24"/>
        </w:rPr>
        <w:t xml:space="preserve">What can be done to adjust these digital strategies </w:t>
      </w:r>
      <w:r>
        <w:rPr>
          <w:rFonts w:ascii="Cambria" w:eastAsia="Times New Roman" w:hAnsi="Cambria" w:cs="Times New Roman"/>
          <w:color w:val="000000"/>
          <w:sz w:val="24"/>
          <w:szCs w:val="24"/>
        </w:rPr>
        <w:t>to make them</w:t>
      </w:r>
      <w:r w:rsidRPr="00290CF8">
        <w:rPr>
          <w:rFonts w:ascii="Cambria" w:eastAsia="Times New Roman" w:hAnsi="Cambria" w:cs="Times New Roman"/>
          <w:color w:val="000000"/>
          <w:sz w:val="24"/>
          <w:szCs w:val="24"/>
        </w:rPr>
        <w:t xml:space="preserve"> more linguistically inclusive when teaching English?</w:t>
      </w:r>
    </w:p>
    <w:p w14:paraId="189DA56E" w14:textId="5695F481" w:rsidR="004A13C4" w:rsidRDefault="006761CE" w:rsidP="00290CF8">
      <w:pPr>
        <w:tabs>
          <w:tab w:val="left" w:pos="540"/>
        </w:tabs>
        <w:spacing w:after="0" w:line="240" w:lineRule="auto"/>
        <w:jc w:val="both"/>
        <w:rPr>
          <w:rFonts w:ascii="Cambria" w:eastAsia="Times New Roman" w:hAnsi="Cambria" w:cs="Times New Roman"/>
          <w:b/>
          <w:color w:val="000000"/>
          <w:sz w:val="24"/>
          <w:szCs w:val="24"/>
        </w:rPr>
      </w:pPr>
      <w:r>
        <w:rPr>
          <w:rFonts w:ascii="Cambria" w:eastAsia="Times New Roman" w:hAnsi="Cambria" w:cs="Times New Roman"/>
          <w:color w:val="000000"/>
          <w:sz w:val="24"/>
          <w:szCs w:val="24"/>
        </w:rPr>
        <w:tab/>
      </w:r>
      <w:r w:rsidR="00290CF8" w:rsidRPr="00290CF8">
        <w:rPr>
          <w:rFonts w:ascii="Cambria" w:eastAsia="Times New Roman" w:hAnsi="Cambria" w:cs="Times New Roman"/>
          <w:color w:val="000000"/>
          <w:sz w:val="24"/>
          <w:szCs w:val="24"/>
        </w:rPr>
        <w:t xml:space="preserve">The research </w:t>
      </w:r>
      <w:r>
        <w:rPr>
          <w:rFonts w:ascii="Cambria" w:eastAsia="Times New Roman" w:hAnsi="Cambria" w:cs="Times New Roman"/>
          <w:color w:val="000000"/>
          <w:sz w:val="24"/>
          <w:szCs w:val="24"/>
        </w:rPr>
        <w:t>helps close</w:t>
      </w:r>
      <w:r w:rsidR="00290CF8" w:rsidRPr="00290CF8">
        <w:rPr>
          <w:rFonts w:ascii="Cambria" w:eastAsia="Times New Roman" w:hAnsi="Cambria" w:cs="Times New Roman"/>
          <w:color w:val="000000"/>
          <w:sz w:val="24"/>
          <w:szCs w:val="24"/>
        </w:rPr>
        <w:t xml:space="preserve"> the theory-practice divide in technology-enhanced pedagogy among multilingual learners, and </w:t>
      </w:r>
      <w:r>
        <w:rPr>
          <w:rFonts w:ascii="Cambria" w:eastAsia="Times New Roman" w:hAnsi="Cambria" w:cs="Times New Roman"/>
          <w:color w:val="000000"/>
          <w:sz w:val="24"/>
          <w:szCs w:val="24"/>
        </w:rPr>
        <w:t>its practical implications can be applied by educators, curriculum developers, and policymakers in</w:t>
      </w:r>
      <w:r w:rsidR="00290CF8" w:rsidRPr="00290CF8">
        <w:rPr>
          <w:rFonts w:ascii="Cambria" w:eastAsia="Times New Roman" w:hAnsi="Cambria" w:cs="Times New Roman"/>
          <w:color w:val="000000"/>
          <w:sz w:val="24"/>
          <w:szCs w:val="24"/>
        </w:rPr>
        <w:t xml:space="preserve"> language education.</w:t>
      </w:r>
    </w:p>
    <w:p w14:paraId="50EAAEF6" w14:textId="64908DD2" w:rsidR="00FA66B0" w:rsidRDefault="0036043F" w:rsidP="004A13C4">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b/>
          <w:color w:val="000000"/>
          <w:sz w:val="24"/>
          <w:szCs w:val="24"/>
        </w:rPr>
        <w:t>2.</w:t>
      </w:r>
      <w:r>
        <w:rPr>
          <w:rFonts w:ascii="Cambria" w:eastAsia="Times New Roman" w:hAnsi="Cambria" w:cs="Times New Roman"/>
          <w:b/>
          <w:color w:val="000000"/>
          <w:sz w:val="24"/>
          <w:szCs w:val="24"/>
        </w:rPr>
        <w:tab/>
        <w:t>LITERATURE REVIEW</w:t>
      </w:r>
    </w:p>
    <w:p w14:paraId="5646F66C" w14:textId="77777777" w:rsidR="00FA66B0" w:rsidRDefault="0036043F">
      <w:pPr>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2.1 Theoretical Frameworks</w:t>
      </w:r>
    </w:p>
    <w:p w14:paraId="23BB7807" w14:textId="18074FFA" w:rsidR="005B04C6" w:rsidRDefault="005B04C6" w:rsidP="005B04C6">
      <w:pPr>
        <w:spacing w:after="0" w:line="240" w:lineRule="auto"/>
        <w:ind w:firstLine="720"/>
        <w:jc w:val="both"/>
        <w:rPr>
          <w:rFonts w:ascii="Cambria" w:eastAsia="Times New Roman" w:hAnsi="Cambria" w:cs="Times New Roman"/>
          <w:color w:val="000000"/>
          <w:sz w:val="24"/>
          <w:szCs w:val="24"/>
        </w:rPr>
      </w:pPr>
      <w:r w:rsidRPr="005B04C6">
        <w:rPr>
          <w:rFonts w:ascii="Cambria" w:eastAsia="Times New Roman" w:hAnsi="Cambria" w:cs="Times New Roman"/>
          <w:color w:val="000000"/>
          <w:sz w:val="24"/>
          <w:szCs w:val="24"/>
        </w:rPr>
        <w:t>To understand multimodal strategies properly in multilingual classrooms</w:t>
      </w:r>
      <w:r>
        <w:rPr>
          <w:rFonts w:ascii="Cambria" w:eastAsia="Times New Roman" w:hAnsi="Cambria" w:cs="Times New Roman"/>
          <w:color w:val="000000"/>
          <w:sz w:val="24"/>
          <w:szCs w:val="24"/>
        </w:rPr>
        <w:t>, one needs theoretical frameworks that</w:t>
      </w:r>
      <w:r w:rsidRPr="005B04C6">
        <w:rPr>
          <w:rFonts w:ascii="Cambria" w:eastAsia="Times New Roman" w:hAnsi="Cambria" w:cs="Times New Roman"/>
          <w:color w:val="000000"/>
          <w:sz w:val="24"/>
          <w:szCs w:val="24"/>
        </w:rPr>
        <w:t xml:space="preserve"> are comprehensive and strong. This section </w:t>
      </w:r>
      <w:r w:rsidRPr="005B04C6">
        <w:rPr>
          <w:rFonts w:ascii="Cambria" w:eastAsia="Times New Roman" w:hAnsi="Cambria" w:cs="Times New Roman"/>
          <w:color w:val="000000"/>
          <w:sz w:val="24"/>
          <w:szCs w:val="24"/>
        </w:rPr>
        <w:lastRenderedPageBreak/>
        <w:t>applies multimodality</w:t>
      </w:r>
      <w:r>
        <w:rPr>
          <w:rFonts w:ascii="Cambria" w:eastAsia="Times New Roman" w:hAnsi="Cambria" w:cs="Times New Roman"/>
          <w:color w:val="000000"/>
          <w:sz w:val="24"/>
          <w:szCs w:val="24"/>
        </w:rPr>
        <w:t xml:space="preserve">, sociocultural learning, and </w:t>
      </w:r>
      <w:proofErr w:type="spellStart"/>
      <w:r>
        <w:rPr>
          <w:rFonts w:ascii="Cambria" w:eastAsia="Times New Roman" w:hAnsi="Cambria" w:cs="Times New Roman"/>
          <w:color w:val="000000"/>
          <w:sz w:val="24"/>
          <w:szCs w:val="24"/>
        </w:rPr>
        <w:t>translanguaging</w:t>
      </w:r>
      <w:proofErr w:type="spellEnd"/>
      <w:r>
        <w:rPr>
          <w:rFonts w:ascii="Cambria" w:eastAsia="Times New Roman" w:hAnsi="Cambria" w:cs="Times New Roman"/>
          <w:color w:val="000000"/>
          <w:sz w:val="24"/>
          <w:szCs w:val="24"/>
        </w:rPr>
        <w:t xml:space="preserve"> theories</w:t>
      </w:r>
      <w:r w:rsidRPr="005B04C6">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to understand</w:t>
      </w:r>
      <w:r w:rsidRPr="005B04C6">
        <w:rPr>
          <w:rFonts w:ascii="Cambria" w:eastAsia="Times New Roman" w:hAnsi="Cambria" w:cs="Times New Roman"/>
          <w:color w:val="000000"/>
          <w:sz w:val="24"/>
          <w:szCs w:val="24"/>
        </w:rPr>
        <w:t xml:space="preserve"> language mediation in diverse classrooms.</w:t>
      </w:r>
    </w:p>
    <w:p w14:paraId="7004CD09" w14:textId="02F8F429" w:rsidR="00FA66B0" w:rsidRDefault="0036043F">
      <w:pPr>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2.1.1 Multimodality Theory</w:t>
      </w:r>
    </w:p>
    <w:p w14:paraId="23BC7E03" w14:textId="530AA399" w:rsidR="006761CE" w:rsidRDefault="006761CE" w:rsidP="00BC1A87">
      <w:pPr>
        <w:spacing w:after="0" w:line="240" w:lineRule="auto"/>
        <w:ind w:firstLine="720"/>
        <w:jc w:val="both"/>
        <w:rPr>
          <w:rFonts w:ascii="Cambria" w:eastAsia="Times New Roman" w:hAnsi="Cambria" w:cs="Times New Roman"/>
          <w:color w:val="000000"/>
          <w:sz w:val="24"/>
          <w:szCs w:val="24"/>
        </w:rPr>
      </w:pPr>
      <w:r w:rsidRPr="006761CE">
        <w:rPr>
          <w:rFonts w:ascii="Cambria" w:eastAsia="Times New Roman" w:hAnsi="Cambria" w:cs="Times New Roman"/>
          <w:color w:val="000000"/>
          <w:sz w:val="24"/>
          <w:szCs w:val="24"/>
        </w:rPr>
        <w:t xml:space="preserve">Multimodality theory posits that meaning-making extends beyond language, as individuals interpret information through various symbolic modes like visual, spatial, gestural, and auditory components (Kress &amp; van Leeuwen, 2001). This theory </w:t>
      </w:r>
      <w:r>
        <w:rPr>
          <w:rFonts w:ascii="Cambria" w:eastAsia="Times New Roman" w:hAnsi="Cambria" w:cs="Times New Roman"/>
          <w:color w:val="000000"/>
          <w:sz w:val="24"/>
          <w:szCs w:val="24"/>
        </w:rPr>
        <w:t>directly challenges the dominance of alphabetic literacy in language teaching</w:t>
      </w:r>
      <w:r w:rsidRPr="006761CE">
        <w:rPr>
          <w:rFonts w:ascii="Cambria" w:eastAsia="Times New Roman" w:hAnsi="Cambria" w:cs="Times New Roman"/>
          <w:color w:val="000000"/>
          <w:sz w:val="24"/>
          <w:szCs w:val="24"/>
        </w:rPr>
        <w:t xml:space="preserve">. Digital tools are the major drivers of multimodality in the contemporary classroom. Software like Canva for graphic design, iMovie or </w:t>
      </w:r>
      <w:proofErr w:type="spellStart"/>
      <w:r w:rsidRPr="006761CE">
        <w:rPr>
          <w:rFonts w:ascii="Cambria" w:eastAsia="Times New Roman" w:hAnsi="Cambria" w:cs="Times New Roman"/>
          <w:color w:val="000000"/>
          <w:sz w:val="24"/>
          <w:szCs w:val="24"/>
        </w:rPr>
        <w:t>Clipchamp</w:t>
      </w:r>
      <w:proofErr w:type="spellEnd"/>
      <w:r w:rsidRPr="006761CE">
        <w:rPr>
          <w:rFonts w:ascii="Cambria" w:eastAsia="Times New Roman" w:hAnsi="Cambria" w:cs="Times New Roman"/>
          <w:color w:val="000000"/>
          <w:sz w:val="24"/>
          <w:szCs w:val="24"/>
        </w:rPr>
        <w:t xml:space="preserve"> for video narration, and Padlet for collaborative brainstorming provide students with a suite of semiotic resources for expression. In the case of multilingual students, these devices are revolutionary; they create opportunities to display their comprehension</w:t>
      </w:r>
      <w:r>
        <w:rPr>
          <w:rFonts w:ascii="Cambria" w:eastAsia="Times New Roman" w:hAnsi="Cambria" w:cs="Times New Roman"/>
          <w:color w:val="000000"/>
          <w:sz w:val="24"/>
          <w:szCs w:val="24"/>
        </w:rPr>
        <w:t xml:space="preserve">, which do not necessarily rely on </w:t>
      </w:r>
      <w:r w:rsidRPr="006761CE">
        <w:rPr>
          <w:rFonts w:ascii="Cambria" w:eastAsia="Times New Roman" w:hAnsi="Cambria" w:cs="Times New Roman"/>
          <w:color w:val="000000"/>
          <w:sz w:val="24"/>
          <w:szCs w:val="24"/>
        </w:rPr>
        <w:t>competence in written English. As an example, a student can create an audio recording with the support of audio-recording functions to tell a story in his or her native language and add English subtitles, or employ visual layout in an online poster to communicate her or his complex ideas, thereby implementing the principles of multimodality with the help of technology.</w:t>
      </w:r>
    </w:p>
    <w:p w14:paraId="092BD45F" w14:textId="6A56EC84" w:rsidR="005B04C6" w:rsidRDefault="0036043F" w:rsidP="006761CE">
      <w:pPr>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2.1.2 Sociocultural Theory</w:t>
      </w:r>
    </w:p>
    <w:p w14:paraId="18DE99EC" w14:textId="708E3C88" w:rsidR="006761CE" w:rsidRDefault="00BC1A87" w:rsidP="006761CE">
      <w:pPr>
        <w:spacing w:after="0" w:line="240" w:lineRule="auto"/>
        <w:ind w:firstLine="720"/>
        <w:jc w:val="both"/>
        <w:rPr>
          <w:rFonts w:ascii="Cambria" w:eastAsia="Times New Roman" w:hAnsi="Cambria" w:cs="Times New Roman"/>
          <w:color w:val="000000"/>
          <w:sz w:val="24"/>
          <w:szCs w:val="24"/>
        </w:rPr>
      </w:pPr>
      <w:r w:rsidRPr="00BC1A87">
        <w:rPr>
          <w:rFonts w:ascii="Cambria" w:eastAsia="Times New Roman" w:hAnsi="Cambria" w:cs="Times New Roman"/>
          <w:color w:val="000000"/>
          <w:sz w:val="24"/>
          <w:szCs w:val="24"/>
        </w:rPr>
        <w:t>Vygotsky is the author of sociocultural theory, which underlines that social interactions are the basis of learning and language, and tools serve as mediators. The theory explains how students acquire knowledge as they engage in culturally defined activities throughout the course. In the modern classroom, technology serves as a crucial mediating tool. Collaborative learning platforms (e.g., Google Docs, Padlet) facilitate home language-based collaborative learning models, which have been proven effective in enhancing cognitive and language development (</w:t>
      </w:r>
      <w:proofErr w:type="spellStart"/>
      <w:r w:rsidRPr="00BC1A87">
        <w:rPr>
          <w:rFonts w:ascii="Cambria" w:eastAsia="Times New Roman" w:hAnsi="Cambria" w:cs="Times New Roman"/>
          <w:color w:val="000000"/>
          <w:sz w:val="24"/>
          <w:szCs w:val="24"/>
        </w:rPr>
        <w:t>Langeloo</w:t>
      </w:r>
      <w:proofErr w:type="spellEnd"/>
      <w:r w:rsidRPr="00BC1A87">
        <w:rPr>
          <w:rFonts w:ascii="Cambria" w:eastAsia="Times New Roman" w:hAnsi="Cambria" w:cs="Times New Roman"/>
          <w:color w:val="000000"/>
          <w:sz w:val="24"/>
          <w:szCs w:val="24"/>
        </w:rPr>
        <w:t xml:space="preserve"> et al., 2019, p. 540). These electronic communities are spaces of proximal development, where peers can co-create knowledge. Moreover, the ability of students to navigate and occasionally defy consistent language policies through the usage of technology is evident in projects that integrate multiple languages in any given multimedia platform and enable the use of language to establish their identities. This study builds upon original results, investigating how digital multilingual learning methods can create </w:t>
      </w:r>
      <w:r>
        <w:rPr>
          <w:rFonts w:ascii="Cambria" w:eastAsia="Times New Roman" w:hAnsi="Cambria" w:cs="Times New Roman"/>
          <w:color w:val="000000"/>
          <w:sz w:val="24"/>
          <w:szCs w:val="24"/>
        </w:rPr>
        <w:t>supportive, technologically mediated</w:t>
      </w:r>
      <w:r w:rsidRPr="00BC1A87">
        <w:rPr>
          <w:rFonts w:ascii="Cambria" w:eastAsia="Times New Roman" w:hAnsi="Cambria" w:cs="Times New Roman"/>
          <w:color w:val="000000"/>
          <w:sz w:val="24"/>
          <w:szCs w:val="24"/>
        </w:rPr>
        <w:t xml:space="preserve"> zones of proximal development within institutional constraints.</w:t>
      </w:r>
    </w:p>
    <w:p w14:paraId="4343164F" w14:textId="066CD972" w:rsidR="00FA66B0" w:rsidRDefault="0036043F" w:rsidP="005B04C6">
      <w:pPr>
        <w:spacing w:after="0"/>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 xml:space="preserve">2.1.3 </w:t>
      </w:r>
      <w:proofErr w:type="spellStart"/>
      <w:r>
        <w:rPr>
          <w:rFonts w:ascii="Cambria" w:eastAsia="Times New Roman" w:hAnsi="Cambria" w:cs="Times New Roman"/>
          <w:b/>
          <w:bCs/>
          <w:color w:val="000000"/>
          <w:sz w:val="24"/>
          <w:szCs w:val="24"/>
        </w:rPr>
        <w:t>Translanguaging</w:t>
      </w:r>
      <w:proofErr w:type="spellEnd"/>
      <w:r>
        <w:rPr>
          <w:rFonts w:ascii="Cambria" w:eastAsia="Times New Roman" w:hAnsi="Cambria" w:cs="Times New Roman"/>
          <w:b/>
          <w:bCs/>
          <w:color w:val="000000"/>
          <w:sz w:val="24"/>
          <w:szCs w:val="24"/>
        </w:rPr>
        <w:t xml:space="preserve"> Theory</w:t>
      </w:r>
    </w:p>
    <w:p w14:paraId="6AD7E9E9" w14:textId="28F13A11" w:rsidR="00BC1A87" w:rsidRDefault="0036043F" w:rsidP="006761CE">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proofErr w:type="spellStart"/>
      <w:r w:rsidR="00BC1A87" w:rsidRPr="00BC1A87">
        <w:rPr>
          <w:rFonts w:ascii="Cambria" w:eastAsia="Times New Roman" w:hAnsi="Cambria" w:cs="Times New Roman"/>
          <w:color w:val="000000"/>
          <w:sz w:val="24"/>
          <w:szCs w:val="24"/>
        </w:rPr>
        <w:t>Translanguaging</w:t>
      </w:r>
      <w:proofErr w:type="spellEnd"/>
      <w:r w:rsidR="00BC1A87" w:rsidRPr="00BC1A87">
        <w:rPr>
          <w:rFonts w:ascii="Cambria" w:eastAsia="Times New Roman" w:hAnsi="Cambria" w:cs="Times New Roman"/>
          <w:color w:val="000000"/>
          <w:sz w:val="24"/>
          <w:szCs w:val="24"/>
        </w:rPr>
        <w:t xml:space="preserve"> theory breaks the unnatural division between languages. According to Garcia and Wei (2014), this can be defined as a process by which multilingual speakers utilize their entire linguistic resources to create meaning, build identities, and </w:t>
      </w:r>
      <w:proofErr w:type="spellStart"/>
      <w:r w:rsidR="00BC1A87" w:rsidRPr="00BC1A87">
        <w:rPr>
          <w:rFonts w:ascii="Cambria" w:eastAsia="Times New Roman" w:hAnsi="Cambria" w:cs="Times New Roman"/>
          <w:color w:val="000000"/>
          <w:sz w:val="24"/>
          <w:szCs w:val="24"/>
        </w:rPr>
        <w:t>fulfill</w:t>
      </w:r>
      <w:proofErr w:type="spellEnd"/>
      <w:r w:rsidR="00BC1A87" w:rsidRPr="00BC1A87">
        <w:rPr>
          <w:rFonts w:ascii="Cambria" w:eastAsia="Times New Roman" w:hAnsi="Cambria" w:cs="Times New Roman"/>
          <w:color w:val="000000"/>
          <w:sz w:val="24"/>
          <w:szCs w:val="24"/>
        </w:rPr>
        <w:t xml:space="preserve"> communicative roles (p. 67). Digital spaces are also supportive of </w:t>
      </w:r>
      <w:proofErr w:type="spellStart"/>
      <w:r w:rsidR="00BC1A87" w:rsidRPr="00BC1A87">
        <w:rPr>
          <w:rFonts w:ascii="Cambria" w:eastAsia="Times New Roman" w:hAnsi="Cambria" w:cs="Times New Roman"/>
          <w:color w:val="000000"/>
          <w:sz w:val="24"/>
          <w:szCs w:val="24"/>
        </w:rPr>
        <w:t>translanguaging</w:t>
      </w:r>
      <w:proofErr w:type="spellEnd"/>
      <w:r w:rsidR="00BC1A87" w:rsidRPr="00BC1A87">
        <w:rPr>
          <w:rFonts w:ascii="Cambria" w:eastAsia="Times New Roman" w:hAnsi="Cambria" w:cs="Times New Roman"/>
          <w:color w:val="000000"/>
          <w:sz w:val="24"/>
          <w:szCs w:val="24"/>
        </w:rPr>
        <w:t xml:space="preserve">. When a student is asked to produce a digital story in which they can script in Urdu, provide a voiceover in Mandarin, and add English captions </w:t>
      </w:r>
      <w:r w:rsidR="00BC1A87">
        <w:rPr>
          <w:rFonts w:ascii="Cambria" w:eastAsia="Times New Roman" w:hAnsi="Cambria" w:cs="Times New Roman"/>
          <w:color w:val="000000"/>
          <w:sz w:val="24"/>
          <w:szCs w:val="24"/>
        </w:rPr>
        <w:t xml:space="preserve">using video editing software, the described process can be described as </w:t>
      </w:r>
      <w:proofErr w:type="spellStart"/>
      <w:r w:rsidR="00BC1A87" w:rsidRPr="00BC1A87">
        <w:rPr>
          <w:rFonts w:ascii="Cambria" w:eastAsia="Times New Roman" w:hAnsi="Cambria" w:cs="Times New Roman"/>
          <w:color w:val="000000"/>
          <w:sz w:val="24"/>
          <w:szCs w:val="24"/>
        </w:rPr>
        <w:t>translanguaging</w:t>
      </w:r>
      <w:proofErr w:type="spellEnd"/>
      <w:r w:rsidR="00BC1A87" w:rsidRPr="00BC1A87">
        <w:rPr>
          <w:rFonts w:ascii="Cambria" w:eastAsia="Times New Roman" w:hAnsi="Cambria" w:cs="Times New Roman"/>
          <w:color w:val="000000"/>
          <w:sz w:val="24"/>
          <w:szCs w:val="24"/>
        </w:rPr>
        <w:t xml:space="preserve">. It goes beyond code-switching; it is a pedagogically scheduled utilization of linguistic assets that one has in using the various modes. For educators, this involves making deliberate efforts to ensure that activities are designed in ways that allow and support language fluidity by providing accommodating structures (e.g., bilingual online glossaries, translation applications) and ensuring that any language used in the process is validated. Thus, digital environments function not merely as a backdrop but as an active enabler of </w:t>
      </w:r>
      <w:proofErr w:type="spellStart"/>
      <w:r w:rsidR="00BC1A87" w:rsidRPr="00BC1A87">
        <w:rPr>
          <w:rFonts w:ascii="Cambria" w:eastAsia="Times New Roman" w:hAnsi="Cambria" w:cs="Times New Roman"/>
          <w:color w:val="000000"/>
          <w:sz w:val="24"/>
          <w:szCs w:val="24"/>
        </w:rPr>
        <w:t>translanguaging</w:t>
      </w:r>
      <w:proofErr w:type="spellEnd"/>
      <w:r w:rsidR="00BC1A87" w:rsidRPr="00BC1A87">
        <w:rPr>
          <w:rFonts w:ascii="Cambria" w:eastAsia="Times New Roman" w:hAnsi="Cambria" w:cs="Times New Roman"/>
          <w:color w:val="000000"/>
          <w:sz w:val="24"/>
          <w:szCs w:val="24"/>
        </w:rPr>
        <w:t xml:space="preserve"> pedagogy, providing the semiotic tools for students </w:t>
      </w:r>
      <w:r w:rsidR="00BC1A87">
        <w:rPr>
          <w:rFonts w:ascii="Cambria" w:eastAsia="Times New Roman" w:hAnsi="Cambria" w:cs="Times New Roman"/>
          <w:color w:val="000000"/>
          <w:sz w:val="24"/>
          <w:szCs w:val="24"/>
        </w:rPr>
        <w:t>to integrate their linguistic repertoires seamlessly</w:t>
      </w:r>
      <w:r w:rsidR="00BC1A87" w:rsidRPr="00BC1A87">
        <w:rPr>
          <w:rFonts w:ascii="Cambria" w:eastAsia="Times New Roman" w:hAnsi="Cambria" w:cs="Times New Roman"/>
          <w:color w:val="000000"/>
          <w:sz w:val="24"/>
          <w:szCs w:val="24"/>
        </w:rPr>
        <w:t>.</w:t>
      </w:r>
    </w:p>
    <w:p w14:paraId="4C425651" w14:textId="5516E83A" w:rsidR="00FA66B0" w:rsidRDefault="0036043F" w:rsidP="006761CE">
      <w:pPr>
        <w:tabs>
          <w:tab w:val="left" w:pos="540"/>
        </w:tabs>
        <w:spacing w:after="0" w:line="240" w:lineRule="auto"/>
        <w:jc w:val="both"/>
        <w:rPr>
          <w:rFonts w:ascii="Cambria" w:eastAsia="Times New Roman" w:hAnsi="Cambria" w:cs="Times New Roman"/>
          <w:b/>
          <w:bCs/>
          <w:color w:val="000000"/>
          <w:sz w:val="24"/>
          <w:szCs w:val="24"/>
          <w:lang w:val="en-PH"/>
        </w:rPr>
      </w:pPr>
      <w:r>
        <w:rPr>
          <w:rFonts w:ascii="Cambria" w:eastAsia="Times New Roman" w:hAnsi="Cambria" w:cs="Times New Roman"/>
          <w:b/>
          <w:bCs/>
          <w:color w:val="000000"/>
          <w:sz w:val="24"/>
          <w:szCs w:val="24"/>
          <w:lang w:val="en-PH"/>
        </w:rPr>
        <w:lastRenderedPageBreak/>
        <w:t>2.2 Review of Relevant Studies</w:t>
      </w:r>
    </w:p>
    <w:p w14:paraId="7047B379" w14:textId="69AB8469" w:rsidR="001F03B9" w:rsidRPr="001F03B9" w:rsidRDefault="00032AC9" w:rsidP="001F03B9">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00E10EC8">
        <w:rPr>
          <w:rFonts w:ascii="Cambria" w:eastAsia="Times New Roman" w:hAnsi="Cambria" w:cs="Times New Roman"/>
          <w:color w:val="000000"/>
          <w:sz w:val="24"/>
          <w:szCs w:val="24"/>
          <w:lang w:val="en-PH"/>
        </w:rPr>
        <w:t xml:space="preserve">Research studies have examined multimodal learning in language teaching. </w:t>
      </w:r>
      <w:r w:rsidR="00C52B70">
        <w:rPr>
          <w:rFonts w:ascii="Cambria" w:eastAsia="Times New Roman" w:hAnsi="Cambria" w:cs="Times New Roman"/>
          <w:color w:val="000000"/>
          <w:sz w:val="24"/>
          <w:szCs w:val="24"/>
          <w:lang w:val="en-PH"/>
        </w:rPr>
        <w:t xml:space="preserve">While research into multimodal learning in language development continues to increase, </w:t>
      </w:r>
      <w:r w:rsidR="000D62D7">
        <w:rPr>
          <w:rFonts w:ascii="Cambria" w:eastAsia="Times New Roman" w:hAnsi="Cambria" w:cs="Times New Roman"/>
          <w:color w:val="000000"/>
          <w:sz w:val="24"/>
          <w:szCs w:val="24"/>
          <w:lang w:val="en-PH"/>
        </w:rPr>
        <w:t>thorough analysis of its classroom usage remains limited within educational</w:t>
      </w:r>
      <w:r w:rsidR="0065484E" w:rsidRPr="0065484E">
        <w:rPr>
          <w:rFonts w:ascii="Cambria" w:eastAsia="Times New Roman" w:hAnsi="Cambria" w:cs="Times New Roman"/>
          <w:color w:val="000000"/>
          <w:sz w:val="24"/>
          <w:szCs w:val="24"/>
          <w:lang w:val="en-PH"/>
        </w:rPr>
        <w:t xml:space="preserve"> institutions that face curricular limitations</w:t>
      </w:r>
      <w:r w:rsidR="001F03B9" w:rsidRPr="001F03B9">
        <w:rPr>
          <w:rFonts w:ascii="Cambria" w:eastAsia="Times New Roman" w:hAnsi="Cambria" w:cs="Times New Roman"/>
          <w:color w:val="000000"/>
          <w:sz w:val="24"/>
          <w:szCs w:val="24"/>
          <w:lang w:val="en-PH"/>
        </w:rPr>
        <w:t xml:space="preserve">. New studies most often work with monolingual settings or </w:t>
      </w:r>
      <w:r w:rsidR="006761CE">
        <w:rPr>
          <w:rFonts w:ascii="Cambria" w:eastAsia="Times New Roman" w:hAnsi="Cambria" w:cs="Times New Roman"/>
          <w:color w:val="000000"/>
          <w:sz w:val="24"/>
          <w:szCs w:val="24"/>
          <w:lang w:val="en-PH"/>
        </w:rPr>
        <w:t>highlight the usefulness of multimodal tools in simple classroom situations, overlooking the difficulties that multilingual classrooms face due to curriculum constraints</w:t>
      </w:r>
      <w:r w:rsidR="001F03B9">
        <w:rPr>
          <w:rFonts w:ascii="Cambria" w:eastAsia="Times New Roman" w:hAnsi="Cambria" w:cs="Times New Roman"/>
          <w:color w:val="000000"/>
          <w:sz w:val="24"/>
          <w:szCs w:val="24"/>
          <w:lang w:val="en-PH"/>
        </w:rPr>
        <w:t xml:space="preserve"> and limited</w:t>
      </w:r>
      <w:r w:rsidR="001F03B9" w:rsidRPr="001F03B9">
        <w:rPr>
          <w:rFonts w:ascii="Cambria" w:eastAsia="Times New Roman" w:hAnsi="Cambria" w:cs="Times New Roman"/>
          <w:color w:val="000000"/>
          <w:sz w:val="24"/>
          <w:szCs w:val="24"/>
          <w:lang w:val="en-PH"/>
        </w:rPr>
        <w:t xml:space="preserve"> resources.</w:t>
      </w:r>
    </w:p>
    <w:p w14:paraId="09BD11EF" w14:textId="5778B619" w:rsidR="001F03B9" w:rsidRPr="001F03B9" w:rsidRDefault="001F03B9" w:rsidP="001F03B9">
      <w:pPr>
        <w:tabs>
          <w:tab w:val="left" w:pos="540"/>
        </w:tabs>
        <w:spacing w:after="0" w:line="240" w:lineRule="auto"/>
        <w:jc w:val="both"/>
        <w:rPr>
          <w:rFonts w:ascii="Cambria" w:eastAsia="Times New Roman" w:hAnsi="Cambria" w:cs="Times New Roman"/>
          <w:color w:val="000000"/>
          <w:sz w:val="24"/>
          <w:szCs w:val="24"/>
          <w:lang w:val="en-PH"/>
        </w:rPr>
      </w:pPr>
      <w:r w:rsidRPr="001F03B9">
        <w:rPr>
          <w:rFonts w:ascii="Cambria" w:eastAsia="Times New Roman" w:hAnsi="Cambria" w:cs="Times New Roman"/>
          <w:color w:val="000000"/>
          <w:sz w:val="24"/>
          <w:szCs w:val="24"/>
          <w:lang w:val="en-PH"/>
        </w:rPr>
        <w:tab/>
        <w:t xml:space="preserve">In their 2019 work, Hirsch and </w:t>
      </w:r>
      <w:proofErr w:type="spellStart"/>
      <w:r w:rsidRPr="001F03B9">
        <w:rPr>
          <w:rFonts w:ascii="Cambria" w:eastAsia="Times New Roman" w:hAnsi="Cambria" w:cs="Times New Roman"/>
          <w:color w:val="000000"/>
          <w:sz w:val="24"/>
          <w:szCs w:val="24"/>
          <w:lang w:val="en-PH"/>
        </w:rPr>
        <w:t>Macleroy</w:t>
      </w:r>
      <w:proofErr w:type="spellEnd"/>
      <w:r w:rsidRPr="001F03B9">
        <w:rPr>
          <w:rFonts w:ascii="Cambria" w:eastAsia="Times New Roman" w:hAnsi="Cambria" w:cs="Times New Roman"/>
          <w:color w:val="000000"/>
          <w:sz w:val="24"/>
          <w:szCs w:val="24"/>
          <w:lang w:val="en-PH"/>
        </w:rPr>
        <w:t xml:space="preserve"> highlight that digital storytelling </w:t>
      </w:r>
      <w:r>
        <w:rPr>
          <w:rFonts w:ascii="Cambria" w:eastAsia="Times New Roman" w:hAnsi="Cambria" w:cs="Times New Roman"/>
          <w:color w:val="000000"/>
          <w:sz w:val="24"/>
          <w:szCs w:val="24"/>
          <w:lang w:val="en-PH"/>
        </w:rPr>
        <w:t>enables students to represent their identities through the use of multimedia, language,</w:t>
      </w:r>
      <w:r w:rsidRPr="001F03B9">
        <w:rPr>
          <w:rFonts w:ascii="Cambria" w:eastAsia="Times New Roman" w:hAnsi="Cambria" w:cs="Times New Roman"/>
          <w:color w:val="000000"/>
          <w:sz w:val="24"/>
          <w:szCs w:val="24"/>
          <w:lang w:val="en-PH"/>
        </w:rPr>
        <w:t xml:space="preserve"> and voice. Although their research </w:t>
      </w:r>
      <w:r>
        <w:rPr>
          <w:rFonts w:ascii="Cambria" w:eastAsia="Times New Roman" w:hAnsi="Cambria" w:cs="Times New Roman"/>
          <w:color w:val="000000"/>
          <w:sz w:val="24"/>
          <w:szCs w:val="24"/>
          <w:lang w:val="en-PH"/>
        </w:rPr>
        <w:t xml:space="preserve">supports the value of these tools for engagement and affirming identity, much of it </w:t>
      </w:r>
      <w:r w:rsidR="006761CE">
        <w:rPr>
          <w:rFonts w:ascii="Cambria" w:eastAsia="Times New Roman" w:hAnsi="Cambria" w:cs="Times New Roman"/>
          <w:color w:val="000000"/>
          <w:sz w:val="24"/>
          <w:szCs w:val="24"/>
          <w:lang w:val="en-PH"/>
        </w:rPr>
        <w:t>applies</w:t>
      </w:r>
      <w:r>
        <w:rPr>
          <w:rFonts w:ascii="Cambria" w:eastAsia="Times New Roman" w:hAnsi="Cambria" w:cs="Times New Roman"/>
          <w:color w:val="000000"/>
          <w:sz w:val="24"/>
          <w:szCs w:val="24"/>
          <w:lang w:val="en-PH"/>
        </w:rPr>
        <w:t xml:space="preserve"> to places where teachers can make significant decisions and access necessary</w:t>
      </w:r>
      <w:r w:rsidRPr="001F03B9">
        <w:rPr>
          <w:rFonts w:ascii="Cambria" w:eastAsia="Times New Roman" w:hAnsi="Cambria" w:cs="Times New Roman"/>
          <w:color w:val="000000"/>
          <w:sz w:val="24"/>
          <w:szCs w:val="24"/>
          <w:lang w:val="en-PH"/>
        </w:rPr>
        <w:t xml:space="preserve"> materials. On the other hand, our study focuses on multimodal storytelling in environments with more rules, </w:t>
      </w:r>
      <w:r>
        <w:rPr>
          <w:rFonts w:ascii="Cambria" w:eastAsia="Times New Roman" w:hAnsi="Cambria" w:cs="Times New Roman"/>
          <w:color w:val="000000"/>
          <w:sz w:val="24"/>
          <w:szCs w:val="24"/>
          <w:lang w:val="en-PH"/>
        </w:rPr>
        <w:t>where both student creativity and teacher flexibility are crucial</w:t>
      </w:r>
      <w:r w:rsidRPr="001F03B9">
        <w:rPr>
          <w:rFonts w:ascii="Cambria" w:eastAsia="Times New Roman" w:hAnsi="Cambria" w:cs="Times New Roman"/>
          <w:color w:val="000000"/>
          <w:sz w:val="24"/>
          <w:szCs w:val="24"/>
          <w:lang w:val="en-PH"/>
        </w:rPr>
        <w:t xml:space="preserve"> for these strategies.</w:t>
      </w:r>
    </w:p>
    <w:p w14:paraId="3565C3BC" w14:textId="3692E5E5" w:rsidR="001F03B9" w:rsidRPr="001F03B9" w:rsidRDefault="001F03B9" w:rsidP="001F03B9">
      <w:pPr>
        <w:tabs>
          <w:tab w:val="left" w:pos="540"/>
        </w:tabs>
        <w:spacing w:after="0" w:line="240" w:lineRule="auto"/>
        <w:jc w:val="both"/>
        <w:rPr>
          <w:rFonts w:ascii="Cambria" w:eastAsia="Times New Roman" w:hAnsi="Cambria" w:cs="Times New Roman"/>
          <w:color w:val="000000"/>
          <w:sz w:val="24"/>
          <w:szCs w:val="24"/>
          <w:lang w:val="en-PH"/>
        </w:rPr>
      </w:pPr>
      <w:r w:rsidRPr="001F03B9">
        <w:rPr>
          <w:rFonts w:ascii="Cambria" w:eastAsia="Times New Roman" w:hAnsi="Cambria" w:cs="Times New Roman"/>
          <w:color w:val="000000"/>
          <w:sz w:val="24"/>
          <w:szCs w:val="24"/>
          <w:lang w:val="en-PH"/>
        </w:rPr>
        <w:tab/>
      </w:r>
      <w:r>
        <w:rPr>
          <w:rFonts w:ascii="Cambria" w:eastAsia="Times New Roman" w:hAnsi="Cambria" w:cs="Times New Roman"/>
          <w:color w:val="000000"/>
          <w:sz w:val="24"/>
          <w:szCs w:val="24"/>
          <w:lang w:val="en-PH"/>
        </w:rPr>
        <w:t>Similarly, Smith et al. (2022) investigate how students become authors and producers of knowledge by composing multimodally. Still, they primarily focus on</w:t>
      </w:r>
      <w:r w:rsidRPr="001F03B9">
        <w:rPr>
          <w:rFonts w:ascii="Cambria" w:eastAsia="Times New Roman" w:hAnsi="Cambria" w:cs="Times New Roman"/>
          <w:color w:val="000000"/>
          <w:sz w:val="24"/>
          <w:szCs w:val="24"/>
          <w:lang w:val="en-PH"/>
        </w:rPr>
        <w:t xml:space="preserve"> what the students achieved rather than how teachers supported them. Scaffolding language transfer and allowing </w:t>
      </w:r>
      <w:proofErr w:type="spellStart"/>
      <w:r w:rsidRPr="001F03B9">
        <w:rPr>
          <w:rFonts w:ascii="Cambria" w:eastAsia="Times New Roman" w:hAnsi="Cambria" w:cs="Times New Roman"/>
          <w:color w:val="000000"/>
          <w:sz w:val="24"/>
          <w:szCs w:val="24"/>
          <w:lang w:val="en-PH"/>
        </w:rPr>
        <w:t>translanguaging</w:t>
      </w:r>
      <w:proofErr w:type="spellEnd"/>
      <w:r w:rsidRPr="001F03B9">
        <w:rPr>
          <w:rFonts w:ascii="Cambria" w:eastAsia="Times New Roman" w:hAnsi="Cambria" w:cs="Times New Roman"/>
          <w:color w:val="000000"/>
          <w:sz w:val="24"/>
          <w:szCs w:val="24"/>
          <w:lang w:val="en-PH"/>
        </w:rPr>
        <w:t xml:space="preserve"> </w:t>
      </w:r>
      <w:r w:rsidR="00967E78">
        <w:rPr>
          <w:rFonts w:ascii="Cambria" w:eastAsia="Times New Roman" w:hAnsi="Cambria" w:cs="Times New Roman"/>
          <w:color w:val="000000"/>
          <w:sz w:val="24"/>
          <w:szCs w:val="24"/>
          <w:lang w:val="en-PH"/>
        </w:rPr>
        <w:t>are primary roles</w:t>
      </w:r>
      <w:r w:rsidR="00967E78" w:rsidRPr="00967E78">
        <w:rPr>
          <w:rFonts w:ascii="Cambria" w:eastAsia="Times New Roman" w:hAnsi="Cambria" w:cs="Times New Roman"/>
          <w:color w:val="000000"/>
          <w:sz w:val="24"/>
          <w:szCs w:val="24"/>
          <w:lang w:val="en-PH"/>
        </w:rPr>
        <w:t xml:space="preserve"> of the teach</w:t>
      </w:r>
      <w:r w:rsidR="00967E78">
        <w:rPr>
          <w:rFonts w:ascii="Cambria" w:eastAsia="Times New Roman" w:hAnsi="Cambria" w:cs="Times New Roman"/>
          <w:color w:val="000000"/>
          <w:sz w:val="24"/>
          <w:szCs w:val="24"/>
          <w:lang w:val="en-PH"/>
        </w:rPr>
        <w:t xml:space="preserve">er. </w:t>
      </w:r>
      <w:r w:rsidRPr="001F03B9">
        <w:rPr>
          <w:rFonts w:ascii="Cambria" w:eastAsia="Times New Roman" w:hAnsi="Cambria" w:cs="Times New Roman"/>
          <w:color w:val="000000"/>
          <w:sz w:val="24"/>
          <w:szCs w:val="24"/>
          <w:lang w:val="en-PH"/>
        </w:rPr>
        <w:t>It seems clear that these multimodal tools can be ineffective until they include guidance for learners about code-meshing, adding subtitles to narrations</w:t>
      </w:r>
      <w:r>
        <w:rPr>
          <w:rFonts w:ascii="Cambria" w:eastAsia="Times New Roman" w:hAnsi="Cambria" w:cs="Times New Roman"/>
          <w:color w:val="000000"/>
          <w:sz w:val="24"/>
          <w:szCs w:val="24"/>
          <w:lang w:val="en-PH"/>
        </w:rPr>
        <w:t>,</w:t>
      </w:r>
      <w:r w:rsidRPr="001F03B9">
        <w:rPr>
          <w:rFonts w:ascii="Cambria" w:eastAsia="Times New Roman" w:hAnsi="Cambria" w:cs="Times New Roman"/>
          <w:color w:val="000000"/>
          <w:sz w:val="24"/>
          <w:szCs w:val="24"/>
          <w:lang w:val="en-PH"/>
        </w:rPr>
        <w:t xml:space="preserve"> or scripting in both languages.</w:t>
      </w:r>
    </w:p>
    <w:p w14:paraId="6396FB1C" w14:textId="693B7F38" w:rsidR="00E10EC8" w:rsidRDefault="001F03B9" w:rsidP="001F03B9">
      <w:pPr>
        <w:tabs>
          <w:tab w:val="left" w:pos="540"/>
        </w:tabs>
        <w:spacing w:after="0" w:line="240" w:lineRule="auto"/>
        <w:jc w:val="both"/>
        <w:rPr>
          <w:rFonts w:ascii="Cambria" w:eastAsia="Times New Roman" w:hAnsi="Cambria" w:cs="Times New Roman"/>
          <w:color w:val="000000"/>
          <w:sz w:val="24"/>
          <w:szCs w:val="24"/>
          <w:lang w:val="en-PH"/>
        </w:rPr>
      </w:pPr>
      <w:r w:rsidRPr="001F03B9">
        <w:rPr>
          <w:rFonts w:ascii="Cambria" w:eastAsia="Times New Roman" w:hAnsi="Cambria" w:cs="Times New Roman"/>
          <w:color w:val="000000"/>
          <w:sz w:val="24"/>
          <w:szCs w:val="24"/>
          <w:lang w:val="en-PH"/>
        </w:rPr>
        <w:tab/>
        <w:t xml:space="preserve">In addition, both </w:t>
      </w:r>
      <w:proofErr w:type="spellStart"/>
      <w:r w:rsidRPr="001F03B9">
        <w:rPr>
          <w:rFonts w:ascii="Cambria" w:eastAsia="Times New Roman" w:hAnsi="Cambria" w:cs="Times New Roman"/>
          <w:color w:val="000000"/>
          <w:sz w:val="24"/>
          <w:szCs w:val="24"/>
          <w:lang w:val="en-PH"/>
        </w:rPr>
        <w:t>Ntelioglou</w:t>
      </w:r>
      <w:proofErr w:type="spellEnd"/>
      <w:r w:rsidRPr="001F03B9">
        <w:rPr>
          <w:rFonts w:ascii="Cambria" w:eastAsia="Times New Roman" w:hAnsi="Cambria" w:cs="Times New Roman"/>
          <w:color w:val="000000"/>
          <w:sz w:val="24"/>
          <w:szCs w:val="24"/>
          <w:lang w:val="en-PH"/>
        </w:rPr>
        <w:t xml:space="preserve"> et al. (2014) and Hyun et al. (2022), among others, suggest that multimodal methods are especially valuable in developing creative literacy.</w:t>
      </w:r>
      <w:r w:rsidR="00E10EC8" w:rsidRPr="00E10EC8">
        <w:rPr>
          <w:rFonts w:ascii="Cambria" w:eastAsia="Times New Roman" w:hAnsi="Cambria" w:cs="Times New Roman"/>
          <w:color w:val="000000"/>
          <w:sz w:val="24"/>
          <w:szCs w:val="24"/>
          <w:lang w:val="en-PH"/>
        </w:rPr>
        <w:t xml:space="preserve"> However, these studies often isolate digital tools from the sociopolitical realities of classroom implementation. </w:t>
      </w:r>
      <w:r>
        <w:rPr>
          <w:rFonts w:ascii="Cambria" w:eastAsia="Times New Roman" w:hAnsi="Cambria" w:cs="Times New Roman"/>
          <w:color w:val="000000"/>
          <w:sz w:val="24"/>
          <w:szCs w:val="24"/>
          <w:lang w:val="en-PH"/>
        </w:rPr>
        <w:t>The role of teachers</w:t>
      </w:r>
      <w:r w:rsidR="00E10EC8">
        <w:rPr>
          <w:rFonts w:ascii="Cambria" w:eastAsia="Times New Roman" w:hAnsi="Cambria" w:cs="Times New Roman"/>
          <w:color w:val="000000"/>
          <w:sz w:val="24"/>
          <w:szCs w:val="24"/>
          <w:lang w:val="en-PH"/>
        </w:rPr>
        <w:t xml:space="preserve"> as content deliverers and policy navigators in under-resourced settings remains under-examined</w:t>
      </w:r>
      <w:r w:rsidR="00E10EC8" w:rsidRPr="00E10EC8">
        <w:rPr>
          <w:rFonts w:ascii="Cambria" w:eastAsia="Times New Roman" w:hAnsi="Cambria" w:cs="Times New Roman"/>
          <w:color w:val="000000"/>
          <w:sz w:val="24"/>
          <w:szCs w:val="24"/>
          <w:lang w:val="en-PH"/>
        </w:rPr>
        <w:t xml:space="preserve">. Our research addresses this gap by foregrounding teacher agency and institutional constraints as key variables in </w:t>
      </w:r>
      <w:r>
        <w:rPr>
          <w:rFonts w:ascii="Cambria" w:eastAsia="Times New Roman" w:hAnsi="Cambria" w:cs="Times New Roman"/>
          <w:color w:val="000000"/>
          <w:sz w:val="24"/>
          <w:szCs w:val="24"/>
          <w:lang w:val="en-PH"/>
        </w:rPr>
        <w:t>the successful application of</w:t>
      </w:r>
      <w:r w:rsidR="00E10EC8" w:rsidRPr="00E10EC8">
        <w:rPr>
          <w:rFonts w:ascii="Cambria" w:eastAsia="Times New Roman" w:hAnsi="Cambria" w:cs="Times New Roman"/>
          <w:color w:val="000000"/>
          <w:sz w:val="24"/>
          <w:szCs w:val="24"/>
          <w:lang w:val="en-PH"/>
        </w:rPr>
        <w:t xml:space="preserve"> multimodal strategies.</w:t>
      </w:r>
    </w:p>
    <w:p w14:paraId="2FBEE9AC" w14:textId="76EC5572" w:rsidR="00FA66B0" w:rsidRDefault="0036043F" w:rsidP="00E10EC8">
      <w:pPr>
        <w:tabs>
          <w:tab w:val="left" w:pos="540"/>
        </w:tabs>
        <w:spacing w:after="0" w:line="240" w:lineRule="auto"/>
        <w:jc w:val="both"/>
        <w:rPr>
          <w:rFonts w:ascii="Cambria" w:eastAsia="Times New Roman" w:hAnsi="Cambria" w:cs="Times New Roman"/>
          <w:b/>
          <w:bCs/>
          <w:color w:val="000000"/>
          <w:sz w:val="24"/>
          <w:szCs w:val="24"/>
          <w:lang w:val="en-PH"/>
        </w:rPr>
      </w:pPr>
      <w:r>
        <w:rPr>
          <w:rFonts w:ascii="Cambria" w:eastAsia="Times New Roman" w:hAnsi="Cambria" w:cs="Times New Roman"/>
          <w:b/>
          <w:bCs/>
          <w:color w:val="000000"/>
          <w:sz w:val="24"/>
          <w:szCs w:val="24"/>
          <w:lang w:val="en-PH"/>
        </w:rPr>
        <w:t>2.2.1 The Role of Literature and Digital Media in English Education</w:t>
      </w:r>
    </w:p>
    <w:p w14:paraId="31DF4251" w14:textId="77777777" w:rsidR="006761CE" w:rsidRDefault="0036043F" w:rsidP="006761CE">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006761CE" w:rsidRPr="006761CE">
        <w:rPr>
          <w:rFonts w:ascii="Cambria" w:eastAsia="Times New Roman" w:hAnsi="Cambria" w:cs="Times New Roman"/>
          <w:color w:val="000000"/>
          <w:sz w:val="24"/>
          <w:szCs w:val="24"/>
          <w:lang w:val="en-PH"/>
        </w:rPr>
        <w:t xml:space="preserve">Conventional monolingual literature presents accessibility challenges for multilingual learners. According to Kress (2010) and Jewitt (2009), the incorporation of digital texts into the tools of semiotics is necessary. Although the advantages of tools such as digital storytelling apps </w:t>
      </w:r>
      <w:r w:rsidR="006761CE">
        <w:rPr>
          <w:rFonts w:ascii="Cambria" w:eastAsia="Times New Roman" w:hAnsi="Cambria" w:cs="Times New Roman"/>
          <w:color w:val="000000"/>
          <w:sz w:val="24"/>
          <w:szCs w:val="24"/>
          <w:lang w:val="en-PH"/>
        </w:rPr>
        <w:t xml:space="preserve">have been widely proven through studies, they often overlook </w:t>
      </w:r>
      <w:r w:rsidR="006761CE" w:rsidRPr="006761CE">
        <w:rPr>
          <w:rFonts w:ascii="Cambria" w:eastAsia="Times New Roman" w:hAnsi="Cambria" w:cs="Times New Roman"/>
          <w:color w:val="000000"/>
          <w:sz w:val="24"/>
          <w:szCs w:val="24"/>
          <w:lang w:val="en-PH"/>
        </w:rPr>
        <w:t xml:space="preserve">configuration problems in limited settings. Hirsch and Macleroy (2019) </w:t>
      </w:r>
      <w:r w:rsidR="006761CE">
        <w:rPr>
          <w:rFonts w:ascii="Cambria" w:eastAsia="Times New Roman" w:hAnsi="Cambria" w:cs="Times New Roman"/>
          <w:color w:val="000000"/>
          <w:sz w:val="24"/>
          <w:szCs w:val="24"/>
          <w:lang w:val="en-PH"/>
        </w:rPr>
        <w:t>emphasize that digital storytelling provides students with the opportunity to reflect on their identities through multimedia; however, their studies are often conducted in settings where teachers have considerable</w:t>
      </w:r>
      <w:r w:rsidR="006761CE" w:rsidRPr="006761CE">
        <w:rPr>
          <w:rFonts w:ascii="Cambria" w:eastAsia="Times New Roman" w:hAnsi="Cambria" w:cs="Times New Roman"/>
          <w:color w:val="000000"/>
          <w:sz w:val="24"/>
          <w:szCs w:val="24"/>
          <w:lang w:val="en-PH"/>
        </w:rPr>
        <w:t xml:space="preserve"> autonomy and access to resources. The paper </w:t>
      </w:r>
      <w:r w:rsidR="006761CE">
        <w:rPr>
          <w:rFonts w:ascii="Cambria" w:eastAsia="Times New Roman" w:hAnsi="Cambria" w:cs="Times New Roman"/>
          <w:color w:val="000000"/>
          <w:sz w:val="24"/>
          <w:szCs w:val="24"/>
          <w:lang w:val="en-PH"/>
        </w:rPr>
        <w:t>presents a case study on how these same tools can be utilized to design bilingual podcasts, videos, and digital posters in settings with more stringent rules and limited technology, where teacher flexibility and creativity are the primary</w:t>
      </w:r>
      <w:r w:rsidR="006761CE" w:rsidRPr="006761CE">
        <w:rPr>
          <w:rFonts w:ascii="Cambria" w:eastAsia="Times New Roman" w:hAnsi="Cambria" w:cs="Times New Roman"/>
          <w:color w:val="000000"/>
          <w:sz w:val="24"/>
          <w:szCs w:val="24"/>
          <w:lang w:val="en-PH"/>
        </w:rPr>
        <w:t xml:space="preserve"> determinants of success.</w:t>
      </w:r>
      <w:r w:rsidR="006761CE">
        <w:rPr>
          <w:rFonts w:ascii="Cambria" w:eastAsia="Times New Roman" w:hAnsi="Cambria" w:cs="Times New Roman"/>
          <w:color w:val="000000"/>
          <w:sz w:val="24"/>
          <w:szCs w:val="24"/>
          <w:lang w:val="en-PH"/>
        </w:rPr>
        <w:tab/>
      </w:r>
    </w:p>
    <w:p w14:paraId="4AE08C57" w14:textId="4645F3D6" w:rsidR="006761CE" w:rsidRPr="006761CE" w:rsidRDefault="006761CE" w:rsidP="006761CE">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Pr="006761CE">
        <w:rPr>
          <w:rFonts w:ascii="Cambria" w:eastAsia="Times New Roman" w:hAnsi="Cambria" w:cs="Times New Roman"/>
          <w:color w:val="000000"/>
          <w:sz w:val="24"/>
          <w:szCs w:val="24"/>
          <w:lang w:val="en-PH"/>
        </w:rPr>
        <w:t xml:space="preserve">On the same note, Smith et al. (2022) explore </w:t>
      </w:r>
      <w:r>
        <w:rPr>
          <w:rFonts w:ascii="Cambria" w:eastAsia="Times New Roman" w:hAnsi="Cambria" w:cs="Times New Roman"/>
          <w:color w:val="000000"/>
          <w:sz w:val="24"/>
          <w:szCs w:val="24"/>
          <w:lang w:val="en-PH"/>
        </w:rPr>
        <w:t>how</w:t>
      </w:r>
      <w:r w:rsidRPr="006761CE">
        <w:rPr>
          <w:rFonts w:ascii="Cambria" w:eastAsia="Times New Roman" w:hAnsi="Cambria" w:cs="Times New Roman"/>
          <w:color w:val="000000"/>
          <w:sz w:val="24"/>
          <w:szCs w:val="24"/>
          <w:lang w:val="en-PH"/>
        </w:rPr>
        <w:t xml:space="preserve"> students become authors through multimodal compositions</w:t>
      </w:r>
      <w:r>
        <w:rPr>
          <w:rFonts w:ascii="Cambria" w:eastAsia="Times New Roman" w:hAnsi="Cambria" w:cs="Times New Roman"/>
          <w:color w:val="000000"/>
          <w:sz w:val="24"/>
          <w:szCs w:val="24"/>
          <w:lang w:val="en-PH"/>
        </w:rPr>
        <w:t>. However, they</w:t>
      </w:r>
      <w:r w:rsidRPr="006761CE">
        <w:rPr>
          <w:rFonts w:ascii="Cambria" w:eastAsia="Times New Roman" w:hAnsi="Cambria" w:cs="Times New Roman"/>
          <w:color w:val="000000"/>
          <w:sz w:val="24"/>
          <w:szCs w:val="24"/>
          <w:lang w:val="en-PH"/>
        </w:rPr>
        <w:t xml:space="preserve"> pay less attention to the role of the teacher in scaffolding the process using technologies. In our case, the primary task of the teacher is to lead the process of transferring </w:t>
      </w:r>
      <w:r>
        <w:rPr>
          <w:rFonts w:ascii="Cambria" w:eastAsia="Times New Roman" w:hAnsi="Cambria" w:cs="Times New Roman"/>
          <w:color w:val="000000"/>
          <w:sz w:val="24"/>
          <w:szCs w:val="24"/>
          <w:lang w:val="en-PH"/>
        </w:rPr>
        <w:t>language with the help of digital tools, e.g., when a teacher requests that students merge codes in Google Docs</w:t>
      </w:r>
      <w:r w:rsidRPr="006761CE">
        <w:rPr>
          <w:rFonts w:ascii="Cambria" w:eastAsia="Times New Roman" w:hAnsi="Cambria" w:cs="Times New Roman"/>
          <w:color w:val="000000"/>
          <w:sz w:val="24"/>
          <w:szCs w:val="24"/>
          <w:lang w:val="en-PH"/>
        </w:rPr>
        <w:t xml:space="preserve"> or add subtitles to a narration. In the absence of this direct advice on how to utilise technology as a means </w:t>
      </w:r>
      <w:r>
        <w:rPr>
          <w:rFonts w:ascii="Cambria" w:eastAsia="Times New Roman" w:hAnsi="Cambria" w:cs="Times New Roman"/>
          <w:color w:val="000000"/>
          <w:sz w:val="24"/>
          <w:szCs w:val="24"/>
          <w:lang w:val="en-PH"/>
        </w:rPr>
        <w:t>of</w:t>
      </w:r>
      <w:r w:rsidRPr="006761CE">
        <w:rPr>
          <w:rFonts w:ascii="Cambria" w:eastAsia="Times New Roman" w:hAnsi="Cambria" w:cs="Times New Roman"/>
          <w:color w:val="000000"/>
          <w:sz w:val="24"/>
          <w:szCs w:val="24"/>
          <w:lang w:val="en-PH"/>
        </w:rPr>
        <w:t xml:space="preserve"> translanguaging, these digital tools remain useless.</w:t>
      </w:r>
    </w:p>
    <w:p w14:paraId="536AFFEC" w14:textId="71854FBF" w:rsidR="006761CE" w:rsidRDefault="006761CE" w:rsidP="006761CE">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lastRenderedPageBreak/>
        <w:tab/>
      </w:r>
      <w:r w:rsidRPr="006761CE">
        <w:rPr>
          <w:rFonts w:ascii="Cambria" w:eastAsia="Times New Roman" w:hAnsi="Cambria" w:cs="Times New Roman"/>
          <w:color w:val="000000"/>
          <w:sz w:val="24"/>
          <w:szCs w:val="24"/>
          <w:lang w:val="en-PH"/>
        </w:rPr>
        <w:t xml:space="preserve">Moreover, although researchers such as Ntelioglou et al. (2014) propose that multimodal approaches can </w:t>
      </w:r>
      <w:r>
        <w:rPr>
          <w:rFonts w:ascii="Cambria" w:eastAsia="Times New Roman" w:hAnsi="Cambria" w:cs="Times New Roman"/>
          <w:color w:val="000000"/>
          <w:sz w:val="24"/>
          <w:szCs w:val="24"/>
          <w:lang w:val="en-PH"/>
        </w:rPr>
        <w:t>foster creative literacy, they often overlook the decontextualization of digital technologies from the sociopolitical realities of</w:t>
      </w:r>
      <w:r w:rsidRPr="006761CE">
        <w:rPr>
          <w:rFonts w:ascii="Cambria" w:eastAsia="Times New Roman" w:hAnsi="Cambria" w:cs="Times New Roman"/>
          <w:color w:val="000000"/>
          <w:sz w:val="24"/>
          <w:szCs w:val="24"/>
          <w:lang w:val="en-PH"/>
        </w:rPr>
        <w:t xml:space="preserve"> the classroom. There is </w:t>
      </w:r>
      <w:r>
        <w:rPr>
          <w:rFonts w:ascii="Cambria" w:eastAsia="Times New Roman" w:hAnsi="Cambria" w:cs="Times New Roman"/>
          <w:color w:val="000000"/>
          <w:sz w:val="24"/>
          <w:szCs w:val="24"/>
          <w:lang w:val="en-PH"/>
        </w:rPr>
        <w:t>scant</w:t>
      </w:r>
      <w:r w:rsidRPr="006761CE">
        <w:rPr>
          <w:rFonts w:ascii="Cambria" w:eastAsia="Times New Roman" w:hAnsi="Cambria" w:cs="Times New Roman"/>
          <w:color w:val="000000"/>
          <w:sz w:val="24"/>
          <w:szCs w:val="24"/>
          <w:lang w:val="en-PH"/>
        </w:rPr>
        <w:t xml:space="preserve"> research into the role of teachers as policy/technology navigators in </w:t>
      </w:r>
      <w:r>
        <w:rPr>
          <w:rFonts w:ascii="Cambria" w:eastAsia="Times New Roman" w:hAnsi="Cambria" w:cs="Times New Roman"/>
          <w:color w:val="000000"/>
          <w:sz w:val="24"/>
          <w:szCs w:val="24"/>
          <w:lang w:val="en-PH"/>
        </w:rPr>
        <w:t>under-resourced</w:t>
      </w:r>
      <w:r w:rsidRPr="006761CE">
        <w:rPr>
          <w:rFonts w:ascii="Cambria" w:eastAsia="Times New Roman" w:hAnsi="Cambria" w:cs="Times New Roman"/>
          <w:color w:val="000000"/>
          <w:sz w:val="24"/>
          <w:szCs w:val="24"/>
          <w:lang w:val="en-PH"/>
        </w:rPr>
        <w:t xml:space="preserve"> settings. We fill this gap with our research by foregrounding teacher agency in choosing and modifying platforms such as Padlet or Canva as important variables in the effective implementation of multimodal strategies.</w:t>
      </w:r>
    </w:p>
    <w:p w14:paraId="79D9B22D" w14:textId="0184818F" w:rsidR="00FA66B0" w:rsidRDefault="0036043F" w:rsidP="006761CE">
      <w:pPr>
        <w:tabs>
          <w:tab w:val="left" w:pos="540"/>
        </w:tabs>
        <w:spacing w:after="0" w:line="240" w:lineRule="auto"/>
        <w:jc w:val="both"/>
        <w:rPr>
          <w:rFonts w:ascii="Cambria" w:eastAsia="Times New Roman" w:hAnsi="Cambria" w:cs="Times New Roman"/>
          <w:b/>
          <w:bCs/>
          <w:color w:val="000000"/>
          <w:sz w:val="24"/>
          <w:szCs w:val="24"/>
          <w:lang w:val="en-PH"/>
        </w:rPr>
      </w:pPr>
      <w:r>
        <w:rPr>
          <w:rFonts w:ascii="Cambria" w:eastAsia="Times New Roman" w:hAnsi="Cambria" w:cs="Times New Roman"/>
          <w:b/>
          <w:bCs/>
          <w:color w:val="000000"/>
          <w:sz w:val="24"/>
          <w:szCs w:val="24"/>
          <w:lang w:val="en-PH"/>
        </w:rPr>
        <w:t>2.2.2 Multilingualism and Its Impact on Language Learning</w:t>
      </w:r>
    </w:p>
    <w:p w14:paraId="1B948995" w14:textId="5AC840A5" w:rsidR="006761CE" w:rsidRDefault="00D76FC2" w:rsidP="00BC1A87">
      <w:pPr>
        <w:spacing w:after="0"/>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006761CE" w:rsidRPr="006761CE">
        <w:rPr>
          <w:rFonts w:ascii="Cambria" w:eastAsia="Times New Roman" w:hAnsi="Cambria" w:cs="Times New Roman"/>
          <w:color w:val="000000"/>
          <w:sz w:val="24"/>
          <w:szCs w:val="24"/>
          <w:lang w:val="en-PH"/>
        </w:rPr>
        <w:t xml:space="preserve">Studies have always emphasized the intellectual benefits of bilingual students (Barac et al., 2014; Garcia </w:t>
      </w:r>
      <w:r w:rsidR="006761CE">
        <w:rPr>
          <w:rFonts w:ascii="Cambria" w:eastAsia="Times New Roman" w:hAnsi="Cambria" w:cs="Times New Roman"/>
          <w:color w:val="000000"/>
          <w:sz w:val="24"/>
          <w:szCs w:val="24"/>
          <w:lang w:val="en-PH"/>
        </w:rPr>
        <w:t>&amp;</w:t>
      </w:r>
      <w:r w:rsidR="006761CE" w:rsidRPr="006761CE">
        <w:rPr>
          <w:rFonts w:ascii="Cambria" w:eastAsia="Times New Roman" w:hAnsi="Cambria" w:cs="Times New Roman"/>
          <w:color w:val="000000"/>
          <w:sz w:val="24"/>
          <w:szCs w:val="24"/>
          <w:lang w:val="en-PH"/>
        </w:rPr>
        <w:t xml:space="preserve"> Wei, 2014). Schools</w:t>
      </w:r>
      <w:r w:rsidR="006761CE">
        <w:rPr>
          <w:rFonts w:ascii="Cambria" w:eastAsia="Times New Roman" w:hAnsi="Cambria" w:cs="Times New Roman"/>
          <w:color w:val="000000"/>
          <w:sz w:val="24"/>
          <w:szCs w:val="24"/>
          <w:lang w:val="en-PH"/>
        </w:rPr>
        <w:t>, however,</w:t>
      </w:r>
      <w:r w:rsidR="006761CE" w:rsidRPr="006761CE">
        <w:rPr>
          <w:rFonts w:ascii="Cambria" w:eastAsia="Times New Roman" w:hAnsi="Cambria" w:cs="Times New Roman"/>
          <w:color w:val="000000"/>
          <w:sz w:val="24"/>
          <w:szCs w:val="24"/>
          <w:lang w:val="en-PH"/>
        </w:rPr>
        <w:t xml:space="preserve"> do not tend to utilize these assets. The means of operationalizing this validation is through technology. We have found that bilingual digital storytelling, student scripts created on shared drives</w:t>
      </w:r>
      <w:r w:rsidR="006761CE">
        <w:rPr>
          <w:rFonts w:ascii="Cambria" w:eastAsia="Times New Roman" w:hAnsi="Cambria" w:cs="Times New Roman"/>
          <w:color w:val="000000"/>
          <w:sz w:val="24"/>
          <w:szCs w:val="24"/>
          <w:lang w:val="en-PH"/>
        </w:rPr>
        <w:t>,</w:t>
      </w:r>
      <w:r w:rsidR="006761CE" w:rsidRPr="006761CE">
        <w:rPr>
          <w:rFonts w:ascii="Cambria" w:eastAsia="Times New Roman" w:hAnsi="Cambria" w:cs="Times New Roman"/>
          <w:color w:val="000000"/>
          <w:sz w:val="24"/>
          <w:szCs w:val="24"/>
          <w:lang w:val="en-PH"/>
        </w:rPr>
        <w:t xml:space="preserve"> and visual stories using graphic design software are viable translanguaging resources that facilitate a transition between home and school discourses. This paper </w:t>
      </w:r>
      <w:r w:rsidR="006761CE">
        <w:rPr>
          <w:rFonts w:ascii="Cambria" w:eastAsia="Times New Roman" w:hAnsi="Cambria" w:cs="Times New Roman"/>
          <w:color w:val="000000"/>
          <w:sz w:val="24"/>
          <w:szCs w:val="24"/>
          <w:lang w:val="en-PH"/>
        </w:rPr>
        <w:t>not only views</w:t>
      </w:r>
      <w:r w:rsidR="006761CE" w:rsidRPr="006761CE">
        <w:rPr>
          <w:rFonts w:ascii="Cambria" w:eastAsia="Times New Roman" w:hAnsi="Cambria" w:cs="Times New Roman"/>
          <w:color w:val="000000"/>
          <w:sz w:val="24"/>
          <w:szCs w:val="24"/>
          <w:lang w:val="en-PH"/>
        </w:rPr>
        <w:t xml:space="preserve"> multilingualism as a background but </w:t>
      </w:r>
      <w:r w:rsidR="006761CE">
        <w:rPr>
          <w:rFonts w:ascii="Cambria" w:eastAsia="Times New Roman" w:hAnsi="Cambria" w:cs="Times New Roman"/>
          <w:color w:val="000000"/>
          <w:sz w:val="24"/>
          <w:szCs w:val="24"/>
          <w:lang w:val="en-PH"/>
        </w:rPr>
        <w:t>also as a dynamic pedagogical resource that is optimized and mobilized through</w:t>
      </w:r>
      <w:r w:rsidR="006761CE" w:rsidRPr="006761CE">
        <w:rPr>
          <w:rFonts w:ascii="Cambria" w:eastAsia="Times New Roman" w:hAnsi="Cambria" w:cs="Times New Roman"/>
          <w:color w:val="000000"/>
          <w:sz w:val="24"/>
          <w:szCs w:val="24"/>
          <w:lang w:val="en-PH"/>
        </w:rPr>
        <w:t xml:space="preserve"> the use of digital mediation.</w:t>
      </w:r>
    </w:p>
    <w:p w14:paraId="0EB0FF63" w14:textId="100B464C" w:rsidR="00FA66B0" w:rsidRPr="006761CE" w:rsidRDefault="0036043F" w:rsidP="006761CE">
      <w:pPr>
        <w:spacing w:after="0"/>
        <w:rPr>
          <w:rFonts w:ascii="Cambria" w:eastAsia="Times New Roman" w:hAnsi="Cambria" w:cs="Times New Roman"/>
          <w:color w:val="000000"/>
          <w:sz w:val="24"/>
          <w:szCs w:val="24"/>
          <w:lang w:val="en-PH"/>
        </w:rPr>
      </w:pPr>
      <w:r>
        <w:rPr>
          <w:rFonts w:ascii="Cambria" w:eastAsia="Times New Roman" w:hAnsi="Cambria" w:cs="Times New Roman"/>
          <w:b/>
          <w:bCs/>
          <w:color w:val="000000"/>
          <w:sz w:val="24"/>
          <w:szCs w:val="24"/>
          <w:lang w:val="en-PH"/>
        </w:rPr>
        <w:t>2.2.3 Creative Pedagogies in Teaching English</w:t>
      </w:r>
    </w:p>
    <w:p w14:paraId="78507FF7" w14:textId="1AC8EF1E" w:rsidR="00D76FC2" w:rsidRDefault="00D76FC2">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006761CE" w:rsidRPr="006761CE">
        <w:rPr>
          <w:rFonts w:ascii="Cambria" w:eastAsia="Times New Roman" w:hAnsi="Cambria" w:cs="Times New Roman"/>
          <w:color w:val="000000"/>
          <w:sz w:val="24"/>
          <w:szCs w:val="24"/>
          <w:lang w:val="en-PH"/>
        </w:rPr>
        <w:t xml:space="preserve">Non-conventional approaches, such as digital storytelling and design projects, are applauded as more engaging (Marshall, 2020). Nevertheless, </w:t>
      </w:r>
      <w:r w:rsidR="006761CE">
        <w:rPr>
          <w:rFonts w:ascii="Cambria" w:eastAsia="Times New Roman" w:hAnsi="Cambria" w:cs="Times New Roman"/>
          <w:color w:val="000000"/>
          <w:sz w:val="24"/>
          <w:szCs w:val="24"/>
          <w:lang w:val="en-PH"/>
        </w:rPr>
        <w:t>a critical view of the institutional constraints that mediate their digital implementation is lacking</w:t>
      </w:r>
      <w:r w:rsidR="006761CE" w:rsidRPr="006761CE">
        <w:rPr>
          <w:rFonts w:ascii="Cambria" w:eastAsia="Times New Roman" w:hAnsi="Cambria" w:cs="Times New Roman"/>
          <w:color w:val="000000"/>
          <w:sz w:val="24"/>
          <w:szCs w:val="24"/>
          <w:lang w:val="en-PH"/>
        </w:rPr>
        <w:t xml:space="preserve"> in many studies. Creativity flourished in our observations</w:t>
      </w:r>
      <w:r w:rsidR="006761CE">
        <w:rPr>
          <w:rFonts w:ascii="Cambria" w:eastAsia="Times New Roman" w:hAnsi="Cambria" w:cs="Times New Roman"/>
          <w:color w:val="000000"/>
          <w:sz w:val="24"/>
          <w:szCs w:val="24"/>
          <w:lang w:val="en-PH"/>
        </w:rPr>
        <w:t>, particularly in cases where teachers had both the freedom and expertise to utilize tools such as video editors and online collaborative tools, leveraging</w:t>
      </w:r>
      <w:r w:rsidR="006761CE" w:rsidRPr="006761CE">
        <w:rPr>
          <w:rFonts w:ascii="Cambria" w:eastAsia="Times New Roman" w:hAnsi="Cambria" w:cs="Times New Roman"/>
          <w:color w:val="000000"/>
          <w:sz w:val="24"/>
          <w:szCs w:val="24"/>
          <w:lang w:val="en-PH"/>
        </w:rPr>
        <w:t xml:space="preserve"> the </w:t>
      </w:r>
      <w:r w:rsidR="006761CE">
        <w:rPr>
          <w:rFonts w:ascii="Cambria" w:eastAsia="Times New Roman" w:hAnsi="Cambria" w:cs="Times New Roman"/>
          <w:color w:val="000000"/>
          <w:sz w:val="24"/>
          <w:szCs w:val="24"/>
          <w:lang w:val="en-PH"/>
        </w:rPr>
        <w:t>complete</w:t>
      </w:r>
      <w:r w:rsidR="006761CE" w:rsidRPr="006761CE">
        <w:rPr>
          <w:rFonts w:ascii="Cambria" w:eastAsia="Times New Roman" w:hAnsi="Cambria" w:cs="Times New Roman"/>
          <w:color w:val="000000"/>
          <w:sz w:val="24"/>
          <w:szCs w:val="24"/>
          <w:lang w:val="en-PH"/>
        </w:rPr>
        <w:t xml:space="preserve"> linguistic repertoire of students. </w:t>
      </w:r>
      <w:r w:rsidR="00967E78" w:rsidRPr="00967E78">
        <w:rPr>
          <w:rFonts w:ascii="Cambria" w:eastAsia="Times New Roman" w:hAnsi="Cambria" w:cs="Times New Roman"/>
          <w:color w:val="000000"/>
          <w:sz w:val="24"/>
          <w:szCs w:val="24"/>
          <w:lang w:val="en-PH"/>
        </w:rPr>
        <w:t>Teachers with less training in technology integration</w:t>
      </w:r>
      <w:r w:rsidR="006761CE" w:rsidRPr="006761CE">
        <w:rPr>
          <w:rFonts w:ascii="Cambria" w:eastAsia="Times New Roman" w:hAnsi="Cambria" w:cs="Times New Roman"/>
          <w:color w:val="000000"/>
          <w:sz w:val="24"/>
          <w:szCs w:val="24"/>
          <w:lang w:val="en-PH"/>
        </w:rPr>
        <w:t xml:space="preserve">, on the contrary, tended to use technology at its surface (e.g., unchanging PowerPoint pictures) and did not allow their creativity to be exercised. Our critique </w:t>
      </w:r>
      <w:r w:rsidR="006761CE">
        <w:rPr>
          <w:rFonts w:ascii="Cambria" w:eastAsia="Times New Roman" w:hAnsi="Cambria" w:cs="Times New Roman"/>
          <w:color w:val="000000"/>
          <w:sz w:val="24"/>
          <w:szCs w:val="24"/>
          <w:lang w:val="en-PH"/>
        </w:rPr>
        <w:t>offers a more nuanced approach: the effects of creative pedagogies depend on whether there is structural scaffolding of access to technology and whether educators can utilize digital, multimodal tools in culturally responsive ways</w:t>
      </w:r>
      <w:r w:rsidR="006761CE" w:rsidRPr="006761CE">
        <w:rPr>
          <w:rFonts w:ascii="Cambria" w:eastAsia="Times New Roman" w:hAnsi="Cambria" w:cs="Times New Roman"/>
          <w:color w:val="000000"/>
          <w:sz w:val="24"/>
          <w:szCs w:val="24"/>
          <w:lang w:val="en-PH"/>
        </w:rPr>
        <w:t>.</w:t>
      </w:r>
    </w:p>
    <w:p w14:paraId="03C63929" w14:textId="1A8B97F0" w:rsidR="00FA66B0" w:rsidRDefault="0036043F">
      <w:pPr>
        <w:tabs>
          <w:tab w:val="left" w:pos="540"/>
        </w:tabs>
        <w:spacing w:after="0" w:line="240" w:lineRule="auto"/>
        <w:jc w:val="both"/>
        <w:rPr>
          <w:rFonts w:ascii="Cambria" w:eastAsia="Times New Roman" w:hAnsi="Cambria" w:cs="Times New Roman"/>
          <w:b/>
          <w:bCs/>
          <w:color w:val="000000"/>
          <w:sz w:val="24"/>
          <w:szCs w:val="24"/>
          <w:lang w:val="en-PH"/>
        </w:rPr>
      </w:pPr>
      <w:r>
        <w:rPr>
          <w:rFonts w:ascii="Cambria" w:eastAsia="Times New Roman" w:hAnsi="Cambria" w:cs="Times New Roman"/>
          <w:b/>
          <w:bCs/>
          <w:color w:val="000000"/>
          <w:sz w:val="24"/>
          <w:szCs w:val="24"/>
          <w:lang w:val="en-PH"/>
        </w:rPr>
        <w:t>2.3 Gaps in the Literature</w:t>
      </w:r>
    </w:p>
    <w:p w14:paraId="45B46C1B" w14:textId="08077E8F" w:rsidR="00032AC9" w:rsidRPr="00032AC9" w:rsidRDefault="0036043F" w:rsidP="00032AC9">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 xml:space="preserve"> </w:t>
      </w:r>
      <w:r>
        <w:rPr>
          <w:rFonts w:ascii="Cambria" w:eastAsia="Times New Roman" w:hAnsi="Cambria" w:cs="Times New Roman"/>
          <w:color w:val="000000"/>
          <w:sz w:val="24"/>
          <w:szCs w:val="24"/>
          <w:lang w:val="en-PH"/>
        </w:rPr>
        <w:tab/>
      </w:r>
      <w:r w:rsidR="00032AC9" w:rsidRPr="00032AC9">
        <w:rPr>
          <w:rFonts w:ascii="Cambria" w:eastAsia="Times New Roman" w:hAnsi="Cambria" w:cs="Times New Roman"/>
          <w:color w:val="000000"/>
          <w:sz w:val="24"/>
          <w:szCs w:val="24"/>
          <w:lang w:val="en-PH"/>
        </w:rPr>
        <w:t xml:space="preserve">Research </w:t>
      </w:r>
      <w:r w:rsidR="001F03B9">
        <w:rPr>
          <w:rFonts w:ascii="Cambria" w:eastAsia="Times New Roman" w:hAnsi="Cambria" w:cs="Times New Roman"/>
          <w:color w:val="000000"/>
          <w:sz w:val="24"/>
          <w:szCs w:val="24"/>
          <w:lang w:val="en-PH"/>
        </w:rPr>
        <w:t>on the use of multimodal approaches within multilingual English classrooms remains sparse, despite growing interest in this subject</w:t>
      </w:r>
      <w:r w:rsidR="00032AC9" w:rsidRPr="00032AC9">
        <w:rPr>
          <w:rFonts w:ascii="Cambria" w:eastAsia="Times New Roman" w:hAnsi="Cambria" w:cs="Times New Roman"/>
          <w:color w:val="000000"/>
          <w:sz w:val="24"/>
          <w:szCs w:val="24"/>
          <w:lang w:val="en-PH"/>
        </w:rPr>
        <w:t xml:space="preserve">. Most academic studies </w:t>
      </w:r>
      <w:r w:rsidR="001F03B9">
        <w:rPr>
          <w:rFonts w:ascii="Cambria" w:eastAsia="Times New Roman" w:hAnsi="Cambria" w:cs="Times New Roman"/>
          <w:color w:val="000000"/>
          <w:sz w:val="24"/>
          <w:szCs w:val="24"/>
          <w:lang w:val="en-PH"/>
        </w:rPr>
        <w:t>on multimodal learning focus on homogeneous classrooms, such as those with a single</w:t>
      </w:r>
      <w:r w:rsidR="00032AC9" w:rsidRPr="00032AC9">
        <w:rPr>
          <w:rFonts w:ascii="Cambria" w:eastAsia="Times New Roman" w:hAnsi="Cambria" w:cs="Times New Roman"/>
          <w:color w:val="000000"/>
          <w:sz w:val="24"/>
          <w:szCs w:val="24"/>
          <w:lang w:val="en-PH"/>
        </w:rPr>
        <w:t xml:space="preserve"> language or mainstream students</w:t>
      </w:r>
      <w:r w:rsidR="006761CE">
        <w:rPr>
          <w:rFonts w:ascii="Cambria" w:eastAsia="Times New Roman" w:hAnsi="Cambria" w:cs="Times New Roman"/>
          <w:color w:val="000000"/>
          <w:sz w:val="24"/>
          <w:szCs w:val="24"/>
          <w:lang w:val="en-PH"/>
        </w:rPr>
        <w:t>, rather than those with diverse student populations</w:t>
      </w:r>
      <w:r w:rsidR="00032AC9">
        <w:rPr>
          <w:rFonts w:ascii="Cambria" w:eastAsia="Times New Roman" w:hAnsi="Cambria" w:cs="Times New Roman"/>
          <w:color w:val="000000"/>
          <w:sz w:val="24"/>
          <w:szCs w:val="24"/>
          <w:lang w:val="en-PH"/>
        </w:rPr>
        <w:t>. However,</w:t>
      </w:r>
      <w:r w:rsidR="00032AC9" w:rsidRPr="00032AC9">
        <w:rPr>
          <w:rFonts w:ascii="Cambria" w:eastAsia="Times New Roman" w:hAnsi="Cambria" w:cs="Times New Roman"/>
          <w:color w:val="000000"/>
          <w:sz w:val="24"/>
          <w:szCs w:val="24"/>
          <w:lang w:val="en-PH"/>
        </w:rPr>
        <w:t xml:space="preserve"> little research exists on teaching strategies within education ecosystems where learners possess multiple languages.</w:t>
      </w:r>
    </w:p>
    <w:p w14:paraId="35A420D3" w14:textId="4F042EAC" w:rsidR="00032AC9" w:rsidRPr="00032AC9" w:rsidRDefault="00032AC9" w:rsidP="00032AC9">
      <w:pPr>
        <w:tabs>
          <w:tab w:val="left" w:pos="540"/>
        </w:tabs>
        <w:spacing w:after="0" w:line="240" w:lineRule="auto"/>
        <w:jc w:val="both"/>
        <w:rPr>
          <w:rFonts w:ascii="Cambria" w:eastAsia="Times New Roman" w:hAnsi="Cambria" w:cs="Times New Roman"/>
          <w:color w:val="000000"/>
          <w:sz w:val="24"/>
          <w:szCs w:val="24"/>
          <w:lang w:val="en-PH"/>
        </w:rPr>
      </w:pPr>
      <w:r w:rsidRPr="00032AC9">
        <w:rPr>
          <w:rFonts w:ascii="Cambria" w:eastAsia="Times New Roman" w:hAnsi="Cambria" w:cs="Times New Roman"/>
          <w:color w:val="000000"/>
          <w:sz w:val="24"/>
          <w:szCs w:val="24"/>
          <w:lang w:val="en-PH"/>
        </w:rPr>
        <w:tab/>
        <w:t xml:space="preserve">Ntelioglou et al. (2014) </w:t>
      </w:r>
      <w:r>
        <w:rPr>
          <w:rFonts w:ascii="Cambria" w:eastAsia="Times New Roman" w:hAnsi="Cambria" w:cs="Times New Roman"/>
          <w:color w:val="000000"/>
          <w:sz w:val="24"/>
          <w:szCs w:val="24"/>
          <w:lang w:val="en-PH"/>
        </w:rPr>
        <w:t>are</w:t>
      </w:r>
      <w:r w:rsidRPr="00032AC9">
        <w:rPr>
          <w:rFonts w:ascii="Cambria" w:eastAsia="Times New Roman" w:hAnsi="Cambria" w:cs="Times New Roman"/>
          <w:color w:val="000000"/>
          <w:sz w:val="24"/>
          <w:szCs w:val="24"/>
          <w:lang w:val="en-PH"/>
        </w:rPr>
        <w:t xml:space="preserve"> researchers who delved into urban elementary school practices of multimodal and multilingual literacy. The research project demonstrated how digital resources with linguistic assets present a </w:t>
      </w:r>
      <w:r>
        <w:rPr>
          <w:rFonts w:ascii="Cambria" w:eastAsia="Times New Roman" w:hAnsi="Cambria" w:cs="Times New Roman"/>
          <w:color w:val="000000"/>
          <w:sz w:val="24"/>
          <w:szCs w:val="24"/>
          <w:lang w:val="en-PH"/>
        </w:rPr>
        <w:t>potent</w:t>
      </w:r>
      <w:r w:rsidRPr="00032AC9">
        <w:rPr>
          <w:rFonts w:ascii="Cambria" w:eastAsia="Times New Roman" w:hAnsi="Cambria" w:cs="Times New Roman"/>
          <w:color w:val="000000"/>
          <w:sz w:val="24"/>
          <w:szCs w:val="24"/>
          <w:lang w:val="en-PH"/>
        </w:rPr>
        <w:t xml:space="preserve"> educational combination</w:t>
      </w:r>
      <w:r w:rsidR="001F03B9">
        <w:rPr>
          <w:rFonts w:ascii="Cambria" w:eastAsia="Times New Roman" w:hAnsi="Cambria" w:cs="Times New Roman"/>
          <w:color w:val="000000"/>
          <w:sz w:val="24"/>
          <w:szCs w:val="24"/>
          <w:lang w:val="en-PH"/>
        </w:rPr>
        <w:t xml:space="preserve">; however, institutions often </w:t>
      </w:r>
      <w:r w:rsidRPr="00032AC9">
        <w:rPr>
          <w:rFonts w:ascii="Cambria" w:eastAsia="Times New Roman" w:hAnsi="Cambria" w:cs="Times New Roman"/>
          <w:color w:val="000000"/>
          <w:sz w:val="24"/>
          <w:szCs w:val="24"/>
          <w:lang w:val="en-PH"/>
        </w:rPr>
        <w:t xml:space="preserve">restrict teachers from exercising independent agency. </w:t>
      </w:r>
      <w:r w:rsidR="001F03B9">
        <w:rPr>
          <w:rFonts w:ascii="Cambria" w:eastAsia="Times New Roman" w:hAnsi="Cambria" w:cs="Times New Roman"/>
          <w:color w:val="000000"/>
          <w:sz w:val="24"/>
          <w:szCs w:val="24"/>
          <w:lang w:val="en-PH"/>
        </w:rPr>
        <w:t xml:space="preserve">Researchers at Hirsch and Macleroy (2019) revealed how digital storytelling functions as a primary multimodal approach to enable multilingual students to </w:t>
      </w:r>
      <w:r w:rsidR="006761CE">
        <w:rPr>
          <w:rFonts w:ascii="Cambria" w:eastAsia="Times New Roman" w:hAnsi="Cambria" w:cs="Times New Roman"/>
          <w:color w:val="000000"/>
          <w:sz w:val="24"/>
          <w:szCs w:val="24"/>
          <w:lang w:val="en-PH"/>
        </w:rPr>
        <w:t>effectively integrate personal storytelling with multiple languages</w:t>
      </w:r>
      <w:r w:rsidRPr="00032AC9">
        <w:rPr>
          <w:rFonts w:ascii="Cambria" w:eastAsia="Times New Roman" w:hAnsi="Cambria" w:cs="Times New Roman"/>
          <w:color w:val="000000"/>
          <w:sz w:val="24"/>
          <w:szCs w:val="24"/>
          <w:lang w:val="en-PH"/>
        </w:rPr>
        <w:t xml:space="preserve">. The current research </w:t>
      </w:r>
      <w:r w:rsidR="001F03B9">
        <w:rPr>
          <w:rFonts w:ascii="Cambria" w:eastAsia="Times New Roman" w:hAnsi="Cambria" w:cs="Times New Roman"/>
          <w:color w:val="000000"/>
          <w:sz w:val="24"/>
          <w:szCs w:val="24"/>
          <w:lang w:val="en-PH"/>
        </w:rPr>
        <w:t>primarily focuses on elementary classrooms and specific projects, which fail to provide conclusive findings that can be adapted</w:t>
      </w:r>
      <w:r w:rsidRPr="00032AC9">
        <w:rPr>
          <w:rFonts w:ascii="Cambria" w:eastAsia="Times New Roman" w:hAnsi="Cambria" w:cs="Times New Roman"/>
          <w:color w:val="000000"/>
          <w:sz w:val="24"/>
          <w:szCs w:val="24"/>
          <w:lang w:val="en-PH"/>
        </w:rPr>
        <w:t xml:space="preserve"> to secondary educational settings and teacher implementation practices.</w:t>
      </w:r>
    </w:p>
    <w:p w14:paraId="748C1065" w14:textId="5AD1D69A" w:rsidR="00032AC9" w:rsidRPr="00032AC9" w:rsidRDefault="00032AC9" w:rsidP="00032AC9">
      <w:pPr>
        <w:tabs>
          <w:tab w:val="left" w:pos="540"/>
        </w:tabs>
        <w:spacing w:after="0" w:line="240" w:lineRule="auto"/>
        <w:jc w:val="both"/>
        <w:rPr>
          <w:rFonts w:ascii="Cambria" w:eastAsia="Times New Roman" w:hAnsi="Cambria" w:cs="Times New Roman"/>
          <w:color w:val="000000"/>
          <w:sz w:val="24"/>
          <w:szCs w:val="24"/>
          <w:lang w:val="en-PH"/>
        </w:rPr>
      </w:pPr>
      <w:r w:rsidRPr="00032AC9">
        <w:rPr>
          <w:rFonts w:ascii="Cambria" w:eastAsia="Times New Roman" w:hAnsi="Cambria" w:cs="Times New Roman"/>
          <w:color w:val="000000"/>
          <w:sz w:val="24"/>
          <w:szCs w:val="24"/>
          <w:lang w:val="en-PH"/>
        </w:rPr>
        <w:lastRenderedPageBreak/>
        <w:tab/>
      </w:r>
      <w:r>
        <w:rPr>
          <w:rFonts w:ascii="Cambria" w:eastAsia="Times New Roman" w:hAnsi="Cambria" w:cs="Times New Roman"/>
          <w:color w:val="000000"/>
          <w:sz w:val="24"/>
          <w:szCs w:val="24"/>
          <w:lang w:val="en-PH"/>
        </w:rPr>
        <w:t>This indicates</w:t>
      </w:r>
      <w:r w:rsidRPr="00032AC9">
        <w:rPr>
          <w:rFonts w:ascii="Cambria" w:eastAsia="Times New Roman" w:hAnsi="Cambria" w:cs="Times New Roman"/>
          <w:color w:val="000000"/>
          <w:sz w:val="24"/>
          <w:szCs w:val="24"/>
          <w:lang w:val="en-PH"/>
        </w:rPr>
        <w:t xml:space="preserve"> that research by Smith et al. (2022) and Hyun et al. (2022) evaluates how multilingual students benefit from creating videos and podcasts through multimodal practices. Many research investigations choose to collect insights from students who demonstrate their creative work</w:t>
      </w:r>
      <w:r w:rsidR="001F03B9">
        <w:rPr>
          <w:rFonts w:ascii="Cambria" w:eastAsia="Times New Roman" w:hAnsi="Cambria" w:cs="Times New Roman"/>
          <w:color w:val="000000"/>
          <w:sz w:val="24"/>
          <w:szCs w:val="24"/>
          <w:lang w:val="en-PH"/>
        </w:rPr>
        <w:t>, rather than</w:t>
      </w:r>
      <w:r w:rsidRPr="00032AC9">
        <w:rPr>
          <w:rFonts w:ascii="Cambria" w:eastAsia="Times New Roman" w:hAnsi="Cambria" w:cs="Times New Roman"/>
          <w:color w:val="000000"/>
          <w:sz w:val="24"/>
          <w:szCs w:val="24"/>
          <w:lang w:val="en-PH"/>
        </w:rPr>
        <w:t xml:space="preserve"> examining how teachers implement teaching practices or their curricular limitations in classroom settings. Documented research about how teachers transform </w:t>
      </w:r>
      <w:r>
        <w:rPr>
          <w:rFonts w:ascii="Cambria" w:eastAsia="Times New Roman" w:hAnsi="Cambria" w:cs="Times New Roman"/>
          <w:color w:val="000000"/>
          <w:sz w:val="24"/>
          <w:szCs w:val="24"/>
          <w:lang w:val="en-PH"/>
        </w:rPr>
        <w:t>theory into practice through multimodal strategies remains scarce in classrooms with rigid learning frameworks and</w:t>
      </w:r>
      <w:r w:rsidRPr="00032AC9">
        <w:rPr>
          <w:rFonts w:ascii="Cambria" w:eastAsia="Times New Roman" w:hAnsi="Cambria" w:cs="Times New Roman"/>
          <w:color w:val="000000"/>
          <w:sz w:val="24"/>
          <w:szCs w:val="24"/>
          <w:lang w:val="en-PH"/>
        </w:rPr>
        <w:t xml:space="preserve"> scarce resource availability.</w:t>
      </w:r>
    </w:p>
    <w:p w14:paraId="43BA0FE7" w14:textId="79DF6AE1" w:rsidR="00032AC9" w:rsidRDefault="00032AC9" w:rsidP="00032AC9">
      <w:pPr>
        <w:tabs>
          <w:tab w:val="left" w:pos="540"/>
        </w:tabs>
        <w:spacing w:after="0" w:line="240" w:lineRule="auto"/>
        <w:jc w:val="both"/>
        <w:rPr>
          <w:rFonts w:ascii="Cambria" w:eastAsia="Times New Roman" w:hAnsi="Cambria" w:cs="Times New Roman"/>
          <w:color w:val="000000"/>
          <w:sz w:val="24"/>
          <w:szCs w:val="24"/>
          <w:lang w:val="en-PH"/>
        </w:rPr>
      </w:pPr>
      <w:r w:rsidRPr="00032AC9">
        <w:rPr>
          <w:rFonts w:ascii="Cambria" w:eastAsia="Times New Roman" w:hAnsi="Cambria" w:cs="Times New Roman"/>
          <w:color w:val="000000"/>
          <w:sz w:val="24"/>
          <w:szCs w:val="24"/>
          <w:lang w:val="en-PH"/>
        </w:rPr>
        <w:tab/>
        <w:t xml:space="preserve">The independent analysis of translanguaging as an isolated concept represents a contradiction because both constructs ensure students can create meanings without limitations regarding modes or languages. Research </w:t>
      </w:r>
      <w:r w:rsidR="001F03B9">
        <w:rPr>
          <w:rFonts w:ascii="Cambria" w:eastAsia="Times New Roman" w:hAnsi="Cambria" w:cs="Times New Roman"/>
          <w:color w:val="000000"/>
          <w:sz w:val="24"/>
          <w:szCs w:val="24"/>
          <w:lang w:val="en-PH"/>
        </w:rPr>
        <w:t xml:space="preserve">on students' use of multimodal and translanguaging frameworks in practice remains sparse, as it does not address student transitions between linguistic and visual modes when creating digital narratives, nor </w:t>
      </w:r>
      <w:r w:rsidR="006761CE">
        <w:rPr>
          <w:rFonts w:ascii="Cambria" w:eastAsia="Times New Roman" w:hAnsi="Cambria" w:cs="Times New Roman"/>
          <w:color w:val="000000"/>
          <w:sz w:val="24"/>
          <w:szCs w:val="24"/>
          <w:lang w:val="en-PH"/>
        </w:rPr>
        <w:t xml:space="preserve">does it examine </w:t>
      </w:r>
      <w:r w:rsidR="001F03B9">
        <w:rPr>
          <w:rFonts w:ascii="Cambria" w:eastAsia="Times New Roman" w:hAnsi="Cambria" w:cs="Times New Roman"/>
          <w:color w:val="000000"/>
          <w:sz w:val="24"/>
          <w:szCs w:val="24"/>
          <w:lang w:val="en-PH"/>
        </w:rPr>
        <w:t>teacher support of home languages</w:t>
      </w:r>
      <w:r w:rsidRPr="00032AC9">
        <w:rPr>
          <w:rFonts w:ascii="Cambria" w:eastAsia="Times New Roman" w:hAnsi="Cambria" w:cs="Times New Roman"/>
          <w:color w:val="000000"/>
          <w:sz w:val="24"/>
          <w:szCs w:val="24"/>
          <w:lang w:val="en-PH"/>
        </w:rPr>
        <w:t xml:space="preserve"> through visual communication.</w:t>
      </w:r>
    </w:p>
    <w:p w14:paraId="5DBD08A7" w14:textId="7C3621C2" w:rsidR="00032AC9" w:rsidRPr="00032AC9" w:rsidRDefault="00032AC9" w:rsidP="00032AC9">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Pr="00032AC9">
        <w:rPr>
          <w:rFonts w:ascii="Cambria" w:eastAsia="Times New Roman" w:hAnsi="Cambria" w:cs="Times New Roman"/>
          <w:color w:val="000000"/>
          <w:sz w:val="24"/>
          <w:szCs w:val="24"/>
          <w:lang w:val="en-PH"/>
        </w:rPr>
        <w:t>This study addresses these gaps by examining how secondary English teachers in multilingual classrooms use and modify multimodal strategies in real-time instruction. It contributes to the literature by:</w:t>
      </w:r>
    </w:p>
    <w:p w14:paraId="25F36F9A" w14:textId="77777777" w:rsidR="00BC1A87" w:rsidRDefault="00032AC9" w:rsidP="00BC1A87">
      <w:pPr>
        <w:pStyle w:val="ListParagraph"/>
        <w:numPr>
          <w:ilvl w:val="0"/>
          <w:numId w:val="4"/>
        </w:numPr>
        <w:spacing w:after="0" w:line="240" w:lineRule="auto"/>
        <w:ind w:left="993"/>
        <w:jc w:val="both"/>
        <w:rPr>
          <w:rFonts w:ascii="Cambria" w:eastAsia="Times New Roman" w:hAnsi="Cambria" w:cs="Times New Roman"/>
          <w:color w:val="000000"/>
          <w:sz w:val="24"/>
          <w:szCs w:val="24"/>
          <w:lang w:val="en-PH"/>
        </w:rPr>
      </w:pPr>
      <w:r w:rsidRPr="00032AC9">
        <w:rPr>
          <w:rFonts w:ascii="Cambria" w:eastAsia="Times New Roman" w:hAnsi="Cambria" w:cs="Times New Roman"/>
          <w:color w:val="000000"/>
          <w:sz w:val="24"/>
          <w:szCs w:val="24"/>
          <w:lang w:val="en-PH"/>
        </w:rPr>
        <w:t>Offering detailed classroom analysis that connects teacher intent, pedagogical choices, and student responses.</w:t>
      </w:r>
    </w:p>
    <w:p w14:paraId="7531F781" w14:textId="77777777" w:rsidR="00BC1A87" w:rsidRDefault="00032AC9" w:rsidP="00BC1A87">
      <w:pPr>
        <w:pStyle w:val="ListParagraph"/>
        <w:numPr>
          <w:ilvl w:val="0"/>
          <w:numId w:val="4"/>
        </w:numPr>
        <w:spacing w:after="0" w:line="240" w:lineRule="auto"/>
        <w:ind w:left="993"/>
        <w:jc w:val="both"/>
        <w:rPr>
          <w:rFonts w:ascii="Cambria" w:eastAsia="Times New Roman" w:hAnsi="Cambria" w:cs="Times New Roman"/>
          <w:color w:val="000000"/>
          <w:sz w:val="24"/>
          <w:szCs w:val="24"/>
          <w:lang w:val="en-PH"/>
        </w:rPr>
      </w:pPr>
      <w:r w:rsidRPr="00BC1A87">
        <w:rPr>
          <w:rFonts w:ascii="Cambria" w:eastAsia="Times New Roman" w:hAnsi="Cambria" w:cs="Times New Roman"/>
          <w:color w:val="000000"/>
          <w:sz w:val="24"/>
          <w:szCs w:val="24"/>
          <w:lang w:val="en-PH"/>
        </w:rPr>
        <w:t>Investigating digital storytelling and collaborative tasks as vehicles for both language learning and identity expression.</w:t>
      </w:r>
    </w:p>
    <w:p w14:paraId="3813D820" w14:textId="6F5D9BE1" w:rsidR="00032AC9" w:rsidRPr="00BC1A87" w:rsidRDefault="00032AC9" w:rsidP="00BC1A87">
      <w:pPr>
        <w:pStyle w:val="ListParagraph"/>
        <w:numPr>
          <w:ilvl w:val="0"/>
          <w:numId w:val="4"/>
        </w:numPr>
        <w:spacing w:after="0" w:line="240" w:lineRule="auto"/>
        <w:ind w:left="993"/>
        <w:jc w:val="both"/>
        <w:rPr>
          <w:rFonts w:ascii="Cambria" w:eastAsia="Times New Roman" w:hAnsi="Cambria" w:cs="Times New Roman"/>
          <w:color w:val="000000"/>
          <w:sz w:val="24"/>
          <w:szCs w:val="24"/>
          <w:lang w:val="en-PH"/>
        </w:rPr>
      </w:pPr>
      <w:r w:rsidRPr="00BC1A87">
        <w:rPr>
          <w:rFonts w:ascii="Cambria" w:eastAsia="Times New Roman" w:hAnsi="Cambria" w:cs="Times New Roman"/>
          <w:color w:val="000000"/>
          <w:sz w:val="24"/>
          <w:szCs w:val="24"/>
          <w:lang w:val="en-PH"/>
        </w:rPr>
        <w:t>Exploring the interplay between institutional barriers, teacher training, and the feasibility of implementing such strategies effectively.</w:t>
      </w:r>
    </w:p>
    <w:p w14:paraId="1CEAD26A" w14:textId="18F0F7F1" w:rsidR="00032AC9" w:rsidRDefault="00BC1A87" w:rsidP="00032AC9">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r>
      <w:r w:rsidR="00032AC9">
        <w:rPr>
          <w:rFonts w:ascii="Cambria" w:eastAsia="Times New Roman" w:hAnsi="Cambria" w:cs="Times New Roman"/>
          <w:color w:val="000000"/>
          <w:sz w:val="24"/>
          <w:szCs w:val="24"/>
          <w:lang w:val="en-PH"/>
        </w:rPr>
        <w:t>The</w:t>
      </w:r>
      <w:r w:rsidR="00032AC9" w:rsidRPr="00032AC9">
        <w:rPr>
          <w:rFonts w:ascii="Cambria" w:eastAsia="Times New Roman" w:hAnsi="Cambria" w:cs="Times New Roman"/>
          <w:color w:val="000000"/>
          <w:sz w:val="24"/>
          <w:szCs w:val="24"/>
          <w:lang w:val="en-PH"/>
        </w:rPr>
        <w:t xml:space="preserve"> study expands the empirical foundation for multimodal multilingual pedagogy and provides practical insights for educators, curriculum developers, and policymakers seeking to move beyond monolingual instructional norms.</w:t>
      </w:r>
    </w:p>
    <w:p w14:paraId="154D8992" w14:textId="279BBE93" w:rsidR="00FA66B0" w:rsidRDefault="0036043F" w:rsidP="00032AC9">
      <w:pPr>
        <w:tabs>
          <w:tab w:val="left" w:pos="540"/>
        </w:tabs>
        <w:spacing w:after="0" w:line="240" w:lineRule="auto"/>
        <w:jc w:val="both"/>
        <w:rPr>
          <w:rFonts w:ascii="Cambria" w:eastAsia="Times New Roman" w:hAnsi="Cambria" w:cs="Times New Roman"/>
          <w:b/>
          <w:bCs/>
          <w:color w:val="000000"/>
          <w:sz w:val="24"/>
          <w:szCs w:val="24"/>
          <w:lang w:val="en-PH"/>
        </w:rPr>
      </w:pPr>
      <w:r>
        <w:rPr>
          <w:rFonts w:ascii="Cambria" w:eastAsia="Times New Roman" w:hAnsi="Cambria" w:cs="Times New Roman"/>
          <w:b/>
          <w:bCs/>
          <w:color w:val="000000"/>
          <w:sz w:val="24"/>
          <w:szCs w:val="24"/>
          <w:lang w:val="en-PH"/>
        </w:rPr>
        <w:t>2.4 Implications for Practice</w:t>
      </w:r>
    </w:p>
    <w:p w14:paraId="1ACB3695" w14:textId="7A28E247" w:rsidR="00A25B70" w:rsidRDefault="0036043F">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ab/>
        <w:t>The conclusions of this literature review produce important implications that affect educational practice and governmental policy regulation</w:t>
      </w:r>
      <w:r w:rsidR="00A25B70" w:rsidRPr="00A25B70">
        <w:rPr>
          <w:rFonts w:ascii="Cambria" w:eastAsia="Times New Roman" w:hAnsi="Cambria" w:cs="Times New Roman"/>
          <w:color w:val="000000"/>
          <w:sz w:val="24"/>
          <w:szCs w:val="24"/>
          <w:lang w:val="en-PH"/>
        </w:rPr>
        <w:t xml:space="preserve">. For teachers to be successful using multimodal teaching, they need programs that improve their professional skills. It is </w:t>
      </w:r>
      <w:r w:rsidR="00A25B70">
        <w:rPr>
          <w:rFonts w:ascii="Cambria" w:eastAsia="Times New Roman" w:hAnsi="Cambria" w:cs="Times New Roman"/>
          <w:color w:val="000000"/>
          <w:sz w:val="24"/>
          <w:szCs w:val="24"/>
          <w:lang w:val="en-PH"/>
        </w:rPr>
        <w:t>essential that teacher training equips individuals with the skills to utilize technology, employ translanguaging strategies, and adopt culturally aware practices</w:t>
      </w:r>
      <w:r w:rsidR="00A25B70" w:rsidRPr="00A25B70">
        <w:rPr>
          <w:rFonts w:ascii="Cambria" w:eastAsia="Times New Roman" w:hAnsi="Cambria" w:cs="Times New Roman"/>
          <w:color w:val="000000"/>
          <w:sz w:val="24"/>
          <w:szCs w:val="24"/>
          <w:lang w:val="en-PH"/>
        </w:rPr>
        <w:t xml:space="preserve">. Firms should </w:t>
      </w:r>
      <w:r w:rsidR="006761CE">
        <w:rPr>
          <w:rFonts w:ascii="Cambria" w:eastAsia="Times New Roman" w:hAnsi="Cambria" w:cs="Times New Roman"/>
          <w:color w:val="000000"/>
          <w:sz w:val="24"/>
          <w:szCs w:val="24"/>
          <w:lang w:val="en-PH"/>
        </w:rPr>
        <w:t>utilize interactive whiteboards, multimedia software environments, and bilingual dictionaries to facilitate</w:t>
      </w:r>
      <w:r w:rsidR="00A25B70" w:rsidRPr="00A25B70">
        <w:rPr>
          <w:rFonts w:ascii="Cambria" w:eastAsia="Times New Roman" w:hAnsi="Cambria" w:cs="Times New Roman"/>
          <w:color w:val="000000"/>
          <w:sz w:val="24"/>
          <w:szCs w:val="24"/>
          <w:lang w:val="en-PH"/>
        </w:rPr>
        <w:t xml:space="preserve"> extended learning. Curriculum </w:t>
      </w:r>
      <w:r w:rsidR="00A25B70">
        <w:rPr>
          <w:rFonts w:ascii="Cambria" w:eastAsia="Times New Roman" w:hAnsi="Cambria" w:cs="Times New Roman"/>
          <w:color w:val="000000"/>
          <w:sz w:val="24"/>
          <w:szCs w:val="24"/>
          <w:lang w:val="en-PH"/>
        </w:rPr>
        <w:t>developers need to design educational resources that cater to the linguistic and cultural diversity</w:t>
      </w:r>
      <w:r w:rsidR="00A25B70" w:rsidRPr="00A25B70">
        <w:rPr>
          <w:rFonts w:ascii="Cambria" w:eastAsia="Times New Roman" w:hAnsi="Cambria" w:cs="Times New Roman"/>
          <w:color w:val="000000"/>
          <w:sz w:val="24"/>
          <w:szCs w:val="24"/>
          <w:lang w:val="en-PH"/>
        </w:rPr>
        <w:t xml:space="preserve"> found among students in schools. When such gaps are closed, educators can design effective learning spaces for all students with different home languages.</w:t>
      </w:r>
    </w:p>
    <w:p w14:paraId="49E9F4E4" w14:textId="38F14405" w:rsidR="00FA66B0" w:rsidRDefault="0036043F">
      <w:pPr>
        <w:tabs>
          <w:tab w:val="left" w:pos="540"/>
        </w:tabs>
        <w:spacing w:after="0" w:line="240" w:lineRule="auto"/>
        <w:jc w:val="both"/>
        <w:rPr>
          <w:rFonts w:ascii="Cambria" w:eastAsia="Times New Roman" w:hAnsi="Cambria" w:cs="Times New Roman"/>
          <w:b/>
          <w:bCs/>
          <w:color w:val="000000"/>
          <w:sz w:val="24"/>
          <w:szCs w:val="24"/>
          <w:lang w:val="en-PH"/>
        </w:rPr>
      </w:pPr>
      <w:r>
        <w:rPr>
          <w:rFonts w:ascii="Cambria" w:eastAsia="Times New Roman" w:hAnsi="Cambria" w:cs="Times New Roman"/>
          <w:b/>
          <w:bCs/>
          <w:color w:val="000000"/>
          <w:sz w:val="24"/>
          <w:szCs w:val="24"/>
          <w:lang w:val="en-PH"/>
        </w:rPr>
        <w:t>2.5 Future Directions in Research</w:t>
      </w:r>
    </w:p>
    <w:p w14:paraId="2F6499C2" w14:textId="72C795E1" w:rsidR="00FA66B0" w:rsidRDefault="0036043F">
      <w:pPr>
        <w:spacing w:line="240" w:lineRule="auto"/>
        <w:ind w:firstLine="720"/>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 xml:space="preserve">Future investigations </w:t>
      </w:r>
      <w:r w:rsidR="001F03B9">
        <w:rPr>
          <w:rFonts w:ascii="Cambria" w:eastAsia="Times New Roman" w:hAnsi="Cambria" w:cs="Times New Roman"/>
          <w:color w:val="000000"/>
          <w:sz w:val="24"/>
          <w:szCs w:val="24"/>
          <w:lang w:val="en-PH"/>
        </w:rPr>
        <w:t>should examine the long-term effects of multimodal educational methods on the educational achievement, mental development, and social adjustment of multilingual students</w:t>
      </w:r>
      <w:r>
        <w:rPr>
          <w:rFonts w:ascii="Cambria" w:eastAsia="Times New Roman" w:hAnsi="Cambria" w:cs="Times New Roman"/>
          <w:color w:val="000000"/>
          <w:sz w:val="24"/>
          <w:szCs w:val="24"/>
          <w:lang w:val="en-PH"/>
        </w:rPr>
        <w:t xml:space="preserve">. Research should </w:t>
      </w:r>
      <w:r w:rsidR="001F03B9">
        <w:rPr>
          <w:rFonts w:ascii="Cambria" w:eastAsia="Times New Roman" w:hAnsi="Cambria" w:cs="Times New Roman"/>
          <w:color w:val="000000"/>
          <w:sz w:val="24"/>
          <w:szCs w:val="24"/>
          <w:lang w:val="en-PH"/>
        </w:rPr>
        <w:t>investigate methods to integrate technology into multimodal educational strategies, aiming</w:t>
      </w:r>
      <w:r>
        <w:rPr>
          <w:rFonts w:ascii="Cambria" w:eastAsia="Times New Roman" w:hAnsi="Cambria" w:cs="Times New Roman"/>
          <w:color w:val="000000"/>
          <w:sz w:val="24"/>
          <w:szCs w:val="24"/>
          <w:lang w:val="en-PH"/>
        </w:rPr>
        <w:t xml:space="preserve"> to maximize student learning in multilingual instructional settings. Studies must gather </w:t>
      </w:r>
      <w:r w:rsidR="001F03B9">
        <w:rPr>
          <w:rFonts w:ascii="Cambria" w:eastAsia="Times New Roman" w:hAnsi="Cambria" w:cs="Times New Roman"/>
          <w:color w:val="000000"/>
          <w:sz w:val="24"/>
          <w:szCs w:val="24"/>
          <w:lang w:val="en-PH"/>
        </w:rPr>
        <w:t>the voices and first-hand perspectives of multilingual learners to understand</w:t>
      </w:r>
      <w:r>
        <w:rPr>
          <w:rFonts w:ascii="Cambria" w:eastAsia="Times New Roman" w:hAnsi="Cambria" w:cs="Times New Roman"/>
          <w:color w:val="000000"/>
          <w:sz w:val="24"/>
          <w:szCs w:val="24"/>
          <w:lang w:val="en-PH"/>
        </w:rPr>
        <w:t xml:space="preserve"> what works best for their educational journey. </w:t>
      </w:r>
      <w:r w:rsidR="00EA2952" w:rsidRPr="00EA2952">
        <w:rPr>
          <w:rFonts w:ascii="Cambria" w:eastAsia="Times New Roman" w:hAnsi="Cambria" w:cs="Times New Roman"/>
          <w:color w:val="000000"/>
          <w:sz w:val="24"/>
          <w:szCs w:val="24"/>
          <w:lang w:val="en-PH"/>
        </w:rPr>
        <w:t>Investigators in these areas will inform education approaches that enable students to learn in more than one language.</w:t>
      </w:r>
    </w:p>
    <w:p w14:paraId="523BE9E5" w14:textId="0117664E"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b/>
          <w:color w:val="000000"/>
          <w:sz w:val="24"/>
          <w:szCs w:val="24"/>
        </w:rPr>
        <w:lastRenderedPageBreak/>
        <w:t>3.</w:t>
      </w:r>
      <w:r>
        <w:rPr>
          <w:rFonts w:ascii="Cambria" w:eastAsia="Times New Roman" w:hAnsi="Cambria" w:cs="Times New Roman"/>
          <w:b/>
          <w:color w:val="000000"/>
          <w:sz w:val="24"/>
          <w:szCs w:val="24"/>
        </w:rPr>
        <w:tab/>
        <w:t>METHODS</w:t>
      </w:r>
    </w:p>
    <w:p w14:paraId="5F88C696"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 xml:space="preserve">3.1 Research Design </w:t>
      </w:r>
    </w:p>
    <w:p w14:paraId="1D3764E0" w14:textId="7CFE7075"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 xml:space="preserve">Through qualitative research methods, the effectiveness of multimodal teaching strategies is evaluated in multilingual classrooms teaching English to students. </w:t>
      </w:r>
      <w:r w:rsidR="006761CE">
        <w:rPr>
          <w:rFonts w:ascii="Cambria" w:eastAsia="Times New Roman" w:hAnsi="Cambria" w:cs="Times New Roman"/>
          <w:color w:val="000000"/>
          <w:sz w:val="24"/>
          <w:szCs w:val="24"/>
        </w:rPr>
        <w:t>According to Yin (2018), a case study approach is an ideal method for analyzing educational phenomena when observing them in their original settings</w:t>
      </w:r>
      <w:r>
        <w:rPr>
          <w:rFonts w:ascii="Cambria" w:eastAsia="Times New Roman" w:hAnsi="Cambria" w:cs="Times New Roman"/>
          <w:color w:val="000000"/>
          <w:sz w:val="24"/>
          <w:szCs w:val="24"/>
        </w:rPr>
        <w:t xml:space="preserve">. The study adopts an interpretive paradigm because it </w:t>
      </w:r>
      <w:r w:rsidR="001F03B9">
        <w:rPr>
          <w:rFonts w:ascii="Cambria" w:eastAsia="Times New Roman" w:hAnsi="Cambria" w:cs="Times New Roman"/>
          <w:color w:val="000000"/>
          <w:sz w:val="24"/>
          <w:szCs w:val="24"/>
        </w:rPr>
        <w:t>acknowledges the significance of social dynamics and cultural factors that influence</w:t>
      </w:r>
      <w:r>
        <w:rPr>
          <w:rFonts w:ascii="Cambria" w:eastAsia="Times New Roman" w:hAnsi="Cambria" w:cs="Times New Roman"/>
          <w:color w:val="000000"/>
          <w:sz w:val="24"/>
          <w:szCs w:val="24"/>
        </w:rPr>
        <w:t xml:space="preserve"> academic learning (Creswell &amp; Poth, 2018). Qualitative techniques </w:t>
      </w:r>
      <w:r w:rsidR="001F03B9">
        <w:rPr>
          <w:rFonts w:ascii="Cambria" w:eastAsia="Times New Roman" w:hAnsi="Cambria" w:cs="Times New Roman"/>
          <w:color w:val="000000"/>
          <w:sz w:val="24"/>
          <w:szCs w:val="24"/>
        </w:rPr>
        <w:t>are well-suited for this research investigation because they enable researchers to provide detailed insights into</w:t>
      </w:r>
      <w:r>
        <w:rPr>
          <w:rFonts w:ascii="Cambria" w:eastAsia="Times New Roman" w:hAnsi="Cambria" w:cs="Times New Roman"/>
          <w:color w:val="000000"/>
          <w:sz w:val="24"/>
          <w:szCs w:val="24"/>
        </w:rPr>
        <w:t xml:space="preserve"> instructional approaches, teaching obstacles, and student focus. The research </w:t>
      </w:r>
      <w:r w:rsidR="001F03B9">
        <w:rPr>
          <w:rFonts w:ascii="Cambria" w:eastAsia="Times New Roman" w:hAnsi="Cambria" w:cs="Times New Roman"/>
          <w:color w:val="000000"/>
          <w:sz w:val="24"/>
          <w:szCs w:val="24"/>
        </w:rPr>
        <w:t>enhances its methodological strength through the triangulation methodology, which combines classroom observations with interviews, analysis of student work, and evaluation of classroom artifacts</w:t>
      </w:r>
      <w:r>
        <w:rPr>
          <w:rFonts w:ascii="Cambria" w:eastAsia="Times New Roman" w:hAnsi="Cambria" w:cs="Times New Roman"/>
          <w:color w:val="000000"/>
          <w:sz w:val="24"/>
          <w:szCs w:val="24"/>
        </w:rPr>
        <w:t xml:space="preserve">. The study </w:t>
      </w:r>
      <w:r w:rsidR="001F03B9">
        <w:rPr>
          <w:rFonts w:ascii="Cambria" w:eastAsia="Times New Roman" w:hAnsi="Cambria" w:cs="Times New Roman"/>
          <w:color w:val="000000"/>
          <w:sz w:val="24"/>
          <w:szCs w:val="24"/>
        </w:rPr>
        <w:t xml:space="preserve">primarily relies on qualitative research methods, yet it also </w:t>
      </w:r>
      <w:r>
        <w:rPr>
          <w:rFonts w:ascii="Cambria" w:eastAsia="Times New Roman" w:hAnsi="Cambria" w:cs="Times New Roman"/>
          <w:color w:val="000000"/>
          <w:sz w:val="24"/>
          <w:szCs w:val="24"/>
        </w:rPr>
        <w:t>conducts a small survey involving students to verify emerging patterns and supplement knowledge about student engagement levels.</w:t>
      </w:r>
    </w:p>
    <w:p w14:paraId="7125ACEE"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3.2 Sampling Method</w:t>
      </w:r>
    </w:p>
    <w:p w14:paraId="4D681235" w14:textId="6EEFFBD4"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 xml:space="preserve">The research team </w:t>
      </w:r>
      <w:r w:rsidR="001F03B9">
        <w:rPr>
          <w:rFonts w:ascii="Cambria" w:eastAsia="Times New Roman" w:hAnsi="Cambria" w:cs="Times New Roman"/>
          <w:color w:val="000000"/>
          <w:sz w:val="24"/>
          <w:szCs w:val="24"/>
        </w:rPr>
        <w:t>employed purposive sampling as their method for selecting participants, targeting those who met</w:t>
      </w:r>
      <w:r>
        <w:rPr>
          <w:rFonts w:ascii="Cambria" w:eastAsia="Times New Roman" w:hAnsi="Cambria" w:cs="Times New Roman"/>
          <w:color w:val="000000"/>
          <w:sz w:val="24"/>
          <w:szCs w:val="24"/>
        </w:rPr>
        <w:t xml:space="preserve"> predetermined criteria. The researchers worked with secondary schools in Guangdong, China, serving students from different linguistic backgrounds. Participating teachers brought different levels of experience in multimodal instruction, while </w:t>
      </w:r>
      <w:r w:rsidR="001F03B9">
        <w:rPr>
          <w:rFonts w:ascii="Cambria" w:eastAsia="Times New Roman" w:hAnsi="Cambria" w:cs="Times New Roman"/>
          <w:color w:val="000000"/>
          <w:sz w:val="24"/>
          <w:szCs w:val="24"/>
        </w:rPr>
        <w:t>ten students were participating</w:t>
      </w:r>
      <w:r>
        <w:rPr>
          <w:rFonts w:ascii="Cambria" w:eastAsia="Times New Roman" w:hAnsi="Cambria" w:cs="Times New Roman"/>
          <w:color w:val="000000"/>
          <w:sz w:val="24"/>
          <w:szCs w:val="24"/>
        </w:rPr>
        <w:t xml:space="preserve"> in English classes through multimodal teaching methods. The additional questionnaire </w:t>
      </w:r>
      <w:r w:rsidR="001F03B9">
        <w:rPr>
          <w:rFonts w:ascii="Cambria" w:eastAsia="Times New Roman" w:hAnsi="Cambria" w:cs="Times New Roman"/>
          <w:color w:val="000000"/>
          <w:sz w:val="24"/>
          <w:szCs w:val="24"/>
        </w:rPr>
        <w:t xml:space="preserve">administered to thirty students supported the findings by providing quantitative data to verify the </w:t>
      </w:r>
      <w:r>
        <w:rPr>
          <w:rFonts w:ascii="Cambria" w:eastAsia="Times New Roman" w:hAnsi="Cambria" w:cs="Times New Roman"/>
          <w:color w:val="000000"/>
          <w:sz w:val="24"/>
          <w:szCs w:val="24"/>
        </w:rPr>
        <w:t>qualitative results. The researcher selected participants from diverse teaching backgrounds</w:t>
      </w:r>
      <w:r w:rsidR="004A13C4">
        <w:rPr>
          <w:rFonts w:ascii="Cambria" w:eastAsia="Times New Roman" w:hAnsi="Cambria" w:cs="Times New Roman"/>
          <w:color w:val="000000"/>
          <w:sz w:val="24"/>
          <w:szCs w:val="24"/>
        </w:rPr>
        <w:t xml:space="preserve"> and students with different instructional settings</w:t>
      </w:r>
      <w:r>
        <w:rPr>
          <w:rFonts w:ascii="Cambria" w:eastAsia="Times New Roman" w:hAnsi="Cambria" w:cs="Times New Roman"/>
          <w:color w:val="000000"/>
          <w:sz w:val="24"/>
          <w:szCs w:val="24"/>
        </w:rPr>
        <w:t xml:space="preserve"> to </w:t>
      </w:r>
      <w:r w:rsidR="001F03B9">
        <w:rPr>
          <w:rFonts w:ascii="Cambria" w:eastAsia="Times New Roman" w:hAnsi="Cambria" w:cs="Times New Roman"/>
          <w:color w:val="000000"/>
          <w:sz w:val="24"/>
          <w:szCs w:val="24"/>
        </w:rPr>
        <w:t>gain a thorough understanding of</w:t>
      </w:r>
      <w:r>
        <w:rPr>
          <w:rFonts w:ascii="Cambria" w:eastAsia="Times New Roman" w:hAnsi="Cambria" w:cs="Times New Roman"/>
          <w:color w:val="000000"/>
          <w:sz w:val="24"/>
          <w:szCs w:val="24"/>
        </w:rPr>
        <w:t xml:space="preserve"> multilingual classroom multimodal practices. Guest et al. (2006) </w:t>
      </w:r>
      <w:r w:rsidR="001F03B9">
        <w:rPr>
          <w:rFonts w:ascii="Cambria" w:eastAsia="Times New Roman" w:hAnsi="Cambria" w:cs="Times New Roman"/>
          <w:color w:val="000000"/>
          <w:sz w:val="24"/>
          <w:szCs w:val="24"/>
        </w:rPr>
        <w:t>employed data saturation principles to demonstrate the appropriate sample size, as this ensured thematic convergence, thereby enhancing</w:t>
      </w:r>
      <w:r>
        <w:rPr>
          <w:rFonts w:ascii="Cambria" w:eastAsia="Times New Roman" w:hAnsi="Cambria" w:cs="Times New Roman"/>
          <w:color w:val="000000"/>
          <w:sz w:val="24"/>
          <w:szCs w:val="24"/>
        </w:rPr>
        <w:t xml:space="preserve"> the credibility of the research results.</w:t>
      </w:r>
    </w:p>
    <w:p w14:paraId="2C8F5CE3"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3.3 Data Collection Methods</w:t>
      </w:r>
    </w:p>
    <w:p w14:paraId="12EB3DF2" w14:textId="77777777" w:rsidR="00FA66B0" w:rsidRDefault="0036043F">
      <w:p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Data were collected through multiple methods to ensure a holistic understanding of the research problem:</w:t>
      </w:r>
    </w:p>
    <w:p w14:paraId="65B41958" w14:textId="77777777" w:rsidR="00FA66B0" w:rsidRDefault="0036043F">
      <w:pPr>
        <w:numPr>
          <w:ilvl w:val="0"/>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b/>
          <w:bCs/>
          <w:color w:val="000000"/>
          <w:sz w:val="24"/>
          <w:szCs w:val="24"/>
          <w:lang w:val="en-PH"/>
        </w:rPr>
        <w:t>Classroom Observations</w:t>
      </w:r>
      <w:r>
        <w:rPr>
          <w:rFonts w:ascii="Cambria" w:eastAsia="Times New Roman" w:hAnsi="Cambria" w:cs="Times New Roman"/>
          <w:color w:val="000000"/>
          <w:sz w:val="24"/>
          <w:szCs w:val="24"/>
          <w:lang w:val="en-PH"/>
        </w:rPr>
        <w:t>: The research team watched actual classroom sessions to document teachers' implementation of multimodal teaching methods. The research assessed how teachers interacted with students while exploring various visual and auditory instructional devices and monitoring educational advancement. The research team took comprehensive observation notes throughout every session.</w:t>
      </w:r>
    </w:p>
    <w:p w14:paraId="493D3A28" w14:textId="13A6FA31" w:rsidR="00FA66B0" w:rsidRDefault="0036043F">
      <w:pPr>
        <w:numPr>
          <w:ilvl w:val="0"/>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b/>
          <w:bCs/>
          <w:color w:val="000000"/>
          <w:sz w:val="24"/>
          <w:szCs w:val="24"/>
          <w:lang w:val="en-PH"/>
        </w:rPr>
        <w:t>Semi-Structured Interviews</w:t>
      </w:r>
      <w:r>
        <w:rPr>
          <w:rFonts w:ascii="Cambria" w:eastAsia="Times New Roman" w:hAnsi="Cambria" w:cs="Times New Roman"/>
          <w:color w:val="000000"/>
          <w:sz w:val="24"/>
          <w:szCs w:val="24"/>
          <w:lang w:val="en-PH"/>
        </w:rPr>
        <w:t xml:space="preserve">: Semi-structured interviews </w:t>
      </w:r>
      <w:r w:rsidR="001F03B9">
        <w:rPr>
          <w:rFonts w:ascii="Cambria" w:eastAsia="Times New Roman" w:hAnsi="Cambria" w:cs="Times New Roman"/>
          <w:color w:val="000000"/>
          <w:sz w:val="24"/>
          <w:szCs w:val="24"/>
          <w:lang w:val="en-PH"/>
        </w:rPr>
        <w:t>enabled teachers to share their ongoing experiences, challenges</w:t>
      </w:r>
      <w:r>
        <w:rPr>
          <w:rFonts w:ascii="Cambria" w:eastAsia="Times New Roman" w:hAnsi="Cambria" w:cs="Times New Roman"/>
          <w:color w:val="000000"/>
          <w:sz w:val="24"/>
          <w:szCs w:val="24"/>
          <w:lang w:val="en-PH"/>
        </w:rPr>
        <w:t>, and personal observations regarding multimodal teaching. Participating teachers responded to open-ended interview questions, which enabled in-depth responses. Sample questions included:</w:t>
      </w:r>
    </w:p>
    <w:p w14:paraId="4CECEDAB" w14:textId="77777777" w:rsidR="00FA66B0" w:rsidRDefault="0036043F">
      <w:pPr>
        <w:numPr>
          <w:ilvl w:val="1"/>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How do multimodal teaching and learning affect student engagement and academic performance in multilingual classrooms?</w:t>
      </w:r>
    </w:p>
    <w:p w14:paraId="38668A7E" w14:textId="77777777" w:rsidR="00FA66B0" w:rsidRDefault="0036043F">
      <w:pPr>
        <w:numPr>
          <w:ilvl w:val="1"/>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What are the best practices for integrating creative and inclusive methods in English education for multilingual contexts?</w:t>
      </w:r>
    </w:p>
    <w:p w14:paraId="50DBE7A7" w14:textId="77777777" w:rsidR="00FA66B0" w:rsidRDefault="0036043F">
      <w:pPr>
        <w:numPr>
          <w:ilvl w:val="1"/>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lastRenderedPageBreak/>
        <w:t>How can technology and multimedia resources enhance the effectiveness of multimodal teaching approaches in multilingual classrooms?</w:t>
      </w:r>
    </w:p>
    <w:p w14:paraId="1F52D061" w14:textId="77777777" w:rsidR="00FA66B0" w:rsidRDefault="0036043F">
      <w:pPr>
        <w:numPr>
          <w:ilvl w:val="1"/>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What challenges do educators face in implementing multimodal approaches in multilingual English classrooms?</w:t>
      </w:r>
    </w:p>
    <w:p w14:paraId="4710E37E" w14:textId="54FCB2A4" w:rsidR="00FA66B0" w:rsidRDefault="0036043F">
      <w:pPr>
        <w:numPr>
          <w:ilvl w:val="1"/>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color w:val="000000"/>
          <w:sz w:val="24"/>
          <w:szCs w:val="24"/>
          <w:lang w:val="en-PH"/>
        </w:rPr>
        <w:t>What practical solutions can be proposed to support integrating multimodal strategies in multilingual English education?</w:t>
      </w:r>
    </w:p>
    <w:p w14:paraId="7D5E1DA2" w14:textId="7C21B8A0" w:rsidR="00BC1A87" w:rsidRDefault="00BC1A87">
      <w:pPr>
        <w:numPr>
          <w:ilvl w:val="1"/>
          <w:numId w:val="2"/>
        </w:numPr>
        <w:tabs>
          <w:tab w:val="left" w:pos="540"/>
        </w:tabs>
        <w:spacing w:after="0" w:line="240" w:lineRule="auto"/>
        <w:jc w:val="both"/>
        <w:rPr>
          <w:rFonts w:ascii="Cambria" w:eastAsia="Times New Roman" w:hAnsi="Cambria" w:cs="Times New Roman"/>
          <w:color w:val="000000"/>
          <w:sz w:val="24"/>
          <w:szCs w:val="24"/>
          <w:lang w:val="en-PH"/>
        </w:rPr>
      </w:pPr>
      <w:r w:rsidRPr="00BC1A87">
        <w:rPr>
          <w:rFonts w:ascii="Cambria" w:eastAsia="Times New Roman" w:hAnsi="Cambria" w:cs="Times New Roman"/>
          <w:color w:val="000000"/>
          <w:sz w:val="24"/>
          <w:szCs w:val="24"/>
          <w:lang w:val="en-PH"/>
        </w:rPr>
        <w:t>Can you describe a specific instance where a digital tool (like Padlet or a video editor) successfully helped you engage multilingual learners</w:t>
      </w:r>
    </w:p>
    <w:p w14:paraId="51C2D31A" w14:textId="4A3C185D" w:rsidR="00967E78" w:rsidRPr="00BC1A87" w:rsidRDefault="00BC1A87" w:rsidP="00BC1A87">
      <w:pPr>
        <w:pStyle w:val="ListParagraph"/>
        <w:numPr>
          <w:ilvl w:val="0"/>
          <w:numId w:val="18"/>
        </w:numPr>
        <w:tabs>
          <w:tab w:val="left" w:pos="1440"/>
        </w:tabs>
        <w:spacing w:after="0" w:line="240" w:lineRule="auto"/>
        <w:jc w:val="both"/>
        <w:rPr>
          <w:rFonts w:ascii="Cambria" w:eastAsia="Times New Roman" w:hAnsi="Cambria" w:cs="Times New Roman"/>
          <w:color w:val="000000"/>
          <w:sz w:val="24"/>
          <w:szCs w:val="24"/>
          <w:lang w:val="en-PH"/>
        </w:rPr>
      </w:pPr>
      <w:r w:rsidRPr="00BC1A87">
        <w:rPr>
          <w:rFonts w:ascii="Cambria" w:eastAsia="Times New Roman" w:hAnsi="Cambria" w:cs="Times New Roman"/>
          <w:color w:val="000000"/>
          <w:sz w:val="24"/>
          <w:szCs w:val="24"/>
          <w:lang w:val="en-PH"/>
        </w:rPr>
        <w:t>Observation protocols specifically noted the use of digital tools (e.g., video editing software, collaborative platforms) and how they facilitated multimodal and multilingual work.</w:t>
      </w:r>
    </w:p>
    <w:p w14:paraId="6DF432D6" w14:textId="77777777" w:rsidR="00FA66B0" w:rsidRDefault="0036043F">
      <w:pPr>
        <w:numPr>
          <w:ilvl w:val="0"/>
          <w:numId w:val="2"/>
        </w:numPr>
        <w:tabs>
          <w:tab w:val="left" w:pos="540"/>
        </w:tabs>
        <w:spacing w:after="0" w:line="240" w:lineRule="auto"/>
        <w:jc w:val="both"/>
        <w:rPr>
          <w:rFonts w:ascii="Cambria" w:eastAsia="Times New Roman" w:hAnsi="Cambria" w:cs="Times New Roman"/>
          <w:color w:val="000000"/>
          <w:sz w:val="24"/>
          <w:szCs w:val="24"/>
          <w:lang w:val="en-PH"/>
        </w:rPr>
      </w:pPr>
      <w:r>
        <w:rPr>
          <w:rFonts w:ascii="Cambria" w:eastAsia="Times New Roman" w:hAnsi="Cambria" w:cs="Times New Roman"/>
          <w:b/>
          <w:bCs/>
          <w:color w:val="000000"/>
          <w:sz w:val="24"/>
          <w:szCs w:val="24"/>
          <w:lang w:val="en-PH"/>
        </w:rPr>
        <w:t>Analysis of Student Work</w:t>
      </w:r>
      <w:r>
        <w:rPr>
          <w:rFonts w:ascii="Cambria" w:eastAsia="Times New Roman" w:hAnsi="Cambria" w:cs="Times New Roman"/>
          <w:color w:val="000000"/>
          <w:sz w:val="24"/>
          <w:szCs w:val="24"/>
          <w:lang w:val="en-PH"/>
        </w:rPr>
        <w:t>: The analysis of student work, which included written documents, digital assignments, and multimedia projects, investigated how multimodal strategies influenced creativity, language skills, and student engagement.</w:t>
      </w:r>
    </w:p>
    <w:p w14:paraId="4C4F2252" w14:textId="77777777" w:rsidR="00FA66B0" w:rsidRDefault="0036043F">
      <w:pPr>
        <w:numPr>
          <w:ilvl w:val="0"/>
          <w:numId w:val="2"/>
        </w:num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b/>
          <w:bCs/>
          <w:color w:val="000000"/>
          <w:sz w:val="24"/>
          <w:szCs w:val="24"/>
          <w:lang w:val="en-PH"/>
        </w:rPr>
        <w:t>Classroom Artifacts</w:t>
      </w:r>
      <w:r>
        <w:rPr>
          <w:rFonts w:ascii="Cambria" w:eastAsia="Times New Roman" w:hAnsi="Cambria" w:cs="Times New Roman"/>
          <w:color w:val="000000"/>
          <w:sz w:val="24"/>
          <w:szCs w:val="24"/>
          <w:lang w:val="en-PH"/>
        </w:rPr>
        <w:t xml:space="preserve">: </w:t>
      </w:r>
      <w:r>
        <w:rPr>
          <w:rFonts w:ascii="Cambria" w:eastAsia="Times New Roman" w:hAnsi="Cambria" w:cs="Times New Roman"/>
          <w:color w:val="000000"/>
          <w:sz w:val="24"/>
          <w:szCs w:val="24"/>
        </w:rPr>
        <w:t>Additional classroom resources, including weekly lessons and instructional aids with digital education resources, were examined to understand multimodal teaching techniques in practice.</w:t>
      </w:r>
    </w:p>
    <w:p w14:paraId="12E470E5"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lang w:val="en-PH"/>
        </w:rPr>
        <w:t>3</w:t>
      </w:r>
      <w:r>
        <w:rPr>
          <w:rFonts w:ascii="Cambria" w:eastAsia="Times New Roman" w:hAnsi="Cambria" w:cs="Times New Roman"/>
          <w:b/>
          <w:bCs/>
          <w:color w:val="000000"/>
          <w:sz w:val="24"/>
          <w:szCs w:val="24"/>
        </w:rPr>
        <w:t>.4 Data Analysis Techniques</w:t>
      </w:r>
    </w:p>
    <w:p w14:paraId="60CBB125" w14:textId="74F4C96A"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 xml:space="preserve">The researchers analyzed </w:t>
      </w:r>
      <w:r w:rsidR="001F03B9">
        <w:rPr>
          <w:rFonts w:ascii="Cambria" w:eastAsia="Times New Roman" w:hAnsi="Cambria" w:cs="Times New Roman"/>
          <w:color w:val="000000"/>
          <w:sz w:val="24"/>
          <w:szCs w:val="24"/>
        </w:rPr>
        <w:t>the data using thematic methods,</w:t>
      </w:r>
      <w:r>
        <w:rPr>
          <w:rFonts w:ascii="Cambria" w:eastAsia="Times New Roman" w:hAnsi="Cambria" w:cs="Times New Roman"/>
          <w:color w:val="000000"/>
          <w:sz w:val="24"/>
          <w:szCs w:val="24"/>
        </w:rPr>
        <w:t xml:space="preserve"> maintaining their analysis in NVivo software to establish systematic coding systems. Multiple reviews of transcripts and observation notes </w:t>
      </w:r>
      <w:r w:rsidR="001F03B9">
        <w:rPr>
          <w:rFonts w:ascii="Cambria" w:eastAsia="Times New Roman" w:hAnsi="Cambria" w:cs="Times New Roman"/>
          <w:color w:val="000000"/>
          <w:sz w:val="24"/>
          <w:szCs w:val="24"/>
        </w:rPr>
        <w:t>allowed the researchers to perform open coding, identifying</w:t>
      </w:r>
      <w:r>
        <w:rPr>
          <w:rFonts w:ascii="Cambria" w:eastAsia="Times New Roman" w:hAnsi="Cambria" w:cs="Times New Roman"/>
          <w:color w:val="000000"/>
          <w:sz w:val="24"/>
          <w:szCs w:val="24"/>
        </w:rPr>
        <w:t xml:space="preserve"> recurring themes. The researcher established major themes from which they grouped all coded data, including instructional effectiveness, technological barriers, and student engagement. The data analysis </w:t>
      </w:r>
      <w:r w:rsidR="001F03B9">
        <w:rPr>
          <w:rFonts w:ascii="Cambria" w:eastAsia="Times New Roman" w:hAnsi="Cambria" w:cs="Times New Roman"/>
          <w:color w:val="000000"/>
          <w:sz w:val="24"/>
          <w:szCs w:val="24"/>
        </w:rPr>
        <w:t>achieved 85% reliability when reviewed by an independent reviewer</w:t>
      </w:r>
      <w:r>
        <w:rPr>
          <w:rFonts w:ascii="Cambria" w:eastAsia="Times New Roman" w:hAnsi="Cambria" w:cs="Times New Roman"/>
          <w:color w:val="000000"/>
          <w:sz w:val="24"/>
          <w:szCs w:val="24"/>
        </w:rPr>
        <w:t>. The survey data processing</w:t>
      </w:r>
      <w:r w:rsidR="001F03B9">
        <w:rPr>
          <w:rFonts w:ascii="Cambria" w:eastAsia="Times New Roman" w:hAnsi="Cambria" w:cs="Times New Roman"/>
          <w:color w:val="000000"/>
          <w:sz w:val="24"/>
          <w:szCs w:val="24"/>
        </w:rPr>
        <w:t xml:space="preserve">, using descriptive statistics, generated numerical findings that supplemented the results obtained from the </w:t>
      </w:r>
      <w:r>
        <w:rPr>
          <w:rFonts w:ascii="Cambria" w:eastAsia="Times New Roman" w:hAnsi="Cambria" w:cs="Times New Roman"/>
          <w:color w:val="000000"/>
          <w:sz w:val="24"/>
          <w:szCs w:val="24"/>
        </w:rPr>
        <w:t>qualitative themes.</w:t>
      </w:r>
    </w:p>
    <w:p w14:paraId="0157BBE0"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3.5 Ethical Considerations</w:t>
      </w:r>
    </w:p>
    <w:p w14:paraId="1DCF3547" w14:textId="6962583C"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 xml:space="preserve">The research study </w:t>
      </w:r>
      <w:r w:rsidR="001F03B9">
        <w:rPr>
          <w:rFonts w:ascii="Cambria" w:eastAsia="Times New Roman" w:hAnsi="Cambria" w:cs="Times New Roman"/>
          <w:color w:val="000000"/>
          <w:sz w:val="24"/>
          <w:szCs w:val="24"/>
        </w:rPr>
        <w:t>adhered to ethical guidelines, which included obtaining informed consent from all participants</w:t>
      </w:r>
      <w:r>
        <w:rPr>
          <w:rFonts w:ascii="Cambria" w:eastAsia="Times New Roman" w:hAnsi="Cambria" w:cs="Times New Roman"/>
          <w:color w:val="000000"/>
          <w:sz w:val="24"/>
          <w:szCs w:val="24"/>
        </w:rPr>
        <w:t>. All data was kept anonymous and confidential using encrypted data storage systems and pseudonym identification. All study participants could voluntarily join and withdraw at any point during research activities. The research received proper approval from an institutional review board for ethical purposes.</w:t>
      </w:r>
    </w:p>
    <w:p w14:paraId="313BA16A"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 xml:space="preserve">3.6 Limitations </w:t>
      </w:r>
    </w:p>
    <w:p w14:paraId="57AC1C76" w14:textId="6D775E47"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 xml:space="preserve">The research has </w:t>
      </w:r>
      <w:r w:rsidR="001F03B9">
        <w:rPr>
          <w:rFonts w:ascii="Cambria" w:eastAsia="Times New Roman" w:hAnsi="Cambria" w:cs="Times New Roman"/>
          <w:color w:val="000000"/>
          <w:sz w:val="24"/>
          <w:szCs w:val="24"/>
        </w:rPr>
        <w:t>yielded extensive findings; however, researchers need to address specific limitations</w:t>
      </w:r>
      <w:r>
        <w:rPr>
          <w:rFonts w:ascii="Cambria" w:eastAsia="Times New Roman" w:hAnsi="Cambria" w:cs="Times New Roman"/>
          <w:color w:val="000000"/>
          <w:sz w:val="24"/>
          <w:szCs w:val="24"/>
        </w:rPr>
        <w:t xml:space="preserve"> within this work. The research contains data from 10 teaching professionals and 10 educational students for qualitative assessment, and it utilizes surveys from 30 additional students to present restricted quantitative evidence. The achieved data saturation could be strengthened </w:t>
      </w:r>
      <w:r w:rsidR="001F03B9">
        <w:rPr>
          <w:rFonts w:ascii="Cambria" w:eastAsia="Times New Roman" w:hAnsi="Cambria" w:cs="Times New Roman"/>
          <w:color w:val="000000"/>
          <w:sz w:val="24"/>
          <w:szCs w:val="24"/>
        </w:rPr>
        <w:t>by using a larger randomized sample to enhance the study's generalizability</w:t>
      </w:r>
      <w:r>
        <w:rPr>
          <w:rFonts w:ascii="Cambria" w:eastAsia="Times New Roman" w:hAnsi="Cambria" w:cs="Times New Roman"/>
          <w:color w:val="000000"/>
          <w:sz w:val="24"/>
          <w:szCs w:val="24"/>
        </w:rPr>
        <w:t xml:space="preserve">. The analysis area </w:t>
      </w:r>
      <w:r w:rsidR="004A13C4">
        <w:rPr>
          <w:rFonts w:ascii="Cambria" w:eastAsia="Times New Roman" w:hAnsi="Cambria" w:cs="Times New Roman"/>
          <w:color w:val="000000"/>
          <w:sz w:val="24"/>
          <w:szCs w:val="24"/>
        </w:rPr>
        <w:t xml:space="preserve">of </w:t>
      </w:r>
      <w:r>
        <w:rPr>
          <w:rFonts w:ascii="Cambria" w:eastAsia="Times New Roman" w:hAnsi="Cambria" w:cs="Times New Roman"/>
          <w:color w:val="000000"/>
          <w:sz w:val="24"/>
          <w:szCs w:val="24"/>
        </w:rPr>
        <w:t xml:space="preserve">focus is Guangdong, which </w:t>
      </w:r>
      <w:r w:rsidR="001F03B9">
        <w:rPr>
          <w:rFonts w:ascii="Cambria" w:eastAsia="Times New Roman" w:hAnsi="Cambria" w:cs="Times New Roman"/>
          <w:color w:val="000000"/>
          <w:sz w:val="24"/>
          <w:szCs w:val="24"/>
        </w:rPr>
        <w:t>has a significant impact on the universal applicability</w:t>
      </w:r>
      <w:r>
        <w:rPr>
          <w:rFonts w:ascii="Cambria" w:eastAsia="Times New Roman" w:hAnsi="Cambria" w:cs="Times New Roman"/>
          <w:color w:val="000000"/>
          <w:sz w:val="24"/>
          <w:szCs w:val="24"/>
        </w:rPr>
        <w:t xml:space="preserve"> of these findings beyond the province. The supplementary survey helps strengthen this research</w:t>
      </w:r>
      <w:r w:rsidR="001F03B9">
        <w:rPr>
          <w:rFonts w:ascii="Cambria" w:eastAsia="Times New Roman" w:hAnsi="Cambria" w:cs="Times New Roman"/>
          <w:color w:val="000000"/>
          <w:sz w:val="24"/>
          <w:szCs w:val="24"/>
        </w:rPr>
        <w:t xml:space="preserve">; however, the study would gain additional statistical power by implementing a comprehensive mixed-methods research design </w:t>
      </w:r>
      <w:r>
        <w:rPr>
          <w:rFonts w:ascii="Cambria" w:eastAsia="Times New Roman" w:hAnsi="Cambria" w:cs="Times New Roman"/>
          <w:color w:val="000000"/>
          <w:sz w:val="24"/>
          <w:szCs w:val="24"/>
        </w:rPr>
        <w:t xml:space="preserve">with experimental controls. Future research should </w:t>
      </w:r>
      <w:r w:rsidR="001F03B9">
        <w:rPr>
          <w:rFonts w:ascii="Cambria" w:eastAsia="Times New Roman" w:hAnsi="Cambria" w:cs="Times New Roman"/>
          <w:color w:val="000000"/>
          <w:sz w:val="24"/>
          <w:szCs w:val="24"/>
        </w:rPr>
        <w:t>conduct extended studies to examine the long-term effects</w:t>
      </w:r>
      <w:r>
        <w:rPr>
          <w:rFonts w:ascii="Cambria" w:eastAsia="Times New Roman" w:hAnsi="Cambria" w:cs="Times New Roman"/>
          <w:color w:val="000000"/>
          <w:sz w:val="24"/>
          <w:szCs w:val="24"/>
        </w:rPr>
        <w:t xml:space="preserve"> of implementing multimodal teaching methods.</w:t>
      </w:r>
    </w:p>
    <w:p w14:paraId="00CCBEDD" w14:textId="77777777" w:rsidR="00FA66B0" w:rsidRDefault="0036043F">
      <w:pPr>
        <w:tabs>
          <w:tab w:val="left" w:pos="540"/>
        </w:tabs>
        <w:spacing w:after="0" w:line="240" w:lineRule="auto"/>
        <w:jc w:val="both"/>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lastRenderedPageBreak/>
        <w:t>3.7 Future Research Directions</w:t>
      </w:r>
    </w:p>
    <w:p w14:paraId="23375EF6" w14:textId="629DFB70" w:rsidR="00515923"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515923">
        <w:rPr>
          <w:rFonts w:ascii="Cambria" w:eastAsia="Times New Roman" w:hAnsi="Cambria" w:cs="Times New Roman"/>
          <w:color w:val="000000"/>
          <w:sz w:val="24"/>
          <w:szCs w:val="24"/>
        </w:rPr>
        <w:t>Generalizing</w:t>
      </w:r>
      <w:r w:rsidR="00515923" w:rsidRPr="00515923">
        <w:rPr>
          <w:rFonts w:ascii="Cambria" w:eastAsia="Times New Roman" w:hAnsi="Cambria" w:cs="Times New Roman"/>
          <w:color w:val="000000"/>
          <w:sz w:val="24"/>
          <w:szCs w:val="24"/>
        </w:rPr>
        <w:t xml:space="preserve"> </w:t>
      </w:r>
      <w:r w:rsidR="00C52B70">
        <w:rPr>
          <w:rFonts w:ascii="Cambria" w:eastAsia="Times New Roman" w:hAnsi="Cambria" w:cs="Times New Roman"/>
          <w:color w:val="000000"/>
          <w:sz w:val="24"/>
          <w:szCs w:val="24"/>
        </w:rPr>
        <w:t>the effectiveness of multimodal strategies</w:t>
      </w:r>
      <w:r w:rsidR="00515923" w:rsidRPr="00515923">
        <w:rPr>
          <w:rFonts w:ascii="Cambria" w:eastAsia="Times New Roman" w:hAnsi="Cambria" w:cs="Times New Roman"/>
          <w:color w:val="000000"/>
          <w:sz w:val="24"/>
          <w:szCs w:val="24"/>
        </w:rPr>
        <w:t xml:space="preserve"> requires additional research involving wider geographic areas </w:t>
      </w:r>
      <w:r w:rsidR="00515923">
        <w:rPr>
          <w:rFonts w:ascii="Cambria" w:eastAsia="Times New Roman" w:hAnsi="Cambria" w:cs="Times New Roman"/>
          <w:color w:val="000000"/>
          <w:sz w:val="24"/>
          <w:szCs w:val="24"/>
        </w:rPr>
        <w:t>and</w:t>
      </w:r>
      <w:r w:rsidR="00515923" w:rsidRPr="00515923">
        <w:rPr>
          <w:rFonts w:ascii="Cambria" w:eastAsia="Times New Roman" w:hAnsi="Cambria" w:cs="Times New Roman"/>
          <w:color w:val="000000"/>
          <w:sz w:val="24"/>
          <w:szCs w:val="24"/>
        </w:rPr>
        <w:t xml:space="preserve"> </w:t>
      </w:r>
      <w:r w:rsidR="001F03B9">
        <w:rPr>
          <w:rFonts w:ascii="Cambria" w:eastAsia="Times New Roman" w:hAnsi="Cambria" w:cs="Times New Roman"/>
          <w:color w:val="000000"/>
          <w:sz w:val="24"/>
          <w:szCs w:val="24"/>
        </w:rPr>
        <w:t xml:space="preserve">an evaluation of participant diversity </w:t>
      </w:r>
      <w:r w:rsidR="00515923" w:rsidRPr="00515923">
        <w:rPr>
          <w:rFonts w:ascii="Cambria" w:eastAsia="Times New Roman" w:hAnsi="Cambria" w:cs="Times New Roman"/>
          <w:color w:val="000000"/>
          <w:sz w:val="24"/>
          <w:szCs w:val="24"/>
        </w:rPr>
        <w:t xml:space="preserve">in different educational systems. Extended research following students over time will help </w:t>
      </w:r>
      <w:r w:rsidR="001F03B9">
        <w:rPr>
          <w:rFonts w:ascii="Cambria" w:eastAsia="Times New Roman" w:hAnsi="Cambria" w:cs="Times New Roman"/>
          <w:color w:val="000000"/>
          <w:sz w:val="24"/>
          <w:szCs w:val="24"/>
        </w:rPr>
        <w:t>us understand how multifaceted instruction continues to influence</w:t>
      </w:r>
      <w:r w:rsidR="00515923" w:rsidRPr="00515923">
        <w:rPr>
          <w:rFonts w:ascii="Cambria" w:eastAsia="Times New Roman" w:hAnsi="Cambria" w:cs="Times New Roman"/>
          <w:color w:val="000000"/>
          <w:sz w:val="24"/>
          <w:szCs w:val="24"/>
        </w:rPr>
        <w:t xml:space="preserve"> their academic development</w:t>
      </w:r>
      <w:r w:rsidR="00515923">
        <w:rPr>
          <w:rFonts w:ascii="Cambria" w:eastAsia="Times New Roman" w:hAnsi="Cambria" w:cs="Times New Roman"/>
          <w:color w:val="000000"/>
          <w:sz w:val="24"/>
          <w:szCs w:val="24"/>
        </w:rPr>
        <w:t>, identity emergence, and</w:t>
      </w:r>
      <w:r w:rsidR="00515923" w:rsidRPr="00515923">
        <w:rPr>
          <w:rFonts w:ascii="Cambria" w:eastAsia="Times New Roman" w:hAnsi="Cambria" w:cs="Times New Roman"/>
          <w:color w:val="000000"/>
          <w:sz w:val="24"/>
          <w:szCs w:val="24"/>
        </w:rPr>
        <w:t xml:space="preserve"> cultural adjustment. Research applying experimental and mixed-methods approaches </w:t>
      </w:r>
      <w:r w:rsidR="00515923">
        <w:rPr>
          <w:rFonts w:ascii="Cambria" w:eastAsia="Times New Roman" w:hAnsi="Cambria" w:cs="Times New Roman"/>
          <w:color w:val="000000"/>
          <w:sz w:val="24"/>
          <w:szCs w:val="24"/>
        </w:rPr>
        <w:t>must</w:t>
      </w:r>
      <w:r w:rsidR="00515923" w:rsidRPr="00515923">
        <w:rPr>
          <w:rFonts w:ascii="Cambria" w:eastAsia="Times New Roman" w:hAnsi="Cambria" w:cs="Times New Roman"/>
          <w:color w:val="000000"/>
          <w:sz w:val="24"/>
          <w:szCs w:val="24"/>
        </w:rPr>
        <w:t xml:space="preserve"> verify how teaching with multiple modes affects student achievement measurements. Research into emerging technologies</w:t>
      </w:r>
      <w:r w:rsidR="00515923">
        <w:rPr>
          <w:rFonts w:ascii="Cambria" w:eastAsia="Times New Roman" w:hAnsi="Cambria" w:cs="Times New Roman"/>
          <w:color w:val="000000"/>
          <w:sz w:val="24"/>
          <w:szCs w:val="24"/>
        </w:rPr>
        <w:t xml:space="preserve">, particularly artificial intelligence and virtual spaces, </w:t>
      </w:r>
      <w:r w:rsidR="001F03B9">
        <w:rPr>
          <w:rFonts w:ascii="Cambria" w:eastAsia="Times New Roman" w:hAnsi="Cambria" w:cs="Times New Roman"/>
          <w:color w:val="000000"/>
          <w:sz w:val="24"/>
          <w:szCs w:val="24"/>
        </w:rPr>
        <w:t xml:space="preserve">is likely to </w:t>
      </w:r>
      <w:r w:rsidR="006761CE">
        <w:rPr>
          <w:rFonts w:ascii="Cambria" w:eastAsia="Times New Roman" w:hAnsi="Cambria" w:cs="Times New Roman"/>
          <w:color w:val="000000"/>
          <w:sz w:val="24"/>
          <w:szCs w:val="24"/>
        </w:rPr>
        <w:t>yield discoveries that facilitate the widespread implementation of inclusive language education globally</w:t>
      </w:r>
      <w:r w:rsidR="00515923" w:rsidRPr="00515923">
        <w:rPr>
          <w:rFonts w:ascii="Cambria" w:eastAsia="Times New Roman" w:hAnsi="Cambria" w:cs="Times New Roman"/>
          <w:color w:val="000000"/>
          <w:sz w:val="24"/>
          <w:szCs w:val="24"/>
        </w:rPr>
        <w:t>.</w:t>
      </w:r>
    </w:p>
    <w:p w14:paraId="6A90DF04" w14:textId="4CCE58F4"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b/>
          <w:color w:val="000000"/>
          <w:sz w:val="24"/>
          <w:szCs w:val="24"/>
        </w:rPr>
        <w:t>4.</w:t>
      </w:r>
      <w:r>
        <w:rPr>
          <w:rFonts w:ascii="Cambria" w:eastAsia="Times New Roman" w:hAnsi="Cambria" w:cs="Times New Roman"/>
          <w:b/>
          <w:color w:val="000000"/>
          <w:sz w:val="24"/>
          <w:szCs w:val="24"/>
        </w:rPr>
        <w:tab/>
        <w:t xml:space="preserve">RESULTS </w:t>
      </w:r>
    </w:p>
    <w:p w14:paraId="52C89C48" w14:textId="6C51F8C4" w:rsidR="00FA66B0" w:rsidRDefault="0036043F">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6761CE" w:rsidRPr="006761CE">
        <w:rPr>
          <w:rFonts w:ascii="Cambria" w:eastAsia="Times New Roman" w:hAnsi="Cambria" w:cs="Times New Roman"/>
          <w:color w:val="000000"/>
          <w:sz w:val="24"/>
          <w:szCs w:val="24"/>
        </w:rPr>
        <w:t xml:space="preserve">The findings reveal a complex interplay between pedagogical intent, technological tool selection, and institutional support. The results are organized around key technological practices and the barriers that </w:t>
      </w:r>
      <w:r w:rsidR="00F55D55">
        <w:rPr>
          <w:rFonts w:ascii="Cambria" w:eastAsia="Times New Roman" w:hAnsi="Cambria" w:cs="Times New Roman"/>
          <w:color w:val="000000"/>
          <w:sz w:val="24"/>
          <w:szCs w:val="24"/>
        </w:rPr>
        <w:t>hinder</w:t>
      </w:r>
      <w:r w:rsidR="006761CE" w:rsidRPr="006761CE">
        <w:rPr>
          <w:rFonts w:ascii="Cambria" w:eastAsia="Times New Roman" w:hAnsi="Cambria" w:cs="Times New Roman"/>
          <w:color w:val="000000"/>
          <w:sz w:val="24"/>
          <w:szCs w:val="24"/>
        </w:rPr>
        <w:t xml:space="preserve"> their implementation.</w:t>
      </w:r>
    </w:p>
    <w:p w14:paraId="75204B59" w14:textId="20F5FC41" w:rsidR="00FA66B0" w:rsidRDefault="0036043F">
      <w:pPr>
        <w:tabs>
          <w:tab w:val="left" w:pos="540"/>
        </w:tabs>
        <w:spacing w:after="0" w:line="240" w:lineRule="auto"/>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4.1</w:t>
      </w:r>
      <w:r>
        <w:rPr>
          <w:rFonts w:ascii="Cambria" w:eastAsia="Times New Roman" w:hAnsi="Cambria" w:cs="Times New Roman"/>
          <w:b/>
          <w:color w:val="000000"/>
          <w:sz w:val="24"/>
          <w:szCs w:val="24"/>
        </w:rPr>
        <w:tab/>
        <w:t xml:space="preserve"> </w:t>
      </w:r>
      <w:r w:rsidR="00F55D55" w:rsidRPr="00F55D55">
        <w:rPr>
          <w:rFonts w:ascii="Cambria" w:eastAsia="Times New Roman" w:hAnsi="Cambria" w:cs="Times New Roman"/>
          <w:b/>
          <w:color w:val="000000"/>
          <w:sz w:val="24"/>
          <w:szCs w:val="24"/>
        </w:rPr>
        <w:t>The Impact of Bilingual Digital Narration and Storytelling</w:t>
      </w:r>
    </w:p>
    <w:p w14:paraId="63EE7B32" w14:textId="20FA9B44" w:rsidR="00F55D55" w:rsidRDefault="0036043F" w:rsidP="00F55D55">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F55D55" w:rsidRPr="00F55D55">
        <w:rPr>
          <w:rFonts w:ascii="Cambria" w:eastAsia="Times New Roman" w:hAnsi="Cambria" w:cs="Times New Roman"/>
          <w:color w:val="000000"/>
          <w:sz w:val="24"/>
          <w:szCs w:val="24"/>
        </w:rPr>
        <w:t xml:space="preserve">The </w:t>
      </w:r>
      <w:r w:rsidR="00F55D55">
        <w:rPr>
          <w:rFonts w:ascii="Cambria" w:eastAsia="Times New Roman" w:hAnsi="Cambria" w:cs="Times New Roman"/>
          <w:color w:val="000000"/>
          <w:sz w:val="24"/>
          <w:szCs w:val="24"/>
        </w:rPr>
        <w:t>most significant</w:t>
      </w:r>
      <w:r w:rsidR="00F55D55" w:rsidRPr="00F55D55">
        <w:rPr>
          <w:rFonts w:ascii="Cambria" w:eastAsia="Times New Roman" w:hAnsi="Cambria" w:cs="Times New Roman"/>
          <w:color w:val="000000"/>
          <w:sz w:val="24"/>
          <w:szCs w:val="24"/>
        </w:rPr>
        <w:t xml:space="preserve"> increases in language confidence and proficiency were </w:t>
      </w:r>
      <w:r w:rsidR="00F55D55">
        <w:rPr>
          <w:rFonts w:ascii="Cambria" w:eastAsia="Times New Roman" w:hAnsi="Cambria" w:cs="Times New Roman"/>
          <w:color w:val="000000"/>
          <w:sz w:val="24"/>
          <w:szCs w:val="24"/>
        </w:rPr>
        <w:t>observed in classrooms where teachers utilized digital storytelling projects that deliberately incorporated</w:t>
      </w:r>
      <w:r w:rsidR="00F55D55" w:rsidRPr="00F55D55">
        <w:rPr>
          <w:rFonts w:ascii="Cambria" w:eastAsia="Times New Roman" w:hAnsi="Cambria" w:cs="Times New Roman"/>
          <w:color w:val="000000"/>
          <w:sz w:val="24"/>
          <w:szCs w:val="24"/>
        </w:rPr>
        <w:t xml:space="preserve"> </w:t>
      </w:r>
      <w:r w:rsidR="00967E78">
        <w:rPr>
          <w:rFonts w:ascii="Cambria" w:eastAsia="Times New Roman" w:hAnsi="Cambria" w:cs="Times New Roman"/>
          <w:color w:val="000000"/>
          <w:sz w:val="24"/>
          <w:szCs w:val="24"/>
        </w:rPr>
        <w:t>students' home languages</w:t>
      </w:r>
      <w:r w:rsidR="00F55D55" w:rsidRPr="00F55D55">
        <w:rPr>
          <w:rFonts w:ascii="Cambria" w:eastAsia="Times New Roman" w:hAnsi="Cambria" w:cs="Times New Roman"/>
          <w:color w:val="000000"/>
          <w:sz w:val="24"/>
          <w:szCs w:val="24"/>
        </w:rPr>
        <w:t xml:space="preserve">. </w:t>
      </w:r>
      <w:r w:rsidR="00967E78">
        <w:rPr>
          <w:rFonts w:ascii="Cambria" w:eastAsia="Times New Roman" w:hAnsi="Cambria" w:cs="Times New Roman"/>
          <w:color w:val="000000"/>
          <w:sz w:val="24"/>
          <w:szCs w:val="24"/>
        </w:rPr>
        <w:t>Instead, it allows</w:t>
      </w:r>
      <w:r w:rsidR="00F55D55">
        <w:rPr>
          <w:rFonts w:ascii="Cambria" w:eastAsia="Times New Roman" w:hAnsi="Cambria" w:cs="Times New Roman"/>
          <w:color w:val="000000"/>
          <w:sz w:val="24"/>
          <w:szCs w:val="24"/>
        </w:rPr>
        <w:t xml:space="preserve"> students to combine audio from their native language (L1) and </w:t>
      </w:r>
      <w:r w:rsidR="00F55D55" w:rsidRPr="00F55D55">
        <w:rPr>
          <w:rFonts w:ascii="Cambria" w:eastAsia="Times New Roman" w:hAnsi="Cambria" w:cs="Times New Roman"/>
          <w:color w:val="000000"/>
          <w:sz w:val="24"/>
          <w:szCs w:val="24"/>
        </w:rPr>
        <w:t>English language (L2) text and subtitles.</w:t>
      </w:r>
    </w:p>
    <w:p w14:paraId="60D366BA" w14:textId="77777777" w:rsidR="00F55D55" w:rsidRDefault="00F55D55" w:rsidP="00F55D55">
      <w:pPr>
        <w:pStyle w:val="ListParagraph"/>
        <w:numPr>
          <w:ilvl w:val="0"/>
          <w:numId w:val="7"/>
        </w:numPr>
        <w:tabs>
          <w:tab w:val="left" w:pos="540"/>
        </w:tabs>
        <w:spacing w:after="0" w:line="240" w:lineRule="auto"/>
        <w:ind w:left="567"/>
        <w:jc w:val="both"/>
        <w:rPr>
          <w:rFonts w:ascii="Cambria" w:eastAsia="Times New Roman" w:hAnsi="Cambria" w:cs="Times New Roman"/>
          <w:color w:val="000000"/>
          <w:sz w:val="24"/>
          <w:szCs w:val="24"/>
        </w:rPr>
      </w:pPr>
      <w:r w:rsidRPr="00F55D55">
        <w:rPr>
          <w:rFonts w:ascii="Cambria" w:eastAsia="Times New Roman" w:hAnsi="Cambria" w:cs="Times New Roman"/>
          <w:b/>
          <w:bCs/>
          <w:color w:val="000000"/>
          <w:sz w:val="24"/>
          <w:szCs w:val="24"/>
        </w:rPr>
        <w:t>Effectiveness:</w:t>
      </w:r>
      <w:r w:rsidRPr="00F55D55">
        <w:rPr>
          <w:rFonts w:ascii="Cambria" w:eastAsia="Times New Roman" w:hAnsi="Cambria" w:cs="Times New Roman"/>
          <w:color w:val="000000"/>
          <w:sz w:val="24"/>
          <w:szCs w:val="24"/>
        </w:rPr>
        <w:t xml:space="preserve"> Students, with the help of the teacher (4-7 years of experience), developed bilingual video diaries on family traditions. Jia, one of the students, wrote her narrative in Mandarin with the help of her peers, then added English subtitles by utilizing the video editor's title and subtitle options. She testified that it was easier to talk since it was easier to comprehend messages in both languages. The practice is consistent with translanguaging pedagogy (Garcia &amp; Wei, 2014), as the technology helped her integrate her entire linguistic repertoire seamlessly to convey meaning.</w:t>
      </w:r>
    </w:p>
    <w:p w14:paraId="1C75F9DF" w14:textId="0C3EA66B" w:rsidR="00FA66B0" w:rsidRPr="00F55D55" w:rsidRDefault="00F55D55" w:rsidP="00F55D55">
      <w:pPr>
        <w:pStyle w:val="ListParagraph"/>
        <w:numPr>
          <w:ilvl w:val="0"/>
          <w:numId w:val="7"/>
        </w:numPr>
        <w:tabs>
          <w:tab w:val="left" w:pos="540"/>
        </w:tabs>
        <w:spacing w:after="0" w:line="240" w:lineRule="auto"/>
        <w:ind w:left="567"/>
        <w:jc w:val="both"/>
        <w:rPr>
          <w:rFonts w:ascii="Cambria" w:eastAsia="Times New Roman" w:hAnsi="Cambria" w:cs="Times New Roman"/>
          <w:color w:val="000000"/>
          <w:sz w:val="24"/>
          <w:szCs w:val="24"/>
        </w:rPr>
      </w:pPr>
      <w:r w:rsidRPr="00F55D55">
        <w:rPr>
          <w:rFonts w:ascii="Cambria" w:eastAsia="Times New Roman" w:hAnsi="Cambria" w:cs="Times New Roman"/>
          <w:b/>
          <w:bCs/>
          <w:color w:val="000000"/>
          <w:sz w:val="24"/>
          <w:szCs w:val="24"/>
        </w:rPr>
        <w:t>Ineffective use:</w:t>
      </w:r>
      <w:r w:rsidRPr="00F55D55">
        <w:rPr>
          <w:rFonts w:ascii="Cambria" w:eastAsia="Times New Roman" w:hAnsi="Cambria" w:cs="Times New Roman"/>
          <w:color w:val="000000"/>
          <w:sz w:val="24"/>
          <w:szCs w:val="24"/>
        </w:rPr>
        <w:t xml:space="preserve"> A novice teacher, on the contrary, (exp. less than 1 year) relied solely on static images in PowerPoint</w:t>
      </w:r>
      <w:r>
        <w:rPr>
          <w:rFonts w:ascii="Cambria" w:eastAsia="Times New Roman" w:hAnsi="Cambria" w:cs="Times New Roman"/>
          <w:color w:val="000000"/>
          <w:sz w:val="24"/>
          <w:szCs w:val="24"/>
        </w:rPr>
        <w:t>,</w:t>
      </w:r>
      <w:r w:rsidRPr="00F55D55">
        <w:rPr>
          <w:rFonts w:ascii="Cambria" w:eastAsia="Times New Roman" w:hAnsi="Cambria" w:cs="Times New Roman"/>
          <w:color w:val="000000"/>
          <w:sz w:val="24"/>
          <w:szCs w:val="24"/>
        </w:rPr>
        <w:t xml:space="preserve"> arguing that students devote too much of their attention to complicated tasks. The hesitancy to capitalize on interactive and multi-format aspects of the existing software led to a lack of student achievement and interaction, as also indicated in Table 1. This </w:t>
      </w:r>
      <w:r>
        <w:rPr>
          <w:rFonts w:ascii="Cambria" w:eastAsia="Times New Roman" w:hAnsi="Cambria" w:cs="Times New Roman"/>
          <w:color w:val="000000"/>
          <w:sz w:val="24"/>
          <w:szCs w:val="24"/>
        </w:rPr>
        <w:t xml:space="preserve">suggests that it is not enough to have technology; it should also </w:t>
      </w:r>
      <w:r w:rsidRPr="00F55D55">
        <w:rPr>
          <w:rFonts w:ascii="Cambria" w:eastAsia="Times New Roman" w:hAnsi="Cambria" w:cs="Times New Roman"/>
          <w:color w:val="000000"/>
          <w:sz w:val="24"/>
          <w:szCs w:val="24"/>
        </w:rPr>
        <w:t>be pedagogically intentional and multimodal</w:t>
      </w:r>
      <w:r w:rsidR="00951332">
        <w:rPr>
          <w:rFonts w:ascii="Cambria" w:eastAsia="Times New Roman" w:hAnsi="Cambria" w:cs="Times New Roman"/>
          <w:color w:val="000000"/>
          <w:sz w:val="24"/>
          <w:szCs w:val="24"/>
        </w:rPr>
        <w:t xml:space="preserve"> in nature</w:t>
      </w:r>
      <w:r w:rsidRPr="00F55D55">
        <w:rPr>
          <w:rFonts w:ascii="Cambria" w:eastAsia="Times New Roman" w:hAnsi="Cambria" w:cs="Times New Roman"/>
          <w:color w:val="000000"/>
          <w:sz w:val="24"/>
          <w:szCs w:val="24"/>
        </w:rPr>
        <w:t>.</w:t>
      </w:r>
    </w:p>
    <w:p w14:paraId="74FF9715" w14:textId="77777777" w:rsidR="00FA66B0" w:rsidRDefault="00FA66B0">
      <w:pPr>
        <w:tabs>
          <w:tab w:val="left" w:pos="540"/>
        </w:tabs>
        <w:spacing w:after="0" w:line="240" w:lineRule="auto"/>
        <w:jc w:val="both"/>
        <w:rPr>
          <w:rFonts w:ascii="Cambria" w:eastAsia="Times New Roman" w:hAnsi="Cambria" w:cs="Times New Roman"/>
          <w:color w:val="000000"/>
          <w:sz w:val="24"/>
          <w:szCs w:val="24"/>
        </w:rPr>
      </w:pPr>
    </w:p>
    <w:p w14:paraId="0C53EDE1" w14:textId="001F90A6" w:rsidR="00FA66B0" w:rsidRDefault="0036043F" w:rsidP="00905B59">
      <w:pPr>
        <w:tabs>
          <w:tab w:val="left" w:pos="540"/>
        </w:tabs>
        <w:spacing w:after="0" w:line="240" w:lineRule="auto"/>
        <w:jc w:val="center"/>
        <w:rPr>
          <w:rFonts w:ascii="Cambria" w:eastAsia="Times New Roman" w:hAnsi="Cambria" w:cs="Times New Roman"/>
          <w:color w:val="000000"/>
          <w:sz w:val="24"/>
          <w:szCs w:val="24"/>
        </w:rPr>
      </w:pPr>
      <w:r>
        <w:rPr>
          <w:rFonts w:ascii="Cambria" w:eastAsia="Times New Roman" w:hAnsi="Cambria" w:cs="Times New Roman"/>
          <w:b/>
          <w:color w:val="000000"/>
          <w:sz w:val="24"/>
          <w:szCs w:val="24"/>
        </w:rPr>
        <w:t>Table 1.</w:t>
      </w:r>
      <w:r>
        <w:rPr>
          <w:rFonts w:ascii="Cambria" w:eastAsia="Times New Roman" w:hAnsi="Cambria" w:cs="Times New Roman"/>
          <w:color w:val="000000"/>
          <w:sz w:val="24"/>
          <w:szCs w:val="24"/>
        </w:rPr>
        <w:t xml:space="preserve"> Frequency and Effectiveness of </w:t>
      </w:r>
      <w:r w:rsidR="00F55D55" w:rsidRPr="00F55D55">
        <w:rPr>
          <w:rFonts w:ascii="Cambria" w:eastAsia="Times New Roman" w:hAnsi="Cambria" w:cs="Times New Roman"/>
          <w:color w:val="000000"/>
          <w:sz w:val="24"/>
          <w:szCs w:val="24"/>
        </w:rPr>
        <w:t>Technology-Driven Multimodal Strategies</w:t>
      </w:r>
    </w:p>
    <w:tbl>
      <w:tblPr>
        <w:tblStyle w:val="PlainTable5"/>
        <w:tblW w:w="0" w:type="auto"/>
        <w:tblLook w:val="04A0" w:firstRow="1" w:lastRow="0" w:firstColumn="1" w:lastColumn="0" w:noHBand="0" w:noVBand="1"/>
      </w:tblPr>
      <w:tblGrid>
        <w:gridCol w:w="1198"/>
        <w:gridCol w:w="1498"/>
        <w:gridCol w:w="1446"/>
        <w:gridCol w:w="1454"/>
        <w:gridCol w:w="1334"/>
        <w:gridCol w:w="1690"/>
      </w:tblGrid>
      <w:tr w:rsidR="007108FE" w:rsidRPr="007108FE" w14:paraId="702397B2" w14:textId="77777777" w:rsidTr="007108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7C19CAAA" w14:textId="77777777" w:rsidR="007108FE" w:rsidRPr="007108FE" w:rsidRDefault="007108FE" w:rsidP="007108FE">
            <w:pPr>
              <w:rPr>
                <w:rFonts w:ascii="Cambria" w:hAnsi="Cambria"/>
                <w:b/>
                <w:bCs/>
                <w:sz w:val="20"/>
                <w:szCs w:val="20"/>
                <w:lang w:val="en-PH" w:eastAsia="en-PH"/>
              </w:rPr>
            </w:pPr>
            <w:r w:rsidRPr="007108FE">
              <w:rPr>
                <w:rFonts w:ascii="Cambria" w:hAnsi="Cambria"/>
                <w:b/>
                <w:bCs/>
                <w:sz w:val="20"/>
                <w:szCs w:val="20"/>
                <w:lang w:val="en-PH" w:eastAsia="en-PH"/>
              </w:rPr>
              <w:t>Experience</w:t>
            </w:r>
          </w:p>
        </w:tc>
        <w:tc>
          <w:tcPr>
            <w:tcW w:w="0" w:type="auto"/>
            <w:hideMark/>
          </w:tcPr>
          <w:p w14:paraId="0480CB7B" w14:textId="5C9D57EB" w:rsidR="007108FE" w:rsidRPr="007108FE" w:rsidRDefault="007108FE" w:rsidP="007108FE">
            <w:pPr>
              <w:cnfStyle w:val="100000000000" w:firstRow="1" w:lastRow="0" w:firstColumn="0" w:lastColumn="0" w:oddVBand="0" w:evenVBand="0" w:oddHBand="0" w:evenHBand="0" w:firstRowFirstColumn="0" w:firstRowLastColumn="0" w:lastRowFirstColumn="0" w:lastRowLastColumn="0"/>
              <w:rPr>
                <w:rFonts w:ascii="Cambria" w:hAnsi="Cambria"/>
                <w:b/>
                <w:bCs/>
                <w:sz w:val="20"/>
                <w:szCs w:val="20"/>
                <w:lang w:val="en-PH" w:eastAsia="en-PH"/>
              </w:rPr>
            </w:pPr>
            <w:r w:rsidRPr="007108FE">
              <w:rPr>
                <w:rFonts w:ascii="Cambria" w:hAnsi="Cambria"/>
                <w:b/>
                <w:bCs/>
                <w:sz w:val="20"/>
                <w:szCs w:val="20"/>
                <w:lang w:val="en-PH" w:eastAsia="en-PH"/>
              </w:rPr>
              <w:t xml:space="preserve">Key </w:t>
            </w:r>
            <w:r w:rsidR="00F55D55">
              <w:rPr>
                <w:rFonts w:ascii="Cambria" w:hAnsi="Cambria"/>
                <w:b/>
                <w:bCs/>
                <w:sz w:val="20"/>
                <w:szCs w:val="20"/>
                <w:lang w:val="en-PH" w:eastAsia="en-PH"/>
              </w:rPr>
              <w:t>Digital Strategies</w:t>
            </w:r>
            <w:r w:rsidRPr="007108FE">
              <w:rPr>
                <w:rFonts w:ascii="Cambria" w:hAnsi="Cambria"/>
                <w:b/>
                <w:bCs/>
                <w:sz w:val="20"/>
                <w:szCs w:val="20"/>
                <w:lang w:val="en-PH" w:eastAsia="en-PH"/>
              </w:rPr>
              <w:t xml:space="preserve"> Used</w:t>
            </w:r>
          </w:p>
        </w:tc>
        <w:tc>
          <w:tcPr>
            <w:tcW w:w="0" w:type="auto"/>
            <w:hideMark/>
          </w:tcPr>
          <w:p w14:paraId="5C0ADA90" w14:textId="77777777" w:rsidR="007108FE" w:rsidRPr="007108FE" w:rsidRDefault="007108FE" w:rsidP="007108FE">
            <w:pPr>
              <w:cnfStyle w:val="100000000000" w:firstRow="1" w:lastRow="0" w:firstColumn="0" w:lastColumn="0" w:oddVBand="0" w:evenVBand="0" w:oddHBand="0" w:evenHBand="0" w:firstRowFirstColumn="0" w:firstRowLastColumn="0" w:lastRowFirstColumn="0" w:lastRowLastColumn="0"/>
              <w:rPr>
                <w:rFonts w:ascii="Cambria" w:hAnsi="Cambria"/>
                <w:b/>
                <w:bCs/>
                <w:sz w:val="20"/>
                <w:szCs w:val="20"/>
                <w:lang w:val="en-PH" w:eastAsia="en-PH"/>
              </w:rPr>
            </w:pPr>
            <w:r w:rsidRPr="007108FE">
              <w:rPr>
                <w:rFonts w:ascii="Cambria" w:hAnsi="Cambria"/>
                <w:b/>
                <w:bCs/>
                <w:sz w:val="20"/>
                <w:szCs w:val="20"/>
                <w:lang w:val="en-PH" w:eastAsia="en-PH"/>
              </w:rPr>
              <w:t>Effectiveness (1–5)</w:t>
            </w:r>
          </w:p>
        </w:tc>
        <w:tc>
          <w:tcPr>
            <w:tcW w:w="0" w:type="auto"/>
            <w:hideMark/>
          </w:tcPr>
          <w:p w14:paraId="276FBEF3" w14:textId="77777777" w:rsidR="007108FE" w:rsidRPr="007108FE" w:rsidRDefault="007108FE" w:rsidP="007108FE">
            <w:pPr>
              <w:cnfStyle w:val="100000000000" w:firstRow="1" w:lastRow="0" w:firstColumn="0" w:lastColumn="0" w:oddVBand="0" w:evenVBand="0" w:oddHBand="0" w:evenHBand="0" w:firstRowFirstColumn="0" w:firstRowLastColumn="0" w:lastRowFirstColumn="0" w:lastRowLastColumn="0"/>
              <w:rPr>
                <w:rFonts w:ascii="Cambria" w:hAnsi="Cambria"/>
                <w:b/>
                <w:bCs/>
                <w:sz w:val="20"/>
                <w:szCs w:val="20"/>
                <w:lang w:val="en-PH" w:eastAsia="en-PH"/>
              </w:rPr>
            </w:pPr>
            <w:r w:rsidRPr="007108FE">
              <w:rPr>
                <w:rFonts w:ascii="Cambria" w:hAnsi="Cambria"/>
                <w:b/>
                <w:bCs/>
                <w:sz w:val="20"/>
                <w:szCs w:val="20"/>
                <w:lang w:val="en-PH" w:eastAsia="en-PH"/>
              </w:rPr>
              <w:t>Institutional Barriers</w:t>
            </w:r>
          </w:p>
        </w:tc>
        <w:tc>
          <w:tcPr>
            <w:tcW w:w="0" w:type="auto"/>
            <w:hideMark/>
          </w:tcPr>
          <w:p w14:paraId="04FD34B1" w14:textId="77777777" w:rsidR="007108FE" w:rsidRPr="007108FE" w:rsidRDefault="007108FE" w:rsidP="007108FE">
            <w:pPr>
              <w:cnfStyle w:val="100000000000" w:firstRow="1" w:lastRow="0" w:firstColumn="0" w:lastColumn="0" w:oddVBand="0" w:evenVBand="0" w:oddHBand="0" w:evenHBand="0" w:firstRowFirstColumn="0" w:firstRowLastColumn="0" w:lastRowFirstColumn="0" w:lastRowLastColumn="0"/>
              <w:rPr>
                <w:rFonts w:ascii="Cambria" w:hAnsi="Cambria"/>
                <w:b/>
                <w:bCs/>
                <w:sz w:val="20"/>
                <w:szCs w:val="20"/>
                <w:lang w:val="en-PH" w:eastAsia="en-PH"/>
              </w:rPr>
            </w:pPr>
            <w:r w:rsidRPr="007108FE">
              <w:rPr>
                <w:rFonts w:ascii="Cambria" w:hAnsi="Cambria"/>
                <w:b/>
                <w:bCs/>
                <w:sz w:val="20"/>
                <w:szCs w:val="20"/>
                <w:lang w:val="en-PH" w:eastAsia="en-PH"/>
              </w:rPr>
              <w:t>Technology Access</w:t>
            </w:r>
          </w:p>
        </w:tc>
        <w:tc>
          <w:tcPr>
            <w:tcW w:w="0" w:type="auto"/>
            <w:hideMark/>
          </w:tcPr>
          <w:p w14:paraId="00DB1790" w14:textId="1569443D" w:rsidR="007108FE" w:rsidRPr="007108FE" w:rsidRDefault="00F55D55" w:rsidP="007108FE">
            <w:pPr>
              <w:cnfStyle w:val="100000000000" w:firstRow="1" w:lastRow="0" w:firstColumn="0" w:lastColumn="0" w:oddVBand="0" w:evenVBand="0" w:oddHBand="0" w:evenHBand="0" w:firstRowFirstColumn="0" w:firstRowLastColumn="0" w:lastRowFirstColumn="0" w:lastRowLastColumn="0"/>
              <w:rPr>
                <w:rFonts w:ascii="Cambria" w:hAnsi="Cambria"/>
                <w:b/>
                <w:bCs/>
                <w:sz w:val="20"/>
                <w:szCs w:val="20"/>
                <w:lang w:val="en-PH" w:eastAsia="en-PH"/>
              </w:rPr>
            </w:pPr>
            <w:r>
              <w:rPr>
                <w:rFonts w:ascii="Cambria" w:hAnsi="Cambria"/>
                <w:b/>
                <w:bCs/>
                <w:sz w:val="20"/>
                <w:szCs w:val="20"/>
                <w:lang w:val="en-PH" w:eastAsia="en-PH"/>
              </w:rPr>
              <w:t xml:space="preserve">Primary Technological </w:t>
            </w:r>
            <w:r w:rsidR="00991236">
              <w:rPr>
                <w:rFonts w:ascii="Cambria" w:hAnsi="Cambria"/>
                <w:b/>
                <w:bCs/>
                <w:sz w:val="20"/>
                <w:szCs w:val="20"/>
                <w:lang w:val="en-PH" w:eastAsia="en-PH"/>
              </w:rPr>
              <w:t>Barrier</w:t>
            </w:r>
          </w:p>
        </w:tc>
      </w:tr>
      <w:tr w:rsidR="007108FE" w:rsidRPr="007108FE" w14:paraId="738D24F2" w14:textId="77777777" w:rsidTr="00894766">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hideMark/>
          </w:tcPr>
          <w:p w14:paraId="207F8433" w14:textId="77777777" w:rsidR="007108FE" w:rsidRPr="007108FE" w:rsidRDefault="007108FE" w:rsidP="007108FE">
            <w:pPr>
              <w:rPr>
                <w:rFonts w:ascii="Cambria" w:hAnsi="Cambria"/>
                <w:sz w:val="20"/>
                <w:szCs w:val="20"/>
                <w:lang w:val="en-PH" w:eastAsia="en-PH"/>
              </w:rPr>
            </w:pPr>
            <w:r w:rsidRPr="007108FE">
              <w:rPr>
                <w:rFonts w:ascii="Cambria" w:hAnsi="Cambria"/>
                <w:sz w:val="20"/>
                <w:szCs w:val="20"/>
                <w:lang w:val="en-PH" w:eastAsia="en-PH"/>
              </w:rPr>
              <w:t>4–7 years</w:t>
            </w:r>
          </w:p>
        </w:tc>
        <w:tc>
          <w:tcPr>
            <w:tcW w:w="0" w:type="auto"/>
            <w:hideMark/>
          </w:tcPr>
          <w:p w14:paraId="56FF5332"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Digital storytelling, group projects</w:t>
            </w:r>
          </w:p>
        </w:tc>
        <w:tc>
          <w:tcPr>
            <w:tcW w:w="0" w:type="auto"/>
            <w:hideMark/>
          </w:tcPr>
          <w:p w14:paraId="1C27879F"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4</w:t>
            </w:r>
          </w:p>
        </w:tc>
        <w:tc>
          <w:tcPr>
            <w:tcW w:w="0" w:type="auto"/>
            <w:hideMark/>
          </w:tcPr>
          <w:p w14:paraId="338AAC2A"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Rigid curricula</w:t>
            </w:r>
          </w:p>
        </w:tc>
        <w:tc>
          <w:tcPr>
            <w:tcW w:w="0" w:type="auto"/>
            <w:hideMark/>
          </w:tcPr>
          <w:p w14:paraId="69FB9315"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Low</w:t>
            </w:r>
          </w:p>
        </w:tc>
        <w:tc>
          <w:tcPr>
            <w:tcW w:w="0" w:type="auto"/>
            <w:hideMark/>
          </w:tcPr>
          <w:p w14:paraId="734685EF" w14:textId="5252519B" w:rsidR="007108FE" w:rsidRPr="007108FE" w:rsidRDefault="00F55D55"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F55D55">
              <w:rPr>
                <w:rFonts w:ascii="Cambria" w:hAnsi="Cambria"/>
                <w:sz w:val="20"/>
                <w:szCs w:val="20"/>
                <w:lang w:val="en-PH" w:eastAsia="en-PH"/>
              </w:rPr>
              <w:t>Rigid curricula limiting tech use</w:t>
            </w:r>
          </w:p>
        </w:tc>
      </w:tr>
      <w:tr w:rsidR="007108FE" w:rsidRPr="007108FE" w14:paraId="32773C46" w14:textId="77777777" w:rsidTr="00894766">
        <w:trPr>
          <w:trHeight w:val="587"/>
        </w:trPr>
        <w:tc>
          <w:tcPr>
            <w:cnfStyle w:val="001000000000" w:firstRow="0" w:lastRow="0" w:firstColumn="1" w:lastColumn="0" w:oddVBand="0" w:evenVBand="0" w:oddHBand="0" w:evenHBand="0" w:firstRowFirstColumn="0" w:firstRowLastColumn="0" w:lastRowFirstColumn="0" w:lastRowLastColumn="0"/>
            <w:tcW w:w="0" w:type="auto"/>
            <w:hideMark/>
          </w:tcPr>
          <w:p w14:paraId="08CF5353" w14:textId="77777777" w:rsidR="007108FE" w:rsidRPr="007108FE" w:rsidRDefault="007108FE" w:rsidP="007108FE">
            <w:pPr>
              <w:rPr>
                <w:rFonts w:ascii="Cambria" w:hAnsi="Cambria"/>
                <w:sz w:val="20"/>
                <w:szCs w:val="20"/>
                <w:lang w:val="en-PH" w:eastAsia="en-PH"/>
              </w:rPr>
            </w:pPr>
            <w:r w:rsidRPr="007108FE">
              <w:rPr>
                <w:rFonts w:ascii="Cambria" w:hAnsi="Cambria"/>
                <w:sz w:val="20"/>
                <w:szCs w:val="20"/>
                <w:lang w:val="en-PH" w:eastAsia="en-PH"/>
              </w:rPr>
              <w:t>&lt;1 year</w:t>
            </w:r>
          </w:p>
        </w:tc>
        <w:tc>
          <w:tcPr>
            <w:tcW w:w="0" w:type="auto"/>
            <w:hideMark/>
          </w:tcPr>
          <w:p w14:paraId="14BC50ED" w14:textId="77777777" w:rsidR="007108FE" w:rsidRPr="007108FE" w:rsidRDefault="007108FE" w:rsidP="007108FE">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Visual aids, role-playing</w:t>
            </w:r>
          </w:p>
        </w:tc>
        <w:tc>
          <w:tcPr>
            <w:tcW w:w="0" w:type="auto"/>
            <w:hideMark/>
          </w:tcPr>
          <w:p w14:paraId="1779494D" w14:textId="77777777" w:rsidR="007108FE" w:rsidRPr="007108FE" w:rsidRDefault="007108FE" w:rsidP="007108FE">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1</w:t>
            </w:r>
          </w:p>
        </w:tc>
        <w:tc>
          <w:tcPr>
            <w:tcW w:w="0" w:type="auto"/>
            <w:hideMark/>
          </w:tcPr>
          <w:p w14:paraId="22FDC11A" w14:textId="77777777" w:rsidR="007108FE" w:rsidRPr="007108FE" w:rsidRDefault="007108FE" w:rsidP="007108FE">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Limited resources</w:t>
            </w:r>
          </w:p>
        </w:tc>
        <w:tc>
          <w:tcPr>
            <w:tcW w:w="0" w:type="auto"/>
            <w:hideMark/>
          </w:tcPr>
          <w:p w14:paraId="7BE5C9C6" w14:textId="77777777" w:rsidR="007108FE" w:rsidRPr="007108FE" w:rsidRDefault="007108FE" w:rsidP="007108FE">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Medium</w:t>
            </w:r>
          </w:p>
        </w:tc>
        <w:tc>
          <w:tcPr>
            <w:tcW w:w="0" w:type="auto"/>
            <w:hideMark/>
          </w:tcPr>
          <w:p w14:paraId="397AAE23" w14:textId="28F789A4" w:rsidR="007108FE" w:rsidRPr="007108FE" w:rsidRDefault="00F55D55" w:rsidP="007108FE">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PH" w:eastAsia="en-PH"/>
              </w:rPr>
            </w:pPr>
            <w:r w:rsidRPr="00F55D55">
              <w:rPr>
                <w:rFonts w:ascii="Cambria" w:hAnsi="Cambria"/>
                <w:sz w:val="20"/>
                <w:szCs w:val="20"/>
                <w:lang w:val="en-PH" w:eastAsia="en-PH"/>
              </w:rPr>
              <w:t>Low confidence with digital tools</w:t>
            </w:r>
          </w:p>
        </w:tc>
      </w:tr>
      <w:tr w:rsidR="007108FE" w:rsidRPr="007108FE" w14:paraId="490C5F8F" w14:textId="77777777" w:rsidTr="007108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500ED1" w14:textId="77777777" w:rsidR="007108FE" w:rsidRPr="007108FE" w:rsidRDefault="007108FE" w:rsidP="007108FE">
            <w:pPr>
              <w:rPr>
                <w:rFonts w:ascii="Cambria" w:hAnsi="Cambria"/>
                <w:sz w:val="20"/>
                <w:szCs w:val="20"/>
                <w:lang w:val="en-PH" w:eastAsia="en-PH"/>
              </w:rPr>
            </w:pPr>
            <w:r w:rsidRPr="007108FE">
              <w:rPr>
                <w:rFonts w:ascii="Cambria" w:hAnsi="Cambria"/>
                <w:sz w:val="20"/>
                <w:szCs w:val="20"/>
                <w:lang w:val="en-PH" w:eastAsia="en-PH"/>
              </w:rPr>
              <w:lastRenderedPageBreak/>
              <w:t>1–3 years</w:t>
            </w:r>
          </w:p>
        </w:tc>
        <w:tc>
          <w:tcPr>
            <w:tcW w:w="0" w:type="auto"/>
            <w:hideMark/>
          </w:tcPr>
          <w:p w14:paraId="5155230B"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Digital storytelling, visual aids</w:t>
            </w:r>
          </w:p>
        </w:tc>
        <w:tc>
          <w:tcPr>
            <w:tcW w:w="0" w:type="auto"/>
            <w:hideMark/>
          </w:tcPr>
          <w:p w14:paraId="4A2E42E6"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2</w:t>
            </w:r>
          </w:p>
        </w:tc>
        <w:tc>
          <w:tcPr>
            <w:tcW w:w="0" w:type="auto"/>
            <w:hideMark/>
          </w:tcPr>
          <w:p w14:paraId="6BC94C97"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None</w:t>
            </w:r>
          </w:p>
        </w:tc>
        <w:tc>
          <w:tcPr>
            <w:tcW w:w="0" w:type="auto"/>
            <w:hideMark/>
          </w:tcPr>
          <w:p w14:paraId="248C314C" w14:textId="77777777" w:rsidR="007108FE" w:rsidRPr="007108FE" w:rsidRDefault="007108FE"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7108FE">
              <w:rPr>
                <w:rFonts w:ascii="Cambria" w:hAnsi="Cambria"/>
                <w:sz w:val="20"/>
                <w:szCs w:val="20"/>
                <w:lang w:val="en-PH" w:eastAsia="en-PH"/>
              </w:rPr>
              <w:t>High</w:t>
            </w:r>
          </w:p>
        </w:tc>
        <w:tc>
          <w:tcPr>
            <w:tcW w:w="0" w:type="auto"/>
            <w:hideMark/>
          </w:tcPr>
          <w:p w14:paraId="314BEE94" w14:textId="3740942E" w:rsidR="007108FE" w:rsidRPr="007108FE" w:rsidRDefault="00F55D55" w:rsidP="007108FE">
            <w:pP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en-PH" w:eastAsia="en-PH"/>
              </w:rPr>
            </w:pPr>
            <w:r w:rsidRPr="00F55D55">
              <w:rPr>
                <w:rFonts w:ascii="Cambria" w:hAnsi="Cambria"/>
                <w:sz w:val="20"/>
                <w:szCs w:val="20"/>
                <w:lang w:val="en-PH" w:eastAsia="en-PH"/>
              </w:rPr>
              <w:t>Lack of advanced software access</w:t>
            </w:r>
          </w:p>
        </w:tc>
      </w:tr>
    </w:tbl>
    <w:p w14:paraId="7CBDA567" w14:textId="160DB278" w:rsidR="00F55D55" w:rsidRDefault="006A3A5E" w:rsidP="00DE0833">
      <w:pPr>
        <w:tabs>
          <w:tab w:val="left" w:pos="540"/>
        </w:tabs>
        <w:spacing w:after="0" w:line="240" w:lineRule="auto"/>
        <w:jc w:val="both"/>
        <w:rPr>
          <w:rFonts w:ascii="Cambria" w:eastAsia="Times New Roman" w:hAnsi="Cambria" w:cs="Times New Roman"/>
          <w:color w:val="000000"/>
          <w:sz w:val="24"/>
          <w:szCs w:val="24"/>
        </w:rPr>
      </w:pPr>
      <w:r w:rsidRPr="006A3A5E">
        <w:rPr>
          <w:rFonts w:ascii="Cambria" w:eastAsia="Times New Roman" w:hAnsi="Cambria" w:cs="Times New Roman"/>
          <w:b/>
          <w:bCs/>
          <w:color w:val="000000"/>
          <w:sz w:val="24"/>
          <w:szCs w:val="24"/>
        </w:rPr>
        <w:t xml:space="preserve">4.2 </w:t>
      </w:r>
      <w:r w:rsidR="00F55D55" w:rsidRPr="00F55D55">
        <w:rPr>
          <w:rFonts w:ascii="Cambria" w:eastAsia="Times New Roman" w:hAnsi="Cambria" w:cs="Times New Roman"/>
          <w:b/>
          <w:bCs/>
          <w:color w:val="000000"/>
          <w:sz w:val="24"/>
          <w:szCs w:val="24"/>
        </w:rPr>
        <w:t>Collaborative Learning through Online Platforms</w:t>
      </w:r>
      <w:r>
        <w:rPr>
          <w:rFonts w:ascii="Cambria" w:eastAsia="Times New Roman" w:hAnsi="Cambria" w:cs="Times New Roman"/>
          <w:color w:val="000000"/>
          <w:sz w:val="24"/>
          <w:szCs w:val="24"/>
        </w:rPr>
        <w:tab/>
      </w:r>
    </w:p>
    <w:p w14:paraId="07262C23" w14:textId="4CBFD564" w:rsidR="00F55D55" w:rsidRDefault="00F55D55" w:rsidP="00F55D55">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F55D55">
        <w:rPr>
          <w:rFonts w:ascii="Cambria" w:eastAsia="Times New Roman" w:hAnsi="Cambria" w:cs="Times New Roman"/>
          <w:color w:val="000000"/>
          <w:sz w:val="24"/>
          <w:szCs w:val="24"/>
        </w:rPr>
        <w:t xml:space="preserve">The </w:t>
      </w:r>
      <w:r>
        <w:rPr>
          <w:rFonts w:ascii="Cambria" w:eastAsia="Times New Roman" w:hAnsi="Cambria" w:cs="Times New Roman"/>
          <w:color w:val="000000"/>
          <w:sz w:val="24"/>
          <w:szCs w:val="24"/>
        </w:rPr>
        <w:t>emergence of collaborative online tools, such as Padlet and Canva, has become</w:t>
      </w:r>
      <w:r w:rsidRPr="00F55D55">
        <w:rPr>
          <w:rFonts w:ascii="Cambria" w:eastAsia="Times New Roman" w:hAnsi="Cambria" w:cs="Times New Roman"/>
          <w:color w:val="000000"/>
          <w:sz w:val="24"/>
          <w:szCs w:val="24"/>
        </w:rPr>
        <w:t xml:space="preserve"> a potent means of peer-to-peer learning and interaction. The tools </w:t>
      </w:r>
      <w:r>
        <w:rPr>
          <w:rFonts w:ascii="Cambria" w:eastAsia="Times New Roman" w:hAnsi="Cambria" w:cs="Times New Roman"/>
          <w:color w:val="000000"/>
          <w:sz w:val="24"/>
          <w:szCs w:val="24"/>
        </w:rPr>
        <w:t>offered a low-stakes</w:t>
      </w:r>
      <w:r w:rsidRPr="00F55D55">
        <w:rPr>
          <w:rFonts w:ascii="Cambria" w:eastAsia="Times New Roman" w:hAnsi="Cambria" w:cs="Times New Roman"/>
          <w:color w:val="000000"/>
          <w:sz w:val="24"/>
          <w:szCs w:val="24"/>
        </w:rPr>
        <w:t>, visually based environment where students could contribute using their shared language resources.</w:t>
      </w:r>
    </w:p>
    <w:p w14:paraId="536723A4" w14:textId="6A356102" w:rsidR="00F55D55" w:rsidRDefault="00F55D55" w:rsidP="00F55D55">
      <w:pPr>
        <w:pStyle w:val="ListParagraph"/>
        <w:numPr>
          <w:ilvl w:val="0"/>
          <w:numId w:val="8"/>
        </w:numPr>
        <w:tabs>
          <w:tab w:val="left" w:pos="540"/>
        </w:tabs>
        <w:spacing w:after="0" w:line="240" w:lineRule="auto"/>
        <w:ind w:left="567"/>
        <w:jc w:val="both"/>
        <w:rPr>
          <w:rFonts w:ascii="Cambria" w:eastAsia="Times New Roman" w:hAnsi="Cambria" w:cs="Times New Roman"/>
          <w:color w:val="000000"/>
          <w:sz w:val="24"/>
          <w:szCs w:val="24"/>
        </w:rPr>
      </w:pPr>
      <w:r w:rsidRPr="00F55D55">
        <w:rPr>
          <w:rFonts w:ascii="Cambria" w:eastAsia="Times New Roman" w:hAnsi="Cambria" w:cs="Times New Roman"/>
          <w:b/>
          <w:bCs/>
          <w:color w:val="000000"/>
          <w:sz w:val="24"/>
          <w:szCs w:val="24"/>
        </w:rPr>
        <w:t xml:space="preserve">Effective Integration: </w:t>
      </w:r>
      <w:r w:rsidRPr="00F55D55">
        <w:rPr>
          <w:rFonts w:ascii="Cambria" w:eastAsia="Times New Roman" w:hAnsi="Cambria" w:cs="Times New Roman"/>
          <w:color w:val="000000"/>
          <w:sz w:val="24"/>
          <w:szCs w:val="24"/>
        </w:rPr>
        <w:t xml:space="preserve">A teacher who used Padlet to brainstorm together regularly and Canva to create a graphic or poster stated that there was a great deal of increased interaction. When I </w:t>
      </w:r>
      <w:r>
        <w:rPr>
          <w:rFonts w:ascii="Cambria" w:eastAsia="Times New Roman" w:hAnsi="Cambria" w:cs="Times New Roman"/>
          <w:color w:val="000000"/>
          <w:sz w:val="24"/>
          <w:szCs w:val="24"/>
        </w:rPr>
        <w:t>allow students to produce posters about their stories using online tools, they become</w:t>
      </w:r>
      <w:r w:rsidRPr="00F55D55">
        <w:rPr>
          <w:rFonts w:ascii="Cambria" w:eastAsia="Times New Roman" w:hAnsi="Cambria" w:cs="Times New Roman"/>
          <w:color w:val="000000"/>
          <w:sz w:val="24"/>
          <w:szCs w:val="24"/>
        </w:rPr>
        <w:t xml:space="preserve"> more interested. </w:t>
      </w:r>
      <w:r w:rsidR="00905B59" w:rsidRPr="00905B59">
        <w:rPr>
          <w:rFonts w:ascii="Cambria" w:eastAsia="Times New Roman" w:hAnsi="Cambria" w:cs="Times New Roman"/>
          <w:color w:val="000000"/>
          <w:sz w:val="24"/>
          <w:szCs w:val="24"/>
        </w:rPr>
        <w:t xml:space="preserve">The teacher reported that students </w:t>
      </w:r>
      <w:r w:rsidR="00905B59">
        <w:rPr>
          <w:rFonts w:ascii="Cambria" w:eastAsia="Times New Roman" w:hAnsi="Cambria" w:cs="Times New Roman"/>
          <w:color w:val="000000"/>
          <w:sz w:val="24"/>
          <w:szCs w:val="24"/>
        </w:rPr>
        <w:t>were often asked to continue working even after class. The</w:t>
      </w:r>
      <w:r w:rsidRPr="00F55D55">
        <w:rPr>
          <w:rFonts w:ascii="Cambria" w:eastAsia="Times New Roman" w:hAnsi="Cambria" w:cs="Times New Roman"/>
          <w:color w:val="000000"/>
          <w:sz w:val="24"/>
          <w:szCs w:val="24"/>
        </w:rPr>
        <w:t xml:space="preserve"> collaborative, online platform enabled asynchronous participation by students </w:t>
      </w:r>
      <w:r>
        <w:rPr>
          <w:rFonts w:ascii="Cambria" w:eastAsia="Times New Roman" w:hAnsi="Cambria" w:cs="Times New Roman"/>
          <w:color w:val="000000"/>
          <w:sz w:val="24"/>
          <w:szCs w:val="24"/>
        </w:rPr>
        <w:t>through text, image, and audio, thereby justifying other forms</w:t>
      </w:r>
      <w:r w:rsidRPr="00F55D55">
        <w:rPr>
          <w:rFonts w:ascii="Cambria" w:eastAsia="Times New Roman" w:hAnsi="Cambria" w:cs="Times New Roman"/>
          <w:color w:val="000000"/>
          <w:sz w:val="24"/>
          <w:szCs w:val="24"/>
        </w:rPr>
        <w:t xml:space="preserve"> of engagement.</w:t>
      </w:r>
    </w:p>
    <w:p w14:paraId="39AADC87" w14:textId="0C31217B" w:rsidR="00F55D55" w:rsidRDefault="00F55D55" w:rsidP="00F55D55">
      <w:pPr>
        <w:pStyle w:val="ListParagraph"/>
        <w:numPr>
          <w:ilvl w:val="0"/>
          <w:numId w:val="8"/>
        </w:numPr>
        <w:tabs>
          <w:tab w:val="left" w:pos="567"/>
        </w:tabs>
        <w:spacing w:after="0" w:line="240" w:lineRule="auto"/>
        <w:ind w:left="567"/>
        <w:jc w:val="both"/>
        <w:rPr>
          <w:rFonts w:ascii="Cambria" w:eastAsia="Times New Roman" w:hAnsi="Cambria" w:cs="Times New Roman"/>
          <w:color w:val="000000"/>
          <w:sz w:val="24"/>
          <w:szCs w:val="24"/>
        </w:rPr>
      </w:pPr>
      <w:r w:rsidRPr="00F55D55">
        <w:rPr>
          <w:rFonts w:ascii="Cambria" w:eastAsia="Times New Roman" w:hAnsi="Cambria" w:cs="Times New Roman"/>
          <w:b/>
          <w:bCs/>
          <w:color w:val="000000"/>
          <w:sz w:val="24"/>
          <w:szCs w:val="24"/>
        </w:rPr>
        <w:t>Outcome:</w:t>
      </w:r>
      <w:r w:rsidRPr="00F55D55">
        <w:rPr>
          <w:rFonts w:ascii="Cambria" w:eastAsia="Times New Roman" w:hAnsi="Cambria" w:cs="Times New Roman"/>
          <w:color w:val="000000"/>
          <w:sz w:val="24"/>
          <w:szCs w:val="24"/>
        </w:rPr>
        <w:t xml:space="preserve"> This method helped Vygotsky in his sociocultural theory because the digital platforms in themselves became mediating means of social interaction and co-construction of knowledge. Students were not only content consumers but partners and creators.</w:t>
      </w:r>
    </w:p>
    <w:p w14:paraId="53DE26A7" w14:textId="513C64CD" w:rsidR="00F55D55" w:rsidRDefault="00F55D55" w:rsidP="00F55D55">
      <w:pPr>
        <w:tabs>
          <w:tab w:val="left" w:pos="567"/>
        </w:tabs>
        <w:spacing w:after="0" w:line="240" w:lineRule="auto"/>
        <w:jc w:val="both"/>
        <w:rPr>
          <w:rFonts w:ascii="Cambria" w:eastAsia="Times New Roman" w:hAnsi="Cambria" w:cs="Times New Roman"/>
          <w:b/>
          <w:bCs/>
          <w:color w:val="000000"/>
          <w:sz w:val="24"/>
          <w:szCs w:val="24"/>
        </w:rPr>
      </w:pPr>
      <w:r w:rsidRPr="00F55D55">
        <w:rPr>
          <w:rFonts w:ascii="Cambria" w:eastAsia="Times New Roman" w:hAnsi="Cambria" w:cs="Times New Roman"/>
          <w:b/>
          <w:bCs/>
          <w:color w:val="000000"/>
          <w:sz w:val="24"/>
          <w:szCs w:val="24"/>
        </w:rPr>
        <w:t>4.3 Barriers to Technology Integration and Access</w:t>
      </w:r>
    </w:p>
    <w:p w14:paraId="14F3FB12" w14:textId="7DA51CE5" w:rsidR="00F55D55" w:rsidRPr="00F55D55" w:rsidRDefault="00F55D55" w:rsidP="00F55D55">
      <w:pPr>
        <w:tabs>
          <w:tab w:val="left" w:pos="567"/>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F55D55">
        <w:rPr>
          <w:rFonts w:ascii="Cambria" w:eastAsia="Times New Roman" w:hAnsi="Cambria" w:cs="Times New Roman"/>
          <w:color w:val="000000"/>
          <w:sz w:val="24"/>
          <w:szCs w:val="24"/>
        </w:rPr>
        <w:t xml:space="preserve">A common theme throughout the data was the tension between the possibility of digital tools and the institutional restrictions that curtailed them. Critical barriers mentioned by teachers </w:t>
      </w:r>
      <w:r w:rsidR="00BC1A87">
        <w:rPr>
          <w:rFonts w:ascii="Cambria" w:eastAsia="Times New Roman" w:hAnsi="Cambria" w:cs="Times New Roman"/>
          <w:color w:val="000000"/>
          <w:sz w:val="24"/>
          <w:szCs w:val="24"/>
        </w:rPr>
        <w:t>included an inflexible curriculum, a lack of available devices, and inadequate</w:t>
      </w:r>
      <w:r w:rsidRPr="00F55D55">
        <w:rPr>
          <w:rFonts w:ascii="Cambria" w:eastAsia="Times New Roman" w:hAnsi="Cambria" w:cs="Times New Roman"/>
          <w:color w:val="000000"/>
          <w:sz w:val="24"/>
          <w:szCs w:val="24"/>
        </w:rPr>
        <w:t xml:space="preserve"> administrative support.</w:t>
      </w:r>
      <w:r>
        <w:rPr>
          <w:rFonts w:ascii="Cambria" w:eastAsia="Times New Roman" w:hAnsi="Cambria" w:cs="Times New Roman"/>
          <w:color w:val="000000"/>
          <w:sz w:val="24"/>
          <w:szCs w:val="24"/>
        </w:rPr>
        <w:tab/>
      </w:r>
    </w:p>
    <w:p w14:paraId="38E10268" w14:textId="127F5349" w:rsidR="00FA66B0" w:rsidRDefault="0036043F" w:rsidP="00F55D55">
      <w:pPr>
        <w:tabs>
          <w:tab w:val="left" w:pos="540"/>
        </w:tabs>
        <w:spacing w:after="0" w:line="240" w:lineRule="auto"/>
        <w:jc w:val="center"/>
        <w:rPr>
          <w:rFonts w:ascii="Cambria" w:eastAsia="Times New Roman" w:hAnsi="Cambria" w:cs="Times New Roman"/>
          <w:color w:val="000000"/>
          <w:sz w:val="24"/>
          <w:szCs w:val="24"/>
        </w:rPr>
      </w:pPr>
      <w:r>
        <w:rPr>
          <w:rFonts w:ascii="Cambria" w:eastAsia="Times New Roman" w:hAnsi="Cambria" w:cs="Times New Roman"/>
          <w:b/>
          <w:color w:val="000000"/>
          <w:sz w:val="24"/>
          <w:szCs w:val="24"/>
        </w:rPr>
        <w:t>Table 2.</w:t>
      </w:r>
      <w:r>
        <w:rPr>
          <w:rFonts w:ascii="Cambria" w:eastAsia="Times New Roman" w:hAnsi="Cambria" w:cs="Times New Roman"/>
          <w:color w:val="000000"/>
          <w:sz w:val="24"/>
          <w:szCs w:val="24"/>
        </w:rPr>
        <w:t xml:space="preserve"> Institutional Barriers and Technology Integration</w:t>
      </w:r>
    </w:p>
    <w:tbl>
      <w:tblPr>
        <w:tblStyle w:val="PlainTable5"/>
        <w:tblW w:w="0" w:type="auto"/>
        <w:tblLook w:val="04A0" w:firstRow="1" w:lastRow="0" w:firstColumn="1" w:lastColumn="0" w:noHBand="0" w:noVBand="1"/>
      </w:tblPr>
      <w:tblGrid>
        <w:gridCol w:w="1199"/>
        <w:gridCol w:w="1788"/>
        <w:gridCol w:w="1304"/>
        <w:gridCol w:w="2122"/>
        <w:gridCol w:w="2207"/>
      </w:tblGrid>
      <w:tr w:rsidR="00F55D55" w:rsidRPr="00894766" w14:paraId="730E89E5" w14:textId="77777777" w:rsidTr="008947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63B20567" w14:textId="77777777" w:rsidR="00894766" w:rsidRPr="00894766" w:rsidRDefault="00894766" w:rsidP="00894766">
            <w:pPr>
              <w:spacing w:after="0" w:line="240" w:lineRule="auto"/>
              <w:rPr>
                <w:rFonts w:ascii="Cambria" w:eastAsia="Times New Roman" w:hAnsi="Cambria" w:cs="Times New Roman"/>
                <w:b/>
                <w:bCs/>
                <w:sz w:val="20"/>
                <w:szCs w:val="20"/>
                <w:lang w:val="en-PH" w:eastAsia="en-PH"/>
              </w:rPr>
            </w:pPr>
            <w:r w:rsidRPr="00894766">
              <w:rPr>
                <w:rFonts w:ascii="Cambria" w:eastAsia="Times New Roman" w:hAnsi="Cambria" w:cs="Times New Roman"/>
                <w:b/>
                <w:bCs/>
                <w:sz w:val="20"/>
                <w:szCs w:val="20"/>
                <w:lang w:val="en-PH" w:eastAsia="en-PH"/>
              </w:rPr>
              <w:t>Experience</w:t>
            </w:r>
          </w:p>
        </w:tc>
        <w:tc>
          <w:tcPr>
            <w:tcW w:w="0" w:type="auto"/>
            <w:hideMark/>
          </w:tcPr>
          <w:p w14:paraId="3F86213A" w14:textId="77777777" w:rsidR="00894766" w:rsidRPr="00894766" w:rsidRDefault="00894766" w:rsidP="0089476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en-PH" w:eastAsia="en-PH"/>
              </w:rPr>
            </w:pPr>
            <w:r w:rsidRPr="00894766">
              <w:rPr>
                <w:rFonts w:ascii="Cambria" w:eastAsia="Times New Roman" w:hAnsi="Cambria" w:cs="Times New Roman"/>
                <w:b/>
                <w:bCs/>
                <w:sz w:val="20"/>
                <w:szCs w:val="20"/>
                <w:lang w:val="en-PH" w:eastAsia="en-PH"/>
              </w:rPr>
              <w:t>Institutional Barriers</w:t>
            </w:r>
          </w:p>
        </w:tc>
        <w:tc>
          <w:tcPr>
            <w:tcW w:w="0" w:type="auto"/>
            <w:hideMark/>
          </w:tcPr>
          <w:p w14:paraId="17B57BA0" w14:textId="77777777" w:rsidR="00894766" w:rsidRPr="00894766" w:rsidRDefault="00894766" w:rsidP="0089476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en-PH" w:eastAsia="en-PH"/>
              </w:rPr>
            </w:pPr>
            <w:r w:rsidRPr="00894766">
              <w:rPr>
                <w:rFonts w:ascii="Cambria" w:eastAsia="Times New Roman" w:hAnsi="Cambria" w:cs="Times New Roman"/>
                <w:b/>
                <w:bCs/>
                <w:sz w:val="20"/>
                <w:szCs w:val="20"/>
                <w:lang w:val="en-PH" w:eastAsia="en-PH"/>
              </w:rPr>
              <w:t>Tech Use</w:t>
            </w:r>
          </w:p>
        </w:tc>
        <w:tc>
          <w:tcPr>
            <w:tcW w:w="0" w:type="auto"/>
            <w:hideMark/>
          </w:tcPr>
          <w:p w14:paraId="28545C87" w14:textId="77777777" w:rsidR="00894766" w:rsidRPr="00894766" w:rsidRDefault="00894766" w:rsidP="0089476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en-PH" w:eastAsia="en-PH"/>
              </w:rPr>
            </w:pPr>
            <w:r w:rsidRPr="00894766">
              <w:rPr>
                <w:rFonts w:ascii="Cambria" w:eastAsia="Times New Roman" w:hAnsi="Cambria" w:cs="Times New Roman"/>
                <w:b/>
                <w:bCs/>
                <w:sz w:val="20"/>
                <w:szCs w:val="20"/>
                <w:lang w:val="en-PH" w:eastAsia="en-PH"/>
              </w:rPr>
              <w:t>Effective Tools Used</w:t>
            </w:r>
          </w:p>
        </w:tc>
        <w:tc>
          <w:tcPr>
            <w:tcW w:w="0" w:type="auto"/>
            <w:hideMark/>
          </w:tcPr>
          <w:p w14:paraId="476E71BF" w14:textId="77777777" w:rsidR="00894766" w:rsidRPr="00894766" w:rsidRDefault="00894766" w:rsidP="00894766">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en-PH" w:eastAsia="en-PH"/>
              </w:rPr>
            </w:pPr>
            <w:r w:rsidRPr="00894766">
              <w:rPr>
                <w:rFonts w:ascii="Cambria" w:eastAsia="Times New Roman" w:hAnsi="Cambria" w:cs="Times New Roman"/>
                <w:b/>
                <w:bCs/>
                <w:sz w:val="20"/>
                <w:szCs w:val="20"/>
                <w:lang w:val="en-PH" w:eastAsia="en-PH"/>
              </w:rPr>
              <w:t>Support Needs</w:t>
            </w:r>
          </w:p>
        </w:tc>
      </w:tr>
      <w:tr w:rsidR="00F55D55" w:rsidRPr="00894766" w14:paraId="3F08E2D9" w14:textId="77777777" w:rsidTr="0089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CD0A69" w14:textId="77777777" w:rsidR="00894766" w:rsidRPr="00894766" w:rsidRDefault="00894766" w:rsidP="00894766">
            <w:pPr>
              <w:spacing w:after="0" w:line="240" w:lineRule="auto"/>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4–7 years</w:t>
            </w:r>
          </w:p>
        </w:tc>
        <w:tc>
          <w:tcPr>
            <w:tcW w:w="0" w:type="auto"/>
            <w:hideMark/>
          </w:tcPr>
          <w:p w14:paraId="48150721"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Rigid curriculum</w:t>
            </w:r>
          </w:p>
        </w:tc>
        <w:tc>
          <w:tcPr>
            <w:tcW w:w="0" w:type="auto"/>
            <w:hideMark/>
          </w:tcPr>
          <w:p w14:paraId="69BF6489"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No</w:t>
            </w:r>
          </w:p>
        </w:tc>
        <w:tc>
          <w:tcPr>
            <w:tcW w:w="0" w:type="auto"/>
            <w:hideMark/>
          </w:tcPr>
          <w:p w14:paraId="6E80DD05"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N/A</w:t>
            </w:r>
          </w:p>
        </w:tc>
        <w:tc>
          <w:tcPr>
            <w:tcW w:w="0" w:type="auto"/>
            <w:hideMark/>
          </w:tcPr>
          <w:p w14:paraId="60ABEF51"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Training programs, digital PD</w:t>
            </w:r>
          </w:p>
        </w:tc>
      </w:tr>
      <w:tr w:rsidR="00F55D55" w:rsidRPr="00894766" w14:paraId="1C57A511" w14:textId="77777777" w:rsidTr="00894766">
        <w:tc>
          <w:tcPr>
            <w:cnfStyle w:val="001000000000" w:firstRow="0" w:lastRow="0" w:firstColumn="1" w:lastColumn="0" w:oddVBand="0" w:evenVBand="0" w:oddHBand="0" w:evenHBand="0" w:firstRowFirstColumn="0" w:firstRowLastColumn="0" w:lastRowFirstColumn="0" w:lastRowLastColumn="0"/>
            <w:tcW w:w="0" w:type="auto"/>
            <w:hideMark/>
          </w:tcPr>
          <w:p w14:paraId="52F3724D" w14:textId="77777777" w:rsidR="00894766" w:rsidRPr="00894766" w:rsidRDefault="00894766" w:rsidP="00894766">
            <w:pPr>
              <w:spacing w:after="0" w:line="240" w:lineRule="auto"/>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&lt;1 year</w:t>
            </w:r>
          </w:p>
        </w:tc>
        <w:tc>
          <w:tcPr>
            <w:tcW w:w="0" w:type="auto"/>
            <w:hideMark/>
          </w:tcPr>
          <w:p w14:paraId="6074DB26" w14:textId="77777777" w:rsidR="00894766" w:rsidRPr="00894766" w:rsidRDefault="00894766"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Lack of resources</w:t>
            </w:r>
          </w:p>
        </w:tc>
        <w:tc>
          <w:tcPr>
            <w:tcW w:w="0" w:type="auto"/>
            <w:hideMark/>
          </w:tcPr>
          <w:p w14:paraId="7E081F36" w14:textId="4606B33A" w:rsidR="00894766" w:rsidRPr="00894766" w:rsidRDefault="00F55D55"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Pr>
                <w:rFonts w:ascii="Cambria" w:eastAsia="Times New Roman" w:hAnsi="Cambria" w:cs="Times New Roman"/>
                <w:sz w:val="20"/>
                <w:szCs w:val="20"/>
                <w:lang w:val="en-PH" w:eastAsia="en-PH"/>
              </w:rPr>
              <w:t>No</w:t>
            </w:r>
          </w:p>
        </w:tc>
        <w:tc>
          <w:tcPr>
            <w:tcW w:w="0" w:type="auto"/>
            <w:hideMark/>
          </w:tcPr>
          <w:p w14:paraId="18A255BA" w14:textId="4543C5C0" w:rsidR="00894766" w:rsidRPr="00894766" w:rsidRDefault="00F55D55"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Pr>
                <w:rFonts w:ascii="Cambria" w:eastAsia="Times New Roman" w:hAnsi="Cambria" w:cs="Times New Roman"/>
                <w:sz w:val="20"/>
                <w:szCs w:val="20"/>
                <w:lang w:val="en-PH" w:eastAsia="en-PH"/>
              </w:rPr>
              <w:t>N/A</w:t>
            </w:r>
          </w:p>
        </w:tc>
        <w:tc>
          <w:tcPr>
            <w:tcW w:w="0" w:type="auto"/>
            <w:hideMark/>
          </w:tcPr>
          <w:p w14:paraId="26BF84D5" w14:textId="6E955301" w:rsidR="00894766" w:rsidRPr="00894766" w:rsidRDefault="00F55D55"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Pr>
                <w:rFonts w:ascii="Cambria" w:eastAsia="Times New Roman" w:hAnsi="Cambria" w:cs="Times New Roman"/>
                <w:sz w:val="20"/>
                <w:szCs w:val="20"/>
                <w:lang w:val="en-PH" w:eastAsia="en-PH"/>
              </w:rPr>
              <w:t>Funding and tech access</w:t>
            </w:r>
          </w:p>
        </w:tc>
      </w:tr>
      <w:tr w:rsidR="00F55D55" w:rsidRPr="00894766" w14:paraId="3C2BB52A" w14:textId="77777777" w:rsidTr="00894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642DCD" w14:textId="77777777" w:rsidR="00894766" w:rsidRPr="00894766" w:rsidRDefault="00894766" w:rsidP="00894766">
            <w:pPr>
              <w:spacing w:after="0" w:line="240" w:lineRule="auto"/>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1–3 years</w:t>
            </w:r>
          </w:p>
        </w:tc>
        <w:tc>
          <w:tcPr>
            <w:tcW w:w="0" w:type="auto"/>
            <w:hideMark/>
          </w:tcPr>
          <w:p w14:paraId="433E0D41"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None</w:t>
            </w:r>
          </w:p>
        </w:tc>
        <w:tc>
          <w:tcPr>
            <w:tcW w:w="0" w:type="auto"/>
            <w:hideMark/>
          </w:tcPr>
          <w:p w14:paraId="3E8F5326"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Yes</w:t>
            </w:r>
          </w:p>
        </w:tc>
        <w:tc>
          <w:tcPr>
            <w:tcW w:w="0" w:type="auto"/>
            <w:hideMark/>
          </w:tcPr>
          <w:p w14:paraId="1B75BF29" w14:textId="61C2E7B3"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Online platforms</w:t>
            </w:r>
            <w:r w:rsidR="00F55D55">
              <w:rPr>
                <w:rFonts w:ascii="Cambria" w:eastAsia="Times New Roman" w:hAnsi="Cambria" w:cs="Times New Roman"/>
                <w:sz w:val="20"/>
                <w:szCs w:val="20"/>
                <w:lang w:val="en-PH" w:eastAsia="en-PH"/>
              </w:rPr>
              <w:t xml:space="preserve"> (Padlet, Canva)</w:t>
            </w:r>
          </w:p>
        </w:tc>
        <w:tc>
          <w:tcPr>
            <w:tcW w:w="0" w:type="auto"/>
            <w:hideMark/>
          </w:tcPr>
          <w:p w14:paraId="0F334005" w14:textId="77777777" w:rsidR="00894766" w:rsidRPr="00894766" w:rsidRDefault="00894766" w:rsidP="00894766">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Curriculum flexibility</w:t>
            </w:r>
          </w:p>
        </w:tc>
      </w:tr>
      <w:tr w:rsidR="00F55D55" w:rsidRPr="00894766" w14:paraId="035ADED7" w14:textId="77777777" w:rsidTr="00894766">
        <w:tc>
          <w:tcPr>
            <w:cnfStyle w:val="001000000000" w:firstRow="0" w:lastRow="0" w:firstColumn="1" w:lastColumn="0" w:oddVBand="0" w:evenVBand="0" w:oddHBand="0" w:evenHBand="0" w:firstRowFirstColumn="0" w:firstRowLastColumn="0" w:lastRowFirstColumn="0" w:lastRowLastColumn="0"/>
            <w:tcW w:w="0" w:type="auto"/>
            <w:hideMark/>
          </w:tcPr>
          <w:p w14:paraId="73D1F2AF" w14:textId="77777777" w:rsidR="00894766" w:rsidRPr="00894766" w:rsidRDefault="00894766" w:rsidP="00894766">
            <w:pPr>
              <w:spacing w:after="0" w:line="240" w:lineRule="auto"/>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&lt;1 year</w:t>
            </w:r>
          </w:p>
        </w:tc>
        <w:tc>
          <w:tcPr>
            <w:tcW w:w="0" w:type="auto"/>
            <w:hideMark/>
          </w:tcPr>
          <w:p w14:paraId="58580907" w14:textId="77777777" w:rsidR="00894766" w:rsidRPr="00894766" w:rsidRDefault="00894766"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sidRPr="00894766">
              <w:rPr>
                <w:rFonts w:ascii="Cambria" w:eastAsia="Times New Roman" w:hAnsi="Cambria" w:cs="Times New Roman"/>
                <w:sz w:val="20"/>
                <w:szCs w:val="20"/>
                <w:lang w:val="en-PH" w:eastAsia="en-PH"/>
              </w:rPr>
              <w:t>Lack of resources</w:t>
            </w:r>
          </w:p>
        </w:tc>
        <w:tc>
          <w:tcPr>
            <w:tcW w:w="0" w:type="auto"/>
            <w:hideMark/>
          </w:tcPr>
          <w:p w14:paraId="445F2949" w14:textId="089DD0C3" w:rsidR="00894766" w:rsidRPr="00894766" w:rsidRDefault="00F55D55"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Pr>
                <w:rFonts w:ascii="Cambria" w:eastAsia="Times New Roman" w:hAnsi="Cambria" w:cs="Times New Roman"/>
                <w:sz w:val="20"/>
                <w:szCs w:val="20"/>
                <w:lang w:val="en-PH" w:eastAsia="en-PH"/>
              </w:rPr>
              <w:t>Yes (personal)</w:t>
            </w:r>
          </w:p>
        </w:tc>
        <w:tc>
          <w:tcPr>
            <w:tcW w:w="0" w:type="auto"/>
            <w:hideMark/>
          </w:tcPr>
          <w:p w14:paraId="11BFA3E6" w14:textId="71ACEB0A" w:rsidR="00894766" w:rsidRPr="00894766" w:rsidRDefault="00F55D55"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Pr>
                <w:rFonts w:ascii="Cambria" w:eastAsia="Times New Roman" w:hAnsi="Cambria" w:cs="Times New Roman"/>
                <w:sz w:val="20"/>
                <w:szCs w:val="20"/>
                <w:lang w:val="en-PH" w:eastAsia="en-PH"/>
              </w:rPr>
              <w:t>Personal laptop and speakers</w:t>
            </w:r>
          </w:p>
        </w:tc>
        <w:tc>
          <w:tcPr>
            <w:tcW w:w="0" w:type="auto"/>
            <w:hideMark/>
          </w:tcPr>
          <w:p w14:paraId="7FFF61E1" w14:textId="7032DFEC" w:rsidR="00894766" w:rsidRPr="00894766" w:rsidRDefault="00F55D55" w:rsidP="0089476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en-PH" w:eastAsia="en-PH"/>
              </w:rPr>
            </w:pPr>
            <w:r>
              <w:rPr>
                <w:rFonts w:ascii="Cambria" w:eastAsia="Times New Roman" w:hAnsi="Cambria" w:cs="Times New Roman"/>
                <w:sz w:val="20"/>
                <w:szCs w:val="20"/>
                <w:lang w:val="en-PH" w:eastAsia="en-PH"/>
              </w:rPr>
              <w:t>Peer collaboration, mentorship</w:t>
            </w:r>
          </w:p>
        </w:tc>
      </w:tr>
    </w:tbl>
    <w:p w14:paraId="149EEFB6" w14:textId="7380A274" w:rsidR="00F55D55" w:rsidRDefault="00F55D55" w:rsidP="00F55D55">
      <w:pPr>
        <w:pStyle w:val="ListParagraph"/>
        <w:numPr>
          <w:ilvl w:val="0"/>
          <w:numId w:val="9"/>
        </w:numPr>
        <w:tabs>
          <w:tab w:val="left" w:pos="540"/>
        </w:tabs>
        <w:spacing w:after="0" w:line="240" w:lineRule="auto"/>
        <w:ind w:left="567" w:hanging="436"/>
        <w:jc w:val="both"/>
        <w:rPr>
          <w:rFonts w:ascii="Cambria" w:eastAsia="Times New Roman" w:hAnsi="Cambria" w:cs="Times New Roman"/>
          <w:color w:val="000000"/>
          <w:sz w:val="24"/>
          <w:szCs w:val="24"/>
        </w:rPr>
      </w:pPr>
      <w:r w:rsidRPr="00F55D55">
        <w:rPr>
          <w:rFonts w:ascii="Cambria" w:eastAsia="Times New Roman" w:hAnsi="Cambria" w:cs="Times New Roman"/>
          <w:color w:val="000000"/>
          <w:sz w:val="24"/>
          <w:szCs w:val="24"/>
        </w:rPr>
        <w:t xml:space="preserve">Resource Scarcity: The experience of one of the teachers was typical: I had to carry my laptop and speakers most of the time to create a successful lesson. There is a single projector </w:t>
      </w:r>
      <w:r w:rsidR="00DE0833">
        <w:rPr>
          <w:rFonts w:ascii="Cambria" w:eastAsia="Times New Roman" w:hAnsi="Cambria" w:cs="Times New Roman"/>
          <w:color w:val="000000"/>
          <w:sz w:val="24"/>
          <w:szCs w:val="24"/>
        </w:rPr>
        <w:t>for</w:t>
      </w:r>
      <w:r w:rsidRPr="00F55D55">
        <w:rPr>
          <w:rFonts w:ascii="Cambria" w:eastAsia="Times New Roman" w:hAnsi="Cambria" w:cs="Times New Roman"/>
          <w:color w:val="000000"/>
          <w:sz w:val="24"/>
          <w:szCs w:val="24"/>
        </w:rPr>
        <w:t xml:space="preserve"> four classrooms. Such dependency on personal technology produced a non-uniform and unsustainable implementation environment.</w:t>
      </w:r>
    </w:p>
    <w:p w14:paraId="5C590B3C" w14:textId="5815EC7A" w:rsidR="006A3A5E" w:rsidRPr="00F55D55" w:rsidRDefault="00F55D55" w:rsidP="00F55D55">
      <w:pPr>
        <w:pStyle w:val="ListParagraph"/>
        <w:numPr>
          <w:ilvl w:val="0"/>
          <w:numId w:val="9"/>
        </w:numPr>
        <w:tabs>
          <w:tab w:val="left" w:pos="540"/>
        </w:tabs>
        <w:spacing w:after="0" w:line="240" w:lineRule="auto"/>
        <w:ind w:left="567" w:hanging="436"/>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The Training Gap</w:t>
      </w:r>
      <w:r w:rsidRPr="00F55D55">
        <w:rPr>
          <w:rFonts w:ascii="Cambria" w:eastAsia="Times New Roman" w:hAnsi="Cambria" w:cs="Times New Roman"/>
          <w:color w:val="000000"/>
          <w:sz w:val="24"/>
          <w:szCs w:val="24"/>
        </w:rPr>
        <w:t xml:space="preserve">: </w:t>
      </w:r>
      <w:r w:rsidR="00905B59" w:rsidRPr="00905B59">
        <w:rPr>
          <w:rFonts w:ascii="Cambria" w:eastAsia="Times New Roman" w:hAnsi="Cambria" w:cs="Times New Roman"/>
          <w:color w:val="000000"/>
          <w:sz w:val="24"/>
          <w:szCs w:val="24"/>
        </w:rPr>
        <w:t>A lack of professional development was a significant barrier</w:t>
      </w:r>
      <w:r w:rsidRPr="00F55D55">
        <w:rPr>
          <w:rFonts w:ascii="Cambria" w:eastAsia="Times New Roman" w:hAnsi="Cambria" w:cs="Times New Roman"/>
          <w:color w:val="000000"/>
          <w:sz w:val="24"/>
          <w:szCs w:val="24"/>
        </w:rPr>
        <w:t>. As one of the teachers has said, it was expected that we should apply these new methods</w:t>
      </w:r>
      <w:r w:rsidR="00DE0833">
        <w:rPr>
          <w:rFonts w:ascii="Cambria" w:eastAsia="Times New Roman" w:hAnsi="Cambria" w:cs="Times New Roman"/>
          <w:color w:val="000000"/>
          <w:sz w:val="24"/>
          <w:szCs w:val="24"/>
        </w:rPr>
        <w:t>,</w:t>
      </w:r>
      <w:r w:rsidRPr="00F55D55">
        <w:rPr>
          <w:rFonts w:ascii="Cambria" w:eastAsia="Times New Roman" w:hAnsi="Cambria" w:cs="Times New Roman"/>
          <w:color w:val="000000"/>
          <w:sz w:val="24"/>
          <w:szCs w:val="24"/>
        </w:rPr>
        <w:t xml:space="preserve"> but no one showed us how. I </w:t>
      </w:r>
      <w:r w:rsidR="00DE0833">
        <w:rPr>
          <w:rFonts w:ascii="Cambria" w:eastAsia="Times New Roman" w:hAnsi="Cambria" w:cs="Times New Roman"/>
          <w:color w:val="000000"/>
          <w:sz w:val="24"/>
          <w:szCs w:val="24"/>
        </w:rPr>
        <w:t>figured it out through</w:t>
      </w:r>
      <w:r w:rsidRPr="00F55D55">
        <w:rPr>
          <w:rFonts w:ascii="Cambria" w:eastAsia="Times New Roman" w:hAnsi="Cambria" w:cs="Times New Roman"/>
          <w:color w:val="000000"/>
          <w:sz w:val="24"/>
          <w:szCs w:val="24"/>
        </w:rPr>
        <w:t xml:space="preserve"> trial and error. This led to a </w:t>
      </w:r>
      <w:r w:rsidR="00DE0833">
        <w:rPr>
          <w:rFonts w:ascii="Cambria" w:eastAsia="Times New Roman" w:hAnsi="Cambria" w:cs="Times New Roman"/>
          <w:color w:val="000000"/>
          <w:sz w:val="24"/>
          <w:szCs w:val="24"/>
        </w:rPr>
        <w:t>significant difference in efficacy, with teachers who had informal support networks or personal initiative performing better,</w:t>
      </w:r>
      <w:r w:rsidRPr="00F55D55">
        <w:rPr>
          <w:rFonts w:ascii="Cambria" w:eastAsia="Times New Roman" w:hAnsi="Cambria" w:cs="Times New Roman"/>
          <w:color w:val="000000"/>
          <w:sz w:val="24"/>
          <w:szCs w:val="24"/>
        </w:rPr>
        <w:t xml:space="preserve"> as indicated in Table </w:t>
      </w:r>
      <w:r w:rsidR="00F65BE9">
        <w:rPr>
          <w:rFonts w:ascii="Cambria" w:eastAsia="Times New Roman" w:hAnsi="Cambria" w:cs="Times New Roman"/>
          <w:color w:val="000000"/>
          <w:sz w:val="24"/>
          <w:szCs w:val="24"/>
        </w:rPr>
        <w:t>3</w:t>
      </w:r>
      <w:r w:rsidRPr="00F55D55">
        <w:rPr>
          <w:rFonts w:ascii="Cambria" w:eastAsia="Times New Roman" w:hAnsi="Cambria" w:cs="Times New Roman"/>
          <w:color w:val="000000"/>
          <w:sz w:val="24"/>
          <w:szCs w:val="24"/>
        </w:rPr>
        <w:t>.</w:t>
      </w:r>
    </w:p>
    <w:p w14:paraId="6564B042" w14:textId="0A00E262" w:rsidR="00FA66B0" w:rsidRDefault="0036043F">
      <w:pPr>
        <w:tabs>
          <w:tab w:val="left" w:pos="540"/>
        </w:tabs>
        <w:spacing w:after="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 xml:space="preserve">Table </w:t>
      </w:r>
      <w:r w:rsidR="00F65BE9">
        <w:rPr>
          <w:rFonts w:ascii="Cambria" w:eastAsia="Times New Roman" w:hAnsi="Cambria" w:cs="Times New Roman"/>
          <w:b/>
          <w:bCs/>
          <w:color w:val="000000"/>
          <w:sz w:val="24"/>
          <w:szCs w:val="24"/>
        </w:rPr>
        <w:t>3</w:t>
      </w:r>
      <w:r>
        <w:rPr>
          <w:rFonts w:ascii="Cambria" w:eastAsia="Times New Roman" w:hAnsi="Cambria" w:cs="Times New Roman"/>
          <w:b/>
          <w:bCs/>
          <w:color w:val="000000"/>
          <w:sz w:val="24"/>
          <w:szCs w:val="24"/>
        </w:rPr>
        <w:t xml:space="preserve">. </w:t>
      </w:r>
      <w:r w:rsidR="00DE0833" w:rsidRPr="00DE0833">
        <w:rPr>
          <w:rFonts w:ascii="Cambria" w:eastAsia="Times New Roman" w:hAnsi="Cambria" w:cs="Times New Roman"/>
          <w:b/>
          <w:bCs/>
          <w:color w:val="000000"/>
          <w:sz w:val="24"/>
          <w:szCs w:val="24"/>
        </w:rPr>
        <w:t>Professional Development and Support Needs</w:t>
      </w:r>
    </w:p>
    <w:tbl>
      <w:tblPr>
        <w:tblStyle w:val="PlainTable5"/>
        <w:tblW w:w="9234" w:type="dxa"/>
        <w:jc w:val="center"/>
        <w:tblLook w:val="04A0" w:firstRow="1" w:lastRow="0" w:firstColumn="1" w:lastColumn="0" w:noHBand="0" w:noVBand="1"/>
      </w:tblPr>
      <w:tblGrid>
        <w:gridCol w:w="1306"/>
        <w:gridCol w:w="2742"/>
        <w:gridCol w:w="5186"/>
      </w:tblGrid>
      <w:tr w:rsidR="00DE0833" w:rsidRPr="00DE0833" w14:paraId="6D62AC36" w14:textId="77777777" w:rsidTr="00DE0833">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100" w:firstRow="0" w:lastRow="0" w:firstColumn="1" w:lastColumn="0" w:oddVBand="0" w:evenVBand="0" w:oddHBand="0" w:evenHBand="0" w:firstRowFirstColumn="1" w:firstRowLastColumn="0" w:lastRowFirstColumn="0" w:lastRowLastColumn="0"/>
            <w:tcW w:w="0" w:type="auto"/>
            <w:hideMark/>
          </w:tcPr>
          <w:p w14:paraId="0E39BD4E" w14:textId="77777777" w:rsidR="00DE0833" w:rsidRPr="00DE0833" w:rsidRDefault="00DE0833" w:rsidP="00DE0833">
            <w:pPr>
              <w:rPr>
                <w:rFonts w:ascii="Cambria" w:hAnsi="Cambria"/>
                <w:b/>
                <w:bCs/>
                <w:lang w:val="en-PH" w:eastAsia="en-PH"/>
              </w:rPr>
            </w:pPr>
            <w:r w:rsidRPr="00DE0833">
              <w:rPr>
                <w:rFonts w:ascii="Cambria" w:hAnsi="Cambria"/>
                <w:b/>
                <w:bCs/>
                <w:lang w:val="en-PH" w:eastAsia="en-PH"/>
              </w:rPr>
              <w:t>Experience</w:t>
            </w:r>
          </w:p>
        </w:tc>
        <w:tc>
          <w:tcPr>
            <w:tcW w:w="0" w:type="auto"/>
            <w:hideMark/>
          </w:tcPr>
          <w:p w14:paraId="58200492" w14:textId="77777777" w:rsidR="00DE0833" w:rsidRPr="00DE0833" w:rsidRDefault="00DE0833" w:rsidP="00DE0833">
            <w:pPr>
              <w:cnfStyle w:val="100000000000" w:firstRow="1" w:lastRow="0" w:firstColumn="0" w:lastColumn="0" w:oddVBand="0" w:evenVBand="0" w:oddHBand="0" w:evenHBand="0" w:firstRowFirstColumn="0" w:firstRowLastColumn="0" w:lastRowFirstColumn="0" w:lastRowLastColumn="0"/>
              <w:rPr>
                <w:rFonts w:ascii="Cambria" w:hAnsi="Cambria"/>
                <w:b/>
                <w:bCs/>
                <w:lang w:val="en-PH" w:eastAsia="en-PH"/>
              </w:rPr>
            </w:pPr>
            <w:r w:rsidRPr="00DE0833">
              <w:rPr>
                <w:rFonts w:ascii="Cambria" w:hAnsi="Cambria"/>
                <w:b/>
                <w:bCs/>
                <w:lang w:val="en-PH" w:eastAsia="en-PH"/>
              </w:rPr>
              <w:t>Support Resources</w:t>
            </w:r>
          </w:p>
        </w:tc>
        <w:tc>
          <w:tcPr>
            <w:tcW w:w="0" w:type="auto"/>
            <w:hideMark/>
          </w:tcPr>
          <w:p w14:paraId="5F5C2775" w14:textId="77777777" w:rsidR="00DE0833" w:rsidRPr="00DE0833" w:rsidRDefault="00DE0833" w:rsidP="00DE0833">
            <w:pPr>
              <w:cnfStyle w:val="100000000000" w:firstRow="1" w:lastRow="0" w:firstColumn="0" w:lastColumn="0" w:oddVBand="0" w:evenVBand="0" w:oddHBand="0" w:evenHBand="0" w:firstRowFirstColumn="0" w:firstRowLastColumn="0" w:lastRowFirstColumn="0" w:lastRowLastColumn="0"/>
              <w:rPr>
                <w:rFonts w:ascii="Cambria" w:hAnsi="Cambria"/>
                <w:b/>
                <w:bCs/>
                <w:lang w:val="en-PH" w:eastAsia="en-PH"/>
              </w:rPr>
            </w:pPr>
            <w:r w:rsidRPr="00DE0833">
              <w:rPr>
                <w:rFonts w:ascii="Cambria" w:hAnsi="Cambria"/>
                <w:b/>
                <w:bCs/>
                <w:lang w:val="en-PH" w:eastAsia="en-PH"/>
              </w:rPr>
              <w:t>Technology-Focused Development Needs</w:t>
            </w:r>
          </w:p>
        </w:tc>
      </w:tr>
      <w:tr w:rsidR="00DE0833" w:rsidRPr="00DE0833" w14:paraId="33126B39" w14:textId="77777777" w:rsidTr="00DE0833">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75855B" w14:textId="77777777" w:rsidR="00DE0833" w:rsidRPr="00DE0833" w:rsidRDefault="00DE0833" w:rsidP="00DE0833">
            <w:pPr>
              <w:rPr>
                <w:rFonts w:ascii="Cambria" w:hAnsi="Cambria"/>
                <w:lang w:val="en-PH" w:eastAsia="en-PH"/>
              </w:rPr>
            </w:pPr>
            <w:r w:rsidRPr="00DE0833">
              <w:rPr>
                <w:rFonts w:ascii="Cambria" w:hAnsi="Cambria"/>
                <w:lang w:val="en-PH" w:eastAsia="en-PH"/>
              </w:rPr>
              <w:lastRenderedPageBreak/>
              <w:t>4–7 years</w:t>
            </w:r>
          </w:p>
        </w:tc>
        <w:tc>
          <w:tcPr>
            <w:tcW w:w="0" w:type="auto"/>
            <w:hideMark/>
          </w:tcPr>
          <w:p w14:paraId="2089EA13" w14:textId="77777777" w:rsidR="00DE0833" w:rsidRPr="00DE0833" w:rsidRDefault="00DE0833" w:rsidP="00DE0833">
            <w:pPr>
              <w:cnfStyle w:val="000000100000" w:firstRow="0" w:lastRow="0" w:firstColumn="0" w:lastColumn="0" w:oddVBand="0" w:evenVBand="0" w:oddHBand="1" w:evenHBand="0" w:firstRowFirstColumn="0" w:firstRowLastColumn="0" w:lastRowFirstColumn="0" w:lastRowLastColumn="0"/>
              <w:rPr>
                <w:rFonts w:ascii="Cambria" w:hAnsi="Cambria"/>
                <w:lang w:val="en-PH" w:eastAsia="en-PH"/>
              </w:rPr>
            </w:pPr>
            <w:r w:rsidRPr="00DE0833">
              <w:rPr>
                <w:rFonts w:ascii="Cambria" w:hAnsi="Cambria"/>
                <w:lang w:val="en-PH" w:eastAsia="en-PH"/>
              </w:rPr>
              <w:t>Ongoing training</w:t>
            </w:r>
          </w:p>
        </w:tc>
        <w:tc>
          <w:tcPr>
            <w:tcW w:w="0" w:type="auto"/>
            <w:hideMark/>
          </w:tcPr>
          <w:p w14:paraId="65E591AC" w14:textId="77777777" w:rsidR="00DE0833" w:rsidRPr="00DE0833" w:rsidRDefault="00DE0833" w:rsidP="00DE0833">
            <w:pPr>
              <w:cnfStyle w:val="000000100000" w:firstRow="0" w:lastRow="0" w:firstColumn="0" w:lastColumn="0" w:oddVBand="0" w:evenVBand="0" w:oddHBand="1" w:evenHBand="0" w:firstRowFirstColumn="0" w:firstRowLastColumn="0" w:lastRowFirstColumn="0" w:lastRowLastColumn="0"/>
              <w:rPr>
                <w:rFonts w:ascii="Cambria" w:hAnsi="Cambria"/>
                <w:lang w:val="en-PH" w:eastAsia="en-PH"/>
              </w:rPr>
            </w:pPr>
            <w:r w:rsidRPr="00DE0833">
              <w:rPr>
                <w:rFonts w:ascii="Cambria" w:hAnsi="Cambria"/>
                <w:lang w:val="en-PH" w:eastAsia="en-PH"/>
              </w:rPr>
              <w:t>Workshops on advanced digital storytelling tools</w:t>
            </w:r>
          </w:p>
        </w:tc>
      </w:tr>
      <w:tr w:rsidR="00DE0833" w:rsidRPr="00DE0833" w14:paraId="1FF180B1" w14:textId="77777777" w:rsidTr="00DE0833">
        <w:trPr>
          <w:trHeight w:val="5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A82739" w14:textId="77777777" w:rsidR="00DE0833" w:rsidRPr="00DE0833" w:rsidRDefault="00DE0833" w:rsidP="00DE0833">
            <w:pPr>
              <w:rPr>
                <w:rFonts w:ascii="Cambria" w:hAnsi="Cambria"/>
                <w:lang w:val="en-PH" w:eastAsia="en-PH"/>
              </w:rPr>
            </w:pPr>
            <w:r w:rsidRPr="00DE0833">
              <w:rPr>
                <w:rFonts w:ascii="Cambria" w:hAnsi="Cambria"/>
                <w:lang w:val="en-PH" w:eastAsia="en-PH"/>
              </w:rPr>
              <w:t>&lt;1 year</w:t>
            </w:r>
          </w:p>
        </w:tc>
        <w:tc>
          <w:tcPr>
            <w:tcW w:w="0" w:type="auto"/>
            <w:hideMark/>
          </w:tcPr>
          <w:p w14:paraId="21F5946B" w14:textId="77777777" w:rsidR="00DE0833" w:rsidRPr="00DE0833" w:rsidRDefault="00DE0833" w:rsidP="00DE0833">
            <w:pPr>
              <w:cnfStyle w:val="000000000000" w:firstRow="0" w:lastRow="0" w:firstColumn="0" w:lastColumn="0" w:oddVBand="0" w:evenVBand="0" w:oddHBand="0" w:evenHBand="0" w:firstRowFirstColumn="0" w:firstRowLastColumn="0" w:lastRowFirstColumn="0" w:lastRowLastColumn="0"/>
              <w:rPr>
                <w:rFonts w:ascii="Cambria" w:hAnsi="Cambria"/>
                <w:lang w:val="en-PH" w:eastAsia="en-PH"/>
              </w:rPr>
            </w:pPr>
            <w:r w:rsidRPr="00DE0833">
              <w:rPr>
                <w:rFonts w:ascii="Cambria" w:hAnsi="Cambria"/>
                <w:lang w:val="en-PH" w:eastAsia="en-PH"/>
              </w:rPr>
              <w:t>Peer support</w:t>
            </w:r>
          </w:p>
        </w:tc>
        <w:tc>
          <w:tcPr>
            <w:tcW w:w="0" w:type="auto"/>
            <w:hideMark/>
          </w:tcPr>
          <w:p w14:paraId="654B9720" w14:textId="60E2C6AC" w:rsidR="00DE0833" w:rsidRPr="00DE0833" w:rsidRDefault="00DE0833" w:rsidP="00DE0833">
            <w:pPr>
              <w:cnfStyle w:val="000000000000" w:firstRow="0" w:lastRow="0" w:firstColumn="0" w:lastColumn="0" w:oddVBand="0" w:evenVBand="0" w:oddHBand="0" w:evenHBand="0" w:firstRowFirstColumn="0" w:firstRowLastColumn="0" w:lastRowFirstColumn="0" w:lastRowLastColumn="0"/>
              <w:rPr>
                <w:rFonts w:ascii="Cambria" w:hAnsi="Cambria"/>
                <w:lang w:val="en-PH" w:eastAsia="en-PH"/>
              </w:rPr>
            </w:pPr>
            <w:r w:rsidRPr="00DE0833">
              <w:rPr>
                <w:rFonts w:ascii="Cambria" w:hAnsi="Cambria"/>
                <w:lang w:val="en-PH" w:eastAsia="en-PH"/>
              </w:rPr>
              <w:t>Mentorship on basic tech integration (Canva, Padlet)</w:t>
            </w:r>
          </w:p>
        </w:tc>
      </w:tr>
      <w:tr w:rsidR="00DE0833" w:rsidRPr="00DE0833" w14:paraId="657096F5" w14:textId="77777777" w:rsidTr="00DE0833">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EE2C685" w14:textId="77777777" w:rsidR="00DE0833" w:rsidRPr="00DE0833" w:rsidRDefault="00DE0833" w:rsidP="00DE0833">
            <w:pPr>
              <w:rPr>
                <w:rFonts w:ascii="Cambria" w:hAnsi="Cambria"/>
                <w:lang w:val="en-PH" w:eastAsia="en-PH"/>
              </w:rPr>
            </w:pPr>
            <w:r w:rsidRPr="00DE0833">
              <w:rPr>
                <w:rFonts w:ascii="Cambria" w:hAnsi="Cambria"/>
                <w:lang w:val="en-PH" w:eastAsia="en-PH"/>
              </w:rPr>
              <w:t>1–3 years</w:t>
            </w:r>
          </w:p>
        </w:tc>
        <w:tc>
          <w:tcPr>
            <w:tcW w:w="0" w:type="auto"/>
            <w:hideMark/>
          </w:tcPr>
          <w:p w14:paraId="2CE682FB" w14:textId="77777777" w:rsidR="00DE0833" w:rsidRPr="00DE0833" w:rsidRDefault="00DE0833" w:rsidP="00DE0833">
            <w:pPr>
              <w:cnfStyle w:val="000000100000" w:firstRow="0" w:lastRow="0" w:firstColumn="0" w:lastColumn="0" w:oddVBand="0" w:evenVBand="0" w:oddHBand="1" w:evenHBand="0" w:firstRowFirstColumn="0" w:firstRowLastColumn="0" w:lastRowFirstColumn="0" w:lastRowLastColumn="0"/>
              <w:rPr>
                <w:rFonts w:ascii="Cambria" w:hAnsi="Cambria"/>
                <w:lang w:val="en-PH" w:eastAsia="en-PH"/>
              </w:rPr>
            </w:pPr>
            <w:r w:rsidRPr="00DE0833">
              <w:rPr>
                <w:rFonts w:ascii="Cambria" w:hAnsi="Cambria"/>
                <w:lang w:val="en-PH" w:eastAsia="en-PH"/>
              </w:rPr>
              <w:t>Curriculum flexibility</w:t>
            </w:r>
          </w:p>
        </w:tc>
        <w:tc>
          <w:tcPr>
            <w:tcW w:w="0" w:type="auto"/>
            <w:hideMark/>
          </w:tcPr>
          <w:p w14:paraId="223BA689" w14:textId="77777777" w:rsidR="00DE0833" w:rsidRPr="00DE0833" w:rsidRDefault="00DE0833" w:rsidP="00DE0833">
            <w:pPr>
              <w:cnfStyle w:val="000000100000" w:firstRow="0" w:lastRow="0" w:firstColumn="0" w:lastColumn="0" w:oddVBand="0" w:evenVBand="0" w:oddHBand="1" w:evenHBand="0" w:firstRowFirstColumn="0" w:firstRowLastColumn="0" w:lastRowFirstColumn="0" w:lastRowLastColumn="0"/>
              <w:rPr>
                <w:rFonts w:ascii="Cambria" w:hAnsi="Cambria"/>
                <w:lang w:val="en-PH" w:eastAsia="en-PH"/>
              </w:rPr>
            </w:pPr>
            <w:r w:rsidRPr="00DE0833">
              <w:rPr>
                <w:rFonts w:ascii="Cambria" w:hAnsi="Cambria"/>
                <w:lang w:val="en-PH" w:eastAsia="en-PH"/>
              </w:rPr>
              <w:t>Digital integration and lesson planning</w:t>
            </w:r>
          </w:p>
        </w:tc>
      </w:tr>
      <w:tr w:rsidR="00DE0833" w:rsidRPr="00DE0833" w14:paraId="24C6A8A9" w14:textId="77777777" w:rsidTr="00DE0833">
        <w:trPr>
          <w:trHeight w:val="508"/>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5C0FE5" w14:textId="77777777" w:rsidR="00DE0833" w:rsidRPr="00DE0833" w:rsidRDefault="00DE0833" w:rsidP="00DE0833">
            <w:pPr>
              <w:rPr>
                <w:rFonts w:ascii="Cambria" w:hAnsi="Cambria"/>
                <w:lang w:val="en-PH" w:eastAsia="en-PH"/>
              </w:rPr>
            </w:pPr>
            <w:r w:rsidRPr="00DE0833">
              <w:rPr>
                <w:rFonts w:ascii="Cambria" w:hAnsi="Cambria"/>
                <w:lang w:val="en-PH" w:eastAsia="en-PH"/>
              </w:rPr>
              <w:t>8+ years</w:t>
            </w:r>
          </w:p>
        </w:tc>
        <w:tc>
          <w:tcPr>
            <w:tcW w:w="0" w:type="auto"/>
            <w:hideMark/>
          </w:tcPr>
          <w:p w14:paraId="05DA8455" w14:textId="77777777" w:rsidR="00DE0833" w:rsidRPr="00DE0833" w:rsidRDefault="00DE0833" w:rsidP="00DE0833">
            <w:pPr>
              <w:cnfStyle w:val="000000000000" w:firstRow="0" w:lastRow="0" w:firstColumn="0" w:lastColumn="0" w:oddVBand="0" w:evenVBand="0" w:oddHBand="0" w:evenHBand="0" w:firstRowFirstColumn="0" w:firstRowLastColumn="0" w:lastRowFirstColumn="0" w:lastRowLastColumn="0"/>
              <w:rPr>
                <w:rFonts w:ascii="Cambria" w:hAnsi="Cambria"/>
                <w:lang w:val="en-PH" w:eastAsia="en-PH"/>
              </w:rPr>
            </w:pPr>
            <w:r w:rsidRPr="00DE0833">
              <w:rPr>
                <w:rFonts w:ascii="Cambria" w:hAnsi="Cambria"/>
                <w:lang w:val="en-PH" w:eastAsia="en-PH"/>
              </w:rPr>
              <w:t>Training and collaboration</w:t>
            </w:r>
          </w:p>
        </w:tc>
        <w:tc>
          <w:tcPr>
            <w:tcW w:w="0" w:type="auto"/>
            <w:hideMark/>
          </w:tcPr>
          <w:p w14:paraId="2B1376F0" w14:textId="77777777" w:rsidR="00DE0833" w:rsidRPr="00DE0833" w:rsidRDefault="00DE0833" w:rsidP="00DE0833">
            <w:pPr>
              <w:cnfStyle w:val="000000000000" w:firstRow="0" w:lastRow="0" w:firstColumn="0" w:lastColumn="0" w:oddVBand="0" w:evenVBand="0" w:oddHBand="0" w:evenHBand="0" w:firstRowFirstColumn="0" w:firstRowLastColumn="0" w:lastRowFirstColumn="0" w:lastRowLastColumn="0"/>
              <w:rPr>
                <w:rFonts w:ascii="Cambria" w:hAnsi="Cambria"/>
                <w:lang w:val="en-PH" w:eastAsia="en-PH"/>
              </w:rPr>
            </w:pPr>
            <w:r w:rsidRPr="00DE0833">
              <w:rPr>
                <w:rFonts w:ascii="Cambria" w:hAnsi="Cambria"/>
                <w:lang w:val="en-PH" w:eastAsia="en-PH"/>
              </w:rPr>
              <w:t>Advanced multimodal techniques and new software</w:t>
            </w:r>
          </w:p>
        </w:tc>
      </w:tr>
    </w:tbl>
    <w:p w14:paraId="41031D9A" w14:textId="77777777" w:rsidR="00DE0833" w:rsidRPr="00DE0833" w:rsidRDefault="00DE0833" w:rsidP="00DE0833">
      <w:pPr>
        <w:spacing w:after="0"/>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4.4 Student Perceptions and the Role of Technology</w:t>
      </w:r>
    </w:p>
    <w:p w14:paraId="50CCC12C" w14:textId="381A8C32" w:rsidR="00DE0833" w:rsidRDefault="00DE0833" w:rsidP="00DE0833">
      <w:pPr>
        <w:spacing w:after="0"/>
        <w:ind w:firstLine="720"/>
        <w:rPr>
          <w:rFonts w:ascii="Cambria" w:eastAsia="Times New Roman" w:hAnsi="Cambria" w:cs="Times New Roman"/>
          <w:color w:val="000000"/>
          <w:sz w:val="24"/>
          <w:szCs w:val="24"/>
        </w:rPr>
      </w:pPr>
      <w:r w:rsidRPr="00DE0833">
        <w:rPr>
          <w:rFonts w:ascii="Cambria" w:eastAsia="Times New Roman" w:hAnsi="Cambria" w:cs="Times New Roman"/>
          <w:color w:val="000000"/>
          <w:sz w:val="24"/>
          <w:szCs w:val="24"/>
        </w:rPr>
        <w:t>Student feedback highlighted how technology both empowered and challenged them, depending on their proficiency and the support provided.</w:t>
      </w:r>
    </w:p>
    <w:p w14:paraId="6D812B75" w14:textId="24168B44" w:rsidR="00DE0833" w:rsidRDefault="00DE0833" w:rsidP="00DE0833">
      <w:pPr>
        <w:spacing w:after="0"/>
        <w:jc w:val="center"/>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 xml:space="preserve">Table </w:t>
      </w:r>
      <w:r w:rsidR="00F65BE9">
        <w:rPr>
          <w:rFonts w:ascii="Cambria" w:eastAsia="Times New Roman" w:hAnsi="Cambria" w:cs="Times New Roman"/>
          <w:b/>
          <w:bCs/>
          <w:color w:val="000000"/>
          <w:sz w:val="24"/>
          <w:szCs w:val="24"/>
        </w:rPr>
        <w:t>4</w:t>
      </w:r>
      <w:r w:rsidRPr="00DE0833">
        <w:rPr>
          <w:rFonts w:ascii="Cambria" w:eastAsia="Times New Roman" w:hAnsi="Cambria" w:cs="Times New Roman"/>
          <w:b/>
          <w:bCs/>
          <w:color w:val="000000"/>
          <w:sz w:val="24"/>
          <w:szCs w:val="24"/>
        </w:rPr>
        <w:t xml:space="preserve">. </w:t>
      </w:r>
      <w:r w:rsidR="00BC1A87" w:rsidRPr="00BC1A87">
        <w:rPr>
          <w:rFonts w:ascii="Cambria" w:eastAsia="Times New Roman" w:hAnsi="Cambria" w:cs="Times New Roman"/>
          <w:b/>
          <w:bCs/>
          <w:color w:val="000000"/>
          <w:sz w:val="24"/>
          <w:szCs w:val="24"/>
        </w:rPr>
        <w:t>Student Perceptions of Technology-Mediated Learning</w:t>
      </w:r>
    </w:p>
    <w:tbl>
      <w:tblPr>
        <w:tblStyle w:val="PlainTable5"/>
        <w:tblW w:w="9089" w:type="dxa"/>
        <w:tblLook w:val="04A0" w:firstRow="1" w:lastRow="0" w:firstColumn="1" w:lastColumn="0" w:noHBand="0" w:noVBand="1"/>
      </w:tblPr>
      <w:tblGrid>
        <w:gridCol w:w="2183"/>
        <w:gridCol w:w="1480"/>
        <w:gridCol w:w="2438"/>
        <w:gridCol w:w="2988"/>
      </w:tblGrid>
      <w:tr w:rsidR="00DE0833" w:rsidRPr="00905B59" w14:paraId="1CD39A4D" w14:textId="77777777" w:rsidTr="00905B59">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0" w:type="auto"/>
            <w:hideMark/>
          </w:tcPr>
          <w:p w14:paraId="1482E22C" w14:textId="77777777" w:rsidR="00DE0833" w:rsidRPr="00905B59" w:rsidRDefault="00DE0833" w:rsidP="00905B59">
            <w:pPr>
              <w:rPr>
                <w:rFonts w:ascii="Times New Roman" w:hAnsi="Times New Roman" w:cs="Times New Roman"/>
                <w:b/>
                <w:bCs/>
                <w:sz w:val="20"/>
                <w:szCs w:val="20"/>
                <w:lang w:val="en-PH" w:eastAsia="en-PH"/>
              </w:rPr>
            </w:pPr>
            <w:r w:rsidRPr="00905B59">
              <w:rPr>
                <w:rFonts w:ascii="Times New Roman" w:hAnsi="Times New Roman" w:cs="Times New Roman"/>
                <w:b/>
                <w:bCs/>
                <w:sz w:val="20"/>
                <w:szCs w:val="20"/>
                <w:lang w:val="en-PH" w:eastAsia="en-PH"/>
              </w:rPr>
              <w:t>Student Language Level</w:t>
            </w:r>
          </w:p>
        </w:tc>
        <w:tc>
          <w:tcPr>
            <w:tcW w:w="0" w:type="auto"/>
            <w:hideMark/>
          </w:tcPr>
          <w:p w14:paraId="7C2B7E68" w14:textId="77777777" w:rsidR="00DE0833" w:rsidRPr="00905B59" w:rsidRDefault="00DE0833" w:rsidP="00905B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PH" w:eastAsia="en-PH"/>
              </w:rPr>
            </w:pPr>
            <w:r w:rsidRPr="00905B59">
              <w:rPr>
                <w:rFonts w:ascii="Times New Roman" w:hAnsi="Times New Roman" w:cs="Times New Roman"/>
                <w:b/>
                <w:bCs/>
                <w:sz w:val="20"/>
                <w:szCs w:val="20"/>
                <w:lang w:val="en-PH" w:eastAsia="en-PH"/>
              </w:rPr>
              <w:t>First Language</w:t>
            </w:r>
          </w:p>
        </w:tc>
        <w:tc>
          <w:tcPr>
            <w:tcW w:w="0" w:type="auto"/>
            <w:hideMark/>
          </w:tcPr>
          <w:p w14:paraId="2B9D667A" w14:textId="77777777" w:rsidR="00DE0833" w:rsidRPr="00905B59" w:rsidRDefault="00DE0833" w:rsidP="00905B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PH" w:eastAsia="en-PH"/>
              </w:rPr>
            </w:pPr>
            <w:r w:rsidRPr="00905B59">
              <w:rPr>
                <w:rFonts w:ascii="Times New Roman" w:hAnsi="Times New Roman" w:cs="Times New Roman"/>
                <w:b/>
                <w:bCs/>
                <w:sz w:val="20"/>
                <w:szCs w:val="20"/>
                <w:lang w:val="en-PH" w:eastAsia="en-PH"/>
              </w:rPr>
              <w:t>Impact of Digital Strategies</w:t>
            </w:r>
          </w:p>
        </w:tc>
        <w:tc>
          <w:tcPr>
            <w:tcW w:w="0" w:type="auto"/>
            <w:hideMark/>
          </w:tcPr>
          <w:p w14:paraId="50711230" w14:textId="77777777" w:rsidR="00DE0833" w:rsidRPr="00905B59" w:rsidRDefault="00DE0833" w:rsidP="00905B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PH" w:eastAsia="en-PH"/>
              </w:rPr>
            </w:pPr>
            <w:r w:rsidRPr="00905B59">
              <w:rPr>
                <w:rFonts w:ascii="Times New Roman" w:hAnsi="Times New Roman" w:cs="Times New Roman"/>
                <w:b/>
                <w:bCs/>
                <w:sz w:val="20"/>
                <w:szCs w:val="20"/>
                <w:lang w:val="en-PH" w:eastAsia="en-PH"/>
              </w:rPr>
              <w:t>Technology Support Requested</w:t>
            </w:r>
          </w:p>
        </w:tc>
      </w:tr>
      <w:tr w:rsidR="00DE0833" w:rsidRPr="00905B59" w14:paraId="5EE2CE9D" w14:textId="77777777" w:rsidTr="00905B5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hideMark/>
          </w:tcPr>
          <w:p w14:paraId="7CD32DCC" w14:textId="77777777" w:rsidR="00DE0833" w:rsidRPr="00905B59" w:rsidRDefault="00DE0833" w:rsidP="00905B59">
            <w:pPr>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Beginner</w:t>
            </w:r>
          </w:p>
        </w:tc>
        <w:tc>
          <w:tcPr>
            <w:tcW w:w="0" w:type="auto"/>
            <w:hideMark/>
          </w:tcPr>
          <w:p w14:paraId="4C90E34B" w14:textId="77777777" w:rsidR="00DE0833" w:rsidRPr="00905B59" w:rsidRDefault="00DE0833" w:rsidP="00905B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Other</w:t>
            </w:r>
          </w:p>
        </w:tc>
        <w:tc>
          <w:tcPr>
            <w:tcW w:w="0" w:type="auto"/>
            <w:hideMark/>
          </w:tcPr>
          <w:p w14:paraId="6D6C9B92" w14:textId="77777777" w:rsidR="00DE0833" w:rsidRPr="00905B59" w:rsidRDefault="00DE0833" w:rsidP="00905B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Improves understanding</w:t>
            </w:r>
          </w:p>
        </w:tc>
        <w:tc>
          <w:tcPr>
            <w:tcW w:w="0" w:type="auto"/>
            <w:hideMark/>
          </w:tcPr>
          <w:p w14:paraId="7A991C62" w14:textId="77777777" w:rsidR="00DE0833" w:rsidRPr="00905B59" w:rsidRDefault="00DE0833" w:rsidP="00905B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Peer support features, visual aids</w:t>
            </w:r>
          </w:p>
        </w:tc>
      </w:tr>
      <w:tr w:rsidR="00DE0833" w:rsidRPr="00905B59" w14:paraId="4323928D" w14:textId="77777777" w:rsidTr="00905B59">
        <w:trPr>
          <w:trHeight w:val="111"/>
        </w:trPr>
        <w:tc>
          <w:tcPr>
            <w:cnfStyle w:val="001000000000" w:firstRow="0" w:lastRow="0" w:firstColumn="1" w:lastColumn="0" w:oddVBand="0" w:evenVBand="0" w:oddHBand="0" w:evenHBand="0" w:firstRowFirstColumn="0" w:firstRowLastColumn="0" w:lastRowFirstColumn="0" w:lastRowLastColumn="0"/>
            <w:tcW w:w="0" w:type="auto"/>
            <w:hideMark/>
          </w:tcPr>
          <w:p w14:paraId="3E1D5658" w14:textId="77777777" w:rsidR="00DE0833" w:rsidRPr="00905B59" w:rsidRDefault="00DE0833" w:rsidP="00905B59">
            <w:pPr>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Intermediate</w:t>
            </w:r>
          </w:p>
        </w:tc>
        <w:tc>
          <w:tcPr>
            <w:tcW w:w="0" w:type="auto"/>
            <w:hideMark/>
          </w:tcPr>
          <w:p w14:paraId="06864ABC" w14:textId="77777777" w:rsidR="00DE0833" w:rsidRPr="00905B59" w:rsidRDefault="00DE0833" w:rsidP="00905B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English</w:t>
            </w:r>
          </w:p>
        </w:tc>
        <w:tc>
          <w:tcPr>
            <w:tcW w:w="0" w:type="auto"/>
            <w:hideMark/>
          </w:tcPr>
          <w:p w14:paraId="68EDBCD3" w14:textId="77777777" w:rsidR="00DE0833" w:rsidRPr="00905B59" w:rsidRDefault="00DE0833" w:rsidP="00905B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Mixed experience</w:t>
            </w:r>
          </w:p>
        </w:tc>
        <w:tc>
          <w:tcPr>
            <w:tcW w:w="0" w:type="auto"/>
            <w:hideMark/>
          </w:tcPr>
          <w:p w14:paraId="0371E324" w14:textId="77777777" w:rsidR="00DE0833" w:rsidRPr="00905B59" w:rsidRDefault="00DE0833" w:rsidP="00905B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More guided digital support</w:t>
            </w:r>
          </w:p>
        </w:tc>
      </w:tr>
      <w:tr w:rsidR="00DE0833" w:rsidRPr="00905B59" w14:paraId="133297CD" w14:textId="77777777" w:rsidTr="00905B5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hideMark/>
          </w:tcPr>
          <w:p w14:paraId="46BA0716" w14:textId="77777777" w:rsidR="00DE0833" w:rsidRPr="00905B59" w:rsidRDefault="00DE0833" w:rsidP="00905B59">
            <w:pPr>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Advanced</w:t>
            </w:r>
          </w:p>
        </w:tc>
        <w:tc>
          <w:tcPr>
            <w:tcW w:w="0" w:type="auto"/>
            <w:hideMark/>
          </w:tcPr>
          <w:p w14:paraId="69AEA4FE" w14:textId="77777777" w:rsidR="00DE0833" w:rsidRPr="00905B59" w:rsidRDefault="00DE0833" w:rsidP="00905B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English</w:t>
            </w:r>
          </w:p>
        </w:tc>
        <w:tc>
          <w:tcPr>
            <w:tcW w:w="0" w:type="auto"/>
            <w:hideMark/>
          </w:tcPr>
          <w:p w14:paraId="6BFC817B" w14:textId="77777777" w:rsidR="00DE0833" w:rsidRPr="00905B59" w:rsidRDefault="00DE0833" w:rsidP="00905B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Strong improvement</w:t>
            </w:r>
          </w:p>
        </w:tc>
        <w:tc>
          <w:tcPr>
            <w:tcW w:w="0" w:type="auto"/>
            <w:hideMark/>
          </w:tcPr>
          <w:p w14:paraId="51004A63" w14:textId="77777777" w:rsidR="00DE0833" w:rsidRPr="00905B59" w:rsidRDefault="00DE0833" w:rsidP="00905B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PH" w:eastAsia="en-PH"/>
              </w:rPr>
            </w:pPr>
            <w:r w:rsidRPr="00905B59">
              <w:rPr>
                <w:rFonts w:ascii="Times New Roman" w:hAnsi="Times New Roman" w:cs="Times New Roman"/>
                <w:sz w:val="20"/>
                <w:szCs w:val="20"/>
                <w:lang w:val="en-PH" w:eastAsia="en-PH"/>
              </w:rPr>
              <w:t>Tech engagement, creativity outlets</w:t>
            </w:r>
          </w:p>
        </w:tc>
      </w:tr>
    </w:tbl>
    <w:p w14:paraId="6A0EF71F" w14:textId="5B2B5081" w:rsidR="00DE0833" w:rsidRDefault="00DE0833" w:rsidP="00DE0833">
      <w:pPr>
        <w:spacing w:after="0"/>
        <w:rPr>
          <w:rFonts w:ascii="Cambria" w:eastAsia="Times New Roman" w:hAnsi="Cambria" w:cs="Times New Roman"/>
          <w:color w:val="000000"/>
          <w:sz w:val="24"/>
          <w:szCs w:val="24"/>
        </w:rPr>
      </w:pPr>
    </w:p>
    <w:p w14:paraId="79FCC3D7" w14:textId="35E205AA" w:rsidR="00DE0833" w:rsidRDefault="00DE0833" w:rsidP="00DE0833">
      <w:pPr>
        <w:pStyle w:val="ListParagraph"/>
        <w:numPr>
          <w:ilvl w:val="0"/>
          <w:numId w:val="10"/>
        </w:numPr>
        <w:spacing w:after="0"/>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Empowerment vs. Frustration: The</w:t>
      </w:r>
      <w:r w:rsidRPr="00DE0833">
        <w:rPr>
          <w:rFonts w:ascii="Cambria" w:eastAsia="Times New Roman" w:hAnsi="Cambria" w:cs="Times New Roman"/>
          <w:color w:val="000000"/>
          <w:sz w:val="24"/>
          <w:szCs w:val="24"/>
        </w:rPr>
        <w:t xml:space="preserve"> more advanced learners deemed multimodal tasks as empowering, and the less experienced learners voiced both excitement and frustration. One of the students commented, </w:t>
      </w:r>
      <w:r>
        <w:rPr>
          <w:rFonts w:ascii="Cambria" w:eastAsia="Times New Roman" w:hAnsi="Cambria" w:cs="Times New Roman"/>
          <w:color w:val="000000"/>
          <w:sz w:val="24"/>
          <w:szCs w:val="24"/>
        </w:rPr>
        <w:t>'I loved making the video, but editing was difficult.'</w:t>
      </w:r>
      <w:r w:rsidRPr="00DE0833">
        <w:rPr>
          <w:rFonts w:ascii="Cambria" w:eastAsia="Times New Roman" w:hAnsi="Cambria" w:cs="Times New Roman"/>
          <w:color w:val="000000"/>
          <w:sz w:val="24"/>
          <w:szCs w:val="24"/>
        </w:rPr>
        <w:t xml:space="preserve"> I </w:t>
      </w:r>
      <w:r>
        <w:rPr>
          <w:rFonts w:ascii="Cambria" w:eastAsia="Times New Roman" w:hAnsi="Cambria" w:cs="Times New Roman"/>
          <w:color w:val="000000"/>
          <w:sz w:val="24"/>
          <w:szCs w:val="24"/>
        </w:rPr>
        <w:t>needed</w:t>
      </w:r>
      <w:r w:rsidRPr="00DE0833">
        <w:rPr>
          <w:rFonts w:ascii="Cambria" w:eastAsia="Times New Roman" w:hAnsi="Cambria" w:cs="Times New Roman"/>
          <w:color w:val="000000"/>
          <w:sz w:val="24"/>
          <w:szCs w:val="24"/>
        </w:rPr>
        <w:t xml:space="preserve"> some help with the English part.</w:t>
      </w:r>
    </w:p>
    <w:p w14:paraId="27BC4273" w14:textId="3DEED5D7" w:rsidR="00DE0833" w:rsidRPr="00DE0833" w:rsidRDefault="00DE0833" w:rsidP="00DE0833">
      <w:pPr>
        <w:pStyle w:val="ListParagraph"/>
        <w:numPr>
          <w:ilvl w:val="0"/>
          <w:numId w:val="10"/>
        </w:numPr>
        <w:spacing w:after="0"/>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 xml:space="preserve">Mitigation through Design: </w:t>
      </w:r>
      <w:r w:rsidRPr="00DE0833">
        <w:rPr>
          <w:rFonts w:ascii="Cambria" w:eastAsia="Times New Roman" w:hAnsi="Cambria" w:cs="Times New Roman"/>
          <w:color w:val="000000"/>
          <w:sz w:val="24"/>
          <w:szCs w:val="24"/>
        </w:rPr>
        <w:t xml:space="preserve">This irritation was reduced in the classrooms where the teachers prepared projects to be worked </w:t>
      </w:r>
      <w:r>
        <w:rPr>
          <w:rFonts w:ascii="Cambria" w:eastAsia="Times New Roman" w:hAnsi="Cambria" w:cs="Times New Roman"/>
          <w:color w:val="000000"/>
          <w:sz w:val="24"/>
          <w:szCs w:val="24"/>
        </w:rPr>
        <w:t xml:space="preserve">on in </w:t>
      </w:r>
      <w:r w:rsidRPr="00DE0833">
        <w:rPr>
          <w:rFonts w:ascii="Cambria" w:eastAsia="Times New Roman" w:hAnsi="Cambria" w:cs="Times New Roman"/>
          <w:color w:val="000000"/>
          <w:sz w:val="24"/>
          <w:szCs w:val="24"/>
        </w:rPr>
        <w:t xml:space="preserve">groups. </w:t>
      </w:r>
      <w:r w:rsidR="00D57293" w:rsidRPr="00D57293">
        <w:rPr>
          <w:rFonts w:ascii="Cambria" w:eastAsia="Times New Roman" w:hAnsi="Cambria" w:cs="Times New Roman"/>
          <w:color w:val="000000"/>
          <w:sz w:val="24"/>
          <w:szCs w:val="24"/>
        </w:rPr>
        <w:t>Even less proficient learners found it easier</w:t>
      </w:r>
      <w:r>
        <w:rPr>
          <w:rFonts w:ascii="Cambria" w:eastAsia="Times New Roman" w:hAnsi="Cambria" w:cs="Times New Roman"/>
          <w:color w:val="000000"/>
          <w:sz w:val="24"/>
          <w:szCs w:val="24"/>
        </w:rPr>
        <w:t xml:space="preserve"> with linguistic support</w:t>
      </w:r>
      <w:r w:rsidR="00D57293">
        <w:rPr>
          <w:rFonts w:ascii="Cambria" w:eastAsia="Times New Roman" w:hAnsi="Cambria" w:cs="Times New Roman"/>
          <w:color w:val="000000"/>
          <w:sz w:val="24"/>
          <w:szCs w:val="24"/>
        </w:rPr>
        <w:t>, using standard documents or video editing programs, which allowed</w:t>
      </w:r>
      <w:r>
        <w:rPr>
          <w:rFonts w:ascii="Cambria" w:eastAsia="Times New Roman" w:hAnsi="Cambria" w:cs="Times New Roman"/>
          <w:color w:val="000000"/>
          <w:sz w:val="24"/>
          <w:szCs w:val="24"/>
        </w:rPr>
        <w:t xml:space="preserve"> them to participate in the digital environment through</w:t>
      </w:r>
      <w:r w:rsidRPr="00DE0833">
        <w:rPr>
          <w:rFonts w:ascii="Cambria" w:eastAsia="Times New Roman" w:hAnsi="Cambria" w:cs="Times New Roman"/>
          <w:color w:val="000000"/>
          <w:sz w:val="24"/>
          <w:szCs w:val="24"/>
        </w:rPr>
        <w:t xml:space="preserve"> drawings, gestures, and translations.</w:t>
      </w:r>
    </w:p>
    <w:p w14:paraId="219DF850" w14:textId="77777777" w:rsidR="00DE0833" w:rsidRPr="00DE0833" w:rsidRDefault="00DE0833" w:rsidP="00DE0833">
      <w:pPr>
        <w:tabs>
          <w:tab w:val="left" w:pos="540"/>
        </w:tabs>
        <w:spacing w:after="0" w:line="240" w:lineRule="auto"/>
        <w:jc w:val="both"/>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4.5 Assessment Results: Measuring the Impact of Technology Integration</w:t>
      </w:r>
    </w:p>
    <w:p w14:paraId="573CC2F4" w14:textId="4CF1A641" w:rsidR="00DE0833" w:rsidRDefault="00DE0833"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DE0833">
        <w:rPr>
          <w:rFonts w:ascii="Cambria" w:eastAsia="Times New Roman" w:hAnsi="Cambria" w:cs="Times New Roman"/>
          <w:color w:val="000000"/>
          <w:sz w:val="24"/>
          <w:szCs w:val="24"/>
        </w:rPr>
        <w:t xml:space="preserve">The pre-test and post-test results (averaging from 70 to 85) </w:t>
      </w:r>
      <w:r>
        <w:rPr>
          <w:rFonts w:ascii="Cambria" w:eastAsia="Times New Roman" w:hAnsi="Cambria" w:cs="Times New Roman"/>
          <w:color w:val="000000"/>
          <w:sz w:val="24"/>
          <w:szCs w:val="24"/>
        </w:rPr>
        <w:t>indicate significant improvement associated with</w:t>
      </w:r>
      <w:r w:rsidRPr="00DE0833">
        <w:rPr>
          <w:rFonts w:ascii="Cambria" w:eastAsia="Times New Roman" w:hAnsi="Cambria" w:cs="Times New Roman"/>
          <w:color w:val="000000"/>
          <w:sz w:val="24"/>
          <w:szCs w:val="24"/>
        </w:rPr>
        <w:t xml:space="preserve"> the depth of technology-integrated strategy use.</w:t>
      </w:r>
    </w:p>
    <w:p w14:paraId="6DFE8357" w14:textId="5B5564A9" w:rsidR="00DE0833" w:rsidRDefault="00DE0833" w:rsidP="00DE0833">
      <w:pPr>
        <w:tabs>
          <w:tab w:val="left" w:pos="540"/>
        </w:tabs>
        <w:spacing w:after="0" w:line="240" w:lineRule="auto"/>
        <w:jc w:val="center"/>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 xml:space="preserve">Table </w:t>
      </w:r>
      <w:r w:rsidR="00F65BE9">
        <w:rPr>
          <w:rFonts w:ascii="Cambria" w:eastAsia="Times New Roman" w:hAnsi="Cambria" w:cs="Times New Roman"/>
          <w:b/>
          <w:bCs/>
          <w:color w:val="000000"/>
          <w:sz w:val="24"/>
          <w:szCs w:val="24"/>
        </w:rPr>
        <w:t>5</w:t>
      </w:r>
      <w:r w:rsidRPr="00DE0833">
        <w:rPr>
          <w:rFonts w:ascii="Cambria" w:eastAsia="Times New Roman" w:hAnsi="Cambria" w:cs="Times New Roman"/>
          <w:b/>
          <w:bCs/>
          <w:color w:val="000000"/>
          <w:sz w:val="24"/>
          <w:szCs w:val="24"/>
        </w:rPr>
        <w:t>. Pre- and Post-Test Assessment Results</w:t>
      </w:r>
    </w:p>
    <w:tbl>
      <w:tblPr>
        <w:tblStyle w:val="PlainTable5"/>
        <w:tblW w:w="0" w:type="auto"/>
        <w:tblLook w:val="04A0" w:firstRow="1" w:lastRow="0" w:firstColumn="1" w:lastColumn="0" w:noHBand="0" w:noVBand="1"/>
      </w:tblPr>
      <w:tblGrid>
        <w:gridCol w:w="1678"/>
        <w:gridCol w:w="1182"/>
        <w:gridCol w:w="5760"/>
      </w:tblGrid>
      <w:tr w:rsidR="00DE0833" w:rsidRPr="00DE0833" w14:paraId="169488DD" w14:textId="77777777" w:rsidTr="00DE08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115FCA7E" w14:textId="77777777" w:rsidR="00DE0833" w:rsidRPr="00DE0833" w:rsidRDefault="00DE0833" w:rsidP="00DE0833">
            <w:pPr>
              <w:spacing w:after="0" w:line="240" w:lineRule="auto"/>
              <w:rPr>
                <w:rFonts w:ascii="Cambria" w:eastAsia="Times New Roman" w:hAnsi="Cambria" w:cs="Segoe UI"/>
                <w:b/>
                <w:bCs/>
                <w:color w:val="000000" w:themeColor="text1"/>
                <w:sz w:val="20"/>
                <w:szCs w:val="20"/>
                <w:lang w:val="en-PH" w:eastAsia="en-PH"/>
              </w:rPr>
            </w:pPr>
            <w:r w:rsidRPr="00DE0833">
              <w:rPr>
                <w:rFonts w:ascii="Cambria" w:eastAsia="Times New Roman" w:hAnsi="Cambria" w:cs="Segoe UI"/>
                <w:b/>
                <w:bCs/>
                <w:color w:val="000000" w:themeColor="text1"/>
                <w:sz w:val="20"/>
                <w:szCs w:val="20"/>
                <w:lang w:val="en-PH" w:eastAsia="en-PH"/>
              </w:rPr>
              <w:t>Assessment Type</w:t>
            </w:r>
          </w:p>
        </w:tc>
        <w:tc>
          <w:tcPr>
            <w:tcW w:w="0" w:type="auto"/>
            <w:hideMark/>
          </w:tcPr>
          <w:p w14:paraId="22E7FEF8" w14:textId="77777777" w:rsidR="00DE0833" w:rsidRPr="00DE0833" w:rsidRDefault="00DE0833" w:rsidP="00DE0833">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Segoe UI"/>
                <w:b/>
                <w:bCs/>
                <w:color w:val="000000" w:themeColor="text1"/>
                <w:sz w:val="20"/>
                <w:szCs w:val="20"/>
                <w:lang w:val="en-PH" w:eastAsia="en-PH"/>
              </w:rPr>
            </w:pPr>
            <w:r w:rsidRPr="00DE0833">
              <w:rPr>
                <w:rFonts w:ascii="Cambria" w:eastAsia="Times New Roman" w:hAnsi="Cambria" w:cs="Segoe UI"/>
                <w:b/>
                <w:bCs/>
                <w:color w:val="000000" w:themeColor="text1"/>
                <w:sz w:val="20"/>
                <w:szCs w:val="20"/>
                <w:lang w:val="en-PH" w:eastAsia="en-PH"/>
              </w:rPr>
              <w:t>Mean Score</w:t>
            </w:r>
          </w:p>
        </w:tc>
        <w:tc>
          <w:tcPr>
            <w:tcW w:w="0" w:type="auto"/>
            <w:hideMark/>
          </w:tcPr>
          <w:p w14:paraId="392D369A" w14:textId="77777777" w:rsidR="00DE0833" w:rsidRPr="00DE0833" w:rsidRDefault="00DE0833" w:rsidP="00DE0833">
            <w:pPr>
              <w:spacing w:after="0" w:line="240" w:lineRule="auto"/>
              <w:cnfStyle w:val="100000000000" w:firstRow="1" w:lastRow="0" w:firstColumn="0" w:lastColumn="0" w:oddVBand="0" w:evenVBand="0" w:oddHBand="0" w:evenHBand="0" w:firstRowFirstColumn="0" w:firstRowLastColumn="0" w:lastRowFirstColumn="0" w:lastRowLastColumn="0"/>
              <w:rPr>
                <w:rFonts w:ascii="Cambria" w:eastAsia="Times New Roman" w:hAnsi="Cambria" w:cs="Segoe UI"/>
                <w:b/>
                <w:bCs/>
                <w:color w:val="000000" w:themeColor="text1"/>
                <w:sz w:val="20"/>
                <w:szCs w:val="20"/>
                <w:lang w:val="en-PH" w:eastAsia="en-PH"/>
              </w:rPr>
            </w:pPr>
            <w:r w:rsidRPr="00DE0833">
              <w:rPr>
                <w:rFonts w:ascii="Cambria" w:eastAsia="Times New Roman" w:hAnsi="Cambria" w:cs="Segoe UI"/>
                <w:b/>
                <w:bCs/>
                <w:color w:val="000000" w:themeColor="text1"/>
                <w:sz w:val="20"/>
                <w:szCs w:val="20"/>
                <w:lang w:val="en-PH" w:eastAsia="en-PH"/>
              </w:rPr>
              <w:t>Key Insight</w:t>
            </w:r>
          </w:p>
        </w:tc>
      </w:tr>
      <w:tr w:rsidR="00DE0833" w:rsidRPr="00DE0833" w14:paraId="06F77D69" w14:textId="77777777" w:rsidTr="00DE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5354BC" w14:textId="77777777" w:rsidR="00DE0833" w:rsidRPr="00DE0833" w:rsidRDefault="00DE0833" w:rsidP="00DE0833">
            <w:pPr>
              <w:spacing w:after="0" w:line="240" w:lineRule="auto"/>
              <w:rPr>
                <w:rFonts w:ascii="Cambria" w:eastAsia="Times New Roman" w:hAnsi="Cambria" w:cs="Segoe UI"/>
                <w:color w:val="000000" w:themeColor="text1"/>
                <w:sz w:val="20"/>
                <w:szCs w:val="20"/>
                <w:lang w:val="en-PH" w:eastAsia="en-PH"/>
              </w:rPr>
            </w:pPr>
            <w:r w:rsidRPr="00DE0833">
              <w:rPr>
                <w:rFonts w:ascii="Cambria" w:eastAsia="Times New Roman" w:hAnsi="Cambria" w:cs="Segoe UI"/>
                <w:b/>
                <w:bCs/>
                <w:color w:val="000000" w:themeColor="text1"/>
                <w:sz w:val="20"/>
                <w:szCs w:val="20"/>
                <w:lang w:val="en-PH" w:eastAsia="en-PH"/>
              </w:rPr>
              <w:t>Pre-Test</w:t>
            </w:r>
          </w:p>
        </w:tc>
        <w:tc>
          <w:tcPr>
            <w:tcW w:w="0" w:type="auto"/>
            <w:hideMark/>
          </w:tcPr>
          <w:p w14:paraId="26E690F5" w14:textId="77777777" w:rsidR="00DE0833" w:rsidRPr="00DE0833" w:rsidRDefault="00DE0833" w:rsidP="00DE0833">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Segoe UI"/>
                <w:color w:val="000000" w:themeColor="text1"/>
                <w:sz w:val="20"/>
                <w:szCs w:val="20"/>
                <w:lang w:val="en-PH" w:eastAsia="en-PH"/>
              </w:rPr>
            </w:pPr>
            <w:r w:rsidRPr="00DE0833">
              <w:rPr>
                <w:rFonts w:ascii="Cambria" w:eastAsia="Times New Roman" w:hAnsi="Cambria" w:cs="Segoe UI"/>
                <w:color w:val="000000" w:themeColor="text1"/>
                <w:sz w:val="20"/>
                <w:szCs w:val="20"/>
                <w:lang w:val="en-PH" w:eastAsia="en-PH"/>
              </w:rPr>
              <w:t>70</w:t>
            </w:r>
          </w:p>
        </w:tc>
        <w:tc>
          <w:tcPr>
            <w:tcW w:w="0" w:type="auto"/>
            <w:hideMark/>
          </w:tcPr>
          <w:p w14:paraId="7653C69D" w14:textId="77777777" w:rsidR="00DE0833" w:rsidRPr="00DE0833" w:rsidRDefault="00DE0833" w:rsidP="00DE0833">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cs="Segoe UI"/>
                <w:color w:val="000000" w:themeColor="text1"/>
                <w:sz w:val="20"/>
                <w:szCs w:val="20"/>
                <w:lang w:val="en-PH" w:eastAsia="en-PH"/>
              </w:rPr>
            </w:pPr>
            <w:r w:rsidRPr="00DE0833">
              <w:rPr>
                <w:rFonts w:ascii="Cambria" w:eastAsia="Times New Roman" w:hAnsi="Cambria" w:cs="Segoe UI"/>
                <w:color w:val="000000" w:themeColor="text1"/>
                <w:sz w:val="20"/>
                <w:szCs w:val="20"/>
                <w:lang w:val="en-PH" w:eastAsia="en-PH"/>
              </w:rPr>
              <w:t>Baseline language proficiency</w:t>
            </w:r>
          </w:p>
        </w:tc>
      </w:tr>
      <w:tr w:rsidR="00DE0833" w:rsidRPr="00DE0833" w14:paraId="312243B8" w14:textId="77777777" w:rsidTr="00DE0833">
        <w:tc>
          <w:tcPr>
            <w:cnfStyle w:val="001000000000" w:firstRow="0" w:lastRow="0" w:firstColumn="1" w:lastColumn="0" w:oddVBand="0" w:evenVBand="0" w:oddHBand="0" w:evenHBand="0" w:firstRowFirstColumn="0" w:firstRowLastColumn="0" w:lastRowFirstColumn="0" w:lastRowLastColumn="0"/>
            <w:tcW w:w="0" w:type="auto"/>
            <w:hideMark/>
          </w:tcPr>
          <w:p w14:paraId="5F92C8BC" w14:textId="77777777" w:rsidR="00DE0833" w:rsidRPr="00DE0833" w:rsidRDefault="00DE0833" w:rsidP="00DE0833">
            <w:pPr>
              <w:spacing w:after="0" w:line="240" w:lineRule="auto"/>
              <w:rPr>
                <w:rFonts w:ascii="Cambria" w:eastAsia="Times New Roman" w:hAnsi="Cambria" w:cs="Segoe UI"/>
                <w:color w:val="000000" w:themeColor="text1"/>
                <w:sz w:val="20"/>
                <w:szCs w:val="20"/>
                <w:lang w:val="en-PH" w:eastAsia="en-PH"/>
              </w:rPr>
            </w:pPr>
            <w:r w:rsidRPr="00DE0833">
              <w:rPr>
                <w:rFonts w:ascii="Cambria" w:eastAsia="Times New Roman" w:hAnsi="Cambria" w:cs="Segoe UI"/>
                <w:b/>
                <w:bCs/>
                <w:color w:val="000000" w:themeColor="text1"/>
                <w:sz w:val="20"/>
                <w:szCs w:val="20"/>
                <w:lang w:val="en-PH" w:eastAsia="en-PH"/>
              </w:rPr>
              <w:t>Post-Test</w:t>
            </w:r>
          </w:p>
        </w:tc>
        <w:tc>
          <w:tcPr>
            <w:tcW w:w="0" w:type="auto"/>
            <w:hideMark/>
          </w:tcPr>
          <w:p w14:paraId="1D2BB8DA" w14:textId="77777777" w:rsidR="00DE0833" w:rsidRPr="00DE0833" w:rsidRDefault="00DE0833" w:rsidP="00DE0833">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Segoe UI"/>
                <w:color w:val="000000" w:themeColor="text1"/>
                <w:sz w:val="20"/>
                <w:szCs w:val="20"/>
                <w:lang w:val="en-PH" w:eastAsia="en-PH"/>
              </w:rPr>
            </w:pPr>
            <w:r w:rsidRPr="00DE0833">
              <w:rPr>
                <w:rFonts w:ascii="Cambria" w:eastAsia="Times New Roman" w:hAnsi="Cambria" w:cs="Segoe UI"/>
                <w:color w:val="000000" w:themeColor="text1"/>
                <w:sz w:val="20"/>
                <w:szCs w:val="20"/>
                <w:lang w:val="en-PH" w:eastAsia="en-PH"/>
              </w:rPr>
              <w:t>85</w:t>
            </w:r>
          </w:p>
        </w:tc>
        <w:tc>
          <w:tcPr>
            <w:tcW w:w="0" w:type="auto"/>
            <w:hideMark/>
          </w:tcPr>
          <w:p w14:paraId="315F53E5" w14:textId="77777777" w:rsidR="00DE0833" w:rsidRPr="00DE0833" w:rsidRDefault="00DE0833" w:rsidP="00DE0833">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Segoe UI"/>
                <w:color w:val="000000" w:themeColor="text1"/>
                <w:sz w:val="20"/>
                <w:szCs w:val="20"/>
                <w:lang w:val="en-PH" w:eastAsia="en-PH"/>
              </w:rPr>
            </w:pPr>
            <w:r w:rsidRPr="00DE0833">
              <w:rPr>
                <w:rFonts w:ascii="Cambria" w:eastAsia="Times New Roman" w:hAnsi="Cambria" w:cs="Segoe UI"/>
                <w:color w:val="000000" w:themeColor="text1"/>
                <w:sz w:val="20"/>
                <w:szCs w:val="20"/>
                <w:lang w:val="en-PH" w:eastAsia="en-PH"/>
              </w:rPr>
              <w:t>Notable gains linked to strategic technology use for multimodal creation</w:t>
            </w:r>
          </w:p>
        </w:tc>
      </w:tr>
    </w:tbl>
    <w:p w14:paraId="793E83B1" w14:textId="6F4D7C5A" w:rsidR="00DE0833" w:rsidRDefault="00DE0833" w:rsidP="00DE0833">
      <w:pPr>
        <w:pStyle w:val="ListParagraph"/>
        <w:numPr>
          <w:ilvl w:val="0"/>
          <w:numId w:val="11"/>
        </w:numPr>
        <w:tabs>
          <w:tab w:val="left" w:pos="540"/>
        </w:tabs>
        <w:spacing w:after="0" w:line="240" w:lineRule="auto"/>
        <w:jc w:val="both"/>
        <w:rPr>
          <w:rFonts w:ascii="Cambria" w:eastAsia="Times New Roman" w:hAnsi="Cambria" w:cs="Times New Roman"/>
          <w:color w:val="000000"/>
          <w:sz w:val="24"/>
          <w:szCs w:val="24"/>
        </w:rPr>
      </w:pPr>
      <w:r w:rsidRPr="00DE0833">
        <w:rPr>
          <w:rFonts w:ascii="Cambria" w:eastAsia="Times New Roman" w:hAnsi="Cambria" w:cs="Times New Roman"/>
          <w:color w:val="000000"/>
          <w:sz w:val="24"/>
          <w:szCs w:val="24"/>
        </w:rPr>
        <w:t>Qualitative Evidence: The reflection of a bilingual student helps to see why: I was used to writing only short answers. Nonetheless, in the case of the video project, I had to comment on scenes. I developed the skills of describing feelings and actions in English. The technological activity</w:t>
      </w:r>
      <w:r>
        <w:rPr>
          <w:rFonts w:ascii="Cambria" w:eastAsia="Times New Roman" w:hAnsi="Cambria" w:cs="Times New Roman"/>
          <w:color w:val="000000"/>
          <w:sz w:val="24"/>
          <w:szCs w:val="24"/>
        </w:rPr>
        <w:t>, which involved planning, narrating, and visual editing, required greater involvement with language, resulting</w:t>
      </w:r>
      <w:r w:rsidRPr="00DE0833">
        <w:rPr>
          <w:rFonts w:ascii="Cambria" w:eastAsia="Times New Roman" w:hAnsi="Cambria" w:cs="Times New Roman"/>
          <w:color w:val="000000"/>
          <w:sz w:val="24"/>
          <w:szCs w:val="24"/>
        </w:rPr>
        <w:t xml:space="preserve"> in growth and subsequent fluency.</w:t>
      </w:r>
    </w:p>
    <w:p w14:paraId="040909D3" w14:textId="514E1939" w:rsidR="00DE0833" w:rsidRPr="00DE0833" w:rsidRDefault="00DE0833" w:rsidP="00DE0833">
      <w:pPr>
        <w:pStyle w:val="ListParagraph"/>
        <w:numPr>
          <w:ilvl w:val="0"/>
          <w:numId w:val="11"/>
        </w:numPr>
        <w:tabs>
          <w:tab w:val="left" w:pos="540"/>
        </w:tabs>
        <w:spacing w:after="0" w:line="240" w:lineRule="auto"/>
        <w:jc w:val="both"/>
        <w:rPr>
          <w:rFonts w:ascii="Cambria" w:eastAsia="Times New Roman" w:hAnsi="Cambria" w:cs="Times New Roman"/>
          <w:color w:val="000000"/>
          <w:sz w:val="24"/>
          <w:szCs w:val="24"/>
        </w:rPr>
      </w:pPr>
      <w:r w:rsidRPr="00DE0833">
        <w:rPr>
          <w:rFonts w:ascii="Cambria" w:eastAsia="Times New Roman" w:hAnsi="Cambria" w:cs="Times New Roman"/>
          <w:color w:val="000000"/>
          <w:sz w:val="24"/>
          <w:szCs w:val="24"/>
        </w:rPr>
        <w:t xml:space="preserve">The Comparison: The students involved in a multilingual digital storytelling project have been able to increase </w:t>
      </w:r>
      <w:r>
        <w:rPr>
          <w:rFonts w:ascii="Cambria" w:eastAsia="Times New Roman" w:hAnsi="Cambria" w:cs="Times New Roman"/>
          <w:color w:val="000000"/>
          <w:sz w:val="24"/>
          <w:szCs w:val="24"/>
        </w:rPr>
        <w:t xml:space="preserve">their scores from </w:t>
      </w:r>
      <w:r w:rsidRPr="00DE0833">
        <w:rPr>
          <w:rFonts w:ascii="Cambria" w:eastAsia="Times New Roman" w:hAnsi="Cambria" w:cs="Times New Roman"/>
          <w:color w:val="000000"/>
          <w:sz w:val="24"/>
          <w:szCs w:val="24"/>
        </w:rPr>
        <w:t xml:space="preserve">the 60s to the mid-80s. </w:t>
      </w:r>
      <w:r w:rsidRPr="00DE0833">
        <w:rPr>
          <w:rFonts w:ascii="Cambria" w:eastAsia="Times New Roman" w:hAnsi="Cambria" w:cs="Times New Roman"/>
          <w:color w:val="000000"/>
          <w:sz w:val="24"/>
          <w:szCs w:val="24"/>
        </w:rPr>
        <w:lastRenderedPageBreak/>
        <w:t xml:space="preserve">They </w:t>
      </w:r>
      <w:r>
        <w:rPr>
          <w:rFonts w:ascii="Cambria" w:eastAsia="Times New Roman" w:hAnsi="Cambria" w:cs="Times New Roman"/>
          <w:color w:val="000000"/>
          <w:sz w:val="24"/>
          <w:szCs w:val="24"/>
        </w:rPr>
        <w:t>utilized video clips with text subtitles in between English and their languages of origin, and they employed the software's captioning features to explain complex</w:t>
      </w:r>
      <w:r w:rsidRPr="00DE0833">
        <w:rPr>
          <w:rFonts w:ascii="Cambria" w:eastAsia="Times New Roman" w:hAnsi="Cambria" w:cs="Times New Roman"/>
          <w:color w:val="000000"/>
          <w:sz w:val="24"/>
          <w:szCs w:val="24"/>
        </w:rPr>
        <w:t xml:space="preserve"> parts. According to </w:t>
      </w:r>
      <w:r>
        <w:rPr>
          <w:rFonts w:ascii="Cambria" w:eastAsia="Times New Roman" w:hAnsi="Cambria" w:cs="Times New Roman"/>
          <w:color w:val="000000"/>
          <w:sz w:val="24"/>
          <w:szCs w:val="24"/>
        </w:rPr>
        <w:t xml:space="preserve">a teacher's summary, the desired </w:t>
      </w:r>
      <w:r w:rsidR="00951332">
        <w:rPr>
          <w:rFonts w:ascii="Cambria" w:eastAsia="Times New Roman" w:hAnsi="Cambria" w:cs="Times New Roman"/>
          <w:color w:val="000000"/>
          <w:sz w:val="24"/>
          <w:szCs w:val="24"/>
        </w:rPr>
        <w:t>outcome was to teach students the ability to think and express their ideas comfortably</w:t>
      </w:r>
      <w:r>
        <w:rPr>
          <w:rFonts w:ascii="Cambria" w:eastAsia="Times New Roman" w:hAnsi="Cambria" w:cs="Times New Roman"/>
          <w:color w:val="000000"/>
          <w:sz w:val="24"/>
          <w:szCs w:val="24"/>
        </w:rPr>
        <w:t>, which was facilitated by the use of digital media</w:t>
      </w:r>
      <w:r w:rsidRPr="00DE0833">
        <w:rPr>
          <w:rFonts w:ascii="Cambria" w:eastAsia="Times New Roman" w:hAnsi="Cambria" w:cs="Times New Roman"/>
          <w:color w:val="000000"/>
          <w:sz w:val="24"/>
          <w:szCs w:val="24"/>
        </w:rPr>
        <w:t>.</w:t>
      </w:r>
    </w:p>
    <w:p w14:paraId="31336CBB" w14:textId="4788694E" w:rsidR="00FA66B0" w:rsidRDefault="0036043F" w:rsidP="00DE0833">
      <w:pPr>
        <w:tabs>
          <w:tab w:val="left" w:pos="540"/>
        </w:tabs>
        <w:spacing w:after="0" w:line="240" w:lineRule="auto"/>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5.</w:t>
      </w:r>
      <w:r>
        <w:rPr>
          <w:rFonts w:ascii="Cambria" w:eastAsia="Times New Roman" w:hAnsi="Cambria" w:cs="Times New Roman"/>
          <w:b/>
          <w:color w:val="000000"/>
          <w:sz w:val="24"/>
          <w:szCs w:val="24"/>
        </w:rPr>
        <w:tab/>
        <w:t xml:space="preserve">DISCUSSION </w:t>
      </w:r>
    </w:p>
    <w:p w14:paraId="52EDB7F6" w14:textId="66D14AF6" w:rsidR="00DE0833" w:rsidRPr="00DE0833" w:rsidRDefault="0036043F"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DE0833" w:rsidRPr="00DE0833">
        <w:rPr>
          <w:rFonts w:ascii="Cambria" w:eastAsia="Times New Roman" w:hAnsi="Cambria" w:cs="Times New Roman"/>
          <w:color w:val="000000"/>
          <w:sz w:val="24"/>
          <w:szCs w:val="24"/>
        </w:rPr>
        <w:t xml:space="preserve">This paper has </w:t>
      </w:r>
      <w:r w:rsidR="00991236">
        <w:rPr>
          <w:rFonts w:ascii="Cambria" w:eastAsia="Times New Roman" w:hAnsi="Cambria" w:cs="Times New Roman"/>
          <w:color w:val="000000"/>
          <w:sz w:val="24"/>
          <w:szCs w:val="24"/>
        </w:rPr>
        <w:t>demonstrated that successful translanguaging and multimodality facilitation can be achieved only through the strategic incorporation of specific</w:t>
      </w:r>
      <w:r w:rsidR="00DE0833" w:rsidRPr="00DE0833">
        <w:rPr>
          <w:rFonts w:ascii="Cambria" w:eastAsia="Times New Roman" w:hAnsi="Cambria" w:cs="Times New Roman"/>
          <w:color w:val="000000"/>
          <w:sz w:val="24"/>
          <w:szCs w:val="24"/>
        </w:rPr>
        <w:t xml:space="preserve"> digital tools in the context of multilingual classrooms. Our results </w:t>
      </w:r>
      <w:r w:rsidR="00991236">
        <w:rPr>
          <w:rFonts w:ascii="Cambria" w:eastAsia="Times New Roman" w:hAnsi="Cambria" w:cs="Times New Roman"/>
          <w:color w:val="000000"/>
          <w:sz w:val="24"/>
          <w:szCs w:val="24"/>
        </w:rPr>
        <w:t xml:space="preserve">extend beyond the theoretical support of these pedagogies to provide a clear foundation for the technology-mediated implementation of these pedagogies, which not only uncovers their transformative potential but also identifies </w:t>
      </w:r>
      <w:r w:rsidR="00DE0833" w:rsidRPr="00DE0833">
        <w:rPr>
          <w:rFonts w:ascii="Cambria" w:eastAsia="Times New Roman" w:hAnsi="Cambria" w:cs="Times New Roman"/>
          <w:color w:val="000000"/>
          <w:sz w:val="24"/>
          <w:szCs w:val="24"/>
        </w:rPr>
        <w:t>the decisive prerequisites to their success.</w:t>
      </w:r>
    </w:p>
    <w:p w14:paraId="04B74385" w14:textId="77777777" w:rsidR="00DE0833" w:rsidRPr="00DE0833" w:rsidRDefault="00DE0833" w:rsidP="00DE0833">
      <w:pPr>
        <w:tabs>
          <w:tab w:val="left" w:pos="540"/>
        </w:tabs>
        <w:spacing w:after="0" w:line="240" w:lineRule="auto"/>
        <w:jc w:val="both"/>
        <w:rPr>
          <w:rFonts w:ascii="Cambria" w:eastAsia="Times New Roman" w:hAnsi="Cambria" w:cs="Times New Roman"/>
          <w:color w:val="000000"/>
          <w:sz w:val="24"/>
          <w:szCs w:val="24"/>
        </w:rPr>
      </w:pPr>
    </w:p>
    <w:p w14:paraId="05A5EF0E" w14:textId="7D9CE7EE" w:rsidR="00DE0833" w:rsidRPr="00DE0833" w:rsidRDefault="00DE0833" w:rsidP="00DE0833">
      <w:pPr>
        <w:tabs>
          <w:tab w:val="left" w:pos="540"/>
        </w:tabs>
        <w:spacing w:after="0" w:line="240" w:lineRule="auto"/>
        <w:jc w:val="both"/>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5.1 Digital Tools to Translanguaging and Multimodality.</w:t>
      </w:r>
    </w:p>
    <w:p w14:paraId="754DD645" w14:textId="6D56918B" w:rsidR="00DE0833" w:rsidRDefault="00DE0833"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991236">
        <w:rPr>
          <w:rFonts w:ascii="Cambria" w:eastAsia="Times New Roman" w:hAnsi="Cambria" w:cs="Times New Roman"/>
          <w:color w:val="000000"/>
          <w:sz w:val="24"/>
          <w:szCs w:val="24"/>
        </w:rPr>
        <w:t xml:space="preserve">The most effective practices were those that utilized digital tools by teachers not only as engagement means, but also </w:t>
      </w:r>
      <w:r w:rsidRPr="00DE0833">
        <w:rPr>
          <w:rFonts w:ascii="Cambria" w:eastAsia="Times New Roman" w:hAnsi="Cambria" w:cs="Times New Roman"/>
          <w:color w:val="000000"/>
          <w:sz w:val="24"/>
          <w:szCs w:val="24"/>
        </w:rPr>
        <w:t xml:space="preserve">as linguistic </w:t>
      </w:r>
      <w:r w:rsidR="00991236">
        <w:rPr>
          <w:rFonts w:ascii="Cambria" w:eastAsia="Times New Roman" w:hAnsi="Cambria" w:cs="Times New Roman"/>
          <w:color w:val="000000"/>
          <w:sz w:val="24"/>
          <w:szCs w:val="24"/>
        </w:rPr>
        <w:t>scaffolds for bridging the gap</w:t>
      </w:r>
      <w:r w:rsidRPr="00DE0833">
        <w:rPr>
          <w:rFonts w:ascii="Cambria" w:eastAsia="Times New Roman" w:hAnsi="Cambria" w:cs="Times New Roman"/>
          <w:color w:val="000000"/>
          <w:sz w:val="24"/>
          <w:szCs w:val="24"/>
        </w:rPr>
        <w:t xml:space="preserve">. The use of </w:t>
      </w:r>
      <w:r w:rsidR="00991236">
        <w:rPr>
          <w:rFonts w:ascii="Cambria" w:eastAsia="Times New Roman" w:hAnsi="Cambria" w:cs="Times New Roman"/>
          <w:color w:val="000000"/>
          <w:sz w:val="24"/>
          <w:szCs w:val="24"/>
        </w:rPr>
        <w:t>software such</w:t>
      </w:r>
      <w:r w:rsidRPr="00DE0833">
        <w:rPr>
          <w:rFonts w:ascii="Cambria" w:eastAsia="Times New Roman" w:hAnsi="Cambria" w:cs="Times New Roman"/>
          <w:color w:val="000000"/>
          <w:sz w:val="24"/>
          <w:szCs w:val="24"/>
        </w:rPr>
        <w:t xml:space="preserve"> as iMovie and Clipchamp was not only a video editor but also a translanguaging platform. These tools offered a realistic way </w:t>
      </w:r>
      <w:r w:rsidR="00991236">
        <w:rPr>
          <w:rFonts w:ascii="Cambria" w:eastAsia="Times New Roman" w:hAnsi="Cambria" w:cs="Times New Roman"/>
          <w:color w:val="000000"/>
          <w:sz w:val="24"/>
          <w:szCs w:val="24"/>
        </w:rPr>
        <w:t>for students to utilize their entire linguistic repertoire, as espoused by Garcia and Wei (2014), by enabling them</w:t>
      </w:r>
      <w:r w:rsidRPr="00DE0833">
        <w:rPr>
          <w:rFonts w:ascii="Cambria" w:eastAsia="Times New Roman" w:hAnsi="Cambria" w:cs="Times New Roman"/>
          <w:color w:val="000000"/>
          <w:sz w:val="24"/>
          <w:szCs w:val="24"/>
        </w:rPr>
        <w:t xml:space="preserve"> to overlay L1 audio narration with L2 subtitles. This technology strategy ensured </w:t>
      </w:r>
      <w:r w:rsidR="00991236">
        <w:rPr>
          <w:rFonts w:ascii="Cambria" w:eastAsia="Times New Roman" w:hAnsi="Cambria" w:cs="Times New Roman"/>
          <w:color w:val="000000"/>
          <w:sz w:val="24"/>
          <w:szCs w:val="24"/>
        </w:rPr>
        <w:t xml:space="preserve">that language translation was a </w:t>
      </w:r>
      <w:r w:rsidR="00084DEA">
        <w:rPr>
          <w:rFonts w:ascii="Cambria" w:eastAsia="Times New Roman" w:hAnsi="Cambria" w:cs="Times New Roman"/>
          <w:color w:val="000000"/>
          <w:sz w:val="24"/>
          <w:szCs w:val="24"/>
        </w:rPr>
        <w:t>tangible, attainable activity in the classroom, rather than an abstract concept</w:t>
      </w:r>
      <w:r w:rsidRPr="00DE0833">
        <w:rPr>
          <w:rFonts w:ascii="Cambria" w:eastAsia="Times New Roman" w:hAnsi="Cambria" w:cs="Times New Roman"/>
          <w:color w:val="000000"/>
          <w:sz w:val="24"/>
          <w:szCs w:val="24"/>
        </w:rPr>
        <w:t xml:space="preserve">. Equally, collaborative tools (Padlet and Canva) were also </w:t>
      </w:r>
      <w:r w:rsidR="00991236">
        <w:rPr>
          <w:rFonts w:ascii="Cambria" w:eastAsia="Times New Roman" w:hAnsi="Cambria" w:cs="Times New Roman"/>
          <w:color w:val="000000"/>
          <w:sz w:val="24"/>
          <w:szCs w:val="24"/>
        </w:rPr>
        <w:t>utilized as digital spaces for multimodal expression, allowing students to</w:t>
      </w:r>
      <w:r w:rsidRPr="00DE0833">
        <w:rPr>
          <w:rFonts w:ascii="Cambria" w:eastAsia="Times New Roman" w:hAnsi="Cambria" w:cs="Times New Roman"/>
          <w:color w:val="000000"/>
          <w:sz w:val="24"/>
          <w:szCs w:val="24"/>
        </w:rPr>
        <w:t xml:space="preserve"> add meaning in the form of text, pictures, audio, and video to alleviate the cognitive burden of creating extended L2 text alone. This reinforces the sociocultural theory of Vygotsky</w:t>
      </w:r>
      <w:r w:rsidR="00991236">
        <w:rPr>
          <w:rFonts w:ascii="Cambria" w:eastAsia="Times New Roman" w:hAnsi="Cambria" w:cs="Times New Roman"/>
          <w:color w:val="000000"/>
          <w:sz w:val="24"/>
          <w:szCs w:val="24"/>
        </w:rPr>
        <w:t>, as the technology itself was a mediating factor in the zone of proximal development, facilitating social interaction and peer scaffolding</w:t>
      </w:r>
      <w:r w:rsidRPr="00DE0833">
        <w:rPr>
          <w:rFonts w:ascii="Cambria" w:eastAsia="Times New Roman" w:hAnsi="Cambria" w:cs="Times New Roman"/>
          <w:color w:val="000000"/>
          <w:sz w:val="24"/>
          <w:szCs w:val="24"/>
        </w:rPr>
        <w:t>.</w:t>
      </w:r>
    </w:p>
    <w:p w14:paraId="1E7019AA" w14:textId="396F7C4F" w:rsidR="00DE0833" w:rsidRDefault="00DE0833"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DE0833">
        <w:rPr>
          <w:rFonts w:ascii="Cambria" w:eastAsia="Times New Roman" w:hAnsi="Cambria" w:cs="Times New Roman"/>
          <w:color w:val="000000"/>
          <w:sz w:val="24"/>
          <w:szCs w:val="24"/>
        </w:rPr>
        <w:t xml:space="preserve">In </w:t>
      </w:r>
      <w:r w:rsidR="00991236">
        <w:rPr>
          <w:rFonts w:ascii="Cambria" w:eastAsia="Times New Roman" w:hAnsi="Cambria" w:cs="Times New Roman"/>
          <w:color w:val="000000"/>
          <w:sz w:val="24"/>
          <w:szCs w:val="24"/>
        </w:rPr>
        <w:t>turn, the inefficient application of technology, i.e., using PowerPoint exclusively as a source of static</w:t>
      </w:r>
      <w:r w:rsidRPr="00DE0833">
        <w:rPr>
          <w:rFonts w:ascii="Cambria" w:eastAsia="Times New Roman" w:hAnsi="Cambria" w:cs="Times New Roman"/>
          <w:color w:val="000000"/>
          <w:sz w:val="24"/>
          <w:szCs w:val="24"/>
        </w:rPr>
        <w:t xml:space="preserve"> images, underscored that the choice of tools should be made with pedagogical purpose in mind. The actual distinction was not the tool itself, but the </w:t>
      </w:r>
      <w:r w:rsidR="00991236">
        <w:rPr>
          <w:rFonts w:ascii="Cambria" w:eastAsia="Times New Roman" w:hAnsi="Cambria" w:cs="Times New Roman"/>
          <w:color w:val="000000"/>
          <w:sz w:val="24"/>
          <w:szCs w:val="24"/>
        </w:rPr>
        <w:t xml:space="preserve">way the teacher utilized the multimodal affordances of the tool </w:t>
      </w:r>
      <w:r w:rsidRPr="00DE0833">
        <w:rPr>
          <w:rFonts w:ascii="Cambria" w:eastAsia="Times New Roman" w:hAnsi="Cambria" w:cs="Times New Roman"/>
          <w:color w:val="000000"/>
          <w:sz w:val="24"/>
          <w:szCs w:val="24"/>
        </w:rPr>
        <w:t>to provide inclusive, meaning-making possibilities.</w:t>
      </w:r>
    </w:p>
    <w:p w14:paraId="4EE26D70" w14:textId="77777777" w:rsidR="00DE0833" w:rsidRPr="00DE0833" w:rsidRDefault="00DE0833" w:rsidP="00DE0833">
      <w:pPr>
        <w:tabs>
          <w:tab w:val="left" w:pos="540"/>
        </w:tabs>
        <w:spacing w:after="0" w:line="240" w:lineRule="auto"/>
        <w:jc w:val="both"/>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5.2 Implications for EdTech Design</w:t>
      </w:r>
    </w:p>
    <w:p w14:paraId="04C1BC19" w14:textId="77777777" w:rsidR="00DE0833" w:rsidRDefault="00DE0833"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DE0833">
        <w:rPr>
          <w:rFonts w:ascii="Cambria" w:eastAsia="Times New Roman" w:hAnsi="Cambria" w:cs="Times New Roman"/>
          <w:color w:val="000000"/>
          <w:sz w:val="24"/>
          <w:szCs w:val="24"/>
        </w:rPr>
        <w:t>Our results provide specific guidelines to educational technology developers who want to target multilingual markets:</w:t>
      </w:r>
    </w:p>
    <w:p w14:paraId="56CE6427" w14:textId="1C1F4DF6" w:rsidR="00DE0833" w:rsidRDefault="00DE0833" w:rsidP="00DE0833">
      <w:pPr>
        <w:pStyle w:val="ListParagraph"/>
        <w:numPr>
          <w:ilvl w:val="0"/>
          <w:numId w:val="14"/>
        </w:numPr>
        <w:tabs>
          <w:tab w:val="left" w:pos="540"/>
        </w:tabs>
        <w:spacing w:after="0" w:line="240" w:lineRule="auto"/>
        <w:ind w:left="567"/>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Integrated Translanguaging Characteristics:</w:t>
      </w:r>
      <w:r w:rsidRPr="00DE0833">
        <w:rPr>
          <w:rFonts w:ascii="Cambria" w:eastAsia="Times New Roman" w:hAnsi="Cambria" w:cs="Times New Roman"/>
          <w:color w:val="000000"/>
          <w:sz w:val="24"/>
          <w:szCs w:val="24"/>
        </w:rPr>
        <w:t xml:space="preserve"> EdTech tools can and must incorporate features that are inherently transLanguage. This will involve the use of </w:t>
      </w:r>
      <w:r>
        <w:rPr>
          <w:rFonts w:ascii="Cambria" w:eastAsia="Times New Roman" w:hAnsi="Cambria" w:cs="Times New Roman"/>
          <w:color w:val="000000"/>
          <w:sz w:val="24"/>
          <w:szCs w:val="24"/>
        </w:rPr>
        <w:t>integrated and straightforward</w:t>
      </w:r>
      <w:r w:rsidRPr="00DE0833">
        <w:rPr>
          <w:rFonts w:ascii="Cambria" w:eastAsia="Times New Roman" w:hAnsi="Cambria" w:cs="Times New Roman"/>
          <w:color w:val="000000"/>
          <w:sz w:val="24"/>
          <w:szCs w:val="24"/>
        </w:rPr>
        <w:t xml:space="preserve"> subtitle and captioning features that </w:t>
      </w:r>
      <w:r>
        <w:rPr>
          <w:rFonts w:ascii="Cambria" w:eastAsia="Times New Roman" w:hAnsi="Cambria" w:cs="Times New Roman"/>
          <w:color w:val="000000"/>
          <w:sz w:val="24"/>
          <w:szCs w:val="24"/>
        </w:rPr>
        <w:t xml:space="preserve">allow </w:t>
      </w:r>
      <w:r w:rsidR="00951332">
        <w:rPr>
          <w:rFonts w:ascii="Cambria" w:eastAsia="Times New Roman" w:hAnsi="Cambria" w:cs="Times New Roman"/>
          <w:color w:val="000000"/>
          <w:sz w:val="24"/>
          <w:szCs w:val="24"/>
        </w:rPr>
        <w:t>for simultaneous translation of multiple languages</w:t>
      </w:r>
      <w:r>
        <w:rPr>
          <w:rFonts w:ascii="Cambria" w:eastAsia="Times New Roman" w:hAnsi="Cambria" w:cs="Times New Roman"/>
          <w:color w:val="000000"/>
          <w:sz w:val="24"/>
          <w:szCs w:val="24"/>
        </w:rPr>
        <w:t xml:space="preserve">, voice recording, and in-built glossary features, where learners can define words using their </w:t>
      </w:r>
      <w:r w:rsidRPr="00DE0833">
        <w:rPr>
          <w:rFonts w:ascii="Cambria" w:eastAsia="Times New Roman" w:hAnsi="Cambria" w:cs="Times New Roman"/>
          <w:color w:val="000000"/>
          <w:sz w:val="24"/>
          <w:szCs w:val="24"/>
        </w:rPr>
        <w:t>L1 and L2.</w:t>
      </w:r>
    </w:p>
    <w:p w14:paraId="44FA8E2E" w14:textId="77777777" w:rsidR="00DE0833" w:rsidRDefault="00DE0833" w:rsidP="00DE0833">
      <w:pPr>
        <w:pStyle w:val="ListParagraph"/>
        <w:numPr>
          <w:ilvl w:val="0"/>
          <w:numId w:val="14"/>
        </w:numPr>
        <w:tabs>
          <w:tab w:val="left" w:pos="540"/>
        </w:tabs>
        <w:spacing w:after="0" w:line="240" w:lineRule="auto"/>
        <w:ind w:left="567"/>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Low-Threshold, High-Ceiling Design:</w:t>
      </w:r>
      <w:r w:rsidRPr="00DE0833">
        <w:rPr>
          <w:rFonts w:ascii="Cambria" w:eastAsia="Times New Roman" w:hAnsi="Cambria" w:cs="Times New Roman"/>
          <w:color w:val="000000"/>
          <w:sz w:val="24"/>
          <w:szCs w:val="24"/>
        </w:rPr>
        <w:t xml:space="preserve"> There should be tools that are easily adopted by novice teachers and students (low threshold) and at the same time are capable of supporting more complex creative projects (high ceiling). To some extent, the popularization of Canva and Padlet in our research can be attributed to this design principle.</w:t>
      </w:r>
    </w:p>
    <w:p w14:paraId="579EA2D6" w14:textId="612B0D7A" w:rsidR="00DE0833" w:rsidRDefault="00DE0833" w:rsidP="00DE0833">
      <w:pPr>
        <w:pStyle w:val="ListParagraph"/>
        <w:numPr>
          <w:ilvl w:val="0"/>
          <w:numId w:val="14"/>
        </w:numPr>
        <w:tabs>
          <w:tab w:val="left" w:pos="540"/>
        </w:tabs>
        <w:spacing w:after="0" w:line="240" w:lineRule="auto"/>
        <w:ind w:left="567"/>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Offline and Low-Bandwidth Functionality:</w:t>
      </w:r>
      <w:r w:rsidRPr="00DE0833">
        <w:rPr>
          <w:rFonts w:ascii="Cambria" w:eastAsia="Times New Roman" w:hAnsi="Cambria" w:cs="Times New Roman"/>
          <w:color w:val="000000"/>
          <w:sz w:val="24"/>
          <w:szCs w:val="24"/>
        </w:rPr>
        <w:t xml:space="preserve"> Due to the resource limitations recorded, an effective EdTech to be used in global classrooms should have </w:t>
      </w:r>
      <w:r w:rsidRPr="00DE0833">
        <w:rPr>
          <w:rFonts w:ascii="Cambria" w:eastAsia="Times New Roman" w:hAnsi="Cambria" w:cs="Times New Roman"/>
          <w:color w:val="000000"/>
          <w:sz w:val="24"/>
          <w:szCs w:val="24"/>
        </w:rPr>
        <w:lastRenderedPageBreak/>
        <w:t>strong offline capabilities or be lightweight enough to be used with low-bandwidth connections, which guarantees fair access.</w:t>
      </w:r>
    </w:p>
    <w:p w14:paraId="0F4ECE24" w14:textId="77777777" w:rsidR="00DE0833" w:rsidRPr="00DE0833" w:rsidRDefault="00DE0833" w:rsidP="00DE0833">
      <w:pPr>
        <w:tabs>
          <w:tab w:val="left" w:pos="540"/>
        </w:tabs>
        <w:spacing w:after="0" w:line="240" w:lineRule="auto"/>
        <w:jc w:val="both"/>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5.3 Implications for Professional Development</w:t>
      </w:r>
    </w:p>
    <w:p w14:paraId="5D46F37F" w14:textId="60A66C0D" w:rsidR="00DE0833" w:rsidRPr="00DE0833" w:rsidRDefault="00DE0833"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DE0833">
        <w:rPr>
          <w:rFonts w:ascii="Cambria" w:eastAsia="Times New Roman" w:hAnsi="Cambria" w:cs="Times New Roman"/>
          <w:color w:val="000000"/>
          <w:sz w:val="24"/>
          <w:szCs w:val="24"/>
        </w:rPr>
        <w:t xml:space="preserve">The significant difference in the performance of users with experience and those with no experience </w:t>
      </w:r>
      <w:r>
        <w:rPr>
          <w:rFonts w:ascii="Cambria" w:eastAsia="Times New Roman" w:hAnsi="Cambria" w:cs="Times New Roman"/>
          <w:color w:val="000000"/>
          <w:sz w:val="24"/>
          <w:szCs w:val="24"/>
        </w:rPr>
        <w:t xml:space="preserve">using technology highlights the fact that using technology becomes meaningless without proper </w:t>
      </w:r>
      <w:r w:rsidRPr="00DE0833">
        <w:rPr>
          <w:rFonts w:ascii="Cambria" w:eastAsia="Times New Roman" w:hAnsi="Cambria" w:cs="Times New Roman"/>
          <w:color w:val="000000"/>
          <w:sz w:val="24"/>
          <w:szCs w:val="24"/>
        </w:rPr>
        <w:t>training. Professional development should move beyond generic, tech training, to pedagogically-based digital literacy:</w:t>
      </w:r>
    </w:p>
    <w:p w14:paraId="765AB4D0" w14:textId="3A87E29B" w:rsidR="00DE0833" w:rsidRDefault="00DE0833" w:rsidP="00DE0833">
      <w:pPr>
        <w:pStyle w:val="ListParagraph"/>
        <w:numPr>
          <w:ilvl w:val="0"/>
          <w:numId w:val="15"/>
        </w:numPr>
        <w:tabs>
          <w:tab w:val="left" w:pos="540"/>
        </w:tabs>
        <w:spacing w:after="0" w:line="240" w:lineRule="auto"/>
        <w:ind w:left="567" w:hanging="207"/>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Modeling Pedagogical Integration</w:t>
      </w:r>
      <w:r w:rsidRPr="00DE0833">
        <w:rPr>
          <w:rFonts w:ascii="Cambria" w:eastAsia="Times New Roman" w:hAnsi="Cambria" w:cs="Times New Roman"/>
          <w:color w:val="000000"/>
          <w:sz w:val="24"/>
          <w:szCs w:val="24"/>
        </w:rPr>
        <w:t xml:space="preserve">: PD must not teach How to Use Padlet, but How to Use Padlet </w:t>
      </w:r>
      <w:r>
        <w:rPr>
          <w:rFonts w:ascii="Cambria" w:eastAsia="Times New Roman" w:hAnsi="Cambria" w:cs="Times New Roman"/>
          <w:color w:val="000000"/>
          <w:sz w:val="24"/>
          <w:szCs w:val="24"/>
        </w:rPr>
        <w:t>for</w:t>
      </w:r>
      <w:r w:rsidRPr="00DE0833">
        <w:rPr>
          <w:rFonts w:ascii="Cambria" w:eastAsia="Times New Roman" w:hAnsi="Cambria" w:cs="Times New Roman"/>
          <w:color w:val="000000"/>
          <w:sz w:val="24"/>
          <w:szCs w:val="24"/>
        </w:rPr>
        <w:t xml:space="preserve"> Collaborative Multilingual Brainstorming. Training should demonstrate how </w:t>
      </w:r>
      <w:r>
        <w:rPr>
          <w:rFonts w:ascii="Cambria" w:eastAsia="Times New Roman" w:hAnsi="Cambria" w:cs="Times New Roman"/>
          <w:color w:val="000000"/>
          <w:sz w:val="24"/>
          <w:szCs w:val="24"/>
        </w:rPr>
        <w:t>specific</w:t>
      </w:r>
      <w:r w:rsidRPr="00DE0833">
        <w:rPr>
          <w:rFonts w:ascii="Cambria" w:eastAsia="Times New Roman" w:hAnsi="Cambria" w:cs="Times New Roman"/>
          <w:color w:val="000000"/>
          <w:sz w:val="24"/>
          <w:szCs w:val="24"/>
        </w:rPr>
        <w:t xml:space="preserve"> digital tools can be </w:t>
      </w:r>
      <w:r>
        <w:rPr>
          <w:rFonts w:ascii="Cambria" w:eastAsia="Times New Roman" w:hAnsi="Cambria" w:cs="Times New Roman"/>
          <w:color w:val="000000"/>
          <w:sz w:val="24"/>
          <w:szCs w:val="24"/>
        </w:rPr>
        <w:t>utilized to implement translanguaging and multimodal principles in</w:t>
      </w:r>
      <w:r w:rsidRPr="00DE0833">
        <w:rPr>
          <w:rFonts w:ascii="Cambria" w:eastAsia="Times New Roman" w:hAnsi="Cambria" w:cs="Times New Roman"/>
          <w:color w:val="000000"/>
          <w:sz w:val="24"/>
          <w:szCs w:val="24"/>
        </w:rPr>
        <w:t xml:space="preserve"> practice.</w:t>
      </w:r>
    </w:p>
    <w:p w14:paraId="6E9DE8C8" w14:textId="6C90F1A4" w:rsidR="00DE0833" w:rsidRDefault="00DE0833" w:rsidP="00DE0833">
      <w:pPr>
        <w:pStyle w:val="ListParagraph"/>
        <w:numPr>
          <w:ilvl w:val="0"/>
          <w:numId w:val="15"/>
        </w:numPr>
        <w:tabs>
          <w:tab w:val="left" w:pos="540"/>
        </w:tabs>
        <w:spacing w:after="0" w:line="240" w:lineRule="auto"/>
        <w:ind w:left="567" w:hanging="207"/>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Fostering Communities of Practice: The</w:t>
      </w:r>
      <w:r w:rsidRPr="00DE0833">
        <w:rPr>
          <w:rFonts w:ascii="Cambria" w:eastAsia="Times New Roman" w:hAnsi="Cambria" w:cs="Times New Roman"/>
          <w:color w:val="000000"/>
          <w:sz w:val="24"/>
          <w:szCs w:val="24"/>
        </w:rPr>
        <w:t xml:space="preserve"> mentioned usefulness of peer support and lifeline networks implies that PD needs to build long-term communities where teachers can collaboratively design lessons, exchange successful digital projects</w:t>
      </w:r>
      <w:r>
        <w:rPr>
          <w:rFonts w:ascii="Cambria" w:eastAsia="Times New Roman" w:hAnsi="Cambria" w:cs="Times New Roman"/>
          <w:color w:val="000000"/>
          <w:sz w:val="24"/>
          <w:szCs w:val="24"/>
        </w:rPr>
        <w:t>,</w:t>
      </w:r>
      <w:r w:rsidRPr="00DE0833">
        <w:rPr>
          <w:rFonts w:ascii="Cambria" w:eastAsia="Times New Roman" w:hAnsi="Cambria" w:cs="Times New Roman"/>
          <w:color w:val="000000"/>
          <w:sz w:val="24"/>
          <w:szCs w:val="24"/>
        </w:rPr>
        <w:t xml:space="preserve"> and brainstorm about problems they might encounter with each other.</w:t>
      </w:r>
    </w:p>
    <w:p w14:paraId="4BB0F4C9" w14:textId="74FA75F2" w:rsidR="00DE0833" w:rsidRDefault="00DE0833" w:rsidP="00DE0833">
      <w:pPr>
        <w:pStyle w:val="ListParagraph"/>
        <w:numPr>
          <w:ilvl w:val="0"/>
          <w:numId w:val="15"/>
        </w:numPr>
        <w:tabs>
          <w:tab w:val="left" w:pos="540"/>
        </w:tabs>
        <w:spacing w:after="0" w:line="240" w:lineRule="auto"/>
        <w:ind w:left="567" w:hanging="207"/>
        <w:jc w:val="both"/>
        <w:rPr>
          <w:rFonts w:ascii="Cambria" w:eastAsia="Times New Roman" w:hAnsi="Cambria" w:cs="Times New Roman"/>
          <w:color w:val="000000"/>
          <w:sz w:val="24"/>
          <w:szCs w:val="24"/>
        </w:rPr>
      </w:pPr>
      <w:r w:rsidRPr="00DE0833">
        <w:rPr>
          <w:rFonts w:ascii="Cambria" w:eastAsia="Times New Roman" w:hAnsi="Cambria" w:cs="Times New Roman"/>
          <w:b/>
          <w:bCs/>
          <w:color w:val="000000"/>
          <w:sz w:val="24"/>
          <w:szCs w:val="24"/>
        </w:rPr>
        <w:t>Building Digital Agency</w:t>
      </w:r>
      <w:r w:rsidRPr="00DE0833">
        <w:rPr>
          <w:rFonts w:ascii="Cambria" w:eastAsia="Times New Roman" w:hAnsi="Cambria" w:cs="Times New Roman"/>
          <w:color w:val="000000"/>
          <w:sz w:val="24"/>
          <w:szCs w:val="24"/>
        </w:rPr>
        <w:t>: PD should teach teachers how to be critical analysts of technology in order to choose and configure the tools that best suit the linguistic and cultural resources of their individual students, instead of merely going through the software lists.</w:t>
      </w:r>
    </w:p>
    <w:p w14:paraId="708FDBAC" w14:textId="77777777" w:rsidR="00DE0833" w:rsidRPr="00DE0833" w:rsidRDefault="00DE0833" w:rsidP="00DE0833">
      <w:pPr>
        <w:tabs>
          <w:tab w:val="left" w:pos="540"/>
        </w:tabs>
        <w:spacing w:after="0" w:line="240" w:lineRule="auto"/>
        <w:jc w:val="both"/>
        <w:rPr>
          <w:rFonts w:ascii="Cambria" w:eastAsia="Times New Roman" w:hAnsi="Cambria" w:cs="Times New Roman"/>
          <w:b/>
          <w:bCs/>
          <w:color w:val="000000"/>
          <w:sz w:val="24"/>
          <w:szCs w:val="24"/>
        </w:rPr>
      </w:pPr>
      <w:r w:rsidRPr="00DE0833">
        <w:rPr>
          <w:rFonts w:ascii="Cambria" w:eastAsia="Times New Roman" w:hAnsi="Cambria" w:cs="Times New Roman"/>
          <w:b/>
          <w:bCs/>
          <w:color w:val="000000"/>
          <w:sz w:val="24"/>
          <w:szCs w:val="24"/>
        </w:rPr>
        <w:t>5.4 Implications for Policy and Institutional Support</w:t>
      </w:r>
    </w:p>
    <w:p w14:paraId="59EB4221" w14:textId="40F17EC5" w:rsidR="00DE0833" w:rsidRPr="00DE0833" w:rsidRDefault="00DE0833"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Pr="00DE0833">
        <w:rPr>
          <w:rFonts w:ascii="Cambria" w:eastAsia="Times New Roman" w:hAnsi="Cambria" w:cs="Times New Roman"/>
          <w:color w:val="000000"/>
          <w:sz w:val="24"/>
          <w:szCs w:val="24"/>
        </w:rPr>
        <w:t xml:space="preserve">The barriers shown </w:t>
      </w:r>
      <w:r w:rsidR="00991236">
        <w:rPr>
          <w:rFonts w:ascii="Cambria" w:eastAsia="Times New Roman" w:hAnsi="Cambria" w:cs="Times New Roman"/>
          <w:color w:val="000000"/>
          <w:sz w:val="24"/>
          <w:szCs w:val="24"/>
        </w:rPr>
        <w:t>at</w:t>
      </w:r>
      <w:r w:rsidRPr="00DE0833">
        <w:rPr>
          <w:rFonts w:ascii="Cambria" w:eastAsia="Times New Roman" w:hAnsi="Cambria" w:cs="Times New Roman"/>
          <w:color w:val="000000"/>
          <w:sz w:val="24"/>
          <w:szCs w:val="24"/>
        </w:rPr>
        <w:t xml:space="preserve"> the institutional level must have structural solutions at a policy level:</w:t>
      </w:r>
    </w:p>
    <w:p w14:paraId="0FE58A35" w14:textId="19E58163" w:rsidR="00991236" w:rsidRDefault="00DE0833" w:rsidP="00DE0833">
      <w:pPr>
        <w:pStyle w:val="ListParagraph"/>
        <w:numPr>
          <w:ilvl w:val="0"/>
          <w:numId w:val="16"/>
        </w:numPr>
        <w:tabs>
          <w:tab w:val="left" w:pos="540"/>
        </w:tabs>
        <w:spacing w:after="0" w:line="240" w:lineRule="auto"/>
        <w:ind w:left="993"/>
        <w:jc w:val="both"/>
        <w:rPr>
          <w:rFonts w:ascii="Cambria" w:eastAsia="Times New Roman" w:hAnsi="Cambria" w:cs="Times New Roman"/>
          <w:color w:val="000000"/>
          <w:sz w:val="24"/>
          <w:szCs w:val="24"/>
        </w:rPr>
      </w:pPr>
      <w:r w:rsidRPr="00991236">
        <w:rPr>
          <w:rFonts w:ascii="Cambria" w:eastAsia="Times New Roman" w:hAnsi="Cambria" w:cs="Times New Roman"/>
          <w:b/>
          <w:bCs/>
          <w:color w:val="000000"/>
          <w:sz w:val="24"/>
          <w:szCs w:val="24"/>
        </w:rPr>
        <w:t xml:space="preserve">Technology Access as Equity Policy: </w:t>
      </w:r>
      <w:r w:rsidRPr="00991236">
        <w:rPr>
          <w:rFonts w:ascii="Cambria" w:eastAsia="Times New Roman" w:hAnsi="Cambria" w:cs="Times New Roman"/>
          <w:color w:val="000000"/>
          <w:sz w:val="24"/>
          <w:szCs w:val="24"/>
        </w:rPr>
        <w:t>The technology access as equity policy is an inherent question of equity in education. High-speed internet and reliable 1:1 device access in schools must be mandated and financed under policy</w:t>
      </w:r>
      <w:r w:rsidR="00991236">
        <w:rPr>
          <w:rFonts w:ascii="Cambria" w:eastAsia="Times New Roman" w:hAnsi="Cambria" w:cs="Times New Roman"/>
          <w:color w:val="000000"/>
          <w:sz w:val="24"/>
          <w:szCs w:val="24"/>
        </w:rPr>
        <w:t xml:space="preserve">, and viewed not as a luxury or an afterthought in schooling, but as </w:t>
      </w:r>
      <w:r w:rsidRPr="00991236">
        <w:rPr>
          <w:rFonts w:ascii="Cambria" w:eastAsia="Times New Roman" w:hAnsi="Cambria" w:cs="Times New Roman"/>
          <w:color w:val="000000"/>
          <w:sz w:val="24"/>
          <w:szCs w:val="24"/>
        </w:rPr>
        <w:t>a vital means of learning.</w:t>
      </w:r>
    </w:p>
    <w:p w14:paraId="1CEB587C" w14:textId="365FEAC3" w:rsidR="00991236" w:rsidRDefault="00991236" w:rsidP="00DE0833">
      <w:pPr>
        <w:pStyle w:val="ListParagraph"/>
        <w:numPr>
          <w:ilvl w:val="0"/>
          <w:numId w:val="16"/>
        </w:numPr>
        <w:tabs>
          <w:tab w:val="left" w:pos="540"/>
        </w:tabs>
        <w:spacing w:after="0" w:line="240" w:lineRule="auto"/>
        <w:ind w:left="993"/>
        <w:jc w:val="both"/>
        <w:rPr>
          <w:rFonts w:ascii="Cambria" w:eastAsia="Times New Roman" w:hAnsi="Cambria" w:cs="Times New Roman"/>
          <w:color w:val="000000"/>
          <w:sz w:val="24"/>
          <w:szCs w:val="24"/>
        </w:rPr>
      </w:pPr>
      <w:r w:rsidRPr="00991236">
        <w:rPr>
          <w:rFonts w:ascii="Cambria" w:eastAsia="Times New Roman" w:hAnsi="Cambria" w:cs="Times New Roman"/>
          <w:b/>
          <w:bCs/>
          <w:color w:val="000000"/>
          <w:sz w:val="24"/>
          <w:szCs w:val="24"/>
        </w:rPr>
        <w:t>Flexible Curriculum Guidelines</w:t>
      </w:r>
      <w:r w:rsidR="00DE0833" w:rsidRPr="00991236">
        <w:rPr>
          <w:rFonts w:ascii="Cambria" w:eastAsia="Times New Roman" w:hAnsi="Cambria" w:cs="Times New Roman"/>
          <w:color w:val="000000"/>
          <w:sz w:val="24"/>
          <w:szCs w:val="24"/>
        </w:rPr>
        <w:t xml:space="preserve">: The </w:t>
      </w:r>
      <w:r>
        <w:rPr>
          <w:rFonts w:ascii="Cambria" w:eastAsia="Times New Roman" w:hAnsi="Cambria" w:cs="Times New Roman"/>
          <w:color w:val="000000"/>
          <w:sz w:val="24"/>
          <w:szCs w:val="24"/>
        </w:rPr>
        <w:t>most significant</w:t>
      </w:r>
      <w:r w:rsidR="00DE0833" w:rsidRPr="00991236">
        <w:rPr>
          <w:rFonts w:ascii="Cambria" w:eastAsia="Times New Roman" w:hAnsi="Cambria" w:cs="Times New Roman"/>
          <w:color w:val="000000"/>
          <w:sz w:val="24"/>
          <w:szCs w:val="24"/>
        </w:rPr>
        <w:t xml:space="preserve"> stumbling block of innovation is rigid and monolingual forms of curriculum. Policy should promote curriculum with flexible structures that explicitly support the use of </w:t>
      </w:r>
      <w:r>
        <w:rPr>
          <w:rFonts w:ascii="Cambria" w:eastAsia="Times New Roman" w:hAnsi="Cambria" w:cs="Times New Roman"/>
          <w:color w:val="000000"/>
          <w:sz w:val="24"/>
          <w:szCs w:val="24"/>
        </w:rPr>
        <w:t>students'</w:t>
      </w:r>
      <w:r w:rsidR="00DE0833" w:rsidRPr="00991236">
        <w:rPr>
          <w:rFonts w:ascii="Cambria" w:eastAsia="Times New Roman" w:hAnsi="Cambria" w:cs="Times New Roman"/>
          <w:color w:val="000000"/>
          <w:sz w:val="24"/>
          <w:szCs w:val="24"/>
        </w:rPr>
        <w:t xml:space="preserve"> home languages and multimodal products as legitimate displays of learning and knowledge.</w:t>
      </w:r>
    </w:p>
    <w:p w14:paraId="478BB562" w14:textId="29B7D8C0" w:rsidR="00DE0833" w:rsidRDefault="00DE0833" w:rsidP="00DE0833">
      <w:pPr>
        <w:pStyle w:val="ListParagraph"/>
        <w:numPr>
          <w:ilvl w:val="0"/>
          <w:numId w:val="16"/>
        </w:numPr>
        <w:tabs>
          <w:tab w:val="left" w:pos="540"/>
        </w:tabs>
        <w:spacing w:after="0" w:line="240" w:lineRule="auto"/>
        <w:ind w:left="993"/>
        <w:jc w:val="both"/>
        <w:rPr>
          <w:rFonts w:ascii="Cambria" w:eastAsia="Times New Roman" w:hAnsi="Cambria" w:cs="Times New Roman"/>
          <w:color w:val="000000"/>
          <w:sz w:val="24"/>
          <w:szCs w:val="24"/>
        </w:rPr>
      </w:pPr>
      <w:r w:rsidRPr="00991236">
        <w:rPr>
          <w:rFonts w:ascii="Cambria" w:eastAsia="Times New Roman" w:hAnsi="Cambria" w:cs="Times New Roman"/>
          <w:b/>
          <w:bCs/>
          <w:color w:val="000000"/>
          <w:sz w:val="24"/>
          <w:szCs w:val="24"/>
        </w:rPr>
        <w:t>Investing in Sustainable Support:</w:t>
      </w:r>
      <w:r w:rsidRPr="00991236">
        <w:rPr>
          <w:rFonts w:ascii="Cambria" w:eastAsia="Times New Roman" w:hAnsi="Cambria" w:cs="Times New Roman"/>
          <w:color w:val="000000"/>
          <w:sz w:val="24"/>
          <w:szCs w:val="24"/>
        </w:rPr>
        <w:t xml:space="preserve"> The policy should invest specific funds not only in hardware and software, but also in continual, embedded instructional technology support staff</w:t>
      </w:r>
      <w:r w:rsidR="00991236">
        <w:rPr>
          <w:rFonts w:ascii="Cambria" w:eastAsia="Times New Roman" w:hAnsi="Cambria" w:cs="Times New Roman"/>
          <w:color w:val="000000"/>
          <w:sz w:val="24"/>
          <w:szCs w:val="24"/>
        </w:rPr>
        <w:t>, and freeing up the time of teachers to do the work described above in PD and curriculum design</w:t>
      </w:r>
      <w:r w:rsidRPr="00991236">
        <w:rPr>
          <w:rFonts w:ascii="Cambria" w:eastAsia="Times New Roman" w:hAnsi="Cambria" w:cs="Times New Roman"/>
          <w:color w:val="000000"/>
          <w:sz w:val="24"/>
          <w:szCs w:val="24"/>
        </w:rPr>
        <w:t>.</w:t>
      </w:r>
    </w:p>
    <w:p w14:paraId="0D0300BD" w14:textId="031C188B" w:rsidR="00991236" w:rsidRPr="00991236" w:rsidRDefault="00991236" w:rsidP="00991236">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ab/>
      </w:r>
      <w:r w:rsidR="00951332">
        <w:rPr>
          <w:rFonts w:ascii="Cambria" w:eastAsia="Times New Roman" w:hAnsi="Cambria" w:cs="Times New Roman"/>
          <w:color w:val="000000"/>
          <w:sz w:val="24"/>
          <w:szCs w:val="24"/>
        </w:rPr>
        <w:t>Ultimately, this paper posits that the future of comprehensive English education in a multilingual context is inextricably linked to the intelligent utilization</w:t>
      </w:r>
      <w:r w:rsidRPr="00991236">
        <w:rPr>
          <w:rFonts w:ascii="Cambria" w:eastAsia="Times New Roman" w:hAnsi="Cambria" w:cs="Times New Roman"/>
          <w:color w:val="000000"/>
          <w:sz w:val="24"/>
          <w:szCs w:val="24"/>
        </w:rPr>
        <w:t xml:space="preserve"> of digital resources. Pedagogies </w:t>
      </w:r>
      <w:r w:rsidR="00951332">
        <w:rPr>
          <w:rFonts w:ascii="Cambria" w:eastAsia="Times New Roman" w:hAnsi="Cambria" w:cs="Times New Roman"/>
          <w:color w:val="000000"/>
          <w:sz w:val="24"/>
          <w:szCs w:val="24"/>
        </w:rPr>
        <w:t>unlocked by technology include translanguaging and multimodal approaches</w:t>
      </w:r>
      <w:r>
        <w:rPr>
          <w:rFonts w:ascii="Cambria" w:eastAsia="Times New Roman" w:hAnsi="Cambria" w:cs="Times New Roman"/>
          <w:color w:val="000000"/>
          <w:sz w:val="24"/>
          <w:szCs w:val="24"/>
        </w:rPr>
        <w:t xml:space="preserve">. The </w:t>
      </w:r>
      <w:r w:rsidR="00951332">
        <w:rPr>
          <w:rFonts w:ascii="Cambria" w:eastAsia="Times New Roman" w:hAnsi="Cambria" w:cs="Times New Roman"/>
          <w:color w:val="000000"/>
          <w:sz w:val="24"/>
          <w:szCs w:val="24"/>
        </w:rPr>
        <w:t>leading</w:t>
      </w:r>
      <w:r>
        <w:rPr>
          <w:rFonts w:ascii="Cambria" w:eastAsia="Times New Roman" w:hAnsi="Cambria" w:cs="Times New Roman"/>
          <w:color w:val="000000"/>
          <w:sz w:val="24"/>
          <w:szCs w:val="24"/>
        </w:rPr>
        <w:t xml:space="preserve"> actors of this process are the teachers, but they cannot make it by themselves. An enabling ecosystem of specifically designed EdTech, professionally meaningful professional development, and institutional policies of equity is all that they can use to leverage their tools successfully. When these three components are integrated, the result can be the attainment of classes in which technology </w:t>
      </w:r>
      <w:r w:rsidR="00951332">
        <w:rPr>
          <w:rFonts w:ascii="Cambria" w:eastAsia="Times New Roman" w:hAnsi="Cambria" w:cs="Times New Roman"/>
          <w:color w:val="000000"/>
          <w:sz w:val="24"/>
          <w:szCs w:val="24"/>
        </w:rPr>
        <w:t>enables all students to learn, create, and communicate through</w:t>
      </w:r>
      <w:r w:rsidRPr="00991236">
        <w:rPr>
          <w:rFonts w:ascii="Cambria" w:eastAsia="Times New Roman" w:hAnsi="Cambria" w:cs="Times New Roman"/>
          <w:color w:val="000000"/>
          <w:sz w:val="24"/>
          <w:szCs w:val="24"/>
        </w:rPr>
        <w:t xml:space="preserve"> their full repertoire of linguistics and semiotics.</w:t>
      </w:r>
    </w:p>
    <w:p w14:paraId="496B88EE" w14:textId="7D14B4FC" w:rsidR="00FA66B0" w:rsidRDefault="0036043F" w:rsidP="00DE0833">
      <w:pPr>
        <w:tabs>
          <w:tab w:val="left" w:pos="540"/>
        </w:tabs>
        <w:spacing w:after="0" w:line="240" w:lineRule="auto"/>
        <w:jc w:val="both"/>
        <w:rPr>
          <w:rFonts w:ascii="Cambria" w:eastAsia="Times New Roman" w:hAnsi="Cambria" w:cs="Times New Roman"/>
          <w:color w:val="000000"/>
          <w:sz w:val="24"/>
          <w:szCs w:val="24"/>
        </w:rPr>
      </w:pPr>
      <w:r>
        <w:rPr>
          <w:rFonts w:ascii="Cambria" w:eastAsia="Times New Roman" w:hAnsi="Cambria" w:cs="Times New Roman"/>
          <w:b/>
          <w:color w:val="000000"/>
          <w:sz w:val="24"/>
          <w:szCs w:val="24"/>
        </w:rPr>
        <w:t>6.</w:t>
      </w:r>
      <w:r>
        <w:rPr>
          <w:rFonts w:ascii="Cambria" w:eastAsia="Times New Roman" w:hAnsi="Cambria" w:cs="Times New Roman"/>
          <w:b/>
          <w:color w:val="000000"/>
          <w:sz w:val="24"/>
          <w:szCs w:val="24"/>
        </w:rPr>
        <w:tab/>
        <w:t>CONCLUSION</w:t>
      </w:r>
    </w:p>
    <w:p w14:paraId="2DADB419" w14:textId="6ED532C1" w:rsidR="00FA66B0" w:rsidRDefault="0036043F">
      <w:pPr>
        <w:tabs>
          <w:tab w:val="left" w:pos="54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lastRenderedPageBreak/>
        <w:tab/>
      </w:r>
      <w:r w:rsidR="0065484E" w:rsidRPr="0065484E">
        <w:rPr>
          <w:rFonts w:ascii="Cambria" w:eastAsia="Times New Roman" w:hAnsi="Cambria" w:cs="Times New Roman"/>
          <w:sz w:val="24"/>
          <w:szCs w:val="24"/>
        </w:rPr>
        <w:t xml:space="preserve">This study </w:t>
      </w:r>
      <w:r w:rsidR="001F03B9">
        <w:rPr>
          <w:rFonts w:ascii="Cambria" w:eastAsia="Times New Roman" w:hAnsi="Cambria" w:cs="Times New Roman"/>
          <w:sz w:val="24"/>
          <w:szCs w:val="24"/>
        </w:rPr>
        <w:t>makes an important contribution to the current literature by focusing on</w:t>
      </w:r>
      <w:r w:rsidR="0065484E" w:rsidRPr="0065484E">
        <w:rPr>
          <w:rFonts w:ascii="Cambria" w:eastAsia="Times New Roman" w:hAnsi="Cambria" w:cs="Times New Roman"/>
          <w:sz w:val="24"/>
          <w:szCs w:val="24"/>
        </w:rPr>
        <w:t xml:space="preserve"> the role of teachers in operationalizing translanguaging through multimodal strategies. Unlike previous research </w:t>
      </w:r>
      <w:r w:rsidR="0065484E">
        <w:rPr>
          <w:rFonts w:ascii="Cambria" w:eastAsia="Times New Roman" w:hAnsi="Cambria" w:cs="Times New Roman"/>
          <w:sz w:val="24"/>
          <w:szCs w:val="24"/>
        </w:rPr>
        <w:t>focusing</w:t>
      </w:r>
      <w:r w:rsidR="0065484E" w:rsidRPr="0065484E">
        <w:rPr>
          <w:rFonts w:ascii="Cambria" w:eastAsia="Times New Roman" w:hAnsi="Cambria" w:cs="Times New Roman"/>
          <w:sz w:val="24"/>
          <w:szCs w:val="24"/>
        </w:rPr>
        <w:t xml:space="preserve"> on student outcomes or ideal classroom scenarios, this study grounds its findings in real-world secondary schools with limited resources and structural constraints. It highlights the specific ways educators adapt practices like bilingual video narration, collaborative storyboarding, and peer translation to meet the needs of multilingual learners. </w:t>
      </w:r>
      <w:r w:rsidR="0065484E">
        <w:rPr>
          <w:rFonts w:ascii="Cambria" w:eastAsia="Times New Roman" w:hAnsi="Cambria" w:cs="Times New Roman"/>
          <w:sz w:val="24"/>
          <w:szCs w:val="24"/>
        </w:rPr>
        <w:t>Doing so</w:t>
      </w:r>
      <w:r w:rsidR="0065484E" w:rsidRPr="0065484E">
        <w:rPr>
          <w:rFonts w:ascii="Cambria" w:eastAsia="Times New Roman" w:hAnsi="Cambria" w:cs="Times New Roman"/>
          <w:sz w:val="24"/>
          <w:szCs w:val="24"/>
        </w:rPr>
        <w:t xml:space="preserve"> bridges the gap between theory and application, offering practical and policy-relevant insights into inclusive English instruction.</w:t>
      </w:r>
      <w:r w:rsidR="0065484E">
        <w:rPr>
          <w:rFonts w:ascii="Cambria" w:eastAsia="Times New Roman" w:hAnsi="Cambria" w:cs="Times New Roman"/>
          <w:sz w:val="24"/>
          <w:szCs w:val="24"/>
        </w:rPr>
        <w:t xml:space="preserve"> </w:t>
      </w:r>
      <w:r>
        <w:rPr>
          <w:rFonts w:ascii="Cambria" w:eastAsia="Times New Roman" w:hAnsi="Cambria" w:cs="Times New Roman"/>
          <w:sz w:val="24"/>
          <w:szCs w:val="24"/>
        </w:rPr>
        <w:t xml:space="preserve">Narrowed research findings </w:t>
      </w:r>
      <w:r w:rsidR="001F03B9">
        <w:rPr>
          <w:rFonts w:ascii="Cambria" w:eastAsia="Times New Roman" w:hAnsi="Cambria" w:cs="Times New Roman"/>
          <w:sz w:val="24"/>
          <w:szCs w:val="24"/>
        </w:rPr>
        <w:t>indicate that multi-input learning methods lead to significant growth in student participation, as well as enhanced academic results and creative abilities,</w:t>
      </w:r>
      <w:r>
        <w:rPr>
          <w:rFonts w:ascii="Cambria" w:eastAsia="Times New Roman" w:hAnsi="Cambria" w:cs="Times New Roman"/>
          <w:sz w:val="24"/>
          <w:szCs w:val="24"/>
        </w:rPr>
        <w:t xml:space="preserve"> within multilingual English learning environments. Integrating digital storytelling with collaborative projects and interactive media by teachers creates adaptable learning </w:t>
      </w:r>
      <w:r w:rsidR="001F03B9">
        <w:rPr>
          <w:rFonts w:ascii="Cambria" w:eastAsia="Times New Roman" w:hAnsi="Cambria" w:cs="Times New Roman"/>
          <w:sz w:val="24"/>
          <w:szCs w:val="24"/>
        </w:rPr>
        <w:t>environments that cater to</w:t>
      </w:r>
      <w:r>
        <w:rPr>
          <w:rFonts w:ascii="Cambria" w:eastAsia="Times New Roman" w:hAnsi="Cambria" w:cs="Times New Roman"/>
          <w:sz w:val="24"/>
          <w:szCs w:val="24"/>
        </w:rPr>
        <w:t xml:space="preserve"> students from diverse linguistic backgrounds. Teachers with higher expertise and extended experience handling multimodal methods deliver better classroom outcomes. Although these approaches show promise, they remain limited by institutional barriers, including rigid educational frameworks, limited resource availability, and a lack of professional development opportunities. These obstacles can be </w:t>
      </w:r>
      <w:r w:rsidR="001F03B9">
        <w:rPr>
          <w:rFonts w:ascii="Cambria" w:eastAsia="Times New Roman" w:hAnsi="Cambria" w:cs="Times New Roman"/>
          <w:sz w:val="24"/>
          <w:szCs w:val="24"/>
        </w:rPr>
        <w:t>addressed through structural policy improvements, increased funding for technology</w:t>
      </w:r>
      <w:r>
        <w:rPr>
          <w:rFonts w:ascii="Cambria" w:eastAsia="Times New Roman" w:hAnsi="Cambria" w:cs="Times New Roman"/>
          <w:sz w:val="24"/>
          <w:szCs w:val="24"/>
        </w:rPr>
        <w:t>, and well-organized training for educational professionals.</w:t>
      </w:r>
    </w:p>
    <w:p w14:paraId="7BE2EE62" w14:textId="5F019F78" w:rsidR="00FA66B0" w:rsidRDefault="0036043F">
      <w:pPr>
        <w:tabs>
          <w:tab w:val="left" w:pos="54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These promising results</w:t>
      </w:r>
      <w:r w:rsidR="006761CE">
        <w:rPr>
          <w:rFonts w:ascii="Cambria" w:eastAsia="Times New Roman" w:hAnsi="Cambria" w:cs="Times New Roman"/>
          <w:sz w:val="24"/>
          <w:szCs w:val="24"/>
        </w:rPr>
        <w:t xml:space="preserve">, however, are </w:t>
      </w:r>
      <w:r w:rsidR="001F03B9">
        <w:rPr>
          <w:rFonts w:ascii="Cambria" w:eastAsia="Times New Roman" w:hAnsi="Cambria" w:cs="Times New Roman"/>
          <w:sz w:val="24"/>
          <w:szCs w:val="24"/>
        </w:rPr>
        <w:t>limited by several factors</w:t>
      </w:r>
      <w:r>
        <w:rPr>
          <w:rFonts w:ascii="Cambria" w:eastAsia="Times New Roman" w:hAnsi="Cambria" w:cs="Times New Roman"/>
          <w:sz w:val="24"/>
          <w:szCs w:val="24"/>
        </w:rPr>
        <w:t xml:space="preserve"> in this research. Such research </w:t>
      </w:r>
      <w:r w:rsidR="001F03B9">
        <w:rPr>
          <w:rFonts w:ascii="Cambria" w:eastAsia="Times New Roman" w:hAnsi="Cambria" w:cs="Times New Roman"/>
          <w:sz w:val="24"/>
          <w:szCs w:val="24"/>
        </w:rPr>
        <w:t>was conducted exclusively within a</w:t>
      </w:r>
      <w:r>
        <w:rPr>
          <w:rFonts w:ascii="Cambria" w:eastAsia="Times New Roman" w:hAnsi="Cambria" w:cs="Times New Roman"/>
          <w:sz w:val="24"/>
          <w:szCs w:val="24"/>
        </w:rPr>
        <w:t xml:space="preserve"> defined geographic space and institutional network, limiting its ability to demonstrate universal applicability across all multilingual educational settings. Qualitative classroom observation methods, student interview data, and academic work analysis provided unique insights into pedagogical practices. However, they lacked the quantitative evidence required to measure lasting student achievement. Multimodal teaching strategies need further validation through expanded research involving larger subject pools and long-term data analysis</w:t>
      </w:r>
      <w:r w:rsidR="00E10EC8">
        <w:rPr>
          <w:rFonts w:ascii="Cambria" w:eastAsia="Times New Roman" w:hAnsi="Cambria" w:cs="Times New Roman"/>
          <w:sz w:val="24"/>
          <w:szCs w:val="24"/>
        </w:rPr>
        <w:t>,</w:t>
      </w:r>
      <w:r>
        <w:rPr>
          <w:rFonts w:ascii="Cambria" w:eastAsia="Times New Roman" w:hAnsi="Cambria" w:cs="Times New Roman"/>
          <w:sz w:val="24"/>
          <w:szCs w:val="24"/>
        </w:rPr>
        <w:t xml:space="preserve"> accompanied by qualitative experimental methods that can assess their effectiveness across various educational locations. An assessment becomes possible when researchers investigate how multimodal teaching techniques scale up </w:t>
      </w:r>
      <w:r w:rsidR="001F03B9">
        <w:rPr>
          <w:rFonts w:ascii="Cambria" w:eastAsia="Times New Roman" w:hAnsi="Cambria" w:cs="Times New Roman"/>
          <w:sz w:val="24"/>
          <w:szCs w:val="24"/>
        </w:rPr>
        <w:t xml:space="preserve">across different educational levels, combined with cultural environments, alongside studying the </w:t>
      </w:r>
      <w:r>
        <w:rPr>
          <w:rFonts w:ascii="Cambria" w:eastAsia="Times New Roman" w:hAnsi="Cambria" w:cs="Times New Roman"/>
          <w:sz w:val="24"/>
          <w:szCs w:val="24"/>
        </w:rPr>
        <w:t xml:space="preserve">sustained language learning and cognitive evolution results. The possibilities of emerging technologies, including AI-driven language tools and virtual learning environments, </w:t>
      </w:r>
      <w:r w:rsidR="001F03B9">
        <w:rPr>
          <w:rFonts w:ascii="Cambria" w:eastAsia="Times New Roman" w:hAnsi="Cambria" w:cs="Times New Roman"/>
          <w:sz w:val="24"/>
          <w:szCs w:val="24"/>
        </w:rPr>
        <w:t>offer opportunities to enhance the delivery and effectiveness of multimodal,</w:t>
      </w:r>
      <w:r>
        <w:rPr>
          <w:rFonts w:ascii="Cambria" w:eastAsia="Times New Roman" w:hAnsi="Cambria" w:cs="Times New Roman"/>
          <w:sz w:val="24"/>
          <w:szCs w:val="24"/>
        </w:rPr>
        <w:t xml:space="preserve"> multilingual education. Future research on these key areas will generate innovative teaching strategies for preparing global students in multilingual communication through inclusive learning practices.</w:t>
      </w:r>
    </w:p>
    <w:p w14:paraId="4BE0147F" w14:textId="77777777" w:rsidR="00FA66B0" w:rsidRDefault="0036043F">
      <w:pPr>
        <w:tabs>
          <w:tab w:val="left" w:pos="540"/>
        </w:tabs>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br w:type="page"/>
      </w:r>
    </w:p>
    <w:p w14:paraId="6E7F1F61" w14:textId="77777777" w:rsidR="00FA66B0" w:rsidRDefault="0036043F">
      <w:pPr>
        <w:tabs>
          <w:tab w:val="left" w:pos="540"/>
        </w:tabs>
        <w:spacing w:after="0" w:line="240" w:lineRule="auto"/>
        <w:jc w:val="both"/>
        <w:rPr>
          <w:rFonts w:ascii="Cambria" w:eastAsia="Times New Roman" w:hAnsi="Cambria" w:cs="Times New Roman"/>
          <w:b/>
          <w:color w:val="000000"/>
          <w:sz w:val="24"/>
          <w:szCs w:val="24"/>
        </w:rPr>
      </w:pPr>
      <w:bookmarkStart w:id="2" w:name="_Hlk189721711"/>
      <w:bookmarkEnd w:id="0"/>
      <w:r>
        <w:rPr>
          <w:rFonts w:ascii="Cambria" w:eastAsia="Times New Roman" w:hAnsi="Cambria" w:cs="Times New Roman"/>
          <w:b/>
          <w:color w:val="000000"/>
          <w:sz w:val="24"/>
          <w:szCs w:val="24"/>
        </w:rPr>
        <w:lastRenderedPageBreak/>
        <w:t xml:space="preserve">REFERENCES </w:t>
      </w:r>
    </w:p>
    <w:p w14:paraId="1DE3C4E0" w14:textId="6085651F" w:rsidR="00FA66B0" w:rsidRDefault="0036043F">
      <w:pPr>
        <w:spacing w:after="0" w:line="240" w:lineRule="auto"/>
        <w:ind w:left="720" w:hanging="720"/>
        <w:jc w:val="both"/>
        <w:rPr>
          <w:rFonts w:ascii="Arial" w:hAnsi="Arial" w:cs="Arial"/>
          <w:szCs w:val="24"/>
        </w:rPr>
      </w:pPr>
      <w:bookmarkStart w:id="3" w:name="_Hlk189721697"/>
      <w:bookmarkStart w:id="4" w:name="_Hlk189048822"/>
      <w:r>
        <w:rPr>
          <w:rFonts w:ascii="Arial" w:hAnsi="Arial" w:cs="Arial"/>
          <w:szCs w:val="24"/>
        </w:rPr>
        <w:t xml:space="preserve">Arend, B. </w:t>
      </w:r>
      <w:r w:rsidR="006761CE">
        <w:rPr>
          <w:rFonts w:ascii="Arial" w:hAnsi="Arial" w:cs="Arial"/>
          <w:szCs w:val="24"/>
        </w:rPr>
        <w:t>&amp;</w:t>
      </w:r>
      <w:r>
        <w:rPr>
          <w:rFonts w:ascii="Arial" w:hAnsi="Arial" w:cs="Arial"/>
          <w:szCs w:val="24"/>
        </w:rPr>
        <w:t xml:space="preserve"> Sunnen, P. (2018). Multilingualism in Action: A Conversation Analytic View on How Children are Re-Voicing a Story in a French Second Language Learning Lesson, 3(2). https://doi.org/10.22492/ijll.3.2.01 </w:t>
      </w:r>
    </w:p>
    <w:p w14:paraId="460489EF" w14:textId="209878EC" w:rsidR="00FA66B0" w:rsidRDefault="0036043F">
      <w:pPr>
        <w:spacing w:after="0" w:line="240" w:lineRule="auto"/>
        <w:ind w:left="720" w:hanging="720"/>
        <w:jc w:val="both"/>
        <w:rPr>
          <w:rFonts w:ascii="Cambria" w:eastAsia="Times New Roman" w:hAnsi="Cambria" w:cs="Times New Roman"/>
          <w:sz w:val="24"/>
          <w:szCs w:val="24"/>
        </w:rPr>
      </w:pPr>
      <w:r>
        <w:rPr>
          <w:rFonts w:ascii="Arial" w:hAnsi="Arial" w:cs="Arial"/>
          <w:szCs w:val="24"/>
        </w:rPr>
        <w:t xml:space="preserve">Barac, R., Bialystok, E., Castro, D., &amp; Sánchez, M. (2014). The </w:t>
      </w:r>
      <w:r w:rsidR="001F03B9">
        <w:rPr>
          <w:rFonts w:ascii="Arial" w:hAnsi="Arial" w:cs="Arial"/>
          <w:szCs w:val="24"/>
        </w:rPr>
        <w:t>Cognitive Development of Young Dual Language Learners: A Critical Review</w:t>
      </w:r>
      <w:r>
        <w:rPr>
          <w:rFonts w:ascii="Arial" w:hAnsi="Arial" w:cs="Arial"/>
          <w:szCs w:val="24"/>
        </w:rPr>
        <w:t>. Early Childhood Research Quarterly, 29(4), 699</w:t>
      </w:r>
      <w:r w:rsidR="006761CE">
        <w:rPr>
          <w:rFonts w:ascii="Arial" w:hAnsi="Arial" w:cs="Arial"/>
          <w:szCs w:val="24"/>
        </w:rPr>
        <w:t>–</w:t>
      </w:r>
      <w:r>
        <w:rPr>
          <w:rFonts w:ascii="Arial" w:hAnsi="Arial" w:cs="Arial"/>
          <w:szCs w:val="24"/>
        </w:rPr>
        <w:t xml:space="preserve">714. </w:t>
      </w:r>
      <w:hyperlink r:id="rId8" w:tgtFrame="_blank" w:history="1">
        <w:r>
          <w:rPr>
            <w:rStyle w:val="Hyperlink"/>
            <w:rFonts w:ascii="Arial" w:hAnsi="Arial" w:cs="Arial"/>
            <w:b/>
            <w:bCs/>
          </w:rPr>
          <w:t>https://doi.org/10.1016/j.ecresq.2014.02.003</w:t>
        </w:r>
      </w:hyperlink>
    </w:p>
    <w:p w14:paraId="372C7762" w14:textId="58EAB401"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 xml:space="preserve">Bermingham, N. (2021). Countering </w:t>
      </w:r>
      <w:r w:rsidR="001F03B9">
        <w:rPr>
          <w:rFonts w:ascii="Cambria" w:eastAsia="Times New Roman" w:hAnsi="Cambria" w:cs="Times New Roman"/>
          <w:sz w:val="24"/>
          <w:szCs w:val="24"/>
        </w:rPr>
        <w:t>Recapitalization: Examining Teachers' Discourses of Migration</w:t>
      </w:r>
      <w:r>
        <w:rPr>
          <w:rFonts w:ascii="Cambria" w:eastAsia="Times New Roman" w:hAnsi="Cambria" w:cs="Times New Roman"/>
          <w:sz w:val="24"/>
          <w:szCs w:val="24"/>
        </w:rPr>
        <w:t xml:space="preserve"> in Galicia. Language</w:t>
      </w:r>
      <w:r w:rsidR="004A13C4">
        <w:rPr>
          <w:rFonts w:ascii="Cambria" w:eastAsia="Times New Roman" w:hAnsi="Cambria" w:cs="Times New Roman"/>
          <w:sz w:val="24"/>
          <w:szCs w:val="24"/>
        </w:rPr>
        <w:t>,</w:t>
      </w:r>
      <w:r>
        <w:rPr>
          <w:rFonts w:ascii="Cambria" w:eastAsia="Times New Roman" w:hAnsi="Cambria" w:cs="Times New Roman"/>
          <w:sz w:val="24"/>
          <w:szCs w:val="24"/>
        </w:rPr>
        <w:t xml:space="preserve"> Culture and Curriculum, 34(3), 337</w:t>
      </w:r>
      <w:r w:rsidR="006761CE">
        <w:rPr>
          <w:rFonts w:ascii="Cambria" w:eastAsia="Times New Roman" w:hAnsi="Cambria" w:cs="Times New Roman"/>
          <w:sz w:val="24"/>
          <w:szCs w:val="24"/>
        </w:rPr>
        <w:t>–</w:t>
      </w:r>
      <w:r>
        <w:rPr>
          <w:rFonts w:ascii="Cambria" w:eastAsia="Times New Roman" w:hAnsi="Cambria" w:cs="Times New Roman"/>
          <w:sz w:val="24"/>
          <w:szCs w:val="24"/>
        </w:rPr>
        <w:t xml:space="preserve">351. https://doi.org/10.1080/07908318.2021.1874965 </w:t>
      </w:r>
    </w:p>
    <w:p w14:paraId="3FECB11C" w14:textId="77777777" w:rsidR="00FA66B0" w:rsidRDefault="0036043F">
      <w:pPr>
        <w:spacing w:after="0" w:line="240" w:lineRule="auto"/>
        <w:ind w:left="720" w:hanging="720"/>
        <w:jc w:val="both"/>
      </w:pPr>
      <w:r>
        <w:rPr>
          <w:rFonts w:ascii="Arial" w:hAnsi="Arial" w:cs="Arial"/>
          <w:szCs w:val="24"/>
        </w:rPr>
        <w:t xml:space="preserve">Coccetta, F. (2018). Developing university students’ multimodal communicative competence: field research into multimodal text studies in English. System, 77, 19–27. </w:t>
      </w:r>
      <w:hyperlink r:id="rId9" w:tgtFrame="_blank" w:history="1">
        <w:r>
          <w:rPr>
            <w:rStyle w:val="Hyperlink"/>
            <w:rFonts w:ascii="Arial" w:hAnsi="Arial" w:cs="Arial"/>
            <w:b/>
            <w:bCs/>
          </w:rPr>
          <w:t>https://doi.org/10.1016/j.system.2018.01.004</w:t>
        </w:r>
      </w:hyperlink>
    </w:p>
    <w:p w14:paraId="76535616" w14:textId="77777777" w:rsidR="00FA66B0" w:rsidRDefault="0036043F">
      <w:pPr>
        <w:spacing w:after="0" w:line="240" w:lineRule="auto"/>
        <w:ind w:left="720" w:hanging="720"/>
        <w:jc w:val="both"/>
      </w:pPr>
      <w:r>
        <w:rPr>
          <w:rFonts w:ascii="Arial" w:hAnsi="Arial" w:cs="Arial"/>
          <w:szCs w:val="24"/>
        </w:rPr>
        <w:t xml:space="preserve">Gilmour, R. (2017). Reading/writing multilingualism: language, literature, and creativity in the multilingual classroom. English in Education, 51(3), 296–307. </w:t>
      </w:r>
      <w:hyperlink r:id="rId10" w:tgtFrame="_blank" w:history="1">
        <w:r>
          <w:rPr>
            <w:rStyle w:val="Hyperlink"/>
            <w:rFonts w:ascii="Arial" w:hAnsi="Arial" w:cs="Arial"/>
            <w:b/>
            <w:bCs/>
          </w:rPr>
          <w:t>https://doi.org/10.1080/04250494.2017.11964030</w:t>
        </w:r>
      </w:hyperlink>
    </w:p>
    <w:p w14:paraId="761A7ECD" w14:textId="19458A4F" w:rsidR="00FA66B0" w:rsidRDefault="0036043F">
      <w:pPr>
        <w:spacing w:after="0" w:line="240" w:lineRule="auto"/>
        <w:ind w:left="720" w:hanging="720"/>
        <w:jc w:val="both"/>
      </w:pPr>
      <w:r>
        <w:rPr>
          <w:rFonts w:ascii="Arial" w:hAnsi="Arial" w:cs="Arial"/>
          <w:szCs w:val="24"/>
        </w:rPr>
        <w:t>Hiippala, T. and Bateman, J. (2020). Introducing the diagrammatic semiotic mode</w:t>
      </w:r>
      <w:r w:rsidR="004A13C4">
        <w:rPr>
          <w:rFonts w:ascii="Arial" w:hAnsi="Arial" w:cs="Arial"/>
          <w:szCs w:val="24"/>
        </w:rPr>
        <w:t>.</w:t>
      </w:r>
      <w:r>
        <w:rPr>
          <w:rFonts w:ascii="Arial" w:hAnsi="Arial" w:cs="Arial"/>
          <w:szCs w:val="24"/>
        </w:rPr>
        <w:t xml:space="preserve"> </w:t>
      </w:r>
      <w:hyperlink r:id="rId11" w:tgtFrame="_blank" w:history="1">
        <w:r>
          <w:rPr>
            <w:rStyle w:val="Hyperlink"/>
            <w:rFonts w:ascii="Arial" w:hAnsi="Arial" w:cs="Arial"/>
            <w:b/>
            <w:bCs/>
          </w:rPr>
          <w:t>https://doi.org/10.48550/arxiv.2001.11224</w:t>
        </w:r>
      </w:hyperlink>
    </w:p>
    <w:p w14:paraId="717F8591" w14:textId="77777777" w:rsidR="00FA66B0" w:rsidRDefault="0036043F">
      <w:pPr>
        <w:spacing w:after="0" w:line="240" w:lineRule="auto"/>
        <w:ind w:left="720" w:hanging="720"/>
        <w:jc w:val="both"/>
        <w:rPr>
          <w:rFonts w:ascii="Arial" w:hAnsi="Arial" w:cs="Arial"/>
          <w:szCs w:val="24"/>
        </w:rPr>
      </w:pPr>
      <w:r>
        <w:rPr>
          <w:rFonts w:ascii="Arial" w:hAnsi="Arial" w:cs="Arial"/>
          <w:szCs w:val="24"/>
        </w:rPr>
        <w:t xml:space="preserve">Hirsch, S. &amp; Macleroy, V. (2019). The art of belonging: Exploring the effects on the English classroom when poetry meets multilingual digital storytelling. English in Education, 54(1), 41–57. </w:t>
      </w:r>
      <w:hyperlink r:id="rId12" w:tgtFrame="_blank" w:history="1">
        <w:r>
          <w:rPr>
            <w:rStyle w:val="Hyperlink"/>
            <w:rFonts w:ascii="Arial" w:hAnsi="Arial" w:cs="Arial"/>
            <w:b/>
            <w:bCs/>
          </w:rPr>
          <w:t>https://doi.org/10.1080/04250494.2019.1690394</w:t>
        </w:r>
      </w:hyperlink>
      <w:r>
        <w:rPr>
          <w:rFonts w:ascii="Arial" w:hAnsi="Arial" w:cs="Arial"/>
          <w:szCs w:val="24"/>
        </w:rPr>
        <w:t xml:space="preserve"> </w:t>
      </w:r>
    </w:p>
    <w:p w14:paraId="4433F8B2" w14:textId="5EEB98D7" w:rsidR="00FA66B0" w:rsidRDefault="0036043F">
      <w:pPr>
        <w:spacing w:after="0" w:line="240" w:lineRule="auto"/>
        <w:ind w:left="720" w:hanging="720"/>
        <w:jc w:val="both"/>
        <w:rPr>
          <w:rFonts w:ascii="Arial" w:hAnsi="Arial" w:cs="Arial"/>
          <w:szCs w:val="24"/>
        </w:rPr>
      </w:pPr>
      <w:r>
        <w:rPr>
          <w:rFonts w:ascii="Arial" w:hAnsi="Arial" w:cs="Arial"/>
          <w:szCs w:val="24"/>
        </w:rPr>
        <w:t xml:space="preserve">Hyun, J., Heidt, E., &amp; Prasad, G. (2022). Designing </w:t>
      </w:r>
      <w:r w:rsidR="001F03B9">
        <w:rPr>
          <w:rFonts w:ascii="Arial" w:hAnsi="Arial" w:cs="Arial"/>
          <w:szCs w:val="24"/>
        </w:rPr>
        <w:t>Critical Multilingual Multiliteracies Projects in Two-Way Immersion Classrooms: Affordances and Impacts on Students</w:t>
      </w:r>
      <w:r>
        <w:rPr>
          <w:rFonts w:ascii="Arial" w:hAnsi="Arial" w:cs="Arial"/>
          <w:szCs w:val="24"/>
        </w:rPr>
        <w:t>. Canadian Journal of Applied Linguistics, 25(3), 1</w:t>
      </w:r>
      <w:r w:rsidR="006761CE">
        <w:rPr>
          <w:rFonts w:ascii="Arial" w:hAnsi="Arial" w:cs="Arial"/>
          <w:szCs w:val="24"/>
        </w:rPr>
        <w:t>–</w:t>
      </w:r>
      <w:r>
        <w:rPr>
          <w:rFonts w:ascii="Arial" w:hAnsi="Arial" w:cs="Arial"/>
          <w:szCs w:val="24"/>
        </w:rPr>
        <w:t xml:space="preserve">32. </w:t>
      </w:r>
      <w:hyperlink r:id="rId13" w:tgtFrame="_blank" w:history="1">
        <w:r>
          <w:rPr>
            <w:rStyle w:val="Hyperlink"/>
            <w:rFonts w:ascii="Arial" w:hAnsi="Arial" w:cs="Arial"/>
            <w:b/>
            <w:bCs/>
          </w:rPr>
          <w:t>https://doi.org/10.37213/cjal.2022.32599</w:t>
        </w:r>
      </w:hyperlink>
      <w:r>
        <w:rPr>
          <w:rFonts w:ascii="Arial" w:hAnsi="Arial" w:cs="Arial"/>
          <w:szCs w:val="24"/>
        </w:rPr>
        <w:t xml:space="preserve"> </w:t>
      </w:r>
    </w:p>
    <w:p w14:paraId="18D8A998" w14:textId="39B1FA40"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 xml:space="preserve">Ibrahim, N. (2022). Visual and </w:t>
      </w:r>
      <w:r w:rsidR="001F03B9">
        <w:rPr>
          <w:rFonts w:ascii="Cambria" w:eastAsia="Times New Roman" w:hAnsi="Cambria" w:cs="Times New Roman"/>
          <w:sz w:val="24"/>
          <w:szCs w:val="24"/>
        </w:rPr>
        <w:t>Artifactual Approaches in Engaging Multilingual Teachers: Creating Documents in Pre-Service Teacher Education</w:t>
      </w:r>
      <w:r>
        <w:rPr>
          <w:rFonts w:ascii="Cambria" w:eastAsia="Times New Roman" w:hAnsi="Cambria" w:cs="Times New Roman"/>
          <w:sz w:val="24"/>
          <w:szCs w:val="24"/>
        </w:rPr>
        <w:t xml:space="preserve">. Languages, 7(2), 152. </w:t>
      </w:r>
      <w:hyperlink r:id="rId14" w:history="1">
        <w:r>
          <w:rPr>
            <w:rStyle w:val="Hyperlink"/>
            <w:rFonts w:ascii="Cambria" w:eastAsia="Times New Roman" w:hAnsi="Cambria" w:cs="Times New Roman"/>
            <w:sz w:val="24"/>
            <w:szCs w:val="24"/>
          </w:rPr>
          <w:t>https://doi.org/10.3390/languages7020152</w:t>
        </w:r>
      </w:hyperlink>
    </w:p>
    <w:p w14:paraId="4AEEF965" w14:textId="77777777"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 xml:space="preserve">Jang, J. (2024). Emerging multilingual children’s school language socialization: a three-year longitudinal case study of a Korean middle school. Languages, 9(3), 104. </w:t>
      </w:r>
      <w:hyperlink r:id="rId15" w:history="1">
        <w:r>
          <w:rPr>
            <w:rStyle w:val="Hyperlink"/>
            <w:rFonts w:ascii="Cambria" w:eastAsia="Times New Roman" w:hAnsi="Cambria" w:cs="Times New Roman"/>
            <w:sz w:val="24"/>
            <w:szCs w:val="24"/>
          </w:rPr>
          <w:t>https://doi.org/10.3390/languages9030104</w:t>
        </w:r>
      </w:hyperlink>
    </w:p>
    <w:p w14:paraId="4CE274FA" w14:textId="5D1C0F98"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 xml:space="preserve">Kapoyannis, T. (2019). Literacy </w:t>
      </w:r>
      <w:r w:rsidR="001F03B9">
        <w:rPr>
          <w:rFonts w:ascii="Cambria" w:eastAsia="Times New Roman" w:hAnsi="Cambria" w:cs="Times New Roman"/>
          <w:sz w:val="24"/>
          <w:szCs w:val="24"/>
        </w:rPr>
        <w:t>Engagement in Multilingual and Multicultural Learning Spaces</w:t>
      </w:r>
      <w:r>
        <w:rPr>
          <w:rFonts w:ascii="Cambria" w:eastAsia="Times New Roman" w:hAnsi="Cambria" w:cs="Times New Roman"/>
          <w:sz w:val="24"/>
          <w:szCs w:val="24"/>
        </w:rPr>
        <w:t>. Tesl Canada Journal, 36(2), 1</w:t>
      </w:r>
      <w:r w:rsidR="006761CE">
        <w:rPr>
          <w:rFonts w:ascii="Cambria" w:eastAsia="Times New Roman" w:hAnsi="Cambria" w:cs="Times New Roman"/>
          <w:sz w:val="24"/>
          <w:szCs w:val="24"/>
        </w:rPr>
        <w:t>–</w:t>
      </w:r>
      <w:r>
        <w:rPr>
          <w:rFonts w:ascii="Cambria" w:eastAsia="Times New Roman" w:hAnsi="Cambria" w:cs="Times New Roman"/>
          <w:sz w:val="24"/>
          <w:szCs w:val="24"/>
        </w:rPr>
        <w:t xml:space="preserve">25. </w:t>
      </w:r>
      <w:hyperlink r:id="rId16" w:history="1">
        <w:r>
          <w:rPr>
            <w:rStyle w:val="Hyperlink"/>
            <w:rFonts w:ascii="Cambria" w:eastAsia="Times New Roman" w:hAnsi="Cambria" w:cs="Times New Roman"/>
            <w:sz w:val="24"/>
            <w:szCs w:val="24"/>
          </w:rPr>
          <w:t>https://doi.org/10.18806/tesl.v36i2.1298</w:t>
        </w:r>
      </w:hyperlink>
    </w:p>
    <w:p w14:paraId="26AE7A22" w14:textId="77777777" w:rsidR="00FA66B0" w:rsidRDefault="0036043F">
      <w:pPr>
        <w:spacing w:after="0" w:line="240" w:lineRule="auto"/>
        <w:ind w:left="720" w:hanging="720"/>
        <w:jc w:val="both"/>
      </w:pPr>
      <w:r>
        <w:rPr>
          <w:rFonts w:ascii="Cambria" w:eastAsia="Times New Roman" w:hAnsi="Cambria" w:cs="Times New Roman"/>
          <w:sz w:val="24"/>
          <w:szCs w:val="24"/>
        </w:rPr>
        <w:t xml:space="preserve">  </w:t>
      </w:r>
      <w:r>
        <w:rPr>
          <w:rFonts w:ascii="Arial" w:hAnsi="Arial" w:cs="Arial"/>
          <w:szCs w:val="24"/>
        </w:rPr>
        <w:t xml:space="preserve">Kwon, S. (2022). Translanguaging in multilingual English classrooms. International Journal of Literacy Culture and Language Education, 3, 76–80. </w:t>
      </w:r>
      <w:hyperlink r:id="rId17" w:tgtFrame="_blank" w:history="1">
        <w:r>
          <w:rPr>
            <w:rStyle w:val="Hyperlink"/>
            <w:rFonts w:ascii="Arial" w:hAnsi="Arial" w:cs="Arial"/>
            <w:b/>
            <w:bCs/>
          </w:rPr>
          <w:t>https://doi.org/10.14434/ijlcle.v3i.35385</w:t>
        </w:r>
      </w:hyperlink>
    </w:p>
    <w:p w14:paraId="0E901FA1" w14:textId="77777777" w:rsidR="00FA66B0" w:rsidRDefault="0036043F">
      <w:pPr>
        <w:spacing w:after="0" w:line="240" w:lineRule="auto"/>
        <w:ind w:left="720" w:hanging="720"/>
        <w:jc w:val="both"/>
        <w:rPr>
          <w:rFonts w:ascii="Arial" w:hAnsi="Arial" w:cs="Arial"/>
          <w:szCs w:val="24"/>
        </w:rPr>
      </w:pPr>
      <w:r>
        <w:rPr>
          <w:rFonts w:ascii="Arial" w:hAnsi="Arial" w:cs="Arial"/>
          <w:szCs w:val="24"/>
        </w:rPr>
        <w:t xml:space="preserve">Langeloo, A., Lara, M., Deunk, M., Klitzing, N., &amp; Strijbos, J. (2019). A systematic review of teacher-child interactions with multilingual young children. Review of Educational Research, 89(4), 536-568. </w:t>
      </w:r>
      <w:hyperlink r:id="rId18" w:tgtFrame="_blank" w:history="1">
        <w:r>
          <w:rPr>
            <w:rStyle w:val="Hyperlink"/>
            <w:rFonts w:ascii="Arial" w:hAnsi="Arial" w:cs="Arial"/>
            <w:b/>
            <w:bCs/>
          </w:rPr>
          <w:t>https://doi.org/10.3102/0034654319855619</w:t>
        </w:r>
      </w:hyperlink>
      <w:r>
        <w:rPr>
          <w:rFonts w:ascii="Arial" w:hAnsi="Arial" w:cs="Arial"/>
          <w:szCs w:val="24"/>
        </w:rPr>
        <w:t xml:space="preserve"> </w:t>
      </w:r>
    </w:p>
    <w:p w14:paraId="4A1A1C95" w14:textId="77777777" w:rsidR="00FA66B0" w:rsidRDefault="0036043F">
      <w:pPr>
        <w:spacing w:after="0" w:line="240" w:lineRule="auto"/>
        <w:ind w:left="720" w:hanging="720"/>
        <w:jc w:val="both"/>
      </w:pPr>
      <w:r>
        <w:rPr>
          <w:rFonts w:ascii="Arial" w:hAnsi="Arial" w:cs="Arial"/>
          <w:szCs w:val="24"/>
        </w:rPr>
        <w:t xml:space="preserve">Langeloo, A., Lara, M., Deunk, M., LoCasale-Crouch, J., &amp; Strijbos, J. (2020). Profiles of learning opportunities for multilingual and monolingual children in kindergarten. European Journal of Psychology of Education, 36(2), 379-404. </w:t>
      </w:r>
      <w:hyperlink r:id="rId19" w:tgtFrame="_blank" w:history="1">
        <w:r>
          <w:rPr>
            <w:rStyle w:val="Hyperlink"/>
            <w:rFonts w:ascii="Arial" w:hAnsi="Arial" w:cs="Arial"/>
            <w:b/>
            <w:bCs/>
          </w:rPr>
          <w:t>https://doi.org/10.1007/s10212-020-00487-0</w:t>
        </w:r>
      </w:hyperlink>
    </w:p>
    <w:p w14:paraId="66C769B3" w14:textId="77777777"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Li, M. (2020). Multimodal pedagogy in TESOL teacher education: Students’ perspectives. System, 94, 102337.</w:t>
      </w:r>
    </w:p>
    <w:p w14:paraId="0B2EF59C" w14:textId="77777777"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Ntelioglou, B. Y., Fannin, J., Montanera, M., &amp; Cummins, J. (2014). A multilingual and multimodal approach to literacy teaching and learning in urban education: A collaborative inquiry project in an inner city elementary school. Frontiers in Psychology, 5, 533.</w:t>
      </w:r>
    </w:p>
    <w:p w14:paraId="239125A2" w14:textId="48076614"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lastRenderedPageBreak/>
        <w:t xml:space="preserve">Nouri, J. (2018). Students' </w:t>
      </w:r>
      <w:r w:rsidR="006761CE">
        <w:rPr>
          <w:rFonts w:ascii="Cambria" w:eastAsia="Times New Roman" w:hAnsi="Cambria" w:cs="Times New Roman"/>
          <w:sz w:val="24"/>
          <w:szCs w:val="24"/>
        </w:rPr>
        <w:t>Multimodal Literacy and Design of Learning in Self-Studies in Higher Education</w:t>
      </w:r>
      <w:r>
        <w:rPr>
          <w:rFonts w:ascii="Cambria" w:eastAsia="Times New Roman" w:hAnsi="Cambria" w:cs="Times New Roman"/>
          <w:sz w:val="24"/>
          <w:szCs w:val="24"/>
        </w:rPr>
        <w:t>. </w:t>
      </w:r>
      <w:r>
        <w:rPr>
          <w:rFonts w:ascii="Cambria" w:eastAsia="Times New Roman" w:hAnsi="Cambria" w:cs="Times New Roman"/>
          <w:i/>
          <w:iCs/>
          <w:sz w:val="24"/>
          <w:szCs w:val="24"/>
        </w:rPr>
        <w:t>Technology Knowledge and Learning, 24</w:t>
      </w:r>
      <w:r>
        <w:rPr>
          <w:rFonts w:ascii="Cambria" w:eastAsia="Times New Roman" w:hAnsi="Cambria" w:cs="Times New Roman"/>
          <w:sz w:val="24"/>
          <w:szCs w:val="24"/>
        </w:rPr>
        <w:t xml:space="preserve">(4), 683–698. </w:t>
      </w:r>
      <w:hyperlink r:id="rId20" w:history="1">
        <w:r>
          <w:rPr>
            <w:rStyle w:val="Hyperlink"/>
            <w:rFonts w:ascii="Cambria" w:eastAsia="Times New Roman" w:hAnsi="Cambria" w:cs="Times New Roman"/>
            <w:sz w:val="24"/>
            <w:szCs w:val="24"/>
          </w:rPr>
          <w:t>https://doi.org/10.1007/s10758-018-9360-5</w:t>
        </w:r>
      </w:hyperlink>
    </w:p>
    <w:p w14:paraId="125D8807" w14:textId="0F9C584E" w:rsidR="00FA66B0" w:rsidRDefault="0036043F">
      <w:pPr>
        <w:spacing w:after="0" w:line="240" w:lineRule="auto"/>
        <w:ind w:left="720" w:hanging="720"/>
        <w:jc w:val="both"/>
      </w:pPr>
      <w:r>
        <w:rPr>
          <w:rFonts w:ascii="Arial" w:hAnsi="Arial" w:cs="Arial"/>
          <w:szCs w:val="24"/>
        </w:rPr>
        <w:t xml:space="preserve">Osuna, E. </w:t>
      </w:r>
      <w:r w:rsidR="006761CE">
        <w:rPr>
          <w:rFonts w:ascii="Arial" w:hAnsi="Arial" w:cs="Arial"/>
          <w:szCs w:val="24"/>
        </w:rPr>
        <w:t>&amp;</w:t>
      </w:r>
      <w:r>
        <w:rPr>
          <w:rFonts w:ascii="Arial" w:hAnsi="Arial" w:cs="Arial"/>
          <w:szCs w:val="24"/>
        </w:rPr>
        <w:t xml:space="preserve"> Sudholt, D. (2018). Empirical analysis of diversity-preserving mechanisms on example landscapes for multimodal optimization, 207</w:t>
      </w:r>
      <w:r w:rsidR="006761CE">
        <w:rPr>
          <w:rFonts w:ascii="Arial" w:hAnsi="Arial" w:cs="Arial"/>
          <w:szCs w:val="24"/>
        </w:rPr>
        <w:t>–</w:t>
      </w:r>
      <w:r>
        <w:rPr>
          <w:rFonts w:ascii="Arial" w:hAnsi="Arial" w:cs="Arial"/>
          <w:szCs w:val="24"/>
        </w:rPr>
        <w:t xml:space="preserve">219. </w:t>
      </w:r>
      <w:hyperlink r:id="rId21" w:tgtFrame="_blank" w:history="1">
        <w:r>
          <w:rPr>
            <w:rStyle w:val="Hyperlink"/>
            <w:rFonts w:ascii="Arial" w:hAnsi="Arial" w:cs="Arial"/>
            <w:b/>
            <w:bCs/>
          </w:rPr>
          <w:t>https://doi.org/10.1007/978-3-319-99259-4_17</w:t>
        </w:r>
      </w:hyperlink>
    </w:p>
    <w:p w14:paraId="293835A8" w14:textId="77777777" w:rsidR="00FA66B0" w:rsidRDefault="0036043F">
      <w:pPr>
        <w:spacing w:after="0" w:line="240" w:lineRule="auto"/>
        <w:ind w:left="720" w:hanging="720"/>
        <w:jc w:val="both"/>
      </w:pPr>
      <w:r>
        <w:rPr>
          <w:rFonts w:ascii="Arial" w:hAnsi="Arial" w:cs="Arial"/>
          <w:szCs w:val="24"/>
        </w:rPr>
        <w:t xml:space="preserve">O’Halloran, K., Tan, S., &amp; E, M. (2015). Multimodal analysis for critical thinking. Learning Media and Technology, 42(2), 147-170. </w:t>
      </w:r>
      <w:hyperlink r:id="rId22" w:tgtFrame="_blank" w:history="1">
        <w:r>
          <w:rPr>
            <w:rStyle w:val="Hyperlink"/>
            <w:rFonts w:ascii="Arial" w:hAnsi="Arial" w:cs="Arial"/>
            <w:b/>
            <w:bCs/>
          </w:rPr>
          <w:t>https://doi.org/10.1080/17439884.2016.1101003</w:t>
        </w:r>
      </w:hyperlink>
    </w:p>
    <w:p w14:paraId="6C6F41F3" w14:textId="2282BE33" w:rsidR="00FA66B0" w:rsidRDefault="0036043F">
      <w:pPr>
        <w:spacing w:after="0" w:line="240" w:lineRule="auto"/>
        <w:ind w:left="720" w:hanging="720"/>
        <w:jc w:val="both"/>
        <w:rPr>
          <w:rFonts w:ascii="Arial" w:hAnsi="Arial" w:cs="Arial"/>
          <w:szCs w:val="24"/>
        </w:rPr>
      </w:pPr>
      <w:r>
        <w:rPr>
          <w:rFonts w:ascii="Arial" w:hAnsi="Arial" w:cs="Arial"/>
          <w:szCs w:val="24"/>
        </w:rPr>
        <w:t xml:space="preserve">Putrawan, G., Sinaga, T., Poh, S., &amp; Dekhnich, O. (2022). Beliefs about multilingualism concerning translanguaging: a survey among pre-service </w:t>
      </w:r>
      <w:r w:rsidR="004A13C4">
        <w:rPr>
          <w:rFonts w:ascii="Arial" w:hAnsi="Arial" w:cs="Arial"/>
          <w:szCs w:val="24"/>
        </w:rPr>
        <w:t>EFL</w:t>
      </w:r>
      <w:r>
        <w:rPr>
          <w:rFonts w:ascii="Arial" w:hAnsi="Arial" w:cs="Arial"/>
          <w:szCs w:val="24"/>
        </w:rPr>
        <w:t xml:space="preserve"> teachers in Indonesia. Integration of Education, 26(4), 756-770. </w:t>
      </w:r>
      <w:hyperlink r:id="rId23" w:tgtFrame="_blank" w:history="1">
        <w:r>
          <w:rPr>
            <w:rStyle w:val="Hyperlink"/>
            <w:rFonts w:ascii="Arial" w:hAnsi="Arial" w:cs="Arial"/>
            <w:b/>
            <w:bCs/>
          </w:rPr>
          <w:t>https://doi.org/10.15507/1991-9468.109.026.202204.756-770</w:t>
        </w:r>
      </w:hyperlink>
      <w:r>
        <w:rPr>
          <w:rFonts w:ascii="Arial" w:hAnsi="Arial" w:cs="Arial"/>
          <w:szCs w:val="24"/>
        </w:rPr>
        <w:t xml:space="preserve"> </w:t>
      </w:r>
    </w:p>
    <w:p w14:paraId="0341F1E8" w14:textId="77777777" w:rsidR="00FA66B0" w:rsidRDefault="0036043F">
      <w:pPr>
        <w:spacing w:after="0" w:line="240" w:lineRule="auto"/>
        <w:ind w:left="720" w:hanging="720"/>
        <w:jc w:val="both"/>
      </w:pPr>
      <w:r>
        <w:rPr>
          <w:rFonts w:ascii="Arial" w:hAnsi="Arial" w:cs="Arial"/>
          <w:szCs w:val="24"/>
        </w:rPr>
        <w:t xml:space="preserve">Rahmadhani, A. (2018). A genre-based approach to teaching multimodal text. Curricula, 3(2). </w:t>
      </w:r>
      <w:hyperlink r:id="rId24" w:tgtFrame="_blank" w:history="1">
        <w:r>
          <w:rPr>
            <w:rStyle w:val="Hyperlink"/>
            <w:rFonts w:ascii="Arial" w:hAnsi="Arial" w:cs="Arial"/>
            <w:b/>
            <w:bCs/>
          </w:rPr>
          <w:t>https://doi.org/10.22216/jcc.2018.v3i2.3571</w:t>
        </w:r>
      </w:hyperlink>
    </w:p>
    <w:p w14:paraId="13E9F0AE" w14:textId="68F11766"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Reyes-Torres, A., &amp; Raga, M. P. (2020). A multimodal approach fosters multiliteracy pedagogy in teaching EFL through picture books. </w:t>
      </w:r>
      <w:r>
        <w:rPr>
          <w:rFonts w:ascii="Cambria" w:eastAsia="Times New Roman" w:hAnsi="Cambria" w:cs="Times New Roman"/>
          <w:i/>
          <w:iCs/>
          <w:sz w:val="24"/>
          <w:szCs w:val="24"/>
        </w:rPr>
        <w:t>Atlantis, 42</w:t>
      </w:r>
      <w:r>
        <w:rPr>
          <w:rFonts w:ascii="Cambria" w:eastAsia="Times New Roman" w:hAnsi="Cambria" w:cs="Times New Roman"/>
          <w:sz w:val="24"/>
          <w:szCs w:val="24"/>
        </w:rPr>
        <w:t>(1), 94</w:t>
      </w:r>
      <w:r w:rsidR="006761CE">
        <w:rPr>
          <w:rFonts w:ascii="Cambria" w:eastAsia="Times New Roman" w:hAnsi="Cambria" w:cs="Times New Roman"/>
          <w:sz w:val="24"/>
          <w:szCs w:val="24"/>
        </w:rPr>
        <w:t>–</w:t>
      </w:r>
      <w:r>
        <w:rPr>
          <w:rFonts w:ascii="Cambria" w:eastAsia="Times New Roman" w:hAnsi="Cambria" w:cs="Times New Roman"/>
          <w:sz w:val="24"/>
          <w:szCs w:val="24"/>
        </w:rPr>
        <w:t>119.</w:t>
      </w:r>
    </w:p>
    <w:p w14:paraId="10C2FAD0" w14:textId="6C1C6323"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Salamanti, E., Park, D., Ali, N., &amp; Brown, S. (2023). The Efficacy of Collaborative and Multimodal Learning Strategies in Enhancing English Language Proficiency Among ESL/EFL Learners: A Quantitative Analysis. Research Studies in English Language Teaching and Learning, 1(2), 78</w:t>
      </w:r>
      <w:r w:rsidR="006761CE">
        <w:rPr>
          <w:rFonts w:ascii="Cambria" w:eastAsia="Times New Roman" w:hAnsi="Cambria" w:cs="Times New Roman"/>
          <w:sz w:val="24"/>
          <w:szCs w:val="24"/>
        </w:rPr>
        <w:t>–</w:t>
      </w:r>
      <w:r>
        <w:rPr>
          <w:rFonts w:ascii="Cambria" w:eastAsia="Times New Roman" w:hAnsi="Cambria" w:cs="Times New Roman"/>
          <w:sz w:val="24"/>
          <w:szCs w:val="24"/>
        </w:rPr>
        <w:t>89.</w:t>
      </w:r>
    </w:p>
    <w:p w14:paraId="231CBF80" w14:textId="1D7C912E"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Slaughter, Y., &amp; Cross, R. (2020). Understanding plurilingual pedagogies in English as an additional language (</w:t>
      </w:r>
      <w:r w:rsidR="004A13C4">
        <w:rPr>
          <w:rFonts w:ascii="Cambria" w:eastAsia="Times New Roman" w:hAnsi="Cambria" w:cs="Times New Roman"/>
          <w:sz w:val="24"/>
          <w:szCs w:val="24"/>
        </w:rPr>
        <w:t>EAL</w:t>
      </w:r>
      <w:r>
        <w:rPr>
          <w:rFonts w:ascii="Cambria" w:eastAsia="Times New Roman" w:hAnsi="Cambria" w:cs="Times New Roman"/>
          <w:sz w:val="24"/>
          <w:szCs w:val="24"/>
        </w:rPr>
        <w:t xml:space="preserve">) classrooms </w:t>
      </w:r>
      <w:r w:rsidR="004A13C4">
        <w:rPr>
          <w:rFonts w:ascii="Cambria" w:eastAsia="Times New Roman" w:hAnsi="Cambria" w:cs="Times New Roman"/>
          <w:sz w:val="24"/>
          <w:szCs w:val="24"/>
        </w:rPr>
        <w:t>challenges</w:t>
      </w:r>
      <w:r>
        <w:rPr>
          <w:rFonts w:ascii="Cambria" w:eastAsia="Times New Roman" w:hAnsi="Cambria" w:cs="Times New Roman"/>
          <w:sz w:val="24"/>
          <w:szCs w:val="24"/>
        </w:rPr>
        <w:t xml:space="preserve"> the monolingual mindset. Language Teaching Research, 25(1), 39–60. </w:t>
      </w:r>
      <w:hyperlink r:id="rId25" w:history="1">
        <w:r>
          <w:rPr>
            <w:rStyle w:val="Hyperlink"/>
            <w:rFonts w:ascii="Cambria" w:eastAsia="Times New Roman" w:hAnsi="Cambria" w:cs="Times New Roman"/>
            <w:sz w:val="24"/>
            <w:szCs w:val="24"/>
          </w:rPr>
          <w:t>https://doi.org/10.1177/1362168820938819</w:t>
        </w:r>
      </w:hyperlink>
    </w:p>
    <w:p w14:paraId="20EB6559" w14:textId="528A9F29" w:rsidR="00FA66B0" w:rsidRDefault="0036043F">
      <w:pPr>
        <w:spacing w:after="0" w:line="240" w:lineRule="auto"/>
        <w:ind w:left="720" w:hanging="720"/>
        <w:jc w:val="both"/>
        <w:rPr>
          <w:rFonts w:ascii="Cambria" w:eastAsia="Times New Roman" w:hAnsi="Cambria" w:cs="Times New Roman"/>
          <w:sz w:val="24"/>
          <w:szCs w:val="24"/>
        </w:rPr>
      </w:pPr>
      <w:r>
        <w:rPr>
          <w:rFonts w:ascii="Cambria" w:eastAsia="Times New Roman" w:hAnsi="Cambria" w:cs="Times New Roman"/>
          <w:sz w:val="24"/>
          <w:szCs w:val="24"/>
        </w:rPr>
        <w:t xml:space="preserve">Smith, B. E., Amgott, N., &amp; Malova, I. (2022). “It made me think differently”: Bilingual students’ perspectives on multimodal composing in the English language arts classroom. </w:t>
      </w:r>
      <w:r w:rsidR="006761CE">
        <w:rPr>
          <w:rFonts w:ascii="Cambria" w:eastAsia="Times New Roman" w:hAnsi="Cambria" w:cs="Times New Roman"/>
          <w:sz w:val="24"/>
          <w:szCs w:val="24"/>
        </w:rPr>
        <w:t>TESOL</w:t>
      </w:r>
      <w:r>
        <w:rPr>
          <w:rFonts w:ascii="Cambria" w:eastAsia="Times New Roman" w:hAnsi="Cambria" w:cs="Times New Roman"/>
          <w:sz w:val="24"/>
          <w:szCs w:val="24"/>
        </w:rPr>
        <w:t xml:space="preserve"> Quarterly, 56(2), 525</w:t>
      </w:r>
      <w:r w:rsidR="006761CE">
        <w:rPr>
          <w:rFonts w:ascii="Cambria" w:eastAsia="Times New Roman" w:hAnsi="Cambria" w:cs="Times New Roman"/>
          <w:sz w:val="24"/>
          <w:szCs w:val="24"/>
        </w:rPr>
        <w:t>–</w:t>
      </w:r>
      <w:r>
        <w:rPr>
          <w:rFonts w:ascii="Cambria" w:eastAsia="Times New Roman" w:hAnsi="Cambria" w:cs="Times New Roman"/>
          <w:sz w:val="24"/>
          <w:szCs w:val="24"/>
        </w:rPr>
        <w:t>551.</w:t>
      </w:r>
    </w:p>
    <w:p w14:paraId="019BC4A1" w14:textId="77777777" w:rsidR="00FA66B0" w:rsidRDefault="0036043F">
      <w:pPr>
        <w:spacing w:after="0" w:line="240" w:lineRule="auto"/>
        <w:ind w:left="720" w:hanging="720"/>
        <w:jc w:val="both"/>
        <w:rPr>
          <w:rFonts w:ascii="Arial" w:hAnsi="Arial" w:cs="Arial"/>
          <w:szCs w:val="24"/>
        </w:rPr>
      </w:pPr>
      <w:r>
        <w:rPr>
          <w:rFonts w:ascii="Arial" w:hAnsi="Arial" w:cs="Arial"/>
          <w:szCs w:val="24"/>
        </w:rPr>
        <w:t xml:space="preserve">Son, M. (2024). Conbat+: Possibilities and challenges in preparing student teachers in English for plurilingual education. Nordic Journal of Language Teaching and Learning, 11(3), LII-LVIII. </w:t>
      </w:r>
      <w:hyperlink r:id="rId26" w:tgtFrame="_blank" w:history="1">
        <w:r>
          <w:rPr>
            <w:rStyle w:val="Hyperlink"/>
            <w:rFonts w:ascii="Arial" w:hAnsi="Arial" w:cs="Arial"/>
            <w:b/>
            <w:bCs/>
          </w:rPr>
          <w:t>https://doi.org/10.46364/njltl.v11i2.1167</w:t>
        </w:r>
      </w:hyperlink>
      <w:r>
        <w:rPr>
          <w:rFonts w:ascii="Arial" w:hAnsi="Arial" w:cs="Arial"/>
          <w:szCs w:val="24"/>
        </w:rPr>
        <w:t xml:space="preserve"> </w:t>
      </w:r>
    </w:p>
    <w:p w14:paraId="4FD2F7EE" w14:textId="77777777" w:rsidR="00FA66B0" w:rsidRDefault="0036043F">
      <w:pPr>
        <w:spacing w:after="0" w:line="240" w:lineRule="auto"/>
        <w:ind w:left="720" w:hanging="720"/>
        <w:jc w:val="both"/>
        <w:rPr>
          <w:rFonts w:ascii="Arial" w:hAnsi="Arial" w:cs="Arial"/>
          <w:szCs w:val="24"/>
        </w:rPr>
      </w:pPr>
      <w:r>
        <w:rPr>
          <w:rFonts w:ascii="Arial" w:hAnsi="Arial" w:cs="Arial"/>
          <w:szCs w:val="24"/>
        </w:rPr>
        <w:t xml:space="preserve">Song, J., Howard, D., &amp; Olazabal-Arias, W. (2022). Translanguaging as a strategy for supporting multilingual learners’ social-emotional learning. Education Sciences, 12(7), 475. </w:t>
      </w:r>
      <w:hyperlink r:id="rId27" w:tgtFrame="_blank" w:history="1">
        <w:r>
          <w:rPr>
            <w:rStyle w:val="Hyperlink"/>
            <w:rFonts w:ascii="Arial" w:hAnsi="Arial" w:cs="Arial"/>
            <w:b/>
            <w:bCs/>
          </w:rPr>
          <w:t>https://doi.org/10.3390/educsci12070475</w:t>
        </w:r>
      </w:hyperlink>
      <w:r>
        <w:rPr>
          <w:rFonts w:ascii="Arial" w:hAnsi="Arial" w:cs="Arial"/>
          <w:szCs w:val="24"/>
        </w:rPr>
        <w:t xml:space="preserve"> </w:t>
      </w:r>
    </w:p>
    <w:p w14:paraId="6B7E3C14" w14:textId="391961AA" w:rsidR="00FA66B0" w:rsidRDefault="0036043F">
      <w:pPr>
        <w:spacing w:after="0" w:line="240" w:lineRule="auto"/>
        <w:ind w:left="720" w:hanging="720"/>
        <w:jc w:val="both"/>
        <w:rPr>
          <w:rFonts w:ascii="Arial" w:hAnsi="Arial" w:cs="Arial"/>
          <w:szCs w:val="24"/>
        </w:rPr>
      </w:pPr>
      <w:r>
        <w:rPr>
          <w:rFonts w:ascii="Arial" w:hAnsi="Arial" w:cs="Arial"/>
          <w:szCs w:val="24"/>
        </w:rPr>
        <w:t xml:space="preserve">Thapa, D. (2023). A review </w:t>
      </w:r>
      <w:r w:rsidR="006761CE">
        <w:rPr>
          <w:rFonts w:ascii="Arial" w:hAnsi="Arial" w:cs="Arial"/>
          <w:szCs w:val="24"/>
        </w:rPr>
        <w:t>of</w:t>
      </w:r>
      <w:r>
        <w:rPr>
          <w:rFonts w:ascii="Arial" w:hAnsi="Arial" w:cs="Arial"/>
          <w:szCs w:val="24"/>
        </w:rPr>
        <w:t xml:space="preserve"> teachers and </w:t>
      </w:r>
      <w:r w:rsidR="004A13C4">
        <w:rPr>
          <w:rFonts w:ascii="Arial" w:hAnsi="Arial" w:cs="Arial"/>
          <w:szCs w:val="24"/>
        </w:rPr>
        <w:t xml:space="preserve">students' engagement in mathematics learning: a critical reflection on the </w:t>
      </w:r>
      <w:r>
        <w:rPr>
          <w:rFonts w:ascii="Arial" w:hAnsi="Arial" w:cs="Arial"/>
          <w:szCs w:val="24"/>
        </w:rPr>
        <w:t xml:space="preserve">Nepalese context. Dhaulagiri J. Contemp. Iss., 1(1), 34–39. </w:t>
      </w:r>
      <w:hyperlink r:id="rId28" w:tgtFrame="_blank" w:history="1">
        <w:r>
          <w:rPr>
            <w:rStyle w:val="Hyperlink"/>
            <w:rFonts w:ascii="Arial" w:hAnsi="Arial" w:cs="Arial"/>
            <w:b/>
            <w:bCs/>
          </w:rPr>
          <w:t>https://doi.org/10.3126/djci.v1i1.58624</w:t>
        </w:r>
      </w:hyperlink>
      <w:r>
        <w:rPr>
          <w:rFonts w:ascii="Arial" w:hAnsi="Arial" w:cs="Arial"/>
          <w:szCs w:val="24"/>
        </w:rPr>
        <w:t xml:space="preserve"> </w:t>
      </w:r>
    </w:p>
    <w:p w14:paraId="64D3AFAB" w14:textId="775C4C06" w:rsidR="00FA66B0" w:rsidRDefault="0036043F">
      <w:pPr>
        <w:spacing w:after="0" w:line="240" w:lineRule="auto"/>
        <w:ind w:left="720" w:hanging="720"/>
        <w:jc w:val="both"/>
        <w:rPr>
          <w:rFonts w:ascii="Arial" w:hAnsi="Arial" w:cs="Arial"/>
          <w:szCs w:val="24"/>
        </w:rPr>
      </w:pPr>
      <w:r>
        <w:rPr>
          <w:rFonts w:ascii="Arial" w:hAnsi="Arial" w:cs="Arial"/>
          <w:szCs w:val="24"/>
        </w:rPr>
        <w:t xml:space="preserve">Wagner, C., Parra, M., &amp; Proctor, C. (2019). Teacher agency in a </w:t>
      </w:r>
      <w:r w:rsidR="004A13C4">
        <w:rPr>
          <w:rFonts w:ascii="Arial" w:hAnsi="Arial" w:cs="Arial"/>
          <w:szCs w:val="24"/>
        </w:rPr>
        <w:t>multi-year</w:t>
      </w:r>
      <w:r>
        <w:rPr>
          <w:rFonts w:ascii="Arial" w:hAnsi="Arial" w:cs="Arial"/>
          <w:szCs w:val="24"/>
        </w:rPr>
        <w:t xml:space="preserve"> professional development collaborative. English Teaching Practice &amp; Critique, 18(4), 399–414. https://doi.org/10.1108/etpc-11-2018-0099</w:t>
      </w:r>
    </w:p>
    <w:bookmarkEnd w:id="2"/>
    <w:bookmarkEnd w:id="3"/>
    <w:p w14:paraId="28071C3F" w14:textId="77777777" w:rsidR="00FA66B0" w:rsidRDefault="00FA66B0">
      <w:pPr>
        <w:spacing w:after="0" w:line="240" w:lineRule="auto"/>
        <w:ind w:left="720" w:hanging="720"/>
        <w:jc w:val="both"/>
        <w:rPr>
          <w:rFonts w:ascii="Cambria" w:eastAsia="Times New Roman" w:hAnsi="Cambria" w:cs="Times New Roman"/>
          <w:sz w:val="24"/>
          <w:szCs w:val="24"/>
        </w:rPr>
      </w:pPr>
    </w:p>
    <w:bookmarkEnd w:id="1"/>
    <w:bookmarkEnd w:id="4"/>
    <w:p w14:paraId="33D370A8" w14:textId="77777777" w:rsidR="00FA66B0" w:rsidRDefault="00FA66B0">
      <w:pPr>
        <w:tabs>
          <w:tab w:val="left" w:pos="540"/>
        </w:tabs>
        <w:spacing w:after="0" w:line="240" w:lineRule="auto"/>
        <w:jc w:val="both"/>
        <w:rPr>
          <w:rFonts w:ascii="Cambria" w:eastAsia="Times New Roman" w:hAnsi="Cambria" w:cs="Times New Roman"/>
          <w:color w:val="000000"/>
          <w:sz w:val="24"/>
          <w:szCs w:val="24"/>
        </w:rPr>
      </w:pPr>
    </w:p>
    <w:sectPr w:rsidR="00FA66B0">
      <w:headerReference w:type="even" r:id="rId29"/>
      <w:headerReference w:type="default" r:id="rId30"/>
      <w:footerReference w:type="even" r:id="rId31"/>
      <w:footerReference w:type="default" r:id="rId32"/>
      <w:pgSz w:w="11909" w:h="16834"/>
      <w:pgMar w:top="1440" w:right="1418" w:bottom="1440" w:left="1871" w:header="720"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01AF" w14:textId="77777777" w:rsidR="0066672A" w:rsidRDefault="0066672A">
      <w:pPr>
        <w:spacing w:line="240" w:lineRule="auto"/>
      </w:pPr>
      <w:r>
        <w:separator/>
      </w:r>
    </w:p>
  </w:endnote>
  <w:endnote w:type="continuationSeparator" w:id="0">
    <w:p w14:paraId="4810F649" w14:textId="77777777" w:rsidR="0066672A" w:rsidRDefault="0066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DejaVu Sans">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C0B" w14:textId="77777777" w:rsidR="00FA66B0" w:rsidRDefault="00FA66B0">
    <w:pPr>
      <w:tabs>
        <w:tab w:val="center" w:pos="4513"/>
        <w:tab w:val="right" w:pos="9026"/>
      </w:tabs>
      <w:spacing w:after="0" w:line="240" w:lineRule="auto"/>
      <w:ind w:hanging="1872"/>
      <w:jc w:val="right"/>
      <w:rPr>
        <w:rFonts w:ascii="Times New Roman" w:eastAsia="Times New Roman" w:hAnsi="Times New Roman" w:cs="Times New Roman"/>
        <w:color w:val="000000"/>
      </w:rPr>
    </w:pPr>
  </w:p>
  <w:p w14:paraId="1A3D60AB" w14:textId="77777777" w:rsidR="00FA66B0" w:rsidRDefault="00FA66B0">
    <w:pPr>
      <w:tabs>
        <w:tab w:val="center" w:pos="4513"/>
        <w:tab w:val="right" w:pos="9026"/>
      </w:tabs>
      <w:spacing w:after="0" w:line="240" w:lineRule="auto"/>
      <w:ind w:left="1872"/>
      <w:jc w:val="both"/>
      <w:rPr>
        <w:rFonts w:ascii="Liberation Serif" w:eastAsia="Liberation Serif" w:hAnsi="Liberation Serif" w:cs="Liberation Serif"/>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1381" w14:textId="77777777" w:rsidR="00FA66B0" w:rsidRDefault="00FA66B0">
    <w:pPr>
      <w:tabs>
        <w:tab w:val="center" w:pos="4513"/>
        <w:tab w:val="right" w:pos="9026"/>
      </w:tabs>
      <w:spacing w:after="0" w:line="240" w:lineRule="auto"/>
      <w:ind w:hanging="1872"/>
      <w:rPr>
        <w:rFonts w:ascii="Times New Roman" w:eastAsia="Times New Roman" w:hAnsi="Times New Roman" w:cs="Times New Roman"/>
        <w:color w:val="000000"/>
      </w:rPr>
    </w:pPr>
  </w:p>
  <w:p w14:paraId="5ADFFF26" w14:textId="77777777" w:rsidR="00FA66B0" w:rsidRDefault="00FA66B0">
    <w:pPr>
      <w:tabs>
        <w:tab w:val="center" w:pos="4513"/>
        <w:tab w:val="right" w:pos="9026"/>
      </w:tabs>
      <w:spacing w:after="0" w:line="240" w:lineRule="auto"/>
      <w:ind w:left="1872"/>
      <w:jc w:val="both"/>
      <w:rPr>
        <w:rFonts w:ascii="Liberation Serif" w:eastAsia="Liberation Serif" w:hAnsi="Liberation Serif" w:cs="Liberation Serif"/>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C8E0" w14:textId="77777777" w:rsidR="0066672A" w:rsidRDefault="0066672A">
      <w:pPr>
        <w:spacing w:after="0"/>
      </w:pPr>
      <w:r>
        <w:separator/>
      </w:r>
    </w:p>
  </w:footnote>
  <w:footnote w:type="continuationSeparator" w:id="0">
    <w:p w14:paraId="30C953C5" w14:textId="77777777" w:rsidR="0066672A" w:rsidRDefault="00666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DC76" w14:textId="77777777" w:rsidR="00FA66B0" w:rsidRDefault="00FA66B0">
    <w:pPr>
      <w:spacing w:after="0" w:line="240" w:lineRule="auto"/>
      <w:jc w:val="right"/>
      <w:rPr>
        <w:rFonts w:ascii="Times New Roman" w:eastAsia="Times New Roman" w:hAnsi="Times New Roman" w:cs="Times New Roman"/>
        <w:b/>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C9AC" w14:textId="77777777" w:rsidR="00FA66B0" w:rsidRDefault="00FA66B0">
    <w:pPr>
      <w:spacing w:after="0" w:line="240" w:lineRule="auto"/>
      <w:rPr>
        <w:rFonts w:ascii="Times New Roman" w:eastAsia="Times New Roman" w:hAnsi="Times New Roman" w:cs="Times New Roman"/>
        <w:i/>
        <w:color w:val="000000"/>
      </w:rPr>
    </w:pPr>
  </w:p>
  <w:p w14:paraId="551EB44F" w14:textId="77777777" w:rsidR="00FA66B0" w:rsidRDefault="00FA66B0">
    <w:pP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49"/>
    <w:multiLevelType w:val="hybridMultilevel"/>
    <w:tmpl w:val="D9FA06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38A5BDF"/>
    <w:multiLevelType w:val="hybridMultilevel"/>
    <w:tmpl w:val="64F6C7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7596720"/>
    <w:multiLevelType w:val="hybridMultilevel"/>
    <w:tmpl w:val="14C631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20D09D5"/>
    <w:multiLevelType w:val="hybridMultilevel"/>
    <w:tmpl w:val="A79C91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282132A"/>
    <w:multiLevelType w:val="hybridMultilevel"/>
    <w:tmpl w:val="DCD46E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0F55FCF"/>
    <w:multiLevelType w:val="hybridMultilevel"/>
    <w:tmpl w:val="992CCA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2AE7786"/>
    <w:multiLevelType w:val="multilevel"/>
    <w:tmpl w:val="32AE778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7B67D18"/>
    <w:multiLevelType w:val="hybridMultilevel"/>
    <w:tmpl w:val="B60A2B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2E80DE6"/>
    <w:multiLevelType w:val="hybridMultilevel"/>
    <w:tmpl w:val="DDC2E2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4B7645C"/>
    <w:multiLevelType w:val="hybridMultilevel"/>
    <w:tmpl w:val="CC44D5B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5D6CAA"/>
    <w:multiLevelType w:val="multilevel"/>
    <w:tmpl w:val="485D6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9475C8"/>
    <w:multiLevelType w:val="hybridMultilevel"/>
    <w:tmpl w:val="A5CC2E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EF84409"/>
    <w:multiLevelType w:val="hybridMultilevel"/>
    <w:tmpl w:val="9926E7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A3F5EA9"/>
    <w:multiLevelType w:val="hybridMultilevel"/>
    <w:tmpl w:val="697066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E773C9C"/>
    <w:multiLevelType w:val="hybridMultilevel"/>
    <w:tmpl w:val="E6140C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6DC1643A"/>
    <w:multiLevelType w:val="hybridMultilevel"/>
    <w:tmpl w:val="BFE8BA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72DF1E68"/>
    <w:multiLevelType w:val="hybridMultilevel"/>
    <w:tmpl w:val="478E7E2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887216E"/>
    <w:multiLevelType w:val="hybridMultilevel"/>
    <w:tmpl w:val="5846F8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3"/>
  </w:num>
  <w:num w:numId="5">
    <w:abstractNumId w:val="9"/>
  </w:num>
  <w:num w:numId="6">
    <w:abstractNumId w:val="1"/>
  </w:num>
  <w:num w:numId="7">
    <w:abstractNumId w:val="12"/>
  </w:num>
  <w:num w:numId="8">
    <w:abstractNumId w:val="14"/>
  </w:num>
  <w:num w:numId="9">
    <w:abstractNumId w:val="8"/>
  </w:num>
  <w:num w:numId="10">
    <w:abstractNumId w:val="4"/>
  </w:num>
  <w:num w:numId="11">
    <w:abstractNumId w:val="0"/>
  </w:num>
  <w:num w:numId="12">
    <w:abstractNumId w:val="11"/>
  </w:num>
  <w:num w:numId="13">
    <w:abstractNumId w:val="15"/>
  </w:num>
  <w:num w:numId="14">
    <w:abstractNumId w:val="2"/>
  </w:num>
  <w:num w:numId="15">
    <w:abstractNumId w:val="13"/>
  </w:num>
  <w:num w:numId="16">
    <w:abstractNumId w:val="7"/>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Rtv2CBmowAIYUPzfX2SxxqRylNMbF4SFZy85bN+Xt5NSb9f23zH17lAwZPz7gPKHmxf1vwYM2kSTEaI0Kgoh7w==" w:salt="ZWYPgB1kw89tgx+8t8ww4Q=="/>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sTAxMDUwsDA3MjFW0lEKTi0uzszPAykwrAUAc/Kj6ywAAAA="/>
  </w:docVars>
  <w:rsids>
    <w:rsidRoot w:val="003065BF"/>
    <w:rsid w:val="00032AC9"/>
    <w:rsid w:val="00040218"/>
    <w:rsid w:val="00073768"/>
    <w:rsid w:val="00084DEA"/>
    <w:rsid w:val="00087D82"/>
    <w:rsid w:val="00091AA6"/>
    <w:rsid w:val="000A0B55"/>
    <w:rsid w:val="000D62D7"/>
    <w:rsid w:val="0010108E"/>
    <w:rsid w:val="0010710D"/>
    <w:rsid w:val="00120F0A"/>
    <w:rsid w:val="00134EE0"/>
    <w:rsid w:val="00143C9D"/>
    <w:rsid w:val="00166450"/>
    <w:rsid w:val="00180213"/>
    <w:rsid w:val="001839B4"/>
    <w:rsid w:val="0018714B"/>
    <w:rsid w:val="001A18DF"/>
    <w:rsid w:val="001B6A99"/>
    <w:rsid w:val="001C1474"/>
    <w:rsid w:val="001D6E2D"/>
    <w:rsid w:val="001D707B"/>
    <w:rsid w:val="001D7C4E"/>
    <w:rsid w:val="001F03B9"/>
    <w:rsid w:val="001F4653"/>
    <w:rsid w:val="00207CF9"/>
    <w:rsid w:val="00232F79"/>
    <w:rsid w:val="002365C7"/>
    <w:rsid w:val="00290CF8"/>
    <w:rsid w:val="002A4AA6"/>
    <w:rsid w:val="002B662E"/>
    <w:rsid w:val="003065BF"/>
    <w:rsid w:val="00310D43"/>
    <w:rsid w:val="00311760"/>
    <w:rsid w:val="00311D24"/>
    <w:rsid w:val="003138FA"/>
    <w:rsid w:val="0032753F"/>
    <w:rsid w:val="0036043F"/>
    <w:rsid w:val="0036594C"/>
    <w:rsid w:val="003725F1"/>
    <w:rsid w:val="0037795D"/>
    <w:rsid w:val="003831BB"/>
    <w:rsid w:val="003B4EF6"/>
    <w:rsid w:val="003C48C4"/>
    <w:rsid w:val="003D3769"/>
    <w:rsid w:val="003D40F7"/>
    <w:rsid w:val="00450FB8"/>
    <w:rsid w:val="00471F5F"/>
    <w:rsid w:val="00476042"/>
    <w:rsid w:val="00482A79"/>
    <w:rsid w:val="004A13C4"/>
    <w:rsid w:val="004B341D"/>
    <w:rsid w:val="004C1003"/>
    <w:rsid w:val="004C16F4"/>
    <w:rsid w:val="00515923"/>
    <w:rsid w:val="005606EF"/>
    <w:rsid w:val="005753E9"/>
    <w:rsid w:val="00584758"/>
    <w:rsid w:val="005B04C6"/>
    <w:rsid w:val="005B43DD"/>
    <w:rsid w:val="0061597D"/>
    <w:rsid w:val="00626A51"/>
    <w:rsid w:val="006436BE"/>
    <w:rsid w:val="0065484E"/>
    <w:rsid w:val="0066672A"/>
    <w:rsid w:val="006761CE"/>
    <w:rsid w:val="006A3A5E"/>
    <w:rsid w:val="006C4D5E"/>
    <w:rsid w:val="006D313D"/>
    <w:rsid w:val="006E45F2"/>
    <w:rsid w:val="00705E55"/>
    <w:rsid w:val="007108FE"/>
    <w:rsid w:val="0071300B"/>
    <w:rsid w:val="0075377F"/>
    <w:rsid w:val="00767536"/>
    <w:rsid w:val="007926F0"/>
    <w:rsid w:val="00796C8D"/>
    <w:rsid w:val="007D232C"/>
    <w:rsid w:val="007E64A1"/>
    <w:rsid w:val="0082314A"/>
    <w:rsid w:val="00835C27"/>
    <w:rsid w:val="00851E40"/>
    <w:rsid w:val="00892B2D"/>
    <w:rsid w:val="00894766"/>
    <w:rsid w:val="008B014D"/>
    <w:rsid w:val="008E146B"/>
    <w:rsid w:val="00905B59"/>
    <w:rsid w:val="009208FF"/>
    <w:rsid w:val="00951332"/>
    <w:rsid w:val="00967CD2"/>
    <w:rsid w:val="00967E78"/>
    <w:rsid w:val="00991236"/>
    <w:rsid w:val="00996154"/>
    <w:rsid w:val="009B1CA4"/>
    <w:rsid w:val="009E00E3"/>
    <w:rsid w:val="009E69B7"/>
    <w:rsid w:val="009F2381"/>
    <w:rsid w:val="00A03D2A"/>
    <w:rsid w:val="00A25B70"/>
    <w:rsid w:val="00A63A46"/>
    <w:rsid w:val="00A74EDD"/>
    <w:rsid w:val="00AC776E"/>
    <w:rsid w:val="00AD3132"/>
    <w:rsid w:val="00B077A5"/>
    <w:rsid w:val="00B21FC3"/>
    <w:rsid w:val="00B31EEC"/>
    <w:rsid w:val="00B42821"/>
    <w:rsid w:val="00B4596D"/>
    <w:rsid w:val="00B57398"/>
    <w:rsid w:val="00B62E6D"/>
    <w:rsid w:val="00B67C48"/>
    <w:rsid w:val="00B7636F"/>
    <w:rsid w:val="00B85F8C"/>
    <w:rsid w:val="00B978A0"/>
    <w:rsid w:val="00BC0B1E"/>
    <w:rsid w:val="00BC0E29"/>
    <w:rsid w:val="00BC1A87"/>
    <w:rsid w:val="00BD5C5D"/>
    <w:rsid w:val="00C3552C"/>
    <w:rsid w:val="00C52B70"/>
    <w:rsid w:val="00C907CA"/>
    <w:rsid w:val="00CB696B"/>
    <w:rsid w:val="00CC73D0"/>
    <w:rsid w:val="00CE5D55"/>
    <w:rsid w:val="00D1084C"/>
    <w:rsid w:val="00D32170"/>
    <w:rsid w:val="00D32CC5"/>
    <w:rsid w:val="00D46830"/>
    <w:rsid w:val="00D52842"/>
    <w:rsid w:val="00D57293"/>
    <w:rsid w:val="00D63D8A"/>
    <w:rsid w:val="00D76FC2"/>
    <w:rsid w:val="00DB1DAF"/>
    <w:rsid w:val="00DE0833"/>
    <w:rsid w:val="00DE5164"/>
    <w:rsid w:val="00E10EC8"/>
    <w:rsid w:val="00E2545F"/>
    <w:rsid w:val="00E26582"/>
    <w:rsid w:val="00E27D4B"/>
    <w:rsid w:val="00E3794D"/>
    <w:rsid w:val="00E7634F"/>
    <w:rsid w:val="00EA2952"/>
    <w:rsid w:val="00EF3B02"/>
    <w:rsid w:val="00F55D55"/>
    <w:rsid w:val="00F65BE9"/>
    <w:rsid w:val="00FA66B0"/>
    <w:rsid w:val="00FB2235"/>
    <w:rsid w:val="00FD01FB"/>
    <w:rsid w:val="00FF3BB8"/>
    <w:rsid w:val="2F1E61D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666D1"/>
  <w15:docId w15:val="{C478C53B-6183-4293-BAD2-C94A2213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cs="Times New Roman"/>
      <w:b/>
      <w:bCs/>
      <w:i/>
      <w:iCs/>
      <w:color w:val="DDDDDD"/>
      <w:sz w:val="20"/>
      <w:szCs w:val="20"/>
      <w:lang w:eastAsia="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uppressAutoHyphens/>
      <w:autoSpaceDN w:val="0"/>
      <w:spacing w:after="0" w:line="240" w:lineRule="auto"/>
      <w:ind w:left="1872"/>
      <w:jc w:val="both"/>
      <w:textAlignment w:val="baseline"/>
    </w:pPr>
    <w:rPr>
      <w:rFonts w:ascii="Liberation Serif" w:eastAsia="DejaVu Sans" w:hAnsi="Liberation Serif" w:cs="Mangal"/>
      <w:kern w:val="3"/>
      <w:sz w:val="24"/>
      <w:szCs w:val="21"/>
      <w:lang w:eastAsia="zh-CN" w:bidi="hi-IN"/>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rFonts w:eastAsia="Calibri" w:cs="Times New Roman"/>
      <w:sz w:val="20"/>
      <w:szCs w:val="20"/>
      <w:lang w:eastAsia="en-US"/>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FooterChar">
    <w:name w:val="Footer Char"/>
    <w:basedOn w:val="DefaultParagraphFont"/>
    <w:link w:val="Footer"/>
    <w:uiPriority w:val="99"/>
    <w:rPr>
      <w:rFonts w:ascii="Liberation Serif" w:eastAsia="DejaVu Sans" w:hAnsi="Liberation Serif" w:cs="Mangal"/>
      <w:kern w:val="3"/>
      <w:sz w:val="24"/>
      <w:szCs w:val="21"/>
      <w:lang w:val="en-GB" w:eastAsia="zh-CN" w:bidi="hi-IN"/>
    </w:rPr>
  </w:style>
  <w:style w:type="table" w:customStyle="1" w:styleId="LightShading1">
    <w:name w:val="Light Shading1"/>
    <w:basedOn w:val="TableNormal"/>
    <w:uiPriority w:val="60"/>
    <w:rPr>
      <w:rFonts w:ascii="Times New Roman" w:eastAsiaTheme="minorEastAsia" w:hAnsi="Times New Roman"/>
      <w:lang w:eastAsia="en-GB"/>
    </w:rPr>
    <w:tblPr>
      <w:tblBorders>
        <w:top w:val="single" w:sz="4" w:space="0" w:color="FFFFFF" w:themeColor="background1"/>
        <w:bottom w:val="single" w:sz="4" w:space="0" w:color="FFFFFF" w:themeColor="background1"/>
      </w:tblBorders>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Pr>
      <w:rFonts w:eastAsiaTheme="minorEastAsia"/>
      <w:sz w:val="22"/>
      <w:szCs w:val="22"/>
      <w:lang w:val="en-GB" w:eastAsia="en-GB"/>
    </w:rPr>
  </w:style>
  <w:style w:type="table" w:customStyle="1" w:styleId="LightShading2">
    <w:name w:val="Light Shading2"/>
    <w:basedOn w:val="TableNormal"/>
    <w:uiPriority w:val="60"/>
    <w:rPr>
      <w:rFonts w:eastAsiaTheme="minorEastAsia"/>
      <w:color w:val="000000" w:themeColor="text1" w:themeShade="BF"/>
      <w:lang w:eastAsia="en-GB"/>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link w:val="DefaultChar"/>
    <w:pPr>
      <w:autoSpaceDE w:val="0"/>
      <w:autoSpaceDN w:val="0"/>
      <w:adjustRightInd w:val="0"/>
    </w:pPr>
    <w:rPr>
      <w:rFonts w:eastAsiaTheme="minorEastAsia"/>
      <w:color w:val="000000"/>
      <w:sz w:val="24"/>
      <w:szCs w:val="24"/>
      <w:lang w:val="en-GB" w:eastAsia="en-GB"/>
    </w:rPr>
  </w:style>
  <w:style w:type="table" w:customStyle="1" w:styleId="LightShading3">
    <w:name w:val="Light Shading3"/>
    <w:basedOn w:val="TableNormal"/>
    <w:uiPriority w:val="60"/>
    <w:qFormat/>
    <w:rPr>
      <w:rFonts w:eastAsiaTheme="minorEastAsia"/>
      <w:color w:val="000000" w:themeColor="text1" w:themeShade="BF"/>
      <w:lang w:eastAsia="en-GB"/>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eastAsiaTheme="minorEastAsia"/>
      <w:lang w:val="en-GB" w:eastAsia="en-GB"/>
    </w:rPr>
  </w:style>
  <w:style w:type="character" w:customStyle="1" w:styleId="NoSpacingChar">
    <w:name w:val="No Spacing Char"/>
    <w:basedOn w:val="DefaultParagraphFont"/>
    <w:link w:val="NoSpacing"/>
    <w:uiPriority w:val="1"/>
    <w:qFormat/>
    <w:rPr>
      <w:rFonts w:eastAsiaTheme="minorEastAsia"/>
      <w:lang w:val="en-GB" w:eastAsia="en-GB"/>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lang w:val="en-GB"/>
    </w:rPr>
  </w:style>
  <w:style w:type="paragraph" w:customStyle="1" w:styleId="EndNoteBibliographyTitle">
    <w:name w:val="EndNote Bibliography Title"/>
    <w:basedOn w:val="Normal"/>
    <w:link w:val="EndNoteBibliographyTitleChar"/>
    <w:qFormat/>
    <w:pPr>
      <w:spacing w:after="0"/>
      <w:jc w:val="center"/>
    </w:pPr>
    <w:rPr>
      <w:rFonts w:ascii="Times New Roman" w:hAnsi="Times New Roman" w:cs="Times New Roman"/>
      <w:sz w:val="24"/>
    </w:rPr>
  </w:style>
  <w:style w:type="character" w:customStyle="1" w:styleId="DefaultChar">
    <w:name w:val="Default Char"/>
    <w:basedOn w:val="DefaultParagraphFont"/>
    <w:link w:val="Default"/>
    <w:rPr>
      <w:rFonts w:ascii="Calibri" w:eastAsiaTheme="minorEastAsia" w:hAnsi="Calibri" w:cs="Calibri"/>
      <w:color w:val="000000"/>
      <w:sz w:val="24"/>
      <w:szCs w:val="24"/>
      <w:lang w:eastAsia="en-GB"/>
    </w:rPr>
  </w:style>
  <w:style w:type="character" w:customStyle="1" w:styleId="EndNoteBibliographyTitleChar">
    <w:name w:val="EndNote Bibliography Title Char"/>
    <w:basedOn w:val="DefaultChar"/>
    <w:link w:val="EndNoteBibliographyTitle"/>
    <w:qFormat/>
    <w:rPr>
      <w:rFonts w:ascii="Times New Roman" w:eastAsiaTheme="minorEastAsia" w:hAnsi="Times New Roman" w:cs="Times New Roman"/>
      <w:color w:val="000000"/>
      <w:sz w:val="24"/>
      <w:szCs w:val="24"/>
      <w:lang w:val="en-GB" w:eastAsia="en-GB"/>
    </w:rPr>
  </w:style>
  <w:style w:type="paragraph" w:customStyle="1" w:styleId="EndNoteBibliography">
    <w:name w:val="EndNote Bibliography"/>
    <w:basedOn w:val="Normal"/>
    <w:link w:val="EndNoteBibliographyChar"/>
    <w:pPr>
      <w:spacing w:line="240" w:lineRule="auto"/>
    </w:pPr>
    <w:rPr>
      <w:rFonts w:ascii="Times New Roman" w:hAnsi="Times New Roman" w:cs="Times New Roman"/>
      <w:sz w:val="24"/>
    </w:rPr>
  </w:style>
  <w:style w:type="character" w:customStyle="1" w:styleId="EndNoteBibliographyChar">
    <w:name w:val="EndNote Bibliography Char"/>
    <w:basedOn w:val="DefaultChar"/>
    <w:link w:val="EndNoteBibliography"/>
    <w:rPr>
      <w:rFonts w:ascii="Times New Roman" w:eastAsiaTheme="minorEastAsia" w:hAnsi="Times New Roman" w:cs="Times New Roman"/>
      <w:color w:val="000000"/>
      <w:sz w:val="24"/>
      <w:szCs w:val="24"/>
      <w:lang w:val="en-GB" w:eastAsia="en-GB"/>
    </w:rPr>
  </w:style>
  <w:style w:type="table" w:customStyle="1" w:styleId="PlainTable21">
    <w:name w:val="Plain Table 21"/>
    <w:basedOn w:val="TableNormal"/>
    <w:uiPriority w:val="42"/>
    <w:qFormat/>
    <w:rPr>
      <w:rFonts w:cs="Times New Roma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ommentTextChar">
    <w:name w:val="Comment Text Char"/>
    <w:basedOn w:val="DefaultParagraphFont"/>
    <w:link w:val="CommentText"/>
    <w:uiPriority w:val="99"/>
    <w:semiHidden/>
    <w:rPr>
      <w:rFonts w:eastAsiaTheme="minorEastAsia"/>
      <w:sz w:val="20"/>
      <w:szCs w:val="20"/>
      <w:lang w:val="en-GB"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val="en-GB" w:eastAsia="en-GB"/>
    </w:rPr>
  </w:style>
  <w:style w:type="character" w:customStyle="1" w:styleId="ListParagraphChar">
    <w:name w:val="List Paragraph Char"/>
    <w:link w:val="ListParagraph"/>
    <w:uiPriority w:val="34"/>
    <w:locked/>
    <w:rPr>
      <w:rFonts w:eastAsiaTheme="minorEastAsia"/>
      <w:lang w:val="en-GB" w:eastAsia="en-GB"/>
    </w:rPr>
  </w:style>
  <w:style w:type="character" w:customStyle="1" w:styleId="subline">
    <w:name w:val="subline"/>
    <w:basedOn w:val="DefaultParagraphFont"/>
    <w:qFormat/>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Pr>
      <w:rFonts w:ascii="Cambria" w:eastAsia="Times New Roman" w:hAnsi="Cambria" w:cs="Times New Roman"/>
      <w:b/>
      <w:bCs/>
      <w:i/>
      <w:iCs/>
      <w:color w:val="DDDDDD"/>
      <w:sz w:val="20"/>
      <w:szCs w:val="20"/>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eastAsia="en-GB"/>
    </w:rPr>
  </w:style>
  <w:style w:type="table" w:customStyle="1" w:styleId="Style49">
    <w:name w:val="_Style 49"/>
    <w:basedOn w:val="TableNormal"/>
    <w:tblPr>
      <w:tblCellMar>
        <w:left w:w="115" w:type="dxa"/>
        <w:right w:w="115"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108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DE0833"/>
    <w:rPr>
      <w:b/>
      <w:bCs/>
    </w:rPr>
  </w:style>
  <w:style w:type="table" w:styleId="PlainTable3">
    <w:name w:val="Plain Table 3"/>
    <w:basedOn w:val="TableNormal"/>
    <w:uiPriority w:val="43"/>
    <w:rsid w:val="00DE08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908">
      <w:bodyDiv w:val="1"/>
      <w:marLeft w:val="0"/>
      <w:marRight w:val="0"/>
      <w:marTop w:val="0"/>
      <w:marBottom w:val="0"/>
      <w:divBdr>
        <w:top w:val="none" w:sz="0" w:space="0" w:color="auto"/>
        <w:left w:val="none" w:sz="0" w:space="0" w:color="auto"/>
        <w:bottom w:val="none" w:sz="0" w:space="0" w:color="auto"/>
        <w:right w:val="none" w:sz="0" w:space="0" w:color="auto"/>
      </w:divBdr>
    </w:div>
    <w:div w:id="100539632">
      <w:bodyDiv w:val="1"/>
      <w:marLeft w:val="0"/>
      <w:marRight w:val="0"/>
      <w:marTop w:val="0"/>
      <w:marBottom w:val="0"/>
      <w:divBdr>
        <w:top w:val="none" w:sz="0" w:space="0" w:color="auto"/>
        <w:left w:val="none" w:sz="0" w:space="0" w:color="auto"/>
        <w:bottom w:val="none" w:sz="0" w:space="0" w:color="auto"/>
        <w:right w:val="none" w:sz="0" w:space="0" w:color="auto"/>
      </w:divBdr>
    </w:div>
    <w:div w:id="133566280">
      <w:bodyDiv w:val="1"/>
      <w:marLeft w:val="0"/>
      <w:marRight w:val="0"/>
      <w:marTop w:val="0"/>
      <w:marBottom w:val="0"/>
      <w:divBdr>
        <w:top w:val="none" w:sz="0" w:space="0" w:color="auto"/>
        <w:left w:val="none" w:sz="0" w:space="0" w:color="auto"/>
        <w:bottom w:val="none" w:sz="0" w:space="0" w:color="auto"/>
        <w:right w:val="none" w:sz="0" w:space="0" w:color="auto"/>
      </w:divBdr>
      <w:divsChild>
        <w:div w:id="982081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32504">
      <w:bodyDiv w:val="1"/>
      <w:marLeft w:val="0"/>
      <w:marRight w:val="0"/>
      <w:marTop w:val="0"/>
      <w:marBottom w:val="0"/>
      <w:divBdr>
        <w:top w:val="none" w:sz="0" w:space="0" w:color="auto"/>
        <w:left w:val="none" w:sz="0" w:space="0" w:color="auto"/>
        <w:bottom w:val="none" w:sz="0" w:space="0" w:color="auto"/>
        <w:right w:val="none" w:sz="0" w:space="0" w:color="auto"/>
      </w:divBdr>
    </w:div>
    <w:div w:id="267007077">
      <w:bodyDiv w:val="1"/>
      <w:marLeft w:val="0"/>
      <w:marRight w:val="0"/>
      <w:marTop w:val="0"/>
      <w:marBottom w:val="0"/>
      <w:divBdr>
        <w:top w:val="none" w:sz="0" w:space="0" w:color="auto"/>
        <w:left w:val="none" w:sz="0" w:space="0" w:color="auto"/>
        <w:bottom w:val="none" w:sz="0" w:space="0" w:color="auto"/>
        <w:right w:val="none" w:sz="0" w:space="0" w:color="auto"/>
      </w:divBdr>
    </w:div>
    <w:div w:id="323362536">
      <w:bodyDiv w:val="1"/>
      <w:marLeft w:val="0"/>
      <w:marRight w:val="0"/>
      <w:marTop w:val="0"/>
      <w:marBottom w:val="0"/>
      <w:divBdr>
        <w:top w:val="none" w:sz="0" w:space="0" w:color="auto"/>
        <w:left w:val="none" w:sz="0" w:space="0" w:color="auto"/>
        <w:bottom w:val="none" w:sz="0" w:space="0" w:color="auto"/>
        <w:right w:val="none" w:sz="0" w:space="0" w:color="auto"/>
      </w:divBdr>
    </w:div>
    <w:div w:id="364909878">
      <w:bodyDiv w:val="1"/>
      <w:marLeft w:val="0"/>
      <w:marRight w:val="0"/>
      <w:marTop w:val="0"/>
      <w:marBottom w:val="0"/>
      <w:divBdr>
        <w:top w:val="none" w:sz="0" w:space="0" w:color="auto"/>
        <w:left w:val="none" w:sz="0" w:space="0" w:color="auto"/>
        <w:bottom w:val="none" w:sz="0" w:space="0" w:color="auto"/>
        <w:right w:val="none" w:sz="0" w:space="0" w:color="auto"/>
      </w:divBdr>
    </w:div>
    <w:div w:id="380130455">
      <w:bodyDiv w:val="1"/>
      <w:marLeft w:val="0"/>
      <w:marRight w:val="0"/>
      <w:marTop w:val="0"/>
      <w:marBottom w:val="0"/>
      <w:divBdr>
        <w:top w:val="none" w:sz="0" w:space="0" w:color="auto"/>
        <w:left w:val="none" w:sz="0" w:space="0" w:color="auto"/>
        <w:bottom w:val="none" w:sz="0" w:space="0" w:color="auto"/>
        <w:right w:val="none" w:sz="0" w:space="0" w:color="auto"/>
      </w:divBdr>
    </w:div>
    <w:div w:id="497621201">
      <w:bodyDiv w:val="1"/>
      <w:marLeft w:val="0"/>
      <w:marRight w:val="0"/>
      <w:marTop w:val="0"/>
      <w:marBottom w:val="0"/>
      <w:divBdr>
        <w:top w:val="none" w:sz="0" w:space="0" w:color="auto"/>
        <w:left w:val="none" w:sz="0" w:space="0" w:color="auto"/>
        <w:bottom w:val="none" w:sz="0" w:space="0" w:color="auto"/>
        <w:right w:val="none" w:sz="0" w:space="0" w:color="auto"/>
      </w:divBdr>
    </w:div>
    <w:div w:id="648748796">
      <w:bodyDiv w:val="1"/>
      <w:marLeft w:val="0"/>
      <w:marRight w:val="0"/>
      <w:marTop w:val="0"/>
      <w:marBottom w:val="0"/>
      <w:divBdr>
        <w:top w:val="none" w:sz="0" w:space="0" w:color="auto"/>
        <w:left w:val="none" w:sz="0" w:space="0" w:color="auto"/>
        <w:bottom w:val="none" w:sz="0" w:space="0" w:color="auto"/>
        <w:right w:val="none" w:sz="0" w:space="0" w:color="auto"/>
      </w:divBdr>
      <w:divsChild>
        <w:div w:id="1129665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753067">
      <w:bodyDiv w:val="1"/>
      <w:marLeft w:val="0"/>
      <w:marRight w:val="0"/>
      <w:marTop w:val="0"/>
      <w:marBottom w:val="0"/>
      <w:divBdr>
        <w:top w:val="none" w:sz="0" w:space="0" w:color="auto"/>
        <w:left w:val="none" w:sz="0" w:space="0" w:color="auto"/>
        <w:bottom w:val="none" w:sz="0" w:space="0" w:color="auto"/>
        <w:right w:val="none" w:sz="0" w:space="0" w:color="auto"/>
      </w:divBdr>
    </w:div>
    <w:div w:id="779422698">
      <w:bodyDiv w:val="1"/>
      <w:marLeft w:val="0"/>
      <w:marRight w:val="0"/>
      <w:marTop w:val="0"/>
      <w:marBottom w:val="0"/>
      <w:divBdr>
        <w:top w:val="none" w:sz="0" w:space="0" w:color="auto"/>
        <w:left w:val="none" w:sz="0" w:space="0" w:color="auto"/>
        <w:bottom w:val="none" w:sz="0" w:space="0" w:color="auto"/>
        <w:right w:val="none" w:sz="0" w:space="0" w:color="auto"/>
      </w:divBdr>
      <w:divsChild>
        <w:div w:id="1254894583">
          <w:marLeft w:val="0"/>
          <w:marRight w:val="0"/>
          <w:marTop w:val="0"/>
          <w:marBottom w:val="0"/>
          <w:divBdr>
            <w:top w:val="none" w:sz="0" w:space="0" w:color="auto"/>
            <w:left w:val="none" w:sz="0" w:space="0" w:color="auto"/>
            <w:bottom w:val="none" w:sz="0" w:space="0" w:color="auto"/>
            <w:right w:val="none" w:sz="0" w:space="0" w:color="auto"/>
          </w:divBdr>
        </w:div>
      </w:divsChild>
    </w:div>
    <w:div w:id="839389053">
      <w:bodyDiv w:val="1"/>
      <w:marLeft w:val="0"/>
      <w:marRight w:val="0"/>
      <w:marTop w:val="0"/>
      <w:marBottom w:val="0"/>
      <w:divBdr>
        <w:top w:val="none" w:sz="0" w:space="0" w:color="auto"/>
        <w:left w:val="none" w:sz="0" w:space="0" w:color="auto"/>
        <w:bottom w:val="none" w:sz="0" w:space="0" w:color="auto"/>
        <w:right w:val="none" w:sz="0" w:space="0" w:color="auto"/>
      </w:divBdr>
    </w:div>
    <w:div w:id="938368303">
      <w:bodyDiv w:val="1"/>
      <w:marLeft w:val="0"/>
      <w:marRight w:val="0"/>
      <w:marTop w:val="0"/>
      <w:marBottom w:val="0"/>
      <w:divBdr>
        <w:top w:val="none" w:sz="0" w:space="0" w:color="auto"/>
        <w:left w:val="none" w:sz="0" w:space="0" w:color="auto"/>
        <w:bottom w:val="none" w:sz="0" w:space="0" w:color="auto"/>
        <w:right w:val="none" w:sz="0" w:space="0" w:color="auto"/>
      </w:divBdr>
      <w:divsChild>
        <w:div w:id="84609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166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742977">
      <w:bodyDiv w:val="1"/>
      <w:marLeft w:val="0"/>
      <w:marRight w:val="0"/>
      <w:marTop w:val="0"/>
      <w:marBottom w:val="0"/>
      <w:divBdr>
        <w:top w:val="none" w:sz="0" w:space="0" w:color="auto"/>
        <w:left w:val="none" w:sz="0" w:space="0" w:color="auto"/>
        <w:bottom w:val="none" w:sz="0" w:space="0" w:color="auto"/>
        <w:right w:val="none" w:sz="0" w:space="0" w:color="auto"/>
      </w:divBdr>
      <w:divsChild>
        <w:div w:id="914587608">
          <w:marLeft w:val="0"/>
          <w:marRight w:val="0"/>
          <w:marTop w:val="0"/>
          <w:marBottom w:val="0"/>
          <w:divBdr>
            <w:top w:val="none" w:sz="0" w:space="0" w:color="auto"/>
            <w:left w:val="none" w:sz="0" w:space="0" w:color="auto"/>
            <w:bottom w:val="none" w:sz="0" w:space="0" w:color="auto"/>
            <w:right w:val="none" w:sz="0" w:space="0" w:color="auto"/>
          </w:divBdr>
        </w:div>
      </w:divsChild>
    </w:div>
    <w:div w:id="1038894896">
      <w:bodyDiv w:val="1"/>
      <w:marLeft w:val="0"/>
      <w:marRight w:val="0"/>
      <w:marTop w:val="0"/>
      <w:marBottom w:val="0"/>
      <w:divBdr>
        <w:top w:val="none" w:sz="0" w:space="0" w:color="auto"/>
        <w:left w:val="none" w:sz="0" w:space="0" w:color="auto"/>
        <w:bottom w:val="none" w:sz="0" w:space="0" w:color="auto"/>
        <w:right w:val="none" w:sz="0" w:space="0" w:color="auto"/>
      </w:divBdr>
      <w:divsChild>
        <w:div w:id="100705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923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594441">
      <w:bodyDiv w:val="1"/>
      <w:marLeft w:val="0"/>
      <w:marRight w:val="0"/>
      <w:marTop w:val="0"/>
      <w:marBottom w:val="0"/>
      <w:divBdr>
        <w:top w:val="none" w:sz="0" w:space="0" w:color="auto"/>
        <w:left w:val="none" w:sz="0" w:space="0" w:color="auto"/>
        <w:bottom w:val="none" w:sz="0" w:space="0" w:color="auto"/>
        <w:right w:val="none" w:sz="0" w:space="0" w:color="auto"/>
      </w:divBdr>
    </w:div>
    <w:div w:id="1048838848">
      <w:bodyDiv w:val="1"/>
      <w:marLeft w:val="0"/>
      <w:marRight w:val="0"/>
      <w:marTop w:val="0"/>
      <w:marBottom w:val="0"/>
      <w:divBdr>
        <w:top w:val="none" w:sz="0" w:space="0" w:color="auto"/>
        <w:left w:val="none" w:sz="0" w:space="0" w:color="auto"/>
        <w:bottom w:val="none" w:sz="0" w:space="0" w:color="auto"/>
        <w:right w:val="none" w:sz="0" w:space="0" w:color="auto"/>
      </w:divBdr>
    </w:div>
    <w:div w:id="1123958255">
      <w:bodyDiv w:val="1"/>
      <w:marLeft w:val="0"/>
      <w:marRight w:val="0"/>
      <w:marTop w:val="0"/>
      <w:marBottom w:val="0"/>
      <w:divBdr>
        <w:top w:val="none" w:sz="0" w:space="0" w:color="auto"/>
        <w:left w:val="none" w:sz="0" w:space="0" w:color="auto"/>
        <w:bottom w:val="none" w:sz="0" w:space="0" w:color="auto"/>
        <w:right w:val="none" w:sz="0" w:space="0" w:color="auto"/>
      </w:divBdr>
    </w:div>
    <w:div w:id="1166095556">
      <w:bodyDiv w:val="1"/>
      <w:marLeft w:val="0"/>
      <w:marRight w:val="0"/>
      <w:marTop w:val="0"/>
      <w:marBottom w:val="0"/>
      <w:divBdr>
        <w:top w:val="none" w:sz="0" w:space="0" w:color="auto"/>
        <w:left w:val="none" w:sz="0" w:space="0" w:color="auto"/>
        <w:bottom w:val="none" w:sz="0" w:space="0" w:color="auto"/>
        <w:right w:val="none" w:sz="0" w:space="0" w:color="auto"/>
      </w:divBdr>
      <w:divsChild>
        <w:div w:id="1396733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5559">
      <w:bodyDiv w:val="1"/>
      <w:marLeft w:val="0"/>
      <w:marRight w:val="0"/>
      <w:marTop w:val="0"/>
      <w:marBottom w:val="0"/>
      <w:divBdr>
        <w:top w:val="none" w:sz="0" w:space="0" w:color="auto"/>
        <w:left w:val="none" w:sz="0" w:space="0" w:color="auto"/>
        <w:bottom w:val="none" w:sz="0" w:space="0" w:color="auto"/>
        <w:right w:val="none" w:sz="0" w:space="0" w:color="auto"/>
      </w:divBdr>
    </w:div>
    <w:div w:id="1281886627">
      <w:bodyDiv w:val="1"/>
      <w:marLeft w:val="0"/>
      <w:marRight w:val="0"/>
      <w:marTop w:val="0"/>
      <w:marBottom w:val="0"/>
      <w:divBdr>
        <w:top w:val="none" w:sz="0" w:space="0" w:color="auto"/>
        <w:left w:val="none" w:sz="0" w:space="0" w:color="auto"/>
        <w:bottom w:val="none" w:sz="0" w:space="0" w:color="auto"/>
        <w:right w:val="none" w:sz="0" w:space="0" w:color="auto"/>
      </w:divBdr>
    </w:div>
    <w:div w:id="1350638868">
      <w:bodyDiv w:val="1"/>
      <w:marLeft w:val="0"/>
      <w:marRight w:val="0"/>
      <w:marTop w:val="0"/>
      <w:marBottom w:val="0"/>
      <w:divBdr>
        <w:top w:val="none" w:sz="0" w:space="0" w:color="auto"/>
        <w:left w:val="none" w:sz="0" w:space="0" w:color="auto"/>
        <w:bottom w:val="none" w:sz="0" w:space="0" w:color="auto"/>
        <w:right w:val="none" w:sz="0" w:space="0" w:color="auto"/>
      </w:divBdr>
    </w:div>
    <w:div w:id="1356924954">
      <w:bodyDiv w:val="1"/>
      <w:marLeft w:val="0"/>
      <w:marRight w:val="0"/>
      <w:marTop w:val="0"/>
      <w:marBottom w:val="0"/>
      <w:divBdr>
        <w:top w:val="none" w:sz="0" w:space="0" w:color="auto"/>
        <w:left w:val="none" w:sz="0" w:space="0" w:color="auto"/>
        <w:bottom w:val="none" w:sz="0" w:space="0" w:color="auto"/>
        <w:right w:val="none" w:sz="0" w:space="0" w:color="auto"/>
      </w:divBdr>
      <w:divsChild>
        <w:div w:id="475801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61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824995">
      <w:bodyDiv w:val="1"/>
      <w:marLeft w:val="0"/>
      <w:marRight w:val="0"/>
      <w:marTop w:val="0"/>
      <w:marBottom w:val="0"/>
      <w:divBdr>
        <w:top w:val="none" w:sz="0" w:space="0" w:color="auto"/>
        <w:left w:val="none" w:sz="0" w:space="0" w:color="auto"/>
        <w:bottom w:val="none" w:sz="0" w:space="0" w:color="auto"/>
        <w:right w:val="none" w:sz="0" w:space="0" w:color="auto"/>
      </w:divBdr>
    </w:div>
    <w:div w:id="1558936918">
      <w:bodyDiv w:val="1"/>
      <w:marLeft w:val="0"/>
      <w:marRight w:val="0"/>
      <w:marTop w:val="0"/>
      <w:marBottom w:val="0"/>
      <w:divBdr>
        <w:top w:val="none" w:sz="0" w:space="0" w:color="auto"/>
        <w:left w:val="none" w:sz="0" w:space="0" w:color="auto"/>
        <w:bottom w:val="none" w:sz="0" w:space="0" w:color="auto"/>
        <w:right w:val="none" w:sz="0" w:space="0" w:color="auto"/>
      </w:divBdr>
      <w:divsChild>
        <w:div w:id="1764062293">
          <w:blockQuote w:val="1"/>
          <w:marLeft w:val="720"/>
          <w:marRight w:val="720"/>
          <w:marTop w:val="100"/>
          <w:marBottom w:val="100"/>
          <w:divBdr>
            <w:top w:val="none" w:sz="0" w:space="0" w:color="auto"/>
            <w:left w:val="none" w:sz="0" w:space="0" w:color="auto"/>
            <w:bottom w:val="none" w:sz="0" w:space="0" w:color="auto"/>
            <w:right w:val="none" w:sz="0" w:space="0" w:color="auto"/>
          </w:divBdr>
        </w:div>
        <w:div w:id="41683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259871">
      <w:bodyDiv w:val="1"/>
      <w:marLeft w:val="0"/>
      <w:marRight w:val="0"/>
      <w:marTop w:val="0"/>
      <w:marBottom w:val="0"/>
      <w:divBdr>
        <w:top w:val="none" w:sz="0" w:space="0" w:color="auto"/>
        <w:left w:val="none" w:sz="0" w:space="0" w:color="auto"/>
        <w:bottom w:val="none" w:sz="0" w:space="0" w:color="auto"/>
        <w:right w:val="none" w:sz="0" w:space="0" w:color="auto"/>
      </w:divBdr>
    </w:div>
    <w:div w:id="1620188380">
      <w:bodyDiv w:val="1"/>
      <w:marLeft w:val="0"/>
      <w:marRight w:val="0"/>
      <w:marTop w:val="0"/>
      <w:marBottom w:val="0"/>
      <w:divBdr>
        <w:top w:val="none" w:sz="0" w:space="0" w:color="auto"/>
        <w:left w:val="none" w:sz="0" w:space="0" w:color="auto"/>
        <w:bottom w:val="none" w:sz="0" w:space="0" w:color="auto"/>
        <w:right w:val="none" w:sz="0" w:space="0" w:color="auto"/>
      </w:divBdr>
    </w:div>
    <w:div w:id="1691759394">
      <w:bodyDiv w:val="1"/>
      <w:marLeft w:val="0"/>
      <w:marRight w:val="0"/>
      <w:marTop w:val="0"/>
      <w:marBottom w:val="0"/>
      <w:divBdr>
        <w:top w:val="none" w:sz="0" w:space="0" w:color="auto"/>
        <w:left w:val="none" w:sz="0" w:space="0" w:color="auto"/>
        <w:bottom w:val="none" w:sz="0" w:space="0" w:color="auto"/>
        <w:right w:val="none" w:sz="0" w:space="0" w:color="auto"/>
      </w:divBdr>
      <w:divsChild>
        <w:div w:id="176163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6142">
      <w:bodyDiv w:val="1"/>
      <w:marLeft w:val="0"/>
      <w:marRight w:val="0"/>
      <w:marTop w:val="0"/>
      <w:marBottom w:val="0"/>
      <w:divBdr>
        <w:top w:val="none" w:sz="0" w:space="0" w:color="auto"/>
        <w:left w:val="none" w:sz="0" w:space="0" w:color="auto"/>
        <w:bottom w:val="none" w:sz="0" w:space="0" w:color="auto"/>
        <w:right w:val="none" w:sz="0" w:space="0" w:color="auto"/>
      </w:divBdr>
    </w:div>
    <w:div w:id="1769545519">
      <w:bodyDiv w:val="1"/>
      <w:marLeft w:val="0"/>
      <w:marRight w:val="0"/>
      <w:marTop w:val="0"/>
      <w:marBottom w:val="0"/>
      <w:divBdr>
        <w:top w:val="none" w:sz="0" w:space="0" w:color="auto"/>
        <w:left w:val="none" w:sz="0" w:space="0" w:color="auto"/>
        <w:bottom w:val="none" w:sz="0" w:space="0" w:color="auto"/>
        <w:right w:val="none" w:sz="0" w:space="0" w:color="auto"/>
      </w:divBdr>
      <w:divsChild>
        <w:div w:id="148550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96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290184">
      <w:bodyDiv w:val="1"/>
      <w:marLeft w:val="0"/>
      <w:marRight w:val="0"/>
      <w:marTop w:val="0"/>
      <w:marBottom w:val="0"/>
      <w:divBdr>
        <w:top w:val="none" w:sz="0" w:space="0" w:color="auto"/>
        <w:left w:val="none" w:sz="0" w:space="0" w:color="auto"/>
        <w:bottom w:val="none" w:sz="0" w:space="0" w:color="auto"/>
        <w:right w:val="none" w:sz="0" w:space="0" w:color="auto"/>
      </w:divBdr>
    </w:div>
    <w:div w:id="1903901829">
      <w:bodyDiv w:val="1"/>
      <w:marLeft w:val="0"/>
      <w:marRight w:val="0"/>
      <w:marTop w:val="0"/>
      <w:marBottom w:val="0"/>
      <w:divBdr>
        <w:top w:val="none" w:sz="0" w:space="0" w:color="auto"/>
        <w:left w:val="none" w:sz="0" w:space="0" w:color="auto"/>
        <w:bottom w:val="none" w:sz="0" w:space="0" w:color="auto"/>
        <w:right w:val="none" w:sz="0" w:space="0" w:color="auto"/>
      </w:divBdr>
    </w:div>
    <w:div w:id="201471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7213/cjal.2022.32599" TargetMode="External"/><Relationship Id="rId18" Type="http://schemas.openxmlformats.org/officeDocument/2006/relationships/hyperlink" Target="https://doi.org/10.3102/0034654319855619" TargetMode="External"/><Relationship Id="rId26" Type="http://schemas.openxmlformats.org/officeDocument/2006/relationships/hyperlink" Target="https://doi.org/10.46364/njltl.v11i2.1167" TargetMode="External"/><Relationship Id="rId3" Type="http://schemas.openxmlformats.org/officeDocument/2006/relationships/styles" Target="styles.xml"/><Relationship Id="rId21" Type="http://schemas.openxmlformats.org/officeDocument/2006/relationships/hyperlink" Target="https://doi.org/10.1007/978-3-319-99259-4_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04250494.2019.1690394" TargetMode="External"/><Relationship Id="rId17" Type="http://schemas.openxmlformats.org/officeDocument/2006/relationships/hyperlink" Target="https://doi.org/10.14434/ijlcle.v3i.35385" TargetMode="External"/><Relationship Id="rId25" Type="http://schemas.openxmlformats.org/officeDocument/2006/relationships/hyperlink" Target="https://doi.org/10.1177/13621688209388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8806/tesl.v36i2.1298" TargetMode="External"/><Relationship Id="rId20" Type="http://schemas.openxmlformats.org/officeDocument/2006/relationships/hyperlink" Target="https://doi.org/10.1007/s10758-018-9360-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550/arxiv.2001.11224" TargetMode="External"/><Relationship Id="rId24" Type="http://schemas.openxmlformats.org/officeDocument/2006/relationships/hyperlink" Target="https://doi.org/10.22216/jcc.2018.v3i2.357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languages9030104" TargetMode="External"/><Relationship Id="rId23" Type="http://schemas.openxmlformats.org/officeDocument/2006/relationships/hyperlink" Target="https://doi.org/10.15507/1991-9468.109.026.202204.756-770" TargetMode="External"/><Relationship Id="rId28" Type="http://schemas.openxmlformats.org/officeDocument/2006/relationships/hyperlink" Target="https://doi.org/10.3126/djci.v1i1.58624" TargetMode="External"/><Relationship Id="rId10" Type="http://schemas.openxmlformats.org/officeDocument/2006/relationships/hyperlink" Target="https://doi.org/10.1080/04250494.2017.11964030" TargetMode="External"/><Relationship Id="rId19" Type="http://schemas.openxmlformats.org/officeDocument/2006/relationships/hyperlink" Target="https://doi.org/10.1007/s10212-020-00487-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system.2018.01.004" TargetMode="External"/><Relationship Id="rId14" Type="http://schemas.openxmlformats.org/officeDocument/2006/relationships/hyperlink" Target="https://doi.org/10.3390/languages7020152" TargetMode="External"/><Relationship Id="rId22" Type="http://schemas.openxmlformats.org/officeDocument/2006/relationships/hyperlink" Target="https://doi.org/10.1080/17439884.2016.1101003" TargetMode="External"/><Relationship Id="rId27" Type="http://schemas.openxmlformats.org/officeDocument/2006/relationships/hyperlink" Target="https://doi.org/10.3390/educsci12070475" TargetMode="External"/><Relationship Id="rId30" Type="http://schemas.openxmlformats.org/officeDocument/2006/relationships/header" Target="header2.xml"/><Relationship Id="rId8" Type="http://schemas.openxmlformats.org/officeDocument/2006/relationships/hyperlink" Target="https://doi.org/10.1016/j.ecresq.2014.0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wMXFyE5k8w/4E2hlI4Pa1BN8A==">AMUW2mWDdXixeAZ1qKVovCrM/zrMEyICAAysSeXkd0ya5qxnMFrlwnWlLiP18MpPKlCxytSr4HLiO9FnLzPj7e8ZNxO/yKJxkF7/UX0e1YPf/f7fWU6d+9OvqSlemSlSdV4udSj/QUUV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6699</Words>
  <Characters>43558</Characters>
  <Application>Microsoft Office Word</Application>
  <DocSecurity>8</DocSecurity>
  <Lines>815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Argel Philip</cp:lastModifiedBy>
  <cp:revision>9</cp:revision>
  <dcterms:created xsi:type="dcterms:W3CDTF">2025-08-29T07:18:00Z</dcterms:created>
  <dcterms:modified xsi:type="dcterms:W3CDTF">2025-09-04T02:57:00Z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43b02b132a6d6ee3a508aa8d1b168d60fb357bdba53ad21fe1ede6d9485cee1e</vt:lpwstr>
  </property>
  <property fmtid="{D5CDD505-2E9C-101B-9397-08002B2CF9AE}" pid="3" name="KSOProductBuildVer">
    <vt:lpwstr>1033-12.2.0.13106</vt:lpwstr>
  </property>
  <property fmtid="{D5CDD505-2E9C-101B-9397-08002B2CF9AE}" pid="4" name="ICV">
    <vt:lpwstr>DADBEF9C01F7450BA11594F4AD9C8756_12</vt:lpwstr>
  </property>
</Properties>
</file>