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52C51" w:rsidRPr="00452C51" w:rsidRDefault="00452C51" w:rsidP="00452C51">
      <w:pPr>
        <w:spacing w:before="360" w:after="8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452C51">
        <w:rPr>
          <w:rFonts w:ascii="Arial" w:eastAsia="Times New Roman" w:hAnsi="Arial" w:cs="Arial"/>
          <w:b/>
          <w:bCs/>
          <w:color w:val="000000"/>
          <w:kern w:val="0"/>
          <w:sz w:val="34"/>
          <w:szCs w:val="34"/>
          <w14:ligatures w14:val="none"/>
        </w:rPr>
        <w:t>Mission Concept Template</w:t>
      </w:r>
    </w:p>
    <w:p w:rsidR="00452C51" w:rsidRPr="00452C51" w:rsidRDefault="00452C51" w:rsidP="00452C51">
      <w:pPr>
        <w:spacing w:before="360" w:after="8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452C51">
        <w:rPr>
          <w:rFonts w:ascii="Arial" w:eastAsia="Times New Roman" w:hAnsi="Arial" w:cs="Arial"/>
          <w:b/>
          <w:bCs/>
          <w:color w:val="000000"/>
          <w:kern w:val="0"/>
          <w:sz w:val="34"/>
          <w:szCs w:val="34"/>
          <w14:ligatures w14:val="none"/>
        </w:rPr>
        <w:t>1. Mission Overview</w:t>
      </w:r>
    </w:p>
    <w:p w:rsidR="00452C51" w:rsidRPr="00452C51" w:rsidRDefault="00452C51" w:rsidP="00452C51">
      <w:pPr>
        <w:numPr>
          <w:ilvl w:val="0"/>
          <w:numId w:val="1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52C51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Mission Statement</w:t>
      </w:r>
      <w:r w:rsidRPr="00452C51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Concise declaration of the mission's purpose (e.g., "</w:t>
      </w:r>
      <w:proofErr w:type="gramStart"/>
      <w:r w:rsidRPr="00452C51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Monitor Arctic sea</w:t>
      </w:r>
      <w:proofErr w:type="gramEnd"/>
      <w:r w:rsidRPr="00452C51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ice to predict global sea-level rise by 2035").</w:t>
      </w:r>
    </w:p>
    <w:p w:rsidR="00452C51" w:rsidRPr="00452C51" w:rsidRDefault="00452C51" w:rsidP="00452C5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52C51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Strategic Objectives</w:t>
      </w:r>
      <w:r w:rsidRPr="00452C51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High-level goals (e.g., "Provide real-time climate data to scientific communities").</w:t>
      </w:r>
    </w:p>
    <w:p w:rsidR="00452C51" w:rsidRPr="00452C51" w:rsidRDefault="00452C51" w:rsidP="00452C51">
      <w:pPr>
        <w:numPr>
          <w:ilvl w:val="0"/>
          <w:numId w:val="1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52C51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Measures of Effectiveness (</w:t>
      </w:r>
      <w:proofErr w:type="spellStart"/>
      <w:r w:rsidRPr="00452C51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MoEs</w:t>
      </w:r>
      <w:proofErr w:type="spellEnd"/>
      <w:r w:rsidRPr="00452C51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)</w:t>
      </w:r>
      <w:r w:rsidRPr="00452C51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Quantifiable success metrics (e.g., "Data accuracy ≥95%; latency ≤5 minutes").</w:t>
      </w:r>
    </w:p>
    <w:p w:rsidR="00452C51" w:rsidRPr="00452C51" w:rsidRDefault="00452C51" w:rsidP="00452C51">
      <w:pPr>
        <w:spacing w:before="360" w:after="8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452C51">
        <w:rPr>
          <w:rFonts w:ascii="Arial" w:eastAsia="Times New Roman" w:hAnsi="Arial" w:cs="Arial"/>
          <w:b/>
          <w:bCs/>
          <w:color w:val="000000"/>
          <w:kern w:val="0"/>
          <w:sz w:val="34"/>
          <w:szCs w:val="34"/>
          <w14:ligatures w14:val="none"/>
        </w:rPr>
        <w:t>2. Stakeholder Analysis</w:t>
      </w:r>
    </w:p>
    <w:p w:rsidR="00452C51" w:rsidRPr="00452C51" w:rsidRDefault="00452C51" w:rsidP="00543DC4">
      <w:pPr>
        <w:numPr>
          <w:ilvl w:val="0"/>
          <w:numId w:val="3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52C51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Stakeholder Identification</w:t>
      </w:r>
      <w:r w:rsidRPr="00452C51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(</w:t>
      </w:r>
      <w:r w:rsidRPr="00543DC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examples</w:t>
      </w:r>
      <w:r w:rsidRPr="00452C51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):</w:t>
      </w:r>
    </w:p>
    <w:tbl>
      <w:tblPr>
        <w:tblW w:w="0" w:type="auto"/>
        <w:tblInd w:w="4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2"/>
        <w:gridCol w:w="2243"/>
        <w:gridCol w:w="3966"/>
      </w:tblGrid>
      <w:tr w:rsidR="00452C51" w:rsidRPr="00452C51" w:rsidTr="00D508EF">
        <w:trPr>
          <w:trHeight w:val="5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2C51" w:rsidRPr="00452C51" w:rsidRDefault="00452C51" w:rsidP="0045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52C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Role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2C51" w:rsidRPr="00452C51" w:rsidRDefault="00452C51" w:rsidP="0045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52C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Responsibility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2C51" w:rsidRPr="00452C51" w:rsidRDefault="00452C51" w:rsidP="0045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52C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Key Needs</w:t>
            </w:r>
          </w:p>
        </w:tc>
      </w:tr>
      <w:tr w:rsidR="00452C51" w:rsidRPr="00452C51" w:rsidTr="00D508EF">
        <w:trPr>
          <w:trHeight w:val="5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2C51" w:rsidRPr="00452C51" w:rsidRDefault="00452C51" w:rsidP="00452C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52C5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Climate Scientists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2C51" w:rsidRPr="00452C51" w:rsidRDefault="00452C51" w:rsidP="00452C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52C5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Data analysis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2C51" w:rsidRPr="00452C51" w:rsidRDefault="00452C51" w:rsidP="00452C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52C5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High-resolution, real-time ice data</w:t>
            </w:r>
          </w:p>
        </w:tc>
      </w:tr>
      <w:tr w:rsidR="00452C51" w:rsidRPr="00452C51" w:rsidTr="00D508EF">
        <w:trPr>
          <w:trHeight w:val="5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2C51" w:rsidRPr="00452C51" w:rsidRDefault="00452C51" w:rsidP="00452C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52C5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Policy Makers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2C51" w:rsidRPr="00452C51" w:rsidRDefault="00452C51" w:rsidP="00452C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52C5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Regulatory decisions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2C51" w:rsidRPr="00452C51" w:rsidRDefault="00452C51" w:rsidP="00452C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52C5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Predictive analytics for legislation</w:t>
            </w:r>
          </w:p>
        </w:tc>
      </w:tr>
      <w:tr w:rsidR="00452C51" w:rsidRPr="00452C51" w:rsidTr="00D508EF">
        <w:trPr>
          <w:trHeight w:val="5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2C51" w:rsidRPr="00452C51" w:rsidRDefault="00452C51" w:rsidP="00452C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52C5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Funding Agencies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2C51" w:rsidRPr="00452C51" w:rsidRDefault="00452C51" w:rsidP="00452C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52C5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Budget oversight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2C51" w:rsidRPr="00452C51" w:rsidRDefault="00452C51" w:rsidP="00452C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52C5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ROI metrics and milestone compliance</w:t>
            </w:r>
          </w:p>
        </w:tc>
      </w:tr>
    </w:tbl>
    <w:p w:rsidR="00452C51" w:rsidRPr="00452C51" w:rsidRDefault="00452C51" w:rsidP="00452C51">
      <w:pPr>
        <w:numPr>
          <w:ilvl w:val="0"/>
          <w:numId w:val="3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52C51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Stakeholder Engagement Plan</w:t>
      </w:r>
      <w:r w:rsidRPr="00452C51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Communication frequency and methods.</w:t>
      </w:r>
    </w:p>
    <w:p w:rsidR="00452C51" w:rsidRPr="00452C51" w:rsidRDefault="00452C51" w:rsidP="00452C51">
      <w:pPr>
        <w:spacing w:before="360" w:after="8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452C51">
        <w:rPr>
          <w:rFonts w:ascii="Arial" w:eastAsia="Times New Roman" w:hAnsi="Arial" w:cs="Arial"/>
          <w:b/>
          <w:bCs/>
          <w:color w:val="000000"/>
          <w:kern w:val="0"/>
          <w:sz w:val="34"/>
          <w:szCs w:val="34"/>
          <w14:ligatures w14:val="none"/>
        </w:rPr>
        <w:t>3. Operational Context</w:t>
      </w:r>
    </w:p>
    <w:p w:rsidR="00452C51" w:rsidRPr="00452C51" w:rsidRDefault="00452C51" w:rsidP="00452C51">
      <w:pPr>
        <w:numPr>
          <w:ilvl w:val="0"/>
          <w:numId w:val="4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52C51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Mission Environment</w:t>
      </w:r>
      <w:r w:rsidRPr="00452C51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</w:t>
      </w:r>
    </w:p>
    <w:p w:rsidR="00452C51" w:rsidRPr="00452C51" w:rsidRDefault="00452C51" w:rsidP="00452C51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52C51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Physical (e.g., Arctic Ocean, satellite orbit).</w:t>
      </w:r>
    </w:p>
    <w:p w:rsidR="00452C51" w:rsidRPr="00452C51" w:rsidRDefault="00452C51" w:rsidP="00452C51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52C51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Cyber (e.g., secure data transmission protocols).</w:t>
      </w:r>
    </w:p>
    <w:p w:rsidR="00452C51" w:rsidRPr="00452C51" w:rsidRDefault="00452C51" w:rsidP="00452C51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52C51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Regulatory (e.g., international climate data-sharing agreements).</w:t>
      </w:r>
    </w:p>
    <w:p w:rsidR="00452C51" w:rsidRPr="00452C51" w:rsidRDefault="00452C51" w:rsidP="00452C51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52C51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External Systems</w:t>
      </w:r>
      <w:r w:rsidRPr="00452C51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</w:t>
      </w:r>
    </w:p>
    <w:p w:rsidR="00452C51" w:rsidRPr="00452C51" w:rsidRDefault="00452C51" w:rsidP="00452C51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52C51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Interactions with ground stations, existing satellites, or research vessels.</w:t>
      </w:r>
    </w:p>
    <w:p w:rsidR="00452C51" w:rsidRPr="00452C51" w:rsidRDefault="00452C51" w:rsidP="00452C51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52C51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Constraints</w:t>
      </w:r>
      <w:r w:rsidRPr="00452C51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</w:t>
      </w:r>
    </w:p>
    <w:p w:rsidR="00452C51" w:rsidRPr="00452C51" w:rsidRDefault="00452C51" w:rsidP="00452C51">
      <w:pPr>
        <w:numPr>
          <w:ilvl w:val="1"/>
          <w:numId w:val="4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52C51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Ethical (e.g., indigenous land rights), technical (e.g., bandwidth limits), or political.</w:t>
      </w:r>
    </w:p>
    <w:p w:rsidR="00452C51" w:rsidRPr="00452C51" w:rsidRDefault="00452C51" w:rsidP="00452C51">
      <w:pPr>
        <w:spacing w:before="360" w:after="8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452C51">
        <w:rPr>
          <w:rFonts w:ascii="Arial" w:eastAsia="Times New Roman" w:hAnsi="Arial" w:cs="Arial"/>
          <w:b/>
          <w:bCs/>
          <w:color w:val="000000"/>
          <w:kern w:val="0"/>
          <w:sz w:val="34"/>
          <w:szCs w:val="34"/>
          <w14:ligatures w14:val="none"/>
        </w:rPr>
        <w:t>4. Capability Analysis</w:t>
      </w:r>
    </w:p>
    <w:p w:rsidR="00452C51" w:rsidRPr="00452C51" w:rsidRDefault="00452C51" w:rsidP="00AC6F35">
      <w:pPr>
        <w:numPr>
          <w:ilvl w:val="0"/>
          <w:numId w:val="4"/>
        </w:numPr>
        <w:spacing w:before="240"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  <w:r w:rsidRPr="00452C51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Required Capabilities:</w:t>
      </w:r>
    </w:p>
    <w:tbl>
      <w:tblPr>
        <w:tblW w:w="0" w:type="auto"/>
        <w:tblInd w:w="7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6"/>
        <w:gridCol w:w="2781"/>
        <w:gridCol w:w="3294"/>
      </w:tblGrid>
      <w:tr w:rsidR="00452C51" w:rsidRPr="00452C51" w:rsidTr="00AC6F35">
        <w:trPr>
          <w:trHeight w:val="5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2C51" w:rsidRPr="00452C51" w:rsidRDefault="00452C51" w:rsidP="0045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52C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Capability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2C51" w:rsidRPr="00452C51" w:rsidRDefault="00452C51" w:rsidP="0045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52C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Rationale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2C51" w:rsidRPr="00452C51" w:rsidRDefault="00452C51" w:rsidP="0045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52C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Gap Analysis</w:t>
            </w:r>
          </w:p>
        </w:tc>
      </w:tr>
      <w:tr w:rsidR="00452C51" w:rsidRPr="00452C51" w:rsidTr="00AC6F35">
        <w:trPr>
          <w:trHeight w:val="5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2C51" w:rsidRPr="00452C51" w:rsidRDefault="00452C51" w:rsidP="00452C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52C5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Real-time ice imaging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2C51" w:rsidRPr="00452C51" w:rsidRDefault="00452C51" w:rsidP="00452C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52C5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Track ice melt dynamics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2C51" w:rsidRPr="00452C51" w:rsidRDefault="00452C51" w:rsidP="00452C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52C5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Legacy satellites lack resolution</w:t>
            </w:r>
          </w:p>
        </w:tc>
      </w:tr>
      <w:tr w:rsidR="00452C51" w:rsidRPr="00452C51" w:rsidTr="00AC6F35">
        <w:trPr>
          <w:trHeight w:val="5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2C51" w:rsidRPr="00452C51" w:rsidRDefault="00452C51" w:rsidP="00452C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52C5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AI-driven predictions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2C51" w:rsidRPr="00452C51" w:rsidRDefault="00452C51" w:rsidP="00452C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52C5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Model future sea-level rise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2C51" w:rsidRPr="00452C51" w:rsidRDefault="00452C51" w:rsidP="00452C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52C5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No existing system integration</w:t>
            </w:r>
          </w:p>
        </w:tc>
      </w:tr>
    </w:tbl>
    <w:p w:rsidR="00452C51" w:rsidRPr="00452C51" w:rsidRDefault="00452C51" w:rsidP="00452C51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52C51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Capability Dependencies</w:t>
      </w:r>
      <w:r w:rsidRPr="00452C51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</w:t>
      </w:r>
    </w:p>
    <w:p w:rsidR="00452C51" w:rsidRPr="00452C51" w:rsidRDefault="00452C51" w:rsidP="00452C51">
      <w:pPr>
        <w:numPr>
          <w:ilvl w:val="1"/>
          <w:numId w:val="6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52C51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E.g., "Requires integration with NOAA’s historical climate database."</w:t>
      </w:r>
    </w:p>
    <w:p w:rsidR="00452C51" w:rsidRPr="00452C51" w:rsidRDefault="00452C51" w:rsidP="00452C51">
      <w:pPr>
        <w:spacing w:before="360" w:after="8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452C51">
        <w:rPr>
          <w:rFonts w:ascii="Arial" w:eastAsia="Times New Roman" w:hAnsi="Arial" w:cs="Arial"/>
          <w:b/>
          <w:bCs/>
          <w:color w:val="000000"/>
          <w:kern w:val="0"/>
          <w:sz w:val="34"/>
          <w:szCs w:val="34"/>
          <w14:ligatures w14:val="none"/>
        </w:rPr>
        <w:t>5. Mission Architecture</w:t>
      </w:r>
    </w:p>
    <w:p w:rsidR="00452C51" w:rsidRPr="00452C51" w:rsidRDefault="00452C51" w:rsidP="00452C51">
      <w:pPr>
        <w:numPr>
          <w:ilvl w:val="0"/>
          <w:numId w:val="7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52C51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Mission Threads</w:t>
      </w:r>
      <w:r w:rsidRPr="00452C51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</w:t>
      </w:r>
    </w:p>
    <w:p w:rsidR="00452C51" w:rsidRPr="00452C51" w:rsidRDefault="00452C51" w:rsidP="00452C51">
      <w:pPr>
        <w:numPr>
          <w:ilvl w:val="1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52C51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>Example thread</w:t>
      </w:r>
      <w:r w:rsidRPr="00452C51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"Satellite captures data → Encrypts transmission → Ground station processes → Scientists access via web portal."</w:t>
      </w:r>
    </w:p>
    <w:p w:rsidR="00452C51" w:rsidRPr="00452C51" w:rsidRDefault="00452C51" w:rsidP="00452C51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52C51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High-Level Architecture</w:t>
      </w:r>
      <w:r w:rsidRPr="00452C51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</w:t>
      </w:r>
    </w:p>
    <w:p w:rsidR="00452C51" w:rsidRPr="00452C51" w:rsidRDefault="00452C51" w:rsidP="00452C51">
      <w:pPr>
        <w:numPr>
          <w:ilvl w:val="1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52C51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Diagram</w:t>
      </w:r>
      <w:r w:rsidRPr="00452C51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: Use </w:t>
      </w:r>
      <w:proofErr w:type="spellStart"/>
      <w:r w:rsidRPr="00452C51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SysML</w:t>
      </w:r>
      <w:proofErr w:type="spellEnd"/>
      <w:r w:rsidRPr="00452C51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block diagrams to show systems, subsystems, and interfaces.</w:t>
      </w:r>
    </w:p>
    <w:p w:rsidR="00452C51" w:rsidRPr="00452C51" w:rsidRDefault="00452C51" w:rsidP="00452C51">
      <w:pPr>
        <w:numPr>
          <w:ilvl w:val="1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52C51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Key Interfaces</w:t>
      </w:r>
      <w:r w:rsidRPr="00452C51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Data formats, communication protocols (e.g., CCSDS).</w:t>
      </w:r>
    </w:p>
    <w:p w:rsidR="00452C51" w:rsidRPr="00452C51" w:rsidRDefault="00452C51" w:rsidP="00452C51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52C51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System-of-Systems (SoS) Context</w:t>
      </w:r>
      <w:r w:rsidRPr="00452C51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</w:t>
      </w:r>
    </w:p>
    <w:p w:rsidR="00452C51" w:rsidRPr="00452C51" w:rsidRDefault="00452C51" w:rsidP="00452C51">
      <w:pPr>
        <w:numPr>
          <w:ilvl w:val="1"/>
          <w:numId w:val="7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proofErr w:type="gramStart"/>
      <w:r w:rsidRPr="00452C51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How</w:t>
      </w:r>
      <w:proofErr w:type="gramEnd"/>
      <w:r w:rsidRPr="00452C51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constituent systems (e.g., satellites, ground networks) collaborate.</w:t>
      </w:r>
    </w:p>
    <w:p w:rsidR="00452C51" w:rsidRPr="00452C51" w:rsidRDefault="00452C51" w:rsidP="00452C51">
      <w:pPr>
        <w:spacing w:before="360" w:after="8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452C51">
        <w:rPr>
          <w:rFonts w:ascii="Arial" w:eastAsia="Times New Roman" w:hAnsi="Arial" w:cs="Arial"/>
          <w:b/>
          <w:bCs/>
          <w:color w:val="000000"/>
          <w:kern w:val="0"/>
          <w:sz w:val="34"/>
          <w:szCs w:val="34"/>
          <w14:ligatures w14:val="none"/>
        </w:rPr>
        <w:t>6. Mission Scenarios</w:t>
      </w:r>
    </w:p>
    <w:p w:rsidR="00452C51" w:rsidRPr="00452C51" w:rsidRDefault="00452C51" w:rsidP="00452C51">
      <w:pPr>
        <w:numPr>
          <w:ilvl w:val="0"/>
          <w:numId w:val="8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52C51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Nominal Scenario</w:t>
      </w:r>
      <w:r w:rsidRPr="00452C51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</w:t>
      </w:r>
    </w:p>
    <w:p w:rsidR="00452C51" w:rsidRPr="00452C51" w:rsidRDefault="00452C51" w:rsidP="00452C51">
      <w:pPr>
        <w:numPr>
          <w:ilvl w:val="1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52C51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"Daily data collection → Automated processing → Alerts for ice breakup events."</w:t>
      </w:r>
    </w:p>
    <w:p w:rsidR="00452C51" w:rsidRPr="00452C51" w:rsidRDefault="00452C51" w:rsidP="00452C51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52C51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Contingency Scenarios</w:t>
      </w:r>
      <w:r w:rsidRPr="00452C51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</w:t>
      </w:r>
    </w:p>
    <w:p w:rsidR="00452C51" w:rsidRPr="00452C51" w:rsidRDefault="00452C51" w:rsidP="00452C51">
      <w:pPr>
        <w:numPr>
          <w:ilvl w:val="1"/>
          <w:numId w:val="8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52C51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"Satellite comms failure: Switch to backup ground station within 2 hours."</w:t>
      </w:r>
    </w:p>
    <w:p w:rsidR="00452C51" w:rsidRPr="00452C51" w:rsidRDefault="00452C51" w:rsidP="00452C51">
      <w:pPr>
        <w:spacing w:before="360" w:after="8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452C51">
        <w:rPr>
          <w:rFonts w:ascii="Arial" w:eastAsia="Times New Roman" w:hAnsi="Arial" w:cs="Arial"/>
          <w:b/>
          <w:bCs/>
          <w:color w:val="000000"/>
          <w:kern w:val="0"/>
          <w:sz w:val="34"/>
          <w:szCs w:val="34"/>
          <w14:ligatures w14:val="none"/>
        </w:rPr>
        <w:t>7. Performance and Risk</w:t>
      </w:r>
    </w:p>
    <w:p w:rsidR="00452C51" w:rsidRPr="00452C51" w:rsidRDefault="00452C51" w:rsidP="00452C51">
      <w:pPr>
        <w:numPr>
          <w:ilvl w:val="0"/>
          <w:numId w:val="9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52C51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Key Performance Parameters (KPPs)</w:t>
      </w:r>
      <w:r w:rsidRPr="00452C51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</w:t>
      </w:r>
    </w:p>
    <w:p w:rsidR="00452C51" w:rsidRPr="00452C51" w:rsidRDefault="00452C51" w:rsidP="00452C51">
      <w:pPr>
        <w:numPr>
          <w:ilvl w:val="1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52C51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Data refresh rate, system uptime, error tolerance.</w:t>
      </w:r>
    </w:p>
    <w:p w:rsidR="00452C51" w:rsidRPr="00452C51" w:rsidRDefault="00452C51" w:rsidP="00AC6F35">
      <w:pPr>
        <w:numPr>
          <w:ilvl w:val="0"/>
          <w:numId w:val="9"/>
        </w:numPr>
        <w:spacing w:before="240"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  <w:r w:rsidRPr="00452C51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Risk Register: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6"/>
        <w:gridCol w:w="3781"/>
        <w:gridCol w:w="1963"/>
      </w:tblGrid>
      <w:tr w:rsidR="00452C51" w:rsidRPr="00452C51" w:rsidTr="00452C51">
        <w:trPr>
          <w:trHeight w:val="5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2C51" w:rsidRPr="00452C51" w:rsidRDefault="00452C51" w:rsidP="0045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52C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Risk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2C51" w:rsidRPr="00452C51" w:rsidRDefault="00452C51" w:rsidP="0045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52C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Mitigation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2C51" w:rsidRPr="00452C51" w:rsidRDefault="00452C51" w:rsidP="0045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52C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Owner</w:t>
            </w:r>
          </w:p>
        </w:tc>
      </w:tr>
      <w:tr w:rsidR="00452C51" w:rsidRPr="00452C51" w:rsidTr="00452C51">
        <w:trPr>
          <w:trHeight w:val="77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2C51" w:rsidRPr="00452C51" w:rsidRDefault="00452C51" w:rsidP="00452C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52C5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Sensor degradation in extreme cold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2C51" w:rsidRPr="00452C51" w:rsidRDefault="00452C51" w:rsidP="00452C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52C5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Redundant sensors; heated housings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2C51" w:rsidRPr="00452C51" w:rsidRDefault="00452C51" w:rsidP="00452C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52C5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Systems Engineer</w:t>
            </w:r>
          </w:p>
        </w:tc>
      </w:tr>
    </w:tbl>
    <w:p w:rsidR="00452C51" w:rsidRPr="00452C51" w:rsidRDefault="00452C51" w:rsidP="00452C51">
      <w:pPr>
        <w:spacing w:before="360" w:after="8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452C51">
        <w:rPr>
          <w:rFonts w:ascii="Arial" w:eastAsia="Times New Roman" w:hAnsi="Arial" w:cs="Arial"/>
          <w:b/>
          <w:bCs/>
          <w:color w:val="000000"/>
          <w:kern w:val="0"/>
          <w:sz w:val="34"/>
          <w:szCs w:val="34"/>
          <w14:ligatures w14:val="none"/>
        </w:rPr>
        <w:t>8. Lifecycle Management</w:t>
      </w:r>
    </w:p>
    <w:p w:rsidR="00452C51" w:rsidRPr="00452C51" w:rsidRDefault="00452C51" w:rsidP="00452C51">
      <w:pPr>
        <w:numPr>
          <w:ilvl w:val="0"/>
          <w:numId w:val="10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52C51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Phasing</w:t>
      </w:r>
      <w:r w:rsidRPr="00452C51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</w:t>
      </w:r>
    </w:p>
    <w:p w:rsidR="00452C51" w:rsidRPr="00452C51" w:rsidRDefault="00452C51" w:rsidP="00452C51">
      <w:pPr>
        <w:numPr>
          <w:ilvl w:val="1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52C51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>Development</w:t>
      </w:r>
      <w:r w:rsidRPr="00452C51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Technology maturation (Year 1–2).</w:t>
      </w:r>
    </w:p>
    <w:p w:rsidR="00452C51" w:rsidRPr="00452C51" w:rsidRDefault="00452C51" w:rsidP="00452C51">
      <w:pPr>
        <w:numPr>
          <w:ilvl w:val="1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52C51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>Operations</w:t>
      </w:r>
      <w:r w:rsidRPr="00452C51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10-year data-collection phase (Year 3–13).</w:t>
      </w:r>
    </w:p>
    <w:p w:rsidR="00452C51" w:rsidRPr="00452C51" w:rsidRDefault="00452C51" w:rsidP="00452C51">
      <w:pPr>
        <w:numPr>
          <w:ilvl w:val="1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52C51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>Disposal</w:t>
      </w:r>
      <w:r w:rsidRPr="00452C51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De-orbit plan compliant with UN space debris guidelines.</w:t>
      </w:r>
    </w:p>
    <w:p w:rsidR="00452C51" w:rsidRPr="00452C51" w:rsidRDefault="00452C51" w:rsidP="00452C51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52C51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Evolution</w:t>
      </w:r>
      <w:r w:rsidRPr="00452C51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</w:t>
      </w:r>
    </w:p>
    <w:p w:rsidR="00452C51" w:rsidRPr="00452C51" w:rsidRDefault="00452C51" w:rsidP="00452C51">
      <w:pPr>
        <w:numPr>
          <w:ilvl w:val="1"/>
          <w:numId w:val="10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52C51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"Upgrade AI models annually using operational data."</w:t>
      </w:r>
    </w:p>
    <w:p w:rsidR="00452C51" w:rsidRPr="00452C51" w:rsidRDefault="00452C51" w:rsidP="00452C51">
      <w:pPr>
        <w:spacing w:before="360" w:after="8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452C51">
        <w:rPr>
          <w:rFonts w:ascii="Arial" w:eastAsia="Times New Roman" w:hAnsi="Arial" w:cs="Arial"/>
          <w:b/>
          <w:bCs/>
          <w:color w:val="000000"/>
          <w:kern w:val="0"/>
          <w:sz w:val="34"/>
          <w:szCs w:val="34"/>
          <w14:ligatures w14:val="none"/>
        </w:rPr>
        <w:t>9. Assumptions and Dependencies</w:t>
      </w:r>
    </w:p>
    <w:p w:rsidR="00452C51" w:rsidRPr="00452C51" w:rsidRDefault="00452C51" w:rsidP="00452C51">
      <w:pPr>
        <w:numPr>
          <w:ilvl w:val="0"/>
          <w:numId w:val="11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52C51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Assumptions</w:t>
      </w:r>
      <w:r w:rsidRPr="00452C51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</w:t>
      </w:r>
    </w:p>
    <w:p w:rsidR="00452C51" w:rsidRPr="00452C51" w:rsidRDefault="00452C51" w:rsidP="00452C51">
      <w:pPr>
        <w:numPr>
          <w:ilvl w:val="1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52C51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"Stable funding through 2030."</w:t>
      </w:r>
    </w:p>
    <w:p w:rsidR="00452C51" w:rsidRPr="00452C51" w:rsidRDefault="00452C51" w:rsidP="00452C51">
      <w:pPr>
        <w:numPr>
          <w:ilvl w:val="1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52C51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"International data-sharing treaties remain in effect."</w:t>
      </w:r>
    </w:p>
    <w:p w:rsidR="00452C51" w:rsidRPr="00452C51" w:rsidRDefault="00452C51" w:rsidP="00452C51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52C51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Dependencies</w:t>
      </w:r>
      <w:r w:rsidRPr="00452C51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</w:t>
      </w:r>
    </w:p>
    <w:p w:rsidR="00452C51" w:rsidRPr="00452C51" w:rsidRDefault="00452C51" w:rsidP="00452C51">
      <w:pPr>
        <w:numPr>
          <w:ilvl w:val="1"/>
          <w:numId w:val="11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52C51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"Relies on NASA’s Deep Space Network for data downlink."</w:t>
      </w:r>
    </w:p>
    <w:p w:rsidR="00452C51" w:rsidRPr="00452C51" w:rsidRDefault="00452C51" w:rsidP="00452C51">
      <w:pPr>
        <w:spacing w:before="360" w:after="8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452C51">
        <w:rPr>
          <w:rFonts w:ascii="Arial" w:eastAsia="Times New Roman" w:hAnsi="Arial" w:cs="Arial"/>
          <w:b/>
          <w:bCs/>
          <w:color w:val="000000"/>
          <w:kern w:val="0"/>
          <w:sz w:val="34"/>
          <w:szCs w:val="34"/>
          <w14:ligatures w14:val="none"/>
        </w:rPr>
        <w:t>10. Verification and Traceability</w:t>
      </w:r>
    </w:p>
    <w:p w:rsidR="00452C51" w:rsidRPr="00452C51" w:rsidRDefault="00452C51" w:rsidP="00AC6F35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  <w:r w:rsidRPr="00452C51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Traceability Matrix:</w:t>
      </w:r>
    </w:p>
    <w:tbl>
      <w:tblPr>
        <w:tblW w:w="0" w:type="auto"/>
        <w:tblInd w:w="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2"/>
        <w:gridCol w:w="1998"/>
        <w:gridCol w:w="3013"/>
      </w:tblGrid>
      <w:tr w:rsidR="00452C51" w:rsidRPr="00452C51" w:rsidTr="00AC6F35">
        <w:trPr>
          <w:trHeight w:val="5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2C51" w:rsidRPr="00452C51" w:rsidRDefault="00452C51" w:rsidP="0045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52C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Mission Objective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2C51" w:rsidRPr="00452C51" w:rsidRDefault="00452C51" w:rsidP="0045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52C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Capability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2C51" w:rsidRPr="00452C51" w:rsidRDefault="00452C51" w:rsidP="0045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52C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Verification Method</w:t>
            </w:r>
          </w:p>
        </w:tc>
      </w:tr>
      <w:tr w:rsidR="00452C51" w:rsidRPr="00452C51" w:rsidTr="00AC6F35">
        <w:trPr>
          <w:trHeight w:val="5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2C51" w:rsidRPr="00452C51" w:rsidRDefault="00452C51" w:rsidP="00452C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52C5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Predict sea-level rise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2C51" w:rsidRPr="00452C51" w:rsidRDefault="00452C51" w:rsidP="00452C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52C5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AI-driven analytics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2C51" w:rsidRPr="00452C51" w:rsidRDefault="00452C51" w:rsidP="00452C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52C5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Simulated ice-melt scenarios</w:t>
            </w:r>
          </w:p>
        </w:tc>
      </w:tr>
    </w:tbl>
    <w:p w:rsidR="00452C51" w:rsidRPr="00452C51" w:rsidRDefault="00452C51" w:rsidP="00452C51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52C51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Validation Plan</w:t>
      </w:r>
      <w:r w:rsidRPr="00452C51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</w:t>
      </w:r>
    </w:p>
    <w:p w:rsidR="00452C51" w:rsidRPr="00452C51" w:rsidRDefault="00452C51" w:rsidP="00452C51">
      <w:pPr>
        <w:numPr>
          <w:ilvl w:val="1"/>
          <w:numId w:val="13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52C51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Field tests with ice-penetrating radar.</w:t>
      </w:r>
    </w:p>
    <w:p w:rsidR="00452C51" w:rsidRPr="00452C51" w:rsidRDefault="00F104AB" w:rsidP="00452C5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</w:rPr>
        <w:pict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:rsidR="00452C51" w:rsidRPr="00452C51" w:rsidRDefault="00452C51" w:rsidP="00452C51">
      <w:pPr>
        <w:spacing w:before="360" w:after="8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452C51">
        <w:rPr>
          <w:rFonts w:ascii="Arial" w:eastAsia="Times New Roman" w:hAnsi="Arial" w:cs="Arial"/>
          <w:b/>
          <w:bCs/>
          <w:color w:val="000000"/>
          <w:kern w:val="0"/>
          <w:sz w:val="34"/>
          <w:szCs w:val="34"/>
          <w14:ligatures w14:val="none"/>
        </w:rPr>
        <w:t>Recommended Representations</w:t>
      </w:r>
    </w:p>
    <w:p w:rsidR="00452C51" w:rsidRPr="00452C51" w:rsidRDefault="00452C51" w:rsidP="00452C51">
      <w:pPr>
        <w:numPr>
          <w:ilvl w:val="0"/>
          <w:numId w:val="14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52C51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Diagrams</w:t>
      </w:r>
      <w:r w:rsidRPr="00452C51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</w:t>
      </w:r>
    </w:p>
    <w:p w:rsidR="00452C51" w:rsidRPr="00452C51" w:rsidRDefault="00452C51" w:rsidP="00452C51">
      <w:pPr>
        <w:numPr>
          <w:ilvl w:val="1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52C51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>Mission Threads</w:t>
      </w:r>
      <w:r w:rsidRPr="00452C51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Activity/sequence diagrams.</w:t>
      </w:r>
    </w:p>
    <w:p w:rsidR="00452C51" w:rsidRPr="00452C51" w:rsidRDefault="00452C51" w:rsidP="00452C51">
      <w:pPr>
        <w:numPr>
          <w:ilvl w:val="1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52C51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>Architecture</w:t>
      </w:r>
      <w:r w:rsidRPr="00452C51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: </w:t>
      </w:r>
      <w:proofErr w:type="spellStart"/>
      <w:r w:rsidRPr="00452C51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SysML</w:t>
      </w:r>
      <w:proofErr w:type="spellEnd"/>
      <w:r w:rsidRPr="00452C51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block diagrams.</w:t>
      </w:r>
    </w:p>
    <w:p w:rsidR="00452C51" w:rsidRPr="00452C51" w:rsidRDefault="00452C51" w:rsidP="00452C51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52C51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Tables</w:t>
      </w:r>
      <w:r w:rsidRPr="00452C51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For stakeholders, capabilities, risks, and traceability.</w:t>
      </w:r>
    </w:p>
    <w:p w:rsidR="00452C51" w:rsidRPr="00452C51" w:rsidRDefault="00452C51" w:rsidP="00452C51">
      <w:pPr>
        <w:numPr>
          <w:ilvl w:val="0"/>
          <w:numId w:val="14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52C51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Narrative</w:t>
      </w:r>
      <w:r w:rsidRPr="00452C51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For scenarios, constraints, and lifecycle descriptions.</w:t>
      </w:r>
    </w:p>
    <w:p w:rsidR="00452C51" w:rsidRPr="00452C51" w:rsidRDefault="00F104AB" w:rsidP="00452C5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</w:rPr>
        <w:pict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:rsidR="00452C51" w:rsidRPr="00452C51" w:rsidRDefault="00452C51" w:rsidP="00452C51">
      <w:pPr>
        <w:spacing w:before="360" w:after="8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452C51">
        <w:rPr>
          <w:rFonts w:ascii="Arial" w:eastAsia="Times New Roman" w:hAnsi="Arial" w:cs="Arial"/>
          <w:b/>
          <w:bCs/>
          <w:color w:val="000000"/>
          <w:kern w:val="0"/>
          <w:sz w:val="34"/>
          <w:szCs w:val="34"/>
          <w14:ligatures w14:val="none"/>
        </w:rPr>
        <w:t>Key Distinctions from Other Artifacts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2"/>
        <w:gridCol w:w="3704"/>
        <w:gridCol w:w="3664"/>
      </w:tblGrid>
      <w:tr w:rsidR="00452C51" w:rsidRPr="00452C51" w:rsidTr="00452C51">
        <w:trPr>
          <w:trHeight w:val="5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2C51" w:rsidRPr="00452C51" w:rsidRDefault="00452C51" w:rsidP="0045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52C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Feature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2C51" w:rsidRPr="00452C51" w:rsidRDefault="00452C51" w:rsidP="0045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52C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Mission Concept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2C51" w:rsidRPr="00452C51" w:rsidRDefault="00452C51" w:rsidP="0045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452C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ConOps</w:t>
            </w:r>
            <w:proofErr w:type="spellEnd"/>
            <w:r w:rsidRPr="00452C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/</w:t>
            </w:r>
            <w:proofErr w:type="spellStart"/>
            <w:r w:rsidRPr="00452C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OpsCon</w:t>
            </w:r>
            <w:proofErr w:type="spellEnd"/>
          </w:p>
        </w:tc>
      </w:tr>
      <w:tr w:rsidR="00452C51" w:rsidRPr="00452C51" w:rsidTr="00452C51">
        <w:trPr>
          <w:trHeight w:val="77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2C51" w:rsidRPr="00452C51" w:rsidRDefault="00452C51" w:rsidP="00452C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52C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Focus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2C51" w:rsidRPr="00452C51" w:rsidRDefault="00452C51" w:rsidP="00452C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52C5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End-to-end mission outcomes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2C51" w:rsidRPr="00452C51" w:rsidRDefault="00452C51" w:rsidP="00452C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52C5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User workflows / technical operations</w:t>
            </w:r>
          </w:p>
        </w:tc>
      </w:tr>
      <w:tr w:rsidR="00452C51" w:rsidRPr="00452C51" w:rsidTr="00452C51">
        <w:trPr>
          <w:trHeight w:val="5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2C51" w:rsidRPr="00452C51" w:rsidRDefault="00452C51" w:rsidP="00452C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52C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Scope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2C51" w:rsidRPr="00452C51" w:rsidRDefault="00452C51" w:rsidP="00452C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52C5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Mission as the system-of-interest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2C51" w:rsidRPr="00452C51" w:rsidRDefault="00452C51" w:rsidP="00452C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52C5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Single-system operations</w:t>
            </w:r>
          </w:p>
        </w:tc>
      </w:tr>
      <w:tr w:rsidR="00452C51" w:rsidRPr="00452C51" w:rsidTr="00452C51">
        <w:trPr>
          <w:trHeight w:val="77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2C51" w:rsidRPr="00452C51" w:rsidRDefault="00452C51" w:rsidP="00452C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52C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Primary Audience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2C51" w:rsidRPr="00452C51" w:rsidRDefault="00452C51" w:rsidP="00452C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52C5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Mission planners, enterprise architects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2C51" w:rsidRPr="00452C51" w:rsidRDefault="00452C51" w:rsidP="00452C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52C5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Engineers, operators</w:t>
            </w:r>
          </w:p>
        </w:tc>
      </w:tr>
    </w:tbl>
    <w:p w:rsidR="00452C51" w:rsidRPr="00452C51" w:rsidRDefault="00F104AB" w:rsidP="00452C5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</w:rPr>
        <w:pict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:rsidR="00A013CF" w:rsidRPr="00452C51" w:rsidRDefault="00452C51" w:rsidP="00452C51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52C51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This template ensures rigorous mission alignment while providing actionable inputs for downstream engineering activities. Customize sections (e.g., cybersecurity, logistics) based on mission complexity.</w:t>
      </w:r>
    </w:p>
    <w:sectPr w:rsidR="00A013CF" w:rsidRPr="00452C51" w:rsidSect="00452C5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42CDD"/>
    <w:multiLevelType w:val="multilevel"/>
    <w:tmpl w:val="9C9E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065952"/>
    <w:multiLevelType w:val="multilevel"/>
    <w:tmpl w:val="B43AC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AD2C64"/>
    <w:multiLevelType w:val="multilevel"/>
    <w:tmpl w:val="7CECE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D63AE1"/>
    <w:multiLevelType w:val="multilevel"/>
    <w:tmpl w:val="31EA3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DC703D"/>
    <w:multiLevelType w:val="multilevel"/>
    <w:tmpl w:val="5218B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145798"/>
    <w:multiLevelType w:val="multilevel"/>
    <w:tmpl w:val="362ED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BC3861"/>
    <w:multiLevelType w:val="multilevel"/>
    <w:tmpl w:val="2354A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A8299C"/>
    <w:multiLevelType w:val="multilevel"/>
    <w:tmpl w:val="FFB67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D12D7B"/>
    <w:multiLevelType w:val="multilevel"/>
    <w:tmpl w:val="E9840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E46D5A"/>
    <w:multiLevelType w:val="multilevel"/>
    <w:tmpl w:val="D702F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A30BCF"/>
    <w:multiLevelType w:val="multilevel"/>
    <w:tmpl w:val="8E6A0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1D7A89"/>
    <w:multiLevelType w:val="multilevel"/>
    <w:tmpl w:val="7BF62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06671F"/>
    <w:multiLevelType w:val="multilevel"/>
    <w:tmpl w:val="CED2E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DE2319"/>
    <w:multiLevelType w:val="multilevel"/>
    <w:tmpl w:val="7AD8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321AC0"/>
    <w:multiLevelType w:val="multilevel"/>
    <w:tmpl w:val="EB0CF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3823727">
    <w:abstractNumId w:val="12"/>
  </w:num>
  <w:num w:numId="2" w16cid:durableId="1584491285">
    <w:abstractNumId w:val="13"/>
  </w:num>
  <w:num w:numId="3" w16cid:durableId="1981298625">
    <w:abstractNumId w:val="14"/>
  </w:num>
  <w:num w:numId="4" w16cid:durableId="2139030612">
    <w:abstractNumId w:val="4"/>
  </w:num>
  <w:num w:numId="5" w16cid:durableId="2004812954">
    <w:abstractNumId w:val="6"/>
  </w:num>
  <w:num w:numId="6" w16cid:durableId="580218868">
    <w:abstractNumId w:val="8"/>
  </w:num>
  <w:num w:numId="7" w16cid:durableId="1518231373">
    <w:abstractNumId w:val="5"/>
  </w:num>
  <w:num w:numId="8" w16cid:durableId="74785617">
    <w:abstractNumId w:val="11"/>
  </w:num>
  <w:num w:numId="9" w16cid:durableId="760226811">
    <w:abstractNumId w:val="1"/>
  </w:num>
  <w:num w:numId="10" w16cid:durableId="662465024">
    <w:abstractNumId w:val="0"/>
  </w:num>
  <w:num w:numId="11" w16cid:durableId="2130277362">
    <w:abstractNumId w:val="7"/>
  </w:num>
  <w:num w:numId="12" w16cid:durableId="388111075">
    <w:abstractNumId w:val="10"/>
  </w:num>
  <w:num w:numId="13" w16cid:durableId="1586569488">
    <w:abstractNumId w:val="2"/>
  </w:num>
  <w:num w:numId="14" w16cid:durableId="1205870951">
    <w:abstractNumId w:val="3"/>
  </w:num>
  <w:num w:numId="15" w16cid:durableId="21373361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C51"/>
    <w:rsid w:val="00142F69"/>
    <w:rsid w:val="00213E93"/>
    <w:rsid w:val="00452C51"/>
    <w:rsid w:val="00514315"/>
    <w:rsid w:val="00543DC4"/>
    <w:rsid w:val="007A0343"/>
    <w:rsid w:val="00977A5C"/>
    <w:rsid w:val="00A013CF"/>
    <w:rsid w:val="00AC6F35"/>
    <w:rsid w:val="00D508EF"/>
    <w:rsid w:val="00E008B9"/>
    <w:rsid w:val="00F104AB"/>
    <w:rsid w:val="00F6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D0615"/>
  <w15:chartTrackingRefBased/>
  <w15:docId w15:val="{93643A0A-CDCA-084F-AE33-0BAB0EB2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2C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2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2C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2C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2C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2C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2C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2C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2C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2C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52C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2C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2C5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2C5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2C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2C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2C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2C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2C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2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2C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2C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2C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2C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2C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2C5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2C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2C5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2C51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52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1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579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Rosewall</dc:creator>
  <cp:keywords/>
  <dc:description/>
  <cp:lastModifiedBy>Roger Rosewall</cp:lastModifiedBy>
  <cp:revision>4</cp:revision>
  <dcterms:created xsi:type="dcterms:W3CDTF">2025-06-27T21:26:00Z</dcterms:created>
  <dcterms:modified xsi:type="dcterms:W3CDTF">2025-06-28T19:44:00Z</dcterms:modified>
</cp:coreProperties>
</file>