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32ED0" w14:textId="53275623" w:rsidR="009F3478" w:rsidRPr="005E412A" w:rsidRDefault="005E412A">
      <w:pPr>
        <w:rPr>
          <w:b/>
          <w:bCs/>
          <w:sz w:val="32"/>
          <w:szCs w:val="32"/>
          <w:u w:val="single"/>
        </w:rPr>
      </w:pPr>
      <w:r w:rsidRPr="005E412A">
        <w:rPr>
          <w:b/>
          <w:bCs/>
          <w:sz w:val="32"/>
          <w:szCs w:val="32"/>
          <w:u w:val="single"/>
        </w:rPr>
        <w:t>Recensione: Mosca 1935 (il secondo torneo Internazionale)</w:t>
      </w:r>
    </w:p>
    <w:p w14:paraId="2001279D" w14:textId="176136B1" w:rsidR="005E412A" w:rsidRPr="005E412A" w:rsidRDefault="005E412A">
      <w:pPr>
        <w:rPr>
          <w:b/>
          <w:bCs/>
          <w:sz w:val="28"/>
          <w:szCs w:val="28"/>
        </w:rPr>
      </w:pPr>
      <w:r w:rsidRPr="005E412A">
        <w:rPr>
          <w:b/>
          <w:bCs/>
          <w:sz w:val="28"/>
          <w:szCs w:val="28"/>
        </w:rPr>
        <w:t>Autore: Ilja Rabinovich et al.</w:t>
      </w:r>
    </w:p>
    <w:p w14:paraId="6E1B3BCC" w14:textId="0025C634" w:rsidR="005E412A" w:rsidRPr="005E412A" w:rsidRDefault="005E412A">
      <w:pPr>
        <w:rPr>
          <w:b/>
          <w:bCs/>
          <w:sz w:val="28"/>
          <w:szCs w:val="28"/>
        </w:rPr>
      </w:pPr>
      <w:r w:rsidRPr="005E412A">
        <w:rPr>
          <w:b/>
          <w:bCs/>
          <w:sz w:val="28"/>
          <w:szCs w:val="28"/>
        </w:rPr>
        <w:t>Edizione Caissa</w:t>
      </w:r>
      <w:r w:rsidR="00CD1E80">
        <w:rPr>
          <w:b/>
          <w:bCs/>
          <w:sz w:val="28"/>
          <w:szCs w:val="28"/>
        </w:rPr>
        <w:tab/>
      </w:r>
      <w:r w:rsidR="00CD1E80">
        <w:rPr>
          <w:b/>
          <w:bCs/>
          <w:sz w:val="28"/>
          <w:szCs w:val="28"/>
        </w:rPr>
        <w:tab/>
      </w:r>
      <w:r w:rsidR="00CD1E80">
        <w:rPr>
          <w:b/>
          <w:bCs/>
          <w:sz w:val="28"/>
          <w:szCs w:val="28"/>
        </w:rPr>
        <w:tab/>
      </w:r>
      <w:r w:rsidR="00CD1E80">
        <w:rPr>
          <w:b/>
          <w:bCs/>
          <w:sz w:val="28"/>
          <w:szCs w:val="28"/>
        </w:rPr>
        <w:tab/>
      </w:r>
      <w:r w:rsidR="00CD1E80">
        <w:rPr>
          <w:b/>
          <w:bCs/>
          <w:sz w:val="28"/>
          <w:szCs w:val="28"/>
        </w:rPr>
        <w:tab/>
      </w:r>
      <w:r w:rsidR="00CD1E80">
        <w:rPr>
          <w:b/>
          <w:bCs/>
          <w:sz w:val="28"/>
          <w:szCs w:val="28"/>
        </w:rPr>
        <w:tab/>
      </w:r>
      <w:r w:rsidR="00CD1E80">
        <w:rPr>
          <w:b/>
          <w:bCs/>
          <w:sz w:val="28"/>
          <w:szCs w:val="28"/>
        </w:rPr>
        <w:tab/>
      </w:r>
      <w:r w:rsidR="00CD1E80">
        <w:rPr>
          <w:b/>
          <w:bCs/>
          <w:sz w:val="28"/>
          <w:szCs w:val="28"/>
        </w:rPr>
        <w:tab/>
      </w:r>
      <w:r w:rsidR="00CD1E80">
        <w:rPr>
          <w:b/>
          <w:bCs/>
          <w:noProof/>
          <w:sz w:val="28"/>
          <w:szCs w:val="28"/>
        </w:rPr>
        <w:drawing>
          <wp:inline distT="0" distB="0" distL="0" distR="0" wp14:anchorId="5A341D2C" wp14:editId="3D8786DA">
            <wp:extent cx="1379855" cy="1953503"/>
            <wp:effectExtent l="0" t="0" r="0" b="8890"/>
            <wp:docPr id="699497393" name="Immagine 1" descr="Immagine che contiene testo, schermata, Carattere,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97393" name="Immagine 1" descr="Immagine che contiene testo, schermata, Carattere, diagramma&#10;&#10;Il contenuto generato dall'IA potrebbe non essere corret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7445" cy="1964248"/>
                    </a:xfrm>
                    <a:prstGeom prst="rect">
                      <a:avLst/>
                    </a:prstGeom>
                    <a:noFill/>
                  </pic:spPr>
                </pic:pic>
              </a:graphicData>
            </a:graphic>
          </wp:inline>
        </w:drawing>
      </w:r>
    </w:p>
    <w:p w14:paraId="2D99F9F2" w14:textId="77777777" w:rsidR="005E412A" w:rsidRPr="00CD1E80" w:rsidRDefault="005E412A">
      <w:pPr>
        <w:rPr>
          <w:sz w:val="24"/>
          <w:szCs w:val="24"/>
        </w:rPr>
      </w:pPr>
    </w:p>
    <w:p w14:paraId="061D3DE7" w14:textId="0D2CDBBB" w:rsidR="005E412A" w:rsidRPr="00CD1E80" w:rsidRDefault="005E412A">
      <w:pPr>
        <w:rPr>
          <w:sz w:val="24"/>
          <w:szCs w:val="24"/>
        </w:rPr>
      </w:pPr>
      <w:r w:rsidRPr="00CD1E80">
        <w:rPr>
          <w:sz w:val="24"/>
          <w:szCs w:val="24"/>
        </w:rPr>
        <w:t>Ho recentemente acquistato e consiglio a tutti gli appassionati di procurarsi questo libro per il suo interessantissimo contenuto storico e tecnico.</w:t>
      </w:r>
    </w:p>
    <w:p w14:paraId="5F86D2D7" w14:textId="77777777" w:rsidR="005E412A" w:rsidRPr="00CD1E80" w:rsidRDefault="005E412A">
      <w:pPr>
        <w:rPr>
          <w:sz w:val="24"/>
          <w:szCs w:val="24"/>
        </w:rPr>
      </w:pPr>
    </w:p>
    <w:p w14:paraId="65F4E250" w14:textId="06F22FA9" w:rsidR="005E412A" w:rsidRPr="00CD1E80" w:rsidRDefault="005E412A">
      <w:pPr>
        <w:rPr>
          <w:sz w:val="24"/>
          <w:szCs w:val="24"/>
        </w:rPr>
      </w:pPr>
      <w:r w:rsidRPr="00CD1E80">
        <w:rPr>
          <w:b/>
          <w:bCs/>
          <w:sz w:val="24"/>
          <w:szCs w:val="24"/>
          <w:u w:val="single"/>
        </w:rPr>
        <w:t>Partiamo dalla storia</w:t>
      </w:r>
      <w:r w:rsidRPr="00CD1E80">
        <w:rPr>
          <w:sz w:val="24"/>
          <w:szCs w:val="24"/>
        </w:rPr>
        <w:t xml:space="preserve">: Dopo la rivoluzione di Ottobre l’Unione Sovietica aveva deciso di puntare sugli scacchi come uno dei programmi di punta per dimostrare la superiorità della cultura e intelligenza sovietica verso il resto del mondo. Negli ultimi anni, molti promettenti talenti erano emersi, primo tra tutti Mikhail Botvinnik, recente vincitore del campionato nazionale. Il torneo di Mosca doveva, secondo l’apparato sovietico, dimostrare l’avvenuta maturità del movimento, e furono </w:t>
      </w:r>
      <w:proofErr w:type="gramStart"/>
      <w:r w:rsidRPr="00CD1E80">
        <w:rPr>
          <w:sz w:val="24"/>
          <w:szCs w:val="24"/>
        </w:rPr>
        <w:t>cosi</w:t>
      </w:r>
      <w:proofErr w:type="gramEnd"/>
      <w:r w:rsidRPr="00CD1E80">
        <w:rPr>
          <w:sz w:val="24"/>
          <w:szCs w:val="24"/>
        </w:rPr>
        <w:t xml:space="preserve"> invitati i migliori dieci scacchisti sovietici (primi 10 classificati del campionato sovietico dell’anno prima) e i migliori 10 scacchisti del resto del mondo, eccetto </w:t>
      </w:r>
      <w:proofErr w:type="spellStart"/>
      <w:r w:rsidRPr="00CD1E80">
        <w:rPr>
          <w:sz w:val="24"/>
          <w:szCs w:val="24"/>
        </w:rPr>
        <w:t>Alekhine</w:t>
      </w:r>
      <w:proofErr w:type="spellEnd"/>
      <w:r w:rsidRPr="00CD1E80">
        <w:rPr>
          <w:sz w:val="24"/>
          <w:szCs w:val="24"/>
        </w:rPr>
        <w:t xml:space="preserve"> ed </w:t>
      </w:r>
      <w:proofErr w:type="spellStart"/>
      <w:r w:rsidRPr="00CD1E80">
        <w:rPr>
          <w:sz w:val="24"/>
          <w:szCs w:val="24"/>
        </w:rPr>
        <w:t>Euwe</w:t>
      </w:r>
      <w:proofErr w:type="spellEnd"/>
      <w:r w:rsidRPr="00CD1E80">
        <w:rPr>
          <w:sz w:val="24"/>
          <w:szCs w:val="24"/>
        </w:rPr>
        <w:t xml:space="preserve"> che stavano preparando il loro match mondiale</w:t>
      </w:r>
      <w:r w:rsidR="006F6C22" w:rsidRPr="00CD1E80">
        <w:rPr>
          <w:sz w:val="24"/>
          <w:szCs w:val="24"/>
        </w:rPr>
        <w:t>. Tra i 10</w:t>
      </w:r>
      <w:r w:rsidR="00CD1E80" w:rsidRPr="00CD1E80">
        <w:rPr>
          <w:sz w:val="24"/>
          <w:szCs w:val="24"/>
        </w:rPr>
        <w:t xml:space="preserve"> migliori giocatori del mondo: Capablanca, Lasker (che nonostante avesse 67 anni arriverà terzo e imbattuto a mezzo punto dalla coppia di testa </w:t>
      </w:r>
      <w:proofErr w:type="spellStart"/>
      <w:r w:rsidR="00CD1E80" w:rsidRPr="00CD1E80">
        <w:rPr>
          <w:sz w:val="24"/>
          <w:szCs w:val="24"/>
        </w:rPr>
        <w:t>Flohr</w:t>
      </w:r>
      <w:proofErr w:type="spellEnd"/>
      <w:r w:rsidR="00CD1E80" w:rsidRPr="00CD1E80">
        <w:rPr>
          <w:sz w:val="24"/>
          <w:szCs w:val="24"/>
        </w:rPr>
        <w:t xml:space="preserve">-Botvinnik!), </w:t>
      </w:r>
      <w:proofErr w:type="spellStart"/>
      <w:r w:rsidR="00CD1E80" w:rsidRPr="00CD1E80">
        <w:rPr>
          <w:sz w:val="24"/>
          <w:szCs w:val="24"/>
        </w:rPr>
        <w:t>Spielmann</w:t>
      </w:r>
      <w:proofErr w:type="spellEnd"/>
      <w:r w:rsidR="00CD1E80" w:rsidRPr="00CD1E80">
        <w:rPr>
          <w:sz w:val="24"/>
          <w:szCs w:val="24"/>
        </w:rPr>
        <w:t xml:space="preserve">, Pirc, </w:t>
      </w:r>
      <w:proofErr w:type="spellStart"/>
      <w:r w:rsidR="00CD1E80" w:rsidRPr="00CD1E80">
        <w:rPr>
          <w:sz w:val="24"/>
          <w:szCs w:val="24"/>
        </w:rPr>
        <w:t>Stahlberg</w:t>
      </w:r>
      <w:proofErr w:type="spellEnd"/>
      <w:r w:rsidR="00CD1E80" w:rsidRPr="00CD1E80">
        <w:rPr>
          <w:sz w:val="24"/>
          <w:szCs w:val="24"/>
        </w:rPr>
        <w:t xml:space="preserve"> e</w:t>
      </w:r>
      <w:r w:rsidR="006F6C22" w:rsidRPr="00CD1E80">
        <w:rPr>
          <w:sz w:val="24"/>
          <w:szCs w:val="24"/>
        </w:rPr>
        <w:t xml:space="preserve"> anche Vera </w:t>
      </w:r>
      <w:proofErr w:type="spellStart"/>
      <w:r w:rsidR="006F6C22" w:rsidRPr="00CD1E80">
        <w:rPr>
          <w:sz w:val="24"/>
          <w:szCs w:val="24"/>
        </w:rPr>
        <w:t>Manchik</w:t>
      </w:r>
      <w:proofErr w:type="spellEnd"/>
      <w:r w:rsidR="006F6C22" w:rsidRPr="00CD1E80">
        <w:rPr>
          <w:sz w:val="24"/>
          <w:szCs w:val="24"/>
        </w:rPr>
        <w:t xml:space="preserve"> che in realtà </w:t>
      </w:r>
      <w:r w:rsidR="00CD1E80" w:rsidRPr="00CD1E80">
        <w:rPr>
          <w:sz w:val="24"/>
          <w:szCs w:val="24"/>
        </w:rPr>
        <w:t xml:space="preserve">come forza </w:t>
      </w:r>
      <w:r w:rsidR="006F6C22" w:rsidRPr="00CD1E80">
        <w:rPr>
          <w:sz w:val="24"/>
          <w:szCs w:val="24"/>
        </w:rPr>
        <w:t>non era tra i primi 10 del mondo ma era indiscutibilmente la donna più forte del mondo, prima campionessa mondiale ufficiale e ansiosa di cimentarsi</w:t>
      </w:r>
      <w:r w:rsidR="00CD1E80" w:rsidRPr="00CD1E80">
        <w:rPr>
          <w:sz w:val="24"/>
          <w:szCs w:val="24"/>
        </w:rPr>
        <w:t>,</w:t>
      </w:r>
      <w:r w:rsidR="006F6C22" w:rsidRPr="00CD1E80">
        <w:rPr>
          <w:sz w:val="24"/>
          <w:szCs w:val="24"/>
        </w:rPr>
        <w:t xml:space="preserve"> prima tra le donne</w:t>
      </w:r>
      <w:r w:rsidR="00CD1E80" w:rsidRPr="00CD1E80">
        <w:rPr>
          <w:sz w:val="24"/>
          <w:szCs w:val="24"/>
        </w:rPr>
        <w:t xml:space="preserve"> nella storia degli </w:t>
      </w:r>
      <w:proofErr w:type="gramStart"/>
      <w:r w:rsidR="00CD1E80" w:rsidRPr="00CD1E80">
        <w:rPr>
          <w:sz w:val="24"/>
          <w:szCs w:val="24"/>
        </w:rPr>
        <w:t xml:space="preserve">scacchi, </w:t>
      </w:r>
      <w:r w:rsidR="006F6C22" w:rsidRPr="00CD1E80">
        <w:rPr>
          <w:sz w:val="24"/>
          <w:szCs w:val="24"/>
        </w:rPr>
        <w:t xml:space="preserve"> in</w:t>
      </w:r>
      <w:proofErr w:type="gramEnd"/>
      <w:r w:rsidR="006F6C22" w:rsidRPr="00CD1E80">
        <w:rPr>
          <w:sz w:val="24"/>
          <w:szCs w:val="24"/>
        </w:rPr>
        <w:t xml:space="preserve"> un torneo di massimo livello</w:t>
      </w:r>
      <w:r w:rsidR="00CD1E80" w:rsidRPr="00CD1E80">
        <w:rPr>
          <w:sz w:val="24"/>
          <w:szCs w:val="24"/>
        </w:rPr>
        <w:t>.</w:t>
      </w:r>
    </w:p>
    <w:p w14:paraId="572A86A0" w14:textId="0EA8DD9D" w:rsidR="006F6C22" w:rsidRPr="00CD1E80" w:rsidRDefault="006F6C22">
      <w:pPr>
        <w:rPr>
          <w:sz w:val="24"/>
          <w:szCs w:val="24"/>
        </w:rPr>
      </w:pPr>
      <w:r w:rsidRPr="00CD1E80">
        <w:rPr>
          <w:b/>
          <w:bCs/>
          <w:sz w:val="24"/>
          <w:szCs w:val="24"/>
          <w:u w:val="single"/>
        </w:rPr>
        <w:t>Riguardo al contenuto tecnico</w:t>
      </w:r>
      <w:r w:rsidRPr="00CD1E80">
        <w:rPr>
          <w:sz w:val="24"/>
          <w:szCs w:val="24"/>
        </w:rPr>
        <w:t xml:space="preserve">: Qui arriva la parte più istruttiva. Tutte le partite (190!!) sono commentate, con </w:t>
      </w:r>
      <w:proofErr w:type="gramStart"/>
      <w:r w:rsidRPr="00CD1E80">
        <w:rPr>
          <w:sz w:val="24"/>
          <w:szCs w:val="24"/>
        </w:rPr>
        <w:t>diagrammi,  da</w:t>
      </w:r>
      <w:proofErr w:type="gramEnd"/>
      <w:r w:rsidRPr="00CD1E80">
        <w:rPr>
          <w:sz w:val="24"/>
          <w:szCs w:val="24"/>
        </w:rPr>
        <w:t xml:space="preserve"> Ilja Rabinovich, istruttore di Botvinnik e partecipante al torneo. Rabinovich si avvale anche di analisi fatte da altri maestri (tra cui </w:t>
      </w:r>
      <w:proofErr w:type="spellStart"/>
      <w:r w:rsidRPr="00CD1E80">
        <w:rPr>
          <w:sz w:val="24"/>
          <w:szCs w:val="24"/>
        </w:rPr>
        <w:t>Euwe</w:t>
      </w:r>
      <w:proofErr w:type="spellEnd"/>
      <w:r w:rsidRPr="00CD1E80">
        <w:rPr>
          <w:sz w:val="24"/>
          <w:szCs w:val="24"/>
        </w:rPr>
        <w:t xml:space="preserve">) ma tiene a precisare che lui </w:t>
      </w:r>
      <w:r w:rsidR="00CD1E80" w:rsidRPr="00CD1E80">
        <w:rPr>
          <w:sz w:val="24"/>
          <w:szCs w:val="24"/>
        </w:rPr>
        <w:t>e</w:t>
      </w:r>
      <w:r w:rsidRPr="00CD1E80">
        <w:rPr>
          <w:sz w:val="24"/>
          <w:szCs w:val="24"/>
        </w:rPr>
        <w:t xml:space="preserve"> solo lui ha svolto il lavoro di sintesi e con</w:t>
      </w:r>
      <w:r w:rsidR="00CD1E80" w:rsidRPr="00CD1E80">
        <w:rPr>
          <w:sz w:val="24"/>
          <w:szCs w:val="24"/>
        </w:rPr>
        <w:t>c</w:t>
      </w:r>
      <w:r w:rsidRPr="00CD1E80">
        <w:rPr>
          <w:sz w:val="24"/>
          <w:szCs w:val="24"/>
        </w:rPr>
        <w:t>lusione</w:t>
      </w:r>
      <w:r w:rsidR="00CD1E80" w:rsidRPr="00CD1E80">
        <w:rPr>
          <w:sz w:val="24"/>
          <w:szCs w:val="24"/>
        </w:rPr>
        <w:t xml:space="preserve"> infine pubblicato</w:t>
      </w:r>
      <w:r w:rsidRPr="00CD1E80">
        <w:rPr>
          <w:sz w:val="24"/>
          <w:szCs w:val="24"/>
        </w:rPr>
        <w:t xml:space="preserve">. Inoltre, prima della carrellata delle partite, precede </w:t>
      </w:r>
      <w:proofErr w:type="gramStart"/>
      <w:r w:rsidRPr="00CD1E80">
        <w:rPr>
          <w:sz w:val="24"/>
          <w:szCs w:val="24"/>
        </w:rPr>
        <w:t>un introduzione</w:t>
      </w:r>
      <w:proofErr w:type="gramEnd"/>
      <w:r w:rsidRPr="00CD1E80">
        <w:rPr>
          <w:sz w:val="24"/>
          <w:szCs w:val="24"/>
        </w:rPr>
        <w:t xml:space="preserve"> di 30 pagine dove vengono analizzate tutte le novità teoriche delle aperture utilizzate </w:t>
      </w:r>
      <w:r w:rsidR="00CD1E80" w:rsidRPr="00CD1E80">
        <w:rPr>
          <w:sz w:val="24"/>
          <w:szCs w:val="24"/>
        </w:rPr>
        <w:t>nel torneo</w:t>
      </w:r>
      <w:r w:rsidRPr="00CD1E80">
        <w:rPr>
          <w:sz w:val="24"/>
          <w:szCs w:val="24"/>
        </w:rPr>
        <w:t xml:space="preserve"> (che oggi vengono date per scontate, mentre di fatto fecero la loro apparizione per la prima volta proprio in quel torneo, esempio…la difesa Lasker)</w:t>
      </w:r>
      <w:r w:rsidR="00CD1E80" w:rsidRPr="00CD1E80">
        <w:rPr>
          <w:sz w:val="24"/>
          <w:szCs w:val="24"/>
        </w:rPr>
        <w:t xml:space="preserve">, seguono anche interessanti diagrammi di medio </w:t>
      </w:r>
      <w:proofErr w:type="spellStart"/>
      <w:r w:rsidR="00CD1E80" w:rsidRPr="00CD1E80">
        <w:rPr>
          <w:sz w:val="24"/>
          <w:szCs w:val="24"/>
        </w:rPr>
        <w:t>gjoco</w:t>
      </w:r>
      <w:proofErr w:type="spellEnd"/>
      <w:r w:rsidR="00CD1E80" w:rsidRPr="00CD1E80">
        <w:rPr>
          <w:sz w:val="24"/>
          <w:szCs w:val="24"/>
        </w:rPr>
        <w:t xml:space="preserve"> dove si spiegano diversi piani di strategia e tattica su alcuni pattern chiave verificatesi. </w:t>
      </w:r>
    </w:p>
    <w:p w14:paraId="4C7C18BC" w14:textId="36376EB6" w:rsidR="00CD1E80" w:rsidRPr="00CD1E80" w:rsidRDefault="00CD1E80">
      <w:pPr>
        <w:rPr>
          <w:sz w:val="24"/>
          <w:szCs w:val="24"/>
        </w:rPr>
      </w:pPr>
      <w:proofErr w:type="gramStart"/>
      <w:r w:rsidRPr="00CD1E80">
        <w:rPr>
          <w:sz w:val="24"/>
          <w:szCs w:val="24"/>
        </w:rPr>
        <w:t>Insomma</w:t>
      </w:r>
      <w:proofErr w:type="gramEnd"/>
      <w:r w:rsidRPr="00CD1E80">
        <w:rPr>
          <w:sz w:val="24"/>
          <w:szCs w:val="24"/>
        </w:rPr>
        <w:t xml:space="preserve"> un libro bellissimo che mi sta divertendo molto e consiglio a tutti!</w:t>
      </w:r>
    </w:p>
    <w:p w14:paraId="7C67F1B1" w14:textId="705C5C3B" w:rsidR="00CD1E80" w:rsidRDefault="00CD1E80">
      <w:pPr>
        <w:rPr>
          <w:sz w:val="24"/>
          <w:szCs w:val="24"/>
        </w:rPr>
      </w:pPr>
      <w:r w:rsidRPr="00CD1E80">
        <w:rPr>
          <w:sz w:val="24"/>
          <w:szCs w:val="24"/>
        </w:rPr>
        <w:tab/>
      </w:r>
      <w:r w:rsidRPr="00CD1E80">
        <w:rPr>
          <w:sz w:val="24"/>
          <w:szCs w:val="24"/>
        </w:rPr>
        <w:tab/>
      </w:r>
      <w:r w:rsidRPr="00CD1E80">
        <w:rPr>
          <w:sz w:val="24"/>
          <w:szCs w:val="24"/>
        </w:rPr>
        <w:tab/>
      </w:r>
      <w:r w:rsidRPr="00CD1E80">
        <w:rPr>
          <w:sz w:val="24"/>
          <w:szCs w:val="24"/>
        </w:rPr>
        <w:tab/>
      </w:r>
      <w:r w:rsidRPr="00CD1E80">
        <w:rPr>
          <w:sz w:val="24"/>
          <w:szCs w:val="24"/>
        </w:rPr>
        <w:tab/>
      </w:r>
      <w:r w:rsidRPr="00CD1E80">
        <w:rPr>
          <w:sz w:val="24"/>
          <w:szCs w:val="24"/>
        </w:rPr>
        <w:tab/>
      </w:r>
      <w:r w:rsidRPr="00CD1E80">
        <w:rPr>
          <w:sz w:val="24"/>
          <w:szCs w:val="24"/>
        </w:rPr>
        <w:tab/>
      </w:r>
      <w:r w:rsidRPr="00CD1E80">
        <w:rPr>
          <w:sz w:val="24"/>
          <w:szCs w:val="24"/>
        </w:rPr>
        <w:tab/>
      </w:r>
      <w:r w:rsidRPr="00CD1E80">
        <w:rPr>
          <w:sz w:val="24"/>
          <w:szCs w:val="24"/>
        </w:rPr>
        <w:tab/>
        <w:t>Raffaele Scoccianti</w:t>
      </w:r>
    </w:p>
    <w:p w14:paraId="0CE83074" w14:textId="77777777" w:rsidR="00CD1E80" w:rsidRDefault="00CD1E80">
      <w:pPr>
        <w:rPr>
          <w:sz w:val="24"/>
          <w:szCs w:val="24"/>
        </w:rPr>
      </w:pPr>
    </w:p>
    <w:p w14:paraId="498654BA" w14:textId="7373517F" w:rsidR="00CD1E80" w:rsidRDefault="00CD1E80">
      <w:pPr>
        <w:rPr>
          <w:sz w:val="24"/>
          <w:szCs w:val="24"/>
        </w:rPr>
      </w:pPr>
      <w:r>
        <w:rPr>
          <w:sz w:val="24"/>
          <w:szCs w:val="24"/>
        </w:rPr>
        <w:t>In appendice la classifica finale dove potete vedere i partecipanti di questo bellissimo e lunghissimo torneo (20 giocatori all’italiana, 19 turni)</w:t>
      </w:r>
    </w:p>
    <w:p w14:paraId="79035288" w14:textId="77777777" w:rsidR="005D1460" w:rsidRDefault="005D1460">
      <w:pPr>
        <w:rPr>
          <w:sz w:val="24"/>
          <w:szCs w:val="24"/>
        </w:rPr>
      </w:pPr>
    </w:p>
    <w:p w14:paraId="1000AF26" w14:textId="1010D02C" w:rsidR="005D1460" w:rsidRPr="00CD1E80" w:rsidRDefault="005D1460">
      <w:pPr>
        <w:rPr>
          <w:sz w:val="24"/>
          <w:szCs w:val="24"/>
        </w:rPr>
      </w:pPr>
      <w:r>
        <w:rPr>
          <w:noProof/>
          <w:sz w:val="24"/>
          <w:szCs w:val="24"/>
        </w:rPr>
        <w:lastRenderedPageBreak/>
        <w:drawing>
          <wp:inline distT="0" distB="0" distL="0" distR="0" wp14:anchorId="38F31408" wp14:editId="1E35C69A">
            <wp:extent cx="6610350" cy="3571875"/>
            <wp:effectExtent l="0" t="0" r="0" b="9525"/>
            <wp:docPr id="13590262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0" cy="3571875"/>
                    </a:xfrm>
                    <a:prstGeom prst="rect">
                      <a:avLst/>
                    </a:prstGeom>
                    <a:noFill/>
                  </pic:spPr>
                </pic:pic>
              </a:graphicData>
            </a:graphic>
          </wp:inline>
        </w:drawing>
      </w:r>
    </w:p>
    <w:p w14:paraId="0DE3A4E4" w14:textId="77777777" w:rsidR="00CD1E80" w:rsidRPr="00CD1E80" w:rsidRDefault="00CD1E80">
      <w:pPr>
        <w:rPr>
          <w:sz w:val="24"/>
          <w:szCs w:val="24"/>
        </w:rPr>
      </w:pPr>
    </w:p>
    <w:p w14:paraId="3C78B411" w14:textId="77777777" w:rsidR="005E412A" w:rsidRPr="00CD1E80" w:rsidRDefault="005E412A">
      <w:pPr>
        <w:rPr>
          <w:sz w:val="24"/>
          <w:szCs w:val="24"/>
        </w:rPr>
      </w:pPr>
    </w:p>
    <w:p w14:paraId="19AFACF1" w14:textId="77777777" w:rsidR="005E412A" w:rsidRPr="00CD1E80" w:rsidRDefault="005E412A">
      <w:pPr>
        <w:rPr>
          <w:sz w:val="24"/>
          <w:szCs w:val="24"/>
        </w:rPr>
      </w:pPr>
    </w:p>
    <w:sectPr w:rsidR="005E412A" w:rsidRPr="00CD1E80" w:rsidSect="00CD1E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2A"/>
    <w:rsid w:val="003419C6"/>
    <w:rsid w:val="005D1460"/>
    <w:rsid w:val="005E412A"/>
    <w:rsid w:val="006F6C22"/>
    <w:rsid w:val="009F3478"/>
    <w:rsid w:val="00BB01BB"/>
    <w:rsid w:val="00CD1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CD43"/>
  <w15:chartTrackingRefBased/>
  <w15:docId w15:val="{D6CA4256-6554-4815-801E-FA993B51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E41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E41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E412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E412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E412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E412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E412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E412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E412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E412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E412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E412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E412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E412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E412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E412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E412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E412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E4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E412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E412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E412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E412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E412A"/>
    <w:rPr>
      <w:i/>
      <w:iCs/>
      <w:color w:val="404040" w:themeColor="text1" w:themeTint="BF"/>
    </w:rPr>
  </w:style>
  <w:style w:type="paragraph" w:styleId="Paragrafoelenco">
    <w:name w:val="List Paragraph"/>
    <w:basedOn w:val="Normale"/>
    <w:uiPriority w:val="34"/>
    <w:qFormat/>
    <w:rsid w:val="005E412A"/>
    <w:pPr>
      <w:ind w:left="720"/>
      <w:contextualSpacing/>
    </w:pPr>
  </w:style>
  <w:style w:type="character" w:styleId="Enfasiintensa">
    <w:name w:val="Intense Emphasis"/>
    <w:basedOn w:val="Carpredefinitoparagrafo"/>
    <w:uiPriority w:val="21"/>
    <w:qFormat/>
    <w:rsid w:val="005E412A"/>
    <w:rPr>
      <w:i/>
      <w:iCs/>
      <w:color w:val="2F5496" w:themeColor="accent1" w:themeShade="BF"/>
    </w:rPr>
  </w:style>
  <w:style w:type="paragraph" w:styleId="Citazioneintensa">
    <w:name w:val="Intense Quote"/>
    <w:basedOn w:val="Normale"/>
    <w:next w:val="Normale"/>
    <w:link w:val="CitazioneintensaCarattere"/>
    <w:uiPriority w:val="30"/>
    <w:qFormat/>
    <w:rsid w:val="005E4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E412A"/>
    <w:rPr>
      <w:i/>
      <w:iCs/>
      <w:color w:val="2F5496" w:themeColor="accent1" w:themeShade="BF"/>
    </w:rPr>
  </w:style>
  <w:style w:type="character" w:styleId="Riferimentointenso">
    <w:name w:val="Intense Reference"/>
    <w:basedOn w:val="Carpredefinitoparagrafo"/>
    <w:uiPriority w:val="32"/>
    <w:qFormat/>
    <w:rsid w:val="005E4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383</Words>
  <Characters>2184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Scoccianti</dc:creator>
  <cp:keywords/>
  <dc:description/>
  <cp:lastModifiedBy>Raffaele Scoccianti</cp:lastModifiedBy>
  <cp:revision>1</cp:revision>
  <dcterms:created xsi:type="dcterms:W3CDTF">2025-05-13T16:54:00Z</dcterms:created>
  <dcterms:modified xsi:type="dcterms:W3CDTF">2025-05-13T17:26:00Z</dcterms:modified>
</cp:coreProperties>
</file>