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721C17" w14:paraId="7C4F976A" w14:textId="77777777" w:rsidTr="4D61D640">
        <w:tc>
          <w:tcPr>
            <w:tcW w:w="10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729A6A" w14:textId="35446953" w:rsidR="00721C17" w:rsidRDefault="00916BAB" w:rsidP="4D61D640">
            <w:pPr>
              <w:tabs>
                <w:tab w:val="left" w:pos="7822"/>
              </w:tabs>
              <w:suppressAutoHyphens/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4D61D640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>Services informatiques aux organisations</w:t>
            </w:r>
            <w:r w:rsidR="25991AA2" w:rsidRPr="4D61D640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 xml:space="preserve">                  </w:t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SESSION 2025</w:t>
            </w:r>
          </w:p>
          <w:p w14:paraId="7296339E" w14:textId="5F57EBF2" w:rsidR="00721C17" w:rsidRDefault="00916BAB" w:rsidP="4D61D640">
            <w:pPr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ANNEXE </w:t>
            </w:r>
            <w:r w:rsidR="003336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</w:t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-1-A : Fiche descriptive de réalisation professionnelle (recto)</w:t>
            </w:r>
          </w:p>
          <w:p w14:paraId="3C62F60B" w14:textId="77777777" w:rsidR="00721C17" w:rsidRDefault="00916BAB" w:rsidP="4D61D640">
            <w:pPr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Épreuve E6 - Administration des systèmes et des réseaux (option SISR)</w:t>
            </w:r>
            <w:r w:rsidRPr="4D61D640">
              <w:rPr>
                <w:rFonts w:ascii="Arial" w:eastAsia="Arial" w:hAnsi="Arial" w:cs="Arial"/>
                <w:sz w:val="22"/>
                <w:szCs w:val="22"/>
              </w:rPr>
              <w:t xml:space="preserve"> - Coefficient 4</w:t>
            </w:r>
          </w:p>
        </w:tc>
      </w:tr>
    </w:tbl>
    <w:p w14:paraId="672A6659" w14:textId="77777777" w:rsidR="00721C17" w:rsidRDefault="00721C17" w:rsidP="4D61D640">
      <w:pPr>
        <w:suppressAutoHyphens/>
        <w:spacing w:after="0" w:line="240" w:lineRule="auto"/>
        <w:rPr>
          <w:rFonts w:ascii="Arial" w:eastAsia="Arial" w:hAnsi="Arial" w:cs="Arial"/>
          <w:sz w:val="11"/>
          <w:szCs w:val="11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3339"/>
        <w:gridCol w:w="260"/>
        <w:gridCol w:w="615"/>
        <w:gridCol w:w="1886"/>
      </w:tblGrid>
      <w:tr w:rsidR="00721C17" w14:paraId="2E13627F" w14:textId="77777777" w:rsidTr="383247E3">
        <w:tc>
          <w:tcPr>
            <w:tcW w:w="8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4F2F6F7" w14:textId="77777777" w:rsidR="00721C17" w:rsidRDefault="00916BAB" w:rsidP="4D61D640">
            <w:pPr>
              <w:suppressAutoHyphens/>
              <w:spacing w:before="120" w:after="120"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4D61D640">
              <w:rPr>
                <w:rFonts w:ascii="Arial" w:eastAsia="Arial" w:hAnsi="Arial" w:cs="Arial"/>
                <w:b/>
                <w:bCs/>
              </w:rPr>
              <w:t>DESCRIPTION D’UNE RÉALISATION PROFESSIONNELLE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46BA846" w14:textId="77777777" w:rsidR="00721C17" w:rsidRDefault="00916BAB" w:rsidP="4D61D640">
            <w:pPr>
              <w:tabs>
                <w:tab w:val="right" w:leader="dot" w:pos="1837"/>
              </w:tabs>
              <w:suppressAutoHyphens/>
              <w:spacing w:before="12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Réalisation :2</w:t>
            </w:r>
          </w:p>
        </w:tc>
      </w:tr>
      <w:tr w:rsidR="00721C17" w14:paraId="65CCA64F" w14:textId="77777777" w:rsidTr="383247E3">
        <w:trPr>
          <w:trHeight w:val="30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06A4DD6" w14:textId="77777777" w:rsidR="00B77BFB" w:rsidRDefault="00B77BFB" w:rsidP="383247E3">
            <w:pPr>
              <w:tabs>
                <w:tab w:val="right" w:pos="2554"/>
              </w:tabs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7701CA" w14:textId="570C59FB" w:rsidR="00721C17" w:rsidRDefault="00B77BFB" w:rsidP="383247E3">
            <w:pPr>
              <w:tabs>
                <w:tab w:val="right" w:pos="2554"/>
              </w:tabs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77BFB">
              <w:rPr>
                <w:rFonts w:ascii="Segoe UI Symbol" w:eastAsia="Arial" w:hAnsi="Segoe UI Symbol" w:cs="Segoe UI Symbol"/>
                <w:b/>
                <w:bCs/>
                <w:sz w:val="20"/>
                <w:szCs w:val="20"/>
              </w:rPr>
              <w:t>☑</w:t>
            </w:r>
            <w:r>
              <w:rPr>
                <w:rFonts w:ascii="Segoe UI Symbol" w:eastAsia="Aria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69DF14A8"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Épreuve ponctuelle</w:t>
            </w:r>
            <w:r w:rsidR="00916BAB">
              <w:tab/>
            </w:r>
          </w:p>
          <w:p w14:paraId="0100355A" w14:textId="77777777" w:rsidR="00721C17" w:rsidRDefault="00721C17" w:rsidP="4D61D640">
            <w:pPr>
              <w:tabs>
                <w:tab w:val="right" w:pos="2554"/>
              </w:tabs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112980E" w14:textId="7F6F34FB" w:rsidR="00721C17" w:rsidRDefault="003336DB" w:rsidP="4D61D640">
            <w:pPr>
              <w:tabs>
                <w:tab w:val="right" w:pos="1986"/>
              </w:tabs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383247E3">
              <w:rPr>
                <w:rFonts w:ascii="Arial" w:eastAsia="Arial" w:hAnsi="Arial" w:cs="Arial"/>
                <w:sz w:val="20"/>
                <w:szCs w:val="20"/>
              </w:rPr>
              <w:t>☐</w:t>
            </w:r>
            <w:r w:rsidR="59B30D4E" w:rsidRPr="383247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9B30D4E"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Contrôle en cours de formation</w:t>
            </w:r>
            <w:r w:rsidR="00916BAB">
              <w:tab/>
            </w:r>
          </w:p>
        </w:tc>
        <w:tc>
          <w:tcPr>
            <w:tcW w:w="272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25AF3A7" w14:textId="72FC9DB0" w:rsidR="00721C17" w:rsidRDefault="00916BAB" w:rsidP="4D61D640">
            <w:pPr>
              <w:suppressAutoHyphens/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 :</w:t>
            </w:r>
          </w:p>
        </w:tc>
      </w:tr>
      <w:tr w:rsidR="00721C17" w14:paraId="10864656" w14:textId="77777777" w:rsidTr="383247E3">
        <w:tc>
          <w:tcPr>
            <w:tcW w:w="7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42AB9300" w14:textId="0C7240C5" w:rsidR="00721C17" w:rsidRDefault="00916BAB" w:rsidP="4D61D640">
            <w:pPr>
              <w:suppressAutoHyphens/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NOM, </w:t>
            </w:r>
            <w:r w:rsidR="4BB6B973"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prénom :</w:t>
            </w:r>
            <w:r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A47A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Serigne MBOUP</w:t>
            </w:r>
          </w:p>
        </w:tc>
        <w:tc>
          <w:tcPr>
            <w:tcW w:w="3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24C48C03" w14:textId="3830F916" w:rsidR="00721C17" w:rsidRPr="00C14301" w:rsidRDefault="00916BAB" w:rsidP="4D61D640">
            <w:pPr>
              <w:suppressAutoHyphens/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6564A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6564A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° candidat :</w:t>
            </w:r>
            <w:r w:rsidR="00EB7C58" w:rsidRPr="006564AD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3336DB" w:rsidRPr="00FA45FF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0244489</w:t>
            </w:r>
            <w:r w:rsidR="009A47A6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3418</w:t>
            </w:r>
          </w:p>
        </w:tc>
      </w:tr>
      <w:tr w:rsidR="00721C17" w14:paraId="7A6E840D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16D3D5A0" w14:textId="77777777" w:rsidR="00721C17" w:rsidRDefault="00916BAB" w:rsidP="4D61D640">
            <w:pPr>
              <w:suppressAutoHyphens/>
              <w:spacing w:after="0" w:line="240" w:lineRule="auto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Contexte de la réalisation professionnelle : </w:t>
            </w: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La situation professionnelle est basée sur le contexte Stadium.</w:t>
            </w:r>
          </w:p>
          <w:p w14:paraId="18155D78" w14:textId="77777777" w:rsidR="00721C17" w:rsidRDefault="00916BAB" w:rsidP="4D61D640">
            <w:pPr>
              <w:suppressAutoHyphens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Stadium est une société qui s’occupe de l’administration et la gestion. Elle fait appel à Networkingcompany pour mettre en place des solutions systèmes et réseaux</w:t>
            </w:r>
            <w:r w:rsidRPr="4D61D64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721C17" w14:paraId="646F9EE0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7F914446" w14:textId="26B29940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Intitulé de la réalisation professionnelle</w:t>
            </w:r>
          </w:p>
          <w:p w14:paraId="0A37501D" w14:textId="1C543B6E" w:rsidR="00721C17" w:rsidRDefault="2E157D1F" w:rsidP="4D61D64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Intégration d’un nouveau groupe d’utilisateurs VIP-PRESS dans l’outil de gestion d’</w:t>
            </w:r>
            <w:r w:rsidR="46532C01"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incident glpi</w:t>
            </w:r>
          </w:p>
        </w:tc>
      </w:tr>
      <w:tr w:rsidR="00721C17" w14:paraId="6D5D24F0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37D08299" w14:textId="63A58636" w:rsidR="00721C17" w:rsidRDefault="00916BAB" w:rsidP="4D61D640">
            <w:pPr>
              <w:tabs>
                <w:tab w:val="right" w:leader="dot" w:pos="5104"/>
                <w:tab w:val="right" w:leader="dot" w:pos="9781"/>
              </w:tabs>
              <w:suppressAutoHyphens/>
              <w:spacing w:before="12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Période de réalisation </w:t>
            </w:r>
            <w:r w:rsidRPr="003336DB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: </w:t>
            </w:r>
            <w:r w:rsidR="003336DB" w:rsidRPr="003336DB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Février</w:t>
            </w:r>
            <w:r w:rsidRPr="003336DB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4D61D640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</w:rPr>
              <w:t>2025</w:t>
            </w: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Lieu : </w:t>
            </w:r>
            <w:r w:rsidRPr="4D61D640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IRIS PARIS 17ème </w:t>
            </w:r>
          </w:p>
          <w:p w14:paraId="64373FCA" w14:textId="3AC3CC4A" w:rsidR="00721C17" w:rsidRDefault="00916BAB" w:rsidP="4D61D640">
            <w:pPr>
              <w:suppressAutoHyphens/>
              <w:spacing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Modalité :</w:t>
            </w:r>
            <w:r>
              <w:tab/>
            </w:r>
            <w:r w:rsidR="20291F25" w:rsidRPr="00697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☐ </w:t>
            </w:r>
            <w:r w:rsidR="20291F25" w:rsidRPr="00697CC1">
              <w:rPr>
                <w:rFonts w:ascii="Calibri" w:eastAsia="Calibri" w:hAnsi="Calibri" w:cs="Calibri"/>
                <w:b/>
                <w:bCs/>
              </w:rPr>
              <w:t>seul(</w:t>
            </w:r>
            <w:r w:rsidR="00C14301" w:rsidRPr="00697CC1">
              <w:rPr>
                <w:rFonts w:ascii="Calibri" w:eastAsia="Calibri" w:hAnsi="Calibri" w:cs="Calibri"/>
                <w:b/>
                <w:bCs/>
              </w:rPr>
              <w:t>e)</w:t>
            </w:r>
            <w:r w:rsidR="00C14301">
              <w:rPr>
                <w:rFonts w:ascii="Calibri" w:eastAsia="Calibri" w:hAnsi="Calibri" w:cs="Calibri"/>
              </w:rPr>
              <w:t xml:space="preserve">  </w:t>
            </w:r>
            <w:r w:rsidR="00B77BFB">
              <w:rPr>
                <w:rFonts w:ascii="Calibri" w:eastAsia="Calibri" w:hAnsi="Calibri" w:cs="Calibri"/>
              </w:rPr>
              <w:t xml:space="preserve">                </w:t>
            </w:r>
            <w:r w:rsidR="00B77BFB" w:rsidRPr="00B77BFB">
              <w:rPr>
                <w:rFonts w:ascii="Segoe UI Symbol" w:eastAsia="Calibri" w:hAnsi="Segoe UI Symbol" w:cs="Segoe UI Symbol"/>
              </w:rPr>
              <w:t>☑</w:t>
            </w:r>
            <w:r w:rsidR="00B77BFB">
              <w:rPr>
                <w:rFonts w:ascii="Segoe UI Symbol" w:eastAsia="Calibri" w:hAnsi="Segoe UI Symbol" w:cs="Segoe UI Symbol"/>
              </w:rPr>
              <w:t xml:space="preserve"> </w:t>
            </w:r>
            <w:r w:rsidR="20291F25" w:rsidRPr="383247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 équipe</w:t>
            </w:r>
          </w:p>
        </w:tc>
      </w:tr>
      <w:tr w:rsidR="00721C17" w14:paraId="521248D4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5B02BDFD" w14:textId="77777777" w:rsidR="00721C17" w:rsidRDefault="00916BAB" w:rsidP="4D61D640">
            <w:pPr>
              <w:suppressAutoHyphens/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Compétences travaillées</w:t>
            </w:r>
          </w:p>
          <w:p w14:paraId="0770EE7E" w14:textId="735373A1" w:rsidR="00721C17" w:rsidRDefault="0010731F" w:rsidP="0010731F">
            <w:pPr>
              <w:tabs>
                <w:tab w:val="left" w:pos="1135"/>
              </w:tabs>
              <w:suppressAutoHyphens/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="4F2C520C" w:rsidRPr="383247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235F0D7" w:rsidRPr="383247E3">
              <w:rPr>
                <w:rFonts w:ascii="Arial" w:eastAsia="Arial" w:hAnsi="Arial" w:cs="Arial"/>
                <w:sz w:val="20"/>
                <w:szCs w:val="20"/>
              </w:rPr>
              <w:t>☐ Concevoir</w:t>
            </w:r>
            <w:r w:rsidR="00916BAB" w:rsidRPr="383247E3">
              <w:rPr>
                <w:rFonts w:ascii="Arial" w:eastAsia="Arial" w:hAnsi="Arial" w:cs="Arial"/>
                <w:sz w:val="20"/>
                <w:szCs w:val="20"/>
              </w:rPr>
              <w:t xml:space="preserve"> une solution d’infrastructure réseau</w:t>
            </w:r>
          </w:p>
          <w:p w14:paraId="1403342E" w14:textId="1404F951" w:rsidR="00721C17" w:rsidRDefault="0010731F" w:rsidP="4D61D640">
            <w:pPr>
              <w:tabs>
                <w:tab w:val="left" w:pos="1135"/>
              </w:tabs>
              <w:suppressAutoHyphens/>
              <w:spacing w:after="0" w:line="276" w:lineRule="auto"/>
              <w:ind w:left="1440" w:hanging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77BFB">
              <w:rPr>
                <w:rFonts w:ascii="Segoe UI Symbol" w:eastAsia="Arial" w:hAnsi="Segoe UI Symbol" w:cs="Segoe UI Symbol"/>
                <w:sz w:val="22"/>
                <w:szCs w:val="22"/>
              </w:rPr>
              <w:t>☑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Installer</w:t>
            </w:r>
            <w:r w:rsidR="00916BAB" w:rsidRPr="383247E3">
              <w:rPr>
                <w:rFonts w:ascii="Arial" w:eastAsia="Arial" w:hAnsi="Arial" w:cs="Arial"/>
                <w:sz w:val="20"/>
                <w:szCs w:val="20"/>
              </w:rPr>
              <w:t>, tester et déployer une solution d’infrastructure réseau</w:t>
            </w:r>
          </w:p>
          <w:p w14:paraId="5DE6E70F" w14:textId="610596D0" w:rsidR="00721C17" w:rsidRDefault="0010731F" w:rsidP="0010731F">
            <w:pPr>
              <w:tabs>
                <w:tab w:val="left" w:pos="1135"/>
              </w:tabs>
              <w:suppressAutoHyphens/>
              <w:spacing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sz w:val="20"/>
                <w:szCs w:val="20"/>
              </w:rPr>
              <w:t xml:space="preserve">                    </w:t>
            </w:r>
            <w:r w:rsidRPr="0010731F">
              <w:rPr>
                <w:rFonts w:ascii="Segoe UI Symbol" w:eastAsia="Arial" w:hAnsi="Segoe UI Symbol" w:cs="Segoe UI Symbol"/>
                <w:sz w:val="20"/>
                <w:szCs w:val="20"/>
              </w:rPr>
              <w:t>☑</w:t>
            </w:r>
            <w:r>
              <w:rPr>
                <w:rFonts w:ascii="Segoe UI Symbol" w:eastAsia="Arial" w:hAnsi="Segoe UI Symbol" w:cs="Segoe UI Symbol"/>
                <w:sz w:val="20"/>
                <w:szCs w:val="20"/>
              </w:rPr>
              <w:t xml:space="preserve"> </w:t>
            </w:r>
            <w:r w:rsidR="00916BAB" w:rsidRPr="383247E3">
              <w:rPr>
                <w:rFonts w:ascii="Arial" w:eastAsia="Arial" w:hAnsi="Arial" w:cs="Arial"/>
                <w:sz w:val="20"/>
                <w:szCs w:val="20"/>
              </w:rPr>
              <w:t>Exploiter, dépanner et superviser une solution d’infrastructure réseau</w:t>
            </w:r>
          </w:p>
        </w:tc>
      </w:tr>
      <w:tr w:rsidR="00721C17" w14:paraId="1D81B381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7EBB3A3C" w14:textId="77777777" w:rsidR="00721C17" w:rsidRDefault="00916BAB" w:rsidP="4D61D640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Conditions de réalisation (ressources fournies, résultats attendus)</w:t>
            </w:r>
          </w:p>
          <w:p w14:paraId="11623DBA" w14:textId="77777777" w:rsidR="00721C17" w:rsidRDefault="00916BA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Ressources fournies </w:t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La réalisation professionnelle est réalisée avec le matériel et logiciel fournis par l’école IRIS en s’appuyant sur le cahier des charges de Stadiumcompany</w:t>
            </w:r>
          </w:p>
          <w:p w14:paraId="1B10E1B1" w14:textId="77777777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Résultats attendus</w:t>
            </w: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80EAB21" w14:textId="03D52686" w:rsidR="00721C17" w:rsidRDefault="00916BAB" w:rsidP="4D61D64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sz w:val="22"/>
                <w:szCs w:val="22"/>
              </w:rPr>
              <w:t>Une gestion efficace des demandes et incidents pour le nouveau groupe d'utilisateurs VIP-PRESSE</w:t>
            </w:r>
            <w:r w:rsidR="7938610B" w:rsidRPr="4D61D64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562C4644" w14:textId="33676879" w:rsidR="00721C17" w:rsidRDefault="00916BAB" w:rsidP="4D61D64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sz w:val="22"/>
                <w:szCs w:val="22"/>
              </w:rPr>
              <w:t>Permettre au nouveau groupe d'utilisateurs de créer et suivre des incidents via GLPI.</w:t>
            </w:r>
          </w:p>
        </w:tc>
      </w:tr>
      <w:tr w:rsidR="00721C17" w14:paraId="23C1FFC3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59EB93EB" w14:textId="77777777" w:rsidR="00721C17" w:rsidRDefault="00916BAB" w:rsidP="4D61D640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Description des ressources documentaires, matérielles et logicielles utilisées </w:t>
            </w:r>
          </w:p>
          <w:p w14:paraId="6C05E54C" w14:textId="77777777" w:rsidR="00721C17" w:rsidRDefault="00916BAB" w:rsidP="4D61D640">
            <w:pPr>
              <w:spacing w:after="0" w:line="240" w:lineRule="auto"/>
              <w:jc w:val="both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Ressources documentaires</w:t>
            </w:r>
            <w:r w:rsidRPr="4D61D640"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Contexte Stadiumcompany, cahier de charges, description de l’environnement technologique d’apprentissage, documentation de la plateforme, description détaillée de la réalisation professionnelle</w:t>
            </w:r>
          </w:p>
          <w:p w14:paraId="4FFA42AB" w14:textId="77777777" w:rsidR="00721C17" w:rsidRDefault="00916BAB" w:rsidP="4D61D640">
            <w:pPr>
              <w:spacing w:after="0" w:line="240" w:lineRule="auto"/>
              <w:jc w:val="both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Ressources matérielles</w:t>
            </w:r>
            <w:r w:rsidRPr="4D61D640"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Routeur (Cisco 2801), Switch (Catalyst 2960), Borne wifi (AIR CAP2602I), Serveur Dell (PowerEdge R740xd)</w:t>
            </w:r>
          </w:p>
          <w:p w14:paraId="747C6CC4" w14:textId="77777777" w:rsidR="00721C17" w:rsidRDefault="00916BAB" w:rsidP="4D61D640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Ressources logicielles</w:t>
            </w:r>
            <w:r w:rsidRPr="4D61D640"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VMWare VSphere ESXI 8.1, Windows server 2022, Windows 11, Debian 12, OCS/GLPI, Zimbra, Wazuh, PuTTY, Wireshark</w:t>
            </w:r>
          </w:p>
        </w:tc>
      </w:tr>
      <w:tr w:rsidR="00721C17" w:rsidRPr="00854BCC" w14:paraId="513D712F" w14:textId="77777777" w:rsidTr="383247E3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083BD40B" w14:textId="77777777" w:rsidR="00721C17" w:rsidRDefault="00916BAB" w:rsidP="4D61D640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Modalités d’accès aux productions et à leur documentation </w:t>
            </w:r>
          </w:p>
          <w:p w14:paraId="1F72B2E4" w14:textId="77777777" w:rsidR="00721C17" w:rsidRDefault="00916BAB" w:rsidP="4D61D640">
            <w:pPr>
              <w:spacing w:after="0" w:line="240" w:lineRule="auto"/>
              <w:jc w:val="both"/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Le jury</w:t>
            </w:r>
            <w:r w:rsidRPr="4D61D640">
              <w:rPr>
                <w:rFonts w:ascii="Arial" w:eastAsia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Pr="4D61D640"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  <w:t>peut accéder aux productions associées à ma situation professionnelle ici</w:t>
            </w:r>
            <w:r w:rsidRPr="4D61D640">
              <w:rPr>
                <w:rFonts w:ascii="Arial" w:eastAsia="Arial" w:hAnsi="Arial" w:cs="Arial"/>
                <w:color w:val="4472C4" w:themeColor="accent1"/>
                <w:sz w:val="20"/>
                <w:szCs w:val="20"/>
              </w:rPr>
              <w:t xml:space="preserve"> : </w:t>
            </w:r>
          </w:p>
          <w:p w14:paraId="0FA2FF6B" w14:textId="087FC814" w:rsidR="00721C17" w:rsidRPr="003336DB" w:rsidRDefault="00916BAB" w:rsidP="4D61D64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336DB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it-IT"/>
              </w:rPr>
              <w:t xml:space="preserve">Portefolio </w:t>
            </w:r>
            <w:r w:rsidRPr="003336D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: </w:t>
            </w:r>
            <w:r w:rsidR="00645459" w:rsidRPr="00645459">
              <w:rPr>
                <w:rFonts w:ascii="Arial" w:eastAsia="Arial" w:hAnsi="Arial" w:cs="Arial"/>
                <w:sz w:val="20"/>
                <w:szCs w:val="20"/>
              </w:rPr>
              <w:t>serignemboup.online</w:t>
            </w:r>
          </w:p>
        </w:tc>
      </w:tr>
    </w:tbl>
    <w:p w14:paraId="29D6B04F" w14:textId="77777777" w:rsidR="00721C17" w:rsidRPr="003336DB" w:rsidRDefault="00916BAB" w:rsidP="4D61D640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  <w:r w:rsidRPr="003336DB">
        <w:rPr>
          <w:rFonts w:ascii="Arial" w:eastAsia="Arial" w:hAnsi="Arial" w:cs="Arial"/>
          <w:b/>
          <w:bCs/>
          <w:sz w:val="22"/>
          <w:szCs w:val="22"/>
          <w:lang w:val="it-IT"/>
        </w:rPr>
        <w:t xml:space="preserve"> </w:t>
      </w:r>
    </w:p>
    <w:p w14:paraId="5B09F520" w14:textId="1A5886E0" w:rsidR="4D61D640" w:rsidRPr="003336DB" w:rsidRDefault="4D61D640" w:rsidP="4D61D640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6233A6A0" w14:textId="6EB744A4" w:rsidR="4D61D640" w:rsidRPr="003336DB" w:rsidRDefault="4D61D640" w:rsidP="4D61D640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4E3C35CD" w14:textId="3A9F4846" w:rsidR="4D61D640" w:rsidRPr="003336DB" w:rsidRDefault="4D61D640" w:rsidP="4D61D640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5DAB6C7B" w14:textId="77777777" w:rsidR="00721C17" w:rsidRPr="003336DB" w:rsidRDefault="00721C17">
      <w:pPr>
        <w:spacing w:after="0" w:line="240" w:lineRule="auto"/>
        <w:rPr>
          <w:rFonts w:ascii="Arial" w:eastAsia="Arial" w:hAnsi="Arial" w:cs="Arial"/>
          <w:b/>
          <w:sz w:val="22"/>
          <w:lang w:val="it-I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721C17" w14:paraId="2EE07574" w14:textId="77777777" w:rsidTr="4D61D640">
        <w:trPr>
          <w:trHeight w:val="1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04AA37" w14:textId="0E2FDA21" w:rsidR="00721C17" w:rsidRDefault="00916BAB" w:rsidP="4D61D640">
            <w:pPr>
              <w:tabs>
                <w:tab w:val="left" w:pos="7822"/>
              </w:tabs>
              <w:suppressAutoHyphens/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 xml:space="preserve">BTS </w:t>
            </w:r>
            <w:r w:rsidRPr="4D61D640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>Services informatiques aux organisations</w:t>
            </w:r>
            <w:r w:rsidR="7801D661" w:rsidRPr="4D61D640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 xml:space="preserve">                 </w:t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SESSION 202</w:t>
            </w:r>
            <w:r w:rsidR="316B1108"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  <w:p w14:paraId="2E9FE174" w14:textId="48622132" w:rsidR="00721C17" w:rsidRDefault="00916BAB" w:rsidP="4D61D640">
            <w:pPr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ANNEXE </w:t>
            </w:r>
            <w:r w:rsidR="003336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</w:t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-1-A : Fiche descriptive de réalisation professionnelle </w:t>
            </w:r>
            <w:r>
              <w:br/>
            </w: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(Verso, éventuellement pages suivantes)</w:t>
            </w:r>
          </w:p>
          <w:p w14:paraId="7E53E27E" w14:textId="77777777" w:rsidR="00721C17" w:rsidRDefault="00916BAB" w:rsidP="4D61D640">
            <w:pPr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Épreuve E6 - Administration des systèmes et des réseaux (option SISR)</w:t>
            </w:r>
            <w:r w:rsidRPr="4D61D640">
              <w:rPr>
                <w:rFonts w:ascii="Arial" w:eastAsia="Arial" w:hAnsi="Arial" w:cs="Arial"/>
                <w:sz w:val="22"/>
                <w:szCs w:val="22"/>
              </w:rPr>
              <w:t xml:space="preserve"> - Coefficient 4</w:t>
            </w:r>
          </w:p>
        </w:tc>
      </w:tr>
    </w:tbl>
    <w:p w14:paraId="02EB378F" w14:textId="77777777" w:rsidR="00721C17" w:rsidRDefault="00721C17" w:rsidP="4D61D640">
      <w:pPr>
        <w:suppressAutoHyphens/>
        <w:spacing w:after="0" w:line="240" w:lineRule="auto"/>
        <w:rPr>
          <w:rFonts w:ascii="Arial" w:eastAsia="Arial" w:hAnsi="Arial" w:cs="Arial"/>
          <w:sz w:val="11"/>
          <w:szCs w:val="11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721C17" w14:paraId="0F669E59" w14:textId="77777777" w:rsidTr="4D61D640"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6FDAE12" w14:textId="77777777" w:rsidR="00721C17" w:rsidRDefault="00916BAB" w:rsidP="4D61D64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Descriptif de la réalisation professionnelle, y compris les productions réalisées et schémas explicatifs</w:t>
            </w:r>
          </w:p>
          <w:p w14:paraId="4C1BB86F" w14:textId="25624F27" w:rsidR="3E0F2410" w:rsidRDefault="3E0F2410" w:rsidP="4D61D640">
            <w:pPr>
              <w:spacing w:after="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D61D640">
              <w:rPr>
                <w:rFonts w:ascii="Arial" w:eastAsia="Arial" w:hAnsi="Arial" w:cs="Arial"/>
                <w:sz w:val="22"/>
                <w:szCs w:val="22"/>
              </w:rPr>
              <w:t>StadiumCompany intègre le groupe "VIP-PRESS" dans GLPI pour mieux gérer les tickets et incidents. L’objectif est d’optimiser le support et permettre à ces utilisateurs de créer et suivre leurs demandes facilement.</w:t>
            </w:r>
          </w:p>
          <w:p w14:paraId="066534A5" w14:textId="77777777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4472C4"/>
                <w:sz w:val="20"/>
                <w:szCs w:val="20"/>
                <w:u w:val="single"/>
              </w:rPr>
            </w:pPr>
            <w:r w:rsidRPr="4D61D640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>Etapes de la mise en place :</w:t>
            </w:r>
          </w:p>
          <w:p w14:paraId="2C4E084A" w14:textId="77777777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 Création des groupes et des unités d’organisations dans l'Active Directory- Création et Ajout d'Utilisateurs dans des Groupes</w:t>
            </w:r>
          </w:p>
          <w:p w14:paraId="05E16566" w14:textId="77777777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 Importez les utilisateurs du groupe "VIP-PRESS" dans GLPI à partir d'un annuaire LDAP</w:t>
            </w:r>
          </w:p>
          <w:p w14:paraId="0FBE5AF7" w14:textId="230FDFC2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 Paramétrez les notifications par mail (Zimbra) pour informer les équipes de support des nouveaux tickets</w:t>
            </w:r>
            <w:r w:rsidR="4E01A6D8" w:rsidRPr="4D61D6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4D61D640">
              <w:rPr>
                <w:rFonts w:ascii="Arial" w:eastAsia="Arial" w:hAnsi="Arial" w:cs="Arial"/>
                <w:sz w:val="20"/>
                <w:szCs w:val="20"/>
              </w:rPr>
              <w:t>d’incident</w:t>
            </w:r>
          </w:p>
          <w:p w14:paraId="72A3D3EC" w14:textId="60AF18C3" w:rsidR="00721C17" w:rsidRDefault="00916BAB" w:rsidP="4D61D64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 ajouter le serveur GLPI dans l’outil de supervision NAGIOS</w:t>
            </w:r>
          </w:p>
          <w:p w14:paraId="0E81F710" w14:textId="77777777" w:rsidR="00721C17" w:rsidRDefault="00916BAB" w:rsidP="4D61D640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color w:val="4472C4"/>
                <w:sz w:val="20"/>
                <w:szCs w:val="20"/>
                <w:u w:val="single"/>
              </w:rPr>
            </w:pPr>
            <w:r w:rsidRPr="4D61D640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 xml:space="preserve">Cette réalisation nécessite la mise en place : </w:t>
            </w:r>
          </w:p>
          <w:p w14:paraId="1E7D9B5A" w14:textId="77777777" w:rsidR="00721C17" w:rsidRDefault="00916BAB" w:rsidP="4D61D64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-Création d'un VLAN 50 "VIP-PRESSE" 172.20.5.0/24-Attribution du VLAN aux ports.</w:t>
            </w:r>
          </w:p>
          <w:p w14:paraId="13ACAA23" w14:textId="77777777" w:rsidR="00721C17" w:rsidRDefault="00916BAB" w:rsidP="4D61D64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-Configuration du routage inter-VLAN pour faciliter la communication entre les différents services.</w:t>
            </w:r>
          </w:p>
          <w:p w14:paraId="695A9D36" w14:textId="77777777" w:rsidR="00721C17" w:rsidRDefault="00916BAB" w:rsidP="4D61D64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-Activation de la translation d'adresse réseau (NAT) pour permettre au groupe d'accéder à Internet.</w:t>
            </w:r>
          </w:p>
          <w:p w14:paraId="0D0B940D" w14:textId="41B76BFD" w:rsidR="00721C17" w:rsidRDefault="00916BAB" w:rsidP="4D61D64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61D640">
              <w:rPr>
                <w:rFonts w:ascii="Arial" w:eastAsia="Arial" w:hAnsi="Arial" w:cs="Arial"/>
                <w:sz w:val="20"/>
                <w:szCs w:val="20"/>
              </w:rPr>
              <w:t>-Ajout d'une plage DHCP étendue de 172.20.5.1 à 172.20.5.254.</w:t>
            </w:r>
          </w:p>
          <w:p w14:paraId="2FD06BE7" w14:textId="62949C3A" w:rsidR="00916BAB" w:rsidRDefault="00916BAB" w:rsidP="4D61D640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</w:pPr>
            <w:r w:rsidRPr="4D61D640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>Schéma Logique réseau</w:t>
            </w:r>
            <w:r w:rsidR="3B43F7E1" w:rsidRPr="4D61D640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 xml:space="preserve"> :</w:t>
            </w:r>
          </w:p>
          <w:p w14:paraId="4B94D5A5" w14:textId="59BBB92D" w:rsidR="00721C17" w:rsidRDefault="1E9123D0" w:rsidP="4D61D64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4D61D640">
              <w:rPr>
                <w:rFonts w:ascii="Arial" w:eastAsia="Arial" w:hAnsi="Arial" w:cs="Arial"/>
              </w:rPr>
              <w:t xml:space="preserve">  </w:t>
            </w:r>
            <w:r w:rsidR="71A21BD6">
              <w:rPr>
                <w:noProof/>
              </w:rPr>
              <w:drawing>
                <wp:inline distT="0" distB="0" distL="0" distR="0" wp14:anchorId="636F2C6A" wp14:editId="42ECA9B7">
                  <wp:extent cx="5261304" cy="2924898"/>
                  <wp:effectExtent l="0" t="0" r="0" b="0"/>
                  <wp:docPr id="2142045017" name="Image 214204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304" cy="292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C669" w14:textId="4E7F0E5C" w:rsidR="00721C17" w:rsidRDefault="1E9123D0" w:rsidP="4D61D64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4D61D640">
        <w:rPr>
          <w:rFonts w:ascii="Arial" w:eastAsia="Arial" w:hAnsi="Arial" w:cs="Arial"/>
          <w:sz w:val="22"/>
          <w:szCs w:val="22"/>
        </w:rPr>
        <w:t xml:space="preserve">  </w:t>
      </w:r>
    </w:p>
    <w:sectPr w:rsidR="00721C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A99F"/>
    <w:multiLevelType w:val="hybridMultilevel"/>
    <w:tmpl w:val="9EDA9272"/>
    <w:lvl w:ilvl="0" w:tplc="8F4A80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2A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8A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5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E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5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0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04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1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F683FC"/>
    <w:multiLevelType w:val="hybridMultilevel"/>
    <w:tmpl w:val="A4A00900"/>
    <w:lvl w:ilvl="0" w:tplc="7F6CE4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82A0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A9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C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A7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2C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E1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C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78931">
    <w:abstractNumId w:val="0"/>
  </w:num>
  <w:num w:numId="2" w16cid:durableId="1521117785">
    <w:abstractNumId w:val="2"/>
  </w:num>
  <w:num w:numId="3" w16cid:durableId="32027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17"/>
    <w:rsid w:val="00031348"/>
    <w:rsid w:val="0010731F"/>
    <w:rsid w:val="001B5607"/>
    <w:rsid w:val="00271017"/>
    <w:rsid w:val="002E7AF1"/>
    <w:rsid w:val="003336DB"/>
    <w:rsid w:val="004E1B2E"/>
    <w:rsid w:val="005221D8"/>
    <w:rsid w:val="005A0E43"/>
    <w:rsid w:val="00645459"/>
    <w:rsid w:val="006564AD"/>
    <w:rsid w:val="00661FBF"/>
    <w:rsid w:val="00697CC1"/>
    <w:rsid w:val="00721C17"/>
    <w:rsid w:val="007C71EF"/>
    <w:rsid w:val="007F646A"/>
    <w:rsid w:val="00854BCC"/>
    <w:rsid w:val="00916BAB"/>
    <w:rsid w:val="009A47A6"/>
    <w:rsid w:val="00AE2E5D"/>
    <w:rsid w:val="00AE35B7"/>
    <w:rsid w:val="00AF7E2E"/>
    <w:rsid w:val="00B77BFB"/>
    <w:rsid w:val="00C14301"/>
    <w:rsid w:val="00C44A17"/>
    <w:rsid w:val="00D91CD7"/>
    <w:rsid w:val="00DA02B1"/>
    <w:rsid w:val="00E47DD4"/>
    <w:rsid w:val="00EB7C58"/>
    <w:rsid w:val="023DAF17"/>
    <w:rsid w:val="04CE1C09"/>
    <w:rsid w:val="05BFE9C8"/>
    <w:rsid w:val="061DC298"/>
    <w:rsid w:val="077535F5"/>
    <w:rsid w:val="10259AB2"/>
    <w:rsid w:val="1078B3D2"/>
    <w:rsid w:val="13F6F725"/>
    <w:rsid w:val="1E9123D0"/>
    <w:rsid w:val="1EED50A6"/>
    <w:rsid w:val="20291F25"/>
    <w:rsid w:val="25949EB9"/>
    <w:rsid w:val="25991AA2"/>
    <w:rsid w:val="2662CE43"/>
    <w:rsid w:val="268E6C78"/>
    <w:rsid w:val="26926E10"/>
    <w:rsid w:val="27411CFE"/>
    <w:rsid w:val="27EE26EE"/>
    <w:rsid w:val="2AC07C6E"/>
    <w:rsid w:val="2B641466"/>
    <w:rsid w:val="2E157D1F"/>
    <w:rsid w:val="316B1108"/>
    <w:rsid w:val="383247E3"/>
    <w:rsid w:val="3B21CE7C"/>
    <w:rsid w:val="3B43F7E1"/>
    <w:rsid w:val="3DB338A7"/>
    <w:rsid w:val="3E0F2410"/>
    <w:rsid w:val="3F85374A"/>
    <w:rsid w:val="4466666F"/>
    <w:rsid w:val="46532C01"/>
    <w:rsid w:val="496C39C1"/>
    <w:rsid w:val="4BB6B973"/>
    <w:rsid w:val="4D61D640"/>
    <w:rsid w:val="4DF218E2"/>
    <w:rsid w:val="4E01A6D8"/>
    <w:rsid w:val="4F2C520C"/>
    <w:rsid w:val="51D51DFF"/>
    <w:rsid w:val="54FE0BE3"/>
    <w:rsid w:val="59B30D4E"/>
    <w:rsid w:val="5D13477C"/>
    <w:rsid w:val="5DB0913F"/>
    <w:rsid w:val="5E936BF1"/>
    <w:rsid w:val="6235F0D7"/>
    <w:rsid w:val="6870E1B9"/>
    <w:rsid w:val="69047871"/>
    <w:rsid w:val="69DF14A8"/>
    <w:rsid w:val="6ACDECD6"/>
    <w:rsid w:val="6C8F1BD6"/>
    <w:rsid w:val="6ED935B4"/>
    <w:rsid w:val="6EE0A899"/>
    <w:rsid w:val="71A21BD6"/>
    <w:rsid w:val="74567956"/>
    <w:rsid w:val="7801D661"/>
    <w:rsid w:val="7808C443"/>
    <w:rsid w:val="7938610B"/>
    <w:rsid w:val="7B9FE04E"/>
    <w:rsid w:val="7CBBE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FEEA"/>
  <w15:docId w15:val="{EB81081A-5F1B-4795-B968-25B8832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4D61D6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36D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3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7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Serigne MBOUP</cp:lastModifiedBy>
  <cp:revision>21</cp:revision>
  <dcterms:created xsi:type="dcterms:W3CDTF">2025-02-12T08:06:00Z</dcterms:created>
  <dcterms:modified xsi:type="dcterms:W3CDTF">2025-03-21T14:32:00Z</dcterms:modified>
</cp:coreProperties>
</file>