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A6CF" w14:textId="77777777" w:rsidR="00E455A1" w:rsidRDefault="00000000">
      <w:pPr>
        <w:rPr>
          <w:rFonts w:ascii="Calibri" w:eastAsia="Calibri" w:hAnsi="Calibri" w:cs="Calibri"/>
          <w:b/>
          <w:sz w:val="46"/>
          <w:szCs w:val="46"/>
        </w:rPr>
      </w:pPr>
      <w:r>
        <w:rPr>
          <w:rFonts w:ascii="Calibri" w:eastAsia="Calibri" w:hAnsi="Calibri" w:cs="Calibri"/>
          <w:b/>
          <w:sz w:val="46"/>
          <w:szCs w:val="46"/>
        </w:rPr>
        <w:t xml:space="preserve">          Marking and written feedback policy</w:t>
      </w:r>
    </w:p>
    <w:p w14:paraId="20DE58A6" w14:textId="77777777" w:rsidR="00E455A1" w:rsidRDefault="00000000">
      <w:pPr>
        <w:rPr>
          <w:rFonts w:ascii="Calibri" w:eastAsia="Calibri" w:hAnsi="Calibri" w:cs="Calibri"/>
          <w:b/>
          <w:sz w:val="46"/>
          <w:szCs w:val="46"/>
        </w:rPr>
      </w:pPr>
      <w:r>
        <w:rPr>
          <w:rFonts w:ascii="Calibri" w:eastAsia="Calibri" w:hAnsi="Calibri" w:cs="Calibri"/>
          <w:b/>
          <w:noProof/>
          <w:sz w:val="46"/>
          <w:szCs w:val="46"/>
        </w:rPr>
        <w:drawing>
          <wp:anchor distT="114300" distB="114300" distL="114300" distR="114300" simplePos="0" relativeHeight="251658240" behindDoc="0" locked="0" layoutInCell="1" hidden="0" allowOverlap="1" wp14:anchorId="3661D9A4" wp14:editId="62E738E6">
            <wp:simplePos x="0" y="0"/>
            <wp:positionH relativeFrom="page">
              <wp:posOffset>2762250</wp:posOffset>
            </wp:positionH>
            <wp:positionV relativeFrom="page">
              <wp:posOffset>1687872</wp:posOffset>
            </wp:positionV>
            <wp:extent cx="2009775" cy="20097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t="821" b="820"/>
                    <a:stretch>
                      <a:fillRect/>
                    </a:stretch>
                  </pic:blipFill>
                  <pic:spPr>
                    <a:xfrm>
                      <a:off x="0" y="0"/>
                      <a:ext cx="2009775" cy="2009775"/>
                    </a:xfrm>
                    <a:prstGeom prst="rect">
                      <a:avLst/>
                    </a:prstGeom>
                    <a:ln/>
                  </pic:spPr>
                </pic:pic>
              </a:graphicData>
            </a:graphic>
          </wp:anchor>
        </w:drawing>
      </w:r>
    </w:p>
    <w:p w14:paraId="0CFB9F1E" w14:textId="77777777" w:rsidR="00E455A1" w:rsidRDefault="00E455A1">
      <w:pPr>
        <w:rPr>
          <w:rFonts w:ascii="Calibri" w:eastAsia="Calibri" w:hAnsi="Calibri" w:cs="Calibri"/>
          <w:sz w:val="28"/>
          <w:szCs w:val="28"/>
        </w:rPr>
      </w:pPr>
    </w:p>
    <w:p w14:paraId="2C13E7F7" w14:textId="77777777" w:rsidR="00E455A1" w:rsidRDefault="00E455A1">
      <w:pPr>
        <w:rPr>
          <w:rFonts w:ascii="Calibri" w:eastAsia="Calibri" w:hAnsi="Calibri" w:cs="Calibri"/>
          <w:sz w:val="28"/>
          <w:szCs w:val="28"/>
        </w:rPr>
      </w:pPr>
    </w:p>
    <w:p w14:paraId="12B6ACB3" w14:textId="77777777" w:rsidR="00E455A1" w:rsidRDefault="00E455A1">
      <w:pPr>
        <w:rPr>
          <w:rFonts w:ascii="Calibri" w:eastAsia="Calibri" w:hAnsi="Calibri" w:cs="Calibri"/>
          <w:sz w:val="28"/>
          <w:szCs w:val="28"/>
        </w:rPr>
      </w:pPr>
    </w:p>
    <w:p w14:paraId="050C0AD3" w14:textId="77777777" w:rsidR="00E455A1" w:rsidRDefault="00E455A1">
      <w:pPr>
        <w:rPr>
          <w:rFonts w:ascii="Calibri" w:eastAsia="Calibri" w:hAnsi="Calibri" w:cs="Calibri"/>
          <w:sz w:val="28"/>
          <w:szCs w:val="28"/>
        </w:rPr>
      </w:pPr>
    </w:p>
    <w:p w14:paraId="3A07F22E" w14:textId="77777777" w:rsidR="00E455A1" w:rsidRDefault="00E455A1">
      <w:pPr>
        <w:rPr>
          <w:rFonts w:ascii="Calibri" w:eastAsia="Calibri" w:hAnsi="Calibri" w:cs="Calibri"/>
          <w:sz w:val="28"/>
          <w:szCs w:val="28"/>
        </w:rPr>
      </w:pPr>
    </w:p>
    <w:p w14:paraId="5DE2AB05" w14:textId="77777777" w:rsidR="00E455A1" w:rsidRDefault="00E455A1">
      <w:pPr>
        <w:rPr>
          <w:rFonts w:ascii="Calibri" w:eastAsia="Calibri" w:hAnsi="Calibri" w:cs="Calibri"/>
          <w:sz w:val="28"/>
          <w:szCs w:val="28"/>
        </w:rPr>
      </w:pPr>
    </w:p>
    <w:p w14:paraId="5BC7D6A0" w14:textId="77777777" w:rsidR="00E455A1" w:rsidRDefault="00E455A1">
      <w:pPr>
        <w:rPr>
          <w:rFonts w:ascii="Calibri" w:eastAsia="Calibri" w:hAnsi="Calibri" w:cs="Calibri"/>
          <w:sz w:val="28"/>
          <w:szCs w:val="28"/>
        </w:rPr>
      </w:pPr>
    </w:p>
    <w:p w14:paraId="1C81A2FA" w14:textId="77777777" w:rsidR="00E455A1" w:rsidRDefault="00E455A1">
      <w:pPr>
        <w:rPr>
          <w:rFonts w:ascii="Calibri" w:eastAsia="Calibri" w:hAnsi="Calibri" w:cs="Calibri"/>
          <w:sz w:val="28"/>
          <w:szCs w:val="28"/>
        </w:rPr>
      </w:pPr>
    </w:p>
    <w:p w14:paraId="3456050C" w14:textId="77777777" w:rsidR="00E455A1" w:rsidRDefault="00E455A1">
      <w:pPr>
        <w:rPr>
          <w:rFonts w:ascii="Calibri" w:eastAsia="Calibri" w:hAnsi="Calibri" w:cs="Calibri"/>
          <w:sz w:val="28"/>
          <w:szCs w:val="28"/>
        </w:rPr>
      </w:pPr>
    </w:p>
    <w:p w14:paraId="630C67FC" w14:textId="77777777" w:rsidR="00E455A1" w:rsidRDefault="00E455A1">
      <w:pPr>
        <w:rPr>
          <w:rFonts w:ascii="Calibri" w:eastAsia="Calibri" w:hAnsi="Calibri" w:cs="Calibri"/>
          <w:sz w:val="24"/>
          <w:szCs w:val="24"/>
        </w:rPr>
      </w:pPr>
    </w:p>
    <w:tbl>
      <w:tblPr>
        <w:tblStyle w:val="a"/>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7005"/>
      </w:tblGrid>
      <w:tr w:rsidR="00E455A1" w14:paraId="0810CE97" w14:textId="77777777">
        <w:tc>
          <w:tcPr>
            <w:tcW w:w="3195" w:type="dxa"/>
            <w:shd w:val="clear" w:color="auto" w:fill="auto"/>
            <w:tcMar>
              <w:top w:w="100" w:type="dxa"/>
              <w:left w:w="100" w:type="dxa"/>
              <w:bottom w:w="100" w:type="dxa"/>
              <w:right w:w="100" w:type="dxa"/>
            </w:tcMar>
          </w:tcPr>
          <w:p w14:paraId="6DFE2B73" w14:textId="77777777" w:rsidR="00E455A1"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POLICY WRITTEN BY: </w:t>
            </w:r>
          </w:p>
        </w:tc>
        <w:tc>
          <w:tcPr>
            <w:tcW w:w="7005" w:type="dxa"/>
            <w:shd w:val="clear" w:color="auto" w:fill="auto"/>
            <w:tcMar>
              <w:top w:w="100" w:type="dxa"/>
              <w:left w:w="100" w:type="dxa"/>
              <w:bottom w:w="100" w:type="dxa"/>
              <w:right w:w="100" w:type="dxa"/>
            </w:tcMar>
          </w:tcPr>
          <w:p w14:paraId="4AD5D31D" w14:textId="77777777" w:rsidR="00E455A1"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PROPRIETORS </w:t>
            </w:r>
          </w:p>
        </w:tc>
      </w:tr>
      <w:tr w:rsidR="00E455A1" w14:paraId="77875D46" w14:textId="77777777">
        <w:tc>
          <w:tcPr>
            <w:tcW w:w="3195" w:type="dxa"/>
            <w:shd w:val="clear" w:color="auto" w:fill="auto"/>
            <w:tcMar>
              <w:top w:w="100" w:type="dxa"/>
              <w:left w:w="100" w:type="dxa"/>
              <w:bottom w:w="100" w:type="dxa"/>
              <w:right w:w="100" w:type="dxa"/>
            </w:tcMar>
          </w:tcPr>
          <w:p w14:paraId="07D21C2C" w14:textId="77777777" w:rsidR="00E455A1"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DATE POLICY PREPARED/REVIEWED:</w:t>
            </w:r>
          </w:p>
        </w:tc>
        <w:tc>
          <w:tcPr>
            <w:tcW w:w="7005" w:type="dxa"/>
            <w:shd w:val="clear" w:color="auto" w:fill="auto"/>
            <w:tcMar>
              <w:top w:w="100" w:type="dxa"/>
              <w:left w:w="100" w:type="dxa"/>
              <w:bottom w:w="100" w:type="dxa"/>
              <w:right w:w="100" w:type="dxa"/>
            </w:tcMar>
          </w:tcPr>
          <w:p w14:paraId="228F88FF" w14:textId="77777777" w:rsidR="00E455A1"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November 2022, August 2023,</w:t>
            </w:r>
          </w:p>
        </w:tc>
      </w:tr>
      <w:tr w:rsidR="00E455A1" w14:paraId="594D0C40" w14:textId="77777777">
        <w:tc>
          <w:tcPr>
            <w:tcW w:w="3195" w:type="dxa"/>
            <w:shd w:val="clear" w:color="auto" w:fill="auto"/>
            <w:tcMar>
              <w:top w:w="100" w:type="dxa"/>
              <w:left w:w="100" w:type="dxa"/>
              <w:bottom w:w="100" w:type="dxa"/>
              <w:right w:w="100" w:type="dxa"/>
            </w:tcMar>
          </w:tcPr>
          <w:p w14:paraId="1F1240F1" w14:textId="77777777" w:rsidR="00E455A1"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DATE FOR NEXT REVIEW: </w:t>
            </w:r>
          </w:p>
        </w:tc>
        <w:tc>
          <w:tcPr>
            <w:tcW w:w="7005" w:type="dxa"/>
            <w:shd w:val="clear" w:color="auto" w:fill="auto"/>
            <w:tcMar>
              <w:top w:w="100" w:type="dxa"/>
              <w:left w:w="100" w:type="dxa"/>
              <w:bottom w:w="100" w:type="dxa"/>
              <w:right w:w="100" w:type="dxa"/>
            </w:tcMar>
          </w:tcPr>
          <w:p w14:paraId="1A52106E" w14:textId="77777777" w:rsidR="00E455A1"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August 2025</w:t>
            </w:r>
          </w:p>
        </w:tc>
      </w:tr>
    </w:tbl>
    <w:p w14:paraId="7BDBC73E" w14:textId="77777777" w:rsidR="00E455A1" w:rsidRDefault="00E455A1">
      <w:pPr>
        <w:rPr>
          <w:rFonts w:ascii="Calibri" w:eastAsia="Calibri" w:hAnsi="Calibri" w:cs="Calibri"/>
          <w:sz w:val="28"/>
          <w:szCs w:val="28"/>
        </w:rPr>
      </w:pPr>
    </w:p>
    <w:p w14:paraId="3977871E" w14:textId="77777777" w:rsidR="00E455A1" w:rsidRDefault="00E455A1">
      <w:pPr>
        <w:rPr>
          <w:rFonts w:ascii="Calibri" w:eastAsia="Calibri" w:hAnsi="Calibri" w:cs="Calibri"/>
          <w:sz w:val="28"/>
          <w:szCs w:val="28"/>
        </w:rPr>
      </w:pPr>
    </w:p>
    <w:p w14:paraId="39874B76" w14:textId="77777777" w:rsidR="00E455A1" w:rsidRDefault="00E455A1">
      <w:pPr>
        <w:rPr>
          <w:rFonts w:ascii="Calibri" w:eastAsia="Calibri" w:hAnsi="Calibri" w:cs="Calibri"/>
          <w:sz w:val="28"/>
          <w:szCs w:val="28"/>
        </w:rPr>
      </w:pPr>
    </w:p>
    <w:p w14:paraId="1666C53D" w14:textId="77777777" w:rsidR="00E455A1" w:rsidRDefault="00000000">
      <w:pPr>
        <w:rPr>
          <w:rFonts w:ascii="Calibri" w:eastAsia="Calibri" w:hAnsi="Calibri" w:cs="Calibri"/>
          <w:sz w:val="28"/>
          <w:szCs w:val="28"/>
        </w:rPr>
      </w:pPr>
      <w:r>
        <w:rPr>
          <w:rFonts w:ascii="Calibri" w:eastAsia="Calibri" w:hAnsi="Calibri" w:cs="Calibri"/>
          <w:sz w:val="28"/>
          <w:szCs w:val="28"/>
        </w:rPr>
        <w:t xml:space="preserve">Justification and Policy Objectives A teacher's responsibility to help pupils make consistent development is widely regarded as including marking students' work and giving comments. Teachers are required to give pupils "regular feedback... through accurate marking," as stated in the Teachers' Standards. Furthermore, according to the School Inspection Handbook from August 2016, Its </w:t>
      </w:r>
      <w:proofErr w:type="spellStart"/>
      <w:proofErr w:type="gramStart"/>
      <w:r>
        <w:rPr>
          <w:rFonts w:ascii="Calibri" w:eastAsia="Calibri" w:hAnsi="Calibri" w:cs="Calibri"/>
          <w:sz w:val="28"/>
          <w:szCs w:val="28"/>
        </w:rPr>
        <w:t>recognised</w:t>
      </w:r>
      <w:proofErr w:type="spellEnd"/>
      <w:r>
        <w:rPr>
          <w:rFonts w:ascii="Calibri" w:eastAsia="Calibri" w:hAnsi="Calibri" w:cs="Calibri"/>
          <w:sz w:val="28"/>
          <w:szCs w:val="28"/>
        </w:rPr>
        <w:t xml:space="preserve">  Teachers</w:t>
      </w:r>
      <w:proofErr w:type="gramEnd"/>
      <w:r>
        <w:rPr>
          <w:rFonts w:ascii="Calibri" w:eastAsia="Calibri" w:hAnsi="Calibri" w:cs="Calibri"/>
          <w:sz w:val="28"/>
          <w:szCs w:val="28"/>
        </w:rPr>
        <w:t xml:space="preserve"> who provide pupils "meaningful feedback" and show them how to use it, by modeling what a ‘good’ answer looks like, "improve their knowledge, understanding, and skills" as exceptional practitioners. </w:t>
      </w:r>
    </w:p>
    <w:p w14:paraId="7FA960B1" w14:textId="77777777" w:rsidR="00E455A1" w:rsidRDefault="00000000">
      <w:pPr>
        <w:rPr>
          <w:rFonts w:ascii="Calibri" w:eastAsia="Calibri" w:hAnsi="Calibri" w:cs="Calibri"/>
          <w:sz w:val="28"/>
          <w:szCs w:val="28"/>
        </w:rPr>
      </w:pPr>
      <w:r>
        <w:rPr>
          <w:rFonts w:ascii="Calibri" w:eastAsia="Calibri" w:hAnsi="Calibri" w:cs="Calibri"/>
          <w:sz w:val="28"/>
          <w:szCs w:val="28"/>
        </w:rPr>
        <w:t xml:space="preserve">According to the Independent Teacher Workload Review Group (2016), providing feedback and giving comments should be "driven by professional judgement and be meaningful, manageable, motivating and positive." </w:t>
      </w:r>
    </w:p>
    <w:p w14:paraId="1FEF5499" w14:textId="77777777" w:rsidR="00E455A1" w:rsidRDefault="00000000">
      <w:pPr>
        <w:rPr>
          <w:rFonts w:ascii="Calibri" w:eastAsia="Calibri" w:hAnsi="Calibri" w:cs="Calibri"/>
          <w:sz w:val="28"/>
          <w:szCs w:val="28"/>
        </w:rPr>
      </w:pPr>
      <w:r>
        <w:rPr>
          <w:rFonts w:ascii="Calibri" w:eastAsia="Calibri" w:hAnsi="Calibri" w:cs="Calibri"/>
          <w:sz w:val="28"/>
          <w:szCs w:val="28"/>
        </w:rPr>
        <w:lastRenderedPageBreak/>
        <w:t>The objective of this policy is to create a precise framework for ARTS Education which outlines the aims of marking and providing comments, as well as the frequency with which it will take place and how comments will be given.</w:t>
      </w:r>
    </w:p>
    <w:p w14:paraId="3B8D3372" w14:textId="77777777" w:rsidR="00E455A1" w:rsidRDefault="00000000">
      <w:pPr>
        <w:rPr>
          <w:rFonts w:ascii="Calibri" w:eastAsia="Calibri" w:hAnsi="Calibri" w:cs="Calibri"/>
          <w:sz w:val="28"/>
          <w:szCs w:val="28"/>
        </w:rPr>
      </w:pPr>
      <w:r>
        <w:rPr>
          <w:rFonts w:ascii="Calibri" w:eastAsia="Calibri" w:hAnsi="Calibri" w:cs="Calibri"/>
          <w:sz w:val="28"/>
          <w:szCs w:val="28"/>
        </w:rPr>
        <w:t xml:space="preserve"> </w:t>
      </w:r>
    </w:p>
    <w:p w14:paraId="32FB694B" w14:textId="77777777" w:rsidR="00E455A1" w:rsidRDefault="00000000">
      <w:pPr>
        <w:rPr>
          <w:rFonts w:ascii="Calibri" w:eastAsia="Calibri" w:hAnsi="Calibri" w:cs="Calibri"/>
          <w:b/>
          <w:sz w:val="28"/>
          <w:szCs w:val="28"/>
        </w:rPr>
      </w:pPr>
      <w:r>
        <w:rPr>
          <w:rFonts w:ascii="Calibri" w:eastAsia="Calibri" w:hAnsi="Calibri" w:cs="Calibri"/>
          <w:b/>
          <w:sz w:val="28"/>
          <w:szCs w:val="28"/>
        </w:rPr>
        <w:t>Policy Statements:</w:t>
      </w:r>
    </w:p>
    <w:p w14:paraId="720323A8"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  Teachers will use their professional judgement to determine the most              effective methods to feedback to students. </w:t>
      </w:r>
    </w:p>
    <w:p w14:paraId="7D7BD3D2"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 All marking that takes place should be for the purpose of providing feedback that enables students to improve and progress. </w:t>
      </w:r>
    </w:p>
    <w:p w14:paraId="127A1FCB"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 Marking will be used to assess students’ understanding </w:t>
      </w:r>
      <w:proofErr w:type="gramStart"/>
      <w:r>
        <w:rPr>
          <w:rFonts w:ascii="Calibri" w:eastAsia="Calibri" w:hAnsi="Calibri" w:cs="Calibri"/>
          <w:sz w:val="28"/>
          <w:szCs w:val="28"/>
        </w:rPr>
        <w:t>and  progress</w:t>
      </w:r>
      <w:proofErr w:type="gramEnd"/>
      <w:r>
        <w:rPr>
          <w:rFonts w:ascii="Calibri" w:eastAsia="Calibri" w:hAnsi="Calibri" w:cs="Calibri"/>
          <w:sz w:val="28"/>
          <w:szCs w:val="28"/>
        </w:rPr>
        <w:t xml:space="preserve"> and feedback will be motivating and positive, identifying strengths, barriers and gaps in knowledge signposting specific areas for improvement </w:t>
      </w:r>
    </w:p>
    <w:p w14:paraId="72227600"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Written feedback is clear and transparent, subject specific and appropriate to the ability of the student.  </w:t>
      </w:r>
    </w:p>
    <w:p w14:paraId="2F15D43D"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At ARTS Education we use live marking at the end of every lesson in addition to checking understanding throughout the lesson</w:t>
      </w:r>
    </w:p>
    <w:p w14:paraId="737BF3E9"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Cold marking will take place weekly students can expect to receive detailed feedback with model examples (WAGOL).  </w:t>
      </w:r>
    </w:p>
    <w:p w14:paraId="754923FB"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Students will be expected to reflect and act upon the feedback they receive during subject (and or) key skills lessons to consolidate </w:t>
      </w:r>
      <w:proofErr w:type="gramStart"/>
      <w:r>
        <w:rPr>
          <w:rFonts w:ascii="Calibri" w:eastAsia="Calibri" w:hAnsi="Calibri" w:cs="Calibri"/>
          <w:sz w:val="28"/>
          <w:szCs w:val="28"/>
        </w:rPr>
        <w:t>knowledge</w:t>
      </w:r>
      <w:proofErr w:type="gramEnd"/>
    </w:p>
    <w:p w14:paraId="11F65B95"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Students can expect to receive both written and verbal feedback (individual, small group or whole class).</w:t>
      </w:r>
    </w:p>
    <w:p w14:paraId="33241F4C"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Not every piece of work will be marked. All assessment tasks and end of topic outcomes will be marked with feedback and scores will be input on pupil progress tracking </w:t>
      </w:r>
      <w:proofErr w:type="gramStart"/>
      <w:r>
        <w:rPr>
          <w:rFonts w:ascii="Calibri" w:eastAsia="Calibri" w:hAnsi="Calibri" w:cs="Calibri"/>
          <w:sz w:val="28"/>
          <w:szCs w:val="28"/>
        </w:rPr>
        <w:t>system</w:t>
      </w:r>
      <w:proofErr w:type="gramEnd"/>
    </w:p>
    <w:p w14:paraId="0BD17AFB"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For pupils with identified gaps in topics/subject areas - intervention will be offered as an additional activity that reinforces or extends understanding</w:t>
      </w:r>
    </w:p>
    <w:p w14:paraId="7E67B6E3"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Written feedback should be legible and take account of students’ literacy </w:t>
      </w:r>
      <w:proofErr w:type="gramStart"/>
      <w:r>
        <w:rPr>
          <w:rFonts w:ascii="Calibri" w:eastAsia="Calibri" w:hAnsi="Calibri" w:cs="Calibri"/>
          <w:sz w:val="28"/>
          <w:szCs w:val="28"/>
        </w:rPr>
        <w:t>skills</w:t>
      </w:r>
      <w:proofErr w:type="gramEnd"/>
    </w:p>
    <w:p w14:paraId="6BE01C25"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 Feedback comments may be used to capture feedback on the collective performance of teaching.</w:t>
      </w:r>
    </w:p>
    <w:p w14:paraId="0FA4B70C"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t xml:space="preserve">Self and peer </w:t>
      </w:r>
      <w:proofErr w:type="gramStart"/>
      <w:r>
        <w:rPr>
          <w:rFonts w:ascii="Calibri" w:eastAsia="Calibri" w:hAnsi="Calibri" w:cs="Calibri"/>
          <w:sz w:val="28"/>
          <w:szCs w:val="28"/>
        </w:rPr>
        <w:t>marking</w:t>
      </w:r>
      <w:proofErr w:type="gramEnd"/>
      <w:r>
        <w:rPr>
          <w:rFonts w:ascii="Calibri" w:eastAsia="Calibri" w:hAnsi="Calibri" w:cs="Calibri"/>
          <w:sz w:val="28"/>
          <w:szCs w:val="28"/>
        </w:rPr>
        <w:t xml:space="preserve"> and feedback are effective strategies that may be meaningfully planned by teachers.  </w:t>
      </w:r>
    </w:p>
    <w:p w14:paraId="3D0F07B9" w14:textId="77777777" w:rsidR="00E455A1" w:rsidRDefault="00000000">
      <w:pPr>
        <w:numPr>
          <w:ilvl w:val="0"/>
          <w:numId w:val="1"/>
        </w:numPr>
        <w:rPr>
          <w:rFonts w:ascii="Calibri" w:eastAsia="Calibri" w:hAnsi="Calibri" w:cs="Calibri"/>
          <w:sz w:val="28"/>
          <w:szCs w:val="28"/>
        </w:rPr>
      </w:pPr>
      <w:r>
        <w:rPr>
          <w:rFonts w:ascii="Calibri" w:eastAsia="Calibri" w:hAnsi="Calibri" w:cs="Calibri"/>
          <w:sz w:val="28"/>
          <w:szCs w:val="28"/>
        </w:rPr>
        <w:lastRenderedPageBreak/>
        <w:t xml:space="preserve">Providing students with the success criteria and the criteria on which a piece of work will be marked will support them to take responsibility for their own </w:t>
      </w:r>
      <w:proofErr w:type="gramStart"/>
      <w:r>
        <w:rPr>
          <w:rFonts w:ascii="Calibri" w:eastAsia="Calibri" w:hAnsi="Calibri" w:cs="Calibri"/>
          <w:sz w:val="28"/>
          <w:szCs w:val="28"/>
        </w:rPr>
        <w:t>learning</w:t>
      </w:r>
      <w:proofErr w:type="gramEnd"/>
    </w:p>
    <w:p w14:paraId="04A81F2D" w14:textId="77777777" w:rsidR="00E455A1" w:rsidRDefault="00E455A1">
      <w:pPr>
        <w:ind w:left="720"/>
        <w:rPr>
          <w:rFonts w:ascii="Calibri" w:eastAsia="Calibri" w:hAnsi="Calibri" w:cs="Calibri"/>
          <w:sz w:val="28"/>
          <w:szCs w:val="28"/>
        </w:rPr>
      </w:pPr>
    </w:p>
    <w:p w14:paraId="40C0A217" w14:textId="77777777" w:rsidR="00E455A1" w:rsidRDefault="00000000">
      <w:pPr>
        <w:rPr>
          <w:rFonts w:ascii="Calibri" w:eastAsia="Calibri" w:hAnsi="Calibri" w:cs="Calibri"/>
          <w:b/>
          <w:sz w:val="30"/>
          <w:szCs w:val="30"/>
        </w:rPr>
      </w:pPr>
      <w:r>
        <w:rPr>
          <w:rFonts w:ascii="Calibri" w:eastAsia="Calibri" w:hAnsi="Calibri" w:cs="Calibri"/>
          <w:b/>
          <w:sz w:val="30"/>
          <w:szCs w:val="30"/>
        </w:rPr>
        <w:t>Frequency of Marking:</w:t>
      </w:r>
    </w:p>
    <w:p w14:paraId="391734A8" w14:textId="77777777" w:rsidR="00E455A1" w:rsidRDefault="00000000">
      <w:pPr>
        <w:rPr>
          <w:rFonts w:ascii="Calibri" w:eastAsia="Calibri" w:hAnsi="Calibri" w:cs="Calibri"/>
          <w:sz w:val="28"/>
          <w:szCs w:val="28"/>
        </w:rPr>
      </w:pPr>
      <w:r>
        <w:rPr>
          <w:rFonts w:ascii="Calibri" w:eastAsia="Calibri" w:hAnsi="Calibri" w:cs="Calibri"/>
          <w:sz w:val="28"/>
          <w:szCs w:val="28"/>
        </w:rPr>
        <w:t xml:space="preserve"> In all subjects and across all key stages, students can expect to receive detailed and meaningful feedback from their teachers on a weekly </w:t>
      </w:r>
      <w:proofErr w:type="gramStart"/>
      <w:r>
        <w:rPr>
          <w:rFonts w:ascii="Calibri" w:eastAsia="Calibri" w:hAnsi="Calibri" w:cs="Calibri"/>
          <w:sz w:val="28"/>
          <w:szCs w:val="28"/>
        </w:rPr>
        <w:t>basis</w:t>
      </w:r>
      <w:proofErr w:type="gramEnd"/>
      <w:r>
        <w:rPr>
          <w:rFonts w:ascii="Calibri" w:eastAsia="Calibri" w:hAnsi="Calibri" w:cs="Calibri"/>
          <w:sz w:val="28"/>
          <w:szCs w:val="28"/>
        </w:rPr>
        <w:t xml:space="preserve"> </w:t>
      </w:r>
    </w:p>
    <w:p w14:paraId="4A4BE4E0" w14:textId="77777777" w:rsidR="00E455A1" w:rsidRDefault="00000000">
      <w:pPr>
        <w:rPr>
          <w:rFonts w:ascii="Calibri" w:eastAsia="Calibri" w:hAnsi="Calibri" w:cs="Calibri"/>
          <w:sz w:val="28"/>
          <w:szCs w:val="28"/>
        </w:rPr>
      </w:pPr>
      <w:r>
        <w:rPr>
          <w:rFonts w:ascii="Calibri" w:eastAsia="Calibri" w:hAnsi="Calibri" w:cs="Calibri"/>
          <w:sz w:val="28"/>
          <w:szCs w:val="28"/>
        </w:rPr>
        <w:t xml:space="preserve">End of topic assessment (half-Termly) will have detailed written comments to identify gaps in knowledge or indicate extension work is </w:t>
      </w:r>
      <w:proofErr w:type="gramStart"/>
      <w:r>
        <w:rPr>
          <w:rFonts w:ascii="Calibri" w:eastAsia="Calibri" w:hAnsi="Calibri" w:cs="Calibri"/>
          <w:sz w:val="28"/>
          <w:szCs w:val="28"/>
        </w:rPr>
        <w:t>required</w:t>
      </w:r>
      <w:proofErr w:type="gramEnd"/>
    </w:p>
    <w:p w14:paraId="5C984907" w14:textId="77777777" w:rsidR="00E455A1" w:rsidRDefault="00E455A1">
      <w:pPr>
        <w:rPr>
          <w:rFonts w:ascii="Calibri" w:eastAsia="Calibri" w:hAnsi="Calibri" w:cs="Calibri"/>
          <w:sz w:val="28"/>
          <w:szCs w:val="28"/>
        </w:rPr>
      </w:pPr>
    </w:p>
    <w:p w14:paraId="593681B6" w14:textId="77777777" w:rsidR="00E455A1" w:rsidRDefault="00000000">
      <w:pPr>
        <w:rPr>
          <w:rFonts w:ascii="Calibri" w:eastAsia="Calibri" w:hAnsi="Calibri" w:cs="Calibri"/>
          <w:b/>
          <w:sz w:val="30"/>
          <w:szCs w:val="30"/>
        </w:rPr>
      </w:pPr>
      <w:r>
        <w:rPr>
          <w:rFonts w:ascii="Calibri" w:eastAsia="Calibri" w:hAnsi="Calibri" w:cs="Calibri"/>
          <w:b/>
          <w:sz w:val="30"/>
          <w:szCs w:val="30"/>
        </w:rPr>
        <w:t>Home Learners</w:t>
      </w:r>
    </w:p>
    <w:p w14:paraId="1B1AF9BD" w14:textId="77777777" w:rsidR="00E455A1" w:rsidRDefault="00000000">
      <w:pPr>
        <w:rPr>
          <w:rFonts w:ascii="Calibri" w:eastAsia="Calibri" w:hAnsi="Calibri" w:cs="Calibri"/>
          <w:sz w:val="28"/>
          <w:szCs w:val="28"/>
        </w:rPr>
      </w:pPr>
      <w:r>
        <w:rPr>
          <w:rFonts w:ascii="Calibri" w:eastAsia="Calibri" w:hAnsi="Calibri" w:cs="Calibri"/>
          <w:sz w:val="28"/>
          <w:szCs w:val="28"/>
        </w:rPr>
        <w:t>Students who are working from home due to EHCP needs/ Learning pathway should be provided with feedback work in line with the frequency detailed above. Teachers should ensure they communicate expectations around submitted work with the identified students.</w:t>
      </w:r>
    </w:p>
    <w:p w14:paraId="74EB7A3C" w14:textId="77777777" w:rsidR="00E455A1" w:rsidRDefault="00E455A1">
      <w:pPr>
        <w:rPr>
          <w:rFonts w:ascii="Calibri" w:eastAsia="Calibri" w:hAnsi="Calibri" w:cs="Calibri"/>
          <w:sz w:val="28"/>
          <w:szCs w:val="28"/>
        </w:rPr>
      </w:pPr>
    </w:p>
    <w:p w14:paraId="08BD40F1" w14:textId="77777777" w:rsidR="00E455A1" w:rsidRDefault="00000000">
      <w:pPr>
        <w:rPr>
          <w:rFonts w:ascii="Calibri" w:eastAsia="Calibri" w:hAnsi="Calibri" w:cs="Calibri"/>
          <w:sz w:val="28"/>
          <w:szCs w:val="28"/>
        </w:rPr>
      </w:pPr>
      <w:r>
        <w:rPr>
          <w:rFonts w:ascii="Calibri" w:eastAsia="Calibri" w:hAnsi="Calibri" w:cs="Calibri"/>
          <w:b/>
          <w:sz w:val="30"/>
          <w:szCs w:val="30"/>
        </w:rPr>
        <w:t>Responsibilities Class Teachers</w:t>
      </w:r>
      <w:r>
        <w:rPr>
          <w:rFonts w:ascii="Calibri" w:eastAsia="Calibri" w:hAnsi="Calibri" w:cs="Calibri"/>
          <w:sz w:val="28"/>
          <w:szCs w:val="28"/>
        </w:rPr>
        <w:t xml:space="preserve">  </w:t>
      </w:r>
    </w:p>
    <w:p w14:paraId="5F711BD1"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Mark and provide feedback in line with this policy and Curriculum Area marking procedures. </w:t>
      </w:r>
    </w:p>
    <w:p w14:paraId="1144F898"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 Regularly and routinely provide motivational and positive written and/or verbal feedback.  </w:t>
      </w:r>
    </w:p>
    <w:p w14:paraId="1E01A6A1"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Use marking for both formative and summative assessment </w:t>
      </w:r>
      <w:proofErr w:type="gramStart"/>
      <w:r>
        <w:rPr>
          <w:rFonts w:ascii="Calibri" w:eastAsia="Calibri" w:hAnsi="Calibri" w:cs="Calibri"/>
          <w:sz w:val="28"/>
          <w:szCs w:val="28"/>
        </w:rPr>
        <w:t>purposes</w:t>
      </w:r>
      <w:proofErr w:type="gramEnd"/>
      <w:r>
        <w:rPr>
          <w:rFonts w:ascii="Calibri" w:eastAsia="Calibri" w:hAnsi="Calibri" w:cs="Calibri"/>
          <w:sz w:val="28"/>
          <w:szCs w:val="28"/>
        </w:rPr>
        <w:t xml:space="preserve">  </w:t>
      </w:r>
    </w:p>
    <w:p w14:paraId="406225EF"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Mark regularly (live mark each lesson to consolidate knowledge) and cold mark with meaningful feedback </w:t>
      </w:r>
      <w:proofErr w:type="gramStart"/>
      <w:r>
        <w:rPr>
          <w:rFonts w:ascii="Calibri" w:eastAsia="Calibri" w:hAnsi="Calibri" w:cs="Calibri"/>
          <w:sz w:val="28"/>
          <w:szCs w:val="28"/>
        </w:rPr>
        <w:t>weekly</w:t>
      </w:r>
      <w:proofErr w:type="gramEnd"/>
    </w:p>
    <w:p w14:paraId="10562B8D"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  Mark in a different </w:t>
      </w:r>
      <w:proofErr w:type="spellStart"/>
      <w:r>
        <w:rPr>
          <w:rFonts w:ascii="Calibri" w:eastAsia="Calibri" w:hAnsi="Calibri" w:cs="Calibri"/>
          <w:sz w:val="28"/>
          <w:szCs w:val="28"/>
        </w:rPr>
        <w:t>coloured</w:t>
      </w:r>
      <w:proofErr w:type="spellEnd"/>
      <w:r>
        <w:rPr>
          <w:rFonts w:ascii="Calibri" w:eastAsia="Calibri" w:hAnsi="Calibri" w:cs="Calibri"/>
          <w:sz w:val="28"/>
          <w:szCs w:val="28"/>
        </w:rPr>
        <w:t xml:space="preserve"> pen to that used by the student.  Use written and verbal feedback to provide clear guidance to students on how to progress.</w:t>
      </w:r>
    </w:p>
    <w:p w14:paraId="54D17F03"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Plan, as appropriate, opportunities for peer and self-assessment, ensuring relevant criteria are provided to students.  </w:t>
      </w:r>
    </w:p>
    <w:p w14:paraId="0402782D"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Encourage students to reflect on verbal feedback.  </w:t>
      </w:r>
    </w:p>
    <w:p w14:paraId="6DC900E8"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Provide legible written feedback, appropriate to the ability of the student.</w:t>
      </w:r>
    </w:p>
    <w:p w14:paraId="5334A4B7"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lastRenderedPageBreak/>
        <w:t xml:space="preserve">Identify meaningful reflection tasks for students to complete and provide opportunities within your lessons or during key skill lessons to allow for pupil intervention.  </w:t>
      </w:r>
    </w:p>
    <w:p w14:paraId="259FD1A1"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 xml:space="preserve">Address any individual issues that may emerge from this process with students.  </w:t>
      </w:r>
    </w:p>
    <w:p w14:paraId="7F39DC76" w14:textId="77777777" w:rsidR="00E455A1" w:rsidRDefault="00000000">
      <w:pPr>
        <w:numPr>
          <w:ilvl w:val="0"/>
          <w:numId w:val="2"/>
        </w:numPr>
        <w:rPr>
          <w:rFonts w:ascii="Calibri" w:eastAsia="Calibri" w:hAnsi="Calibri" w:cs="Calibri"/>
          <w:sz w:val="28"/>
          <w:szCs w:val="28"/>
        </w:rPr>
      </w:pPr>
      <w:r>
        <w:rPr>
          <w:rFonts w:ascii="Calibri" w:eastAsia="Calibri" w:hAnsi="Calibri" w:cs="Calibri"/>
          <w:sz w:val="28"/>
          <w:szCs w:val="28"/>
        </w:rPr>
        <w:t>Record marks awarded from assessment and update progression tracker.</w:t>
      </w:r>
    </w:p>
    <w:p w14:paraId="69CB85F0" w14:textId="77777777" w:rsidR="00E455A1" w:rsidRDefault="00E455A1">
      <w:pPr>
        <w:ind w:left="720"/>
        <w:rPr>
          <w:rFonts w:ascii="Calibri" w:eastAsia="Calibri" w:hAnsi="Calibri" w:cs="Calibri"/>
          <w:sz w:val="28"/>
          <w:szCs w:val="28"/>
        </w:rPr>
      </w:pPr>
    </w:p>
    <w:p w14:paraId="3FDE37C2" w14:textId="77777777" w:rsidR="00E455A1" w:rsidRDefault="00E455A1">
      <w:pPr>
        <w:ind w:left="720"/>
        <w:rPr>
          <w:rFonts w:ascii="Calibri" w:eastAsia="Calibri" w:hAnsi="Calibri" w:cs="Calibri"/>
          <w:sz w:val="28"/>
          <w:szCs w:val="28"/>
        </w:rPr>
      </w:pPr>
    </w:p>
    <w:p w14:paraId="4B0DD2B6" w14:textId="77777777" w:rsidR="00E455A1" w:rsidRDefault="00000000">
      <w:pPr>
        <w:ind w:left="720"/>
        <w:rPr>
          <w:rFonts w:ascii="Calibri" w:eastAsia="Calibri" w:hAnsi="Calibri" w:cs="Calibri"/>
          <w:sz w:val="28"/>
          <w:szCs w:val="28"/>
        </w:rPr>
      </w:pPr>
      <w:r>
        <w:rPr>
          <w:rFonts w:ascii="Calibri" w:eastAsia="Calibri" w:hAnsi="Calibri" w:cs="Calibri"/>
          <w:b/>
          <w:sz w:val="30"/>
          <w:szCs w:val="30"/>
        </w:rPr>
        <w:t>Curriculum and Subject Leaders</w:t>
      </w:r>
      <w:r>
        <w:rPr>
          <w:rFonts w:ascii="Calibri" w:eastAsia="Calibri" w:hAnsi="Calibri" w:cs="Calibri"/>
          <w:sz w:val="28"/>
          <w:szCs w:val="28"/>
        </w:rPr>
        <w:t xml:space="preserve"> </w:t>
      </w:r>
    </w:p>
    <w:p w14:paraId="6C5963A9"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 xml:space="preserve"> Ensure that an appropriate Curriculum Area Marking Procedure, outlining the marking and feedback approach to be used across the Curriculum / Subject Area (for example, STAR, WWW/EBI).  Monitor the application of the Marking and Feedback Policy to ensure it is consistently and rigorously applied by carrying out a planned </w:t>
      </w:r>
      <w:proofErr w:type="spellStart"/>
      <w:r>
        <w:rPr>
          <w:rFonts w:ascii="Calibri" w:eastAsia="Calibri" w:hAnsi="Calibri" w:cs="Calibri"/>
          <w:sz w:val="28"/>
          <w:szCs w:val="28"/>
        </w:rPr>
        <w:t>programme</w:t>
      </w:r>
      <w:proofErr w:type="spellEnd"/>
      <w:r>
        <w:rPr>
          <w:rFonts w:ascii="Calibri" w:eastAsia="Calibri" w:hAnsi="Calibri" w:cs="Calibri"/>
          <w:sz w:val="28"/>
          <w:szCs w:val="28"/>
        </w:rPr>
        <w:t xml:space="preserve"> of work scrutiny and lesson observations, and regular reviews of exercise books, with particularly focus on any underperforming cohorts.  Provide opportunities for teachers within the Curriculum Area to discuss marking and </w:t>
      </w:r>
      <w:proofErr w:type="gramStart"/>
      <w:r>
        <w:rPr>
          <w:rFonts w:ascii="Calibri" w:eastAsia="Calibri" w:hAnsi="Calibri" w:cs="Calibri"/>
          <w:sz w:val="28"/>
          <w:szCs w:val="28"/>
        </w:rPr>
        <w:t>feedback, and</w:t>
      </w:r>
      <w:proofErr w:type="gramEnd"/>
      <w:r>
        <w:rPr>
          <w:rFonts w:ascii="Calibri" w:eastAsia="Calibri" w:hAnsi="Calibri" w:cs="Calibri"/>
          <w:sz w:val="28"/>
          <w:szCs w:val="28"/>
        </w:rPr>
        <w:t xml:space="preserve"> share best practice.  Ensure that where less effective marking is identified the necessary support is provided to the teacher to enable him/her to improve practice. </w:t>
      </w:r>
    </w:p>
    <w:p w14:paraId="3C51388A" w14:textId="77777777" w:rsidR="00E455A1" w:rsidRDefault="00E455A1">
      <w:pPr>
        <w:ind w:left="720"/>
        <w:rPr>
          <w:rFonts w:ascii="Calibri" w:eastAsia="Calibri" w:hAnsi="Calibri" w:cs="Calibri"/>
          <w:sz w:val="28"/>
          <w:szCs w:val="28"/>
        </w:rPr>
      </w:pPr>
    </w:p>
    <w:p w14:paraId="12F2E093" w14:textId="77777777" w:rsidR="00E455A1" w:rsidRDefault="00000000">
      <w:pPr>
        <w:ind w:left="720"/>
        <w:rPr>
          <w:rFonts w:ascii="Calibri" w:eastAsia="Calibri" w:hAnsi="Calibri" w:cs="Calibri"/>
          <w:b/>
          <w:sz w:val="30"/>
          <w:szCs w:val="30"/>
        </w:rPr>
      </w:pPr>
      <w:r>
        <w:rPr>
          <w:rFonts w:ascii="Calibri" w:eastAsia="Calibri" w:hAnsi="Calibri" w:cs="Calibri"/>
          <w:b/>
          <w:sz w:val="30"/>
          <w:szCs w:val="30"/>
        </w:rPr>
        <w:t xml:space="preserve">Governing Body </w:t>
      </w:r>
    </w:p>
    <w:p w14:paraId="0A9E2419"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 xml:space="preserve"> Monitor the implementation of this policy and review it on a regular basis.</w:t>
      </w:r>
    </w:p>
    <w:p w14:paraId="6FDB8B80" w14:textId="77777777" w:rsidR="00E455A1" w:rsidRDefault="00E455A1">
      <w:pPr>
        <w:ind w:left="720"/>
        <w:rPr>
          <w:rFonts w:ascii="Calibri" w:eastAsia="Calibri" w:hAnsi="Calibri" w:cs="Calibri"/>
          <w:sz w:val="28"/>
          <w:szCs w:val="28"/>
        </w:rPr>
      </w:pPr>
    </w:p>
    <w:p w14:paraId="5483A516" w14:textId="77777777" w:rsidR="00E455A1" w:rsidRDefault="00E455A1">
      <w:pPr>
        <w:ind w:left="720"/>
        <w:rPr>
          <w:rFonts w:ascii="Calibri" w:eastAsia="Calibri" w:hAnsi="Calibri" w:cs="Calibri"/>
          <w:sz w:val="28"/>
          <w:szCs w:val="28"/>
        </w:rPr>
      </w:pPr>
    </w:p>
    <w:tbl>
      <w:tblPr>
        <w:tblStyle w:val="a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E455A1" w14:paraId="7C8838CB" w14:textId="77777777">
        <w:tc>
          <w:tcPr>
            <w:tcW w:w="4320" w:type="dxa"/>
            <w:shd w:val="clear" w:color="auto" w:fill="auto"/>
            <w:tcMar>
              <w:top w:w="100" w:type="dxa"/>
              <w:left w:w="100" w:type="dxa"/>
              <w:bottom w:w="100" w:type="dxa"/>
              <w:right w:w="100" w:type="dxa"/>
            </w:tcMar>
          </w:tcPr>
          <w:p w14:paraId="596112EF"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FEEDBACK CODES</w:t>
            </w:r>
          </w:p>
        </w:tc>
        <w:tc>
          <w:tcPr>
            <w:tcW w:w="4320" w:type="dxa"/>
            <w:shd w:val="clear" w:color="auto" w:fill="auto"/>
            <w:tcMar>
              <w:top w:w="100" w:type="dxa"/>
              <w:left w:w="100" w:type="dxa"/>
              <w:bottom w:w="100" w:type="dxa"/>
              <w:right w:w="100" w:type="dxa"/>
            </w:tcMar>
          </w:tcPr>
          <w:p w14:paraId="7C2041C6" w14:textId="77777777" w:rsidR="00E455A1" w:rsidRDefault="00E455A1">
            <w:pPr>
              <w:widowControl w:val="0"/>
              <w:pBdr>
                <w:top w:val="nil"/>
                <w:left w:val="nil"/>
                <w:bottom w:val="nil"/>
                <w:right w:val="nil"/>
                <w:between w:val="nil"/>
              </w:pBdr>
              <w:spacing w:line="240" w:lineRule="auto"/>
              <w:rPr>
                <w:rFonts w:ascii="Calibri" w:eastAsia="Calibri" w:hAnsi="Calibri" w:cs="Calibri"/>
                <w:sz w:val="28"/>
                <w:szCs w:val="28"/>
              </w:rPr>
            </w:pPr>
          </w:p>
        </w:tc>
      </w:tr>
      <w:tr w:rsidR="00E455A1" w14:paraId="3C4C36D3" w14:textId="77777777">
        <w:tc>
          <w:tcPr>
            <w:tcW w:w="4320" w:type="dxa"/>
            <w:shd w:val="clear" w:color="auto" w:fill="auto"/>
            <w:tcMar>
              <w:top w:w="100" w:type="dxa"/>
              <w:left w:w="100" w:type="dxa"/>
              <w:bottom w:w="100" w:type="dxa"/>
              <w:right w:w="100" w:type="dxa"/>
            </w:tcMar>
          </w:tcPr>
          <w:p w14:paraId="10F7CB4B"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WWW</w:t>
            </w:r>
          </w:p>
        </w:tc>
        <w:tc>
          <w:tcPr>
            <w:tcW w:w="4320" w:type="dxa"/>
            <w:shd w:val="clear" w:color="auto" w:fill="auto"/>
            <w:tcMar>
              <w:top w:w="100" w:type="dxa"/>
              <w:left w:w="100" w:type="dxa"/>
              <w:bottom w:w="100" w:type="dxa"/>
              <w:right w:w="100" w:type="dxa"/>
            </w:tcMar>
          </w:tcPr>
          <w:p w14:paraId="0D3EC65B"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What went well</w:t>
            </w:r>
          </w:p>
        </w:tc>
      </w:tr>
      <w:tr w:rsidR="00E455A1" w14:paraId="2693452C" w14:textId="77777777">
        <w:tc>
          <w:tcPr>
            <w:tcW w:w="4320" w:type="dxa"/>
            <w:shd w:val="clear" w:color="auto" w:fill="auto"/>
            <w:tcMar>
              <w:top w:w="100" w:type="dxa"/>
              <w:left w:w="100" w:type="dxa"/>
              <w:bottom w:w="100" w:type="dxa"/>
              <w:right w:w="100" w:type="dxa"/>
            </w:tcMar>
          </w:tcPr>
          <w:p w14:paraId="52E0051B"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EBI</w:t>
            </w:r>
          </w:p>
        </w:tc>
        <w:tc>
          <w:tcPr>
            <w:tcW w:w="4320" w:type="dxa"/>
            <w:shd w:val="clear" w:color="auto" w:fill="auto"/>
            <w:tcMar>
              <w:top w:w="100" w:type="dxa"/>
              <w:left w:w="100" w:type="dxa"/>
              <w:bottom w:w="100" w:type="dxa"/>
              <w:right w:w="100" w:type="dxa"/>
            </w:tcMar>
          </w:tcPr>
          <w:p w14:paraId="7730CF72"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Even better if</w:t>
            </w:r>
          </w:p>
        </w:tc>
      </w:tr>
      <w:tr w:rsidR="00E455A1" w14:paraId="40931740" w14:textId="77777777">
        <w:tc>
          <w:tcPr>
            <w:tcW w:w="4320" w:type="dxa"/>
            <w:shd w:val="clear" w:color="auto" w:fill="auto"/>
            <w:tcMar>
              <w:top w:w="100" w:type="dxa"/>
              <w:left w:w="100" w:type="dxa"/>
              <w:bottom w:w="100" w:type="dxa"/>
              <w:right w:w="100" w:type="dxa"/>
            </w:tcMar>
          </w:tcPr>
          <w:p w14:paraId="7AD16D17"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 xml:space="preserve">STAR </w:t>
            </w:r>
          </w:p>
        </w:tc>
        <w:tc>
          <w:tcPr>
            <w:tcW w:w="4320" w:type="dxa"/>
            <w:shd w:val="clear" w:color="auto" w:fill="auto"/>
            <w:tcMar>
              <w:top w:w="100" w:type="dxa"/>
              <w:left w:w="100" w:type="dxa"/>
              <w:bottom w:w="100" w:type="dxa"/>
              <w:right w:w="100" w:type="dxa"/>
            </w:tcMar>
          </w:tcPr>
          <w:p w14:paraId="4F530FD4"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A good quality piece of work</w:t>
            </w:r>
          </w:p>
        </w:tc>
      </w:tr>
      <w:tr w:rsidR="00E455A1" w14:paraId="67F73B79" w14:textId="77777777">
        <w:tc>
          <w:tcPr>
            <w:tcW w:w="4320" w:type="dxa"/>
            <w:shd w:val="clear" w:color="auto" w:fill="auto"/>
            <w:tcMar>
              <w:top w:w="100" w:type="dxa"/>
              <w:left w:w="100" w:type="dxa"/>
              <w:bottom w:w="100" w:type="dxa"/>
              <w:right w:w="100" w:type="dxa"/>
            </w:tcMar>
          </w:tcPr>
          <w:p w14:paraId="65EFC6EB"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WISH</w:t>
            </w:r>
          </w:p>
        </w:tc>
        <w:tc>
          <w:tcPr>
            <w:tcW w:w="4320" w:type="dxa"/>
            <w:shd w:val="clear" w:color="auto" w:fill="auto"/>
            <w:tcMar>
              <w:top w:w="100" w:type="dxa"/>
              <w:left w:w="100" w:type="dxa"/>
              <w:bottom w:w="100" w:type="dxa"/>
              <w:right w:w="100" w:type="dxa"/>
            </w:tcMar>
          </w:tcPr>
          <w:p w14:paraId="3AAF08F4"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An area for improvement</w:t>
            </w:r>
          </w:p>
        </w:tc>
      </w:tr>
    </w:tbl>
    <w:p w14:paraId="12B19210" w14:textId="77777777" w:rsidR="00E455A1" w:rsidRDefault="00E455A1">
      <w:pPr>
        <w:ind w:left="720"/>
        <w:rPr>
          <w:rFonts w:ascii="Calibri" w:eastAsia="Calibri" w:hAnsi="Calibri" w:cs="Calibri"/>
          <w:sz w:val="28"/>
          <w:szCs w:val="28"/>
        </w:rPr>
      </w:pPr>
    </w:p>
    <w:p w14:paraId="413D2204"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 xml:space="preserve"> Example with 2 stars and a wish: </w:t>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E455A1" w14:paraId="35DD6899" w14:textId="77777777">
        <w:tc>
          <w:tcPr>
            <w:tcW w:w="4320" w:type="dxa"/>
            <w:shd w:val="clear" w:color="auto" w:fill="auto"/>
            <w:tcMar>
              <w:top w:w="100" w:type="dxa"/>
              <w:left w:w="100" w:type="dxa"/>
              <w:bottom w:w="100" w:type="dxa"/>
              <w:right w:w="100" w:type="dxa"/>
            </w:tcMar>
          </w:tcPr>
          <w:p w14:paraId="614EC1C0"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STAR</w:t>
            </w:r>
            <w:r>
              <w:rPr>
                <w:rFonts w:ascii="Calibri" w:eastAsia="Calibri" w:hAnsi="Calibri" w:cs="Calibri"/>
                <w:noProof/>
                <w:sz w:val="28"/>
                <w:szCs w:val="28"/>
              </w:rPr>
              <w:drawing>
                <wp:inline distT="114300" distB="114300" distL="114300" distR="114300" wp14:anchorId="5B7EC4F7" wp14:editId="295729C6">
                  <wp:extent cx="795241" cy="72228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795241" cy="722283"/>
                          </a:xfrm>
                          <a:prstGeom prst="rect">
                            <a:avLst/>
                          </a:prstGeom>
                          <a:ln/>
                        </pic:spPr>
                      </pic:pic>
                    </a:graphicData>
                  </a:graphic>
                </wp:inline>
              </w:drawing>
            </w:r>
          </w:p>
        </w:tc>
        <w:tc>
          <w:tcPr>
            <w:tcW w:w="4320" w:type="dxa"/>
            <w:shd w:val="clear" w:color="auto" w:fill="auto"/>
            <w:tcMar>
              <w:top w:w="100" w:type="dxa"/>
              <w:left w:w="100" w:type="dxa"/>
              <w:bottom w:w="100" w:type="dxa"/>
              <w:right w:w="100" w:type="dxa"/>
            </w:tcMar>
          </w:tcPr>
          <w:p w14:paraId="256BDBD6"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 xml:space="preserve">You used connectives to add an amazing amount of detail. Well done! </w:t>
            </w:r>
          </w:p>
        </w:tc>
      </w:tr>
      <w:tr w:rsidR="00E455A1" w14:paraId="5888D7D8" w14:textId="77777777">
        <w:tc>
          <w:tcPr>
            <w:tcW w:w="4320" w:type="dxa"/>
            <w:shd w:val="clear" w:color="auto" w:fill="auto"/>
            <w:tcMar>
              <w:top w:w="100" w:type="dxa"/>
              <w:left w:w="100" w:type="dxa"/>
              <w:bottom w:w="100" w:type="dxa"/>
              <w:right w:w="100" w:type="dxa"/>
            </w:tcMar>
          </w:tcPr>
          <w:p w14:paraId="0A0296D8"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STAR</w:t>
            </w:r>
            <w:r>
              <w:rPr>
                <w:rFonts w:ascii="Calibri" w:eastAsia="Calibri" w:hAnsi="Calibri" w:cs="Calibri"/>
                <w:noProof/>
                <w:sz w:val="28"/>
                <w:szCs w:val="28"/>
              </w:rPr>
              <w:drawing>
                <wp:inline distT="114300" distB="114300" distL="114300" distR="114300" wp14:anchorId="0FEA55F1" wp14:editId="2BEFBD31">
                  <wp:extent cx="809816" cy="73552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9816" cy="735521"/>
                          </a:xfrm>
                          <a:prstGeom prst="rect">
                            <a:avLst/>
                          </a:prstGeom>
                          <a:ln/>
                        </pic:spPr>
                      </pic:pic>
                    </a:graphicData>
                  </a:graphic>
                </wp:inline>
              </w:drawing>
            </w:r>
          </w:p>
        </w:tc>
        <w:tc>
          <w:tcPr>
            <w:tcW w:w="4320" w:type="dxa"/>
            <w:shd w:val="clear" w:color="auto" w:fill="auto"/>
            <w:tcMar>
              <w:top w:w="100" w:type="dxa"/>
              <w:left w:w="100" w:type="dxa"/>
              <w:bottom w:w="100" w:type="dxa"/>
              <w:right w:w="100" w:type="dxa"/>
            </w:tcMar>
          </w:tcPr>
          <w:p w14:paraId="2061871B"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 xml:space="preserve">I loved how you used … </w:t>
            </w:r>
          </w:p>
        </w:tc>
      </w:tr>
      <w:tr w:rsidR="00E455A1" w14:paraId="6A01EBB9" w14:textId="77777777">
        <w:tc>
          <w:tcPr>
            <w:tcW w:w="4320" w:type="dxa"/>
            <w:shd w:val="clear" w:color="auto" w:fill="auto"/>
            <w:tcMar>
              <w:top w:w="100" w:type="dxa"/>
              <w:left w:w="100" w:type="dxa"/>
              <w:bottom w:w="100" w:type="dxa"/>
              <w:right w:w="100" w:type="dxa"/>
            </w:tcMar>
          </w:tcPr>
          <w:p w14:paraId="14CD6CC9"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WISH</w:t>
            </w:r>
            <w:r>
              <w:rPr>
                <w:rFonts w:ascii="Calibri" w:eastAsia="Calibri" w:hAnsi="Calibri" w:cs="Calibri"/>
                <w:noProof/>
                <w:sz w:val="28"/>
                <w:szCs w:val="28"/>
              </w:rPr>
              <w:drawing>
                <wp:inline distT="114300" distB="114300" distL="114300" distR="114300" wp14:anchorId="2739D4F2" wp14:editId="70AB2113">
                  <wp:extent cx="671513" cy="6739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71513" cy="673963"/>
                          </a:xfrm>
                          <a:prstGeom prst="rect">
                            <a:avLst/>
                          </a:prstGeom>
                          <a:ln/>
                        </pic:spPr>
                      </pic:pic>
                    </a:graphicData>
                  </a:graphic>
                </wp:inline>
              </w:drawing>
            </w:r>
          </w:p>
        </w:tc>
        <w:tc>
          <w:tcPr>
            <w:tcW w:w="4320" w:type="dxa"/>
            <w:shd w:val="clear" w:color="auto" w:fill="auto"/>
            <w:tcMar>
              <w:top w:w="100" w:type="dxa"/>
              <w:left w:w="100" w:type="dxa"/>
              <w:bottom w:w="100" w:type="dxa"/>
              <w:right w:w="100" w:type="dxa"/>
            </w:tcMar>
          </w:tcPr>
          <w:p w14:paraId="27D32367"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can you add an adverb before ‘rooted’ to tell us how your character is feeling?</w:t>
            </w:r>
          </w:p>
        </w:tc>
      </w:tr>
      <w:tr w:rsidR="00E455A1" w14:paraId="3B2A8FA0" w14:textId="77777777">
        <w:tc>
          <w:tcPr>
            <w:tcW w:w="4320" w:type="dxa"/>
            <w:shd w:val="clear" w:color="auto" w:fill="auto"/>
            <w:tcMar>
              <w:top w:w="100" w:type="dxa"/>
              <w:left w:w="100" w:type="dxa"/>
              <w:bottom w:w="100" w:type="dxa"/>
              <w:right w:w="100" w:type="dxa"/>
            </w:tcMar>
          </w:tcPr>
          <w:p w14:paraId="66BD1915" w14:textId="77777777" w:rsidR="00E455A1" w:rsidRDefault="00000000">
            <w:pPr>
              <w:widowControl w:val="0"/>
              <w:pBdr>
                <w:top w:val="nil"/>
                <w:left w:val="nil"/>
                <w:bottom w:val="nil"/>
                <w:right w:val="nil"/>
                <w:between w:val="nil"/>
              </w:pBdr>
              <w:spacing w:line="240" w:lineRule="auto"/>
              <w:rPr>
                <w:rFonts w:ascii="Calibri" w:eastAsia="Calibri" w:hAnsi="Calibri" w:cs="Calibri"/>
                <w:sz w:val="28"/>
                <w:szCs w:val="28"/>
              </w:rPr>
            </w:pPr>
            <w:r>
              <w:rPr>
                <w:rFonts w:ascii="Calibri" w:eastAsia="Calibri" w:hAnsi="Calibri" w:cs="Calibri"/>
                <w:sz w:val="28"/>
                <w:szCs w:val="28"/>
              </w:rPr>
              <w:t>WISH</w:t>
            </w:r>
            <w:r>
              <w:rPr>
                <w:rFonts w:ascii="Calibri" w:eastAsia="Calibri" w:hAnsi="Calibri" w:cs="Calibri"/>
                <w:noProof/>
                <w:sz w:val="28"/>
                <w:szCs w:val="28"/>
              </w:rPr>
              <w:drawing>
                <wp:inline distT="114300" distB="114300" distL="114300" distR="114300" wp14:anchorId="7020DBF2" wp14:editId="37A2D178">
                  <wp:extent cx="671513" cy="6739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71513" cy="673963"/>
                          </a:xfrm>
                          <a:prstGeom prst="rect">
                            <a:avLst/>
                          </a:prstGeom>
                          <a:ln/>
                        </pic:spPr>
                      </pic:pic>
                    </a:graphicData>
                  </a:graphic>
                </wp:inline>
              </w:drawing>
            </w:r>
          </w:p>
        </w:tc>
        <w:tc>
          <w:tcPr>
            <w:tcW w:w="4320" w:type="dxa"/>
            <w:shd w:val="clear" w:color="auto" w:fill="auto"/>
            <w:tcMar>
              <w:top w:w="100" w:type="dxa"/>
              <w:left w:w="100" w:type="dxa"/>
              <w:bottom w:w="100" w:type="dxa"/>
              <w:right w:w="100" w:type="dxa"/>
            </w:tcMar>
          </w:tcPr>
          <w:p w14:paraId="7F7824A6" w14:textId="77777777" w:rsidR="00E455A1" w:rsidRDefault="00000000">
            <w:pPr>
              <w:ind w:left="720"/>
              <w:rPr>
                <w:rFonts w:ascii="Calibri" w:eastAsia="Calibri" w:hAnsi="Calibri" w:cs="Calibri"/>
                <w:sz w:val="28"/>
                <w:szCs w:val="28"/>
              </w:rPr>
            </w:pPr>
            <w:r>
              <w:rPr>
                <w:rFonts w:ascii="Calibri" w:eastAsia="Calibri" w:hAnsi="Calibri" w:cs="Calibri"/>
                <w:sz w:val="28"/>
                <w:szCs w:val="28"/>
              </w:rPr>
              <w:t>Can you add in the capital letters and full stop?</w:t>
            </w:r>
          </w:p>
          <w:p w14:paraId="3F22F555" w14:textId="77777777" w:rsidR="00E455A1" w:rsidRDefault="00E455A1">
            <w:pPr>
              <w:ind w:left="720"/>
              <w:rPr>
                <w:rFonts w:ascii="Calibri" w:eastAsia="Calibri" w:hAnsi="Calibri" w:cs="Calibri"/>
                <w:sz w:val="28"/>
                <w:szCs w:val="28"/>
              </w:rPr>
            </w:pPr>
          </w:p>
        </w:tc>
      </w:tr>
    </w:tbl>
    <w:p w14:paraId="6AD4CD7B" w14:textId="77777777" w:rsidR="00E455A1" w:rsidRDefault="00E455A1">
      <w:pPr>
        <w:ind w:left="720"/>
        <w:rPr>
          <w:rFonts w:ascii="Calibri" w:eastAsia="Calibri" w:hAnsi="Calibri" w:cs="Calibri"/>
          <w:sz w:val="28"/>
          <w:szCs w:val="28"/>
        </w:rPr>
      </w:pPr>
    </w:p>
    <w:p w14:paraId="00DBD828" w14:textId="77777777" w:rsidR="00E455A1" w:rsidRDefault="00E455A1">
      <w:pPr>
        <w:rPr>
          <w:rFonts w:ascii="Calibri" w:eastAsia="Calibri" w:hAnsi="Calibri" w:cs="Calibri"/>
          <w:b/>
          <w:sz w:val="30"/>
          <w:szCs w:val="30"/>
        </w:rPr>
      </w:pPr>
    </w:p>
    <w:p w14:paraId="0D001C60" w14:textId="77777777" w:rsidR="00E455A1" w:rsidRDefault="00E455A1"/>
    <w:p w14:paraId="584D37F0" w14:textId="77777777" w:rsidR="00E455A1" w:rsidRDefault="00E455A1"/>
    <w:p w14:paraId="2567C5D9" w14:textId="77777777" w:rsidR="00E455A1" w:rsidRDefault="00E455A1"/>
    <w:p w14:paraId="191DD4ED" w14:textId="77777777" w:rsidR="00E455A1" w:rsidRDefault="00E455A1"/>
    <w:p w14:paraId="287E3954" w14:textId="77777777" w:rsidR="00E455A1" w:rsidRDefault="00E455A1"/>
    <w:p w14:paraId="0D6A0BF5" w14:textId="77777777" w:rsidR="00E455A1" w:rsidRDefault="00E455A1"/>
    <w:p w14:paraId="38597193" w14:textId="77777777" w:rsidR="00E455A1" w:rsidRDefault="00E455A1"/>
    <w:p w14:paraId="5A66D763" w14:textId="77777777" w:rsidR="00E455A1" w:rsidRDefault="00E455A1"/>
    <w:sectPr w:rsidR="00E455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563E1"/>
    <w:multiLevelType w:val="multilevel"/>
    <w:tmpl w:val="D4BA7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551AAD"/>
    <w:multiLevelType w:val="multilevel"/>
    <w:tmpl w:val="0AB87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1525369">
    <w:abstractNumId w:val="1"/>
  </w:num>
  <w:num w:numId="2" w16cid:durableId="167425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A1"/>
    <w:rsid w:val="00A3288B"/>
    <w:rsid w:val="00E45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3BB4"/>
  <w15:docId w15:val="{0A4FDB13-AFBA-4A17-B69C-76522EF9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Home</dc:creator>
  <cp:lastModifiedBy>Annmarie Home</cp:lastModifiedBy>
  <cp:revision>2</cp:revision>
  <dcterms:created xsi:type="dcterms:W3CDTF">2023-09-21T21:18:00Z</dcterms:created>
  <dcterms:modified xsi:type="dcterms:W3CDTF">2023-09-21T21:18:00Z</dcterms:modified>
</cp:coreProperties>
</file>