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drawing xmlns:a="http://schemas.openxmlformats.org/drawingml/2006/main">
          <wp:inline distT="0" distB="0" distL="0" distR="0">
            <wp:extent cx="1828800" cy="94722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47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</w:pPr>
      <w:r>
        <w:rPr>
          <w:b w:val="1"/>
          <w:bCs w:val="1"/>
          <w:outline w:val="0"/>
          <w:color w:val="b22222"/>
          <w:sz w:val="44"/>
          <w:szCs w:val="44"/>
          <w:u w:color="b22222"/>
          <w:rtl w:val="0"/>
          <w:lang w:val="de-DE"/>
          <w14:textFill>
            <w14:solidFill>
              <w14:srgbClr w14:val="B22222"/>
            </w14:solidFill>
          </w14:textFill>
        </w:rPr>
        <w:t>MISSING PERSONS CHECKLIST</w:t>
      </w:r>
    </w:p>
    <w:p>
      <w:pPr>
        <w:pStyle w:val="Body A"/>
      </w:pPr>
      <w:r>
        <w:rPr>
          <w:sz w:val="24"/>
          <w:szCs w:val="24"/>
          <w:rtl w:val="0"/>
          <w:lang w:val="en-US"/>
        </w:rPr>
        <w:t>If you suspect your loved one is missing, the following actions should be taken.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BASIC INFORMATION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Full Name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Date of Birth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Nicknames (if any)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Current and previous addresses (who else lives/lived there)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Current and former employers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PHYSICAL DESCRIPTION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Height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Weight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Age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Build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Hair Color / Length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Eye Color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Distinguishing Marks (tattoos, birthmarks, scars)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Beard/Mustache/Sideburns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Most recent photo of the person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HABITS AND PERSONALITY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Does the individual smoke/drink/use recreational drugs?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Daily routines or habits (coffee shop, gym, etc.)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Banking habits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Personality (outgoing, quiet, depressed, etc.)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Religious beliefs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Education level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Areas, bars, or places frequently visited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de-DE"/>
          <w14:textFill>
            <w14:solidFill>
              <w14:srgbClr w14:val="B22222"/>
            </w14:solidFill>
          </w14:textFill>
        </w:rPr>
        <w:t>CLOTHING (LAST SEEN WEARING)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Style and color of shirt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Style and color of pants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Style and color of jacket/outerwear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Type of glasses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Type of gloves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Type of footwear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de-DE"/>
          <w14:textFill>
            <w14:solidFill>
              <w14:srgbClr w14:val="B22222"/>
            </w14:solidFill>
          </w14:textFill>
        </w:rPr>
        <w:t>PLANNED ACTIVITIES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Planned activities on day they went missing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Where they were going and why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Vehicle details (make, model, license plate, registration)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Other vehicles or modes of travel they may use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LAST SEEN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Time/date/location last seen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Name of person who last saw them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Direction of travel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Attitude/mood before disappearance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Any concerns expressed before going missing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HEALTH AND CONDITION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Physical condition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Known medical problems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Alzheimer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s/dementia/memory loss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Psychological issues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Medications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Addictions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Name of family physician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Name of dentist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POTENTIAL CONTACTS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List of friends/acquaintances they may contact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Addresses and phone numbers if possible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IMPORTANT ACTIONS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Secure belongings (toothbrush, hairbrush, undergarments for DNA)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Secure electronic devices (cell phone, computer)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Secure personal documents (banking, insurance, etc.)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Preserve written material (journals, notes)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Start a log/journal for the case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Choose a family spokesperson for police communication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ACTIONS YOUR FAMILY CAN UNDERTAKE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Call friends/acquaintances for information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Distribute a flyer with a photo of your missing loved one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Notify employer, school, bank, doctor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Manage mortgage/rent/bills if needed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Seek legal advice if necessary ________________________________</w:t>
      </w:r>
    </w:p>
    <w:p>
      <w:pPr>
        <w:pStyle w:val="Heading 2"/>
      </w:pPr>
      <w:r>
        <w:rPr>
          <w:outline w:val="0"/>
          <w:color w:val="b22222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b22222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TAKING CARE OF YOURSELF AND YOUR FAMILY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Consider taking leave from work if needed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Request extensions on bill payments if necessary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Maintain regular eating, sleeping, and exercise routines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Avoid self-blame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Seek professional counseling if overwhelmed ________________________________</w:t>
      </w:r>
    </w:p>
    <w:p>
      <w:pPr>
        <w:pStyle w:val="Body A"/>
      </w:pPr>
      <w:r>
        <w:rPr>
          <w:rFonts w:ascii="Arial Unicode MS" w:hAnsi="Arial Unicode MS" w:hint="default"/>
          <w:sz w:val="24"/>
          <w:szCs w:val="24"/>
          <w:rtl w:val="0"/>
        </w:rPr>
        <w:t>☐</w:t>
      </w:r>
      <w:r>
        <w:rPr>
          <w:sz w:val="24"/>
          <w:szCs w:val="24"/>
          <w:rtl w:val="0"/>
        </w:rPr>
        <w:t xml:space="preserve"> Don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feel guilty about returning to work ________________________________</w:t>
      </w:r>
    </w:p>
    <w:p>
      <w:pPr>
        <w:pStyle w:val="Body A"/>
      </w:pP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  <w:lang w:val="en-US"/>
        </w:rPr>
        <w:t>For assistance, please contact:</w:t>
      </w:r>
    </w:p>
    <w:p>
      <w:pPr>
        <w:pStyle w:val="Body A"/>
        <w:rPr>
          <w:rStyle w:val="None"/>
          <w:outline w:val="0"/>
          <w:color w:val="b22222"/>
          <w:sz w:val="24"/>
          <w:szCs w:val="24"/>
          <w:u w:color="b22222"/>
          <w14:textFill>
            <w14:solidFill>
              <w14:srgbClr w14:val="B22222"/>
            </w14:solidFill>
          </w14:textFill>
        </w:rPr>
      </w:pP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Sergio Cruel</w:t>
      </w:r>
      <w:r>
        <w:rPr>
          <w:outline w:val="0"/>
          <w:color w:val="b22222"/>
          <w:sz w:val="24"/>
          <w:szCs w:val="24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outline w:val="0"/>
          <w:color w:val="b22222"/>
          <w:sz w:val="24"/>
          <w:szCs w:val="24"/>
          <w:u w:color="b22222"/>
          <w:rtl w:val="0"/>
          <w14:textFill>
            <w14:solidFill>
              <w14:srgbClr w14:val="B22222"/>
            </w14:solidFill>
          </w14:textFill>
        </w:rPr>
        <w:t xml:space="preserve">Email: </w:t>
      </w: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contact</w:t>
      </w: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@deeperthanjournalism.com</w:t>
      </w:r>
      <w:r>
        <w:rPr>
          <w:outline w:val="0"/>
          <w:color w:val="b22222"/>
          <w:sz w:val="24"/>
          <w:szCs w:val="24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 xml:space="preserve">Website: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"http://www.deeperthanjournalism.com"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www.deeperthanjournalism.com</w:t>
      </w:r>
      <w:r>
        <w:rPr/>
        <w:fldChar w:fldCharType="end" w:fldLock="0"/>
      </w:r>
    </w:p>
    <w:p>
      <w:pPr>
        <w:pStyle w:val="Body A"/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FBI: 1-800-CALL-FBI (1-800-225-5324) | www.fbi.gov</w:t>
      </w:r>
      <w:r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National Center for Missing &amp; Exploited Children (NCMEC): 1-800-THE-LOST (1-800-843-5678) | www.missingkids.org</w:t>
      </w:r>
      <w:r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