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D6983" w14:textId="77777777" w:rsidR="00297929" w:rsidRPr="00F66DBE" w:rsidRDefault="00297929">
      <w:pPr>
        <w:ind w:right="-461"/>
        <w:jc w:val="both"/>
        <w:rPr>
          <w:rFonts w:ascii="Arial" w:eastAsia="Arial" w:hAnsi="Arial" w:cs="Arial"/>
          <w:sz w:val="20"/>
          <w:szCs w:val="20"/>
        </w:rPr>
      </w:pPr>
    </w:p>
    <w:tbl>
      <w:tblPr>
        <w:tblStyle w:val="afffffff2"/>
        <w:tblW w:w="10916"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2" w:space="0" w:color="000000"/>
        </w:tblBorders>
        <w:tblLayout w:type="fixed"/>
        <w:tblLook w:val="0000" w:firstRow="0" w:lastRow="0" w:firstColumn="0" w:lastColumn="0" w:noHBand="0" w:noVBand="0"/>
      </w:tblPr>
      <w:tblGrid>
        <w:gridCol w:w="10916"/>
      </w:tblGrid>
      <w:tr w:rsidR="006E7F07" w:rsidRPr="00F66DBE" w14:paraId="79D324A0" w14:textId="77777777">
        <w:trPr>
          <w:trHeight w:val="394"/>
        </w:trPr>
        <w:tc>
          <w:tcPr>
            <w:tcW w:w="10916" w:type="dxa"/>
            <w:shd w:val="clear" w:color="auto" w:fill="8DB3E2"/>
          </w:tcPr>
          <w:p w14:paraId="1788E558"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CONDIÇÕES DE INSPEÇAO EXIGIDAS NAS NORMAS DO INMETRO E SENATRAN</w:t>
            </w:r>
          </w:p>
        </w:tc>
      </w:tr>
      <w:tr w:rsidR="006E7F07" w:rsidRPr="00F66DBE" w14:paraId="49F36450" w14:textId="77777777">
        <w:trPr>
          <w:trHeight w:val="4482"/>
        </w:trPr>
        <w:tc>
          <w:tcPr>
            <w:tcW w:w="10916" w:type="dxa"/>
            <w:shd w:val="clear" w:color="auto" w:fill="F2F2F2"/>
          </w:tcPr>
          <w:p w14:paraId="34310F27" w14:textId="77777777" w:rsidR="006E7F07" w:rsidRPr="00F66DBE" w:rsidRDefault="00955DB3">
            <w:pPr>
              <w:pStyle w:val="Ttulo2"/>
              <w:keepLines w:val="0"/>
              <w:tabs>
                <w:tab w:val="left" w:pos="0"/>
              </w:tabs>
              <w:spacing w:before="0"/>
              <w:jc w:val="center"/>
              <w:rPr>
                <w:rFonts w:ascii="Arial" w:eastAsia="Arial" w:hAnsi="Arial" w:cs="Arial"/>
                <w:color w:val="auto"/>
                <w:sz w:val="20"/>
                <w:szCs w:val="20"/>
              </w:rPr>
            </w:pPr>
            <w:r w:rsidRPr="00F66DBE">
              <w:rPr>
                <w:rFonts w:ascii="Arial" w:eastAsia="Arial" w:hAnsi="Arial" w:cs="Arial"/>
                <w:color w:val="auto"/>
                <w:sz w:val="20"/>
                <w:szCs w:val="20"/>
              </w:rPr>
              <w:t>Para realização da inspeção, o veículo deve apresentar as seguintes condições:</w:t>
            </w:r>
          </w:p>
          <w:p w14:paraId="591F1CEA" w14:textId="77777777" w:rsidR="006E7F07" w:rsidRPr="00F66DBE" w:rsidRDefault="00955DB3">
            <w:pPr>
              <w:pStyle w:val="Ttulo2"/>
              <w:keepLines w:val="0"/>
              <w:numPr>
                <w:ilvl w:val="0"/>
                <w:numId w:val="44"/>
              </w:numPr>
              <w:spacing w:before="0"/>
              <w:ind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Estar com sua massa em ordem de marcha (livre de carga);</w:t>
            </w:r>
          </w:p>
          <w:p w14:paraId="19A51D5E" w14:textId="77777777" w:rsidR="006E7F07" w:rsidRPr="00F66DBE" w:rsidRDefault="00955DB3">
            <w:pPr>
              <w:pStyle w:val="Ttulo2"/>
              <w:keepLines w:val="0"/>
              <w:numPr>
                <w:ilvl w:val="0"/>
                <w:numId w:val="44"/>
              </w:numPr>
              <w:spacing w:before="0"/>
              <w:ind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Estar limpo;</w:t>
            </w:r>
          </w:p>
          <w:p w14:paraId="6E646940" w14:textId="77777777" w:rsidR="006E7F07" w:rsidRPr="00F66DBE" w:rsidRDefault="00955DB3">
            <w:pPr>
              <w:pStyle w:val="Ttulo2"/>
              <w:keepLines w:val="0"/>
              <w:numPr>
                <w:ilvl w:val="0"/>
                <w:numId w:val="44"/>
              </w:numPr>
              <w:spacing w:before="0"/>
              <w:ind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Estar com os pneus calibrados conforme pressão especificada pelo fabricante (caso não esteja, a equipe técnica fará o ajuste da pressão);</w:t>
            </w:r>
          </w:p>
          <w:p w14:paraId="1D26AEBE" w14:textId="77777777" w:rsidR="006E7F07" w:rsidRPr="00F66DBE" w:rsidRDefault="00955DB3">
            <w:pPr>
              <w:pStyle w:val="Ttulo2"/>
              <w:keepLines w:val="0"/>
              <w:numPr>
                <w:ilvl w:val="0"/>
                <w:numId w:val="44"/>
              </w:numPr>
              <w:spacing w:before="0"/>
              <w:ind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 xml:space="preserve">Possuir instaladas no veículo, suas Placas de Licença </w:t>
            </w:r>
            <w:r w:rsidRPr="00F66DBE">
              <w:rPr>
                <w:rFonts w:ascii="Arial" w:eastAsia="Arial" w:hAnsi="Arial" w:cs="Arial"/>
                <w:b w:val="0"/>
                <w:color w:val="auto"/>
                <w:sz w:val="20"/>
                <w:szCs w:val="20"/>
                <w:u w:val="single"/>
              </w:rPr>
              <w:t>Dianteira</w:t>
            </w:r>
            <w:r w:rsidRPr="00F66DBE">
              <w:rPr>
                <w:rFonts w:ascii="Arial" w:eastAsia="Arial" w:hAnsi="Arial" w:cs="Arial"/>
                <w:b w:val="0"/>
                <w:color w:val="auto"/>
                <w:sz w:val="20"/>
                <w:szCs w:val="20"/>
              </w:rPr>
              <w:t xml:space="preserve"> e/ou Traseira, </w:t>
            </w:r>
            <w:r w:rsidRPr="00F66DBE">
              <w:rPr>
                <w:rFonts w:ascii="Arial" w:eastAsia="Arial" w:hAnsi="Arial" w:cs="Arial"/>
                <w:b w:val="0"/>
                <w:color w:val="auto"/>
                <w:sz w:val="20"/>
                <w:szCs w:val="20"/>
                <w:u w:val="single"/>
              </w:rPr>
              <w:t>quando aplicável</w:t>
            </w:r>
            <w:r w:rsidRPr="00F66DBE">
              <w:rPr>
                <w:rFonts w:ascii="Arial" w:eastAsia="Arial" w:hAnsi="Arial" w:cs="Arial"/>
                <w:b w:val="0"/>
                <w:color w:val="auto"/>
                <w:sz w:val="20"/>
                <w:szCs w:val="20"/>
              </w:rPr>
              <w:t xml:space="preserve"> (*); </w:t>
            </w:r>
          </w:p>
          <w:p w14:paraId="133834EA" w14:textId="4123AA52" w:rsidR="006E7F07" w:rsidRPr="00F66DBE" w:rsidRDefault="00955DB3" w:rsidP="00297929">
            <w:pPr>
              <w:pStyle w:val="Ttulo2"/>
              <w:keepLines w:val="0"/>
              <w:numPr>
                <w:ilvl w:val="0"/>
                <w:numId w:val="44"/>
              </w:numPr>
              <w:spacing w:before="0"/>
              <w:ind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Estar abastecido (combustível original), com no mínimo 90% da capacidade total;</w:t>
            </w:r>
          </w:p>
          <w:p w14:paraId="6E52A09D" w14:textId="77777777" w:rsidR="006E7F07" w:rsidRPr="00F66DBE" w:rsidRDefault="00955DB3">
            <w:pPr>
              <w:pStyle w:val="Ttulo2"/>
              <w:keepLines w:val="0"/>
              <w:numPr>
                <w:ilvl w:val="0"/>
                <w:numId w:val="44"/>
              </w:numPr>
              <w:spacing w:before="0"/>
              <w:ind w:right="213"/>
              <w:jc w:val="both"/>
              <w:rPr>
                <w:rFonts w:ascii="Arial" w:eastAsia="Arial" w:hAnsi="Arial" w:cs="Arial"/>
                <w:color w:val="auto"/>
                <w:sz w:val="20"/>
                <w:szCs w:val="20"/>
              </w:rPr>
            </w:pPr>
            <w:r w:rsidRPr="00F66DBE">
              <w:rPr>
                <w:rFonts w:ascii="Arial" w:eastAsia="Arial" w:hAnsi="Arial" w:cs="Arial"/>
                <w:b w:val="0"/>
                <w:color w:val="auto"/>
                <w:sz w:val="20"/>
                <w:szCs w:val="20"/>
              </w:rPr>
              <w:t xml:space="preserve">Quando aplicável, </w:t>
            </w:r>
            <w:r w:rsidRPr="00F66DBE">
              <w:rPr>
                <w:rFonts w:ascii="Arial" w:eastAsia="Arial" w:hAnsi="Arial" w:cs="Arial"/>
                <w:color w:val="auto"/>
                <w:sz w:val="20"/>
                <w:szCs w:val="20"/>
              </w:rPr>
              <w:t>apresentar o Certificado de Verificação Metrológica do Cronotacógrafo;</w:t>
            </w:r>
          </w:p>
          <w:p w14:paraId="72E89C4C" w14:textId="77777777" w:rsidR="006E7F07" w:rsidRPr="00F66DBE" w:rsidRDefault="00955DB3">
            <w:pPr>
              <w:ind w:left="337"/>
              <w:rPr>
                <w:rFonts w:ascii="Arial" w:eastAsia="Arial" w:hAnsi="Arial" w:cs="Arial"/>
                <w:sz w:val="20"/>
                <w:szCs w:val="20"/>
              </w:rPr>
            </w:pPr>
            <w:r w:rsidRPr="00F66DBE">
              <w:rPr>
                <w:rFonts w:ascii="Arial" w:eastAsia="Arial" w:hAnsi="Arial" w:cs="Arial"/>
                <w:sz w:val="20"/>
                <w:szCs w:val="20"/>
              </w:rPr>
              <w:t xml:space="preserve">        Nota: Caso o certificado de verificação esteja vencido, a inspeção pode ser realizada e o veículo deverá ser reprovado. O  </w:t>
            </w:r>
          </w:p>
          <w:p w14:paraId="60C0F3C9" w14:textId="77777777" w:rsidR="006E7F07" w:rsidRPr="00F66DBE" w:rsidRDefault="00955DB3">
            <w:pPr>
              <w:ind w:left="337"/>
              <w:rPr>
                <w:rFonts w:ascii="Arial" w:eastAsia="Arial" w:hAnsi="Arial" w:cs="Arial"/>
                <w:sz w:val="20"/>
                <w:szCs w:val="20"/>
              </w:rPr>
            </w:pPr>
            <w:r w:rsidRPr="00F66DBE">
              <w:rPr>
                <w:rFonts w:ascii="Arial" w:eastAsia="Arial" w:hAnsi="Arial" w:cs="Arial"/>
                <w:sz w:val="20"/>
                <w:szCs w:val="20"/>
              </w:rPr>
              <w:t xml:space="preserve">        certificado válido deverá ser apresentado na inspeção de retorno. </w:t>
            </w:r>
          </w:p>
          <w:p w14:paraId="2DA7032D" w14:textId="77777777" w:rsidR="003613A1" w:rsidRPr="00F66DBE" w:rsidRDefault="003613A1" w:rsidP="003613A1">
            <w:pPr>
              <w:pStyle w:val="PargrafodaLista"/>
              <w:numPr>
                <w:ilvl w:val="0"/>
                <w:numId w:val="56"/>
              </w:numPr>
              <w:rPr>
                <w:rFonts w:ascii="Arial" w:hAnsi="Arial" w:cs="Arial"/>
                <w:sz w:val="20"/>
                <w:szCs w:val="20"/>
              </w:rPr>
            </w:pPr>
            <w:r w:rsidRPr="00F66DBE">
              <w:rPr>
                <w:rFonts w:ascii="Arial" w:hAnsi="Arial" w:cs="Arial"/>
                <w:sz w:val="20"/>
                <w:szCs w:val="20"/>
              </w:rPr>
              <w:t>Nos caminhões de carroçaria Basculante e/ou Caminhão trator destinado a movimentação e operação de veículos rebocados com carroceria tipo basculante, respeitados os prazos de adequação do veículo à CONTRAN 859 e sua correlacionada NBR 16141, deverá o CRLV constar no Campo Observações "SISTEMA DE BASCULAMENTO" (CSV em sua validade pode ser aceito em substituição). A ausência do apresentado permite a inspeção, mas será motivo de reprovação até a regularização.</w:t>
            </w:r>
          </w:p>
          <w:p w14:paraId="655560AD" w14:textId="77777777" w:rsidR="006E7F07" w:rsidRPr="00F66DBE" w:rsidRDefault="00955DB3">
            <w:pPr>
              <w:pStyle w:val="Ttulo2"/>
              <w:keepLines w:val="0"/>
              <w:numPr>
                <w:ilvl w:val="0"/>
                <w:numId w:val="44"/>
              </w:numPr>
              <w:spacing w:before="0"/>
              <w:ind w:right="213"/>
              <w:jc w:val="both"/>
              <w:rPr>
                <w:rFonts w:ascii="Arial" w:eastAsia="Arial" w:hAnsi="Arial" w:cs="Arial"/>
                <w:color w:val="auto"/>
                <w:sz w:val="20"/>
                <w:szCs w:val="20"/>
              </w:rPr>
            </w:pPr>
            <w:r w:rsidRPr="00F66DBE">
              <w:rPr>
                <w:rFonts w:ascii="Arial" w:eastAsia="Arial" w:hAnsi="Arial" w:cs="Arial"/>
                <w:b w:val="0"/>
                <w:color w:val="auto"/>
                <w:sz w:val="20"/>
                <w:szCs w:val="20"/>
              </w:rPr>
              <w:t>Nos casos de veículos destinados ao transporte de produtos perigosos, estar com o equipamento (tanque) limpo, sem resíduos e descontaminado por descontaminador registrado pelo INMETRO</w:t>
            </w:r>
          </w:p>
          <w:p w14:paraId="176AB3F4" w14:textId="77777777" w:rsidR="006E7F07" w:rsidRPr="00F66DBE" w:rsidRDefault="00955DB3">
            <w:pPr>
              <w:spacing w:after="60"/>
              <w:ind w:left="708"/>
              <w:jc w:val="both"/>
              <w:rPr>
                <w:rFonts w:ascii="Arial" w:eastAsia="Arial" w:hAnsi="Arial" w:cs="Arial"/>
                <w:sz w:val="20"/>
                <w:szCs w:val="20"/>
              </w:rPr>
            </w:pPr>
            <w:bookmarkStart w:id="0" w:name="_heading=h.111kx3o" w:colFirst="0" w:colLast="0"/>
            <w:bookmarkEnd w:id="0"/>
            <w:r w:rsidRPr="00F66DBE">
              <w:rPr>
                <w:rFonts w:ascii="Arial" w:eastAsia="Arial" w:hAnsi="Arial" w:cs="Arial"/>
                <w:sz w:val="20"/>
                <w:szCs w:val="20"/>
              </w:rPr>
              <w:t xml:space="preserve">Nota: </w:t>
            </w:r>
            <w:r w:rsidRPr="00F66DBE">
              <w:rPr>
                <w:rFonts w:ascii="Arial" w:eastAsia="Arial" w:hAnsi="Arial" w:cs="Arial"/>
                <w:b/>
                <w:sz w:val="20"/>
                <w:szCs w:val="20"/>
                <w:u w:val="single"/>
              </w:rPr>
              <w:t>Não é aplicável o</w:t>
            </w:r>
            <w:r w:rsidRPr="00F66DBE">
              <w:rPr>
                <w:rFonts w:ascii="Arial" w:eastAsia="Arial" w:hAnsi="Arial" w:cs="Arial"/>
                <w:sz w:val="20"/>
                <w:szCs w:val="20"/>
              </w:rPr>
              <w:t xml:space="preserve">  </w:t>
            </w:r>
            <w:r w:rsidRPr="00F66DBE">
              <w:rPr>
                <w:rFonts w:ascii="Arial" w:eastAsia="Arial" w:hAnsi="Arial" w:cs="Arial"/>
                <w:b/>
                <w:sz w:val="20"/>
                <w:szCs w:val="20"/>
              </w:rPr>
              <w:t>Certificado</w:t>
            </w:r>
            <w:r w:rsidRPr="00F66DBE">
              <w:rPr>
                <w:rFonts w:ascii="Arial" w:eastAsia="Arial" w:hAnsi="Arial" w:cs="Arial"/>
                <w:sz w:val="20"/>
                <w:szCs w:val="20"/>
              </w:rPr>
              <w:t xml:space="preserve"> de </w:t>
            </w:r>
            <w:r w:rsidRPr="00F66DBE">
              <w:rPr>
                <w:rFonts w:ascii="Arial" w:eastAsia="Arial" w:hAnsi="Arial" w:cs="Arial"/>
                <w:b/>
                <w:sz w:val="20"/>
                <w:szCs w:val="20"/>
              </w:rPr>
              <w:t>descontaminação</w:t>
            </w:r>
            <w:r w:rsidRPr="00F66DBE">
              <w:rPr>
                <w:rFonts w:ascii="Arial" w:eastAsia="Arial" w:hAnsi="Arial" w:cs="Arial"/>
                <w:sz w:val="20"/>
                <w:szCs w:val="20"/>
              </w:rPr>
              <w:t xml:space="preserve"> </w:t>
            </w:r>
            <w:r w:rsidRPr="00F66DBE">
              <w:rPr>
                <w:rFonts w:ascii="Arial" w:eastAsia="Arial" w:hAnsi="Arial" w:cs="Arial"/>
                <w:b/>
                <w:sz w:val="20"/>
                <w:szCs w:val="20"/>
              </w:rPr>
              <w:t>ou relatório</w:t>
            </w:r>
            <w:r w:rsidRPr="00F66DBE">
              <w:rPr>
                <w:rFonts w:ascii="Arial" w:eastAsia="Arial" w:hAnsi="Arial" w:cs="Arial"/>
                <w:sz w:val="20"/>
                <w:szCs w:val="20"/>
              </w:rPr>
              <w:t xml:space="preserve"> de descontaminação aos equipamentos referentes aos tanques de carga destinados ao transporte de fluidos criogênicos (grupos </w:t>
            </w:r>
            <w:r w:rsidRPr="00F66DBE">
              <w:rPr>
                <w:rFonts w:ascii="Arial" w:eastAsia="Arial" w:hAnsi="Arial" w:cs="Arial"/>
                <w:b/>
                <w:sz w:val="20"/>
                <w:szCs w:val="20"/>
              </w:rPr>
              <w:t xml:space="preserve">3 </w:t>
            </w:r>
            <w:r w:rsidRPr="00F66DBE">
              <w:rPr>
                <w:rFonts w:ascii="Arial" w:eastAsia="Arial" w:hAnsi="Arial" w:cs="Arial"/>
                <w:sz w:val="20"/>
                <w:szCs w:val="20"/>
              </w:rPr>
              <w:t xml:space="preserve">e </w:t>
            </w:r>
            <w:r w:rsidRPr="00F66DBE">
              <w:rPr>
                <w:rFonts w:ascii="Arial" w:eastAsia="Arial" w:hAnsi="Arial" w:cs="Arial"/>
                <w:b/>
                <w:sz w:val="20"/>
                <w:szCs w:val="20"/>
              </w:rPr>
              <w:t>27E</w:t>
            </w:r>
            <w:r w:rsidRPr="00F66DBE">
              <w:rPr>
                <w:rFonts w:ascii="Arial" w:eastAsia="Arial" w:hAnsi="Arial" w:cs="Arial"/>
                <w:sz w:val="20"/>
                <w:szCs w:val="20"/>
              </w:rPr>
              <w:t xml:space="preserve">), equipamentos do GRUPO </w:t>
            </w:r>
            <w:r w:rsidRPr="00F66DBE">
              <w:rPr>
                <w:rFonts w:ascii="Arial" w:eastAsia="Arial" w:hAnsi="Arial" w:cs="Arial"/>
                <w:b/>
                <w:sz w:val="20"/>
                <w:szCs w:val="20"/>
              </w:rPr>
              <w:t>27F</w:t>
            </w:r>
            <w:r w:rsidRPr="00F66DBE">
              <w:rPr>
                <w:rFonts w:ascii="Arial" w:eastAsia="Arial" w:hAnsi="Arial" w:cs="Arial"/>
                <w:sz w:val="20"/>
                <w:szCs w:val="20"/>
              </w:rPr>
              <w:t xml:space="preserve"> </w:t>
            </w:r>
            <w:r w:rsidRPr="00F66DBE">
              <w:rPr>
                <w:rFonts w:ascii="Arial" w:eastAsia="Arial" w:hAnsi="Arial" w:cs="Arial"/>
                <w:b/>
                <w:sz w:val="20"/>
                <w:szCs w:val="20"/>
              </w:rPr>
              <w:t>27H</w:t>
            </w:r>
            <w:r w:rsidRPr="00F66DBE">
              <w:rPr>
                <w:rFonts w:ascii="Arial" w:eastAsia="Arial" w:hAnsi="Arial" w:cs="Arial"/>
                <w:sz w:val="20"/>
                <w:szCs w:val="20"/>
              </w:rPr>
              <w:t xml:space="preserve"> e </w:t>
            </w:r>
            <w:r w:rsidRPr="00F66DBE">
              <w:rPr>
                <w:rFonts w:ascii="Arial" w:eastAsia="Arial" w:hAnsi="Arial" w:cs="Arial"/>
                <w:b/>
                <w:sz w:val="20"/>
                <w:szCs w:val="20"/>
              </w:rPr>
              <w:t>27I</w:t>
            </w:r>
            <w:r w:rsidRPr="00F66DBE">
              <w:rPr>
                <w:rFonts w:ascii="Arial" w:eastAsia="Arial" w:hAnsi="Arial" w:cs="Arial"/>
                <w:sz w:val="20"/>
                <w:szCs w:val="20"/>
              </w:rPr>
              <w:t xml:space="preserve"> – CARROCARIAS (</w:t>
            </w:r>
            <w:r w:rsidRPr="00F66DBE">
              <w:rPr>
                <w:rFonts w:ascii="Arial" w:eastAsia="Arial" w:hAnsi="Arial" w:cs="Arial"/>
                <w:b/>
                <w:sz w:val="20"/>
                <w:szCs w:val="20"/>
              </w:rPr>
              <w:t>exceto</w:t>
            </w:r>
            <w:r w:rsidRPr="00F66DBE">
              <w:rPr>
                <w:rFonts w:ascii="Arial" w:eastAsia="Arial" w:hAnsi="Arial" w:cs="Arial"/>
                <w:sz w:val="20"/>
                <w:szCs w:val="20"/>
              </w:rPr>
              <w:t xml:space="preserve"> tanques de carga); aos TANQUES-</w:t>
            </w:r>
            <w:r w:rsidRPr="00F66DBE">
              <w:rPr>
                <w:rFonts w:ascii="Arial" w:eastAsia="Arial" w:hAnsi="Arial" w:cs="Arial"/>
                <w:b/>
                <w:sz w:val="20"/>
                <w:szCs w:val="20"/>
              </w:rPr>
              <w:t>SILO</w:t>
            </w:r>
            <w:r w:rsidRPr="00F66DBE">
              <w:rPr>
                <w:rFonts w:ascii="Arial" w:eastAsia="Arial" w:hAnsi="Arial" w:cs="Arial"/>
                <w:sz w:val="20"/>
                <w:szCs w:val="20"/>
              </w:rPr>
              <w:t xml:space="preserve">,  aos destinados ao transporte de produtos perigosos do grupo </w:t>
            </w:r>
            <w:r w:rsidRPr="00F66DBE">
              <w:rPr>
                <w:rFonts w:ascii="Arial" w:eastAsia="Arial" w:hAnsi="Arial" w:cs="Arial"/>
                <w:b/>
                <w:sz w:val="20"/>
                <w:szCs w:val="20"/>
              </w:rPr>
              <w:t>27G</w:t>
            </w:r>
            <w:r w:rsidRPr="00F66DBE">
              <w:rPr>
                <w:rFonts w:ascii="Arial" w:eastAsia="Arial" w:hAnsi="Arial" w:cs="Arial"/>
                <w:sz w:val="20"/>
                <w:szCs w:val="20"/>
              </w:rPr>
              <w:t xml:space="preserve"> (</w:t>
            </w:r>
            <w:r w:rsidRPr="00F66DBE">
              <w:rPr>
                <w:rFonts w:ascii="Arial" w:eastAsia="Arial" w:hAnsi="Arial" w:cs="Arial"/>
                <w:b/>
                <w:sz w:val="20"/>
                <w:szCs w:val="20"/>
              </w:rPr>
              <w:t>PPPE</w:t>
            </w:r>
            <w:r w:rsidRPr="00F66DBE">
              <w:rPr>
                <w:rFonts w:ascii="Arial" w:eastAsia="Arial" w:hAnsi="Arial" w:cs="Arial"/>
                <w:sz w:val="20"/>
                <w:szCs w:val="20"/>
              </w:rPr>
              <w:t xml:space="preserve"> - Produtos Pesados de Petróleo Escuros), aos tanques de carga destinados ao transporte de emulsão explosiva </w:t>
            </w:r>
            <w:r w:rsidRPr="00F66DBE">
              <w:rPr>
                <w:rFonts w:ascii="Arial" w:eastAsia="Arial" w:hAnsi="Arial" w:cs="Arial"/>
                <w:b/>
                <w:sz w:val="20"/>
                <w:szCs w:val="20"/>
              </w:rPr>
              <w:t>– 27A1</w:t>
            </w:r>
            <w:r w:rsidRPr="00F66DBE">
              <w:rPr>
                <w:rFonts w:ascii="Arial" w:eastAsia="Arial" w:hAnsi="Arial" w:cs="Arial"/>
                <w:sz w:val="20"/>
                <w:szCs w:val="20"/>
              </w:rPr>
              <w:t xml:space="preserve"> (fabricação de explosivos), e aos tanques de carga sob pressão/vácuo (</w:t>
            </w:r>
            <w:r w:rsidRPr="00F66DBE">
              <w:rPr>
                <w:rFonts w:ascii="Arial" w:eastAsia="Arial" w:hAnsi="Arial" w:cs="Arial"/>
                <w:b/>
                <w:sz w:val="20"/>
                <w:szCs w:val="20"/>
              </w:rPr>
              <w:t>Limpa Fossa</w:t>
            </w:r>
            <w:r w:rsidRPr="00F66DBE">
              <w:rPr>
                <w:rFonts w:ascii="Arial" w:eastAsia="Arial" w:hAnsi="Arial" w:cs="Arial"/>
                <w:sz w:val="20"/>
                <w:szCs w:val="20"/>
              </w:rPr>
              <w:t>);</w:t>
            </w:r>
          </w:p>
          <w:p w14:paraId="738648B7" w14:textId="77777777" w:rsidR="006E7F07" w:rsidRPr="00F66DBE" w:rsidRDefault="00955DB3">
            <w:pPr>
              <w:pStyle w:val="Ttulo2"/>
              <w:keepLines w:val="0"/>
              <w:numPr>
                <w:ilvl w:val="0"/>
                <w:numId w:val="44"/>
              </w:numPr>
              <w:spacing w:before="0"/>
              <w:ind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A inspeção de veículos e equipamentos destinados ao transporte de produtos perigosos não deve ser realizada se:</w:t>
            </w:r>
          </w:p>
          <w:p w14:paraId="01A093B6" w14:textId="77777777" w:rsidR="006E7F07" w:rsidRPr="00F66DBE" w:rsidRDefault="00955DB3">
            <w:pPr>
              <w:pStyle w:val="Ttulo2"/>
              <w:keepLines w:val="0"/>
              <w:spacing w:before="0"/>
              <w:ind w:left="720"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 Não forem apresentados os documentos necessários mencionados neste procedimento;</w:t>
            </w:r>
          </w:p>
          <w:p w14:paraId="084F7115" w14:textId="77777777" w:rsidR="006E7F07" w:rsidRPr="00F66DBE" w:rsidRDefault="00955DB3">
            <w:pPr>
              <w:pStyle w:val="Ttulo2"/>
              <w:keepLines w:val="0"/>
              <w:spacing w:before="0"/>
              <w:ind w:left="720" w:right="213"/>
              <w:jc w:val="both"/>
              <w:rPr>
                <w:rFonts w:ascii="Arial" w:eastAsia="Arial" w:hAnsi="Arial" w:cs="Arial"/>
                <w:b w:val="0"/>
                <w:color w:val="auto"/>
                <w:sz w:val="20"/>
                <w:szCs w:val="20"/>
              </w:rPr>
            </w:pPr>
            <w:r w:rsidRPr="00F66DBE">
              <w:rPr>
                <w:rFonts w:ascii="Arial" w:eastAsia="Arial" w:hAnsi="Arial" w:cs="Arial"/>
                <w:b w:val="0"/>
                <w:color w:val="auto"/>
                <w:sz w:val="20"/>
                <w:szCs w:val="20"/>
              </w:rPr>
              <w:t>- O equipamento não possuir rastreabilidade</w:t>
            </w:r>
          </w:p>
          <w:p w14:paraId="6AB1DC70" w14:textId="77777777" w:rsidR="006E7F07" w:rsidRPr="00F66DBE" w:rsidRDefault="006E7F07">
            <w:pPr>
              <w:rPr>
                <w:rFonts w:ascii="Arial" w:eastAsia="Arial" w:hAnsi="Arial" w:cs="Arial"/>
                <w:sz w:val="20"/>
                <w:szCs w:val="20"/>
              </w:rPr>
            </w:pPr>
          </w:p>
          <w:p w14:paraId="17C7075E" w14:textId="67870D85"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i/>
                <w:sz w:val="20"/>
                <w:szCs w:val="20"/>
              </w:rPr>
              <w:t xml:space="preserve">       (*) Exceções relacionada à ausência de Placa de Licença de aplicabilidade conforme Portaria Inmetro nº 127/2022 (item </w:t>
            </w:r>
            <w:r w:rsidRPr="00F66DBE">
              <w:rPr>
                <w:rFonts w:ascii="Arial" w:eastAsia="Arial" w:hAnsi="Arial" w:cs="Arial"/>
                <w:sz w:val="20"/>
                <w:szCs w:val="20"/>
              </w:rPr>
              <w:t xml:space="preserve">6.3.1.2.4) e 149/2022 (item 6.3.1.2.1): </w:t>
            </w:r>
          </w:p>
          <w:p w14:paraId="4972561F" w14:textId="77777777" w:rsidR="006E7F07" w:rsidRPr="00F66DBE" w:rsidRDefault="00955DB3">
            <w:pPr>
              <w:ind w:left="720"/>
              <w:rPr>
                <w:rFonts w:ascii="Arial" w:eastAsia="Arial" w:hAnsi="Arial" w:cs="Arial"/>
                <w:i/>
                <w:sz w:val="20"/>
                <w:szCs w:val="20"/>
              </w:rPr>
            </w:pPr>
            <w:r w:rsidRPr="00F66DBE">
              <w:rPr>
                <w:rFonts w:ascii="Arial" w:eastAsia="Arial" w:hAnsi="Arial" w:cs="Arial"/>
                <w:i/>
                <w:sz w:val="20"/>
                <w:szCs w:val="20"/>
              </w:rPr>
              <w:t xml:space="preserve">Nas situações em que o veículo registrado for apresentado </w:t>
            </w:r>
            <w:r w:rsidRPr="00F66DBE">
              <w:rPr>
                <w:rFonts w:ascii="Arial" w:eastAsia="Arial" w:hAnsi="Arial" w:cs="Arial"/>
                <w:b/>
                <w:i/>
                <w:sz w:val="20"/>
                <w:szCs w:val="20"/>
              </w:rPr>
              <w:t>para inspeção</w:t>
            </w:r>
            <w:r w:rsidRPr="00F66DBE">
              <w:rPr>
                <w:rFonts w:ascii="Arial" w:eastAsia="Arial" w:hAnsi="Arial" w:cs="Arial"/>
                <w:i/>
                <w:sz w:val="20"/>
                <w:szCs w:val="20"/>
              </w:rPr>
              <w:t xml:space="preserve">, sem a placa de licença, a mesma pode ser realizada desde que seja apresentado um </w:t>
            </w:r>
            <w:r w:rsidRPr="00F66DBE">
              <w:rPr>
                <w:rFonts w:ascii="Arial" w:eastAsia="Arial" w:hAnsi="Arial" w:cs="Arial"/>
                <w:b/>
                <w:i/>
                <w:sz w:val="20"/>
                <w:szCs w:val="20"/>
              </w:rPr>
              <w:t>BO</w:t>
            </w:r>
            <w:r w:rsidRPr="00F66DBE">
              <w:rPr>
                <w:rFonts w:ascii="Arial" w:eastAsia="Arial" w:hAnsi="Arial" w:cs="Arial"/>
                <w:i/>
                <w:sz w:val="20"/>
                <w:szCs w:val="20"/>
              </w:rPr>
              <w:t xml:space="preserve"> (</w:t>
            </w:r>
            <w:r w:rsidRPr="00F66DBE">
              <w:rPr>
                <w:rFonts w:ascii="Arial" w:eastAsia="Arial" w:hAnsi="Arial" w:cs="Arial"/>
                <w:i/>
                <w:sz w:val="20"/>
                <w:szCs w:val="20"/>
                <w:u w:val="single"/>
              </w:rPr>
              <w:t>boletim de ocorrência</w:t>
            </w:r>
            <w:r w:rsidRPr="00F66DBE">
              <w:rPr>
                <w:rFonts w:ascii="Arial" w:eastAsia="Arial" w:hAnsi="Arial" w:cs="Arial"/>
                <w:i/>
                <w:sz w:val="20"/>
                <w:szCs w:val="20"/>
              </w:rPr>
              <w:t>)  onde deve ser justificado o motivo da ausência da placa e constar os dados completos do veículo em questão</w:t>
            </w:r>
            <w:r w:rsidRPr="00F66DBE">
              <w:rPr>
                <w:rFonts w:ascii="Arial" w:eastAsia="Arial" w:hAnsi="Arial" w:cs="Arial"/>
                <w:b/>
                <w:i/>
                <w:sz w:val="20"/>
                <w:szCs w:val="20"/>
                <w:u w:val="single"/>
              </w:rPr>
              <w:t>, ou documento do órgão de trânsito que justifique a ausência da placa,</w:t>
            </w:r>
            <w:r w:rsidRPr="00F66DBE">
              <w:rPr>
                <w:rFonts w:ascii="Arial" w:eastAsia="Arial" w:hAnsi="Arial" w:cs="Arial"/>
                <w:i/>
                <w:sz w:val="20"/>
                <w:szCs w:val="20"/>
              </w:rPr>
              <w:t xml:space="preserve"> os quais devem ser </w:t>
            </w:r>
            <w:r w:rsidRPr="00F66DBE">
              <w:rPr>
                <w:rFonts w:ascii="Arial" w:eastAsia="Arial" w:hAnsi="Arial" w:cs="Arial"/>
                <w:b/>
                <w:i/>
                <w:sz w:val="20"/>
                <w:szCs w:val="20"/>
              </w:rPr>
              <w:t>arquivados</w:t>
            </w:r>
            <w:r w:rsidRPr="00F66DBE">
              <w:rPr>
                <w:rFonts w:ascii="Arial" w:eastAsia="Arial" w:hAnsi="Arial" w:cs="Arial"/>
                <w:i/>
                <w:sz w:val="20"/>
                <w:szCs w:val="20"/>
              </w:rPr>
              <w:t xml:space="preserve"> (fotocópia ou virtual) pelos OIA.</w:t>
            </w:r>
            <w:r w:rsidRPr="00F66DBE">
              <w:rPr>
                <w:rFonts w:ascii="Arial" w:eastAsia="Arial" w:hAnsi="Arial" w:cs="Arial"/>
                <w:i/>
                <w:sz w:val="20"/>
                <w:szCs w:val="20"/>
              </w:rPr>
              <w:br/>
            </w:r>
            <w:r w:rsidRPr="00F66DBE">
              <w:rPr>
                <w:rFonts w:ascii="Arial" w:eastAsia="Arial" w:hAnsi="Arial" w:cs="Arial"/>
                <w:i/>
                <w:sz w:val="20"/>
                <w:szCs w:val="20"/>
                <w:u w:val="single"/>
              </w:rPr>
              <w:t>Excetuam-se</w:t>
            </w:r>
            <w:r w:rsidRPr="00F66DBE">
              <w:rPr>
                <w:rFonts w:ascii="Arial" w:eastAsia="Arial" w:hAnsi="Arial" w:cs="Arial"/>
                <w:i/>
                <w:sz w:val="20"/>
                <w:szCs w:val="20"/>
              </w:rPr>
              <w:t xml:space="preserve"> dessa condição os veículos rodoviários </w:t>
            </w:r>
            <w:r w:rsidRPr="00F66DBE">
              <w:rPr>
                <w:rFonts w:ascii="Arial" w:eastAsia="Arial" w:hAnsi="Arial" w:cs="Arial"/>
                <w:i/>
                <w:sz w:val="20"/>
                <w:szCs w:val="20"/>
                <w:u w:val="single"/>
              </w:rPr>
              <w:t>protótipos, fabricados artesanalmente, novos e sem registro (0 km),</w:t>
            </w:r>
            <w:r w:rsidRPr="00F66DBE">
              <w:rPr>
                <w:rFonts w:ascii="Arial" w:eastAsia="Arial" w:hAnsi="Arial" w:cs="Arial"/>
                <w:i/>
                <w:sz w:val="20"/>
                <w:szCs w:val="20"/>
              </w:rPr>
              <w:t xml:space="preserve"> que ainda não foram emplacados (registrados), os importados para fins de emissão do CAT, e os oriundos de leilão.</w:t>
            </w:r>
          </w:p>
          <w:p w14:paraId="425ECD36" w14:textId="77777777" w:rsidR="006E7F07" w:rsidRPr="00F66DBE" w:rsidRDefault="006E7F07">
            <w:pPr>
              <w:ind w:left="720"/>
              <w:rPr>
                <w:rFonts w:ascii="Arial" w:eastAsia="Arial" w:hAnsi="Arial" w:cs="Arial"/>
                <w:i/>
                <w:strike/>
                <w:sz w:val="20"/>
                <w:szCs w:val="20"/>
              </w:rPr>
            </w:pPr>
          </w:p>
        </w:tc>
      </w:tr>
      <w:tr w:rsidR="006E7F07" w:rsidRPr="00F66DBE" w14:paraId="7BD540C9" w14:textId="77777777">
        <w:trPr>
          <w:trHeight w:val="1419"/>
        </w:trPr>
        <w:tc>
          <w:tcPr>
            <w:tcW w:w="10916" w:type="dxa"/>
          </w:tcPr>
          <w:p w14:paraId="195C26C8"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IMPORTANTE</w:t>
            </w:r>
          </w:p>
          <w:p w14:paraId="7F4898B3" w14:textId="77777777" w:rsidR="006E7F07" w:rsidRPr="00F66DBE" w:rsidRDefault="00955DB3">
            <w:pPr>
              <w:numPr>
                <w:ilvl w:val="0"/>
                <w:numId w:val="34"/>
              </w:numPr>
              <w:jc w:val="both"/>
              <w:rPr>
                <w:rFonts w:ascii="Arial" w:eastAsia="Arial" w:hAnsi="Arial" w:cs="Arial"/>
                <w:sz w:val="20"/>
                <w:szCs w:val="20"/>
              </w:rPr>
            </w:pPr>
            <w:r w:rsidRPr="00F66DBE">
              <w:rPr>
                <w:rFonts w:ascii="Arial" w:eastAsia="Arial" w:hAnsi="Arial" w:cs="Arial"/>
                <w:sz w:val="20"/>
                <w:szCs w:val="20"/>
              </w:rPr>
              <w:t>Caso uma, ou mais condições supra relacionadas, não seja(m) atendida, a inspeção não poderá ser iniciada.</w:t>
            </w:r>
          </w:p>
          <w:p w14:paraId="1F170743" w14:textId="77777777" w:rsidR="006E7F07" w:rsidRPr="00F66DBE" w:rsidRDefault="00955DB3">
            <w:pPr>
              <w:ind w:left="720"/>
              <w:jc w:val="both"/>
              <w:rPr>
                <w:rFonts w:ascii="Arial" w:eastAsia="Arial" w:hAnsi="Arial" w:cs="Arial"/>
                <w:sz w:val="20"/>
                <w:szCs w:val="20"/>
              </w:rPr>
            </w:pPr>
            <w:r w:rsidRPr="00F66DBE">
              <w:rPr>
                <w:rFonts w:ascii="Arial" w:eastAsia="Arial" w:hAnsi="Arial" w:cs="Arial"/>
                <w:sz w:val="20"/>
                <w:szCs w:val="20"/>
              </w:rPr>
              <w:t>O cliente deverá providenciar a preparação das amostras (limpeza, abastecimento, retirada de carga) e retornar para nova inspeção de recebimento. A equipe deve realizará nova inspeção de recebimento para assegurar a condição ideal de inspeção.</w:t>
            </w:r>
          </w:p>
          <w:p w14:paraId="517E4F1C" w14:textId="77777777" w:rsidR="006E7F07" w:rsidRPr="00F66DBE" w:rsidRDefault="006E7F07">
            <w:pPr>
              <w:ind w:left="720"/>
              <w:jc w:val="both"/>
              <w:rPr>
                <w:rFonts w:ascii="Arial" w:eastAsia="Arial" w:hAnsi="Arial" w:cs="Arial"/>
                <w:sz w:val="20"/>
                <w:szCs w:val="20"/>
              </w:rPr>
            </w:pPr>
          </w:p>
          <w:p w14:paraId="75ADC0BB" w14:textId="77777777" w:rsidR="006E7F07" w:rsidRPr="00F66DBE" w:rsidRDefault="00955DB3">
            <w:pPr>
              <w:numPr>
                <w:ilvl w:val="0"/>
                <w:numId w:val="34"/>
              </w:numPr>
              <w:jc w:val="both"/>
              <w:rPr>
                <w:rFonts w:ascii="Arial" w:eastAsia="Arial" w:hAnsi="Arial" w:cs="Arial"/>
                <w:sz w:val="20"/>
                <w:szCs w:val="20"/>
              </w:rPr>
            </w:pPr>
            <w:r w:rsidRPr="00F66DBE">
              <w:rPr>
                <w:rFonts w:ascii="Arial" w:eastAsia="Arial" w:hAnsi="Arial" w:cs="Arial"/>
                <w:sz w:val="20"/>
                <w:szCs w:val="20"/>
              </w:rPr>
              <w:t>Fica estabelecido que os dados recebidos e gerados nesta inspeção serão tratados de forma confidencial, sendo disponibilizados apenas à equipe do organismo (e equipe de assessoria e auditoria interna), CGCRE, DETRAN, SENATRAN, CREA e UGC (Unidades de Gestão Central). Qualquer outra parte interessada nestas informações só terá acesso mediante autorização formal do Contratante e da Contratada, ou através de ordem judicial.</w:t>
            </w:r>
          </w:p>
          <w:p w14:paraId="25C7C4CA" w14:textId="77777777" w:rsidR="006E7F07" w:rsidRPr="00F66DBE" w:rsidRDefault="006E7F07">
            <w:pPr>
              <w:ind w:left="720"/>
              <w:jc w:val="both"/>
              <w:rPr>
                <w:rFonts w:ascii="Arial" w:eastAsia="Arial" w:hAnsi="Arial" w:cs="Arial"/>
                <w:sz w:val="20"/>
                <w:szCs w:val="20"/>
              </w:rPr>
            </w:pPr>
          </w:p>
        </w:tc>
      </w:tr>
    </w:tbl>
    <w:p w14:paraId="3F236332" w14:textId="77777777" w:rsidR="006E7F07" w:rsidRDefault="006E7F07">
      <w:pPr>
        <w:widowControl w:val="0"/>
        <w:pBdr>
          <w:top w:val="nil"/>
          <w:left w:val="nil"/>
          <w:bottom w:val="nil"/>
          <w:right w:val="nil"/>
          <w:between w:val="nil"/>
        </w:pBdr>
        <w:spacing w:after="0"/>
        <w:rPr>
          <w:rFonts w:ascii="Arial" w:eastAsia="Arial" w:hAnsi="Arial" w:cs="Arial"/>
          <w:sz w:val="20"/>
          <w:szCs w:val="20"/>
        </w:rPr>
      </w:pPr>
    </w:p>
    <w:p w14:paraId="01931A45" w14:textId="77777777" w:rsidR="004B1CA6" w:rsidRDefault="004B1CA6">
      <w:pPr>
        <w:widowControl w:val="0"/>
        <w:pBdr>
          <w:top w:val="nil"/>
          <w:left w:val="nil"/>
          <w:bottom w:val="nil"/>
          <w:right w:val="nil"/>
          <w:between w:val="nil"/>
        </w:pBdr>
        <w:spacing w:after="0"/>
        <w:rPr>
          <w:rFonts w:ascii="Arial" w:eastAsia="Arial" w:hAnsi="Arial" w:cs="Arial"/>
          <w:sz w:val="20"/>
          <w:szCs w:val="20"/>
        </w:rPr>
      </w:pPr>
    </w:p>
    <w:p w14:paraId="19EA3AF7" w14:textId="77777777" w:rsidR="004B1CA6" w:rsidRDefault="004B1CA6">
      <w:pPr>
        <w:widowControl w:val="0"/>
        <w:pBdr>
          <w:top w:val="nil"/>
          <w:left w:val="nil"/>
          <w:bottom w:val="nil"/>
          <w:right w:val="nil"/>
          <w:between w:val="nil"/>
        </w:pBdr>
        <w:spacing w:after="0"/>
        <w:rPr>
          <w:rFonts w:ascii="Arial" w:eastAsia="Arial" w:hAnsi="Arial" w:cs="Arial"/>
          <w:sz w:val="20"/>
          <w:szCs w:val="20"/>
        </w:rPr>
      </w:pPr>
    </w:p>
    <w:p w14:paraId="22BD1C96" w14:textId="77777777" w:rsidR="004B1CA6" w:rsidRDefault="004B1CA6">
      <w:pPr>
        <w:widowControl w:val="0"/>
        <w:pBdr>
          <w:top w:val="nil"/>
          <w:left w:val="nil"/>
          <w:bottom w:val="nil"/>
          <w:right w:val="nil"/>
          <w:between w:val="nil"/>
        </w:pBdr>
        <w:spacing w:after="0"/>
        <w:rPr>
          <w:rFonts w:ascii="Arial" w:eastAsia="Arial" w:hAnsi="Arial" w:cs="Arial"/>
          <w:sz w:val="20"/>
          <w:szCs w:val="20"/>
        </w:rPr>
      </w:pPr>
    </w:p>
    <w:p w14:paraId="1D371F5A" w14:textId="77777777" w:rsidR="004B1CA6" w:rsidRDefault="004B1CA6">
      <w:pPr>
        <w:widowControl w:val="0"/>
        <w:pBdr>
          <w:top w:val="nil"/>
          <w:left w:val="nil"/>
          <w:bottom w:val="nil"/>
          <w:right w:val="nil"/>
          <w:between w:val="nil"/>
        </w:pBdr>
        <w:spacing w:after="0"/>
        <w:rPr>
          <w:rFonts w:ascii="Arial" w:eastAsia="Arial" w:hAnsi="Arial" w:cs="Arial"/>
          <w:sz w:val="20"/>
          <w:szCs w:val="20"/>
        </w:rPr>
      </w:pPr>
    </w:p>
    <w:p w14:paraId="2588F5A8" w14:textId="77777777" w:rsidR="004B1CA6" w:rsidRDefault="004B1CA6">
      <w:pPr>
        <w:widowControl w:val="0"/>
        <w:pBdr>
          <w:top w:val="nil"/>
          <w:left w:val="nil"/>
          <w:bottom w:val="nil"/>
          <w:right w:val="nil"/>
          <w:between w:val="nil"/>
        </w:pBdr>
        <w:spacing w:after="0"/>
        <w:rPr>
          <w:rFonts w:ascii="Arial" w:eastAsia="Arial" w:hAnsi="Arial" w:cs="Arial"/>
          <w:sz w:val="20"/>
          <w:szCs w:val="20"/>
        </w:rPr>
      </w:pPr>
    </w:p>
    <w:p w14:paraId="41380EC2" w14:textId="77777777" w:rsidR="004B1CA6" w:rsidRDefault="004B1CA6">
      <w:pPr>
        <w:widowControl w:val="0"/>
        <w:pBdr>
          <w:top w:val="nil"/>
          <w:left w:val="nil"/>
          <w:bottom w:val="nil"/>
          <w:right w:val="nil"/>
          <w:between w:val="nil"/>
        </w:pBdr>
        <w:spacing w:after="0"/>
        <w:rPr>
          <w:rFonts w:ascii="Arial" w:eastAsia="Arial" w:hAnsi="Arial" w:cs="Arial"/>
          <w:sz w:val="20"/>
          <w:szCs w:val="20"/>
        </w:rPr>
      </w:pPr>
    </w:p>
    <w:p w14:paraId="530613B1" w14:textId="77777777" w:rsidR="004B1CA6" w:rsidRPr="00F66DBE" w:rsidRDefault="004B1CA6">
      <w:pPr>
        <w:widowControl w:val="0"/>
        <w:pBdr>
          <w:top w:val="nil"/>
          <w:left w:val="nil"/>
          <w:bottom w:val="nil"/>
          <w:right w:val="nil"/>
          <w:between w:val="nil"/>
        </w:pBdr>
        <w:spacing w:after="0"/>
        <w:rPr>
          <w:rFonts w:ascii="Arial" w:eastAsia="Arial" w:hAnsi="Arial" w:cs="Arial"/>
          <w:sz w:val="20"/>
          <w:szCs w:val="20"/>
        </w:rPr>
      </w:pPr>
    </w:p>
    <w:tbl>
      <w:tblPr>
        <w:tblStyle w:val="afffffff3"/>
        <w:tblW w:w="10935"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2" w:space="0" w:color="000000"/>
        </w:tblBorders>
        <w:tblLayout w:type="fixed"/>
        <w:tblLook w:val="0000" w:firstRow="0" w:lastRow="0" w:firstColumn="0" w:lastColumn="0" w:noHBand="0" w:noVBand="0"/>
      </w:tblPr>
      <w:tblGrid>
        <w:gridCol w:w="10935"/>
      </w:tblGrid>
      <w:tr w:rsidR="006E7F07" w:rsidRPr="00F66DBE" w14:paraId="030251D6" w14:textId="77777777">
        <w:trPr>
          <w:trHeight w:val="394"/>
        </w:trPr>
        <w:tc>
          <w:tcPr>
            <w:tcW w:w="10935" w:type="dxa"/>
            <w:shd w:val="clear" w:color="auto" w:fill="8DB3E2"/>
          </w:tcPr>
          <w:p w14:paraId="4BA13886" w14:textId="77777777" w:rsidR="006E7F07" w:rsidRPr="00F66DBE" w:rsidRDefault="00955DB3">
            <w:pPr>
              <w:jc w:val="center"/>
              <w:rPr>
                <w:rFonts w:ascii="Arial" w:eastAsia="Arial" w:hAnsi="Arial" w:cs="Arial"/>
                <w:b/>
                <w:sz w:val="20"/>
                <w:szCs w:val="20"/>
              </w:rPr>
            </w:pPr>
            <w:bookmarkStart w:id="1" w:name="_Hlk143196335"/>
            <w:r w:rsidRPr="00F66DBE">
              <w:rPr>
                <w:rFonts w:ascii="Arial" w:eastAsia="Arial" w:hAnsi="Arial" w:cs="Arial"/>
                <w:b/>
                <w:sz w:val="20"/>
                <w:szCs w:val="20"/>
              </w:rPr>
              <w:t>PRAZO DE RETORNO EM CASO DE NÃO CONFORMIDADE E AÇÕES RELACIONADAS À DOCUMENTAÇÃO FORNECIDA PELO ORGANISMO DE INSPEÇÃO</w:t>
            </w:r>
          </w:p>
        </w:tc>
      </w:tr>
      <w:tr w:rsidR="006E7F07" w:rsidRPr="00F66DBE" w14:paraId="5764F0EF" w14:textId="77777777">
        <w:trPr>
          <w:trHeight w:val="224"/>
        </w:trPr>
        <w:tc>
          <w:tcPr>
            <w:tcW w:w="10935" w:type="dxa"/>
            <w:vAlign w:val="center"/>
          </w:tcPr>
          <w:p w14:paraId="0B0A3A77" w14:textId="77777777" w:rsidR="006E7F07" w:rsidRPr="00F66DBE" w:rsidRDefault="006E7F07">
            <w:pPr>
              <w:pBdr>
                <w:top w:val="nil"/>
                <w:left w:val="nil"/>
                <w:bottom w:val="nil"/>
                <w:right w:val="nil"/>
                <w:between w:val="nil"/>
              </w:pBdr>
              <w:jc w:val="center"/>
              <w:rPr>
                <w:rFonts w:ascii="Arial" w:eastAsia="Arial" w:hAnsi="Arial" w:cs="Arial"/>
                <w:b/>
                <w:sz w:val="20"/>
                <w:szCs w:val="20"/>
              </w:rPr>
            </w:pPr>
          </w:p>
          <w:p w14:paraId="227191CB" w14:textId="77777777" w:rsidR="006E7F07" w:rsidRPr="00F66DBE" w:rsidRDefault="00955DB3">
            <w:pPr>
              <w:pStyle w:val="Ttulo2"/>
              <w:keepLines w:val="0"/>
              <w:numPr>
                <w:ilvl w:val="0"/>
                <w:numId w:val="46"/>
              </w:numPr>
              <w:tabs>
                <w:tab w:val="left" w:pos="720"/>
              </w:tabs>
              <w:spacing w:before="0"/>
              <w:ind w:left="0" w:firstLine="0"/>
              <w:jc w:val="both"/>
              <w:rPr>
                <w:rFonts w:ascii="Arial" w:eastAsia="Arial" w:hAnsi="Arial" w:cs="Arial"/>
                <w:b w:val="0"/>
                <w:color w:val="auto"/>
                <w:sz w:val="20"/>
                <w:szCs w:val="20"/>
              </w:rPr>
            </w:pPr>
            <w:r w:rsidRPr="00F66DBE">
              <w:rPr>
                <w:rFonts w:ascii="Arial" w:eastAsia="Arial" w:hAnsi="Arial" w:cs="Arial"/>
                <w:color w:val="auto"/>
                <w:sz w:val="20"/>
                <w:szCs w:val="20"/>
              </w:rPr>
              <w:t>No caso de reprovação</w:t>
            </w:r>
            <w:r w:rsidRPr="00F66DBE">
              <w:rPr>
                <w:rFonts w:ascii="Arial" w:eastAsia="Arial" w:hAnsi="Arial" w:cs="Arial"/>
                <w:b w:val="0"/>
                <w:color w:val="auto"/>
                <w:sz w:val="20"/>
                <w:szCs w:val="20"/>
              </w:rPr>
              <w:t xml:space="preserve">, fica acordado o </w:t>
            </w:r>
            <w:r w:rsidRPr="00F66DBE">
              <w:rPr>
                <w:rFonts w:ascii="Arial" w:eastAsia="Arial" w:hAnsi="Arial" w:cs="Arial"/>
                <w:color w:val="auto"/>
                <w:sz w:val="20"/>
                <w:szCs w:val="20"/>
              </w:rPr>
              <w:t>prazo de, no máximo, 30 dias</w:t>
            </w:r>
            <w:r w:rsidRPr="00F66DBE">
              <w:rPr>
                <w:rFonts w:ascii="Arial" w:eastAsia="Arial" w:hAnsi="Arial" w:cs="Arial"/>
                <w:b w:val="0"/>
                <w:color w:val="auto"/>
                <w:sz w:val="20"/>
                <w:szCs w:val="20"/>
              </w:rPr>
              <w:t xml:space="preserve">, a partir da data de abertura da Ordem de Serviço, </w:t>
            </w:r>
            <w:r w:rsidRPr="00F66DBE">
              <w:rPr>
                <w:rFonts w:ascii="Arial" w:eastAsia="Arial" w:hAnsi="Arial" w:cs="Arial"/>
                <w:color w:val="auto"/>
                <w:sz w:val="20"/>
                <w:szCs w:val="20"/>
              </w:rPr>
              <w:t>para reinspeção</w:t>
            </w:r>
            <w:r w:rsidRPr="00F66DBE">
              <w:rPr>
                <w:rFonts w:ascii="Arial" w:eastAsia="Arial" w:hAnsi="Arial" w:cs="Arial"/>
                <w:b w:val="0"/>
                <w:color w:val="auto"/>
                <w:sz w:val="20"/>
                <w:szCs w:val="20"/>
              </w:rPr>
              <w:t xml:space="preserve">, onde serão analisadas as ações corretivas implementadas no veículo. Não há limite para </w:t>
            </w:r>
            <w:r w:rsidRPr="00F66DBE">
              <w:rPr>
                <w:rFonts w:ascii="Arial" w:eastAsia="Arial" w:hAnsi="Arial" w:cs="Arial"/>
                <w:b w:val="0"/>
                <w:color w:val="auto"/>
                <w:sz w:val="20"/>
                <w:szCs w:val="20"/>
                <w:u w:val="single"/>
              </w:rPr>
              <w:t>retornos</w:t>
            </w:r>
            <w:r w:rsidRPr="00F66DBE">
              <w:rPr>
                <w:rFonts w:ascii="Arial" w:eastAsia="Arial" w:hAnsi="Arial" w:cs="Arial"/>
                <w:b w:val="0"/>
                <w:color w:val="auto"/>
                <w:sz w:val="20"/>
                <w:szCs w:val="20"/>
              </w:rPr>
              <w:t xml:space="preserve">, </w:t>
            </w:r>
            <w:r w:rsidRPr="00F66DBE">
              <w:rPr>
                <w:rFonts w:ascii="Arial" w:eastAsia="Arial" w:hAnsi="Arial" w:cs="Arial"/>
                <w:b w:val="0"/>
                <w:color w:val="auto"/>
                <w:sz w:val="20"/>
                <w:szCs w:val="20"/>
                <w:u w:val="single"/>
              </w:rPr>
              <w:t>dentro dos 30 dias</w:t>
            </w:r>
            <w:r w:rsidRPr="00F66DBE">
              <w:rPr>
                <w:rFonts w:ascii="Arial" w:eastAsia="Arial" w:hAnsi="Arial" w:cs="Arial"/>
                <w:b w:val="0"/>
                <w:color w:val="auto"/>
                <w:sz w:val="20"/>
                <w:szCs w:val="20"/>
              </w:rPr>
              <w:t>. Caso o veículo não seja aprovado após dentro do prazo de 30 dias o processo será concluído e não haverá a emissão dos certificados decorrentes.</w:t>
            </w:r>
          </w:p>
          <w:p w14:paraId="79F2E9CE" w14:textId="77777777" w:rsidR="006E7F07" w:rsidRPr="00F66DBE" w:rsidRDefault="006E7F07">
            <w:pPr>
              <w:pStyle w:val="Ttulo2"/>
              <w:tabs>
                <w:tab w:val="left" w:pos="720"/>
              </w:tabs>
              <w:spacing w:before="0"/>
              <w:jc w:val="both"/>
              <w:rPr>
                <w:rFonts w:ascii="Arial" w:eastAsia="Arial" w:hAnsi="Arial" w:cs="Arial"/>
                <w:b w:val="0"/>
                <w:color w:val="auto"/>
                <w:sz w:val="20"/>
                <w:szCs w:val="20"/>
              </w:rPr>
            </w:pPr>
          </w:p>
          <w:p w14:paraId="3A933407" w14:textId="16031C4B" w:rsidR="006E7F07" w:rsidRPr="00F66DBE" w:rsidRDefault="00955DB3" w:rsidP="00297929">
            <w:pPr>
              <w:pStyle w:val="Ttulo2"/>
              <w:keepLines w:val="0"/>
              <w:numPr>
                <w:ilvl w:val="0"/>
                <w:numId w:val="46"/>
              </w:numPr>
              <w:tabs>
                <w:tab w:val="left" w:pos="720"/>
              </w:tabs>
              <w:spacing w:before="0"/>
              <w:ind w:left="0" w:firstLine="0"/>
              <w:jc w:val="both"/>
              <w:rPr>
                <w:rFonts w:ascii="Arial" w:eastAsia="Arial" w:hAnsi="Arial" w:cs="Arial"/>
                <w:b w:val="0"/>
                <w:color w:val="auto"/>
                <w:sz w:val="20"/>
                <w:szCs w:val="20"/>
              </w:rPr>
            </w:pPr>
            <w:r w:rsidRPr="00F66DBE">
              <w:rPr>
                <w:rFonts w:ascii="Arial" w:eastAsia="Arial" w:hAnsi="Arial" w:cs="Arial"/>
                <w:color w:val="auto"/>
                <w:sz w:val="20"/>
                <w:szCs w:val="20"/>
              </w:rPr>
              <w:t>CSV deve ser apresentado</w:t>
            </w:r>
            <w:r w:rsidRPr="00F66DBE">
              <w:rPr>
                <w:rFonts w:ascii="Arial" w:eastAsia="Arial" w:hAnsi="Arial" w:cs="Arial"/>
                <w:b w:val="0"/>
                <w:color w:val="auto"/>
                <w:sz w:val="20"/>
                <w:szCs w:val="20"/>
              </w:rPr>
              <w:t xml:space="preserve"> ao Órgão de Trânsito </w:t>
            </w:r>
            <w:r w:rsidRPr="00F66DBE">
              <w:rPr>
                <w:rFonts w:ascii="Arial" w:eastAsia="Arial" w:hAnsi="Arial" w:cs="Arial"/>
                <w:color w:val="auto"/>
                <w:sz w:val="20"/>
                <w:szCs w:val="20"/>
              </w:rPr>
              <w:t>no prazo máximo de 30 (trinta) dias</w:t>
            </w:r>
            <w:r w:rsidRPr="00F66DBE">
              <w:rPr>
                <w:rFonts w:ascii="Arial" w:eastAsia="Arial" w:hAnsi="Arial" w:cs="Arial"/>
                <w:b w:val="0"/>
                <w:color w:val="auto"/>
                <w:sz w:val="20"/>
                <w:szCs w:val="20"/>
              </w:rPr>
              <w:t>, a contar da sua emissão.</w:t>
            </w:r>
          </w:p>
          <w:p w14:paraId="3C3FCAE8" w14:textId="77777777" w:rsidR="006E7F07" w:rsidRPr="00F66DBE" w:rsidRDefault="006E7F07">
            <w:pPr>
              <w:pStyle w:val="Ttulo2"/>
              <w:tabs>
                <w:tab w:val="left" w:pos="720"/>
              </w:tabs>
              <w:spacing w:before="0"/>
              <w:jc w:val="both"/>
              <w:rPr>
                <w:rFonts w:ascii="Arial" w:eastAsia="Arial" w:hAnsi="Arial" w:cs="Arial"/>
                <w:b w:val="0"/>
                <w:color w:val="auto"/>
                <w:sz w:val="20"/>
                <w:szCs w:val="20"/>
              </w:rPr>
            </w:pPr>
          </w:p>
          <w:p w14:paraId="7658025D" w14:textId="77777777" w:rsidR="006E7F07" w:rsidRPr="00F66DBE" w:rsidRDefault="00955DB3">
            <w:pPr>
              <w:pStyle w:val="Ttulo2"/>
              <w:keepLines w:val="0"/>
              <w:numPr>
                <w:ilvl w:val="0"/>
                <w:numId w:val="46"/>
              </w:numPr>
              <w:tabs>
                <w:tab w:val="left" w:pos="720"/>
              </w:tabs>
              <w:spacing w:before="0" w:line="360" w:lineRule="auto"/>
              <w:ind w:left="0" w:firstLine="0"/>
              <w:jc w:val="both"/>
              <w:rPr>
                <w:rFonts w:ascii="Arial" w:eastAsia="Arial" w:hAnsi="Arial" w:cs="Arial"/>
                <w:b w:val="0"/>
                <w:color w:val="auto"/>
                <w:sz w:val="20"/>
                <w:szCs w:val="20"/>
              </w:rPr>
            </w:pPr>
            <w:r w:rsidRPr="00F66DBE">
              <w:rPr>
                <w:rFonts w:ascii="Arial" w:eastAsia="Arial" w:hAnsi="Arial" w:cs="Arial"/>
                <w:color w:val="auto"/>
                <w:sz w:val="20"/>
                <w:szCs w:val="20"/>
              </w:rPr>
              <w:t>CIV e o CIPP/RNC deve ser mantido junto da documentação do veículo</w:t>
            </w:r>
            <w:r w:rsidRPr="00F66DBE">
              <w:rPr>
                <w:rFonts w:ascii="Arial" w:eastAsia="Arial" w:hAnsi="Arial" w:cs="Arial"/>
                <w:b w:val="0"/>
                <w:color w:val="auto"/>
                <w:sz w:val="20"/>
                <w:szCs w:val="20"/>
              </w:rPr>
              <w:t>, para fins de circulação e fiscalização.</w:t>
            </w:r>
          </w:p>
          <w:p w14:paraId="295FB30E" w14:textId="5A6F3D3B" w:rsidR="006E7F07" w:rsidRPr="00F66DBE" w:rsidRDefault="00966B82">
            <w:pPr>
              <w:pStyle w:val="Ttulo2"/>
              <w:keepLines w:val="0"/>
              <w:numPr>
                <w:ilvl w:val="0"/>
                <w:numId w:val="46"/>
              </w:numPr>
              <w:tabs>
                <w:tab w:val="left" w:pos="720"/>
              </w:tabs>
              <w:spacing w:before="0" w:line="360" w:lineRule="auto"/>
              <w:ind w:left="0" w:firstLine="0"/>
              <w:jc w:val="both"/>
              <w:rPr>
                <w:rFonts w:ascii="Arial" w:eastAsia="Arial" w:hAnsi="Arial" w:cs="Arial"/>
                <w:b w:val="0"/>
                <w:color w:val="auto"/>
                <w:sz w:val="20"/>
                <w:szCs w:val="20"/>
              </w:rPr>
            </w:pPr>
            <w:r w:rsidRPr="00F66DBE">
              <w:rPr>
                <w:rFonts w:ascii="Arial" w:eastAsia="Arial" w:hAnsi="Arial" w:cs="Arial"/>
                <w:color w:val="auto"/>
                <w:sz w:val="20"/>
                <w:szCs w:val="20"/>
              </w:rPr>
              <w:t>A documentação aplicável aos escopos de construção de PP, estão disponíveis aos clientes através dos procedimentos técnicos;</w:t>
            </w:r>
          </w:p>
        </w:tc>
      </w:tr>
      <w:bookmarkEnd w:id="1"/>
    </w:tbl>
    <w:p w14:paraId="622380CC" w14:textId="77777777" w:rsidR="00D11737" w:rsidRPr="00F66DBE" w:rsidRDefault="00D11737">
      <w:pPr>
        <w:rPr>
          <w:rFonts w:ascii="Arial" w:eastAsia="Arial" w:hAnsi="Arial" w:cs="Arial"/>
          <w:b/>
          <w:sz w:val="20"/>
          <w:szCs w:val="20"/>
        </w:rPr>
      </w:pPr>
    </w:p>
    <w:p w14:paraId="567BDA4A" w14:textId="6FCB37AB" w:rsidR="006E7F07" w:rsidRPr="00F66DBE" w:rsidRDefault="00955DB3">
      <w:pPr>
        <w:rPr>
          <w:rFonts w:ascii="Arial" w:eastAsia="Arial" w:hAnsi="Arial" w:cs="Arial"/>
          <w:b/>
          <w:i/>
          <w:sz w:val="20"/>
          <w:szCs w:val="20"/>
        </w:rPr>
      </w:pPr>
      <w:r w:rsidRPr="00F66DBE">
        <w:rPr>
          <w:rFonts w:ascii="Arial" w:eastAsia="Arial" w:hAnsi="Arial" w:cs="Arial"/>
          <w:b/>
          <w:sz w:val="20"/>
          <w:szCs w:val="20"/>
        </w:rPr>
        <w:t>5) DOCUMENTAÇÃO REQUERIDA PARA A EXECUÇÃO DAS INSPEÇÕES:</w:t>
      </w:r>
    </w:p>
    <w:p w14:paraId="68721E13" w14:textId="3E64A147" w:rsidR="006E7F07" w:rsidRPr="00F66DBE" w:rsidRDefault="00955DB3">
      <w:pPr>
        <w:jc w:val="both"/>
        <w:rPr>
          <w:rFonts w:ascii="Arial" w:eastAsia="Arial" w:hAnsi="Arial" w:cs="Arial"/>
          <w:b/>
          <w:sz w:val="20"/>
          <w:szCs w:val="20"/>
        </w:rPr>
      </w:pPr>
      <w:bookmarkStart w:id="2" w:name="_heading=h.3znysh7" w:colFirst="0" w:colLast="0"/>
      <w:bookmarkEnd w:id="2"/>
      <w:r w:rsidRPr="00F66DBE">
        <w:rPr>
          <w:rFonts w:ascii="Arial" w:eastAsia="Arial" w:hAnsi="Arial" w:cs="Arial"/>
          <w:sz w:val="20"/>
          <w:szCs w:val="20"/>
        </w:rPr>
        <w:t>Todas as Inspeções que incorrem em Alteração/Modificação de Características Veiculares, Transformação de Veículos, entre outras, tem como consequência a emissão de SisCSV do SENATRAN e CI/RI do INMETRO por parte do Organismo de Inspeção, com exceção das claramente identificadas nas tabelas que seguem.</w:t>
      </w:r>
    </w:p>
    <w:p w14:paraId="7CF8ACE5" w14:textId="77777777" w:rsidR="006E7F07" w:rsidRPr="00F66DBE" w:rsidRDefault="00955DB3">
      <w:pPr>
        <w:jc w:val="both"/>
        <w:rPr>
          <w:rFonts w:ascii="Arial" w:eastAsia="Arial" w:hAnsi="Arial" w:cs="Arial"/>
          <w:sz w:val="20"/>
          <w:szCs w:val="20"/>
        </w:rPr>
      </w:pPr>
      <w:bookmarkStart w:id="3" w:name="_heading=h.2et92p0" w:colFirst="0" w:colLast="0"/>
      <w:bookmarkEnd w:id="3"/>
      <w:r w:rsidRPr="00F66DBE">
        <w:rPr>
          <w:rFonts w:ascii="Arial" w:eastAsia="Arial" w:hAnsi="Arial" w:cs="Arial"/>
          <w:sz w:val="20"/>
          <w:szCs w:val="20"/>
        </w:rPr>
        <w:t xml:space="preserve">Adicionais as prescrições a serem verificadas e listadas nos Procedimentos Técnicos (PTs) e ITs (inclusas as do item 9 desta IT, quando aplicável), deverão ser </w:t>
      </w:r>
      <w:r w:rsidRPr="00F66DBE">
        <w:rPr>
          <w:rFonts w:ascii="Arial" w:eastAsia="Arial" w:hAnsi="Arial" w:cs="Arial"/>
          <w:b/>
          <w:sz w:val="20"/>
          <w:szCs w:val="20"/>
          <w:u w:val="single"/>
        </w:rPr>
        <w:t>apresentados</w:t>
      </w:r>
      <w:r w:rsidRPr="00F66DBE">
        <w:rPr>
          <w:rFonts w:ascii="Arial" w:eastAsia="Arial" w:hAnsi="Arial" w:cs="Arial"/>
          <w:sz w:val="20"/>
          <w:szCs w:val="20"/>
        </w:rPr>
        <w:t xml:space="preserve"> e </w:t>
      </w:r>
      <w:r w:rsidRPr="00F66DBE">
        <w:rPr>
          <w:rFonts w:ascii="Arial" w:eastAsia="Arial" w:hAnsi="Arial" w:cs="Arial"/>
          <w:b/>
          <w:sz w:val="20"/>
          <w:szCs w:val="20"/>
          <w:u w:val="single"/>
        </w:rPr>
        <w:t>incorporados</w:t>
      </w:r>
      <w:r w:rsidRPr="00F66DBE">
        <w:rPr>
          <w:rFonts w:ascii="Arial" w:eastAsia="Arial" w:hAnsi="Arial" w:cs="Arial"/>
          <w:b/>
          <w:sz w:val="20"/>
          <w:szCs w:val="20"/>
        </w:rPr>
        <w:t xml:space="preserve"> </w:t>
      </w:r>
      <w:r w:rsidRPr="00F66DBE">
        <w:rPr>
          <w:rFonts w:ascii="Arial" w:eastAsia="Arial" w:hAnsi="Arial" w:cs="Arial"/>
          <w:sz w:val="20"/>
          <w:szCs w:val="20"/>
        </w:rPr>
        <w:t>(*) aos processos de inspeção os documentos que seguem:</w:t>
      </w:r>
    </w:p>
    <w:p w14:paraId="6B0DBFE8" w14:textId="3A310743" w:rsidR="004B1CA6" w:rsidRDefault="00955DB3">
      <w:pPr>
        <w:jc w:val="both"/>
        <w:rPr>
          <w:rFonts w:ascii="Arial" w:eastAsia="Arial" w:hAnsi="Arial" w:cs="Arial"/>
          <w:sz w:val="20"/>
          <w:szCs w:val="20"/>
        </w:rPr>
      </w:pPr>
      <w:r w:rsidRPr="00F66DBE">
        <w:rPr>
          <w:rFonts w:ascii="Arial" w:eastAsia="Arial" w:hAnsi="Arial" w:cs="Arial"/>
          <w:sz w:val="20"/>
          <w:szCs w:val="20"/>
        </w:rPr>
        <w:t xml:space="preserve">(*) O </w:t>
      </w:r>
      <w:r w:rsidRPr="00F66DBE">
        <w:rPr>
          <w:rFonts w:ascii="Arial" w:eastAsia="Arial" w:hAnsi="Arial" w:cs="Arial"/>
          <w:b/>
          <w:sz w:val="20"/>
          <w:szCs w:val="20"/>
        </w:rPr>
        <w:t>PA-12</w:t>
      </w:r>
      <w:r w:rsidRPr="00F66DBE">
        <w:rPr>
          <w:rFonts w:ascii="Arial" w:eastAsia="Arial" w:hAnsi="Arial" w:cs="Arial"/>
          <w:sz w:val="20"/>
          <w:szCs w:val="20"/>
        </w:rPr>
        <w:t xml:space="preserve"> contempla uma relação geral de </w:t>
      </w:r>
      <w:r w:rsidRPr="00F66DBE">
        <w:rPr>
          <w:rFonts w:ascii="Arial" w:eastAsia="Arial" w:hAnsi="Arial" w:cs="Arial"/>
          <w:b/>
          <w:sz w:val="20"/>
          <w:szCs w:val="20"/>
          <w:u w:val="single"/>
        </w:rPr>
        <w:t>Registros das Inspeções</w:t>
      </w:r>
      <w:r w:rsidRPr="00F66DBE">
        <w:rPr>
          <w:rFonts w:ascii="Arial" w:eastAsia="Arial" w:hAnsi="Arial" w:cs="Arial"/>
          <w:sz w:val="20"/>
          <w:szCs w:val="20"/>
        </w:rPr>
        <w:t xml:space="preserve"> que fazem parte e são anexados aos processos.</w:t>
      </w:r>
    </w:p>
    <w:p w14:paraId="05F07687" w14:textId="77777777" w:rsidR="004B1CA6" w:rsidRDefault="004B1CA6">
      <w:pPr>
        <w:rPr>
          <w:rFonts w:ascii="Arial" w:eastAsia="Arial" w:hAnsi="Arial" w:cs="Arial"/>
          <w:sz w:val="20"/>
          <w:szCs w:val="20"/>
        </w:rPr>
      </w:pPr>
      <w:r>
        <w:rPr>
          <w:rFonts w:ascii="Arial" w:eastAsia="Arial" w:hAnsi="Arial" w:cs="Arial"/>
          <w:sz w:val="20"/>
          <w:szCs w:val="20"/>
        </w:rPr>
        <w:br w:type="page"/>
      </w:r>
    </w:p>
    <w:p w14:paraId="67AB8598" w14:textId="77777777" w:rsidR="006E7F07" w:rsidRPr="00F66DBE" w:rsidRDefault="006E7F07">
      <w:pPr>
        <w:jc w:val="both"/>
        <w:rPr>
          <w:rFonts w:ascii="Arial" w:eastAsia="Arial" w:hAnsi="Arial" w:cs="Arial"/>
          <w:sz w:val="20"/>
          <w:szCs w:val="20"/>
        </w:rPr>
      </w:pPr>
    </w:p>
    <w:tbl>
      <w:tblPr>
        <w:tblStyle w:val="afffffff4"/>
        <w:tblW w:w="10916" w:type="dxa"/>
        <w:tblInd w:w="0" w:type="dxa"/>
        <w:tblLayout w:type="fixed"/>
        <w:tblLook w:val="0000" w:firstRow="0" w:lastRow="0" w:firstColumn="0" w:lastColumn="0" w:noHBand="0" w:noVBand="0"/>
      </w:tblPr>
      <w:tblGrid>
        <w:gridCol w:w="2055"/>
        <w:gridCol w:w="8861"/>
      </w:tblGrid>
      <w:tr w:rsidR="006E7F07" w:rsidRPr="00F66DBE" w14:paraId="4229CDCD" w14:textId="77777777">
        <w:trPr>
          <w:trHeight w:val="394"/>
        </w:trPr>
        <w:tc>
          <w:tcPr>
            <w:tcW w:w="10916" w:type="dxa"/>
            <w:gridSpan w:val="2"/>
            <w:tcBorders>
              <w:top w:val="single" w:sz="8" w:space="0" w:color="000000"/>
              <w:left w:val="single" w:sz="8" w:space="0" w:color="000000"/>
              <w:bottom w:val="single" w:sz="8" w:space="0" w:color="000000"/>
              <w:right w:val="single" w:sz="8" w:space="0" w:color="000000"/>
            </w:tcBorders>
            <w:shd w:val="clear" w:color="auto" w:fill="8DB3E2"/>
          </w:tcPr>
          <w:p w14:paraId="098804B8"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DOCUMENTAÇÃO NECESSÁRIA PARA INSPEÇÃO</w:t>
            </w:r>
          </w:p>
        </w:tc>
      </w:tr>
      <w:tr w:rsidR="006E7F07" w:rsidRPr="00F66DBE" w14:paraId="6B9EF0E2" w14:textId="77777777">
        <w:trPr>
          <w:trHeight w:val="65"/>
        </w:trPr>
        <w:tc>
          <w:tcPr>
            <w:tcW w:w="2055" w:type="dxa"/>
            <w:tcBorders>
              <w:top w:val="single" w:sz="8" w:space="0" w:color="000000"/>
              <w:left w:val="single" w:sz="8" w:space="0" w:color="000000"/>
              <w:bottom w:val="single" w:sz="8" w:space="0" w:color="000000"/>
            </w:tcBorders>
          </w:tcPr>
          <w:p w14:paraId="58C90BD6" w14:textId="77777777" w:rsidR="006E7F07" w:rsidRPr="00F66DBE" w:rsidRDefault="006E7F07">
            <w:pPr>
              <w:rPr>
                <w:rFonts w:ascii="Arial" w:hAnsi="Arial" w:cs="Arial"/>
                <w:b/>
                <w:sz w:val="20"/>
                <w:szCs w:val="20"/>
              </w:rPr>
            </w:pPr>
          </w:p>
          <w:p w14:paraId="33D7ECD5" w14:textId="77777777" w:rsidR="006E7F07" w:rsidRPr="00F66DBE" w:rsidRDefault="006E7F07">
            <w:pPr>
              <w:rPr>
                <w:rFonts w:ascii="Arial" w:hAnsi="Arial" w:cs="Arial"/>
                <w:b/>
                <w:sz w:val="20"/>
                <w:szCs w:val="20"/>
              </w:rPr>
            </w:pPr>
          </w:p>
          <w:p w14:paraId="7DA563EB" w14:textId="77777777" w:rsidR="006E7F07" w:rsidRPr="00F66DBE" w:rsidRDefault="006E7F07">
            <w:pPr>
              <w:rPr>
                <w:rFonts w:ascii="Arial" w:hAnsi="Arial" w:cs="Arial"/>
                <w:b/>
                <w:sz w:val="20"/>
                <w:szCs w:val="20"/>
              </w:rPr>
            </w:pPr>
          </w:p>
          <w:p w14:paraId="4CF72595" w14:textId="77777777" w:rsidR="006E7F07" w:rsidRPr="00F66DBE" w:rsidRDefault="00955DB3">
            <w:pPr>
              <w:jc w:val="center"/>
              <w:rPr>
                <w:rFonts w:ascii="Arial" w:hAnsi="Arial" w:cs="Arial"/>
                <w:b/>
                <w:sz w:val="20"/>
                <w:szCs w:val="20"/>
              </w:rPr>
            </w:pPr>
            <w:r w:rsidRPr="00F66DBE">
              <w:rPr>
                <w:rFonts w:ascii="Arial" w:hAnsi="Arial" w:cs="Arial"/>
                <w:b/>
                <w:sz w:val="20"/>
                <w:szCs w:val="20"/>
              </w:rPr>
              <w:t>SERVIÇOS E AUTORIZAÇÕES NECESSÁRIAS PARA A REALIZAÇÃO DAS INSPEÇÕES</w:t>
            </w:r>
          </w:p>
          <w:p w14:paraId="40699EAB" w14:textId="77777777" w:rsidR="006E7F07" w:rsidRPr="00F66DBE" w:rsidRDefault="00955DB3">
            <w:pPr>
              <w:jc w:val="center"/>
              <w:rPr>
                <w:rFonts w:ascii="Arial" w:hAnsi="Arial" w:cs="Arial"/>
                <w:b/>
                <w:sz w:val="20"/>
                <w:szCs w:val="20"/>
              </w:rPr>
            </w:pPr>
            <w:r w:rsidRPr="00F66DBE">
              <w:rPr>
                <w:rFonts w:ascii="Arial" w:hAnsi="Arial" w:cs="Arial"/>
                <w:b/>
                <w:sz w:val="20"/>
                <w:szCs w:val="20"/>
              </w:rPr>
              <w:t>(GERAL)</w:t>
            </w:r>
          </w:p>
          <w:p w14:paraId="2EF8E249" w14:textId="77777777" w:rsidR="006E7F07" w:rsidRPr="00F66DBE" w:rsidRDefault="006E7F07">
            <w:pPr>
              <w:rPr>
                <w:rFonts w:ascii="Arial" w:hAnsi="Arial" w:cs="Arial"/>
                <w:sz w:val="20"/>
                <w:szCs w:val="20"/>
              </w:rPr>
            </w:pPr>
          </w:p>
        </w:tc>
        <w:tc>
          <w:tcPr>
            <w:tcW w:w="8861" w:type="dxa"/>
            <w:tcBorders>
              <w:top w:val="single" w:sz="8" w:space="0" w:color="000000"/>
              <w:left w:val="single" w:sz="8" w:space="0" w:color="000000"/>
              <w:bottom w:val="single" w:sz="8" w:space="0" w:color="000000"/>
              <w:right w:val="single" w:sz="8" w:space="0" w:color="000000"/>
            </w:tcBorders>
          </w:tcPr>
          <w:p w14:paraId="1D0DCE08" w14:textId="77777777" w:rsidR="006E7F07" w:rsidRPr="00F66DBE" w:rsidRDefault="00955DB3">
            <w:pPr>
              <w:widowControl w:val="0"/>
              <w:jc w:val="both"/>
              <w:rPr>
                <w:rFonts w:ascii="Arial" w:hAnsi="Arial" w:cs="Arial"/>
                <w:sz w:val="20"/>
                <w:szCs w:val="20"/>
              </w:rPr>
            </w:pPr>
            <w:r w:rsidRPr="00F66DBE">
              <w:rPr>
                <w:rFonts w:ascii="Arial" w:hAnsi="Arial" w:cs="Arial"/>
                <w:sz w:val="20"/>
                <w:szCs w:val="20"/>
              </w:rPr>
              <w:t>Exigem Autorização Prévia (1):</w:t>
            </w:r>
          </w:p>
          <w:p w14:paraId="35A5D5A2" w14:textId="15463B45" w:rsidR="006E7F07" w:rsidRPr="00F66DBE" w:rsidRDefault="00955DB3">
            <w:pPr>
              <w:widowControl w:val="0"/>
              <w:numPr>
                <w:ilvl w:val="0"/>
                <w:numId w:val="49"/>
              </w:numPr>
              <w:jc w:val="both"/>
              <w:rPr>
                <w:rFonts w:ascii="Arial" w:hAnsi="Arial" w:cs="Arial"/>
                <w:sz w:val="20"/>
                <w:szCs w:val="20"/>
              </w:rPr>
            </w:pPr>
            <w:r w:rsidRPr="00F66DBE">
              <w:rPr>
                <w:rFonts w:ascii="Arial" w:hAnsi="Arial" w:cs="Arial"/>
                <w:sz w:val="20"/>
                <w:szCs w:val="20"/>
              </w:rPr>
              <w:t>CSV Normal - Precário, Alter. de características, Inclusão Sist. Segurança de C</w:t>
            </w:r>
            <w:r w:rsidR="00966B82" w:rsidRPr="00F66DBE">
              <w:rPr>
                <w:rFonts w:ascii="Arial" w:hAnsi="Arial" w:cs="Arial"/>
                <w:sz w:val="20"/>
                <w:szCs w:val="20"/>
              </w:rPr>
              <w:t xml:space="preserve">arroceria </w:t>
            </w:r>
            <w:r w:rsidRPr="00F66DBE">
              <w:rPr>
                <w:rFonts w:ascii="Arial" w:hAnsi="Arial" w:cs="Arial"/>
                <w:sz w:val="20"/>
                <w:szCs w:val="20"/>
              </w:rPr>
              <w:t>Basculante, Transformação de Veículos, etc;</w:t>
            </w:r>
          </w:p>
          <w:p w14:paraId="360181B1" w14:textId="77777777" w:rsidR="00DF3398" w:rsidRPr="00F66DBE" w:rsidRDefault="00955DB3" w:rsidP="00055387">
            <w:pPr>
              <w:widowControl w:val="0"/>
              <w:numPr>
                <w:ilvl w:val="0"/>
                <w:numId w:val="49"/>
              </w:numPr>
              <w:jc w:val="both"/>
              <w:rPr>
                <w:rFonts w:ascii="Arial" w:hAnsi="Arial" w:cs="Arial"/>
                <w:sz w:val="20"/>
                <w:szCs w:val="20"/>
              </w:rPr>
            </w:pPr>
            <w:r w:rsidRPr="00F66DBE">
              <w:rPr>
                <w:rFonts w:ascii="Arial" w:hAnsi="Arial" w:cs="Arial"/>
                <w:sz w:val="20"/>
                <w:szCs w:val="20"/>
              </w:rPr>
              <w:t>CSV Sinistrado;</w:t>
            </w:r>
          </w:p>
          <w:p w14:paraId="72D934F8" w14:textId="7485812F" w:rsidR="006E7F07" w:rsidRPr="00F66DBE" w:rsidRDefault="00955DB3" w:rsidP="00055387">
            <w:pPr>
              <w:widowControl w:val="0"/>
              <w:numPr>
                <w:ilvl w:val="0"/>
                <w:numId w:val="49"/>
              </w:numPr>
              <w:jc w:val="both"/>
              <w:rPr>
                <w:rFonts w:ascii="Arial" w:hAnsi="Arial" w:cs="Arial"/>
                <w:sz w:val="20"/>
                <w:szCs w:val="20"/>
              </w:rPr>
            </w:pPr>
            <w:r w:rsidRPr="00F66DBE">
              <w:rPr>
                <w:rFonts w:ascii="Arial" w:hAnsi="Arial" w:cs="Arial"/>
                <w:sz w:val="20"/>
                <w:szCs w:val="20"/>
              </w:rPr>
              <w:t xml:space="preserve">CSV Veículo Artesanal – Exige autorização </w:t>
            </w:r>
            <w:r w:rsidR="00966B82" w:rsidRPr="00F66DBE">
              <w:rPr>
                <w:rFonts w:ascii="Arial" w:hAnsi="Arial" w:cs="Arial"/>
                <w:sz w:val="20"/>
                <w:szCs w:val="20"/>
              </w:rPr>
              <w:t>prévia (</w:t>
            </w:r>
            <w:r w:rsidRPr="00F66DBE">
              <w:rPr>
                <w:rFonts w:ascii="Arial" w:hAnsi="Arial" w:cs="Arial"/>
                <w:sz w:val="20"/>
                <w:szCs w:val="20"/>
              </w:rPr>
              <w:t>deve ser selecionado na abertura da OS a opção “Veículo sem emplacamento" e para esses serão solicitadas novas informações obrigatórias). Os dados de identificação do veículo devem estar conforme Res. CONTRAN 699/2017;</w:t>
            </w:r>
          </w:p>
          <w:p w14:paraId="11D20DDA" w14:textId="77777777" w:rsidR="006E7F07" w:rsidRPr="00F66DBE" w:rsidRDefault="006E7F07">
            <w:pPr>
              <w:widowControl w:val="0"/>
              <w:jc w:val="both"/>
              <w:rPr>
                <w:rFonts w:ascii="Arial" w:hAnsi="Arial" w:cs="Arial"/>
                <w:sz w:val="20"/>
                <w:szCs w:val="20"/>
              </w:rPr>
            </w:pPr>
          </w:p>
          <w:p w14:paraId="426A0C22" w14:textId="77777777" w:rsidR="006E7F07" w:rsidRPr="00F66DBE" w:rsidRDefault="00955DB3">
            <w:pPr>
              <w:widowControl w:val="0"/>
              <w:jc w:val="both"/>
              <w:rPr>
                <w:rFonts w:ascii="Arial" w:hAnsi="Arial" w:cs="Arial"/>
                <w:sz w:val="20"/>
                <w:szCs w:val="20"/>
              </w:rPr>
            </w:pPr>
            <w:r w:rsidRPr="00F66DBE">
              <w:rPr>
                <w:rFonts w:ascii="Arial" w:hAnsi="Arial" w:cs="Arial"/>
                <w:sz w:val="20"/>
                <w:szCs w:val="20"/>
              </w:rPr>
              <w:t>Não Exigem Autorização Prévia (1):</w:t>
            </w:r>
          </w:p>
          <w:p w14:paraId="7D936BC1" w14:textId="77777777" w:rsidR="006E7F07" w:rsidRPr="00F66DBE" w:rsidRDefault="00955DB3">
            <w:pPr>
              <w:widowControl w:val="0"/>
              <w:numPr>
                <w:ilvl w:val="0"/>
                <w:numId w:val="49"/>
              </w:numPr>
              <w:jc w:val="both"/>
              <w:rPr>
                <w:rFonts w:ascii="Arial" w:hAnsi="Arial" w:cs="Arial"/>
                <w:sz w:val="20"/>
                <w:szCs w:val="20"/>
              </w:rPr>
            </w:pPr>
            <w:r w:rsidRPr="00F66DBE">
              <w:rPr>
                <w:rFonts w:ascii="Arial" w:hAnsi="Arial" w:cs="Arial"/>
                <w:sz w:val="20"/>
                <w:szCs w:val="20"/>
              </w:rPr>
              <w:t>CSV ANTT (2);</w:t>
            </w:r>
          </w:p>
          <w:p w14:paraId="1B99D2D0" w14:textId="77777777" w:rsidR="006E7F07" w:rsidRPr="00F66DBE" w:rsidRDefault="00955DB3">
            <w:pPr>
              <w:widowControl w:val="0"/>
              <w:numPr>
                <w:ilvl w:val="0"/>
                <w:numId w:val="49"/>
              </w:numPr>
              <w:jc w:val="both"/>
              <w:rPr>
                <w:rFonts w:ascii="Arial" w:hAnsi="Arial" w:cs="Arial"/>
                <w:sz w:val="20"/>
                <w:szCs w:val="20"/>
              </w:rPr>
            </w:pPr>
            <w:r w:rsidRPr="00F66DBE">
              <w:rPr>
                <w:rFonts w:ascii="Arial" w:hAnsi="Arial" w:cs="Arial"/>
                <w:sz w:val="20"/>
                <w:szCs w:val="20"/>
              </w:rPr>
              <w:t>Veículo Protótipo relacionado a processos de obtenção de CCT e CAT (não aplicável à renovações gerais de CCT e nem para processos de obtenção de CAT para Carroçarias, somente aplicável à veículo sem registro de dados no SENATRAN). O OIA/ITL deve proceder conforme Ofício Circular nº 59/2017/CGIT/DENATRAN/SE ou Memorando nº 61_2018_Amreg_Dconf-INMETRO, conforme o caso aplicado;</w:t>
            </w:r>
          </w:p>
          <w:p w14:paraId="66A33968" w14:textId="77777777" w:rsidR="006E7F07" w:rsidRPr="00F66DBE" w:rsidRDefault="006E7F07">
            <w:pPr>
              <w:widowControl w:val="0"/>
              <w:jc w:val="both"/>
              <w:rPr>
                <w:rFonts w:ascii="Arial" w:hAnsi="Arial" w:cs="Arial"/>
                <w:sz w:val="20"/>
                <w:szCs w:val="20"/>
              </w:rPr>
            </w:pPr>
          </w:p>
          <w:p w14:paraId="1EDE3A80" w14:textId="77777777" w:rsidR="006E7F07" w:rsidRPr="00F66DBE" w:rsidRDefault="00955DB3">
            <w:pPr>
              <w:widowControl w:val="0"/>
              <w:jc w:val="both"/>
              <w:rPr>
                <w:rFonts w:ascii="Arial" w:hAnsi="Arial" w:cs="Arial"/>
                <w:sz w:val="20"/>
                <w:szCs w:val="20"/>
              </w:rPr>
            </w:pPr>
            <w:r w:rsidRPr="00F66DBE">
              <w:rPr>
                <w:rFonts w:ascii="Arial" w:hAnsi="Arial" w:cs="Arial"/>
                <w:sz w:val="20"/>
                <w:szCs w:val="20"/>
              </w:rPr>
              <w:t>(1) “</w:t>
            </w:r>
            <w:r w:rsidRPr="00F66DBE">
              <w:rPr>
                <w:rFonts w:ascii="Arial" w:hAnsi="Arial" w:cs="Arial"/>
                <w:sz w:val="20"/>
                <w:szCs w:val="20"/>
                <w:u w:val="single"/>
              </w:rPr>
              <w:t>Autorização Prévia</w:t>
            </w:r>
            <w:r w:rsidRPr="00F66DBE">
              <w:rPr>
                <w:rFonts w:ascii="Arial" w:hAnsi="Arial" w:cs="Arial"/>
                <w:sz w:val="20"/>
                <w:szCs w:val="20"/>
              </w:rPr>
              <w:t>” referenciada é a contemplada no Art. 98 do CTB, obtida pelo proprietário do veículo junto ao órgão de Trânsito onde registrado o veículo a que se destina a inspeção.</w:t>
            </w:r>
          </w:p>
          <w:p w14:paraId="4E7713AB" w14:textId="77777777" w:rsidR="006E7F07" w:rsidRPr="00F66DBE" w:rsidRDefault="00955DB3">
            <w:pPr>
              <w:rPr>
                <w:rFonts w:ascii="Arial" w:hAnsi="Arial" w:cs="Arial"/>
                <w:sz w:val="20"/>
                <w:szCs w:val="20"/>
              </w:rPr>
            </w:pPr>
            <w:r w:rsidRPr="00F66DBE">
              <w:rPr>
                <w:rFonts w:ascii="Arial" w:hAnsi="Arial" w:cs="Arial"/>
                <w:b/>
                <w:sz w:val="20"/>
                <w:szCs w:val="20"/>
              </w:rPr>
              <w:t xml:space="preserve">Art. 98 do CTB. </w:t>
            </w:r>
            <w:r w:rsidRPr="00F66DBE">
              <w:rPr>
                <w:rFonts w:ascii="Arial" w:hAnsi="Arial" w:cs="Arial"/>
                <w:sz w:val="20"/>
                <w:szCs w:val="20"/>
              </w:rPr>
              <w:t>Nenhum proprietário ou responsável poderá, sem prévia autorização da autoridade competente, fazer ou ordenar que sejam feitas no veículo modificações de suas características de fábrica.</w:t>
            </w:r>
          </w:p>
          <w:p w14:paraId="493A78C9" w14:textId="77777777" w:rsidR="006E7F07" w:rsidRPr="00F66DBE" w:rsidRDefault="00955DB3">
            <w:pPr>
              <w:rPr>
                <w:rFonts w:ascii="Arial" w:hAnsi="Arial" w:cs="Arial"/>
                <w:sz w:val="20"/>
                <w:szCs w:val="20"/>
              </w:rPr>
            </w:pPr>
            <w:r w:rsidRPr="00F66DBE">
              <w:rPr>
                <w:rFonts w:ascii="Arial" w:hAnsi="Arial" w:cs="Arial"/>
                <w:sz w:val="20"/>
                <w:szCs w:val="20"/>
              </w:rPr>
              <w:t>Parágrafo único. Os veículos e motores novos ou usados que sofrerem alterações ou conversões são obrigados a atender aos mesmos limites e exigências de emissão de poluentes e ruído previstos pelos órgãos ambientais competentes e pelo CONTRAN, cabendo à entidade executora das modificações e ao proprietário do veículo a responsabilidade pelo cumprimento das exigências.</w:t>
            </w:r>
          </w:p>
          <w:p w14:paraId="6338A5E9" w14:textId="77777777" w:rsidR="006E7F07" w:rsidRPr="00F66DBE" w:rsidRDefault="006E7F07">
            <w:pPr>
              <w:rPr>
                <w:rFonts w:ascii="Arial" w:hAnsi="Arial" w:cs="Arial"/>
                <w:sz w:val="20"/>
                <w:szCs w:val="20"/>
              </w:rPr>
            </w:pPr>
          </w:p>
          <w:p w14:paraId="0F41D542" w14:textId="77777777" w:rsidR="006E7F07" w:rsidRPr="00F66DBE" w:rsidRDefault="00955DB3">
            <w:pPr>
              <w:rPr>
                <w:rFonts w:ascii="Arial" w:hAnsi="Arial" w:cs="Arial"/>
                <w:sz w:val="20"/>
                <w:szCs w:val="20"/>
              </w:rPr>
            </w:pPr>
            <w:r w:rsidRPr="00F66DBE">
              <w:rPr>
                <w:rFonts w:ascii="Arial" w:hAnsi="Arial" w:cs="Arial"/>
                <w:sz w:val="20"/>
                <w:szCs w:val="20"/>
              </w:rPr>
              <w:t>(2)  Inspeções não vinculadas à emissão do Relatório de Inspeção do Inmetro – RI/CI.</w:t>
            </w:r>
          </w:p>
        </w:tc>
      </w:tr>
      <w:tr w:rsidR="006E7F07" w:rsidRPr="00F66DBE" w14:paraId="218F3D35" w14:textId="77777777">
        <w:trPr>
          <w:trHeight w:val="65"/>
        </w:trPr>
        <w:tc>
          <w:tcPr>
            <w:tcW w:w="2055" w:type="dxa"/>
            <w:tcBorders>
              <w:top w:val="single" w:sz="8" w:space="0" w:color="000000"/>
              <w:left w:val="single" w:sz="8" w:space="0" w:color="000000"/>
              <w:bottom w:val="single" w:sz="8" w:space="0" w:color="000000"/>
            </w:tcBorders>
          </w:tcPr>
          <w:p w14:paraId="4B8BF8E0" w14:textId="77777777" w:rsidR="006E7F07" w:rsidRPr="00F66DBE" w:rsidRDefault="006E7F07">
            <w:pPr>
              <w:rPr>
                <w:rFonts w:ascii="Arial" w:hAnsi="Arial" w:cs="Arial"/>
                <w:b/>
                <w:sz w:val="20"/>
                <w:szCs w:val="20"/>
              </w:rPr>
            </w:pPr>
          </w:p>
          <w:p w14:paraId="53D77D12" w14:textId="77777777" w:rsidR="006E7F07" w:rsidRPr="00F66DBE" w:rsidRDefault="00955DB3">
            <w:pPr>
              <w:jc w:val="center"/>
              <w:rPr>
                <w:rFonts w:ascii="Arial" w:hAnsi="Arial" w:cs="Arial"/>
                <w:b/>
                <w:sz w:val="20"/>
                <w:szCs w:val="20"/>
              </w:rPr>
            </w:pPr>
            <w:r w:rsidRPr="00F66DBE">
              <w:rPr>
                <w:rFonts w:ascii="Arial" w:hAnsi="Arial" w:cs="Arial"/>
                <w:b/>
                <w:sz w:val="20"/>
                <w:szCs w:val="20"/>
              </w:rPr>
              <w:t>VEÍCULOS AUTOMOTORES / REBOCADOS / MOTOCICLETAS E ASSEMELHADOS</w:t>
            </w:r>
          </w:p>
          <w:p w14:paraId="0CE5F143" w14:textId="77777777" w:rsidR="006E7F07" w:rsidRPr="00F66DBE" w:rsidRDefault="006E7F07">
            <w:pPr>
              <w:jc w:val="center"/>
              <w:rPr>
                <w:rFonts w:ascii="Arial" w:hAnsi="Arial" w:cs="Arial"/>
                <w:b/>
                <w:sz w:val="20"/>
                <w:szCs w:val="20"/>
              </w:rPr>
            </w:pPr>
          </w:p>
          <w:p w14:paraId="6C654305" w14:textId="77777777" w:rsidR="006E7F07" w:rsidRPr="00F66DBE" w:rsidRDefault="00955DB3">
            <w:pPr>
              <w:jc w:val="center"/>
              <w:rPr>
                <w:rFonts w:ascii="Arial" w:hAnsi="Arial" w:cs="Arial"/>
                <w:b/>
                <w:sz w:val="20"/>
                <w:szCs w:val="20"/>
              </w:rPr>
            </w:pPr>
            <w:r w:rsidRPr="00F66DBE">
              <w:rPr>
                <w:rFonts w:ascii="Arial" w:hAnsi="Arial" w:cs="Arial"/>
                <w:b/>
                <w:sz w:val="20"/>
                <w:szCs w:val="20"/>
              </w:rPr>
              <w:t>TRANSFORMADOS</w:t>
            </w:r>
          </w:p>
          <w:p w14:paraId="03C9130D" w14:textId="77777777" w:rsidR="006E7F07" w:rsidRPr="00F66DBE" w:rsidRDefault="006E7F07">
            <w:pPr>
              <w:rPr>
                <w:rFonts w:ascii="Arial" w:hAnsi="Arial" w:cs="Arial"/>
                <w:b/>
                <w:sz w:val="20"/>
                <w:szCs w:val="20"/>
              </w:rPr>
            </w:pPr>
          </w:p>
        </w:tc>
        <w:tc>
          <w:tcPr>
            <w:tcW w:w="8861" w:type="dxa"/>
            <w:tcBorders>
              <w:top w:val="single" w:sz="8" w:space="0" w:color="000000"/>
              <w:left w:val="single" w:sz="8" w:space="0" w:color="000000"/>
              <w:bottom w:val="single" w:sz="8" w:space="0" w:color="000000"/>
              <w:right w:val="single" w:sz="8" w:space="0" w:color="000000"/>
            </w:tcBorders>
          </w:tcPr>
          <w:p w14:paraId="53EC937E" w14:textId="77777777" w:rsidR="006E7F07" w:rsidRPr="00F66DBE" w:rsidRDefault="006E7F07">
            <w:pPr>
              <w:widowControl w:val="0"/>
              <w:spacing w:after="120"/>
              <w:jc w:val="both"/>
              <w:rPr>
                <w:rFonts w:ascii="Arial" w:hAnsi="Arial" w:cs="Arial"/>
                <w:sz w:val="20"/>
                <w:szCs w:val="20"/>
              </w:rPr>
            </w:pPr>
          </w:p>
          <w:p w14:paraId="35E32456" w14:textId="77777777" w:rsidR="006E7F07" w:rsidRPr="00F66DBE" w:rsidRDefault="00955DB3">
            <w:pPr>
              <w:widowControl w:val="0"/>
              <w:spacing w:after="120"/>
              <w:jc w:val="both"/>
              <w:rPr>
                <w:rFonts w:ascii="Arial" w:hAnsi="Arial" w:cs="Arial"/>
                <w:sz w:val="20"/>
                <w:szCs w:val="20"/>
              </w:rPr>
            </w:pPr>
            <w:r w:rsidRPr="00F66DBE">
              <w:rPr>
                <w:rFonts w:ascii="Arial" w:hAnsi="Arial" w:cs="Arial"/>
                <w:sz w:val="20"/>
                <w:szCs w:val="20"/>
              </w:rPr>
              <w:t xml:space="preserve">Documentação a ser apresentada para a realização das inspeções relacionadas às Transformações de Veículos: </w:t>
            </w:r>
          </w:p>
          <w:p w14:paraId="65F5CFBB" w14:textId="77777777" w:rsidR="006E7F07" w:rsidRPr="00F66DBE" w:rsidRDefault="00955DB3">
            <w:pPr>
              <w:spacing w:after="120"/>
              <w:rPr>
                <w:rFonts w:ascii="Arial" w:hAnsi="Arial" w:cs="Arial"/>
                <w:sz w:val="20"/>
                <w:szCs w:val="20"/>
              </w:rPr>
            </w:pPr>
            <w:r w:rsidRPr="00F66DBE">
              <w:rPr>
                <w:rFonts w:ascii="Arial" w:hAnsi="Arial" w:cs="Arial"/>
                <w:sz w:val="20"/>
                <w:szCs w:val="20"/>
              </w:rPr>
              <w:t xml:space="preserve">a) “Autorização prévia” da autoridade competente, conforme contemplada no Art. 98 do CTB; </w:t>
            </w:r>
          </w:p>
          <w:p w14:paraId="222F26A1" w14:textId="77777777" w:rsidR="006E7F07" w:rsidRPr="00F66DBE" w:rsidRDefault="00955DB3">
            <w:pPr>
              <w:widowControl w:val="0"/>
              <w:spacing w:after="120"/>
              <w:rPr>
                <w:rFonts w:ascii="Arial" w:hAnsi="Arial" w:cs="Arial"/>
                <w:sz w:val="20"/>
                <w:szCs w:val="20"/>
              </w:rPr>
            </w:pPr>
            <w:r w:rsidRPr="00F66DBE">
              <w:rPr>
                <w:rFonts w:ascii="Arial" w:hAnsi="Arial" w:cs="Arial"/>
                <w:sz w:val="20"/>
                <w:szCs w:val="20"/>
              </w:rPr>
              <w:t>b) CRV/CRLV/CRLV-e (ou documento oficial que ateste a atual característica e condição cadastral  do veículo junto ao órgão de trânsito) ou documentos fiscais de aquisição do veículo, nos casos de veículo novo, sem emplacamento.</w:t>
            </w:r>
          </w:p>
          <w:p w14:paraId="05E9C556" w14:textId="77777777" w:rsidR="006E7F07" w:rsidRPr="00F66DBE" w:rsidRDefault="00955DB3">
            <w:pPr>
              <w:widowControl w:val="0"/>
              <w:spacing w:after="120"/>
              <w:rPr>
                <w:rFonts w:ascii="Arial" w:hAnsi="Arial" w:cs="Arial"/>
                <w:sz w:val="20"/>
                <w:szCs w:val="20"/>
              </w:rPr>
            </w:pPr>
            <w:r w:rsidRPr="00F66DBE">
              <w:rPr>
                <w:rFonts w:ascii="Arial" w:hAnsi="Arial" w:cs="Arial"/>
                <w:sz w:val="20"/>
                <w:szCs w:val="20"/>
              </w:rPr>
              <w:t>c) Documento de identificação do proprietário ou condutor do veículo.</w:t>
            </w:r>
          </w:p>
          <w:p w14:paraId="7444155C" w14:textId="77777777" w:rsidR="006E7F07" w:rsidRPr="00F66DBE" w:rsidRDefault="00955DB3">
            <w:pPr>
              <w:widowControl w:val="0"/>
              <w:spacing w:after="120"/>
              <w:rPr>
                <w:rFonts w:ascii="Arial" w:hAnsi="Arial" w:cs="Arial"/>
                <w:sz w:val="20"/>
                <w:szCs w:val="20"/>
              </w:rPr>
            </w:pPr>
            <w:r w:rsidRPr="00F66DBE">
              <w:rPr>
                <w:rFonts w:ascii="Arial" w:hAnsi="Arial" w:cs="Arial"/>
                <w:sz w:val="20"/>
                <w:szCs w:val="20"/>
              </w:rPr>
              <w:t>d) Documentos fiscais da transformação, quando aplicável.</w:t>
            </w:r>
          </w:p>
          <w:p w14:paraId="72F44F33" w14:textId="77777777" w:rsidR="006E7F07" w:rsidRPr="00F66DBE" w:rsidRDefault="00955DB3">
            <w:pPr>
              <w:widowControl w:val="0"/>
              <w:spacing w:after="120"/>
              <w:jc w:val="both"/>
              <w:rPr>
                <w:rFonts w:ascii="Arial" w:hAnsi="Arial" w:cs="Arial"/>
                <w:sz w:val="20"/>
                <w:szCs w:val="20"/>
              </w:rPr>
            </w:pPr>
            <w:r w:rsidRPr="00F66DBE">
              <w:rPr>
                <w:rFonts w:ascii="Arial" w:hAnsi="Arial" w:cs="Arial"/>
                <w:sz w:val="20"/>
                <w:szCs w:val="20"/>
              </w:rPr>
              <w:t xml:space="preserve">e) CAT </w:t>
            </w:r>
            <w:r w:rsidRPr="00F66DBE">
              <w:rPr>
                <w:rFonts w:ascii="Arial" w:hAnsi="Arial" w:cs="Arial"/>
                <w:sz w:val="20"/>
                <w:szCs w:val="20"/>
                <w:u w:val="single"/>
              </w:rPr>
              <w:t>(nota: casos de dispensa somente mediante legislação específica).</w:t>
            </w:r>
            <w:r w:rsidRPr="00F66DBE">
              <w:rPr>
                <w:rFonts w:ascii="Arial" w:hAnsi="Arial" w:cs="Arial"/>
                <w:sz w:val="20"/>
                <w:szCs w:val="20"/>
              </w:rPr>
              <w:t xml:space="preserve"> </w:t>
            </w:r>
          </w:p>
        </w:tc>
      </w:tr>
    </w:tbl>
    <w:p w14:paraId="40998803" w14:textId="37D14E3B" w:rsidR="004B1CA6" w:rsidRDefault="004B1CA6"/>
    <w:p w14:paraId="73B2F5E3" w14:textId="77777777" w:rsidR="004B1CA6" w:rsidRDefault="004B1CA6">
      <w:r>
        <w:br w:type="page"/>
      </w:r>
    </w:p>
    <w:p w14:paraId="733AF4E1" w14:textId="77777777" w:rsidR="004B1CA6" w:rsidRDefault="004B1CA6"/>
    <w:tbl>
      <w:tblPr>
        <w:tblStyle w:val="afffffff5"/>
        <w:tblW w:w="10916" w:type="dxa"/>
        <w:tblInd w:w="0" w:type="dxa"/>
        <w:tblLayout w:type="fixed"/>
        <w:tblLook w:val="0000" w:firstRow="0" w:lastRow="0" w:firstColumn="0" w:lastColumn="0" w:noHBand="0" w:noVBand="0"/>
      </w:tblPr>
      <w:tblGrid>
        <w:gridCol w:w="1985"/>
        <w:gridCol w:w="8931"/>
      </w:tblGrid>
      <w:tr w:rsidR="006E7F07" w:rsidRPr="00F66DBE" w14:paraId="6C648C5D" w14:textId="77777777">
        <w:trPr>
          <w:trHeight w:val="257"/>
        </w:trPr>
        <w:tc>
          <w:tcPr>
            <w:tcW w:w="10916" w:type="dxa"/>
            <w:gridSpan w:val="2"/>
            <w:tcBorders>
              <w:top w:val="single" w:sz="8" w:space="0" w:color="000000"/>
              <w:left w:val="single" w:sz="8" w:space="0" w:color="000000"/>
              <w:bottom w:val="single" w:sz="4" w:space="0" w:color="000000"/>
              <w:right w:val="single" w:sz="8" w:space="0" w:color="000000"/>
            </w:tcBorders>
            <w:shd w:val="clear" w:color="auto" w:fill="8DB3E2"/>
          </w:tcPr>
          <w:p w14:paraId="214EF047"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DOCUMENTAÇÃO NECESSÁRIA PARA INSPEÇÃO</w:t>
            </w:r>
          </w:p>
        </w:tc>
      </w:tr>
      <w:tr w:rsidR="006E7F07" w:rsidRPr="00F66DBE" w14:paraId="0CE8B912" w14:textId="77777777">
        <w:trPr>
          <w:trHeight w:val="1636"/>
        </w:trPr>
        <w:tc>
          <w:tcPr>
            <w:tcW w:w="1985" w:type="dxa"/>
            <w:tcBorders>
              <w:top w:val="single" w:sz="4" w:space="0" w:color="000000"/>
              <w:left w:val="single" w:sz="4" w:space="0" w:color="000000"/>
              <w:bottom w:val="single" w:sz="4" w:space="0" w:color="000000"/>
            </w:tcBorders>
          </w:tcPr>
          <w:p w14:paraId="6869AAF1" w14:textId="77777777" w:rsidR="006E7F07" w:rsidRPr="00F66DBE" w:rsidRDefault="006E7F07">
            <w:pPr>
              <w:pStyle w:val="Ttulo2"/>
              <w:keepLines w:val="0"/>
              <w:spacing w:before="0"/>
              <w:jc w:val="center"/>
              <w:rPr>
                <w:rFonts w:ascii="Arial" w:eastAsia="Calibri" w:hAnsi="Arial" w:cs="Arial"/>
                <w:b w:val="0"/>
                <w:color w:val="auto"/>
                <w:sz w:val="20"/>
                <w:szCs w:val="20"/>
              </w:rPr>
            </w:pPr>
          </w:p>
          <w:p w14:paraId="38CFD3C4" w14:textId="77777777" w:rsidR="006E7F07" w:rsidRPr="00F66DBE" w:rsidRDefault="006E7F07">
            <w:pPr>
              <w:pStyle w:val="Ttulo2"/>
              <w:keepLines w:val="0"/>
              <w:spacing w:before="0"/>
              <w:jc w:val="center"/>
              <w:rPr>
                <w:rFonts w:ascii="Arial" w:eastAsia="Calibri" w:hAnsi="Arial" w:cs="Arial"/>
                <w:b w:val="0"/>
                <w:color w:val="auto"/>
                <w:sz w:val="20"/>
                <w:szCs w:val="20"/>
              </w:rPr>
            </w:pPr>
          </w:p>
          <w:p w14:paraId="17FBD57B" w14:textId="77777777" w:rsidR="006E7F07" w:rsidRPr="00F66DBE" w:rsidRDefault="006E7F07">
            <w:pPr>
              <w:rPr>
                <w:rFonts w:ascii="Arial" w:hAnsi="Arial" w:cs="Arial"/>
                <w:sz w:val="20"/>
                <w:szCs w:val="20"/>
              </w:rPr>
            </w:pPr>
          </w:p>
          <w:p w14:paraId="333989E7" w14:textId="77777777" w:rsidR="006E7F07" w:rsidRPr="00F66DBE" w:rsidRDefault="006E7F07">
            <w:pPr>
              <w:rPr>
                <w:rFonts w:ascii="Arial" w:hAnsi="Arial" w:cs="Arial"/>
                <w:sz w:val="20"/>
                <w:szCs w:val="20"/>
              </w:rPr>
            </w:pPr>
          </w:p>
          <w:p w14:paraId="416C41ED" w14:textId="77777777" w:rsidR="006E7F07" w:rsidRPr="00F66DBE" w:rsidRDefault="006E7F07">
            <w:pPr>
              <w:rPr>
                <w:rFonts w:ascii="Arial" w:hAnsi="Arial" w:cs="Arial"/>
                <w:sz w:val="20"/>
                <w:szCs w:val="20"/>
              </w:rPr>
            </w:pPr>
          </w:p>
          <w:p w14:paraId="712A0739" w14:textId="77777777" w:rsidR="006E7F07" w:rsidRPr="00F66DBE" w:rsidRDefault="006E7F07">
            <w:pPr>
              <w:rPr>
                <w:rFonts w:ascii="Arial" w:hAnsi="Arial" w:cs="Arial"/>
                <w:sz w:val="20"/>
                <w:szCs w:val="20"/>
              </w:rPr>
            </w:pPr>
          </w:p>
          <w:p w14:paraId="746405A6" w14:textId="77777777" w:rsidR="006E7F07" w:rsidRPr="00F66DBE" w:rsidRDefault="006E7F07">
            <w:pPr>
              <w:rPr>
                <w:rFonts w:ascii="Arial" w:hAnsi="Arial" w:cs="Arial"/>
                <w:sz w:val="20"/>
                <w:szCs w:val="20"/>
              </w:rPr>
            </w:pPr>
          </w:p>
          <w:p w14:paraId="3C399988" w14:textId="77777777" w:rsidR="006E7F07" w:rsidRPr="00F66DBE" w:rsidRDefault="006E7F07">
            <w:pPr>
              <w:rPr>
                <w:rFonts w:ascii="Arial" w:hAnsi="Arial" w:cs="Arial"/>
                <w:sz w:val="20"/>
                <w:szCs w:val="20"/>
              </w:rPr>
            </w:pPr>
          </w:p>
          <w:p w14:paraId="08C3C35C" w14:textId="77777777" w:rsidR="006E7F07" w:rsidRPr="00F66DBE" w:rsidRDefault="006E7F07">
            <w:pPr>
              <w:rPr>
                <w:rFonts w:ascii="Arial" w:hAnsi="Arial" w:cs="Arial"/>
                <w:sz w:val="20"/>
                <w:szCs w:val="20"/>
              </w:rPr>
            </w:pPr>
          </w:p>
          <w:p w14:paraId="592A68CD" w14:textId="77777777" w:rsidR="006E7F07" w:rsidRPr="00F66DBE" w:rsidRDefault="006E7F07">
            <w:pPr>
              <w:rPr>
                <w:rFonts w:ascii="Arial" w:hAnsi="Arial" w:cs="Arial"/>
                <w:sz w:val="20"/>
                <w:szCs w:val="20"/>
              </w:rPr>
            </w:pPr>
          </w:p>
          <w:p w14:paraId="4B036C25" w14:textId="77777777" w:rsidR="006E7F07" w:rsidRPr="00F66DBE" w:rsidRDefault="006E7F07">
            <w:pPr>
              <w:rPr>
                <w:rFonts w:ascii="Arial" w:hAnsi="Arial" w:cs="Arial"/>
                <w:sz w:val="20"/>
                <w:szCs w:val="20"/>
              </w:rPr>
            </w:pPr>
          </w:p>
          <w:p w14:paraId="5D58A1F4" w14:textId="77777777" w:rsidR="006E7F07" w:rsidRPr="00F66DBE" w:rsidRDefault="00955DB3">
            <w:pPr>
              <w:pStyle w:val="Ttulo2"/>
              <w:keepLines w:val="0"/>
              <w:spacing w:before="0"/>
              <w:jc w:val="center"/>
              <w:rPr>
                <w:rFonts w:ascii="Arial" w:eastAsia="Calibri" w:hAnsi="Arial" w:cs="Arial"/>
                <w:color w:val="auto"/>
                <w:sz w:val="20"/>
                <w:szCs w:val="20"/>
              </w:rPr>
            </w:pPr>
            <w:r w:rsidRPr="00F66DBE">
              <w:rPr>
                <w:rFonts w:ascii="Arial" w:eastAsia="Calibri" w:hAnsi="Arial" w:cs="Arial"/>
                <w:color w:val="auto"/>
                <w:sz w:val="20"/>
                <w:szCs w:val="20"/>
              </w:rPr>
              <w:t>VEÍCULOS / MOTOCICLETAS E ASSEMELHADOS</w:t>
            </w:r>
            <w:r w:rsidRPr="00F66DBE">
              <w:rPr>
                <w:rFonts w:ascii="Arial" w:eastAsia="Calibri" w:hAnsi="Arial" w:cs="Arial"/>
                <w:b w:val="0"/>
                <w:color w:val="auto"/>
                <w:sz w:val="20"/>
                <w:szCs w:val="20"/>
              </w:rPr>
              <w:t xml:space="preserve"> </w:t>
            </w:r>
            <w:r w:rsidRPr="00F66DBE">
              <w:rPr>
                <w:rFonts w:ascii="Arial" w:eastAsia="Calibri" w:hAnsi="Arial" w:cs="Arial"/>
                <w:color w:val="auto"/>
                <w:sz w:val="20"/>
                <w:szCs w:val="20"/>
              </w:rPr>
              <w:t>MODIFICADOS</w:t>
            </w:r>
          </w:p>
          <w:p w14:paraId="2C49F7AA" w14:textId="77777777" w:rsidR="006E7F07" w:rsidRPr="00F66DBE" w:rsidRDefault="006E7F07">
            <w:pPr>
              <w:pStyle w:val="Ttulo2"/>
              <w:keepLines w:val="0"/>
              <w:spacing w:before="0"/>
              <w:jc w:val="center"/>
              <w:rPr>
                <w:rFonts w:ascii="Arial" w:eastAsia="Calibri" w:hAnsi="Arial" w:cs="Arial"/>
                <w:b w:val="0"/>
                <w:color w:val="auto"/>
                <w:sz w:val="20"/>
                <w:szCs w:val="20"/>
              </w:rPr>
            </w:pPr>
          </w:p>
        </w:tc>
        <w:tc>
          <w:tcPr>
            <w:tcW w:w="8931" w:type="dxa"/>
            <w:tcBorders>
              <w:top w:val="single" w:sz="4" w:space="0" w:color="000000"/>
              <w:left w:val="single" w:sz="8" w:space="0" w:color="000000"/>
              <w:bottom w:val="single" w:sz="4" w:space="0" w:color="000000"/>
              <w:right w:val="single" w:sz="4" w:space="0" w:color="000000"/>
            </w:tcBorders>
          </w:tcPr>
          <w:p w14:paraId="2CAF0F6C" w14:textId="77777777" w:rsidR="006E7F07" w:rsidRPr="00F66DBE" w:rsidRDefault="00955DB3">
            <w:pPr>
              <w:pStyle w:val="Ttulo2"/>
              <w:keepLines w:val="0"/>
              <w:spacing w:before="0"/>
              <w:jc w:val="both"/>
              <w:rPr>
                <w:rFonts w:ascii="Arial" w:eastAsia="Calibri" w:hAnsi="Arial" w:cs="Arial"/>
                <w:b w:val="0"/>
                <w:color w:val="auto"/>
                <w:sz w:val="20"/>
                <w:szCs w:val="20"/>
              </w:rPr>
            </w:pPr>
            <w:r w:rsidRPr="00F66DBE">
              <w:rPr>
                <w:rFonts w:ascii="Arial" w:eastAsia="Calibri" w:hAnsi="Arial" w:cs="Arial"/>
                <w:b w:val="0"/>
                <w:color w:val="auto"/>
                <w:sz w:val="20"/>
                <w:szCs w:val="20"/>
              </w:rPr>
              <w:t xml:space="preserve">a) Autorização do Órgão de Trânsito (Oficio). </w:t>
            </w:r>
          </w:p>
          <w:p w14:paraId="52EF73D5" w14:textId="77777777" w:rsidR="006E7F07" w:rsidRPr="00F66DBE" w:rsidRDefault="00955DB3">
            <w:pPr>
              <w:pStyle w:val="Ttulo2"/>
              <w:keepLines w:val="0"/>
              <w:spacing w:before="0"/>
              <w:jc w:val="both"/>
              <w:rPr>
                <w:rFonts w:ascii="Arial" w:eastAsia="Calibri" w:hAnsi="Arial" w:cs="Arial"/>
                <w:b w:val="0"/>
                <w:color w:val="auto"/>
                <w:sz w:val="20"/>
                <w:szCs w:val="20"/>
              </w:rPr>
            </w:pPr>
            <w:r w:rsidRPr="00F66DBE">
              <w:rPr>
                <w:rFonts w:ascii="Arial" w:eastAsia="Calibri" w:hAnsi="Arial" w:cs="Arial"/>
                <w:b w:val="0"/>
                <w:color w:val="auto"/>
                <w:sz w:val="20"/>
                <w:szCs w:val="20"/>
              </w:rPr>
              <w:t>b) CRV/CRLV/CRLV-e</w:t>
            </w:r>
            <w:r w:rsidRPr="00F66DBE">
              <w:rPr>
                <w:rFonts w:ascii="Arial" w:hAnsi="Arial" w:cs="Arial"/>
                <w:color w:val="auto"/>
                <w:sz w:val="20"/>
                <w:szCs w:val="20"/>
              </w:rPr>
              <w:t xml:space="preserve"> </w:t>
            </w:r>
            <w:r w:rsidRPr="00F66DBE">
              <w:rPr>
                <w:rFonts w:ascii="Arial" w:eastAsia="Calibri" w:hAnsi="Arial" w:cs="Arial"/>
                <w:b w:val="0"/>
                <w:color w:val="auto"/>
                <w:sz w:val="20"/>
                <w:szCs w:val="20"/>
              </w:rPr>
              <w:t>(ou documento oficial que ateste a atual característica e condição cadastral  do veículo junto ao órgão de trânsito) ou documentos fiscais de aquisição do veículo, nos casos de veículo novo, sem emplacamento.</w:t>
            </w:r>
          </w:p>
          <w:p w14:paraId="473B84CD" w14:textId="77777777" w:rsidR="006E7F07" w:rsidRPr="00F66DBE" w:rsidRDefault="00955DB3">
            <w:pPr>
              <w:pStyle w:val="Ttulo2"/>
              <w:keepLines w:val="0"/>
              <w:spacing w:before="0"/>
              <w:jc w:val="both"/>
              <w:rPr>
                <w:rFonts w:ascii="Arial" w:eastAsia="Calibri" w:hAnsi="Arial" w:cs="Arial"/>
                <w:b w:val="0"/>
                <w:color w:val="auto"/>
                <w:sz w:val="20"/>
                <w:szCs w:val="20"/>
              </w:rPr>
            </w:pPr>
            <w:r w:rsidRPr="00F66DBE">
              <w:rPr>
                <w:rFonts w:ascii="Arial" w:eastAsia="Calibri" w:hAnsi="Arial" w:cs="Arial"/>
                <w:b w:val="0"/>
                <w:color w:val="auto"/>
                <w:sz w:val="20"/>
                <w:szCs w:val="20"/>
              </w:rPr>
              <w:t>c) Documento de identificação do proprietário ou condutor do veículo.</w:t>
            </w:r>
          </w:p>
          <w:p w14:paraId="51627ED1" w14:textId="77777777" w:rsidR="006E7F07" w:rsidRPr="00F66DBE" w:rsidRDefault="00955DB3">
            <w:pPr>
              <w:pStyle w:val="Ttulo2"/>
              <w:keepLines w:val="0"/>
              <w:spacing w:before="0"/>
              <w:jc w:val="both"/>
              <w:rPr>
                <w:rFonts w:ascii="Arial" w:eastAsia="Calibri" w:hAnsi="Arial" w:cs="Arial"/>
                <w:b w:val="0"/>
                <w:color w:val="auto"/>
                <w:sz w:val="20"/>
                <w:szCs w:val="20"/>
              </w:rPr>
            </w:pPr>
            <w:r w:rsidRPr="00F66DBE">
              <w:rPr>
                <w:rFonts w:ascii="Arial" w:eastAsia="Calibri" w:hAnsi="Arial" w:cs="Arial"/>
                <w:b w:val="0"/>
                <w:color w:val="auto"/>
                <w:sz w:val="20"/>
                <w:szCs w:val="20"/>
              </w:rPr>
              <w:t>d) Documentos fiscais de aquisição dos principais componentes/conjuntos utilizados na modificação do veículo ou Declaração de responsabilidade pela procedência lícita destes.</w:t>
            </w:r>
          </w:p>
          <w:p w14:paraId="4AA809AB" w14:textId="77777777" w:rsidR="006E7F07" w:rsidRPr="00F66DBE" w:rsidRDefault="00955DB3">
            <w:pPr>
              <w:jc w:val="both"/>
              <w:rPr>
                <w:rFonts w:ascii="Arial" w:hAnsi="Arial" w:cs="Arial"/>
                <w:sz w:val="20"/>
                <w:szCs w:val="20"/>
              </w:rPr>
            </w:pPr>
            <w:r w:rsidRPr="00F66DBE">
              <w:rPr>
                <w:rFonts w:ascii="Arial" w:hAnsi="Arial" w:cs="Arial"/>
                <w:sz w:val="20"/>
                <w:szCs w:val="20"/>
              </w:rPr>
              <w:t xml:space="preserve">e) Certificação de Adequação a Legislação de Trânsito (CAT), </w:t>
            </w:r>
            <w:r w:rsidRPr="00F66DBE">
              <w:rPr>
                <w:rFonts w:ascii="Arial" w:hAnsi="Arial" w:cs="Arial"/>
                <w:sz w:val="20"/>
                <w:szCs w:val="20"/>
                <w:u w:val="single"/>
              </w:rPr>
              <w:t>quando aplicável</w:t>
            </w:r>
            <w:r w:rsidRPr="00F66DBE">
              <w:rPr>
                <w:rFonts w:ascii="Arial" w:hAnsi="Arial" w:cs="Arial"/>
                <w:sz w:val="20"/>
                <w:szCs w:val="20"/>
              </w:rPr>
              <w:t>, ou declaração de responsabilidade de apresentação do referido documento ao órgão de trânsito;</w:t>
            </w:r>
          </w:p>
          <w:p w14:paraId="2B87B49F" w14:textId="77777777" w:rsidR="006E7F07" w:rsidRPr="00F66DBE" w:rsidRDefault="00955DB3">
            <w:pPr>
              <w:jc w:val="both"/>
              <w:rPr>
                <w:rFonts w:ascii="Arial" w:eastAsia="Arial" w:hAnsi="Arial" w:cs="Arial"/>
                <w:b/>
                <w:sz w:val="20"/>
                <w:szCs w:val="20"/>
                <w:u w:val="single"/>
              </w:rPr>
            </w:pPr>
            <w:r w:rsidRPr="00F66DBE">
              <w:rPr>
                <w:rFonts w:ascii="Arial" w:hAnsi="Arial" w:cs="Arial"/>
                <w:sz w:val="20"/>
                <w:szCs w:val="20"/>
              </w:rPr>
              <w:t xml:space="preserve">f) Certificado de Verificação do Cronotacógrafo, quando aplicável (pode ser consultada junto ao site: </w:t>
            </w:r>
            <w:hyperlink r:id="rId11">
              <w:r w:rsidR="006E7F07" w:rsidRPr="00F66DBE">
                <w:rPr>
                  <w:rFonts w:ascii="Arial" w:eastAsia="Arial" w:hAnsi="Arial" w:cs="Arial"/>
                  <w:b/>
                  <w:sz w:val="20"/>
                  <w:szCs w:val="20"/>
                  <w:u w:val="single"/>
                </w:rPr>
                <w:t>https://cronotacografo.rbmlq.gov.br/certificados/consultar</w:t>
              </w:r>
            </w:hyperlink>
            <w:r w:rsidRPr="00F66DBE">
              <w:rPr>
                <w:rFonts w:ascii="Arial" w:eastAsia="Arial" w:hAnsi="Arial" w:cs="Arial"/>
                <w:b/>
                <w:sz w:val="20"/>
                <w:szCs w:val="20"/>
                <w:u w:val="single"/>
              </w:rPr>
              <w:t>)</w:t>
            </w:r>
          </w:p>
          <w:p w14:paraId="102906E4" w14:textId="77777777" w:rsidR="006E7F07" w:rsidRPr="00F66DBE" w:rsidRDefault="006E7F07">
            <w:pPr>
              <w:jc w:val="both"/>
              <w:rPr>
                <w:rFonts w:ascii="Arial" w:eastAsia="Arial" w:hAnsi="Arial" w:cs="Arial"/>
                <w:b/>
                <w:sz w:val="20"/>
                <w:szCs w:val="20"/>
                <w:u w:val="single"/>
              </w:rPr>
            </w:pPr>
          </w:p>
          <w:p w14:paraId="10FA051D" w14:textId="77777777" w:rsidR="006E7F07" w:rsidRPr="00F66DBE" w:rsidRDefault="00955DB3">
            <w:pPr>
              <w:rPr>
                <w:rFonts w:ascii="Arial" w:hAnsi="Arial" w:cs="Arial"/>
                <w:sz w:val="20"/>
                <w:szCs w:val="20"/>
              </w:rPr>
            </w:pPr>
            <w:r w:rsidRPr="00F66DBE">
              <w:rPr>
                <w:rFonts w:ascii="Arial" w:hAnsi="Arial" w:cs="Arial"/>
                <w:b/>
                <w:sz w:val="20"/>
                <w:szCs w:val="20"/>
              </w:rPr>
              <w:t xml:space="preserve">Nota: </w:t>
            </w:r>
            <w:r w:rsidRPr="00F66DBE">
              <w:rPr>
                <w:rFonts w:ascii="Arial" w:hAnsi="Arial" w:cs="Arial"/>
                <w:sz w:val="20"/>
                <w:szCs w:val="20"/>
              </w:rPr>
              <w:t>Nos casos das modificações listas abaixo, deverão ser apresentados os documentos adicionais relacionados:</w:t>
            </w:r>
          </w:p>
          <w:p w14:paraId="62A2EA6C" w14:textId="77777777" w:rsidR="006E7F07" w:rsidRPr="00F66DBE" w:rsidRDefault="006E7F07">
            <w:pPr>
              <w:rPr>
                <w:rFonts w:ascii="Arial" w:hAnsi="Arial" w:cs="Arial"/>
                <w:sz w:val="20"/>
                <w:szCs w:val="20"/>
              </w:rPr>
            </w:pPr>
          </w:p>
          <w:p w14:paraId="1F08169D" w14:textId="4890B3A2" w:rsidR="006E7F07" w:rsidRPr="00F66DBE" w:rsidRDefault="00955DB3">
            <w:pPr>
              <w:rPr>
                <w:rFonts w:ascii="Arial" w:hAnsi="Arial" w:cs="Arial"/>
                <w:sz w:val="20"/>
                <w:szCs w:val="20"/>
              </w:rPr>
            </w:pPr>
            <w:bookmarkStart w:id="4" w:name="OLE_LINK1"/>
            <w:bookmarkStart w:id="5" w:name="OLE_LINK2"/>
            <w:r w:rsidRPr="00F66DBE">
              <w:rPr>
                <w:rFonts w:ascii="Arial" w:hAnsi="Arial" w:cs="Arial"/>
                <w:b/>
                <w:sz w:val="20"/>
                <w:szCs w:val="20"/>
              </w:rPr>
              <w:t xml:space="preserve">-           </w:t>
            </w:r>
            <w:r w:rsidRPr="00F66DBE">
              <w:rPr>
                <w:rFonts w:ascii="Arial" w:hAnsi="Arial" w:cs="Arial"/>
                <w:b/>
                <w:sz w:val="20"/>
                <w:szCs w:val="20"/>
                <w:u w:val="single"/>
              </w:rPr>
              <w:t xml:space="preserve">Blindado </w:t>
            </w:r>
            <w:r w:rsidRPr="00F66DBE">
              <w:rPr>
                <w:rFonts w:ascii="Arial" w:hAnsi="Arial" w:cs="Arial"/>
                <w:sz w:val="20"/>
                <w:szCs w:val="20"/>
              </w:rPr>
              <w:t>(ref. normativa Contran 960/2022 e COLOG 94/2019):   Cópia de notas fiscais de equipamentos/componentes /declarações, quando aplicável que ateste a condição efetuada no veículo;</w:t>
            </w:r>
          </w:p>
          <w:bookmarkEnd w:id="4"/>
          <w:bookmarkEnd w:id="5"/>
          <w:p w14:paraId="145855A9" w14:textId="77777777" w:rsidR="006E7F07" w:rsidRPr="00F66DBE" w:rsidRDefault="006E7F07">
            <w:pPr>
              <w:rPr>
                <w:rFonts w:ascii="Arial" w:hAnsi="Arial" w:cs="Arial"/>
                <w:sz w:val="20"/>
                <w:szCs w:val="20"/>
              </w:rPr>
            </w:pPr>
          </w:p>
          <w:p w14:paraId="1BDAF8F5" w14:textId="7248255D" w:rsidR="006E7F07" w:rsidRPr="00F66DBE" w:rsidRDefault="00955DB3">
            <w:pPr>
              <w:numPr>
                <w:ilvl w:val="0"/>
                <w:numId w:val="48"/>
              </w:numPr>
              <w:ind w:left="0" w:firstLine="0"/>
              <w:rPr>
                <w:rFonts w:ascii="Arial" w:hAnsi="Arial" w:cs="Arial"/>
                <w:sz w:val="20"/>
                <w:szCs w:val="20"/>
              </w:rPr>
            </w:pPr>
            <w:r w:rsidRPr="00F66DBE">
              <w:rPr>
                <w:rFonts w:ascii="Arial" w:hAnsi="Arial" w:cs="Arial"/>
                <w:b/>
                <w:sz w:val="20"/>
                <w:szCs w:val="20"/>
                <w:u w:val="single"/>
              </w:rPr>
              <w:t>Alteração de potência/cilindrada:</w:t>
            </w:r>
            <w:r w:rsidRPr="00F66DBE">
              <w:rPr>
                <w:rFonts w:ascii="Arial" w:hAnsi="Arial" w:cs="Arial"/>
                <w:sz w:val="20"/>
                <w:szCs w:val="20"/>
              </w:rPr>
              <w:t xml:space="preserve"> Documento de origem do motor comprovando sua potência / cilindrada.</w:t>
            </w:r>
          </w:p>
          <w:p w14:paraId="3A8D8A33" w14:textId="77777777" w:rsidR="006E7F07" w:rsidRPr="00F66DBE" w:rsidRDefault="00955DB3">
            <w:pPr>
              <w:jc w:val="both"/>
              <w:rPr>
                <w:rFonts w:ascii="Arial" w:hAnsi="Arial" w:cs="Arial"/>
                <w:sz w:val="20"/>
                <w:szCs w:val="20"/>
              </w:rPr>
            </w:pPr>
            <w:r w:rsidRPr="00F66DBE">
              <w:rPr>
                <w:rFonts w:ascii="Arial" w:hAnsi="Arial" w:cs="Arial"/>
                <w:sz w:val="20"/>
                <w:szCs w:val="20"/>
              </w:rPr>
              <w:t>Nota: Quando do enquadramento da alteração caracterizar “transformação de veículo”, deverá ser apresentado o  CAT e Nota Fiscal da alteração efetuada.</w:t>
            </w:r>
          </w:p>
          <w:p w14:paraId="62FB8D08" w14:textId="77777777" w:rsidR="006E7F07" w:rsidRPr="00F66DBE" w:rsidRDefault="006E7F07">
            <w:pPr>
              <w:jc w:val="both"/>
              <w:rPr>
                <w:rFonts w:ascii="Arial" w:hAnsi="Arial" w:cs="Arial"/>
                <w:sz w:val="20"/>
                <w:szCs w:val="20"/>
              </w:rPr>
            </w:pPr>
          </w:p>
          <w:p w14:paraId="675E692F" w14:textId="77777777" w:rsidR="006E7F07" w:rsidRPr="00F66DBE" w:rsidRDefault="00955DB3">
            <w:pPr>
              <w:numPr>
                <w:ilvl w:val="0"/>
                <w:numId w:val="48"/>
              </w:numPr>
              <w:ind w:left="0" w:firstLine="0"/>
              <w:rPr>
                <w:rFonts w:ascii="Arial" w:hAnsi="Arial" w:cs="Arial"/>
                <w:sz w:val="20"/>
                <w:szCs w:val="20"/>
              </w:rPr>
            </w:pPr>
            <w:r w:rsidRPr="00F66DBE">
              <w:rPr>
                <w:rFonts w:ascii="Arial" w:hAnsi="Arial" w:cs="Arial"/>
                <w:b/>
                <w:sz w:val="20"/>
                <w:szCs w:val="20"/>
                <w:u w:val="single"/>
              </w:rPr>
              <w:t>Dispositivo de fixação de porta contêiner – lock (*)</w:t>
            </w:r>
            <w:r w:rsidRPr="00F66DBE">
              <w:rPr>
                <w:rFonts w:ascii="Arial" w:hAnsi="Arial" w:cs="Arial"/>
                <w:b/>
                <w:sz w:val="20"/>
                <w:szCs w:val="20"/>
              </w:rPr>
              <w:t xml:space="preserve">: </w:t>
            </w:r>
            <w:r w:rsidRPr="00F66DBE">
              <w:rPr>
                <w:rFonts w:ascii="Arial" w:hAnsi="Arial" w:cs="Arial"/>
                <w:sz w:val="20"/>
                <w:szCs w:val="20"/>
              </w:rPr>
              <w:t>Certificado de garantia e Nota Fiscal;</w:t>
            </w:r>
          </w:p>
          <w:p w14:paraId="09EF003E" w14:textId="5C9CD24E" w:rsidR="006E7F07" w:rsidRPr="00F66DBE" w:rsidRDefault="006E7F07" w:rsidP="009300FC">
            <w:pPr>
              <w:rPr>
                <w:rFonts w:ascii="Arial" w:hAnsi="Arial" w:cs="Arial"/>
                <w:sz w:val="20"/>
                <w:szCs w:val="20"/>
              </w:rPr>
            </w:pPr>
          </w:p>
          <w:p w14:paraId="30E9062B" w14:textId="4B578277" w:rsidR="006E7F07" w:rsidRPr="00F66DBE" w:rsidRDefault="00955DB3">
            <w:pPr>
              <w:numPr>
                <w:ilvl w:val="0"/>
                <w:numId w:val="48"/>
              </w:numPr>
              <w:ind w:left="0" w:firstLine="0"/>
              <w:rPr>
                <w:rFonts w:ascii="Arial" w:hAnsi="Arial" w:cs="Arial"/>
                <w:sz w:val="20"/>
                <w:szCs w:val="20"/>
              </w:rPr>
            </w:pPr>
            <w:r w:rsidRPr="00F66DBE">
              <w:rPr>
                <w:rFonts w:ascii="Arial" w:hAnsi="Arial" w:cs="Arial"/>
                <w:b/>
                <w:sz w:val="20"/>
                <w:szCs w:val="20"/>
                <w:u w:val="single"/>
              </w:rPr>
              <w:t xml:space="preserve">Alteração da condição de ambulância para furgão </w:t>
            </w:r>
            <w:r w:rsidR="00CB583A" w:rsidRPr="00F66DBE">
              <w:rPr>
                <w:rFonts w:ascii="Arial" w:hAnsi="Arial" w:cs="Arial"/>
                <w:sz w:val="20"/>
                <w:szCs w:val="20"/>
              </w:rPr>
              <w:t xml:space="preserve">de </w:t>
            </w:r>
            <w:r w:rsidRPr="00F66DBE">
              <w:rPr>
                <w:rFonts w:ascii="Arial" w:hAnsi="Arial" w:cs="Arial"/>
                <w:sz w:val="20"/>
                <w:szCs w:val="20"/>
              </w:rPr>
              <w:t xml:space="preserve">veículos originalmente “caminhão </w:t>
            </w:r>
            <w:r w:rsidRPr="00F66DBE">
              <w:rPr>
                <w:rFonts w:ascii="Arial" w:hAnsi="Arial" w:cs="Arial"/>
                <w:b/>
                <w:sz w:val="20"/>
                <w:szCs w:val="20"/>
                <w:u w:val="single"/>
              </w:rPr>
              <w:t>(*)</w:t>
            </w:r>
            <w:r w:rsidRPr="00F66DBE">
              <w:rPr>
                <w:rFonts w:ascii="Arial" w:hAnsi="Arial" w:cs="Arial"/>
                <w:sz w:val="20"/>
                <w:szCs w:val="20"/>
              </w:rPr>
              <w:t xml:space="preserve"> e caminhonete” que foram transformados em ambulância:</w:t>
            </w:r>
            <w:r w:rsidRPr="00F66DBE">
              <w:rPr>
                <w:rFonts w:ascii="Arial" w:hAnsi="Arial" w:cs="Arial"/>
                <w:b/>
                <w:sz w:val="20"/>
                <w:szCs w:val="20"/>
              </w:rPr>
              <w:t xml:space="preserve"> </w:t>
            </w:r>
            <w:r w:rsidRPr="00F66DBE">
              <w:rPr>
                <w:rFonts w:ascii="Arial" w:hAnsi="Arial" w:cs="Arial"/>
                <w:sz w:val="20"/>
                <w:szCs w:val="20"/>
              </w:rPr>
              <w:t>ART, da modificação realizada.</w:t>
            </w:r>
          </w:p>
          <w:p w14:paraId="769E6993" w14:textId="77777777" w:rsidR="006E7F07" w:rsidRPr="00F66DBE" w:rsidRDefault="006E7F07">
            <w:pPr>
              <w:rPr>
                <w:rFonts w:ascii="Arial" w:hAnsi="Arial" w:cs="Arial"/>
                <w:sz w:val="20"/>
                <w:szCs w:val="20"/>
              </w:rPr>
            </w:pPr>
          </w:p>
          <w:p w14:paraId="364510F5" w14:textId="77777777" w:rsidR="006E7F07" w:rsidRPr="00F66DBE" w:rsidRDefault="00955DB3">
            <w:pPr>
              <w:numPr>
                <w:ilvl w:val="0"/>
                <w:numId w:val="48"/>
              </w:numPr>
              <w:ind w:left="0" w:firstLine="0"/>
              <w:rPr>
                <w:rFonts w:ascii="Arial" w:hAnsi="Arial" w:cs="Arial"/>
                <w:sz w:val="20"/>
                <w:szCs w:val="20"/>
              </w:rPr>
            </w:pPr>
            <w:r w:rsidRPr="00F66DBE">
              <w:rPr>
                <w:rFonts w:ascii="Arial" w:hAnsi="Arial" w:cs="Arial"/>
                <w:b/>
                <w:sz w:val="20"/>
                <w:szCs w:val="20"/>
                <w:u w:val="single"/>
              </w:rPr>
              <w:t>Troca de carroceria (</w:t>
            </w:r>
            <w:r w:rsidRPr="00F66DBE">
              <w:rPr>
                <w:rFonts w:ascii="Arial" w:hAnsi="Arial" w:cs="Arial"/>
                <w:b/>
                <w:sz w:val="20"/>
                <w:szCs w:val="20"/>
              </w:rPr>
              <w:t>substituição ou inclusão de equipamentos veiculares)</w:t>
            </w:r>
            <w:r w:rsidRPr="00F66DBE">
              <w:rPr>
                <w:rFonts w:ascii="Arial" w:hAnsi="Arial" w:cs="Arial"/>
                <w:b/>
                <w:sz w:val="20"/>
                <w:szCs w:val="20"/>
                <w:u w:val="single"/>
              </w:rPr>
              <w:t>:</w:t>
            </w:r>
            <w:r w:rsidRPr="00F66DBE">
              <w:rPr>
                <w:rFonts w:ascii="Arial" w:hAnsi="Arial" w:cs="Arial"/>
                <w:sz w:val="20"/>
                <w:szCs w:val="20"/>
              </w:rPr>
              <w:t xml:space="preserve"> </w:t>
            </w:r>
          </w:p>
          <w:p w14:paraId="12A857DB" w14:textId="77777777" w:rsidR="006E7F07" w:rsidRPr="00F66DBE" w:rsidRDefault="00955DB3">
            <w:pPr>
              <w:ind w:left="708"/>
              <w:rPr>
                <w:rFonts w:ascii="Arial" w:hAnsi="Arial" w:cs="Arial"/>
                <w:sz w:val="20"/>
                <w:szCs w:val="20"/>
              </w:rPr>
            </w:pPr>
            <w:r w:rsidRPr="00F66DBE">
              <w:rPr>
                <w:rFonts w:ascii="Arial" w:hAnsi="Arial" w:cs="Arial"/>
                <w:sz w:val="20"/>
                <w:szCs w:val="20"/>
              </w:rPr>
              <w:t xml:space="preserve">Na substituição de equipamentos veiculares, em veículos já registrados, para a inspeção devem ser exigidos a apresentação dos seguintes documentos em relação ao equipamento veicular: </w:t>
            </w:r>
          </w:p>
          <w:p w14:paraId="5F3F1FA8" w14:textId="77777777" w:rsidR="006E7F07" w:rsidRPr="00F66DBE" w:rsidRDefault="00955DB3">
            <w:pPr>
              <w:ind w:left="708"/>
              <w:jc w:val="both"/>
              <w:rPr>
                <w:rFonts w:ascii="Arial" w:hAnsi="Arial" w:cs="Arial"/>
                <w:sz w:val="20"/>
                <w:szCs w:val="20"/>
              </w:rPr>
            </w:pPr>
            <w:r w:rsidRPr="00F66DBE">
              <w:rPr>
                <w:rFonts w:ascii="Arial" w:hAnsi="Arial" w:cs="Arial"/>
                <w:sz w:val="20"/>
                <w:szCs w:val="20"/>
              </w:rPr>
              <w:t>I - Equipamento veicular novo ou fabricado a partir de 07 de maio de 2002:</w:t>
            </w:r>
          </w:p>
          <w:p w14:paraId="13AE6B97" w14:textId="77777777" w:rsidR="006E7F07" w:rsidRPr="00F66DBE" w:rsidRDefault="00955DB3">
            <w:pPr>
              <w:ind w:left="708"/>
              <w:jc w:val="both"/>
              <w:rPr>
                <w:rFonts w:ascii="Arial" w:hAnsi="Arial" w:cs="Arial"/>
                <w:sz w:val="20"/>
                <w:szCs w:val="20"/>
              </w:rPr>
            </w:pPr>
            <w:r w:rsidRPr="00F66DBE">
              <w:rPr>
                <w:rFonts w:ascii="Arial" w:hAnsi="Arial" w:cs="Arial"/>
                <w:sz w:val="20"/>
                <w:szCs w:val="20"/>
              </w:rPr>
              <w:t xml:space="preserve">a) Certificado de Adequação a Legislação de Trânsito - CAT; </w:t>
            </w:r>
          </w:p>
          <w:p w14:paraId="2562477D" w14:textId="77777777" w:rsidR="006E7F07" w:rsidRPr="00F66DBE" w:rsidRDefault="00955DB3">
            <w:pPr>
              <w:ind w:left="708"/>
              <w:jc w:val="both"/>
              <w:rPr>
                <w:rFonts w:ascii="Arial" w:hAnsi="Arial" w:cs="Arial"/>
                <w:sz w:val="20"/>
                <w:szCs w:val="20"/>
              </w:rPr>
            </w:pPr>
            <w:r w:rsidRPr="00F66DBE">
              <w:rPr>
                <w:rFonts w:ascii="Arial" w:hAnsi="Arial" w:cs="Arial"/>
                <w:sz w:val="20"/>
                <w:szCs w:val="20"/>
              </w:rPr>
              <w:t>b) Nota Fiscal.</w:t>
            </w:r>
          </w:p>
          <w:p w14:paraId="465D52C3" w14:textId="77777777" w:rsidR="006E7F07" w:rsidRPr="00F66DBE" w:rsidRDefault="006E7F07">
            <w:pPr>
              <w:ind w:left="708"/>
              <w:jc w:val="both"/>
              <w:rPr>
                <w:rFonts w:ascii="Arial" w:hAnsi="Arial" w:cs="Arial"/>
                <w:sz w:val="20"/>
                <w:szCs w:val="20"/>
              </w:rPr>
            </w:pPr>
          </w:p>
          <w:p w14:paraId="053CE034" w14:textId="77777777" w:rsidR="006E7F07" w:rsidRPr="00F66DBE" w:rsidRDefault="00955DB3">
            <w:pPr>
              <w:ind w:left="708"/>
              <w:jc w:val="both"/>
              <w:rPr>
                <w:rFonts w:ascii="Arial" w:hAnsi="Arial" w:cs="Arial"/>
                <w:sz w:val="20"/>
                <w:szCs w:val="20"/>
              </w:rPr>
            </w:pPr>
            <w:r w:rsidRPr="00F66DBE">
              <w:rPr>
                <w:rFonts w:ascii="Arial" w:hAnsi="Arial" w:cs="Arial"/>
                <w:sz w:val="20"/>
                <w:szCs w:val="20"/>
              </w:rPr>
              <w:t xml:space="preserve">II - Equipamento veicular usado ou reformado fabricado antes de 07 de maio de 2002: </w:t>
            </w:r>
          </w:p>
          <w:p w14:paraId="0B71EACF" w14:textId="77777777" w:rsidR="006E7F07" w:rsidRPr="00F66DBE" w:rsidRDefault="00955DB3">
            <w:pPr>
              <w:pBdr>
                <w:top w:val="nil"/>
                <w:left w:val="nil"/>
                <w:bottom w:val="nil"/>
                <w:right w:val="nil"/>
                <w:between w:val="nil"/>
              </w:pBdr>
              <w:ind w:left="708"/>
              <w:jc w:val="both"/>
              <w:rPr>
                <w:rFonts w:ascii="Arial" w:hAnsi="Arial" w:cs="Arial"/>
                <w:sz w:val="20"/>
                <w:szCs w:val="20"/>
              </w:rPr>
            </w:pPr>
            <w:r w:rsidRPr="00F66DBE">
              <w:rPr>
                <w:rFonts w:ascii="Arial" w:hAnsi="Arial" w:cs="Arial"/>
                <w:sz w:val="20"/>
                <w:szCs w:val="20"/>
              </w:rPr>
              <w:t xml:space="preserve">a) Comprovação da procedência, através de nota fiscal original de venda ou mediante declaração do proprietário, responsabilizando-se civil e criminalmente pela procedência lícita do equipamento veicular. </w:t>
            </w:r>
          </w:p>
          <w:p w14:paraId="2C49B85B" w14:textId="77777777" w:rsidR="006E7F07" w:rsidRPr="00F66DBE" w:rsidRDefault="00955DB3">
            <w:pPr>
              <w:ind w:left="708"/>
              <w:rPr>
                <w:rFonts w:ascii="Arial" w:hAnsi="Arial" w:cs="Arial"/>
                <w:sz w:val="20"/>
                <w:szCs w:val="20"/>
              </w:rPr>
            </w:pPr>
            <w:r w:rsidRPr="00F66DBE">
              <w:rPr>
                <w:rFonts w:ascii="Arial" w:hAnsi="Arial" w:cs="Arial"/>
                <w:sz w:val="20"/>
                <w:szCs w:val="20"/>
              </w:rPr>
              <w:t>Observação: No caso de carroceria aberta ou fechada deverá ser anotado no CSV o novo comprimento linear do equipamento.</w:t>
            </w:r>
          </w:p>
          <w:p w14:paraId="23323488" w14:textId="77777777" w:rsidR="006E7F07" w:rsidRPr="00F66DBE" w:rsidRDefault="006E7F07">
            <w:pPr>
              <w:rPr>
                <w:rFonts w:ascii="Arial" w:hAnsi="Arial" w:cs="Arial"/>
                <w:sz w:val="20"/>
                <w:szCs w:val="20"/>
              </w:rPr>
            </w:pPr>
          </w:p>
          <w:p w14:paraId="58160518" w14:textId="77777777" w:rsidR="006E7F07" w:rsidRPr="00F66DBE" w:rsidRDefault="00955DB3">
            <w:pPr>
              <w:jc w:val="both"/>
              <w:rPr>
                <w:rFonts w:ascii="Arial" w:hAnsi="Arial" w:cs="Arial"/>
                <w:sz w:val="20"/>
                <w:szCs w:val="20"/>
              </w:rPr>
            </w:pPr>
            <w:r w:rsidRPr="00F66DBE">
              <w:rPr>
                <w:rFonts w:ascii="Arial" w:hAnsi="Arial" w:cs="Arial"/>
                <w:b/>
                <w:sz w:val="20"/>
                <w:szCs w:val="20"/>
              </w:rPr>
              <w:t xml:space="preserve">Nota Geral: </w:t>
            </w:r>
            <w:r w:rsidRPr="00F66DBE">
              <w:rPr>
                <w:rFonts w:ascii="Arial" w:hAnsi="Arial" w:cs="Arial"/>
                <w:sz w:val="20"/>
                <w:szCs w:val="20"/>
              </w:rPr>
              <w:t>Particularidades sobre os itens a serem inspecionados e detalhamentos sobre a viabilidade das modificações descritas estão disponibilizadas junto ao OIA nos PT(s), IT(s) e itens 4 e 9  da IT-18.</w:t>
            </w:r>
          </w:p>
          <w:p w14:paraId="5FCE52B1" w14:textId="77777777" w:rsidR="006E7F07" w:rsidRPr="00F66DBE" w:rsidRDefault="006E7F07">
            <w:pPr>
              <w:jc w:val="both"/>
              <w:rPr>
                <w:rFonts w:ascii="Arial" w:hAnsi="Arial" w:cs="Arial"/>
                <w:sz w:val="20"/>
                <w:szCs w:val="20"/>
              </w:rPr>
            </w:pPr>
          </w:p>
          <w:p w14:paraId="09473C80" w14:textId="77777777" w:rsidR="006E7F07" w:rsidRPr="00F66DBE" w:rsidRDefault="00955DB3">
            <w:pPr>
              <w:jc w:val="both"/>
              <w:rPr>
                <w:rFonts w:ascii="Arial" w:hAnsi="Arial" w:cs="Arial"/>
                <w:b/>
                <w:sz w:val="20"/>
                <w:szCs w:val="20"/>
              </w:rPr>
            </w:pPr>
            <w:r w:rsidRPr="00F66DBE">
              <w:rPr>
                <w:rFonts w:ascii="Arial" w:hAnsi="Arial" w:cs="Arial"/>
                <w:sz w:val="20"/>
                <w:szCs w:val="20"/>
                <w:u w:val="single"/>
              </w:rPr>
              <w:t>(*) Modificações não aplicáveis à OIA que possua escopo para PBT limitado à 3500Kg</w:t>
            </w:r>
          </w:p>
        </w:tc>
      </w:tr>
    </w:tbl>
    <w:p w14:paraId="36C9F8BB" w14:textId="77777777" w:rsidR="006E7F07" w:rsidRPr="00F66DBE" w:rsidRDefault="006E7F07">
      <w:pPr>
        <w:rPr>
          <w:rFonts w:ascii="Arial" w:eastAsia="Arial" w:hAnsi="Arial" w:cs="Arial"/>
          <w:sz w:val="20"/>
          <w:szCs w:val="20"/>
        </w:rPr>
      </w:pPr>
    </w:p>
    <w:p w14:paraId="2F97C375" w14:textId="77777777" w:rsidR="007C51AE" w:rsidRPr="00F66DBE" w:rsidRDefault="007C51AE">
      <w:pPr>
        <w:rPr>
          <w:rFonts w:ascii="Arial" w:eastAsia="Arial" w:hAnsi="Arial" w:cs="Arial"/>
          <w:sz w:val="20"/>
          <w:szCs w:val="20"/>
        </w:rPr>
      </w:pPr>
    </w:p>
    <w:p w14:paraId="7D57EE1A" w14:textId="77777777" w:rsidR="006E7F07" w:rsidRDefault="006E7F07">
      <w:pPr>
        <w:rPr>
          <w:rFonts w:ascii="Arial" w:eastAsia="Arial" w:hAnsi="Arial" w:cs="Arial"/>
          <w:sz w:val="20"/>
          <w:szCs w:val="20"/>
        </w:rPr>
      </w:pPr>
    </w:p>
    <w:p w14:paraId="352DFA5A" w14:textId="77777777" w:rsidR="004B1CA6" w:rsidRDefault="004B1CA6">
      <w:pPr>
        <w:rPr>
          <w:rFonts w:ascii="Arial" w:eastAsia="Arial" w:hAnsi="Arial" w:cs="Arial"/>
          <w:sz w:val="20"/>
          <w:szCs w:val="20"/>
        </w:rPr>
      </w:pPr>
    </w:p>
    <w:p w14:paraId="13F40F06" w14:textId="77777777" w:rsidR="004B1CA6" w:rsidRPr="00F66DBE" w:rsidRDefault="004B1CA6">
      <w:pPr>
        <w:rPr>
          <w:rFonts w:ascii="Arial" w:eastAsia="Arial" w:hAnsi="Arial" w:cs="Arial"/>
          <w:sz w:val="20"/>
          <w:szCs w:val="20"/>
        </w:rPr>
      </w:pPr>
    </w:p>
    <w:tbl>
      <w:tblPr>
        <w:tblStyle w:val="afffffff6"/>
        <w:tblW w:w="10916" w:type="dxa"/>
        <w:tblInd w:w="0" w:type="dxa"/>
        <w:tblLayout w:type="fixed"/>
        <w:tblLook w:val="0000" w:firstRow="0" w:lastRow="0" w:firstColumn="0" w:lastColumn="0" w:noHBand="0" w:noVBand="0"/>
      </w:tblPr>
      <w:tblGrid>
        <w:gridCol w:w="1985"/>
        <w:gridCol w:w="8931"/>
      </w:tblGrid>
      <w:tr w:rsidR="006E7F07" w:rsidRPr="00F66DBE" w14:paraId="5B11E983" w14:textId="77777777">
        <w:trPr>
          <w:trHeight w:val="257"/>
        </w:trPr>
        <w:tc>
          <w:tcPr>
            <w:tcW w:w="10916" w:type="dxa"/>
            <w:gridSpan w:val="2"/>
            <w:tcBorders>
              <w:top w:val="single" w:sz="8" w:space="0" w:color="000000"/>
              <w:left w:val="single" w:sz="8" w:space="0" w:color="000000"/>
              <w:bottom w:val="single" w:sz="4" w:space="0" w:color="000000"/>
              <w:right w:val="single" w:sz="8" w:space="0" w:color="000000"/>
            </w:tcBorders>
            <w:shd w:val="clear" w:color="auto" w:fill="8DB3E2"/>
          </w:tcPr>
          <w:p w14:paraId="31566949"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DOCUMENTAÇÃO NECESSÁRIA PARA INSPEÇÃO</w:t>
            </w:r>
          </w:p>
        </w:tc>
      </w:tr>
      <w:tr w:rsidR="006E7F07" w:rsidRPr="00F66DBE" w14:paraId="5DB03B62" w14:textId="77777777">
        <w:trPr>
          <w:trHeight w:val="534"/>
        </w:trPr>
        <w:tc>
          <w:tcPr>
            <w:tcW w:w="1985" w:type="dxa"/>
            <w:tcBorders>
              <w:top w:val="single" w:sz="4" w:space="0" w:color="000000"/>
              <w:left w:val="single" w:sz="4" w:space="0" w:color="000000"/>
              <w:bottom w:val="single" w:sz="4" w:space="0" w:color="000000"/>
            </w:tcBorders>
          </w:tcPr>
          <w:p w14:paraId="5938382E" w14:textId="77777777" w:rsidR="006E7F07" w:rsidRPr="00F66DBE" w:rsidRDefault="006E7F07">
            <w:pPr>
              <w:pStyle w:val="Ttulo2"/>
              <w:keepLines w:val="0"/>
              <w:spacing w:before="0"/>
              <w:jc w:val="center"/>
              <w:rPr>
                <w:rFonts w:ascii="Arial" w:eastAsia="Arial" w:hAnsi="Arial" w:cs="Arial"/>
                <w:b w:val="0"/>
                <w:color w:val="auto"/>
                <w:sz w:val="20"/>
                <w:szCs w:val="20"/>
              </w:rPr>
            </w:pPr>
            <w:bookmarkStart w:id="6" w:name="_heading=h.3l18frh" w:colFirst="0" w:colLast="0"/>
            <w:bookmarkStart w:id="7" w:name="_Hlk143196449"/>
            <w:bookmarkEnd w:id="6"/>
          </w:p>
          <w:p w14:paraId="5CD024A3" w14:textId="77777777" w:rsidR="006E7F07" w:rsidRPr="00F66DBE" w:rsidRDefault="006E7F07">
            <w:pPr>
              <w:pStyle w:val="Ttulo2"/>
              <w:keepLines w:val="0"/>
              <w:spacing w:before="0"/>
              <w:jc w:val="center"/>
              <w:rPr>
                <w:rFonts w:ascii="Arial" w:eastAsia="Arial" w:hAnsi="Arial" w:cs="Arial"/>
                <w:b w:val="0"/>
                <w:color w:val="auto"/>
                <w:sz w:val="20"/>
                <w:szCs w:val="20"/>
              </w:rPr>
            </w:pPr>
          </w:p>
          <w:p w14:paraId="381A5895" w14:textId="77777777" w:rsidR="006E7F07" w:rsidRPr="00F66DBE" w:rsidRDefault="006E7F07">
            <w:pPr>
              <w:rPr>
                <w:rFonts w:ascii="Arial" w:hAnsi="Arial" w:cs="Arial"/>
                <w:sz w:val="20"/>
                <w:szCs w:val="20"/>
              </w:rPr>
            </w:pPr>
          </w:p>
          <w:p w14:paraId="65C51E06" w14:textId="77777777" w:rsidR="006E7F07" w:rsidRPr="00F66DBE" w:rsidRDefault="006E7F07">
            <w:pPr>
              <w:rPr>
                <w:rFonts w:ascii="Arial" w:hAnsi="Arial" w:cs="Arial"/>
                <w:sz w:val="20"/>
                <w:szCs w:val="20"/>
              </w:rPr>
            </w:pPr>
          </w:p>
          <w:p w14:paraId="561DBA79" w14:textId="77777777" w:rsidR="006E7F07" w:rsidRPr="00F66DBE" w:rsidRDefault="006E7F07">
            <w:pPr>
              <w:rPr>
                <w:rFonts w:ascii="Arial" w:hAnsi="Arial" w:cs="Arial"/>
                <w:sz w:val="20"/>
                <w:szCs w:val="20"/>
              </w:rPr>
            </w:pPr>
          </w:p>
          <w:p w14:paraId="4D879C2F" w14:textId="77777777" w:rsidR="006E7F07" w:rsidRPr="00F66DBE" w:rsidRDefault="006E7F07">
            <w:pPr>
              <w:rPr>
                <w:rFonts w:ascii="Arial" w:hAnsi="Arial" w:cs="Arial"/>
                <w:sz w:val="20"/>
                <w:szCs w:val="20"/>
              </w:rPr>
            </w:pPr>
          </w:p>
          <w:p w14:paraId="667F83F3" w14:textId="77777777" w:rsidR="006E7F07" w:rsidRPr="00F66DBE" w:rsidRDefault="006E7F07">
            <w:pPr>
              <w:rPr>
                <w:rFonts w:ascii="Arial" w:hAnsi="Arial" w:cs="Arial"/>
                <w:sz w:val="20"/>
                <w:szCs w:val="20"/>
              </w:rPr>
            </w:pPr>
          </w:p>
          <w:p w14:paraId="44F5E90E" w14:textId="77777777" w:rsidR="006E7F07" w:rsidRPr="00F66DBE" w:rsidRDefault="006E7F07">
            <w:pPr>
              <w:rPr>
                <w:rFonts w:ascii="Arial" w:hAnsi="Arial" w:cs="Arial"/>
                <w:sz w:val="20"/>
                <w:szCs w:val="20"/>
              </w:rPr>
            </w:pPr>
          </w:p>
          <w:p w14:paraId="28FA8784" w14:textId="77777777" w:rsidR="006E7F07" w:rsidRPr="00F66DBE" w:rsidRDefault="006E7F07">
            <w:pPr>
              <w:rPr>
                <w:rFonts w:ascii="Arial" w:hAnsi="Arial" w:cs="Arial"/>
                <w:sz w:val="20"/>
                <w:szCs w:val="20"/>
              </w:rPr>
            </w:pPr>
          </w:p>
          <w:p w14:paraId="2E2DAD18" w14:textId="77777777" w:rsidR="006E7F07" w:rsidRPr="00F66DBE" w:rsidRDefault="006E7F07">
            <w:pPr>
              <w:rPr>
                <w:rFonts w:ascii="Arial" w:hAnsi="Arial" w:cs="Arial"/>
                <w:sz w:val="20"/>
                <w:szCs w:val="20"/>
              </w:rPr>
            </w:pPr>
          </w:p>
          <w:p w14:paraId="295638E7" w14:textId="77777777" w:rsidR="006E7F07" w:rsidRPr="00F66DBE" w:rsidRDefault="006E7F07">
            <w:pPr>
              <w:rPr>
                <w:rFonts w:ascii="Arial" w:hAnsi="Arial" w:cs="Arial"/>
                <w:sz w:val="20"/>
                <w:szCs w:val="20"/>
              </w:rPr>
            </w:pPr>
          </w:p>
          <w:p w14:paraId="6BD1BED2" w14:textId="77777777" w:rsidR="006E7F07" w:rsidRPr="00F66DBE" w:rsidRDefault="00955DB3">
            <w:pPr>
              <w:pStyle w:val="Ttulo2"/>
              <w:keepLines w:val="0"/>
              <w:spacing w:before="0"/>
              <w:jc w:val="center"/>
              <w:rPr>
                <w:rFonts w:ascii="Arial" w:eastAsia="Arial" w:hAnsi="Arial" w:cs="Arial"/>
                <w:color w:val="auto"/>
                <w:sz w:val="20"/>
                <w:szCs w:val="20"/>
              </w:rPr>
            </w:pPr>
            <w:r w:rsidRPr="00F66DBE">
              <w:rPr>
                <w:rFonts w:ascii="Arial" w:eastAsia="Arial" w:hAnsi="Arial" w:cs="Arial"/>
                <w:color w:val="auto"/>
                <w:sz w:val="20"/>
                <w:szCs w:val="20"/>
              </w:rPr>
              <w:t>VEÍCULOS MODIFICADOS</w:t>
            </w:r>
          </w:p>
          <w:p w14:paraId="68927460" w14:textId="77777777" w:rsidR="006E7F07" w:rsidRPr="00F66DBE" w:rsidRDefault="006E7F07">
            <w:pPr>
              <w:pStyle w:val="Ttulo2"/>
              <w:keepLines w:val="0"/>
              <w:spacing w:before="0"/>
              <w:jc w:val="center"/>
              <w:rPr>
                <w:rFonts w:ascii="Arial" w:eastAsia="Arial" w:hAnsi="Arial" w:cs="Arial"/>
                <w:b w:val="0"/>
                <w:color w:val="auto"/>
                <w:sz w:val="20"/>
                <w:szCs w:val="20"/>
              </w:rPr>
            </w:pPr>
          </w:p>
        </w:tc>
        <w:tc>
          <w:tcPr>
            <w:tcW w:w="8931" w:type="dxa"/>
            <w:tcBorders>
              <w:top w:val="single" w:sz="4" w:space="0" w:color="000000"/>
              <w:left w:val="single" w:sz="8" w:space="0" w:color="000000"/>
              <w:bottom w:val="single" w:sz="4" w:space="0" w:color="000000"/>
              <w:right w:val="single" w:sz="4" w:space="0" w:color="000000"/>
            </w:tcBorders>
          </w:tcPr>
          <w:p w14:paraId="55876AE7" w14:textId="77777777" w:rsidR="006E7F07" w:rsidRPr="00F66DBE" w:rsidRDefault="00955DB3">
            <w:pPr>
              <w:pStyle w:val="Ttulo2"/>
              <w:keepLines w:val="0"/>
              <w:spacing w:before="0"/>
              <w:jc w:val="center"/>
              <w:rPr>
                <w:rFonts w:ascii="Arial" w:eastAsia="Calibri" w:hAnsi="Arial" w:cs="Arial"/>
                <w:i/>
                <w:color w:val="auto"/>
                <w:sz w:val="20"/>
                <w:szCs w:val="20"/>
                <w:u w:val="single"/>
              </w:rPr>
            </w:pPr>
            <w:r w:rsidRPr="00F66DBE">
              <w:rPr>
                <w:rFonts w:ascii="Arial" w:eastAsia="Calibri" w:hAnsi="Arial" w:cs="Arial"/>
                <w:i/>
                <w:color w:val="auto"/>
                <w:sz w:val="20"/>
                <w:szCs w:val="20"/>
                <w:u w:val="single"/>
              </w:rPr>
              <w:t>EIXOS AUXILIARES E EIXOS VEICULARES:</w:t>
            </w:r>
          </w:p>
          <w:p w14:paraId="471D0C90" w14:textId="77777777" w:rsidR="006E7F07" w:rsidRPr="00F66DBE" w:rsidRDefault="006E7F07">
            <w:pPr>
              <w:rPr>
                <w:rFonts w:ascii="Arial" w:hAnsi="Arial" w:cs="Arial"/>
                <w:sz w:val="20"/>
                <w:szCs w:val="20"/>
              </w:rPr>
            </w:pPr>
          </w:p>
          <w:p w14:paraId="4077D8B0" w14:textId="77777777" w:rsidR="006E7F07" w:rsidRPr="00F66DBE" w:rsidRDefault="00955DB3">
            <w:pPr>
              <w:rPr>
                <w:rFonts w:ascii="Arial" w:hAnsi="Arial" w:cs="Arial"/>
                <w:i/>
                <w:sz w:val="20"/>
                <w:szCs w:val="20"/>
              </w:rPr>
            </w:pPr>
            <w:r w:rsidRPr="00F66DBE">
              <w:rPr>
                <w:rFonts w:ascii="Arial" w:hAnsi="Arial" w:cs="Arial"/>
                <w:i/>
                <w:sz w:val="20"/>
                <w:szCs w:val="20"/>
              </w:rPr>
              <w:t>Base Legal: Portarias Inmetro nº 495/2021; Portaria Inmetro nº 496/2021; Resolução Contran nº 916/2022; Resolução Contran 882/2021; Portaria Senatran nº 268/2022.</w:t>
            </w:r>
          </w:p>
          <w:p w14:paraId="50C0B2C0" w14:textId="77777777" w:rsidR="006E7F07" w:rsidRPr="00F66DBE" w:rsidRDefault="006E7F07">
            <w:pPr>
              <w:rPr>
                <w:rFonts w:ascii="Arial" w:hAnsi="Arial" w:cs="Arial"/>
                <w:i/>
                <w:sz w:val="20"/>
                <w:szCs w:val="20"/>
              </w:rPr>
            </w:pPr>
          </w:p>
          <w:p w14:paraId="0B964F49" w14:textId="77777777" w:rsidR="006E7F07" w:rsidRPr="00F66DBE" w:rsidRDefault="00955DB3">
            <w:pPr>
              <w:rPr>
                <w:rFonts w:ascii="Arial" w:hAnsi="Arial" w:cs="Arial"/>
                <w:sz w:val="20"/>
                <w:szCs w:val="20"/>
              </w:rPr>
            </w:pPr>
            <w:r w:rsidRPr="00F66DBE">
              <w:rPr>
                <w:rFonts w:ascii="Arial" w:hAnsi="Arial" w:cs="Arial"/>
                <w:sz w:val="20"/>
                <w:szCs w:val="20"/>
              </w:rPr>
              <w:t xml:space="preserve">- Para a inclusão ou modificação de EIXO VEICULAR, de EIXO DIRECIONAL e/ou de EIXO AUTO-DIRECIONAL EM </w:t>
            </w:r>
            <w:r w:rsidRPr="00F66DBE">
              <w:rPr>
                <w:rFonts w:ascii="Arial" w:hAnsi="Arial" w:cs="Arial"/>
                <w:b/>
                <w:sz w:val="20"/>
                <w:szCs w:val="20"/>
              </w:rPr>
              <w:t>CAMINHÃO</w:t>
            </w:r>
            <w:r w:rsidRPr="00F66DBE">
              <w:rPr>
                <w:rFonts w:ascii="Arial" w:hAnsi="Arial" w:cs="Arial"/>
                <w:sz w:val="20"/>
                <w:szCs w:val="20"/>
              </w:rPr>
              <w:t xml:space="preserve">, </w:t>
            </w:r>
            <w:r w:rsidRPr="00F66DBE">
              <w:rPr>
                <w:rFonts w:ascii="Arial" w:hAnsi="Arial" w:cs="Arial"/>
                <w:b/>
                <w:sz w:val="20"/>
                <w:szCs w:val="20"/>
              </w:rPr>
              <w:t>CAMINHÃO-TRATOR</w:t>
            </w:r>
            <w:r w:rsidRPr="00F66DBE">
              <w:rPr>
                <w:rFonts w:ascii="Arial" w:hAnsi="Arial" w:cs="Arial"/>
                <w:sz w:val="20"/>
                <w:szCs w:val="20"/>
              </w:rPr>
              <w:t xml:space="preserve">, ÔNIBUS, </w:t>
            </w:r>
            <w:r w:rsidRPr="00F66DBE">
              <w:rPr>
                <w:rFonts w:ascii="Arial" w:hAnsi="Arial" w:cs="Arial"/>
                <w:b/>
                <w:sz w:val="20"/>
                <w:szCs w:val="20"/>
              </w:rPr>
              <w:t>REBOQUES</w:t>
            </w:r>
            <w:r w:rsidRPr="00F66DBE">
              <w:rPr>
                <w:rFonts w:ascii="Arial" w:hAnsi="Arial" w:cs="Arial"/>
                <w:sz w:val="20"/>
                <w:szCs w:val="20"/>
              </w:rPr>
              <w:t xml:space="preserve"> E </w:t>
            </w:r>
            <w:r w:rsidRPr="00F66DBE">
              <w:rPr>
                <w:rFonts w:ascii="Arial" w:hAnsi="Arial" w:cs="Arial"/>
                <w:b/>
                <w:sz w:val="20"/>
                <w:szCs w:val="20"/>
              </w:rPr>
              <w:t>SEMIRREBOQUES</w:t>
            </w:r>
            <w:r w:rsidRPr="00F66DBE">
              <w:rPr>
                <w:rFonts w:ascii="Arial" w:hAnsi="Arial" w:cs="Arial"/>
                <w:sz w:val="20"/>
                <w:szCs w:val="20"/>
              </w:rPr>
              <w:t>, EXIGE-SE para execução da inspeção (adicional ao CRLV/CRV ou equivalente e do documento de identificação do condutor ou proprietário do veiculo):</w:t>
            </w:r>
          </w:p>
          <w:p w14:paraId="206C6DB3" w14:textId="77777777" w:rsidR="006E7F07" w:rsidRPr="00F66DBE" w:rsidRDefault="006E7F07">
            <w:pPr>
              <w:rPr>
                <w:rFonts w:ascii="Arial" w:hAnsi="Arial" w:cs="Arial"/>
                <w:sz w:val="20"/>
                <w:szCs w:val="20"/>
              </w:rPr>
            </w:pPr>
          </w:p>
          <w:p w14:paraId="7AB93F1F" w14:textId="77777777" w:rsidR="006E7F07" w:rsidRPr="00F66DBE" w:rsidRDefault="00955DB3">
            <w:pPr>
              <w:rPr>
                <w:rFonts w:ascii="Arial" w:hAnsi="Arial" w:cs="Arial"/>
                <w:sz w:val="20"/>
                <w:szCs w:val="20"/>
              </w:rPr>
            </w:pPr>
            <w:r w:rsidRPr="00F66DBE">
              <w:rPr>
                <w:rFonts w:ascii="Arial" w:hAnsi="Arial" w:cs="Arial"/>
                <w:sz w:val="20"/>
                <w:szCs w:val="20"/>
              </w:rPr>
              <w:t xml:space="preserve">I – </w:t>
            </w:r>
            <w:r w:rsidRPr="00F66DBE">
              <w:rPr>
                <w:rFonts w:ascii="Arial" w:hAnsi="Arial" w:cs="Arial"/>
                <w:b/>
                <w:sz w:val="20"/>
                <w:szCs w:val="20"/>
              </w:rPr>
              <w:t>Autorização do DETRAN</w:t>
            </w:r>
            <w:r w:rsidRPr="00F66DBE">
              <w:rPr>
                <w:rFonts w:ascii="Arial" w:hAnsi="Arial" w:cs="Arial"/>
                <w:sz w:val="20"/>
                <w:szCs w:val="20"/>
              </w:rPr>
              <w:t xml:space="preserve"> compatível ao instalado para posterior emissão de </w:t>
            </w:r>
            <w:r w:rsidRPr="00F66DBE">
              <w:rPr>
                <w:rFonts w:ascii="Arial" w:hAnsi="Arial" w:cs="Arial"/>
                <w:b/>
                <w:sz w:val="20"/>
                <w:szCs w:val="20"/>
              </w:rPr>
              <w:t>CSV</w:t>
            </w:r>
            <w:r w:rsidRPr="00F66DBE">
              <w:rPr>
                <w:rFonts w:ascii="Arial" w:hAnsi="Arial" w:cs="Arial"/>
                <w:sz w:val="20"/>
                <w:szCs w:val="20"/>
              </w:rPr>
              <w:t xml:space="preserve">; </w:t>
            </w:r>
          </w:p>
          <w:p w14:paraId="2FB772F6" w14:textId="77777777" w:rsidR="006E7F07" w:rsidRPr="00F66DBE" w:rsidRDefault="00955DB3">
            <w:pPr>
              <w:rPr>
                <w:rFonts w:ascii="Arial" w:hAnsi="Arial" w:cs="Arial"/>
                <w:sz w:val="20"/>
                <w:szCs w:val="20"/>
              </w:rPr>
            </w:pPr>
            <w:r w:rsidRPr="00F66DBE">
              <w:rPr>
                <w:rFonts w:ascii="Arial" w:hAnsi="Arial" w:cs="Arial"/>
                <w:sz w:val="20"/>
                <w:szCs w:val="20"/>
              </w:rPr>
              <w:t xml:space="preserve">II - </w:t>
            </w:r>
            <w:r w:rsidRPr="00F66DBE">
              <w:rPr>
                <w:rFonts w:ascii="Arial" w:hAnsi="Arial" w:cs="Arial"/>
                <w:b/>
                <w:sz w:val="20"/>
                <w:szCs w:val="20"/>
              </w:rPr>
              <w:t>Nota fiscal do eixo (1)</w:t>
            </w:r>
            <w:r w:rsidRPr="00F66DBE">
              <w:rPr>
                <w:rFonts w:ascii="Arial" w:hAnsi="Arial" w:cs="Arial"/>
                <w:sz w:val="20"/>
                <w:szCs w:val="20"/>
              </w:rPr>
              <w:t xml:space="preserve">; </w:t>
            </w:r>
          </w:p>
          <w:p w14:paraId="2BC21405" w14:textId="77777777" w:rsidR="006E7F07" w:rsidRPr="00F66DBE" w:rsidRDefault="00955DB3">
            <w:pPr>
              <w:rPr>
                <w:rFonts w:ascii="Arial" w:hAnsi="Arial" w:cs="Arial"/>
                <w:sz w:val="20"/>
                <w:szCs w:val="20"/>
              </w:rPr>
            </w:pPr>
            <w:r w:rsidRPr="00F66DBE">
              <w:rPr>
                <w:rFonts w:ascii="Arial" w:hAnsi="Arial" w:cs="Arial"/>
                <w:sz w:val="20"/>
                <w:szCs w:val="20"/>
              </w:rPr>
              <w:t xml:space="preserve">III - </w:t>
            </w:r>
            <w:r w:rsidRPr="00F66DBE">
              <w:rPr>
                <w:rFonts w:ascii="Arial" w:hAnsi="Arial" w:cs="Arial"/>
                <w:b/>
                <w:sz w:val="20"/>
                <w:szCs w:val="20"/>
              </w:rPr>
              <w:t>Certificado de avaliação da conformidade do eixo veicular</w:t>
            </w:r>
            <w:r w:rsidRPr="00F66DBE">
              <w:rPr>
                <w:rFonts w:ascii="Arial" w:hAnsi="Arial" w:cs="Arial"/>
                <w:sz w:val="20"/>
                <w:szCs w:val="20"/>
              </w:rPr>
              <w:t>, em atendimento à regulamentação do INMETRO (2) (3);</w:t>
            </w:r>
          </w:p>
          <w:p w14:paraId="4F86D6B0" w14:textId="77777777" w:rsidR="006E7F07" w:rsidRPr="00F66DBE" w:rsidRDefault="00955DB3">
            <w:pPr>
              <w:rPr>
                <w:rFonts w:ascii="Arial" w:hAnsi="Arial" w:cs="Arial"/>
                <w:sz w:val="20"/>
                <w:szCs w:val="20"/>
              </w:rPr>
            </w:pPr>
            <w:r w:rsidRPr="00F66DBE">
              <w:rPr>
                <w:rFonts w:ascii="Arial" w:hAnsi="Arial" w:cs="Arial"/>
                <w:sz w:val="20"/>
                <w:szCs w:val="20"/>
              </w:rPr>
              <w:t xml:space="preserve">IV - </w:t>
            </w:r>
            <w:r w:rsidRPr="00F66DBE">
              <w:rPr>
                <w:rFonts w:ascii="Arial" w:hAnsi="Arial" w:cs="Arial"/>
                <w:b/>
                <w:sz w:val="20"/>
                <w:szCs w:val="20"/>
              </w:rPr>
              <w:t>ART</w:t>
            </w:r>
            <w:r w:rsidRPr="00F66DBE">
              <w:rPr>
                <w:rFonts w:ascii="Arial" w:hAnsi="Arial" w:cs="Arial"/>
                <w:sz w:val="20"/>
                <w:szCs w:val="20"/>
              </w:rPr>
              <w:t xml:space="preserve">, emitida por profissional legalmente habilitado, </w:t>
            </w:r>
            <w:r w:rsidRPr="00F66DBE">
              <w:rPr>
                <w:rFonts w:ascii="Arial" w:hAnsi="Arial" w:cs="Arial"/>
                <w:b/>
                <w:sz w:val="20"/>
                <w:szCs w:val="20"/>
              </w:rPr>
              <w:t>para a adaptação de eixo direcional ou de eixo autodirecional (3)</w:t>
            </w:r>
            <w:r w:rsidRPr="00F66DBE">
              <w:rPr>
                <w:rFonts w:ascii="Arial" w:hAnsi="Arial" w:cs="Arial"/>
                <w:sz w:val="20"/>
                <w:szCs w:val="20"/>
              </w:rPr>
              <w:t xml:space="preserve">; e </w:t>
            </w:r>
          </w:p>
          <w:p w14:paraId="02E6F3BC" w14:textId="77777777" w:rsidR="006E7F07" w:rsidRPr="00F66DBE" w:rsidRDefault="00955DB3">
            <w:pPr>
              <w:rPr>
                <w:rFonts w:ascii="Arial" w:hAnsi="Arial" w:cs="Arial"/>
                <w:sz w:val="20"/>
                <w:szCs w:val="20"/>
              </w:rPr>
            </w:pPr>
            <w:r w:rsidRPr="00F66DBE">
              <w:rPr>
                <w:rFonts w:ascii="Arial" w:hAnsi="Arial" w:cs="Arial"/>
                <w:sz w:val="20"/>
                <w:szCs w:val="20"/>
              </w:rPr>
              <w:t xml:space="preserve">V - </w:t>
            </w:r>
            <w:r w:rsidRPr="00F66DBE">
              <w:rPr>
                <w:rFonts w:ascii="Arial" w:hAnsi="Arial" w:cs="Arial"/>
                <w:b/>
                <w:sz w:val="20"/>
                <w:szCs w:val="20"/>
              </w:rPr>
              <w:t>notas fiscais dos componentes de direção (1)</w:t>
            </w:r>
            <w:r w:rsidRPr="00F66DBE">
              <w:rPr>
                <w:rFonts w:ascii="Arial" w:hAnsi="Arial" w:cs="Arial"/>
                <w:sz w:val="20"/>
                <w:szCs w:val="20"/>
              </w:rPr>
              <w:t xml:space="preserve">. </w:t>
            </w:r>
          </w:p>
          <w:p w14:paraId="712125F2" w14:textId="77777777" w:rsidR="006E7F07" w:rsidRPr="00F66DBE" w:rsidRDefault="006E7F07">
            <w:pPr>
              <w:rPr>
                <w:rFonts w:ascii="Arial" w:hAnsi="Arial" w:cs="Arial"/>
                <w:sz w:val="20"/>
                <w:szCs w:val="20"/>
              </w:rPr>
            </w:pPr>
          </w:p>
          <w:p w14:paraId="1FB9AD07" w14:textId="77777777" w:rsidR="006E7F07" w:rsidRPr="00F66DBE" w:rsidRDefault="00955DB3">
            <w:pPr>
              <w:rPr>
                <w:rFonts w:ascii="Arial" w:hAnsi="Arial" w:cs="Arial"/>
                <w:sz w:val="20"/>
                <w:szCs w:val="20"/>
              </w:rPr>
            </w:pPr>
            <w:r w:rsidRPr="00F66DBE">
              <w:rPr>
                <w:rFonts w:ascii="Arial" w:hAnsi="Arial" w:cs="Arial"/>
                <w:sz w:val="20"/>
                <w:szCs w:val="20"/>
              </w:rPr>
              <w:t>Onde:</w:t>
            </w:r>
          </w:p>
          <w:p w14:paraId="312FB68B" w14:textId="77777777" w:rsidR="006E7F07" w:rsidRPr="00F66DBE" w:rsidRDefault="00955DB3">
            <w:pPr>
              <w:numPr>
                <w:ilvl w:val="0"/>
                <w:numId w:val="5"/>
              </w:numPr>
              <w:pBdr>
                <w:top w:val="nil"/>
                <w:left w:val="nil"/>
                <w:bottom w:val="nil"/>
                <w:right w:val="nil"/>
                <w:between w:val="nil"/>
              </w:pBdr>
              <w:rPr>
                <w:rFonts w:ascii="Arial" w:hAnsi="Arial" w:cs="Arial"/>
                <w:sz w:val="20"/>
                <w:szCs w:val="20"/>
              </w:rPr>
            </w:pPr>
            <w:r w:rsidRPr="00F66DBE">
              <w:rPr>
                <w:rFonts w:ascii="Arial" w:hAnsi="Arial" w:cs="Arial"/>
                <w:sz w:val="20"/>
                <w:szCs w:val="20"/>
              </w:rPr>
              <w:t xml:space="preserve">Todos os </w:t>
            </w:r>
            <w:r w:rsidRPr="00F66DBE">
              <w:rPr>
                <w:rFonts w:ascii="Arial" w:hAnsi="Arial" w:cs="Arial"/>
                <w:b/>
                <w:sz w:val="20"/>
                <w:szCs w:val="20"/>
              </w:rPr>
              <w:t>eixos veiculares,</w:t>
            </w:r>
            <w:r w:rsidRPr="00F66DBE">
              <w:rPr>
                <w:rFonts w:ascii="Arial" w:hAnsi="Arial" w:cs="Arial"/>
                <w:sz w:val="20"/>
                <w:szCs w:val="20"/>
              </w:rPr>
              <w:t xml:space="preserve"> </w:t>
            </w:r>
            <w:r w:rsidRPr="00F66DBE">
              <w:rPr>
                <w:rFonts w:ascii="Arial" w:hAnsi="Arial" w:cs="Arial"/>
                <w:b/>
                <w:sz w:val="20"/>
                <w:szCs w:val="20"/>
              </w:rPr>
              <w:t>direcional e auto-direcional</w:t>
            </w:r>
            <w:r w:rsidRPr="00F66DBE">
              <w:rPr>
                <w:rFonts w:ascii="Arial" w:hAnsi="Arial" w:cs="Arial"/>
                <w:sz w:val="20"/>
                <w:szCs w:val="20"/>
              </w:rPr>
              <w:t xml:space="preserve"> , bem como os componentes de direção </w:t>
            </w:r>
            <w:r w:rsidRPr="00F66DBE">
              <w:rPr>
                <w:rFonts w:ascii="Arial" w:hAnsi="Arial" w:cs="Arial"/>
                <w:b/>
                <w:sz w:val="20"/>
                <w:szCs w:val="20"/>
              </w:rPr>
              <w:t>devem ser sem uso</w:t>
            </w:r>
            <w:r w:rsidRPr="00F66DBE">
              <w:rPr>
                <w:rFonts w:ascii="Arial" w:hAnsi="Arial" w:cs="Arial"/>
                <w:sz w:val="20"/>
                <w:szCs w:val="20"/>
              </w:rPr>
              <w:t xml:space="preserve">.  </w:t>
            </w:r>
          </w:p>
          <w:p w14:paraId="0E7AB38A" w14:textId="77777777" w:rsidR="006E7F07" w:rsidRPr="00F66DBE" w:rsidRDefault="006E7F07">
            <w:pPr>
              <w:pBdr>
                <w:top w:val="nil"/>
                <w:left w:val="nil"/>
                <w:bottom w:val="nil"/>
                <w:right w:val="nil"/>
                <w:between w:val="nil"/>
              </w:pBdr>
              <w:ind w:left="720"/>
              <w:rPr>
                <w:rFonts w:ascii="Arial" w:hAnsi="Arial" w:cs="Arial"/>
                <w:sz w:val="20"/>
                <w:szCs w:val="20"/>
              </w:rPr>
            </w:pPr>
          </w:p>
          <w:p w14:paraId="14465BB9" w14:textId="77777777" w:rsidR="006E7F07" w:rsidRPr="00F66DBE" w:rsidRDefault="00955DB3">
            <w:pPr>
              <w:numPr>
                <w:ilvl w:val="0"/>
                <w:numId w:val="5"/>
              </w:numPr>
              <w:pBdr>
                <w:top w:val="nil"/>
                <w:left w:val="nil"/>
                <w:bottom w:val="nil"/>
                <w:right w:val="nil"/>
                <w:between w:val="nil"/>
              </w:pBdr>
              <w:rPr>
                <w:rFonts w:ascii="Arial" w:hAnsi="Arial" w:cs="Arial"/>
                <w:sz w:val="20"/>
                <w:szCs w:val="20"/>
              </w:rPr>
            </w:pPr>
            <w:r w:rsidRPr="00F66DBE">
              <w:rPr>
                <w:rFonts w:ascii="Arial" w:hAnsi="Arial" w:cs="Arial"/>
                <w:sz w:val="20"/>
                <w:szCs w:val="20"/>
              </w:rPr>
              <w:t>Quando do caso da instalação do</w:t>
            </w:r>
            <w:r w:rsidRPr="00F66DBE">
              <w:rPr>
                <w:rFonts w:ascii="Arial" w:hAnsi="Arial" w:cs="Arial"/>
                <w:b/>
                <w:sz w:val="20"/>
                <w:szCs w:val="20"/>
                <w:u w:val="single"/>
              </w:rPr>
              <w:t xml:space="preserve"> terceiro eixo Veicular Auxiliar (não direcional / autodirecional) em “Caminhão; Caminhão Trator e Ônibus”, </w:t>
            </w:r>
            <w:r w:rsidRPr="00F66DBE">
              <w:rPr>
                <w:rFonts w:ascii="Arial" w:hAnsi="Arial" w:cs="Arial"/>
                <w:sz w:val="20"/>
                <w:szCs w:val="20"/>
              </w:rPr>
              <w:t xml:space="preserve">conforme Portaria Inmetro nº 495/2021 é obrigatório ao adaptador o fornecimento </w:t>
            </w:r>
            <w:r w:rsidRPr="00F66DBE">
              <w:rPr>
                <w:rFonts w:ascii="Arial" w:hAnsi="Arial" w:cs="Arial"/>
                <w:b/>
                <w:sz w:val="20"/>
                <w:szCs w:val="20"/>
              </w:rPr>
              <w:t>também</w:t>
            </w:r>
            <w:r w:rsidRPr="00F66DBE">
              <w:rPr>
                <w:rFonts w:ascii="Arial" w:hAnsi="Arial" w:cs="Arial"/>
                <w:sz w:val="20"/>
                <w:szCs w:val="20"/>
              </w:rPr>
              <w:t xml:space="preserve"> </w:t>
            </w:r>
            <w:r w:rsidRPr="00F66DBE">
              <w:rPr>
                <w:rFonts w:ascii="Arial" w:hAnsi="Arial" w:cs="Arial"/>
                <w:b/>
                <w:sz w:val="20"/>
                <w:szCs w:val="20"/>
              </w:rPr>
              <w:t>do</w:t>
            </w:r>
            <w:r w:rsidRPr="00F66DBE">
              <w:rPr>
                <w:rFonts w:ascii="Arial" w:hAnsi="Arial" w:cs="Arial"/>
                <w:sz w:val="20"/>
                <w:szCs w:val="20"/>
              </w:rPr>
              <w:t xml:space="preserve"> “</w:t>
            </w:r>
            <w:r w:rsidRPr="00F66DBE">
              <w:rPr>
                <w:rFonts w:ascii="Arial" w:hAnsi="Arial" w:cs="Arial"/>
                <w:b/>
                <w:sz w:val="20"/>
                <w:szCs w:val="20"/>
                <w:u w:val="single"/>
              </w:rPr>
              <w:t>Certificado de Garantia</w:t>
            </w:r>
            <w:r w:rsidRPr="00F66DBE">
              <w:rPr>
                <w:rFonts w:ascii="Arial" w:hAnsi="Arial" w:cs="Arial"/>
                <w:sz w:val="20"/>
                <w:szCs w:val="20"/>
              </w:rPr>
              <w:t>”. No mesmo estão apresentadas as informações relacionadas ao PBT do veículo após instalação, número do chassi onde instalado; novo PBT; nome do instalador; modelo do Eixo; Número do Eixo Veicular Auxiliar, entre outras informações, devendo o mesmo ser anexado ao processo.</w:t>
            </w:r>
          </w:p>
          <w:p w14:paraId="6A399096" w14:textId="77777777" w:rsidR="006E7F07" w:rsidRPr="00F66DBE" w:rsidRDefault="00955DB3">
            <w:pPr>
              <w:pBdr>
                <w:top w:val="nil"/>
                <w:left w:val="nil"/>
                <w:bottom w:val="nil"/>
                <w:right w:val="nil"/>
                <w:between w:val="nil"/>
              </w:pBdr>
              <w:ind w:left="720"/>
              <w:rPr>
                <w:rFonts w:ascii="Arial" w:hAnsi="Arial" w:cs="Arial"/>
                <w:sz w:val="20"/>
                <w:szCs w:val="20"/>
              </w:rPr>
            </w:pPr>
            <w:r w:rsidRPr="00F66DBE">
              <w:rPr>
                <w:rFonts w:ascii="Arial" w:hAnsi="Arial" w:cs="Arial"/>
                <w:sz w:val="20"/>
                <w:szCs w:val="20"/>
              </w:rPr>
              <w:t>Cabe também ao instalador a aposição do “</w:t>
            </w:r>
            <w:r w:rsidRPr="00F66DBE">
              <w:rPr>
                <w:rFonts w:ascii="Arial" w:hAnsi="Arial" w:cs="Arial"/>
                <w:b/>
                <w:sz w:val="20"/>
                <w:szCs w:val="20"/>
              </w:rPr>
              <w:t>Selo de Identificação da Conformidade</w:t>
            </w:r>
            <w:r w:rsidRPr="00F66DBE">
              <w:rPr>
                <w:rFonts w:ascii="Arial" w:hAnsi="Arial" w:cs="Arial"/>
                <w:sz w:val="20"/>
                <w:szCs w:val="20"/>
              </w:rPr>
              <w:t>” (selo do adaptador) condição em que será verificada e dados conferidos com restante da documentação.</w:t>
            </w:r>
          </w:p>
          <w:p w14:paraId="3D6CB62A" w14:textId="77777777" w:rsidR="006E7F07" w:rsidRPr="00F66DBE" w:rsidRDefault="00955DB3">
            <w:pPr>
              <w:pBdr>
                <w:top w:val="nil"/>
                <w:left w:val="nil"/>
                <w:bottom w:val="nil"/>
                <w:right w:val="nil"/>
                <w:between w:val="nil"/>
              </w:pBdr>
              <w:ind w:left="720"/>
              <w:rPr>
                <w:rFonts w:ascii="Arial" w:hAnsi="Arial" w:cs="Arial"/>
                <w:sz w:val="20"/>
                <w:szCs w:val="20"/>
              </w:rPr>
            </w:pPr>
            <w:r w:rsidRPr="00F66DBE">
              <w:rPr>
                <w:rFonts w:ascii="Arial" w:hAnsi="Arial" w:cs="Arial"/>
                <w:sz w:val="20"/>
                <w:szCs w:val="20"/>
              </w:rPr>
              <w:t>Nota: Cópia ilustrativa dos citados encontra-se junto a este tópico</w:t>
            </w:r>
          </w:p>
          <w:p w14:paraId="0E9543C6" w14:textId="77777777" w:rsidR="006E7F07" w:rsidRPr="00F66DBE" w:rsidRDefault="006E7F07">
            <w:pPr>
              <w:pBdr>
                <w:top w:val="nil"/>
                <w:left w:val="nil"/>
                <w:bottom w:val="nil"/>
                <w:right w:val="nil"/>
                <w:between w:val="nil"/>
              </w:pBdr>
              <w:ind w:left="720"/>
              <w:rPr>
                <w:rFonts w:ascii="Arial" w:hAnsi="Arial" w:cs="Arial"/>
                <w:sz w:val="20"/>
                <w:szCs w:val="20"/>
              </w:rPr>
            </w:pPr>
          </w:p>
          <w:p w14:paraId="0F55C698" w14:textId="77777777" w:rsidR="006E7F07" w:rsidRPr="00F66DBE" w:rsidRDefault="00955DB3">
            <w:pPr>
              <w:numPr>
                <w:ilvl w:val="0"/>
                <w:numId w:val="5"/>
              </w:numPr>
              <w:pBdr>
                <w:top w:val="nil"/>
                <w:left w:val="nil"/>
                <w:bottom w:val="nil"/>
                <w:right w:val="nil"/>
                <w:between w:val="nil"/>
              </w:pBdr>
              <w:rPr>
                <w:rFonts w:ascii="Arial" w:hAnsi="Arial" w:cs="Arial"/>
                <w:sz w:val="20"/>
                <w:szCs w:val="20"/>
              </w:rPr>
            </w:pPr>
            <w:r w:rsidRPr="00F66DBE">
              <w:rPr>
                <w:rFonts w:ascii="Arial" w:hAnsi="Arial" w:cs="Arial"/>
                <w:sz w:val="20"/>
                <w:szCs w:val="20"/>
              </w:rPr>
              <w:t xml:space="preserve">Sobre </w:t>
            </w:r>
            <w:r w:rsidRPr="00F66DBE">
              <w:rPr>
                <w:rFonts w:ascii="Arial" w:hAnsi="Arial" w:cs="Arial"/>
                <w:b/>
                <w:sz w:val="20"/>
                <w:szCs w:val="20"/>
              </w:rPr>
              <w:t>item IV:</w:t>
            </w:r>
            <w:r w:rsidRPr="00F66DBE">
              <w:rPr>
                <w:rFonts w:ascii="Arial" w:hAnsi="Arial" w:cs="Arial"/>
                <w:sz w:val="20"/>
                <w:szCs w:val="20"/>
              </w:rPr>
              <w:t xml:space="preserve">  Para os casos do </w:t>
            </w:r>
            <w:r w:rsidRPr="00F66DBE">
              <w:rPr>
                <w:rFonts w:ascii="Arial" w:hAnsi="Arial" w:cs="Arial"/>
                <w:b/>
                <w:sz w:val="20"/>
                <w:szCs w:val="20"/>
                <w:u w:val="single"/>
              </w:rPr>
              <w:t>eixo Veicular Auxiliar</w:t>
            </w:r>
            <w:r w:rsidRPr="00F66DBE">
              <w:rPr>
                <w:rFonts w:ascii="Arial" w:hAnsi="Arial" w:cs="Arial"/>
                <w:sz w:val="20"/>
                <w:szCs w:val="20"/>
              </w:rPr>
              <w:t xml:space="preserve">  dos “</w:t>
            </w:r>
            <w:r w:rsidRPr="00F66DBE">
              <w:rPr>
                <w:rFonts w:ascii="Arial" w:hAnsi="Arial" w:cs="Arial"/>
                <w:b/>
                <w:sz w:val="20"/>
                <w:szCs w:val="20"/>
              </w:rPr>
              <w:t>Reboques</w:t>
            </w:r>
            <w:r w:rsidRPr="00F66DBE">
              <w:rPr>
                <w:rFonts w:ascii="Arial" w:hAnsi="Arial" w:cs="Arial"/>
                <w:sz w:val="20"/>
                <w:szCs w:val="20"/>
              </w:rPr>
              <w:t xml:space="preserve"> e </w:t>
            </w:r>
            <w:r w:rsidRPr="00F66DBE">
              <w:rPr>
                <w:rFonts w:ascii="Arial" w:hAnsi="Arial" w:cs="Arial"/>
                <w:b/>
                <w:sz w:val="20"/>
                <w:szCs w:val="20"/>
              </w:rPr>
              <w:t>Semi</w:t>
            </w:r>
            <w:r w:rsidRPr="00F66DBE">
              <w:rPr>
                <w:rFonts w:ascii="Arial" w:hAnsi="Arial" w:cs="Arial"/>
                <w:sz w:val="20"/>
                <w:szCs w:val="20"/>
              </w:rPr>
              <w:t>-</w:t>
            </w:r>
            <w:r w:rsidRPr="00F66DBE">
              <w:rPr>
                <w:rFonts w:ascii="Arial" w:hAnsi="Arial" w:cs="Arial"/>
                <w:b/>
                <w:sz w:val="20"/>
                <w:szCs w:val="20"/>
              </w:rPr>
              <w:t>Reboques”</w:t>
            </w:r>
            <w:r w:rsidRPr="00F66DBE">
              <w:rPr>
                <w:rFonts w:ascii="Arial" w:hAnsi="Arial" w:cs="Arial"/>
                <w:sz w:val="20"/>
                <w:szCs w:val="20"/>
              </w:rPr>
              <w:t xml:space="preserve">  e para quando do “</w:t>
            </w:r>
            <w:r w:rsidRPr="00F66DBE">
              <w:rPr>
                <w:rFonts w:ascii="Arial" w:hAnsi="Arial" w:cs="Arial"/>
                <w:b/>
                <w:sz w:val="20"/>
                <w:szCs w:val="20"/>
                <w:u w:val="single"/>
              </w:rPr>
              <w:t>eixo direcional ou do eixo autodirecional de todos os veículos”</w:t>
            </w:r>
            <w:r w:rsidRPr="00F66DBE">
              <w:rPr>
                <w:rFonts w:ascii="Arial" w:hAnsi="Arial" w:cs="Arial"/>
                <w:sz w:val="20"/>
                <w:szCs w:val="20"/>
                <w:u w:val="single"/>
              </w:rPr>
              <w:t xml:space="preserve">, a partir do estabelecimento do programa de avaliação da conformidade pelo INMETRO  (condição em que estará listada neste documento quando existente) </w:t>
            </w:r>
            <w:r w:rsidRPr="00F66DBE">
              <w:rPr>
                <w:rFonts w:ascii="Arial" w:hAnsi="Arial" w:cs="Arial"/>
                <w:sz w:val="20"/>
                <w:szCs w:val="20"/>
              </w:rPr>
              <w:t>a ART citada d</w:t>
            </w:r>
            <w:r w:rsidRPr="00F66DBE">
              <w:rPr>
                <w:rFonts w:ascii="Arial" w:hAnsi="Arial" w:cs="Arial"/>
                <w:sz w:val="20"/>
                <w:szCs w:val="20"/>
                <w:u w:val="single"/>
              </w:rPr>
              <w:t xml:space="preserve">eve ser </w:t>
            </w:r>
            <w:r w:rsidRPr="00F66DBE">
              <w:rPr>
                <w:rFonts w:ascii="Arial" w:hAnsi="Arial" w:cs="Arial"/>
                <w:b/>
                <w:sz w:val="20"/>
                <w:szCs w:val="20"/>
                <w:u w:val="single"/>
              </w:rPr>
              <w:t>substituída</w:t>
            </w:r>
            <w:r w:rsidRPr="00F66DBE">
              <w:rPr>
                <w:rFonts w:ascii="Arial" w:hAnsi="Arial" w:cs="Arial"/>
                <w:sz w:val="20"/>
                <w:szCs w:val="20"/>
                <w:u w:val="single"/>
              </w:rPr>
              <w:t xml:space="preserve"> pelo </w:t>
            </w:r>
            <w:r w:rsidRPr="00F66DBE">
              <w:rPr>
                <w:rFonts w:ascii="Arial" w:hAnsi="Arial" w:cs="Arial"/>
                <w:b/>
                <w:sz w:val="20"/>
                <w:szCs w:val="20"/>
                <w:u w:val="single"/>
              </w:rPr>
              <w:t>certificado de avaliação da conformidade,</w:t>
            </w:r>
            <w:r w:rsidRPr="00F66DBE">
              <w:rPr>
                <w:rFonts w:ascii="Arial" w:hAnsi="Arial" w:cs="Arial"/>
                <w:sz w:val="20"/>
                <w:szCs w:val="20"/>
                <w:u w:val="single"/>
              </w:rPr>
              <w:t xml:space="preserve"> </w:t>
            </w:r>
            <w:r w:rsidRPr="00F66DBE">
              <w:rPr>
                <w:rFonts w:ascii="Arial" w:hAnsi="Arial" w:cs="Arial"/>
                <w:b/>
                <w:sz w:val="20"/>
                <w:szCs w:val="20"/>
                <w:u w:val="single"/>
              </w:rPr>
              <w:t>condição já obrigatória para eixos Veiculares e Auxiliares “não direcionais e não auto-direcionais”</w:t>
            </w:r>
            <w:r w:rsidRPr="00F66DBE">
              <w:rPr>
                <w:rFonts w:ascii="Arial" w:hAnsi="Arial" w:cs="Arial"/>
                <w:b/>
                <w:sz w:val="20"/>
                <w:szCs w:val="20"/>
              </w:rPr>
              <w:t xml:space="preserve">. </w:t>
            </w:r>
          </w:p>
          <w:p w14:paraId="68B06984" w14:textId="77777777" w:rsidR="006E7F07" w:rsidRPr="00F66DBE" w:rsidRDefault="006E7F07">
            <w:pPr>
              <w:pBdr>
                <w:top w:val="nil"/>
                <w:left w:val="nil"/>
                <w:bottom w:val="nil"/>
                <w:right w:val="nil"/>
                <w:between w:val="nil"/>
              </w:pBdr>
              <w:ind w:left="720"/>
              <w:rPr>
                <w:rFonts w:ascii="Arial" w:hAnsi="Arial" w:cs="Arial"/>
                <w:sz w:val="20"/>
                <w:szCs w:val="20"/>
              </w:rPr>
            </w:pPr>
          </w:p>
          <w:p w14:paraId="52CCE4EA" w14:textId="77777777" w:rsidR="006E7F07" w:rsidRPr="00F66DBE" w:rsidRDefault="00955DB3">
            <w:pPr>
              <w:jc w:val="center"/>
              <w:rPr>
                <w:rFonts w:ascii="Arial" w:hAnsi="Arial" w:cs="Arial"/>
                <w:i/>
                <w:sz w:val="20"/>
                <w:szCs w:val="20"/>
                <w:u w:val="single"/>
              </w:rPr>
            </w:pPr>
            <w:r w:rsidRPr="00F66DBE">
              <w:rPr>
                <w:rFonts w:ascii="Arial" w:hAnsi="Arial" w:cs="Arial"/>
                <w:i/>
                <w:sz w:val="20"/>
                <w:szCs w:val="20"/>
                <w:u w:val="single"/>
              </w:rPr>
              <w:t xml:space="preserve">-  </w:t>
            </w:r>
            <w:r w:rsidRPr="00F66DBE">
              <w:rPr>
                <w:rFonts w:ascii="Arial" w:hAnsi="Arial" w:cs="Arial"/>
                <w:b/>
                <w:i/>
                <w:sz w:val="20"/>
                <w:szCs w:val="20"/>
                <w:u w:val="single"/>
              </w:rPr>
              <w:t>4º EIXO DIRECIONAL / AUTO-DIRECIONAL, EM SEMI-REBOQUES (condições complementares)</w:t>
            </w:r>
            <w:r w:rsidRPr="00F66DBE">
              <w:rPr>
                <w:rFonts w:ascii="Arial" w:hAnsi="Arial" w:cs="Arial"/>
                <w:i/>
                <w:sz w:val="20"/>
                <w:szCs w:val="20"/>
                <w:u w:val="single"/>
              </w:rPr>
              <w:t>:</w:t>
            </w:r>
          </w:p>
          <w:p w14:paraId="1976B76E" w14:textId="77777777" w:rsidR="006E7F07" w:rsidRPr="00F66DBE" w:rsidRDefault="006E7F07">
            <w:pPr>
              <w:rPr>
                <w:rFonts w:ascii="Arial" w:hAnsi="Arial" w:cs="Arial"/>
                <w:i/>
                <w:sz w:val="20"/>
                <w:szCs w:val="20"/>
                <w:u w:val="single"/>
              </w:rPr>
            </w:pPr>
          </w:p>
          <w:p w14:paraId="7A67C94E" w14:textId="77777777" w:rsidR="006E7F07" w:rsidRPr="00F66DBE" w:rsidRDefault="00955DB3">
            <w:pPr>
              <w:rPr>
                <w:rFonts w:ascii="Arial" w:hAnsi="Arial" w:cs="Arial"/>
                <w:i/>
                <w:sz w:val="20"/>
                <w:szCs w:val="20"/>
              </w:rPr>
            </w:pPr>
            <w:r w:rsidRPr="00F66DBE">
              <w:rPr>
                <w:rFonts w:ascii="Arial" w:hAnsi="Arial" w:cs="Arial"/>
                <w:i/>
                <w:sz w:val="20"/>
                <w:szCs w:val="20"/>
              </w:rPr>
              <w:t xml:space="preserve"> A inclusão de </w:t>
            </w:r>
            <w:r w:rsidRPr="00F66DBE">
              <w:rPr>
                <w:rFonts w:ascii="Arial" w:hAnsi="Arial" w:cs="Arial"/>
                <w:b/>
                <w:i/>
                <w:sz w:val="20"/>
                <w:szCs w:val="20"/>
              </w:rPr>
              <w:t>quarto eixo veicular</w:t>
            </w:r>
            <w:r w:rsidRPr="00F66DBE">
              <w:rPr>
                <w:rFonts w:ascii="Arial" w:hAnsi="Arial" w:cs="Arial"/>
                <w:i/>
                <w:sz w:val="20"/>
                <w:szCs w:val="20"/>
              </w:rPr>
              <w:t xml:space="preserve"> em veículo semirreboque somente pode ser realizada se:</w:t>
            </w:r>
          </w:p>
          <w:p w14:paraId="7AA2A713" w14:textId="77777777" w:rsidR="006E7F07" w:rsidRPr="00F66DBE" w:rsidRDefault="006E7F07">
            <w:pPr>
              <w:rPr>
                <w:rFonts w:ascii="Arial" w:hAnsi="Arial" w:cs="Arial"/>
                <w:i/>
                <w:sz w:val="20"/>
                <w:szCs w:val="20"/>
              </w:rPr>
            </w:pPr>
          </w:p>
          <w:p w14:paraId="4CF079EA" w14:textId="77777777" w:rsidR="006E7F07" w:rsidRPr="00F66DBE" w:rsidRDefault="00955DB3">
            <w:pPr>
              <w:rPr>
                <w:rFonts w:ascii="Arial" w:hAnsi="Arial" w:cs="Arial"/>
                <w:i/>
                <w:sz w:val="20"/>
                <w:szCs w:val="20"/>
              </w:rPr>
            </w:pPr>
            <w:r w:rsidRPr="00F66DBE">
              <w:rPr>
                <w:rFonts w:ascii="Arial" w:hAnsi="Arial" w:cs="Arial"/>
                <w:i/>
                <w:sz w:val="20"/>
                <w:szCs w:val="20"/>
              </w:rPr>
              <w:t xml:space="preserve">I - O implemento (Semi-Reboque) for dotado de sistema de freios </w:t>
            </w:r>
            <w:r w:rsidRPr="00F66DBE">
              <w:rPr>
                <w:rFonts w:ascii="Arial" w:hAnsi="Arial" w:cs="Arial"/>
                <w:b/>
                <w:i/>
                <w:sz w:val="20"/>
                <w:szCs w:val="20"/>
              </w:rPr>
              <w:t>ABS</w:t>
            </w:r>
            <w:r w:rsidRPr="00F66DBE">
              <w:rPr>
                <w:rFonts w:ascii="Arial" w:hAnsi="Arial" w:cs="Arial"/>
                <w:i/>
                <w:sz w:val="20"/>
                <w:szCs w:val="20"/>
              </w:rPr>
              <w:t>;</w:t>
            </w:r>
          </w:p>
          <w:p w14:paraId="4081E325" w14:textId="77777777" w:rsidR="006E7F07" w:rsidRPr="00F66DBE" w:rsidRDefault="006E7F07">
            <w:pPr>
              <w:rPr>
                <w:rFonts w:ascii="Arial" w:hAnsi="Arial" w:cs="Arial"/>
                <w:i/>
                <w:sz w:val="20"/>
                <w:szCs w:val="20"/>
              </w:rPr>
            </w:pPr>
          </w:p>
          <w:p w14:paraId="51F3D3D0" w14:textId="77777777" w:rsidR="006E7F07" w:rsidRPr="00F66DBE" w:rsidRDefault="00955DB3">
            <w:pPr>
              <w:rPr>
                <w:rFonts w:ascii="Arial" w:hAnsi="Arial" w:cs="Arial"/>
                <w:i/>
                <w:sz w:val="20"/>
                <w:szCs w:val="20"/>
                <w:u w:val="single"/>
              </w:rPr>
            </w:pPr>
            <w:r w:rsidRPr="00F66DBE">
              <w:rPr>
                <w:rFonts w:ascii="Arial" w:hAnsi="Arial" w:cs="Arial"/>
                <w:i/>
                <w:sz w:val="20"/>
                <w:szCs w:val="20"/>
                <w:u w:val="single"/>
              </w:rPr>
              <w:t>II - No processo de inspeção de segurança veicular para obtenção do CSV for apresentado à ITL para anexar ao processo:</w:t>
            </w:r>
          </w:p>
          <w:p w14:paraId="1211B672" w14:textId="77777777" w:rsidR="006E7F07" w:rsidRPr="00F66DBE" w:rsidRDefault="006E7F07">
            <w:pPr>
              <w:rPr>
                <w:rFonts w:ascii="Arial" w:hAnsi="Arial" w:cs="Arial"/>
                <w:i/>
                <w:sz w:val="20"/>
                <w:szCs w:val="20"/>
                <w:u w:val="single"/>
              </w:rPr>
            </w:pPr>
          </w:p>
          <w:p w14:paraId="4C90EBC2" w14:textId="77777777" w:rsidR="006E7F07" w:rsidRPr="00F66DBE" w:rsidRDefault="00955DB3">
            <w:pPr>
              <w:numPr>
                <w:ilvl w:val="0"/>
                <w:numId w:val="9"/>
              </w:numPr>
              <w:pBdr>
                <w:top w:val="nil"/>
                <w:left w:val="nil"/>
                <w:bottom w:val="nil"/>
                <w:right w:val="nil"/>
                <w:between w:val="nil"/>
              </w:pBdr>
              <w:rPr>
                <w:rFonts w:ascii="Arial" w:hAnsi="Arial" w:cs="Arial"/>
                <w:i/>
                <w:sz w:val="20"/>
                <w:szCs w:val="20"/>
              </w:rPr>
            </w:pPr>
            <w:r w:rsidRPr="00F66DBE">
              <w:rPr>
                <w:rFonts w:ascii="Arial" w:hAnsi="Arial" w:cs="Arial"/>
                <w:b/>
                <w:i/>
                <w:sz w:val="20"/>
                <w:szCs w:val="20"/>
                <w:u w:val="single"/>
              </w:rPr>
              <w:t>LAUDO TÉCNICO ESTRUTURAL</w:t>
            </w:r>
            <w:r w:rsidRPr="00F66DBE">
              <w:rPr>
                <w:rFonts w:ascii="Arial" w:hAnsi="Arial" w:cs="Arial"/>
                <w:i/>
                <w:sz w:val="20"/>
                <w:szCs w:val="20"/>
              </w:rPr>
              <w:t xml:space="preserve">, </w:t>
            </w:r>
            <w:r w:rsidRPr="00F66DBE">
              <w:rPr>
                <w:rFonts w:ascii="Arial" w:hAnsi="Arial" w:cs="Arial"/>
                <w:b/>
                <w:i/>
                <w:sz w:val="20"/>
                <w:szCs w:val="20"/>
              </w:rPr>
              <w:t>acompanhado</w:t>
            </w:r>
            <w:r w:rsidRPr="00F66DBE">
              <w:rPr>
                <w:rFonts w:ascii="Arial" w:hAnsi="Arial" w:cs="Arial"/>
                <w:i/>
                <w:sz w:val="20"/>
                <w:szCs w:val="20"/>
              </w:rPr>
              <w:t xml:space="preserve"> da respectiva Anotação de Responsabilidade Técnica (</w:t>
            </w:r>
            <w:r w:rsidRPr="00F66DBE">
              <w:rPr>
                <w:rFonts w:ascii="Arial" w:hAnsi="Arial" w:cs="Arial"/>
                <w:b/>
                <w:i/>
                <w:sz w:val="20"/>
                <w:szCs w:val="20"/>
              </w:rPr>
              <w:t>ART</w:t>
            </w:r>
            <w:r w:rsidRPr="00F66DBE">
              <w:rPr>
                <w:rFonts w:ascii="Arial" w:hAnsi="Arial" w:cs="Arial"/>
                <w:i/>
                <w:sz w:val="20"/>
                <w:szCs w:val="20"/>
              </w:rPr>
              <w:t>) do profissional responsável pela análise</w:t>
            </w:r>
            <w:r w:rsidRPr="00F66DBE">
              <w:rPr>
                <w:rFonts w:ascii="Arial" w:hAnsi="Arial" w:cs="Arial"/>
                <w:b/>
                <w:i/>
                <w:sz w:val="20"/>
                <w:szCs w:val="20"/>
                <w:u w:val="single"/>
              </w:rPr>
              <w:t>, concluindo que o chassi suporta transitar com 58,5 t de Peso Bruto Total Combinado (PBTC);</w:t>
            </w:r>
            <w:r w:rsidRPr="00F66DBE">
              <w:rPr>
                <w:rFonts w:ascii="Arial" w:hAnsi="Arial" w:cs="Arial"/>
                <w:i/>
                <w:sz w:val="20"/>
                <w:szCs w:val="20"/>
              </w:rPr>
              <w:t xml:space="preserve"> e</w:t>
            </w:r>
          </w:p>
          <w:p w14:paraId="6EB16217" w14:textId="77777777" w:rsidR="006E7F07" w:rsidRPr="00F66DBE" w:rsidRDefault="006E7F07">
            <w:pPr>
              <w:pBdr>
                <w:top w:val="nil"/>
                <w:left w:val="nil"/>
                <w:bottom w:val="nil"/>
                <w:right w:val="nil"/>
                <w:between w:val="nil"/>
              </w:pBdr>
              <w:ind w:left="720"/>
              <w:rPr>
                <w:rFonts w:ascii="Arial" w:hAnsi="Arial" w:cs="Arial"/>
                <w:i/>
                <w:sz w:val="20"/>
                <w:szCs w:val="20"/>
              </w:rPr>
            </w:pPr>
          </w:p>
          <w:p w14:paraId="260D0CC9" w14:textId="77777777" w:rsidR="006E7F07" w:rsidRPr="00F66DBE" w:rsidRDefault="00955DB3">
            <w:pPr>
              <w:numPr>
                <w:ilvl w:val="0"/>
                <w:numId w:val="9"/>
              </w:numPr>
              <w:pBdr>
                <w:top w:val="nil"/>
                <w:left w:val="nil"/>
                <w:bottom w:val="nil"/>
                <w:right w:val="nil"/>
                <w:between w:val="nil"/>
              </w:pBdr>
              <w:rPr>
                <w:rFonts w:ascii="Arial" w:hAnsi="Arial" w:cs="Arial"/>
                <w:i/>
                <w:sz w:val="20"/>
                <w:szCs w:val="20"/>
              </w:rPr>
            </w:pPr>
            <w:r w:rsidRPr="00F66DBE">
              <w:rPr>
                <w:rFonts w:ascii="Arial" w:hAnsi="Arial" w:cs="Arial"/>
                <w:b/>
                <w:i/>
                <w:sz w:val="20"/>
                <w:szCs w:val="20"/>
                <w:u w:val="single"/>
              </w:rPr>
              <w:t xml:space="preserve">LAUDO DO SISTEMA DE FREIOS </w:t>
            </w:r>
            <w:r w:rsidRPr="00F66DBE">
              <w:rPr>
                <w:rFonts w:ascii="Arial" w:hAnsi="Arial" w:cs="Arial"/>
                <w:i/>
                <w:sz w:val="20"/>
                <w:szCs w:val="20"/>
              </w:rPr>
              <w:t>acompanhado de</w:t>
            </w:r>
            <w:r w:rsidRPr="00F66DBE">
              <w:rPr>
                <w:rFonts w:ascii="Arial" w:hAnsi="Arial" w:cs="Arial"/>
                <w:b/>
                <w:i/>
                <w:sz w:val="20"/>
                <w:szCs w:val="20"/>
                <w:u w:val="single"/>
              </w:rPr>
              <w:t xml:space="preserve"> ESQUEMA PNEUMÁTICO</w:t>
            </w:r>
            <w:r w:rsidRPr="00F66DBE">
              <w:rPr>
                <w:rFonts w:ascii="Arial" w:hAnsi="Arial" w:cs="Arial"/>
                <w:i/>
                <w:sz w:val="20"/>
                <w:szCs w:val="20"/>
                <w:u w:val="single"/>
              </w:rPr>
              <w:t>, comprimento de tubulações, posicionamento das válvulas, capacidade do reservatório de ar e esquema elétrico</w:t>
            </w:r>
            <w:r w:rsidRPr="00F66DBE">
              <w:rPr>
                <w:rFonts w:ascii="Arial" w:hAnsi="Arial" w:cs="Arial"/>
                <w:b/>
                <w:i/>
                <w:sz w:val="20"/>
                <w:szCs w:val="20"/>
                <w:u w:val="single"/>
              </w:rPr>
              <w:t xml:space="preserve"> para que possa ser verificado durante a inspeção;</w:t>
            </w:r>
          </w:p>
        </w:tc>
      </w:tr>
      <w:bookmarkEnd w:id="7"/>
    </w:tbl>
    <w:p w14:paraId="4CE2F990" w14:textId="77777777" w:rsidR="006E7F07" w:rsidRPr="00F66DBE" w:rsidRDefault="006E7F07">
      <w:pPr>
        <w:rPr>
          <w:rFonts w:ascii="Arial" w:eastAsia="Arial" w:hAnsi="Arial" w:cs="Arial"/>
          <w:sz w:val="20"/>
          <w:szCs w:val="20"/>
        </w:rPr>
      </w:pPr>
    </w:p>
    <w:tbl>
      <w:tblPr>
        <w:tblStyle w:val="afffffff7"/>
        <w:tblW w:w="10916" w:type="dxa"/>
        <w:tblInd w:w="0" w:type="dxa"/>
        <w:tblLayout w:type="fixed"/>
        <w:tblLook w:val="0000" w:firstRow="0" w:lastRow="0" w:firstColumn="0" w:lastColumn="0" w:noHBand="0" w:noVBand="0"/>
      </w:tblPr>
      <w:tblGrid>
        <w:gridCol w:w="1985"/>
        <w:gridCol w:w="8931"/>
      </w:tblGrid>
      <w:tr w:rsidR="006E7F07" w:rsidRPr="00F66DBE" w14:paraId="279958CB" w14:textId="77777777">
        <w:trPr>
          <w:trHeight w:val="534"/>
        </w:trPr>
        <w:tc>
          <w:tcPr>
            <w:tcW w:w="1985" w:type="dxa"/>
            <w:tcBorders>
              <w:top w:val="single" w:sz="4" w:space="0" w:color="000000"/>
              <w:left w:val="single" w:sz="4" w:space="0" w:color="000000"/>
              <w:bottom w:val="single" w:sz="4" w:space="0" w:color="000000"/>
            </w:tcBorders>
          </w:tcPr>
          <w:p w14:paraId="3A8CF6C9" w14:textId="77777777" w:rsidR="006E7F07" w:rsidRPr="00F66DBE" w:rsidRDefault="006E7F07">
            <w:pPr>
              <w:pStyle w:val="Ttulo2"/>
              <w:keepLines w:val="0"/>
              <w:spacing w:before="0"/>
              <w:jc w:val="center"/>
              <w:rPr>
                <w:rFonts w:ascii="Arial" w:eastAsia="Arial" w:hAnsi="Arial" w:cs="Arial"/>
                <w:b w:val="0"/>
                <w:color w:val="auto"/>
                <w:sz w:val="20"/>
                <w:szCs w:val="20"/>
              </w:rPr>
            </w:pPr>
            <w:bookmarkStart w:id="8" w:name="_Hlk143196483"/>
          </w:p>
          <w:p w14:paraId="4CE43EF5" w14:textId="77777777" w:rsidR="006E7F07" w:rsidRPr="00F66DBE" w:rsidRDefault="006E7F07">
            <w:pPr>
              <w:pStyle w:val="Ttulo2"/>
              <w:keepLines w:val="0"/>
              <w:spacing w:before="0"/>
              <w:jc w:val="center"/>
              <w:rPr>
                <w:rFonts w:ascii="Arial" w:eastAsia="Arial" w:hAnsi="Arial" w:cs="Arial"/>
                <w:b w:val="0"/>
                <w:color w:val="auto"/>
                <w:sz w:val="20"/>
                <w:szCs w:val="20"/>
              </w:rPr>
            </w:pPr>
          </w:p>
          <w:p w14:paraId="6B5010D9" w14:textId="77777777" w:rsidR="006E7F07" w:rsidRPr="00F66DBE" w:rsidRDefault="006E7F07">
            <w:pPr>
              <w:rPr>
                <w:rFonts w:ascii="Arial" w:hAnsi="Arial" w:cs="Arial"/>
                <w:sz w:val="20"/>
                <w:szCs w:val="20"/>
              </w:rPr>
            </w:pPr>
          </w:p>
          <w:p w14:paraId="79A3387C" w14:textId="77777777" w:rsidR="006E7F07" w:rsidRPr="00F66DBE" w:rsidRDefault="006E7F07">
            <w:pPr>
              <w:rPr>
                <w:rFonts w:ascii="Arial" w:hAnsi="Arial" w:cs="Arial"/>
                <w:sz w:val="20"/>
                <w:szCs w:val="20"/>
              </w:rPr>
            </w:pPr>
          </w:p>
          <w:p w14:paraId="05BADD5E" w14:textId="77777777" w:rsidR="006E7F07" w:rsidRPr="00F66DBE" w:rsidRDefault="006E7F07">
            <w:pPr>
              <w:rPr>
                <w:rFonts w:ascii="Arial" w:hAnsi="Arial" w:cs="Arial"/>
                <w:sz w:val="20"/>
                <w:szCs w:val="20"/>
              </w:rPr>
            </w:pPr>
          </w:p>
          <w:p w14:paraId="6CCB1D69" w14:textId="77777777" w:rsidR="006E7F07" w:rsidRPr="00F66DBE" w:rsidRDefault="006E7F07">
            <w:pPr>
              <w:rPr>
                <w:rFonts w:ascii="Arial" w:hAnsi="Arial" w:cs="Arial"/>
                <w:sz w:val="20"/>
                <w:szCs w:val="20"/>
              </w:rPr>
            </w:pPr>
          </w:p>
          <w:p w14:paraId="4734432C" w14:textId="77777777" w:rsidR="006E7F07" w:rsidRPr="00F66DBE" w:rsidRDefault="006E7F07">
            <w:pPr>
              <w:rPr>
                <w:rFonts w:ascii="Arial" w:hAnsi="Arial" w:cs="Arial"/>
                <w:sz w:val="20"/>
                <w:szCs w:val="20"/>
              </w:rPr>
            </w:pPr>
          </w:p>
          <w:p w14:paraId="3B01DCE8" w14:textId="77777777" w:rsidR="006E7F07" w:rsidRPr="00F66DBE" w:rsidRDefault="006E7F07">
            <w:pPr>
              <w:rPr>
                <w:rFonts w:ascii="Arial" w:hAnsi="Arial" w:cs="Arial"/>
                <w:sz w:val="20"/>
                <w:szCs w:val="20"/>
              </w:rPr>
            </w:pPr>
          </w:p>
          <w:p w14:paraId="518475AA" w14:textId="77777777" w:rsidR="006E7F07" w:rsidRPr="00F66DBE" w:rsidRDefault="006E7F07">
            <w:pPr>
              <w:rPr>
                <w:rFonts w:ascii="Arial" w:hAnsi="Arial" w:cs="Arial"/>
                <w:sz w:val="20"/>
                <w:szCs w:val="20"/>
              </w:rPr>
            </w:pPr>
          </w:p>
          <w:p w14:paraId="61A2DC3D" w14:textId="77777777" w:rsidR="006E7F07" w:rsidRPr="00F66DBE" w:rsidRDefault="006E7F07">
            <w:pPr>
              <w:rPr>
                <w:rFonts w:ascii="Arial" w:hAnsi="Arial" w:cs="Arial"/>
                <w:sz w:val="20"/>
                <w:szCs w:val="20"/>
              </w:rPr>
            </w:pPr>
          </w:p>
          <w:p w14:paraId="3FE7F610" w14:textId="77777777" w:rsidR="006E7F07" w:rsidRPr="00F66DBE" w:rsidRDefault="006E7F07">
            <w:pPr>
              <w:rPr>
                <w:rFonts w:ascii="Arial" w:hAnsi="Arial" w:cs="Arial"/>
                <w:sz w:val="20"/>
                <w:szCs w:val="20"/>
              </w:rPr>
            </w:pPr>
          </w:p>
          <w:p w14:paraId="40D79EDA" w14:textId="77777777" w:rsidR="006E7F07" w:rsidRPr="00F66DBE" w:rsidRDefault="00955DB3">
            <w:pPr>
              <w:pStyle w:val="Ttulo2"/>
              <w:keepLines w:val="0"/>
              <w:spacing w:before="0"/>
              <w:jc w:val="center"/>
              <w:rPr>
                <w:rFonts w:ascii="Arial" w:eastAsia="Arial" w:hAnsi="Arial" w:cs="Arial"/>
                <w:color w:val="auto"/>
                <w:sz w:val="20"/>
                <w:szCs w:val="20"/>
              </w:rPr>
            </w:pPr>
            <w:r w:rsidRPr="00F66DBE">
              <w:rPr>
                <w:rFonts w:ascii="Arial" w:eastAsia="Arial" w:hAnsi="Arial" w:cs="Arial"/>
                <w:color w:val="auto"/>
                <w:sz w:val="20"/>
                <w:szCs w:val="20"/>
              </w:rPr>
              <w:t>VEÍCULOS MODIFICADOS</w:t>
            </w:r>
          </w:p>
          <w:p w14:paraId="2AF5DF46" w14:textId="77777777" w:rsidR="006E7F07" w:rsidRPr="00F66DBE" w:rsidRDefault="006E7F07">
            <w:pPr>
              <w:pStyle w:val="Ttulo2"/>
              <w:keepLines w:val="0"/>
              <w:spacing w:before="0"/>
              <w:jc w:val="center"/>
              <w:rPr>
                <w:rFonts w:ascii="Arial" w:eastAsia="Arial" w:hAnsi="Arial" w:cs="Arial"/>
                <w:b w:val="0"/>
                <w:color w:val="auto"/>
                <w:sz w:val="20"/>
                <w:szCs w:val="20"/>
              </w:rPr>
            </w:pPr>
          </w:p>
        </w:tc>
        <w:tc>
          <w:tcPr>
            <w:tcW w:w="8931" w:type="dxa"/>
            <w:tcBorders>
              <w:top w:val="single" w:sz="4" w:space="0" w:color="000000"/>
              <w:left w:val="single" w:sz="8" w:space="0" w:color="000000"/>
              <w:bottom w:val="single" w:sz="4" w:space="0" w:color="000000"/>
              <w:right w:val="single" w:sz="4" w:space="0" w:color="000000"/>
            </w:tcBorders>
          </w:tcPr>
          <w:p w14:paraId="35833E3F" w14:textId="77777777" w:rsidR="006E7F07" w:rsidRPr="00F66DBE" w:rsidRDefault="006E7F07">
            <w:pPr>
              <w:pBdr>
                <w:top w:val="nil"/>
                <w:left w:val="nil"/>
                <w:bottom w:val="nil"/>
                <w:right w:val="nil"/>
                <w:between w:val="nil"/>
              </w:pBdr>
              <w:ind w:left="720"/>
              <w:rPr>
                <w:rFonts w:ascii="Arial" w:hAnsi="Arial" w:cs="Arial"/>
                <w:i/>
                <w:sz w:val="20"/>
                <w:szCs w:val="20"/>
              </w:rPr>
            </w:pPr>
          </w:p>
          <w:p w14:paraId="06F7CB1C" w14:textId="77777777" w:rsidR="006E7F07" w:rsidRPr="00F66DBE" w:rsidRDefault="00955DB3">
            <w:pPr>
              <w:rPr>
                <w:rFonts w:ascii="Arial" w:hAnsi="Arial" w:cs="Arial"/>
                <w:i/>
                <w:sz w:val="20"/>
                <w:szCs w:val="20"/>
              </w:rPr>
            </w:pPr>
            <w:r w:rsidRPr="00F66DBE">
              <w:rPr>
                <w:rFonts w:ascii="Arial" w:hAnsi="Arial" w:cs="Arial"/>
                <w:i/>
                <w:sz w:val="20"/>
                <w:szCs w:val="20"/>
              </w:rPr>
              <w:t xml:space="preserve">III - </w:t>
            </w:r>
            <w:r w:rsidRPr="00F66DBE">
              <w:rPr>
                <w:rFonts w:ascii="Arial" w:hAnsi="Arial" w:cs="Arial"/>
                <w:b/>
                <w:i/>
                <w:sz w:val="20"/>
                <w:szCs w:val="20"/>
                <w:u w:val="single"/>
              </w:rPr>
              <w:t>Atender às</w:t>
            </w:r>
            <w:r w:rsidRPr="00F66DBE">
              <w:rPr>
                <w:rFonts w:ascii="Arial" w:hAnsi="Arial" w:cs="Arial"/>
                <w:i/>
                <w:sz w:val="20"/>
                <w:szCs w:val="20"/>
              </w:rPr>
              <w:t xml:space="preserve"> Combinações de Veículos para Transporte de Carga (</w:t>
            </w:r>
            <w:r w:rsidRPr="00F66DBE">
              <w:rPr>
                <w:rFonts w:ascii="Arial" w:hAnsi="Arial" w:cs="Arial"/>
                <w:b/>
                <w:i/>
                <w:sz w:val="20"/>
                <w:szCs w:val="20"/>
              </w:rPr>
              <w:t>CVC</w:t>
            </w:r>
            <w:r w:rsidRPr="00F66DBE">
              <w:rPr>
                <w:rFonts w:ascii="Arial" w:hAnsi="Arial" w:cs="Arial"/>
                <w:i/>
                <w:sz w:val="20"/>
                <w:szCs w:val="20"/>
              </w:rPr>
              <w:t>) dispostas na Portaria Senatran 268/2022  abaixo compilada:</w:t>
            </w:r>
          </w:p>
          <w:p w14:paraId="6B37AAF0" w14:textId="53D85D82" w:rsidR="006E7F07" w:rsidRPr="00F66DBE" w:rsidRDefault="00A82CCA">
            <w:pPr>
              <w:rPr>
                <w:rFonts w:ascii="Arial" w:hAnsi="Arial" w:cs="Arial"/>
                <w:i/>
                <w:sz w:val="20"/>
                <w:szCs w:val="20"/>
              </w:rPr>
            </w:pPr>
            <w:r w:rsidRPr="00F66DBE">
              <w:rPr>
                <w:rFonts w:ascii="Arial" w:hAnsi="Arial" w:cs="Arial"/>
                <w:noProof/>
                <w:sz w:val="20"/>
                <w:szCs w:val="20"/>
              </w:rPr>
              <w:object w:dxaOrig="8760" w:dyaOrig="1665" w14:anchorId="7627A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38.95pt;height:83.4pt;mso-width-percent:0;mso-height-percent:0;mso-width-percent:0;mso-height-percent:0" o:ole="">
                  <v:imagedata r:id="rId12" o:title=""/>
                </v:shape>
                <o:OLEObject Type="Embed" ProgID="PBrush" ShapeID="_x0000_i1031" DrawAspect="Content" ObjectID="_1842544243" r:id="rId13"/>
              </w:object>
            </w:r>
          </w:p>
          <w:p w14:paraId="51A5BB1D" w14:textId="77777777" w:rsidR="006E7F07" w:rsidRPr="00F66DBE" w:rsidRDefault="00955DB3">
            <w:pPr>
              <w:rPr>
                <w:rFonts w:ascii="Arial" w:hAnsi="Arial" w:cs="Arial"/>
                <w:i/>
                <w:sz w:val="20"/>
                <w:szCs w:val="20"/>
              </w:rPr>
            </w:pPr>
            <w:r w:rsidRPr="00F66DBE">
              <w:rPr>
                <w:rFonts w:ascii="Arial" w:hAnsi="Arial" w:cs="Arial"/>
                <w:i/>
                <w:sz w:val="20"/>
                <w:szCs w:val="20"/>
              </w:rPr>
              <w:t xml:space="preserve">IV -  </w:t>
            </w:r>
            <w:r w:rsidRPr="00F66DBE">
              <w:rPr>
                <w:rFonts w:ascii="Arial" w:hAnsi="Arial" w:cs="Arial"/>
                <w:b/>
                <w:i/>
                <w:sz w:val="20"/>
                <w:szCs w:val="20"/>
              </w:rPr>
              <w:t>A ITL</w:t>
            </w:r>
            <w:r w:rsidRPr="00F66DBE">
              <w:rPr>
                <w:rFonts w:ascii="Arial" w:hAnsi="Arial" w:cs="Arial"/>
                <w:i/>
                <w:sz w:val="20"/>
                <w:szCs w:val="20"/>
              </w:rPr>
              <w:t xml:space="preserve"> responsável pela inspeção técnica de segurança veicular </w:t>
            </w:r>
            <w:r w:rsidRPr="00F66DBE">
              <w:rPr>
                <w:rFonts w:ascii="Arial" w:hAnsi="Arial" w:cs="Arial"/>
                <w:b/>
                <w:i/>
                <w:sz w:val="20"/>
                <w:szCs w:val="20"/>
                <w:u w:val="single"/>
              </w:rPr>
              <w:t>deve checar</w:t>
            </w:r>
            <w:r w:rsidRPr="00F66DBE">
              <w:rPr>
                <w:rFonts w:ascii="Arial" w:hAnsi="Arial" w:cs="Arial"/>
                <w:i/>
                <w:sz w:val="20"/>
                <w:szCs w:val="20"/>
              </w:rPr>
              <w:t xml:space="preserve"> se as informações apresentadas são condizentes com o veículo inspecionado.</w:t>
            </w:r>
          </w:p>
          <w:p w14:paraId="5E08202C" w14:textId="77777777" w:rsidR="006E7F07" w:rsidRPr="00F66DBE" w:rsidRDefault="00955DB3">
            <w:pPr>
              <w:rPr>
                <w:rFonts w:ascii="Arial" w:hAnsi="Arial" w:cs="Arial"/>
                <w:b/>
                <w:i/>
                <w:sz w:val="20"/>
                <w:szCs w:val="20"/>
              </w:rPr>
            </w:pPr>
            <w:r w:rsidRPr="00F66DBE">
              <w:rPr>
                <w:rFonts w:ascii="Arial" w:hAnsi="Arial" w:cs="Arial"/>
                <w:i/>
                <w:sz w:val="20"/>
                <w:szCs w:val="20"/>
              </w:rPr>
              <w:t xml:space="preserve"> </w:t>
            </w:r>
          </w:p>
          <w:p w14:paraId="78C7339D" w14:textId="77777777" w:rsidR="006E7F07" w:rsidRPr="00F66DBE" w:rsidRDefault="006E7F07">
            <w:pPr>
              <w:rPr>
                <w:rFonts w:ascii="Arial" w:hAnsi="Arial" w:cs="Arial"/>
                <w:i/>
                <w:sz w:val="20"/>
                <w:szCs w:val="20"/>
              </w:rPr>
            </w:pPr>
          </w:p>
          <w:p w14:paraId="0D140300" w14:textId="77777777" w:rsidR="006E7F07" w:rsidRPr="00F66DBE" w:rsidRDefault="00955DB3">
            <w:pPr>
              <w:rPr>
                <w:rFonts w:ascii="Arial" w:hAnsi="Arial" w:cs="Arial"/>
                <w:i/>
                <w:sz w:val="20"/>
                <w:szCs w:val="20"/>
              </w:rPr>
            </w:pPr>
            <w:r w:rsidRPr="00F66DBE">
              <w:rPr>
                <w:rFonts w:ascii="Arial" w:hAnsi="Arial" w:cs="Arial"/>
                <w:i/>
                <w:sz w:val="20"/>
                <w:szCs w:val="20"/>
              </w:rPr>
              <w:t>Notas Gerais sobre Adaptações de quaisquer tipos de Eixos:</w:t>
            </w:r>
          </w:p>
          <w:p w14:paraId="53C3DF4E" w14:textId="77777777" w:rsidR="006E7F07" w:rsidRPr="00F66DBE" w:rsidRDefault="00955DB3">
            <w:pPr>
              <w:rPr>
                <w:rFonts w:ascii="Arial" w:hAnsi="Arial" w:cs="Arial"/>
                <w:i/>
                <w:sz w:val="20"/>
                <w:szCs w:val="20"/>
              </w:rPr>
            </w:pPr>
            <w:r w:rsidRPr="00F66DBE">
              <w:rPr>
                <w:rFonts w:ascii="Arial" w:hAnsi="Arial" w:cs="Arial"/>
                <w:i/>
                <w:sz w:val="20"/>
                <w:szCs w:val="20"/>
              </w:rPr>
              <w:t xml:space="preserve"> </w:t>
            </w:r>
          </w:p>
          <w:p w14:paraId="1C5A980B" w14:textId="77777777" w:rsidR="006E7F07" w:rsidRPr="00F66DBE" w:rsidRDefault="00955DB3">
            <w:pPr>
              <w:rPr>
                <w:rFonts w:ascii="Arial" w:hAnsi="Arial" w:cs="Arial"/>
                <w:i/>
                <w:sz w:val="20"/>
                <w:szCs w:val="20"/>
              </w:rPr>
            </w:pPr>
            <w:r w:rsidRPr="00F66DBE">
              <w:rPr>
                <w:rFonts w:ascii="Arial" w:hAnsi="Arial" w:cs="Arial"/>
                <w:i/>
                <w:sz w:val="20"/>
                <w:szCs w:val="20"/>
              </w:rPr>
              <w:t xml:space="preserve">- É </w:t>
            </w:r>
            <w:r w:rsidRPr="00F66DBE">
              <w:rPr>
                <w:rFonts w:ascii="Arial" w:hAnsi="Arial" w:cs="Arial"/>
                <w:b/>
                <w:i/>
                <w:sz w:val="20"/>
                <w:szCs w:val="20"/>
              </w:rPr>
              <w:t>vedada a alteração na suspensão dianteira</w:t>
            </w:r>
            <w:r w:rsidRPr="00F66DBE">
              <w:rPr>
                <w:rFonts w:ascii="Arial" w:hAnsi="Arial" w:cs="Arial"/>
                <w:i/>
                <w:sz w:val="20"/>
                <w:szCs w:val="20"/>
              </w:rPr>
              <w:t xml:space="preserve">, exceto para instalação do sistema de tração e para incluir ou excluir eixo auxiliar, direcional ou auto direcional.  </w:t>
            </w:r>
          </w:p>
          <w:p w14:paraId="5A879644" w14:textId="77777777" w:rsidR="006E7F07" w:rsidRPr="00F66DBE" w:rsidRDefault="006E7F07">
            <w:pPr>
              <w:rPr>
                <w:rFonts w:ascii="Arial" w:hAnsi="Arial" w:cs="Arial"/>
                <w:i/>
                <w:sz w:val="20"/>
                <w:szCs w:val="20"/>
              </w:rPr>
            </w:pPr>
          </w:p>
          <w:p w14:paraId="1E9C985B" w14:textId="77777777" w:rsidR="006E7F07" w:rsidRPr="00F66DBE" w:rsidRDefault="00955DB3">
            <w:pPr>
              <w:rPr>
                <w:rFonts w:ascii="Arial" w:hAnsi="Arial" w:cs="Arial"/>
                <w:i/>
                <w:sz w:val="20"/>
                <w:szCs w:val="20"/>
              </w:rPr>
            </w:pPr>
            <w:r w:rsidRPr="00F66DBE">
              <w:rPr>
                <w:rFonts w:ascii="Arial" w:hAnsi="Arial" w:cs="Arial"/>
                <w:i/>
                <w:sz w:val="20"/>
                <w:szCs w:val="20"/>
              </w:rPr>
              <w:t>- É vedada  a adaptação de quarto eixo em caminhão, salvo quando se tratar de eixo direcional ou autodirecional;</w:t>
            </w:r>
          </w:p>
          <w:p w14:paraId="788D92E1" w14:textId="77777777" w:rsidR="006E7F07" w:rsidRPr="00F66DBE" w:rsidRDefault="006E7F07">
            <w:pPr>
              <w:rPr>
                <w:rFonts w:ascii="Arial" w:hAnsi="Arial" w:cs="Arial"/>
                <w:i/>
                <w:sz w:val="20"/>
                <w:szCs w:val="20"/>
              </w:rPr>
            </w:pPr>
          </w:p>
          <w:p w14:paraId="6A48A7F0" w14:textId="77777777" w:rsidR="006E7F07" w:rsidRPr="00F66DBE" w:rsidRDefault="00955DB3">
            <w:pPr>
              <w:rPr>
                <w:rFonts w:ascii="Arial" w:hAnsi="Arial" w:cs="Arial"/>
                <w:i/>
                <w:sz w:val="20"/>
                <w:szCs w:val="20"/>
              </w:rPr>
            </w:pPr>
            <w:r w:rsidRPr="00F66DBE">
              <w:rPr>
                <w:rFonts w:ascii="Arial" w:hAnsi="Arial" w:cs="Arial"/>
                <w:i/>
                <w:sz w:val="20"/>
                <w:szCs w:val="20"/>
              </w:rPr>
              <w:t xml:space="preserve">- É vedada  a inclusão de eixo auxiliar veicular em semirreboque com comprimento igual ou inferior a </w:t>
            </w:r>
            <w:r w:rsidRPr="00F66DBE">
              <w:rPr>
                <w:rFonts w:ascii="Arial" w:hAnsi="Arial" w:cs="Arial"/>
                <w:b/>
                <w:i/>
                <w:sz w:val="20"/>
                <w:szCs w:val="20"/>
              </w:rPr>
              <w:t xml:space="preserve">10,50 m, </w:t>
            </w:r>
            <w:r w:rsidRPr="00F66DBE">
              <w:rPr>
                <w:rFonts w:ascii="Arial" w:hAnsi="Arial" w:cs="Arial"/>
                <w:i/>
                <w:sz w:val="20"/>
                <w:szCs w:val="20"/>
              </w:rPr>
              <w:t>dotado ou não de quinta roda;</w:t>
            </w:r>
          </w:p>
          <w:p w14:paraId="005F991A" w14:textId="77777777" w:rsidR="006E7F07" w:rsidRPr="00F66DBE" w:rsidRDefault="006E7F07">
            <w:pPr>
              <w:rPr>
                <w:rFonts w:ascii="Arial" w:hAnsi="Arial" w:cs="Arial"/>
                <w:i/>
                <w:sz w:val="20"/>
                <w:szCs w:val="20"/>
              </w:rPr>
            </w:pPr>
          </w:p>
          <w:p w14:paraId="6E813809" w14:textId="77777777" w:rsidR="006E7F07" w:rsidRPr="00F66DBE" w:rsidRDefault="00955DB3">
            <w:pPr>
              <w:rPr>
                <w:rFonts w:ascii="Arial" w:hAnsi="Arial" w:cs="Arial"/>
                <w:b/>
                <w:i/>
                <w:sz w:val="20"/>
                <w:szCs w:val="20"/>
              </w:rPr>
            </w:pPr>
            <w:r w:rsidRPr="00F66DBE">
              <w:rPr>
                <w:rFonts w:ascii="Arial" w:hAnsi="Arial" w:cs="Arial"/>
                <w:i/>
                <w:sz w:val="20"/>
                <w:szCs w:val="20"/>
              </w:rPr>
              <w:t xml:space="preserve">- Quando da Instalação de </w:t>
            </w:r>
            <w:r w:rsidRPr="00F66DBE">
              <w:rPr>
                <w:rFonts w:ascii="Arial" w:hAnsi="Arial" w:cs="Arial"/>
                <w:i/>
                <w:sz w:val="20"/>
                <w:szCs w:val="20"/>
                <w:u w:val="single"/>
              </w:rPr>
              <w:t>Eixos Veiculares e/ou Auxiliares,</w:t>
            </w:r>
            <w:r w:rsidRPr="00F66DBE">
              <w:rPr>
                <w:rFonts w:ascii="Arial" w:hAnsi="Arial" w:cs="Arial"/>
                <w:i/>
                <w:sz w:val="20"/>
                <w:szCs w:val="20"/>
              </w:rPr>
              <w:t xml:space="preserve"> deve ser verificada previamente a inspeção, o atendimento à Portaria SENATRAN 268/2022 e complementares, sendo proibida configurações não certificadas. </w:t>
            </w:r>
          </w:p>
          <w:p w14:paraId="6E4F96F2" w14:textId="77777777" w:rsidR="006E7F07" w:rsidRPr="00F66DBE" w:rsidRDefault="006E7F07">
            <w:pPr>
              <w:rPr>
                <w:rFonts w:ascii="Arial" w:hAnsi="Arial" w:cs="Arial"/>
                <w:i/>
                <w:sz w:val="20"/>
                <w:szCs w:val="20"/>
              </w:rPr>
            </w:pPr>
          </w:p>
          <w:p w14:paraId="7E5EBCDE" w14:textId="77777777" w:rsidR="006E7F07" w:rsidRPr="00F66DBE" w:rsidRDefault="00955DB3">
            <w:pPr>
              <w:jc w:val="both"/>
              <w:rPr>
                <w:rFonts w:ascii="Arial" w:hAnsi="Arial" w:cs="Arial"/>
                <w:i/>
                <w:sz w:val="20"/>
                <w:szCs w:val="20"/>
              </w:rPr>
            </w:pPr>
            <w:r w:rsidRPr="00F66DBE">
              <w:rPr>
                <w:rFonts w:ascii="Arial" w:hAnsi="Arial" w:cs="Arial"/>
                <w:b/>
                <w:i/>
                <w:sz w:val="20"/>
                <w:szCs w:val="20"/>
              </w:rPr>
              <w:t xml:space="preserve">- </w:t>
            </w:r>
            <w:r w:rsidRPr="00F66DBE">
              <w:rPr>
                <w:rFonts w:ascii="Arial" w:hAnsi="Arial" w:cs="Arial"/>
                <w:i/>
                <w:sz w:val="20"/>
                <w:szCs w:val="20"/>
              </w:rPr>
              <w:t>Particularidades sobre os itens a serem inspecionados e detalhamentos sobre a viabilidade das modificações descritas estão disponibilizadas junto ao OIA nos PT(s), IT(s) e itens 4 e 9  da IT-18.</w:t>
            </w:r>
          </w:p>
          <w:p w14:paraId="138093B3" w14:textId="77777777" w:rsidR="006E7F07" w:rsidRPr="00F66DBE" w:rsidRDefault="006E7F07">
            <w:pPr>
              <w:jc w:val="both"/>
              <w:rPr>
                <w:rFonts w:ascii="Arial" w:hAnsi="Arial" w:cs="Arial"/>
                <w:i/>
                <w:sz w:val="20"/>
                <w:szCs w:val="20"/>
              </w:rPr>
            </w:pPr>
          </w:p>
          <w:p w14:paraId="46AF0807" w14:textId="77777777" w:rsidR="006E7F07" w:rsidRPr="00F66DBE" w:rsidRDefault="00955DB3">
            <w:pPr>
              <w:jc w:val="center"/>
              <w:rPr>
                <w:rFonts w:ascii="Arial" w:hAnsi="Arial" w:cs="Arial"/>
                <w:b/>
                <w:i/>
                <w:sz w:val="20"/>
                <w:szCs w:val="20"/>
              </w:rPr>
            </w:pPr>
            <w:r w:rsidRPr="00F66DBE">
              <w:rPr>
                <w:rFonts w:ascii="Arial" w:hAnsi="Arial" w:cs="Arial"/>
                <w:b/>
                <w:i/>
                <w:sz w:val="20"/>
                <w:szCs w:val="20"/>
              </w:rPr>
              <w:t>MODELOS DE DOCUMENTOS (ver aplicação conforme listado anteriormente):</w:t>
            </w:r>
          </w:p>
          <w:p w14:paraId="43D3D1C1" w14:textId="77777777" w:rsidR="006E7F07" w:rsidRPr="00F66DBE" w:rsidRDefault="006E7F07">
            <w:pPr>
              <w:jc w:val="both"/>
              <w:rPr>
                <w:rFonts w:ascii="Arial" w:hAnsi="Arial" w:cs="Arial"/>
                <w:i/>
                <w:sz w:val="20"/>
                <w:szCs w:val="20"/>
              </w:rPr>
            </w:pPr>
          </w:p>
          <w:p w14:paraId="3022B174" w14:textId="77777777" w:rsidR="006E7F07" w:rsidRPr="00F66DBE" w:rsidRDefault="00955DB3">
            <w:pPr>
              <w:jc w:val="center"/>
              <w:rPr>
                <w:rFonts w:ascii="Arial" w:hAnsi="Arial" w:cs="Arial"/>
                <w:i/>
                <w:sz w:val="20"/>
                <w:szCs w:val="20"/>
              </w:rPr>
            </w:pPr>
            <w:r w:rsidRPr="00F66DBE">
              <w:rPr>
                <w:rFonts w:ascii="Arial" w:hAnsi="Arial" w:cs="Arial"/>
                <w:b/>
                <w:noProof/>
                <w:sz w:val="20"/>
                <w:szCs w:val="20"/>
              </w:rPr>
              <w:drawing>
                <wp:inline distT="0" distB="0" distL="0" distR="0" wp14:anchorId="574B0DD4" wp14:editId="755E66EA">
                  <wp:extent cx="5048779" cy="3249786"/>
                  <wp:effectExtent l="0" t="0" r="0" b="0"/>
                  <wp:docPr id="9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048779" cy="3249786"/>
                          </a:xfrm>
                          <a:prstGeom prst="rect">
                            <a:avLst/>
                          </a:prstGeom>
                          <a:ln/>
                        </pic:spPr>
                      </pic:pic>
                    </a:graphicData>
                  </a:graphic>
                </wp:inline>
              </w:drawing>
            </w:r>
          </w:p>
          <w:p w14:paraId="3DFE8EE6" w14:textId="77777777" w:rsidR="006E7F07" w:rsidRPr="00F66DBE" w:rsidRDefault="006E7F07">
            <w:pPr>
              <w:jc w:val="both"/>
              <w:rPr>
                <w:rFonts w:ascii="Arial" w:hAnsi="Arial" w:cs="Arial"/>
                <w:i/>
                <w:sz w:val="20"/>
                <w:szCs w:val="20"/>
              </w:rPr>
            </w:pPr>
          </w:p>
          <w:p w14:paraId="73BAC59D" w14:textId="77777777" w:rsidR="00297929" w:rsidRPr="00F66DBE" w:rsidRDefault="00297929" w:rsidP="00297929">
            <w:pPr>
              <w:rPr>
                <w:rFonts w:ascii="Arial" w:hAnsi="Arial" w:cs="Arial"/>
                <w:i/>
                <w:sz w:val="20"/>
                <w:szCs w:val="20"/>
              </w:rPr>
            </w:pPr>
          </w:p>
          <w:p w14:paraId="1E8C1892" w14:textId="77777777" w:rsidR="00297929" w:rsidRPr="00F66DBE" w:rsidRDefault="00297929" w:rsidP="00297929">
            <w:pPr>
              <w:rPr>
                <w:rFonts w:ascii="Arial" w:hAnsi="Arial" w:cs="Arial"/>
                <w:i/>
                <w:sz w:val="20"/>
                <w:szCs w:val="20"/>
              </w:rPr>
            </w:pPr>
          </w:p>
          <w:p w14:paraId="69D25BF6" w14:textId="77777777" w:rsidR="00297929" w:rsidRPr="00F66DBE" w:rsidRDefault="00297929" w:rsidP="00297929">
            <w:pPr>
              <w:ind w:firstLine="720"/>
              <w:rPr>
                <w:rFonts w:ascii="Arial" w:hAnsi="Arial" w:cs="Arial"/>
                <w:sz w:val="20"/>
                <w:szCs w:val="20"/>
              </w:rPr>
            </w:pPr>
          </w:p>
          <w:p w14:paraId="69BCECA3" w14:textId="77777777" w:rsidR="006E7F07" w:rsidRPr="00F66DBE" w:rsidRDefault="00955DB3">
            <w:pPr>
              <w:jc w:val="both"/>
              <w:rPr>
                <w:rFonts w:ascii="Arial" w:hAnsi="Arial" w:cs="Arial"/>
                <w:i/>
                <w:sz w:val="20"/>
                <w:szCs w:val="20"/>
              </w:rPr>
            </w:pPr>
            <w:r w:rsidRPr="00F66DBE">
              <w:rPr>
                <w:rFonts w:ascii="Arial" w:hAnsi="Arial" w:cs="Arial"/>
                <w:noProof/>
                <w:sz w:val="20"/>
                <w:szCs w:val="20"/>
              </w:rPr>
              <w:lastRenderedPageBreak/>
              <w:drawing>
                <wp:inline distT="0" distB="0" distL="0" distR="0" wp14:anchorId="419F043C" wp14:editId="0C725AED">
                  <wp:extent cx="5400040" cy="1989610"/>
                  <wp:effectExtent l="0" t="0" r="0" b="0"/>
                  <wp:docPr id="9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400040" cy="1989610"/>
                          </a:xfrm>
                          <a:prstGeom prst="rect">
                            <a:avLst/>
                          </a:prstGeom>
                          <a:ln/>
                        </pic:spPr>
                      </pic:pic>
                    </a:graphicData>
                  </a:graphic>
                </wp:inline>
              </w:drawing>
            </w:r>
          </w:p>
          <w:p w14:paraId="0FCF1650" w14:textId="77777777" w:rsidR="006E7F07" w:rsidRPr="00F66DBE" w:rsidRDefault="006E7F07">
            <w:pPr>
              <w:jc w:val="both"/>
              <w:rPr>
                <w:rFonts w:ascii="Arial" w:hAnsi="Arial" w:cs="Arial"/>
                <w:i/>
                <w:sz w:val="20"/>
                <w:szCs w:val="20"/>
              </w:rPr>
            </w:pPr>
          </w:p>
          <w:p w14:paraId="1697C086" w14:textId="77777777" w:rsidR="006E7F07" w:rsidRPr="00F66DBE" w:rsidRDefault="006E7F07">
            <w:pPr>
              <w:jc w:val="both"/>
              <w:rPr>
                <w:rFonts w:ascii="Arial" w:hAnsi="Arial" w:cs="Arial"/>
                <w:i/>
                <w:sz w:val="20"/>
                <w:szCs w:val="20"/>
              </w:rPr>
            </w:pPr>
          </w:p>
          <w:p w14:paraId="56C196C4" w14:textId="77777777" w:rsidR="006E7F07" w:rsidRPr="00F66DBE" w:rsidRDefault="00955DB3">
            <w:pPr>
              <w:jc w:val="both"/>
              <w:rPr>
                <w:rFonts w:ascii="Arial" w:hAnsi="Arial" w:cs="Arial"/>
                <w:i/>
                <w:sz w:val="20"/>
                <w:szCs w:val="20"/>
              </w:rPr>
            </w:pPr>
            <w:r w:rsidRPr="00F66DBE">
              <w:rPr>
                <w:rFonts w:ascii="Arial" w:hAnsi="Arial" w:cs="Arial"/>
                <w:i/>
                <w:noProof/>
                <w:sz w:val="20"/>
                <w:szCs w:val="20"/>
              </w:rPr>
              <w:drawing>
                <wp:inline distT="0" distB="0" distL="0" distR="0" wp14:anchorId="1A16E382" wp14:editId="7B22A88C">
                  <wp:extent cx="5582285" cy="3746500"/>
                  <wp:effectExtent l="0" t="0" r="0" b="0"/>
                  <wp:docPr id="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582285" cy="3746500"/>
                          </a:xfrm>
                          <a:prstGeom prst="rect">
                            <a:avLst/>
                          </a:prstGeom>
                          <a:ln/>
                        </pic:spPr>
                      </pic:pic>
                    </a:graphicData>
                  </a:graphic>
                </wp:inline>
              </w:drawing>
            </w:r>
          </w:p>
          <w:p w14:paraId="5BC1BEFC" w14:textId="77777777" w:rsidR="006E7F07" w:rsidRPr="00F66DBE" w:rsidRDefault="006E7F07">
            <w:pPr>
              <w:jc w:val="both"/>
              <w:rPr>
                <w:rFonts w:ascii="Arial" w:hAnsi="Arial" w:cs="Arial"/>
                <w:i/>
                <w:sz w:val="20"/>
                <w:szCs w:val="20"/>
              </w:rPr>
            </w:pPr>
          </w:p>
          <w:p w14:paraId="32C8A4F6" w14:textId="77777777" w:rsidR="006E7F07" w:rsidRPr="00F66DBE" w:rsidRDefault="006E7F07">
            <w:pPr>
              <w:jc w:val="both"/>
              <w:rPr>
                <w:rFonts w:ascii="Arial" w:hAnsi="Arial" w:cs="Arial"/>
                <w:i/>
                <w:sz w:val="20"/>
                <w:szCs w:val="20"/>
              </w:rPr>
            </w:pPr>
          </w:p>
          <w:p w14:paraId="566D3BEB" w14:textId="77777777" w:rsidR="006E7F07" w:rsidRPr="00F66DBE" w:rsidRDefault="006E7F07">
            <w:pPr>
              <w:jc w:val="both"/>
              <w:rPr>
                <w:rFonts w:ascii="Arial" w:hAnsi="Arial" w:cs="Arial"/>
                <w:i/>
                <w:sz w:val="20"/>
                <w:szCs w:val="20"/>
              </w:rPr>
            </w:pPr>
          </w:p>
          <w:p w14:paraId="37A09C4F" w14:textId="77777777" w:rsidR="006E7F07" w:rsidRPr="00F66DBE" w:rsidRDefault="006E7F07">
            <w:pPr>
              <w:jc w:val="both"/>
              <w:rPr>
                <w:rFonts w:ascii="Arial" w:hAnsi="Arial" w:cs="Arial"/>
                <w:i/>
                <w:sz w:val="20"/>
                <w:szCs w:val="20"/>
              </w:rPr>
            </w:pPr>
          </w:p>
        </w:tc>
      </w:tr>
    </w:tbl>
    <w:p w14:paraId="35BBE4EF" w14:textId="77777777" w:rsidR="004B1CA6" w:rsidRDefault="004B1CA6"/>
    <w:p w14:paraId="39D5C6D3" w14:textId="77777777" w:rsidR="004B1CA6" w:rsidRDefault="004B1CA6"/>
    <w:p w14:paraId="372F068F" w14:textId="77777777" w:rsidR="004B1CA6" w:rsidRDefault="004B1CA6"/>
    <w:p w14:paraId="5C3668AA" w14:textId="77777777" w:rsidR="004B1CA6" w:rsidRDefault="004B1CA6"/>
    <w:p w14:paraId="525C602A" w14:textId="77777777" w:rsidR="004B1CA6" w:rsidRDefault="004B1CA6"/>
    <w:p w14:paraId="6E5AD87C" w14:textId="77777777" w:rsidR="004B1CA6" w:rsidRDefault="004B1CA6"/>
    <w:p w14:paraId="373FAB71" w14:textId="77777777" w:rsidR="004B1CA6" w:rsidRDefault="004B1CA6"/>
    <w:p w14:paraId="3C5F167F" w14:textId="77777777" w:rsidR="004B1CA6" w:rsidRDefault="004B1CA6"/>
    <w:tbl>
      <w:tblPr>
        <w:tblStyle w:val="afffffff8"/>
        <w:tblW w:w="10916" w:type="dxa"/>
        <w:tblInd w:w="0" w:type="dxa"/>
        <w:tblLayout w:type="fixed"/>
        <w:tblLook w:val="0000" w:firstRow="0" w:lastRow="0" w:firstColumn="0" w:lastColumn="0" w:noHBand="0" w:noVBand="0"/>
      </w:tblPr>
      <w:tblGrid>
        <w:gridCol w:w="1985"/>
        <w:gridCol w:w="8931"/>
      </w:tblGrid>
      <w:tr w:rsidR="006E7F07" w:rsidRPr="00F66DBE" w14:paraId="6B796704" w14:textId="77777777">
        <w:trPr>
          <w:trHeight w:val="394"/>
        </w:trPr>
        <w:tc>
          <w:tcPr>
            <w:tcW w:w="10916" w:type="dxa"/>
            <w:gridSpan w:val="2"/>
            <w:tcBorders>
              <w:top w:val="single" w:sz="8" w:space="0" w:color="000000"/>
              <w:left w:val="single" w:sz="8" w:space="0" w:color="000000"/>
              <w:bottom w:val="single" w:sz="8" w:space="0" w:color="000000"/>
              <w:right w:val="single" w:sz="8" w:space="0" w:color="000000"/>
            </w:tcBorders>
            <w:shd w:val="clear" w:color="auto" w:fill="8DB3E2"/>
          </w:tcPr>
          <w:bookmarkEnd w:id="8"/>
          <w:p w14:paraId="12B6020D"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DOCUMENTAÇÃO NECESSÁRIA PARA INSPEÇÃO</w:t>
            </w:r>
          </w:p>
        </w:tc>
      </w:tr>
      <w:tr w:rsidR="006E7F07" w:rsidRPr="00F66DBE" w14:paraId="57D45BE1" w14:textId="77777777">
        <w:trPr>
          <w:trHeight w:val="65"/>
        </w:trPr>
        <w:tc>
          <w:tcPr>
            <w:tcW w:w="1985" w:type="dxa"/>
            <w:tcBorders>
              <w:top w:val="single" w:sz="8" w:space="0" w:color="000000"/>
              <w:left w:val="single" w:sz="8" w:space="0" w:color="000000"/>
              <w:bottom w:val="single" w:sz="8" w:space="0" w:color="000000"/>
            </w:tcBorders>
          </w:tcPr>
          <w:p w14:paraId="2B71EA6F" w14:textId="77777777" w:rsidR="006E7F07" w:rsidRPr="00F66DBE" w:rsidRDefault="006E7F07">
            <w:pPr>
              <w:jc w:val="center"/>
              <w:rPr>
                <w:rFonts w:ascii="Arial" w:hAnsi="Arial" w:cs="Arial"/>
                <w:sz w:val="20"/>
                <w:szCs w:val="20"/>
              </w:rPr>
            </w:pPr>
          </w:p>
          <w:p w14:paraId="4C3B600B" w14:textId="77777777" w:rsidR="006E7F07" w:rsidRPr="00F66DBE" w:rsidRDefault="006E7F07">
            <w:pPr>
              <w:jc w:val="center"/>
              <w:rPr>
                <w:rFonts w:ascii="Arial" w:hAnsi="Arial" w:cs="Arial"/>
                <w:sz w:val="20"/>
                <w:szCs w:val="20"/>
              </w:rPr>
            </w:pPr>
          </w:p>
          <w:p w14:paraId="1CE056EC" w14:textId="77777777" w:rsidR="006E7F07" w:rsidRPr="00F66DBE" w:rsidRDefault="00955DB3">
            <w:pPr>
              <w:pBdr>
                <w:top w:val="nil"/>
                <w:left w:val="nil"/>
                <w:bottom w:val="nil"/>
                <w:right w:val="nil"/>
                <w:between w:val="nil"/>
              </w:pBdr>
              <w:spacing w:after="120"/>
              <w:jc w:val="center"/>
              <w:rPr>
                <w:rFonts w:ascii="Arial" w:hAnsi="Arial" w:cs="Arial"/>
                <w:b/>
                <w:sz w:val="20"/>
                <w:szCs w:val="20"/>
              </w:rPr>
            </w:pPr>
            <w:r w:rsidRPr="00F66DBE">
              <w:rPr>
                <w:rFonts w:ascii="Arial" w:hAnsi="Arial" w:cs="Arial"/>
                <w:b/>
                <w:sz w:val="20"/>
                <w:szCs w:val="20"/>
              </w:rPr>
              <w:lastRenderedPageBreak/>
              <w:t>VEÍCULOS FABRICADOS ARTESANALMENTE</w:t>
            </w:r>
          </w:p>
          <w:p w14:paraId="657355CD" w14:textId="77777777" w:rsidR="006E7F07" w:rsidRPr="00F66DBE" w:rsidRDefault="006E7F07">
            <w:pPr>
              <w:pBdr>
                <w:top w:val="nil"/>
                <w:left w:val="nil"/>
                <w:bottom w:val="nil"/>
                <w:right w:val="nil"/>
                <w:between w:val="nil"/>
              </w:pBdr>
              <w:spacing w:after="120"/>
              <w:jc w:val="center"/>
              <w:rPr>
                <w:rFonts w:ascii="Arial" w:hAnsi="Arial" w:cs="Arial"/>
                <w:b/>
                <w:sz w:val="20"/>
                <w:szCs w:val="20"/>
              </w:rPr>
            </w:pPr>
          </w:p>
        </w:tc>
        <w:tc>
          <w:tcPr>
            <w:tcW w:w="8931" w:type="dxa"/>
            <w:tcBorders>
              <w:top w:val="single" w:sz="8" w:space="0" w:color="000000"/>
              <w:left w:val="single" w:sz="8" w:space="0" w:color="000000"/>
              <w:bottom w:val="single" w:sz="8" w:space="0" w:color="000000"/>
              <w:right w:val="single" w:sz="8" w:space="0" w:color="000000"/>
            </w:tcBorders>
          </w:tcPr>
          <w:p w14:paraId="14AF90E9" w14:textId="77777777" w:rsidR="006E7F07" w:rsidRPr="00F66DBE" w:rsidRDefault="00955DB3">
            <w:pPr>
              <w:jc w:val="both"/>
              <w:rPr>
                <w:rFonts w:ascii="Arial" w:hAnsi="Arial" w:cs="Arial"/>
                <w:sz w:val="20"/>
                <w:szCs w:val="20"/>
              </w:rPr>
            </w:pPr>
            <w:bookmarkStart w:id="9" w:name="OLE_LINK3"/>
            <w:bookmarkStart w:id="10" w:name="OLE_LINK4"/>
            <w:r w:rsidRPr="00F66DBE">
              <w:rPr>
                <w:rFonts w:ascii="Arial" w:hAnsi="Arial" w:cs="Arial"/>
                <w:sz w:val="20"/>
                <w:szCs w:val="20"/>
              </w:rPr>
              <w:lastRenderedPageBreak/>
              <w:t>a) Autorização do Órgão de Trânsito;</w:t>
            </w:r>
          </w:p>
          <w:p w14:paraId="2E5702A7" w14:textId="77777777" w:rsidR="006E7F07" w:rsidRPr="00F66DBE" w:rsidRDefault="00955DB3">
            <w:pPr>
              <w:jc w:val="both"/>
              <w:rPr>
                <w:rFonts w:ascii="Arial" w:hAnsi="Arial" w:cs="Arial"/>
                <w:sz w:val="20"/>
                <w:szCs w:val="20"/>
              </w:rPr>
            </w:pPr>
            <w:r w:rsidRPr="00F66DBE">
              <w:rPr>
                <w:rFonts w:ascii="Arial" w:hAnsi="Arial" w:cs="Arial"/>
                <w:sz w:val="20"/>
                <w:szCs w:val="20"/>
              </w:rPr>
              <w:t>b) Documento de identificação do proprietário ou condutor do veículo.</w:t>
            </w:r>
          </w:p>
          <w:p w14:paraId="5B0D897F" w14:textId="77777777" w:rsidR="006E7F07" w:rsidRPr="00F66DBE" w:rsidRDefault="00955DB3">
            <w:pPr>
              <w:jc w:val="both"/>
              <w:rPr>
                <w:rFonts w:ascii="Arial" w:hAnsi="Arial" w:cs="Arial"/>
                <w:sz w:val="20"/>
                <w:szCs w:val="20"/>
              </w:rPr>
            </w:pPr>
            <w:r w:rsidRPr="00F66DBE">
              <w:rPr>
                <w:rFonts w:ascii="Arial" w:hAnsi="Arial" w:cs="Arial"/>
                <w:sz w:val="20"/>
                <w:szCs w:val="20"/>
              </w:rPr>
              <w:lastRenderedPageBreak/>
              <w:t>c) Desenhos técnicos com as dimensões e especificações técnicas do veículo.</w:t>
            </w:r>
          </w:p>
          <w:p w14:paraId="3160BC42" w14:textId="77777777" w:rsidR="006E7F07" w:rsidRPr="00F66DBE" w:rsidRDefault="00955DB3">
            <w:pPr>
              <w:jc w:val="both"/>
              <w:rPr>
                <w:rFonts w:ascii="Arial" w:hAnsi="Arial" w:cs="Arial"/>
                <w:sz w:val="20"/>
                <w:szCs w:val="20"/>
              </w:rPr>
            </w:pPr>
            <w:r w:rsidRPr="00F66DBE">
              <w:rPr>
                <w:rFonts w:ascii="Arial" w:hAnsi="Arial" w:cs="Arial"/>
                <w:sz w:val="20"/>
                <w:szCs w:val="20"/>
              </w:rPr>
              <w:t>d) ART registrada no CREA, do engenheiro responsável pelo projeto e fabricação do veículo.</w:t>
            </w:r>
          </w:p>
          <w:p w14:paraId="6722F1C3" w14:textId="77777777" w:rsidR="006E7F07" w:rsidRPr="00F66DBE" w:rsidRDefault="00955DB3">
            <w:pPr>
              <w:widowControl w:val="0"/>
              <w:jc w:val="both"/>
              <w:rPr>
                <w:rFonts w:ascii="Arial" w:hAnsi="Arial" w:cs="Arial"/>
                <w:sz w:val="20"/>
                <w:szCs w:val="20"/>
              </w:rPr>
            </w:pPr>
            <w:r w:rsidRPr="00F66DBE">
              <w:rPr>
                <w:rFonts w:ascii="Arial" w:hAnsi="Arial" w:cs="Arial"/>
                <w:sz w:val="20"/>
                <w:szCs w:val="20"/>
              </w:rPr>
              <w:t>e) Documentos fiscais de aquisição dos principais componentes/conjuntos utilizados na fabricação do veículo;</w:t>
            </w:r>
          </w:p>
          <w:p w14:paraId="42A1B21D" w14:textId="77777777" w:rsidR="006E7F07" w:rsidRPr="00F66DBE" w:rsidRDefault="00955DB3">
            <w:pPr>
              <w:jc w:val="both"/>
              <w:rPr>
                <w:rFonts w:ascii="Arial" w:hAnsi="Arial" w:cs="Arial"/>
                <w:sz w:val="20"/>
                <w:szCs w:val="20"/>
              </w:rPr>
            </w:pPr>
            <w:r w:rsidRPr="00F66DBE">
              <w:rPr>
                <w:rFonts w:ascii="Arial" w:hAnsi="Arial" w:cs="Arial"/>
                <w:sz w:val="20"/>
                <w:szCs w:val="20"/>
              </w:rPr>
              <w:t>f) Declaração do proprietário e do engenheiro responsável de que o veículo atende integralmente aos requisitos de segurança veicular pertinentes à legislação vigente, conforme projeto de engenharia e memorial descritivo arquivados sob sua responsabilidade (original).</w:t>
            </w:r>
          </w:p>
          <w:bookmarkEnd w:id="9"/>
          <w:bookmarkEnd w:id="10"/>
          <w:p w14:paraId="503AC811" w14:textId="77777777" w:rsidR="006E7F07" w:rsidRPr="00F66DBE" w:rsidRDefault="006E7F07">
            <w:pPr>
              <w:jc w:val="both"/>
              <w:rPr>
                <w:rFonts w:ascii="Arial" w:hAnsi="Arial" w:cs="Arial"/>
                <w:sz w:val="20"/>
                <w:szCs w:val="20"/>
              </w:rPr>
            </w:pPr>
          </w:p>
          <w:p w14:paraId="7A1A2397" w14:textId="77777777" w:rsidR="006E7F07" w:rsidRPr="00F66DBE" w:rsidRDefault="00955DB3">
            <w:pPr>
              <w:jc w:val="both"/>
              <w:rPr>
                <w:rFonts w:ascii="Arial" w:hAnsi="Arial" w:cs="Arial"/>
                <w:sz w:val="20"/>
                <w:szCs w:val="20"/>
              </w:rPr>
            </w:pPr>
            <w:r w:rsidRPr="00F66DBE">
              <w:rPr>
                <w:rFonts w:ascii="Arial" w:hAnsi="Arial" w:cs="Arial"/>
                <w:sz w:val="20"/>
                <w:szCs w:val="20"/>
              </w:rPr>
              <w:t xml:space="preserve">Nota: É </w:t>
            </w:r>
            <w:r w:rsidRPr="00F66DBE">
              <w:rPr>
                <w:rFonts w:ascii="Arial" w:hAnsi="Arial" w:cs="Arial"/>
                <w:b/>
                <w:sz w:val="20"/>
                <w:szCs w:val="20"/>
              </w:rPr>
              <w:t>proibida</w:t>
            </w:r>
            <w:r w:rsidRPr="00F66DBE">
              <w:rPr>
                <w:rFonts w:ascii="Arial" w:hAnsi="Arial" w:cs="Arial"/>
                <w:sz w:val="20"/>
                <w:szCs w:val="20"/>
              </w:rPr>
              <w:t xml:space="preserve"> a fabricação de veículo artesanal do tipo ônibus, micro-ônibus, motor-casa, caminhão, caminhão-trator, semirreboque, trator de rodas, trator de esteira, trator misto, chassi plataforma, </w:t>
            </w:r>
            <w:r w:rsidRPr="00F66DBE">
              <w:rPr>
                <w:rFonts w:ascii="Arial" w:hAnsi="Arial" w:cs="Arial"/>
                <w:b/>
                <w:sz w:val="20"/>
                <w:szCs w:val="20"/>
              </w:rPr>
              <w:t>reboque com PBT superior a 750 kg</w:t>
            </w:r>
            <w:r w:rsidRPr="00F66DBE">
              <w:rPr>
                <w:rFonts w:ascii="Arial" w:hAnsi="Arial" w:cs="Arial"/>
                <w:sz w:val="20"/>
                <w:szCs w:val="20"/>
              </w:rPr>
              <w:t xml:space="preserve"> e motocicleta, motoneta, triciclo acima de 300cc, bem como a alteração de características originais de veículos fabricados artesanalmente.</w:t>
            </w:r>
          </w:p>
        </w:tc>
      </w:tr>
    </w:tbl>
    <w:p w14:paraId="08D5A2AE" w14:textId="77777777" w:rsidR="006E7F07" w:rsidRPr="00F66DBE" w:rsidRDefault="006E7F07">
      <w:pPr>
        <w:widowControl w:val="0"/>
        <w:pBdr>
          <w:top w:val="nil"/>
          <w:left w:val="nil"/>
          <w:bottom w:val="nil"/>
          <w:right w:val="nil"/>
          <w:between w:val="nil"/>
        </w:pBdr>
        <w:spacing w:after="0"/>
        <w:rPr>
          <w:rFonts w:ascii="Arial" w:hAnsi="Arial" w:cs="Arial"/>
          <w:sz w:val="20"/>
          <w:szCs w:val="20"/>
        </w:rPr>
      </w:pPr>
    </w:p>
    <w:tbl>
      <w:tblPr>
        <w:tblStyle w:val="afffffff9"/>
        <w:tblW w:w="10916" w:type="dxa"/>
        <w:tblInd w:w="0" w:type="dxa"/>
        <w:tblLayout w:type="fixed"/>
        <w:tblLook w:val="0000" w:firstRow="0" w:lastRow="0" w:firstColumn="0" w:lastColumn="0" w:noHBand="0" w:noVBand="0"/>
      </w:tblPr>
      <w:tblGrid>
        <w:gridCol w:w="1985"/>
        <w:gridCol w:w="8931"/>
      </w:tblGrid>
      <w:tr w:rsidR="006E7F07" w:rsidRPr="00F66DBE" w14:paraId="2C493082" w14:textId="77777777">
        <w:trPr>
          <w:trHeight w:val="115"/>
        </w:trPr>
        <w:tc>
          <w:tcPr>
            <w:tcW w:w="1985" w:type="dxa"/>
            <w:tcBorders>
              <w:top w:val="single" w:sz="8" w:space="0" w:color="000000"/>
              <w:left w:val="single" w:sz="8" w:space="0" w:color="000000"/>
              <w:bottom w:val="single" w:sz="8" w:space="0" w:color="000000"/>
            </w:tcBorders>
          </w:tcPr>
          <w:p w14:paraId="06CE9BD2" w14:textId="77777777" w:rsidR="006E7F07" w:rsidRPr="00F66DBE" w:rsidRDefault="006E7F07">
            <w:pPr>
              <w:jc w:val="center"/>
              <w:rPr>
                <w:rFonts w:ascii="Arial" w:hAnsi="Arial" w:cs="Arial"/>
                <w:b/>
                <w:sz w:val="20"/>
                <w:szCs w:val="20"/>
              </w:rPr>
            </w:pPr>
          </w:p>
          <w:p w14:paraId="3F3C7A04" w14:textId="77777777" w:rsidR="006E7F07" w:rsidRPr="00F66DBE" w:rsidRDefault="00955DB3">
            <w:pPr>
              <w:pBdr>
                <w:top w:val="nil"/>
                <w:left w:val="nil"/>
                <w:bottom w:val="nil"/>
                <w:right w:val="nil"/>
                <w:between w:val="nil"/>
              </w:pBdr>
              <w:spacing w:after="120"/>
              <w:jc w:val="center"/>
              <w:rPr>
                <w:rFonts w:ascii="Arial" w:hAnsi="Arial" w:cs="Arial"/>
                <w:b/>
                <w:sz w:val="20"/>
                <w:szCs w:val="20"/>
              </w:rPr>
            </w:pPr>
            <w:r w:rsidRPr="00F66DBE">
              <w:rPr>
                <w:rFonts w:ascii="Arial" w:hAnsi="Arial" w:cs="Arial"/>
                <w:b/>
                <w:sz w:val="20"/>
                <w:szCs w:val="20"/>
              </w:rPr>
              <w:t>VEÍCULOS / MOTOCICLETAS E ASSEMELHADOS RECUPERADOS DE SINISTRO</w:t>
            </w:r>
          </w:p>
          <w:p w14:paraId="0E21C42C" w14:textId="77777777" w:rsidR="006E7F07" w:rsidRPr="00F66DBE" w:rsidRDefault="006E7F07">
            <w:pPr>
              <w:jc w:val="center"/>
              <w:rPr>
                <w:rFonts w:ascii="Arial" w:hAnsi="Arial" w:cs="Arial"/>
                <w:b/>
                <w:sz w:val="20"/>
                <w:szCs w:val="20"/>
              </w:rPr>
            </w:pPr>
          </w:p>
        </w:tc>
        <w:tc>
          <w:tcPr>
            <w:tcW w:w="8931" w:type="dxa"/>
            <w:tcBorders>
              <w:top w:val="single" w:sz="4" w:space="0" w:color="000000"/>
              <w:left w:val="single" w:sz="8" w:space="0" w:color="000000"/>
              <w:bottom w:val="single" w:sz="4" w:space="0" w:color="000000"/>
              <w:right w:val="single" w:sz="8" w:space="0" w:color="000000"/>
            </w:tcBorders>
          </w:tcPr>
          <w:p w14:paraId="406F81DC" w14:textId="77777777" w:rsidR="006E7F07" w:rsidRPr="00F66DBE" w:rsidRDefault="00955DB3">
            <w:pPr>
              <w:jc w:val="both"/>
              <w:rPr>
                <w:rFonts w:ascii="Arial" w:hAnsi="Arial" w:cs="Arial"/>
                <w:sz w:val="20"/>
                <w:szCs w:val="20"/>
              </w:rPr>
            </w:pPr>
            <w:r w:rsidRPr="00F66DBE">
              <w:rPr>
                <w:rFonts w:ascii="Arial" w:hAnsi="Arial" w:cs="Arial"/>
                <w:sz w:val="20"/>
                <w:szCs w:val="20"/>
              </w:rPr>
              <w:t>a) Autorização do Órgão de Trânsito;</w:t>
            </w:r>
          </w:p>
          <w:p w14:paraId="10D59F67" w14:textId="77777777" w:rsidR="006E7F07" w:rsidRPr="00F66DBE" w:rsidRDefault="00955DB3">
            <w:pPr>
              <w:pStyle w:val="Ttulo2"/>
              <w:keepLines w:val="0"/>
              <w:spacing w:before="0"/>
              <w:jc w:val="both"/>
              <w:rPr>
                <w:rFonts w:ascii="Arial" w:eastAsia="Calibri" w:hAnsi="Arial" w:cs="Arial"/>
                <w:b w:val="0"/>
                <w:color w:val="auto"/>
                <w:sz w:val="20"/>
                <w:szCs w:val="20"/>
              </w:rPr>
            </w:pPr>
            <w:r w:rsidRPr="00F66DBE">
              <w:rPr>
                <w:rFonts w:ascii="Arial" w:eastAsia="Calibri" w:hAnsi="Arial" w:cs="Arial"/>
                <w:b w:val="0"/>
                <w:color w:val="auto"/>
                <w:sz w:val="20"/>
                <w:szCs w:val="20"/>
              </w:rPr>
              <w:t>b) CRV/CRLV/CRLV-e</w:t>
            </w:r>
            <w:r w:rsidRPr="00F66DBE">
              <w:rPr>
                <w:rFonts w:ascii="Arial" w:hAnsi="Arial" w:cs="Arial"/>
                <w:color w:val="auto"/>
                <w:sz w:val="20"/>
                <w:szCs w:val="20"/>
              </w:rPr>
              <w:t xml:space="preserve"> </w:t>
            </w:r>
            <w:r w:rsidRPr="00F66DBE">
              <w:rPr>
                <w:rFonts w:ascii="Arial" w:eastAsia="Calibri" w:hAnsi="Arial" w:cs="Arial"/>
                <w:b w:val="0"/>
                <w:color w:val="auto"/>
                <w:sz w:val="20"/>
                <w:szCs w:val="20"/>
              </w:rPr>
              <w:t>(ou documento oficial que ateste a atual característica e condição cadastral  do veículo junto ao órgão de trânsito) ou documentos fiscais de aquisição do veículo, nos casos de veículo novo, sem emplacamento.</w:t>
            </w:r>
          </w:p>
          <w:p w14:paraId="33BAEF65" w14:textId="5186E5F8" w:rsidR="006E7F07" w:rsidRPr="00F66DBE" w:rsidRDefault="00955DB3">
            <w:pPr>
              <w:jc w:val="both"/>
              <w:rPr>
                <w:rFonts w:ascii="Arial" w:hAnsi="Arial" w:cs="Arial"/>
                <w:sz w:val="20"/>
                <w:szCs w:val="20"/>
              </w:rPr>
            </w:pPr>
            <w:r w:rsidRPr="00F66DBE">
              <w:rPr>
                <w:rFonts w:ascii="Arial" w:hAnsi="Arial" w:cs="Arial"/>
                <w:sz w:val="20"/>
                <w:szCs w:val="20"/>
              </w:rPr>
              <w:t>c) Documento de identificação do proprietário ou condutor do veículo.</w:t>
            </w:r>
          </w:p>
          <w:p w14:paraId="257EC3D8" w14:textId="77777777" w:rsidR="006E7F07" w:rsidRPr="00F66DBE" w:rsidRDefault="006E7F07">
            <w:pPr>
              <w:jc w:val="both"/>
              <w:rPr>
                <w:rFonts w:ascii="Arial" w:hAnsi="Arial" w:cs="Arial"/>
                <w:sz w:val="20"/>
                <w:szCs w:val="20"/>
              </w:rPr>
            </w:pPr>
          </w:p>
          <w:p w14:paraId="0B2BFA42" w14:textId="77777777" w:rsidR="006E7F07" w:rsidRPr="00F66DBE" w:rsidRDefault="00955DB3">
            <w:pPr>
              <w:jc w:val="both"/>
              <w:rPr>
                <w:rFonts w:ascii="Arial" w:hAnsi="Arial" w:cs="Arial"/>
                <w:sz w:val="20"/>
                <w:szCs w:val="20"/>
              </w:rPr>
            </w:pPr>
            <w:r w:rsidRPr="00F66DBE">
              <w:rPr>
                <w:rFonts w:ascii="Arial" w:hAnsi="Arial" w:cs="Arial"/>
                <w:sz w:val="20"/>
                <w:szCs w:val="20"/>
              </w:rPr>
              <w:t xml:space="preserve">Notas: </w:t>
            </w:r>
          </w:p>
          <w:p w14:paraId="312C5FB6" w14:textId="77777777" w:rsidR="006E7F07" w:rsidRPr="00F66DBE" w:rsidRDefault="00955DB3">
            <w:pPr>
              <w:jc w:val="both"/>
              <w:rPr>
                <w:rFonts w:ascii="Arial" w:hAnsi="Arial" w:cs="Arial"/>
                <w:sz w:val="20"/>
                <w:szCs w:val="20"/>
              </w:rPr>
            </w:pPr>
            <w:r w:rsidRPr="00F66DBE">
              <w:rPr>
                <w:rFonts w:ascii="Arial" w:hAnsi="Arial" w:cs="Arial"/>
                <w:sz w:val="20"/>
                <w:szCs w:val="20"/>
              </w:rPr>
              <w:t>1-Havendo autorização do Órgão de Trânsito, fica caracterizada a existência da classificação de média monta;</w:t>
            </w:r>
          </w:p>
          <w:p w14:paraId="0E60A9A1" w14:textId="77777777" w:rsidR="006E7F07" w:rsidRPr="00F66DBE" w:rsidRDefault="00955DB3">
            <w:pPr>
              <w:jc w:val="both"/>
              <w:rPr>
                <w:rFonts w:ascii="Arial" w:hAnsi="Arial" w:cs="Arial"/>
                <w:sz w:val="20"/>
                <w:szCs w:val="20"/>
              </w:rPr>
            </w:pPr>
            <w:r w:rsidRPr="00F66DBE">
              <w:rPr>
                <w:rFonts w:ascii="Arial" w:hAnsi="Arial" w:cs="Arial"/>
                <w:sz w:val="20"/>
                <w:szCs w:val="20"/>
              </w:rPr>
              <w:t>2 – Conforme Portaria Inmetro nº 149/2022 – item c2.6.1, não são necessários documentos adicionais para realização da inspeção.</w:t>
            </w:r>
          </w:p>
          <w:p w14:paraId="2D58372B" w14:textId="77777777" w:rsidR="006E7F07" w:rsidRPr="00F66DBE" w:rsidRDefault="006E7F07">
            <w:pPr>
              <w:jc w:val="both"/>
              <w:rPr>
                <w:rFonts w:ascii="Arial" w:hAnsi="Arial" w:cs="Arial"/>
                <w:sz w:val="20"/>
                <w:szCs w:val="20"/>
              </w:rPr>
            </w:pPr>
          </w:p>
        </w:tc>
      </w:tr>
    </w:tbl>
    <w:tbl>
      <w:tblPr>
        <w:tblStyle w:val="affffffffa"/>
        <w:tblW w:w="10916" w:type="dxa"/>
        <w:tblInd w:w="0" w:type="dxa"/>
        <w:tblLayout w:type="fixed"/>
        <w:tblLook w:val="0000" w:firstRow="0" w:lastRow="0" w:firstColumn="0" w:lastColumn="0" w:noHBand="0" w:noVBand="0"/>
      </w:tblPr>
      <w:tblGrid>
        <w:gridCol w:w="1985"/>
        <w:gridCol w:w="8931"/>
      </w:tblGrid>
      <w:tr w:rsidR="006E7F07" w:rsidRPr="00F66DBE" w14:paraId="3C7F6013" w14:textId="77777777">
        <w:trPr>
          <w:trHeight w:val="394"/>
        </w:trPr>
        <w:tc>
          <w:tcPr>
            <w:tcW w:w="10916" w:type="dxa"/>
            <w:gridSpan w:val="2"/>
            <w:tcBorders>
              <w:top w:val="single" w:sz="8" w:space="0" w:color="000000"/>
              <w:left w:val="single" w:sz="8" w:space="0" w:color="000000"/>
              <w:bottom w:val="single" w:sz="8" w:space="0" w:color="000000"/>
              <w:right w:val="single" w:sz="8" w:space="0" w:color="000000"/>
            </w:tcBorders>
            <w:shd w:val="clear" w:color="auto" w:fill="8DB3E2"/>
          </w:tcPr>
          <w:p w14:paraId="304E076B" w14:textId="799CDD23" w:rsidR="006E7F07" w:rsidRPr="00F66DBE" w:rsidRDefault="00955DB3">
            <w:pPr>
              <w:jc w:val="center"/>
              <w:rPr>
                <w:rFonts w:ascii="Arial" w:eastAsia="Arial" w:hAnsi="Arial" w:cs="Arial"/>
                <w:sz w:val="20"/>
                <w:szCs w:val="20"/>
              </w:rPr>
            </w:pPr>
            <w:bookmarkStart w:id="11" w:name="_heading=h.206ipza" w:colFirst="0" w:colLast="0"/>
            <w:bookmarkStart w:id="12" w:name="_heading=h.4k668n3" w:colFirst="0" w:colLast="0"/>
            <w:bookmarkEnd w:id="11"/>
            <w:bookmarkEnd w:id="12"/>
            <w:r w:rsidRPr="00F66DBE">
              <w:rPr>
                <w:rFonts w:ascii="Arial" w:hAnsi="Arial" w:cs="Arial"/>
                <w:sz w:val="20"/>
                <w:szCs w:val="20"/>
              </w:rPr>
              <w:br w:type="page"/>
            </w:r>
            <w:r w:rsidRPr="00F66DBE">
              <w:rPr>
                <w:rFonts w:ascii="Arial" w:eastAsia="Arial" w:hAnsi="Arial" w:cs="Arial"/>
                <w:b/>
                <w:sz w:val="20"/>
                <w:szCs w:val="20"/>
              </w:rPr>
              <w:t>DOCUMENTAÇÃO NECESSÁRIA PARA INSPEÇÃO</w:t>
            </w:r>
          </w:p>
        </w:tc>
      </w:tr>
      <w:tr w:rsidR="006E7F07" w:rsidRPr="00F66DBE" w14:paraId="4875A46A" w14:textId="77777777">
        <w:trPr>
          <w:trHeight w:val="1689"/>
        </w:trPr>
        <w:tc>
          <w:tcPr>
            <w:tcW w:w="1985" w:type="dxa"/>
            <w:tcBorders>
              <w:top w:val="single" w:sz="12" w:space="0" w:color="000000"/>
              <w:left w:val="single" w:sz="12" w:space="0" w:color="000000"/>
              <w:bottom w:val="single" w:sz="12" w:space="0" w:color="000000"/>
              <w:right w:val="single" w:sz="12" w:space="0" w:color="000000"/>
            </w:tcBorders>
            <w:vAlign w:val="center"/>
          </w:tcPr>
          <w:p w14:paraId="7D958853" w14:textId="77777777" w:rsidR="006E7F07" w:rsidRPr="00F66DBE" w:rsidRDefault="00955DB3">
            <w:pPr>
              <w:pStyle w:val="Ttulo1"/>
              <w:tabs>
                <w:tab w:val="left" w:pos="0"/>
              </w:tabs>
              <w:jc w:val="center"/>
              <w:rPr>
                <w:rFonts w:ascii="Arial" w:eastAsia="Calibri" w:hAnsi="Arial" w:cs="Arial"/>
              </w:rPr>
            </w:pPr>
            <w:r w:rsidRPr="00F66DBE">
              <w:rPr>
                <w:rFonts w:ascii="Arial" w:eastAsia="Calibri" w:hAnsi="Arial" w:cs="Arial"/>
              </w:rPr>
              <w:t>VEÍCULOS AUTOMOTORES DESTINADOS AO TRANSPORTE DE PRODUTOS PERIGOSOS</w:t>
            </w:r>
          </w:p>
          <w:p w14:paraId="6C9BC6AB" w14:textId="77777777" w:rsidR="006E7F07" w:rsidRPr="00F66DBE" w:rsidRDefault="006E7F07">
            <w:pPr>
              <w:jc w:val="center"/>
              <w:rPr>
                <w:rFonts w:ascii="Arial" w:hAnsi="Arial" w:cs="Arial"/>
                <w:sz w:val="20"/>
                <w:szCs w:val="20"/>
              </w:rPr>
            </w:pPr>
          </w:p>
          <w:p w14:paraId="2F218B54" w14:textId="77777777" w:rsidR="006E7F07" w:rsidRPr="00F66DBE" w:rsidRDefault="00955DB3">
            <w:pPr>
              <w:jc w:val="center"/>
              <w:rPr>
                <w:rFonts w:ascii="Arial" w:hAnsi="Arial" w:cs="Arial"/>
                <w:sz w:val="20"/>
                <w:szCs w:val="20"/>
              </w:rPr>
            </w:pPr>
            <w:r w:rsidRPr="00F66DBE">
              <w:rPr>
                <w:rFonts w:ascii="Arial" w:hAnsi="Arial" w:cs="Arial"/>
                <w:b/>
                <w:sz w:val="20"/>
                <w:szCs w:val="20"/>
              </w:rPr>
              <w:t>PORTARIA INMETRO N.º 127/2022</w:t>
            </w:r>
          </w:p>
        </w:tc>
        <w:tc>
          <w:tcPr>
            <w:tcW w:w="8931" w:type="dxa"/>
            <w:tcBorders>
              <w:top w:val="single" w:sz="12" w:space="0" w:color="000000"/>
              <w:left w:val="single" w:sz="12" w:space="0" w:color="000000"/>
              <w:bottom w:val="single" w:sz="12" w:space="0" w:color="000000"/>
              <w:right w:val="single" w:sz="12" w:space="0" w:color="000000"/>
            </w:tcBorders>
          </w:tcPr>
          <w:p w14:paraId="34EADD13" w14:textId="77777777" w:rsidR="006E7F07" w:rsidRPr="00F66DBE" w:rsidRDefault="00955DB3">
            <w:pPr>
              <w:pStyle w:val="Ttulo2"/>
              <w:keepLines w:val="0"/>
              <w:numPr>
                <w:ilvl w:val="0"/>
                <w:numId w:val="35"/>
              </w:numPr>
              <w:spacing w:before="0"/>
              <w:ind w:left="337"/>
              <w:jc w:val="both"/>
              <w:rPr>
                <w:rFonts w:ascii="Arial" w:eastAsia="Calibri" w:hAnsi="Arial" w:cs="Arial"/>
                <w:b w:val="0"/>
                <w:color w:val="auto"/>
                <w:sz w:val="20"/>
                <w:szCs w:val="20"/>
              </w:rPr>
            </w:pPr>
            <w:r w:rsidRPr="00F66DBE">
              <w:rPr>
                <w:rFonts w:ascii="Arial" w:eastAsia="Calibri" w:hAnsi="Arial" w:cs="Arial"/>
                <w:b w:val="0"/>
                <w:color w:val="auto"/>
                <w:sz w:val="20"/>
                <w:szCs w:val="20"/>
              </w:rPr>
              <w:t>CRV/CRLV/CRLV-e</w:t>
            </w:r>
            <w:r w:rsidRPr="00F66DBE">
              <w:rPr>
                <w:rFonts w:ascii="Arial" w:hAnsi="Arial" w:cs="Arial"/>
                <w:color w:val="auto"/>
                <w:sz w:val="20"/>
                <w:szCs w:val="20"/>
              </w:rPr>
              <w:t xml:space="preserve"> </w:t>
            </w:r>
            <w:r w:rsidRPr="00F66DBE">
              <w:rPr>
                <w:rFonts w:ascii="Arial" w:eastAsia="Calibri" w:hAnsi="Arial" w:cs="Arial"/>
                <w:b w:val="0"/>
                <w:color w:val="auto"/>
                <w:sz w:val="20"/>
                <w:szCs w:val="20"/>
              </w:rPr>
              <w:t>(ou documento oficial que ateste a atual característica e condição cadastral  do veículo junto ao órgão de trânsito) ou documentos fiscais de aquisição do veículo, nos casos de veículo novo, sem emplacamento (0 km);</w:t>
            </w:r>
          </w:p>
          <w:p w14:paraId="312FE74A" w14:textId="77777777" w:rsidR="006E7F07" w:rsidRPr="00F66DBE" w:rsidRDefault="00955DB3">
            <w:pPr>
              <w:numPr>
                <w:ilvl w:val="0"/>
                <w:numId w:val="35"/>
              </w:numPr>
              <w:ind w:left="337"/>
              <w:jc w:val="both"/>
              <w:rPr>
                <w:rFonts w:ascii="Arial" w:hAnsi="Arial" w:cs="Arial"/>
                <w:sz w:val="20"/>
                <w:szCs w:val="20"/>
              </w:rPr>
            </w:pPr>
            <w:r w:rsidRPr="00F66DBE">
              <w:rPr>
                <w:rFonts w:ascii="Arial" w:hAnsi="Arial" w:cs="Arial"/>
                <w:sz w:val="20"/>
                <w:szCs w:val="20"/>
              </w:rPr>
              <w:t>Documento de identificação do proprietário ou condutor ou representante autorizado</w:t>
            </w:r>
            <w:r w:rsidRPr="00F66DBE">
              <w:rPr>
                <w:rFonts w:ascii="Arial" w:hAnsi="Arial" w:cs="Arial"/>
                <w:sz w:val="20"/>
                <w:szCs w:val="20"/>
              </w:rPr>
              <w:br/>
              <w:t>pelo proprietário do veículo;</w:t>
            </w:r>
          </w:p>
          <w:p w14:paraId="15C8BD01" w14:textId="77777777" w:rsidR="006E7F07" w:rsidRPr="00F66DBE" w:rsidRDefault="00955DB3">
            <w:pPr>
              <w:tabs>
                <w:tab w:val="left" w:pos="142"/>
              </w:tabs>
              <w:spacing w:after="60"/>
              <w:ind w:right="28"/>
              <w:rPr>
                <w:rFonts w:ascii="Arial" w:hAnsi="Arial" w:cs="Arial"/>
                <w:sz w:val="20"/>
                <w:szCs w:val="20"/>
              </w:rPr>
            </w:pPr>
            <w:r w:rsidRPr="00F66DBE">
              <w:rPr>
                <w:rFonts w:ascii="Arial" w:hAnsi="Arial" w:cs="Arial"/>
                <w:sz w:val="20"/>
                <w:szCs w:val="20"/>
              </w:rPr>
              <w:t>c) Certificado de Inspeção Veicular – CIV vigente, quando aplicável;</w:t>
            </w:r>
          </w:p>
          <w:p w14:paraId="51078EE7" w14:textId="77777777" w:rsidR="006E7F07" w:rsidRPr="00F66DBE" w:rsidRDefault="00955DB3">
            <w:pPr>
              <w:jc w:val="both"/>
              <w:rPr>
                <w:rFonts w:ascii="Arial" w:hAnsi="Arial" w:cs="Arial"/>
                <w:sz w:val="20"/>
                <w:szCs w:val="20"/>
              </w:rPr>
            </w:pPr>
            <w:r w:rsidRPr="00F66DBE">
              <w:rPr>
                <w:rFonts w:ascii="Arial" w:hAnsi="Arial" w:cs="Arial"/>
                <w:sz w:val="20"/>
                <w:szCs w:val="20"/>
              </w:rPr>
              <w:t>Nota: Os veículos novos e sem registro (</w:t>
            </w:r>
            <w:r w:rsidRPr="00F66DBE">
              <w:rPr>
                <w:rFonts w:ascii="Arial" w:hAnsi="Arial" w:cs="Arial"/>
                <w:b/>
                <w:sz w:val="20"/>
                <w:szCs w:val="20"/>
              </w:rPr>
              <w:t>0 km</w:t>
            </w:r>
            <w:r w:rsidRPr="00F66DBE">
              <w:rPr>
                <w:rFonts w:ascii="Arial" w:hAnsi="Arial" w:cs="Arial"/>
                <w:sz w:val="20"/>
                <w:szCs w:val="20"/>
              </w:rPr>
              <w:t>) que não sofreram quaisquer modificações de suas</w:t>
            </w:r>
            <w:r w:rsidRPr="00F66DBE">
              <w:rPr>
                <w:rFonts w:ascii="Arial" w:hAnsi="Arial" w:cs="Arial"/>
                <w:sz w:val="20"/>
                <w:szCs w:val="20"/>
              </w:rPr>
              <w:br/>
              <w:t>características originais estão isentos da inspeção inicial, bem como do porte obrigatório do CIV, por até 12 (doze) meses da data de aquisição, evidenciada através de NF de aquisição;</w:t>
            </w:r>
          </w:p>
          <w:p w14:paraId="2A020EF5" w14:textId="77777777" w:rsidR="006E7F07" w:rsidRPr="00F66DBE" w:rsidRDefault="00955DB3">
            <w:pPr>
              <w:numPr>
                <w:ilvl w:val="0"/>
                <w:numId w:val="35"/>
              </w:numPr>
              <w:ind w:left="337"/>
              <w:jc w:val="both"/>
              <w:rPr>
                <w:rFonts w:ascii="Arial" w:hAnsi="Arial" w:cs="Arial"/>
                <w:sz w:val="20"/>
                <w:szCs w:val="20"/>
              </w:rPr>
            </w:pPr>
            <w:r w:rsidRPr="00F66DBE">
              <w:rPr>
                <w:rFonts w:ascii="Arial" w:hAnsi="Arial" w:cs="Arial"/>
                <w:sz w:val="20"/>
                <w:szCs w:val="20"/>
              </w:rPr>
              <w:t>Certificado de Verificação Metrológica do Cronotacógrafo;</w:t>
            </w:r>
          </w:p>
          <w:p w14:paraId="2C049B15" w14:textId="77777777" w:rsidR="006E7F07" w:rsidRPr="00F66DBE" w:rsidRDefault="00955DB3">
            <w:pPr>
              <w:ind w:left="337"/>
              <w:rPr>
                <w:rFonts w:ascii="Arial" w:hAnsi="Arial" w:cs="Arial"/>
                <w:sz w:val="20"/>
                <w:szCs w:val="20"/>
              </w:rPr>
            </w:pPr>
            <w:r w:rsidRPr="00F66DBE">
              <w:rPr>
                <w:rFonts w:ascii="Arial" w:hAnsi="Arial" w:cs="Arial"/>
                <w:sz w:val="20"/>
                <w:szCs w:val="20"/>
              </w:rPr>
              <w:t xml:space="preserve">Nota: Caso o certificado de verificação esteja vencido, a inspeção pode ser realizada e o veículo deve ser reprovado. O certificado válido deve ser apresentado na inspeção de retorno. </w:t>
            </w:r>
          </w:p>
          <w:p w14:paraId="47BE3272" w14:textId="77777777" w:rsidR="006E7F07" w:rsidRPr="00F66DBE" w:rsidRDefault="00955DB3">
            <w:pPr>
              <w:numPr>
                <w:ilvl w:val="0"/>
                <w:numId w:val="35"/>
              </w:numPr>
              <w:ind w:left="337"/>
              <w:jc w:val="both"/>
              <w:rPr>
                <w:rFonts w:ascii="Arial" w:hAnsi="Arial" w:cs="Arial"/>
                <w:sz w:val="20"/>
                <w:szCs w:val="20"/>
              </w:rPr>
            </w:pPr>
            <w:r w:rsidRPr="00F66DBE">
              <w:rPr>
                <w:rFonts w:ascii="Arial" w:hAnsi="Arial" w:cs="Arial"/>
                <w:sz w:val="20"/>
                <w:szCs w:val="20"/>
              </w:rPr>
              <w:t>Certificado de descontaminação ou relatório de descontaminação, vigente e quando aplicável;</w:t>
            </w:r>
          </w:p>
          <w:p w14:paraId="66A213A2" w14:textId="77777777" w:rsidR="006E7F07" w:rsidRPr="00F66DBE" w:rsidRDefault="006E7F07">
            <w:pPr>
              <w:jc w:val="both"/>
              <w:rPr>
                <w:rFonts w:ascii="Arial" w:hAnsi="Arial" w:cs="Arial"/>
                <w:sz w:val="20"/>
                <w:szCs w:val="20"/>
              </w:rPr>
            </w:pPr>
          </w:p>
          <w:p w14:paraId="72D80DFB" w14:textId="77777777" w:rsidR="006E7F07" w:rsidRPr="00F66DBE" w:rsidRDefault="00955DB3">
            <w:pPr>
              <w:jc w:val="both"/>
              <w:rPr>
                <w:rFonts w:ascii="Arial" w:hAnsi="Arial" w:cs="Arial"/>
                <w:sz w:val="20"/>
                <w:szCs w:val="20"/>
              </w:rPr>
            </w:pPr>
            <w:r w:rsidRPr="00F66DBE">
              <w:rPr>
                <w:rFonts w:ascii="Arial" w:hAnsi="Arial" w:cs="Arial"/>
                <w:sz w:val="20"/>
                <w:szCs w:val="20"/>
              </w:rPr>
              <w:t xml:space="preserve">Documentos gerais, </w:t>
            </w:r>
            <w:r w:rsidRPr="00F66DBE">
              <w:rPr>
                <w:rFonts w:ascii="Arial" w:hAnsi="Arial" w:cs="Arial"/>
                <w:b/>
                <w:sz w:val="20"/>
                <w:szCs w:val="20"/>
                <w:u w:val="single"/>
              </w:rPr>
              <w:t>somente</w:t>
            </w:r>
            <w:r w:rsidRPr="00F66DBE">
              <w:rPr>
                <w:rFonts w:ascii="Arial" w:hAnsi="Arial" w:cs="Arial"/>
                <w:sz w:val="20"/>
                <w:szCs w:val="20"/>
                <w:u w:val="single"/>
              </w:rPr>
              <w:t xml:space="preserve"> quando aplicável</w:t>
            </w:r>
            <w:r w:rsidRPr="00F66DBE">
              <w:rPr>
                <w:rFonts w:ascii="Arial" w:hAnsi="Arial" w:cs="Arial"/>
                <w:sz w:val="20"/>
                <w:szCs w:val="20"/>
              </w:rPr>
              <w:t>:</w:t>
            </w:r>
          </w:p>
          <w:p w14:paraId="659D581B" w14:textId="77777777" w:rsidR="006E7F07" w:rsidRPr="00F66DBE" w:rsidRDefault="00955DB3">
            <w:pPr>
              <w:numPr>
                <w:ilvl w:val="0"/>
                <w:numId w:val="37"/>
              </w:numPr>
              <w:spacing w:after="60"/>
              <w:ind w:left="0" w:right="-256" w:firstLine="0"/>
              <w:jc w:val="both"/>
              <w:rPr>
                <w:rFonts w:ascii="Arial" w:hAnsi="Arial" w:cs="Arial"/>
                <w:sz w:val="20"/>
                <w:szCs w:val="20"/>
              </w:rPr>
            </w:pPr>
            <w:r w:rsidRPr="00F66DBE">
              <w:rPr>
                <w:rFonts w:ascii="Arial" w:hAnsi="Arial" w:cs="Arial"/>
                <w:sz w:val="20"/>
                <w:szCs w:val="20"/>
              </w:rPr>
              <w:t xml:space="preserve">CSV em sua validade, ou seja, quando a modificação veicular evidenciada não constar no CRLV/CRV. </w:t>
            </w:r>
          </w:p>
          <w:p w14:paraId="604A02CF" w14:textId="77777777" w:rsidR="006E7F07" w:rsidRPr="00F66DBE" w:rsidRDefault="00955DB3">
            <w:pPr>
              <w:numPr>
                <w:ilvl w:val="0"/>
                <w:numId w:val="37"/>
              </w:numPr>
              <w:spacing w:after="60"/>
              <w:ind w:left="0" w:right="-256" w:firstLine="0"/>
              <w:jc w:val="both"/>
              <w:rPr>
                <w:rFonts w:ascii="Arial" w:hAnsi="Arial" w:cs="Arial"/>
                <w:sz w:val="20"/>
                <w:szCs w:val="20"/>
              </w:rPr>
            </w:pPr>
            <w:r w:rsidRPr="00F66DBE">
              <w:rPr>
                <w:rFonts w:ascii="Arial" w:hAnsi="Arial" w:cs="Arial"/>
                <w:sz w:val="20"/>
                <w:szCs w:val="20"/>
              </w:rPr>
              <w:t>Selo Gás Natural Veicular do Inmetro (em sua válidade);</w:t>
            </w:r>
          </w:p>
          <w:p w14:paraId="125ABAD6" w14:textId="77777777" w:rsidR="006E7F07" w:rsidRPr="00F66DBE" w:rsidRDefault="00955DB3">
            <w:pPr>
              <w:numPr>
                <w:ilvl w:val="0"/>
                <w:numId w:val="37"/>
              </w:numPr>
              <w:spacing w:after="60"/>
              <w:ind w:left="0" w:right="-256" w:firstLine="0"/>
              <w:jc w:val="both"/>
              <w:rPr>
                <w:rFonts w:ascii="Arial" w:hAnsi="Arial" w:cs="Arial"/>
                <w:sz w:val="20"/>
                <w:szCs w:val="20"/>
              </w:rPr>
            </w:pPr>
            <w:r w:rsidRPr="00F66DBE">
              <w:rPr>
                <w:rFonts w:ascii="Arial" w:hAnsi="Arial" w:cs="Arial"/>
                <w:sz w:val="20"/>
                <w:szCs w:val="20"/>
              </w:rPr>
              <w:t xml:space="preserve">Relatório de ensaio do para-choque traseiro homologado </w:t>
            </w:r>
          </w:p>
          <w:p w14:paraId="1DAAD210" w14:textId="77777777" w:rsidR="00F0140C" w:rsidRPr="00F66DBE" w:rsidRDefault="00F0140C" w:rsidP="00F0140C">
            <w:pPr>
              <w:tabs>
                <w:tab w:val="left" w:pos="8682"/>
              </w:tabs>
              <w:ind w:right="183"/>
              <w:jc w:val="both"/>
              <w:rPr>
                <w:rFonts w:ascii="Arial" w:hAnsi="Arial" w:cs="Arial"/>
                <w:sz w:val="20"/>
                <w:szCs w:val="20"/>
              </w:rPr>
            </w:pPr>
            <w:r w:rsidRPr="00F66DBE">
              <w:rPr>
                <w:rFonts w:ascii="Arial" w:hAnsi="Arial" w:cs="Arial"/>
                <w:sz w:val="20"/>
                <w:szCs w:val="20"/>
              </w:rPr>
              <w:t xml:space="preserve">NOTA: </w:t>
            </w:r>
          </w:p>
          <w:p w14:paraId="3D496BD5" w14:textId="77777777" w:rsidR="00F0140C" w:rsidRPr="00F66DBE" w:rsidRDefault="00F0140C" w:rsidP="00F0140C">
            <w:pPr>
              <w:tabs>
                <w:tab w:val="left" w:pos="8682"/>
              </w:tabs>
              <w:ind w:right="183"/>
              <w:jc w:val="both"/>
              <w:rPr>
                <w:rFonts w:ascii="Arial" w:hAnsi="Arial" w:cs="Arial"/>
                <w:sz w:val="20"/>
                <w:szCs w:val="20"/>
              </w:rPr>
            </w:pPr>
            <w:r w:rsidRPr="00F66DBE">
              <w:rPr>
                <w:rFonts w:ascii="Arial" w:hAnsi="Arial" w:cs="Arial"/>
                <w:sz w:val="20"/>
                <w:szCs w:val="20"/>
              </w:rPr>
              <w:t>- Nos caminhões de carroçaria Basculante e/ou Caminhão trator destinado a movimentação e operação de veículos rebocados com carroceria tipo basculante, respeitados os prazos de adequação do veículo à CONTRAN 859 e sua correlacionada NBR 16141, deverá o CRLV constar no Campo Observações "SISTEMA DE BASCULAMENTO" (CSV em sua validade pode ser aceito em substituição). A ausência do apresentado permite a inspeção, mas será motivo de reprovação até a regularização.</w:t>
            </w:r>
          </w:p>
          <w:p w14:paraId="3DBE4BFB" w14:textId="77777777" w:rsidR="006E7F07" w:rsidRPr="00F66DBE" w:rsidRDefault="006E7F07">
            <w:pPr>
              <w:spacing w:after="60"/>
              <w:ind w:right="-256"/>
              <w:jc w:val="both"/>
              <w:rPr>
                <w:rFonts w:ascii="Arial" w:hAnsi="Arial" w:cs="Arial"/>
                <w:sz w:val="20"/>
                <w:szCs w:val="20"/>
              </w:rPr>
            </w:pPr>
          </w:p>
        </w:tc>
      </w:tr>
    </w:tbl>
    <w:p w14:paraId="01516486" w14:textId="77777777" w:rsidR="004B1CA6" w:rsidRDefault="004B1CA6"/>
    <w:tbl>
      <w:tblPr>
        <w:tblStyle w:val="affffffffb"/>
        <w:tblW w:w="10916" w:type="dxa"/>
        <w:tblInd w:w="0" w:type="dxa"/>
        <w:tblLayout w:type="fixed"/>
        <w:tblLook w:val="0000" w:firstRow="0" w:lastRow="0" w:firstColumn="0" w:lastColumn="0" w:noHBand="0" w:noVBand="0"/>
      </w:tblPr>
      <w:tblGrid>
        <w:gridCol w:w="1985"/>
        <w:gridCol w:w="8931"/>
      </w:tblGrid>
      <w:tr w:rsidR="006E7F07" w:rsidRPr="00F66DBE" w14:paraId="7E92DA10" w14:textId="77777777">
        <w:trPr>
          <w:trHeight w:val="394"/>
        </w:trPr>
        <w:tc>
          <w:tcPr>
            <w:tcW w:w="10916" w:type="dxa"/>
            <w:gridSpan w:val="2"/>
            <w:tcBorders>
              <w:top w:val="single" w:sz="8" w:space="0" w:color="000000"/>
              <w:left w:val="single" w:sz="8" w:space="0" w:color="000000"/>
              <w:bottom w:val="single" w:sz="8" w:space="0" w:color="000000"/>
              <w:right w:val="single" w:sz="8" w:space="0" w:color="000000"/>
            </w:tcBorders>
            <w:shd w:val="clear" w:color="auto" w:fill="8DB3E2"/>
          </w:tcPr>
          <w:p w14:paraId="5379B147"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DOCUMENTAÇÃO NECESSÁRIA PARA INSPEÇÃO</w:t>
            </w:r>
          </w:p>
        </w:tc>
      </w:tr>
      <w:tr w:rsidR="006E7F07" w:rsidRPr="00F66DBE" w14:paraId="65214C7E" w14:textId="77777777">
        <w:trPr>
          <w:trHeight w:val="3253"/>
        </w:trPr>
        <w:tc>
          <w:tcPr>
            <w:tcW w:w="1985" w:type="dxa"/>
            <w:tcBorders>
              <w:top w:val="single" w:sz="12" w:space="0" w:color="000000"/>
              <w:left w:val="single" w:sz="12" w:space="0" w:color="000000"/>
              <w:bottom w:val="single" w:sz="12" w:space="0" w:color="000000"/>
              <w:right w:val="single" w:sz="12" w:space="0" w:color="000000"/>
            </w:tcBorders>
            <w:vAlign w:val="center"/>
          </w:tcPr>
          <w:p w14:paraId="62C49FE1" w14:textId="77777777" w:rsidR="006E7F07" w:rsidRPr="00F66DBE" w:rsidRDefault="00955DB3">
            <w:pPr>
              <w:pStyle w:val="Ttulo1"/>
              <w:tabs>
                <w:tab w:val="left" w:pos="0"/>
              </w:tabs>
              <w:jc w:val="center"/>
              <w:rPr>
                <w:rFonts w:ascii="Arial" w:eastAsia="Calibri" w:hAnsi="Arial" w:cs="Arial"/>
              </w:rPr>
            </w:pPr>
            <w:r w:rsidRPr="00F66DBE">
              <w:rPr>
                <w:rFonts w:ascii="Arial" w:eastAsia="Calibri" w:hAnsi="Arial" w:cs="Arial"/>
              </w:rPr>
              <w:lastRenderedPageBreak/>
              <w:t>VEÍCULOS REBOCADOS DESTINADOS AO TRANSPORTE DE PRODUTOS PERIGOSOS</w:t>
            </w:r>
          </w:p>
          <w:p w14:paraId="2C36758C" w14:textId="77777777" w:rsidR="006E7F07" w:rsidRPr="00F66DBE" w:rsidRDefault="006E7F07">
            <w:pPr>
              <w:jc w:val="center"/>
              <w:rPr>
                <w:rFonts w:ascii="Arial" w:hAnsi="Arial" w:cs="Arial"/>
                <w:sz w:val="20"/>
                <w:szCs w:val="20"/>
              </w:rPr>
            </w:pPr>
          </w:p>
          <w:p w14:paraId="40484A89" w14:textId="77777777" w:rsidR="006E7F07" w:rsidRPr="00F66DBE" w:rsidRDefault="00955DB3">
            <w:pPr>
              <w:jc w:val="center"/>
              <w:rPr>
                <w:rFonts w:ascii="Arial" w:hAnsi="Arial" w:cs="Arial"/>
                <w:sz w:val="20"/>
                <w:szCs w:val="20"/>
              </w:rPr>
            </w:pPr>
            <w:r w:rsidRPr="00F66DBE">
              <w:rPr>
                <w:rFonts w:ascii="Arial" w:hAnsi="Arial" w:cs="Arial"/>
                <w:b/>
                <w:sz w:val="20"/>
                <w:szCs w:val="20"/>
              </w:rPr>
              <w:t>PORTARIA INMETRO N.º 127/2022</w:t>
            </w:r>
          </w:p>
        </w:tc>
        <w:tc>
          <w:tcPr>
            <w:tcW w:w="8931" w:type="dxa"/>
            <w:tcBorders>
              <w:top w:val="single" w:sz="12" w:space="0" w:color="000000"/>
              <w:left w:val="single" w:sz="12" w:space="0" w:color="000000"/>
              <w:bottom w:val="single" w:sz="12" w:space="0" w:color="000000"/>
              <w:right w:val="single" w:sz="12" w:space="0" w:color="000000"/>
            </w:tcBorders>
          </w:tcPr>
          <w:p w14:paraId="306038F8" w14:textId="77777777" w:rsidR="006E7F07" w:rsidRPr="00F66DBE" w:rsidRDefault="00955DB3">
            <w:pPr>
              <w:pStyle w:val="Ttulo2"/>
              <w:keepLines w:val="0"/>
              <w:spacing w:before="0"/>
              <w:jc w:val="both"/>
              <w:rPr>
                <w:rFonts w:ascii="Arial" w:eastAsia="Calibri" w:hAnsi="Arial" w:cs="Arial"/>
                <w:b w:val="0"/>
                <w:color w:val="auto"/>
                <w:sz w:val="20"/>
                <w:szCs w:val="20"/>
              </w:rPr>
            </w:pPr>
            <w:r w:rsidRPr="00F66DBE">
              <w:rPr>
                <w:rFonts w:ascii="Arial" w:eastAsia="Calibri" w:hAnsi="Arial" w:cs="Arial"/>
                <w:b w:val="0"/>
                <w:color w:val="auto"/>
                <w:sz w:val="20"/>
                <w:szCs w:val="20"/>
              </w:rPr>
              <w:t>a) CRV/CRLV/CRLV-e</w:t>
            </w:r>
            <w:r w:rsidRPr="00F66DBE">
              <w:rPr>
                <w:rFonts w:ascii="Arial" w:hAnsi="Arial" w:cs="Arial"/>
                <w:color w:val="auto"/>
                <w:sz w:val="20"/>
                <w:szCs w:val="20"/>
              </w:rPr>
              <w:t xml:space="preserve"> </w:t>
            </w:r>
            <w:r w:rsidRPr="00F66DBE">
              <w:rPr>
                <w:rFonts w:ascii="Arial" w:eastAsia="Calibri" w:hAnsi="Arial" w:cs="Arial"/>
                <w:b w:val="0"/>
                <w:color w:val="auto"/>
                <w:sz w:val="20"/>
                <w:szCs w:val="20"/>
              </w:rPr>
              <w:t>(ou documento oficial que ateste a atual característica e condição cadastral  do veículo junto ao órgão de trânsito) ou documentos fiscais de aquisição do veículo, nos casos de veículo novo, sem emplacamento (0 km);</w:t>
            </w:r>
          </w:p>
          <w:p w14:paraId="76765BB4" w14:textId="77777777" w:rsidR="006E7F07" w:rsidRPr="00F66DBE" w:rsidRDefault="00955DB3">
            <w:pPr>
              <w:jc w:val="both"/>
              <w:rPr>
                <w:rFonts w:ascii="Arial" w:hAnsi="Arial" w:cs="Arial"/>
                <w:sz w:val="20"/>
                <w:szCs w:val="20"/>
              </w:rPr>
            </w:pPr>
            <w:r w:rsidRPr="00F66DBE">
              <w:rPr>
                <w:rFonts w:ascii="Arial" w:hAnsi="Arial" w:cs="Arial"/>
                <w:sz w:val="20"/>
                <w:szCs w:val="20"/>
              </w:rPr>
              <w:t>b) Documento de identificação do proprietário ou condutor ou representante autorizado</w:t>
            </w:r>
            <w:r w:rsidRPr="00F66DBE">
              <w:rPr>
                <w:rFonts w:ascii="Arial" w:hAnsi="Arial" w:cs="Arial"/>
                <w:sz w:val="20"/>
                <w:szCs w:val="20"/>
              </w:rPr>
              <w:br/>
              <w:t>pelo proprietário do veículo;</w:t>
            </w:r>
          </w:p>
          <w:p w14:paraId="35A911E3" w14:textId="77777777" w:rsidR="006E7F07" w:rsidRPr="00F66DBE" w:rsidRDefault="00955DB3">
            <w:pPr>
              <w:tabs>
                <w:tab w:val="left" w:pos="142"/>
              </w:tabs>
              <w:spacing w:after="60"/>
              <w:ind w:right="28"/>
              <w:rPr>
                <w:rFonts w:ascii="Arial" w:hAnsi="Arial" w:cs="Arial"/>
                <w:sz w:val="20"/>
                <w:szCs w:val="20"/>
              </w:rPr>
            </w:pPr>
            <w:r w:rsidRPr="00F66DBE">
              <w:rPr>
                <w:rFonts w:ascii="Arial" w:hAnsi="Arial" w:cs="Arial"/>
                <w:sz w:val="20"/>
                <w:szCs w:val="20"/>
              </w:rPr>
              <w:t>c) Certificado de Inspeção Veicular – CIV vigente, quando aplicável;</w:t>
            </w:r>
          </w:p>
          <w:p w14:paraId="321FF0EE" w14:textId="77777777" w:rsidR="006E7F07" w:rsidRPr="00F66DBE" w:rsidRDefault="00955DB3">
            <w:pPr>
              <w:jc w:val="both"/>
              <w:rPr>
                <w:rFonts w:ascii="Arial" w:hAnsi="Arial" w:cs="Arial"/>
                <w:sz w:val="20"/>
                <w:szCs w:val="20"/>
              </w:rPr>
            </w:pPr>
            <w:r w:rsidRPr="00F66DBE">
              <w:rPr>
                <w:rFonts w:ascii="Arial" w:hAnsi="Arial" w:cs="Arial"/>
                <w:sz w:val="20"/>
                <w:szCs w:val="20"/>
              </w:rPr>
              <w:t>Nota: Os veículos novos e sem registro (</w:t>
            </w:r>
            <w:r w:rsidRPr="00F66DBE">
              <w:rPr>
                <w:rFonts w:ascii="Arial" w:hAnsi="Arial" w:cs="Arial"/>
                <w:b/>
                <w:sz w:val="20"/>
                <w:szCs w:val="20"/>
              </w:rPr>
              <w:t>0 km</w:t>
            </w:r>
            <w:r w:rsidRPr="00F66DBE">
              <w:rPr>
                <w:rFonts w:ascii="Arial" w:hAnsi="Arial" w:cs="Arial"/>
                <w:sz w:val="20"/>
                <w:szCs w:val="20"/>
              </w:rPr>
              <w:t>) que não sofreram quaisquer modificações de suas</w:t>
            </w:r>
            <w:r w:rsidRPr="00F66DBE">
              <w:rPr>
                <w:rFonts w:ascii="Arial" w:hAnsi="Arial" w:cs="Arial"/>
                <w:sz w:val="20"/>
                <w:szCs w:val="20"/>
              </w:rPr>
              <w:br/>
              <w:t>características originais estão isentos da inspeção inicial, bem como do porte obrigatório do CIV, por até 12 (doze) meses da data de aquisição, evidenciada através de NF de aquisição;</w:t>
            </w:r>
          </w:p>
          <w:p w14:paraId="0E6AAE89" w14:textId="77777777" w:rsidR="006E7F07" w:rsidRPr="00F66DBE" w:rsidRDefault="00955DB3">
            <w:pPr>
              <w:jc w:val="both"/>
              <w:rPr>
                <w:rFonts w:ascii="Arial" w:hAnsi="Arial" w:cs="Arial"/>
                <w:sz w:val="20"/>
                <w:szCs w:val="20"/>
              </w:rPr>
            </w:pPr>
            <w:r w:rsidRPr="00F66DBE">
              <w:rPr>
                <w:rFonts w:ascii="Arial" w:hAnsi="Arial" w:cs="Arial"/>
                <w:sz w:val="20"/>
                <w:szCs w:val="20"/>
              </w:rPr>
              <w:t>d) Certificado de descontaminação</w:t>
            </w:r>
            <w:r w:rsidRPr="00F66DBE">
              <w:rPr>
                <w:rFonts w:ascii="Arial" w:eastAsia="Arial" w:hAnsi="Arial" w:cs="Arial"/>
                <w:sz w:val="20"/>
                <w:szCs w:val="20"/>
              </w:rPr>
              <w:t xml:space="preserve"> </w:t>
            </w:r>
            <w:r w:rsidRPr="00F66DBE">
              <w:rPr>
                <w:rFonts w:ascii="Arial" w:hAnsi="Arial" w:cs="Arial"/>
                <w:sz w:val="20"/>
                <w:szCs w:val="20"/>
              </w:rPr>
              <w:t>ou Relatório de Descontaminação, válido e quando aplicável;</w:t>
            </w:r>
          </w:p>
          <w:p w14:paraId="2DB6699B" w14:textId="77777777" w:rsidR="006E7F07" w:rsidRPr="00F66DBE" w:rsidRDefault="006E7F07">
            <w:pPr>
              <w:jc w:val="both"/>
              <w:rPr>
                <w:rFonts w:ascii="Arial" w:hAnsi="Arial" w:cs="Arial"/>
                <w:sz w:val="20"/>
                <w:szCs w:val="20"/>
              </w:rPr>
            </w:pPr>
          </w:p>
          <w:p w14:paraId="49FE1CC0" w14:textId="77777777" w:rsidR="006E7F07" w:rsidRPr="00F66DBE" w:rsidRDefault="00955DB3">
            <w:pPr>
              <w:jc w:val="both"/>
              <w:rPr>
                <w:rFonts w:ascii="Arial" w:hAnsi="Arial" w:cs="Arial"/>
                <w:sz w:val="20"/>
                <w:szCs w:val="20"/>
              </w:rPr>
            </w:pPr>
            <w:r w:rsidRPr="00F66DBE">
              <w:rPr>
                <w:rFonts w:ascii="Arial" w:hAnsi="Arial" w:cs="Arial"/>
                <w:sz w:val="20"/>
                <w:szCs w:val="20"/>
              </w:rPr>
              <w:t xml:space="preserve">Documentos gerais, </w:t>
            </w:r>
            <w:r w:rsidRPr="00F66DBE">
              <w:rPr>
                <w:rFonts w:ascii="Arial" w:hAnsi="Arial" w:cs="Arial"/>
                <w:b/>
                <w:sz w:val="20"/>
                <w:szCs w:val="20"/>
                <w:u w:val="single"/>
              </w:rPr>
              <w:t>somente</w:t>
            </w:r>
            <w:r w:rsidRPr="00F66DBE">
              <w:rPr>
                <w:rFonts w:ascii="Arial" w:hAnsi="Arial" w:cs="Arial"/>
                <w:sz w:val="20"/>
                <w:szCs w:val="20"/>
                <w:u w:val="single"/>
              </w:rPr>
              <w:t xml:space="preserve"> quando aplicável</w:t>
            </w:r>
            <w:r w:rsidRPr="00F66DBE">
              <w:rPr>
                <w:rFonts w:ascii="Arial" w:hAnsi="Arial" w:cs="Arial"/>
                <w:sz w:val="20"/>
                <w:szCs w:val="20"/>
              </w:rPr>
              <w:t>:</w:t>
            </w:r>
          </w:p>
          <w:p w14:paraId="34A1C97E" w14:textId="77777777" w:rsidR="006E7F07" w:rsidRPr="00F66DBE" w:rsidRDefault="00955DB3">
            <w:pPr>
              <w:numPr>
                <w:ilvl w:val="0"/>
                <w:numId w:val="37"/>
              </w:numPr>
              <w:spacing w:after="60"/>
              <w:ind w:left="0" w:right="-256" w:firstLine="0"/>
              <w:jc w:val="both"/>
              <w:rPr>
                <w:rFonts w:ascii="Arial" w:hAnsi="Arial" w:cs="Arial"/>
                <w:sz w:val="20"/>
                <w:szCs w:val="20"/>
              </w:rPr>
            </w:pPr>
            <w:r w:rsidRPr="00F66DBE">
              <w:rPr>
                <w:rFonts w:ascii="Arial" w:hAnsi="Arial" w:cs="Arial"/>
                <w:sz w:val="20"/>
                <w:szCs w:val="20"/>
              </w:rPr>
              <w:t xml:space="preserve">CSV em sua validade, ou seja, quando a modificação veicular evidenciada não constar no CRLV/CRV. </w:t>
            </w:r>
          </w:p>
          <w:p w14:paraId="3DBBB526" w14:textId="77777777" w:rsidR="006E7F07" w:rsidRPr="00F66DBE" w:rsidRDefault="00955DB3">
            <w:pPr>
              <w:numPr>
                <w:ilvl w:val="0"/>
                <w:numId w:val="37"/>
              </w:numPr>
              <w:spacing w:after="60"/>
              <w:ind w:left="0" w:right="-256" w:firstLine="0"/>
              <w:jc w:val="both"/>
              <w:rPr>
                <w:rFonts w:ascii="Arial" w:hAnsi="Arial" w:cs="Arial"/>
                <w:sz w:val="20"/>
                <w:szCs w:val="20"/>
              </w:rPr>
            </w:pPr>
            <w:r w:rsidRPr="00F66DBE">
              <w:rPr>
                <w:rFonts w:ascii="Arial" w:hAnsi="Arial" w:cs="Arial"/>
                <w:sz w:val="20"/>
                <w:szCs w:val="20"/>
              </w:rPr>
              <w:t xml:space="preserve">Relatório de ensaio do para-choque traseiro homologado </w:t>
            </w:r>
          </w:p>
        </w:tc>
      </w:tr>
    </w:tbl>
    <w:p w14:paraId="5E1DB7A4" w14:textId="70492256" w:rsidR="006E7F07" w:rsidRPr="00F66DBE" w:rsidRDefault="006E7F07">
      <w:pPr>
        <w:rPr>
          <w:rFonts w:ascii="Arial" w:hAnsi="Arial" w:cs="Arial"/>
          <w:sz w:val="20"/>
          <w:szCs w:val="20"/>
        </w:rPr>
      </w:pPr>
    </w:p>
    <w:tbl>
      <w:tblPr>
        <w:tblStyle w:val="affffffffc"/>
        <w:tblW w:w="10916" w:type="dxa"/>
        <w:tblInd w:w="0" w:type="dxa"/>
        <w:tblLayout w:type="fixed"/>
        <w:tblLook w:val="0000" w:firstRow="0" w:lastRow="0" w:firstColumn="0" w:lastColumn="0" w:noHBand="0" w:noVBand="0"/>
      </w:tblPr>
      <w:tblGrid>
        <w:gridCol w:w="1985"/>
        <w:gridCol w:w="8931"/>
      </w:tblGrid>
      <w:tr w:rsidR="006E7F07" w:rsidRPr="00F66DBE" w14:paraId="683895AA" w14:textId="77777777">
        <w:trPr>
          <w:trHeight w:val="394"/>
        </w:trPr>
        <w:tc>
          <w:tcPr>
            <w:tcW w:w="10916" w:type="dxa"/>
            <w:gridSpan w:val="2"/>
            <w:tcBorders>
              <w:top w:val="single" w:sz="8" w:space="0" w:color="000000"/>
              <w:left w:val="single" w:sz="8" w:space="0" w:color="000000"/>
              <w:bottom w:val="single" w:sz="8" w:space="0" w:color="000000"/>
              <w:right w:val="single" w:sz="8" w:space="0" w:color="000000"/>
            </w:tcBorders>
            <w:shd w:val="clear" w:color="auto" w:fill="8DB3E2"/>
          </w:tcPr>
          <w:p w14:paraId="351B026B"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DOCUMENTAÇÃO NECESSÁRIA PARA INSPEÇÃO</w:t>
            </w:r>
          </w:p>
        </w:tc>
      </w:tr>
      <w:tr w:rsidR="006E7F07" w:rsidRPr="00F66DBE" w14:paraId="304DECCB" w14:textId="77777777">
        <w:trPr>
          <w:trHeight w:val="65"/>
        </w:trPr>
        <w:tc>
          <w:tcPr>
            <w:tcW w:w="1985" w:type="dxa"/>
            <w:tcBorders>
              <w:top w:val="single" w:sz="12" w:space="0" w:color="000000"/>
              <w:left w:val="single" w:sz="12" w:space="0" w:color="000000"/>
              <w:bottom w:val="single" w:sz="12" w:space="0" w:color="000000"/>
              <w:right w:val="single" w:sz="12" w:space="0" w:color="000000"/>
            </w:tcBorders>
            <w:vAlign w:val="center"/>
          </w:tcPr>
          <w:p w14:paraId="3E38F3E7" w14:textId="77777777" w:rsidR="00705D4A" w:rsidRPr="00F66DBE" w:rsidRDefault="001C6F3E" w:rsidP="00705D4A">
            <w:pPr>
              <w:jc w:val="center"/>
              <w:rPr>
                <w:rFonts w:ascii="Arial" w:hAnsi="Arial" w:cs="Arial"/>
                <w:b/>
                <w:sz w:val="20"/>
                <w:szCs w:val="20"/>
              </w:rPr>
            </w:pPr>
            <w:r w:rsidRPr="00F66DBE">
              <w:rPr>
                <w:rFonts w:ascii="Arial" w:hAnsi="Arial" w:cs="Arial"/>
                <w:b/>
                <w:bCs/>
                <w:sz w:val="20"/>
                <w:szCs w:val="20"/>
              </w:rPr>
              <w:t xml:space="preserve">ANEXO F </w:t>
            </w:r>
            <w:r w:rsidR="00705D4A" w:rsidRPr="00F66DBE">
              <w:rPr>
                <w:rFonts w:ascii="Arial" w:hAnsi="Arial" w:cs="Arial"/>
                <w:b/>
                <w:bCs/>
                <w:sz w:val="20"/>
                <w:szCs w:val="20"/>
              </w:rPr>
              <w:t xml:space="preserve">- </w:t>
            </w:r>
            <w:r w:rsidR="00705D4A" w:rsidRPr="00F66DBE">
              <w:rPr>
                <w:rFonts w:ascii="Arial" w:hAnsi="Arial" w:cs="Arial"/>
                <w:b/>
                <w:sz w:val="20"/>
                <w:szCs w:val="20"/>
              </w:rPr>
              <w:t>PORTARIA INMETRO N.º 128/2022</w:t>
            </w:r>
          </w:p>
          <w:p w14:paraId="56C853F8" w14:textId="40B733DB" w:rsidR="006E7F07" w:rsidRPr="00F66DBE" w:rsidRDefault="001C6F3E" w:rsidP="00297929">
            <w:pPr>
              <w:jc w:val="center"/>
              <w:rPr>
                <w:rFonts w:ascii="Arial" w:hAnsi="Arial" w:cs="Arial"/>
                <w:b/>
                <w:bCs/>
                <w:sz w:val="20"/>
                <w:szCs w:val="20"/>
              </w:rPr>
            </w:pPr>
            <w:r w:rsidRPr="00F66DBE">
              <w:rPr>
                <w:rFonts w:ascii="Arial" w:hAnsi="Arial" w:cs="Arial"/>
                <w:b/>
                <w:bCs/>
                <w:sz w:val="20"/>
                <w:szCs w:val="20"/>
              </w:rPr>
              <w:t>– INSPEÇÃO DE EQUIPAMENTOS DESTINADOS AO TRANSPORTE DE SÓLIDOS.</w:t>
            </w:r>
          </w:p>
          <w:p w14:paraId="5E4A30A0" w14:textId="77777777" w:rsidR="006E7F07" w:rsidRPr="00F66DBE" w:rsidRDefault="00955DB3">
            <w:pPr>
              <w:jc w:val="center"/>
              <w:rPr>
                <w:rFonts w:ascii="Arial" w:hAnsi="Arial" w:cs="Arial"/>
                <w:sz w:val="20"/>
                <w:szCs w:val="20"/>
              </w:rPr>
            </w:pPr>
            <w:r w:rsidRPr="00F66DBE">
              <w:rPr>
                <w:rFonts w:ascii="Arial" w:hAnsi="Arial" w:cs="Arial"/>
                <w:sz w:val="20"/>
                <w:szCs w:val="20"/>
              </w:rPr>
              <w:t xml:space="preserve"> </w:t>
            </w:r>
          </w:p>
        </w:tc>
        <w:tc>
          <w:tcPr>
            <w:tcW w:w="8931" w:type="dxa"/>
            <w:tcBorders>
              <w:top w:val="single" w:sz="12" w:space="0" w:color="000000"/>
              <w:left w:val="single" w:sz="12" w:space="0" w:color="000000"/>
              <w:bottom w:val="single" w:sz="12" w:space="0" w:color="000000"/>
              <w:right w:val="single" w:sz="12" w:space="0" w:color="000000"/>
            </w:tcBorders>
          </w:tcPr>
          <w:p w14:paraId="5F385AAA" w14:textId="77777777" w:rsidR="006E7F07" w:rsidRPr="00F66DBE" w:rsidRDefault="00955DB3">
            <w:pPr>
              <w:pStyle w:val="Ttulo2"/>
              <w:keepLines w:val="0"/>
              <w:spacing w:before="0"/>
              <w:jc w:val="both"/>
              <w:rPr>
                <w:rFonts w:ascii="Arial" w:eastAsia="Calibri" w:hAnsi="Arial" w:cs="Arial"/>
                <w:b w:val="0"/>
                <w:color w:val="auto"/>
                <w:sz w:val="20"/>
                <w:szCs w:val="20"/>
              </w:rPr>
            </w:pPr>
            <w:r w:rsidRPr="00F66DBE">
              <w:rPr>
                <w:rFonts w:ascii="Arial" w:eastAsia="Calibri" w:hAnsi="Arial" w:cs="Arial"/>
                <w:b w:val="0"/>
                <w:color w:val="auto"/>
                <w:sz w:val="20"/>
                <w:szCs w:val="20"/>
              </w:rPr>
              <w:t>a) CRV/CRLV/CRLV-e</w:t>
            </w:r>
            <w:r w:rsidRPr="00F66DBE">
              <w:rPr>
                <w:rFonts w:ascii="Arial" w:hAnsi="Arial" w:cs="Arial"/>
                <w:color w:val="auto"/>
                <w:sz w:val="20"/>
                <w:szCs w:val="20"/>
              </w:rPr>
              <w:t xml:space="preserve"> </w:t>
            </w:r>
            <w:r w:rsidRPr="00F66DBE">
              <w:rPr>
                <w:rFonts w:ascii="Arial" w:eastAsia="Calibri" w:hAnsi="Arial" w:cs="Arial"/>
                <w:b w:val="0"/>
                <w:color w:val="auto"/>
                <w:sz w:val="20"/>
                <w:szCs w:val="20"/>
              </w:rPr>
              <w:t>(ou documento oficial que ateste a atual característica e condição cadastral  do veículo junto ao órgão de trânsito) ou documentos fiscais de aquisição do veículo, nos casos de veículo novo, sem emplacamento (0 km);</w:t>
            </w:r>
          </w:p>
          <w:p w14:paraId="0FFB2538" w14:textId="77777777" w:rsidR="006E7F07" w:rsidRPr="00F66DBE" w:rsidRDefault="00955DB3">
            <w:pPr>
              <w:jc w:val="both"/>
              <w:rPr>
                <w:rFonts w:ascii="Arial" w:hAnsi="Arial" w:cs="Arial"/>
                <w:sz w:val="20"/>
                <w:szCs w:val="20"/>
              </w:rPr>
            </w:pPr>
            <w:r w:rsidRPr="00F66DBE">
              <w:rPr>
                <w:rFonts w:ascii="Arial" w:hAnsi="Arial" w:cs="Arial"/>
                <w:sz w:val="20"/>
                <w:szCs w:val="20"/>
              </w:rPr>
              <w:t>b) Documento de identificação do proprietário ou condutor ou representante autorizado</w:t>
            </w:r>
            <w:r w:rsidRPr="00F66DBE">
              <w:rPr>
                <w:rFonts w:ascii="Arial" w:hAnsi="Arial" w:cs="Arial"/>
                <w:sz w:val="20"/>
                <w:szCs w:val="20"/>
              </w:rPr>
              <w:br/>
              <w:t>pelo proprietário do veículo;</w:t>
            </w:r>
          </w:p>
          <w:p w14:paraId="30CF99AE" w14:textId="77777777" w:rsidR="006E7F07" w:rsidRPr="00F66DBE" w:rsidRDefault="00955DB3">
            <w:pPr>
              <w:tabs>
                <w:tab w:val="left" w:pos="142"/>
              </w:tabs>
              <w:spacing w:after="60"/>
              <w:ind w:right="28"/>
              <w:rPr>
                <w:rFonts w:ascii="Arial" w:hAnsi="Arial" w:cs="Arial"/>
                <w:sz w:val="20"/>
                <w:szCs w:val="20"/>
              </w:rPr>
            </w:pPr>
            <w:r w:rsidRPr="00F66DBE">
              <w:rPr>
                <w:rFonts w:ascii="Arial" w:hAnsi="Arial" w:cs="Arial"/>
                <w:sz w:val="20"/>
                <w:szCs w:val="20"/>
              </w:rPr>
              <w:t>c) Certificado de Inspeção Veicular – CIV vigente;</w:t>
            </w:r>
          </w:p>
          <w:p w14:paraId="274774DD" w14:textId="77777777" w:rsidR="006E7F07" w:rsidRPr="00F66DBE" w:rsidRDefault="00955DB3">
            <w:pPr>
              <w:widowControl w:val="0"/>
              <w:rPr>
                <w:rFonts w:ascii="Arial" w:hAnsi="Arial" w:cs="Arial"/>
                <w:sz w:val="20"/>
                <w:szCs w:val="20"/>
              </w:rPr>
            </w:pPr>
            <w:r w:rsidRPr="00F66DBE">
              <w:rPr>
                <w:rFonts w:ascii="Arial" w:hAnsi="Arial" w:cs="Arial"/>
                <w:sz w:val="20"/>
                <w:szCs w:val="20"/>
              </w:rPr>
              <w:t>d) CIPP anterior ou declarações, quando aplicável.</w:t>
            </w:r>
          </w:p>
          <w:p w14:paraId="7B5B1527" w14:textId="77777777" w:rsidR="006E7F07" w:rsidRPr="00F66DBE" w:rsidRDefault="00955DB3">
            <w:pPr>
              <w:widowControl w:val="0"/>
              <w:rPr>
                <w:rFonts w:ascii="Arial" w:hAnsi="Arial" w:cs="Arial"/>
                <w:sz w:val="20"/>
                <w:szCs w:val="20"/>
              </w:rPr>
            </w:pPr>
            <w:r w:rsidRPr="00F66DBE">
              <w:rPr>
                <w:rFonts w:ascii="Arial" w:hAnsi="Arial" w:cs="Arial"/>
                <w:sz w:val="20"/>
                <w:szCs w:val="20"/>
              </w:rPr>
              <w:t xml:space="preserve">e) Solicitação de inspeção, </w:t>
            </w:r>
            <w:r w:rsidRPr="00F66DBE">
              <w:rPr>
                <w:rFonts w:ascii="Arial" w:hAnsi="Arial" w:cs="Arial"/>
                <w:sz w:val="20"/>
                <w:szCs w:val="20"/>
                <w:u w:val="single"/>
              </w:rPr>
              <w:t>quando</w:t>
            </w:r>
            <w:r w:rsidRPr="00F66DBE">
              <w:rPr>
                <w:rFonts w:ascii="Arial" w:hAnsi="Arial" w:cs="Arial"/>
                <w:sz w:val="20"/>
                <w:szCs w:val="20"/>
              </w:rPr>
              <w:t xml:space="preserve"> da inspeção de carroçarias (abertas ou fechadas), caçambas intercambiáveis e contentores, que transportam PF ( grupo 27i) ou PCEE (grupo 27H), somente deve ser efetuada mediante solicitação, por escrito e assinada, com a respectiva identificação do solicitante, dirigida ao OIA-PP. Quando transportar PPS em conjunto com PF ou PCEE, não é necessária a solicitação.</w:t>
            </w:r>
          </w:p>
          <w:p w14:paraId="70477552" w14:textId="77777777" w:rsidR="006E7F07" w:rsidRPr="00F66DBE" w:rsidRDefault="006E7F07">
            <w:pPr>
              <w:widowControl w:val="0"/>
              <w:ind w:left="427"/>
              <w:rPr>
                <w:rFonts w:ascii="Arial" w:hAnsi="Arial" w:cs="Arial"/>
                <w:sz w:val="20"/>
                <w:szCs w:val="20"/>
              </w:rPr>
            </w:pPr>
          </w:p>
          <w:p w14:paraId="006CCA3F" w14:textId="77777777" w:rsidR="006E7F07" w:rsidRPr="00F66DBE" w:rsidRDefault="00955DB3">
            <w:pPr>
              <w:widowControl w:val="0"/>
              <w:ind w:left="427"/>
              <w:rPr>
                <w:rFonts w:ascii="Arial" w:hAnsi="Arial" w:cs="Arial"/>
                <w:sz w:val="20"/>
                <w:szCs w:val="20"/>
              </w:rPr>
            </w:pPr>
            <w:r w:rsidRPr="00F66DBE">
              <w:rPr>
                <w:rFonts w:ascii="Arial" w:hAnsi="Arial" w:cs="Arial"/>
                <w:sz w:val="20"/>
                <w:szCs w:val="20"/>
              </w:rPr>
              <w:t xml:space="preserve">Nota: O transporte de Produtos Perigosos do Grupo </w:t>
            </w:r>
            <w:r w:rsidRPr="00F66DBE">
              <w:rPr>
                <w:rFonts w:ascii="Arial" w:hAnsi="Arial" w:cs="Arial"/>
                <w:b/>
                <w:sz w:val="20"/>
                <w:szCs w:val="20"/>
              </w:rPr>
              <w:t>27F</w:t>
            </w:r>
            <w:r w:rsidRPr="00F66DBE">
              <w:rPr>
                <w:rFonts w:ascii="Arial" w:hAnsi="Arial" w:cs="Arial"/>
                <w:sz w:val="20"/>
                <w:szCs w:val="20"/>
              </w:rPr>
              <w:t xml:space="preserve"> (PNR – Produtos Não Regulamentados, </w:t>
            </w:r>
            <w:r w:rsidRPr="00F66DBE">
              <w:rPr>
                <w:rFonts w:ascii="Arial" w:hAnsi="Arial" w:cs="Arial"/>
                <w:b/>
                <w:sz w:val="20"/>
                <w:szCs w:val="20"/>
              </w:rPr>
              <w:t>PPS</w:t>
            </w:r>
            <w:r w:rsidRPr="00F66DBE">
              <w:rPr>
                <w:rFonts w:ascii="Arial" w:hAnsi="Arial" w:cs="Arial"/>
                <w:sz w:val="20"/>
                <w:szCs w:val="20"/>
              </w:rPr>
              <w:t xml:space="preserve"> - Produtos Perigosos Sólidos a Granel) não pode ser transportado em equipamentos de carroçaria Aberta e Fechada.</w:t>
            </w:r>
          </w:p>
          <w:p w14:paraId="68978550" w14:textId="77777777" w:rsidR="006E7F07" w:rsidRPr="00F66DBE" w:rsidRDefault="006E7F07">
            <w:pPr>
              <w:widowControl w:val="0"/>
              <w:ind w:left="67"/>
              <w:rPr>
                <w:rFonts w:ascii="Arial" w:hAnsi="Arial" w:cs="Arial"/>
                <w:sz w:val="20"/>
                <w:szCs w:val="20"/>
              </w:rPr>
            </w:pPr>
          </w:p>
          <w:p w14:paraId="17E23146" w14:textId="77777777" w:rsidR="006E7F07" w:rsidRPr="00F66DBE" w:rsidRDefault="00955DB3">
            <w:pPr>
              <w:jc w:val="both"/>
              <w:rPr>
                <w:rFonts w:ascii="Arial" w:hAnsi="Arial" w:cs="Arial"/>
                <w:sz w:val="20"/>
                <w:szCs w:val="20"/>
              </w:rPr>
            </w:pPr>
            <w:r w:rsidRPr="00F66DBE">
              <w:rPr>
                <w:rFonts w:ascii="Arial" w:hAnsi="Arial" w:cs="Arial"/>
                <w:sz w:val="20"/>
                <w:szCs w:val="20"/>
              </w:rPr>
              <w:t xml:space="preserve">f)  Declaração Formal da Compatibilidade do Equipamento com as características dos Produtos Transportados (aplicável somente para produtos do </w:t>
            </w:r>
            <w:r w:rsidRPr="00F66DBE">
              <w:rPr>
                <w:rFonts w:ascii="Arial" w:hAnsi="Arial" w:cs="Arial"/>
                <w:b/>
                <w:sz w:val="20"/>
                <w:szCs w:val="20"/>
              </w:rPr>
              <w:t xml:space="preserve">grupo 27 </w:t>
            </w:r>
          </w:p>
          <w:p w14:paraId="24305810" w14:textId="77777777" w:rsidR="006E7F07" w:rsidRPr="00F66DBE" w:rsidRDefault="00955DB3" w:rsidP="00024536">
            <w:pPr>
              <w:ind w:left="708"/>
              <w:jc w:val="both"/>
              <w:rPr>
                <w:rFonts w:ascii="Arial" w:hAnsi="Arial" w:cs="Arial"/>
                <w:sz w:val="20"/>
                <w:szCs w:val="20"/>
              </w:rPr>
            </w:pPr>
            <w:r w:rsidRPr="00F66DBE">
              <w:rPr>
                <w:rFonts w:ascii="Arial" w:hAnsi="Arial" w:cs="Arial"/>
                <w:b/>
                <w:sz w:val="20"/>
                <w:szCs w:val="20"/>
              </w:rPr>
              <w:t xml:space="preserve">Nota: </w:t>
            </w:r>
            <w:r w:rsidRPr="00F66DBE">
              <w:rPr>
                <w:rFonts w:ascii="Arial" w:hAnsi="Arial" w:cs="Arial"/>
                <w:sz w:val="20"/>
                <w:szCs w:val="20"/>
              </w:rPr>
              <w:t xml:space="preserve">Para toda inspeção periódica de equipamentos que transportam qualquer produto perigoso do </w:t>
            </w:r>
            <w:r w:rsidRPr="00F66DBE">
              <w:rPr>
                <w:rFonts w:ascii="Arial" w:hAnsi="Arial" w:cs="Arial"/>
                <w:b/>
                <w:sz w:val="20"/>
                <w:szCs w:val="20"/>
                <w:u w:val="single"/>
              </w:rPr>
              <w:t>grupo 27</w:t>
            </w:r>
            <w:r w:rsidRPr="00F66DBE">
              <w:rPr>
                <w:rFonts w:ascii="Arial" w:hAnsi="Arial" w:cs="Arial"/>
                <w:sz w:val="20"/>
                <w:szCs w:val="20"/>
              </w:rPr>
              <w:t xml:space="preserve">, o transportador ou o proprietário do equipamento rodoviário, deverá </w:t>
            </w:r>
            <w:r w:rsidRPr="00F66DBE">
              <w:rPr>
                <w:rFonts w:ascii="Arial" w:hAnsi="Arial" w:cs="Arial"/>
                <w:b/>
                <w:sz w:val="20"/>
                <w:szCs w:val="20"/>
                <w:u w:val="single"/>
              </w:rPr>
              <w:t>apresentar declaração formal</w:t>
            </w:r>
            <w:r w:rsidRPr="00F66DBE">
              <w:rPr>
                <w:rFonts w:ascii="Arial" w:hAnsi="Arial" w:cs="Arial"/>
                <w:sz w:val="20"/>
                <w:szCs w:val="20"/>
              </w:rPr>
              <w:t xml:space="preserve"> de que tem ciência da necessidade de verificar e garantir junto ao embarcador a compatibilidade do equipamento rodoviário com as características específicas dos produtos perigosos que serão transportados.</w:t>
            </w:r>
          </w:p>
          <w:p w14:paraId="71F1C1A3" w14:textId="77777777" w:rsidR="00024536" w:rsidRPr="00F66DBE" w:rsidRDefault="00024536" w:rsidP="00024536">
            <w:pPr>
              <w:ind w:left="708"/>
              <w:jc w:val="both"/>
              <w:rPr>
                <w:rFonts w:ascii="Arial" w:hAnsi="Arial" w:cs="Arial"/>
                <w:sz w:val="20"/>
                <w:szCs w:val="20"/>
              </w:rPr>
            </w:pPr>
          </w:p>
          <w:p w14:paraId="7400A158" w14:textId="77777777" w:rsidR="00024536" w:rsidRPr="00F66DBE" w:rsidRDefault="00024536" w:rsidP="00024536">
            <w:pPr>
              <w:ind w:left="708"/>
              <w:jc w:val="both"/>
              <w:rPr>
                <w:rFonts w:ascii="Arial" w:hAnsi="Arial" w:cs="Arial"/>
                <w:sz w:val="20"/>
                <w:szCs w:val="20"/>
              </w:rPr>
            </w:pPr>
          </w:p>
          <w:p w14:paraId="530B2D7D" w14:textId="3692711C" w:rsidR="00024536" w:rsidRPr="00F66DBE" w:rsidRDefault="00024536" w:rsidP="00024536">
            <w:pPr>
              <w:jc w:val="both"/>
              <w:rPr>
                <w:rFonts w:ascii="Arial" w:hAnsi="Arial" w:cs="Arial"/>
                <w:sz w:val="20"/>
                <w:szCs w:val="20"/>
              </w:rPr>
            </w:pPr>
            <w:r w:rsidRPr="00F66DBE">
              <w:rPr>
                <w:rFonts w:ascii="Arial" w:hAnsi="Arial" w:cs="Arial"/>
                <w:sz w:val="20"/>
                <w:szCs w:val="20"/>
              </w:rPr>
              <w:t>Para tanque silo, adicionalmente:</w:t>
            </w:r>
          </w:p>
          <w:p w14:paraId="2CACDEEC" w14:textId="77777777" w:rsidR="00024536" w:rsidRPr="00F66DBE" w:rsidRDefault="00024536" w:rsidP="00024536">
            <w:pPr>
              <w:ind w:left="708"/>
              <w:jc w:val="both"/>
              <w:rPr>
                <w:rFonts w:ascii="Arial" w:hAnsi="Arial" w:cs="Arial"/>
                <w:sz w:val="20"/>
                <w:szCs w:val="20"/>
              </w:rPr>
            </w:pPr>
          </w:p>
          <w:p w14:paraId="7266DB12" w14:textId="77777777" w:rsidR="00024536" w:rsidRPr="00F66DBE" w:rsidRDefault="00024536" w:rsidP="00024536">
            <w:pPr>
              <w:widowControl w:val="0"/>
              <w:numPr>
                <w:ilvl w:val="0"/>
                <w:numId w:val="19"/>
              </w:numPr>
              <w:ind w:left="415" w:right="259"/>
              <w:rPr>
                <w:rFonts w:ascii="Arial" w:hAnsi="Arial" w:cs="Arial"/>
                <w:sz w:val="20"/>
                <w:szCs w:val="20"/>
              </w:rPr>
            </w:pPr>
            <w:r w:rsidRPr="00F66DBE">
              <w:rPr>
                <w:rFonts w:ascii="Arial" w:hAnsi="Arial" w:cs="Arial"/>
                <w:sz w:val="20"/>
                <w:szCs w:val="20"/>
              </w:rPr>
              <w:t>CIPP anterior (exceto se inspeção inicial) ou declaração de extravio (desde que o equipamento apresente rastreabilidade, caso em que a placa de inspeção deverá ser anexada ao relatório de inspeção), quando aplicável,</w:t>
            </w:r>
          </w:p>
          <w:p w14:paraId="6EEF3C6B" w14:textId="77777777" w:rsidR="00024536" w:rsidRPr="00F66DBE" w:rsidRDefault="00024536" w:rsidP="00024536">
            <w:pPr>
              <w:widowControl w:val="0"/>
              <w:numPr>
                <w:ilvl w:val="0"/>
                <w:numId w:val="19"/>
              </w:numPr>
              <w:ind w:left="415" w:right="259"/>
              <w:rPr>
                <w:rFonts w:ascii="Arial" w:hAnsi="Arial" w:cs="Arial"/>
                <w:sz w:val="20"/>
                <w:szCs w:val="20"/>
              </w:rPr>
            </w:pPr>
            <w:r w:rsidRPr="00F66DBE">
              <w:rPr>
                <w:rFonts w:ascii="Arial" w:hAnsi="Arial" w:cs="Arial"/>
                <w:sz w:val="20"/>
                <w:szCs w:val="20"/>
              </w:rPr>
              <w:t>Placa do Fabricante do Equipamento</w:t>
            </w:r>
          </w:p>
          <w:p w14:paraId="6AEDD0E0" w14:textId="77777777" w:rsidR="00024536" w:rsidRPr="00F66DBE" w:rsidRDefault="00024536" w:rsidP="00024536">
            <w:pPr>
              <w:widowControl w:val="0"/>
              <w:ind w:left="497" w:right="259"/>
              <w:rPr>
                <w:rFonts w:ascii="Arial" w:hAnsi="Arial" w:cs="Arial"/>
                <w:sz w:val="20"/>
                <w:szCs w:val="20"/>
              </w:rPr>
            </w:pPr>
          </w:p>
          <w:p w14:paraId="407312E4" w14:textId="77777777" w:rsidR="00024536" w:rsidRPr="00F66DBE" w:rsidRDefault="00024536" w:rsidP="00024536">
            <w:pPr>
              <w:tabs>
                <w:tab w:val="left" w:pos="142"/>
              </w:tabs>
              <w:spacing w:after="60"/>
              <w:ind w:right="28"/>
              <w:rPr>
                <w:rFonts w:ascii="Arial" w:hAnsi="Arial" w:cs="Arial"/>
                <w:sz w:val="20"/>
                <w:szCs w:val="20"/>
              </w:rPr>
            </w:pPr>
            <w:r w:rsidRPr="00F66DBE">
              <w:rPr>
                <w:rFonts w:ascii="Arial" w:hAnsi="Arial" w:cs="Arial"/>
                <w:b/>
                <w:sz w:val="20"/>
                <w:szCs w:val="20"/>
              </w:rPr>
              <w:t>Adicionalmente serão verificados previamente as inspeções:</w:t>
            </w:r>
          </w:p>
          <w:p w14:paraId="19A895DD" w14:textId="77777777" w:rsidR="00024536" w:rsidRPr="00F66DBE" w:rsidRDefault="00024536" w:rsidP="00024536">
            <w:pPr>
              <w:tabs>
                <w:tab w:val="left" w:pos="142"/>
              </w:tabs>
              <w:spacing w:after="60"/>
              <w:ind w:right="28"/>
              <w:rPr>
                <w:rFonts w:ascii="Arial" w:hAnsi="Arial" w:cs="Arial"/>
                <w:sz w:val="20"/>
                <w:szCs w:val="20"/>
              </w:rPr>
            </w:pPr>
            <w:r w:rsidRPr="00F66DBE">
              <w:rPr>
                <w:rFonts w:ascii="Arial" w:hAnsi="Arial" w:cs="Arial"/>
                <w:sz w:val="20"/>
                <w:szCs w:val="20"/>
              </w:rPr>
              <w:t>- A placa do fabricante do equipamento;</w:t>
            </w:r>
          </w:p>
          <w:p w14:paraId="7389FB60" w14:textId="77777777" w:rsidR="00024536" w:rsidRPr="00F66DBE" w:rsidRDefault="00024536" w:rsidP="00024536">
            <w:pPr>
              <w:tabs>
                <w:tab w:val="left" w:pos="142"/>
              </w:tabs>
              <w:ind w:left="142" w:right="28" w:hanging="142"/>
              <w:rPr>
                <w:rFonts w:ascii="Arial" w:hAnsi="Arial" w:cs="Arial"/>
                <w:sz w:val="20"/>
                <w:szCs w:val="20"/>
              </w:rPr>
            </w:pPr>
            <w:r w:rsidRPr="00F66DBE">
              <w:rPr>
                <w:rFonts w:ascii="Arial" w:hAnsi="Arial" w:cs="Arial"/>
                <w:sz w:val="20"/>
                <w:szCs w:val="20"/>
              </w:rPr>
              <w:t>- As placas de identificação e de inspeção do INMETRO afixadas no suporte porta placas com o devido lacre íntegro, quando aplicável.</w:t>
            </w:r>
          </w:p>
          <w:p w14:paraId="5B88F5E3" w14:textId="0F7D85A4" w:rsidR="00024536" w:rsidRPr="00F66DBE" w:rsidRDefault="00024536" w:rsidP="00024536">
            <w:pPr>
              <w:ind w:left="708"/>
              <w:jc w:val="both"/>
              <w:rPr>
                <w:rFonts w:ascii="Arial" w:hAnsi="Arial" w:cs="Arial"/>
                <w:sz w:val="20"/>
                <w:szCs w:val="20"/>
              </w:rPr>
            </w:pPr>
            <w:r w:rsidRPr="00F66DBE">
              <w:rPr>
                <w:rFonts w:ascii="Arial" w:hAnsi="Arial" w:cs="Arial"/>
                <w:b/>
                <w:sz w:val="20"/>
                <w:szCs w:val="20"/>
              </w:rPr>
              <w:t>Nota: Inexistindo as</w:t>
            </w:r>
            <w:r w:rsidRPr="00F66DBE">
              <w:rPr>
                <w:rFonts w:ascii="Arial" w:hAnsi="Arial" w:cs="Arial"/>
                <w:sz w:val="20"/>
                <w:szCs w:val="20"/>
              </w:rPr>
              <w:t xml:space="preserve"> </w:t>
            </w:r>
            <w:r w:rsidRPr="00F66DBE">
              <w:rPr>
                <w:rFonts w:ascii="Arial" w:hAnsi="Arial" w:cs="Arial"/>
                <w:b/>
                <w:sz w:val="20"/>
                <w:szCs w:val="20"/>
              </w:rPr>
              <w:t>placas de identificação</w:t>
            </w:r>
            <w:r w:rsidRPr="00F66DBE">
              <w:rPr>
                <w:rFonts w:ascii="Arial" w:hAnsi="Arial" w:cs="Arial"/>
                <w:sz w:val="20"/>
                <w:szCs w:val="20"/>
              </w:rPr>
              <w:t xml:space="preserve"> </w:t>
            </w:r>
            <w:r w:rsidRPr="00F66DBE">
              <w:rPr>
                <w:rFonts w:ascii="Arial" w:hAnsi="Arial" w:cs="Arial"/>
                <w:b/>
                <w:sz w:val="20"/>
                <w:szCs w:val="20"/>
              </w:rPr>
              <w:t>e inspeção</w:t>
            </w:r>
            <w:r w:rsidRPr="00F66DBE">
              <w:rPr>
                <w:rFonts w:ascii="Arial" w:hAnsi="Arial" w:cs="Arial"/>
                <w:sz w:val="20"/>
                <w:szCs w:val="20"/>
              </w:rPr>
              <w:t>, ou somente uma delas, a inspeção não poderá ser realizada, cabendo ao proprietário rastrear o equipamento para identificação do seu nº junto ao INMETRO e as placas com os OIA-PP´s.</w:t>
            </w:r>
          </w:p>
        </w:tc>
      </w:tr>
    </w:tbl>
    <w:tbl>
      <w:tblPr>
        <w:tblStyle w:val="afffffffff5"/>
        <w:tblW w:w="10916" w:type="dxa"/>
        <w:tblInd w:w="0" w:type="dxa"/>
        <w:tblLayout w:type="fixed"/>
        <w:tblLook w:val="0000" w:firstRow="0" w:lastRow="0" w:firstColumn="0" w:lastColumn="0" w:noHBand="0" w:noVBand="0"/>
      </w:tblPr>
      <w:tblGrid>
        <w:gridCol w:w="10916"/>
      </w:tblGrid>
      <w:tr w:rsidR="006E7F07" w:rsidRPr="00F66DBE" w14:paraId="4DC350C2" w14:textId="77777777">
        <w:trPr>
          <w:trHeight w:val="394"/>
        </w:trPr>
        <w:tc>
          <w:tcPr>
            <w:tcW w:w="10916" w:type="dxa"/>
            <w:tcBorders>
              <w:top w:val="single" w:sz="8" w:space="0" w:color="000000"/>
              <w:left w:val="single" w:sz="8" w:space="0" w:color="000000"/>
              <w:bottom w:val="single" w:sz="8" w:space="0" w:color="000000"/>
              <w:right w:val="single" w:sz="8" w:space="0" w:color="000000"/>
            </w:tcBorders>
            <w:shd w:val="clear" w:color="auto" w:fill="8DB3E2"/>
          </w:tcPr>
          <w:p w14:paraId="50EDCC4C"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DOCUMENTAÇÃO NECESSÁRIA PARA INSPEÇÃO</w:t>
            </w:r>
          </w:p>
        </w:tc>
      </w:tr>
    </w:tbl>
    <w:tbl>
      <w:tblPr>
        <w:tblStyle w:val="afffffffff6"/>
        <w:tblW w:w="10968" w:type="dxa"/>
        <w:tblInd w:w="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38"/>
        <w:gridCol w:w="8930"/>
      </w:tblGrid>
      <w:tr w:rsidR="006E7F07" w:rsidRPr="00F66DBE" w14:paraId="7FFAF6CB" w14:textId="77777777">
        <w:trPr>
          <w:trHeight w:val="65"/>
        </w:trPr>
        <w:tc>
          <w:tcPr>
            <w:tcW w:w="2038" w:type="dxa"/>
            <w:vAlign w:val="center"/>
          </w:tcPr>
          <w:p w14:paraId="24F6A5C4" w14:textId="61E4D796" w:rsidR="006E7F07" w:rsidRPr="009300FC" w:rsidRDefault="00941962" w:rsidP="00297929">
            <w:pPr>
              <w:spacing w:after="200" w:line="276" w:lineRule="auto"/>
              <w:jc w:val="center"/>
              <w:rPr>
                <w:rFonts w:ascii="Arial" w:hAnsi="Arial" w:cs="Arial"/>
                <w:b/>
                <w:bCs/>
                <w:sz w:val="20"/>
                <w:szCs w:val="20"/>
              </w:rPr>
            </w:pPr>
            <w:r w:rsidRPr="009300FC">
              <w:rPr>
                <w:rFonts w:ascii="Arial" w:hAnsi="Arial" w:cs="Arial"/>
                <w:b/>
                <w:bCs/>
                <w:sz w:val="20"/>
                <w:szCs w:val="20"/>
              </w:rPr>
              <w:t xml:space="preserve">ANEXO </w:t>
            </w:r>
            <w:r w:rsidR="00E14BA6" w:rsidRPr="009300FC">
              <w:rPr>
                <w:rFonts w:ascii="Arial" w:hAnsi="Arial" w:cs="Arial"/>
                <w:b/>
                <w:bCs/>
                <w:sz w:val="20"/>
                <w:szCs w:val="20"/>
              </w:rPr>
              <w:t>D</w:t>
            </w:r>
            <w:r w:rsidRPr="009300FC">
              <w:rPr>
                <w:rFonts w:ascii="Arial" w:hAnsi="Arial" w:cs="Arial"/>
                <w:b/>
                <w:bCs/>
                <w:sz w:val="20"/>
                <w:szCs w:val="20"/>
              </w:rPr>
              <w:t xml:space="preserve"> – PORTARIA INMETRO </w:t>
            </w:r>
            <w:r w:rsidRPr="009300FC">
              <w:rPr>
                <w:rFonts w:ascii="Arial" w:hAnsi="Arial" w:cs="Arial"/>
                <w:b/>
                <w:bCs/>
                <w:sz w:val="20"/>
                <w:szCs w:val="20"/>
              </w:rPr>
              <w:lastRenderedPageBreak/>
              <w:t>128/2022 – INSPEÇÃO DE TANQUES DE CARGA DESTINADOS AO TRANSPORTE DE LÍQUIDOS</w:t>
            </w:r>
            <w:r w:rsidR="00297929" w:rsidRPr="009300FC">
              <w:rPr>
                <w:rFonts w:ascii="Arial" w:hAnsi="Arial" w:cs="Arial"/>
                <w:b/>
                <w:bCs/>
                <w:sz w:val="20"/>
                <w:szCs w:val="20"/>
              </w:rPr>
              <w:t>.</w:t>
            </w:r>
          </w:p>
        </w:tc>
        <w:tc>
          <w:tcPr>
            <w:tcW w:w="8930" w:type="dxa"/>
          </w:tcPr>
          <w:p w14:paraId="25420435" w14:textId="77777777" w:rsidR="006E7F07" w:rsidRPr="00F66DBE" w:rsidRDefault="00955DB3">
            <w:pPr>
              <w:spacing w:after="60"/>
              <w:jc w:val="both"/>
              <w:rPr>
                <w:rFonts w:ascii="Arial" w:hAnsi="Arial" w:cs="Arial"/>
                <w:sz w:val="20"/>
                <w:szCs w:val="20"/>
              </w:rPr>
            </w:pPr>
            <w:r w:rsidRPr="00F66DBE">
              <w:rPr>
                <w:rFonts w:ascii="Arial" w:hAnsi="Arial" w:cs="Arial"/>
                <w:sz w:val="20"/>
                <w:szCs w:val="20"/>
              </w:rPr>
              <w:lastRenderedPageBreak/>
              <w:t>a) Documentação do veículo/equipamento (CRV/CRLV/CRLV-e ou documento oficial que ateste a atual característica e condição cadastral do veículo junto ao órgão de trânsito ou NF de aquisição do veículo, nos casos de veículo novos e sem registro - 0 km);</w:t>
            </w:r>
          </w:p>
          <w:p w14:paraId="70A81AFA" w14:textId="77777777" w:rsidR="006E7F07" w:rsidRPr="00F66DBE" w:rsidRDefault="00955DB3">
            <w:pPr>
              <w:tabs>
                <w:tab w:val="left" w:pos="142"/>
              </w:tabs>
              <w:spacing w:after="60"/>
              <w:ind w:right="28"/>
              <w:rPr>
                <w:rFonts w:ascii="Arial" w:hAnsi="Arial" w:cs="Arial"/>
                <w:sz w:val="20"/>
                <w:szCs w:val="20"/>
              </w:rPr>
            </w:pPr>
            <w:r w:rsidRPr="00F66DBE">
              <w:rPr>
                <w:rFonts w:ascii="Arial" w:hAnsi="Arial" w:cs="Arial"/>
                <w:sz w:val="20"/>
                <w:szCs w:val="20"/>
              </w:rPr>
              <w:lastRenderedPageBreak/>
              <w:t>b) Documento de identificação do proprietário ou condutor ou representante autorizado</w:t>
            </w:r>
            <w:r w:rsidRPr="00F66DBE">
              <w:rPr>
                <w:rFonts w:ascii="Arial" w:hAnsi="Arial" w:cs="Arial"/>
                <w:sz w:val="20"/>
                <w:szCs w:val="20"/>
              </w:rPr>
              <w:br/>
              <w:t>pelo proprietário do veículo;</w:t>
            </w:r>
          </w:p>
          <w:p w14:paraId="7C1FCBB9" w14:textId="77777777" w:rsidR="006E7F07" w:rsidRPr="00F66DBE" w:rsidRDefault="00955DB3">
            <w:pPr>
              <w:tabs>
                <w:tab w:val="left" w:pos="142"/>
              </w:tabs>
              <w:spacing w:after="60"/>
              <w:ind w:right="28"/>
              <w:rPr>
                <w:rFonts w:ascii="Arial" w:hAnsi="Arial" w:cs="Arial"/>
                <w:sz w:val="20"/>
                <w:szCs w:val="20"/>
              </w:rPr>
            </w:pPr>
            <w:r w:rsidRPr="00F66DBE">
              <w:rPr>
                <w:rFonts w:ascii="Arial" w:hAnsi="Arial" w:cs="Arial"/>
                <w:sz w:val="20"/>
                <w:szCs w:val="20"/>
              </w:rPr>
              <w:t>c) Certificado de Inspeção Veicular – CIV vigente;</w:t>
            </w:r>
          </w:p>
          <w:p w14:paraId="6AD76F6A" w14:textId="77777777" w:rsidR="006E7F07" w:rsidRPr="00F66DBE" w:rsidRDefault="00955DB3">
            <w:pPr>
              <w:jc w:val="both"/>
              <w:rPr>
                <w:rFonts w:ascii="Arial" w:hAnsi="Arial" w:cs="Arial"/>
                <w:sz w:val="20"/>
                <w:szCs w:val="20"/>
              </w:rPr>
            </w:pPr>
            <w:r w:rsidRPr="00F66DBE">
              <w:rPr>
                <w:rFonts w:ascii="Arial" w:hAnsi="Arial" w:cs="Arial"/>
                <w:sz w:val="20"/>
                <w:szCs w:val="20"/>
              </w:rPr>
              <w:t>Nota: Os veículos novos e sem registro (</w:t>
            </w:r>
            <w:r w:rsidRPr="00F66DBE">
              <w:rPr>
                <w:rFonts w:ascii="Arial" w:hAnsi="Arial" w:cs="Arial"/>
                <w:b/>
                <w:sz w:val="20"/>
                <w:szCs w:val="20"/>
              </w:rPr>
              <w:t>0 km</w:t>
            </w:r>
            <w:r w:rsidRPr="00F66DBE">
              <w:rPr>
                <w:rFonts w:ascii="Arial" w:hAnsi="Arial" w:cs="Arial"/>
                <w:sz w:val="20"/>
                <w:szCs w:val="20"/>
              </w:rPr>
              <w:t>) que não sofreram quaisquer modificações de suas</w:t>
            </w:r>
            <w:r w:rsidRPr="00F66DBE">
              <w:rPr>
                <w:rFonts w:ascii="Arial" w:hAnsi="Arial" w:cs="Arial"/>
                <w:sz w:val="20"/>
                <w:szCs w:val="20"/>
              </w:rPr>
              <w:br/>
              <w:t>características originais estão isentos da inspeção inicial, bem como do porte obrigatório do CIV, por até 12 (doze) meses da data de aquisição, evidenciada através de NF de aquisição;</w:t>
            </w:r>
          </w:p>
          <w:p w14:paraId="65DA3569" w14:textId="77777777" w:rsidR="006E7F07" w:rsidRPr="00F66DBE" w:rsidRDefault="00955DB3">
            <w:pPr>
              <w:tabs>
                <w:tab w:val="left" w:pos="142"/>
              </w:tabs>
              <w:spacing w:after="60"/>
              <w:ind w:left="142" w:right="28" w:hanging="142"/>
              <w:rPr>
                <w:rFonts w:ascii="Arial" w:hAnsi="Arial" w:cs="Arial"/>
                <w:sz w:val="20"/>
                <w:szCs w:val="20"/>
              </w:rPr>
            </w:pPr>
            <w:r w:rsidRPr="00F66DBE">
              <w:rPr>
                <w:rFonts w:ascii="Arial" w:hAnsi="Arial" w:cs="Arial"/>
                <w:sz w:val="20"/>
                <w:szCs w:val="20"/>
              </w:rPr>
              <w:t>d) CIPP anterior (exceto se inspeção inicial) ou declaração de extravio (desde que o equipamento apresente rastreabilidade, caso em que a placa de inspeção deverá ser anexada ao relatório de inspeção), quando aplicável,</w:t>
            </w:r>
          </w:p>
          <w:p w14:paraId="7F3FD961" w14:textId="77777777" w:rsidR="006E7F07" w:rsidRPr="00F66DBE" w:rsidRDefault="00955DB3">
            <w:pPr>
              <w:tabs>
                <w:tab w:val="left" w:pos="142"/>
              </w:tabs>
              <w:spacing w:after="60"/>
              <w:ind w:left="142" w:right="28" w:hanging="142"/>
              <w:rPr>
                <w:rFonts w:ascii="Arial" w:hAnsi="Arial" w:cs="Arial"/>
                <w:sz w:val="20"/>
                <w:szCs w:val="20"/>
              </w:rPr>
            </w:pPr>
            <w:r w:rsidRPr="00F66DBE">
              <w:rPr>
                <w:rFonts w:ascii="Arial" w:hAnsi="Arial" w:cs="Arial"/>
                <w:sz w:val="20"/>
                <w:szCs w:val="20"/>
              </w:rPr>
              <w:t>e) CTPP (se inspeção inicial); Nota: Quando não for apresentado o CTPP original, pode ser aceita uma cópia digitalizada do certificado fornecida pelo OCP que emitiu o documento original.</w:t>
            </w:r>
          </w:p>
          <w:p w14:paraId="4F834F14" w14:textId="77777777" w:rsidR="006E7F07" w:rsidRPr="00F66DBE" w:rsidRDefault="00955DB3">
            <w:pPr>
              <w:tabs>
                <w:tab w:val="left" w:pos="142"/>
              </w:tabs>
              <w:spacing w:after="60"/>
              <w:ind w:left="142" w:right="28" w:hanging="142"/>
              <w:rPr>
                <w:rFonts w:ascii="Arial" w:hAnsi="Arial" w:cs="Arial"/>
                <w:sz w:val="20"/>
                <w:szCs w:val="20"/>
              </w:rPr>
            </w:pPr>
            <w:r w:rsidRPr="00F66DBE">
              <w:rPr>
                <w:rFonts w:ascii="Arial" w:hAnsi="Arial" w:cs="Arial"/>
                <w:sz w:val="20"/>
                <w:szCs w:val="20"/>
              </w:rPr>
              <w:t>f) Certificado de descontaminação ou Relatório de Descontaminação, válido e quando aplicável;</w:t>
            </w:r>
          </w:p>
          <w:p w14:paraId="7B7DA162" w14:textId="77777777" w:rsidR="006E7F07" w:rsidRPr="00F66DBE" w:rsidRDefault="00955DB3">
            <w:pPr>
              <w:tabs>
                <w:tab w:val="left" w:pos="142"/>
              </w:tabs>
              <w:spacing w:after="60"/>
              <w:ind w:left="142" w:right="28" w:hanging="142"/>
              <w:rPr>
                <w:rFonts w:ascii="Arial" w:hAnsi="Arial" w:cs="Arial"/>
                <w:sz w:val="20"/>
                <w:szCs w:val="20"/>
              </w:rPr>
            </w:pPr>
            <w:r w:rsidRPr="00F66DBE">
              <w:rPr>
                <w:rFonts w:ascii="Arial" w:hAnsi="Arial" w:cs="Arial"/>
                <w:sz w:val="20"/>
                <w:szCs w:val="20"/>
              </w:rPr>
              <w:t xml:space="preserve">g) </w:t>
            </w:r>
            <w:r w:rsidRPr="00F66DBE">
              <w:rPr>
                <w:rFonts w:ascii="Arial" w:hAnsi="Arial" w:cs="Arial"/>
                <w:b/>
                <w:sz w:val="20"/>
                <w:szCs w:val="20"/>
              </w:rPr>
              <w:t>Data book</w:t>
            </w:r>
            <w:r w:rsidRPr="00F66DBE">
              <w:rPr>
                <w:rFonts w:ascii="Arial" w:hAnsi="Arial" w:cs="Arial"/>
                <w:sz w:val="20"/>
                <w:szCs w:val="20"/>
              </w:rPr>
              <w:t>, quando aplicável;</w:t>
            </w:r>
          </w:p>
          <w:p w14:paraId="1DA514C1" w14:textId="77777777" w:rsidR="006E7F07" w:rsidRPr="00F66DBE" w:rsidRDefault="00955DB3">
            <w:pPr>
              <w:tabs>
                <w:tab w:val="left" w:pos="142"/>
              </w:tabs>
              <w:spacing w:after="60"/>
              <w:ind w:left="142" w:right="28" w:hanging="142"/>
              <w:rPr>
                <w:rFonts w:ascii="Arial" w:hAnsi="Arial" w:cs="Arial"/>
                <w:sz w:val="20"/>
                <w:szCs w:val="20"/>
              </w:rPr>
            </w:pPr>
            <w:r w:rsidRPr="00F66DBE">
              <w:rPr>
                <w:rFonts w:ascii="Arial" w:hAnsi="Arial" w:cs="Arial"/>
                <w:sz w:val="20"/>
                <w:szCs w:val="20"/>
              </w:rPr>
              <w:t>h) Relatório técnico do revestidor da aplicação do revestimento, quando aplicável.</w:t>
            </w:r>
          </w:p>
          <w:p w14:paraId="6119F62B" w14:textId="77777777" w:rsidR="006E7F07" w:rsidRPr="00F66DBE" w:rsidRDefault="00955DB3">
            <w:pPr>
              <w:jc w:val="both"/>
              <w:rPr>
                <w:rFonts w:ascii="Arial" w:hAnsi="Arial" w:cs="Arial"/>
                <w:sz w:val="20"/>
                <w:szCs w:val="20"/>
              </w:rPr>
            </w:pPr>
            <w:r w:rsidRPr="00F66DBE">
              <w:rPr>
                <w:rFonts w:ascii="Arial" w:hAnsi="Arial" w:cs="Arial"/>
                <w:sz w:val="20"/>
                <w:szCs w:val="20"/>
              </w:rPr>
              <w:t xml:space="preserve">i)  Declaração Formal da Compatibilidade do Equipamento com as características dos Produtos Transportados (aplicável somente para produtos do </w:t>
            </w:r>
            <w:r w:rsidRPr="00F66DBE">
              <w:rPr>
                <w:rFonts w:ascii="Arial" w:hAnsi="Arial" w:cs="Arial"/>
                <w:b/>
                <w:sz w:val="20"/>
                <w:szCs w:val="20"/>
              </w:rPr>
              <w:t xml:space="preserve">grupos 27 </w:t>
            </w:r>
            <w:r w:rsidRPr="00F66DBE">
              <w:rPr>
                <w:rFonts w:ascii="Arial" w:hAnsi="Arial" w:cs="Arial"/>
                <w:sz w:val="20"/>
                <w:szCs w:val="20"/>
              </w:rPr>
              <w:t>de modo ao atendimento ao Artigo 9</w:t>
            </w:r>
            <w:r w:rsidRPr="00F66DBE">
              <w:rPr>
                <w:rFonts w:ascii="Arial" w:hAnsi="Arial" w:cs="Arial"/>
                <w:sz w:val="20"/>
                <w:szCs w:val="20"/>
                <w:vertAlign w:val="superscript"/>
              </w:rPr>
              <w:t>o</w:t>
            </w:r>
            <w:r w:rsidRPr="00F66DBE">
              <w:rPr>
                <w:rFonts w:ascii="Arial" w:hAnsi="Arial" w:cs="Arial"/>
                <w:sz w:val="20"/>
                <w:szCs w:val="20"/>
              </w:rPr>
              <w:t xml:space="preserve"> da Portaria INMETRO 48/2018): </w:t>
            </w:r>
          </w:p>
          <w:p w14:paraId="3C05C974" w14:textId="77777777" w:rsidR="006E7F07" w:rsidRPr="00F66DBE" w:rsidRDefault="00955DB3">
            <w:pPr>
              <w:ind w:left="708"/>
              <w:jc w:val="both"/>
              <w:rPr>
                <w:rFonts w:ascii="Arial" w:hAnsi="Arial" w:cs="Arial"/>
                <w:b/>
                <w:sz w:val="20"/>
                <w:szCs w:val="20"/>
              </w:rPr>
            </w:pPr>
            <w:r w:rsidRPr="00F66DBE">
              <w:rPr>
                <w:rFonts w:ascii="Arial" w:hAnsi="Arial" w:cs="Arial"/>
                <w:b/>
                <w:sz w:val="20"/>
                <w:szCs w:val="20"/>
              </w:rPr>
              <w:t xml:space="preserve">Nota: </w:t>
            </w:r>
            <w:r w:rsidRPr="00F66DBE">
              <w:rPr>
                <w:rFonts w:ascii="Arial" w:hAnsi="Arial" w:cs="Arial"/>
                <w:sz w:val="20"/>
                <w:szCs w:val="20"/>
              </w:rPr>
              <w:t xml:space="preserve">Para toda inspeção periódica de equipamentos que transportam qualquer produto perigoso do </w:t>
            </w:r>
            <w:r w:rsidRPr="00F66DBE">
              <w:rPr>
                <w:rFonts w:ascii="Arial" w:hAnsi="Arial" w:cs="Arial"/>
                <w:b/>
                <w:sz w:val="20"/>
                <w:szCs w:val="20"/>
                <w:u w:val="single"/>
              </w:rPr>
              <w:t>grupo 27</w:t>
            </w:r>
            <w:r w:rsidRPr="00F66DBE">
              <w:rPr>
                <w:rFonts w:ascii="Arial" w:hAnsi="Arial" w:cs="Arial"/>
                <w:sz w:val="20"/>
                <w:szCs w:val="20"/>
              </w:rPr>
              <w:t xml:space="preserve">, o transportador ou o proprietário do equipamento rodoviário, deverá </w:t>
            </w:r>
            <w:r w:rsidRPr="00F66DBE">
              <w:rPr>
                <w:rFonts w:ascii="Arial" w:hAnsi="Arial" w:cs="Arial"/>
                <w:b/>
                <w:sz w:val="20"/>
                <w:szCs w:val="20"/>
                <w:u w:val="single"/>
              </w:rPr>
              <w:t>apresentar declaração formal</w:t>
            </w:r>
            <w:r w:rsidRPr="00F66DBE">
              <w:rPr>
                <w:rFonts w:ascii="Arial" w:hAnsi="Arial" w:cs="Arial"/>
                <w:sz w:val="20"/>
                <w:szCs w:val="20"/>
              </w:rPr>
              <w:t xml:space="preserve"> de que tem ciência da necessidade de verificar e garantir junto ao embarcador a compatibilidade do equipamento rodoviário com as características específicas dos produtos perigosos que serão transportados.</w:t>
            </w:r>
          </w:p>
          <w:p w14:paraId="450E4E51" w14:textId="77777777" w:rsidR="006E7F07" w:rsidRPr="00F66DBE" w:rsidRDefault="00955DB3">
            <w:pPr>
              <w:tabs>
                <w:tab w:val="left" w:pos="142"/>
              </w:tabs>
              <w:spacing w:after="60"/>
              <w:ind w:right="28"/>
              <w:rPr>
                <w:rFonts w:ascii="Arial" w:hAnsi="Arial" w:cs="Arial"/>
                <w:sz w:val="20"/>
                <w:szCs w:val="20"/>
              </w:rPr>
            </w:pPr>
            <w:r w:rsidRPr="00F66DBE">
              <w:rPr>
                <w:rFonts w:ascii="Arial" w:hAnsi="Arial" w:cs="Arial"/>
                <w:b/>
                <w:sz w:val="20"/>
                <w:szCs w:val="20"/>
              </w:rPr>
              <w:t>Adicionalmente serão verificados previamente as inspeções:</w:t>
            </w:r>
          </w:p>
          <w:p w14:paraId="50DF57D6" w14:textId="77777777" w:rsidR="006E7F07" w:rsidRPr="00F66DBE" w:rsidRDefault="00955DB3">
            <w:pPr>
              <w:tabs>
                <w:tab w:val="left" w:pos="142"/>
              </w:tabs>
              <w:spacing w:after="60"/>
              <w:ind w:right="28"/>
              <w:rPr>
                <w:rFonts w:ascii="Arial" w:hAnsi="Arial" w:cs="Arial"/>
                <w:sz w:val="20"/>
                <w:szCs w:val="20"/>
              </w:rPr>
            </w:pPr>
            <w:r w:rsidRPr="00F66DBE">
              <w:rPr>
                <w:rFonts w:ascii="Arial" w:hAnsi="Arial" w:cs="Arial"/>
                <w:sz w:val="20"/>
                <w:szCs w:val="20"/>
              </w:rPr>
              <w:t>- A placa do fabricante do equipamento;</w:t>
            </w:r>
          </w:p>
          <w:p w14:paraId="2339817D" w14:textId="77777777" w:rsidR="006E7F07" w:rsidRPr="00F66DBE" w:rsidRDefault="00955DB3">
            <w:pPr>
              <w:widowControl w:val="0"/>
              <w:ind w:right="259"/>
              <w:rPr>
                <w:rFonts w:ascii="Arial" w:hAnsi="Arial" w:cs="Arial"/>
                <w:sz w:val="20"/>
                <w:szCs w:val="20"/>
              </w:rPr>
            </w:pPr>
            <w:r w:rsidRPr="00F66DBE">
              <w:rPr>
                <w:rFonts w:ascii="Arial" w:hAnsi="Arial" w:cs="Arial"/>
                <w:sz w:val="20"/>
                <w:szCs w:val="20"/>
              </w:rPr>
              <w:t xml:space="preserve">- A placa de identificação do revestidor, quando aplicável e quando existente, </w:t>
            </w:r>
          </w:p>
          <w:p w14:paraId="70295C98" w14:textId="77777777" w:rsidR="006E7F07" w:rsidRPr="00F66DBE" w:rsidRDefault="00955DB3">
            <w:pPr>
              <w:tabs>
                <w:tab w:val="left" w:pos="142"/>
              </w:tabs>
              <w:ind w:left="142" w:right="28" w:hanging="142"/>
              <w:rPr>
                <w:rFonts w:ascii="Arial" w:hAnsi="Arial" w:cs="Arial"/>
                <w:sz w:val="20"/>
                <w:szCs w:val="20"/>
              </w:rPr>
            </w:pPr>
            <w:r w:rsidRPr="00F66DBE">
              <w:rPr>
                <w:rFonts w:ascii="Arial" w:hAnsi="Arial" w:cs="Arial"/>
                <w:sz w:val="20"/>
                <w:szCs w:val="20"/>
              </w:rPr>
              <w:t>- As placas de identificação e de inspeção do INMETRO afixadas no suporte porta placas com o devido lacre íntegro, quando aplicável.</w:t>
            </w:r>
          </w:p>
          <w:p w14:paraId="7DD2184B" w14:textId="77777777" w:rsidR="006E7F07" w:rsidRPr="00F66DBE" w:rsidRDefault="00955DB3">
            <w:pPr>
              <w:tabs>
                <w:tab w:val="left" w:pos="567"/>
              </w:tabs>
              <w:spacing w:before="240" w:after="120"/>
              <w:ind w:left="567" w:right="28" w:hanging="567"/>
              <w:rPr>
                <w:rFonts w:ascii="Arial" w:hAnsi="Arial" w:cs="Arial"/>
                <w:sz w:val="20"/>
                <w:szCs w:val="20"/>
              </w:rPr>
            </w:pPr>
            <w:r w:rsidRPr="00F66DBE">
              <w:rPr>
                <w:rFonts w:ascii="Arial" w:hAnsi="Arial" w:cs="Arial"/>
                <w:b/>
                <w:sz w:val="20"/>
                <w:szCs w:val="20"/>
              </w:rPr>
              <w:t>Nota : Inexistindo</w:t>
            </w:r>
            <w:r w:rsidRPr="00F66DBE">
              <w:rPr>
                <w:rFonts w:ascii="Arial" w:hAnsi="Arial" w:cs="Arial"/>
                <w:sz w:val="20"/>
                <w:szCs w:val="20"/>
              </w:rPr>
              <w:t xml:space="preserve"> </w:t>
            </w:r>
            <w:r w:rsidRPr="00F66DBE">
              <w:rPr>
                <w:rFonts w:ascii="Arial" w:hAnsi="Arial" w:cs="Arial"/>
                <w:b/>
                <w:sz w:val="20"/>
                <w:szCs w:val="20"/>
              </w:rPr>
              <w:t>as</w:t>
            </w:r>
            <w:r w:rsidRPr="00F66DBE">
              <w:rPr>
                <w:rFonts w:ascii="Arial" w:hAnsi="Arial" w:cs="Arial"/>
                <w:sz w:val="20"/>
                <w:szCs w:val="20"/>
              </w:rPr>
              <w:t xml:space="preserve"> </w:t>
            </w:r>
            <w:r w:rsidRPr="00F66DBE">
              <w:rPr>
                <w:rFonts w:ascii="Arial" w:hAnsi="Arial" w:cs="Arial"/>
                <w:b/>
                <w:sz w:val="20"/>
                <w:szCs w:val="20"/>
              </w:rPr>
              <w:t>placas de identificação</w:t>
            </w:r>
            <w:r w:rsidRPr="00F66DBE">
              <w:rPr>
                <w:rFonts w:ascii="Arial" w:hAnsi="Arial" w:cs="Arial"/>
                <w:sz w:val="20"/>
                <w:szCs w:val="20"/>
              </w:rPr>
              <w:t xml:space="preserve"> </w:t>
            </w:r>
            <w:r w:rsidRPr="00F66DBE">
              <w:rPr>
                <w:rFonts w:ascii="Arial" w:hAnsi="Arial" w:cs="Arial"/>
                <w:b/>
                <w:sz w:val="20"/>
                <w:szCs w:val="20"/>
              </w:rPr>
              <w:t>e inspeção</w:t>
            </w:r>
            <w:r w:rsidRPr="00F66DBE">
              <w:rPr>
                <w:rFonts w:ascii="Arial" w:hAnsi="Arial" w:cs="Arial"/>
                <w:sz w:val="20"/>
                <w:szCs w:val="20"/>
              </w:rPr>
              <w:t>, ou somente uma delas, a inspeção não poderá ser realizada, cabendo ao proprietário rastrear o equipamento para identificação do seu número junto ao INMETRO e as placas com os OIA-PP´s.</w:t>
            </w:r>
          </w:p>
        </w:tc>
      </w:tr>
    </w:tbl>
    <w:p w14:paraId="63198B22" w14:textId="288983DA" w:rsidR="004B1CA6" w:rsidRDefault="004B1CA6">
      <w:pPr>
        <w:rPr>
          <w:rFonts w:ascii="Arial" w:hAnsi="Arial" w:cs="Arial"/>
          <w:sz w:val="20"/>
          <w:szCs w:val="20"/>
        </w:rPr>
      </w:pPr>
    </w:p>
    <w:p w14:paraId="3E93FA64" w14:textId="77777777" w:rsidR="004B1CA6" w:rsidRDefault="004B1CA6">
      <w:pPr>
        <w:rPr>
          <w:rFonts w:ascii="Arial" w:hAnsi="Arial" w:cs="Arial"/>
          <w:sz w:val="20"/>
          <w:szCs w:val="20"/>
        </w:rPr>
      </w:pPr>
      <w:r>
        <w:rPr>
          <w:rFonts w:ascii="Arial" w:hAnsi="Arial" w:cs="Arial"/>
          <w:sz w:val="20"/>
          <w:szCs w:val="20"/>
        </w:rPr>
        <w:br w:type="page"/>
      </w:r>
    </w:p>
    <w:p w14:paraId="4A9746F2" w14:textId="77777777" w:rsidR="006E7F07" w:rsidRPr="00F66DBE" w:rsidRDefault="006E7F07">
      <w:pPr>
        <w:rPr>
          <w:rFonts w:ascii="Arial" w:hAnsi="Arial" w:cs="Arial"/>
          <w:sz w:val="20"/>
          <w:szCs w:val="20"/>
        </w:rPr>
      </w:pPr>
    </w:p>
    <w:p w14:paraId="65FB75C2" w14:textId="77777777" w:rsidR="006E7F07" w:rsidRPr="00F66DBE" w:rsidRDefault="00955DB3">
      <w:pPr>
        <w:rPr>
          <w:rFonts w:ascii="Arial" w:eastAsia="Arial" w:hAnsi="Arial" w:cs="Arial"/>
          <w:b/>
          <w:sz w:val="20"/>
          <w:szCs w:val="20"/>
        </w:rPr>
      </w:pPr>
      <w:bookmarkStart w:id="13" w:name="_heading=h.tyjcwt" w:colFirst="0" w:colLast="0"/>
      <w:bookmarkEnd w:id="13"/>
      <w:r w:rsidRPr="00F66DBE">
        <w:rPr>
          <w:rFonts w:ascii="Arial" w:eastAsia="Arial" w:hAnsi="Arial" w:cs="Arial"/>
          <w:b/>
          <w:sz w:val="20"/>
          <w:szCs w:val="20"/>
        </w:rPr>
        <w:t>6) DEFINIÇÕES E DESIGNAÇÃO COMPLETA DAS CARROÇARIAS / EQUIPAMENTOS</w:t>
      </w:r>
    </w:p>
    <w:p w14:paraId="3A27D4AD" w14:textId="126FAC23" w:rsidR="006E7F07" w:rsidRPr="00F66DBE" w:rsidRDefault="00955DB3">
      <w:pPr>
        <w:rPr>
          <w:rFonts w:ascii="Arial" w:eastAsia="Arial" w:hAnsi="Arial" w:cs="Arial"/>
          <w:b/>
          <w:i/>
          <w:sz w:val="20"/>
          <w:szCs w:val="20"/>
          <w:u w:val="single"/>
        </w:rPr>
      </w:pPr>
      <w:bookmarkStart w:id="14" w:name="_heading=h.2zbgiuw" w:colFirst="0" w:colLast="0"/>
      <w:bookmarkStart w:id="15" w:name="_Hlk143196793"/>
      <w:bookmarkEnd w:id="14"/>
      <w:r w:rsidRPr="00F66DBE">
        <w:rPr>
          <w:rFonts w:ascii="Arial" w:eastAsia="Arial" w:hAnsi="Arial" w:cs="Arial"/>
          <w:sz w:val="20"/>
          <w:szCs w:val="20"/>
        </w:rPr>
        <w:t>Durante a realização das Inspeções, deve ser verificada a correta adequação do veículo quanto ao tipo / marca / espécie / carroçaria e se ao mesmo é permitida. Para tanto a equipe técnica deve considerar o especificado e apresentado pelo SENATRAN nos</w:t>
      </w:r>
      <w:r w:rsidRPr="00F66DBE">
        <w:rPr>
          <w:rFonts w:ascii="Arial" w:eastAsia="Arial" w:hAnsi="Arial" w:cs="Arial"/>
          <w:i/>
          <w:sz w:val="20"/>
          <w:szCs w:val="20"/>
        </w:rPr>
        <w:t xml:space="preserve"> </w:t>
      </w:r>
      <w:r w:rsidRPr="00F66DBE">
        <w:rPr>
          <w:rFonts w:ascii="Arial" w:eastAsia="Arial" w:hAnsi="Arial" w:cs="Arial"/>
          <w:b/>
          <w:i/>
          <w:sz w:val="20"/>
          <w:szCs w:val="20"/>
          <w:u w:val="single"/>
        </w:rPr>
        <w:t>ANEXOS I, II e III</w:t>
      </w:r>
      <w:r w:rsidRPr="00F66DBE">
        <w:rPr>
          <w:rFonts w:ascii="Arial" w:eastAsia="Arial" w:hAnsi="Arial" w:cs="Arial"/>
          <w:i/>
          <w:sz w:val="20"/>
          <w:szCs w:val="20"/>
          <w:u w:val="single"/>
        </w:rPr>
        <w:t xml:space="preserve"> da </w:t>
      </w:r>
      <w:r w:rsidRPr="00F66DBE">
        <w:rPr>
          <w:rFonts w:ascii="Arial" w:eastAsia="Arial" w:hAnsi="Arial" w:cs="Arial"/>
          <w:b/>
          <w:i/>
          <w:sz w:val="20"/>
          <w:szCs w:val="20"/>
          <w:u w:val="single"/>
        </w:rPr>
        <w:t>Resolução CONTRAN Nº 916/2022.</w:t>
      </w:r>
      <w:bookmarkEnd w:id="15"/>
    </w:p>
    <w:p w14:paraId="2516D614" w14:textId="77777777" w:rsidR="006E7F07" w:rsidRPr="00F66DBE" w:rsidRDefault="00955DB3">
      <w:pPr>
        <w:rPr>
          <w:rFonts w:ascii="Arial" w:eastAsia="Arial" w:hAnsi="Arial" w:cs="Arial"/>
          <w:b/>
          <w:sz w:val="20"/>
          <w:szCs w:val="20"/>
        </w:rPr>
      </w:pPr>
      <w:r w:rsidRPr="00F66DBE">
        <w:rPr>
          <w:rFonts w:ascii="Arial" w:eastAsia="Arial" w:hAnsi="Arial" w:cs="Arial"/>
          <w:b/>
          <w:sz w:val="20"/>
          <w:szCs w:val="20"/>
        </w:rPr>
        <w:t>7) MODIFICAÇOES PERMITIDAS, APLICAÇÃO E CLASSIFICAÇÃO APÓS MODIFICAÇÃO.</w:t>
      </w:r>
    </w:p>
    <w:p w14:paraId="781F7FF3" w14:textId="77777777" w:rsidR="006E7F07" w:rsidRPr="00F66DBE" w:rsidRDefault="00955DB3">
      <w:pPr>
        <w:jc w:val="both"/>
        <w:rPr>
          <w:rFonts w:ascii="Arial" w:eastAsia="Arial" w:hAnsi="Arial" w:cs="Arial"/>
          <w:sz w:val="20"/>
          <w:szCs w:val="20"/>
        </w:rPr>
      </w:pPr>
      <w:bookmarkStart w:id="16" w:name="_heading=h.1egqt2p" w:colFirst="0" w:colLast="0"/>
      <w:bookmarkEnd w:id="16"/>
      <w:r w:rsidRPr="00F66DBE">
        <w:rPr>
          <w:rFonts w:ascii="Arial" w:eastAsia="Arial" w:hAnsi="Arial" w:cs="Arial"/>
          <w:sz w:val="20"/>
          <w:szCs w:val="20"/>
        </w:rPr>
        <w:t>Para a execução da inspeção de segurança veicular, quando aplicável, verificar a correta aplicação da modificação e classificação do veículo após modificação, considerando ainda as documentações prévias a inspeção e demais particularidades, conforme o tipo de inspeção, objeto da inspeção, relatados anteriormente.</w:t>
      </w:r>
    </w:p>
    <w:p w14:paraId="6B7C8071" w14:textId="77777777" w:rsidR="006E7F07" w:rsidRPr="00F66DBE" w:rsidRDefault="00955DB3">
      <w:pPr>
        <w:rPr>
          <w:rFonts w:ascii="Arial" w:eastAsia="Arial" w:hAnsi="Arial" w:cs="Arial"/>
          <w:i/>
          <w:sz w:val="20"/>
          <w:szCs w:val="20"/>
        </w:rPr>
      </w:pPr>
      <w:r w:rsidRPr="00F66DBE">
        <w:rPr>
          <w:rFonts w:ascii="Arial" w:eastAsia="Arial" w:hAnsi="Arial" w:cs="Arial"/>
          <w:sz w:val="20"/>
          <w:szCs w:val="20"/>
        </w:rPr>
        <w:t xml:space="preserve">Para a correta identificação da viabilidade da(s) </w:t>
      </w:r>
      <w:r w:rsidRPr="00F66DBE">
        <w:rPr>
          <w:rFonts w:ascii="Arial" w:eastAsia="Arial" w:hAnsi="Arial" w:cs="Arial"/>
          <w:b/>
          <w:sz w:val="20"/>
          <w:szCs w:val="20"/>
        </w:rPr>
        <w:t>MODIFICAÇÃO</w:t>
      </w:r>
      <w:r w:rsidRPr="00F66DBE">
        <w:rPr>
          <w:rFonts w:ascii="Arial" w:eastAsia="Arial" w:hAnsi="Arial" w:cs="Arial"/>
          <w:sz w:val="20"/>
          <w:szCs w:val="20"/>
        </w:rPr>
        <w:t xml:space="preserve">(ões) para as quais é o objeto da inspeção, bem como sua </w:t>
      </w:r>
      <w:r w:rsidRPr="00F66DBE">
        <w:rPr>
          <w:rFonts w:ascii="Arial" w:eastAsia="Arial" w:hAnsi="Arial" w:cs="Arial"/>
          <w:b/>
          <w:sz w:val="20"/>
          <w:szCs w:val="20"/>
        </w:rPr>
        <w:t>APLICAÇÃO</w:t>
      </w:r>
      <w:r w:rsidRPr="00F66DBE">
        <w:rPr>
          <w:rFonts w:ascii="Arial" w:eastAsia="Arial" w:hAnsi="Arial" w:cs="Arial"/>
          <w:sz w:val="20"/>
          <w:szCs w:val="20"/>
        </w:rPr>
        <w:t xml:space="preserve"> (tipo de veículo a que se destina), </w:t>
      </w:r>
      <w:r w:rsidRPr="00F66DBE">
        <w:rPr>
          <w:rFonts w:ascii="Arial" w:eastAsia="Arial" w:hAnsi="Arial" w:cs="Arial"/>
          <w:b/>
          <w:sz w:val="20"/>
          <w:szCs w:val="20"/>
        </w:rPr>
        <w:t>EXIGÊNCIA</w:t>
      </w:r>
      <w:r w:rsidRPr="00F66DBE">
        <w:rPr>
          <w:rFonts w:ascii="Arial" w:eastAsia="Arial" w:hAnsi="Arial" w:cs="Arial"/>
          <w:sz w:val="20"/>
          <w:szCs w:val="20"/>
        </w:rPr>
        <w:t xml:space="preserve"> (ver itens “4”, “5” e “9” desta Instrução de Trabalho)  e </w:t>
      </w:r>
      <w:r w:rsidRPr="00F66DBE">
        <w:rPr>
          <w:rFonts w:ascii="Arial" w:eastAsia="Arial" w:hAnsi="Arial" w:cs="Arial"/>
          <w:b/>
          <w:sz w:val="20"/>
          <w:szCs w:val="20"/>
        </w:rPr>
        <w:t>CLASSIFICAÇÃO DO VEÍCULO APÓS MODIFICAÇÃO</w:t>
      </w:r>
      <w:r w:rsidRPr="00F66DBE">
        <w:rPr>
          <w:rFonts w:ascii="Arial" w:eastAsia="Arial" w:hAnsi="Arial" w:cs="Arial"/>
          <w:sz w:val="20"/>
          <w:szCs w:val="20"/>
        </w:rPr>
        <w:t xml:space="preserve"> (deverá se fazer constar no CI/RI e CSV emitidos ao fim da Inspeção), a equipe técnica deve considerar o especificado e apresentado pelo SENATRAN no</w:t>
      </w:r>
      <w:r w:rsidRPr="00F66DBE">
        <w:rPr>
          <w:rFonts w:ascii="Arial" w:eastAsia="Arial" w:hAnsi="Arial" w:cs="Arial"/>
          <w:i/>
          <w:sz w:val="20"/>
          <w:szCs w:val="20"/>
        </w:rPr>
        <w:t xml:space="preserve"> </w:t>
      </w:r>
      <w:r w:rsidRPr="00F66DBE">
        <w:rPr>
          <w:rFonts w:ascii="Arial" w:eastAsia="Arial" w:hAnsi="Arial" w:cs="Arial"/>
          <w:b/>
          <w:i/>
          <w:sz w:val="20"/>
          <w:szCs w:val="20"/>
          <w:u w:val="single"/>
        </w:rPr>
        <w:t>ANEXO V</w:t>
      </w:r>
      <w:r w:rsidRPr="00F66DBE">
        <w:rPr>
          <w:rFonts w:ascii="Arial" w:eastAsia="Arial" w:hAnsi="Arial" w:cs="Arial"/>
          <w:i/>
          <w:sz w:val="20"/>
          <w:szCs w:val="20"/>
          <w:u w:val="single"/>
        </w:rPr>
        <w:t xml:space="preserve">  da </w:t>
      </w:r>
      <w:r w:rsidRPr="00F66DBE">
        <w:rPr>
          <w:rFonts w:ascii="Arial" w:eastAsia="Arial" w:hAnsi="Arial" w:cs="Arial"/>
          <w:b/>
          <w:i/>
          <w:sz w:val="20"/>
          <w:szCs w:val="20"/>
          <w:u w:val="single"/>
        </w:rPr>
        <w:t xml:space="preserve">Resolução CONTRAN Nº 916/2022 , </w:t>
      </w:r>
      <w:r w:rsidRPr="00F66DBE">
        <w:rPr>
          <w:rFonts w:ascii="Arial" w:eastAsia="Arial" w:hAnsi="Arial" w:cs="Arial"/>
          <w:i/>
          <w:sz w:val="20"/>
          <w:szCs w:val="20"/>
        </w:rPr>
        <w:t>considerando ainda as Observações e Conceitos apresentadas junto ao referido Anexo da Resolução.</w:t>
      </w:r>
    </w:p>
    <w:p w14:paraId="30FF586B" w14:textId="495B1F0F" w:rsidR="006E7F07" w:rsidRPr="00F66DBE" w:rsidRDefault="00955DB3">
      <w:pPr>
        <w:rPr>
          <w:rFonts w:ascii="Arial" w:eastAsia="Arial" w:hAnsi="Arial" w:cs="Arial"/>
          <w:sz w:val="20"/>
          <w:szCs w:val="20"/>
        </w:rPr>
      </w:pPr>
      <w:r w:rsidRPr="00F66DBE">
        <w:rPr>
          <w:rFonts w:ascii="Arial" w:eastAsia="Arial" w:hAnsi="Arial" w:cs="Arial"/>
          <w:sz w:val="20"/>
          <w:szCs w:val="20"/>
          <w:u w:val="single"/>
        </w:rPr>
        <w:t>Quando das Inspeções periódicas</w:t>
      </w:r>
      <w:r w:rsidR="00F66DBE">
        <w:rPr>
          <w:rFonts w:ascii="Arial" w:eastAsia="Arial" w:hAnsi="Arial" w:cs="Arial"/>
          <w:sz w:val="20"/>
          <w:szCs w:val="20"/>
        </w:rPr>
        <w:t xml:space="preserve">, </w:t>
      </w:r>
      <w:r w:rsidRPr="00F66DBE">
        <w:rPr>
          <w:rFonts w:ascii="Arial" w:eastAsia="Arial" w:hAnsi="Arial" w:cs="Arial"/>
          <w:sz w:val="20"/>
          <w:szCs w:val="20"/>
        </w:rPr>
        <w:t xml:space="preserve">como das inspeções de veículos </w:t>
      </w:r>
      <w:r w:rsidRPr="00F66DBE">
        <w:rPr>
          <w:rFonts w:ascii="Arial" w:eastAsia="Arial" w:hAnsi="Arial" w:cs="Arial"/>
          <w:b/>
          <w:sz w:val="20"/>
          <w:szCs w:val="20"/>
          <w:u w:val="single"/>
        </w:rPr>
        <w:t>Sinistrados</w:t>
      </w:r>
      <w:r w:rsidRPr="00F66DBE">
        <w:rPr>
          <w:rFonts w:ascii="Arial" w:eastAsia="Arial" w:hAnsi="Arial" w:cs="Arial"/>
          <w:sz w:val="20"/>
          <w:szCs w:val="20"/>
        </w:rPr>
        <w:t xml:space="preserve"> (automotores, rebocados, motocicletas e assemelhados); inspeções de </w:t>
      </w:r>
      <w:r w:rsidRPr="00F66DBE">
        <w:rPr>
          <w:rFonts w:ascii="Arial" w:eastAsia="Arial" w:hAnsi="Arial" w:cs="Arial"/>
          <w:b/>
          <w:sz w:val="20"/>
          <w:szCs w:val="20"/>
          <w:u w:val="single"/>
        </w:rPr>
        <w:t>OIVA</w:t>
      </w:r>
      <w:r w:rsidRPr="00F66DBE">
        <w:rPr>
          <w:rFonts w:ascii="Arial" w:eastAsia="Arial" w:hAnsi="Arial" w:cs="Arial"/>
          <w:sz w:val="20"/>
          <w:szCs w:val="20"/>
        </w:rPr>
        <w:t xml:space="preserve"> e de veículos com equipamentos para o transporte de </w:t>
      </w:r>
      <w:r w:rsidRPr="00F66DBE">
        <w:rPr>
          <w:rFonts w:ascii="Arial" w:eastAsia="Arial" w:hAnsi="Arial" w:cs="Arial"/>
          <w:b/>
          <w:sz w:val="20"/>
          <w:szCs w:val="20"/>
          <w:u w:val="single"/>
        </w:rPr>
        <w:t>Produtos Perigosos</w:t>
      </w:r>
      <w:r w:rsidRPr="00F66DBE">
        <w:rPr>
          <w:rFonts w:ascii="Arial" w:eastAsia="Arial" w:hAnsi="Arial" w:cs="Arial"/>
          <w:sz w:val="20"/>
          <w:szCs w:val="20"/>
          <w:u w:val="single"/>
        </w:rPr>
        <w:t>,</w:t>
      </w:r>
      <w:r w:rsidRPr="00F66DBE">
        <w:rPr>
          <w:rFonts w:ascii="Arial" w:eastAsia="Arial" w:hAnsi="Arial" w:cs="Arial"/>
          <w:sz w:val="20"/>
          <w:szCs w:val="20"/>
        </w:rPr>
        <w:t xml:space="preserve"> a equipe técnica deve verificar a correta classificação dos veículos (espécie/tipo/carroçaria) conforme regulamentação citada, reprovando o veículo para a sua devida regularização, quando da constatação de incorreções na sua documentação de registro (CRLV ou equivalente) .</w:t>
      </w:r>
    </w:p>
    <w:p w14:paraId="4EEFDD7B" w14:textId="77777777" w:rsidR="006E7F07" w:rsidRPr="00F66DBE" w:rsidRDefault="00955DB3">
      <w:pPr>
        <w:spacing w:after="0" w:line="240" w:lineRule="auto"/>
        <w:rPr>
          <w:rFonts w:ascii="Arial" w:eastAsia="Arial" w:hAnsi="Arial" w:cs="Arial"/>
          <w:b/>
          <w:sz w:val="20"/>
          <w:szCs w:val="20"/>
        </w:rPr>
      </w:pPr>
      <w:r w:rsidRPr="00F66DBE">
        <w:rPr>
          <w:rFonts w:ascii="Arial" w:eastAsia="Arial" w:hAnsi="Arial" w:cs="Arial"/>
          <w:b/>
          <w:sz w:val="20"/>
          <w:szCs w:val="20"/>
        </w:rPr>
        <w:t>8) TRANSFORMAÇÕES DE VEÍCULOS SUJEITOS A HOMOLOGAÇÃO COMPULSÓRIA</w:t>
      </w:r>
    </w:p>
    <w:p w14:paraId="6310A501" w14:textId="77777777" w:rsidR="006E7F07" w:rsidRPr="00F66DBE" w:rsidRDefault="006E7F07">
      <w:pPr>
        <w:spacing w:after="0" w:line="240" w:lineRule="auto"/>
        <w:rPr>
          <w:rFonts w:ascii="Arial" w:eastAsia="Arial" w:hAnsi="Arial" w:cs="Arial"/>
          <w:sz w:val="20"/>
          <w:szCs w:val="20"/>
        </w:rPr>
      </w:pPr>
    </w:p>
    <w:p w14:paraId="1096F1BB" w14:textId="77777777" w:rsidR="006E7F07" w:rsidRPr="00F66DBE" w:rsidRDefault="00955DB3">
      <w:pPr>
        <w:rPr>
          <w:rFonts w:ascii="Arial" w:eastAsia="Arial" w:hAnsi="Arial" w:cs="Arial"/>
          <w:b/>
          <w:i/>
          <w:sz w:val="20"/>
          <w:szCs w:val="20"/>
          <w:u w:val="single"/>
        </w:rPr>
      </w:pPr>
      <w:bookmarkStart w:id="17" w:name="_heading=h.3dy6vkm" w:colFirst="0" w:colLast="0"/>
      <w:bookmarkEnd w:id="17"/>
      <w:r w:rsidRPr="00F66DBE">
        <w:rPr>
          <w:rFonts w:ascii="Arial" w:eastAsia="Arial" w:hAnsi="Arial" w:cs="Arial"/>
          <w:sz w:val="20"/>
          <w:szCs w:val="20"/>
        </w:rPr>
        <w:t xml:space="preserve">Para a correta identificação da viabilidade da(s) </w:t>
      </w:r>
      <w:r w:rsidRPr="00F66DBE">
        <w:rPr>
          <w:rFonts w:ascii="Arial" w:eastAsia="Arial" w:hAnsi="Arial" w:cs="Arial"/>
          <w:b/>
          <w:sz w:val="20"/>
          <w:szCs w:val="20"/>
        </w:rPr>
        <w:t xml:space="preserve">TRANSFORMAÇÃO </w:t>
      </w:r>
      <w:r w:rsidRPr="00F66DBE">
        <w:rPr>
          <w:rFonts w:ascii="Arial" w:eastAsia="Arial" w:hAnsi="Arial" w:cs="Arial"/>
          <w:sz w:val="20"/>
          <w:szCs w:val="20"/>
        </w:rPr>
        <w:t xml:space="preserve">(ões) para as quais é o objeto da inspeção, bem como sua </w:t>
      </w:r>
      <w:r w:rsidRPr="00F66DBE">
        <w:rPr>
          <w:rFonts w:ascii="Arial" w:eastAsia="Arial" w:hAnsi="Arial" w:cs="Arial"/>
          <w:b/>
          <w:sz w:val="20"/>
          <w:szCs w:val="20"/>
        </w:rPr>
        <w:t>APLICAÇÃO</w:t>
      </w:r>
      <w:r w:rsidRPr="00F66DBE">
        <w:rPr>
          <w:rFonts w:ascii="Arial" w:eastAsia="Arial" w:hAnsi="Arial" w:cs="Arial"/>
          <w:sz w:val="20"/>
          <w:szCs w:val="20"/>
        </w:rPr>
        <w:t xml:space="preserve"> (tipo de veículo a que se destina e </w:t>
      </w:r>
      <w:r w:rsidRPr="00F66DBE">
        <w:rPr>
          <w:rFonts w:ascii="Arial" w:eastAsia="Arial" w:hAnsi="Arial" w:cs="Arial"/>
          <w:b/>
          <w:sz w:val="20"/>
          <w:szCs w:val="20"/>
        </w:rPr>
        <w:t>NOVA CLASSIFICAÇÃO DO VEÍCULO APÓS TRANSFORMADO</w:t>
      </w:r>
      <w:r w:rsidRPr="00F66DBE">
        <w:rPr>
          <w:rFonts w:ascii="Arial" w:eastAsia="Arial" w:hAnsi="Arial" w:cs="Arial"/>
          <w:sz w:val="20"/>
          <w:szCs w:val="20"/>
        </w:rPr>
        <w:t xml:space="preserve"> (que deverá se fazer constar no CI/RI e CSV emitidos ao fim da Inspeção), a equipe técnica deve considerar o especificado e apresentado pelo SENATRAN no</w:t>
      </w:r>
      <w:r w:rsidRPr="00F66DBE">
        <w:rPr>
          <w:rFonts w:ascii="Arial" w:eastAsia="Arial" w:hAnsi="Arial" w:cs="Arial"/>
          <w:i/>
          <w:sz w:val="20"/>
          <w:szCs w:val="20"/>
        </w:rPr>
        <w:t xml:space="preserve"> </w:t>
      </w:r>
      <w:r w:rsidRPr="00F66DBE">
        <w:rPr>
          <w:rFonts w:ascii="Arial" w:eastAsia="Arial" w:hAnsi="Arial" w:cs="Arial"/>
          <w:b/>
          <w:i/>
          <w:sz w:val="20"/>
          <w:szCs w:val="20"/>
          <w:u w:val="single"/>
        </w:rPr>
        <w:t>ANEXO IV</w:t>
      </w:r>
      <w:r w:rsidRPr="00F66DBE">
        <w:rPr>
          <w:rFonts w:ascii="Arial" w:eastAsia="Arial" w:hAnsi="Arial" w:cs="Arial"/>
          <w:i/>
          <w:sz w:val="20"/>
          <w:szCs w:val="20"/>
          <w:u w:val="single"/>
        </w:rPr>
        <w:t xml:space="preserve">  da </w:t>
      </w:r>
      <w:r w:rsidRPr="00F66DBE">
        <w:rPr>
          <w:rFonts w:ascii="Arial" w:eastAsia="Arial" w:hAnsi="Arial" w:cs="Arial"/>
          <w:b/>
          <w:i/>
          <w:sz w:val="20"/>
          <w:szCs w:val="20"/>
          <w:u w:val="single"/>
        </w:rPr>
        <w:t>Resolução CONTRAN Nº 916/2022.</w:t>
      </w:r>
    </w:p>
    <w:p w14:paraId="09C448A9" w14:textId="77777777" w:rsidR="006E7F07" w:rsidRPr="00F66DBE" w:rsidRDefault="00955DB3">
      <w:pPr>
        <w:rPr>
          <w:rFonts w:ascii="Arial" w:eastAsia="Arial" w:hAnsi="Arial" w:cs="Arial"/>
          <w:sz w:val="20"/>
          <w:szCs w:val="20"/>
        </w:rPr>
      </w:pPr>
      <w:bookmarkStart w:id="18" w:name="_heading=h.1t3h5sf" w:colFirst="0" w:colLast="0"/>
      <w:bookmarkEnd w:id="18"/>
      <w:r w:rsidRPr="00F66DBE">
        <w:rPr>
          <w:rFonts w:ascii="Arial" w:eastAsia="Arial" w:hAnsi="Arial" w:cs="Arial"/>
          <w:sz w:val="20"/>
          <w:szCs w:val="20"/>
        </w:rPr>
        <w:t>As transformações veiculares são, todas as modificações que implicaram por parte do Transformador de um processo prévio contemplado pela Portaria DENATRAN 190/09 de modo à oficialização junto ao referido órgão, ao qual, ao final do processo e com todas as condições prévias atendidas, incorrem na emissão do Certificado de Adequação à Lei de Trânsito (</w:t>
      </w:r>
      <w:r w:rsidRPr="00F66DBE">
        <w:rPr>
          <w:rFonts w:ascii="Arial" w:eastAsia="Arial" w:hAnsi="Arial" w:cs="Arial"/>
          <w:b/>
          <w:sz w:val="20"/>
          <w:szCs w:val="20"/>
        </w:rPr>
        <w:t>CAT</w:t>
      </w:r>
      <w:r w:rsidRPr="00F66DBE">
        <w:rPr>
          <w:rFonts w:ascii="Arial" w:eastAsia="Arial" w:hAnsi="Arial" w:cs="Arial"/>
          <w:sz w:val="20"/>
          <w:szCs w:val="20"/>
        </w:rPr>
        <w:t xml:space="preserve">) pelo SENATRAN </w:t>
      </w:r>
      <w:r w:rsidRPr="00F66DBE">
        <w:rPr>
          <w:rFonts w:ascii="Arial" w:eastAsia="Arial" w:hAnsi="Arial" w:cs="Arial"/>
          <w:b/>
          <w:sz w:val="20"/>
          <w:szCs w:val="20"/>
        </w:rPr>
        <w:t>(1)</w:t>
      </w:r>
      <w:r w:rsidRPr="00F66DBE">
        <w:rPr>
          <w:rFonts w:ascii="Arial" w:eastAsia="Arial" w:hAnsi="Arial" w:cs="Arial"/>
          <w:sz w:val="20"/>
          <w:szCs w:val="20"/>
        </w:rPr>
        <w:t xml:space="preserve">. </w:t>
      </w:r>
    </w:p>
    <w:p w14:paraId="4A2437F0"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Exemplos de Transformações: </w:t>
      </w:r>
    </w:p>
    <w:p w14:paraId="6A82C308" w14:textId="77777777" w:rsidR="006E7F07" w:rsidRPr="00F66DBE" w:rsidRDefault="00955DB3">
      <w:pPr>
        <w:numPr>
          <w:ilvl w:val="0"/>
          <w:numId w:val="29"/>
        </w:numPr>
        <w:pBdr>
          <w:top w:val="nil"/>
          <w:left w:val="nil"/>
          <w:bottom w:val="nil"/>
          <w:right w:val="nil"/>
          <w:between w:val="nil"/>
        </w:pBdr>
        <w:spacing w:after="0"/>
        <w:jc w:val="both"/>
        <w:rPr>
          <w:rFonts w:ascii="Arial" w:eastAsia="Arial" w:hAnsi="Arial" w:cs="Arial"/>
          <w:sz w:val="20"/>
          <w:szCs w:val="20"/>
        </w:rPr>
      </w:pPr>
      <w:bookmarkStart w:id="19" w:name="_Hlk143201707"/>
      <w:r w:rsidRPr="00F66DBE">
        <w:rPr>
          <w:rFonts w:ascii="Arial" w:eastAsia="Arial" w:hAnsi="Arial" w:cs="Arial"/>
          <w:sz w:val="20"/>
          <w:szCs w:val="20"/>
        </w:rPr>
        <w:t>Transformação de “Caminhão” para “Caminhão-Trator”.</w:t>
      </w:r>
    </w:p>
    <w:p w14:paraId="358109BC" w14:textId="77777777" w:rsidR="006E7F07" w:rsidRPr="00F66DBE" w:rsidRDefault="00955DB3">
      <w:pPr>
        <w:numPr>
          <w:ilvl w:val="0"/>
          <w:numId w:val="29"/>
        </w:numPr>
        <w:pBdr>
          <w:top w:val="nil"/>
          <w:left w:val="nil"/>
          <w:bottom w:val="nil"/>
          <w:right w:val="nil"/>
          <w:between w:val="nil"/>
        </w:pBdr>
        <w:jc w:val="both"/>
        <w:rPr>
          <w:rFonts w:ascii="Arial" w:eastAsia="Arial" w:hAnsi="Arial" w:cs="Arial"/>
          <w:sz w:val="20"/>
          <w:szCs w:val="20"/>
        </w:rPr>
      </w:pPr>
      <w:r w:rsidRPr="00F66DBE">
        <w:rPr>
          <w:rFonts w:ascii="Arial" w:eastAsia="Arial" w:hAnsi="Arial" w:cs="Arial"/>
          <w:sz w:val="20"/>
          <w:szCs w:val="20"/>
        </w:rPr>
        <w:t>Todos as situações descritas no Anexo IV da Resolução Contran 916/2022 e sucedâneas.</w:t>
      </w:r>
    </w:p>
    <w:bookmarkEnd w:id="19"/>
    <w:p w14:paraId="325F467E" w14:textId="77777777" w:rsidR="006E7F07" w:rsidRPr="00F66DBE" w:rsidRDefault="00955DB3">
      <w:pPr>
        <w:widowControl w:val="0"/>
        <w:jc w:val="both"/>
        <w:rPr>
          <w:rFonts w:ascii="Arial" w:eastAsia="Arial" w:hAnsi="Arial" w:cs="Arial"/>
          <w:sz w:val="20"/>
          <w:szCs w:val="20"/>
        </w:rPr>
      </w:pPr>
      <w:r w:rsidRPr="00F66DBE">
        <w:rPr>
          <w:rFonts w:ascii="Arial" w:eastAsia="Arial" w:hAnsi="Arial" w:cs="Arial"/>
          <w:sz w:val="20"/>
          <w:szCs w:val="20"/>
        </w:rPr>
        <w:t xml:space="preserve">Documentação a ser apresentada para a realização das inspeções </w:t>
      </w:r>
      <w:r w:rsidRPr="00F66DBE">
        <w:rPr>
          <w:rFonts w:ascii="Arial" w:eastAsia="Arial" w:hAnsi="Arial" w:cs="Arial"/>
          <w:b/>
          <w:sz w:val="20"/>
          <w:szCs w:val="20"/>
        </w:rPr>
        <w:t xml:space="preserve">relacionadas às Transformações de Veículos </w:t>
      </w:r>
      <w:r w:rsidRPr="00F66DBE">
        <w:rPr>
          <w:rFonts w:ascii="Arial" w:eastAsia="Arial" w:hAnsi="Arial" w:cs="Arial"/>
          <w:sz w:val="20"/>
          <w:szCs w:val="20"/>
        </w:rPr>
        <w:t xml:space="preserve">está listada no item 5 desta Instrução de Trabalho. </w:t>
      </w:r>
      <w:r w:rsidRPr="00F66DBE">
        <w:rPr>
          <w:rFonts w:ascii="Arial" w:eastAsia="Arial" w:hAnsi="Arial" w:cs="Arial"/>
          <w:b/>
          <w:sz w:val="20"/>
          <w:szCs w:val="20"/>
          <w:u w:val="single"/>
        </w:rPr>
        <w:t xml:space="preserve"> </w:t>
      </w:r>
    </w:p>
    <w:p w14:paraId="0C201769"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Para a realização das inspeções relacionadas à casos de Transformações de Veículos, deve ser verificada e a compatibilidade entre o veículo inspecionado e os constantes no  CAT </w:t>
      </w:r>
      <w:r w:rsidRPr="00F66DBE">
        <w:rPr>
          <w:rFonts w:ascii="Arial" w:eastAsia="Arial" w:hAnsi="Arial" w:cs="Arial"/>
          <w:b/>
          <w:sz w:val="20"/>
          <w:szCs w:val="20"/>
        </w:rPr>
        <w:t>(1)</w:t>
      </w:r>
      <w:r w:rsidRPr="00F66DBE">
        <w:rPr>
          <w:rFonts w:ascii="Arial" w:eastAsia="Arial" w:hAnsi="Arial" w:cs="Arial"/>
          <w:sz w:val="20"/>
          <w:szCs w:val="20"/>
        </w:rPr>
        <w:t xml:space="preserve"> e Notas Fiscais da Transformação , os quais devem ser da mesma empresa (mesmo CNPJ). Os aspectos técnicos a serem constatados são os mesmos contemplados nas instruções gerais e relacionadas à “modificações veiculares” apresentadas nos Procedimentos Técnicos, em especial no </w:t>
      </w:r>
      <w:r w:rsidRPr="00F66DBE">
        <w:rPr>
          <w:rFonts w:ascii="Arial" w:eastAsia="Arial" w:hAnsi="Arial" w:cs="Arial"/>
          <w:b/>
          <w:sz w:val="20"/>
          <w:szCs w:val="20"/>
        </w:rPr>
        <w:t>PT-01</w:t>
      </w:r>
      <w:r w:rsidRPr="00F66DBE">
        <w:rPr>
          <w:rFonts w:ascii="Arial" w:eastAsia="Arial" w:hAnsi="Arial" w:cs="Arial"/>
          <w:sz w:val="20"/>
          <w:szCs w:val="20"/>
        </w:rPr>
        <w:t xml:space="preserve">, nesta </w:t>
      </w:r>
      <w:r w:rsidRPr="00F66DBE">
        <w:rPr>
          <w:rFonts w:ascii="Arial" w:eastAsia="Arial" w:hAnsi="Arial" w:cs="Arial"/>
          <w:b/>
          <w:sz w:val="20"/>
          <w:szCs w:val="20"/>
        </w:rPr>
        <w:t>IT-18</w:t>
      </w:r>
      <w:r w:rsidRPr="00F66DBE">
        <w:rPr>
          <w:rFonts w:ascii="Arial" w:eastAsia="Arial" w:hAnsi="Arial" w:cs="Arial"/>
          <w:sz w:val="20"/>
          <w:szCs w:val="20"/>
        </w:rPr>
        <w:t xml:space="preserve"> e demais Instruções de Trabalho (ITs) listadas nos respectivos PTs, quando aplicáveis a requisitos da modificação/transformação do veículo inspecionado.</w:t>
      </w:r>
    </w:p>
    <w:p w14:paraId="462EBD22" w14:textId="77777777" w:rsidR="006E7F07" w:rsidRPr="00F66DBE" w:rsidRDefault="00955DB3">
      <w:pPr>
        <w:jc w:val="both"/>
        <w:rPr>
          <w:rFonts w:ascii="Arial" w:eastAsia="Arial" w:hAnsi="Arial" w:cs="Arial"/>
          <w:sz w:val="20"/>
          <w:szCs w:val="20"/>
        </w:rPr>
      </w:pPr>
      <w:bookmarkStart w:id="20" w:name="_heading=h.4d34og8" w:colFirst="0" w:colLast="0"/>
      <w:bookmarkEnd w:id="20"/>
      <w:r w:rsidRPr="00F66DBE">
        <w:rPr>
          <w:rFonts w:ascii="Arial" w:eastAsia="Arial" w:hAnsi="Arial" w:cs="Arial"/>
          <w:b/>
          <w:sz w:val="20"/>
          <w:szCs w:val="20"/>
        </w:rPr>
        <w:t>(1)</w:t>
      </w:r>
      <w:r w:rsidRPr="00F66DBE">
        <w:rPr>
          <w:rFonts w:ascii="Arial" w:eastAsia="Arial" w:hAnsi="Arial" w:cs="Arial"/>
          <w:sz w:val="20"/>
          <w:szCs w:val="20"/>
        </w:rPr>
        <w:t xml:space="preserve"> </w:t>
      </w:r>
      <w:r w:rsidRPr="00F66DBE">
        <w:rPr>
          <w:rFonts w:ascii="Arial" w:eastAsia="Arial" w:hAnsi="Arial" w:cs="Arial"/>
          <w:sz w:val="20"/>
          <w:szCs w:val="20"/>
          <w:u w:val="single"/>
        </w:rPr>
        <w:t>Casos excepcionais</w:t>
      </w:r>
      <w:r w:rsidRPr="00F66DBE">
        <w:rPr>
          <w:rFonts w:ascii="Arial" w:eastAsia="Arial" w:hAnsi="Arial" w:cs="Arial"/>
          <w:sz w:val="20"/>
          <w:szCs w:val="20"/>
        </w:rPr>
        <w:t xml:space="preserve"> de transformações de veículos </w:t>
      </w:r>
      <w:r w:rsidRPr="00F66DBE">
        <w:rPr>
          <w:rFonts w:ascii="Arial" w:eastAsia="Arial" w:hAnsi="Arial" w:cs="Arial"/>
          <w:sz w:val="20"/>
          <w:szCs w:val="20"/>
          <w:u w:val="single"/>
        </w:rPr>
        <w:t>em que o DENATRAN</w:t>
      </w:r>
      <w:r w:rsidRPr="00F66DBE">
        <w:rPr>
          <w:rFonts w:ascii="Arial" w:eastAsia="Arial" w:hAnsi="Arial" w:cs="Arial"/>
          <w:sz w:val="20"/>
          <w:szCs w:val="20"/>
        </w:rPr>
        <w:t xml:space="preserve">, através de regulamentação específica </w:t>
      </w:r>
      <w:r w:rsidRPr="00F66DBE">
        <w:rPr>
          <w:rFonts w:ascii="Arial" w:eastAsia="Arial" w:hAnsi="Arial" w:cs="Arial"/>
          <w:sz w:val="20"/>
          <w:szCs w:val="20"/>
          <w:u w:val="single"/>
        </w:rPr>
        <w:t>dispense</w:t>
      </w:r>
      <w:r w:rsidRPr="00F66DBE">
        <w:rPr>
          <w:rFonts w:ascii="Arial" w:eastAsia="Arial" w:hAnsi="Arial" w:cs="Arial"/>
          <w:sz w:val="20"/>
          <w:szCs w:val="20"/>
        </w:rPr>
        <w:t xml:space="preserve"> a necessidade da obrigatoriedade da obtenção d</w:t>
      </w:r>
      <w:r w:rsidRPr="00F66DBE">
        <w:rPr>
          <w:rFonts w:ascii="Arial" w:eastAsia="Arial" w:hAnsi="Arial" w:cs="Arial"/>
          <w:sz w:val="20"/>
          <w:szCs w:val="20"/>
          <w:u w:val="single"/>
        </w:rPr>
        <w:t>o</w:t>
      </w:r>
      <w:r w:rsidRPr="00F66DBE">
        <w:rPr>
          <w:rFonts w:ascii="Arial" w:eastAsia="Arial" w:hAnsi="Arial" w:cs="Arial"/>
          <w:sz w:val="20"/>
          <w:szCs w:val="20"/>
        </w:rPr>
        <w:t xml:space="preserve"> </w:t>
      </w:r>
      <w:r w:rsidRPr="00F66DBE">
        <w:rPr>
          <w:rFonts w:ascii="Arial" w:eastAsia="Arial" w:hAnsi="Arial" w:cs="Arial"/>
          <w:b/>
          <w:sz w:val="20"/>
          <w:szCs w:val="20"/>
          <w:u w:val="single"/>
        </w:rPr>
        <w:t>CAT</w:t>
      </w:r>
      <w:r w:rsidRPr="00F66DBE">
        <w:rPr>
          <w:rFonts w:ascii="Arial" w:eastAsia="Arial" w:hAnsi="Arial" w:cs="Arial"/>
          <w:sz w:val="20"/>
          <w:szCs w:val="20"/>
        </w:rPr>
        <w:t xml:space="preserve"> e sua apresentação quando da execução das inspeções de segurança veicular, </w:t>
      </w:r>
      <w:r w:rsidRPr="00F66DBE">
        <w:rPr>
          <w:rFonts w:ascii="Arial" w:eastAsia="Arial" w:hAnsi="Arial" w:cs="Arial"/>
          <w:sz w:val="20"/>
          <w:szCs w:val="20"/>
          <w:u w:val="single"/>
        </w:rPr>
        <w:t xml:space="preserve">deverão ter seu </w:t>
      </w:r>
      <w:r w:rsidRPr="00F66DBE">
        <w:rPr>
          <w:rFonts w:ascii="Arial" w:eastAsia="Arial" w:hAnsi="Arial" w:cs="Arial"/>
          <w:b/>
          <w:sz w:val="20"/>
          <w:szCs w:val="20"/>
          <w:u w:val="single"/>
        </w:rPr>
        <w:t>motivo</w:t>
      </w:r>
      <w:r w:rsidRPr="00F66DBE">
        <w:rPr>
          <w:rFonts w:ascii="Arial" w:eastAsia="Arial" w:hAnsi="Arial" w:cs="Arial"/>
          <w:sz w:val="20"/>
          <w:szCs w:val="20"/>
          <w:u w:val="single"/>
        </w:rPr>
        <w:t xml:space="preserve"> e referência a tal regulamentação devidamente </w:t>
      </w:r>
      <w:r w:rsidRPr="00F66DBE">
        <w:rPr>
          <w:rFonts w:ascii="Arial" w:eastAsia="Arial" w:hAnsi="Arial" w:cs="Arial"/>
          <w:b/>
          <w:sz w:val="20"/>
          <w:szCs w:val="20"/>
          <w:u w:val="single"/>
        </w:rPr>
        <w:t>relatado</w:t>
      </w:r>
      <w:r w:rsidRPr="00F66DBE">
        <w:rPr>
          <w:rFonts w:ascii="Arial" w:eastAsia="Arial" w:hAnsi="Arial" w:cs="Arial"/>
          <w:sz w:val="20"/>
          <w:szCs w:val="20"/>
          <w:u w:val="single"/>
        </w:rPr>
        <w:t xml:space="preserve"> nos registros da inspeção realizada relacionada ao </w:t>
      </w:r>
      <w:r w:rsidRPr="00F66DBE">
        <w:rPr>
          <w:rFonts w:ascii="Arial" w:eastAsia="Arial" w:hAnsi="Arial" w:cs="Arial"/>
          <w:b/>
          <w:sz w:val="20"/>
          <w:szCs w:val="20"/>
          <w:u w:val="single"/>
        </w:rPr>
        <w:t>CSV</w:t>
      </w:r>
      <w:r w:rsidRPr="00F66DBE">
        <w:rPr>
          <w:rFonts w:ascii="Arial" w:eastAsia="Arial" w:hAnsi="Arial" w:cs="Arial"/>
          <w:sz w:val="20"/>
          <w:szCs w:val="20"/>
          <w:u w:val="single"/>
        </w:rPr>
        <w:t xml:space="preserve"> a ser emitido</w:t>
      </w:r>
      <w:r w:rsidRPr="00F66DBE">
        <w:rPr>
          <w:rFonts w:ascii="Arial" w:eastAsia="Arial" w:hAnsi="Arial" w:cs="Arial"/>
          <w:sz w:val="20"/>
          <w:szCs w:val="20"/>
        </w:rPr>
        <w:t>.</w:t>
      </w:r>
    </w:p>
    <w:p w14:paraId="3A479265"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Tratando-se de veículo Transformado recuperado de sinistro, deverá ser considerada adicionalmente as prescrições relatadas nesta IT, também o </w:t>
      </w:r>
      <w:r w:rsidRPr="00F66DBE">
        <w:rPr>
          <w:rFonts w:ascii="Arial" w:eastAsia="Arial" w:hAnsi="Arial" w:cs="Arial"/>
          <w:b/>
          <w:sz w:val="20"/>
          <w:szCs w:val="20"/>
        </w:rPr>
        <w:t>PT-01</w:t>
      </w:r>
      <w:r w:rsidRPr="00F66DBE">
        <w:rPr>
          <w:rFonts w:ascii="Arial" w:eastAsia="Arial" w:hAnsi="Arial" w:cs="Arial"/>
          <w:sz w:val="20"/>
          <w:szCs w:val="20"/>
        </w:rPr>
        <w:t>.</w:t>
      </w:r>
    </w:p>
    <w:p w14:paraId="66C80435" w14:textId="63ED9980" w:rsidR="006E7F07" w:rsidRPr="00F66DBE" w:rsidRDefault="00955DB3">
      <w:pPr>
        <w:jc w:val="both"/>
        <w:rPr>
          <w:rFonts w:ascii="Arial" w:eastAsia="Arial" w:hAnsi="Arial" w:cs="Arial"/>
          <w:sz w:val="20"/>
          <w:szCs w:val="20"/>
        </w:rPr>
      </w:pPr>
      <w:r w:rsidRPr="00F66DBE">
        <w:rPr>
          <w:rFonts w:ascii="Arial" w:eastAsia="Arial" w:hAnsi="Arial" w:cs="Arial"/>
          <w:sz w:val="20"/>
          <w:szCs w:val="20"/>
          <w:u w:val="single"/>
        </w:rPr>
        <w:lastRenderedPageBreak/>
        <w:t>Quando das Inspeções periódicas</w:t>
      </w:r>
      <w:r w:rsidRPr="00F66DBE">
        <w:rPr>
          <w:rFonts w:ascii="Arial" w:eastAsia="Arial" w:hAnsi="Arial" w:cs="Arial"/>
          <w:sz w:val="20"/>
          <w:szCs w:val="20"/>
        </w:rPr>
        <w:t xml:space="preserve">, inspeções de veículos </w:t>
      </w:r>
      <w:r w:rsidRPr="00F66DBE">
        <w:rPr>
          <w:rFonts w:ascii="Arial" w:eastAsia="Arial" w:hAnsi="Arial" w:cs="Arial"/>
          <w:b/>
          <w:sz w:val="20"/>
          <w:szCs w:val="20"/>
          <w:u w:val="single"/>
        </w:rPr>
        <w:t>Sinistrados</w:t>
      </w:r>
      <w:r w:rsidRPr="00F66DBE">
        <w:rPr>
          <w:rFonts w:ascii="Arial" w:eastAsia="Arial" w:hAnsi="Arial" w:cs="Arial"/>
          <w:sz w:val="20"/>
          <w:szCs w:val="20"/>
        </w:rPr>
        <w:t xml:space="preserve"> (automotores, rebocados, motocicletas e assemelhados), inspeções de </w:t>
      </w:r>
      <w:r w:rsidRPr="00F66DBE">
        <w:rPr>
          <w:rFonts w:ascii="Arial" w:eastAsia="Arial" w:hAnsi="Arial" w:cs="Arial"/>
          <w:b/>
          <w:sz w:val="20"/>
          <w:szCs w:val="20"/>
          <w:u w:val="single"/>
        </w:rPr>
        <w:t>OIVA</w:t>
      </w:r>
      <w:r w:rsidRPr="00F66DBE">
        <w:rPr>
          <w:rFonts w:ascii="Arial" w:eastAsia="Arial" w:hAnsi="Arial" w:cs="Arial"/>
          <w:sz w:val="20"/>
          <w:szCs w:val="20"/>
        </w:rPr>
        <w:t xml:space="preserve"> e de veículos com equipamentos para o transporte de </w:t>
      </w:r>
      <w:r w:rsidRPr="00F66DBE">
        <w:rPr>
          <w:rFonts w:ascii="Arial" w:eastAsia="Arial" w:hAnsi="Arial" w:cs="Arial"/>
          <w:b/>
          <w:sz w:val="20"/>
          <w:szCs w:val="20"/>
          <w:u w:val="single"/>
        </w:rPr>
        <w:t>Produtos Perigosos</w:t>
      </w:r>
      <w:r w:rsidRPr="00F66DBE">
        <w:rPr>
          <w:rFonts w:ascii="Arial" w:eastAsia="Arial" w:hAnsi="Arial" w:cs="Arial"/>
          <w:sz w:val="20"/>
          <w:szCs w:val="20"/>
          <w:u w:val="single"/>
        </w:rPr>
        <w:t>,</w:t>
      </w:r>
      <w:r w:rsidRPr="00F66DBE">
        <w:rPr>
          <w:rFonts w:ascii="Arial" w:eastAsia="Arial" w:hAnsi="Arial" w:cs="Arial"/>
          <w:sz w:val="20"/>
          <w:szCs w:val="20"/>
        </w:rPr>
        <w:t xml:space="preserve"> a equipe técnica deve verificar a correta classificação dos veículos (espécie/tipo/carroçaria) e eventual transformação veicular não documentada, reprovando o veículo para a sua devida regularização, quando da constatação de incorreções. </w:t>
      </w:r>
    </w:p>
    <w:p w14:paraId="22564517" w14:textId="77777777" w:rsidR="006E7F07" w:rsidRPr="00F66DBE" w:rsidRDefault="006E7F07">
      <w:pPr>
        <w:jc w:val="both"/>
        <w:rPr>
          <w:rFonts w:ascii="Arial" w:eastAsia="Arial" w:hAnsi="Arial" w:cs="Arial"/>
          <w:sz w:val="20"/>
          <w:szCs w:val="20"/>
        </w:rPr>
      </w:pPr>
    </w:p>
    <w:tbl>
      <w:tblPr>
        <w:tblStyle w:val="afffffffffe"/>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1D63C6D0" w14:textId="77777777">
        <w:tc>
          <w:tcPr>
            <w:tcW w:w="10606" w:type="dxa"/>
            <w:shd w:val="clear" w:color="auto" w:fill="D9D9D9"/>
          </w:tcPr>
          <w:p w14:paraId="62A5430B" w14:textId="77777777" w:rsidR="006E7F07" w:rsidRPr="00F66DBE" w:rsidRDefault="006E7F07">
            <w:pPr>
              <w:jc w:val="center"/>
              <w:rPr>
                <w:rFonts w:ascii="Arial" w:eastAsia="Arial" w:hAnsi="Arial" w:cs="Arial"/>
                <w:b/>
                <w:i/>
                <w:sz w:val="20"/>
                <w:szCs w:val="20"/>
                <w:u w:val="single"/>
              </w:rPr>
            </w:pPr>
          </w:p>
          <w:p w14:paraId="7909E5F8" w14:textId="77777777" w:rsidR="006E7F07" w:rsidRPr="00F66DBE" w:rsidRDefault="00955DB3">
            <w:pPr>
              <w:jc w:val="center"/>
              <w:rPr>
                <w:rFonts w:ascii="Arial" w:eastAsia="Arial" w:hAnsi="Arial" w:cs="Arial"/>
                <w:b/>
                <w:i/>
                <w:sz w:val="20"/>
                <w:szCs w:val="20"/>
                <w:u w:val="single"/>
              </w:rPr>
            </w:pPr>
            <w:r w:rsidRPr="00F66DBE">
              <w:rPr>
                <w:rFonts w:ascii="Arial" w:eastAsia="Arial" w:hAnsi="Arial" w:cs="Arial"/>
                <w:b/>
                <w:i/>
                <w:sz w:val="20"/>
                <w:szCs w:val="20"/>
                <w:u w:val="single"/>
              </w:rPr>
              <w:t>9 - CONSIDERAÇÕES ADICIONAIS GERAIS e PARTICULARIDADES DE INSPEÇÕES</w:t>
            </w:r>
          </w:p>
          <w:p w14:paraId="0BC8474B" w14:textId="77777777" w:rsidR="006E7F07" w:rsidRPr="00F66DBE" w:rsidRDefault="006E7F07">
            <w:pPr>
              <w:jc w:val="center"/>
              <w:rPr>
                <w:rFonts w:ascii="Arial" w:eastAsia="Arial" w:hAnsi="Arial" w:cs="Arial"/>
                <w:sz w:val="20"/>
                <w:szCs w:val="20"/>
              </w:rPr>
            </w:pPr>
          </w:p>
        </w:tc>
      </w:tr>
    </w:tbl>
    <w:p w14:paraId="17CEE6BE" w14:textId="77777777" w:rsidR="006E7F07" w:rsidRPr="00F66DBE" w:rsidRDefault="006E7F07">
      <w:pPr>
        <w:jc w:val="both"/>
        <w:rPr>
          <w:rFonts w:ascii="Arial" w:eastAsia="Arial" w:hAnsi="Arial" w:cs="Arial"/>
          <w:sz w:val="20"/>
          <w:szCs w:val="20"/>
        </w:rPr>
      </w:pPr>
    </w:p>
    <w:p w14:paraId="7776BDF1" w14:textId="77777777" w:rsidR="006E7F07" w:rsidRPr="00F66DBE" w:rsidRDefault="00955DB3">
      <w:pPr>
        <w:jc w:val="both"/>
        <w:rPr>
          <w:rFonts w:ascii="Arial" w:eastAsia="Arial" w:hAnsi="Arial" w:cs="Arial"/>
          <w:sz w:val="20"/>
          <w:szCs w:val="20"/>
        </w:rPr>
      </w:pPr>
      <w:bookmarkStart w:id="21" w:name="_heading=h.2s8eyo1" w:colFirst="0" w:colLast="0"/>
      <w:bookmarkEnd w:id="21"/>
      <w:r w:rsidRPr="00F66DBE">
        <w:rPr>
          <w:rFonts w:ascii="Arial" w:eastAsia="Arial" w:hAnsi="Arial" w:cs="Arial"/>
          <w:sz w:val="20"/>
          <w:szCs w:val="20"/>
        </w:rPr>
        <w:t xml:space="preserve">- A “aplicação” (tipo de veículo para o qual é permitida da modificação); “Classificação” (espécie / tipo / carroçaria e eventual observação) devem ser observadas junto à </w:t>
      </w:r>
      <w:r w:rsidRPr="00F66DBE">
        <w:rPr>
          <w:rFonts w:ascii="Arial" w:eastAsia="Arial" w:hAnsi="Arial" w:cs="Arial"/>
          <w:b/>
          <w:sz w:val="20"/>
          <w:szCs w:val="20"/>
        </w:rPr>
        <w:t>Resolução CONTRAN 916/2022</w:t>
      </w:r>
      <w:r w:rsidRPr="00F66DBE">
        <w:rPr>
          <w:rFonts w:ascii="Arial" w:eastAsia="Arial" w:hAnsi="Arial" w:cs="Arial"/>
          <w:sz w:val="20"/>
          <w:szCs w:val="20"/>
        </w:rPr>
        <w:t xml:space="preserve"> verificando-se sempre as suas respectivas complementações e/ou alterações vigentes por parte do CONTRAN e SENATRAN (ver itens 6, 7 e 8 desta IT). </w:t>
      </w:r>
    </w:p>
    <w:p w14:paraId="2161CC3A" w14:textId="77777777" w:rsidR="006E7F07" w:rsidRPr="00F66DBE" w:rsidRDefault="00955DB3">
      <w:pPr>
        <w:jc w:val="both"/>
        <w:rPr>
          <w:rFonts w:ascii="Arial" w:eastAsia="Arial" w:hAnsi="Arial" w:cs="Arial"/>
          <w:b/>
          <w:sz w:val="20"/>
          <w:szCs w:val="20"/>
        </w:rPr>
      </w:pPr>
      <w:r w:rsidRPr="00F66DBE">
        <w:rPr>
          <w:rFonts w:ascii="Arial" w:eastAsia="Arial" w:hAnsi="Arial" w:cs="Arial"/>
          <w:sz w:val="20"/>
          <w:szCs w:val="20"/>
        </w:rPr>
        <w:t xml:space="preserve">-  As modificações que são enquadradas como “Transformações de Veículos sujeitos á homologação compulsória”, situação em que o CAT é emitido pelo DENATRAN, estão contempladas no </w:t>
      </w:r>
      <w:r w:rsidRPr="00F66DBE">
        <w:rPr>
          <w:rFonts w:ascii="Arial" w:eastAsia="Arial" w:hAnsi="Arial" w:cs="Arial"/>
          <w:b/>
          <w:sz w:val="20"/>
          <w:szCs w:val="20"/>
        </w:rPr>
        <w:t>ANEXO IV da  Resolução 916/2022</w:t>
      </w:r>
      <w:r w:rsidRPr="00F66DBE">
        <w:rPr>
          <w:rFonts w:ascii="Arial" w:eastAsia="Arial" w:hAnsi="Arial" w:cs="Arial"/>
          <w:sz w:val="20"/>
          <w:szCs w:val="20"/>
        </w:rPr>
        <w:t xml:space="preserve"> </w:t>
      </w:r>
      <w:r w:rsidRPr="00F66DBE">
        <w:rPr>
          <w:rFonts w:ascii="Arial" w:eastAsia="Arial" w:hAnsi="Arial" w:cs="Arial"/>
          <w:b/>
          <w:sz w:val="20"/>
          <w:szCs w:val="20"/>
        </w:rPr>
        <w:t>e sucedâneas.</w:t>
      </w:r>
    </w:p>
    <w:p w14:paraId="2E32C42C" w14:textId="73B7EBEE" w:rsidR="006E7F07" w:rsidRPr="00F66DBE" w:rsidRDefault="00955DB3" w:rsidP="008E66BC">
      <w:pPr>
        <w:rPr>
          <w:rFonts w:ascii="Arial" w:eastAsia="Arial" w:hAnsi="Arial" w:cs="Arial"/>
          <w:sz w:val="20"/>
          <w:szCs w:val="20"/>
        </w:rPr>
      </w:pPr>
      <w:r w:rsidRPr="00F66DBE">
        <w:rPr>
          <w:rFonts w:ascii="Arial" w:eastAsia="Arial" w:hAnsi="Arial" w:cs="Arial"/>
          <w:sz w:val="20"/>
          <w:szCs w:val="20"/>
        </w:rPr>
        <w:t xml:space="preserve">- As condições “GERAIS e PARTICULARES” a observar </w:t>
      </w:r>
      <w:r w:rsidRPr="00F66DBE">
        <w:rPr>
          <w:rFonts w:ascii="Arial" w:eastAsia="Arial" w:hAnsi="Arial" w:cs="Arial"/>
          <w:sz w:val="20"/>
          <w:szCs w:val="20"/>
          <w:u w:val="single"/>
        </w:rPr>
        <w:t>adicionais as contempladas nos PTs e nesta IT</w:t>
      </w:r>
      <w:r w:rsidRPr="00F66DBE">
        <w:rPr>
          <w:rFonts w:ascii="Arial" w:eastAsia="Arial" w:hAnsi="Arial" w:cs="Arial"/>
          <w:sz w:val="20"/>
          <w:szCs w:val="20"/>
        </w:rPr>
        <w:t xml:space="preserve">, na seqüência apresentadas, também são aplicáveis de verificação quando da inspeção de veículos, rebocados e ciclomotores </w:t>
      </w:r>
      <w:r w:rsidRPr="00F66DBE">
        <w:rPr>
          <w:rFonts w:ascii="Arial" w:eastAsia="Arial" w:hAnsi="Arial" w:cs="Arial"/>
          <w:b/>
          <w:sz w:val="20"/>
          <w:szCs w:val="20"/>
        </w:rPr>
        <w:t xml:space="preserve">SINISTRADOS, </w:t>
      </w:r>
      <w:r w:rsidRPr="00F66DBE">
        <w:rPr>
          <w:rFonts w:ascii="Arial" w:eastAsia="Arial" w:hAnsi="Arial" w:cs="Arial"/>
          <w:sz w:val="20"/>
          <w:szCs w:val="20"/>
        </w:rPr>
        <w:t>excetua-se para estes a obrigatoriedade de reter a documentação relacionada especificamente para quando da realização de</w:t>
      </w:r>
      <w:r w:rsidRPr="00F66DBE">
        <w:rPr>
          <w:rFonts w:ascii="Arial" w:eastAsia="Arial" w:hAnsi="Arial" w:cs="Arial"/>
          <w:b/>
          <w:sz w:val="20"/>
          <w:szCs w:val="20"/>
        </w:rPr>
        <w:t xml:space="preserve"> </w:t>
      </w:r>
      <w:r w:rsidRPr="00F66DBE">
        <w:rPr>
          <w:rFonts w:ascii="Arial" w:eastAsia="Arial" w:hAnsi="Arial" w:cs="Arial"/>
          <w:sz w:val="20"/>
          <w:szCs w:val="20"/>
          <w:u w:val="single"/>
        </w:rPr>
        <w:t>modificações veiculares</w:t>
      </w:r>
      <w:r w:rsidRPr="00F66DBE">
        <w:rPr>
          <w:rFonts w:ascii="Arial" w:eastAsia="Arial" w:hAnsi="Arial" w:cs="Arial"/>
          <w:sz w:val="20"/>
          <w:szCs w:val="20"/>
        </w:rPr>
        <w:t xml:space="preserve"> (alteração de características), por não ser o caso em questão;</w:t>
      </w:r>
      <w:r w:rsidRPr="00F66DBE">
        <w:rPr>
          <w:rFonts w:ascii="Arial" w:eastAsia="Arial" w:hAnsi="Arial" w:cs="Arial"/>
          <w:sz w:val="20"/>
          <w:szCs w:val="20"/>
        </w:rPr>
        <w:br/>
      </w:r>
    </w:p>
    <w:tbl>
      <w:tblPr>
        <w:tblStyle w:val="affffffffff"/>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966B82" w:rsidRPr="00F66DBE" w14:paraId="7446397E" w14:textId="77777777">
        <w:tc>
          <w:tcPr>
            <w:tcW w:w="10606" w:type="dxa"/>
            <w:shd w:val="clear" w:color="auto" w:fill="DFDFDF"/>
          </w:tcPr>
          <w:p w14:paraId="6C9CA333" w14:textId="77777777" w:rsidR="006E7F07" w:rsidRPr="00F66DBE" w:rsidRDefault="006E7F07">
            <w:pPr>
              <w:ind w:firstLine="708"/>
              <w:jc w:val="both"/>
              <w:rPr>
                <w:rFonts w:ascii="Arial" w:eastAsia="Arial" w:hAnsi="Arial" w:cs="Arial"/>
                <w:b/>
                <w:sz w:val="20"/>
                <w:szCs w:val="20"/>
              </w:rPr>
            </w:pPr>
          </w:p>
          <w:p w14:paraId="502DC5DA" w14:textId="77777777" w:rsidR="006E7F07" w:rsidRPr="00F66DBE" w:rsidRDefault="00955DB3">
            <w:pPr>
              <w:ind w:firstLine="708"/>
              <w:jc w:val="center"/>
              <w:rPr>
                <w:rFonts w:ascii="Arial" w:eastAsia="Arial" w:hAnsi="Arial" w:cs="Arial"/>
                <w:b/>
                <w:sz w:val="20"/>
                <w:szCs w:val="20"/>
              </w:rPr>
            </w:pPr>
            <w:r w:rsidRPr="00F66DBE">
              <w:rPr>
                <w:rFonts w:ascii="Arial" w:eastAsia="Arial" w:hAnsi="Arial" w:cs="Arial"/>
                <w:b/>
                <w:sz w:val="20"/>
                <w:szCs w:val="20"/>
              </w:rPr>
              <w:t>9.1. - São condições Gerais PROIBIDAS:</w:t>
            </w:r>
          </w:p>
          <w:p w14:paraId="070C0C73" w14:textId="77777777" w:rsidR="006E7F07" w:rsidRPr="00F66DBE" w:rsidRDefault="006E7F07">
            <w:pPr>
              <w:ind w:firstLine="708"/>
              <w:jc w:val="both"/>
              <w:rPr>
                <w:rFonts w:ascii="Arial" w:eastAsia="Arial" w:hAnsi="Arial" w:cs="Arial"/>
                <w:b/>
                <w:sz w:val="20"/>
                <w:szCs w:val="20"/>
              </w:rPr>
            </w:pPr>
          </w:p>
        </w:tc>
      </w:tr>
    </w:tbl>
    <w:p w14:paraId="45188CEF" w14:textId="2E8814A0" w:rsidR="006E7F07" w:rsidRPr="00F66DBE" w:rsidRDefault="00955DB3">
      <w:pPr>
        <w:tabs>
          <w:tab w:val="left" w:pos="1172"/>
        </w:tabs>
        <w:spacing w:after="0" w:line="240" w:lineRule="auto"/>
        <w:ind w:left="720"/>
        <w:jc w:val="both"/>
        <w:rPr>
          <w:rFonts w:ascii="Arial" w:eastAsia="Arial" w:hAnsi="Arial" w:cs="Arial"/>
          <w:sz w:val="20"/>
          <w:szCs w:val="20"/>
        </w:rPr>
      </w:pPr>
      <w:r w:rsidRPr="00F66DBE">
        <w:rPr>
          <w:rFonts w:ascii="Arial" w:eastAsia="Arial" w:hAnsi="Arial" w:cs="Arial"/>
          <w:sz w:val="20"/>
          <w:szCs w:val="20"/>
        </w:rPr>
        <w:tab/>
      </w:r>
      <w:r w:rsidR="00A82CCA">
        <w:rPr>
          <w:rFonts w:ascii="Arial" w:hAnsi="Arial" w:cs="Arial"/>
          <w:noProof/>
          <w:sz w:val="20"/>
          <w:szCs w:val="20"/>
        </w:rPr>
        <w:pict w14:anchorId="33E56C1D">
          <v:shapetype id="_x0000_t202" coordsize="21600,21600" o:spt="202" path="m,l,21600r21600,l21600,xe">
            <v:stroke joinstyle="miter"/>
            <v:path gradientshapeok="t" o:connecttype="rect"/>
          </v:shapetype>
          <v:shape id="_x0000_s2050" type="#_x0000_t202" alt="" style="position:absolute;left:0;text-align:left;margin-left:-30.55pt;margin-top:2.25pt;width:96.7pt;height:101.15pt;z-index:251658242;mso-wrap-style:square;mso-wrap-edited:f;mso-width-percent:0;mso-height-percent:0;mso-position-horizontal:absolute;mso-position-horizontal-relative:margin;mso-position-vertical:absolute;mso-position-vertical-relative:text;mso-width-percent:0;mso-height-percent:0;mso-width-relative:margin;mso-height-relative:margin;v-text-anchor:top" filled="f" strokecolor="white [3212]">
            <v:textbox style="mso-next-textbox:#_x0000_s2050">
              <w:txbxContent>
                <w:p w14:paraId="798DDBC7" w14:textId="77777777" w:rsidR="002C43C3" w:rsidRDefault="00955DB3" w:rsidP="00713E1A">
                  <w:r>
                    <w:rPr>
                      <w:noProof/>
                    </w:rPr>
                    <w:drawing>
                      <wp:inline distT="0" distB="0" distL="0" distR="0" wp14:anchorId="588A3D38" wp14:editId="4A5B811C">
                        <wp:extent cx="1030394" cy="882502"/>
                        <wp:effectExtent l="19050" t="0" r="0" b="0"/>
                        <wp:docPr id="12" name="Imagem 23" descr="p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jpg"/>
                                <pic:cNvPicPr/>
                              </pic:nvPicPr>
                              <pic:blipFill>
                                <a:blip r:embed="rId17"/>
                                <a:stretch>
                                  <a:fillRect/>
                                </a:stretch>
                              </pic:blipFill>
                              <pic:spPr>
                                <a:xfrm>
                                  <a:off x="0" y="0"/>
                                  <a:ext cx="1047749" cy="897366"/>
                                </a:xfrm>
                                <a:prstGeom prst="rect">
                                  <a:avLst/>
                                </a:prstGeom>
                              </pic:spPr>
                            </pic:pic>
                          </a:graphicData>
                        </a:graphic>
                      </wp:inline>
                    </w:drawing>
                  </w:r>
                </w:p>
              </w:txbxContent>
            </v:textbox>
            <w10:wrap anchorx="margin"/>
          </v:shape>
        </w:pict>
      </w:r>
    </w:p>
    <w:p w14:paraId="59E397E5" w14:textId="77777777" w:rsidR="006E7F07" w:rsidRPr="00F66DBE" w:rsidRDefault="00955DB3">
      <w:pPr>
        <w:ind w:left="1429"/>
        <w:rPr>
          <w:rFonts w:ascii="Arial" w:eastAsia="Arial" w:hAnsi="Arial" w:cs="Arial"/>
          <w:sz w:val="20"/>
          <w:szCs w:val="20"/>
        </w:rPr>
      </w:pPr>
      <w:bookmarkStart w:id="22" w:name="_heading=h.17dp8vu" w:colFirst="0" w:colLast="0"/>
      <w:bookmarkStart w:id="23" w:name="_Hlk143201773"/>
      <w:bookmarkEnd w:id="22"/>
      <w:r w:rsidRPr="00F66DBE">
        <w:rPr>
          <w:rFonts w:ascii="Arial" w:eastAsia="Arial" w:hAnsi="Arial" w:cs="Arial"/>
          <w:sz w:val="20"/>
          <w:szCs w:val="20"/>
        </w:rPr>
        <w:t xml:space="preserve">I - A utilização de </w:t>
      </w:r>
      <w:r w:rsidRPr="00F66DBE">
        <w:rPr>
          <w:rFonts w:ascii="Arial" w:eastAsia="Arial" w:hAnsi="Arial" w:cs="Arial"/>
          <w:b/>
          <w:sz w:val="20"/>
          <w:szCs w:val="20"/>
        </w:rPr>
        <w:t>rodas/pneus</w:t>
      </w:r>
      <w:r w:rsidRPr="00F66DBE">
        <w:rPr>
          <w:rFonts w:ascii="Arial" w:eastAsia="Arial" w:hAnsi="Arial" w:cs="Arial"/>
          <w:sz w:val="20"/>
          <w:szCs w:val="20"/>
        </w:rPr>
        <w:t xml:space="preserve"> que ultrapassem os limites externos dos pára-lamas do veículo, bom como que em qualquer condição de uso, especialmente nas condições extremas de funcionamento</w:t>
      </w:r>
      <w:r w:rsidRPr="00F66DBE">
        <w:rPr>
          <w:rFonts w:ascii="Arial" w:eastAsia="Arial" w:hAnsi="Arial" w:cs="Arial"/>
          <w:sz w:val="20"/>
          <w:szCs w:val="20"/>
        </w:rPr>
        <w:br/>
        <w:t>dos sistemas de suspensão e direção, tais como esterçamento máximo para ambos os lados, extensão máxima e contração máxima do curso da suspensão, possa entrar em contato com qualquer elemento da carroceria, suspensão ou qualquer outra parte do veículo;</w:t>
      </w:r>
    </w:p>
    <w:p w14:paraId="0B471BB0" w14:textId="77777777" w:rsidR="006E7F07" w:rsidRPr="00F66DBE" w:rsidRDefault="00955DB3">
      <w:pPr>
        <w:ind w:left="1429"/>
        <w:jc w:val="both"/>
        <w:rPr>
          <w:rFonts w:ascii="Arial" w:eastAsia="Arial" w:hAnsi="Arial" w:cs="Arial"/>
          <w:sz w:val="20"/>
          <w:szCs w:val="20"/>
        </w:rPr>
      </w:pPr>
      <w:r w:rsidRPr="00F66DBE">
        <w:rPr>
          <w:rFonts w:ascii="Arial" w:eastAsia="Arial" w:hAnsi="Arial" w:cs="Arial"/>
          <w:sz w:val="20"/>
          <w:szCs w:val="20"/>
        </w:rPr>
        <w:t>II - O aumento ou diminuição do diâmetro externo do conjunto pneu/roda;</w:t>
      </w:r>
    </w:p>
    <w:p w14:paraId="41FDED34" w14:textId="77777777" w:rsidR="006E7F07" w:rsidRPr="00F66DBE" w:rsidRDefault="00955DB3">
      <w:pPr>
        <w:ind w:left="1701"/>
        <w:jc w:val="both"/>
        <w:rPr>
          <w:rFonts w:ascii="Arial" w:eastAsia="Arial" w:hAnsi="Arial" w:cs="Arial"/>
          <w:sz w:val="20"/>
          <w:szCs w:val="20"/>
          <w:u w:val="single"/>
        </w:rPr>
      </w:pPr>
      <w:bookmarkStart w:id="24" w:name="_heading=h.3rdcrjn" w:colFirst="0" w:colLast="0"/>
      <w:bookmarkEnd w:id="24"/>
      <w:r w:rsidRPr="00F66DBE">
        <w:rPr>
          <w:rFonts w:ascii="Arial" w:eastAsia="Arial" w:hAnsi="Arial" w:cs="Arial"/>
          <w:b/>
          <w:sz w:val="20"/>
          <w:szCs w:val="20"/>
          <w:u w:val="single"/>
        </w:rPr>
        <w:t>Nota 1:</w:t>
      </w:r>
      <w:r w:rsidRPr="00F66DBE">
        <w:rPr>
          <w:rFonts w:ascii="Arial" w:eastAsia="Arial" w:hAnsi="Arial" w:cs="Arial"/>
          <w:sz w:val="20"/>
          <w:szCs w:val="20"/>
          <w:u w:val="single"/>
        </w:rPr>
        <w:t xml:space="preserve"> é admitida uma tolerância de ±3% em relação as medidas originais</w:t>
      </w:r>
    </w:p>
    <w:p w14:paraId="4581BB8F" w14:textId="77777777" w:rsidR="006E7F07" w:rsidRPr="00F66DBE" w:rsidRDefault="00955DB3">
      <w:pPr>
        <w:pBdr>
          <w:top w:val="nil"/>
          <w:left w:val="nil"/>
          <w:bottom w:val="nil"/>
          <w:right w:val="nil"/>
          <w:between w:val="nil"/>
        </w:pBdr>
        <w:shd w:val="clear" w:color="auto" w:fill="FFFFFF"/>
        <w:spacing w:after="0" w:line="240" w:lineRule="auto"/>
        <w:ind w:left="1701"/>
        <w:rPr>
          <w:rFonts w:ascii="Arial" w:eastAsia="Arial" w:hAnsi="Arial" w:cs="Arial"/>
          <w:sz w:val="20"/>
          <w:szCs w:val="20"/>
        </w:rPr>
      </w:pPr>
      <w:r w:rsidRPr="00F66DBE">
        <w:rPr>
          <w:rFonts w:ascii="Arial" w:eastAsia="Arial" w:hAnsi="Arial" w:cs="Arial"/>
          <w:b/>
          <w:sz w:val="20"/>
          <w:szCs w:val="20"/>
          <w:u w:val="single"/>
        </w:rPr>
        <w:t>Nota 2:</w:t>
      </w:r>
      <w:r w:rsidRPr="00F66DBE">
        <w:rPr>
          <w:rFonts w:ascii="Arial" w:eastAsia="Arial" w:hAnsi="Arial" w:cs="Arial"/>
          <w:sz w:val="20"/>
          <w:szCs w:val="20"/>
          <w:u w:val="single"/>
        </w:rPr>
        <w:t xml:space="preserve"> é admitida </w:t>
      </w:r>
      <w:r w:rsidRPr="00F66DBE">
        <w:rPr>
          <w:rFonts w:ascii="Arial" w:eastAsia="Arial" w:hAnsi="Arial" w:cs="Arial"/>
          <w:b/>
          <w:sz w:val="20"/>
          <w:szCs w:val="20"/>
        </w:rPr>
        <w:t xml:space="preserve">a </w:t>
      </w:r>
      <w:r w:rsidRPr="00F66DBE">
        <w:rPr>
          <w:rFonts w:ascii="Arial" w:eastAsia="Arial" w:hAnsi="Arial" w:cs="Arial"/>
          <w:b/>
          <w:sz w:val="20"/>
          <w:szCs w:val="20"/>
          <w:u w:val="single"/>
        </w:rPr>
        <w:t xml:space="preserve">alteração do diâmetro externo do conjunto pneu/roda </w:t>
      </w:r>
      <w:r w:rsidRPr="00F66DBE">
        <w:rPr>
          <w:rFonts w:ascii="Arial" w:eastAsia="Arial" w:hAnsi="Arial" w:cs="Arial"/>
          <w:sz w:val="20"/>
          <w:szCs w:val="20"/>
          <w:u w:val="single"/>
        </w:rPr>
        <w:t>para</w:t>
      </w:r>
      <w:r w:rsidRPr="00F66DBE">
        <w:rPr>
          <w:rFonts w:ascii="Arial" w:eastAsia="Arial" w:hAnsi="Arial" w:cs="Arial"/>
          <w:sz w:val="20"/>
          <w:szCs w:val="20"/>
        </w:rPr>
        <w:t xml:space="preserve"> veículos classificados na espécie misto, tipo utilitário, carroçaria </w:t>
      </w:r>
      <w:r w:rsidRPr="00F66DBE">
        <w:rPr>
          <w:rFonts w:ascii="Arial" w:eastAsia="Arial" w:hAnsi="Arial" w:cs="Arial"/>
          <w:b/>
          <w:sz w:val="20"/>
          <w:szCs w:val="20"/>
          <w:u w:val="single"/>
        </w:rPr>
        <w:t>JIPE</w:t>
      </w:r>
      <w:r w:rsidRPr="00F66DBE">
        <w:rPr>
          <w:rFonts w:ascii="Arial" w:eastAsia="Arial" w:hAnsi="Arial" w:cs="Arial"/>
          <w:sz w:val="20"/>
          <w:szCs w:val="20"/>
        </w:rPr>
        <w:t xml:space="preserve"> (de momento somente tal condição), </w:t>
      </w:r>
      <w:r w:rsidRPr="00F66DBE">
        <w:rPr>
          <w:rFonts w:ascii="Arial" w:eastAsia="Arial" w:hAnsi="Arial" w:cs="Arial"/>
          <w:sz w:val="20"/>
          <w:szCs w:val="20"/>
          <w:u w:val="single"/>
        </w:rPr>
        <w:t>desde que</w:t>
      </w:r>
      <w:r w:rsidRPr="00F66DBE">
        <w:rPr>
          <w:rFonts w:ascii="Arial" w:eastAsia="Arial" w:hAnsi="Arial" w:cs="Arial"/>
          <w:sz w:val="20"/>
          <w:szCs w:val="20"/>
        </w:rPr>
        <w:t xml:space="preserve">  observados os </w:t>
      </w:r>
      <w:r w:rsidRPr="00F66DBE">
        <w:rPr>
          <w:rFonts w:ascii="Arial" w:eastAsia="Arial" w:hAnsi="Arial" w:cs="Arial"/>
          <w:sz w:val="20"/>
          <w:szCs w:val="20"/>
          <w:u w:val="single"/>
        </w:rPr>
        <w:t>limites</w:t>
      </w:r>
      <w:r w:rsidRPr="00F66DBE">
        <w:rPr>
          <w:rFonts w:ascii="Arial" w:eastAsia="Arial" w:hAnsi="Arial" w:cs="Arial"/>
          <w:sz w:val="20"/>
          <w:szCs w:val="20"/>
        </w:rPr>
        <w:t xml:space="preserve"> de diâmetro externo do conjunto pneu/roda </w:t>
      </w:r>
      <w:r w:rsidRPr="00F66DBE">
        <w:rPr>
          <w:rFonts w:ascii="Arial" w:eastAsia="Arial" w:hAnsi="Arial" w:cs="Arial"/>
          <w:sz w:val="20"/>
          <w:szCs w:val="20"/>
          <w:u w:val="single"/>
        </w:rPr>
        <w:t>fixados pelo fabricante</w:t>
      </w:r>
      <w:r w:rsidRPr="00F66DBE">
        <w:rPr>
          <w:rFonts w:ascii="Arial" w:eastAsia="Arial" w:hAnsi="Arial" w:cs="Arial"/>
          <w:sz w:val="20"/>
          <w:szCs w:val="20"/>
        </w:rPr>
        <w:t>" (Fonte: Contran 916/2022 e Lei nº 14.071/2020 – em seu artigo 98 -§2º ).</w:t>
      </w:r>
    </w:p>
    <w:p w14:paraId="1D05245C" w14:textId="77777777" w:rsidR="006E7F07" w:rsidRPr="00F66DBE" w:rsidRDefault="006E7F07">
      <w:pPr>
        <w:pBdr>
          <w:top w:val="nil"/>
          <w:left w:val="nil"/>
          <w:bottom w:val="nil"/>
          <w:right w:val="nil"/>
          <w:between w:val="nil"/>
        </w:pBdr>
        <w:shd w:val="clear" w:color="auto" w:fill="FFFFFF"/>
        <w:spacing w:after="0" w:line="240" w:lineRule="auto"/>
        <w:ind w:left="1701"/>
        <w:rPr>
          <w:rFonts w:ascii="Arial" w:eastAsia="Arial" w:hAnsi="Arial" w:cs="Arial"/>
          <w:sz w:val="20"/>
          <w:szCs w:val="20"/>
        </w:rPr>
      </w:pPr>
    </w:p>
    <w:p w14:paraId="695094DE" w14:textId="77777777" w:rsidR="006E7F07" w:rsidRPr="00F66DBE" w:rsidRDefault="00955DB3">
      <w:pPr>
        <w:pBdr>
          <w:top w:val="nil"/>
          <w:left w:val="nil"/>
          <w:bottom w:val="nil"/>
          <w:right w:val="nil"/>
          <w:between w:val="nil"/>
        </w:pBdr>
        <w:shd w:val="clear" w:color="auto" w:fill="FFFFFF"/>
        <w:spacing w:after="0" w:line="240" w:lineRule="auto"/>
        <w:ind w:left="1701"/>
        <w:rPr>
          <w:rFonts w:ascii="Arial" w:eastAsia="Arial" w:hAnsi="Arial" w:cs="Arial"/>
          <w:sz w:val="20"/>
          <w:szCs w:val="20"/>
        </w:rPr>
      </w:pPr>
      <w:r w:rsidRPr="00F66DBE">
        <w:rPr>
          <w:rFonts w:ascii="Arial" w:eastAsia="Arial" w:hAnsi="Arial" w:cs="Arial"/>
          <w:b/>
          <w:sz w:val="20"/>
          <w:szCs w:val="20"/>
          <w:u w:val="single"/>
        </w:rPr>
        <w:t>Nota 3:</w:t>
      </w:r>
      <w:r w:rsidRPr="00F66DBE">
        <w:rPr>
          <w:rFonts w:ascii="Arial" w:eastAsia="Arial" w:hAnsi="Arial" w:cs="Arial"/>
          <w:sz w:val="20"/>
          <w:szCs w:val="20"/>
          <w:u w:val="single"/>
        </w:rPr>
        <w:t xml:space="preserve"> </w:t>
      </w:r>
      <w:r w:rsidRPr="00F66DBE">
        <w:rPr>
          <w:rFonts w:ascii="Arial" w:eastAsia="Arial" w:hAnsi="Arial" w:cs="Arial"/>
          <w:sz w:val="20"/>
          <w:szCs w:val="20"/>
        </w:rPr>
        <w:t>Fica permitida a extensão dos para-lamas, inclusive com o uso de alargadores e similares, desde que cumpram:</w:t>
      </w:r>
      <w:r w:rsidRPr="00F66DBE">
        <w:rPr>
          <w:rFonts w:ascii="Arial" w:eastAsia="Arial" w:hAnsi="Arial" w:cs="Arial"/>
          <w:sz w:val="20"/>
          <w:szCs w:val="20"/>
        </w:rPr>
        <w:br/>
        <w:t>I - com a função de abrigar o conjunto roda/pneu, evitar a projeção de detritos e o contato de</w:t>
      </w:r>
      <w:r w:rsidRPr="00F66DBE">
        <w:rPr>
          <w:rFonts w:ascii="Arial" w:eastAsia="Arial" w:hAnsi="Arial" w:cs="Arial"/>
          <w:sz w:val="20"/>
          <w:szCs w:val="20"/>
        </w:rPr>
        <w:br/>
        <w:t>pessoas e objetos com o conjunto durante sua operação;</w:t>
      </w:r>
      <w:r w:rsidRPr="00F66DBE">
        <w:rPr>
          <w:rFonts w:ascii="Arial" w:eastAsia="Arial" w:hAnsi="Arial" w:cs="Arial"/>
          <w:sz w:val="20"/>
          <w:szCs w:val="20"/>
        </w:rPr>
        <w:br/>
        <w:t>II - com os requisitos técnicos dos dispositivos protetores de rodas previstos na Resolução</w:t>
      </w:r>
      <w:r w:rsidRPr="00F66DBE">
        <w:rPr>
          <w:rFonts w:ascii="Arial" w:eastAsia="Arial" w:hAnsi="Arial" w:cs="Arial"/>
          <w:sz w:val="20"/>
          <w:szCs w:val="20"/>
        </w:rPr>
        <w:br/>
        <w:t>CONTRAN nº 888/2021, ou suas sucedâneas; e</w:t>
      </w:r>
      <w:r w:rsidRPr="00F66DBE">
        <w:rPr>
          <w:rFonts w:ascii="Arial" w:eastAsia="Arial" w:hAnsi="Arial" w:cs="Arial"/>
          <w:sz w:val="20"/>
          <w:szCs w:val="20"/>
        </w:rPr>
        <w:br/>
        <w:t>III - com as disposições do art. 98 do CTB.</w:t>
      </w:r>
    </w:p>
    <w:p w14:paraId="536BF25F" w14:textId="77777777" w:rsidR="006E7F07" w:rsidRPr="00F66DBE" w:rsidRDefault="006E7F07">
      <w:pPr>
        <w:pBdr>
          <w:top w:val="nil"/>
          <w:left w:val="nil"/>
          <w:bottom w:val="nil"/>
          <w:right w:val="nil"/>
          <w:between w:val="nil"/>
        </w:pBdr>
        <w:shd w:val="clear" w:color="auto" w:fill="FFFFFF"/>
        <w:spacing w:after="0" w:line="240" w:lineRule="auto"/>
        <w:ind w:left="1701"/>
        <w:rPr>
          <w:rFonts w:ascii="Arial" w:eastAsia="Arial" w:hAnsi="Arial" w:cs="Arial"/>
          <w:sz w:val="20"/>
          <w:szCs w:val="20"/>
        </w:rPr>
      </w:pPr>
    </w:p>
    <w:p w14:paraId="6F3E0BAA" w14:textId="77777777" w:rsidR="006E7F07" w:rsidRPr="00F66DBE" w:rsidRDefault="00955DB3">
      <w:pPr>
        <w:ind w:left="1701"/>
        <w:jc w:val="both"/>
        <w:rPr>
          <w:rFonts w:ascii="Arial" w:eastAsia="Arial" w:hAnsi="Arial" w:cs="Arial"/>
          <w:sz w:val="20"/>
          <w:szCs w:val="20"/>
          <w:u w:val="single"/>
        </w:rPr>
      </w:pPr>
      <w:r w:rsidRPr="00F66DBE">
        <w:rPr>
          <w:rFonts w:ascii="Arial" w:eastAsia="Arial" w:hAnsi="Arial" w:cs="Arial"/>
          <w:b/>
          <w:sz w:val="20"/>
          <w:szCs w:val="20"/>
          <w:u w:val="single"/>
        </w:rPr>
        <w:t>Nota 4:</w:t>
      </w:r>
      <w:r w:rsidRPr="00F66DBE">
        <w:rPr>
          <w:rFonts w:ascii="Arial" w:eastAsia="Arial" w:hAnsi="Arial" w:cs="Arial"/>
          <w:sz w:val="20"/>
          <w:szCs w:val="20"/>
          <w:u w:val="single"/>
        </w:rPr>
        <w:t xml:space="preserve"> </w:t>
      </w:r>
      <w:r w:rsidRPr="00F66DBE">
        <w:rPr>
          <w:rFonts w:ascii="Arial" w:eastAsia="Arial" w:hAnsi="Arial" w:cs="Arial"/>
          <w:sz w:val="20"/>
          <w:szCs w:val="20"/>
        </w:rPr>
        <w:t>A oficialização da alteração das dimensões do conjunto Rodas/Pneus não é condição passível de emissão de CSV, visto inexistência de referencia de “CSV” relacionado ao item junto ao Anexo V da Resolução Contran 916/2022, devendo este item ser tratado diretamente junto ao órgão gestor (DETRAN) onde licenciado o veículo, cabendo ao Organismo de Inspeção apenas verificar se os critérios acima descritos estão atendidos, registrando a condição observada nos registros de inspeção e reprovando o veículo e identificando o motivo, quando do não atendimento.</w:t>
      </w:r>
      <w:r w:rsidRPr="00F66DBE">
        <w:rPr>
          <w:rFonts w:ascii="Arial" w:eastAsia="Arial" w:hAnsi="Arial" w:cs="Arial"/>
          <w:sz w:val="20"/>
          <w:szCs w:val="20"/>
          <w:u w:val="single"/>
        </w:rPr>
        <w:t xml:space="preserve"> </w:t>
      </w:r>
    </w:p>
    <w:p w14:paraId="3A525AD7" w14:textId="77777777" w:rsidR="006E7F07" w:rsidRPr="00F66DBE" w:rsidRDefault="006E7F07">
      <w:pPr>
        <w:pBdr>
          <w:top w:val="nil"/>
          <w:left w:val="nil"/>
          <w:bottom w:val="nil"/>
          <w:right w:val="nil"/>
          <w:between w:val="nil"/>
        </w:pBdr>
        <w:shd w:val="clear" w:color="auto" w:fill="FFFFFF"/>
        <w:spacing w:after="0" w:line="240" w:lineRule="auto"/>
        <w:ind w:left="1701"/>
        <w:rPr>
          <w:rFonts w:ascii="Arial" w:eastAsia="Arial" w:hAnsi="Arial" w:cs="Arial"/>
          <w:sz w:val="20"/>
          <w:szCs w:val="20"/>
        </w:rPr>
      </w:pPr>
    </w:p>
    <w:p w14:paraId="0473BB1B" w14:textId="77777777" w:rsidR="006E7F07" w:rsidRPr="00F66DBE" w:rsidRDefault="00955DB3">
      <w:pPr>
        <w:ind w:left="1429"/>
        <w:jc w:val="both"/>
        <w:rPr>
          <w:rFonts w:ascii="Arial" w:eastAsia="Arial" w:hAnsi="Arial" w:cs="Arial"/>
          <w:sz w:val="20"/>
          <w:szCs w:val="20"/>
        </w:rPr>
      </w:pPr>
      <w:r w:rsidRPr="00F66DBE">
        <w:rPr>
          <w:rFonts w:ascii="Arial" w:eastAsia="Arial" w:hAnsi="Arial" w:cs="Arial"/>
          <w:sz w:val="20"/>
          <w:szCs w:val="20"/>
        </w:rPr>
        <w:t>III – A substituição do chassi ou monobloco de veículo por outro chassi ou monobloco, nos casos de modificação, furto/roubo ou sinistro de veículos, com exceção de sinistros em motocicletas e assemelhados;</w:t>
      </w:r>
    </w:p>
    <w:p w14:paraId="66DDBBD8" w14:textId="77777777" w:rsidR="006E7F07" w:rsidRPr="00F66DBE" w:rsidRDefault="00955DB3">
      <w:pPr>
        <w:ind w:left="1429"/>
        <w:jc w:val="both"/>
        <w:rPr>
          <w:rFonts w:ascii="Arial" w:eastAsia="Arial" w:hAnsi="Arial" w:cs="Arial"/>
          <w:sz w:val="20"/>
          <w:szCs w:val="20"/>
        </w:rPr>
      </w:pPr>
      <w:bookmarkStart w:id="25" w:name="_heading=h.26in1rg" w:colFirst="0" w:colLast="0"/>
      <w:bookmarkEnd w:id="25"/>
      <w:r w:rsidRPr="00F66DBE">
        <w:rPr>
          <w:rFonts w:ascii="Arial" w:eastAsia="Arial" w:hAnsi="Arial" w:cs="Arial"/>
          <w:sz w:val="20"/>
          <w:szCs w:val="20"/>
        </w:rPr>
        <w:t>IV – A adaptação de 4º eixo em caminhão (*), salvo quando se tratar de eixo direcional ou autodirecional;</w:t>
      </w:r>
    </w:p>
    <w:p w14:paraId="637C40C8" w14:textId="77777777" w:rsidR="006E7F07" w:rsidRPr="00F66DBE" w:rsidRDefault="00955DB3">
      <w:pPr>
        <w:ind w:left="1429"/>
        <w:jc w:val="both"/>
        <w:rPr>
          <w:rFonts w:ascii="Arial" w:eastAsia="Arial" w:hAnsi="Arial" w:cs="Arial"/>
          <w:sz w:val="20"/>
          <w:szCs w:val="20"/>
        </w:rPr>
      </w:pPr>
      <w:r w:rsidRPr="00F66DBE">
        <w:rPr>
          <w:rFonts w:ascii="Arial" w:eastAsia="Arial" w:hAnsi="Arial" w:cs="Arial"/>
          <w:sz w:val="20"/>
          <w:szCs w:val="20"/>
        </w:rPr>
        <w:t>V – A instalação de fonte luminosa de descarga de gás em veículos automotores, excetuada a substituição em veículo originalmente dotado deste dispositivo.</w:t>
      </w:r>
    </w:p>
    <w:p w14:paraId="30CE2767" w14:textId="77777777" w:rsidR="006E7F07" w:rsidRPr="00F66DBE" w:rsidRDefault="00955DB3">
      <w:pPr>
        <w:ind w:left="1843"/>
        <w:jc w:val="both"/>
        <w:rPr>
          <w:rFonts w:ascii="Arial" w:eastAsia="Arial" w:hAnsi="Arial" w:cs="Arial"/>
          <w:sz w:val="20"/>
          <w:szCs w:val="20"/>
        </w:rPr>
      </w:pPr>
      <w:r w:rsidRPr="00F66DBE">
        <w:rPr>
          <w:rFonts w:ascii="Arial" w:eastAsia="Arial" w:hAnsi="Arial" w:cs="Arial"/>
          <w:sz w:val="20"/>
          <w:szCs w:val="20"/>
        </w:rPr>
        <w:t>Observação: Veículos com instalação de fonte luminosa de descarga de gás com CSV emitido até 07/06/2011 poderão circular até a data de seu sucateamento, desde que equipado com os seguintes dispositivos:</w:t>
      </w:r>
    </w:p>
    <w:p w14:paraId="6FCA5FB9" w14:textId="77777777" w:rsidR="006E7F07" w:rsidRPr="00F66DBE" w:rsidRDefault="00955DB3">
      <w:pPr>
        <w:ind w:left="1843"/>
        <w:rPr>
          <w:rFonts w:ascii="Arial" w:eastAsia="Arial" w:hAnsi="Arial" w:cs="Arial"/>
          <w:sz w:val="20"/>
          <w:szCs w:val="20"/>
        </w:rPr>
      </w:pPr>
      <w:r w:rsidRPr="00F66DBE">
        <w:rPr>
          <w:rFonts w:ascii="Arial" w:eastAsia="Arial" w:hAnsi="Arial" w:cs="Arial"/>
          <w:sz w:val="20"/>
          <w:szCs w:val="20"/>
        </w:rPr>
        <w:t>a) Dispositivo de limpeza do farol (lavador / esguicho de água);</w:t>
      </w:r>
    </w:p>
    <w:p w14:paraId="41C73D15" w14:textId="77777777" w:rsidR="006E7F07" w:rsidRPr="00F66DBE" w:rsidRDefault="00955DB3">
      <w:pPr>
        <w:ind w:left="1843"/>
        <w:rPr>
          <w:rFonts w:ascii="Arial" w:eastAsia="Arial" w:hAnsi="Arial" w:cs="Arial"/>
          <w:sz w:val="20"/>
          <w:szCs w:val="20"/>
        </w:rPr>
      </w:pPr>
      <w:r w:rsidRPr="00F66DBE">
        <w:rPr>
          <w:rFonts w:ascii="Arial" w:eastAsia="Arial" w:hAnsi="Arial" w:cs="Arial"/>
          <w:sz w:val="20"/>
          <w:szCs w:val="20"/>
        </w:rPr>
        <w:t>b) Dispositivo de regulagem do farol (inclinação do farol; podendo ser manual ou elétrico);</w:t>
      </w:r>
    </w:p>
    <w:p w14:paraId="137F38A8" w14:textId="77777777" w:rsidR="006E7F07" w:rsidRPr="00F66DBE" w:rsidRDefault="00955DB3">
      <w:pPr>
        <w:ind w:left="1843"/>
        <w:jc w:val="both"/>
        <w:rPr>
          <w:rFonts w:ascii="Arial" w:eastAsia="Arial" w:hAnsi="Arial" w:cs="Arial"/>
          <w:sz w:val="20"/>
          <w:szCs w:val="20"/>
        </w:rPr>
      </w:pPr>
      <w:r w:rsidRPr="00F66DBE">
        <w:rPr>
          <w:rFonts w:ascii="Arial" w:eastAsia="Arial" w:hAnsi="Arial" w:cs="Arial"/>
          <w:sz w:val="20"/>
          <w:szCs w:val="20"/>
        </w:rPr>
        <w:t>c) Facho de luz emitida na cor branca (Temperatura de cor de 3.000 k até 6.000 k).</w:t>
      </w:r>
    </w:p>
    <w:p w14:paraId="12AD3956" w14:textId="77777777" w:rsidR="006E7F07" w:rsidRPr="00F66DBE" w:rsidRDefault="00955DB3">
      <w:pPr>
        <w:spacing w:line="233" w:lineRule="auto"/>
        <w:ind w:left="1416" w:right="260" w:firstLine="24"/>
        <w:rPr>
          <w:rFonts w:ascii="Arial" w:eastAsia="Arial" w:hAnsi="Arial" w:cs="Arial"/>
          <w:sz w:val="20"/>
          <w:szCs w:val="20"/>
        </w:rPr>
      </w:pPr>
      <w:bookmarkStart w:id="26" w:name="_heading=h.lnxbz9" w:colFirst="0" w:colLast="0"/>
      <w:bookmarkEnd w:id="26"/>
      <w:r w:rsidRPr="00F66DBE">
        <w:rPr>
          <w:rFonts w:ascii="Arial" w:eastAsia="Arial" w:hAnsi="Arial" w:cs="Arial"/>
          <w:sz w:val="20"/>
          <w:szCs w:val="20"/>
        </w:rPr>
        <w:t xml:space="preserve">VI – A </w:t>
      </w:r>
      <w:r w:rsidRPr="00F66DBE">
        <w:rPr>
          <w:rFonts w:ascii="Arial" w:eastAsia="Arial" w:hAnsi="Arial" w:cs="Arial"/>
          <w:b/>
          <w:sz w:val="20"/>
          <w:szCs w:val="20"/>
        </w:rPr>
        <w:t>inclusão de eixo auxiliar</w:t>
      </w:r>
      <w:r w:rsidRPr="00F66DBE">
        <w:rPr>
          <w:rFonts w:ascii="Arial" w:eastAsia="Arial" w:hAnsi="Arial" w:cs="Arial"/>
          <w:sz w:val="20"/>
          <w:szCs w:val="20"/>
        </w:rPr>
        <w:t xml:space="preserve"> veicular em </w:t>
      </w:r>
      <w:r w:rsidRPr="00F66DBE">
        <w:rPr>
          <w:rFonts w:ascii="Arial" w:eastAsia="Arial" w:hAnsi="Arial" w:cs="Arial"/>
          <w:b/>
          <w:sz w:val="20"/>
          <w:szCs w:val="20"/>
        </w:rPr>
        <w:t xml:space="preserve">semi-reboque </w:t>
      </w:r>
      <w:r w:rsidRPr="00F66DBE">
        <w:rPr>
          <w:rFonts w:ascii="Arial" w:eastAsia="Arial" w:hAnsi="Arial" w:cs="Arial"/>
          <w:sz w:val="20"/>
          <w:szCs w:val="20"/>
        </w:rPr>
        <w:t xml:space="preserve">(*), com comprimento igual ou inferior a </w:t>
      </w:r>
      <w:r w:rsidRPr="00F66DBE">
        <w:rPr>
          <w:rFonts w:ascii="Arial" w:eastAsia="Arial" w:hAnsi="Arial" w:cs="Arial"/>
          <w:b/>
          <w:sz w:val="20"/>
          <w:szCs w:val="20"/>
        </w:rPr>
        <w:t>10,50 m</w:t>
      </w:r>
      <w:r w:rsidRPr="00F66DBE">
        <w:rPr>
          <w:rFonts w:ascii="Arial" w:eastAsia="Arial" w:hAnsi="Arial" w:cs="Arial"/>
          <w:sz w:val="20"/>
          <w:szCs w:val="20"/>
        </w:rPr>
        <w:t xml:space="preserve">, dotado ou não de quinta roda”. </w:t>
      </w:r>
    </w:p>
    <w:p w14:paraId="1A7D437A" w14:textId="77777777" w:rsidR="006E7F07" w:rsidRPr="00F66DBE" w:rsidRDefault="00955DB3">
      <w:pPr>
        <w:spacing w:after="0" w:line="240" w:lineRule="auto"/>
        <w:ind w:left="1416"/>
        <w:jc w:val="both"/>
        <w:rPr>
          <w:rFonts w:ascii="Arial" w:eastAsia="Arial" w:hAnsi="Arial" w:cs="Arial"/>
          <w:b/>
          <w:sz w:val="20"/>
          <w:szCs w:val="20"/>
        </w:rPr>
      </w:pPr>
      <w:r w:rsidRPr="00F66DBE">
        <w:rPr>
          <w:rFonts w:ascii="Arial" w:eastAsia="Arial" w:hAnsi="Arial" w:cs="Arial"/>
          <w:sz w:val="20"/>
          <w:szCs w:val="20"/>
        </w:rPr>
        <w:t xml:space="preserve">VII - É </w:t>
      </w:r>
      <w:r w:rsidRPr="00F66DBE">
        <w:rPr>
          <w:rFonts w:ascii="Arial" w:eastAsia="Arial" w:hAnsi="Arial" w:cs="Arial"/>
          <w:b/>
          <w:sz w:val="20"/>
          <w:szCs w:val="20"/>
        </w:rPr>
        <w:t>proibida</w:t>
      </w:r>
      <w:r w:rsidRPr="00F66DBE">
        <w:rPr>
          <w:rFonts w:ascii="Arial" w:eastAsia="Arial" w:hAnsi="Arial" w:cs="Arial"/>
          <w:sz w:val="20"/>
          <w:szCs w:val="20"/>
        </w:rPr>
        <w:t xml:space="preserve"> a modificação da estrutura original de fábrica dos veículos (exemplo: de Jipes) para </w:t>
      </w:r>
      <w:r w:rsidRPr="00F66DBE">
        <w:rPr>
          <w:rFonts w:ascii="Arial" w:eastAsia="Arial" w:hAnsi="Arial" w:cs="Arial"/>
          <w:b/>
          <w:sz w:val="20"/>
          <w:szCs w:val="20"/>
        </w:rPr>
        <w:t>aumentar a capacidade de carga, visando o uso do combustível Diesel.</w:t>
      </w:r>
    </w:p>
    <w:p w14:paraId="529271BE" w14:textId="77777777" w:rsidR="006E7F07" w:rsidRPr="00F66DBE" w:rsidRDefault="006E7F07">
      <w:pPr>
        <w:spacing w:after="0" w:line="240" w:lineRule="auto"/>
        <w:ind w:left="1416"/>
        <w:jc w:val="both"/>
        <w:rPr>
          <w:rFonts w:ascii="Arial" w:eastAsia="Arial" w:hAnsi="Arial" w:cs="Arial"/>
          <w:b/>
          <w:sz w:val="20"/>
          <w:szCs w:val="20"/>
        </w:rPr>
      </w:pPr>
    </w:p>
    <w:p w14:paraId="5722585E" w14:textId="77777777" w:rsidR="006E7F07" w:rsidRPr="00F66DBE" w:rsidRDefault="00955DB3">
      <w:pPr>
        <w:spacing w:after="0" w:line="240" w:lineRule="auto"/>
        <w:ind w:left="1416"/>
        <w:jc w:val="both"/>
        <w:rPr>
          <w:rFonts w:ascii="Arial" w:eastAsia="Arial" w:hAnsi="Arial" w:cs="Arial"/>
          <w:b/>
          <w:sz w:val="20"/>
          <w:szCs w:val="20"/>
        </w:rPr>
      </w:pPr>
      <w:r w:rsidRPr="00F66DBE">
        <w:rPr>
          <w:rFonts w:ascii="Arial" w:eastAsia="Arial" w:hAnsi="Arial" w:cs="Arial"/>
          <w:sz w:val="20"/>
          <w:szCs w:val="20"/>
        </w:rPr>
        <w:t xml:space="preserve">VIII - É </w:t>
      </w:r>
      <w:r w:rsidRPr="00F66DBE">
        <w:rPr>
          <w:rFonts w:ascii="Arial" w:eastAsia="Arial" w:hAnsi="Arial" w:cs="Arial"/>
          <w:b/>
          <w:sz w:val="20"/>
          <w:szCs w:val="20"/>
        </w:rPr>
        <w:t>proibida</w:t>
      </w:r>
      <w:r w:rsidRPr="00F66DBE">
        <w:rPr>
          <w:rFonts w:ascii="Arial" w:eastAsia="Arial" w:hAnsi="Arial" w:cs="Arial"/>
          <w:sz w:val="20"/>
          <w:szCs w:val="20"/>
        </w:rPr>
        <w:t xml:space="preserve"> a utilização de chassi de ônibus para sua modificação em veículo de carga</w:t>
      </w:r>
    </w:p>
    <w:p w14:paraId="5BA4FFE3" w14:textId="77777777" w:rsidR="006E7F07" w:rsidRPr="00F66DBE" w:rsidRDefault="006E7F07">
      <w:pPr>
        <w:spacing w:after="0" w:line="240" w:lineRule="auto"/>
        <w:ind w:left="1416"/>
        <w:jc w:val="both"/>
        <w:rPr>
          <w:rFonts w:ascii="Arial" w:eastAsia="Arial" w:hAnsi="Arial" w:cs="Arial"/>
          <w:sz w:val="20"/>
          <w:szCs w:val="20"/>
        </w:rPr>
      </w:pPr>
    </w:p>
    <w:p w14:paraId="63F99D53" w14:textId="77777777" w:rsidR="006E7F07" w:rsidRPr="00F66DBE" w:rsidRDefault="00955DB3">
      <w:pPr>
        <w:spacing w:after="0" w:line="240" w:lineRule="auto"/>
        <w:ind w:left="1416"/>
        <w:rPr>
          <w:rFonts w:ascii="Arial" w:eastAsia="Arial" w:hAnsi="Arial" w:cs="Arial"/>
          <w:sz w:val="20"/>
          <w:szCs w:val="20"/>
        </w:rPr>
      </w:pPr>
      <w:r w:rsidRPr="00F66DBE">
        <w:rPr>
          <w:rFonts w:ascii="Arial" w:eastAsia="Arial" w:hAnsi="Arial" w:cs="Arial"/>
          <w:sz w:val="20"/>
          <w:szCs w:val="20"/>
        </w:rPr>
        <w:t xml:space="preserve">IX – É </w:t>
      </w:r>
      <w:r w:rsidRPr="00F66DBE">
        <w:rPr>
          <w:rFonts w:ascii="Arial" w:eastAsia="Arial" w:hAnsi="Arial" w:cs="Arial"/>
          <w:b/>
          <w:sz w:val="20"/>
          <w:szCs w:val="20"/>
        </w:rPr>
        <w:t>proibida</w:t>
      </w:r>
      <w:r w:rsidRPr="00F66DBE">
        <w:rPr>
          <w:rFonts w:ascii="Arial" w:eastAsia="Arial" w:hAnsi="Arial" w:cs="Arial"/>
          <w:sz w:val="20"/>
          <w:szCs w:val="20"/>
        </w:rPr>
        <w:t xml:space="preserve"> a instalação e a utilização do Gás Liquefeito de Petróleo (GLP) como combustível nos veículos automotores, exceto nas máquinas utilizadas para carregar e descarregar mercadorias,</w:t>
      </w:r>
      <w:r w:rsidRPr="00F66DBE">
        <w:rPr>
          <w:rFonts w:ascii="Arial" w:eastAsia="Arial" w:hAnsi="Arial" w:cs="Arial"/>
          <w:sz w:val="20"/>
          <w:szCs w:val="20"/>
        </w:rPr>
        <w:br/>
        <w:t>denominadas de "empilhadeiras"</w:t>
      </w:r>
    </w:p>
    <w:p w14:paraId="7A156EA3" w14:textId="77777777" w:rsidR="006E7F07" w:rsidRPr="00F66DBE" w:rsidRDefault="006E7F07">
      <w:pPr>
        <w:spacing w:after="0" w:line="240" w:lineRule="auto"/>
        <w:ind w:left="1416"/>
        <w:jc w:val="both"/>
        <w:rPr>
          <w:rFonts w:ascii="Arial" w:eastAsia="Arial" w:hAnsi="Arial" w:cs="Arial"/>
          <w:sz w:val="20"/>
          <w:szCs w:val="20"/>
        </w:rPr>
      </w:pPr>
    </w:p>
    <w:p w14:paraId="23425C3A" w14:textId="77777777" w:rsidR="006E7F07" w:rsidRPr="00F66DBE" w:rsidRDefault="00955DB3">
      <w:pPr>
        <w:ind w:left="1418"/>
        <w:jc w:val="both"/>
        <w:rPr>
          <w:rFonts w:ascii="Arial" w:eastAsia="Arial" w:hAnsi="Arial" w:cs="Arial"/>
          <w:sz w:val="20"/>
          <w:szCs w:val="20"/>
        </w:rPr>
      </w:pPr>
      <w:r w:rsidRPr="00F66DBE">
        <w:rPr>
          <w:rFonts w:ascii="Arial" w:eastAsia="Arial" w:hAnsi="Arial" w:cs="Arial"/>
          <w:sz w:val="20"/>
          <w:szCs w:val="20"/>
        </w:rPr>
        <w:t xml:space="preserve">X - </w:t>
      </w:r>
      <w:r w:rsidRPr="00F66DBE">
        <w:rPr>
          <w:rFonts w:ascii="Arial" w:eastAsia="Arial" w:hAnsi="Arial" w:cs="Arial"/>
          <w:b/>
          <w:sz w:val="20"/>
          <w:szCs w:val="20"/>
        </w:rPr>
        <w:t>Proibida</w:t>
      </w:r>
      <w:r w:rsidRPr="00F66DBE">
        <w:rPr>
          <w:rFonts w:ascii="Arial" w:eastAsia="Arial" w:hAnsi="Arial" w:cs="Arial"/>
          <w:sz w:val="20"/>
          <w:szCs w:val="20"/>
        </w:rPr>
        <w:t xml:space="preserve"> a fabricação de veículo artesanal do tipo ônibus, micro- ônibus, motor-casa, caminhão, caminhão-trator, semirreboque, trator de rodas, trator de esteira, trator misto, chassi plataforma, reboque com Peso Bruto Total (PBT) superior a 750 kg e motocicleta, motoneta, triciclo acima de 300cc, bem como a alteração de características originais de veículos fabricados artesanalmente (conforme Resolução Contran 699/2017).</w:t>
      </w:r>
    </w:p>
    <w:p w14:paraId="71CAC540" w14:textId="77777777" w:rsidR="006E7F07" w:rsidRPr="00F66DBE" w:rsidRDefault="00955DB3">
      <w:pPr>
        <w:ind w:left="1418"/>
        <w:jc w:val="both"/>
        <w:rPr>
          <w:rFonts w:ascii="Arial" w:eastAsia="Arial" w:hAnsi="Arial" w:cs="Arial"/>
          <w:sz w:val="20"/>
          <w:szCs w:val="20"/>
        </w:rPr>
      </w:pPr>
      <w:bookmarkStart w:id="27" w:name="_heading=h.35nkun2" w:colFirst="0" w:colLast="0"/>
      <w:bookmarkEnd w:id="27"/>
      <w:r w:rsidRPr="00F66DBE">
        <w:rPr>
          <w:rFonts w:ascii="Arial" w:eastAsia="Arial" w:hAnsi="Arial" w:cs="Arial"/>
          <w:sz w:val="20"/>
          <w:szCs w:val="20"/>
        </w:rPr>
        <w:t xml:space="preserve">XI – </w:t>
      </w:r>
      <w:r w:rsidRPr="00F66DBE">
        <w:rPr>
          <w:rFonts w:ascii="Arial" w:eastAsia="Arial" w:hAnsi="Arial" w:cs="Arial"/>
          <w:b/>
          <w:sz w:val="20"/>
          <w:szCs w:val="20"/>
        </w:rPr>
        <w:t>Proibida</w:t>
      </w:r>
      <w:r w:rsidRPr="00F66DBE">
        <w:rPr>
          <w:rFonts w:ascii="Arial" w:eastAsia="Arial" w:hAnsi="Arial" w:cs="Arial"/>
          <w:sz w:val="20"/>
          <w:szCs w:val="20"/>
        </w:rPr>
        <w:t xml:space="preserve"> a transformação de veículos em Quadriciclos, bem como o uso de cabine fechada em Quadriciclos que não tenham propulsão elétricas (conforme Resolução Contran 573/2015).</w:t>
      </w:r>
    </w:p>
    <w:bookmarkEnd w:id="23"/>
    <w:p w14:paraId="0AFE1B1E"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sz w:val="20"/>
          <w:szCs w:val="20"/>
          <w:u w:val="single"/>
        </w:rPr>
        <w:t>Modificações dos veículos indicados não aplicáveis a OIA que possua PBT limitado à 3500Kg em seus escopos.</w:t>
      </w:r>
    </w:p>
    <w:tbl>
      <w:tblPr>
        <w:tblStyle w:val="affffffffff0"/>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966B82" w:rsidRPr="00F66DBE" w14:paraId="6C1091EC" w14:textId="77777777">
        <w:tc>
          <w:tcPr>
            <w:tcW w:w="10606" w:type="dxa"/>
            <w:shd w:val="clear" w:color="auto" w:fill="D9D9D9"/>
          </w:tcPr>
          <w:p w14:paraId="516312E8" w14:textId="77777777" w:rsidR="006E7F07" w:rsidRPr="00F66DBE" w:rsidRDefault="006E7F07">
            <w:pPr>
              <w:rPr>
                <w:rFonts w:ascii="Arial" w:eastAsia="Arial" w:hAnsi="Arial" w:cs="Arial"/>
                <w:b/>
                <w:sz w:val="20"/>
                <w:szCs w:val="20"/>
              </w:rPr>
            </w:pPr>
          </w:p>
          <w:p w14:paraId="60D93348"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 xml:space="preserve">9.2 - Condições  Particulares Relacionadas à </w:t>
            </w:r>
            <w:r w:rsidRPr="00F66DBE">
              <w:rPr>
                <w:rFonts w:ascii="Arial" w:eastAsia="Arial" w:hAnsi="Arial" w:cs="Arial"/>
                <w:b/>
                <w:sz w:val="20"/>
                <w:szCs w:val="20"/>
                <w:u w:val="single"/>
              </w:rPr>
              <w:t>ALTERAÇÃO DE POTÊNCIA/CILINDRADA:</w:t>
            </w:r>
          </w:p>
          <w:p w14:paraId="07914BAB" w14:textId="77777777" w:rsidR="006E7F07" w:rsidRPr="00F66DBE" w:rsidRDefault="006E7F07">
            <w:pPr>
              <w:jc w:val="both"/>
              <w:rPr>
                <w:rFonts w:ascii="Arial" w:eastAsia="Arial" w:hAnsi="Arial" w:cs="Arial"/>
                <w:sz w:val="20"/>
                <w:szCs w:val="20"/>
              </w:rPr>
            </w:pPr>
          </w:p>
        </w:tc>
      </w:tr>
    </w:tbl>
    <w:p w14:paraId="52BAEA6B" w14:textId="77777777" w:rsidR="006E7F07" w:rsidRPr="00F66DBE" w:rsidRDefault="006E7F07">
      <w:pPr>
        <w:spacing w:after="0" w:line="240" w:lineRule="auto"/>
        <w:ind w:left="1416"/>
        <w:jc w:val="both"/>
        <w:rPr>
          <w:rFonts w:ascii="Arial" w:eastAsia="Arial" w:hAnsi="Arial" w:cs="Arial"/>
          <w:sz w:val="20"/>
          <w:szCs w:val="20"/>
        </w:rPr>
      </w:pPr>
    </w:p>
    <w:p w14:paraId="67BFE30F" w14:textId="77777777" w:rsidR="006E7F07" w:rsidRPr="00F66DBE" w:rsidRDefault="00955DB3">
      <w:pPr>
        <w:numPr>
          <w:ilvl w:val="0"/>
          <w:numId w:val="28"/>
        </w:numPr>
        <w:spacing w:after="0" w:line="240" w:lineRule="auto"/>
        <w:jc w:val="both"/>
        <w:rPr>
          <w:rFonts w:ascii="Arial" w:eastAsia="Arial" w:hAnsi="Arial" w:cs="Arial"/>
          <w:sz w:val="20"/>
          <w:szCs w:val="20"/>
        </w:rPr>
      </w:pPr>
      <w:bookmarkStart w:id="28" w:name="_heading=h.1ksv4uv" w:colFirst="0" w:colLast="0"/>
      <w:bookmarkStart w:id="29" w:name="_Hlk143201797"/>
      <w:bookmarkEnd w:id="28"/>
      <w:r w:rsidRPr="00F66DBE">
        <w:rPr>
          <w:rFonts w:ascii="Arial" w:eastAsia="Arial" w:hAnsi="Arial" w:cs="Arial"/>
          <w:b/>
          <w:sz w:val="20"/>
          <w:szCs w:val="20"/>
          <w:u w:val="single"/>
        </w:rPr>
        <w:t>Alteração de potência/cilindrada</w:t>
      </w:r>
      <w:r w:rsidRPr="00F66DBE">
        <w:rPr>
          <w:rFonts w:ascii="Arial" w:eastAsia="Arial" w:hAnsi="Arial" w:cs="Arial"/>
          <w:sz w:val="20"/>
          <w:szCs w:val="20"/>
        </w:rPr>
        <w:t xml:space="preserve"> em veículos </w:t>
      </w:r>
      <w:r w:rsidRPr="00F66DBE">
        <w:rPr>
          <w:rFonts w:ascii="Arial" w:eastAsia="Arial" w:hAnsi="Arial" w:cs="Arial"/>
          <w:b/>
          <w:sz w:val="20"/>
          <w:szCs w:val="20"/>
        </w:rPr>
        <w:t>é permitida</w:t>
      </w:r>
      <w:r w:rsidRPr="00F66DBE">
        <w:rPr>
          <w:rFonts w:ascii="Arial" w:eastAsia="Arial" w:hAnsi="Arial" w:cs="Arial"/>
          <w:sz w:val="20"/>
          <w:szCs w:val="20"/>
        </w:rPr>
        <w:t xml:space="preserve">, </w:t>
      </w:r>
      <w:r w:rsidRPr="00F66DBE">
        <w:rPr>
          <w:rFonts w:ascii="Arial" w:eastAsia="Arial" w:hAnsi="Arial" w:cs="Arial"/>
          <w:b/>
          <w:sz w:val="20"/>
          <w:szCs w:val="20"/>
          <w:u w:val="single"/>
        </w:rPr>
        <w:t>todavia</w:t>
      </w:r>
      <w:r w:rsidRPr="00F66DBE">
        <w:rPr>
          <w:rFonts w:ascii="Arial" w:eastAsia="Arial" w:hAnsi="Arial" w:cs="Arial"/>
          <w:sz w:val="20"/>
          <w:szCs w:val="20"/>
        </w:rPr>
        <w:t xml:space="preserve">, de modo a correta identificação da aplicabilidade e documentação a ser apresentada, a qual deverá fazer parte do processo de inspeção realizado pelo OIA/ITL, </w:t>
      </w:r>
      <w:r w:rsidRPr="00F66DBE">
        <w:rPr>
          <w:rFonts w:ascii="Arial" w:eastAsia="Arial" w:hAnsi="Arial" w:cs="Arial"/>
          <w:sz w:val="20"/>
          <w:szCs w:val="20"/>
          <w:u w:val="single"/>
        </w:rPr>
        <w:t>deve ser observado se o enquadramento da situação apresentada encontra-se especificada na tabela de “modificações permitidas</w:t>
      </w:r>
      <w:r w:rsidRPr="00F66DBE">
        <w:rPr>
          <w:rFonts w:ascii="Arial" w:eastAsia="Arial" w:hAnsi="Arial" w:cs="Arial"/>
          <w:sz w:val="20"/>
          <w:szCs w:val="20"/>
        </w:rPr>
        <w:t xml:space="preserve">” constante no </w:t>
      </w:r>
      <w:r w:rsidRPr="00F66DBE">
        <w:rPr>
          <w:rFonts w:ascii="Arial" w:eastAsia="Arial" w:hAnsi="Arial" w:cs="Arial"/>
          <w:b/>
          <w:sz w:val="20"/>
          <w:szCs w:val="20"/>
        </w:rPr>
        <w:t xml:space="preserve">ANEXO V da  Resolução 916/2022 e sucedâneas </w:t>
      </w:r>
      <w:r w:rsidRPr="00F66DBE">
        <w:rPr>
          <w:rFonts w:ascii="Arial" w:eastAsia="Arial" w:hAnsi="Arial" w:cs="Arial"/>
          <w:sz w:val="20"/>
          <w:szCs w:val="20"/>
        </w:rPr>
        <w:t xml:space="preserve">(a mesma descreve as modificações que não são enquadradas como “Transformações de Veículos”) ou no </w:t>
      </w:r>
      <w:r w:rsidRPr="00F66DBE">
        <w:rPr>
          <w:rFonts w:ascii="Arial" w:eastAsia="Arial" w:hAnsi="Arial" w:cs="Arial"/>
          <w:b/>
          <w:sz w:val="20"/>
          <w:szCs w:val="20"/>
        </w:rPr>
        <w:t xml:space="preserve">ANEXO IV da  Resolução 916/2022 e sucedâneas </w:t>
      </w:r>
      <w:r w:rsidRPr="00F66DBE">
        <w:rPr>
          <w:rFonts w:ascii="Arial" w:eastAsia="Arial" w:hAnsi="Arial" w:cs="Arial"/>
          <w:sz w:val="20"/>
          <w:szCs w:val="20"/>
        </w:rPr>
        <w:t>( (a mesma descreve as modificações que são enquadradas como “Transformações de Veículos sujeitos á homologação compulsória”, situação em que o CAT deverá ser exigido).</w:t>
      </w:r>
    </w:p>
    <w:p w14:paraId="4776AEA2" w14:textId="77777777" w:rsidR="006E7F07" w:rsidRPr="00F66DBE" w:rsidRDefault="006E7F07">
      <w:pPr>
        <w:spacing w:after="0" w:line="240" w:lineRule="auto"/>
        <w:ind w:left="720"/>
        <w:jc w:val="both"/>
        <w:rPr>
          <w:rFonts w:ascii="Arial" w:eastAsia="Arial" w:hAnsi="Arial" w:cs="Arial"/>
          <w:sz w:val="20"/>
          <w:szCs w:val="20"/>
        </w:rPr>
      </w:pPr>
    </w:p>
    <w:p w14:paraId="2F16642E" w14:textId="77777777" w:rsidR="006E7F07" w:rsidRPr="00F66DBE" w:rsidRDefault="00955DB3">
      <w:pPr>
        <w:numPr>
          <w:ilvl w:val="0"/>
          <w:numId w:val="28"/>
        </w:numPr>
        <w:pBdr>
          <w:top w:val="nil"/>
          <w:left w:val="nil"/>
          <w:bottom w:val="nil"/>
          <w:right w:val="nil"/>
          <w:between w:val="nil"/>
        </w:pBdr>
        <w:spacing w:after="0" w:line="240" w:lineRule="auto"/>
        <w:jc w:val="both"/>
        <w:rPr>
          <w:rFonts w:ascii="Arial" w:eastAsia="Arial" w:hAnsi="Arial" w:cs="Arial"/>
          <w:sz w:val="20"/>
          <w:szCs w:val="20"/>
        </w:rPr>
      </w:pPr>
      <w:r w:rsidRPr="00F66DBE">
        <w:rPr>
          <w:rFonts w:ascii="Arial" w:eastAsia="Arial" w:hAnsi="Arial" w:cs="Arial"/>
          <w:sz w:val="20"/>
          <w:szCs w:val="20"/>
        </w:rPr>
        <w:t>Quando da troca ou substituição do motor, ou seu bloco, deve ser evidenciado a compatibilidade de seu número de identificação através de decalque a ser anexada ao processo de inspeção.</w:t>
      </w:r>
    </w:p>
    <w:p w14:paraId="090DFEB3" w14:textId="77777777" w:rsidR="006E7F07" w:rsidRPr="00F66DBE" w:rsidRDefault="006E7F07">
      <w:pPr>
        <w:pBdr>
          <w:top w:val="nil"/>
          <w:left w:val="nil"/>
          <w:bottom w:val="nil"/>
          <w:right w:val="nil"/>
          <w:between w:val="nil"/>
        </w:pBdr>
        <w:spacing w:after="0" w:line="240" w:lineRule="auto"/>
        <w:ind w:left="720"/>
        <w:jc w:val="both"/>
        <w:rPr>
          <w:rFonts w:ascii="Arial" w:eastAsia="Arial" w:hAnsi="Arial" w:cs="Arial"/>
          <w:sz w:val="20"/>
          <w:szCs w:val="20"/>
        </w:rPr>
      </w:pPr>
    </w:p>
    <w:p w14:paraId="78F0BF2A" w14:textId="77777777" w:rsidR="006E7F07" w:rsidRPr="00F66DBE" w:rsidRDefault="00955DB3">
      <w:pPr>
        <w:numPr>
          <w:ilvl w:val="0"/>
          <w:numId w:val="28"/>
        </w:numPr>
        <w:pBdr>
          <w:top w:val="nil"/>
          <w:left w:val="nil"/>
          <w:bottom w:val="nil"/>
          <w:right w:val="nil"/>
          <w:between w:val="nil"/>
        </w:pBdr>
        <w:spacing w:after="0" w:line="240" w:lineRule="auto"/>
        <w:jc w:val="both"/>
        <w:rPr>
          <w:rFonts w:ascii="Arial" w:eastAsia="Arial" w:hAnsi="Arial" w:cs="Arial"/>
          <w:sz w:val="20"/>
          <w:szCs w:val="20"/>
        </w:rPr>
      </w:pPr>
      <w:r w:rsidRPr="00F66DBE">
        <w:rPr>
          <w:rFonts w:ascii="Arial" w:eastAsia="Arial" w:hAnsi="Arial" w:cs="Arial"/>
          <w:sz w:val="20"/>
          <w:szCs w:val="20"/>
        </w:rPr>
        <w:t>Em todos os processos de inspeção relacionados à alterações de potência/cilindrada, ensaios de emissão de gases ou opacidade (</w:t>
      </w:r>
      <w:r w:rsidRPr="00F66DBE">
        <w:rPr>
          <w:rFonts w:ascii="Arial" w:eastAsia="Arial" w:hAnsi="Arial" w:cs="Arial"/>
          <w:b/>
          <w:sz w:val="20"/>
          <w:szCs w:val="20"/>
        </w:rPr>
        <w:t>IT-04</w:t>
      </w:r>
      <w:r w:rsidRPr="00F66DBE">
        <w:rPr>
          <w:rFonts w:ascii="Arial" w:eastAsia="Arial" w:hAnsi="Arial" w:cs="Arial"/>
          <w:sz w:val="20"/>
          <w:szCs w:val="20"/>
        </w:rPr>
        <w:t xml:space="preserve"> ou </w:t>
      </w:r>
      <w:r w:rsidRPr="00F66DBE">
        <w:rPr>
          <w:rFonts w:ascii="Arial" w:eastAsia="Arial" w:hAnsi="Arial" w:cs="Arial"/>
          <w:b/>
          <w:sz w:val="20"/>
          <w:szCs w:val="20"/>
        </w:rPr>
        <w:t>IT-05</w:t>
      </w:r>
      <w:r w:rsidRPr="00F66DBE">
        <w:rPr>
          <w:rFonts w:ascii="Arial" w:eastAsia="Arial" w:hAnsi="Arial" w:cs="Arial"/>
          <w:sz w:val="20"/>
          <w:szCs w:val="20"/>
        </w:rPr>
        <w:t>, conforme o tipo de combustível) e emissão de ruído (</w:t>
      </w:r>
      <w:r w:rsidRPr="00F66DBE">
        <w:rPr>
          <w:rFonts w:ascii="Arial" w:eastAsia="Arial" w:hAnsi="Arial" w:cs="Arial"/>
          <w:b/>
          <w:sz w:val="20"/>
          <w:szCs w:val="20"/>
        </w:rPr>
        <w:t>IT-06</w:t>
      </w:r>
      <w:r w:rsidRPr="00F66DBE">
        <w:rPr>
          <w:rFonts w:ascii="Arial" w:eastAsia="Arial" w:hAnsi="Arial" w:cs="Arial"/>
          <w:sz w:val="20"/>
          <w:szCs w:val="20"/>
        </w:rPr>
        <w:t>) deverão ser executados.</w:t>
      </w:r>
    </w:p>
    <w:p w14:paraId="46E2998E" w14:textId="77777777" w:rsidR="006E7F07" w:rsidRPr="00F66DBE" w:rsidRDefault="00955DB3">
      <w:pPr>
        <w:numPr>
          <w:ilvl w:val="0"/>
          <w:numId w:val="28"/>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Verificar condições do motor e seus componentes, sua fixação e integridade;</w:t>
      </w:r>
    </w:p>
    <w:p w14:paraId="7E29BA9E" w14:textId="77777777" w:rsidR="006E7F07" w:rsidRPr="00F66DBE" w:rsidRDefault="006E7F07">
      <w:pPr>
        <w:pBdr>
          <w:top w:val="nil"/>
          <w:left w:val="nil"/>
          <w:bottom w:val="nil"/>
          <w:right w:val="nil"/>
          <w:between w:val="nil"/>
        </w:pBdr>
        <w:spacing w:after="0" w:line="240" w:lineRule="auto"/>
        <w:ind w:left="720"/>
        <w:rPr>
          <w:rFonts w:ascii="Arial" w:eastAsia="Arial" w:hAnsi="Arial" w:cs="Arial"/>
          <w:sz w:val="20"/>
          <w:szCs w:val="20"/>
        </w:rPr>
      </w:pPr>
    </w:p>
    <w:p w14:paraId="21E93E08" w14:textId="77777777" w:rsidR="006E7F07" w:rsidRPr="00F66DBE" w:rsidRDefault="00955DB3">
      <w:pPr>
        <w:numPr>
          <w:ilvl w:val="0"/>
          <w:numId w:val="28"/>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Verificar correta aplicação, se necessário, de proteções contra aquecimento e choques.</w:t>
      </w:r>
    </w:p>
    <w:p w14:paraId="0BFD6B7D" w14:textId="77777777" w:rsidR="006E7F07" w:rsidRPr="00F66DBE" w:rsidRDefault="006E7F07">
      <w:pPr>
        <w:pBdr>
          <w:top w:val="nil"/>
          <w:left w:val="nil"/>
          <w:bottom w:val="nil"/>
          <w:right w:val="nil"/>
          <w:between w:val="nil"/>
        </w:pBdr>
        <w:spacing w:after="0" w:line="240" w:lineRule="auto"/>
        <w:ind w:left="720"/>
        <w:rPr>
          <w:rFonts w:ascii="Arial" w:eastAsia="Arial" w:hAnsi="Arial" w:cs="Arial"/>
          <w:sz w:val="20"/>
          <w:szCs w:val="20"/>
        </w:rPr>
      </w:pPr>
    </w:p>
    <w:p w14:paraId="14113ED4" w14:textId="77777777" w:rsidR="006E7F07" w:rsidRPr="00F66DBE" w:rsidRDefault="00955DB3">
      <w:pPr>
        <w:numPr>
          <w:ilvl w:val="0"/>
          <w:numId w:val="28"/>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Verificar a inexistência de vazamentos;</w:t>
      </w:r>
    </w:p>
    <w:p w14:paraId="74A40921" w14:textId="77777777" w:rsidR="006E7F07" w:rsidRPr="00F66DBE" w:rsidRDefault="006E7F07">
      <w:pPr>
        <w:pBdr>
          <w:top w:val="nil"/>
          <w:left w:val="nil"/>
          <w:bottom w:val="nil"/>
          <w:right w:val="nil"/>
          <w:between w:val="nil"/>
        </w:pBdr>
        <w:spacing w:after="0" w:line="240" w:lineRule="auto"/>
        <w:ind w:left="720"/>
        <w:rPr>
          <w:rFonts w:ascii="Arial" w:eastAsia="Arial" w:hAnsi="Arial" w:cs="Arial"/>
          <w:sz w:val="20"/>
          <w:szCs w:val="20"/>
        </w:rPr>
      </w:pPr>
    </w:p>
    <w:p w14:paraId="53FF2715" w14:textId="77777777" w:rsidR="006E7F07" w:rsidRPr="00F66DBE" w:rsidRDefault="00955DB3">
      <w:pPr>
        <w:numPr>
          <w:ilvl w:val="0"/>
          <w:numId w:val="28"/>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Comprovante da nova potência/cilindrada deve ser incorporada ao processo;</w:t>
      </w:r>
    </w:p>
    <w:bookmarkEnd w:id="29"/>
    <w:p w14:paraId="7E8B2046" w14:textId="77777777" w:rsidR="006E7F07" w:rsidRPr="00F66DBE" w:rsidRDefault="006E7F07">
      <w:pPr>
        <w:pBdr>
          <w:top w:val="nil"/>
          <w:left w:val="nil"/>
          <w:bottom w:val="nil"/>
          <w:right w:val="nil"/>
          <w:between w:val="nil"/>
        </w:pBdr>
        <w:spacing w:after="0" w:line="240" w:lineRule="auto"/>
        <w:rPr>
          <w:rFonts w:ascii="Arial" w:eastAsia="Arial" w:hAnsi="Arial" w:cs="Arial"/>
          <w:sz w:val="20"/>
          <w:szCs w:val="20"/>
        </w:rPr>
      </w:pPr>
    </w:p>
    <w:tbl>
      <w:tblPr>
        <w:tblStyle w:val="affffffffff1"/>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1022AC45" w14:textId="77777777">
        <w:tc>
          <w:tcPr>
            <w:tcW w:w="10606" w:type="dxa"/>
            <w:shd w:val="clear" w:color="auto" w:fill="D9D9D9"/>
          </w:tcPr>
          <w:p w14:paraId="3A6220DB" w14:textId="77777777" w:rsidR="006E7F07" w:rsidRPr="00F66DBE" w:rsidRDefault="006E7F07">
            <w:pPr>
              <w:rPr>
                <w:rFonts w:ascii="Arial" w:eastAsia="Arial" w:hAnsi="Arial" w:cs="Arial"/>
                <w:b/>
                <w:sz w:val="20"/>
                <w:szCs w:val="20"/>
              </w:rPr>
            </w:pPr>
          </w:p>
          <w:p w14:paraId="61933C1C"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9.3 - Condições Particulares Relacionadas à </w:t>
            </w:r>
            <w:r w:rsidRPr="00F66DBE">
              <w:rPr>
                <w:rFonts w:ascii="Arial" w:eastAsia="Arial" w:hAnsi="Arial" w:cs="Arial"/>
                <w:b/>
                <w:sz w:val="20"/>
                <w:szCs w:val="20"/>
                <w:u w:val="single"/>
              </w:rPr>
              <w:t>VEÍCULOS COM MOTOR ALIMENTADO A ÓLEO DIESEL</w:t>
            </w:r>
            <w:r w:rsidRPr="00F66DBE">
              <w:rPr>
                <w:rFonts w:ascii="Arial" w:eastAsia="Arial" w:hAnsi="Arial" w:cs="Arial"/>
                <w:b/>
                <w:sz w:val="20"/>
                <w:szCs w:val="20"/>
              </w:rPr>
              <w:t>:</w:t>
            </w:r>
          </w:p>
          <w:p w14:paraId="6875F41B" w14:textId="77777777" w:rsidR="006E7F07" w:rsidRPr="00F66DBE" w:rsidRDefault="006E7F07">
            <w:pPr>
              <w:rPr>
                <w:rFonts w:ascii="Arial" w:eastAsia="Arial" w:hAnsi="Arial" w:cs="Arial"/>
                <w:b/>
                <w:sz w:val="20"/>
                <w:szCs w:val="20"/>
              </w:rPr>
            </w:pPr>
          </w:p>
        </w:tc>
      </w:tr>
    </w:tbl>
    <w:p w14:paraId="1D377B3B" w14:textId="77777777" w:rsidR="006E7F07" w:rsidRPr="00F66DBE" w:rsidRDefault="006E7F07">
      <w:pPr>
        <w:spacing w:after="0" w:line="240" w:lineRule="auto"/>
        <w:jc w:val="both"/>
        <w:rPr>
          <w:rFonts w:ascii="Arial" w:eastAsia="Arial" w:hAnsi="Arial" w:cs="Arial"/>
          <w:sz w:val="20"/>
          <w:szCs w:val="20"/>
        </w:rPr>
      </w:pPr>
    </w:p>
    <w:p w14:paraId="747F47B1" w14:textId="77777777" w:rsidR="006E7F07" w:rsidRPr="00F66DBE" w:rsidRDefault="00955DB3">
      <w:pPr>
        <w:numPr>
          <w:ilvl w:val="0"/>
          <w:numId w:val="26"/>
        </w:numPr>
        <w:spacing w:after="0" w:line="240" w:lineRule="auto"/>
        <w:ind w:left="0" w:firstLine="0"/>
        <w:jc w:val="both"/>
        <w:rPr>
          <w:rFonts w:ascii="Arial" w:eastAsia="Arial" w:hAnsi="Arial" w:cs="Arial"/>
          <w:sz w:val="20"/>
          <w:szCs w:val="20"/>
        </w:rPr>
      </w:pPr>
      <w:r w:rsidRPr="00F66DBE">
        <w:rPr>
          <w:rFonts w:ascii="Arial" w:eastAsia="Arial" w:hAnsi="Arial" w:cs="Arial"/>
          <w:sz w:val="20"/>
          <w:szCs w:val="20"/>
        </w:rPr>
        <w:t xml:space="preserve">Somente serão registrados, licenciados e emplacados com </w:t>
      </w:r>
      <w:r w:rsidRPr="00F66DBE">
        <w:rPr>
          <w:rFonts w:ascii="Arial" w:eastAsia="Arial" w:hAnsi="Arial" w:cs="Arial"/>
          <w:b/>
          <w:sz w:val="20"/>
          <w:szCs w:val="20"/>
        </w:rPr>
        <w:t>MOTOR ALIMENTADO A ÓLEO DIESEL</w:t>
      </w:r>
      <w:r w:rsidRPr="00F66DBE">
        <w:rPr>
          <w:rFonts w:ascii="Arial" w:eastAsia="Arial" w:hAnsi="Arial" w:cs="Arial"/>
          <w:sz w:val="20"/>
          <w:szCs w:val="20"/>
        </w:rPr>
        <w:t xml:space="preserve">, os veículos autorizados conforme a </w:t>
      </w:r>
      <w:r w:rsidRPr="00F66DBE">
        <w:rPr>
          <w:rFonts w:ascii="Arial" w:eastAsia="Arial" w:hAnsi="Arial" w:cs="Arial"/>
          <w:b/>
          <w:sz w:val="20"/>
          <w:szCs w:val="20"/>
        </w:rPr>
        <w:t>Portaria nº 23/1994, do Departamento Nacional de Combustíveis – DNC</w:t>
      </w:r>
      <w:r w:rsidRPr="00F66DBE">
        <w:rPr>
          <w:rFonts w:ascii="Arial" w:eastAsia="Arial" w:hAnsi="Arial" w:cs="Arial"/>
          <w:sz w:val="20"/>
          <w:szCs w:val="20"/>
        </w:rPr>
        <w:t>, que segue:</w:t>
      </w:r>
    </w:p>
    <w:p w14:paraId="51EE5985" w14:textId="77777777" w:rsidR="006E7F07" w:rsidRPr="00F66DBE" w:rsidRDefault="006E7F07">
      <w:pPr>
        <w:spacing w:after="0" w:line="240" w:lineRule="auto"/>
        <w:jc w:val="both"/>
        <w:rPr>
          <w:rFonts w:ascii="Arial" w:eastAsia="Arial" w:hAnsi="Arial" w:cs="Arial"/>
          <w:sz w:val="20"/>
          <w:szCs w:val="20"/>
        </w:rPr>
      </w:pPr>
    </w:p>
    <w:p w14:paraId="3FED25D9" w14:textId="77777777" w:rsidR="006E7F07" w:rsidRPr="00F66DBE" w:rsidRDefault="00955DB3">
      <w:pPr>
        <w:spacing w:after="0" w:line="240" w:lineRule="auto"/>
        <w:jc w:val="both"/>
        <w:rPr>
          <w:rFonts w:ascii="Arial" w:eastAsia="Arial" w:hAnsi="Arial" w:cs="Arial"/>
          <w:sz w:val="20"/>
          <w:szCs w:val="20"/>
        </w:rPr>
      </w:pPr>
      <w:r w:rsidRPr="00F66DBE">
        <w:rPr>
          <w:rFonts w:ascii="Arial" w:eastAsia="Arial" w:hAnsi="Arial" w:cs="Arial"/>
          <w:sz w:val="20"/>
          <w:szCs w:val="20"/>
        </w:rPr>
        <w:t>- Os veículos automotores de passageiros, de carga e de uso misto, nacionais e importados, com capacidade de transporte superior a 1.000 (mil quilogramas), computados os pesos do condutor, tripulantes, passageiros e da carga; considera-se que o peso de uma pessoa é de 70 kg (setenta quilogramas).</w:t>
      </w:r>
    </w:p>
    <w:p w14:paraId="07D1CA34"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br/>
        <w:t xml:space="preserve">Exceções: </w:t>
      </w:r>
    </w:p>
    <w:p w14:paraId="1646F49A"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xml:space="preserve">-  Veículos automotores denominados, </w:t>
      </w:r>
      <w:r w:rsidRPr="00F66DBE">
        <w:rPr>
          <w:rFonts w:ascii="Arial" w:eastAsia="Arial" w:hAnsi="Arial" w:cs="Arial"/>
          <w:b/>
          <w:sz w:val="20"/>
          <w:szCs w:val="20"/>
        </w:rPr>
        <w:t>Jipes</w:t>
      </w:r>
      <w:r w:rsidRPr="00F66DBE">
        <w:rPr>
          <w:rFonts w:ascii="Arial" w:eastAsia="Arial" w:hAnsi="Arial" w:cs="Arial"/>
          <w:sz w:val="20"/>
          <w:szCs w:val="20"/>
        </w:rPr>
        <w:t>;</w:t>
      </w:r>
    </w:p>
    <w:p w14:paraId="3B2264E7"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Veículos registrados, licenciados e emplacados até 06/06/1994;</w:t>
      </w:r>
    </w:p>
    <w:p w14:paraId="3185CB29"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Veículos licenciados em outros países com permanência temporária no pais;</w:t>
      </w:r>
    </w:p>
    <w:p w14:paraId="74CFA42E"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Veículos de missões diplomáticas, desde que prestando serviços efetivos às mesmas.</w:t>
      </w:r>
    </w:p>
    <w:p w14:paraId="5CDA7311" w14:textId="77777777" w:rsidR="006E7F07" w:rsidRPr="00F66DBE" w:rsidRDefault="006E7F07">
      <w:pPr>
        <w:spacing w:after="0" w:line="240" w:lineRule="auto"/>
        <w:rPr>
          <w:rFonts w:ascii="Arial" w:eastAsia="Arial" w:hAnsi="Arial" w:cs="Arial"/>
          <w:sz w:val="20"/>
          <w:szCs w:val="20"/>
        </w:rPr>
      </w:pPr>
    </w:p>
    <w:tbl>
      <w:tblPr>
        <w:tblStyle w:val="affffffffff2"/>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55E1DD28" w14:textId="77777777">
        <w:tc>
          <w:tcPr>
            <w:tcW w:w="10606" w:type="dxa"/>
            <w:shd w:val="clear" w:color="auto" w:fill="D9D9D9"/>
          </w:tcPr>
          <w:p w14:paraId="437D44D8" w14:textId="77777777" w:rsidR="006E7F07" w:rsidRPr="00F66DBE" w:rsidRDefault="006E7F07">
            <w:pPr>
              <w:jc w:val="center"/>
              <w:rPr>
                <w:rFonts w:ascii="Arial" w:eastAsia="Arial" w:hAnsi="Arial" w:cs="Arial"/>
                <w:b/>
                <w:sz w:val="20"/>
                <w:szCs w:val="20"/>
              </w:rPr>
            </w:pPr>
          </w:p>
          <w:p w14:paraId="37C6DB00"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9.4 - Condições Particulares Relacionadas à </w:t>
            </w:r>
            <w:r w:rsidRPr="00F66DBE">
              <w:rPr>
                <w:rFonts w:ascii="Arial" w:eastAsia="Arial" w:hAnsi="Arial" w:cs="Arial"/>
                <w:b/>
                <w:sz w:val="20"/>
                <w:szCs w:val="20"/>
                <w:u w:val="single"/>
              </w:rPr>
              <w:t>VEÍCULOS JIPES movidos à DIESEL:</w:t>
            </w:r>
          </w:p>
          <w:p w14:paraId="62CC623E" w14:textId="77777777" w:rsidR="006E7F07" w:rsidRPr="00F66DBE" w:rsidRDefault="006E7F07">
            <w:pPr>
              <w:rPr>
                <w:rFonts w:ascii="Arial" w:eastAsia="Arial" w:hAnsi="Arial" w:cs="Arial"/>
                <w:sz w:val="20"/>
                <w:szCs w:val="20"/>
              </w:rPr>
            </w:pPr>
          </w:p>
        </w:tc>
      </w:tr>
    </w:tbl>
    <w:p w14:paraId="54EE324E" w14:textId="77777777" w:rsidR="006E7F07" w:rsidRPr="00F66DBE" w:rsidRDefault="006E7F07">
      <w:pPr>
        <w:pBdr>
          <w:top w:val="nil"/>
          <w:left w:val="nil"/>
          <w:bottom w:val="nil"/>
          <w:right w:val="nil"/>
          <w:between w:val="nil"/>
        </w:pBdr>
        <w:spacing w:after="0" w:line="240" w:lineRule="auto"/>
        <w:ind w:left="720"/>
        <w:rPr>
          <w:rFonts w:ascii="Arial" w:eastAsia="Arial" w:hAnsi="Arial" w:cs="Arial"/>
          <w:sz w:val="20"/>
          <w:szCs w:val="20"/>
        </w:rPr>
      </w:pPr>
    </w:p>
    <w:p w14:paraId="510CADF5" w14:textId="77777777" w:rsidR="006E7F07" w:rsidRPr="00F66DBE" w:rsidRDefault="00955DB3">
      <w:pPr>
        <w:numPr>
          <w:ilvl w:val="0"/>
          <w:numId w:val="27"/>
        </w:numPr>
        <w:spacing w:after="0" w:line="240" w:lineRule="auto"/>
        <w:rPr>
          <w:rFonts w:ascii="Arial" w:eastAsia="Arial" w:hAnsi="Arial" w:cs="Arial"/>
          <w:sz w:val="20"/>
          <w:szCs w:val="20"/>
        </w:rPr>
      </w:pPr>
      <w:bookmarkStart w:id="30" w:name="_heading=h.44sinio" w:colFirst="0" w:colLast="0"/>
      <w:bookmarkEnd w:id="30"/>
      <w:r w:rsidRPr="00F66DBE">
        <w:rPr>
          <w:rFonts w:ascii="Arial" w:eastAsia="Arial" w:hAnsi="Arial" w:cs="Arial"/>
          <w:sz w:val="20"/>
          <w:szCs w:val="20"/>
        </w:rPr>
        <w:t xml:space="preserve">Veículos automotores denominados </w:t>
      </w:r>
      <w:r w:rsidRPr="00F66DBE">
        <w:rPr>
          <w:rFonts w:ascii="Arial" w:eastAsia="Arial" w:hAnsi="Arial" w:cs="Arial"/>
          <w:b/>
          <w:sz w:val="20"/>
          <w:szCs w:val="20"/>
          <w:u w:val="single"/>
        </w:rPr>
        <w:t>JIPES (</w:t>
      </w:r>
      <w:r w:rsidRPr="00F66DBE">
        <w:rPr>
          <w:rFonts w:ascii="Arial" w:eastAsia="TTFCt00" w:hAnsi="Arial" w:cs="Arial"/>
          <w:sz w:val="20"/>
          <w:szCs w:val="20"/>
        </w:rPr>
        <w:t>espécie misto, tipo utilitário, carroçaria jipe) movidos à diesel</w:t>
      </w:r>
      <w:r w:rsidRPr="00F66DBE">
        <w:rPr>
          <w:rFonts w:ascii="Arial" w:eastAsia="Arial" w:hAnsi="Arial" w:cs="Arial"/>
          <w:sz w:val="20"/>
          <w:szCs w:val="20"/>
        </w:rPr>
        <w:t>, devem possuir as seguintes características:</w:t>
      </w:r>
    </w:p>
    <w:p w14:paraId="6E7A5EC0" w14:textId="77777777" w:rsidR="006E7F07" w:rsidRPr="00F66DBE" w:rsidRDefault="006E7F07">
      <w:pPr>
        <w:spacing w:after="0" w:line="240" w:lineRule="auto"/>
        <w:ind w:left="720"/>
        <w:rPr>
          <w:rFonts w:ascii="Arial" w:eastAsia="Arial" w:hAnsi="Arial" w:cs="Arial"/>
          <w:sz w:val="20"/>
          <w:szCs w:val="20"/>
        </w:rPr>
      </w:pPr>
    </w:p>
    <w:tbl>
      <w:tblPr>
        <w:tblStyle w:val="affffffffff3"/>
        <w:tblW w:w="10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7"/>
        <w:gridCol w:w="5345"/>
      </w:tblGrid>
      <w:tr w:rsidR="006E7F07" w:rsidRPr="00F66DBE" w14:paraId="16316E8E" w14:textId="77777777">
        <w:tc>
          <w:tcPr>
            <w:tcW w:w="5337" w:type="dxa"/>
          </w:tcPr>
          <w:p w14:paraId="6791E847" w14:textId="77777777" w:rsidR="006E7F07" w:rsidRPr="00F66DBE" w:rsidRDefault="00955DB3">
            <w:pPr>
              <w:jc w:val="center"/>
              <w:rPr>
                <w:rFonts w:ascii="Arial" w:hAnsi="Arial" w:cs="Arial"/>
                <w:b/>
                <w:sz w:val="20"/>
                <w:szCs w:val="20"/>
              </w:rPr>
            </w:pPr>
            <w:r w:rsidRPr="00F66DBE">
              <w:rPr>
                <w:rFonts w:ascii="Arial" w:hAnsi="Arial" w:cs="Arial"/>
                <w:b/>
                <w:sz w:val="20"/>
                <w:szCs w:val="20"/>
              </w:rPr>
              <w:t>JIPES fabricados até 01/fevereiro/2016 (*)</w:t>
            </w:r>
          </w:p>
        </w:tc>
        <w:tc>
          <w:tcPr>
            <w:tcW w:w="5345" w:type="dxa"/>
          </w:tcPr>
          <w:p w14:paraId="6388E7CC" w14:textId="77777777" w:rsidR="006E7F07" w:rsidRPr="00F66DBE" w:rsidRDefault="00955DB3">
            <w:pPr>
              <w:jc w:val="center"/>
              <w:rPr>
                <w:rFonts w:ascii="Arial" w:hAnsi="Arial" w:cs="Arial"/>
                <w:b/>
                <w:sz w:val="20"/>
                <w:szCs w:val="20"/>
              </w:rPr>
            </w:pPr>
            <w:r w:rsidRPr="00F66DBE">
              <w:rPr>
                <w:rFonts w:ascii="Arial" w:hAnsi="Arial" w:cs="Arial"/>
                <w:b/>
                <w:sz w:val="20"/>
                <w:szCs w:val="20"/>
              </w:rPr>
              <w:t>JIPES fabricados após 01/fevereiro/2016</w:t>
            </w:r>
          </w:p>
        </w:tc>
      </w:tr>
      <w:tr w:rsidR="006E7F07" w:rsidRPr="00F66DBE" w14:paraId="1909EF89" w14:textId="77777777">
        <w:tc>
          <w:tcPr>
            <w:tcW w:w="5337" w:type="dxa"/>
          </w:tcPr>
          <w:p w14:paraId="016AF137"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caixa de mudança múltipla e redutor;</w:t>
            </w:r>
          </w:p>
          <w:p w14:paraId="7EB48439"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 xml:space="preserve"> tração nas quatro rodas;</w:t>
            </w:r>
          </w:p>
          <w:p w14:paraId="6E417637"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guincho ou local apropriado para recebê-lo;</w:t>
            </w:r>
          </w:p>
          <w:p w14:paraId="60611CEE"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altura livre do solo mínima sob os eixos dianteiro e traseiro de 180 mm;</w:t>
            </w:r>
          </w:p>
          <w:p w14:paraId="089FC788"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 xml:space="preserve"> altura livre do solo mínima entre os eixos de 200 mm;</w:t>
            </w:r>
          </w:p>
          <w:p w14:paraId="74B6638D"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 xml:space="preserve"> ângulo de ataque mínimo de 25°;</w:t>
            </w:r>
          </w:p>
          <w:p w14:paraId="14160C70"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 xml:space="preserve"> ângulo de saída mínimo de 20°;</w:t>
            </w:r>
          </w:p>
          <w:p w14:paraId="2CE7F40A" w14:textId="77777777" w:rsidR="006E7F07" w:rsidRPr="00F66DBE" w:rsidRDefault="00955DB3">
            <w:pPr>
              <w:numPr>
                <w:ilvl w:val="0"/>
                <w:numId w:val="13"/>
              </w:numPr>
              <w:pBdr>
                <w:top w:val="nil"/>
                <w:left w:val="nil"/>
                <w:bottom w:val="nil"/>
                <w:right w:val="nil"/>
                <w:between w:val="nil"/>
              </w:pBdr>
              <w:spacing w:line="276" w:lineRule="auto"/>
              <w:rPr>
                <w:rFonts w:ascii="Arial" w:eastAsia="Arial" w:hAnsi="Arial" w:cs="Arial"/>
                <w:sz w:val="20"/>
                <w:szCs w:val="20"/>
              </w:rPr>
            </w:pPr>
            <w:r w:rsidRPr="00F66DBE">
              <w:rPr>
                <w:rFonts w:ascii="Arial" w:eastAsia="Arial" w:hAnsi="Arial" w:cs="Arial"/>
                <w:sz w:val="20"/>
                <w:szCs w:val="20"/>
              </w:rPr>
              <w:t>ângulo de rampa mínimo de 20º</w:t>
            </w:r>
          </w:p>
          <w:p w14:paraId="5989E4D2" w14:textId="77777777" w:rsidR="006E7F07" w:rsidRPr="00F66DBE" w:rsidRDefault="006E7F07">
            <w:pPr>
              <w:pBdr>
                <w:top w:val="nil"/>
                <w:left w:val="nil"/>
                <w:bottom w:val="nil"/>
                <w:right w:val="nil"/>
                <w:between w:val="nil"/>
              </w:pBdr>
              <w:spacing w:after="200" w:line="276" w:lineRule="auto"/>
              <w:ind w:left="720"/>
              <w:rPr>
                <w:rFonts w:ascii="Arial" w:eastAsia="Arial" w:hAnsi="Arial" w:cs="Arial"/>
                <w:sz w:val="20"/>
                <w:szCs w:val="20"/>
              </w:rPr>
            </w:pPr>
          </w:p>
          <w:p w14:paraId="1A1C272E" w14:textId="4D2E1181" w:rsidR="006E7F07" w:rsidRPr="00F66DBE" w:rsidRDefault="00955DB3">
            <w:pPr>
              <w:rPr>
                <w:rFonts w:ascii="Arial" w:eastAsia="Arial" w:hAnsi="Arial" w:cs="Arial"/>
                <w:sz w:val="20"/>
                <w:szCs w:val="20"/>
              </w:rPr>
            </w:pPr>
            <w:r w:rsidRPr="00F66DBE">
              <w:rPr>
                <w:rFonts w:ascii="Arial" w:eastAsia="Arial" w:hAnsi="Arial" w:cs="Arial"/>
                <w:sz w:val="20"/>
                <w:szCs w:val="20"/>
              </w:rPr>
              <w:t>- Para verificação do disposto nas alíneas atentar para a condição de massa do veículo completo em ordem de marcha</w:t>
            </w:r>
            <w:r w:rsidR="00966B82" w:rsidRPr="00F66DBE">
              <w:rPr>
                <w:rFonts w:ascii="Arial" w:eastAsia="Arial" w:hAnsi="Arial" w:cs="Arial"/>
                <w:sz w:val="20"/>
                <w:szCs w:val="20"/>
              </w:rPr>
              <w:t>.</w:t>
            </w:r>
            <w:r w:rsidRPr="00F66DBE">
              <w:rPr>
                <w:rFonts w:ascii="Arial" w:eastAsia="Arial" w:hAnsi="Arial" w:cs="Arial"/>
                <w:sz w:val="20"/>
                <w:szCs w:val="20"/>
              </w:rPr>
              <w:t xml:space="preserve"> </w:t>
            </w:r>
          </w:p>
          <w:p w14:paraId="4517CFD9"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Ao medir os ângulos de ataque, saída e de rampa, não devem ser levados em consideração quaisquer dispositivos de proteção.</w:t>
            </w:r>
          </w:p>
          <w:p w14:paraId="3D8DA441" w14:textId="77777777" w:rsidR="006E7F07" w:rsidRPr="00F66DBE" w:rsidRDefault="006E7F07">
            <w:pPr>
              <w:rPr>
                <w:rFonts w:ascii="Arial" w:eastAsia="Arial" w:hAnsi="Arial" w:cs="Arial"/>
                <w:sz w:val="20"/>
                <w:szCs w:val="20"/>
              </w:rPr>
            </w:pPr>
          </w:p>
          <w:p w14:paraId="7DE32514"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Excetuam-se do atendimento desta Portaria os veículos militares.</w:t>
            </w:r>
          </w:p>
          <w:p w14:paraId="0E127DCF" w14:textId="77777777" w:rsidR="006E7F07" w:rsidRPr="00F66DBE" w:rsidRDefault="006E7F07">
            <w:pPr>
              <w:rPr>
                <w:rFonts w:ascii="Arial" w:eastAsia="Arial" w:hAnsi="Arial" w:cs="Arial"/>
                <w:sz w:val="20"/>
                <w:szCs w:val="20"/>
              </w:rPr>
            </w:pPr>
          </w:p>
          <w:p w14:paraId="76712651"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Maiores detalhamentos, figuras orientativas e particularidades devem ser observados diretamente na </w:t>
            </w:r>
            <w:r w:rsidRPr="00F66DBE">
              <w:rPr>
                <w:rFonts w:ascii="Arial" w:eastAsia="Arial" w:hAnsi="Arial" w:cs="Arial"/>
                <w:b/>
                <w:sz w:val="20"/>
                <w:szCs w:val="20"/>
              </w:rPr>
              <w:t>PORTARIA DENATRAN 127/2008</w:t>
            </w:r>
            <w:r w:rsidRPr="00F66DBE">
              <w:rPr>
                <w:rFonts w:ascii="Arial" w:eastAsia="Arial" w:hAnsi="Arial" w:cs="Arial"/>
                <w:sz w:val="20"/>
                <w:szCs w:val="20"/>
              </w:rPr>
              <w:t>.</w:t>
            </w:r>
          </w:p>
          <w:p w14:paraId="6DD7F380" w14:textId="77777777" w:rsidR="006E7F07" w:rsidRPr="00F66DBE" w:rsidRDefault="006E7F07">
            <w:pPr>
              <w:rPr>
                <w:rFonts w:ascii="Arial" w:eastAsia="Arial" w:hAnsi="Arial" w:cs="Arial"/>
                <w:sz w:val="20"/>
                <w:szCs w:val="20"/>
              </w:rPr>
            </w:pPr>
          </w:p>
          <w:p w14:paraId="10A55BEE"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Veículos que passem por alterações de características devem cumprir os requisitos gerais quando da realização da referida inspeção.</w:t>
            </w:r>
          </w:p>
        </w:tc>
        <w:tc>
          <w:tcPr>
            <w:tcW w:w="5345" w:type="dxa"/>
          </w:tcPr>
          <w:p w14:paraId="32C478A0"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 - Caixa de mudança múltipla e redutor;</w:t>
            </w:r>
            <w:r w:rsidRPr="00F66DBE">
              <w:rPr>
                <w:rFonts w:ascii="Arial" w:eastAsia="Arial" w:hAnsi="Arial" w:cs="Arial"/>
                <w:sz w:val="20"/>
                <w:szCs w:val="20"/>
              </w:rPr>
              <w:br/>
              <w:t>II - Tração nas quatro rodas;</w:t>
            </w:r>
            <w:r w:rsidRPr="00F66DBE">
              <w:rPr>
                <w:rFonts w:ascii="Arial" w:eastAsia="Arial" w:hAnsi="Arial" w:cs="Arial"/>
                <w:sz w:val="20"/>
                <w:szCs w:val="20"/>
              </w:rPr>
              <w:br/>
              <w:t>III - Guincho ou local apropriado para recebê-lo;</w:t>
            </w:r>
          </w:p>
          <w:p w14:paraId="365470AF"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br/>
              <w:t xml:space="preserve">IV Complementarmente, devem satisfazer </w:t>
            </w:r>
            <w:r w:rsidRPr="00F66DBE">
              <w:rPr>
                <w:rFonts w:ascii="Arial" w:eastAsia="Arial" w:hAnsi="Arial" w:cs="Arial"/>
                <w:b/>
                <w:sz w:val="20"/>
                <w:szCs w:val="20"/>
              </w:rPr>
              <w:t>ao menos cinco dos seis itens a seguir</w:t>
            </w:r>
            <w:r w:rsidRPr="00F66DBE">
              <w:rPr>
                <w:rFonts w:ascii="Arial" w:eastAsia="Arial" w:hAnsi="Arial" w:cs="Arial"/>
                <w:sz w:val="20"/>
                <w:szCs w:val="20"/>
              </w:rPr>
              <w:t>:</w:t>
            </w:r>
            <w:r w:rsidRPr="00F66DBE">
              <w:rPr>
                <w:rFonts w:ascii="Arial" w:eastAsia="Arial" w:hAnsi="Arial" w:cs="Arial"/>
                <w:sz w:val="20"/>
                <w:szCs w:val="20"/>
              </w:rPr>
              <w:br/>
              <w:t>a) Altura livre do solo mínima sob o eixo dianteiro de 180 mm;</w:t>
            </w:r>
            <w:r w:rsidRPr="00F66DBE">
              <w:rPr>
                <w:rFonts w:ascii="Arial" w:eastAsia="Arial" w:hAnsi="Arial" w:cs="Arial"/>
                <w:sz w:val="20"/>
                <w:szCs w:val="20"/>
              </w:rPr>
              <w:br/>
              <w:t>b) Altura livre do solo mínima sob o eixo traseiro de 180 mm;</w:t>
            </w:r>
            <w:r w:rsidRPr="00F66DBE">
              <w:rPr>
                <w:rFonts w:ascii="Arial" w:eastAsia="Arial" w:hAnsi="Arial" w:cs="Arial"/>
                <w:sz w:val="20"/>
                <w:szCs w:val="20"/>
              </w:rPr>
              <w:br/>
              <w:t>c) Altura livre do solo mínima entre os eixos de 200 mm;</w:t>
            </w:r>
            <w:r w:rsidRPr="00F66DBE">
              <w:rPr>
                <w:rFonts w:ascii="Arial" w:eastAsia="Arial" w:hAnsi="Arial" w:cs="Arial"/>
                <w:sz w:val="20"/>
                <w:szCs w:val="20"/>
              </w:rPr>
              <w:br/>
              <w:t>d) Ângulo de ataque mínimo de 25º;</w:t>
            </w:r>
            <w:r w:rsidRPr="00F66DBE">
              <w:rPr>
                <w:rFonts w:ascii="Arial" w:eastAsia="Arial" w:hAnsi="Arial" w:cs="Arial"/>
                <w:sz w:val="20"/>
                <w:szCs w:val="20"/>
              </w:rPr>
              <w:br/>
              <w:t>e) Ângulo de saída mínimo de 20º;</w:t>
            </w:r>
            <w:r w:rsidRPr="00F66DBE">
              <w:rPr>
                <w:rFonts w:ascii="Arial" w:eastAsia="Arial" w:hAnsi="Arial" w:cs="Arial"/>
                <w:sz w:val="20"/>
                <w:szCs w:val="20"/>
              </w:rPr>
              <w:br/>
              <w:t>f) Ângulo de rampa mínimo de 20º.</w:t>
            </w:r>
          </w:p>
          <w:p w14:paraId="6073CC41" w14:textId="77777777" w:rsidR="006E7F07" w:rsidRPr="00F66DBE" w:rsidRDefault="006E7F07">
            <w:pPr>
              <w:rPr>
                <w:rFonts w:ascii="Arial" w:eastAsia="Arial" w:hAnsi="Arial" w:cs="Arial"/>
                <w:sz w:val="20"/>
                <w:szCs w:val="20"/>
              </w:rPr>
            </w:pPr>
          </w:p>
          <w:p w14:paraId="556FBBEB" w14:textId="6A18DFDA" w:rsidR="006E7F07" w:rsidRPr="00F66DBE" w:rsidRDefault="00955DB3">
            <w:pPr>
              <w:rPr>
                <w:rFonts w:ascii="Arial" w:eastAsia="Arial" w:hAnsi="Arial" w:cs="Arial"/>
                <w:sz w:val="20"/>
                <w:szCs w:val="20"/>
              </w:rPr>
            </w:pPr>
            <w:r w:rsidRPr="00F66DBE">
              <w:rPr>
                <w:rFonts w:ascii="Arial" w:eastAsia="Arial" w:hAnsi="Arial" w:cs="Arial"/>
                <w:sz w:val="20"/>
                <w:szCs w:val="20"/>
              </w:rPr>
              <w:t>- Para verificação do disposto nas alíneas atentar para a condição de massa do veículo completo em ordem de marcha</w:t>
            </w:r>
            <w:r w:rsidR="00966B82" w:rsidRPr="00F66DBE">
              <w:rPr>
                <w:rFonts w:ascii="Arial" w:eastAsia="Arial" w:hAnsi="Arial" w:cs="Arial"/>
                <w:sz w:val="20"/>
                <w:szCs w:val="20"/>
              </w:rPr>
              <w:t>.</w:t>
            </w:r>
          </w:p>
          <w:p w14:paraId="3A890C33"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Ao medir os ângulos de ataque, saída e de rampa, não devem ser levados em consideração quaisquer dispositivos de proteção.</w:t>
            </w:r>
          </w:p>
          <w:p w14:paraId="36A5D499" w14:textId="77777777" w:rsidR="006E7F07" w:rsidRPr="00F66DBE" w:rsidRDefault="006E7F07">
            <w:pPr>
              <w:rPr>
                <w:rFonts w:ascii="Arial" w:eastAsia="Arial" w:hAnsi="Arial" w:cs="Arial"/>
                <w:sz w:val="20"/>
                <w:szCs w:val="20"/>
              </w:rPr>
            </w:pPr>
          </w:p>
          <w:p w14:paraId="12D9C3C8"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Excetuam-se do atendimento da Portaria os veículos de uso bélico, na forma da Resolução CONTRAN nº 570, de 16 de dezembro de 2015.</w:t>
            </w:r>
          </w:p>
          <w:p w14:paraId="47388D19" w14:textId="77777777" w:rsidR="006E7F07" w:rsidRPr="00F66DBE" w:rsidRDefault="006E7F07">
            <w:pPr>
              <w:rPr>
                <w:rFonts w:ascii="Arial" w:eastAsia="Arial" w:hAnsi="Arial" w:cs="Arial"/>
                <w:sz w:val="20"/>
                <w:szCs w:val="20"/>
              </w:rPr>
            </w:pPr>
          </w:p>
          <w:p w14:paraId="5F89CFD2" w14:textId="7B624D9D"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Maiores detalhamentos, figuras orientativas e particularidades devem ser observados diretamente na </w:t>
            </w:r>
            <w:r w:rsidRPr="00F66DBE">
              <w:rPr>
                <w:rFonts w:ascii="Arial" w:eastAsia="Arial" w:hAnsi="Arial" w:cs="Arial"/>
                <w:b/>
                <w:sz w:val="20"/>
                <w:szCs w:val="20"/>
              </w:rPr>
              <w:t>PORTARIA SENATRAN 990/2022</w:t>
            </w:r>
          </w:p>
          <w:p w14:paraId="44F6A007" w14:textId="77777777" w:rsidR="006E7F07" w:rsidRPr="00F66DBE" w:rsidRDefault="006E7F07">
            <w:pPr>
              <w:rPr>
                <w:rFonts w:ascii="Arial" w:eastAsia="Arial" w:hAnsi="Arial" w:cs="Arial"/>
                <w:sz w:val="20"/>
                <w:szCs w:val="20"/>
              </w:rPr>
            </w:pPr>
          </w:p>
          <w:p w14:paraId="4466063B" w14:textId="77777777" w:rsidR="006E7F07" w:rsidRPr="00F66DBE" w:rsidRDefault="006E7F07">
            <w:pPr>
              <w:rPr>
                <w:rFonts w:ascii="Arial" w:eastAsia="Arial" w:hAnsi="Arial" w:cs="Arial"/>
                <w:sz w:val="20"/>
                <w:szCs w:val="20"/>
              </w:rPr>
            </w:pPr>
          </w:p>
        </w:tc>
      </w:tr>
    </w:tbl>
    <w:p w14:paraId="2D37160A" w14:textId="77777777" w:rsidR="006E7F07" w:rsidRPr="00F66DBE" w:rsidRDefault="006E7F07">
      <w:pPr>
        <w:pBdr>
          <w:top w:val="nil"/>
          <w:left w:val="nil"/>
          <w:bottom w:val="nil"/>
          <w:right w:val="nil"/>
          <w:between w:val="nil"/>
        </w:pBdr>
        <w:shd w:val="clear" w:color="auto" w:fill="FFFFFF"/>
        <w:spacing w:after="0" w:line="240" w:lineRule="auto"/>
        <w:rPr>
          <w:rFonts w:ascii="Arial" w:eastAsia="Arial" w:hAnsi="Arial" w:cs="Arial"/>
          <w:b/>
          <w:sz w:val="20"/>
          <w:szCs w:val="20"/>
          <w:u w:val="single"/>
        </w:rPr>
      </w:pPr>
    </w:p>
    <w:p w14:paraId="35554B1C" w14:textId="77777777" w:rsidR="006E7F07" w:rsidRPr="00F66DBE" w:rsidRDefault="00955DB3">
      <w:pPr>
        <w:pBdr>
          <w:top w:val="nil"/>
          <w:left w:val="nil"/>
          <w:bottom w:val="nil"/>
          <w:right w:val="nil"/>
          <w:between w:val="nil"/>
        </w:pBdr>
        <w:shd w:val="clear" w:color="auto" w:fill="FFFFFF"/>
        <w:spacing w:after="0" w:line="240" w:lineRule="auto"/>
        <w:rPr>
          <w:rFonts w:ascii="Arial" w:eastAsia="Arial" w:hAnsi="Arial" w:cs="Arial"/>
          <w:sz w:val="20"/>
          <w:szCs w:val="20"/>
        </w:rPr>
      </w:pPr>
      <w:bookmarkStart w:id="31" w:name="_heading=h.2jxsxqh" w:colFirst="0" w:colLast="0"/>
      <w:bookmarkStart w:id="32" w:name="_Hlk143201860"/>
      <w:bookmarkEnd w:id="31"/>
      <w:r w:rsidRPr="00F66DBE">
        <w:rPr>
          <w:rFonts w:ascii="Arial" w:eastAsia="Arial" w:hAnsi="Arial" w:cs="Arial"/>
          <w:b/>
          <w:sz w:val="20"/>
          <w:szCs w:val="20"/>
          <w:u w:val="single"/>
        </w:rPr>
        <w:t>Nota:</w:t>
      </w:r>
      <w:r w:rsidRPr="00F66DBE">
        <w:rPr>
          <w:rFonts w:ascii="Arial" w:eastAsia="Arial" w:hAnsi="Arial" w:cs="Arial"/>
          <w:sz w:val="20"/>
          <w:szCs w:val="20"/>
          <w:u w:val="single"/>
        </w:rPr>
        <w:t xml:space="preserve"> é admitida </w:t>
      </w:r>
      <w:r w:rsidRPr="00F66DBE">
        <w:rPr>
          <w:rFonts w:ascii="Arial" w:eastAsia="Arial" w:hAnsi="Arial" w:cs="Arial"/>
          <w:b/>
          <w:sz w:val="20"/>
          <w:szCs w:val="20"/>
        </w:rPr>
        <w:t xml:space="preserve">a </w:t>
      </w:r>
      <w:r w:rsidRPr="00F66DBE">
        <w:rPr>
          <w:rFonts w:ascii="Arial" w:eastAsia="Arial" w:hAnsi="Arial" w:cs="Arial"/>
          <w:b/>
          <w:sz w:val="20"/>
          <w:szCs w:val="20"/>
          <w:u w:val="single"/>
        </w:rPr>
        <w:t xml:space="preserve">alteração do diâmetro externo do conjunto pneu/roda </w:t>
      </w:r>
      <w:r w:rsidRPr="00F66DBE">
        <w:rPr>
          <w:rFonts w:ascii="Arial" w:eastAsia="Arial" w:hAnsi="Arial" w:cs="Arial"/>
          <w:sz w:val="20"/>
          <w:szCs w:val="20"/>
          <w:u w:val="single"/>
        </w:rPr>
        <w:t>para</w:t>
      </w:r>
      <w:r w:rsidRPr="00F66DBE">
        <w:rPr>
          <w:rFonts w:ascii="Arial" w:eastAsia="Arial" w:hAnsi="Arial" w:cs="Arial"/>
          <w:sz w:val="20"/>
          <w:szCs w:val="20"/>
        </w:rPr>
        <w:t xml:space="preserve"> veículos classificados na espécie misto, tipo utilitário, carroçaria </w:t>
      </w:r>
      <w:r w:rsidRPr="00F66DBE">
        <w:rPr>
          <w:rFonts w:ascii="Arial" w:eastAsia="Arial" w:hAnsi="Arial" w:cs="Arial"/>
          <w:b/>
          <w:sz w:val="20"/>
          <w:szCs w:val="20"/>
          <w:u w:val="single"/>
        </w:rPr>
        <w:t>JIPE</w:t>
      </w:r>
      <w:r w:rsidRPr="00F66DBE">
        <w:rPr>
          <w:rFonts w:ascii="Arial" w:eastAsia="Arial" w:hAnsi="Arial" w:cs="Arial"/>
          <w:sz w:val="20"/>
          <w:szCs w:val="20"/>
        </w:rPr>
        <w:t xml:space="preserve">, </w:t>
      </w:r>
      <w:r w:rsidRPr="00F66DBE">
        <w:rPr>
          <w:rFonts w:ascii="Arial" w:eastAsia="Arial" w:hAnsi="Arial" w:cs="Arial"/>
          <w:sz w:val="20"/>
          <w:szCs w:val="20"/>
          <w:u w:val="single"/>
        </w:rPr>
        <w:t>desde que</w:t>
      </w:r>
      <w:r w:rsidRPr="00F66DBE">
        <w:rPr>
          <w:rFonts w:ascii="Arial" w:eastAsia="Arial" w:hAnsi="Arial" w:cs="Arial"/>
          <w:sz w:val="20"/>
          <w:szCs w:val="20"/>
        </w:rPr>
        <w:t xml:space="preserve">  observados os </w:t>
      </w:r>
      <w:r w:rsidRPr="00F66DBE">
        <w:rPr>
          <w:rFonts w:ascii="Arial" w:eastAsia="Arial" w:hAnsi="Arial" w:cs="Arial"/>
          <w:sz w:val="20"/>
          <w:szCs w:val="20"/>
          <w:u w:val="single"/>
        </w:rPr>
        <w:t>limites</w:t>
      </w:r>
      <w:r w:rsidRPr="00F66DBE">
        <w:rPr>
          <w:rFonts w:ascii="Arial" w:eastAsia="Arial" w:hAnsi="Arial" w:cs="Arial"/>
          <w:sz w:val="20"/>
          <w:szCs w:val="20"/>
        </w:rPr>
        <w:t xml:space="preserve"> de diâmetro externo do conjunto pneu/roda </w:t>
      </w:r>
      <w:r w:rsidRPr="00F66DBE">
        <w:rPr>
          <w:rFonts w:ascii="Arial" w:eastAsia="Arial" w:hAnsi="Arial" w:cs="Arial"/>
          <w:sz w:val="20"/>
          <w:szCs w:val="20"/>
          <w:u w:val="single"/>
        </w:rPr>
        <w:t>fixados pelo fabricante</w:t>
      </w:r>
      <w:r w:rsidRPr="00F66DBE">
        <w:rPr>
          <w:rFonts w:ascii="Arial" w:eastAsia="Arial" w:hAnsi="Arial" w:cs="Arial"/>
          <w:sz w:val="20"/>
          <w:szCs w:val="20"/>
        </w:rPr>
        <w:t xml:space="preserve">" (Fonte: Contran 916/2022 e Lei nº 14.071/2020 – em seu artigo 98 -§2º ). </w:t>
      </w:r>
    </w:p>
    <w:bookmarkEnd w:id="32"/>
    <w:p w14:paraId="242F43F8" w14:textId="77777777" w:rsidR="006E7F07" w:rsidRPr="00F66DBE" w:rsidRDefault="006E7F07">
      <w:pPr>
        <w:pBdr>
          <w:top w:val="nil"/>
          <w:left w:val="nil"/>
          <w:bottom w:val="nil"/>
          <w:right w:val="nil"/>
          <w:between w:val="nil"/>
        </w:pBdr>
        <w:shd w:val="clear" w:color="auto" w:fill="FFFFFF"/>
        <w:spacing w:after="0" w:line="240" w:lineRule="auto"/>
        <w:rPr>
          <w:rFonts w:ascii="Arial" w:eastAsia="Arial" w:hAnsi="Arial" w:cs="Arial"/>
          <w:sz w:val="20"/>
          <w:szCs w:val="20"/>
        </w:rPr>
      </w:pPr>
    </w:p>
    <w:tbl>
      <w:tblPr>
        <w:tblStyle w:val="affffffffff4"/>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6CEFAC76" w14:textId="77777777">
        <w:tc>
          <w:tcPr>
            <w:tcW w:w="10606" w:type="dxa"/>
            <w:shd w:val="clear" w:color="auto" w:fill="D9D9D9"/>
          </w:tcPr>
          <w:p w14:paraId="444F4FEB" w14:textId="77777777" w:rsidR="006E7F07" w:rsidRPr="00F66DBE" w:rsidRDefault="006E7F07">
            <w:pPr>
              <w:rPr>
                <w:rFonts w:ascii="Arial" w:hAnsi="Arial" w:cs="Arial"/>
                <w:sz w:val="20"/>
                <w:szCs w:val="20"/>
              </w:rPr>
            </w:pPr>
          </w:p>
          <w:p w14:paraId="31B9C782"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9.5 - Condições Particulares Relacionadas à </w:t>
            </w:r>
            <w:r w:rsidRPr="00F66DBE">
              <w:rPr>
                <w:rFonts w:ascii="Arial" w:eastAsia="Arial" w:hAnsi="Arial" w:cs="Arial"/>
                <w:b/>
                <w:sz w:val="20"/>
                <w:szCs w:val="20"/>
                <w:u w:val="single"/>
              </w:rPr>
              <w:t>ÔNIBUS E MICROÔNIBUS:</w:t>
            </w:r>
            <w:r w:rsidRPr="00F66DBE">
              <w:rPr>
                <w:rFonts w:ascii="Arial" w:eastAsia="Arial" w:hAnsi="Arial" w:cs="Arial"/>
                <w:b/>
                <w:sz w:val="20"/>
                <w:szCs w:val="20"/>
              </w:rPr>
              <w:t xml:space="preserve"> (*)</w:t>
            </w:r>
          </w:p>
          <w:p w14:paraId="3F279799" w14:textId="77777777" w:rsidR="006E7F07" w:rsidRPr="00F66DBE" w:rsidRDefault="006E7F07">
            <w:pPr>
              <w:rPr>
                <w:rFonts w:ascii="Arial" w:hAnsi="Arial" w:cs="Arial"/>
                <w:sz w:val="20"/>
                <w:szCs w:val="20"/>
              </w:rPr>
            </w:pPr>
          </w:p>
        </w:tc>
      </w:tr>
    </w:tbl>
    <w:p w14:paraId="41B80994" w14:textId="77777777" w:rsidR="006E7F07" w:rsidRPr="00F66DBE" w:rsidRDefault="006E7F07">
      <w:pPr>
        <w:spacing w:after="0" w:line="240" w:lineRule="auto"/>
        <w:ind w:left="567"/>
        <w:jc w:val="both"/>
        <w:rPr>
          <w:rFonts w:ascii="Arial" w:eastAsia="Arial" w:hAnsi="Arial" w:cs="Arial"/>
          <w:sz w:val="20"/>
          <w:szCs w:val="20"/>
        </w:rPr>
      </w:pPr>
    </w:p>
    <w:p w14:paraId="4C543D05" w14:textId="77777777" w:rsidR="006E7F07" w:rsidRPr="00F66DBE" w:rsidRDefault="00955DB3">
      <w:pPr>
        <w:numPr>
          <w:ilvl w:val="0"/>
          <w:numId w:val="30"/>
        </w:numPr>
        <w:spacing w:after="0" w:line="240" w:lineRule="auto"/>
        <w:ind w:left="567"/>
        <w:jc w:val="both"/>
        <w:rPr>
          <w:rFonts w:ascii="Arial" w:eastAsia="Arial" w:hAnsi="Arial" w:cs="Arial"/>
          <w:sz w:val="20"/>
          <w:szCs w:val="20"/>
        </w:rPr>
      </w:pPr>
      <w:bookmarkStart w:id="33" w:name="_heading=h.3ygebqi" w:colFirst="0" w:colLast="0"/>
      <w:bookmarkStart w:id="34" w:name="_Hlk143201874"/>
      <w:bookmarkEnd w:id="33"/>
      <w:r w:rsidRPr="00F66DBE">
        <w:rPr>
          <w:rFonts w:ascii="Arial" w:eastAsia="Arial" w:hAnsi="Arial" w:cs="Arial"/>
          <w:sz w:val="20"/>
          <w:szCs w:val="20"/>
        </w:rPr>
        <w:t xml:space="preserve">Os Requisitos de Segurança para </w:t>
      </w:r>
      <w:r w:rsidRPr="00F66DBE">
        <w:rPr>
          <w:rFonts w:ascii="Arial" w:eastAsia="Arial" w:hAnsi="Arial" w:cs="Arial"/>
          <w:b/>
          <w:sz w:val="20"/>
          <w:szCs w:val="20"/>
        </w:rPr>
        <w:t>Veículos de transporte público coletivo de passageiros e transporte de passageiros tipos Micro-ônibus e Ônibus, categoria M3</w:t>
      </w:r>
      <w:r w:rsidRPr="00F66DBE">
        <w:rPr>
          <w:rFonts w:ascii="Arial" w:eastAsia="Arial" w:hAnsi="Arial" w:cs="Arial"/>
          <w:sz w:val="20"/>
          <w:szCs w:val="20"/>
        </w:rPr>
        <w:t xml:space="preserve">, de fabricação nacional e importado, fabricados a partir de 01/01/2014 e em circulação, definidos na </w:t>
      </w:r>
      <w:r w:rsidRPr="00F66DBE">
        <w:rPr>
          <w:rFonts w:ascii="Arial" w:eastAsia="Arial" w:hAnsi="Arial" w:cs="Arial"/>
          <w:b/>
          <w:sz w:val="20"/>
          <w:szCs w:val="20"/>
        </w:rPr>
        <w:t>Resolução CONTRAN 959/2022</w:t>
      </w:r>
      <w:r w:rsidRPr="00F66DBE">
        <w:rPr>
          <w:rFonts w:ascii="Arial" w:eastAsia="Arial" w:hAnsi="Arial" w:cs="Arial"/>
          <w:sz w:val="20"/>
          <w:szCs w:val="20"/>
        </w:rPr>
        <w:t>, terão a avaliação da conformidade, os critérios de reprovação e os registros decorrentes executados conforme</w:t>
      </w:r>
      <w:r w:rsidRPr="00F66DBE">
        <w:rPr>
          <w:rFonts w:ascii="Arial" w:eastAsia="Arial" w:hAnsi="Arial" w:cs="Arial"/>
          <w:b/>
          <w:sz w:val="20"/>
          <w:szCs w:val="20"/>
        </w:rPr>
        <w:t xml:space="preserve"> </w:t>
      </w:r>
      <w:r w:rsidRPr="00F66DBE">
        <w:rPr>
          <w:rFonts w:ascii="Arial" w:eastAsia="Arial" w:hAnsi="Arial" w:cs="Arial"/>
          <w:b/>
          <w:sz w:val="20"/>
          <w:szCs w:val="20"/>
          <w:u w:val="single"/>
        </w:rPr>
        <w:t>IT-32.</w:t>
      </w:r>
    </w:p>
    <w:bookmarkEnd w:id="34"/>
    <w:p w14:paraId="56B5C2E1" w14:textId="77777777" w:rsidR="006E7F07" w:rsidRPr="00F66DBE" w:rsidRDefault="006E7F07">
      <w:pPr>
        <w:spacing w:after="0" w:line="240" w:lineRule="auto"/>
        <w:ind w:left="567"/>
        <w:jc w:val="both"/>
        <w:rPr>
          <w:rFonts w:ascii="Arial" w:eastAsia="Arial" w:hAnsi="Arial" w:cs="Arial"/>
          <w:sz w:val="20"/>
          <w:szCs w:val="20"/>
        </w:rPr>
      </w:pPr>
    </w:p>
    <w:p w14:paraId="16021851"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 </w:t>
      </w:r>
      <w:r w:rsidRPr="00F66DBE">
        <w:rPr>
          <w:rFonts w:ascii="Arial" w:eastAsia="Arial" w:hAnsi="Arial" w:cs="Arial"/>
          <w:sz w:val="20"/>
          <w:szCs w:val="20"/>
          <w:u w:val="single"/>
        </w:rPr>
        <w:t>Modificações dos veículos indicados não aplicáveis a OIA que possua PBT limitado à 3500Kg em seus escopos.</w:t>
      </w:r>
    </w:p>
    <w:tbl>
      <w:tblPr>
        <w:tblStyle w:val="affffffffff5"/>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6DF75341" w14:textId="77777777">
        <w:tc>
          <w:tcPr>
            <w:tcW w:w="10606" w:type="dxa"/>
            <w:shd w:val="clear" w:color="auto" w:fill="D9D9D9"/>
          </w:tcPr>
          <w:p w14:paraId="696BA873" w14:textId="77777777" w:rsidR="006E7F07" w:rsidRPr="00F66DBE" w:rsidRDefault="006E7F07">
            <w:pPr>
              <w:rPr>
                <w:rFonts w:ascii="Arial" w:eastAsia="Arial" w:hAnsi="Arial" w:cs="Arial"/>
                <w:sz w:val="20"/>
                <w:szCs w:val="20"/>
              </w:rPr>
            </w:pPr>
          </w:p>
          <w:p w14:paraId="622A397D"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9.6 - Condições Particulares Relacionadas à FREIOS</w:t>
            </w:r>
          </w:p>
          <w:p w14:paraId="08EC57F7" w14:textId="77777777" w:rsidR="006E7F07" w:rsidRPr="00F66DBE" w:rsidRDefault="006E7F07">
            <w:pPr>
              <w:rPr>
                <w:rFonts w:ascii="Arial" w:eastAsia="Arial" w:hAnsi="Arial" w:cs="Arial"/>
                <w:sz w:val="20"/>
                <w:szCs w:val="20"/>
              </w:rPr>
            </w:pPr>
          </w:p>
        </w:tc>
      </w:tr>
    </w:tbl>
    <w:p w14:paraId="4441CB1E" w14:textId="77777777" w:rsidR="006E7F07" w:rsidRPr="00F66DBE" w:rsidRDefault="00955DB3">
      <w:pPr>
        <w:numPr>
          <w:ilvl w:val="0"/>
          <w:numId w:val="3"/>
        </w:numPr>
        <w:spacing w:before="240" w:after="0" w:line="240" w:lineRule="auto"/>
        <w:jc w:val="both"/>
        <w:rPr>
          <w:rFonts w:ascii="Arial" w:eastAsia="Arial" w:hAnsi="Arial" w:cs="Arial"/>
          <w:sz w:val="20"/>
          <w:szCs w:val="20"/>
        </w:rPr>
      </w:pPr>
      <w:bookmarkStart w:id="35" w:name="_heading=h.z337ya" w:colFirst="0" w:colLast="0"/>
      <w:bookmarkEnd w:id="35"/>
      <w:r w:rsidRPr="00F66DBE">
        <w:rPr>
          <w:rFonts w:ascii="Arial" w:eastAsia="Arial" w:hAnsi="Arial" w:cs="Arial"/>
          <w:b/>
          <w:sz w:val="20"/>
          <w:szCs w:val="20"/>
        </w:rPr>
        <w:t>SISTEMA DE FREIOS em VEÍCULOS</w:t>
      </w:r>
      <w:r w:rsidRPr="00F66DBE">
        <w:rPr>
          <w:rFonts w:ascii="Arial" w:eastAsia="Arial" w:hAnsi="Arial" w:cs="Arial"/>
          <w:sz w:val="20"/>
          <w:szCs w:val="20"/>
        </w:rPr>
        <w:t xml:space="preserve">: É obrigatória a utilização do sistema de antitravamento de rodas – </w:t>
      </w:r>
      <w:r w:rsidRPr="00F66DBE">
        <w:rPr>
          <w:rFonts w:ascii="Arial" w:eastAsia="Arial" w:hAnsi="Arial" w:cs="Arial"/>
          <w:b/>
          <w:sz w:val="20"/>
          <w:szCs w:val="20"/>
          <w:u w:val="single"/>
        </w:rPr>
        <w:t>ABS</w:t>
      </w:r>
      <w:r w:rsidRPr="00F66DBE">
        <w:rPr>
          <w:rFonts w:ascii="Arial" w:eastAsia="Arial" w:hAnsi="Arial" w:cs="Arial"/>
          <w:sz w:val="20"/>
          <w:szCs w:val="20"/>
        </w:rPr>
        <w:t xml:space="preserve"> (ABS: sistema composto por uma unidade de comando eletrônica, sensores de velocidade das rodas e unidade hidráulica ou pneumática que tem por finalidade evitar o travamento das rodas durante o processo de frenagem),</w:t>
      </w:r>
      <w:r w:rsidRPr="00F66DBE">
        <w:rPr>
          <w:rFonts w:ascii="Arial" w:eastAsia="Arial" w:hAnsi="Arial" w:cs="Arial"/>
          <w:b/>
          <w:sz w:val="20"/>
          <w:szCs w:val="20"/>
        </w:rPr>
        <w:t xml:space="preserve"> nos veículos das categorias M1, M2, M3, N1, N2, N3 e O</w:t>
      </w:r>
      <w:r w:rsidRPr="00F66DBE">
        <w:rPr>
          <w:rFonts w:ascii="Arial" w:eastAsia="Arial" w:hAnsi="Arial" w:cs="Arial"/>
          <w:sz w:val="20"/>
          <w:szCs w:val="20"/>
        </w:rPr>
        <w:t xml:space="preserve">, nacionais e importados, fabricados de acordo com o cronograma de implantação contido no artigo 3º da </w:t>
      </w:r>
      <w:r w:rsidRPr="00F66DBE">
        <w:rPr>
          <w:rFonts w:ascii="Arial" w:eastAsia="Arial" w:hAnsi="Arial" w:cs="Arial"/>
          <w:b/>
          <w:sz w:val="20"/>
          <w:szCs w:val="20"/>
        </w:rPr>
        <w:t>Resolução CONTRAN 915/2022</w:t>
      </w:r>
      <w:r w:rsidRPr="00F66DBE">
        <w:rPr>
          <w:rFonts w:ascii="Arial" w:eastAsia="Arial" w:hAnsi="Arial" w:cs="Arial"/>
          <w:sz w:val="20"/>
          <w:szCs w:val="20"/>
        </w:rPr>
        <w:t>:</w:t>
      </w:r>
    </w:p>
    <w:p w14:paraId="2B1A03F5" w14:textId="77777777" w:rsidR="006E7F07" w:rsidRPr="00F66DBE" w:rsidRDefault="00955DB3">
      <w:pPr>
        <w:spacing w:before="120"/>
        <w:ind w:left="1559"/>
        <w:rPr>
          <w:rFonts w:ascii="Arial" w:eastAsia="Arial" w:hAnsi="Arial" w:cs="Arial"/>
          <w:sz w:val="20"/>
          <w:szCs w:val="20"/>
        </w:rPr>
      </w:pPr>
      <w:r w:rsidRPr="00F66DBE">
        <w:rPr>
          <w:rFonts w:ascii="Arial" w:eastAsia="Arial" w:hAnsi="Arial" w:cs="Arial"/>
          <w:sz w:val="20"/>
          <w:szCs w:val="20"/>
        </w:rPr>
        <w:t>● Veículos das categorias M1 e N1 (Automóveis e caminhonetes): 100% da produção a partir de 01/01/2014;</w:t>
      </w:r>
    </w:p>
    <w:p w14:paraId="2016A17A" w14:textId="77777777" w:rsidR="006E7F07" w:rsidRPr="00F66DBE" w:rsidRDefault="00955DB3">
      <w:pPr>
        <w:spacing w:before="120"/>
        <w:ind w:left="1560"/>
        <w:rPr>
          <w:rFonts w:ascii="Arial" w:eastAsia="Arial" w:hAnsi="Arial" w:cs="Arial"/>
          <w:sz w:val="20"/>
          <w:szCs w:val="20"/>
        </w:rPr>
      </w:pPr>
      <w:r w:rsidRPr="00F66DBE">
        <w:rPr>
          <w:rFonts w:ascii="Arial" w:eastAsia="Arial" w:hAnsi="Arial" w:cs="Arial"/>
          <w:sz w:val="20"/>
          <w:szCs w:val="20"/>
        </w:rPr>
        <w:t>● Veículos das categorias M2, M3, N2 e N3 (Caminhões e Ônibus de todas as espécies): 100% da produção a partir de 01/01/2014;</w:t>
      </w:r>
    </w:p>
    <w:p w14:paraId="1F3D8623" w14:textId="77777777" w:rsidR="006E7F07" w:rsidRPr="00F66DBE" w:rsidRDefault="00955DB3">
      <w:pPr>
        <w:spacing w:before="120"/>
        <w:ind w:left="1560"/>
        <w:rPr>
          <w:rFonts w:ascii="Arial" w:eastAsia="Arial" w:hAnsi="Arial" w:cs="Arial"/>
          <w:sz w:val="20"/>
          <w:szCs w:val="20"/>
        </w:rPr>
      </w:pPr>
      <w:r w:rsidRPr="00F66DBE">
        <w:rPr>
          <w:rFonts w:ascii="Arial" w:eastAsia="Arial" w:hAnsi="Arial" w:cs="Arial"/>
          <w:sz w:val="20"/>
          <w:szCs w:val="20"/>
        </w:rPr>
        <w:t xml:space="preserve">● Veículos das categorias O (Reboques e semi-reboques de PBT superior a 3500 Kg, Categorias O3 e O4);: 100% da produção a partir de 01/01/2014  </w:t>
      </w:r>
    </w:p>
    <w:p w14:paraId="164FA4C4" w14:textId="77777777" w:rsidR="006E7F07" w:rsidRPr="00F66DBE" w:rsidRDefault="00955DB3">
      <w:pPr>
        <w:spacing w:before="120"/>
        <w:ind w:left="1560"/>
        <w:rPr>
          <w:rFonts w:ascii="Arial" w:eastAsia="Arial" w:hAnsi="Arial" w:cs="Arial"/>
          <w:sz w:val="20"/>
          <w:szCs w:val="20"/>
        </w:rPr>
      </w:pPr>
      <w:r w:rsidRPr="00F66DBE">
        <w:rPr>
          <w:rFonts w:ascii="Arial" w:eastAsia="Arial" w:hAnsi="Arial" w:cs="Arial"/>
          <w:sz w:val="20"/>
          <w:szCs w:val="20"/>
        </w:rPr>
        <w:t>● Os veículos N1 das espécies Carga e Especial do tipo Caminhonete, com peso bruto total – PBT até 3.500 kg, que compartilhem plataforma e cabine com veículos N2 das espécies Carga e Especial do tipo Caminhão: 100% da produção a partir de 01/01/2013;</w:t>
      </w:r>
    </w:p>
    <w:p w14:paraId="0870A196" w14:textId="77777777" w:rsidR="006E7F07" w:rsidRPr="00F66DBE" w:rsidRDefault="00955DB3">
      <w:pPr>
        <w:spacing w:before="120"/>
        <w:ind w:left="1560"/>
        <w:rPr>
          <w:rFonts w:ascii="Arial" w:eastAsia="Arial" w:hAnsi="Arial" w:cs="Arial"/>
          <w:sz w:val="20"/>
          <w:szCs w:val="20"/>
        </w:rPr>
      </w:pPr>
      <w:r w:rsidRPr="00F66DBE">
        <w:rPr>
          <w:rFonts w:ascii="Arial" w:eastAsia="Arial" w:hAnsi="Arial" w:cs="Arial"/>
          <w:sz w:val="20"/>
          <w:szCs w:val="20"/>
        </w:rPr>
        <w:t>● veículos da espécie misto: 100% da produção a partir de 01/01/2014</w:t>
      </w:r>
    </w:p>
    <w:p w14:paraId="63F3BBAD" w14:textId="77777777" w:rsidR="006E7F07" w:rsidRPr="00F66DBE" w:rsidRDefault="00955DB3">
      <w:pPr>
        <w:numPr>
          <w:ilvl w:val="0"/>
          <w:numId w:val="7"/>
        </w:numPr>
        <w:spacing w:after="0" w:line="240" w:lineRule="auto"/>
        <w:ind w:left="851" w:hanging="425"/>
        <w:jc w:val="both"/>
        <w:rPr>
          <w:rFonts w:ascii="Arial" w:eastAsia="Arial" w:hAnsi="Arial" w:cs="Arial"/>
          <w:sz w:val="20"/>
          <w:szCs w:val="20"/>
        </w:rPr>
      </w:pPr>
      <w:r w:rsidRPr="00F66DBE">
        <w:rPr>
          <w:rFonts w:ascii="Arial" w:eastAsia="Arial" w:hAnsi="Arial" w:cs="Arial"/>
          <w:sz w:val="20"/>
          <w:szCs w:val="20"/>
        </w:rPr>
        <w:t xml:space="preserve">Todo veículo automotor, elétrico, novo, nacional ou importado, deverá atender aos requisitos mínimos de desempenho do </w:t>
      </w:r>
      <w:r w:rsidRPr="00F66DBE">
        <w:rPr>
          <w:rFonts w:ascii="Arial" w:eastAsia="Arial" w:hAnsi="Arial" w:cs="Arial"/>
          <w:b/>
          <w:sz w:val="20"/>
          <w:szCs w:val="20"/>
        </w:rPr>
        <w:t>sistema de freios</w:t>
      </w:r>
      <w:r w:rsidRPr="00F66DBE">
        <w:rPr>
          <w:rFonts w:ascii="Arial" w:eastAsia="Arial" w:hAnsi="Arial" w:cs="Arial"/>
          <w:sz w:val="20"/>
          <w:szCs w:val="20"/>
        </w:rPr>
        <w:t xml:space="preserve"> estabelecidos para cada tipo de veículo pelas normas da Associação Brasileira de Normas Técnicas (ABNT) NBR 10966-1, NBR 10966-2, NBR 10966-3, NBR 10966-4, NBR 10966-5, NBR 10966-6, NBR 10966-7 e NBR 16068, ou pelas suas alterações posteriores.</w:t>
      </w:r>
    </w:p>
    <w:p w14:paraId="1873C0EE" w14:textId="77777777" w:rsidR="006E7F07" w:rsidRPr="00F66DBE" w:rsidRDefault="006E7F07">
      <w:pPr>
        <w:spacing w:after="0" w:line="240" w:lineRule="auto"/>
        <w:jc w:val="both"/>
        <w:rPr>
          <w:rFonts w:ascii="Arial" w:eastAsia="Arial" w:hAnsi="Arial" w:cs="Arial"/>
          <w:sz w:val="20"/>
          <w:szCs w:val="20"/>
        </w:rPr>
      </w:pPr>
    </w:p>
    <w:p w14:paraId="2BBD1F36" w14:textId="77777777" w:rsidR="006E7F07" w:rsidRPr="00F66DBE" w:rsidRDefault="00955DB3">
      <w:pPr>
        <w:numPr>
          <w:ilvl w:val="0"/>
          <w:numId w:val="3"/>
        </w:numPr>
        <w:spacing w:after="0" w:line="240" w:lineRule="auto"/>
        <w:ind w:left="426" w:firstLine="0"/>
        <w:rPr>
          <w:rFonts w:ascii="Arial" w:eastAsia="Arial" w:hAnsi="Arial" w:cs="Arial"/>
          <w:sz w:val="20"/>
          <w:szCs w:val="20"/>
        </w:rPr>
      </w:pPr>
      <w:bookmarkStart w:id="36" w:name="_heading=h.3j2qqm3" w:colFirst="0" w:colLast="0"/>
      <w:bookmarkStart w:id="37" w:name="_Hlk143201907"/>
      <w:bookmarkEnd w:id="36"/>
      <w:r w:rsidRPr="00F66DBE">
        <w:rPr>
          <w:rFonts w:ascii="Arial" w:eastAsia="Arial" w:hAnsi="Arial" w:cs="Arial"/>
          <w:b/>
          <w:sz w:val="20"/>
          <w:szCs w:val="20"/>
        </w:rPr>
        <w:t>SISTEMA DE FREIOS ABS/CBS EM</w:t>
      </w:r>
      <w:r w:rsidRPr="00F66DBE">
        <w:rPr>
          <w:rFonts w:ascii="Arial" w:eastAsia="Arial" w:hAnsi="Arial" w:cs="Arial"/>
          <w:sz w:val="20"/>
          <w:szCs w:val="20"/>
        </w:rPr>
        <w:t xml:space="preserve"> </w:t>
      </w:r>
      <w:r w:rsidRPr="00F66DBE">
        <w:rPr>
          <w:rFonts w:ascii="Arial" w:eastAsia="Arial" w:hAnsi="Arial" w:cs="Arial"/>
          <w:b/>
          <w:sz w:val="20"/>
          <w:szCs w:val="20"/>
        </w:rPr>
        <w:t>CICLOMOTORES</w:t>
      </w:r>
      <w:r w:rsidRPr="00F66DBE">
        <w:rPr>
          <w:rFonts w:ascii="Arial" w:eastAsia="Arial" w:hAnsi="Arial" w:cs="Arial"/>
          <w:sz w:val="20"/>
          <w:szCs w:val="20"/>
        </w:rPr>
        <w:t xml:space="preserve"> </w:t>
      </w:r>
      <w:r w:rsidRPr="00F66DBE">
        <w:rPr>
          <w:rFonts w:ascii="Arial" w:eastAsia="Arial" w:hAnsi="Arial" w:cs="Arial"/>
          <w:b/>
          <w:sz w:val="20"/>
          <w:szCs w:val="20"/>
        </w:rPr>
        <w:t>(motocicletas, motonetas, triciclos e quadriciclos):</w:t>
      </w:r>
      <w:r w:rsidRPr="00F66DBE">
        <w:rPr>
          <w:rFonts w:ascii="Arial" w:eastAsia="Arial" w:hAnsi="Arial" w:cs="Arial"/>
          <w:sz w:val="20"/>
          <w:szCs w:val="20"/>
        </w:rPr>
        <w:t xml:space="preserve">  </w:t>
      </w:r>
    </w:p>
    <w:p w14:paraId="11632FAA" w14:textId="77777777" w:rsidR="006E7F07" w:rsidRPr="00F66DBE" w:rsidRDefault="00955DB3">
      <w:pPr>
        <w:spacing w:after="0" w:line="240" w:lineRule="auto"/>
        <w:ind w:left="708"/>
        <w:rPr>
          <w:rFonts w:ascii="Arial" w:eastAsia="Arial" w:hAnsi="Arial" w:cs="Arial"/>
          <w:sz w:val="20"/>
          <w:szCs w:val="20"/>
        </w:rPr>
      </w:pPr>
      <w:bookmarkStart w:id="38" w:name="_heading=h.1y810tw" w:colFirst="0" w:colLast="0"/>
      <w:bookmarkEnd w:id="38"/>
      <w:r w:rsidRPr="00F66DBE">
        <w:rPr>
          <w:rFonts w:ascii="Arial" w:eastAsia="Arial" w:hAnsi="Arial" w:cs="Arial"/>
          <w:sz w:val="20"/>
          <w:szCs w:val="20"/>
        </w:rPr>
        <w:t xml:space="preserve">Conforme Resolução Contran 509/2014, substituída posteriormente pela Res. Contran 915/2022, a partir de </w:t>
      </w:r>
      <w:r w:rsidRPr="00F66DBE">
        <w:rPr>
          <w:rFonts w:ascii="Arial" w:eastAsia="Arial" w:hAnsi="Arial" w:cs="Arial"/>
          <w:sz w:val="20"/>
          <w:szCs w:val="20"/>
          <w:u w:val="single"/>
        </w:rPr>
        <w:t xml:space="preserve">01/01/2019 </w:t>
      </w:r>
      <w:r w:rsidRPr="00F66DBE">
        <w:rPr>
          <w:rFonts w:ascii="Arial" w:eastAsia="Arial" w:hAnsi="Arial" w:cs="Arial"/>
          <w:sz w:val="20"/>
          <w:szCs w:val="20"/>
        </w:rPr>
        <w:t xml:space="preserve">torna-se obrigatório em 100% das fabricações e importações de ciclomotores do sistema de antitravamento de rodas – </w:t>
      </w:r>
      <w:r w:rsidRPr="00F66DBE">
        <w:rPr>
          <w:rFonts w:ascii="Arial" w:eastAsia="Arial" w:hAnsi="Arial" w:cs="Arial"/>
          <w:b/>
          <w:sz w:val="20"/>
          <w:szCs w:val="20"/>
          <w:u w:val="single"/>
        </w:rPr>
        <w:t>ABS</w:t>
      </w:r>
      <w:r w:rsidRPr="00F66DBE">
        <w:rPr>
          <w:rFonts w:ascii="Arial" w:eastAsia="Arial" w:hAnsi="Arial" w:cs="Arial"/>
          <w:sz w:val="20"/>
          <w:szCs w:val="20"/>
        </w:rPr>
        <w:t xml:space="preserve"> ou o sistema de frenagem combinada de rodas – </w:t>
      </w:r>
      <w:r w:rsidRPr="00F66DBE">
        <w:rPr>
          <w:rFonts w:ascii="Arial" w:eastAsia="Arial" w:hAnsi="Arial" w:cs="Arial"/>
          <w:b/>
          <w:sz w:val="20"/>
          <w:szCs w:val="20"/>
          <w:u w:val="single"/>
        </w:rPr>
        <w:t>CBS,</w:t>
      </w:r>
      <w:r w:rsidRPr="00F66DBE">
        <w:rPr>
          <w:rFonts w:ascii="Arial" w:eastAsia="Arial" w:hAnsi="Arial" w:cs="Arial"/>
          <w:sz w:val="20"/>
          <w:szCs w:val="20"/>
        </w:rPr>
        <w:t xml:space="preserve"> sendo permitido sua utilização simultânea, ocasião em que sua presença obrigatória se fará parte das inspeções.  </w:t>
      </w:r>
    </w:p>
    <w:p w14:paraId="25284674" w14:textId="77777777" w:rsidR="006E7F07" w:rsidRPr="00F66DBE" w:rsidRDefault="006E7F07">
      <w:pPr>
        <w:tabs>
          <w:tab w:val="left" w:pos="3360"/>
        </w:tabs>
        <w:spacing w:after="0" w:line="240" w:lineRule="auto"/>
        <w:rPr>
          <w:rFonts w:ascii="Arial" w:eastAsia="Arial" w:hAnsi="Arial" w:cs="Arial"/>
          <w:sz w:val="20"/>
          <w:szCs w:val="20"/>
        </w:rPr>
      </w:pPr>
    </w:p>
    <w:p w14:paraId="1523A4BD" w14:textId="77777777" w:rsidR="006E7F07" w:rsidRPr="00F66DBE" w:rsidRDefault="00955DB3">
      <w:pPr>
        <w:tabs>
          <w:tab w:val="left" w:pos="3360"/>
        </w:tabs>
        <w:spacing w:after="0" w:line="240" w:lineRule="auto"/>
        <w:ind w:left="709"/>
        <w:rPr>
          <w:rFonts w:ascii="Arial" w:eastAsia="Arial" w:hAnsi="Arial" w:cs="Arial"/>
          <w:sz w:val="20"/>
          <w:szCs w:val="20"/>
        </w:rPr>
      </w:pPr>
      <w:r w:rsidRPr="00F66DBE">
        <w:rPr>
          <w:rFonts w:ascii="Arial" w:eastAsia="Arial" w:hAnsi="Arial" w:cs="Arial"/>
          <w:sz w:val="20"/>
          <w:szCs w:val="20"/>
        </w:rPr>
        <w:t xml:space="preserve">Os ciclomotores que sofrerem as </w:t>
      </w:r>
      <w:r w:rsidRPr="00F66DBE">
        <w:rPr>
          <w:rFonts w:ascii="Arial" w:eastAsia="Arial" w:hAnsi="Arial" w:cs="Arial"/>
          <w:b/>
          <w:sz w:val="20"/>
          <w:szCs w:val="20"/>
        </w:rPr>
        <w:t>transformações</w:t>
      </w:r>
      <w:r w:rsidRPr="00F66DBE">
        <w:rPr>
          <w:rFonts w:ascii="Arial" w:eastAsia="Arial" w:hAnsi="Arial" w:cs="Arial"/>
          <w:sz w:val="20"/>
          <w:szCs w:val="20"/>
        </w:rPr>
        <w:t xml:space="preserve"> contempladas na Res. CONTRAN 916/2022 e sucedâneas devem atender o previsto desde 01/01/2019.</w:t>
      </w:r>
    </w:p>
    <w:p w14:paraId="13739CE9" w14:textId="77777777" w:rsidR="006E7F07" w:rsidRPr="00F66DBE" w:rsidRDefault="00955DB3">
      <w:pPr>
        <w:spacing w:after="0" w:line="240" w:lineRule="auto"/>
        <w:ind w:left="709"/>
        <w:rPr>
          <w:rFonts w:ascii="Arial" w:eastAsia="Arial" w:hAnsi="Arial" w:cs="Arial"/>
          <w:sz w:val="20"/>
          <w:szCs w:val="20"/>
        </w:rPr>
      </w:pPr>
      <w:r w:rsidRPr="00F66DBE">
        <w:rPr>
          <w:rFonts w:ascii="Arial" w:eastAsia="Arial" w:hAnsi="Arial" w:cs="Arial"/>
          <w:sz w:val="20"/>
          <w:szCs w:val="20"/>
        </w:rPr>
        <w:br/>
        <w:t xml:space="preserve">Definições: </w:t>
      </w:r>
    </w:p>
    <w:p w14:paraId="55575D9A" w14:textId="77777777" w:rsidR="006E7F07" w:rsidRPr="00F66DBE" w:rsidRDefault="00955DB3">
      <w:pPr>
        <w:numPr>
          <w:ilvl w:val="0"/>
          <w:numId w:val="25"/>
        </w:numPr>
        <w:pBdr>
          <w:top w:val="nil"/>
          <w:left w:val="nil"/>
          <w:bottom w:val="nil"/>
          <w:right w:val="nil"/>
          <w:between w:val="nil"/>
        </w:pBdr>
        <w:tabs>
          <w:tab w:val="left" w:pos="3360"/>
        </w:tabs>
        <w:spacing w:after="0" w:line="240" w:lineRule="auto"/>
        <w:rPr>
          <w:rFonts w:ascii="Arial" w:eastAsia="Arial" w:hAnsi="Arial" w:cs="Arial"/>
          <w:sz w:val="20"/>
          <w:szCs w:val="20"/>
        </w:rPr>
      </w:pPr>
      <w:r w:rsidRPr="00F66DBE">
        <w:rPr>
          <w:rFonts w:ascii="Arial" w:eastAsia="Arial" w:hAnsi="Arial" w:cs="Arial"/>
          <w:b/>
          <w:sz w:val="20"/>
          <w:szCs w:val="20"/>
        </w:rPr>
        <w:t>ABS</w:t>
      </w:r>
      <w:r w:rsidRPr="00F66DBE">
        <w:rPr>
          <w:rFonts w:ascii="Arial" w:eastAsia="Arial" w:hAnsi="Arial" w:cs="Arial"/>
          <w:sz w:val="20"/>
          <w:szCs w:val="20"/>
        </w:rPr>
        <w:t>: Sistema composto por uma unidade de comando eletrônico e sensores de velocidade das rodas que tem por finalidade evitar o travamento das rodas durante o processo de frenagem;</w:t>
      </w:r>
    </w:p>
    <w:p w14:paraId="13AEB750" w14:textId="77777777" w:rsidR="006E7F07" w:rsidRPr="00F66DBE" w:rsidRDefault="00955DB3">
      <w:pPr>
        <w:numPr>
          <w:ilvl w:val="0"/>
          <w:numId w:val="25"/>
        </w:numPr>
        <w:pBdr>
          <w:top w:val="nil"/>
          <w:left w:val="nil"/>
          <w:bottom w:val="nil"/>
          <w:right w:val="nil"/>
          <w:between w:val="nil"/>
        </w:pBdr>
        <w:tabs>
          <w:tab w:val="left" w:pos="3360"/>
        </w:tabs>
        <w:spacing w:after="0" w:line="240" w:lineRule="auto"/>
        <w:rPr>
          <w:rFonts w:ascii="Arial" w:eastAsia="Arial" w:hAnsi="Arial" w:cs="Arial"/>
          <w:sz w:val="20"/>
          <w:szCs w:val="20"/>
        </w:rPr>
      </w:pPr>
      <w:r w:rsidRPr="00F66DBE">
        <w:rPr>
          <w:rFonts w:ascii="Arial" w:eastAsia="Arial" w:hAnsi="Arial" w:cs="Arial"/>
          <w:sz w:val="20"/>
          <w:szCs w:val="20"/>
        </w:rPr>
        <w:br/>
      </w:r>
      <w:r w:rsidRPr="00F66DBE">
        <w:rPr>
          <w:rFonts w:ascii="Arial" w:eastAsia="Arial" w:hAnsi="Arial" w:cs="Arial"/>
          <w:b/>
          <w:sz w:val="20"/>
          <w:szCs w:val="20"/>
        </w:rPr>
        <w:t>CBS</w:t>
      </w:r>
      <w:r w:rsidRPr="00F66DBE">
        <w:rPr>
          <w:rFonts w:ascii="Arial" w:eastAsia="Arial" w:hAnsi="Arial" w:cs="Arial"/>
          <w:sz w:val="20"/>
          <w:szCs w:val="20"/>
        </w:rPr>
        <w:t>: Sistema que distribui proporcionalmente a força de frenagem para as rodas garantindo uma desaceleração rápida e segura, independente dos sistemas serem dotados de disco ou tambor.</w:t>
      </w:r>
    </w:p>
    <w:p w14:paraId="30BB2DCA" w14:textId="77777777" w:rsidR="006E7F07" w:rsidRPr="00F66DBE" w:rsidRDefault="006E7F07">
      <w:pPr>
        <w:tabs>
          <w:tab w:val="left" w:pos="3360"/>
        </w:tabs>
        <w:spacing w:after="0" w:line="240" w:lineRule="auto"/>
        <w:ind w:left="709"/>
        <w:rPr>
          <w:rFonts w:ascii="Arial" w:eastAsia="Arial" w:hAnsi="Arial" w:cs="Arial"/>
          <w:sz w:val="20"/>
          <w:szCs w:val="20"/>
        </w:rPr>
      </w:pPr>
    </w:p>
    <w:p w14:paraId="17D85AED" w14:textId="77777777" w:rsidR="006E7F07" w:rsidRPr="00F66DBE" w:rsidRDefault="00955DB3">
      <w:pPr>
        <w:spacing w:after="0" w:line="240" w:lineRule="auto"/>
        <w:ind w:left="709"/>
        <w:rPr>
          <w:rFonts w:ascii="Arial" w:eastAsia="Arial" w:hAnsi="Arial" w:cs="Arial"/>
          <w:sz w:val="20"/>
          <w:szCs w:val="20"/>
        </w:rPr>
      </w:pPr>
      <w:r w:rsidRPr="00F66DBE">
        <w:rPr>
          <w:rFonts w:ascii="Arial" w:eastAsia="Arial" w:hAnsi="Arial" w:cs="Arial"/>
          <w:sz w:val="20"/>
          <w:szCs w:val="20"/>
        </w:rPr>
        <w:t>Critérios de utilização dos sistemas:</w:t>
      </w:r>
      <w:r w:rsidRPr="00F66DBE">
        <w:rPr>
          <w:rFonts w:ascii="Arial" w:eastAsia="Arial" w:hAnsi="Arial" w:cs="Arial"/>
          <w:sz w:val="20"/>
          <w:szCs w:val="20"/>
        </w:rPr>
        <w:br/>
        <w:t>a) Ciclomotores com cilindrada igual ou superior a 300 cc ou, no caso de elétricos, com potências igual ou superior a 22 kW, devem ser possuir sistema antitravamento (ABS) em todas as rodas.</w:t>
      </w:r>
    </w:p>
    <w:p w14:paraId="622506F2" w14:textId="77777777" w:rsidR="006E7F07" w:rsidRPr="00F66DBE" w:rsidRDefault="006E7F07">
      <w:pPr>
        <w:spacing w:after="0" w:line="240" w:lineRule="auto"/>
        <w:ind w:left="709"/>
        <w:rPr>
          <w:rFonts w:ascii="Arial" w:eastAsia="Arial" w:hAnsi="Arial" w:cs="Arial"/>
          <w:sz w:val="20"/>
          <w:szCs w:val="20"/>
        </w:rPr>
      </w:pPr>
    </w:p>
    <w:p w14:paraId="41884B61" w14:textId="77777777" w:rsidR="006E7F07" w:rsidRPr="00F66DBE" w:rsidRDefault="00955DB3">
      <w:pPr>
        <w:spacing w:after="0" w:line="240" w:lineRule="auto"/>
        <w:ind w:left="709"/>
        <w:rPr>
          <w:rFonts w:ascii="Arial" w:eastAsia="Arial" w:hAnsi="Arial" w:cs="Arial"/>
          <w:i/>
          <w:sz w:val="20"/>
          <w:szCs w:val="20"/>
        </w:rPr>
      </w:pPr>
      <w:r w:rsidRPr="00F66DBE">
        <w:rPr>
          <w:rFonts w:ascii="Arial" w:eastAsia="Arial" w:hAnsi="Arial" w:cs="Arial"/>
          <w:sz w:val="20"/>
          <w:szCs w:val="20"/>
        </w:rPr>
        <w:t xml:space="preserve">b) Ciclomotores com cilindrada inferior a 300 cc ou, no caso de elétricos, com potências abaixo de 22 kW, devem possuir sistema de frenagem combinada das rodas (CBS) ou sistema antitravamento das rodas (ABS) sendo que sistema ABS </w:t>
      </w:r>
      <w:r w:rsidRPr="00F66DBE">
        <w:rPr>
          <w:rFonts w:ascii="Arial" w:eastAsia="Arial" w:hAnsi="Arial" w:cs="Arial"/>
          <w:i/>
          <w:sz w:val="20"/>
          <w:szCs w:val="20"/>
        </w:rPr>
        <w:t>poderá ser aplicado em uma ou mais rodas do veículo.”</w:t>
      </w:r>
    </w:p>
    <w:p w14:paraId="24C09D6F" w14:textId="77777777" w:rsidR="006E7F07" w:rsidRPr="00F66DBE" w:rsidRDefault="006E7F07">
      <w:pPr>
        <w:spacing w:after="0" w:line="240" w:lineRule="auto"/>
        <w:ind w:left="709"/>
        <w:rPr>
          <w:rFonts w:ascii="Arial" w:eastAsia="Arial" w:hAnsi="Arial" w:cs="Arial"/>
          <w:i/>
          <w:sz w:val="20"/>
          <w:szCs w:val="20"/>
        </w:rPr>
      </w:pPr>
    </w:p>
    <w:p w14:paraId="0C6472F6" w14:textId="77777777" w:rsidR="006E7F07" w:rsidRPr="00F66DBE" w:rsidRDefault="00955DB3">
      <w:pPr>
        <w:tabs>
          <w:tab w:val="left" w:pos="3360"/>
        </w:tabs>
        <w:spacing w:after="0" w:line="240" w:lineRule="auto"/>
        <w:ind w:left="709"/>
        <w:rPr>
          <w:rFonts w:ascii="Arial" w:eastAsia="Arial" w:hAnsi="Arial" w:cs="Arial"/>
          <w:sz w:val="20"/>
          <w:szCs w:val="20"/>
        </w:rPr>
      </w:pPr>
      <w:r w:rsidRPr="00F66DBE">
        <w:rPr>
          <w:rFonts w:ascii="Arial" w:eastAsia="Arial" w:hAnsi="Arial" w:cs="Arial"/>
          <w:sz w:val="20"/>
          <w:szCs w:val="20"/>
        </w:rPr>
        <w:lastRenderedPageBreak/>
        <w:t>São dispensados do atendimento dos dispositivos citados:</w:t>
      </w:r>
    </w:p>
    <w:p w14:paraId="049AED5C" w14:textId="77777777" w:rsidR="006E7F07" w:rsidRPr="00F66DBE" w:rsidRDefault="00955DB3">
      <w:pPr>
        <w:tabs>
          <w:tab w:val="left" w:pos="3360"/>
        </w:tabs>
        <w:spacing w:after="0" w:line="240" w:lineRule="auto"/>
        <w:ind w:left="709"/>
        <w:rPr>
          <w:rFonts w:ascii="Arial" w:eastAsia="Arial" w:hAnsi="Arial" w:cs="Arial"/>
          <w:sz w:val="20"/>
          <w:szCs w:val="20"/>
        </w:rPr>
      </w:pPr>
      <w:r w:rsidRPr="00F66DBE">
        <w:rPr>
          <w:rFonts w:ascii="Arial" w:eastAsia="Arial" w:hAnsi="Arial" w:cs="Arial"/>
          <w:sz w:val="20"/>
          <w:szCs w:val="20"/>
        </w:rPr>
        <w:t>I - os veículos militares;</w:t>
      </w:r>
      <w:r w:rsidRPr="00F66DBE">
        <w:rPr>
          <w:rFonts w:ascii="Arial" w:eastAsia="Arial" w:hAnsi="Arial" w:cs="Arial"/>
          <w:sz w:val="20"/>
          <w:szCs w:val="20"/>
        </w:rPr>
        <w:br/>
        <w:t>II - os veículos de uso exclusivo fora de estrada;</w:t>
      </w:r>
      <w:r w:rsidRPr="00F66DBE">
        <w:rPr>
          <w:rFonts w:ascii="Arial" w:eastAsia="Arial" w:hAnsi="Arial" w:cs="Arial"/>
          <w:sz w:val="20"/>
          <w:szCs w:val="20"/>
        </w:rPr>
        <w:br/>
        <w:t>III - os ciclo-elétricos com potência até 4 kw e que não ultrapassem a velocidade de 50 km/h;</w:t>
      </w:r>
      <w:r w:rsidRPr="00F66DBE">
        <w:rPr>
          <w:rFonts w:ascii="Arial" w:eastAsia="Arial" w:hAnsi="Arial" w:cs="Arial"/>
          <w:sz w:val="20"/>
          <w:szCs w:val="20"/>
        </w:rPr>
        <w:br/>
        <w:t>IV – Os veículos de fabricação artesanal</w:t>
      </w:r>
    </w:p>
    <w:p w14:paraId="4690996B" w14:textId="77777777" w:rsidR="006E7F07" w:rsidRPr="00F66DBE" w:rsidRDefault="006E7F07">
      <w:pPr>
        <w:spacing w:after="0" w:line="240" w:lineRule="auto"/>
        <w:ind w:left="1414"/>
        <w:jc w:val="both"/>
        <w:rPr>
          <w:rFonts w:ascii="Arial" w:eastAsia="Arial" w:hAnsi="Arial" w:cs="Arial"/>
          <w:sz w:val="20"/>
          <w:szCs w:val="20"/>
        </w:rPr>
      </w:pPr>
    </w:p>
    <w:p w14:paraId="345A8426" w14:textId="77777777" w:rsidR="006E7F07" w:rsidRPr="00F66DBE" w:rsidRDefault="00955DB3">
      <w:pPr>
        <w:spacing w:after="0" w:line="240" w:lineRule="auto"/>
        <w:ind w:left="709"/>
        <w:jc w:val="both"/>
        <w:rPr>
          <w:rFonts w:ascii="Arial" w:eastAsia="Arial" w:hAnsi="Arial" w:cs="Arial"/>
          <w:sz w:val="20"/>
          <w:szCs w:val="20"/>
        </w:rPr>
      </w:pPr>
      <w:r w:rsidRPr="00F66DBE">
        <w:rPr>
          <w:rFonts w:ascii="Arial" w:eastAsia="Arial" w:hAnsi="Arial" w:cs="Arial"/>
          <w:sz w:val="20"/>
          <w:szCs w:val="20"/>
        </w:rPr>
        <w:t xml:space="preserve">O desempenho do </w:t>
      </w:r>
      <w:r w:rsidRPr="00F66DBE">
        <w:rPr>
          <w:rFonts w:ascii="Arial" w:eastAsia="Arial" w:hAnsi="Arial" w:cs="Arial"/>
          <w:b/>
          <w:sz w:val="20"/>
          <w:szCs w:val="20"/>
        </w:rPr>
        <w:t>sistema de freios</w:t>
      </w:r>
      <w:r w:rsidRPr="00F66DBE">
        <w:rPr>
          <w:rFonts w:ascii="Arial" w:eastAsia="Arial" w:hAnsi="Arial" w:cs="Arial"/>
          <w:sz w:val="20"/>
          <w:szCs w:val="20"/>
        </w:rPr>
        <w:t xml:space="preserve"> por parte do fabricante/importador ou transformador de ciclomotores é a NBR 16068. </w:t>
      </w:r>
    </w:p>
    <w:bookmarkEnd w:id="37"/>
    <w:p w14:paraId="0F8C7D53" w14:textId="77777777" w:rsidR="006E7F07" w:rsidRPr="00F66DBE" w:rsidRDefault="006E7F07">
      <w:pPr>
        <w:spacing w:after="0" w:line="240" w:lineRule="auto"/>
        <w:ind w:left="720"/>
        <w:jc w:val="both"/>
        <w:rPr>
          <w:rFonts w:ascii="Arial" w:eastAsia="Arial" w:hAnsi="Arial" w:cs="Arial"/>
          <w:sz w:val="20"/>
          <w:szCs w:val="20"/>
        </w:rPr>
      </w:pPr>
    </w:p>
    <w:tbl>
      <w:tblPr>
        <w:tblStyle w:val="affffffffff6"/>
        <w:tblW w:w="996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6E7F07" w:rsidRPr="00F66DBE" w14:paraId="4B09D2F7" w14:textId="77777777">
        <w:tc>
          <w:tcPr>
            <w:tcW w:w="9962" w:type="dxa"/>
            <w:shd w:val="clear" w:color="auto" w:fill="D9D9D9"/>
          </w:tcPr>
          <w:p w14:paraId="1BB092A0" w14:textId="77777777" w:rsidR="006E7F07" w:rsidRPr="00F66DBE" w:rsidRDefault="006E7F07">
            <w:pPr>
              <w:rPr>
                <w:rFonts w:ascii="Arial" w:eastAsia="Arial" w:hAnsi="Arial" w:cs="Arial"/>
                <w:sz w:val="20"/>
                <w:szCs w:val="20"/>
              </w:rPr>
            </w:pPr>
          </w:p>
          <w:p w14:paraId="5FF5C3D0"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9.7 - Condições Particulares Relacionadas à </w:t>
            </w:r>
            <w:r w:rsidRPr="00F66DBE">
              <w:rPr>
                <w:rFonts w:ascii="Arial" w:eastAsia="Arial" w:hAnsi="Arial" w:cs="Arial"/>
                <w:b/>
                <w:sz w:val="20"/>
                <w:szCs w:val="20"/>
                <w:u w:val="single"/>
              </w:rPr>
              <w:t>VEÍCULOS ARTESANAIS:</w:t>
            </w:r>
          </w:p>
          <w:p w14:paraId="7265EB89" w14:textId="77777777" w:rsidR="006E7F07" w:rsidRPr="00F66DBE" w:rsidRDefault="006E7F07">
            <w:pPr>
              <w:jc w:val="both"/>
              <w:rPr>
                <w:rFonts w:ascii="Arial" w:eastAsia="Arial" w:hAnsi="Arial" w:cs="Arial"/>
                <w:sz w:val="20"/>
                <w:szCs w:val="20"/>
              </w:rPr>
            </w:pPr>
          </w:p>
        </w:tc>
      </w:tr>
    </w:tbl>
    <w:p w14:paraId="52EF32A8" w14:textId="77777777" w:rsidR="006E7F07" w:rsidRPr="00F66DBE" w:rsidRDefault="006E7F07">
      <w:pPr>
        <w:spacing w:after="0" w:line="240" w:lineRule="auto"/>
        <w:jc w:val="both"/>
        <w:rPr>
          <w:rFonts w:ascii="Arial" w:eastAsia="Arial" w:hAnsi="Arial" w:cs="Arial"/>
          <w:sz w:val="20"/>
          <w:szCs w:val="20"/>
        </w:rPr>
      </w:pPr>
    </w:p>
    <w:p w14:paraId="3D774A92" w14:textId="77777777" w:rsidR="006E7F07" w:rsidRPr="00F66DBE" w:rsidRDefault="00955DB3">
      <w:pPr>
        <w:numPr>
          <w:ilvl w:val="0"/>
          <w:numId w:val="10"/>
        </w:numPr>
        <w:spacing w:after="0" w:line="240" w:lineRule="auto"/>
        <w:jc w:val="both"/>
        <w:rPr>
          <w:rFonts w:ascii="Arial" w:eastAsia="Arial" w:hAnsi="Arial" w:cs="Arial"/>
          <w:sz w:val="20"/>
          <w:szCs w:val="20"/>
        </w:rPr>
      </w:pPr>
      <w:r w:rsidRPr="00F66DBE">
        <w:rPr>
          <w:rFonts w:ascii="Arial" w:eastAsia="Arial" w:hAnsi="Arial" w:cs="Arial"/>
          <w:sz w:val="20"/>
          <w:szCs w:val="20"/>
        </w:rPr>
        <w:t xml:space="preserve">Na inspeção de segurança veicular de </w:t>
      </w:r>
      <w:r w:rsidRPr="00F66DBE">
        <w:rPr>
          <w:rFonts w:ascii="Arial" w:eastAsia="Arial" w:hAnsi="Arial" w:cs="Arial"/>
          <w:b/>
          <w:sz w:val="20"/>
          <w:szCs w:val="20"/>
          <w:u w:val="single"/>
        </w:rPr>
        <w:t>VEÍCULOS ARTESANAIS</w:t>
      </w:r>
      <w:r w:rsidRPr="00F66DBE">
        <w:rPr>
          <w:rFonts w:ascii="Arial" w:eastAsia="Arial" w:hAnsi="Arial" w:cs="Arial"/>
          <w:sz w:val="20"/>
          <w:szCs w:val="20"/>
        </w:rPr>
        <w:t xml:space="preserve">, devem ser verificados o estado dos componentes, em atenção a </w:t>
      </w:r>
      <w:r w:rsidRPr="00F66DBE">
        <w:rPr>
          <w:rFonts w:ascii="Arial" w:eastAsia="Arial" w:hAnsi="Arial" w:cs="Arial"/>
          <w:b/>
          <w:sz w:val="20"/>
          <w:szCs w:val="20"/>
        </w:rPr>
        <w:t>Resolução CONTRAN n.º 699/2017</w:t>
      </w:r>
      <w:r w:rsidRPr="00F66DBE">
        <w:rPr>
          <w:rFonts w:ascii="Arial" w:eastAsia="Arial" w:hAnsi="Arial" w:cs="Arial"/>
          <w:sz w:val="20"/>
          <w:szCs w:val="20"/>
        </w:rPr>
        <w:t>, conforme segue:</w:t>
      </w:r>
    </w:p>
    <w:p w14:paraId="2474A054" w14:textId="77777777" w:rsidR="006E7F07" w:rsidRPr="00F66DBE" w:rsidRDefault="006E7F07">
      <w:pPr>
        <w:spacing w:after="0" w:line="240" w:lineRule="auto"/>
        <w:ind w:left="720"/>
        <w:jc w:val="both"/>
        <w:rPr>
          <w:rFonts w:ascii="Arial" w:eastAsia="Arial" w:hAnsi="Arial" w:cs="Arial"/>
          <w:sz w:val="20"/>
          <w:szCs w:val="20"/>
        </w:rPr>
      </w:pPr>
    </w:p>
    <w:p w14:paraId="29376F76" w14:textId="77777777" w:rsidR="006E7F07" w:rsidRPr="00F66DBE" w:rsidRDefault="00955DB3">
      <w:pPr>
        <w:ind w:firstLine="360"/>
        <w:rPr>
          <w:rFonts w:ascii="Arial" w:eastAsia="Arial" w:hAnsi="Arial" w:cs="Arial"/>
          <w:sz w:val="20"/>
          <w:szCs w:val="20"/>
        </w:rPr>
      </w:pPr>
      <w:r w:rsidRPr="00F66DBE">
        <w:rPr>
          <w:rFonts w:ascii="Arial" w:eastAsia="Arial" w:hAnsi="Arial" w:cs="Arial"/>
          <w:sz w:val="20"/>
          <w:szCs w:val="20"/>
        </w:rPr>
        <w:t xml:space="preserve">I – </w:t>
      </w:r>
      <w:r w:rsidRPr="00F66DBE">
        <w:rPr>
          <w:rFonts w:ascii="Arial" w:eastAsia="Arial" w:hAnsi="Arial" w:cs="Arial"/>
          <w:b/>
          <w:sz w:val="20"/>
          <w:szCs w:val="20"/>
        </w:rPr>
        <w:t>Fabricação própria de veículos (fabricação artesanal):</w:t>
      </w:r>
    </w:p>
    <w:p w14:paraId="4EBBDD81" w14:textId="77777777" w:rsidR="006E7F07" w:rsidRPr="00F66DBE" w:rsidRDefault="00955DB3">
      <w:pPr>
        <w:widowControl w:val="0"/>
        <w:numPr>
          <w:ilvl w:val="0"/>
          <w:numId w:val="8"/>
        </w:numPr>
        <w:spacing w:after="0" w:line="240" w:lineRule="auto"/>
        <w:ind w:left="1276" w:hanging="283"/>
        <w:jc w:val="both"/>
        <w:rPr>
          <w:rFonts w:ascii="Arial" w:eastAsia="Arial" w:hAnsi="Arial" w:cs="Arial"/>
          <w:sz w:val="20"/>
          <w:szCs w:val="20"/>
        </w:rPr>
      </w:pPr>
      <w:bookmarkStart w:id="39" w:name="_heading=h.2dlolyb" w:colFirst="0" w:colLast="0"/>
      <w:bookmarkEnd w:id="39"/>
      <w:r w:rsidRPr="00F66DBE">
        <w:rPr>
          <w:rFonts w:ascii="Arial" w:eastAsia="Arial" w:hAnsi="Arial" w:cs="Arial"/>
          <w:sz w:val="20"/>
          <w:szCs w:val="20"/>
        </w:rPr>
        <w:t xml:space="preserve">Componentes </w:t>
      </w:r>
      <w:r w:rsidRPr="00F66DBE">
        <w:rPr>
          <w:rFonts w:ascii="Arial" w:eastAsia="Arial" w:hAnsi="Arial" w:cs="Arial"/>
          <w:b/>
          <w:sz w:val="20"/>
          <w:szCs w:val="20"/>
        </w:rPr>
        <w:t xml:space="preserve">novos </w:t>
      </w:r>
      <w:r w:rsidRPr="00F66DBE">
        <w:rPr>
          <w:rFonts w:ascii="Arial" w:eastAsia="Arial" w:hAnsi="Arial" w:cs="Arial"/>
          <w:sz w:val="20"/>
          <w:szCs w:val="20"/>
        </w:rPr>
        <w:t xml:space="preserve">(quando aplicáveis): Sistema de freios; sistema de controle de estabilidade; componentes do sistema de suspensão (inclusos molas, amortecedores, ponta de eixo, cubos de rodas); sistema de direção (inclusos caixa de direção, ponteira de direção, braço de direção); sistema de </w:t>
      </w:r>
      <w:r w:rsidRPr="00F66DBE">
        <w:rPr>
          <w:rFonts w:ascii="Arial" w:eastAsia="Arial" w:hAnsi="Arial" w:cs="Arial"/>
          <w:i/>
          <w:sz w:val="20"/>
          <w:szCs w:val="20"/>
        </w:rPr>
        <w:t>air bags;</w:t>
      </w:r>
      <w:r w:rsidRPr="00F66DBE">
        <w:rPr>
          <w:rFonts w:ascii="Arial" w:eastAsia="Arial" w:hAnsi="Arial" w:cs="Arial"/>
          <w:sz w:val="20"/>
          <w:szCs w:val="20"/>
        </w:rPr>
        <w:t xml:space="preserve"> cintos de segurança e seus subsistemas; vidros de segurança com gravação da numeração de chassi; Rodas e pneus; Rolamentos; Sistema de engate; Sistema elétrico e de iluminação.</w:t>
      </w:r>
    </w:p>
    <w:p w14:paraId="182D7D53" w14:textId="77777777" w:rsidR="006E7F07" w:rsidRPr="00F66DBE" w:rsidRDefault="006E7F07">
      <w:pPr>
        <w:widowControl w:val="0"/>
        <w:spacing w:after="0" w:line="240" w:lineRule="auto"/>
        <w:jc w:val="both"/>
        <w:rPr>
          <w:rFonts w:ascii="Arial" w:eastAsia="Arial" w:hAnsi="Arial" w:cs="Arial"/>
          <w:sz w:val="20"/>
          <w:szCs w:val="20"/>
        </w:rPr>
      </w:pPr>
    </w:p>
    <w:p w14:paraId="242D9C5D" w14:textId="77777777" w:rsidR="006E7F07" w:rsidRPr="00F66DBE" w:rsidRDefault="00955DB3">
      <w:pPr>
        <w:widowControl w:val="0"/>
        <w:numPr>
          <w:ilvl w:val="0"/>
          <w:numId w:val="8"/>
        </w:numPr>
        <w:spacing w:after="0" w:line="240" w:lineRule="auto"/>
        <w:ind w:left="1276" w:hanging="283"/>
        <w:jc w:val="both"/>
        <w:rPr>
          <w:rFonts w:ascii="Arial" w:eastAsia="Arial" w:hAnsi="Arial" w:cs="Arial"/>
          <w:sz w:val="20"/>
          <w:szCs w:val="20"/>
        </w:rPr>
      </w:pPr>
      <w:r w:rsidRPr="00F66DBE">
        <w:rPr>
          <w:rFonts w:ascii="Arial" w:eastAsia="Arial" w:hAnsi="Arial" w:cs="Arial"/>
          <w:sz w:val="20"/>
          <w:szCs w:val="20"/>
        </w:rPr>
        <w:t>Os demais componentes, não especificados, poderão ser novos ou reutilizáveis (conforme Anexo III da</w:t>
      </w:r>
      <w:r w:rsidRPr="00F66DBE">
        <w:rPr>
          <w:rFonts w:ascii="Arial" w:eastAsia="Arial" w:hAnsi="Arial" w:cs="Arial"/>
          <w:sz w:val="20"/>
          <w:szCs w:val="20"/>
        </w:rPr>
        <w:br/>
        <w:t>Resolução CONTRAN nº 611/2016), sempre</w:t>
      </w:r>
      <w:r w:rsidRPr="00F66DBE">
        <w:rPr>
          <w:rFonts w:ascii="Arial" w:eastAsia="Times New Roman" w:hAnsi="Arial" w:cs="Arial"/>
          <w:sz w:val="20"/>
          <w:szCs w:val="20"/>
        </w:rPr>
        <w:t xml:space="preserve"> </w:t>
      </w:r>
      <w:r w:rsidRPr="00F66DBE">
        <w:rPr>
          <w:rFonts w:ascii="Arial" w:eastAsia="Arial" w:hAnsi="Arial" w:cs="Arial"/>
          <w:sz w:val="20"/>
          <w:szCs w:val="20"/>
        </w:rPr>
        <w:t>em bom estado de conservação, que devem ser verificados durante a inspeção</w:t>
      </w:r>
    </w:p>
    <w:p w14:paraId="04D47301" w14:textId="77777777" w:rsidR="006E7F07" w:rsidRPr="00F66DBE" w:rsidRDefault="006E7F07">
      <w:pPr>
        <w:widowControl w:val="0"/>
        <w:spacing w:after="0" w:line="240" w:lineRule="auto"/>
        <w:ind w:left="1276"/>
        <w:jc w:val="both"/>
        <w:rPr>
          <w:rFonts w:ascii="Arial" w:eastAsia="Arial" w:hAnsi="Arial" w:cs="Arial"/>
          <w:sz w:val="20"/>
          <w:szCs w:val="20"/>
        </w:rPr>
      </w:pPr>
    </w:p>
    <w:p w14:paraId="654CB152" w14:textId="77777777" w:rsidR="006E7F07" w:rsidRPr="00F66DBE" w:rsidRDefault="00955DB3">
      <w:pPr>
        <w:widowControl w:val="0"/>
        <w:numPr>
          <w:ilvl w:val="0"/>
          <w:numId w:val="8"/>
        </w:numPr>
        <w:spacing w:after="0" w:line="240" w:lineRule="auto"/>
        <w:ind w:left="1276" w:hanging="283"/>
        <w:jc w:val="both"/>
        <w:rPr>
          <w:rFonts w:ascii="Arial" w:eastAsia="Arial" w:hAnsi="Arial" w:cs="Arial"/>
          <w:sz w:val="20"/>
          <w:szCs w:val="20"/>
        </w:rPr>
      </w:pPr>
      <w:r w:rsidRPr="00F66DBE">
        <w:rPr>
          <w:rFonts w:ascii="Arial" w:eastAsia="Arial" w:hAnsi="Arial" w:cs="Arial"/>
          <w:sz w:val="20"/>
          <w:szCs w:val="20"/>
        </w:rPr>
        <w:t xml:space="preserve"> Deverá ser verificada as Nota Fiscal eletrônica (NF-e) e a respectiva DANFE de todos os componentes citados.</w:t>
      </w:r>
    </w:p>
    <w:p w14:paraId="4A3B8D53" w14:textId="77777777" w:rsidR="006E7F07" w:rsidRPr="00F66DBE" w:rsidRDefault="006E7F07">
      <w:pPr>
        <w:widowControl w:val="0"/>
        <w:spacing w:after="0" w:line="240" w:lineRule="auto"/>
        <w:ind w:left="1276"/>
        <w:jc w:val="both"/>
        <w:rPr>
          <w:rFonts w:ascii="Arial" w:eastAsia="Arial" w:hAnsi="Arial" w:cs="Arial"/>
          <w:sz w:val="20"/>
          <w:szCs w:val="20"/>
        </w:rPr>
      </w:pPr>
    </w:p>
    <w:p w14:paraId="69A990A0" w14:textId="77777777" w:rsidR="006E7F07" w:rsidRPr="00F66DBE" w:rsidRDefault="00955DB3">
      <w:pPr>
        <w:widowControl w:val="0"/>
        <w:numPr>
          <w:ilvl w:val="0"/>
          <w:numId w:val="8"/>
        </w:numPr>
        <w:spacing w:after="0" w:line="240" w:lineRule="auto"/>
        <w:ind w:left="1276" w:hanging="283"/>
        <w:jc w:val="both"/>
        <w:rPr>
          <w:rFonts w:ascii="Arial" w:eastAsia="Arial" w:hAnsi="Arial" w:cs="Arial"/>
          <w:sz w:val="20"/>
          <w:szCs w:val="20"/>
        </w:rPr>
      </w:pPr>
      <w:r w:rsidRPr="00F66DBE">
        <w:rPr>
          <w:rFonts w:ascii="Arial" w:eastAsia="Arial" w:hAnsi="Arial" w:cs="Arial"/>
          <w:sz w:val="20"/>
          <w:szCs w:val="20"/>
        </w:rPr>
        <w:t>Todo veículo artesanal deve ter um projeto técnico assinado por engenheiro</w:t>
      </w:r>
      <w:r w:rsidRPr="00F66DBE">
        <w:rPr>
          <w:rFonts w:ascii="Arial" w:eastAsia="Arial" w:hAnsi="Arial" w:cs="Arial"/>
          <w:sz w:val="20"/>
          <w:szCs w:val="20"/>
        </w:rPr>
        <w:br/>
        <w:t>responsável técnico, com formação ou habilitação na área mecânica.</w:t>
      </w:r>
    </w:p>
    <w:p w14:paraId="291E4469" w14:textId="77777777" w:rsidR="006E7F07" w:rsidRPr="00F66DBE" w:rsidRDefault="006E7F07">
      <w:pPr>
        <w:widowControl w:val="0"/>
        <w:spacing w:after="0" w:line="240" w:lineRule="auto"/>
        <w:ind w:left="1276"/>
        <w:jc w:val="both"/>
        <w:rPr>
          <w:rFonts w:ascii="Arial" w:eastAsia="Arial" w:hAnsi="Arial" w:cs="Arial"/>
          <w:sz w:val="20"/>
          <w:szCs w:val="20"/>
        </w:rPr>
      </w:pPr>
    </w:p>
    <w:p w14:paraId="09333468" w14:textId="77777777" w:rsidR="006E7F07" w:rsidRPr="00F66DBE" w:rsidRDefault="00955DB3">
      <w:pPr>
        <w:widowControl w:val="0"/>
        <w:numPr>
          <w:ilvl w:val="0"/>
          <w:numId w:val="8"/>
        </w:numPr>
        <w:spacing w:after="0" w:line="240" w:lineRule="auto"/>
        <w:ind w:left="1276" w:hanging="283"/>
        <w:jc w:val="both"/>
        <w:rPr>
          <w:rFonts w:ascii="Arial" w:eastAsia="Arial" w:hAnsi="Arial" w:cs="Arial"/>
          <w:sz w:val="20"/>
          <w:szCs w:val="20"/>
        </w:rPr>
      </w:pPr>
      <w:r w:rsidRPr="00F66DBE">
        <w:rPr>
          <w:rFonts w:ascii="Arial" w:eastAsia="Arial" w:hAnsi="Arial" w:cs="Arial"/>
          <w:sz w:val="20"/>
          <w:szCs w:val="20"/>
        </w:rPr>
        <w:t>O veículo de fabricação artesanal deverá atender a todos os requisitos de segurança</w:t>
      </w:r>
      <w:r w:rsidRPr="00F66DBE">
        <w:rPr>
          <w:rFonts w:ascii="Arial" w:eastAsia="Arial" w:hAnsi="Arial" w:cs="Arial"/>
          <w:sz w:val="20"/>
          <w:szCs w:val="20"/>
        </w:rPr>
        <w:br/>
        <w:t>estabelecidos pela legislação, salvo exceções previstas em regulamentação específica.</w:t>
      </w:r>
    </w:p>
    <w:p w14:paraId="0C6E3F78" w14:textId="77777777" w:rsidR="006E7F07" w:rsidRPr="00F66DBE" w:rsidRDefault="006E7F07">
      <w:pPr>
        <w:widowControl w:val="0"/>
        <w:spacing w:after="0" w:line="240" w:lineRule="auto"/>
        <w:ind w:left="1276"/>
        <w:jc w:val="both"/>
        <w:rPr>
          <w:rFonts w:ascii="Arial" w:eastAsia="Arial" w:hAnsi="Arial" w:cs="Arial"/>
          <w:sz w:val="20"/>
          <w:szCs w:val="20"/>
        </w:rPr>
      </w:pPr>
    </w:p>
    <w:p w14:paraId="7C858F38" w14:textId="77777777" w:rsidR="006E7F07" w:rsidRPr="00F66DBE" w:rsidRDefault="00955DB3">
      <w:pPr>
        <w:spacing w:after="0" w:line="240" w:lineRule="auto"/>
        <w:ind w:left="708"/>
        <w:jc w:val="both"/>
        <w:rPr>
          <w:rFonts w:ascii="Arial" w:eastAsia="Arial" w:hAnsi="Arial" w:cs="Arial"/>
          <w:sz w:val="20"/>
          <w:szCs w:val="20"/>
        </w:rPr>
      </w:pPr>
      <w:r w:rsidRPr="00F66DBE">
        <w:rPr>
          <w:rFonts w:ascii="Arial" w:eastAsia="Arial" w:hAnsi="Arial" w:cs="Arial"/>
          <w:sz w:val="20"/>
          <w:szCs w:val="20"/>
        </w:rPr>
        <w:t xml:space="preserve">II - Pela </w:t>
      </w:r>
      <w:r w:rsidRPr="00F66DBE">
        <w:rPr>
          <w:rFonts w:ascii="Arial" w:eastAsia="Arial" w:hAnsi="Arial" w:cs="Arial"/>
          <w:b/>
          <w:sz w:val="20"/>
          <w:szCs w:val="20"/>
        </w:rPr>
        <w:t>Resolução CONTRAN n.º 699/2017</w:t>
      </w:r>
      <w:r w:rsidRPr="00F66DBE">
        <w:rPr>
          <w:rFonts w:ascii="Arial" w:eastAsia="Arial" w:hAnsi="Arial" w:cs="Arial"/>
          <w:sz w:val="20"/>
          <w:szCs w:val="20"/>
        </w:rPr>
        <w:t xml:space="preserve">, fica </w:t>
      </w:r>
      <w:r w:rsidRPr="00F66DBE">
        <w:rPr>
          <w:rFonts w:ascii="Arial" w:eastAsia="Arial" w:hAnsi="Arial" w:cs="Arial"/>
          <w:b/>
          <w:sz w:val="20"/>
          <w:szCs w:val="20"/>
          <w:u w:val="single"/>
        </w:rPr>
        <w:t>proibida</w:t>
      </w:r>
      <w:r w:rsidRPr="00F66DBE">
        <w:rPr>
          <w:rFonts w:ascii="Arial" w:eastAsia="Arial" w:hAnsi="Arial" w:cs="Arial"/>
          <w:sz w:val="20"/>
          <w:szCs w:val="20"/>
        </w:rPr>
        <w:t xml:space="preserve"> a fabricação de veículo artesanal do tipo ônibus, micro-ônibus, motor-casa, caminhão, caminhão-trator, semirreboque, trator de rodas, trator de esteira, trator misto, chassi plataforma, reboque com Peso Bruto Total (PBT) superior a 750 kg e motocicleta, motoneta, triciclo acima de 300cc, bem como a alteração de características originais de veículos fabricados artesanalmente.</w:t>
      </w:r>
    </w:p>
    <w:p w14:paraId="2AD45320" w14:textId="77777777" w:rsidR="006E7F07" w:rsidRPr="00F66DBE" w:rsidRDefault="006E7F07">
      <w:pPr>
        <w:spacing w:after="0" w:line="240" w:lineRule="auto"/>
        <w:ind w:left="720"/>
        <w:jc w:val="both"/>
        <w:rPr>
          <w:rFonts w:ascii="Arial" w:eastAsia="Arial" w:hAnsi="Arial" w:cs="Arial"/>
          <w:sz w:val="20"/>
          <w:szCs w:val="20"/>
        </w:rPr>
      </w:pPr>
    </w:p>
    <w:p w14:paraId="2E85CF2A" w14:textId="2576E214" w:rsidR="006E7F07" w:rsidRPr="00F66DBE" w:rsidRDefault="00955DB3">
      <w:pPr>
        <w:spacing w:after="0" w:line="240" w:lineRule="auto"/>
        <w:ind w:left="720"/>
        <w:jc w:val="both"/>
        <w:rPr>
          <w:rFonts w:ascii="Arial" w:eastAsia="Arial" w:hAnsi="Arial" w:cs="Arial"/>
          <w:sz w:val="20"/>
          <w:szCs w:val="20"/>
        </w:rPr>
      </w:pPr>
      <w:bookmarkStart w:id="40" w:name="_heading=h.4i7ojhp" w:colFirst="0" w:colLast="0"/>
      <w:bookmarkStart w:id="41" w:name="_Hlk143201937"/>
      <w:bookmarkEnd w:id="40"/>
      <w:r w:rsidRPr="00F66DBE">
        <w:rPr>
          <w:rFonts w:ascii="Arial" w:eastAsia="Arial" w:hAnsi="Arial" w:cs="Arial"/>
          <w:sz w:val="20"/>
          <w:szCs w:val="20"/>
        </w:rPr>
        <w:t xml:space="preserve">III - A </w:t>
      </w:r>
      <w:r w:rsidRPr="00F66DBE">
        <w:rPr>
          <w:rFonts w:ascii="Arial" w:eastAsia="Arial" w:hAnsi="Arial" w:cs="Arial"/>
          <w:b/>
          <w:sz w:val="20"/>
          <w:szCs w:val="20"/>
        </w:rPr>
        <w:t>Resolução CONTRAN nº 915/2022</w:t>
      </w:r>
      <w:r w:rsidRPr="00F66DBE">
        <w:rPr>
          <w:rFonts w:ascii="Arial" w:eastAsia="Arial" w:hAnsi="Arial" w:cs="Arial"/>
          <w:sz w:val="20"/>
          <w:szCs w:val="20"/>
        </w:rPr>
        <w:t xml:space="preserve">, define o significado de “Veículo Artesanal”, “Réplica” e Buggy” e </w:t>
      </w:r>
      <w:r w:rsidR="00F66DBE" w:rsidRPr="00F66DBE">
        <w:rPr>
          <w:rFonts w:ascii="Arial" w:eastAsia="Arial" w:hAnsi="Arial" w:cs="Arial"/>
          <w:sz w:val="20"/>
          <w:szCs w:val="20"/>
        </w:rPr>
        <w:t>deixa claro critérios</w:t>
      </w:r>
      <w:r w:rsidRPr="00F66DBE">
        <w:rPr>
          <w:rFonts w:ascii="Arial" w:eastAsia="Arial" w:hAnsi="Arial" w:cs="Arial"/>
          <w:sz w:val="20"/>
          <w:szCs w:val="20"/>
        </w:rPr>
        <w:t xml:space="preserve"> específicos de </w:t>
      </w:r>
      <w:r w:rsidRPr="00F66DBE">
        <w:rPr>
          <w:rFonts w:ascii="Arial" w:eastAsia="Arial" w:hAnsi="Arial" w:cs="Arial"/>
          <w:sz w:val="20"/>
          <w:szCs w:val="20"/>
          <w:u w:val="single"/>
        </w:rPr>
        <w:t>dispensa da obrigatoriedade de Sistema Anti-Blocante (ABS).</w:t>
      </w:r>
    </w:p>
    <w:p w14:paraId="5E693E3F" w14:textId="77777777" w:rsidR="006E7F07" w:rsidRPr="00F66DBE" w:rsidRDefault="006E7F07">
      <w:pPr>
        <w:spacing w:after="0" w:line="240" w:lineRule="auto"/>
        <w:ind w:left="720"/>
        <w:jc w:val="both"/>
        <w:rPr>
          <w:rFonts w:ascii="Arial" w:eastAsia="Arial" w:hAnsi="Arial" w:cs="Arial"/>
          <w:sz w:val="20"/>
          <w:szCs w:val="20"/>
        </w:rPr>
      </w:pPr>
    </w:p>
    <w:p w14:paraId="0685D560" w14:textId="77777777" w:rsidR="006E7F07" w:rsidRPr="00F66DBE" w:rsidRDefault="00955DB3">
      <w:pPr>
        <w:spacing w:after="0" w:line="240" w:lineRule="auto"/>
        <w:ind w:left="1440"/>
        <w:jc w:val="both"/>
        <w:rPr>
          <w:rFonts w:ascii="Arial" w:eastAsia="Arial" w:hAnsi="Arial" w:cs="Arial"/>
          <w:sz w:val="20"/>
          <w:szCs w:val="20"/>
        </w:rPr>
      </w:pPr>
      <w:bookmarkStart w:id="42" w:name="_heading=h.2xcytpi" w:colFirst="0" w:colLast="0"/>
      <w:bookmarkEnd w:id="42"/>
      <w:r w:rsidRPr="00F66DBE">
        <w:rPr>
          <w:rFonts w:ascii="Arial" w:eastAsia="Arial" w:hAnsi="Arial" w:cs="Arial"/>
          <w:b/>
          <w:sz w:val="20"/>
          <w:szCs w:val="20"/>
        </w:rPr>
        <w:t>Veículo</w:t>
      </w:r>
      <w:r w:rsidRPr="00F66DBE">
        <w:rPr>
          <w:rFonts w:ascii="Arial" w:eastAsia="Arial" w:hAnsi="Arial" w:cs="Arial"/>
          <w:sz w:val="20"/>
          <w:szCs w:val="20"/>
        </w:rPr>
        <w:t xml:space="preserve"> </w:t>
      </w:r>
      <w:r w:rsidRPr="00F66DBE">
        <w:rPr>
          <w:rFonts w:ascii="Arial" w:eastAsia="Arial" w:hAnsi="Arial" w:cs="Arial"/>
          <w:b/>
          <w:sz w:val="20"/>
          <w:szCs w:val="20"/>
        </w:rPr>
        <w:t>artesanal</w:t>
      </w:r>
      <w:r w:rsidRPr="00F66DBE">
        <w:rPr>
          <w:rFonts w:ascii="Arial" w:eastAsia="Arial" w:hAnsi="Arial" w:cs="Arial"/>
          <w:sz w:val="20"/>
          <w:szCs w:val="20"/>
        </w:rPr>
        <w:t>: veículo fabricado por pessoa física ou jurídica que fabrica para uso próprio.</w:t>
      </w:r>
    </w:p>
    <w:p w14:paraId="57577939" w14:textId="77777777" w:rsidR="006E7F07" w:rsidRPr="00F66DBE" w:rsidRDefault="006E7F07">
      <w:pPr>
        <w:spacing w:after="0" w:line="240" w:lineRule="auto"/>
        <w:ind w:left="1440"/>
        <w:jc w:val="both"/>
        <w:rPr>
          <w:rFonts w:ascii="Arial" w:eastAsia="Arial" w:hAnsi="Arial" w:cs="Arial"/>
          <w:sz w:val="20"/>
          <w:szCs w:val="20"/>
        </w:rPr>
      </w:pPr>
    </w:p>
    <w:p w14:paraId="51D26622" w14:textId="77777777" w:rsidR="006E7F07" w:rsidRPr="00F66DBE" w:rsidRDefault="00955DB3">
      <w:pPr>
        <w:spacing w:after="0" w:line="240" w:lineRule="auto"/>
        <w:ind w:left="1440"/>
        <w:rPr>
          <w:rFonts w:ascii="Arial" w:eastAsia="Arial" w:hAnsi="Arial" w:cs="Arial"/>
          <w:sz w:val="20"/>
          <w:szCs w:val="20"/>
        </w:rPr>
      </w:pPr>
      <w:r w:rsidRPr="00F66DBE">
        <w:rPr>
          <w:rFonts w:ascii="Arial" w:eastAsia="Arial" w:hAnsi="Arial" w:cs="Arial"/>
          <w:b/>
          <w:sz w:val="20"/>
          <w:szCs w:val="20"/>
        </w:rPr>
        <w:t>Veículo</w:t>
      </w:r>
      <w:r w:rsidRPr="00F66DBE">
        <w:rPr>
          <w:rFonts w:ascii="Arial" w:eastAsia="Arial" w:hAnsi="Arial" w:cs="Arial"/>
          <w:sz w:val="20"/>
          <w:szCs w:val="20"/>
        </w:rPr>
        <w:t xml:space="preserve"> </w:t>
      </w:r>
      <w:r w:rsidRPr="00F66DBE">
        <w:rPr>
          <w:rFonts w:ascii="Arial" w:eastAsia="Arial" w:hAnsi="Arial" w:cs="Arial"/>
          <w:b/>
          <w:sz w:val="20"/>
          <w:szCs w:val="20"/>
        </w:rPr>
        <w:t>Réplica</w:t>
      </w:r>
      <w:r w:rsidRPr="00F66DBE">
        <w:rPr>
          <w:rFonts w:ascii="Arial" w:eastAsia="Arial" w:hAnsi="Arial" w:cs="Arial"/>
          <w:sz w:val="20"/>
          <w:szCs w:val="20"/>
        </w:rPr>
        <w:t>: veículo produzido por fabricante de pequena série e que:</w:t>
      </w:r>
      <w:r w:rsidRPr="00F66DBE">
        <w:rPr>
          <w:rFonts w:ascii="Arial" w:eastAsia="Arial" w:hAnsi="Arial" w:cs="Arial"/>
          <w:sz w:val="20"/>
          <w:szCs w:val="20"/>
        </w:rPr>
        <w:br/>
        <w:t>a) assemelha-se a outro veículo descontinuado há pelo menos trinta anos; ou</w:t>
      </w:r>
      <w:r w:rsidRPr="00F66DBE">
        <w:rPr>
          <w:rFonts w:ascii="Arial" w:eastAsia="Arial" w:hAnsi="Arial" w:cs="Arial"/>
          <w:sz w:val="20"/>
          <w:szCs w:val="20"/>
        </w:rPr>
        <w:br/>
        <w:t>b) possua licença do fabricante original, seus sucessores ou cessionários, ou atual proprietário</w:t>
      </w:r>
      <w:r w:rsidRPr="00F66DBE">
        <w:rPr>
          <w:rFonts w:ascii="Arial" w:eastAsia="Arial" w:hAnsi="Arial" w:cs="Arial"/>
          <w:sz w:val="20"/>
          <w:szCs w:val="20"/>
        </w:rPr>
        <w:br/>
        <w:t>de tais direitos; e</w:t>
      </w:r>
      <w:r w:rsidRPr="00F66DBE">
        <w:rPr>
          <w:rFonts w:ascii="Arial" w:eastAsia="Arial" w:hAnsi="Arial" w:cs="Arial"/>
          <w:sz w:val="20"/>
          <w:szCs w:val="20"/>
        </w:rPr>
        <w:br/>
      </w:r>
    </w:p>
    <w:p w14:paraId="0FA50BCF" w14:textId="77777777" w:rsidR="006E7F07" w:rsidRPr="00F66DBE" w:rsidRDefault="00955DB3">
      <w:pPr>
        <w:spacing w:after="0" w:line="240" w:lineRule="auto"/>
        <w:ind w:left="1440"/>
        <w:rPr>
          <w:rFonts w:ascii="Arial" w:eastAsia="Arial" w:hAnsi="Arial" w:cs="Arial"/>
          <w:sz w:val="20"/>
          <w:szCs w:val="20"/>
        </w:rPr>
      </w:pPr>
      <w:r w:rsidRPr="00F66DBE">
        <w:rPr>
          <w:rFonts w:ascii="Arial" w:eastAsia="Arial" w:hAnsi="Arial" w:cs="Arial"/>
          <w:b/>
          <w:sz w:val="20"/>
          <w:szCs w:val="20"/>
        </w:rPr>
        <w:t>Veículo</w:t>
      </w:r>
      <w:r w:rsidRPr="00F66DBE">
        <w:rPr>
          <w:rFonts w:ascii="Arial" w:eastAsia="Arial" w:hAnsi="Arial" w:cs="Arial"/>
          <w:sz w:val="20"/>
          <w:szCs w:val="20"/>
        </w:rPr>
        <w:t xml:space="preserve"> </w:t>
      </w:r>
      <w:r w:rsidRPr="00F66DBE">
        <w:rPr>
          <w:rFonts w:ascii="Arial" w:eastAsia="Arial" w:hAnsi="Arial" w:cs="Arial"/>
          <w:b/>
          <w:sz w:val="20"/>
          <w:szCs w:val="20"/>
        </w:rPr>
        <w:t>Buggy</w:t>
      </w:r>
      <w:r w:rsidRPr="00F66DBE">
        <w:rPr>
          <w:rFonts w:ascii="Arial" w:eastAsia="Arial" w:hAnsi="Arial" w:cs="Arial"/>
          <w:sz w:val="20"/>
          <w:szCs w:val="20"/>
        </w:rPr>
        <w:t>: automóvel para utilização especial em atividade de lazer, capaz de circular em terrenos arenosos, dotado de rodas e pneus largos, normalmente sem capota e portas, e que, estando com a massa em ordem de marcha, em superfície plana, com as rodas dianteiras paralelas à linha docentro longitudinal do veículo e os pneus inflados com a pressão recomendada pelo fabricante, apresenta um ângulo de ataque mínimo de 25°; ângulo de saída mínimo de 20°; altura livre do solo, entre eixos, mínima de 200 mm e altura livre do solo, sob os eixos dianteiro e traseiro, mínima de 180 mm</w:t>
      </w:r>
    </w:p>
    <w:bookmarkEnd w:id="41"/>
    <w:p w14:paraId="49C2B56D" w14:textId="77777777" w:rsidR="006E7F07" w:rsidRPr="00F66DBE" w:rsidRDefault="006E7F07">
      <w:pPr>
        <w:spacing w:after="0" w:line="240" w:lineRule="auto"/>
        <w:ind w:left="720"/>
        <w:jc w:val="both"/>
        <w:rPr>
          <w:rFonts w:ascii="Arial" w:eastAsia="Arial" w:hAnsi="Arial" w:cs="Arial"/>
          <w:sz w:val="20"/>
          <w:szCs w:val="20"/>
        </w:rPr>
      </w:pPr>
    </w:p>
    <w:p w14:paraId="4DB6FD66" w14:textId="77777777" w:rsidR="006E7F07" w:rsidRPr="00F66DBE" w:rsidRDefault="006E7F07">
      <w:pPr>
        <w:spacing w:after="0" w:line="240" w:lineRule="auto"/>
        <w:ind w:left="720"/>
        <w:jc w:val="both"/>
        <w:rPr>
          <w:rFonts w:ascii="Arial" w:eastAsia="Arial" w:hAnsi="Arial" w:cs="Arial"/>
          <w:sz w:val="20"/>
          <w:szCs w:val="20"/>
        </w:rPr>
      </w:pPr>
    </w:p>
    <w:tbl>
      <w:tblPr>
        <w:tblStyle w:val="affffffffff7"/>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73AD77BC" w14:textId="77777777">
        <w:tc>
          <w:tcPr>
            <w:tcW w:w="10606" w:type="dxa"/>
            <w:shd w:val="clear" w:color="auto" w:fill="D9D9D9"/>
          </w:tcPr>
          <w:p w14:paraId="002413FD" w14:textId="77777777" w:rsidR="006E7F07" w:rsidRPr="00F66DBE" w:rsidRDefault="006E7F07">
            <w:pPr>
              <w:rPr>
                <w:rFonts w:ascii="Arial" w:eastAsia="Arial" w:hAnsi="Arial" w:cs="Arial"/>
                <w:sz w:val="20"/>
                <w:szCs w:val="20"/>
              </w:rPr>
            </w:pPr>
            <w:bookmarkStart w:id="43" w:name="_heading=h.1ci93xb" w:colFirst="0" w:colLast="0"/>
            <w:bookmarkEnd w:id="43"/>
          </w:p>
          <w:p w14:paraId="031F93E6"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9.8 - Condições Particulares Relacionadas à</w:t>
            </w:r>
          </w:p>
          <w:p w14:paraId="6D79A0DE" w14:textId="77777777" w:rsidR="006E7F07" w:rsidRPr="00F66DBE" w:rsidRDefault="00955DB3">
            <w:pPr>
              <w:jc w:val="center"/>
              <w:rPr>
                <w:rFonts w:ascii="Arial" w:eastAsia="Arial" w:hAnsi="Arial" w:cs="Arial"/>
                <w:b/>
                <w:sz w:val="20"/>
                <w:szCs w:val="20"/>
                <w:u w:val="single"/>
              </w:rPr>
            </w:pPr>
            <w:r w:rsidRPr="00F66DBE">
              <w:rPr>
                <w:rFonts w:ascii="Arial" w:eastAsia="Arial" w:hAnsi="Arial" w:cs="Arial"/>
                <w:b/>
                <w:sz w:val="20"/>
                <w:szCs w:val="20"/>
                <w:u w:val="single"/>
              </w:rPr>
              <w:t>MODIFICAÇÕES ou TRANSFORMAÇÕES DE VEÍCULOS PARA MOTOR CASA</w:t>
            </w:r>
          </w:p>
          <w:p w14:paraId="6E1D4358" w14:textId="77777777" w:rsidR="006E7F07" w:rsidRPr="00F66DBE" w:rsidRDefault="006E7F07">
            <w:pPr>
              <w:rPr>
                <w:rFonts w:ascii="Arial" w:eastAsia="Arial" w:hAnsi="Arial" w:cs="Arial"/>
                <w:sz w:val="20"/>
                <w:szCs w:val="20"/>
              </w:rPr>
            </w:pPr>
          </w:p>
        </w:tc>
      </w:tr>
    </w:tbl>
    <w:p w14:paraId="60D74F5F" w14:textId="77777777" w:rsidR="006E7F07" w:rsidRPr="00F66DBE" w:rsidRDefault="006E7F07">
      <w:pPr>
        <w:spacing w:after="0" w:line="240" w:lineRule="auto"/>
        <w:jc w:val="both"/>
        <w:rPr>
          <w:rFonts w:ascii="Arial" w:eastAsia="Arial" w:hAnsi="Arial" w:cs="Arial"/>
          <w:b/>
          <w:sz w:val="20"/>
          <w:szCs w:val="20"/>
          <w:u w:val="single"/>
        </w:rPr>
      </w:pPr>
    </w:p>
    <w:p w14:paraId="3F0CD4E4" w14:textId="77777777" w:rsidR="006E7F07" w:rsidRPr="00F66DBE" w:rsidRDefault="00955DB3">
      <w:pPr>
        <w:spacing w:after="0" w:line="240" w:lineRule="auto"/>
        <w:jc w:val="both"/>
        <w:rPr>
          <w:rFonts w:ascii="Arial" w:eastAsia="Arial" w:hAnsi="Arial" w:cs="Arial"/>
          <w:b/>
          <w:sz w:val="20"/>
          <w:szCs w:val="20"/>
          <w:u w:val="single"/>
        </w:rPr>
      </w:pPr>
      <w:bookmarkStart w:id="44" w:name="_Hlk143201974"/>
      <w:r w:rsidRPr="00F66DBE">
        <w:rPr>
          <w:rFonts w:ascii="Arial" w:eastAsia="Arial" w:hAnsi="Arial" w:cs="Arial"/>
          <w:b/>
          <w:sz w:val="20"/>
          <w:szCs w:val="20"/>
          <w:u w:val="single"/>
        </w:rPr>
        <w:lastRenderedPageBreak/>
        <w:t>Nota: Obrigatório OIA/ITL possuir escopo específico de Motor Casa para realizar tal inspeção.</w:t>
      </w:r>
    </w:p>
    <w:p w14:paraId="6A4FFF73" w14:textId="77777777" w:rsidR="006E7F07" w:rsidRPr="00F66DBE" w:rsidRDefault="006E7F07">
      <w:pPr>
        <w:spacing w:after="0" w:line="240" w:lineRule="auto"/>
        <w:jc w:val="both"/>
        <w:rPr>
          <w:rFonts w:ascii="Arial" w:eastAsia="Arial" w:hAnsi="Arial" w:cs="Arial"/>
          <w:b/>
          <w:sz w:val="20"/>
          <w:szCs w:val="20"/>
          <w:u w:val="single"/>
        </w:rPr>
      </w:pPr>
    </w:p>
    <w:p w14:paraId="1A07C9B4" w14:textId="77777777" w:rsidR="006E7F07" w:rsidRPr="00F66DBE" w:rsidRDefault="00955DB3">
      <w:pPr>
        <w:spacing w:after="0" w:line="240" w:lineRule="auto"/>
        <w:rPr>
          <w:rFonts w:ascii="Arial" w:eastAsia="Arial" w:hAnsi="Arial" w:cs="Arial"/>
          <w:b/>
          <w:sz w:val="20"/>
          <w:szCs w:val="20"/>
        </w:rPr>
      </w:pPr>
      <w:bookmarkStart w:id="45" w:name="_heading=h.3whwml4" w:colFirst="0" w:colLast="0"/>
      <w:bookmarkEnd w:id="45"/>
      <w:r w:rsidRPr="00F66DBE">
        <w:rPr>
          <w:rFonts w:ascii="Arial" w:eastAsia="Arial" w:hAnsi="Arial" w:cs="Arial"/>
          <w:b/>
          <w:sz w:val="20"/>
          <w:szCs w:val="20"/>
        </w:rPr>
        <w:t>Aplicabilidade: MOTOR-CASA para uso Turístico, Moradia ou Escritório</w:t>
      </w:r>
    </w:p>
    <w:p w14:paraId="37D1B996"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b/>
          <w:sz w:val="20"/>
          <w:szCs w:val="20"/>
        </w:rPr>
        <w:t>Regulamentação</w:t>
      </w:r>
      <w:r w:rsidRPr="00F66DBE">
        <w:rPr>
          <w:rFonts w:ascii="Arial" w:eastAsia="Arial" w:hAnsi="Arial" w:cs="Arial"/>
          <w:sz w:val="20"/>
          <w:szCs w:val="20"/>
        </w:rPr>
        <w:t xml:space="preserve"> </w:t>
      </w:r>
      <w:r w:rsidRPr="00F66DBE">
        <w:rPr>
          <w:rFonts w:ascii="Arial" w:eastAsia="Arial" w:hAnsi="Arial" w:cs="Arial"/>
          <w:b/>
          <w:sz w:val="20"/>
          <w:szCs w:val="20"/>
        </w:rPr>
        <w:t>Específica</w:t>
      </w:r>
      <w:r w:rsidRPr="00F66DBE">
        <w:rPr>
          <w:rFonts w:ascii="Arial" w:eastAsia="Arial" w:hAnsi="Arial" w:cs="Arial"/>
          <w:sz w:val="20"/>
          <w:szCs w:val="20"/>
        </w:rPr>
        <w:t xml:space="preserve">: Resolução CONTRAN </w:t>
      </w:r>
      <w:r w:rsidRPr="00F66DBE">
        <w:rPr>
          <w:rFonts w:ascii="Arial" w:eastAsia="Arial" w:hAnsi="Arial" w:cs="Arial"/>
          <w:b/>
          <w:sz w:val="20"/>
          <w:szCs w:val="20"/>
        </w:rPr>
        <w:t>743/2018</w:t>
      </w:r>
      <w:r w:rsidRPr="00F66DBE">
        <w:rPr>
          <w:rFonts w:ascii="Arial" w:eastAsia="Arial" w:hAnsi="Arial" w:cs="Arial"/>
          <w:sz w:val="20"/>
          <w:szCs w:val="20"/>
        </w:rPr>
        <w:t xml:space="preserve">, </w:t>
      </w:r>
      <w:r w:rsidRPr="00F66DBE">
        <w:rPr>
          <w:rFonts w:ascii="Arial" w:eastAsia="Arial" w:hAnsi="Arial" w:cs="Arial"/>
          <w:b/>
          <w:sz w:val="20"/>
          <w:szCs w:val="20"/>
        </w:rPr>
        <w:t xml:space="preserve">Portaria Denatran 1097/2019 </w:t>
      </w:r>
      <w:r w:rsidRPr="00F66DBE">
        <w:rPr>
          <w:rFonts w:ascii="Arial" w:eastAsia="Arial" w:hAnsi="Arial" w:cs="Arial"/>
          <w:sz w:val="20"/>
          <w:szCs w:val="20"/>
        </w:rPr>
        <w:t xml:space="preserve"> regulamentando requisitos técnicos específicos, estendendo sua aplicação para comércio ou finalidades análogas. Também temos para o caso de Transformações Veiculares (condições onde há alterações estruturais e de itens de segurança veicular) a Resolução CONTRAN </w:t>
      </w:r>
      <w:r w:rsidRPr="00F66DBE">
        <w:rPr>
          <w:rFonts w:ascii="Arial" w:eastAsia="Arial" w:hAnsi="Arial" w:cs="Arial"/>
          <w:b/>
          <w:sz w:val="20"/>
          <w:szCs w:val="20"/>
        </w:rPr>
        <w:t xml:space="preserve">916/2022 em seu anexo IV – item 14, </w:t>
      </w:r>
      <w:r w:rsidRPr="00F66DBE">
        <w:rPr>
          <w:rFonts w:ascii="Arial" w:eastAsia="Arial" w:hAnsi="Arial" w:cs="Arial"/>
          <w:sz w:val="20"/>
          <w:szCs w:val="20"/>
        </w:rPr>
        <w:t>condição que requer a apresentação do CAT (certificado de adequação à Lei de Transito) específico para o veículo transformado. Ambas condições são tratadas nesta IT.</w:t>
      </w:r>
    </w:p>
    <w:p w14:paraId="03C97601" w14:textId="77777777" w:rsidR="006E7F07" w:rsidRPr="00F66DBE" w:rsidRDefault="006E7F07">
      <w:pPr>
        <w:spacing w:after="0" w:line="240" w:lineRule="auto"/>
        <w:rPr>
          <w:rFonts w:ascii="Arial" w:eastAsia="Arial" w:hAnsi="Arial" w:cs="Arial"/>
          <w:sz w:val="20"/>
          <w:szCs w:val="20"/>
        </w:rPr>
      </w:pPr>
    </w:p>
    <w:p w14:paraId="62C0B4EA"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O motor casa, também é conhecido popularmente como motor home.</w:t>
      </w:r>
    </w:p>
    <w:p w14:paraId="15E969D3" w14:textId="77777777" w:rsidR="006E7F07" w:rsidRPr="00F66DBE" w:rsidRDefault="006E7F07">
      <w:pPr>
        <w:spacing w:after="0" w:line="240" w:lineRule="auto"/>
        <w:rPr>
          <w:rFonts w:ascii="Arial" w:eastAsia="Arial" w:hAnsi="Arial" w:cs="Arial"/>
          <w:sz w:val="20"/>
          <w:szCs w:val="20"/>
        </w:rPr>
      </w:pPr>
    </w:p>
    <w:p w14:paraId="368D7DF3" w14:textId="1059BC9B"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xml:space="preserve">Quando do caso enquadrar-se como uma Transformação de Veículo sujeitos à </w:t>
      </w:r>
      <w:r w:rsidRPr="00F66DBE">
        <w:rPr>
          <w:rFonts w:ascii="Arial" w:eastAsia="Arial" w:hAnsi="Arial" w:cs="Arial"/>
          <w:b/>
          <w:sz w:val="20"/>
          <w:szCs w:val="20"/>
        </w:rPr>
        <w:t>homologação compulsória</w:t>
      </w:r>
      <w:r w:rsidRPr="00F66DBE">
        <w:rPr>
          <w:rFonts w:ascii="Arial" w:eastAsia="Arial" w:hAnsi="Arial" w:cs="Arial"/>
          <w:sz w:val="20"/>
          <w:szCs w:val="20"/>
        </w:rPr>
        <w:t xml:space="preserve"> (ver item 8 desta IT),  os requisitos de projeto e registro das certificações compulsórias utilizadas no veículo transformado e de seus  sistemas são executados pela ITL/OIA que possui o escopo relacionado à Portaria Inmetro </w:t>
      </w:r>
      <w:r w:rsidRPr="00F66DBE">
        <w:rPr>
          <w:rFonts w:ascii="Arial" w:eastAsia="Arial" w:hAnsi="Arial" w:cs="Arial"/>
          <w:b/>
          <w:sz w:val="20"/>
          <w:szCs w:val="20"/>
        </w:rPr>
        <w:t>153/2022</w:t>
      </w:r>
      <w:r w:rsidRPr="00F66DBE">
        <w:rPr>
          <w:rFonts w:ascii="Arial" w:eastAsia="Arial" w:hAnsi="Arial" w:cs="Arial"/>
          <w:sz w:val="20"/>
          <w:szCs w:val="20"/>
        </w:rPr>
        <w:t xml:space="preserve"> a qual tramitou o processo junto ao DENATRAN, não estando tais  informações, por questões de confidencialidade, disponíveis aos OIA quer irão executar inspeções relacionadas à modificação veicular, veículo recuperado de sinistro</w:t>
      </w:r>
      <w:r w:rsidR="00F66DBE">
        <w:rPr>
          <w:rFonts w:ascii="Arial" w:eastAsia="Arial" w:hAnsi="Arial" w:cs="Arial"/>
          <w:sz w:val="20"/>
          <w:szCs w:val="20"/>
        </w:rPr>
        <w:t>.</w:t>
      </w:r>
    </w:p>
    <w:p w14:paraId="6D2592E4" w14:textId="77777777" w:rsidR="006E7F07" w:rsidRPr="00F66DBE" w:rsidRDefault="006E7F07">
      <w:pPr>
        <w:spacing w:after="0" w:line="240" w:lineRule="auto"/>
        <w:rPr>
          <w:rFonts w:ascii="Arial" w:eastAsia="Arial" w:hAnsi="Arial" w:cs="Arial"/>
          <w:sz w:val="20"/>
          <w:szCs w:val="20"/>
        </w:rPr>
      </w:pPr>
    </w:p>
    <w:p w14:paraId="558116D5"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xml:space="preserve">Conforme Resolução </w:t>
      </w:r>
      <w:r w:rsidRPr="00F66DBE">
        <w:rPr>
          <w:rFonts w:ascii="Arial" w:eastAsia="Arial" w:hAnsi="Arial" w:cs="Arial"/>
          <w:b/>
          <w:sz w:val="20"/>
          <w:szCs w:val="20"/>
        </w:rPr>
        <w:t xml:space="preserve">CONTRAN Nº 916/2022 </w:t>
      </w:r>
      <w:r w:rsidRPr="00F66DBE">
        <w:rPr>
          <w:rFonts w:ascii="Arial" w:eastAsia="Arial" w:hAnsi="Arial" w:cs="Arial"/>
          <w:sz w:val="20"/>
          <w:szCs w:val="20"/>
        </w:rPr>
        <w:t>o</w:t>
      </w:r>
      <w:r w:rsidRPr="00F66DBE">
        <w:rPr>
          <w:rFonts w:ascii="Arial" w:eastAsia="Arial" w:hAnsi="Arial" w:cs="Arial"/>
          <w:b/>
          <w:sz w:val="20"/>
          <w:szCs w:val="20"/>
        </w:rPr>
        <w:t xml:space="preserve"> </w:t>
      </w:r>
      <w:r w:rsidRPr="00F66DBE">
        <w:rPr>
          <w:rFonts w:ascii="Arial" w:eastAsia="Arial" w:hAnsi="Arial" w:cs="Arial"/>
          <w:sz w:val="20"/>
          <w:szCs w:val="20"/>
        </w:rPr>
        <w:t xml:space="preserve">Motor-Casa aplica-se </w:t>
      </w:r>
      <w:r w:rsidRPr="00F66DBE">
        <w:rPr>
          <w:rFonts w:ascii="Arial" w:eastAsia="Arial" w:hAnsi="Arial" w:cs="Arial"/>
          <w:b/>
          <w:sz w:val="20"/>
          <w:szCs w:val="20"/>
        </w:rPr>
        <w:t>somente</w:t>
      </w:r>
      <w:r w:rsidRPr="00F66DBE">
        <w:rPr>
          <w:rFonts w:ascii="Arial" w:eastAsia="Arial" w:hAnsi="Arial" w:cs="Arial"/>
          <w:sz w:val="20"/>
          <w:szCs w:val="20"/>
        </w:rPr>
        <w:t xml:space="preserve"> para  Camioneta, Caminhonete, Caminhão (*), Utilitário, Microônibus(*), Ônibus(*).</w:t>
      </w:r>
    </w:p>
    <w:p w14:paraId="5455D9B2" w14:textId="77777777" w:rsidR="006E7F07" w:rsidRPr="00F66DBE" w:rsidRDefault="006E7F07">
      <w:pPr>
        <w:spacing w:after="0" w:line="240" w:lineRule="auto"/>
        <w:rPr>
          <w:rFonts w:ascii="Arial" w:eastAsia="Arial" w:hAnsi="Arial" w:cs="Arial"/>
          <w:sz w:val="20"/>
          <w:szCs w:val="20"/>
        </w:rPr>
      </w:pPr>
    </w:p>
    <w:p w14:paraId="7C8D6637"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u w:val="single"/>
        </w:rPr>
        <w:t>(*) Modificações dos veículos indicados não aplicáveis a OIA que possua PBT limitado à 3500Kg em seus escopo e de modo geral, necessário OIA possuir escopo específico para MOTOR CASA.</w:t>
      </w:r>
    </w:p>
    <w:p w14:paraId="5797430A" w14:textId="77777777" w:rsidR="006E7F07" w:rsidRPr="00F66DBE" w:rsidRDefault="006E7F07">
      <w:pPr>
        <w:spacing w:after="0" w:line="240" w:lineRule="auto"/>
        <w:rPr>
          <w:rFonts w:ascii="Arial" w:eastAsia="Arial" w:hAnsi="Arial" w:cs="Arial"/>
          <w:sz w:val="20"/>
          <w:szCs w:val="20"/>
        </w:rPr>
      </w:pPr>
    </w:p>
    <w:p w14:paraId="60F3C899" w14:textId="77777777" w:rsidR="006E7F07" w:rsidRPr="00F66DBE" w:rsidRDefault="00955DB3">
      <w:pPr>
        <w:spacing w:after="0" w:line="240" w:lineRule="auto"/>
        <w:jc w:val="center"/>
        <w:rPr>
          <w:rFonts w:ascii="Arial" w:eastAsia="Arial" w:hAnsi="Arial" w:cs="Arial"/>
          <w:sz w:val="20"/>
          <w:szCs w:val="20"/>
        </w:rPr>
      </w:pPr>
      <w:r w:rsidRPr="00F66DBE">
        <w:rPr>
          <w:rFonts w:ascii="Arial" w:eastAsia="Arial" w:hAnsi="Arial" w:cs="Arial"/>
          <w:noProof/>
          <w:sz w:val="20"/>
          <w:szCs w:val="20"/>
        </w:rPr>
        <w:drawing>
          <wp:inline distT="0" distB="0" distL="0" distR="0" wp14:anchorId="1C1E430D" wp14:editId="4FFEFFE5">
            <wp:extent cx="6357119" cy="3428573"/>
            <wp:effectExtent l="0" t="0" r="0" b="0"/>
            <wp:docPr id="9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6357119" cy="3428573"/>
                    </a:xfrm>
                    <a:prstGeom prst="rect">
                      <a:avLst/>
                    </a:prstGeom>
                    <a:ln/>
                  </pic:spPr>
                </pic:pic>
              </a:graphicData>
            </a:graphic>
          </wp:inline>
        </w:drawing>
      </w:r>
    </w:p>
    <w:p w14:paraId="036379FD" w14:textId="77777777" w:rsidR="006E7F07" w:rsidRPr="00F66DBE" w:rsidRDefault="00955DB3">
      <w:pPr>
        <w:spacing w:after="0" w:line="240" w:lineRule="auto"/>
        <w:jc w:val="center"/>
        <w:rPr>
          <w:rFonts w:ascii="Arial" w:eastAsia="Arial" w:hAnsi="Arial" w:cs="Arial"/>
          <w:sz w:val="20"/>
          <w:szCs w:val="20"/>
        </w:rPr>
      </w:pPr>
      <w:r w:rsidRPr="00F66DBE">
        <w:rPr>
          <w:rFonts w:ascii="Arial" w:eastAsia="Arial" w:hAnsi="Arial" w:cs="Arial"/>
          <w:sz w:val="20"/>
          <w:szCs w:val="20"/>
        </w:rPr>
        <w:t>Figura Ilustrativa – Exemplos de MOTOR CASA</w:t>
      </w:r>
    </w:p>
    <w:p w14:paraId="1A4BA1AD" w14:textId="77777777" w:rsidR="006E7F07" w:rsidRPr="00F66DBE" w:rsidRDefault="006E7F07">
      <w:pPr>
        <w:spacing w:after="0" w:line="240" w:lineRule="auto"/>
        <w:rPr>
          <w:rFonts w:ascii="Arial" w:eastAsia="Arial" w:hAnsi="Arial" w:cs="Arial"/>
          <w:b/>
          <w:sz w:val="20"/>
          <w:szCs w:val="20"/>
        </w:rPr>
      </w:pPr>
    </w:p>
    <w:p w14:paraId="62861741"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b/>
          <w:i/>
          <w:sz w:val="20"/>
          <w:szCs w:val="20"/>
        </w:rPr>
        <w:t>Importante:</w:t>
      </w:r>
      <w:r w:rsidRPr="00F66DBE">
        <w:rPr>
          <w:rFonts w:ascii="Arial" w:eastAsia="Arial" w:hAnsi="Arial" w:cs="Arial"/>
          <w:i/>
          <w:sz w:val="20"/>
          <w:szCs w:val="20"/>
        </w:rPr>
        <w:t xml:space="preserve"> Veículos alterados para fins de </w:t>
      </w:r>
      <w:r w:rsidRPr="00F66DBE">
        <w:rPr>
          <w:rFonts w:ascii="Arial" w:eastAsia="Arial" w:hAnsi="Arial" w:cs="Arial"/>
          <w:b/>
          <w:i/>
          <w:sz w:val="20"/>
          <w:szCs w:val="20"/>
        </w:rPr>
        <w:t>escritório</w:t>
      </w:r>
      <w:r w:rsidRPr="00F66DBE">
        <w:rPr>
          <w:rFonts w:ascii="Arial" w:eastAsia="Arial" w:hAnsi="Arial" w:cs="Arial"/>
          <w:i/>
          <w:sz w:val="20"/>
          <w:szCs w:val="20"/>
        </w:rPr>
        <w:t xml:space="preserve">, tais como unidade de atendimento de saúde, posto policial, juizados especiais, cursos profissionalizantes, entre outros similares devem ser tratados como transformação em motor-casa para fins de escritório, </w:t>
      </w:r>
      <w:r w:rsidRPr="00F66DBE">
        <w:rPr>
          <w:rFonts w:ascii="Arial" w:eastAsia="Arial" w:hAnsi="Arial" w:cs="Arial"/>
          <w:i/>
          <w:sz w:val="20"/>
          <w:szCs w:val="20"/>
          <w:u w:val="single"/>
        </w:rPr>
        <w:t>não podendo portanto serem classificados como “Comércio”.</w:t>
      </w:r>
    </w:p>
    <w:p w14:paraId="4D36F54D"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w:t>
      </w:r>
    </w:p>
    <w:p w14:paraId="506D58E6"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A Classificação do Veículo após transformado em Motor casa deve ser conforme abaixo:</w:t>
      </w:r>
    </w:p>
    <w:p w14:paraId="0DF845CD" w14:textId="77777777" w:rsidR="006E7F07" w:rsidRPr="00F66DBE" w:rsidRDefault="006E7F07">
      <w:pPr>
        <w:spacing w:after="0" w:line="240" w:lineRule="auto"/>
        <w:rPr>
          <w:rFonts w:ascii="Arial" w:eastAsia="Arial" w:hAnsi="Arial" w:cs="Arial"/>
          <w:sz w:val="20"/>
          <w:szCs w:val="20"/>
        </w:rPr>
      </w:pPr>
    </w:p>
    <w:p w14:paraId="089A7F93" w14:textId="77777777" w:rsidR="006E7F07" w:rsidRPr="00F66DBE" w:rsidRDefault="00955DB3">
      <w:pPr>
        <w:numPr>
          <w:ilvl w:val="3"/>
          <w:numId w:val="31"/>
        </w:numPr>
        <w:spacing w:after="0" w:line="240" w:lineRule="auto"/>
        <w:jc w:val="both"/>
        <w:rPr>
          <w:rFonts w:ascii="Arial" w:eastAsia="Arial" w:hAnsi="Arial" w:cs="Arial"/>
          <w:i/>
          <w:sz w:val="20"/>
          <w:szCs w:val="20"/>
        </w:rPr>
      </w:pPr>
      <w:r w:rsidRPr="00F66DBE">
        <w:rPr>
          <w:rFonts w:ascii="Arial" w:eastAsia="Arial" w:hAnsi="Arial" w:cs="Arial"/>
          <w:i/>
          <w:sz w:val="20"/>
          <w:szCs w:val="20"/>
        </w:rPr>
        <w:t xml:space="preserve">Espécie: </w:t>
      </w:r>
      <w:r w:rsidRPr="00F66DBE">
        <w:rPr>
          <w:rFonts w:ascii="Arial" w:eastAsia="Arial" w:hAnsi="Arial" w:cs="Arial"/>
          <w:i/>
          <w:sz w:val="20"/>
          <w:szCs w:val="20"/>
        </w:rPr>
        <w:tab/>
      </w:r>
      <w:r w:rsidRPr="00F66DBE">
        <w:rPr>
          <w:rFonts w:ascii="Arial" w:eastAsia="Arial" w:hAnsi="Arial" w:cs="Arial"/>
          <w:b/>
          <w:i/>
          <w:sz w:val="20"/>
          <w:szCs w:val="20"/>
        </w:rPr>
        <w:t>ESPECIAL</w:t>
      </w:r>
      <w:r w:rsidRPr="00F66DBE">
        <w:rPr>
          <w:rFonts w:ascii="Arial" w:eastAsia="Arial" w:hAnsi="Arial" w:cs="Arial"/>
          <w:i/>
          <w:sz w:val="20"/>
          <w:szCs w:val="20"/>
        </w:rPr>
        <w:t>;</w:t>
      </w:r>
    </w:p>
    <w:p w14:paraId="2A1CE36D" w14:textId="77777777" w:rsidR="006E7F07" w:rsidRPr="00F66DBE" w:rsidRDefault="00955DB3">
      <w:pPr>
        <w:numPr>
          <w:ilvl w:val="3"/>
          <w:numId w:val="31"/>
        </w:numPr>
        <w:spacing w:after="0" w:line="240" w:lineRule="auto"/>
        <w:jc w:val="both"/>
        <w:rPr>
          <w:rFonts w:ascii="Arial" w:eastAsia="Arial" w:hAnsi="Arial" w:cs="Arial"/>
          <w:i/>
          <w:sz w:val="20"/>
          <w:szCs w:val="20"/>
        </w:rPr>
      </w:pPr>
      <w:r w:rsidRPr="00F66DBE">
        <w:rPr>
          <w:rFonts w:ascii="Arial" w:eastAsia="Arial" w:hAnsi="Arial" w:cs="Arial"/>
          <w:i/>
          <w:sz w:val="20"/>
          <w:szCs w:val="20"/>
        </w:rPr>
        <w:t xml:space="preserve">Tipo: </w:t>
      </w:r>
      <w:r w:rsidRPr="00F66DBE">
        <w:rPr>
          <w:rFonts w:ascii="Arial" w:eastAsia="Arial" w:hAnsi="Arial" w:cs="Arial"/>
          <w:i/>
          <w:sz w:val="20"/>
          <w:szCs w:val="20"/>
        </w:rPr>
        <w:tab/>
      </w:r>
      <w:r w:rsidRPr="00F66DBE">
        <w:rPr>
          <w:rFonts w:ascii="Arial" w:eastAsia="Arial" w:hAnsi="Arial" w:cs="Arial"/>
          <w:i/>
          <w:sz w:val="20"/>
          <w:szCs w:val="20"/>
        </w:rPr>
        <w:tab/>
      </w:r>
      <w:r w:rsidRPr="00F66DBE">
        <w:rPr>
          <w:rFonts w:ascii="Arial" w:eastAsia="Arial" w:hAnsi="Arial" w:cs="Arial"/>
          <w:b/>
          <w:i/>
          <w:sz w:val="20"/>
          <w:szCs w:val="20"/>
        </w:rPr>
        <w:t>MOTORCASA</w:t>
      </w:r>
      <w:r w:rsidRPr="00F66DBE">
        <w:rPr>
          <w:rFonts w:ascii="Arial" w:eastAsia="Arial" w:hAnsi="Arial" w:cs="Arial"/>
          <w:i/>
          <w:sz w:val="20"/>
          <w:szCs w:val="20"/>
        </w:rPr>
        <w:t>;</w:t>
      </w:r>
    </w:p>
    <w:p w14:paraId="314D88D7" w14:textId="77777777" w:rsidR="006E7F07" w:rsidRPr="00F66DBE" w:rsidRDefault="00955DB3">
      <w:pPr>
        <w:numPr>
          <w:ilvl w:val="3"/>
          <w:numId w:val="31"/>
        </w:numPr>
        <w:spacing w:after="0" w:line="240" w:lineRule="auto"/>
        <w:jc w:val="both"/>
        <w:rPr>
          <w:rFonts w:ascii="Arial" w:eastAsia="Arial" w:hAnsi="Arial" w:cs="Arial"/>
          <w:i/>
          <w:sz w:val="20"/>
          <w:szCs w:val="20"/>
        </w:rPr>
      </w:pPr>
      <w:r w:rsidRPr="00F66DBE">
        <w:rPr>
          <w:rFonts w:ascii="Arial" w:eastAsia="Arial" w:hAnsi="Arial" w:cs="Arial"/>
          <w:i/>
          <w:sz w:val="20"/>
          <w:szCs w:val="20"/>
        </w:rPr>
        <w:t xml:space="preserve">Carroçaria: </w:t>
      </w:r>
      <w:r w:rsidRPr="00F66DBE">
        <w:rPr>
          <w:rFonts w:ascii="Arial" w:eastAsia="Arial" w:hAnsi="Arial" w:cs="Arial"/>
          <w:i/>
          <w:sz w:val="20"/>
          <w:szCs w:val="20"/>
        </w:rPr>
        <w:tab/>
      </w:r>
      <w:r w:rsidRPr="00F66DBE">
        <w:rPr>
          <w:rFonts w:ascii="Arial" w:eastAsia="Arial" w:hAnsi="Arial" w:cs="Arial"/>
          <w:b/>
          <w:i/>
          <w:sz w:val="20"/>
          <w:szCs w:val="20"/>
        </w:rPr>
        <w:t>FECHADA</w:t>
      </w:r>
      <w:r w:rsidRPr="00F66DBE">
        <w:rPr>
          <w:rFonts w:ascii="Arial" w:eastAsia="Arial" w:hAnsi="Arial" w:cs="Arial"/>
          <w:i/>
          <w:sz w:val="20"/>
          <w:szCs w:val="20"/>
        </w:rPr>
        <w:t>;</w:t>
      </w:r>
    </w:p>
    <w:p w14:paraId="06877B72" w14:textId="77777777" w:rsidR="006E7F07" w:rsidRPr="00F66DBE" w:rsidRDefault="006E7F07">
      <w:pPr>
        <w:spacing w:after="0" w:line="240" w:lineRule="auto"/>
        <w:rPr>
          <w:rFonts w:ascii="Arial" w:eastAsia="Arial" w:hAnsi="Arial" w:cs="Arial"/>
          <w:i/>
          <w:sz w:val="20"/>
          <w:szCs w:val="20"/>
        </w:rPr>
      </w:pPr>
    </w:p>
    <w:p w14:paraId="16978801"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xml:space="preserve">Deverá adicionalmente constar no CSV a ser emitido: </w:t>
      </w:r>
    </w:p>
    <w:p w14:paraId="4E493BB2" w14:textId="77777777" w:rsidR="006E7F07" w:rsidRPr="00F66DBE" w:rsidRDefault="00955DB3">
      <w:pPr>
        <w:numPr>
          <w:ilvl w:val="2"/>
          <w:numId w:val="25"/>
        </w:numPr>
        <w:pBdr>
          <w:top w:val="nil"/>
          <w:left w:val="nil"/>
          <w:bottom w:val="nil"/>
          <w:right w:val="nil"/>
          <w:between w:val="nil"/>
        </w:pBdr>
        <w:spacing w:after="0" w:line="240" w:lineRule="auto"/>
        <w:rPr>
          <w:rFonts w:ascii="Arial" w:eastAsia="Arial" w:hAnsi="Arial" w:cs="Arial"/>
          <w:i/>
          <w:sz w:val="20"/>
          <w:szCs w:val="20"/>
        </w:rPr>
      </w:pPr>
      <w:r w:rsidRPr="00F66DBE">
        <w:rPr>
          <w:rFonts w:ascii="Arial" w:eastAsia="Arial" w:hAnsi="Arial" w:cs="Arial"/>
          <w:sz w:val="20"/>
          <w:szCs w:val="20"/>
        </w:rPr>
        <w:t xml:space="preserve"> Lotação do motorcasa expressa em lugares </w:t>
      </w:r>
    </w:p>
    <w:p w14:paraId="6A83F161" w14:textId="77777777" w:rsidR="006E7F07" w:rsidRPr="00F66DBE" w:rsidRDefault="00955DB3">
      <w:pPr>
        <w:numPr>
          <w:ilvl w:val="2"/>
          <w:numId w:val="25"/>
        </w:numPr>
        <w:pBdr>
          <w:top w:val="nil"/>
          <w:left w:val="nil"/>
          <w:bottom w:val="nil"/>
          <w:right w:val="nil"/>
          <w:between w:val="nil"/>
        </w:pBdr>
        <w:spacing w:after="0" w:line="240" w:lineRule="auto"/>
        <w:rPr>
          <w:rFonts w:ascii="Arial" w:eastAsia="Arial" w:hAnsi="Arial" w:cs="Arial"/>
          <w:i/>
          <w:sz w:val="20"/>
          <w:szCs w:val="20"/>
        </w:rPr>
      </w:pPr>
      <w:r w:rsidRPr="00F66DBE">
        <w:rPr>
          <w:rFonts w:ascii="Arial" w:eastAsia="Arial" w:hAnsi="Arial" w:cs="Arial"/>
          <w:sz w:val="20"/>
          <w:szCs w:val="20"/>
        </w:rPr>
        <w:t xml:space="preserve"> PBT expresso em kg</w:t>
      </w:r>
    </w:p>
    <w:p w14:paraId="62D00EA5" w14:textId="77777777" w:rsidR="006E7F07" w:rsidRPr="00F66DBE" w:rsidRDefault="00955DB3">
      <w:pPr>
        <w:numPr>
          <w:ilvl w:val="2"/>
          <w:numId w:val="25"/>
        </w:numPr>
        <w:pBdr>
          <w:top w:val="nil"/>
          <w:left w:val="nil"/>
          <w:bottom w:val="nil"/>
          <w:right w:val="nil"/>
          <w:between w:val="nil"/>
        </w:pBdr>
        <w:spacing w:after="0" w:line="240" w:lineRule="auto"/>
        <w:rPr>
          <w:rFonts w:ascii="Arial" w:eastAsia="Arial" w:hAnsi="Arial" w:cs="Arial"/>
          <w:i/>
          <w:sz w:val="20"/>
          <w:szCs w:val="20"/>
        </w:rPr>
      </w:pPr>
      <w:r w:rsidRPr="00F66DBE">
        <w:rPr>
          <w:rFonts w:ascii="Arial" w:eastAsia="Arial" w:hAnsi="Arial" w:cs="Arial"/>
          <w:sz w:val="20"/>
          <w:szCs w:val="20"/>
        </w:rPr>
        <w:t xml:space="preserve"> CMT expressa em kg.</w:t>
      </w:r>
    </w:p>
    <w:p w14:paraId="62CECC2C" w14:textId="77777777" w:rsidR="006E7F07" w:rsidRPr="00F66DBE" w:rsidRDefault="006E7F07">
      <w:pPr>
        <w:spacing w:after="0" w:line="240" w:lineRule="auto"/>
        <w:rPr>
          <w:rFonts w:ascii="Arial" w:eastAsia="Arial" w:hAnsi="Arial" w:cs="Arial"/>
          <w:sz w:val="20"/>
          <w:szCs w:val="20"/>
        </w:rPr>
      </w:pPr>
    </w:p>
    <w:p w14:paraId="327B93F8"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xml:space="preserve">Notas: </w:t>
      </w:r>
    </w:p>
    <w:p w14:paraId="49E85EB8" w14:textId="77777777" w:rsidR="006E7F07" w:rsidRPr="00F66DBE" w:rsidRDefault="00955DB3">
      <w:pPr>
        <w:numPr>
          <w:ilvl w:val="0"/>
          <w:numId w:val="14"/>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lastRenderedPageBreak/>
        <w:t>Todos os lugares disponíveis para a lotação devem ser providos de cintos de segurança (critérios gerais junto ao PT correspondente ao tipo de inspeção).</w:t>
      </w:r>
    </w:p>
    <w:p w14:paraId="72869993" w14:textId="77777777" w:rsidR="006E7F07" w:rsidRPr="00F66DBE" w:rsidRDefault="006E7F07">
      <w:pPr>
        <w:pBdr>
          <w:top w:val="nil"/>
          <w:left w:val="nil"/>
          <w:bottom w:val="nil"/>
          <w:right w:val="nil"/>
          <w:between w:val="nil"/>
        </w:pBdr>
        <w:spacing w:after="0" w:line="240" w:lineRule="auto"/>
        <w:ind w:left="720"/>
        <w:rPr>
          <w:rFonts w:ascii="Arial" w:eastAsia="Arial" w:hAnsi="Arial" w:cs="Arial"/>
          <w:sz w:val="20"/>
          <w:szCs w:val="20"/>
        </w:rPr>
      </w:pPr>
    </w:p>
    <w:p w14:paraId="30BE8959" w14:textId="77777777" w:rsidR="006E7F07" w:rsidRPr="00F66DBE" w:rsidRDefault="00955DB3">
      <w:pPr>
        <w:numPr>
          <w:ilvl w:val="0"/>
          <w:numId w:val="14"/>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Quando do preenchimento dos respectivos certificados de Inspeção (CSV/CI), os veículos que tiverem sido transformados por empresa que detenha o Certificado de Adequação a Legislação de Trânsito – CAT terão a indicação da Marca/Modelo/Versão e  código específico da mesma conforme apresentado no CAT relacionado ao veículo Transformado.</w:t>
      </w:r>
    </w:p>
    <w:p w14:paraId="18A7F95F" w14:textId="77777777" w:rsidR="006E7F07" w:rsidRPr="00F66DBE" w:rsidRDefault="006E7F07">
      <w:pPr>
        <w:pBdr>
          <w:top w:val="nil"/>
          <w:left w:val="nil"/>
          <w:bottom w:val="nil"/>
          <w:right w:val="nil"/>
          <w:between w:val="nil"/>
        </w:pBdr>
        <w:spacing w:after="0"/>
        <w:ind w:left="720"/>
        <w:rPr>
          <w:rFonts w:ascii="Arial" w:eastAsia="Arial" w:hAnsi="Arial" w:cs="Arial"/>
          <w:sz w:val="20"/>
          <w:szCs w:val="20"/>
        </w:rPr>
      </w:pPr>
    </w:p>
    <w:p w14:paraId="7F166369" w14:textId="77777777" w:rsidR="006E7F07" w:rsidRPr="00F66DBE" w:rsidRDefault="00955DB3">
      <w:pPr>
        <w:numPr>
          <w:ilvl w:val="0"/>
          <w:numId w:val="14"/>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 xml:space="preserve">Quando o processo de transformação não tenha sido executado por empresa que possua o Certificado de Adequação a Legislação de Trânsito – </w:t>
      </w:r>
      <w:r w:rsidRPr="00F66DBE">
        <w:rPr>
          <w:rFonts w:ascii="Arial" w:eastAsia="Arial" w:hAnsi="Arial" w:cs="Arial"/>
          <w:b/>
          <w:sz w:val="20"/>
          <w:szCs w:val="20"/>
        </w:rPr>
        <w:t>CAT</w:t>
      </w:r>
      <w:r w:rsidRPr="00F66DBE">
        <w:rPr>
          <w:rFonts w:ascii="Arial" w:eastAsia="Arial" w:hAnsi="Arial" w:cs="Arial"/>
          <w:sz w:val="20"/>
          <w:szCs w:val="20"/>
        </w:rPr>
        <w:t xml:space="preserve">, o preenchimento dos respectivos certificados de Inspeção (CSV/CI-RI) deverão considerar a tabela de  Marca/Modelo/Versão e  código genérico que abaixo segue, levando em conta que em se tratando de veículo de origem de fabricação original importada, o código inicia-se com I/: </w:t>
      </w:r>
    </w:p>
    <w:tbl>
      <w:tblPr>
        <w:tblStyle w:val="affffffffff8"/>
        <w:tblW w:w="827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1798"/>
        <w:gridCol w:w="4678"/>
      </w:tblGrid>
      <w:tr w:rsidR="00966B82" w:rsidRPr="00F66DBE" w14:paraId="1D734B65" w14:textId="77777777">
        <w:tc>
          <w:tcPr>
            <w:tcW w:w="1798" w:type="dxa"/>
            <w:tcBorders>
              <w:top w:val="nil"/>
              <w:left w:val="nil"/>
              <w:bottom w:val="nil"/>
            </w:tcBorders>
            <w:vAlign w:val="center"/>
          </w:tcPr>
          <w:p w14:paraId="18F0B24D" w14:textId="77777777" w:rsidR="006E7F07" w:rsidRPr="00F66DBE" w:rsidRDefault="006E7F07">
            <w:pPr>
              <w:rPr>
                <w:rFonts w:ascii="Arial" w:eastAsia="Arial" w:hAnsi="Arial" w:cs="Arial"/>
                <w:sz w:val="20"/>
                <w:szCs w:val="20"/>
              </w:rPr>
            </w:pPr>
          </w:p>
        </w:tc>
        <w:tc>
          <w:tcPr>
            <w:tcW w:w="1798" w:type="dxa"/>
            <w:vAlign w:val="center"/>
          </w:tcPr>
          <w:p w14:paraId="64F4F0E3"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CÓDIGO </w:t>
            </w:r>
          </w:p>
        </w:tc>
        <w:tc>
          <w:tcPr>
            <w:tcW w:w="4678" w:type="dxa"/>
            <w:vAlign w:val="center"/>
          </w:tcPr>
          <w:p w14:paraId="23CA2828"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MARCA/MODELO/VERSÃO</w:t>
            </w:r>
          </w:p>
        </w:tc>
      </w:tr>
      <w:tr w:rsidR="00966B82" w:rsidRPr="00F66DBE" w14:paraId="7AC385CE" w14:textId="77777777">
        <w:tc>
          <w:tcPr>
            <w:tcW w:w="1798" w:type="dxa"/>
            <w:tcBorders>
              <w:top w:val="nil"/>
              <w:left w:val="nil"/>
              <w:bottom w:val="nil"/>
            </w:tcBorders>
            <w:vAlign w:val="center"/>
          </w:tcPr>
          <w:p w14:paraId="6B201264" w14:textId="77777777" w:rsidR="006E7F07" w:rsidRPr="00F66DBE" w:rsidRDefault="006E7F07">
            <w:pPr>
              <w:rPr>
                <w:rFonts w:ascii="Arial" w:eastAsia="Arial" w:hAnsi="Arial" w:cs="Arial"/>
                <w:sz w:val="20"/>
                <w:szCs w:val="20"/>
              </w:rPr>
            </w:pPr>
          </w:p>
        </w:tc>
        <w:tc>
          <w:tcPr>
            <w:tcW w:w="1798" w:type="dxa"/>
            <w:vAlign w:val="center"/>
          </w:tcPr>
          <w:p w14:paraId="486E8914"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807000 </w:t>
            </w:r>
          </w:p>
        </w:tc>
        <w:tc>
          <w:tcPr>
            <w:tcW w:w="4678" w:type="dxa"/>
            <w:vAlign w:val="center"/>
          </w:tcPr>
          <w:p w14:paraId="538D9CC1"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MOTOR-CASA/MICROONIBUS</w:t>
            </w:r>
          </w:p>
        </w:tc>
      </w:tr>
      <w:tr w:rsidR="00966B82" w:rsidRPr="00F66DBE" w14:paraId="6002DDB9" w14:textId="77777777">
        <w:tc>
          <w:tcPr>
            <w:tcW w:w="1798" w:type="dxa"/>
            <w:tcBorders>
              <w:top w:val="nil"/>
              <w:left w:val="nil"/>
              <w:bottom w:val="nil"/>
            </w:tcBorders>
            <w:vAlign w:val="center"/>
          </w:tcPr>
          <w:p w14:paraId="39F12D0B" w14:textId="77777777" w:rsidR="006E7F07" w:rsidRPr="00F66DBE" w:rsidRDefault="006E7F07">
            <w:pPr>
              <w:rPr>
                <w:rFonts w:ascii="Arial" w:eastAsia="Arial" w:hAnsi="Arial" w:cs="Arial"/>
                <w:sz w:val="20"/>
                <w:szCs w:val="20"/>
              </w:rPr>
            </w:pPr>
          </w:p>
        </w:tc>
        <w:tc>
          <w:tcPr>
            <w:tcW w:w="1798" w:type="dxa"/>
            <w:vAlign w:val="center"/>
          </w:tcPr>
          <w:p w14:paraId="7459C68D"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807001 </w:t>
            </w:r>
          </w:p>
        </w:tc>
        <w:tc>
          <w:tcPr>
            <w:tcW w:w="4678" w:type="dxa"/>
            <w:vAlign w:val="center"/>
          </w:tcPr>
          <w:p w14:paraId="3322FAF8"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I/MOTOR-CASA MICROONIBUS</w:t>
            </w:r>
          </w:p>
        </w:tc>
      </w:tr>
      <w:tr w:rsidR="00966B82" w:rsidRPr="00F66DBE" w14:paraId="756F9E31" w14:textId="77777777">
        <w:tc>
          <w:tcPr>
            <w:tcW w:w="1798" w:type="dxa"/>
            <w:tcBorders>
              <w:top w:val="nil"/>
              <w:left w:val="nil"/>
              <w:bottom w:val="nil"/>
            </w:tcBorders>
            <w:vAlign w:val="center"/>
          </w:tcPr>
          <w:p w14:paraId="6900F60B" w14:textId="77777777" w:rsidR="006E7F07" w:rsidRPr="00F66DBE" w:rsidRDefault="006E7F07">
            <w:pPr>
              <w:rPr>
                <w:rFonts w:ascii="Arial" w:eastAsia="Arial" w:hAnsi="Arial" w:cs="Arial"/>
                <w:sz w:val="20"/>
                <w:szCs w:val="20"/>
              </w:rPr>
            </w:pPr>
          </w:p>
        </w:tc>
        <w:tc>
          <w:tcPr>
            <w:tcW w:w="1798" w:type="dxa"/>
            <w:vAlign w:val="center"/>
          </w:tcPr>
          <w:p w14:paraId="64EBFD27"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808000 </w:t>
            </w:r>
          </w:p>
        </w:tc>
        <w:tc>
          <w:tcPr>
            <w:tcW w:w="4678" w:type="dxa"/>
            <w:vAlign w:val="center"/>
          </w:tcPr>
          <w:p w14:paraId="4C5BB65B"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MOTOR-CASA/ONIBUS</w:t>
            </w:r>
          </w:p>
        </w:tc>
      </w:tr>
      <w:tr w:rsidR="00966B82" w:rsidRPr="00F66DBE" w14:paraId="47B626A3" w14:textId="77777777">
        <w:tc>
          <w:tcPr>
            <w:tcW w:w="1798" w:type="dxa"/>
            <w:tcBorders>
              <w:top w:val="nil"/>
              <w:left w:val="nil"/>
              <w:bottom w:val="nil"/>
            </w:tcBorders>
            <w:vAlign w:val="center"/>
          </w:tcPr>
          <w:p w14:paraId="5614B589" w14:textId="77777777" w:rsidR="006E7F07" w:rsidRPr="00F66DBE" w:rsidRDefault="006E7F07">
            <w:pPr>
              <w:rPr>
                <w:rFonts w:ascii="Arial" w:eastAsia="Arial" w:hAnsi="Arial" w:cs="Arial"/>
                <w:sz w:val="20"/>
                <w:szCs w:val="20"/>
              </w:rPr>
            </w:pPr>
          </w:p>
        </w:tc>
        <w:tc>
          <w:tcPr>
            <w:tcW w:w="1798" w:type="dxa"/>
            <w:vAlign w:val="center"/>
          </w:tcPr>
          <w:p w14:paraId="73852CCC"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808001 </w:t>
            </w:r>
          </w:p>
        </w:tc>
        <w:tc>
          <w:tcPr>
            <w:tcW w:w="4678" w:type="dxa"/>
            <w:vAlign w:val="center"/>
          </w:tcPr>
          <w:p w14:paraId="57147AC1"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I/MOTOR-CASA ONIBUS</w:t>
            </w:r>
          </w:p>
        </w:tc>
      </w:tr>
      <w:tr w:rsidR="00966B82" w:rsidRPr="00F66DBE" w14:paraId="5B45ED39" w14:textId="77777777">
        <w:tc>
          <w:tcPr>
            <w:tcW w:w="1798" w:type="dxa"/>
            <w:tcBorders>
              <w:top w:val="nil"/>
              <w:left w:val="nil"/>
              <w:bottom w:val="nil"/>
            </w:tcBorders>
            <w:vAlign w:val="center"/>
          </w:tcPr>
          <w:p w14:paraId="31F523F7" w14:textId="77777777" w:rsidR="006E7F07" w:rsidRPr="00F66DBE" w:rsidRDefault="006E7F07">
            <w:pPr>
              <w:rPr>
                <w:rFonts w:ascii="Arial" w:eastAsia="Arial" w:hAnsi="Arial" w:cs="Arial"/>
                <w:sz w:val="20"/>
                <w:szCs w:val="20"/>
              </w:rPr>
            </w:pPr>
          </w:p>
        </w:tc>
        <w:tc>
          <w:tcPr>
            <w:tcW w:w="1798" w:type="dxa"/>
            <w:vAlign w:val="center"/>
          </w:tcPr>
          <w:p w14:paraId="24719206"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813000 </w:t>
            </w:r>
          </w:p>
        </w:tc>
        <w:tc>
          <w:tcPr>
            <w:tcW w:w="4678" w:type="dxa"/>
            <w:vAlign w:val="center"/>
          </w:tcPr>
          <w:p w14:paraId="33FBBB1C"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MOTOR-CASA/CAMIONETA</w:t>
            </w:r>
          </w:p>
        </w:tc>
      </w:tr>
      <w:tr w:rsidR="00966B82" w:rsidRPr="00F66DBE" w14:paraId="32B9A541" w14:textId="77777777">
        <w:tc>
          <w:tcPr>
            <w:tcW w:w="1798" w:type="dxa"/>
            <w:tcBorders>
              <w:top w:val="nil"/>
              <w:left w:val="nil"/>
              <w:bottom w:val="nil"/>
            </w:tcBorders>
            <w:vAlign w:val="center"/>
          </w:tcPr>
          <w:p w14:paraId="24AA8B8F" w14:textId="77777777" w:rsidR="006E7F07" w:rsidRPr="00F66DBE" w:rsidRDefault="006E7F07">
            <w:pPr>
              <w:rPr>
                <w:rFonts w:ascii="Arial" w:eastAsia="Arial" w:hAnsi="Arial" w:cs="Arial"/>
                <w:sz w:val="20"/>
                <w:szCs w:val="20"/>
              </w:rPr>
            </w:pPr>
          </w:p>
        </w:tc>
        <w:tc>
          <w:tcPr>
            <w:tcW w:w="1798" w:type="dxa"/>
            <w:vAlign w:val="center"/>
          </w:tcPr>
          <w:p w14:paraId="3DB8BD59"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813001 </w:t>
            </w:r>
          </w:p>
        </w:tc>
        <w:tc>
          <w:tcPr>
            <w:tcW w:w="4678" w:type="dxa"/>
            <w:vAlign w:val="center"/>
          </w:tcPr>
          <w:p w14:paraId="7344D559"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I/MOTOR-CASA CAMIONETA</w:t>
            </w:r>
          </w:p>
        </w:tc>
      </w:tr>
      <w:tr w:rsidR="00966B82" w:rsidRPr="00F66DBE" w14:paraId="026A4EB8" w14:textId="77777777">
        <w:tc>
          <w:tcPr>
            <w:tcW w:w="1798" w:type="dxa"/>
            <w:tcBorders>
              <w:top w:val="nil"/>
              <w:left w:val="nil"/>
              <w:bottom w:val="nil"/>
            </w:tcBorders>
            <w:vAlign w:val="center"/>
          </w:tcPr>
          <w:p w14:paraId="17057413" w14:textId="77777777" w:rsidR="006E7F07" w:rsidRPr="00F66DBE" w:rsidRDefault="006E7F07">
            <w:pPr>
              <w:rPr>
                <w:rFonts w:ascii="Arial" w:eastAsia="Arial" w:hAnsi="Arial" w:cs="Arial"/>
                <w:sz w:val="20"/>
                <w:szCs w:val="20"/>
              </w:rPr>
            </w:pPr>
          </w:p>
        </w:tc>
        <w:tc>
          <w:tcPr>
            <w:tcW w:w="1798" w:type="dxa"/>
            <w:vAlign w:val="center"/>
          </w:tcPr>
          <w:p w14:paraId="4742BEFD"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814000 </w:t>
            </w:r>
          </w:p>
        </w:tc>
        <w:tc>
          <w:tcPr>
            <w:tcW w:w="4678" w:type="dxa"/>
            <w:vAlign w:val="center"/>
          </w:tcPr>
          <w:p w14:paraId="66A5D1B1"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MOTOR-CASA/CAMINHAO</w:t>
            </w:r>
          </w:p>
        </w:tc>
      </w:tr>
      <w:tr w:rsidR="00966B82" w:rsidRPr="00F66DBE" w14:paraId="034AE823" w14:textId="77777777">
        <w:tc>
          <w:tcPr>
            <w:tcW w:w="1798" w:type="dxa"/>
            <w:tcBorders>
              <w:top w:val="nil"/>
              <w:left w:val="nil"/>
              <w:bottom w:val="nil"/>
            </w:tcBorders>
            <w:vAlign w:val="center"/>
          </w:tcPr>
          <w:p w14:paraId="435A8D09" w14:textId="77777777" w:rsidR="006E7F07" w:rsidRPr="00F66DBE" w:rsidRDefault="006E7F07">
            <w:pPr>
              <w:rPr>
                <w:rFonts w:ascii="Arial" w:eastAsia="Arial" w:hAnsi="Arial" w:cs="Arial"/>
                <w:sz w:val="20"/>
                <w:szCs w:val="20"/>
              </w:rPr>
            </w:pPr>
          </w:p>
        </w:tc>
        <w:tc>
          <w:tcPr>
            <w:tcW w:w="1798" w:type="dxa"/>
            <w:vAlign w:val="center"/>
          </w:tcPr>
          <w:p w14:paraId="03E161DA"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814001 </w:t>
            </w:r>
          </w:p>
        </w:tc>
        <w:tc>
          <w:tcPr>
            <w:tcW w:w="4678" w:type="dxa"/>
            <w:vAlign w:val="center"/>
          </w:tcPr>
          <w:p w14:paraId="78738890"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I/MOTOR-CASA CAMINHAO</w:t>
            </w:r>
          </w:p>
        </w:tc>
      </w:tr>
      <w:tr w:rsidR="00966B82" w:rsidRPr="00F66DBE" w14:paraId="2A826678" w14:textId="77777777">
        <w:tc>
          <w:tcPr>
            <w:tcW w:w="1798" w:type="dxa"/>
            <w:tcBorders>
              <w:top w:val="nil"/>
              <w:left w:val="nil"/>
              <w:bottom w:val="nil"/>
            </w:tcBorders>
            <w:vAlign w:val="center"/>
          </w:tcPr>
          <w:p w14:paraId="6BB848E0" w14:textId="77777777" w:rsidR="006E7F07" w:rsidRPr="00F66DBE" w:rsidRDefault="006E7F07">
            <w:pPr>
              <w:rPr>
                <w:rFonts w:ascii="Arial" w:eastAsia="Arial" w:hAnsi="Arial" w:cs="Arial"/>
                <w:sz w:val="20"/>
                <w:szCs w:val="20"/>
              </w:rPr>
            </w:pPr>
          </w:p>
        </w:tc>
        <w:tc>
          <w:tcPr>
            <w:tcW w:w="1798" w:type="dxa"/>
            <w:vAlign w:val="center"/>
          </w:tcPr>
          <w:p w14:paraId="17D0A221"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823000 </w:t>
            </w:r>
          </w:p>
        </w:tc>
        <w:tc>
          <w:tcPr>
            <w:tcW w:w="4678" w:type="dxa"/>
            <w:vAlign w:val="center"/>
          </w:tcPr>
          <w:p w14:paraId="39E893FF"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MOTOR-CASA/CAMINHONETE</w:t>
            </w:r>
          </w:p>
        </w:tc>
      </w:tr>
      <w:tr w:rsidR="00966B82" w:rsidRPr="00F66DBE" w14:paraId="0E8AF68A" w14:textId="77777777">
        <w:tc>
          <w:tcPr>
            <w:tcW w:w="1798" w:type="dxa"/>
            <w:tcBorders>
              <w:top w:val="nil"/>
              <w:left w:val="nil"/>
              <w:bottom w:val="nil"/>
            </w:tcBorders>
            <w:vAlign w:val="center"/>
          </w:tcPr>
          <w:p w14:paraId="67A1D259" w14:textId="77777777" w:rsidR="006E7F07" w:rsidRPr="00F66DBE" w:rsidRDefault="006E7F07">
            <w:pPr>
              <w:rPr>
                <w:rFonts w:ascii="Arial" w:eastAsia="Arial" w:hAnsi="Arial" w:cs="Arial"/>
                <w:sz w:val="20"/>
                <w:szCs w:val="20"/>
              </w:rPr>
            </w:pPr>
          </w:p>
        </w:tc>
        <w:tc>
          <w:tcPr>
            <w:tcW w:w="1798" w:type="dxa"/>
            <w:vAlign w:val="center"/>
          </w:tcPr>
          <w:p w14:paraId="460F887B"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823001 </w:t>
            </w:r>
          </w:p>
        </w:tc>
        <w:tc>
          <w:tcPr>
            <w:tcW w:w="4678" w:type="dxa"/>
            <w:vAlign w:val="center"/>
          </w:tcPr>
          <w:p w14:paraId="5CF3C2F4"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I/MOTOR-CASA CAMINHONETE</w:t>
            </w:r>
          </w:p>
        </w:tc>
      </w:tr>
      <w:tr w:rsidR="00966B82" w:rsidRPr="00F66DBE" w14:paraId="73F1141E" w14:textId="77777777">
        <w:tc>
          <w:tcPr>
            <w:tcW w:w="1798" w:type="dxa"/>
            <w:tcBorders>
              <w:top w:val="nil"/>
              <w:left w:val="nil"/>
              <w:bottom w:val="nil"/>
            </w:tcBorders>
            <w:vAlign w:val="center"/>
          </w:tcPr>
          <w:p w14:paraId="0420D531" w14:textId="77777777" w:rsidR="006E7F07" w:rsidRPr="00F66DBE" w:rsidRDefault="006E7F07">
            <w:pPr>
              <w:rPr>
                <w:rFonts w:ascii="Arial" w:eastAsia="Arial" w:hAnsi="Arial" w:cs="Arial"/>
                <w:sz w:val="20"/>
                <w:szCs w:val="20"/>
              </w:rPr>
            </w:pPr>
          </w:p>
        </w:tc>
        <w:tc>
          <w:tcPr>
            <w:tcW w:w="1798" w:type="dxa"/>
            <w:vAlign w:val="center"/>
          </w:tcPr>
          <w:p w14:paraId="7A9F7018"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825000 </w:t>
            </w:r>
          </w:p>
        </w:tc>
        <w:tc>
          <w:tcPr>
            <w:tcW w:w="4678" w:type="dxa"/>
            <w:vAlign w:val="center"/>
          </w:tcPr>
          <w:p w14:paraId="519C4ADE"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MOTOR-CASA/UTILITARIO</w:t>
            </w:r>
          </w:p>
        </w:tc>
      </w:tr>
      <w:tr w:rsidR="00966B82" w:rsidRPr="00F66DBE" w14:paraId="0E048182" w14:textId="77777777">
        <w:tc>
          <w:tcPr>
            <w:tcW w:w="1798" w:type="dxa"/>
            <w:tcBorders>
              <w:top w:val="nil"/>
              <w:left w:val="nil"/>
              <w:bottom w:val="nil"/>
            </w:tcBorders>
            <w:vAlign w:val="center"/>
          </w:tcPr>
          <w:p w14:paraId="029DAB34" w14:textId="77777777" w:rsidR="006E7F07" w:rsidRPr="00F66DBE" w:rsidRDefault="006E7F07">
            <w:pPr>
              <w:rPr>
                <w:rFonts w:ascii="Arial" w:eastAsia="Arial" w:hAnsi="Arial" w:cs="Arial"/>
                <w:sz w:val="20"/>
                <w:szCs w:val="20"/>
              </w:rPr>
            </w:pPr>
          </w:p>
        </w:tc>
        <w:tc>
          <w:tcPr>
            <w:tcW w:w="1798" w:type="dxa"/>
            <w:vAlign w:val="center"/>
          </w:tcPr>
          <w:p w14:paraId="75BD975F"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825001 </w:t>
            </w:r>
          </w:p>
        </w:tc>
        <w:tc>
          <w:tcPr>
            <w:tcW w:w="4678" w:type="dxa"/>
            <w:vAlign w:val="center"/>
          </w:tcPr>
          <w:p w14:paraId="0564FB2C"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I/MOTOR-CASA UTILITARIO</w:t>
            </w:r>
          </w:p>
        </w:tc>
      </w:tr>
    </w:tbl>
    <w:p w14:paraId="5DE90662" w14:textId="77777777" w:rsidR="006E7F07" w:rsidRPr="00F66DBE" w:rsidRDefault="00955DB3">
      <w:pPr>
        <w:spacing w:after="0" w:line="240" w:lineRule="auto"/>
        <w:jc w:val="center"/>
        <w:rPr>
          <w:rFonts w:ascii="Arial" w:eastAsia="Arial" w:hAnsi="Arial" w:cs="Arial"/>
          <w:sz w:val="20"/>
          <w:szCs w:val="20"/>
        </w:rPr>
      </w:pPr>
      <w:r w:rsidRPr="00F66DBE">
        <w:rPr>
          <w:rFonts w:ascii="Arial" w:eastAsia="Arial" w:hAnsi="Arial" w:cs="Arial"/>
          <w:sz w:val="20"/>
          <w:szCs w:val="20"/>
        </w:rPr>
        <w:t>Tabela de Código genérico de marca/modelo/versão para veículos motorcasa relacionados à Nota 3</w:t>
      </w:r>
    </w:p>
    <w:p w14:paraId="4FA6B33E" w14:textId="77777777" w:rsidR="006E7F07" w:rsidRPr="00F66DBE" w:rsidRDefault="00955DB3">
      <w:pPr>
        <w:spacing w:after="0" w:line="240" w:lineRule="auto"/>
        <w:jc w:val="center"/>
        <w:rPr>
          <w:rFonts w:ascii="Arial" w:eastAsia="Arial" w:hAnsi="Arial" w:cs="Arial"/>
          <w:sz w:val="20"/>
          <w:szCs w:val="20"/>
        </w:rPr>
      </w:pPr>
      <w:r w:rsidRPr="00F66DBE">
        <w:rPr>
          <w:rFonts w:ascii="Arial" w:eastAsia="Arial" w:hAnsi="Arial" w:cs="Arial"/>
          <w:sz w:val="20"/>
          <w:szCs w:val="20"/>
        </w:rPr>
        <w:t>(Fonte: Portaria DENATRAN 1097/2019)</w:t>
      </w:r>
    </w:p>
    <w:p w14:paraId="493742F7" w14:textId="77777777" w:rsidR="006E7F07" w:rsidRPr="00F66DBE" w:rsidRDefault="006E7F07">
      <w:pPr>
        <w:spacing w:after="0" w:line="240" w:lineRule="auto"/>
        <w:rPr>
          <w:rFonts w:ascii="Arial" w:eastAsia="Arial" w:hAnsi="Arial" w:cs="Arial"/>
          <w:sz w:val="20"/>
          <w:szCs w:val="20"/>
        </w:rPr>
      </w:pPr>
    </w:p>
    <w:p w14:paraId="6810D7B8" w14:textId="77777777" w:rsidR="006E7F07" w:rsidRPr="00F66DBE" w:rsidRDefault="00955DB3">
      <w:pPr>
        <w:spacing w:after="0" w:line="240" w:lineRule="auto"/>
        <w:rPr>
          <w:rFonts w:ascii="Arial" w:eastAsia="Arial" w:hAnsi="Arial" w:cs="Arial"/>
          <w:b/>
          <w:sz w:val="20"/>
          <w:szCs w:val="20"/>
        </w:rPr>
      </w:pPr>
      <w:r w:rsidRPr="00F66DBE">
        <w:rPr>
          <w:rFonts w:ascii="Arial" w:eastAsia="Arial" w:hAnsi="Arial" w:cs="Arial"/>
          <w:b/>
          <w:sz w:val="20"/>
          <w:szCs w:val="20"/>
        </w:rPr>
        <w:t>9.8.1 – Método de Inspeção e Registros Específicos Adicionais aos constantes nos PTs:</w:t>
      </w:r>
    </w:p>
    <w:p w14:paraId="69308D73" w14:textId="77777777" w:rsidR="006E7F07" w:rsidRPr="00F66DBE" w:rsidRDefault="006E7F07">
      <w:pPr>
        <w:spacing w:after="0" w:line="240" w:lineRule="auto"/>
        <w:rPr>
          <w:rFonts w:ascii="Arial" w:eastAsia="Arial" w:hAnsi="Arial" w:cs="Arial"/>
          <w:b/>
          <w:sz w:val="20"/>
          <w:szCs w:val="20"/>
        </w:rPr>
      </w:pPr>
    </w:p>
    <w:p w14:paraId="06AF6C4B"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O método de inspeção utilizado é visual e dimensional, utilizando-se de trena e escala graduada.</w:t>
      </w:r>
    </w:p>
    <w:p w14:paraId="12DA21DC" w14:textId="77777777" w:rsidR="006E7F07" w:rsidRPr="00F66DBE" w:rsidRDefault="006E7F07">
      <w:pPr>
        <w:spacing w:after="0" w:line="240" w:lineRule="auto"/>
        <w:rPr>
          <w:rFonts w:ascii="Arial" w:eastAsia="Arial" w:hAnsi="Arial" w:cs="Arial"/>
          <w:sz w:val="20"/>
          <w:szCs w:val="20"/>
        </w:rPr>
      </w:pPr>
    </w:p>
    <w:p w14:paraId="5551B9A1" w14:textId="01DA16E4" w:rsidR="006E7F07" w:rsidRPr="00F66DBE" w:rsidRDefault="00955DB3">
      <w:pPr>
        <w:spacing w:after="0" w:line="240" w:lineRule="auto"/>
        <w:rPr>
          <w:rFonts w:ascii="Arial" w:eastAsia="Arial" w:hAnsi="Arial" w:cs="Arial"/>
          <w:sz w:val="20"/>
          <w:szCs w:val="20"/>
        </w:rPr>
      </w:pPr>
      <w:bookmarkStart w:id="46" w:name="_heading=h.sqyw64" w:colFirst="0" w:colLast="0"/>
      <w:bookmarkEnd w:id="46"/>
      <w:r w:rsidRPr="00F66DBE">
        <w:rPr>
          <w:rFonts w:ascii="Arial" w:eastAsia="Arial" w:hAnsi="Arial" w:cs="Arial"/>
          <w:sz w:val="20"/>
          <w:szCs w:val="20"/>
        </w:rPr>
        <w:t>A</w:t>
      </w:r>
      <w:r w:rsidRPr="00F66DBE">
        <w:rPr>
          <w:rFonts w:ascii="Arial" w:eastAsia="Arial" w:hAnsi="Arial" w:cs="Arial"/>
          <w:b/>
          <w:sz w:val="20"/>
          <w:szCs w:val="20"/>
        </w:rPr>
        <w:t xml:space="preserve"> </w:t>
      </w:r>
      <w:r w:rsidRPr="00F66DBE">
        <w:rPr>
          <w:rFonts w:ascii="Arial" w:eastAsia="Arial" w:hAnsi="Arial" w:cs="Arial"/>
          <w:sz w:val="20"/>
          <w:szCs w:val="20"/>
        </w:rPr>
        <w:t>observância</w:t>
      </w:r>
      <w:r w:rsidRPr="00F66DBE">
        <w:rPr>
          <w:rFonts w:ascii="Arial" w:eastAsia="Arial" w:hAnsi="Arial" w:cs="Arial"/>
          <w:b/>
          <w:sz w:val="20"/>
          <w:szCs w:val="20"/>
        </w:rPr>
        <w:t xml:space="preserve"> </w:t>
      </w:r>
      <w:r w:rsidRPr="00F66DBE">
        <w:rPr>
          <w:rFonts w:ascii="Arial" w:eastAsia="Arial" w:hAnsi="Arial" w:cs="Arial"/>
          <w:sz w:val="20"/>
          <w:szCs w:val="20"/>
        </w:rPr>
        <w:t xml:space="preserve">dos itens comuns a todos os veículos é registrada no </w:t>
      </w:r>
      <w:r w:rsidRPr="00F66DBE">
        <w:rPr>
          <w:rFonts w:ascii="Arial" w:eastAsia="Arial" w:hAnsi="Arial" w:cs="Arial"/>
          <w:b/>
          <w:sz w:val="20"/>
          <w:szCs w:val="20"/>
        </w:rPr>
        <w:t>FORM-TEC</w:t>
      </w:r>
      <w:r w:rsidRPr="00F66DBE">
        <w:rPr>
          <w:rFonts w:ascii="Arial" w:eastAsia="Arial" w:hAnsi="Arial" w:cs="Arial"/>
          <w:sz w:val="20"/>
          <w:szCs w:val="20"/>
        </w:rPr>
        <w:t xml:space="preserve"> correlacionado ao </w:t>
      </w:r>
      <w:r w:rsidRPr="00F66DBE">
        <w:rPr>
          <w:rFonts w:ascii="Arial" w:eastAsia="Arial" w:hAnsi="Arial" w:cs="Arial"/>
          <w:b/>
          <w:sz w:val="20"/>
          <w:szCs w:val="20"/>
        </w:rPr>
        <w:t>PT</w:t>
      </w:r>
      <w:r w:rsidRPr="00F66DBE">
        <w:rPr>
          <w:rFonts w:ascii="Arial" w:eastAsia="Arial" w:hAnsi="Arial" w:cs="Arial"/>
          <w:sz w:val="20"/>
          <w:szCs w:val="20"/>
        </w:rPr>
        <w:t xml:space="preserve"> (procedimento técnico) relacionado à inspeção realizada</w:t>
      </w:r>
      <w:r w:rsidRPr="00F66DBE">
        <w:rPr>
          <w:rFonts w:ascii="Arial" w:eastAsia="Arial" w:hAnsi="Arial" w:cs="Arial"/>
          <w:b/>
          <w:sz w:val="20"/>
          <w:szCs w:val="20"/>
        </w:rPr>
        <w:t xml:space="preserve"> (PT-01 </w:t>
      </w:r>
      <w:r w:rsidRPr="00F66DBE">
        <w:rPr>
          <w:rFonts w:ascii="Arial" w:eastAsia="Noto Sans Symbols" w:hAnsi="Arial" w:cs="Arial"/>
          <w:b/>
          <w:sz w:val="20"/>
          <w:szCs w:val="20"/>
        </w:rPr>
        <w:t>-</w:t>
      </w:r>
      <w:r w:rsidRPr="00F66DBE">
        <w:rPr>
          <w:rFonts w:ascii="Arial" w:eastAsia="Arial" w:hAnsi="Arial" w:cs="Arial"/>
          <w:b/>
          <w:sz w:val="20"/>
          <w:szCs w:val="20"/>
        </w:rPr>
        <w:t xml:space="preserve"> FORM-TEC-001-A) </w:t>
      </w:r>
      <w:r w:rsidRPr="00F66DBE">
        <w:rPr>
          <w:rFonts w:ascii="Arial" w:eastAsia="Arial" w:hAnsi="Arial" w:cs="Arial"/>
          <w:sz w:val="20"/>
          <w:szCs w:val="20"/>
        </w:rPr>
        <w:t xml:space="preserve">devendo ser </w:t>
      </w:r>
      <w:r w:rsidRPr="00F66DBE">
        <w:rPr>
          <w:rFonts w:ascii="Arial" w:eastAsia="Arial" w:hAnsi="Arial" w:cs="Arial"/>
          <w:b/>
          <w:sz w:val="20"/>
          <w:szCs w:val="20"/>
        </w:rPr>
        <w:t xml:space="preserve">complementado </w:t>
      </w:r>
      <w:r w:rsidRPr="00F66DBE">
        <w:rPr>
          <w:rFonts w:ascii="Arial" w:eastAsia="Arial" w:hAnsi="Arial" w:cs="Arial"/>
          <w:sz w:val="20"/>
          <w:szCs w:val="20"/>
        </w:rPr>
        <w:t xml:space="preserve">para os “itens específicos e/ou não normatizados”, os quais são tratados nesta </w:t>
      </w:r>
      <w:r w:rsidRPr="00F66DBE">
        <w:rPr>
          <w:rFonts w:ascii="Arial" w:eastAsia="Arial" w:hAnsi="Arial" w:cs="Arial"/>
          <w:b/>
          <w:sz w:val="20"/>
          <w:szCs w:val="20"/>
        </w:rPr>
        <w:t>IT-18</w:t>
      </w:r>
      <w:r w:rsidRPr="00F66DBE">
        <w:rPr>
          <w:rFonts w:ascii="Arial" w:eastAsia="Arial" w:hAnsi="Arial" w:cs="Arial"/>
          <w:sz w:val="20"/>
          <w:szCs w:val="20"/>
        </w:rPr>
        <w:t xml:space="preserve">. Para tanto deve ser utilizado adicionalmente o formulário suplementar </w:t>
      </w:r>
      <w:r w:rsidRPr="00F66DBE">
        <w:rPr>
          <w:rFonts w:ascii="Arial" w:eastAsia="Arial" w:hAnsi="Arial" w:cs="Arial"/>
          <w:b/>
          <w:sz w:val="20"/>
          <w:szCs w:val="20"/>
        </w:rPr>
        <w:t>FORM-TEC-027H.</w:t>
      </w:r>
    </w:p>
    <w:p w14:paraId="3B4B44FB" w14:textId="77777777" w:rsidR="006E7F07" w:rsidRPr="00F66DBE" w:rsidRDefault="006E7F07">
      <w:pPr>
        <w:spacing w:after="0" w:line="240" w:lineRule="auto"/>
        <w:rPr>
          <w:rFonts w:ascii="Arial" w:eastAsia="Arial" w:hAnsi="Arial" w:cs="Arial"/>
          <w:sz w:val="20"/>
          <w:szCs w:val="20"/>
        </w:rPr>
      </w:pPr>
    </w:p>
    <w:p w14:paraId="51A235D0" w14:textId="77777777" w:rsidR="006E7F07" w:rsidRPr="00F66DBE" w:rsidRDefault="00955DB3">
      <w:pPr>
        <w:spacing w:after="0" w:line="240" w:lineRule="auto"/>
        <w:rPr>
          <w:rFonts w:ascii="Arial" w:eastAsia="Arial" w:hAnsi="Arial" w:cs="Arial"/>
          <w:i/>
          <w:sz w:val="20"/>
          <w:szCs w:val="20"/>
        </w:rPr>
      </w:pPr>
      <w:r w:rsidRPr="00F66DBE">
        <w:rPr>
          <w:rFonts w:ascii="Arial" w:eastAsia="Arial" w:hAnsi="Arial" w:cs="Arial"/>
          <w:i/>
          <w:sz w:val="20"/>
          <w:szCs w:val="20"/>
        </w:rPr>
        <w:t>Durante as inspeções verificação deve ser efetuada para com os itens abaixo listados, sendo itens de reprovação o não atendimento dos critérios relatados e a possibilidade de ocasionarem riscos à segurança:</w:t>
      </w:r>
    </w:p>
    <w:p w14:paraId="56F7443A" w14:textId="77777777" w:rsidR="006E7F07" w:rsidRPr="00F66DBE" w:rsidRDefault="006E7F07">
      <w:pPr>
        <w:spacing w:after="0" w:line="240" w:lineRule="auto"/>
        <w:rPr>
          <w:rFonts w:ascii="Arial" w:eastAsia="Arial" w:hAnsi="Arial" w:cs="Arial"/>
          <w:i/>
          <w:sz w:val="20"/>
          <w:szCs w:val="20"/>
        </w:rPr>
      </w:pPr>
    </w:p>
    <w:p w14:paraId="670152D7" w14:textId="77777777" w:rsidR="006E7F07" w:rsidRPr="00F66DBE" w:rsidRDefault="00955DB3">
      <w:pPr>
        <w:numPr>
          <w:ilvl w:val="0"/>
          <w:numId w:val="51"/>
        </w:numPr>
        <w:pBdr>
          <w:top w:val="nil"/>
          <w:left w:val="nil"/>
          <w:bottom w:val="nil"/>
          <w:right w:val="nil"/>
          <w:between w:val="nil"/>
        </w:pBdr>
        <w:spacing w:after="0" w:line="240" w:lineRule="auto"/>
        <w:jc w:val="both"/>
        <w:rPr>
          <w:rFonts w:ascii="Arial" w:eastAsia="Arial" w:hAnsi="Arial" w:cs="Arial"/>
          <w:i/>
          <w:sz w:val="20"/>
          <w:szCs w:val="20"/>
        </w:rPr>
      </w:pPr>
      <w:r w:rsidRPr="00F66DBE">
        <w:rPr>
          <w:rFonts w:ascii="Arial" w:eastAsia="Arial" w:hAnsi="Arial" w:cs="Arial"/>
          <w:i/>
          <w:sz w:val="20"/>
          <w:szCs w:val="20"/>
        </w:rPr>
        <w:t>A compatibilidade entre os dados constante no CAT</w:t>
      </w:r>
      <w:r w:rsidRPr="00F66DBE">
        <w:rPr>
          <w:rFonts w:ascii="Arial" w:eastAsia="Arial" w:hAnsi="Arial" w:cs="Arial"/>
          <w:sz w:val="20"/>
          <w:szCs w:val="20"/>
        </w:rPr>
        <w:t xml:space="preserve"> (quando aplicável) </w:t>
      </w:r>
      <w:r w:rsidRPr="00F66DBE">
        <w:rPr>
          <w:rFonts w:ascii="Arial" w:eastAsia="Arial" w:hAnsi="Arial" w:cs="Arial"/>
          <w:i/>
          <w:sz w:val="20"/>
          <w:szCs w:val="20"/>
        </w:rPr>
        <w:t xml:space="preserve">e NFs e o Veículo inspecionado. </w:t>
      </w:r>
    </w:p>
    <w:p w14:paraId="38D3DFEB" w14:textId="77777777" w:rsidR="006E7F07" w:rsidRPr="00F66DBE" w:rsidRDefault="006E7F07">
      <w:pPr>
        <w:pBdr>
          <w:top w:val="nil"/>
          <w:left w:val="nil"/>
          <w:bottom w:val="nil"/>
          <w:right w:val="nil"/>
          <w:between w:val="nil"/>
        </w:pBdr>
        <w:spacing w:after="0" w:line="240" w:lineRule="auto"/>
        <w:ind w:left="720"/>
        <w:jc w:val="both"/>
        <w:rPr>
          <w:rFonts w:ascii="Arial" w:eastAsia="Arial" w:hAnsi="Arial" w:cs="Arial"/>
          <w:i/>
          <w:sz w:val="20"/>
          <w:szCs w:val="20"/>
        </w:rPr>
      </w:pPr>
    </w:p>
    <w:p w14:paraId="3341FDBC" w14:textId="77777777" w:rsidR="006E7F07" w:rsidRPr="00F66DBE" w:rsidRDefault="00955DB3">
      <w:pPr>
        <w:numPr>
          <w:ilvl w:val="0"/>
          <w:numId w:val="51"/>
        </w:numPr>
        <w:pBdr>
          <w:top w:val="nil"/>
          <w:left w:val="nil"/>
          <w:bottom w:val="nil"/>
          <w:right w:val="nil"/>
          <w:between w:val="nil"/>
        </w:pBdr>
        <w:spacing w:after="0" w:line="240" w:lineRule="auto"/>
        <w:jc w:val="both"/>
        <w:rPr>
          <w:rFonts w:ascii="Arial" w:eastAsia="Arial" w:hAnsi="Arial" w:cs="Arial"/>
          <w:i/>
          <w:sz w:val="20"/>
          <w:szCs w:val="20"/>
        </w:rPr>
      </w:pPr>
      <w:r w:rsidRPr="00F66DBE">
        <w:rPr>
          <w:rFonts w:ascii="Arial" w:eastAsia="Arial" w:hAnsi="Arial" w:cs="Arial"/>
          <w:i/>
          <w:sz w:val="20"/>
          <w:szCs w:val="20"/>
        </w:rPr>
        <w:t xml:space="preserve">A </w:t>
      </w:r>
      <w:r w:rsidRPr="00F66DBE">
        <w:rPr>
          <w:rFonts w:ascii="Arial" w:eastAsia="Arial" w:hAnsi="Arial" w:cs="Arial"/>
          <w:i/>
          <w:sz w:val="20"/>
          <w:szCs w:val="20"/>
          <w:u w:val="single"/>
        </w:rPr>
        <w:t>integridade</w:t>
      </w:r>
      <w:r w:rsidRPr="00F66DBE">
        <w:rPr>
          <w:rFonts w:ascii="Arial" w:eastAsia="Arial" w:hAnsi="Arial" w:cs="Arial"/>
          <w:i/>
          <w:sz w:val="20"/>
          <w:szCs w:val="20"/>
        </w:rPr>
        <w:t xml:space="preserve">, </w:t>
      </w:r>
      <w:r w:rsidRPr="00F66DBE">
        <w:rPr>
          <w:rFonts w:ascii="Arial" w:eastAsia="Arial" w:hAnsi="Arial" w:cs="Arial"/>
          <w:i/>
          <w:sz w:val="20"/>
          <w:szCs w:val="20"/>
          <w:u w:val="single"/>
        </w:rPr>
        <w:t>fixação</w:t>
      </w:r>
      <w:r w:rsidRPr="00F66DBE">
        <w:rPr>
          <w:rFonts w:ascii="Arial" w:eastAsia="Arial" w:hAnsi="Arial" w:cs="Arial"/>
          <w:i/>
          <w:sz w:val="20"/>
          <w:szCs w:val="20"/>
        </w:rPr>
        <w:t xml:space="preserve"> e </w:t>
      </w:r>
      <w:r w:rsidRPr="00F66DBE">
        <w:rPr>
          <w:rFonts w:ascii="Arial" w:eastAsia="Arial" w:hAnsi="Arial" w:cs="Arial"/>
          <w:i/>
          <w:sz w:val="20"/>
          <w:szCs w:val="20"/>
          <w:u w:val="single"/>
        </w:rPr>
        <w:t>conservação</w:t>
      </w:r>
      <w:r w:rsidRPr="00F66DBE">
        <w:rPr>
          <w:rFonts w:ascii="Arial" w:eastAsia="Arial" w:hAnsi="Arial" w:cs="Arial"/>
          <w:i/>
          <w:sz w:val="20"/>
          <w:szCs w:val="20"/>
        </w:rPr>
        <w:t xml:space="preserve"> do novo rearranjo interno e externo específico, bem como da verificação de não se constituírem em </w:t>
      </w:r>
      <w:r w:rsidRPr="00F66DBE">
        <w:rPr>
          <w:rFonts w:ascii="Arial" w:eastAsia="Arial" w:hAnsi="Arial" w:cs="Arial"/>
          <w:i/>
          <w:sz w:val="20"/>
          <w:szCs w:val="20"/>
          <w:u w:val="single"/>
        </w:rPr>
        <w:t>riscos relacionados ao acesso</w:t>
      </w:r>
      <w:r w:rsidRPr="00F66DBE">
        <w:rPr>
          <w:rFonts w:ascii="Arial" w:eastAsia="Arial" w:hAnsi="Arial" w:cs="Arial"/>
          <w:i/>
          <w:sz w:val="20"/>
          <w:szCs w:val="20"/>
        </w:rPr>
        <w:t xml:space="preserve"> e </w:t>
      </w:r>
      <w:r w:rsidRPr="00F66DBE">
        <w:rPr>
          <w:rFonts w:ascii="Arial" w:eastAsia="Arial" w:hAnsi="Arial" w:cs="Arial"/>
          <w:i/>
          <w:sz w:val="20"/>
          <w:szCs w:val="20"/>
          <w:u w:val="single"/>
        </w:rPr>
        <w:t>movimentação indevida</w:t>
      </w:r>
      <w:r w:rsidRPr="00F66DBE">
        <w:rPr>
          <w:rFonts w:ascii="Arial" w:eastAsia="Arial" w:hAnsi="Arial" w:cs="Arial"/>
          <w:i/>
          <w:sz w:val="20"/>
          <w:szCs w:val="20"/>
        </w:rPr>
        <w:t xml:space="preserve"> de itens (quando aplicáveis) como: </w:t>
      </w:r>
    </w:p>
    <w:p w14:paraId="05AFD417"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xml:space="preserve">- “Mobiliário”,  </w:t>
      </w:r>
    </w:p>
    <w:p w14:paraId="45683213"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“Bancos e cintos de segurança”;</w:t>
      </w:r>
    </w:p>
    <w:p w14:paraId="4955D3D3"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xml:space="preserve">- “Objetos e Componentes gerais (exemplos: TVs, Microôndas, Eletro-eletrônicos, Fogões, Decorativos, Assoalho, Escadas, Clarabóias de Teto)” verificando-se suas fixações, </w:t>
      </w:r>
    </w:p>
    <w:p w14:paraId="7CAC2615"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xml:space="preserve">- “Existência de dispositivos de travamento de portas, janelas, clarabóias, gavetas”, </w:t>
      </w:r>
    </w:p>
    <w:p w14:paraId="733DEB10"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xml:space="preserve">- “Proteções quanto a movimentação indevida de componentes em geral, incluso dos tanques de acondicionamento d´água”, </w:t>
      </w:r>
    </w:p>
    <w:p w14:paraId="296FB355"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Fixação e existência de certificação da(s) mangueira(s) de canalização de GLP;</w:t>
      </w:r>
    </w:p>
    <w:p w14:paraId="3D3F9AB9"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“Qualquer aparelho a gás deverá ser instalado em local com aberturas de ventilação permanente de modo a evitar o confinamento dos gases resultantes da combustão ou de vazamento de gás e possuir válvulas ou dispositivos de corte da alimentação de fácil acesso”.</w:t>
      </w:r>
    </w:p>
    <w:p w14:paraId="4C1F72B0"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“Tomadas e Fiações Elétricas de Energização, Geradores e Conversores de Energia”;</w:t>
      </w:r>
    </w:p>
    <w:p w14:paraId="6D7FAEB7"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“Dispositivos de acomodação e transporte de itens como Bicicletas, Motos, Barcos, etc”</w:t>
      </w:r>
    </w:p>
    <w:p w14:paraId="565E8815"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“Dispositivos fixados junto ao teto, laterais e traseira do veículo”</w:t>
      </w:r>
    </w:p>
    <w:p w14:paraId="03977329"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“Toldos”</w:t>
      </w:r>
    </w:p>
    <w:p w14:paraId="6429A417"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xml:space="preserve">- “Sistema de Aquecimento e Refrigeração do Habitáculo” </w:t>
      </w:r>
    </w:p>
    <w:p w14:paraId="2C88E90A"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xml:space="preserve">- “Compartimentos / Tanques ou similares de alojamento de “Água” </w:t>
      </w:r>
    </w:p>
    <w:p w14:paraId="1B60E094" w14:textId="77777777" w:rsidR="006E7F07" w:rsidRPr="00F66DBE" w:rsidRDefault="00955DB3">
      <w:pPr>
        <w:pBdr>
          <w:top w:val="nil"/>
          <w:left w:val="nil"/>
          <w:bottom w:val="nil"/>
          <w:right w:val="nil"/>
          <w:between w:val="nil"/>
        </w:pBdr>
        <w:spacing w:after="0" w:line="240" w:lineRule="auto"/>
        <w:ind w:left="720"/>
        <w:jc w:val="both"/>
        <w:rPr>
          <w:rFonts w:ascii="Arial" w:eastAsia="Arial" w:hAnsi="Arial" w:cs="Arial"/>
          <w:i/>
          <w:sz w:val="20"/>
          <w:szCs w:val="20"/>
        </w:rPr>
      </w:pPr>
      <w:r w:rsidRPr="00F66DBE">
        <w:rPr>
          <w:rFonts w:ascii="Arial" w:eastAsia="Arial" w:hAnsi="Arial" w:cs="Arial"/>
          <w:i/>
          <w:sz w:val="20"/>
          <w:szCs w:val="20"/>
        </w:rPr>
        <w:t>- “Dispositivos de Coleta de Água e Dejetos”;</w:t>
      </w:r>
    </w:p>
    <w:p w14:paraId="6E944D3A" w14:textId="77777777" w:rsidR="006E7F07" w:rsidRPr="00F66DBE" w:rsidRDefault="00955DB3">
      <w:pPr>
        <w:numPr>
          <w:ilvl w:val="0"/>
          <w:numId w:val="51"/>
        </w:numPr>
        <w:pBdr>
          <w:top w:val="nil"/>
          <w:left w:val="nil"/>
          <w:bottom w:val="nil"/>
          <w:right w:val="nil"/>
          <w:between w:val="nil"/>
        </w:pBdr>
        <w:spacing w:after="0" w:line="240" w:lineRule="auto"/>
        <w:jc w:val="both"/>
        <w:rPr>
          <w:rFonts w:ascii="Arial" w:eastAsia="Arial" w:hAnsi="Arial" w:cs="Arial"/>
          <w:i/>
          <w:sz w:val="20"/>
          <w:szCs w:val="20"/>
        </w:rPr>
      </w:pPr>
      <w:r w:rsidRPr="00F66DBE">
        <w:rPr>
          <w:rFonts w:ascii="Arial" w:eastAsia="Arial" w:hAnsi="Arial" w:cs="Arial"/>
          <w:i/>
          <w:sz w:val="20"/>
          <w:szCs w:val="20"/>
        </w:rPr>
        <w:lastRenderedPageBreak/>
        <w:t>Ausência de quaisquer partes cortantes ou agressivas que possam entrar em contato indevido, não intencional, com os usuários;</w:t>
      </w:r>
    </w:p>
    <w:p w14:paraId="4A63A481" w14:textId="77777777" w:rsidR="006E7F07" w:rsidRPr="00F66DBE" w:rsidRDefault="00955DB3">
      <w:pPr>
        <w:numPr>
          <w:ilvl w:val="0"/>
          <w:numId w:val="51"/>
        </w:numPr>
        <w:pBdr>
          <w:top w:val="nil"/>
          <w:left w:val="nil"/>
          <w:bottom w:val="nil"/>
          <w:right w:val="nil"/>
          <w:between w:val="nil"/>
        </w:pBdr>
        <w:spacing w:after="0" w:line="240" w:lineRule="auto"/>
        <w:jc w:val="both"/>
        <w:rPr>
          <w:rFonts w:ascii="Arial" w:eastAsia="Arial" w:hAnsi="Arial" w:cs="Arial"/>
          <w:i/>
          <w:sz w:val="20"/>
          <w:szCs w:val="20"/>
        </w:rPr>
      </w:pPr>
      <w:r w:rsidRPr="00F66DBE">
        <w:rPr>
          <w:rFonts w:ascii="Arial" w:eastAsia="Arial" w:hAnsi="Arial" w:cs="Arial"/>
          <w:i/>
          <w:sz w:val="20"/>
          <w:szCs w:val="20"/>
        </w:rPr>
        <w:t>A correta disposição e quantidades dos Sistemas de iluminação e Sinalização (IT-12).</w:t>
      </w:r>
    </w:p>
    <w:p w14:paraId="6BAABB35" w14:textId="77777777" w:rsidR="006E7F07" w:rsidRPr="00F66DBE" w:rsidRDefault="00955DB3">
      <w:pPr>
        <w:numPr>
          <w:ilvl w:val="0"/>
          <w:numId w:val="51"/>
        </w:numPr>
        <w:pBdr>
          <w:top w:val="nil"/>
          <w:left w:val="nil"/>
          <w:bottom w:val="nil"/>
          <w:right w:val="nil"/>
          <w:between w:val="nil"/>
        </w:pBdr>
        <w:spacing w:after="0" w:line="240" w:lineRule="auto"/>
        <w:jc w:val="both"/>
        <w:rPr>
          <w:rFonts w:ascii="Arial" w:eastAsia="Arial" w:hAnsi="Arial" w:cs="Arial"/>
          <w:i/>
          <w:sz w:val="20"/>
          <w:szCs w:val="20"/>
        </w:rPr>
      </w:pPr>
      <w:r w:rsidRPr="00F66DBE">
        <w:rPr>
          <w:rFonts w:ascii="Arial" w:eastAsia="Arial" w:hAnsi="Arial" w:cs="Arial"/>
          <w:i/>
          <w:sz w:val="20"/>
          <w:szCs w:val="20"/>
        </w:rPr>
        <w:t>A correta disposição e quantidades das Faixas Refletivas (IT-13)</w:t>
      </w:r>
    </w:p>
    <w:p w14:paraId="0FDCD200" w14:textId="77777777" w:rsidR="006E7F07" w:rsidRPr="00F66DBE" w:rsidRDefault="00955DB3">
      <w:pPr>
        <w:numPr>
          <w:ilvl w:val="0"/>
          <w:numId w:val="51"/>
        </w:numPr>
        <w:pBdr>
          <w:top w:val="nil"/>
          <w:left w:val="nil"/>
          <w:bottom w:val="nil"/>
          <w:right w:val="nil"/>
          <w:between w:val="nil"/>
        </w:pBdr>
        <w:spacing w:after="0" w:line="240" w:lineRule="auto"/>
        <w:rPr>
          <w:rFonts w:ascii="Arial" w:eastAsia="Arial" w:hAnsi="Arial" w:cs="Arial"/>
          <w:i/>
          <w:sz w:val="20"/>
          <w:szCs w:val="20"/>
        </w:rPr>
      </w:pPr>
      <w:r w:rsidRPr="00F66DBE">
        <w:rPr>
          <w:rFonts w:ascii="Arial" w:eastAsia="Arial" w:hAnsi="Arial" w:cs="Arial"/>
          <w:i/>
          <w:sz w:val="20"/>
          <w:szCs w:val="20"/>
        </w:rPr>
        <w:t>O atendimento aos limites máximos de pesos e dimensões regulamentares.</w:t>
      </w:r>
    </w:p>
    <w:p w14:paraId="2570F34A" w14:textId="77777777" w:rsidR="006E7F07" w:rsidRPr="00F66DBE" w:rsidRDefault="00955DB3">
      <w:pPr>
        <w:numPr>
          <w:ilvl w:val="0"/>
          <w:numId w:val="51"/>
        </w:numPr>
        <w:pBdr>
          <w:top w:val="nil"/>
          <w:left w:val="nil"/>
          <w:bottom w:val="nil"/>
          <w:right w:val="nil"/>
          <w:between w:val="nil"/>
        </w:pBdr>
        <w:spacing w:after="0" w:line="240" w:lineRule="auto"/>
        <w:rPr>
          <w:rFonts w:ascii="Arial" w:eastAsia="Arial" w:hAnsi="Arial" w:cs="Arial"/>
          <w:i/>
          <w:sz w:val="20"/>
          <w:szCs w:val="20"/>
        </w:rPr>
      </w:pPr>
      <w:r w:rsidRPr="00F66DBE">
        <w:rPr>
          <w:rFonts w:ascii="Arial" w:eastAsia="Arial" w:hAnsi="Arial" w:cs="Arial"/>
          <w:sz w:val="20"/>
          <w:szCs w:val="20"/>
        </w:rPr>
        <w:t>Não devem existir equipamentos, acessórios ou objetos que atrapalhem o campo de visibilidade à frente do condutor e o campo de visão dos retrovisores externos</w:t>
      </w:r>
    </w:p>
    <w:p w14:paraId="79321494" w14:textId="77777777" w:rsidR="006E7F07" w:rsidRPr="00F66DBE" w:rsidRDefault="006E7F07">
      <w:pPr>
        <w:pBdr>
          <w:top w:val="nil"/>
          <w:left w:val="nil"/>
          <w:bottom w:val="nil"/>
          <w:right w:val="nil"/>
          <w:between w:val="nil"/>
        </w:pBdr>
        <w:spacing w:after="0" w:line="240" w:lineRule="auto"/>
        <w:ind w:left="720"/>
        <w:jc w:val="both"/>
        <w:rPr>
          <w:rFonts w:ascii="Arial" w:eastAsia="Arial" w:hAnsi="Arial" w:cs="Arial"/>
          <w:i/>
          <w:sz w:val="20"/>
          <w:szCs w:val="20"/>
        </w:rPr>
      </w:pPr>
    </w:p>
    <w:p w14:paraId="114C6289" w14:textId="15D01BC8" w:rsidR="006E7F07" w:rsidRPr="00F66DBE" w:rsidRDefault="00955DB3">
      <w:pPr>
        <w:rPr>
          <w:rFonts w:ascii="Arial" w:eastAsia="Arial" w:hAnsi="Arial" w:cs="Arial"/>
          <w:i/>
          <w:sz w:val="20"/>
          <w:szCs w:val="20"/>
        </w:rPr>
      </w:pPr>
      <w:bookmarkStart w:id="47" w:name="_heading=h.3cqmetx" w:colFirst="0" w:colLast="0"/>
      <w:bookmarkEnd w:id="47"/>
      <w:r w:rsidRPr="00F66DBE">
        <w:rPr>
          <w:rFonts w:ascii="Arial" w:eastAsia="Arial" w:hAnsi="Arial" w:cs="Arial"/>
          <w:i/>
          <w:sz w:val="20"/>
          <w:szCs w:val="20"/>
        </w:rPr>
        <w:t xml:space="preserve">Nota: Também durante as Inspeções </w:t>
      </w:r>
      <w:r w:rsidRPr="00F66DBE">
        <w:rPr>
          <w:rFonts w:ascii="Arial" w:eastAsia="Arial" w:hAnsi="Arial" w:cs="Arial"/>
          <w:i/>
          <w:sz w:val="20"/>
          <w:szCs w:val="20"/>
          <w:u w:val="single"/>
        </w:rPr>
        <w:t>periódicas</w:t>
      </w:r>
      <w:r w:rsidRPr="00F66DBE">
        <w:rPr>
          <w:rFonts w:ascii="Arial" w:eastAsia="Arial" w:hAnsi="Arial" w:cs="Arial"/>
          <w:i/>
          <w:sz w:val="20"/>
          <w:szCs w:val="20"/>
        </w:rPr>
        <w:t xml:space="preserve"> de veículos recuperados de </w:t>
      </w:r>
      <w:r w:rsidRPr="00F66DBE">
        <w:rPr>
          <w:rFonts w:ascii="Arial" w:eastAsia="Arial" w:hAnsi="Arial" w:cs="Arial"/>
          <w:i/>
          <w:sz w:val="20"/>
          <w:szCs w:val="20"/>
          <w:u w:val="single"/>
        </w:rPr>
        <w:t>Sinistro</w:t>
      </w:r>
      <w:r w:rsidRPr="00F66DBE">
        <w:rPr>
          <w:rFonts w:ascii="Arial" w:eastAsia="Arial" w:hAnsi="Arial" w:cs="Arial"/>
          <w:i/>
          <w:sz w:val="20"/>
          <w:szCs w:val="20"/>
        </w:rPr>
        <w:t>, as especificações gerais existentes, quando aplicáveis, no PTs-</w:t>
      </w:r>
      <w:r w:rsidRPr="00F66DBE">
        <w:rPr>
          <w:rFonts w:ascii="Arial" w:eastAsia="Arial" w:hAnsi="Arial" w:cs="Arial"/>
          <w:b/>
          <w:i/>
          <w:sz w:val="20"/>
          <w:szCs w:val="20"/>
        </w:rPr>
        <w:t>01</w:t>
      </w:r>
      <w:r w:rsidRPr="00F66DBE">
        <w:rPr>
          <w:rFonts w:ascii="Arial" w:eastAsia="Arial" w:hAnsi="Arial" w:cs="Arial"/>
          <w:i/>
          <w:sz w:val="20"/>
          <w:szCs w:val="20"/>
        </w:rPr>
        <w:t xml:space="preserve"> , respectivamente, devem ser seguidas, devendo ser observados adicionalmente os itens tratados nesta IT.</w:t>
      </w:r>
    </w:p>
    <w:p w14:paraId="3A6CE37B" w14:textId="77777777" w:rsidR="006E7F07" w:rsidRPr="00F66DBE" w:rsidRDefault="00955DB3">
      <w:pPr>
        <w:spacing w:after="0" w:line="240" w:lineRule="auto"/>
        <w:jc w:val="center"/>
        <w:rPr>
          <w:rFonts w:ascii="Arial" w:eastAsia="Arial" w:hAnsi="Arial" w:cs="Arial"/>
          <w:b/>
          <w:sz w:val="20"/>
          <w:szCs w:val="20"/>
        </w:rPr>
      </w:pPr>
      <w:bookmarkStart w:id="48" w:name="_heading=h.1rvwp1q" w:colFirst="0" w:colLast="0"/>
      <w:bookmarkEnd w:id="48"/>
      <w:r w:rsidRPr="00F66DBE">
        <w:rPr>
          <w:rFonts w:ascii="Arial" w:eastAsia="Arial" w:hAnsi="Arial" w:cs="Arial"/>
          <w:b/>
          <w:sz w:val="20"/>
          <w:szCs w:val="20"/>
        </w:rPr>
        <w:t xml:space="preserve">(*) </w:t>
      </w:r>
      <w:r w:rsidRPr="00F66DBE">
        <w:rPr>
          <w:rFonts w:ascii="Arial" w:eastAsia="Arial" w:hAnsi="Arial" w:cs="Arial"/>
          <w:b/>
          <w:sz w:val="20"/>
          <w:szCs w:val="20"/>
          <w:u w:val="single"/>
        </w:rPr>
        <w:t>OBSERVAÇÕES GERAIS – INSPEÇÕES DE MOTOR CASA</w:t>
      </w:r>
      <w:r w:rsidRPr="00F66DBE">
        <w:rPr>
          <w:rFonts w:ascii="Arial" w:eastAsia="Arial" w:hAnsi="Arial" w:cs="Arial"/>
          <w:b/>
          <w:sz w:val="20"/>
          <w:szCs w:val="20"/>
        </w:rPr>
        <w:t>:</w:t>
      </w:r>
    </w:p>
    <w:p w14:paraId="7E5FCAFC" w14:textId="77777777" w:rsidR="006E7F07" w:rsidRPr="00F66DBE" w:rsidRDefault="006E7F07">
      <w:pPr>
        <w:spacing w:after="0" w:line="240" w:lineRule="auto"/>
        <w:jc w:val="both"/>
        <w:rPr>
          <w:rFonts w:ascii="Arial" w:eastAsia="Arial" w:hAnsi="Arial" w:cs="Arial"/>
          <w:b/>
          <w:sz w:val="20"/>
          <w:szCs w:val="20"/>
        </w:rPr>
      </w:pPr>
    </w:p>
    <w:p w14:paraId="3BFB1591" w14:textId="77777777" w:rsidR="006E7F07" w:rsidRPr="00F66DBE" w:rsidRDefault="00955DB3">
      <w:pPr>
        <w:spacing w:after="0" w:line="240" w:lineRule="auto"/>
        <w:jc w:val="both"/>
        <w:rPr>
          <w:rFonts w:ascii="Arial" w:eastAsia="Arial" w:hAnsi="Arial" w:cs="Arial"/>
          <w:b/>
          <w:sz w:val="20"/>
          <w:szCs w:val="20"/>
        </w:rPr>
      </w:pPr>
      <w:r w:rsidRPr="00F66DBE">
        <w:rPr>
          <w:rFonts w:ascii="Arial" w:eastAsia="Arial" w:hAnsi="Arial" w:cs="Arial"/>
          <w:b/>
          <w:sz w:val="20"/>
          <w:szCs w:val="20"/>
        </w:rPr>
        <w:t xml:space="preserve">O MOTOR </w:t>
      </w:r>
      <w:r w:rsidRPr="00F66DBE">
        <w:rPr>
          <w:rFonts w:ascii="Arial" w:eastAsia="Arial" w:hAnsi="Arial" w:cs="Arial"/>
          <w:sz w:val="20"/>
          <w:szCs w:val="20"/>
        </w:rPr>
        <w:t>CASA possui como regulamentação específica a</w:t>
      </w:r>
      <w:r w:rsidRPr="00F66DBE">
        <w:rPr>
          <w:rFonts w:ascii="Arial" w:eastAsia="Arial" w:hAnsi="Arial" w:cs="Arial"/>
          <w:b/>
          <w:sz w:val="20"/>
          <w:szCs w:val="20"/>
        </w:rPr>
        <w:t xml:space="preserve"> CONTRAN 743/2018, </w:t>
      </w:r>
      <w:r w:rsidRPr="00F66DBE">
        <w:rPr>
          <w:rFonts w:ascii="Arial" w:eastAsia="Arial" w:hAnsi="Arial" w:cs="Arial"/>
          <w:sz w:val="20"/>
          <w:szCs w:val="20"/>
        </w:rPr>
        <w:t>estando a mesma, bem como itens gerais não normatizados relacionados à segurança dos usuários, contemplada nesta IT-18</w:t>
      </w:r>
      <w:r w:rsidRPr="00F66DBE">
        <w:rPr>
          <w:rFonts w:ascii="Arial" w:eastAsia="Arial" w:hAnsi="Arial" w:cs="Arial"/>
          <w:b/>
          <w:sz w:val="20"/>
          <w:szCs w:val="20"/>
        </w:rPr>
        <w:t xml:space="preserve"> </w:t>
      </w:r>
      <w:r w:rsidRPr="00F66DBE">
        <w:rPr>
          <w:rFonts w:ascii="Arial" w:eastAsia="Arial" w:hAnsi="Arial" w:cs="Arial"/>
          <w:sz w:val="20"/>
          <w:szCs w:val="20"/>
        </w:rPr>
        <w:t>(também aplicáveis por similaridade ao</w:t>
      </w:r>
      <w:r w:rsidRPr="00F66DBE">
        <w:rPr>
          <w:rFonts w:ascii="Arial" w:eastAsia="Arial" w:hAnsi="Arial" w:cs="Arial"/>
          <w:b/>
          <w:sz w:val="20"/>
          <w:szCs w:val="20"/>
        </w:rPr>
        <w:t xml:space="preserve"> CAMPER </w:t>
      </w:r>
      <w:r w:rsidRPr="00F66DBE">
        <w:rPr>
          <w:rFonts w:ascii="Arial" w:eastAsia="Arial" w:hAnsi="Arial" w:cs="Arial"/>
          <w:sz w:val="20"/>
          <w:szCs w:val="20"/>
        </w:rPr>
        <w:t>tratado no item 9.11 desta IT).</w:t>
      </w:r>
      <w:r w:rsidRPr="00F66DBE">
        <w:rPr>
          <w:rFonts w:ascii="Arial" w:eastAsia="Arial" w:hAnsi="Arial" w:cs="Arial"/>
          <w:b/>
          <w:sz w:val="20"/>
          <w:szCs w:val="20"/>
        </w:rPr>
        <w:t xml:space="preserve"> </w:t>
      </w:r>
    </w:p>
    <w:p w14:paraId="2A77246F" w14:textId="77777777" w:rsidR="006E7F07" w:rsidRPr="00F66DBE" w:rsidRDefault="006E7F07">
      <w:pPr>
        <w:spacing w:after="0" w:line="240" w:lineRule="auto"/>
        <w:jc w:val="both"/>
        <w:rPr>
          <w:rFonts w:ascii="Arial" w:eastAsia="Arial" w:hAnsi="Arial" w:cs="Arial"/>
          <w:sz w:val="20"/>
          <w:szCs w:val="20"/>
        </w:rPr>
      </w:pPr>
    </w:p>
    <w:p w14:paraId="37BD781D" w14:textId="1DEA1477" w:rsidR="006E7F07" w:rsidRPr="00F66DBE" w:rsidRDefault="00955DB3">
      <w:pPr>
        <w:spacing w:after="0" w:line="240" w:lineRule="auto"/>
        <w:jc w:val="both"/>
        <w:rPr>
          <w:rFonts w:ascii="Arial" w:eastAsia="Arial" w:hAnsi="Arial" w:cs="Arial"/>
          <w:sz w:val="20"/>
          <w:szCs w:val="20"/>
        </w:rPr>
      </w:pPr>
      <w:bookmarkStart w:id="49" w:name="_heading=h.2bn6wsx" w:colFirst="0" w:colLast="0"/>
      <w:bookmarkEnd w:id="49"/>
      <w:r w:rsidRPr="00F66DBE">
        <w:rPr>
          <w:rFonts w:ascii="Arial" w:eastAsia="Arial" w:hAnsi="Arial" w:cs="Arial"/>
          <w:sz w:val="20"/>
          <w:szCs w:val="20"/>
        </w:rPr>
        <w:t xml:space="preserve">Dos </w:t>
      </w:r>
      <w:r w:rsidRPr="00F66DBE">
        <w:rPr>
          <w:rFonts w:ascii="Arial" w:eastAsia="Arial" w:hAnsi="Arial" w:cs="Arial"/>
          <w:b/>
          <w:sz w:val="20"/>
          <w:szCs w:val="20"/>
        </w:rPr>
        <w:t>equipamentos obrigatórios</w:t>
      </w:r>
      <w:r w:rsidRPr="00F66DBE">
        <w:rPr>
          <w:rFonts w:ascii="Arial" w:eastAsia="Arial" w:hAnsi="Arial" w:cs="Arial"/>
          <w:sz w:val="20"/>
          <w:szCs w:val="20"/>
        </w:rPr>
        <w:t xml:space="preserve"> descritos na Contran </w:t>
      </w:r>
      <w:r w:rsidR="00055387" w:rsidRPr="00F66DBE">
        <w:rPr>
          <w:rFonts w:ascii="Arial" w:eastAsia="Arial" w:hAnsi="Arial" w:cs="Arial"/>
          <w:b/>
          <w:sz w:val="20"/>
          <w:szCs w:val="20"/>
        </w:rPr>
        <w:t>993/2023</w:t>
      </w:r>
      <w:r w:rsidRPr="00F66DBE">
        <w:rPr>
          <w:rFonts w:ascii="Arial" w:eastAsia="Arial" w:hAnsi="Arial" w:cs="Arial"/>
          <w:sz w:val="20"/>
          <w:szCs w:val="20"/>
        </w:rPr>
        <w:t xml:space="preserve"> e suscedâneas, os quais estão descritos na </w:t>
      </w:r>
      <w:r w:rsidRPr="00F66DBE">
        <w:rPr>
          <w:rFonts w:ascii="Arial" w:eastAsia="Arial" w:hAnsi="Arial" w:cs="Arial"/>
          <w:b/>
          <w:sz w:val="20"/>
          <w:szCs w:val="20"/>
        </w:rPr>
        <w:t>IT-10</w:t>
      </w:r>
      <w:r w:rsidRPr="00F66DBE">
        <w:rPr>
          <w:rFonts w:ascii="Arial" w:eastAsia="Arial" w:hAnsi="Arial" w:cs="Arial"/>
          <w:sz w:val="20"/>
          <w:szCs w:val="20"/>
        </w:rPr>
        <w:t xml:space="preserve"> e PT relacionado à inspeção realizada, “Ficam </w:t>
      </w:r>
      <w:r w:rsidRPr="00F66DBE">
        <w:rPr>
          <w:rFonts w:ascii="Arial" w:eastAsia="Arial" w:hAnsi="Arial" w:cs="Arial"/>
          <w:b/>
          <w:sz w:val="20"/>
          <w:szCs w:val="20"/>
        </w:rPr>
        <w:t>dispensados</w:t>
      </w:r>
      <w:r w:rsidRPr="00F66DBE">
        <w:rPr>
          <w:rFonts w:ascii="Arial" w:eastAsia="Arial" w:hAnsi="Arial" w:cs="Arial"/>
          <w:sz w:val="20"/>
          <w:szCs w:val="20"/>
        </w:rPr>
        <w:t xml:space="preserve"> do registrador instantâneo e inalterável de velocidade e tempo (</w:t>
      </w:r>
      <w:r w:rsidRPr="00F66DBE">
        <w:rPr>
          <w:rFonts w:ascii="Arial" w:eastAsia="Arial" w:hAnsi="Arial" w:cs="Arial"/>
          <w:b/>
          <w:sz w:val="20"/>
          <w:szCs w:val="20"/>
        </w:rPr>
        <w:t>cronotacógrafo</w:t>
      </w:r>
      <w:r w:rsidRPr="00F66DBE">
        <w:rPr>
          <w:rFonts w:ascii="Arial" w:eastAsia="Arial" w:hAnsi="Arial" w:cs="Arial"/>
          <w:sz w:val="20"/>
          <w:szCs w:val="20"/>
        </w:rPr>
        <w:t xml:space="preserve">) os veículos do tipo </w:t>
      </w:r>
      <w:r w:rsidRPr="00F66DBE">
        <w:rPr>
          <w:rFonts w:ascii="Arial" w:eastAsia="Arial" w:hAnsi="Arial" w:cs="Arial"/>
          <w:b/>
          <w:sz w:val="20"/>
          <w:szCs w:val="20"/>
        </w:rPr>
        <w:t>motorcasa</w:t>
      </w:r>
      <w:r w:rsidRPr="00F66DBE">
        <w:rPr>
          <w:rFonts w:ascii="Arial" w:eastAsia="Arial" w:hAnsi="Arial" w:cs="Arial"/>
          <w:sz w:val="20"/>
          <w:szCs w:val="20"/>
        </w:rPr>
        <w:t xml:space="preserve"> registrados na </w:t>
      </w:r>
      <w:r w:rsidRPr="00F66DBE">
        <w:rPr>
          <w:rFonts w:ascii="Arial" w:eastAsia="Arial" w:hAnsi="Arial" w:cs="Arial"/>
          <w:b/>
          <w:sz w:val="20"/>
          <w:szCs w:val="20"/>
        </w:rPr>
        <w:t>categoria particular</w:t>
      </w:r>
      <w:r w:rsidRPr="00F66DBE">
        <w:rPr>
          <w:rFonts w:ascii="Arial" w:eastAsia="Arial" w:hAnsi="Arial" w:cs="Arial"/>
          <w:sz w:val="20"/>
          <w:szCs w:val="20"/>
        </w:rPr>
        <w:t>”.</w:t>
      </w:r>
    </w:p>
    <w:p w14:paraId="7AB5B671" w14:textId="77777777" w:rsidR="006E7F07" w:rsidRPr="00F66DBE" w:rsidRDefault="006E7F07">
      <w:pPr>
        <w:spacing w:after="0" w:line="240" w:lineRule="auto"/>
        <w:rPr>
          <w:rFonts w:ascii="Arial" w:eastAsia="Arial" w:hAnsi="Arial" w:cs="Arial"/>
          <w:sz w:val="20"/>
          <w:szCs w:val="20"/>
        </w:rPr>
      </w:pPr>
    </w:p>
    <w:p w14:paraId="2824F8F3" w14:textId="77777777" w:rsidR="006E7F07" w:rsidRPr="00F66DBE" w:rsidRDefault="00955DB3">
      <w:p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 xml:space="preserve">No caso de o motorcasa possuir dispositivo para tracionar reboque, semirreboque, trailer ou veículo de passeio o </w:t>
      </w:r>
      <w:r w:rsidRPr="00F66DBE">
        <w:rPr>
          <w:rFonts w:ascii="Arial" w:eastAsia="Arial" w:hAnsi="Arial" w:cs="Arial"/>
          <w:b/>
          <w:sz w:val="20"/>
          <w:szCs w:val="20"/>
        </w:rPr>
        <w:t>sistema de engate elétrico para o rebocado</w:t>
      </w:r>
      <w:r w:rsidRPr="00F66DBE">
        <w:rPr>
          <w:rFonts w:ascii="Arial" w:eastAsia="Arial" w:hAnsi="Arial" w:cs="Arial"/>
          <w:sz w:val="20"/>
          <w:szCs w:val="20"/>
        </w:rPr>
        <w:t xml:space="preserve"> deverá ser testado conforme </w:t>
      </w:r>
      <w:r w:rsidRPr="00F66DBE">
        <w:rPr>
          <w:rFonts w:ascii="Arial" w:eastAsia="Arial" w:hAnsi="Arial" w:cs="Arial"/>
          <w:b/>
          <w:sz w:val="20"/>
          <w:szCs w:val="20"/>
        </w:rPr>
        <w:t>IT-31</w:t>
      </w:r>
    </w:p>
    <w:p w14:paraId="2D6F4B55" w14:textId="77777777" w:rsidR="006E7F07" w:rsidRPr="00F66DBE" w:rsidRDefault="006E7F07">
      <w:pPr>
        <w:spacing w:after="0" w:line="240" w:lineRule="auto"/>
        <w:jc w:val="both"/>
        <w:rPr>
          <w:rFonts w:ascii="Arial" w:eastAsia="Arial" w:hAnsi="Arial" w:cs="Arial"/>
          <w:sz w:val="20"/>
          <w:szCs w:val="20"/>
        </w:rPr>
      </w:pPr>
    </w:p>
    <w:p w14:paraId="21A9D98B" w14:textId="77777777" w:rsidR="006E7F07" w:rsidRPr="00F66DBE" w:rsidRDefault="00955DB3">
      <w:pPr>
        <w:spacing w:after="0" w:line="240" w:lineRule="auto"/>
        <w:jc w:val="both"/>
        <w:rPr>
          <w:rFonts w:ascii="Arial" w:eastAsia="Arial" w:hAnsi="Arial" w:cs="Arial"/>
          <w:b/>
          <w:sz w:val="20"/>
          <w:szCs w:val="20"/>
        </w:rPr>
      </w:pPr>
      <w:r w:rsidRPr="00F66DBE">
        <w:rPr>
          <w:rFonts w:ascii="Arial" w:eastAsia="Arial" w:hAnsi="Arial" w:cs="Arial"/>
          <w:b/>
          <w:sz w:val="20"/>
          <w:szCs w:val="20"/>
        </w:rPr>
        <w:t>9.8.2 – Documentação de Referência:</w:t>
      </w:r>
    </w:p>
    <w:p w14:paraId="0C0B5EEC" w14:textId="77777777" w:rsidR="006E7F07" w:rsidRPr="00F66DBE" w:rsidRDefault="006E7F07">
      <w:pPr>
        <w:spacing w:after="0" w:line="240" w:lineRule="auto"/>
        <w:jc w:val="both"/>
        <w:rPr>
          <w:rFonts w:ascii="Arial" w:eastAsia="Arial" w:hAnsi="Arial" w:cs="Arial"/>
          <w:b/>
          <w:sz w:val="20"/>
          <w:szCs w:val="20"/>
        </w:rPr>
      </w:pPr>
    </w:p>
    <w:p w14:paraId="2B454AC5" w14:textId="19A23A79" w:rsidR="006E7F07" w:rsidRPr="00F66DBE" w:rsidRDefault="00955DB3">
      <w:pPr>
        <w:spacing w:after="0" w:line="240" w:lineRule="auto"/>
        <w:rPr>
          <w:rFonts w:ascii="Arial" w:eastAsia="Arial" w:hAnsi="Arial" w:cs="Arial"/>
          <w:sz w:val="20"/>
          <w:szCs w:val="20"/>
        </w:rPr>
      </w:pPr>
      <w:bookmarkStart w:id="50" w:name="_heading=h.qsh70q" w:colFirst="0" w:colLast="0"/>
      <w:bookmarkEnd w:id="50"/>
      <w:r w:rsidRPr="00F66DBE">
        <w:rPr>
          <w:rFonts w:ascii="Arial" w:eastAsia="Arial" w:hAnsi="Arial" w:cs="Arial"/>
          <w:sz w:val="20"/>
          <w:szCs w:val="20"/>
        </w:rPr>
        <w:t xml:space="preserve">Conforme o caso das inspeções a serem realizadas, além das já citadas documentações / legislações de referencia como as </w:t>
      </w:r>
      <w:r w:rsidRPr="00F66DBE">
        <w:rPr>
          <w:rFonts w:ascii="Arial" w:eastAsia="Arial" w:hAnsi="Arial" w:cs="Arial"/>
          <w:b/>
          <w:sz w:val="20"/>
          <w:szCs w:val="20"/>
        </w:rPr>
        <w:t xml:space="preserve">Portarias Inmetro </w:t>
      </w:r>
      <w:r w:rsidRPr="00F66DBE">
        <w:rPr>
          <w:rFonts w:ascii="Arial" w:eastAsia="Arial" w:hAnsi="Arial" w:cs="Arial"/>
          <w:sz w:val="20"/>
          <w:szCs w:val="20"/>
        </w:rPr>
        <w:t>relacionadas à</w:t>
      </w:r>
      <w:r w:rsidRPr="00F66DBE">
        <w:rPr>
          <w:rFonts w:ascii="Arial" w:eastAsia="Arial" w:hAnsi="Arial" w:cs="Arial"/>
          <w:b/>
          <w:sz w:val="20"/>
          <w:szCs w:val="20"/>
        </w:rPr>
        <w:t xml:space="preserve"> </w:t>
      </w:r>
      <w:r w:rsidRPr="00F66DBE">
        <w:rPr>
          <w:rFonts w:ascii="Arial" w:eastAsia="Arial" w:hAnsi="Arial" w:cs="Arial"/>
          <w:sz w:val="20"/>
          <w:szCs w:val="20"/>
        </w:rPr>
        <w:t xml:space="preserve">modificação veicular, veículo recuperado de sinistro, e igualmente das </w:t>
      </w:r>
      <w:r w:rsidRPr="00F66DBE">
        <w:rPr>
          <w:rFonts w:ascii="Arial" w:eastAsia="Arial" w:hAnsi="Arial" w:cs="Arial"/>
          <w:b/>
          <w:sz w:val="20"/>
          <w:szCs w:val="20"/>
        </w:rPr>
        <w:t xml:space="preserve">Resoluções </w:t>
      </w:r>
      <w:r w:rsidRPr="00F66DBE">
        <w:rPr>
          <w:rFonts w:ascii="Arial" w:eastAsia="Arial" w:hAnsi="Arial" w:cs="Arial"/>
          <w:sz w:val="20"/>
          <w:szCs w:val="20"/>
        </w:rPr>
        <w:t xml:space="preserve">Contran </w:t>
      </w:r>
      <w:r w:rsidRPr="00F66DBE">
        <w:rPr>
          <w:rFonts w:ascii="Arial" w:eastAsia="Arial" w:hAnsi="Arial" w:cs="Arial"/>
          <w:b/>
          <w:sz w:val="20"/>
          <w:szCs w:val="20"/>
        </w:rPr>
        <w:t>743/2018</w:t>
      </w:r>
      <w:r w:rsidRPr="00F66DBE">
        <w:rPr>
          <w:rFonts w:ascii="Arial" w:eastAsia="Arial" w:hAnsi="Arial" w:cs="Arial"/>
          <w:sz w:val="20"/>
          <w:szCs w:val="20"/>
        </w:rPr>
        <w:t xml:space="preserve">, Contran </w:t>
      </w:r>
      <w:r w:rsidRPr="00F66DBE">
        <w:rPr>
          <w:rFonts w:ascii="Arial" w:eastAsia="Arial" w:hAnsi="Arial" w:cs="Arial"/>
          <w:b/>
          <w:sz w:val="20"/>
          <w:szCs w:val="20"/>
        </w:rPr>
        <w:t>916/2022</w:t>
      </w:r>
      <w:r w:rsidRPr="00F66DBE">
        <w:rPr>
          <w:rFonts w:ascii="Arial" w:eastAsia="Arial" w:hAnsi="Arial" w:cs="Arial"/>
          <w:sz w:val="20"/>
          <w:szCs w:val="20"/>
        </w:rPr>
        <w:t xml:space="preserve">  e Portaria DENATRAN 1097/2019 com suas sucedâneas, temos entre inúmeras outras, como referência geral e consideradas na elaboração dos Procedimentos Técnicos e Instruções de Trabalho aplicáveis utilizados para as inspeções, como exemplos das abaixo e suas eventuais complementares:</w:t>
      </w:r>
    </w:p>
    <w:p w14:paraId="1C52228A" w14:textId="77777777" w:rsidR="006E7F07" w:rsidRPr="00F66DBE" w:rsidRDefault="006E7F07">
      <w:pPr>
        <w:spacing w:after="0" w:line="240" w:lineRule="auto"/>
        <w:rPr>
          <w:rFonts w:ascii="Arial" w:eastAsia="Arial" w:hAnsi="Arial" w:cs="Arial"/>
          <w:sz w:val="20"/>
          <w:szCs w:val="20"/>
        </w:rPr>
      </w:pPr>
    </w:p>
    <w:p w14:paraId="1603B9BD" w14:textId="77777777"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Resolução CONTRAN nº 948/2022, tratada na IT-13</w:t>
      </w:r>
    </w:p>
    <w:p w14:paraId="27F94494" w14:textId="77777777"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Instrução Normativa nº 06/2010, tratadas nas IT-04, 05 e 06</w:t>
      </w:r>
    </w:p>
    <w:p w14:paraId="20C8AF18" w14:textId="1D19B01E"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 xml:space="preserve">Resolução CONTRAN nº </w:t>
      </w:r>
      <w:r w:rsidR="00192E5E" w:rsidRPr="00F66DBE">
        <w:rPr>
          <w:rFonts w:ascii="Arial" w:eastAsia="Arial" w:hAnsi="Arial" w:cs="Arial"/>
          <w:sz w:val="20"/>
          <w:szCs w:val="20"/>
        </w:rPr>
        <w:t>993/2023</w:t>
      </w:r>
      <w:r w:rsidRPr="00F66DBE">
        <w:rPr>
          <w:rFonts w:ascii="Arial" w:eastAsia="Arial" w:hAnsi="Arial" w:cs="Arial"/>
          <w:sz w:val="20"/>
          <w:szCs w:val="20"/>
        </w:rPr>
        <w:t xml:space="preserve">, tratados nos </w:t>
      </w:r>
      <w:r w:rsidRPr="00F66DBE">
        <w:rPr>
          <w:rFonts w:ascii="Arial" w:eastAsia="Arial" w:hAnsi="Arial" w:cs="Arial"/>
          <w:b/>
          <w:sz w:val="20"/>
          <w:szCs w:val="20"/>
        </w:rPr>
        <w:t>PT 01</w:t>
      </w:r>
      <w:r w:rsidRPr="00F66DBE">
        <w:rPr>
          <w:rFonts w:ascii="Arial" w:eastAsia="Arial" w:hAnsi="Arial" w:cs="Arial"/>
          <w:sz w:val="20"/>
          <w:szCs w:val="20"/>
        </w:rPr>
        <w:t xml:space="preserve"> e IT-10</w:t>
      </w:r>
    </w:p>
    <w:p w14:paraId="4DF1F094" w14:textId="77777777"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 xml:space="preserve">Resolução CONTRAN nº 215/2006, tratados nos </w:t>
      </w:r>
      <w:r w:rsidRPr="00F66DBE">
        <w:rPr>
          <w:rFonts w:ascii="Arial" w:eastAsia="Arial" w:hAnsi="Arial" w:cs="Arial"/>
          <w:b/>
          <w:sz w:val="20"/>
          <w:szCs w:val="20"/>
        </w:rPr>
        <w:t>PT 01</w:t>
      </w:r>
      <w:r w:rsidRPr="00F66DBE">
        <w:rPr>
          <w:rFonts w:ascii="Arial" w:eastAsia="Arial" w:hAnsi="Arial" w:cs="Arial"/>
          <w:sz w:val="20"/>
          <w:szCs w:val="20"/>
        </w:rPr>
        <w:t xml:space="preserve"> </w:t>
      </w:r>
    </w:p>
    <w:p w14:paraId="55A734D5" w14:textId="77777777"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 xml:space="preserve">Resolução CONTRAN nº 960/2022  tratados nos </w:t>
      </w:r>
      <w:r w:rsidRPr="00F66DBE">
        <w:rPr>
          <w:rFonts w:ascii="Arial" w:eastAsia="Arial" w:hAnsi="Arial" w:cs="Arial"/>
          <w:b/>
          <w:sz w:val="20"/>
          <w:szCs w:val="20"/>
        </w:rPr>
        <w:t>PT 01</w:t>
      </w:r>
    </w:p>
    <w:p w14:paraId="0AA2ABC5" w14:textId="77777777"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 xml:space="preserve">Resolução CONTRAN n° 224/2006 tratados nos </w:t>
      </w:r>
      <w:r w:rsidRPr="00F66DBE">
        <w:rPr>
          <w:rFonts w:ascii="Arial" w:eastAsia="Arial" w:hAnsi="Arial" w:cs="Arial"/>
          <w:b/>
          <w:sz w:val="20"/>
          <w:szCs w:val="20"/>
        </w:rPr>
        <w:t>PT 01</w:t>
      </w:r>
    </w:p>
    <w:p w14:paraId="1DA4569F" w14:textId="15CD382C"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 xml:space="preserve">Resolução CONTRAN nº </w:t>
      </w:r>
      <w:r w:rsidR="00192E5E" w:rsidRPr="00F66DBE">
        <w:rPr>
          <w:rFonts w:ascii="Arial" w:eastAsia="Arial" w:hAnsi="Arial" w:cs="Arial"/>
          <w:sz w:val="20"/>
          <w:szCs w:val="20"/>
        </w:rPr>
        <w:t>970/2023</w:t>
      </w:r>
      <w:r w:rsidRPr="00F66DBE">
        <w:rPr>
          <w:rFonts w:ascii="Arial" w:eastAsia="Arial" w:hAnsi="Arial" w:cs="Arial"/>
          <w:sz w:val="20"/>
          <w:szCs w:val="20"/>
        </w:rPr>
        <w:t>, tratados na IT-12</w:t>
      </w:r>
    </w:p>
    <w:p w14:paraId="449BD220" w14:textId="77777777" w:rsidR="006E7F07" w:rsidRPr="00F66DBE" w:rsidRDefault="00955DB3">
      <w:pPr>
        <w:numPr>
          <w:ilvl w:val="0"/>
          <w:numId w:val="4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 xml:space="preserve">Norma ABNT NBR 14040 – Partes 1 a 12, tratados nos </w:t>
      </w:r>
      <w:r w:rsidRPr="00F66DBE">
        <w:rPr>
          <w:rFonts w:ascii="Arial" w:eastAsia="Arial" w:hAnsi="Arial" w:cs="Arial"/>
          <w:b/>
          <w:sz w:val="20"/>
          <w:szCs w:val="20"/>
        </w:rPr>
        <w:t>PT 01</w:t>
      </w:r>
      <w:r w:rsidRPr="00F66DBE">
        <w:rPr>
          <w:rFonts w:ascii="Arial" w:eastAsia="Arial" w:hAnsi="Arial" w:cs="Arial"/>
          <w:sz w:val="20"/>
          <w:szCs w:val="20"/>
        </w:rPr>
        <w:t xml:space="preserve"> e ITs nos mesmos relacionadas</w:t>
      </w:r>
    </w:p>
    <w:p w14:paraId="28D8F097" w14:textId="77777777" w:rsidR="006E7F07" w:rsidRPr="00F66DBE" w:rsidRDefault="00955DB3">
      <w:pPr>
        <w:numPr>
          <w:ilvl w:val="0"/>
          <w:numId w:val="43"/>
        </w:numPr>
        <w:pBdr>
          <w:top w:val="nil"/>
          <w:left w:val="nil"/>
          <w:bottom w:val="nil"/>
          <w:right w:val="nil"/>
          <w:between w:val="nil"/>
        </w:pBdr>
        <w:jc w:val="both"/>
        <w:rPr>
          <w:rFonts w:ascii="Arial" w:eastAsia="Arial" w:hAnsi="Arial" w:cs="Arial"/>
          <w:sz w:val="20"/>
          <w:szCs w:val="20"/>
        </w:rPr>
      </w:pPr>
      <w:r w:rsidRPr="00F66DBE">
        <w:rPr>
          <w:rFonts w:ascii="Arial" w:eastAsia="Arial" w:hAnsi="Arial" w:cs="Arial"/>
          <w:sz w:val="20"/>
          <w:szCs w:val="20"/>
        </w:rPr>
        <w:t xml:space="preserve">Portaria Inmetro 201/2004 e complementares tratados nos </w:t>
      </w:r>
      <w:r w:rsidRPr="00F66DBE">
        <w:rPr>
          <w:rFonts w:ascii="Arial" w:eastAsia="Arial" w:hAnsi="Arial" w:cs="Arial"/>
          <w:b/>
          <w:sz w:val="20"/>
          <w:szCs w:val="20"/>
        </w:rPr>
        <w:t>PT 01.</w:t>
      </w:r>
    </w:p>
    <w:bookmarkEnd w:id="44"/>
    <w:tbl>
      <w:tblPr>
        <w:tblStyle w:val="affffffffff9"/>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77954E62" w14:textId="77777777">
        <w:tc>
          <w:tcPr>
            <w:tcW w:w="10606" w:type="dxa"/>
            <w:shd w:val="clear" w:color="auto" w:fill="D9D9D9"/>
          </w:tcPr>
          <w:p w14:paraId="259297F7" w14:textId="77777777" w:rsidR="006E7F07" w:rsidRPr="00F66DBE" w:rsidRDefault="006E7F07">
            <w:pPr>
              <w:jc w:val="both"/>
              <w:rPr>
                <w:rFonts w:ascii="Arial" w:eastAsia="Arial" w:hAnsi="Arial" w:cs="Arial"/>
                <w:b/>
                <w:sz w:val="20"/>
                <w:szCs w:val="20"/>
              </w:rPr>
            </w:pPr>
          </w:p>
          <w:p w14:paraId="03DCA0AC"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9.9 - Condições Particulares Relacionadas à PNEUS</w:t>
            </w:r>
            <w:r w:rsidRPr="00F66DBE">
              <w:rPr>
                <w:rFonts w:ascii="Arial" w:eastAsia="Arial" w:hAnsi="Arial" w:cs="Arial"/>
                <w:b/>
                <w:sz w:val="20"/>
                <w:szCs w:val="20"/>
                <w:u w:val="single"/>
              </w:rPr>
              <w:t>:</w:t>
            </w:r>
          </w:p>
          <w:p w14:paraId="420C93F7" w14:textId="77777777" w:rsidR="006E7F07" w:rsidRPr="00F66DBE" w:rsidRDefault="006E7F07">
            <w:pPr>
              <w:jc w:val="both"/>
              <w:rPr>
                <w:rFonts w:ascii="Arial" w:eastAsia="Arial" w:hAnsi="Arial" w:cs="Arial"/>
                <w:b/>
                <w:sz w:val="20"/>
                <w:szCs w:val="20"/>
              </w:rPr>
            </w:pPr>
          </w:p>
        </w:tc>
      </w:tr>
    </w:tbl>
    <w:p w14:paraId="35ECF5C5" w14:textId="77777777" w:rsidR="006E7F07" w:rsidRPr="00F66DBE" w:rsidRDefault="006E7F07">
      <w:pPr>
        <w:spacing w:after="0" w:line="240" w:lineRule="auto"/>
        <w:jc w:val="both"/>
        <w:rPr>
          <w:rFonts w:ascii="Arial" w:eastAsia="Arial" w:hAnsi="Arial" w:cs="Arial"/>
          <w:b/>
          <w:sz w:val="20"/>
          <w:szCs w:val="20"/>
        </w:rPr>
      </w:pPr>
    </w:p>
    <w:p w14:paraId="5E9D5D42" w14:textId="77777777" w:rsidR="006E7F07" w:rsidRPr="00F66DBE" w:rsidRDefault="00955DB3">
      <w:pPr>
        <w:spacing w:after="0" w:line="240" w:lineRule="auto"/>
        <w:ind w:left="365"/>
        <w:jc w:val="both"/>
        <w:rPr>
          <w:rFonts w:ascii="Arial" w:eastAsia="Arial" w:hAnsi="Arial" w:cs="Arial"/>
          <w:sz w:val="20"/>
          <w:szCs w:val="20"/>
        </w:rPr>
      </w:pPr>
      <w:bookmarkStart w:id="51" w:name="_heading=h.3as4poj" w:colFirst="0" w:colLast="0"/>
      <w:bookmarkEnd w:id="51"/>
      <w:r w:rsidRPr="00F66DBE">
        <w:rPr>
          <w:rFonts w:ascii="Arial" w:eastAsia="Arial" w:hAnsi="Arial" w:cs="Arial"/>
          <w:sz w:val="20"/>
          <w:szCs w:val="20"/>
        </w:rPr>
        <w:t xml:space="preserve">Os veículos novos assemelhados ou deles derivados, automotores, elétricos, reboques ou semi-reboques, de produção nacional ou importados, somente poderão ser comercializados no país quando equipados com </w:t>
      </w:r>
      <w:r w:rsidRPr="00F66DBE">
        <w:rPr>
          <w:rFonts w:ascii="Arial" w:eastAsia="Arial" w:hAnsi="Arial" w:cs="Arial"/>
          <w:b/>
          <w:sz w:val="20"/>
          <w:szCs w:val="20"/>
        </w:rPr>
        <w:t>PNEUS NOVOS</w:t>
      </w:r>
      <w:r w:rsidRPr="00F66DBE">
        <w:rPr>
          <w:rFonts w:ascii="Arial" w:eastAsia="Arial" w:hAnsi="Arial" w:cs="Arial"/>
          <w:sz w:val="20"/>
          <w:szCs w:val="20"/>
        </w:rPr>
        <w:t xml:space="preserve"> que estejam em conformidade com os Regulamentos Técnicos do Instituto Nacional de Metrologia, Normalização e Qualidade Industrial – INMETRO, conforme </w:t>
      </w:r>
      <w:r w:rsidRPr="00F66DBE">
        <w:rPr>
          <w:rFonts w:ascii="Arial" w:eastAsia="Arial" w:hAnsi="Arial" w:cs="Arial"/>
          <w:b/>
          <w:sz w:val="20"/>
          <w:szCs w:val="20"/>
        </w:rPr>
        <w:t>Resolução CONTRAN 913/2022</w:t>
      </w:r>
    </w:p>
    <w:p w14:paraId="560F8CE2" w14:textId="77777777" w:rsidR="006E7F07" w:rsidRPr="00F66DBE" w:rsidRDefault="006E7F07">
      <w:pPr>
        <w:spacing w:after="0" w:line="240" w:lineRule="auto"/>
        <w:jc w:val="both"/>
        <w:rPr>
          <w:rFonts w:ascii="Arial" w:eastAsia="Arial" w:hAnsi="Arial" w:cs="Arial"/>
          <w:sz w:val="20"/>
          <w:szCs w:val="20"/>
        </w:rPr>
      </w:pPr>
    </w:p>
    <w:p w14:paraId="2D9CA720" w14:textId="77777777" w:rsidR="006E7F07" w:rsidRPr="00F66DBE" w:rsidRDefault="00955DB3">
      <w:pPr>
        <w:ind w:left="365"/>
        <w:jc w:val="both"/>
        <w:rPr>
          <w:rFonts w:ascii="Arial" w:eastAsia="Arial" w:hAnsi="Arial" w:cs="Arial"/>
          <w:sz w:val="20"/>
          <w:szCs w:val="20"/>
        </w:rPr>
      </w:pPr>
      <w:r w:rsidRPr="00F66DBE">
        <w:rPr>
          <w:rFonts w:ascii="Arial" w:eastAsia="Arial" w:hAnsi="Arial" w:cs="Arial"/>
          <w:sz w:val="20"/>
          <w:szCs w:val="20"/>
        </w:rPr>
        <w:t xml:space="preserve">Os veículos, a partir de 06/06/2014 devem sair das fábricas equipados com </w:t>
      </w:r>
      <w:r w:rsidRPr="00F66DBE">
        <w:rPr>
          <w:rFonts w:ascii="Arial" w:eastAsia="Arial" w:hAnsi="Arial" w:cs="Arial"/>
          <w:b/>
          <w:sz w:val="20"/>
          <w:szCs w:val="20"/>
        </w:rPr>
        <w:t>pneus</w:t>
      </w:r>
      <w:r w:rsidRPr="00F66DBE">
        <w:rPr>
          <w:rFonts w:ascii="Arial" w:eastAsia="Arial" w:hAnsi="Arial" w:cs="Arial"/>
          <w:sz w:val="20"/>
          <w:szCs w:val="20"/>
        </w:rPr>
        <w:t xml:space="preserve"> que atendam aos limites de carga, dimensões e velocidades em conformidade com os Regulamentos Técnicos do Instituto Nacional de Metrologia, Normalização e Qualidade Industrial – INMETRO, adequados aos aros admitidos para o veículo.</w:t>
      </w:r>
    </w:p>
    <w:tbl>
      <w:tblPr>
        <w:tblStyle w:val="affffffffffa"/>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966B82" w:rsidRPr="00F66DBE" w14:paraId="0C294BCA" w14:textId="77777777">
        <w:tc>
          <w:tcPr>
            <w:tcW w:w="10606" w:type="dxa"/>
            <w:shd w:val="clear" w:color="auto" w:fill="D9D9D9"/>
          </w:tcPr>
          <w:p w14:paraId="6DC4351D" w14:textId="77777777" w:rsidR="006E7F07" w:rsidRPr="00F66DBE" w:rsidRDefault="006E7F07">
            <w:pPr>
              <w:rPr>
                <w:rFonts w:ascii="Arial" w:hAnsi="Arial" w:cs="Arial"/>
                <w:sz w:val="20"/>
                <w:szCs w:val="20"/>
              </w:rPr>
            </w:pPr>
          </w:p>
          <w:p w14:paraId="1B36861C" w14:textId="77777777" w:rsidR="006E7F07" w:rsidRPr="00F66DBE" w:rsidRDefault="00955DB3">
            <w:pPr>
              <w:rPr>
                <w:rFonts w:ascii="Arial" w:eastAsia="Arial" w:hAnsi="Arial" w:cs="Arial"/>
                <w:b/>
                <w:sz w:val="20"/>
                <w:szCs w:val="20"/>
              </w:rPr>
            </w:pPr>
            <w:r w:rsidRPr="00F66DBE">
              <w:rPr>
                <w:rFonts w:ascii="Arial" w:eastAsia="Arial" w:hAnsi="Arial" w:cs="Arial"/>
                <w:b/>
                <w:sz w:val="20"/>
                <w:szCs w:val="20"/>
              </w:rPr>
              <w:t xml:space="preserve">9.10  - Condições Particulares Relacionadas à </w:t>
            </w:r>
            <w:r w:rsidRPr="00F66DBE">
              <w:rPr>
                <w:rFonts w:ascii="Arial" w:eastAsia="Arial" w:hAnsi="Arial" w:cs="Arial"/>
                <w:b/>
                <w:sz w:val="20"/>
                <w:szCs w:val="20"/>
                <w:u w:val="single"/>
              </w:rPr>
              <w:t>VEÍCULOS COM  “ALTERAÇÕES NO SISTEMA DE SUSPENSÃO”</w:t>
            </w:r>
            <w:r w:rsidRPr="00F66DBE">
              <w:rPr>
                <w:rFonts w:ascii="Arial" w:eastAsia="Arial" w:hAnsi="Arial" w:cs="Arial"/>
                <w:b/>
                <w:sz w:val="20"/>
                <w:szCs w:val="20"/>
              </w:rPr>
              <w:t>:</w:t>
            </w:r>
          </w:p>
          <w:p w14:paraId="15C39B4B" w14:textId="77777777" w:rsidR="006E7F07" w:rsidRPr="00F66DBE" w:rsidRDefault="006E7F07">
            <w:pPr>
              <w:rPr>
                <w:rFonts w:ascii="Arial" w:hAnsi="Arial" w:cs="Arial"/>
                <w:sz w:val="20"/>
                <w:szCs w:val="20"/>
              </w:rPr>
            </w:pPr>
          </w:p>
        </w:tc>
      </w:tr>
    </w:tbl>
    <w:p w14:paraId="274D390F" w14:textId="77777777" w:rsidR="006E7F07" w:rsidRPr="00F66DBE" w:rsidRDefault="006E7F07">
      <w:pPr>
        <w:spacing w:after="0" w:line="240" w:lineRule="auto"/>
        <w:jc w:val="both"/>
        <w:rPr>
          <w:rFonts w:ascii="Arial" w:eastAsia="Arial" w:hAnsi="Arial" w:cs="Arial"/>
          <w:sz w:val="20"/>
          <w:szCs w:val="20"/>
        </w:rPr>
      </w:pPr>
    </w:p>
    <w:p w14:paraId="5892C286" w14:textId="77777777" w:rsidR="006E7F07" w:rsidRPr="00F66DBE" w:rsidRDefault="00955DB3">
      <w:pPr>
        <w:numPr>
          <w:ilvl w:val="0"/>
          <w:numId w:val="28"/>
        </w:numPr>
        <w:spacing w:after="0" w:line="240" w:lineRule="auto"/>
        <w:jc w:val="both"/>
        <w:rPr>
          <w:rFonts w:ascii="Arial" w:eastAsia="Arial" w:hAnsi="Arial" w:cs="Arial"/>
          <w:sz w:val="20"/>
          <w:szCs w:val="20"/>
        </w:rPr>
      </w:pPr>
      <w:r w:rsidRPr="00F66DBE">
        <w:rPr>
          <w:rFonts w:ascii="Arial" w:eastAsia="Arial" w:hAnsi="Arial" w:cs="Arial"/>
          <w:sz w:val="20"/>
          <w:szCs w:val="20"/>
        </w:rPr>
        <w:t xml:space="preserve">Os veículos de passageiros e de cargas, exceto veículos de duas ou três rodas e quadriciclos, usados, que sofrerem </w:t>
      </w:r>
      <w:r w:rsidRPr="00F66DBE">
        <w:rPr>
          <w:rFonts w:ascii="Arial" w:eastAsia="Arial" w:hAnsi="Arial" w:cs="Arial"/>
          <w:b/>
          <w:sz w:val="20"/>
          <w:szCs w:val="20"/>
        </w:rPr>
        <w:t>ALTERAÇÕES NO SISTEMA DE SUSPENSÃO,</w:t>
      </w:r>
      <w:r w:rsidRPr="00F66DBE">
        <w:rPr>
          <w:rFonts w:ascii="Arial" w:eastAsia="Arial" w:hAnsi="Arial" w:cs="Arial"/>
          <w:sz w:val="20"/>
          <w:szCs w:val="20"/>
        </w:rPr>
        <w:t xml:space="preserve"> ficam obrigados a atender aos limites e exigências </w:t>
      </w:r>
      <w:r w:rsidRPr="00F66DBE">
        <w:rPr>
          <w:rFonts w:ascii="Arial" w:eastAsia="Arial" w:hAnsi="Arial" w:cs="Arial"/>
          <w:sz w:val="20"/>
          <w:szCs w:val="20"/>
        </w:rPr>
        <w:lastRenderedPageBreak/>
        <w:t>previstos que se seguem, cabendo a cada entidade executora das modificações e ao proprietário do veículo a responsabilidade pelo atendimento às exigências em vigor, sendo:</w:t>
      </w:r>
    </w:p>
    <w:p w14:paraId="113D72DD" w14:textId="77777777" w:rsidR="006E7F07" w:rsidRPr="00F66DBE" w:rsidRDefault="006E7F07">
      <w:pPr>
        <w:spacing w:after="0" w:line="240" w:lineRule="auto"/>
        <w:rPr>
          <w:rFonts w:ascii="Arial" w:eastAsia="Arial" w:hAnsi="Arial" w:cs="Arial"/>
          <w:sz w:val="20"/>
          <w:szCs w:val="20"/>
        </w:rPr>
      </w:pPr>
    </w:p>
    <w:p w14:paraId="7D6C3623" w14:textId="77777777" w:rsidR="006E7F07" w:rsidRPr="00F66DBE" w:rsidRDefault="00955DB3">
      <w:pPr>
        <w:numPr>
          <w:ilvl w:val="0"/>
          <w:numId w:val="47"/>
        </w:numPr>
        <w:pBdr>
          <w:top w:val="nil"/>
          <w:left w:val="nil"/>
          <w:bottom w:val="nil"/>
          <w:right w:val="nil"/>
          <w:between w:val="nil"/>
        </w:pBdr>
        <w:spacing w:after="0" w:line="240" w:lineRule="auto"/>
        <w:rPr>
          <w:rFonts w:ascii="Arial" w:eastAsia="Arial" w:hAnsi="Arial" w:cs="Arial"/>
          <w:b/>
          <w:sz w:val="20"/>
          <w:szCs w:val="20"/>
          <w:u w:val="single"/>
        </w:rPr>
      </w:pPr>
      <w:r w:rsidRPr="00F66DBE">
        <w:rPr>
          <w:rFonts w:ascii="Arial" w:eastAsia="Arial" w:hAnsi="Arial" w:cs="Arial"/>
          <w:b/>
          <w:sz w:val="20"/>
          <w:szCs w:val="20"/>
          <w:u w:val="single"/>
        </w:rPr>
        <w:t>Nos veículos com PBT até 3500 kg:</w:t>
      </w:r>
    </w:p>
    <w:p w14:paraId="3B65E336"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I – O sistema de suspensão poderá ser fixo ou regulável.</w:t>
      </w:r>
    </w:p>
    <w:p w14:paraId="4ECA6A41" w14:textId="77777777" w:rsidR="006E7F07" w:rsidRPr="00F66DBE" w:rsidRDefault="00955DB3">
      <w:pPr>
        <w:spacing w:after="0" w:line="240" w:lineRule="auto"/>
        <w:ind w:left="708"/>
        <w:rPr>
          <w:rFonts w:ascii="Arial" w:eastAsia="Arial" w:hAnsi="Arial" w:cs="Arial"/>
          <w:sz w:val="20"/>
          <w:szCs w:val="20"/>
        </w:rPr>
      </w:pPr>
      <w:bookmarkStart w:id="52" w:name="_heading=h.1pxezwc" w:colFirst="0" w:colLast="0"/>
      <w:bookmarkEnd w:id="52"/>
      <w:r w:rsidRPr="00F66DBE">
        <w:rPr>
          <w:rFonts w:ascii="Arial" w:eastAsia="Arial" w:hAnsi="Arial" w:cs="Arial"/>
          <w:sz w:val="20"/>
          <w:szCs w:val="20"/>
        </w:rPr>
        <w:t xml:space="preserve">II – A altura mínima permitida para circulação deve ser maior ou igual a 100 mm, medidos verticalmente do solo ao ponto mais baixo da carroceria ou chassi, conforme CONTRAN </w:t>
      </w:r>
      <w:r w:rsidRPr="00F66DBE">
        <w:rPr>
          <w:rFonts w:ascii="Arial" w:eastAsia="Arial" w:hAnsi="Arial" w:cs="Arial"/>
          <w:b/>
          <w:sz w:val="20"/>
          <w:szCs w:val="20"/>
        </w:rPr>
        <w:t>916/2022</w:t>
      </w:r>
      <w:r w:rsidRPr="00F66DBE">
        <w:rPr>
          <w:rFonts w:ascii="Arial" w:eastAsia="Arial" w:hAnsi="Arial" w:cs="Arial"/>
          <w:sz w:val="20"/>
          <w:szCs w:val="20"/>
        </w:rPr>
        <w:t>.</w:t>
      </w:r>
    </w:p>
    <w:p w14:paraId="465B1F12"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III - O conjunto de rodas e pneus não poderá tocar em parte alguma do veículo quando submetido ao teste de esterçamento.</w:t>
      </w:r>
    </w:p>
    <w:p w14:paraId="30C3DF1D" w14:textId="77777777" w:rsidR="006E7F07" w:rsidRPr="00F66DBE" w:rsidRDefault="006E7F07">
      <w:pPr>
        <w:spacing w:after="0" w:line="240" w:lineRule="auto"/>
        <w:ind w:left="708"/>
        <w:rPr>
          <w:rFonts w:ascii="Arial" w:eastAsia="Arial" w:hAnsi="Arial" w:cs="Arial"/>
          <w:sz w:val="20"/>
          <w:szCs w:val="20"/>
        </w:rPr>
      </w:pPr>
    </w:p>
    <w:p w14:paraId="655332C0" w14:textId="77777777" w:rsidR="006E7F07" w:rsidRPr="00F66DBE" w:rsidRDefault="00955DB3">
      <w:pPr>
        <w:jc w:val="center"/>
        <w:rPr>
          <w:rFonts w:ascii="Arial" w:eastAsia="Arial" w:hAnsi="Arial" w:cs="Arial"/>
          <w:sz w:val="20"/>
          <w:szCs w:val="20"/>
        </w:rPr>
      </w:pPr>
      <w:r w:rsidRPr="00F66DBE">
        <w:rPr>
          <w:rFonts w:ascii="Arial" w:eastAsia="Arial" w:hAnsi="Arial" w:cs="Arial"/>
          <w:noProof/>
          <w:sz w:val="20"/>
          <w:szCs w:val="20"/>
        </w:rPr>
        <w:drawing>
          <wp:inline distT="0" distB="0" distL="0" distR="0" wp14:anchorId="04ABDA8C" wp14:editId="4FEBE4FB">
            <wp:extent cx="4033256" cy="1855605"/>
            <wp:effectExtent l="0" t="0" r="0" b="0"/>
            <wp:docPr id="93" name="image27.png" descr="1.png"/>
            <wp:cNvGraphicFramePr/>
            <a:graphic xmlns:a="http://schemas.openxmlformats.org/drawingml/2006/main">
              <a:graphicData uri="http://schemas.openxmlformats.org/drawingml/2006/picture">
                <pic:pic xmlns:pic="http://schemas.openxmlformats.org/drawingml/2006/picture">
                  <pic:nvPicPr>
                    <pic:cNvPr id="0" name="image27.png" descr="1.png"/>
                    <pic:cNvPicPr preferRelativeResize="0"/>
                  </pic:nvPicPr>
                  <pic:blipFill>
                    <a:blip r:embed="rId19"/>
                    <a:srcRect/>
                    <a:stretch>
                      <a:fillRect/>
                    </a:stretch>
                  </pic:blipFill>
                  <pic:spPr>
                    <a:xfrm>
                      <a:off x="0" y="0"/>
                      <a:ext cx="4033256" cy="1855605"/>
                    </a:xfrm>
                    <a:prstGeom prst="rect">
                      <a:avLst/>
                    </a:prstGeom>
                    <a:ln/>
                  </pic:spPr>
                </pic:pic>
              </a:graphicData>
            </a:graphic>
          </wp:inline>
        </w:drawing>
      </w:r>
    </w:p>
    <w:p w14:paraId="43CEDA13" w14:textId="77777777" w:rsidR="006E7F07" w:rsidRPr="00F66DBE" w:rsidRDefault="00955DB3">
      <w:pPr>
        <w:numPr>
          <w:ilvl w:val="0"/>
          <w:numId w:val="47"/>
        </w:numPr>
        <w:pBdr>
          <w:top w:val="nil"/>
          <w:left w:val="nil"/>
          <w:bottom w:val="nil"/>
          <w:right w:val="nil"/>
          <w:between w:val="nil"/>
        </w:pBdr>
        <w:spacing w:after="0" w:line="240" w:lineRule="auto"/>
        <w:rPr>
          <w:rFonts w:ascii="Arial" w:eastAsia="Arial" w:hAnsi="Arial" w:cs="Arial"/>
          <w:b/>
          <w:sz w:val="20"/>
          <w:szCs w:val="20"/>
          <w:u w:val="single"/>
        </w:rPr>
      </w:pPr>
      <w:r w:rsidRPr="00F66DBE">
        <w:rPr>
          <w:rFonts w:ascii="Arial" w:eastAsia="Arial" w:hAnsi="Arial" w:cs="Arial"/>
          <w:b/>
          <w:sz w:val="20"/>
          <w:szCs w:val="20"/>
          <w:u w:val="single"/>
        </w:rPr>
        <w:t>Nos veículos com PBT acima de 3.500 kg (*):</w:t>
      </w:r>
    </w:p>
    <w:p w14:paraId="7190DB13" w14:textId="77777777" w:rsidR="006E7F07" w:rsidRPr="00F66DBE" w:rsidRDefault="006E7F07">
      <w:pPr>
        <w:pBdr>
          <w:top w:val="nil"/>
          <w:left w:val="nil"/>
          <w:bottom w:val="nil"/>
          <w:right w:val="nil"/>
          <w:between w:val="nil"/>
        </w:pBdr>
        <w:spacing w:after="0" w:line="240" w:lineRule="auto"/>
        <w:ind w:left="1068"/>
        <w:rPr>
          <w:rFonts w:ascii="Arial" w:eastAsia="Arial" w:hAnsi="Arial" w:cs="Arial"/>
          <w:b/>
          <w:sz w:val="20"/>
          <w:szCs w:val="20"/>
        </w:rPr>
      </w:pPr>
    </w:p>
    <w:p w14:paraId="5D314F60"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I - Em qualquer condição de operação, o nivelamento da longarina não deve ultrapassar dois graus a partir de uma linha horizontal.</w:t>
      </w:r>
    </w:p>
    <w:p w14:paraId="47BF103C" w14:textId="77777777" w:rsidR="006E7F07" w:rsidRPr="00F66DBE" w:rsidRDefault="006E7F07">
      <w:pPr>
        <w:spacing w:after="0" w:line="240" w:lineRule="auto"/>
        <w:ind w:left="708"/>
        <w:rPr>
          <w:rFonts w:ascii="Arial" w:eastAsia="Arial" w:hAnsi="Arial" w:cs="Arial"/>
          <w:sz w:val="20"/>
          <w:szCs w:val="20"/>
        </w:rPr>
      </w:pPr>
    </w:p>
    <w:p w14:paraId="07DE9907" w14:textId="77777777" w:rsidR="006E7F07" w:rsidRPr="00F66DBE" w:rsidRDefault="00955DB3">
      <w:pPr>
        <w:spacing w:after="0" w:line="240" w:lineRule="auto"/>
        <w:ind w:left="708"/>
        <w:rPr>
          <w:rFonts w:ascii="Arial" w:eastAsia="Arial" w:hAnsi="Arial" w:cs="Arial"/>
          <w:sz w:val="20"/>
          <w:szCs w:val="20"/>
        </w:rPr>
      </w:pPr>
      <w:bookmarkStart w:id="53" w:name="_heading=h.49x2ik5" w:colFirst="0" w:colLast="0"/>
      <w:bookmarkEnd w:id="53"/>
      <w:r w:rsidRPr="00F66DBE">
        <w:rPr>
          <w:rFonts w:ascii="Arial" w:eastAsia="Arial" w:hAnsi="Arial" w:cs="Arial"/>
          <w:sz w:val="20"/>
          <w:szCs w:val="20"/>
        </w:rPr>
        <w:t xml:space="preserve">II - A verificação do cumprimento do disposto no inciso I será feita conforme CONTRAN </w:t>
      </w:r>
      <w:r w:rsidRPr="00F66DBE">
        <w:rPr>
          <w:rFonts w:ascii="Arial" w:eastAsia="Arial" w:hAnsi="Arial" w:cs="Arial"/>
          <w:b/>
          <w:sz w:val="20"/>
          <w:szCs w:val="20"/>
        </w:rPr>
        <w:t>916/2022</w:t>
      </w:r>
      <w:r w:rsidRPr="00F66DBE">
        <w:rPr>
          <w:rFonts w:ascii="Arial" w:eastAsia="Arial" w:hAnsi="Arial" w:cs="Arial"/>
          <w:sz w:val="20"/>
          <w:szCs w:val="20"/>
        </w:rPr>
        <w:t>..</w:t>
      </w:r>
    </w:p>
    <w:p w14:paraId="01A1631C" w14:textId="77777777" w:rsidR="006E7F07" w:rsidRPr="00F66DBE" w:rsidRDefault="006E7F07">
      <w:pPr>
        <w:spacing w:after="0" w:line="240" w:lineRule="auto"/>
        <w:ind w:left="708"/>
        <w:jc w:val="center"/>
        <w:rPr>
          <w:rFonts w:ascii="Arial" w:eastAsia="Arial" w:hAnsi="Arial" w:cs="Arial"/>
          <w:sz w:val="20"/>
          <w:szCs w:val="20"/>
        </w:rPr>
      </w:pPr>
    </w:p>
    <w:p w14:paraId="2763DA2D"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 xml:space="preserve">III - As dimensões de intercambiabilidade entre o caminhão trator e o rebocado devem respeitar </w:t>
      </w:r>
    </w:p>
    <w:p w14:paraId="3CB5C23F"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a norma NBR NM – ISO 1726.</w:t>
      </w:r>
    </w:p>
    <w:p w14:paraId="23E9BE52" w14:textId="77777777" w:rsidR="006E7F07" w:rsidRPr="00F66DBE" w:rsidRDefault="006E7F07">
      <w:pPr>
        <w:spacing w:after="0" w:line="240" w:lineRule="auto"/>
        <w:ind w:left="708"/>
        <w:rPr>
          <w:rFonts w:ascii="Arial" w:eastAsia="Arial" w:hAnsi="Arial" w:cs="Arial"/>
          <w:sz w:val="20"/>
          <w:szCs w:val="20"/>
        </w:rPr>
      </w:pPr>
    </w:p>
    <w:p w14:paraId="59372043"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IV – É vedada a alteração na suspensão dianteira, exceto para instalação do sistema de tração e para incluir ou excluir eixo auxiliar, direcional ou auto direcional.</w:t>
      </w:r>
    </w:p>
    <w:p w14:paraId="32DD8754" w14:textId="77777777" w:rsidR="006E7F07" w:rsidRPr="00F66DBE" w:rsidRDefault="006E7F07">
      <w:pPr>
        <w:spacing w:after="0" w:line="240" w:lineRule="auto"/>
        <w:ind w:left="708"/>
        <w:rPr>
          <w:rFonts w:ascii="Arial" w:eastAsia="Arial" w:hAnsi="Arial" w:cs="Arial"/>
          <w:sz w:val="20"/>
          <w:szCs w:val="20"/>
        </w:rPr>
      </w:pPr>
    </w:p>
    <w:p w14:paraId="779D64F3" w14:textId="77777777" w:rsidR="006E7F07" w:rsidRPr="00F66DBE" w:rsidRDefault="00955DB3">
      <w:pPr>
        <w:tabs>
          <w:tab w:val="left" w:pos="1590"/>
        </w:tabs>
        <w:spacing w:after="0" w:line="240" w:lineRule="auto"/>
        <w:ind w:left="708"/>
        <w:jc w:val="both"/>
        <w:rPr>
          <w:rFonts w:ascii="Arial" w:eastAsia="Arial" w:hAnsi="Arial" w:cs="Arial"/>
          <w:sz w:val="20"/>
          <w:szCs w:val="20"/>
        </w:rPr>
      </w:pPr>
      <w:r w:rsidRPr="00F66DBE">
        <w:rPr>
          <w:rFonts w:ascii="Arial" w:eastAsia="Arial" w:hAnsi="Arial" w:cs="Arial"/>
          <w:sz w:val="20"/>
          <w:szCs w:val="20"/>
        </w:rPr>
        <w:t>Nota: Os veículos que tiverem sua suspensão modificada, em qualquer condição de uso, deverão inserir no campo das observações do Certificado de Registro de Veiculo – CRV e do Certificado de Registro e Licenciamento de Veículo – CRLV a altura livre do solo.</w:t>
      </w:r>
    </w:p>
    <w:p w14:paraId="6C36AA66" w14:textId="77777777" w:rsidR="006E7F07" w:rsidRPr="00F66DBE" w:rsidRDefault="006E7F07">
      <w:pPr>
        <w:tabs>
          <w:tab w:val="left" w:pos="1590"/>
        </w:tabs>
        <w:spacing w:after="0" w:line="240" w:lineRule="auto"/>
        <w:ind w:left="708"/>
        <w:jc w:val="both"/>
        <w:rPr>
          <w:rFonts w:ascii="Arial" w:eastAsia="Arial" w:hAnsi="Arial" w:cs="Arial"/>
          <w:sz w:val="20"/>
          <w:szCs w:val="20"/>
        </w:rPr>
      </w:pPr>
    </w:p>
    <w:p w14:paraId="0833E918" w14:textId="77777777" w:rsidR="006E7F07" w:rsidRPr="00F66DBE" w:rsidRDefault="00955DB3">
      <w:pPr>
        <w:tabs>
          <w:tab w:val="left" w:pos="1590"/>
        </w:tabs>
        <w:spacing w:after="0" w:line="240" w:lineRule="auto"/>
        <w:ind w:left="708"/>
        <w:jc w:val="center"/>
        <w:rPr>
          <w:rFonts w:ascii="Arial" w:eastAsia="Arial" w:hAnsi="Arial" w:cs="Arial"/>
          <w:sz w:val="20"/>
          <w:szCs w:val="20"/>
        </w:rPr>
      </w:pPr>
      <w:r w:rsidRPr="00F66DBE">
        <w:rPr>
          <w:rFonts w:ascii="Arial" w:eastAsia="Arial" w:hAnsi="Arial" w:cs="Arial"/>
          <w:noProof/>
          <w:sz w:val="20"/>
          <w:szCs w:val="20"/>
        </w:rPr>
        <w:drawing>
          <wp:inline distT="0" distB="0" distL="0" distR="0" wp14:anchorId="27BC4CE6" wp14:editId="7DDED39D">
            <wp:extent cx="4496192" cy="2511201"/>
            <wp:effectExtent l="0" t="0" r="0" b="0"/>
            <wp:docPr id="9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4496192" cy="2511201"/>
                    </a:xfrm>
                    <a:prstGeom prst="rect">
                      <a:avLst/>
                    </a:prstGeom>
                    <a:ln/>
                  </pic:spPr>
                </pic:pic>
              </a:graphicData>
            </a:graphic>
          </wp:inline>
        </w:drawing>
      </w:r>
    </w:p>
    <w:p w14:paraId="4A81EFB2" w14:textId="77777777" w:rsidR="006E7F07" w:rsidRPr="00F66DBE" w:rsidRDefault="006E7F07">
      <w:pPr>
        <w:spacing w:after="0" w:line="240" w:lineRule="auto"/>
        <w:jc w:val="center"/>
        <w:rPr>
          <w:rFonts w:ascii="Arial" w:eastAsia="Arial" w:hAnsi="Arial" w:cs="Arial"/>
          <w:sz w:val="20"/>
          <w:szCs w:val="20"/>
        </w:rPr>
      </w:pPr>
    </w:p>
    <w:p w14:paraId="75D55F6B"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lastRenderedPageBreak/>
        <w:t xml:space="preserve">          </w:t>
      </w:r>
      <w:r w:rsidRPr="00F66DBE">
        <w:rPr>
          <w:rFonts w:ascii="Arial" w:eastAsia="Arial" w:hAnsi="Arial" w:cs="Arial"/>
          <w:b/>
          <w:noProof/>
          <w:sz w:val="20"/>
          <w:szCs w:val="20"/>
        </w:rPr>
        <w:drawing>
          <wp:inline distT="0" distB="0" distL="0" distR="0" wp14:anchorId="686939D9" wp14:editId="27DD37F0">
            <wp:extent cx="4657778" cy="2855062"/>
            <wp:effectExtent l="0" t="0" r="0" b="0"/>
            <wp:docPr id="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657778" cy="2855062"/>
                    </a:xfrm>
                    <a:prstGeom prst="rect">
                      <a:avLst/>
                    </a:prstGeom>
                    <a:ln/>
                  </pic:spPr>
                </pic:pic>
              </a:graphicData>
            </a:graphic>
          </wp:inline>
        </w:drawing>
      </w:r>
    </w:p>
    <w:p w14:paraId="15BA9152" w14:textId="77777777" w:rsidR="006E7F07" w:rsidRPr="00F66DBE" w:rsidRDefault="00955DB3">
      <w:pPr>
        <w:jc w:val="both"/>
        <w:rPr>
          <w:rFonts w:ascii="Arial" w:eastAsia="Arial" w:hAnsi="Arial" w:cs="Arial"/>
          <w:sz w:val="20"/>
          <w:szCs w:val="20"/>
        </w:rPr>
      </w:pPr>
      <w:bookmarkStart w:id="54" w:name="_heading=h.4bvk7pj" w:colFirst="0" w:colLast="0"/>
      <w:bookmarkEnd w:id="54"/>
      <w:r w:rsidRPr="00F66DBE">
        <w:rPr>
          <w:rFonts w:ascii="Arial" w:eastAsia="Arial" w:hAnsi="Arial" w:cs="Arial"/>
          <w:b/>
          <w:sz w:val="20"/>
          <w:szCs w:val="20"/>
        </w:rPr>
        <w:t xml:space="preserve">Observações: </w:t>
      </w:r>
    </w:p>
    <w:p w14:paraId="3165BD99" w14:textId="77777777" w:rsidR="006E7F07" w:rsidRPr="00F66DBE" w:rsidRDefault="00955DB3">
      <w:pPr>
        <w:numPr>
          <w:ilvl w:val="0"/>
          <w:numId w:val="1"/>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b/>
          <w:sz w:val="20"/>
          <w:szCs w:val="20"/>
        </w:rPr>
        <w:t xml:space="preserve"> </w:t>
      </w:r>
      <w:r w:rsidRPr="00F66DBE">
        <w:rPr>
          <w:rFonts w:ascii="Arial" w:eastAsia="Arial" w:hAnsi="Arial" w:cs="Arial"/>
          <w:sz w:val="20"/>
          <w:szCs w:val="20"/>
        </w:rPr>
        <w:t xml:space="preserve">Para rebaixamento da suspensão, verificar a altura do solo até a base do farol, a qual não pode ser inferior a do 500 mm e no caso de suspensão elevada no máximo de 1.200 mm acima do solo. </w:t>
      </w:r>
    </w:p>
    <w:p w14:paraId="27276303" w14:textId="77777777" w:rsidR="006E7F07" w:rsidRPr="00F66DBE" w:rsidRDefault="006E7F07">
      <w:pPr>
        <w:pBdr>
          <w:top w:val="nil"/>
          <w:left w:val="nil"/>
          <w:bottom w:val="nil"/>
          <w:right w:val="nil"/>
          <w:between w:val="nil"/>
        </w:pBdr>
        <w:spacing w:after="0"/>
        <w:ind w:left="720"/>
        <w:jc w:val="both"/>
        <w:rPr>
          <w:rFonts w:ascii="Arial" w:eastAsia="Arial" w:hAnsi="Arial" w:cs="Arial"/>
          <w:sz w:val="20"/>
          <w:szCs w:val="20"/>
        </w:rPr>
      </w:pPr>
    </w:p>
    <w:p w14:paraId="2D0E280F" w14:textId="627B3D1A" w:rsidR="006E7F07" w:rsidRPr="00F66DBE" w:rsidRDefault="00955DB3">
      <w:pPr>
        <w:numPr>
          <w:ilvl w:val="0"/>
          <w:numId w:val="1"/>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A altura máxima em relação ao solo deve ser medida do ponto mais alto e a altura mínima do ponto mais baixo da superfície aparente na direção do eixo de referência. No caso de farol baixo, a altura mínima em relação ao solo é medida desde o ponto mais baixo da saída efetiva do sistema ótico (ex: refletor, lente, lente de projeção), independentemente de sua utilização.</w:t>
      </w:r>
    </w:p>
    <w:p w14:paraId="1323833F" w14:textId="77777777" w:rsidR="006E7F07" w:rsidRPr="00F66DBE" w:rsidRDefault="006E7F07">
      <w:pPr>
        <w:pBdr>
          <w:top w:val="nil"/>
          <w:left w:val="nil"/>
          <w:bottom w:val="nil"/>
          <w:right w:val="nil"/>
          <w:between w:val="nil"/>
        </w:pBdr>
        <w:spacing w:after="0"/>
        <w:ind w:left="720"/>
        <w:rPr>
          <w:rFonts w:ascii="Arial" w:eastAsia="Arial" w:hAnsi="Arial" w:cs="Arial"/>
          <w:sz w:val="20"/>
          <w:szCs w:val="20"/>
        </w:rPr>
      </w:pPr>
    </w:p>
    <w:p w14:paraId="546EB96A" w14:textId="77777777" w:rsidR="006E7F07" w:rsidRPr="00F66DBE" w:rsidRDefault="00955DB3">
      <w:pPr>
        <w:numPr>
          <w:ilvl w:val="0"/>
          <w:numId w:val="1"/>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 xml:space="preserve">Para suspensão traseira elevada (*), os requisitos que devem ser verificados é quanto as  especificações técnicas do pára-choque traseiro, em atenção a Resolução </w:t>
      </w:r>
      <w:r w:rsidRPr="00F66DBE">
        <w:rPr>
          <w:rFonts w:ascii="Arial" w:eastAsia="Arial" w:hAnsi="Arial" w:cs="Arial"/>
          <w:b/>
          <w:sz w:val="20"/>
          <w:szCs w:val="20"/>
        </w:rPr>
        <w:t>IT-08</w:t>
      </w:r>
      <w:r w:rsidRPr="00F66DBE">
        <w:rPr>
          <w:rFonts w:ascii="Arial" w:eastAsia="Arial" w:hAnsi="Arial" w:cs="Arial"/>
          <w:sz w:val="20"/>
          <w:szCs w:val="20"/>
        </w:rPr>
        <w:t xml:space="preserve">, principalmente nos quesitos da altura livre da base inferior do pára-choque ao solo, instalação na extremidade traseira do veículo, largura da travessa horizontal, faixa retro-reflexiva branca / vermelha aprovada pelo DENATRAN e na resistência mecânica do pára-choque comprovada através de plaqueta fixada ao mesmo, contendo no mínimo, as informações do Relatório Técnico de Aprovação, nome e CNPJ do instalador e o nome da instituição técnica ou laboratório que aprovou o relatório técnico. </w:t>
      </w:r>
    </w:p>
    <w:p w14:paraId="36CBF3D2" w14:textId="77777777" w:rsidR="006E7F07" w:rsidRPr="00F66DBE" w:rsidRDefault="006E7F07">
      <w:pPr>
        <w:pBdr>
          <w:top w:val="nil"/>
          <w:left w:val="nil"/>
          <w:bottom w:val="nil"/>
          <w:right w:val="nil"/>
          <w:between w:val="nil"/>
        </w:pBdr>
        <w:spacing w:after="0"/>
        <w:ind w:left="720"/>
        <w:rPr>
          <w:rFonts w:ascii="Arial" w:eastAsia="Arial" w:hAnsi="Arial" w:cs="Arial"/>
          <w:sz w:val="20"/>
          <w:szCs w:val="20"/>
        </w:rPr>
      </w:pPr>
    </w:p>
    <w:p w14:paraId="495590BC" w14:textId="77777777" w:rsidR="006E7F07" w:rsidRPr="00F66DBE" w:rsidRDefault="00955DB3">
      <w:pPr>
        <w:numPr>
          <w:ilvl w:val="0"/>
          <w:numId w:val="1"/>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Para veículos rebaixados com PBT até 3.500 Kg, Anotar no CI / CSV no campo de observação a nova altura do veículo medida verticalmente do solo ao ponto do farol baixo ( original do veículo ) e a altura mínima do veículo ao solo.</w:t>
      </w:r>
    </w:p>
    <w:p w14:paraId="729E6724" w14:textId="77777777" w:rsidR="006E7F07" w:rsidRPr="00F66DBE" w:rsidRDefault="006E7F07">
      <w:pPr>
        <w:pBdr>
          <w:top w:val="nil"/>
          <w:left w:val="nil"/>
          <w:bottom w:val="nil"/>
          <w:right w:val="nil"/>
          <w:between w:val="nil"/>
        </w:pBdr>
        <w:spacing w:after="0"/>
        <w:ind w:left="720"/>
        <w:rPr>
          <w:rFonts w:ascii="Arial" w:eastAsia="Arial" w:hAnsi="Arial" w:cs="Arial"/>
          <w:sz w:val="20"/>
          <w:szCs w:val="20"/>
        </w:rPr>
      </w:pPr>
    </w:p>
    <w:p w14:paraId="41E7D108" w14:textId="77777777" w:rsidR="006E7F07" w:rsidRPr="00F66DBE" w:rsidRDefault="00955DB3">
      <w:pPr>
        <w:numPr>
          <w:ilvl w:val="0"/>
          <w:numId w:val="1"/>
        </w:numPr>
        <w:pBdr>
          <w:top w:val="nil"/>
          <w:left w:val="nil"/>
          <w:bottom w:val="nil"/>
          <w:right w:val="nil"/>
          <w:between w:val="nil"/>
        </w:pBdr>
        <w:jc w:val="both"/>
        <w:rPr>
          <w:rFonts w:ascii="Arial" w:eastAsia="Arial" w:hAnsi="Arial" w:cs="Arial"/>
          <w:sz w:val="20"/>
          <w:szCs w:val="20"/>
        </w:rPr>
      </w:pPr>
      <w:r w:rsidRPr="00F66DBE">
        <w:rPr>
          <w:rFonts w:ascii="Arial" w:eastAsia="Arial" w:hAnsi="Arial" w:cs="Arial"/>
          <w:sz w:val="20"/>
          <w:szCs w:val="20"/>
        </w:rPr>
        <w:t>Para veículos com PBT igual ou superior a 3.500 Kg (*),, anotar no CI / CSV no campo de observações do veículo com suspensão elevada a altura livre do veículo ao solo.</w:t>
      </w:r>
    </w:p>
    <w:p w14:paraId="754AEA9B"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sz w:val="20"/>
          <w:szCs w:val="20"/>
          <w:u w:val="single"/>
        </w:rPr>
        <w:t>Modificações não aplicáveis a OIA que possua PBT limitado à 3500Kg em seus escopos.</w:t>
      </w:r>
    </w:p>
    <w:tbl>
      <w:tblPr>
        <w:tblStyle w:val="affffffffffb"/>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966B82" w:rsidRPr="00F66DBE" w14:paraId="214EA3BB" w14:textId="77777777">
        <w:tc>
          <w:tcPr>
            <w:tcW w:w="10606" w:type="dxa"/>
            <w:shd w:val="clear" w:color="auto" w:fill="D9D9D9"/>
          </w:tcPr>
          <w:p w14:paraId="5617402E" w14:textId="77777777" w:rsidR="006E7F07" w:rsidRPr="00F66DBE" w:rsidRDefault="006E7F07">
            <w:pPr>
              <w:jc w:val="center"/>
              <w:rPr>
                <w:rFonts w:ascii="Arial" w:eastAsia="Arial" w:hAnsi="Arial" w:cs="Arial"/>
                <w:b/>
                <w:sz w:val="20"/>
                <w:szCs w:val="20"/>
              </w:rPr>
            </w:pPr>
          </w:p>
          <w:p w14:paraId="550618EC" w14:textId="77777777" w:rsidR="006E7F07" w:rsidRPr="00F66DBE" w:rsidRDefault="00955DB3">
            <w:pPr>
              <w:jc w:val="center"/>
              <w:rPr>
                <w:rFonts w:ascii="Arial" w:eastAsia="Arial" w:hAnsi="Arial" w:cs="Arial"/>
                <w:b/>
                <w:sz w:val="20"/>
                <w:szCs w:val="20"/>
                <w:u w:val="single"/>
              </w:rPr>
            </w:pPr>
            <w:bookmarkStart w:id="55" w:name="_heading=h.2p2csry" w:colFirst="0" w:colLast="0"/>
            <w:bookmarkEnd w:id="55"/>
            <w:r w:rsidRPr="00F66DBE">
              <w:rPr>
                <w:rFonts w:ascii="Arial" w:eastAsia="Arial" w:hAnsi="Arial" w:cs="Arial"/>
                <w:b/>
                <w:sz w:val="20"/>
                <w:szCs w:val="20"/>
              </w:rPr>
              <w:t xml:space="preserve">9.11  - Condições  Particulares  Relacionadas à </w:t>
            </w:r>
            <w:r w:rsidRPr="00F66DBE">
              <w:rPr>
                <w:rFonts w:ascii="Arial" w:eastAsia="Arial" w:hAnsi="Arial" w:cs="Arial"/>
                <w:b/>
                <w:sz w:val="20"/>
                <w:szCs w:val="20"/>
                <w:u w:val="single"/>
              </w:rPr>
              <w:t>VEÍCULOS COM</w:t>
            </w:r>
          </w:p>
          <w:p w14:paraId="65F70B5F" w14:textId="77777777" w:rsidR="006E7F07" w:rsidRPr="00F66DBE" w:rsidRDefault="00955DB3">
            <w:pPr>
              <w:jc w:val="center"/>
              <w:rPr>
                <w:rFonts w:ascii="Arial" w:eastAsia="Arial" w:hAnsi="Arial" w:cs="Arial"/>
                <w:b/>
                <w:sz w:val="20"/>
                <w:szCs w:val="20"/>
              </w:rPr>
            </w:pPr>
            <w:bookmarkStart w:id="56" w:name="_heading=h.147n2zr" w:colFirst="0" w:colLast="0"/>
            <w:bookmarkEnd w:id="56"/>
            <w:r w:rsidRPr="00F66DBE">
              <w:rPr>
                <w:rFonts w:ascii="Arial" w:eastAsia="Arial" w:hAnsi="Arial" w:cs="Arial"/>
                <w:b/>
                <w:sz w:val="20"/>
                <w:szCs w:val="20"/>
                <w:u w:val="single"/>
              </w:rPr>
              <w:t>“MODIFICAÇÕES VEICULARES ou INCLUSÕES DE CARROÇARIAS</w:t>
            </w:r>
            <w:r w:rsidRPr="00F66DBE">
              <w:rPr>
                <w:rFonts w:ascii="Arial" w:eastAsia="Arial" w:hAnsi="Arial" w:cs="Arial"/>
                <w:b/>
                <w:sz w:val="20"/>
                <w:szCs w:val="20"/>
              </w:rPr>
              <w:t>:</w:t>
            </w:r>
          </w:p>
          <w:p w14:paraId="517C1C18" w14:textId="77777777" w:rsidR="006E7F07" w:rsidRPr="00F66DBE" w:rsidRDefault="006E7F07">
            <w:pPr>
              <w:rPr>
                <w:rFonts w:ascii="Arial" w:hAnsi="Arial" w:cs="Arial"/>
                <w:sz w:val="20"/>
                <w:szCs w:val="20"/>
              </w:rPr>
            </w:pPr>
          </w:p>
        </w:tc>
      </w:tr>
    </w:tbl>
    <w:p w14:paraId="60EBFCB2" w14:textId="77777777" w:rsidR="006E7F07" w:rsidRPr="00F66DBE" w:rsidRDefault="006E7F07">
      <w:pPr>
        <w:spacing w:after="0" w:line="240" w:lineRule="auto"/>
        <w:rPr>
          <w:rFonts w:ascii="Arial" w:hAnsi="Arial" w:cs="Arial"/>
          <w:sz w:val="20"/>
          <w:szCs w:val="20"/>
        </w:rPr>
      </w:pPr>
    </w:p>
    <w:p w14:paraId="584A289B"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Adicional as especificações contempladas nos PTs, observar o que na sequência segue, conforme o tipo de     carroçaria aplicável:</w:t>
      </w:r>
    </w:p>
    <w:p w14:paraId="3004AA63" w14:textId="77777777" w:rsidR="006E7F07" w:rsidRPr="00F66DBE" w:rsidRDefault="006E7F07">
      <w:pPr>
        <w:spacing w:after="0" w:line="240" w:lineRule="auto"/>
        <w:rPr>
          <w:rFonts w:ascii="Arial" w:hAnsi="Arial" w:cs="Arial"/>
          <w:sz w:val="20"/>
          <w:szCs w:val="20"/>
        </w:rPr>
      </w:pPr>
    </w:p>
    <w:p w14:paraId="3E0956E8" w14:textId="77777777" w:rsidR="006E7F07" w:rsidRPr="00F66DBE" w:rsidRDefault="00955DB3">
      <w:pPr>
        <w:numPr>
          <w:ilvl w:val="0"/>
          <w:numId w:val="15"/>
        </w:numPr>
        <w:spacing w:after="0" w:line="240" w:lineRule="auto"/>
        <w:jc w:val="both"/>
        <w:rPr>
          <w:rFonts w:ascii="Arial" w:eastAsia="Arial" w:hAnsi="Arial" w:cs="Arial"/>
          <w:sz w:val="20"/>
          <w:szCs w:val="20"/>
        </w:rPr>
      </w:pPr>
      <w:r w:rsidRPr="00F66DBE">
        <w:rPr>
          <w:rFonts w:ascii="Arial" w:eastAsia="Arial" w:hAnsi="Arial" w:cs="Arial"/>
          <w:sz w:val="20"/>
          <w:szCs w:val="20"/>
        </w:rPr>
        <w:t xml:space="preserve">No caso de inspeção de veículo tipo </w:t>
      </w:r>
      <w:r w:rsidRPr="00F66DBE">
        <w:rPr>
          <w:rFonts w:ascii="Arial" w:eastAsia="Arial" w:hAnsi="Arial" w:cs="Arial"/>
          <w:b/>
          <w:sz w:val="20"/>
          <w:szCs w:val="20"/>
        </w:rPr>
        <w:t xml:space="preserve">CAMINHÃO (*), EQUIPADO COM </w:t>
      </w:r>
      <w:r w:rsidRPr="00F66DBE">
        <w:rPr>
          <w:rFonts w:ascii="Arial" w:eastAsia="Arial" w:hAnsi="Arial" w:cs="Arial"/>
          <w:b/>
          <w:sz w:val="20"/>
          <w:szCs w:val="20"/>
          <w:u w:val="single"/>
        </w:rPr>
        <w:t>CARROÇARIA ABERTA OU FECHADA</w:t>
      </w:r>
      <w:r w:rsidRPr="00F66DBE">
        <w:rPr>
          <w:rFonts w:ascii="Arial" w:eastAsia="Arial" w:hAnsi="Arial" w:cs="Arial"/>
          <w:sz w:val="20"/>
          <w:szCs w:val="20"/>
        </w:rPr>
        <w:t>, deverá ser registrado no Certificado de Segurança Veicular – CSV, no campo de observações o comprimento linear da carroçaria.</w:t>
      </w:r>
    </w:p>
    <w:p w14:paraId="0757CBF1" w14:textId="77777777" w:rsidR="006E7F07" w:rsidRPr="00F66DBE" w:rsidRDefault="006E7F07">
      <w:pPr>
        <w:spacing w:after="0" w:line="240" w:lineRule="auto"/>
        <w:jc w:val="both"/>
        <w:rPr>
          <w:rFonts w:ascii="Arial" w:eastAsia="Arial" w:hAnsi="Arial" w:cs="Arial"/>
          <w:sz w:val="20"/>
          <w:szCs w:val="20"/>
        </w:rPr>
      </w:pPr>
    </w:p>
    <w:p w14:paraId="4E377EDE" w14:textId="036FCD7A" w:rsidR="006E7F07" w:rsidRPr="00F66DBE" w:rsidRDefault="00955DB3">
      <w:pPr>
        <w:numPr>
          <w:ilvl w:val="0"/>
          <w:numId w:val="15"/>
        </w:numPr>
        <w:spacing w:after="0" w:line="240" w:lineRule="auto"/>
        <w:jc w:val="both"/>
        <w:rPr>
          <w:rFonts w:ascii="Arial" w:eastAsia="Arial" w:hAnsi="Arial" w:cs="Arial"/>
          <w:sz w:val="20"/>
          <w:szCs w:val="20"/>
        </w:rPr>
      </w:pPr>
      <w:bookmarkStart w:id="57" w:name="_heading=h.3o7alnk" w:colFirst="0" w:colLast="0"/>
      <w:bookmarkEnd w:id="57"/>
      <w:r w:rsidRPr="00F66DBE">
        <w:rPr>
          <w:rFonts w:ascii="Arial" w:eastAsia="Arial" w:hAnsi="Arial" w:cs="Arial"/>
          <w:sz w:val="20"/>
          <w:szCs w:val="20"/>
        </w:rPr>
        <w:t xml:space="preserve">Os veículos e implementos rodoviários do tipo </w:t>
      </w:r>
      <w:r w:rsidRPr="00F66DBE">
        <w:rPr>
          <w:rFonts w:ascii="Arial" w:eastAsia="Arial" w:hAnsi="Arial" w:cs="Arial"/>
          <w:b/>
          <w:sz w:val="20"/>
          <w:szCs w:val="20"/>
          <w:u w:val="single"/>
        </w:rPr>
        <w:t>CARROCERIA BASCULANTE</w:t>
      </w:r>
      <w:r w:rsidRPr="00F66DBE">
        <w:rPr>
          <w:rFonts w:ascii="Arial" w:eastAsia="Arial" w:hAnsi="Arial" w:cs="Arial"/>
          <w:sz w:val="20"/>
          <w:szCs w:val="20"/>
        </w:rPr>
        <w:t xml:space="preserve">, para seu licenciamento, será exigido, conforme regras e </w:t>
      </w:r>
      <w:r w:rsidRPr="00F66DBE">
        <w:rPr>
          <w:rFonts w:ascii="Arial" w:eastAsia="Arial" w:hAnsi="Arial" w:cs="Arial"/>
          <w:sz w:val="20"/>
          <w:szCs w:val="20"/>
          <w:u w:val="single"/>
        </w:rPr>
        <w:t>prazos</w:t>
      </w:r>
      <w:r w:rsidRPr="00F66DBE">
        <w:rPr>
          <w:rFonts w:ascii="Arial" w:eastAsia="Arial" w:hAnsi="Arial" w:cs="Arial"/>
          <w:sz w:val="20"/>
          <w:szCs w:val="20"/>
        </w:rPr>
        <w:t xml:space="preserve"> definidos por Portarias e Resoluções do CONTRAN/SENATRAN, a apresentação do CSV -Certificado de Segurança Veicular.</w:t>
      </w:r>
    </w:p>
    <w:p w14:paraId="420AEBD5" w14:textId="77777777" w:rsidR="006E7F07" w:rsidRPr="00F66DBE" w:rsidRDefault="00955DB3">
      <w:pPr>
        <w:pBdr>
          <w:top w:val="nil"/>
          <w:left w:val="nil"/>
          <w:bottom w:val="nil"/>
          <w:right w:val="nil"/>
          <w:between w:val="nil"/>
        </w:pBdr>
        <w:spacing w:after="0"/>
        <w:ind w:left="720"/>
        <w:rPr>
          <w:rFonts w:ascii="Arial" w:eastAsia="Arial" w:hAnsi="Arial" w:cs="Arial"/>
          <w:sz w:val="20"/>
          <w:szCs w:val="20"/>
        </w:rPr>
      </w:pPr>
      <w:r w:rsidRPr="00F66DBE">
        <w:rPr>
          <w:rFonts w:ascii="Arial" w:eastAsia="Arial" w:hAnsi="Arial" w:cs="Arial"/>
          <w:sz w:val="20"/>
          <w:szCs w:val="20"/>
        </w:rPr>
        <w:lastRenderedPageBreak/>
        <w:t>Nota: Os dispositivos de segurança relacionados ao sistema de basculamento contemplados nos PTs devem ser verificados durante as inspeções de Alteração de Característica e/ou inspeções de veículos recuperados de sinistro.</w:t>
      </w:r>
    </w:p>
    <w:p w14:paraId="38061469" w14:textId="77777777" w:rsidR="006E7F07" w:rsidRPr="00F66DBE" w:rsidRDefault="006E7F07">
      <w:pPr>
        <w:pBdr>
          <w:top w:val="nil"/>
          <w:left w:val="nil"/>
          <w:bottom w:val="nil"/>
          <w:right w:val="nil"/>
          <w:between w:val="nil"/>
        </w:pBdr>
        <w:spacing w:after="0"/>
        <w:rPr>
          <w:rFonts w:ascii="Arial" w:eastAsia="Arial" w:hAnsi="Arial" w:cs="Arial"/>
          <w:sz w:val="20"/>
          <w:szCs w:val="20"/>
        </w:rPr>
      </w:pPr>
    </w:p>
    <w:p w14:paraId="5C49C54D" w14:textId="77777777" w:rsidR="006E7F07" w:rsidRPr="00F66DBE" w:rsidRDefault="00955DB3">
      <w:pPr>
        <w:numPr>
          <w:ilvl w:val="0"/>
          <w:numId w:val="15"/>
        </w:numPr>
        <w:spacing w:after="0" w:line="240" w:lineRule="auto"/>
        <w:ind w:left="709"/>
        <w:jc w:val="both"/>
        <w:rPr>
          <w:rFonts w:ascii="Arial" w:eastAsia="Arial" w:hAnsi="Arial" w:cs="Arial"/>
          <w:sz w:val="20"/>
          <w:szCs w:val="20"/>
        </w:rPr>
      </w:pPr>
      <w:r w:rsidRPr="00F66DBE">
        <w:rPr>
          <w:rFonts w:ascii="Arial" w:eastAsia="Arial" w:hAnsi="Arial" w:cs="Arial"/>
          <w:i/>
          <w:sz w:val="20"/>
          <w:szCs w:val="20"/>
        </w:rPr>
        <w:t xml:space="preserve">Nas inspeções de </w:t>
      </w:r>
      <w:r w:rsidRPr="00F66DBE">
        <w:rPr>
          <w:rFonts w:ascii="Arial" w:eastAsia="Arial" w:hAnsi="Arial" w:cs="Arial"/>
          <w:b/>
          <w:sz w:val="20"/>
          <w:szCs w:val="20"/>
        </w:rPr>
        <w:t>Inclusão de CARROCERIA INTERCAMBIÁVEL (</w:t>
      </w:r>
      <w:r w:rsidRPr="00F66DBE">
        <w:rPr>
          <w:rFonts w:ascii="Arial" w:eastAsia="Arial" w:hAnsi="Arial" w:cs="Arial"/>
          <w:b/>
          <w:i/>
          <w:sz w:val="20"/>
          <w:szCs w:val="20"/>
          <w:u w:val="single"/>
        </w:rPr>
        <w:t>CAMPER</w:t>
      </w:r>
      <w:r w:rsidRPr="00F66DBE">
        <w:rPr>
          <w:rFonts w:ascii="Arial" w:eastAsia="Arial" w:hAnsi="Arial" w:cs="Arial"/>
          <w:b/>
          <w:sz w:val="20"/>
          <w:szCs w:val="20"/>
        </w:rPr>
        <w:t xml:space="preserve">), </w:t>
      </w:r>
      <w:r w:rsidRPr="00F66DBE">
        <w:rPr>
          <w:rFonts w:ascii="Arial" w:eastAsia="Arial" w:hAnsi="Arial" w:cs="Arial"/>
          <w:sz w:val="20"/>
          <w:szCs w:val="20"/>
        </w:rPr>
        <w:t>a qual é similar à carroçaria do Motorcasa, porém não altera as características originais do veículo ao qual é acoplada, sendo contemplada pela Resolução n. 346/2010 do CONTRAN, o requerente deve apresentar o Certificado de Adequação a Legislação de Trânsito – CAT e a carroçaria intercambiável (Camper) deve ter as seguintes características de dimensões excedentes permitidas, em relação à carroçaria original do veículo:</w:t>
      </w:r>
    </w:p>
    <w:p w14:paraId="15230DEA" w14:textId="77777777" w:rsidR="006E7F07" w:rsidRPr="00F66DBE" w:rsidRDefault="006E7F07">
      <w:pPr>
        <w:spacing w:after="0" w:line="240" w:lineRule="auto"/>
        <w:ind w:left="709"/>
        <w:jc w:val="both"/>
        <w:rPr>
          <w:rFonts w:ascii="Arial" w:eastAsia="Arial" w:hAnsi="Arial" w:cs="Arial"/>
          <w:sz w:val="20"/>
          <w:szCs w:val="20"/>
        </w:rPr>
      </w:pPr>
    </w:p>
    <w:p w14:paraId="7CD995E8" w14:textId="77777777" w:rsidR="006E7F07" w:rsidRPr="00F66DBE" w:rsidRDefault="00955DB3">
      <w:pPr>
        <w:ind w:left="426" w:firstLine="708"/>
        <w:jc w:val="both"/>
        <w:rPr>
          <w:rFonts w:ascii="Arial" w:eastAsia="Arial" w:hAnsi="Arial" w:cs="Arial"/>
          <w:sz w:val="20"/>
          <w:szCs w:val="20"/>
        </w:rPr>
      </w:pPr>
      <w:r w:rsidRPr="00F66DBE">
        <w:rPr>
          <w:rFonts w:ascii="Arial" w:eastAsia="Arial" w:hAnsi="Arial" w:cs="Arial"/>
          <w:sz w:val="20"/>
          <w:szCs w:val="20"/>
        </w:rPr>
        <w:t>I - Largura: 0,25 m (de cada lado) em relação à largura da carroçaria original do veículo, não excedendo a largura máxima do veículo de 2,60 m.</w:t>
      </w:r>
    </w:p>
    <w:p w14:paraId="4258E58F" w14:textId="77777777" w:rsidR="006E7F07" w:rsidRPr="00F66DBE" w:rsidRDefault="00955DB3">
      <w:pPr>
        <w:ind w:left="426" w:firstLine="708"/>
        <w:jc w:val="both"/>
        <w:rPr>
          <w:rFonts w:ascii="Arial" w:eastAsia="Arial" w:hAnsi="Arial" w:cs="Arial"/>
          <w:sz w:val="20"/>
          <w:szCs w:val="20"/>
        </w:rPr>
      </w:pPr>
      <w:r w:rsidRPr="00F66DBE">
        <w:rPr>
          <w:rFonts w:ascii="Arial" w:eastAsia="Arial" w:hAnsi="Arial" w:cs="Arial"/>
          <w:sz w:val="20"/>
          <w:szCs w:val="20"/>
        </w:rPr>
        <w:t>II - Traseira: 1,20 m em relação à traseira da carroçaria original do veículo, não excedendo o balanço traseiro de 60% da distância do entre eixo.</w:t>
      </w:r>
    </w:p>
    <w:p w14:paraId="676B7796" w14:textId="77777777" w:rsidR="006E7F07" w:rsidRPr="00F66DBE" w:rsidRDefault="00955DB3">
      <w:pPr>
        <w:ind w:left="426" w:firstLine="708"/>
        <w:jc w:val="both"/>
        <w:rPr>
          <w:rFonts w:ascii="Arial" w:eastAsia="Arial" w:hAnsi="Arial" w:cs="Arial"/>
          <w:sz w:val="20"/>
          <w:szCs w:val="20"/>
        </w:rPr>
      </w:pPr>
      <w:r w:rsidRPr="00F66DBE">
        <w:rPr>
          <w:rFonts w:ascii="Arial" w:eastAsia="Arial" w:hAnsi="Arial" w:cs="Arial"/>
          <w:sz w:val="20"/>
          <w:szCs w:val="20"/>
        </w:rPr>
        <w:t>III – Frente: A carroçaria não pode exceder 0,40 m da borda inferior do parabrisa, nem ultrapassar o pára-choque dianteiro.</w:t>
      </w:r>
    </w:p>
    <w:p w14:paraId="20D7B120" w14:textId="77777777" w:rsidR="006E7F07" w:rsidRPr="00F66DBE" w:rsidRDefault="00955DB3">
      <w:pPr>
        <w:ind w:left="426"/>
        <w:jc w:val="both"/>
        <w:rPr>
          <w:rFonts w:ascii="Arial" w:eastAsia="Arial" w:hAnsi="Arial" w:cs="Arial"/>
          <w:b/>
          <w:sz w:val="20"/>
          <w:szCs w:val="20"/>
        </w:rPr>
      </w:pPr>
      <w:r w:rsidRPr="00F66DBE">
        <w:rPr>
          <w:rFonts w:ascii="Arial" w:eastAsia="Arial" w:hAnsi="Arial" w:cs="Arial"/>
          <w:b/>
          <w:sz w:val="20"/>
          <w:szCs w:val="20"/>
        </w:rPr>
        <w:t>Observações Complementares:</w:t>
      </w:r>
    </w:p>
    <w:p w14:paraId="0DB2E73A" w14:textId="77777777" w:rsidR="006E7F07" w:rsidRPr="00F66DBE" w:rsidRDefault="00955DB3">
      <w:pPr>
        <w:numPr>
          <w:ilvl w:val="0"/>
          <w:numId w:val="3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O veículo equipado com a carroçaria intercambiável (</w:t>
      </w:r>
      <w:r w:rsidRPr="00F66DBE">
        <w:rPr>
          <w:rFonts w:ascii="Arial" w:eastAsia="Arial" w:hAnsi="Arial" w:cs="Arial"/>
          <w:b/>
          <w:sz w:val="20"/>
          <w:szCs w:val="20"/>
        </w:rPr>
        <w:t>CAMPER</w:t>
      </w:r>
      <w:r w:rsidRPr="00F66DBE">
        <w:rPr>
          <w:rFonts w:ascii="Arial" w:eastAsia="Arial" w:hAnsi="Arial" w:cs="Arial"/>
          <w:sz w:val="20"/>
          <w:szCs w:val="20"/>
        </w:rPr>
        <w:t>), mais passageiros e condutor não poderá exceder o peso bruto total (PBT) especificado pelo fabricante do veículo.</w:t>
      </w:r>
    </w:p>
    <w:p w14:paraId="235D644E" w14:textId="77777777" w:rsidR="006E7F07" w:rsidRPr="00F66DBE" w:rsidRDefault="00955DB3">
      <w:pPr>
        <w:numPr>
          <w:ilvl w:val="0"/>
          <w:numId w:val="3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Será obrigatório o uso de segunda placa traseira de identificação nos casos em que resultar no encobrimento, total ou parcial, da placa traseira. A segunda placa de identificação será aposta em local visível, na traseira da carroçaria, admitida a utilização de suportes adaptadores.</w:t>
      </w:r>
    </w:p>
    <w:p w14:paraId="50DDBBB5" w14:textId="77777777" w:rsidR="006E7F07" w:rsidRPr="00F66DBE" w:rsidRDefault="00955DB3">
      <w:pPr>
        <w:numPr>
          <w:ilvl w:val="0"/>
          <w:numId w:val="33"/>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sz w:val="20"/>
          <w:szCs w:val="20"/>
        </w:rPr>
        <w:t>Devem ser aplicados na carroçaria dispositivos retrorrefletivos de Segurança conforme legislação para veículos de carga com peso bruto total (PBT) superior a   4536 kg, conforme o procedimento aplicado.</w:t>
      </w:r>
    </w:p>
    <w:p w14:paraId="6576F182" w14:textId="77777777" w:rsidR="006E7F07" w:rsidRPr="00F66DBE" w:rsidRDefault="00955DB3">
      <w:pPr>
        <w:pBdr>
          <w:top w:val="nil"/>
          <w:left w:val="nil"/>
          <w:bottom w:val="nil"/>
          <w:right w:val="nil"/>
          <w:between w:val="nil"/>
        </w:pBdr>
        <w:ind w:left="720"/>
        <w:jc w:val="center"/>
        <w:rPr>
          <w:rFonts w:ascii="Arial" w:eastAsia="Arial" w:hAnsi="Arial" w:cs="Arial"/>
          <w:sz w:val="20"/>
          <w:szCs w:val="20"/>
        </w:rPr>
      </w:pPr>
      <w:r w:rsidRPr="00F66DBE">
        <w:rPr>
          <w:rFonts w:ascii="Arial" w:eastAsia="Arial" w:hAnsi="Arial" w:cs="Arial"/>
          <w:noProof/>
          <w:sz w:val="20"/>
          <w:szCs w:val="20"/>
        </w:rPr>
        <w:drawing>
          <wp:inline distT="0" distB="0" distL="0" distR="0" wp14:anchorId="6CB7C08F" wp14:editId="60632E00">
            <wp:extent cx="3182620" cy="2232660"/>
            <wp:effectExtent l="0" t="0" r="0" b="0"/>
            <wp:docPr id="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82620" cy="2232660"/>
                    </a:xfrm>
                    <a:prstGeom prst="rect">
                      <a:avLst/>
                    </a:prstGeom>
                    <a:ln/>
                  </pic:spPr>
                </pic:pic>
              </a:graphicData>
            </a:graphic>
          </wp:inline>
        </w:drawing>
      </w:r>
    </w:p>
    <w:p w14:paraId="1F1BF181" w14:textId="77777777" w:rsidR="006E7F07" w:rsidRPr="00F66DBE" w:rsidRDefault="00955DB3">
      <w:pPr>
        <w:ind w:left="426"/>
        <w:jc w:val="center"/>
        <w:rPr>
          <w:rFonts w:ascii="Arial" w:eastAsia="Arial" w:hAnsi="Arial" w:cs="Arial"/>
          <w:sz w:val="20"/>
          <w:szCs w:val="20"/>
        </w:rPr>
      </w:pPr>
      <w:r w:rsidRPr="00F66DBE">
        <w:rPr>
          <w:rFonts w:ascii="Arial" w:eastAsia="Arial" w:hAnsi="Arial" w:cs="Arial"/>
          <w:sz w:val="20"/>
          <w:szCs w:val="20"/>
        </w:rPr>
        <w:t>Figura ilustrativa de Carroçaria Intercambiável tipo CAMPER</w:t>
      </w:r>
    </w:p>
    <w:p w14:paraId="0E0C9D36" w14:textId="77777777" w:rsidR="006E7F07" w:rsidRPr="00F66DBE" w:rsidRDefault="00955DB3">
      <w:pPr>
        <w:spacing w:after="0" w:line="240" w:lineRule="auto"/>
        <w:jc w:val="center"/>
        <w:rPr>
          <w:rFonts w:ascii="Arial" w:eastAsia="Arial" w:hAnsi="Arial" w:cs="Arial"/>
          <w:b/>
          <w:sz w:val="20"/>
          <w:szCs w:val="20"/>
        </w:rPr>
      </w:pPr>
      <w:r w:rsidRPr="00F66DBE">
        <w:rPr>
          <w:rFonts w:ascii="Arial" w:eastAsia="Arial" w:hAnsi="Arial" w:cs="Arial"/>
          <w:b/>
          <w:sz w:val="20"/>
          <w:szCs w:val="20"/>
        </w:rPr>
        <w:t xml:space="preserve">OBSERVAÇÕES GERAIS – INSPEÇÕES DE </w:t>
      </w:r>
      <w:r w:rsidRPr="00F66DBE">
        <w:rPr>
          <w:rFonts w:ascii="Arial" w:eastAsia="Arial" w:hAnsi="Arial" w:cs="Arial"/>
          <w:b/>
          <w:sz w:val="20"/>
          <w:szCs w:val="20"/>
          <w:u w:val="single"/>
        </w:rPr>
        <w:t>CAMPER</w:t>
      </w:r>
      <w:r w:rsidRPr="00F66DBE">
        <w:rPr>
          <w:rFonts w:ascii="Arial" w:eastAsia="Arial" w:hAnsi="Arial" w:cs="Arial"/>
          <w:b/>
          <w:sz w:val="20"/>
          <w:szCs w:val="20"/>
        </w:rPr>
        <w:t>:</w:t>
      </w:r>
    </w:p>
    <w:p w14:paraId="14F7CEB3" w14:textId="559D93EA" w:rsidR="006E7F07" w:rsidRPr="00F66DBE" w:rsidRDefault="00955DB3">
      <w:pPr>
        <w:spacing w:after="0" w:line="240" w:lineRule="auto"/>
        <w:jc w:val="both"/>
        <w:rPr>
          <w:rFonts w:ascii="Arial" w:eastAsia="Arial" w:hAnsi="Arial" w:cs="Arial"/>
          <w:sz w:val="20"/>
          <w:szCs w:val="20"/>
        </w:rPr>
      </w:pPr>
      <w:r w:rsidRPr="00F66DBE">
        <w:rPr>
          <w:rFonts w:ascii="Arial" w:eastAsia="Arial" w:hAnsi="Arial" w:cs="Arial"/>
          <w:sz w:val="20"/>
          <w:szCs w:val="20"/>
        </w:rPr>
        <w:t xml:space="preserve">O método de inspeção utilizado é visual e dimensional, utilizando-se de trena e escala graduada. </w:t>
      </w:r>
      <w:r w:rsidRPr="00F66DBE">
        <w:rPr>
          <w:rFonts w:ascii="Arial" w:eastAsia="Arial" w:hAnsi="Arial" w:cs="Arial"/>
          <w:b/>
          <w:sz w:val="20"/>
          <w:szCs w:val="20"/>
        </w:rPr>
        <w:t xml:space="preserve">Visto o CAMPER não possuir uma regulamentação específica relacionada aos itens gerais no mesmo instalados (itens não normatizados), seja do DENATRAN ou INMETRO, </w:t>
      </w:r>
      <w:r w:rsidRPr="00F66DBE">
        <w:rPr>
          <w:rFonts w:ascii="Arial" w:eastAsia="Arial" w:hAnsi="Arial" w:cs="Arial"/>
          <w:sz w:val="20"/>
          <w:szCs w:val="20"/>
        </w:rPr>
        <w:t>a observância</w:t>
      </w:r>
      <w:r w:rsidRPr="00F66DBE">
        <w:rPr>
          <w:rFonts w:ascii="Arial" w:eastAsia="Arial" w:hAnsi="Arial" w:cs="Arial"/>
          <w:b/>
          <w:sz w:val="20"/>
          <w:szCs w:val="20"/>
        </w:rPr>
        <w:t xml:space="preserve"> </w:t>
      </w:r>
      <w:r w:rsidRPr="00F66DBE">
        <w:rPr>
          <w:rFonts w:ascii="Arial" w:eastAsia="Arial" w:hAnsi="Arial" w:cs="Arial"/>
          <w:sz w:val="20"/>
          <w:szCs w:val="20"/>
        </w:rPr>
        <w:t xml:space="preserve">dos itens comuns a todos os veículos é registrada no </w:t>
      </w:r>
      <w:r w:rsidRPr="00F66DBE">
        <w:rPr>
          <w:rFonts w:ascii="Arial" w:eastAsia="Arial" w:hAnsi="Arial" w:cs="Arial"/>
          <w:b/>
          <w:sz w:val="20"/>
          <w:szCs w:val="20"/>
        </w:rPr>
        <w:t>FORM-TEC</w:t>
      </w:r>
      <w:r w:rsidRPr="00F66DBE">
        <w:rPr>
          <w:rFonts w:ascii="Arial" w:eastAsia="Arial" w:hAnsi="Arial" w:cs="Arial"/>
          <w:sz w:val="20"/>
          <w:szCs w:val="20"/>
        </w:rPr>
        <w:t xml:space="preserve"> correlacionado ao </w:t>
      </w:r>
      <w:r w:rsidRPr="00F66DBE">
        <w:rPr>
          <w:rFonts w:ascii="Arial" w:eastAsia="Arial" w:hAnsi="Arial" w:cs="Arial"/>
          <w:b/>
          <w:sz w:val="20"/>
          <w:szCs w:val="20"/>
        </w:rPr>
        <w:t>PT</w:t>
      </w:r>
      <w:r w:rsidRPr="00F66DBE">
        <w:rPr>
          <w:rFonts w:ascii="Arial" w:eastAsia="Arial" w:hAnsi="Arial" w:cs="Arial"/>
          <w:sz w:val="20"/>
          <w:szCs w:val="20"/>
        </w:rPr>
        <w:t xml:space="preserve"> relacionado à inspeção realizada</w:t>
      </w:r>
      <w:r w:rsidR="00F66DBE">
        <w:rPr>
          <w:rFonts w:ascii="Arial" w:eastAsia="Arial" w:hAnsi="Arial" w:cs="Arial"/>
          <w:b/>
          <w:sz w:val="20"/>
          <w:szCs w:val="20"/>
        </w:rPr>
        <w:t>,</w:t>
      </w:r>
      <w:r w:rsidRPr="00F66DBE">
        <w:rPr>
          <w:rFonts w:ascii="Arial" w:eastAsia="Arial" w:hAnsi="Arial" w:cs="Arial"/>
          <w:b/>
          <w:sz w:val="20"/>
          <w:szCs w:val="20"/>
        </w:rPr>
        <w:t xml:space="preserve"> </w:t>
      </w:r>
      <w:r w:rsidRPr="00F66DBE">
        <w:rPr>
          <w:rFonts w:ascii="Arial" w:eastAsia="Arial" w:hAnsi="Arial" w:cs="Arial"/>
          <w:sz w:val="20"/>
          <w:szCs w:val="20"/>
        </w:rPr>
        <w:t xml:space="preserve">devendo ser complementado com a utilização do </w:t>
      </w:r>
      <w:r w:rsidRPr="00F66DBE">
        <w:rPr>
          <w:rFonts w:ascii="Arial" w:eastAsia="Arial" w:hAnsi="Arial" w:cs="Arial"/>
          <w:b/>
          <w:sz w:val="20"/>
          <w:szCs w:val="20"/>
        </w:rPr>
        <w:t xml:space="preserve">FORM-TEC-027H  </w:t>
      </w:r>
      <w:r w:rsidRPr="00F66DBE">
        <w:rPr>
          <w:rFonts w:ascii="Arial" w:eastAsia="Arial" w:hAnsi="Arial" w:cs="Arial"/>
          <w:sz w:val="20"/>
          <w:szCs w:val="20"/>
        </w:rPr>
        <w:t>relacionado aos itens</w:t>
      </w:r>
      <w:r w:rsidRPr="00F66DBE">
        <w:rPr>
          <w:rFonts w:ascii="Arial" w:eastAsia="Arial" w:hAnsi="Arial" w:cs="Arial"/>
          <w:b/>
          <w:sz w:val="20"/>
          <w:szCs w:val="20"/>
        </w:rPr>
        <w:t xml:space="preserve"> específicos </w:t>
      </w:r>
      <w:r w:rsidRPr="00F66DBE">
        <w:rPr>
          <w:rFonts w:ascii="Arial" w:eastAsia="Arial" w:hAnsi="Arial" w:cs="Arial"/>
          <w:sz w:val="20"/>
          <w:szCs w:val="20"/>
        </w:rPr>
        <w:t>“</w:t>
      </w:r>
      <w:r w:rsidRPr="00F66DBE">
        <w:rPr>
          <w:rFonts w:ascii="Arial" w:eastAsia="Arial" w:hAnsi="Arial" w:cs="Arial"/>
          <w:b/>
          <w:sz w:val="20"/>
          <w:szCs w:val="20"/>
        </w:rPr>
        <w:t>não normatizados</w:t>
      </w:r>
      <w:r w:rsidRPr="00F66DBE">
        <w:rPr>
          <w:rFonts w:ascii="Arial" w:eastAsia="Arial" w:hAnsi="Arial" w:cs="Arial"/>
          <w:sz w:val="20"/>
          <w:szCs w:val="20"/>
        </w:rPr>
        <w:t xml:space="preserve">”, </w:t>
      </w:r>
      <w:r w:rsidRPr="00F66DBE">
        <w:rPr>
          <w:rFonts w:ascii="Arial" w:eastAsia="Arial" w:hAnsi="Arial" w:cs="Arial"/>
          <w:b/>
          <w:sz w:val="20"/>
          <w:szCs w:val="20"/>
        </w:rPr>
        <w:t xml:space="preserve">citados junto ao subitem 9.8.1 e 9.8.2 deste documento </w:t>
      </w:r>
      <w:r w:rsidRPr="00F66DBE">
        <w:rPr>
          <w:rFonts w:ascii="Arial" w:eastAsia="Arial" w:hAnsi="Arial" w:cs="Arial"/>
          <w:sz w:val="20"/>
          <w:szCs w:val="20"/>
        </w:rPr>
        <w:t>os quais são verificados durante as inspeções de modo a evitar de constituir riscos à segurança dos ocupantes.</w:t>
      </w:r>
    </w:p>
    <w:p w14:paraId="01C177B5" w14:textId="77777777" w:rsidR="006E7F07" w:rsidRPr="00F66DBE" w:rsidRDefault="006E7F07">
      <w:pPr>
        <w:spacing w:after="0" w:line="240" w:lineRule="auto"/>
        <w:jc w:val="both"/>
        <w:rPr>
          <w:rFonts w:ascii="Arial" w:eastAsia="Arial" w:hAnsi="Arial" w:cs="Arial"/>
          <w:sz w:val="20"/>
          <w:szCs w:val="20"/>
        </w:rPr>
      </w:pPr>
    </w:p>
    <w:p w14:paraId="761A0396" w14:textId="77777777" w:rsidR="006E7F07" w:rsidRPr="00F66DBE" w:rsidRDefault="006E7F07">
      <w:pPr>
        <w:spacing w:after="0" w:line="240" w:lineRule="auto"/>
        <w:jc w:val="both"/>
        <w:rPr>
          <w:rFonts w:ascii="Arial" w:eastAsia="Arial" w:hAnsi="Arial" w:cs="Arial"/>
          <w:sz w:val="20"/>
          <w:szCs w:val="20"/>
        </w:rPr>
      </w:pPr>
    </w:p>
    <w:p w14:paraId="5F089178" w14:textId="77777777" w:rsidR="006E7F07" w:rsidRPr="00F66DBE" w:rsidRDefault="00955DB3">
      <w:pPr>
        <w:numPr>
          <w:ilvl w:val="0"/>
          <w:numId w:val="6"/>
        </w:numPr>
        <w:spacing w:after="0" w:line="240" w:lineRule="auto"/>
        <w:jc w:val="both"/>
        <w:rPr>
          <w:rFonts w:ascii="Arial" w:eastAsia="Arial" w:hAnsi="Arial" w:cs="Arial"/>
          <w:sz w:val="20"/>
          <w:szCs w:val="20"/>
        </w:rPr>
      </w:pPr>
      <w:bookmarkStart w:id="58" w:name="_heading=h.23ckvvd" w:colFirst="0" w:colLast="0"/>
      <w:bookmarkEnd w:id="58"/>
      <w:r w:rsidRPr="00F66DBE">
        <w:rPr>
          <w:rFonts w:ascii="Arial" w:eastAsia="Arial" w:hAnsi="Arial" w:cs="Arial"/>
          <w:sz w:val="20"/>
          <w:szCs w:val="20"/>
        </w:rPr>
        <w:t xml:space="preserve">A inspeção de segurança veicular para </w:t>
      </w:r>
      <w:r w:rsidRPr="00F66DBE">
        <w:rPr>
          <w:rFonts w:ascii="Arial" w:eastAsia="Arial" w:hAnsi="Arial" w:cs="Arial"/>
          <w:b/>
          <w:sz w:val="20"/>
          <w:szCs w:val="20"/>
        </w:rPr>
        <w:t xml:space="preserve">VEÍCULOS com CARROÇARIA para o </w:t>
      </w:r>
    </w:p>
    <w:p w14:paraId="66C1A2CD" w14:textId="77777777" w:rsidR="006E7F07" w:rsidRPr="00F66DBE" w:rsidRDefault="00955DB3">
      <w:pPr>
        <w:spacing w:after="0" w:line="240" w:lineRule="auto"/>
        <w:ind w:left="720"/>
        <w:jc w:val="both"/>
        <w:rPr>
          <w:rFonts w:ascii="Arial" w:eastAsia="Arial" w:hAnsi="Arial" w:cs="Arial"/>
          <w:sz w:val="20"/>
          <w:szCs w:val="20"/>
        </w:rPr>
      </w:pPr>
      <w:r w:rsidRPr="00F66DBE">
        <w:rPr>
          <w:rFonts w:ascii="Arial" w:eastAsia="Arial" w:hAnsi="Arial" w:cs="Arial"/>
          <w:b/>
          <w:sz w:val="20"/>
          <w:szCs w:val="20"/>
          <w:u w:val="single"/>
        </w:rPr>
        <w:t>TRANSPORTE DE TORAS (*)</w:t>
      </w:r>
      <w:r w:rsidRPr="00F66DBE">
        <w:rPr>
          <w:rFonts w:ascii="Arial" w:eastAsia="Arial" w:hAnsi="Arial" w:cs="Arial"/>
          <w:sz w:val="20"/>
          <w:szCs w:val="20"/>
          <w:u w:val="single"/>
        </w:rPr>
        <w:t>,</w:t>
      </w:r>
      <w:r w:rsidRPr="00F66DBE">
        <w:rPr>
          <w:rFonts w:ascii="Arial" w:eastAsia="Arial" w:hAnsi="Arial" w:cs="Arial"/>
          <w:sz w:val="20"/>
          <w:szCs w:val="20"/>
        </w:rPr>
        <w:t xml:space="preserve"> deve atender as </w:t>
      </w:r>
      <w:r w:rsidRPr="00F66DBE">
        <w:rPr>
          <w:rFonts w:ascii="Arial" w:eastAsia="Arial" w:hAnsi="Arial" w:cs="Arial"/>
          <w:b/>
          <w:sz w:val="20"/>
          <w:szCs w:val="20"/>
        </w:rPr>
        <w:t>Resoluções n.º 917/2022 – CONTRAN</w:t>
      </w:r>
      <w:r w:rsidRPr="00F66DBE">
        <w:rPr>
          <w:rFonts w:ascii="Arial" w:eastAsia="Arial" w:hAnsi="Arial" w:cs="Arial"/>
          <w:sz w:val="20"/>
          <w:szCs w:val="20"/>
        </w:rPr>
        <w:t xml:space="preserve">, onde:  </w:t>
      </w:r>
    </w:p>
    <w:p w14:paraId="2D8F7621" w14:textId="77777777" w:rsidR="006E7F07" w:rsidRPr="00F66DBE" w:rsidRDefault="006E7F07">
      <w:pPr>
        <w:spacing w:after="0" w:line="240" w:lineRule="auto"/>
        <w:ind w:left="720"/>
        <w:jc w:val="both"/>
        <w:rPr>
          <w:rFonts w:ascii="Arial" w:eastAsia="Arial" w:hAnsi="Arial" w:cs="Arial"/>
          <w:sz w:val="20"/>
          <w:szCs w:val="20"/>
        </w:rPr>
      </w:pPr>
    </w:p>
    <w:p w14:paraId="73B399CA" w14:textId="77777777" w:rsidR="006E7F07" w:rsidRPr="00F66DBE" w:rsidRDefault="00955DB3">
      <w:pPr>
        <w:ind w:left="567"/>
        <w:jc w:val="both"/>
        <w:rPr>
          <w:rFonts w:ascii="Arial" w:eastAsia="Arial" w:hAnsi="Arial" w:cs="Arial"/>
          <w:sz w:val="20"/>
          <w:szCs w:val="20"/>
        </w:rPr>
      </w:pPr>
      <w:r w:rsidRPr="00F66DBE">
        <w:rPr>
          <w:rFonts w:ascii="Arial" w:eastAsia="Arial" w:hAnsi="Arial" w:cs="Arial"/>
          <w:sz w:val="20"/>
          <w:szCs w:val="20"/>
        </w:rPr>
        <w:t>I - Painéis dianteiro e traseiro da carroçaria do veículo, exceto para os veículos extensíveis, com toras acima de oito metros de comprimento, para os quais não serão necessários painéis traseiros.</w:t>
      </w:r>
    </w:p>
    <w:p w14:paraId="4C1FD75D" w14:textId="77777777" w:rsidR="006E7F07" w:rsidRPr="00F66DBE" w:rsidRDefault="00955DB3">
      <w:pPr>
        <w:ind w:left="567"/>
        <w:jc w:val="both"/>
        <w:rPr>
          <w:rFonts w:ascii="Arial" w:eastAsia="Arial" w:hAnsi="Arial" w:cs="Arial"/>
          <w:sz w:val="20"/>
          <w:szCs w:val="20"/>
        </w:rPr>
      </w:pPr>
      <w:r w:rsidRPr="00F66DBE">
        <w:rPr>
          <w:rFonts w:ascii="Arial" w:eastAsia="Arial" w:hAnsi="Arial" w:cs="Arial"/>
          <w:sz w:val="20"/>
          <w:szCs w:val="20"/>
        </w:rPr>
        <w:t>II - Escoras laterais metálicas, perpendiculares ao plano do assoalho da carroçaria do veículo (fueiros) sendo necessárias 2 (duas) escoras de cada lado, no mínimo.</w:t>
      </w:r>
    </w:p>
    <w:p w14:paraId="7C95E3B9" w14:textId="77777777" w:rsidR="006E7F07" w:rsidRPr="00F66DBE" w:rsidRDefault="00955DB3">
      <w:pPr>
        <w:ind w:left="567"/>
        <w:jc w:val="both"/>
        <w:rPr>
          <w:rFonts w:ascii="Arial" w:eastAsia="Arial" w:hAnsi="Arial" w:cs="Arial"/>
          <w:sz w:val="20"/>
          <w:szCs w:val="20"/>
        </w:rPr>
      </w:pPr>
      <w:r w:rsidRPr="00F66DBE">
        <w:rPr>
          <w:rFonts w:ascii="Arial" w:eastAsia="Arial" w:hAnsi="Arial" w:cs="Arial"/>
          <w:sz w:val="20"/>
          <w:szCs w:val="20"/>
        </w:rPr>
        <w:lastRenderedPageBreak/>
        <w:t>III - Cabos de aço ou cintas de poliéster, com capacidade mínima de ruptura à tração de 3.000 kgf tensionadas por sistema pneumático autoajustável ou catracas fixadas na carroçaria.</w:t>
      </w:r>
    </w:p>
    <w:p w14:paraId="1D4E215A"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sz w:val="20"/>
          <w:szCs w:val="20"/>
          <w:u w:val="single"/>
        </w:rPr>
        <w:t>Modificações não aplicáveis a OIA que possua PBT limitado à 3500Kg em seus escopos.</w:t>
      </w:r>
    </w:p>
    <w:p w14:paraId="596237F6" w14:textId="77777777" w:rsidR="006E7F07" w:rsidRPr="00F66DBE" w:rsidRDefault="00955DB3">
      <w:pPr>
        <w:ind w:left="567"/>
        <w:jc w:val="center"/>
        <w:rPr>
          <w:rFonts w:ascii="Arial" w:eastAsia="Arial" w:hAnsi="Arial" w:cs="Arial"/>
          <w:sz w:val="20"/>
          <w:szCs w:val="20"/>
        </w:rPr>
      </w:pPr>
      <w:r w:rsidRPr="00F66DBE">
        <w:rPr>
          <w:rFonts w:ascii="Arial" w:eastAsia="Arial" w:hAnsi="Arial" w:cs="Arial"/>
          <w:noProof/>
          <w:sz w:val="20"/>
          <w:szCs w:val="20"/>
        </w:rPr>
        <w:drawing>
          <wp:inline distT="0" distB="0" distL="0" distR="0" wp14:anchorId="57E8A02C" wp14:editId="1255A096">
            <wp:extent cx="4544060" cy="2438400"/>
            <wp:effectExtent l="0" t="0" r="0" b="0"/>
            <wp:docPr id="9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4544060" cy="2438400"/>
                    </a:xfrm>
                    <a:prstGeom prst="rect">
                      <a:avLst/>
                    </a:prstGeom>
                    <a:ln/>
                  </pic:spPr>
                </pic:pic>
              </a:graphicData>
            </a:graphic>
          </wp:inline>
        </w:drawing>
      </w:r>
    </w:p>
    <w:p w14:paraId="2809B009" w14:textId="77777777" w:rsidR="006E7F07" w:rsidRPr="00F66DBE" w:rsidRDefault="006E7F07">
      <w:pPr>
        <w:ind w:left="567"/>
        <w:rPr>
          <w:rFonts w:ascii="Arial" w:eastAsia="Arial" w:hAnsi="Arial" w:cs="Arial"/>
          <w:sz w:val="20"/>
          <w:szCs w:val="20"/>
        </w:rPr>
      </w:pPr>
    </w:p>
    <w:p w14:paraId="16B310AE" w14:textId="77777777" w:rsidR="006E7F07" w:rsidRPr="00F66DBE" w:rsidRDefault="00955DB3">
      <w:pPr>
        <w:ind w:left="567"/>
        <w:jc w:val="center"/>
        <w:rPr>
          <w:rFonts w:ascii="Arial" w:eastAsia="Arial" w:hAnsi="Arial" w:cs="Arial"/>
          <w:b/>
          <w:sz w:val="20"/>
          <w:szCs w:val="20"/>
        </w:rPr>
      </w:pPr>
      <w:r w:rsidRPr="00F66DBE">
        <w:rPr>
          <w:rFonts w:ascii="Arial" w:eastAsia="Arial" w:hAnsi="Arial" w:cs="Arial"/>
          <w:b/>
          <w:noProof/>
          <w:sz w:val="20"/>
          <w:szCs w:val="20"/>
        </w:rPr>
        <w:drawing>
          <wp:inline distT="0" distB="0" distL="0" distR="0" wp14:anchorId="79FE63D8" wp14:editId="2F494F01">
            <wp:extent cx="4821555" cy="2632075"/>
            <wp:effectExtent l="0" t="0" r="0" b="0"/>
            <wp:docPr id="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821555" cy="2632075"/>
                    </a:xfrm>
                    <a:prstGeom prst="rect">
                      <a:avLst/>
                    </a:prstGeom>
                    <a:ln/>
                  </pic:spPr>
                </pic:pic>
              </a:graphicData>
            </a:graphic>
          </wp:inline>
        </w:drawing>
      </w:r>
    </w:p>
    <w:p w14:paraId="6E939AA8" w14:textId="77777777" w:rsidR="006E7F07" w:rsidRPr="00F66DBE" w:rsidRDefault="00955DB3">
      <w:pPr>
        <w:numPr>
          <w:ilvl w:val="0"/>
          <w:numId w:val="6"/>
        </w:numPr>
        <w:spacing w:after="0" w:line="240" w:lineRule="auto"/>
        <w:ind w:left="567"/>
        <w:rPr>
          <w:rFonts w:ascii="Arial" w:eastAsia="Arial" w:hAnsi="Arial" w:cs="Arial"/>
          <w:sz w:val="20"/>
          <w:szCs w:val="20"/>
        </w:rPr>
      </w:pPr>
      <w:bookmarkStart w:id="59" w:name="_heading=h.ihv636" w:colFirst="0" w:colLast="0"/>
      <w:bookmarkEnd w:id="59"/>
      <w:r w:rsidRPr="00F66DBE">
        <w:rPr>
          <w:rFonts w:ascii="Arial" w:eastAsia="Arial" w:hAnsi="Arial" w:cs="Arial"/>
          <w:sz w:val="20"/>
          <w:szCs w:val="20"/>
        </w:rPr>
        <w:t xml:space="preserve"> </w:t>
      </w:r>
      <w:r w:rsidRPr="00F66DBE">
        <w:rPr>
          <w:rFonts w:ascii="Arial" w:eastAsia="Arial" w:hAnsi="Arial" w:cs="Arial"/>
          <w:b/>
          <w:sz w:val="20"/>
          <w:szCs w:val="20"/>
        </w:rPr>
        <w:t>VEÍCULOS com CARROÇARIA “</w:t>
      </w:r>
      <w:r w:rsidRPr="00F66DBE">
        <w:rPr>
          <w:rFonts w:ascii="Arial" w:eastAsia="Arial" w:hAnsi="Arial" w:cs="Arial"/>
          <w:b/>
          <w:sz w:val="20"/>
          <w:szCs w:val="20"/>
          <w:u w:val="single"/>
        </w:rPr>
        <w:t>VTAV</w:t>
      </w:r>
      <w:r w:rsidRPr="00F66DBE">
        <w:rPr>
          <w:rFonts w:ascii="Arial" w:eastAsia="Arial" w:hAnsi="Arial" w:cs="Arial"/>
          <w:b/>
          <w:sz w:val="20"/>
          <w:szCs w:val="20"/>
        </w:rPr>
        <w:t xml:space="preserve">” – Veículos para o Transporte de Animais Vivos </w:t>
      </w:r>
    </w:p>
    <w:p w14:paraId="2FA108C2" w14:textId="77777777" w:rsidR="006E7F07" w:rsidRPr="00F66DBE" w:rsidRDefault="00955DB3">
      <w:pPr>
        <w:spacing w:after="0" w:line="240" w:lineRule="auto"/>
        <w:ind w:left="567"/>
        <w:rPr>
          <w:rFonts w:ascii="Arial" w:eastAsia="Arial" w:hAnsi="Arial" w:cs="Arial"/>
          <w:sz w:val="20"/>
          <w:szCs w:val="20"/>
        </w:rPr>
      </w:pPr>
      <w:r w:rsidRPr="00F66DBE">
        <w:rPr>
          <w:rFonts w:ascii="Arial" w:eastAsia="Arial" w:hAnsi="Arial" w:cs="Arial"/>
          <w:b/>
          <w:sz w:val="20"/>
          <w:szCs w:val="20"/>
        </w:rPr>
        <w:t>(</w:t>
      </w:r>
      <w:r w:rsidRPr="00F66DBE">
        <w:rPr>
          <w:rFonts w:ascii="Arial" w:eastAsia="Arial" w:hAnsi="Arial" w:cs="Arial"/>
          <w:sz w:val="20"/>
          <w:szCs w:val="20"/>
        </w:rPr>
        <w:t>Animais de produção ou interesse econômico, esporte, lazer ou de exposição, não aplicável ao transporte de animais de companhia).</w:t>
      </w:r>
    </w:p>
    <w:p w14:paraId="4FD9B957" w14:textId="77777777" w:rsidR="006E7F07" w:rsidRPr="00F66DBE" w:rsidRDefault="006E7F07">
      <w:pPr>
        <w:spacing w:after="0" w:line="240" w:lineRule="auto"/>
        <w:ind w:left="720"/>
        <w:jc w:val="both"/>
        <w:rPr>
          <w:rFonts w:ascii="Arial" w:eastAsia="Arial" w:hAnsi="Arial" w:cs="Arial"/>
          <w:sz w:val="20"/>
          <w:szCs w:val="20"/>
        </w:rPr>
      </w:pPr>
    </w:p>
    <w:p w14:paraId="6EA827A7" w14:textId="77777777" w:rsidR="006E7F07" w:rsidRPr="00F66DBE" w:rsidRDefault="00955DB3">
      <w:pPr>
        <w:spacing w:after="0" w:line="240" w:lineRule="auto"/>
        <w:ind w:left="720"/>
        <w:jc w:val="both"/>
        <w:rPr>
          <w:rFonts w:ascii="Arial" w:eastAsia="Arial" w:hAnsi="Arial" w:cs="Arial"/>
          <w:sz w:val="20"/>
          <w:szCs w:val="20"/>
        </w:rPr>
      </w:pPr>
      <w:r w:rsidRPr="00F66DBE">
        <w:rPr>
          <w:rFonts w:ascii="Arial" w:eastAsia="Arial" w:hAnsi="Arial" w:cs="Arial"/>
          <w:sz w:val="20"/>
          <w:szCs w:val="20"/>
        </w:rPr>
        <w:t>As configurações exigíveis do Veículo / Carroçaria VTAV possui como regulamentação específica a Resolução CONTRAN n.º 675/2017, posteriormente substituída pela Resolução CONTRAN n.º 791/2020, sendo aplicável após 01/07/2019</w:t>
      </w:r>
    </w:p>
    <w:p w14:paraId="440624D5" w14:textId="77777777" w:rsidR="006E7F07" w:rsidRPr="00F66DBE" w:rsidRDefault="006E7F07">
      <w:pPr>
        <w:spacing w:after="0" w:line="240" w:lineRule="auto"/>
        <w:ind w:left="720"/>
        <w:jc w:val="both"/>
        <w:rPr>
          <w:rFonts w:ascii="Arial" w:eastAsia="Arial" w:hAnsi="Arial" w:cs="Arial"/>
          <w:sz w:val="20"/>
          <w:szCs w:val="20"/>
        </w:rPr>
      </w:pPr>
    </w:p>
    <w:p w14:paraId="3ABFE043"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Aplica-se a obrigatoriedade dos itens que se seguem e do Certificado de Adequação à Legislação de Trânsito (</w:t>
      </w:r>
      <w:r w:rsidRPr="00F66DBE">
        <w:rPr>
          <w:rFonts w:ascii="Arial" w:eastAsia="Arial" w:hAnsi="Arial" w:cs="Arial"/>
          <w:b/>
          <w:sz w:val="20"/>
          <w:szCs w:val="20"/>
        </w:rPr>
        <w:t>CAT</w:t>
      </w:r>
      <w:r w:rsidRPr="00F66DBE">
        <w:rPr>
          <w:rFonts w:ascii="Arial" w:eastAsia="Arial" w:hAnsi="Arial" w:cs="Arial"/>
          <w:sz w:val="20"/>
          <w:szCs w:val="20"/>
        </w:rPr>
        <w:t xml:space="preserve">) </w:t>
      </w:r>
      <w:r w:rsidRPr="00F66DBE">
        <w:rPr>
          <w:rFonts w:ascii="Arial" w:eastAsia="Arial" w:hAnsi="Arial" w:cs="Arial"/>
          <w:sz w:val="20"/>
          <w:szCs w:val="20"/>
          <w:u w:val="single"/>
        </w:rPr>
        <w:t>específico</w:t>
      </w:r>
      <w:r w:rsidRPr="00F66DBE">
        <w:rPr>
          <w:rFonts w:ascii="Arial" w:eastAsia="Arial" w:hAnsi="Arial" w:cs="Arial"/>
          <w:sz w:val="20"/>
          <w:szCs w:val="20"/>
        </w:rPr>
        <w:t xml:space="preserve"> a todos </w:t>
      </w:r>
      <w:r w:rsidRPr="00F66DBE">
        <w:rPr>
          <w:rFonts w:ascii="Arial" w:eastAsia="Arial" w:hAnsi="Arial" w:cs="Arial"/>
          <w:b/>
          <w:sz w:val="20"/>
          <w:szCs w:val="20"/>
        </w:rPr>
        <w:t>VTAV</w:t>
      </w:r>
      <w:r w:rsidRPr="00F66DBE">
        <w:rPr>
          <w:rFonts w:ascii="Arial" w:eastAsia="Arial" w:hAnsi="Arial" w:cs="Arial"/>
          <w:sz w:val="20"/>
          <w:szCs w:val="20"/>
        </w:rPr>
        <w:t xml:space="preserve"> </w:t>
      </w:r>
      <w:r w:rsidRPr="00F66DBE">
        <w:rPr>
          <w:rFonts w:ascii="Arial" w:eastAsia="Arial" w:hAnsi="Arial" w:cs="Arial"/>
          <w:b/>
          <w:sz w:val="20"/>
          <w:szCs w:val="20"/>
        </w:rPr>
        <w:t>fabricados</w:t>
      </w:r>
      <w:r w:rsidRPr="00F66DBE">
        <w:rPr>
          <w:rFonts w:ascii="Arial" w:eastAsia="Arial" w:hAnsi="Arial" w:cs="Arial"/>
          <w:sz w:val="20"/>
          <w:szCs w:val="20"/>
        </w:rPr>
        <w:t xml:space="preserve"> após </w:t>
      </w:r>
      <w:r w:rsidRPr="00F66DBE">
        <w:rPr>
          <w:rFonts w:ascii="Arial" w:eastAsia="Arial" w:hAnsi="Arial" w:cs="Arial"/>
          <w:b/>
          <w:sz w:val="20"/>
          <w:szCs w:val="20"/>
        </w:rPr>
        <w:t>01/07/2019</w:t>
      </w:r>
      <w:r w:rsidRPr="00F66DBE">
        <w:rPr>
          <w:rFonts w:ascii="Arial" w:eastAsia="Arial" w:hAnsi="Arial" w:cs="Arial"/>
          <w:sz w:val="20"/>
          <w:szCs w:val="20"/>
        </w:rPr>
        <w:t>:</w:t>
      </w:r>
    </w:p>
    <w:p w14:paraId="6E0B3EDB"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Possuir indicação, de forma visível e na parte traseira da carroceria do veículo, um número de telefone de emergência;</w:t>
      </w:r>
    </w:p>
    <w:p w14:paraId="40775391"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As superfícies de contato não devem dispor de proeminências e elementos pontiagudos que possam ocasionar contusões ou ferimentos nos animais transportados;</w:t>
      </w:r>
    </w:p>
    <w:p w14:paraId="3CCDACD4"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Local de acomodação dos animais deve permitir a circulação de ar em todo o seu interior garantindo a ventilação necessária para o bem-estar animal;</w:t>
      </w:r>
    </w:p>
    <w:p w14:paraId="396C21F9"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xml:space="preserve"> - Dispor de meios de proteção para minimizar os efeitos de temperaturas extremas (exemplo: Quando aplicável, proteção contra a incidência direta de raios solares).</w:t>
      </w:r>
    </w:p>
    <w:p w14:paraId="046028F3"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lastRenderedPageBreak/>
        <w:t>-  Dispor de meios para visualização parcial ou total dos animais;</w:t>
      </w:r>
    </w:p>
    <w:p w14:paraId="780F9D6F"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Dispor de meios que evitem derramamento de dejetos durante sua movimentação nas vias públicas;</w:t>
      </w:r>
    </w:p>
    <w:p w14:paraId="0A179D25"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Possuir piso antiderrapante que evite escorregões e quedas dos animais transportados fora de caixas contentoras;</w:t>
      </w:r>
    </w:p>
    <w:p w14:paraId="46F4449F"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Possuir laterais e teto que protejam contra a fuga, a queda e a exposição de partes do corpo dos animais transportados para fora do veículo;</w:t>
      </w:r>
    </w:p>
    <w:p w14:paraId="23F959BC"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Caso o VTAV seja destinado ao transporte de animais em caixas contentoras, o veículo deve dispor de estruturas que impeçam o deslocamento ou a queda das caixas contentoras.</w:t>
      </w:r>
    </w:p>
    <w:p w14:paraId="2FF45033"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Nota: Para o transporte de carga viva em caminhões baú (carroçaria Fechada), deve ser previsto um sistema de controle de temperatura e ventilação.</w:t>
      </w:r>
    </w:p>
    <w:p w14:paraId="4AB57245"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O VTAV deve ter compartimentos de carga com abertura para embarque e desembarque compatível com os animais a serem transportados.</w:t>
      </w:r>
    </w:p>
    <w:p w14:paraId="2DED8E52"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Nota: A abertura do compartimento de carga do VTAV deve alcançar a totalidade de sua largura, devendo ter mecanismo de travamento para ajuste da abertura, ou outra forma equivalente para a retirada dos animais em caso de emergência.</w:t>
      </w:r>
    </w:p>
    <w:p w14:paraId="0D799DAF"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O VTAV com mais de um piso deve dispor de sistema de elevação.</w:t>
      </w:r>
    </w:p>
    <w:p w14:paraId="0DA2F767"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Nota: É permitido o emprego de rampas no VTAV, desde que disponham obrigatoriamente de superfície antiderrapante que evite escorregões ou quedas da carga viva.</w:t>
      </w:r>
    </w:p>
    <w:p w14:paraId="3FF9E011"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Caso identificado tratar-se de VTAV destinado ao transporte de animais de esporte, lazer e exposição, deve ser equipado com elementos de proteção aos animais, como baias individuais ou similares.</w:t>
      </w:r>
    </w:p>
    <w:p w14:paraId="7015C81C" w14:textId="77777777" w:rsidR="006E7F07" w:rsidRPr="00F66DBE" w:rsidRDefault="00955DB3">
      <w:pPr>
        <w:ind w:left="708"/>
        <w:rPr>
          <w:rFonts w:ascii="Arial" w:eastAsia="Arial" w:hAnsi="Arial" w:cs="Arial"/>
          <w:sz w:val="20"/>
          <w:szCs w:val="20"/>
        </w:rPr>
      </w:pPr>
      <w:bookmarkStart w:id="60" w:name="_heading=h.32hioqz" w:colFirst="0" w:colLast="0"/>
      <w:bookmarkEnd w:id="60"/>
      <w:r w:rsidRPr="00F66DBE">
        <w:rPr>
          <w:rFonts w:ascii="Arial" w:eastAsia="Arial" w:hAnsi="Arial" w:cs="Arial"/>
          <w:sz w:val="20"/>
          <w:szCs w:val="20"/>
        </w:rPr>
        <w:t xml:space="preserve">Observações Gerais: </w:t>
      </w:r>
    </w:p>
    <w:p w14:paraId="0EAAD582"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Os cavalos, muares e asininos podem ser transportados em reboques ou semirreboques, destinados exclusivamente para esse fim, tracionados por veículo automotor com capacidade de tração compatível.</w:t>
      </w:r>
    </w:p>
    <w:p w14:paraId="4ACD8F1A"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Quando possível a identificação da espécie e categoria de animais transportados, deve ser adaptado às mesmas, com altura e largura que permitam que os animais permaneçam em pé durante a viagem, a exceção das aves, e com abertura de tamanho compatível para embarque e desembarque da respectiva carga viva;</w:t>
      </w:r>
    </w:p>
    <w:p w14:paraId="4AF7BF19" w14:textId="77777777" w:rsidR="006E7F07" w:rsidRPr="00F66DBE" w:rsidRDefault="00955DB3">
      <w:pPr>
        <w:spacing w:after="0" w:line="240" w:lineRule="auto"/>
        <w:ind w:left="720"/>
        <w:jc w:val="both"/>
        <w:rPr>
          <w:rFonts w:ascii="Arial" w:eastAsia="Arial" w:hAnsi="Arial" w:cs="Arial"/>
          <w:sz w:val="20"/>
          <w:szCs w:val="20"/>
        </w:rPr>
      </w:pPr>
      <w:bookmarkStart w:id="61" w:name="_heading=h.1hmsyys" w:colFirst="0" w:colLast="0"/>
      <w:bookmarkEnd w:id="61"/>
      <w:r w:rsidRPr="00F66DBE">
        <w:rPr>
          <w:rFonts w:ascii="Arial" w:eastAsia="Arial" w:hAnsi="Arial" w:cs="Arial"/>
          <w:sz w:val="20"/>
          <w:szCs w:val="20"/>
        </w:rPr>
        <w:t>- Quando da inspeção, em caso de irregularidades devem ser descritas junto aos registros de inspeção aplicado:</w:t>
      </w:r>
    </w:p>
    <w:p w14:paraId="1D6AF614" w14:textId="77777777" w:rsidR="006E7F07" w:rsidRPr="00F66DBE" w:rsidRDefault="006E7F07">
      <w:pPr>
        <w:spacing w:after="0" w:line="240" w:lineRule="auto"/>
        <w:ind w:left="720"/>
        <w:jc w:val="both"/>
        <w:rPr>
          <w:rFonts w:ascii="Arial" w:eastAsia="Arial" w:hAnsi="Arial" w:cs="Arial"/>
          <w:sz w:val="20"/>
          <w:szCs w:val="20"/>
        </w:rPr>
      </w:pPr>
    </w:p>
    <w:p w14:paraId="2B6F287F" w14:textId="77777777" w:rsidR="006E7F07" w:rsidRPr="00F66DBE" w:rsidRDefault="00955DB3">
      <w:pPr>
        <w:ind w:left="708"/>
        <w:rPr>
          <w:rFonts w:ascii="Arial" w:eastAsia="Arial" w:hAnsi="Arial" w:cs="Arial"/>
          <w:sz w:val="20"/>
          <w:szCs w:val="20"/>
        </w:rPr>
      </w:pPr>
      <w:r w:rsidRPr="00F66DBE">
        <w:rPr>
          <w:rFonts w:ascii="Arial" w:eastAsia="Arial" w:hAnsi="Arial" w:cs="Arial"/>
          <w:b/>
          <w:sz w:val="20"/>
          <w:szCs w:val="20"/>
        </w:rPr>
        <w:t>Observação Geral sobre Dimensões (altura):</w:t>
      </w:r>
      <w:r w:rsidRPr="00F66DBE">
        <w:rPr>
          <w:rFonts w:ascii="Arial" w:eastAsia="Arial" w:hAnsi="Arial" w:cs="Arial"/>
          <w:sz w:val="20"/>
          <w:szCs w:val="20"/>
        </w:rPr>
        <w:t xml:space="preserve"> O </w:t>
      </w:r>
      <w:r w:rsidRPr="00F66DBE">
        <w:rPr>
          <w:rFonts w:ascii="Arial" w:eastAsia="Arial" w:hAnsi="Arial" w:cs="Arial"/>
          <w:b/>
          <w:sz w:val="20"/>
          <w:szCs w:val="20"/>
        </w:rPr>
        <w:t>VTAV</w:t>
      </w:r>
      <w:r w:rsidRPr="00F66DBE">
        <w:rPr>
          <w:rFonts w:ascii="Arial" w:eastAsia="Arial" w:hAnsi="Arial" w:cs="Arial"/>
          <w:sz w:val="20"/>
          <w:szCs w:val="20"/>
        </w:rPr>
        <w:t xml:space="preserve"> do tipo </w:t>
      </w:r>
      <w:r w:rsidRPr="00F66DBE">
        <w:rPr>
          <w:rFonts w:ascii="Arial" w:eastAsia="Arial" w:hAnsi="Arial" w:cs="Arial"/>
          <w:b/>
          <w:sz w:val="20"/>
          <w:szCs w:val="20"/>
        </w:rPr>
        <w:t xml:space="preserve">semi-reboque com dois pisos </w:t>
      </w:r>
      <w:r w:rsidRPr="00F66DBE">
        <w:rPr>
          <w:rFonts w:ascii="Arial" w:eastAsia="Arial" w:hAnsi="Arial" w:cs="Arial"/>
          <w:sz w:val="20"/>
          <w:szCs w:val="20"/>
        </w:rPr>
        <w:t xml:space="preserve">poderá possuir altura máxima de 4,70 m, estando dispensado da Autorização Especial de Trânsito (AET) descrita na Resolução CONTRAN </w:t>
      </w:r>
      <w:r w:rsidRPr="00F66DBE">
        <w:rPr>
          <w:rFonts w:ascii="Arial" w:eastAsia="Arial" w:hAnsi="Arial" w:cs="Arial"/>
          <w:b/>
          <w:sz w:val="20"/>
          <w:szCs w:val="20"/>
        </w:rPr>
        <w:t>882/2021</w:t>
      </w:r>
      <w:r w:rsidRPr="00F66DBE">
        <w:rPr>
          <w:rFonts w:ascii="Arial" w:eastAsia="Arial" w:hAnsi="Arial" w:cs="Arial"/>
          <w:sz w:val="20"/>
          <w:szCs w:val="20"/>
        </w:rPr>
        <w:t xml:space="preserve"> para sua circulação.</w:t>
      </w:r>
    </w:p>
    <w:p w14:paraId="627151B2" w14:textId="77777777" w:rsidR="006E7F07" w:rsidRPr="00F66DBE" w:rsidRDefault="00955DB3">
      <w:pPr>
        <w:numPr>
          <w:ilvl w:val="0"/>
          <w:numId w:val="6"/>
        </w:numPr>
        <w:spacing w:after="0" w:line="240" w:lineRule="auto"/>
        <w:ind w:left="567"/>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b/>
          <w:sz w:val="20"/>
          <w:szCs w:val="20"/>
        </w:rPr>
        <w:t>VEÍCULOS para o “</w:t>
      </w:r>
      <w:r w:rsidRPr="00F66DBE">
        <w:rPr>
          <w:rFonts w:ascii="Arial" w:eastAsia="Arial" w:hAnsi="Arial" w:cs="Arial"/>
          <w:b/>
          <w:sz w:val="20"/>
          <w:szCs w:val="20"/>
          <w:u w:val="single"/>
        </w:rPr>
        <w:t>TRANSPORTE RECREATIVO DE PASSAGEIROS</w:t>
      </w:r>
      <w:r w:rsidRPr="00F66DBE">
        <w:rPr>
          <w:rFonts w:ascii="Arial" w:eastAsia="Arial" w:hAnsi="Arial" w:cs="Arial"/>
          <w:b/>
          <w:sz w:val="20"/>
          <w:szCs w:val="20"/>
        </w:rPr>
        <w:t xml:space="preserve">”   </w:t>
      </w:r>
    </w:p>
    <w:p w14:paraId="30581765"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(veículos ou combinação de veículos automotores e rebocáveis voltados à diversão, lazer, entretenimento em eventos ou atração turística).</w:t>
      </w:r>
    </w:p>
    <w:p w14:paraId="3E864F97" w14:textId="77777777" w:rsidR="006E7F07" w:rsidRPr="00F66DBE" w:rsidRDefault="006E7F07">
      <w:pPr>
        <w:spacing w:after="0" w:line="240" w:lineRule="auto"/>
        <w:ind w:left="720"/>
        <w:jc w:val="both"/>
        <w:rPr>
          <w:rFonts w:ascii="Arial" w:eastAsia="Arial" w:hAnsi="Arial" w:cs="Arial"/>
          <w:sz w:val="20"/>
          <w:szCs w:val="20"/>
        </w:rPr>
      </w:pPr>
    </w:p>
    <w:p w14:paraId="41A81BC9" w14:textId="77777777" w:rsidR="006E7F07" w:rsidRPr="00F66DBE" w:rsidRDefault="00955DB3">
      <w:pPr>
        <w:numPr>
          <w:ilvl w:val="0"/>
          <w:numId w:val="18"/>
        </w:numPr>
        <w:pBdr>
          <w:top w:val="nil"/>
          <w:left w:val="nil"/>
          <w:bottom w:val="nil"/>
          <w:right w:val="nil"/>
          <w:between w:val="nil"/>
        </w:pBdr>
        <w:spacing w:after="0" w:line="240" w:lineRule="auto"/>
        <w:jc w:val="both"/>
        <w:rPr>
          <w:rFonts w:ascii="Arial" w:eastAsia="Arial" w:hAnsi="Arial" w:cs="Arial"/>
          <w:sz w:val="20"/>
          <w:szCs w:val="20"/>
        </w:rPr>
      </w:pPr>
      <w:r w:rsidRPr="00F66DBE">
        <w:rPr>
          <w:rFonts w:ascii="Arial" w:eastAsia="Arial" w:hAnsi="Arial" w:cs="Arial"/>
          <w:sz w:val="20"/>
          <w:szCs w:val="20"/>
        </w:rPr>
        <w:t>Código de Classificação da Carroçaria: 125-Transporte Recreativo</w:t>
      </w:r>
    </w:p>
    <w:p w14:paraId="693ED63E" w14:textId="77777777" w:rsidR="006E7F07" w:rsidRPr="00F66DBE" w:rsidRDefault="00955DB3">
      <w:pPr>
        <w:numPr>
          <w:ilvl w:val="0"/>
          <w:numId w:val="18"/>
        </w:numPr>
        <w:pBdr>
          <w:top w:val="nil"/>
          <w:left w:val="nil"/>
          <w:bottom w:val="nil"/>
          <w:right w:val="nil"/>
          <w:between w:val="nil"/>
        </w:pBdr>
        <w:spacing w:after="0" w:line="240" w:lineRule="auto"/>
        <w:jc w:val="both"/>
        <w:rPr>
          <w:rFonts w:ascii="Arial" w:eastAsia="Arial" w:hAnsi="Arial" w:cs="Arial"/>
          <w:sz w:val="20"/>
          <w:szCs w:val="20"/>
        </w:rPr>
      </w:pPr>
      <w:r w:rsidRPr="00F66DBE">
        <w:rPr>
          <w:rFonts w:ascii="Arial" w:eastAsia="Arial" w:hAnsi="Arial" w:cs="Arial"/>
          <w:sz w:val="20"/>
          <w:szCs w:val="20"/>
        </w:rPr>
        <w:t>Espécie: ESPECIAL</w:t>
      </w:r>
    </w:p>
    <w:p w14:paraId="2AADFBC4" w14:textId="77777777" w:rsidR="006E7F07" w:rsidRPr="00F66DBE" w:rsidRDefault="00955DB3">
      <w:pPr>
        <w:numPr>
          <w:ilvl w:val="0"/>
          <w:numId w:val="18"/>
        </w:numPr>
        <w:pBdr>
          <w:top w:val="nil"/>
          <w:left w:val="nil"/>
          <w:bottom w:val="nil"/>
          <w:right w:val="nil"/>
          <w:between w:val="nil"/>
        </w:pBdr>
        <w:spacing w:after="0" w:line="240" w:lineRule="auto"/>
        <w:jc w:val="both"/>
        <w:rPr>
          <w:rFonts w:ascii="Arial" w:eastAsia="Arial" w:hAnsi="Arial" w:cs="Arial"/>
          <w:sz w:val="20"/>
          <w:szCs w:val="20"/>
        </w:rPr>
      </w:pPr>
      <w:r w:rsidRPr="00F66DBE">
        <w:rPr>
          <w:rFonts w:ascii="Arial" w:eastAsia="Arial" w:hAnsi="Arial" w:cs="Arial"/>
          <w:sz w:val="20"/>
          <w:szCs w:val="20"/>
        </w:rPr>
        <w:t>Aplicabilidade obrigatória: a partir de 03/01/2022.</w:t>
      </w:r>
    </w:p>
    <w:p w14:paraId="6FA04F9D" w14:textId="77777777" w:rsidR="006E7F07" w:rsidRPr="00F66DBE" w:rsidRDefault="006E7F07">
      <w:pPr>
        <w:pBdr>
          <w:top w:val="nil"/>
          <w:left w:val="nil"/>
          <w:bottom w:val="nil"/>
          <w:right w:val="nil"/>
          <w:between w:val="nil"/>
        </w:pBdr>
        <w:spacing w:after="0" w:line="240" w:lineRule="auto"/>
        <w:ind w:left="720"/>
        <w:jc w:val="both"/>
        <w:rPr>
          <w:rFonts w:ascii="Arial" w:eastAsia="Times New Roman" w:hAnsi="Arial" w:cs="Arial"/>
          <w:sz w:val="20"/>
          <w:szCs w:val="20"/>
        </w:rPr>
      </w:pPr>
    </w:p>
    <w:p w14:paraId="741B29D3"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Nota: Compete ao poder público concedente autorizar a circulação de veículos de transporte recreativo de passageiros, desde que sejam cumpridos os requisitos gerais estabelecidos e em regulamentação do poder concedente, caso existir.</w:t>
      </w:r>
    </w:p>
    <w:p w14:paraId="51208427"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Adicional as prescrições regulamentares gerais e dos itens de segurança para cada tipo de veículo, tratados estes nos PTs e nesta IT, temos como requisitos específicos os prescritos na CONTRAN </w:t>
      </w:r>
      <w:r w:rsidRPr="00F66DBE">
        <w:rPr>
          <w:rFonts w:ascii="Arial" w:eastAsia="Arial" w:hAnsi="Arial" w:cs="Arial"/>
          <w:b/>
          <w:sz w:val="20"/>
          <w:szCs w:val="20"/>
        </w:rPr>
        <w:t>813/2020</w:t>
      </w:r>
      <w:r w:rsidRPr="00F66DBE">
        <w:rPr>
          <w:rFonts w:ascii="Arial" w:eastAsia="Arial" w:hAnsi="Arial" w:cs="Arial"/>
          <w:sz w:val="20"/>
          <w:szCs w:val="20"/>
        </w:rPr>
        <w:t xml:space="preserve"> a serem observados, sendo:</w:t>
      </w:r>
    </w:p>
    <w:p w14:paraId="677AB9C9"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lastRenderedPageBreak/>
        <w:t>I - Possuir bancos na quantidade suficiente para todos os passageiros, com encosto e cinto de segurança, fixados na estrutura da carroceria;</w:t>
      </w:r>
    </w:p>
    <w:p w14:paraId="6A364A41"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xml:space="preserve">Notas: </w:t>
      </w:r>
    </w:p>
    <w:p w14:paraId="3FCB9194" w14:textId="77777777" w:rsidR="006E7F07" w:rsidRPr="00F66DBE" w:rsidRDefault="00955DB3">
      <w:pPr>
        <w:numPr>
          <w:ilvl w:val="0"/>
          <w:numId w:val="2"/>
        </w:num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O cinto de segurança não será obrigatório nos casos em que o poder concedente autorizar o transporte de passageiros em pé, nos termos do art. 65 do CTB, desde que o veículo possua carroceria fechada e que transite com as portas fechadas.</w:t>
      </w:r>
    </w:p>
    <w:p w14:paraId="7F9CBF2A" w14:textId="77777777" w:rsidR="006E7F07" w:rsidRPr="00F66DBE" w:rsidRDefault="006E7F07">
      <w:pPr>
        <w:pBdr>
          <w:top w:val="nil"/>
          <w:left w:val="nil"/>
          <w:bottom w:val="nil"/>
          <w:right w:val="nil"/>
          <w:between w:val="nil"/>
        </w:pBdr>
        <w:spacing w:after="0" w:line="240" w:lineRule="auto"/>
        <w:ind w:left="720"/>
        <w:rPr>
          <w:rFonts w:ascii="Arial" w:eastAsia="Arial" w:hAnsi="Arial" w:cs="Arial"/>
          <w:sz w:val="20"/>
          <w:szCs w:val="20"/>
        </w:rPr>
      </w:pPr>
    </w:p>
    <w:p w14:paraId="3B5EBDBF" w14:textId="77777777" w:rsidR="006E7F07" w:rsidRPr="00F66DBE" w:rsidRDefault="00955DB3">
      <w:p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t>II - Possuir carroceria com material adequado, cobertura fixa ou móvel, com proteção lateral rígida, fixa ou rebatível, e resistência estrutural compatível, que evite o esmagamento e a projeção de pessoas em caso de acidente com o veículo;</w:t>
      </w:r>
    </w:p>
    <w:p w14:paraId="3CA21C3B" w14:textId="77777777" w:rsidR="006E7F07" w:rsidRPr="00F66DBE" w:rsidRDefault="00955DB3">
      <w:pPr>
        <w:pBdr>
          <w:top w:val="nil"/>
          <w:left w:val="nil"/>
          <w:bottom w:val="nil"/>
          <w:right w:val="nil"/>
          <w:between w:val="nil"/>
        </w:pBdr>
        <w:spacing w:after="0" w:line="240" w:lineRule="auto"/>
        <w:rPr>
          <w:rFonts w:ascii="Arial" w:eastAsia="Arial" w:hAnsi="Arial" w:cs="Arial"/>
          <w:sz w:val="20"/>
          <w:szCs w:val="20"/>
        </w:rPr>
      </w:pPr>
      <w:r w:rsidRPr="00F66DBE">
        <w:rPr>
          <w:rFonts w:ascii="Arial" w:eastAsia="Arial" w:hAnsi="Arial" w:cs="Arial"/>
          <w:sz w:val="20"/>
          <w:szCs w:val="20"/>
        </w:rPr>
        <w:br/>
        <w:t>III - Possuir degrau(s) para acesso, com apoio para as mãos, quando necessário;</w:t>
      </w:r>
    </w:p>
    <w:p w14:paraId="3221E717"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br/>
        <w:t>IV - Possuir cabine e carroceria com ventilação;</w:t>
      </w:r>
    </w:p>
    <w:p w14:paraId="59AB2729"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br/>
        <w:t>V - Possuir meios de comunicação entre motorista e passageiros, sendo admitido, entre outros, o uso de dispositivo de radiofrequência e/ou acionador com alerta luminoso ou sonoro na cabine para efetivação de parada;</w:t>
      </w:r>
    </w:p>
    <w:p w14:paraId="160A2684" w14:textId="26C292C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br/>
        <w:t xml:space="preserve">VI - Estar devidamente registrado e licenciado pelo </w:t>
      </w:r>
      <w:r w:rsidR="00F66DBE" w:rsidRPr="00F66DBE">
        <w:rPr>
          <w:rFonts w:ascii="Arial" w:eastAsia="Arial" w:hAnsi="Arial" w:cs="Arial"/>
          <w:sz w:val="20"/>
          <w:szCs w:val="20"/>
        </w:rPr>
        <w:t>órgão ou entidade executivos</w:t>
      </w:r>
      <w:r w:rsidRPr="00F66DBE">
        <w:rPr>
          <w:rFonts w:ascii="Arial" w:eastAsia="Arial" w:hAnsi="Arial" w:cs="Arial"/>
          <w:sz w:val="20"/>
          <w:szCs w:val="20"/>
        </w:rPr>
        <w:t xml:space="preserve"> de trânsito do Estado ou do Distrito Federal;</w:t>
      </w:r>
    </w:p>
    <w:p w14:paraId="1E744888"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br/>
        <w:t>VII - Constar no Certificado de Registro de Veículo (</w:t>
      </w:r>
      <w:r w:rsidRPr="00F66DBE">
        <w:rPr>
          <w:rFonts w:ascii="Arial" w:eastAsia="Arial" w:hAnsi="Arial" w:cs="Arial"/>
          <w:b/>
          <w:sz w:val="20"/>
          <w:szCs w:val="20"/>
        </w:rPr>
        <w:t>CRV</w:t>
      </w:r>
      <w:r w:rsidRPr="00F66DBE">
        <w:rPr>
          <w:rFonts w:ascii="Arial" w:eastAsia="Arial" w:hAnsi="Arial" w:cs="Arial"/>
          <w:sz w:val="20"/>
          <w:szCs w:val="20"/>
        </w:rPr>
        <w:t xml:space="preserve">) e no Certificado de Licenciamento Anual (CLA) a descrição de </w:t>
      </w:r>
      <w:r w:rsidRPr="00F66DBE">
        <w:rPr>
          <w:rFonts w:ascii="Arial" w:eastAsia="Arial" w:hAnsi="Arial" w:cs="Arial"/>
          <w:b/>
          <w:sz w:val="20"/>
          <w:szCs w:val="20"/>
        </w:rPr>
        <w:t>carroceria transporte recreativo</w:t>
      </w:r>
    </w:p>
    <w:p w14:paraId="6E0F542F" w14:textId="77777777" w:rsidR="006E7F07" w:rsidRPr="00F66DBE" w:rsidRDefault="006E7F07">
      <w:pPr>
        <w:spacing w:after="0" w:line="240" w:lineRule="auto"/>
        <w:rPr>
          <w:rFonts w:ascii="Arial" w:eastAsia="Arial" w:hAnsi="Arial" w:cs="Arial"/>
          <w:sz w:val="20"/>
          <w:szCs w:val="20"/>
        </w:rPr>
      </w:pPr>
    </w:p>
    <w:p w14:paraId="5D1D738D"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b/>
          <w:sz w:val="20"/>
          <w:szCs w:val="20"/>
        </w:rPr>
        <w:t>Nota</w:t>
      </w:r>
      <w:r w:rsidRPr="00F66DBE">
        <w:rPr>
          <w:rFonts w:ascii="Arial" w:eastAsia="Arial" w:hAnsi="Arial" w:cs="Arial"/>
          <w:sz w:val="20"/>
          <w:szCs w:val="20"/>
        </w:rPr>
        <w:t xml:space="preserve">: Caso necessário uma inspeção relacionada à alterações de características (emissão de CSV), a mesma poderá ser requerida em atendimento as prescrições da Resolução Contran </w:t>
      </w:r>
      <w:r w:rsidRPr="00F66DBE">
        <w:rPr>
          <w:rFonts w:ascii="Arial" w:eastAsia="Arial" w:hAnsi="Arial" w:cs="Arial"/>
          <w:b/>
          <w:sz w:val="20"/>
          <w:szCs w:val="20"/>
        </w:rPr>
        <w:t>916/2022</w:t>
      </w:r>
      <w:r w:rsidRPr="00F66DBE">
        <w:rPr>
          <w:rFonts w:ascii="Arial" w:eastAsia="Arial" w:hAnsi="Arial" w:cs="Arial"/>
          <w:sz w:val="20"/>
          <w:szCs w:val="20"/>
        </w:rPr>
        <w:t xml:space="preserve"> e suscedâneas, respeitando-se os critérios das modificações permitidas.</w:t>
      </w:r>
    </w:p>
    <w:p w14:paraId="4DE6D864" w14:textId="77777777" w:rsidR="006E7F07" w:rsidRPr="00F66DBE" w:rsidRDefault="006E7F07">
      <w:pPr>
        <w:spacing w:after="0" w:line="240" w:lineRule="auto"/>
        <w:rPr>
          <w:rFonts w:ascii="Arial" w:eastAsia="Arial" w:hAnsi="Arial" w:cs="Arial"/>
          <w:sz w:val="20"/>
          <w:szCs w:val="20"/>
        </w:rPr>
      </w:pPr>
    </w:p>
    <w:p w14:paraId="2C084AF2" w14:textId="77777777" w:rsidR="006E7F07" w:rsidRPr="00F66DBE" w:rsidRDefault="00955DB3">
      <w:pPr>
        <w:numPr>
          <w:ilvl w:val="0"/>
          <w:numId w:val="6"/>
        </w:numPr>
        <w:spacing w:after="0" w:line="240" w:lineRule="auto"/>
        <w:ind w:left="567"/>
        <w:rPr>
          <w:rFonts w:ascii="Arial" w:eastAsia="Arial" w:hAnsi="Arial" w:cs="Arial"/>
          <w:b/>
          <w:sz w:val="20"/>
          <w:szCs w:val="20"/>
        </w:rPr>
      </w:pPr>
      <w:r w:rsidRPr="00F66DBE">
        <w:rPr>
          <w:rFonts w:ascii="Arial" w:eastAsia="Arial" w:hAnsi="Arial" w:cs="Arial"/>
          <w:b/>
          <w:sz w:val="20"/>
          <w:szCs w:val="20"/>
        </w:rPr>
        <w:t xml:space="preserve"> VEÍCULOS “TRANSPORTADORES DE CONTÊINERES” </w:t>
      </w:r>
    </w:p>
    <w:p w14:paraId="552FFEDA" w14:textId="77777777" w:rsidR="006E7F07" w:rsidRPr="00F66DBE" w:rsidRDefault="00955DB3">
      <w:pPr>
        <w:spacing w:after="0" w:line="240" w:lineRule="auto"/>
        <w:ind w:left="567"/>
        <w:rPr>
          <w:rFonts w:ascii="Arial" w:eastAsia="Arial" w:hAnsi="Arial" w:cs="Arial"/>
          <w:sz w:val="20"/>
          <w:szCs w:val="20"/>
        </w:rPr>
      </w:pPr>
      <w:r w:rsidRPr="00F66DBE">
        <w:rPr>
          <w:rFonts w:ascii="Arial" w:eastAsia="Arial" w:hAnsi="Arial" w:cs="Arial"/>
          <w:b/>
          <w:sz w:val="20"/>
          <w:szCs w:val="20"/>
        </w:rPr>
        <w:t>(</w:t>
      </w:r>
      <w:r w:rsidRPr="00F66DBE">
        <w:rPr>
          <w:rFonts w:ascii="Arial" w:eastAsia="Arial" w:hAnsi="Arial" w:cs="Arial"/>
          <w:sz w:val="20"/>
          <w:szCs w:val="20"/>
        </w:rPr>
        <w:t>Chassi Contêiner e Carroçarias Prancha Contêiner)</w:t>
      </w:r>
    </w:p>
    <w:p w14:paraId="2D50E257" w14:textId="77777777" w:rsidR="006E7F07" w:rsidRPr="00F66DBE" w:rsidRDefault="006E7F07">
      <w:pPr>
        <w:spacing w:after="0" w:line="240" w:lineRule="auto"/>
        <w:ind w:left="720"/>
        <w:jc w:val="both"/>
        <w:rPr>
          <w:rFonts w:ascii="Arial" w:eastAsia="Arial" w:hAnsi="Arial" w:cs="Arial"/>
          <w:sz w:val="20"/>
          <w:szCs w:val="20"/>
        </w:rPr>
      </w:pPr>
    </w:p>
    <w:p w14:paraId="1307E1B9"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b/>
          <w:sz w:val="20"/>
          <w:szCs w:val="20"/>
        </w:rPr>
        <w:t>Importante</w:t>
      </w:r>
      <w:r w:rsidRPr="00F66DBE">
        <w:rPr>
          <w:rFonts w:ascii="Arial" w:eastAsia="Arial" w:hAnsi="Arial" w:cs="Arial"/>
          <w:sz w:val="20"/>
          <w:szCs w:val="20"/>
        </w:rPr>
        <w:t xml:space="preserve">: Caso requerida uma inspeção relacionada à alterações de características (emissão de CSV), sua execução somente poderá ser executada quando permitida pela Resolução Contran </w:t>
      </w:r>
      <w:r w:rsidRPr="00F66DBE">
        <w:rPr>
          <w:rFonts w:ascii="Arial" w:eastAsia="Arial" w:hAnsi="Arial" w:cs="Arial"/>
          <w:b/>
          <w:sz w:val="20"/>
          <w:szCs w:val="20"/>
        </w:rPr>
        <w:t>916/2022</w:t>
      </w:r>
      <w:r w:rsidRPr="00F66DBE">
        <w:rPr>
          <w:rFonts w:ascii="Arial" w:eastAsia="Arial" w:hAnsi="Arial" w:cs="Arial"/>
          <w:sz w:val="20"/>
          <w:szCs w:val="20"/>
        </w:rPr>
        <w:t xml:space="preserve"> e suscedâneas,  </w:t>
      </w:r>
    </w:p>
    <w:p w14:paraId="306B3FF0" w14:textId="77777777" w:rsidR="006E7F07" w:rsidRPr="00F66DBE" w:rsidRDefault="006E7F07">
      <w:pPr>
        <w:spacing w:after="0" w:line="240" w:lineRule="auto"/>
        <w:ind w:left="720"/>
        <w:jc w:val="both"/>
        <w:rPr>
          <w:rFonts w:ascii="Arial" w:eastAsia="Arial" w:hAnsi="Arial" w:cs="Arial"/>
          <w:sz w:val="20"/>
          <w:szCs w:val="20"/>
        </w:rPr>
      </w:pPr>
    </w:p>
    <w:p w14:paraId="1D80A9D7"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Definições: </w:t>
      </w:r>
    </w:p>
    <w:p w14:paraId="6C0053CD" w14:textId="77777777" w:rsidR="006E7F07" w:rsidRPr="00F66DBE" w:rsidRDefault="00955DB3">
      <w:pPr>
        <w:numPr>
          <w:ilvl w:val="0"/>
          <w:numId w:val="4"/>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b/>
          <w:sz w:val="20"/>
          <w:szCs w:val="20"/>
        </w:rPr>
        <w:t>Contêiner</w:t>
      </w:r>
      <w:r w:rsidRPr="00F66DBE">
        <w:rPr>
          <w:rFonts w:ascii="Arial" w:eastAsia="Arial" w:hAnsi="Arial" w:cs="Arial"/>
          <w:sz w:val="20"/>
          <w:szCs w:val="20"/>
        </w:rPr>
        <w:t>: equipamento veicular removível, destinado ao acondicionamento de cargas, constituído de um recipiente construído em material resistente, com dimensões, encaixes de fixação e outras características padronizadas, facilitando sua movimentação mecânica entre as diferentes modalidades de transporte;</w:t>
      </w:r>
    </w:p>
    <w:p w14:paraId="639BD03D" w14:textId="77777777" w:rsidR="006E7F07" w:rsidRPr="00F66DBE" w:rsidRDefault="00955DB3">
      <w:pPr>
        <w:numPr>
          <w:ilvl w:val="0"/>
          <w:numId w:val="4"/>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b/>
          <w:sz w:val="20"/>
          <w:szCs w:val="20"/>
        </w:rPr>
        <w:t>Veículo porta-contêiner (VPC):</w:t>
      </w:r>
      <w:r w:rsidRPr="00F66DBE">
        <w:rPr>
          <w:rFonts w:ascii="Arial" w:eastAsia="Arial" w:hAnsi="Arial" w:cs="Arial"/>
          <w:sz w:val="20"/>
          <w:szCs w:val="20"/>
        </w:rPr>
        <w:t xml:space="preserve"> veículo especialmente fabricado ou adaptado para este tipo de transporte;</w:t>
      </w:r>
    </w:p>
    <w:p w14:paraId="6B909C3C" w14:textId="77777777" w:rsidR="006E7F07" w:rsidRPr="00F66DBE" w:rsidRDefault="00955DB3">
      <w:pPr>
        <w:numPr>
          <w:ilvl w:val="0"/>
          <w:numId w:val="4"/>
        </w:numPr>
        <w:pBdr>
          <w:top w:val="nil"/>
          <w:left w:val="nil"/>
          <w:bottom w:val="nil"/>
          <w:right w:val="nil"/>
          <w:between w:val="nil"/>
        </w:pBdr>
        <w:spacing w:after="0"/>
        <w:jc w:val="both"/>
        <w:rPr>
          <w:rFonts w:ascii="Arial" w:eastAsia="Arial" w:hAnsi="Arial" w:cs="Arial"/>
          <w:sz w:val="20"/>
          <w:szCs w:val="20"/>
        </w:rPr>
      </w:pPr>
      <w:r w:rsidRPr="00F66DBE">
        <w:rPr>
          <w:rFonts w:ascii="Arial" w:eastAsia="Arial" w:hAnsi="Arial" w:cs="Arial"/>
          <w:b/>
          <w:sz w:val="20"/>
          <w:szCs w:val="20"/>
        </w:rPr>
        <w:t>Dispositivo de fixação de contêiner (DIF):</w:t>
      </w:r>
      <w:r w:rsidRPr="00F66DBE">
        <w:rPr>
          <w:rFonts w:ascii="Arial" w:eastAsia="Arial" w:hAnsi="Arial" w:cs="Arial"/>
          <w:sz w:val="20"/>
          <w:szCs w:val="20"/>
        </w:rPr>
        <w:t xml:space="preserve"> trava giratória destinada a fixar o contêiner no quadro do chassi do VPC. O DIF usualmente é conhecido como Pino porta Conteiner; </w:t>
      </w:r>
    </w:p>
    <w:p w14:paraId="25C68F1A" w14:textId="77777777" w:rsidR="006E7F07" w:rsidRPr="00F66DBE" w:rsidRDefault="00955DB3">
      <w:pPr>
        <w:numPr>
          <w:ilvl w:val="0"/>
          <w:numId w:val="4"/>
        </w:numPr>
        <w:pBdr>
          <w:top w:val="nil"/>
          <w:left w:val="nil"/>
          <w:bottom w:val="nil"/>
          <w:right w:val="nil"/>
          <w:between w:val="nil"/>
        </w:pBdr>
        <w:jc w:val="both"/>
        <w:rPr>
          <w:rFonts w:ascii="Arial" w:eastAsia="Arial" w:hAnsi="Arial" w:cs="Arial"/>
          <w:sz w:val="20"/>
          <w:szCs w:val="20"/>
        </w:rPr>
      </w:pPr>
      <w:r w:rsidRPr="00F66DBE">
        <w:rPr>
          <w:rFonts w:ascii="Arial" w:eastAsia="Arial" w:hAnsi="Arial" w:cs="Arial"/>
          <w:b/>
          <w:sz w:val="20"/>
          <w:szCs w:val="20"/>
        </w:rPr>
        <w:t>Dispositivo de canto:</w:t>
      </w:r>
      <w:r w:rsidRPr="00F66DBE">
        <w:rPr>
          <w:rFonts w:ascii="Arial" w:eastAsia="Arial" w:hAnsi="Arial" w:cs="Arial"/>
          <w:sz w:val="20"/>
          <w:szCs w:val="20"/>
        </w:rPr>
        <w:t xml:space="preserve"> receptáculo existente nos cantos do contêiner, destinado a receber o pino giratório do DIF, garantindo o travamento ao quadro do chassi do veículo.</w:t>
      </w:r>
    </w:p>
    <w:p w14:paraId="4D6CA219" w14:textId="77777777" w:rsidR="006E7F07" w:rsidRPr="00F66DBE" w:rsidRDefault="00955DB3">
      <w:pPr>
        <w:jc w:val="both"/>
        <w:rPr>
          <w:rFonts w:ascii="Arial" w:eastAsia="Arial" w:hAnsi="Arial" w:cs="Arial"/>
          <w:sz w:val="20"/>
          <w:szCs w:val="20"/>
        </w:rPr>
      </w:pPr>
      <w:r w:rsidRPr="00F66DBE">
        <w:rPr>
          <w:rFonts w:ascii="Arial" w:eastAsia="Arial" w:hAnsi="Arial" w:cs="Arial"/>
          <w:b/>
          <w:sz w:val="20"/>
          <w:szCs w:val="20"/>
        </w:rPr>
        <w:t>Importante</w:t>
      </w:r>
      <w:r w:rsidRPr="00F66DBE">
        <w:rPr>
          <w:rFonts w:ascii="Arial" w:eastAsia="Arial" w:hAnsi="Arial" w:cs="Arial"/>
          <w:sz w:val="20"/>
          <w:szCs w:val="20"/>
        </w:rPr>
        <w:t xml:space="preserve">:  Os dispositivos </w:t>
      </w:r>
      <w:r w:rsidRPr="00F66DBE">
        <w:rPr>
          <w:rFonts w:ascii="Arial" w:eastAsia="Arial" w:hAnsi="Arial" w:cs="Arial"/>
          <w:sz w:val="20"/>
          <w:szCs w:val="20"/>
          <w:u w:val="single"/>
        </w:rPr>
        <w:t>DIF</w:t>
      </w:r>
      <w:r w:rsidRPr="00F66DBE">
        <w:rPr>
          <w:rFonts w:ascii="Arial" w:eastAsia="Arial" w:hAnsi="Arial" w:cs="Arial"/>
          <w:sz w:val="20"/>
          <w:szCs w:val="20"/>
        </w:rPr>
        <w:t xml:space="preserve"> e </w:t>
      </w:r>
      <w:r w:rsidRPr="00F66DBE">
        <w:rPr>
          <w:rFonts w:ascii="Arial" w:eastAsia="Arial" w:hAnsi="Arial" w:cs="Arial"/>
          <w:sz w:val="20"/>
          <w:szCs w:val="20"/>
          <w:u w:val="single"/>
        </w:rPr>
        <w:t>Dispositivo de canto</w:t>
      </w:r>
      <w:r w:rsidRPr="00F66DBE">
        <w:rPr>
          <w:rFonts w:ascii="Arial" w:eastAsia="Arial" w:hAnsi="Arial" w:cs="Arial"/>
          <w:sz w:val="20"/>
          <w:szCs w:val="20"/>
        </w:rPr>
        <w:t xml:space="preserve"> são equipamentos obrigatórios para os VPC.</w:t>
      </w:r>
    </w:p>
    <w:p w14:paraId="5B938820" w14:textId="77777777" w:rsidR="006E7F07" w:rsidRPr="00F66DBE" w:rsidRDefault="00955DB3">
      <w:pPr>
        <w:jc w:val="center"/>
        <w:rPr>
          <w:rFonts w:ascii="Arial" w:eastAsia="Arial" w:hAnsi="Arial" w:cs="Arial"/>
          <w:sz w:val="20"/>
          <w:szCs w:val="20"/>
        </w:rPr>
      </w:pPr>
      <w:r w:rsidRPr="00F66DBE">
        <w:rPr>
          <w:rFonts w:ascii="Arial" w:eastAsia="Arial" w:hAnsi="Arial" w:cs="Arial"/>
          <w:noProof/>
          <w:sz w:val="20"/>
          <w:szCs w:val="20"/>
        </w:rPr>
        <w:drawing>
          <wp:inline distT="0" distB="0" distL="0" distR="0" wp14:anchorId="2A68A4D1" wp14:editId="0B87BC66">
            <wp:extent cx="1834200" cy="765493"/>
            <wp:effectExtent l="0" t="0" r="0" b="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1834200" cy="765493"/>
                    </a:xfrm>
                    <a:prstGeom prst="rect">
                      <a:avLst/>
                    </a:prstGeom>
                    <a:ln/>
                  </pic:spPr>
                </pic:pic>
              </a:graphicData>
            </a:graphic>
          </wp:inline>
        </w:drawing>
      </w:r>
    </w:p>
    <w:p w14:paraId="45DA14CF"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A Portaria Inmetro </w:t>
      </w:r>
      <w:r w:rsidRPr="00F66DBE">
        <w:rPr>
          <w:rFonts w:ascii="Arial" w:eastAsia="Arial" w:hAnsi="Arial" w:cs="Arial"/>
          <w:b/>
          <w:sz w:val="20"/>
          <w:szCs w:val="20"/>
        </w:rPr>
        <w:t>494/2021</w:t>
      </w:r>
      <w:r w:rsidRPr="00F66DBE">
        <w:rPr>
          <w:rFonts w:ascii="Arial" w:eastAsia="Arial" w:hAnsi="Arial" w:cs="Arial"/>
          <w:sz w:val="20"/>
          <w:szCs w:val="20"/>
        </w:rPr>
        <w:t xml:space="preserve"> contempla o Regulamento Técnico da Qualidade para Veículos Porta-Contêiner e</w:t>
      </w:r>
      <w:r w:rsidRPr="00F66DBE">
        <w:rPr>
          <w:rFonts w:ascii="Arial" w:eastAsia="Arial" w:hAnsi="Arial" w:cs="Arial"/>
          <w:sz w:val="20"/>
          <w:szCs w:val="20"/>
        </w:rPr>
        <w:br/>
        <w:t>Dispositivos de Fixação de Contêiner e do Selo de Identificação da Conformidade nos dispositivos de fixação de contêiner certificados e para sua disponibilização no mercado nacional.</w:t>
      </w:r>
    </w:p>
    <w:p w14:paraId="5A5D133A" w14:textId="77777777" w:rsidR="006E7F07" w:rsidRPr="00F66DBE" w:rsidRDefault="00955DB3">
      <w:pPr>
        <w:rPr>
          <w:rFonts w:ascii="Arial" w:eastAsia="Arial" w:hAnsi="Arial" w:cs="Arial"/>
          <w:b/>
          <w:sz w:val="20"/>
          <w:szCs w:val="20"/>
        </w:rPr>
      </w:pPr>
      <w:r w:rsidRPr="00F66DBE">
        <w:rPr>
          <w:rFonts w:ascii="Arial" w:eastAsia="Arial" w:hAnsi="Arial" w:cs="Arial"/>
          <w:b/>
          <w:sz w:val="20"/>
          <w:szCs w:val="20"/>
        </w:rPr>
        <w:t>REQUISITOS DE MARCAÇÕES E INFORMAÇÕES OBRIGATÓRIAS NO PRODUTO</w:t>
      </w:r>
    </w:p>
    <w:p w14:paraId="3FB78398"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Todos os veículos porta-contêiner e dispositivos de fixação de contêiner disponibilizados no mercado nacional devem ser permanentemente marcados no produto, </w:t>
      </w:r>
    </w:p>
    <w:p w14:paraId="7E402ACB"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b/>
          <w:sz w:val="20"/>
          <w:szCs w:val="20"/>
        </w:rPr>
        <w:t>- Marcações no DIF e na Caixa do DIF:</w:t>
      </w:r>
    </w:p>
    <w:p w14:paraId="7EB6A002"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A identificação da conformidade deve ser aposta no corpo do produto, de forma permanente, indelével, clara e visível, contendo o </w:t>
      </w:r>
      <w:r w:rsidRPr="00F66DBE">
        <w:rPr>
          <w:rFonts w:ascii="Arial" w:eastAsia="Arial" w:hAnsi="Arial" w:cs="Arial"/>
          <w:sz w:val="20"/>
          <w:szCs w:val="20"/>
          <w:u w:val="single"/>
        </w:rPr>
        <w:t>“I”</w:t>
      </w:r>
      <w:r w:rsidRPr="00F66DBE">
        <w:rPr>
          <w:rFonts w:ascii="Arial" w:eastAsia="Arial" w:hAnsi="Arial" w:cs="Arial"/>
          <w:sz w:val="20"/>
          <w:szCs w:val="20"/>
        </w:rPr>
        <w:t xml:space="preserve"> do Inmetro e o </w:t>
      </w:r>
      <w:r w:rsidRPr="00F66DBE">
        <w:rPr>
          <w:rFonts w:ascii="Arial" w:eastAsia="Arial" w:hAnsi="Arial" w:cs="Arial"/>
          <w:sz w:val="20"/>
          <w:szCs w:val="20"/>
          <w:u w:val="single"/>
        </w:rPr>
        <w:t>número do Registro</w:t>
      </w:r>
      <w:r w:rsidRPr="00F66DBE">
        <w:rPr>
          <w:rFonts w:ascii="Arial" w:eastAsia="Arial" w:hAnsi="Arial" w:cs="Arial"/>
          <w:sz w:val="20"/>
          <w:szCs w:val="20"/>
        </w:rPr>
        <w:t xml:space="preserve"> do Objeto na caixa e </w:t>
      </w:r>
      <w:r w:rsidRPr="00F66DBE">
        <w:rPr>
          <w:rFonts w:ascii="Arial" w:eastAsia="Arial" w:hAnsi="Arial" w:cs="Arial"/>
          <w:sz w:val="20"/>
          <w:szCs w:val="20"/>
          <w:u w:val="single"/>
        </w:rPr>
        <w:t>no pino do DIF</w:t>
      </w:r>
      <w:r w:rsidRPr="00F66DBE">
        <w:rPr>
          <w:rFonts w:ascii="Arial" w:eastAsia="Arial" w:hAnsi="Arial" w:cs="Arial"/>
          <w:sz w:val="20"/>
          <w:szCs w:val="20"/>
        </w:rPr>
        <w:t>.</w:t>
      </w:r>
    </w:p>
    <w:p w14:paraId="3F256D14" w14:textId="77777777" w:rsidR="006E7F07" w:rsidRPr="00F66DBE" w:rsidRDefault="00955DB3">
      <w:pPr>
        <w:jc w:val="center"/>
        <w:rPr>
          <w:rFonts w:ascii="Arial" w:eastAsia="Arial" w:hAnsi="Arial" w:cs="Arial"/>
          <w:sz w:val="20"/>
          <w:szCs w:val="20"/>
        </w:rPr>
      </w:pPr>
      <w:r w:rsidRPr="00F66DBE">
        <w:rPr>
          <w:rFonts w:ascii="Arial" w:eastAsia="Arial" w:hAnsi="Arial" w:cs="Arial"/>
          <w:noProof/>
          <w:sz w:val="20"/>
          <w:szCs w:val="20"/>
        </w:rPr>
        <w:lastRenderedPageBreak/>
        <w:drawing>
          <wp:inline distT="0" distB="0" distL="0" distR="0" wp14:anchorId="715339B1" wp14:editId="20D934B0">
            <wp:extent cx="2753250" cy="620683"/>
            <wp:effectExtent l="0" t="0" r="0" b="0"/>
            <wp:docPr id="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2753250" cy="620683"/>
                    </a:xfrm>
                    <a:prstGeom prst="rect">
                      <a:avLst/>
                    </a:prstGeom>
                    <a:ln/>
                  </pic:spPr>
                </pic:pic>
              </a:graphicData>
            </a:graphic>
          </wp:inline>
        </w:drawing>
      </w:r>
    </w:p>
    <w:p w14:paraId="19D677F4" w14:textId="77777777" w:rsidR="006E7F07" w:rsidRPr="00F66DBE" w:rsidRDefault="00955DB3">
      <w:pPr>
        <w:spacing w:after="0" w:line="240" w:lineRule="auto"/>
        <w:rPr>
          <w:rFonts w:ascii="Arial" w:eastAsia="Arial" w:hAnsi="Arial" w:cs="Arial"/>
          <w:b/>
          <w:sz w:val="20"/>
          <w:szCs w:val="20"/>
        </w:rPr>
      </w:pPr>
      <w:r w:rsidRPr="00F66DBE">
        <w:rPr>
          <w:rFonts w:ascii="Arial" w:eastAsia="Arial" w:hAnsi="Arial" w:cs="Arial"/>
          <w:b/>
          <w:sz w:val="20"/>
          <w:szCs w:val="20"/>
        </w:rPr>
        <w:t>- Plaqueta de Certificação do Veículo especialmente fabricado para Transporte de Container:</w:t>
      </w:r>
    </w:p>
    <w:p w14:paraId="53C47D64"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A Placa de Identificação da Certificação identifica a certificação do veículo VCP, aplicável aos veículos fabricados a partir de 29/06/2019 e comercializados no mercado brasileiro.</w:t>
      </w:r>
    </w:p>
    <w:p w14:paraId="340B568C" w14:textId="77777777" w:rsidR="006E7F07" w:rsidRPr="00F66DBE" w:rsidRDefault="006E7F07">
      <w:pPr>
        <w:spacing w:after="0" w:line="240" w:lineRule="auto"/>
        <w:rPr>
          <w:rFonts w:ascii="Arial" w:eastAsia="Arial" w:hAnsi="Arial" w:cs="Arial"/>
          <w:sz w:val="20"/>
          <w:szCs w:val="20"/>
        </w:rPr>
      </w:pPr>
    </w:p>
    <w:p w14:paraId="3203FDF2" w14:textId="77777777" w:rsidR="006E7F07" w:rsidRPr="00F66DBE" w:rsidRDefault="00955DB3">
      <w:pPr>
        <w:spacing w:after="0" w:line="240" w:lineRule="auto"/>
        <w:jc w:val="center"/>
        <w:rPr>
          <w:rFonts w:ascii="Arial" w:eastAsia="Times New Roman" w:hAnsi="Arial" w:cs="Arial"/>
          <w:sz w:val="20"/>
          <w:szCs w:val="20"/>
        </w:rPr>
      </w:pPr>
      <w:r w:rsidRPr="00F66DBE">
        <w:rPr>
          <w:rFonts w:ascii="Arial" w:eastAsia="Times New Roman" w:hAnsi="Arial" w:cs="Arial"/>
          <w:noProof/>
          <w:sz w:val="20"/>
          <w:szCs w:val="20"/>
        </w:rPr>
        <w:drawing>
          <wp:inline distT="0" distB="0" distL="0" distR="0" wp14:anchorId="47C7014E" wp14:editId="3889DE1C">
            <wp:extent cx="3256061" cy="2143648"/>
            <wp:effectExtent l="0" t="0" r="0" b="0"/>
            <wp:docPr id="1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3256061" cy="2143648"/>
                    </a:xfrm>
                    <a:prstGeom prst="rect">
                      <a:avLst/>
                    </a:prstGeom>
                    <a:ln/>
                  </pic:spPr>
                </pic:pic>
              </a:graphicData>
            </a:graphic>
          </wp:inline>
        </w:drawing>
      </w:r>
    </w:p>
    <w:p w14:paraId="5E31F285" w14:textId="77777777" w:rsidR="006E7F07" w:rsidRPr="00F66DBE" w:rsidRDefault="006E7F07">
      <w:pPr>
        <w:spacing w:after="0" w:line="240" w:lineRule="auto"/>
        <w:jc w:val="center"/>
        <w:rPr>
          <w:rFonts w:ascii="Arial" w:eastAsia="Times New Roman" w:hAnsi="Arial" w:cs="Arial"/>
          <w:sz w:val="20"/>
          <w:szCs w:val="20"/>
        </w:rPr>
      </w:pPr>
    </w:p>
    <w:p w14:paraId="3D31CEB4"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Exemplos de Posicionamento de Dispositivos de Fixação de Container em carroçarias;</w:t>
      </w:r>
    </w:p>
    <w:p w14:paraId="3AD3A8EE" w14:textId="77777777" w:rsidR="006E7F07" w:rsidRPr="00F66DBE" w:rsidRDefault="00955DB3">
      <w:pPr>
        <w:rPr>
          <w:rFonts w:ascii="Arial" w:eastAsia="Arial" w:hAnsi="Arial" w:cs="Arial"/>
          <w:sz w:val="20"/>
          <w:szCs w:val="20"/>
        </w:rPr>
      </w:pPr>
      <w:r w:rsidRPr="00F66DBE">
        <w:rPr>
          <w:rFonts w:ascii="Arial" w:eastAsia="Arial" w:hAnsi="Arial" w:cs="Arial"/>
          <w:noProof/>
          <w:sz w:val="20"/>
          <w:szCs w:val="20"/>
        </w:rPr>
        <w:drawing>
          <wp:inline distT="0" distB="0" distL="0" distR="0" wp14:anchorId="1C1AAAAC" wp14:editId="46123B70">
            <wp:extent cx="6634480" cy="1456690"/>
            <wp:effectExtent l="0" t="0" r="0" b="0"/>
            <wp:docPr id="1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6634480" cy="1456690"/>
                    </a:xfrm>
                    <a:prstGeom prst="rect">
                      <a:avLst/>
                    </a:prstGeom>
                    <a:ln/>
                  </pic:spPr>
                </pic:pic>
              </a:graphicData>
            </a:graphic>
          </wp:inline>
        </w:drawing>
      </w:r>
      <w:r w:rsidRPr="00F66DBE">
        <w:rPr>
          <w:rFonts w:ascii="Arial" w:hAnsi="Arial" w:cs="Arial"/>
          <w:noProof/>
          <w:sz w:val="20"/>
          <w:szCs w:val="20"/>
        </w:rPr>
        <w:drawing>
          <wp:inline distT="0" distB="0" distL="0" distR="0" wp14:anchorId="447EFEF2" wp14:editId="570759C9">
            <wp:extent cx="2099505" cy="888042"/>
            <wp:effectExtent l="0" t="0" r="0" b="0"/>
            <wp:docPr id="10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2099505" cy="888042"/>
                    </a:xfrm>
                    <a:prstGeom prst="rect">
                      <a:avLst/>
                    </a:prstGeom>
                    <a:ln/>
                  </pic:spPr>
                </pic:pic>
              </a:graphicData>
            </a:graphic>
          </wp:inline>
        </w:drawing>
      </w:r>
    </w:p>
    <w:p w14:paraId="65048E9F"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Exemplos de Posicionamento de Dispositivos de Fixação de Container em veículo ou quadro chassi exclusivo para o transporte de Conteiners (sem assoalho):</w:t>
      </w:r>
    </w:p>
    <w:p w14:paraId="0294D765" w14:textId="61B2D803" w:rsidR="006E7F07" w:rsidRPr="00F66DBE" w:rsidRDefault="00955DB3">
      <w:pPr>
        <w:rPr>
          <w:rFonts w:ascii="Arial" w:eastAsia="Arial" w:hAnsi="Arial" w:cs="Arial"/>
          <w:sz w:val="20"/>
          <w:szCs w:val="20"/>
        </w:rPr>
      </w:pPr>
      <w:r w:rsidRPr="00F66DBE">
        <w:rPr>
          <w:rFonts w:ascii="Arial" w:eastAsia="Arial" w:hAnsi="Arial" w:cs="Arial"/>
          <w:noProof/>
          <w:sz w:val="20"/>
          <w:szCs w:val="20"/>
        </w:rPr>
        <w:drawing>
          <wp:inline distT="0" distB="0" distL="0" distR="0" wp14:anchorId="500C65FC" wp14:editId="06B158F4">
            <wp:extent cx="6648450" cy="1314450"/>
            <wp:effectExtent l="0" t="0" r="0" b="0"/>
            <wp:docPr id="10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6648450" cy="1314450"/>
                    </a:xfrm>
                    <a:prstGeom prst="rect">
                      <a:avLst/>
                    </a:prstGeom>
                    <a:ln/>
                  </pic:spPr>
                </pic:pic>
              </a:graphicData>
            </a:graphic>
          </wp:inline>
        </w:drawing>
      </w:r>
    </w:p>
    <w:p w14:paraId="2317E901" w14:textId="77777777" w:rsidR="006E7F07" w:rsidRPr="00F66DBE" w:rsidRDefault="00955DB3">
      <w:pPr>
        <w:rPr>
          <w:rFonts w:ascii="Arial" w:eastAsia="Arial" w:hAnsi="Arial" w:cs="Arial"/>
          <w:sz w:val="20"/>
          <w:szCs w:val="20"/>
        </w:rPr>
      </w:pPr>
      <w:bookmarkStart w:id="62" w:name="_heading=h.41mghml" w:colFirst="0" w:colLast="0"/>
      <w:bookmarkEnd w:id="62"/>
      <w:r w:rsidRPr="00F66DBE">
        <w:rPr>
          <w:rFonts w:ascii="Arial" w:eastAsia="Arial" w:hAnsi="Arial" w:cs="Arial"/>
          <w:sz w:val="20"/>
          <w:szCs w:val="20"/>
        </w:rPr>
        <w:t xml:space="preserve">Nota: outras configurações ver Portaria Inmetro </w:t>
      </w:r>
      <w:r w:rsidRPr="00F66DBE">
        <w:rPr>
          <w:rFonts w:ascii="Arial" w:eastAsia="Arial" w:hAnsi="Arial" w:cs="Arial"/>
          <w:b/>
          <w:sz w:val="20"/>
          <w:szCs w:val="20"/>
        </w:rPr>
        <w:t>494/2021</w:t>
      </w:r>
    </w:p>
    <w:p w14:paraId="67527E64"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O Denatran também expediu algumas regras relacionadas em especial ao primeiro registro e circulação dos VCP através da Resolução </w:t>
      </w:r>
      <w:r w:rsidRPr="00F66DBE">
        <w:rPr>
          <w:rFonts w:ascii="Arial" w:eastAsia="Arial" w:hAnsi="Arial" w:cs="Arial"/>
          <w:b/>
          <w:sz w:val="20"/>
          <w:szCs w:val="20"/>
        </w:rPr>
        <w:t>CONTRAN 812/2020</w:t>
      </w:r>
      <w:r w:rsidRPr="00F66DBE">
        <w:rPr>
          <w:rFonts w:ascii="Arial" w:eastAsia="Arial" w:hAnsi="Arial" w:cs="Arial"/>
          <w:sz w:val="20"/>
          <w:szCs w:val="20"/>
        </w:rPr>
        <w:t>, sendo de relevância para as inspeções de segurança veicular as que seguem:</w:t>
      </w:r>
    </w:p>
    <w:p w14:paraId="62C7A78E"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I - No caso do primeiro registro de VPC fabricados ou adaptados, a emissão do CRV e o Certificado de Licenciamento Anual (CLA) deve ser feita mediante a apresentação de Certificado de Garantia emitido por OCP acreditado pelo Inmetro</w:t>
      </w:r>
    </w:p>
    <w:p w14:paraId="2073DBA3" w14:textId="77777777" w:rsidR="006E7F07" w:rsidRPr="00F66DBE" w:rsidRDefault="00955DB3">
      <w:pPr>
        <w:jc w:val="center"/>
        <w:rPr>
          <w:rFonts w:ascii="Arial" w:eastAsia="Arial" w:hAnsi="Arial" w:cs="Arial"/>
          <w:sz w:val="20"/>
          <w:szCs w:val="20"/>
        </w:rPr>
      </w:pPr>
      <w:r w:rsidRPr="00F66DBE">
        <w:rPr>
          <w:rFonts w:ascii="Arial" w:hAnsi="Arial" w:cs="Arial"/>
          <w:noProof/>
          <w:sz w:val="20"/>
          <w:szCs w:val="20"/>
        </w:rPr>
        <w:lastRenderedPageBreak/>
        <w:drawing>
          <wp:inline distT="0" distB="0" distL="0" distR="0" wp14:anchorId="5CAE4B66" wp14:editId="65C181A9">
            <wp:extent cx="4486275" cy="3057525"/>
            <wp:effectExtent l="0" t="0" r="9525" b="9525"/>
            <wp:docPr id="10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4486275" cy="3057525"/>
                    </a:xfrm>
                    <a:prstGeom prst="rect">
                      <a:avLst/>
                    </a:prstGeom>
                    <a:ln/>
                  </pic:spPr>
                </pic:pic>
              </a:graphicData>
            </a:graphic>
          </wp:inline>
        </w:drawing>
      </w:r>
    </w:p>
    <w:p w14:paraId="17BDC905"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II –Para os casos de VPC com dimensões superiores aos limites estabelecidos na Resolução CONTRAN nº 210/2006, e suas sucedâneas:</w:t>
      </w:r>
    </w:p>
    <w:p w14:paraId="66D57F42" w14:textId="77777777" w:rsidR="006E7F07" w:rsidRPr="00F66DBE" w:rsidRDefault="00955DB3">
      <w:pPr>
        <w:spacing w:after="0" w:line="240" w:lineRule="auto"/>
        <w:rPr>
          <w:rFonts w:ascii="Arial" w:eastAsia="Arial" w:hAnsi="Arial" w:cs="Arial"/>
          <w:sz w:val="20"/>
          <w:szCs w:val="20"/>
        </w:rPr>
      </w:pPr>
      <w:bookmarkStart w:id="63" w:name="_heading=h.2grqrue" w:colFirst="0" w:colLast="0"/>
      <w:bookmarkEnd w:id="63"/>
      <w:r w:rsidRPr="00F66DBE">
        <w:rPr>
          <w:rFonts w:ascii="Arial" w:eastAsia="Arial" w:hAnsi="Arial" w:cs="Arial"/>
          <w:sz w:val="20"/>
          <w:szCs w:val="20"/>
        </w:rPr>
        <w:br/>
        <w:t xml:space="preserve">- O </w:t>
      </w:r>
      <w:r w:rsidRPr="00F66DBE">
        <w:rPr>
          <w:rFonts w:ascii="Arial" w:eastAsia="Arial" w:hAnsi="Arial" w:cs="Arial"/>
          <w:b/>
          <w:sz w:val="20"/>
          <w:szCs w:val="20"/>
        </w:rPr>
        <w:t>VCP</w:t>
      </w:r>
      <w:r w:rsidRPr="00F66DBE">
        <w:rPr>
          <w:rFonts w:ascii="Arial" w:eastAsia="Arial" w:hAnsi="Arial" w:cs="Arial"/>
          <w:sz w:val="20"/>
          <w:szCs w:val="20"/>
        </w:rPr>
        <w:t xml:space="preserve"> com altura superior a 4,40 m e inferior ou igual a 4,60 m e comprimento total de até 21,00 m é dispensado da Autorização Especial de Trânsito (AET) descrita na Resolução CONTRAN 882/2021 para sua circulação.</w:t>
      </w:r>
      <w:r w:rsidRPr="00F66DBE">
        <w:rPr>
          <w:rFonts w:ascii="Arial" w:eastAsia="Arial" w:hAnsi="Arial" w:cs="Arial"/>
          <w:sz w:val="20"/>
          <w:szCs w:val="20"/>
        </w:rPr>
        <w:br/>
        <w:t xml:space="preserve">  </w:t>
      </w:r>
    </w:p>
    <w:p w14:paraId="277FFAE4" w14:textId="77777777" w:rsidR="006E7F07" w:rsidRPr="00F66DBE" w:rsidRDefault="00955DB3">
      <w:pPr>
        <w:spacing w:after="0" w:line="240" w:lineRule="auto"/>
        <w:rPr>
          <w:rFonts w:ascii="Arial" w:eastAsia="Arial" w:hAnsi="Arial" w:cs="Arial"/>
          <w:sz w:val="20"/>
          <w:szCs w:val="20"/>
        </w:rPr>
      </w:pPr>
      <w:r w:rsidRPr="00F66DBE">
        <w:rPr>
          <w:rFonts w:ascii="Arial" w:eastAsia="Arial" w:hAnsi="Arial" w:cs="Arial"/>
          <w:sz w:val="20"/>
          <w:szCs w:val="20"/>
        </w:rPr>
        <w:t xml:space="preserve">- O </w:t>
      </w:r>
      <w:r w:rsidRPr="00F66DBE">
        <w:rPr>
          <w:rFonts w:ascii="Arial" w:eastAsia="Arial" w:hAnsi="Arial" w:cs="Arial"/>
          <w:b/>
          <w:sz w:val="20"/>
          <w:szCs w:val="20"/>
        </w:rPr>
        <w:t>VCP</w:t>
      </w:r>
      <w:r w:rsidRPr="00F66DBE">
        <w:rPr>
          <w:rFonts w:ascii="Arial" w:eastAsia="Arial" w:hAnsi="Arial" w:cs="Arial"/>
          <w:sz w:val="20"/>
          <w:szCs w:val="20"/>
        </w:rPr>
        <w:t xml:space="preserve"> com altura superior a 4,60 m ou de comprimento total superior a 21,00 m somente poderá circular mediante Autorização Especial de Trânsito (AET) descrita na Resolução CONTRAN 882/2021.</w:t>
      </w:r>
      <w:r w:rsidRPr="00F66DBE">
        <w:rPr>
          <w:rFonts w:ascii="Arial" w:eastAsia="Arial" w:hAnsi="Arial" w:cs="Arial"/>
          <w:sz w:val="20"/>
          <w:szCs w:val="20"/>
        </w:rPr>
        <w:br/>
        <w:t xml:space="preserve">  </w:t>
      </w:r>
    </w:p>
    <w:tbl>
      <w:tblPr>
        <w:tblStyle w:val="affffffffffc"/>
        <w:tblW w:w="105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4"/>
      </w:tblGrid>
      <w:tr w:rsidR="006E7F07" w:rsidRPr="00F66DBE" w14:paraId="174FEE53" w14:textId="77777777">
        <w:trPr>
          <w:trHeight w:val="750"/>
        </w:trPr>
        <w:tc>
          <w:tcPr>
            <w:tcW w:w="10534" w:type="dxa"/>
            <w:shd w:val="clear" w:color="auto" w:fill="D9D9D9"/>
          </w:tcPr>
          <w:p w14:paraId="73C8D697" w14:textId="77777777" w:rsidR="006E7F07" w:rsidRPr="00F66DBE" w:rsidRDefault="006E7F07">
            <w:pPr>
              <w:jc w:val="center"/>
              <w:rPr>
                <w:rFonts w:ascii="Arial" w:eastAsia="Arial" w:hAnsi="Arial" w:cs="Arial"/>
                <w:b/>
                <w:sz w:val="20"/>
                <w:szCs w:val="20"/>
              </w:rPr>
            </w:pPr>
          </w:p>
          <w:p w14:paraId="7ADD4FEB" w14:textId="77777777" w:rsidR="006E7F07" w:rsidRPr="00F66DBE" w:rsidRDefault="00955DB3">
            <w:pPr>
              <w:jc w:val="center"/>
              <w:rPr>
                <w:rFonts w:ascii="Arial" w:hAnsi="Arial" w:cs="Arial"/>
                <w:sz w:val="20"/>
                <w:szCs w:val="20"/>
              </w:rPr>
            </w:pPr>
            <w:r w:rsidRPr="00F66DBE">
              <w:rPr>
                <w:rFonts w:ascii="Arial" w:eastAsia="Arial" w:hAnsi="Arial" w:cs="Arial"/>
                <w:b/>
                <w:sz w:val="20"/>
                <w:szCs w:val="20"/>
              </w:rPr>
              <w:t xml:space="preserve">9.12 - Condições Particulares Relacionadas à </w:t>
            </w:r>
            <w:r w:rsidRPr="00F66DBE">
              <w:rPr>
                <w:rFonts w:ascii="Arial" w:eastAsia="Arial" w:hAnsi="Arial" w:cs="Arial"/>
                <w:b/>
                <w:sz w:val="20"/>
                <w:szCs w:val="20"/>
                <w:u w:val="single"/>
              </w:rPr>
              <w:t>INCLUSÃO / EXCLUSÃO DE EIXO VEICULAR</w:t>
            </w:r>
            <w:r w:rsidRPr="00F66DBE">
              <w:rPr>
                <w:rFonts w:ascii="Arial" w:eastAsia="Arial" w:hAnsi="Arial" w:cs="Arial"/>
                <w:b/>
                <w:sz w:val="20"/>
                <w:szCs w:val="20"/>
              </w:rPr>
              <w:t xml:space="preserve">:  </w:t>
            </w:r>
          </w:p>
        </w:tc>
      </w:tr>
    </w:tbl>
    <w:p w14:paraId="707694AE" w14:textId="77777777" w:rsidR="006E7F07" w:rsidRPr="00F66DBE" w:rsidRDefault="006E7F07">
      <w:pPr>
        <w:spacing w:after="0" w:line="240" w:lineRule="auto"/>
        <w:ind w:left="720"/>
        <w:jc w:val="both"/>
        <w:rPr>
          <w:rFonts w:ascii="Arial" w:eastAsia="Arial" w:hAnsi="Arial" w:cs="Arial"/>
          <w:sz w:val="20"/>
          <w:szCs w:val="20"/>
        </w:rPr>
      </w:pPr>
    </w:p>
    <w:p w14:paraId="1032CFB3" w14:textId="77777777" w:rsidR="006E7F07" w:rsidRPr="00F66DBE" w:rsidRDefault="00955DB3">
      <w:pPr>
        <w:numPr>
          <w:ilvl w:val="0"/>
          <w:numId w:val="36"/>
        </w:numPr>
        <w:spacing w:after="0" w:line="240" w:lineRule="auto"/>
        <w:jc w:val="both"/>
        <w:rPr>
          <w:rFonts w:ascii="Arial" w:eastAsia="Arial" w:hAnsi="Arial" w:cs="Arial"/>
          <w:sz w:val="20"/>
          <w:szCs w:val="20"/>
        </w:rPr>
      </w:pPr>
      <w:bookmarkStart w:id="64" w:name="_heading=h.vx1227" w:colFirst="0" w:colLast="0"/>
      <w:bookmarkEnd w:id="64"/>
      <w:r w:rsidRPr="00F66DBE">
        <w:rPr>
          <w:rFonts w:ascii="Arial" w:eastAsia="Arial" w:hAnsi="Arial" w:cs="Arial"/>
          <w:sz w:val="20"/>
          <w:szCs w:val="20"/>
        </w:rPr>
        <w:t xml:space="preserve">Quando tratar-se da </w:t>
      </w:r>
      <w:r w:rsidRPr="00F66DBE">
        <w:rPr>
          <w:rFonts w:ascii="Arial" w:eastAsia="Arial" w:hAnsi="Arial" w:cs="Arial"/>
          <w:b/>
          <w:sz w:val="20"/>
          <w:szCs w:val="20"/>
          <w:u w:val="single"/>
        </w:rPr>
        <w:t>ADAPTAÇÃO DE EIXOS VEICULARES</w:t>
      </w:r>
      <w:r w:rsidRPr="00F66DBE">
        <w:rPr>
          <w:rFonts w:ascii="Arial" w:eastAsia="Arial" w:hAnsi="Arial" w:cs="Arial"/>
          <w:sz w:val="20"/>
          <w:szCs w:val="20"/>
        </w:rPr>
        <w:t xml:space="preserve"> em que já exista um programa de avaliação da conformidade (*) implementado pelo Instituto Nacional de Metrologia, Normalização e Qualidade Industrial – INMETRO, ou seja, eixos veiculares </w:t>
      </w:r>
      <w:r w:rsidRPr="00F66DBE">
        <w:rPr>
          <w:rFonts w:ascii="Arial" w:eastAsia="Arial" w:hAnsi="Arial" w:cs="Arial"/>
          <w:b/>
          <w:sz w:val="20"/>
          <w:szCs w:val="20"/>
        </w:rPr>
        <w:t xml:space="preserve">para caminhão </w:t>
      </w:r>
      <w:r w:rsidRPr="00F66DBE">
        <w:rPr>
          <w:rFonts w:ascii="Arial" w:eastAsia="Arial" w:hAnsi="Arial" w:cs="Arial"/>
          <w:sz w:val="20"/>
          <w:szCs w:val="20"/>
        </w:rPr>
        <w:t>(*)</w:t>
      </w:r>
      <w:r w:rsidRPr="00F66DBE">
        <w:rPr>
          <w:rFonts w:ascii="Arial" w:eastAsia="Arial" w:hAnsi="Arial" w:cs="Arial"/>
          <w:b/>
          <w:sz w:val="20"/>
          <w:szCs w:val="20"/>
        </w:rPr>
        <w:t xml:space="preserve">, caminhão-trator </w:t>
      </w:r>
      <w:r w:rsidRPr="00F66DBE">
        <w:rPr>
          <w:rFonts w:ascii="Arial" w:eastAsia="Arial" w:hAnsi="Arial" w:cs="Arial"/>
          <w:sz w:val="20"/>
          <w:szCs w:val="20"/>
        </w:rPr>
        <w:t>(*)</w:t>
      </w:r>
      <w:r w:rsidRPr="00F66DBE">
        <w:rPr>
          <w:rFonts w:ascii="Arial" w:eastAsia="Arial" w:hAnsi="Arial" w:cs="Arial"/>
          <w:b/>
          <w:sz w:val="20"/>
          <w:szCs w:val="20"/>
        </w:rPr>
        <w:t xml:space="preserve"> e ônibus </w:t>
      </w:r>
      <w:r w:rsidRPr="00F66DBE">
        <w:rPr>
          <w:rFonts w:ascii="Arial" w:eastAsia="Arial" w:hAnsi="Arial" w:cs="Arial"/>
          <w:sz w:val="20"/>
          <w:szCs w:val="20"/>
        </w:rPr>
        <w:t>(*)</w:t>
      </w:r>
      <w:r w:rsidRPr="00F66DBE">
        <w:rPr>
          <w:rFonts w:ascii="Arial" w:eastAsia="Arial" w:hAnsi="Arial" w:cs="Arial"/>
          <w:b/>
          <w:sz w:val="20"/>
          <w:szCs w:val="20"/>
        </w:rPr>
        <w:t>,</w:t>
      </w:r>
      <w:r w:rsidRPr="00F66DBE">
        <w:rPr>
          <w:rFonts w:ascii="Arial" w:eastAsia="Arial" w:hAnsi="Arial" w:cs="Arial"/>
          <w:sz w:val="20"/>
          <w:szCs w:val="20"/>
        </w:rPr>
        <w:t xml:space="preserve"> o eixo deverá atender a Portaria INMETRO nº </w:t>
      </w:r>
      <w:r w:rsidRPr="00F66DBE">
        <w:rPr>
          <w:rFonts w:ascii="Arial" w:eastAsia="Arial" w:hAnsi="Arial" w:cs="Arial"/>
          <w:b/>
          <w:sz w:val="20"/>
          <w:szCs w:val="20"/>
        </w:rPr>
        <w:t>495/2021;</w:t>
      </w:r>
    </w:p>
    <w:p w14:paraId="0856BC81" w14:textId="77777777" w:rsidR="006E7F07" w:rsidRPr="00F66DBE" w:rsidRDefault="006E7F07">
      <w:pPr>
        <w:spacing w:after="0" w:line="240" w:lineRule="auto"/>
        <w:ind w:left="708"/>
        <w:jc w:val="both"/>
        <w:rPr>
          <w:rFonts w:ascii="Arial" w:eastAsia="Arial" w:hAnsi="Arial" w:cs="Arial"/>
          <w:i/>
          <w:sz w:val="20"/>
          <w:szCs w:val="20"/>
        </w:rPr>
      </w:pPr>
    </w:p>
    <w:p w14:paraId="028A565E" w14:textId="77777777" w:rsidR="006E7F07" w:rsidRPr="00F66DBE" w:rsidRDefault="00955DB3">
      <w:pPr>
        <w:numPr>
          <w:ilvl w:val="0"/>
          <w:numId w:val="36"/>
        </w:numPr>
        <w:spacing w:after="0" w:line="240" w:lineRule="auto"/>
        <w:ind w:left="708"/>
        <w:jc w:val="both"/>
        <w:rPr>
          <w:rFonts w:ascii="Arial" w:eastAsia="Arial" w:hAnsi="Arial" w:cs="Arial"/>
          <w:i/>
          <w:sz w:val="20"/>
          <w:szCs w:val="20"/>
        </w:rPr>
      </w:pPr>
      <w:bookmarkStart w:id="65" w:name="_Hlk143202181"/>
      <w:r w:rsidRPr="00F66DBE">
        <w:rPr>
          <w:rFonts w:ascii="Arial" w:eastAsia="Arial" w:hAnsi="Arial" w:cs="Arial"/>
          <w:i/>
          <w:sz w:val="20"/>
          <w:szCs w:val="20"/>
        </w:rPr>
        <w:t>A empresa adaptadora autorizada deve fixar o Selo de Identificação da Certificação em todos os veículos adaptados” conforme modelo que segue;</w:t>
      </w:r>
      <w:r w:rsidRPr="00F66DBE">
        <w:rPr>
          <w:rFonts w:ascii="Arial" w:eastAsia="Arial" w:hAnsi="Arial" w:cs="Arial"/>
          <w:sz w:val="20"/>
          <w:szCs w:val="20"/>
        </w:rPr>
        <w:t xml:space="preserve"> </w:t>
      </w:r>
    </w:p>
    <w:bookmarkEnd w:id="65"/>
    <w:p w14:paraId="101FFBCA" w14:textId="77777777" w:rsidR="006E7F07" w:rsidRPr="00F66DBE" w:rsidRDefault="006E7F07">
      <w:pPr>
        <w:pBdr>
          <w:top w:val="nil"/>
          <w:left w:val="nil"/>
          <w:bottom w:val="nil"/>
          <w:right w:val="nil"/>
          <w:between w:val="nil"/>
        </w:pBdr>
        <w:spacing w:after="0"/>
        <w:ind w:left="720"/>
        <w:rPr>
          <w:rFonts w:ascii="Arial" w:eastAsia="Arial" w:hAnsi="Arial" w:cs="Arial"/>
          <w:i/>
          <w:sz w:val="20"/>
          <w:szCs w:val="20"/>
        </w:rPr>
      </w:pPr>
    </w:p>
    <w:p w14:paraId="360B2B3C" w14:textId="77777777" w:rsidR="006E7F07" w:rsidRPr="00F66DBE" w:rsidRDefault="00955DB3">
      <w:pPr>
        <w:pBdr>
          <w:top w:val="nil"/>
          <w:left w:val="nil"/>
          <w:bottom w:val="nil"/>
          <w:right w:val="nil"/>
          <w:between w:val="nil"/>
        </w:pBdr>
        <w:ind w:left="720"/>
        <w:rPr>
          <w:rFonts w:ascii="Arial" w:eastAsia="Arial" w:hAnsi="Arial" w:cs="Arial"/>
          <w:i/>
          <w:sz w:val="20"/>
          <w:szCs w:val="20"/>
        </w:rPr>
      </w:pPr>
      <w:r w:rsidRPr="00F66DBE">
        <w:rPr>
          <w:rFonts w:ascii="Arial" w:eastAsia="Arial" w:hAnsi="Arial" w:cs="Arial"/>
          <w:noProof/>
          <w:sz w:val="20"/>
          <w:szCs w:val="20"/>
        </w:rPr>
        <w:drawing>
          <wp:inline distT="0" distB="0" distL="0" distR="0" wp14:anchorId="0D824821" wp14:editId="1201C08A">
            <wp:extent cx="5953125" cy="1762125"/>
            <wp:effectExtent l="0" t="0" r="9525" b="9525"/>
            <wp:docPr id="1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53355" cy="1762193"/>
                    </a:xfrm>
                    <a:prstGeom prst="rect">
                      <a:avLst/>
                    </a:prstGeom>
                    <a:ln/>
                  </pic:spPr>
                </pic:pic>
              </a:graphicData>
            </a:graphic>
          </wp:inline>
        </w:drawing>
      </w:r>
    </w:p>
    <w:p w14:paraId="658665C6" w14:textId="77777777" w:rsidR="006E7F07" w:rsidRPr="00F66DBE" w:rsidRDefault="00955DB3">
      <w:pPr>
        <w:numPr>
          <w:ilvl w:val="0"/>
          <w:numId w:val="36"/>
        </w:numPr>
        <w:spacing w:after="0" w:line="240" w:lineRule="auto"/>
        <w:ind w:left="708"/>
        <w:jc w:val="both"/>
        <w:rPr>
          <w:rFonts w:ascii="Arial" w:eastAsia="Arial" w:hAnsi="Arial" w:cs="Arial"/>
          <w:sz w:val="20"/>
          <w:szCs w:val="20"/>
        </w:rPr>
      </w:pPr>
      <w:bookmarkStart w:id="66" w:name="_heading=h.3fwokq0" w:colFirst="0" w:colLast="0"/>
      <w:bookmarkEnd w:id="66"/>
      <w:r w:rsidRPr="00F66DBE">
        <w:rPr>
          <w:rFonts w:ascii="Arial" w:eastAsia="Arial" w:hAnsi="Arial" w:cs="Arial"/>
          <w:sz w:val="20"/>
          <w:szCs w:val="20"/>
        </w:rPr>
        <w:t xml:space="preserve">A Portaria INMETRO 495/2021 estabelece os critérios para o programa de avaliação da conformidade para o serviço de adaptação de eixo veicular auxiliar, atendendo aos requisitos especificados na Norma ABNT NBR 6743:2006 (substituída pela NBR 6743:2014) , </w:t>
      </w:r>
      <w:r w:rsidRPr="00F66DBE">
        <w:rPr>
          <w:rFonts w:ascii="Arial" w:eastAsia="Arial" w:hAnsi="Arial" w:cs="Arial"/>
          <w:sz w:val="20"/>
          <w:szCs w:val="20"/>
          <w:u w:val="single"/>
        </w:rPr>
        <w:t xml:space="preserve">cuja aplicabilidade refere-se à  </w:t>
      </w:r>
      <w:r w:rsidRPr="00F66DBE">
        <w:rPr>
          <w:rFonts w:ascii="Arial" w:eastAsia="Arial" w:hAnsi="Arial" w:cs="Arial"/>
          <w:b/>
          <w:sz w:val="20"/>
          <w:szCs w:val="20"/>
          <w:u w:val="single"/>
        </w:rPr>
        <w:t>Caminhões, caminhões-tratores e ônibus.</w:t>
      </w:r>
    </w:p>
    <w:p w14:paraId="6FFB59FB" w14:textId="77777777" w:rsidR="006E7F07" w:rsidRPr="00F66DBE" w:rsidRDefault="006E7F07">
      <w:pPr>
        <w:spacing w:after="0" w:line="240" w:lineRule="auto"/>
        <w:ind w:left="708"/>
        <w:jc w:val="both"/>
        <w:rPr>
          <w:rFonts w:ascii="Arial" w:eastAsia="Arial" w:hAnsi="Arial" w:cs="Arial"/>
          <w:sz w:val="20"/>
          <w:szCs w:val="20"/>
        </w:rPr>
      </w:pPr>
      <w:bookmarkStart w:id="67" w:name="_Hlk143202232"/>
    </w:p>
    <w:p w14:paraId="18B7F875" w14:textId="77777777" w:rsidR="006E7F07" w:rsidRPr="00F66DBE" w:rsidRDefault="00955DB3">
      <w:pPr>
        <w:numPr>
          <w:ilvl w:val="0"/>
          <w:numId w:val="36"/>
        </w:numPr>
        <w:spacing w:after="0" w:line="240" w:lineRule="auto"/>
        <w:ind w:left="708"/>
        <w:jc w:val="both"/>
        <w:rPr>
          <w:rFonts w:ascii="Arial" w:eastAsia="Arial" w:hAnsi="Arial" w:cs="Arial"/>
          <w:sz w:val="20"/>
          <w:szCs w:val="20"/>
        </w:rPr>
      </w:pPr>
      <w:bookmarkStart w:id="68" w:name="_heading=h.1v1yuxt" w:colFirst="0" w:colLast="0"/>
      <w:bookmarkEnd w:id="68"/>
      <w:r w:rsidRPr="00F66DBE">
        <w:rPr>
          <w:rFonts w:ascii="Arial" w:eastAsia="Arial" w:hAnsi="Arial" w:cs="Arial"/>
          <w:sz w:val="20"/>
          <w:szCs w:val="20"/>
        </w:rPr>
        <w:t>Após os serviços de instalação, aplica-se a emissão por parte deste do “CERTIFICADO de GARANTIA” (Port. Inmetro 495/2021). No mesmo informações como do novo PBT aplicável ao veículo,  Razão Social do Instalador, Número de Série do Eixo incluso  se fazem contar (vide modelo abaixo):</w:t>
      </w:r>
    </w:p>
    <w:p w14:paraId="0CFA76D4" w14:textId="77777777" w:rsidR="00F66DBE" w:rsidRPr="00F66DBE" w:rsidRDefault="00F66DBE" w:rsidP="00F66DBE">
      <w:pPr>
        <w:spacing w:after="0" w:line="240" w:lineRule="auto"/>
        <w:jc w:val="both"/>
        <w:rPr>
          <w:rFonts w:ascii="Arial" w:eastAsia="Arial" w:hAnsi="Arial" w:cs="Arial"/>
          <w:sz w:val="20"/>
          <w:szCs w:val="20"/>
        </w:rPr>
      </w:pPr>
    </w:p>
    <w:p w14:paraId="64C36729" w14:textId="77777777" w:rsidR="006E7F07" w:rsidRPr="00F66DBE" w:rsidRDefault="00955DB3">
      <w:pPr>
        <w:ind w:left="708"/>
        <w:jc w:val="center"/>
        <w:rPr>
          <w:rFonts w:ascii="Arial" w:eastAsia="Arial" w:hAnsi="Arial" w:cs="Arial"/>
          <w:b/>
          <w:sz w:val="20"/>
          <w:szCs w:val="20"/>
        </w:rPr>
      </w:pPr>
      <w:r w:rsidRPr="00F66DBE">
        <w:rPr>
          <w:rFonts w:ascii="Arial" w:eastAsia="Arial" w:hAnsi="Arial" w:cs="Arial"/>
          <w:b/>
          <w:noProof/>
          <w:sz w:val="20"/>
          <w:szCs w:val="20"/>
        </w:rPr>
        <w:lastRenderedPageBreak/>
        <w:drawing>
          <wp:inline distT="0" distB="0" distL="0" distR="0" wp14:anchorId="0FAF1478" wp14:editId="0828766C">
            <wp:extent cx="4829175" cy="2667000"/>
            <wp:effectExtent l="0" t="0" r="9525" b="0"/>
            <wp:docPr id="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4829908" cy="2667405"/>
                    </a:xfrm>
                    <a:prstGeom prst="rect">
                      <a:avLst/>
                    </a:prstGeom>
                    <a:ln/>
                  </pic:spPr>
                </pic:pic>
              </a:graphicData>
            </a:graphic>
          </wp:inline>
        </w:drawing>
      </w:r>
    </w:p>
    <w:p w14:paraId="7DE0AFF4" w14:textId="43A04E4C" w:rsidR="006E7F07" w:rsidRPr="00F66DBE" w:rsidRDefault="00955DB3" w:rsidP="00F66DBE">
      <w:pPr>
        <w:numPr>
          <w:ilvl w:val="0"/>
          <w:numId w:val="36"/>
        </w:numPr>
        <w:spacing w:after="0" w:line="240" w:lineRule="auto"/>
        <w:jc w:val="both"/>
        <w:rPr>
          <w:rFonts w:ascii="Arial" w:eastAsia="Arial" w:hAnsi="Arial" w:cs="Arial"/>
          <w:b/>
          <w:sz w:val="20"/>
          <w:szCs w:val="20"/>
        </w:rPr>
      </w:pPr>
      <w:bookmarkStart w:id="69" w:name="_heading=h.4f1mdlm" w:colFirst="0" w:colLast="0"/>
      <w:bookmarkEnd w:id="69"/>
      <w:r w:rsidRPr="00F66DBE">
        <w:rPr>
          <w:rFonts w:ascii="Arial" w:eastAsia="Arial" w:hAnsi="Arial" w:cs="Arial"/>
          <w:sz w:val="20"/>
          <w:szCs w:val="20"/>
        </w:rPr>
        <w:t xml:space="preserve">Ainda não se fazem presentes para os veículos que abaixo seguem, um programa de avaliação da conformidade, sendo que o Instituto Nacional de Metrologia, Normalização e Qualidade Industrial – INMETRO </w:t>
      </w:r>
      <w:r w:rsidRPr="00F66DBE">
        <w:rPr>
          <w:rFonts w:ascii="Arial" w:eastAsia="Arial" w:hAnsi="Arial" w:cs="Arial"/>
          <w:b/>
          <w:sz w:val="20"/>
          <w:szCs w:val="20"/>
        </w:rPr>
        <w:t xml:space="preserve">estabelecerá posteriormente </w:t>
      </w:r>
      <w:r w:rsidRPr="00F66DBE">
        <w:rPr>
          <w:rFonts w:ascii="Arial" w:eastAsia="Arial" w:hAnsi="Arial" w:cs="Arial"/>
          <w:sz w:val="20"/>
          <w:szCs w:val="20"/>
        </w:rPr>
        <w:t>programa para os mesmos</w:t>
      </w:r>
      <w:r w:rsidRPr="00F66DBE">
        <w:rPr>
          <w:rFonts w:ascii="Arial" w:eastAsia="Arial" w:hAnsi="Arial" w:cs="Arial"/>
          <w:b/>
          <w:sz w:val="20"/>
          <w:szCs w:val="20"/>
        </w:rPr>
        <w:t xml:space="preserve">: </w:t>
      </w:r>
      <w:bookmarkEnd w:id="67"/>
    </w:p>
    <w:p w14:paraId="2FE93A66" w14:textId="77777777" w:rsidR="00F66DBE" w:rsidRPr="00F66DBE" w:rsidRDefault="00F66DBE" w:rsidP="00F66DBE">
      <w:pPr>
        <w:spacing w:after="0" w:line="240" w:lineRule="auto"/>
        <w:ind w:left="720"/>
        <w:jc w:val="both"/>
        <w:rPr>
          <w:rFonts w:ascii="Arial" w:eastAsia="Arial" w:hAnsi="Arial" w:cs="Arial"/>
          <w:b/>
          <w:sz w:val="20"/>
          <w:szCs w:val="20"/>
        </w:rPr>
      </w:pPr>
    </w:p>
    <w:p w14:paraId="2FCB2B69" w14:textId="77777777" w:rsidR="006E7F07" w:rsidRPr="00F66DBE" w:rsidRDefault="00955DB3">
      <w:pPr>
        <w:ind w:left="720"/>
        <w:jc w:val="both"/>
        <w:rPr>
          <w:rFonts w:ascii="Arial" w:eastAsia="Arial" w:hAnsi="Arial" w:cs="Arial"/>
          <w:sz w:val="20"/>
          <w:szCs w:val="20"/>
        </w:rPr>
      </w:pPr>
      <w:r w:rsidRPr="00F66DBE">
        <w:rPr>
          <w:rFonts w:ascii="Arial" w:eastAsia="Arial" w:hAnsi="Arial" w:cs="Arial"/>
          <w:sz w:val="20"/>
          <w:szCs w:val="20"/>
        </w:rPr>
        <w:t xml:space="preserve">a) </w:t>
      </w:r>
      <w:r w:rsidRPr="00F66DBE">
        <w:rPr>
          <w:rFonts w:ascii="Arial" w:eastAsia="Arial" w:hAnsi="Arial" w:cs="Arial"/>
          <w:b/>
          <w:sz w:val="20"/>
          <w:szCs w:val="20"/>
        </w:rPr>
        <w:t>eixo auxiliar</w:t>
      </w:r>
      <w:r w:rsidRPr="00F66DBE">
        <w:rPr>
          <w:rFonts w:ascii="Arial" w:eastAsia="Arial" w:hAnsi="Arial" w:cs="Arial"/>
          <w:sz w:val="20"/>
          <w:szCs w:val="20"/>
        </w:rPr>
        <w:t xml:space="preserve"> para reboques e semi-reboques; </w:t>
      </w:r>
    </w:p>
    <w:p w14:paraId="204D3A15" w14:textId="77777777" w:rsidR="006E7F07" w:rsidRPr="00F66DBE" w:rsidRDefault="00955DB3">
      <w:pPr>
        <w:ind w:left="720"/>
        <w:jc w:val="both"/>
        <w:rPr>
          <w:rFonts w:ascii="Arial" w:eastAsia="Arial" w:hAnsi="Arial" w:cs="Arial"/>
          <w:sz w:val="20"/>
          <w:szCs w:val="20"/>
        </w:rPr>
      </w:pPr>
      <w:r w:rsidRPr="00F66DBE">
        <w:rPr>
          <w:rFonts w:ascii="Arial" w:eastAsia="Arial" w:hAnsi="Arial" w:cs="Arial"/>
          <w:sz w:val="20"/>
          <w:szCs w:val="20"/>
        </w:rPr>
        <w:t xml:space="preserve">b) </w:t>
      </w:r>
      <w:r w:rsidRPr="00F66DBE">
        <w:rPr>
          <w:rFonts w:ascii="Arial" w:eastAsia="Arial" w:hAnsi="Arial" w:cs="Arial"/>
          <w:b/>
          <w:sz w:val="20"/>
          <w:szCs w:val="20"/>
        </w:rPr>
        <w:t>eixo direcional</w:t>
      </w:r>
      <w:r w:rsidRPr="00F66DBE">
        <w:rPr>
          <w:rFonts w:ascii="Arial" w:eastAsia="Arial" w:hAnsi="Arial" w:cs="Arial"/>
          <w:sz w:val="20"/>
          <w:szCs w:val="20"/>
        </w:rPr>
        <w:t xml:space="preserve"> para caminhões (*), caminhões-tratores</w:t>
      </w:r>
      <w:r w:rsidRPr="00F66DBE">
        <w:rPr>
          <w:rFonts w:ascii="Arial" w:eastAsia="Arial" w:hAnsi="Arial" w:cs="Arial"/>
          <w:b/>
          <w:sz w:val="20"/>
          <w:szCs w:val="20"/>
        </w:rPr>
        <w:t xml:space="preserve"> </w:t>
      </w:r>
      <w:r w:rsidRPr="00F66DBE">
        <w:rPr>
          <w:rFonts w:ascii="Arial" w:eastAsia="Arial" w:hAnsi="Arial" w:cs="Arial"/>
          <w:sz w:val="20"/>
          <w:szCs w:val="20"/>
        </w:rPr>
        <w:t>(*), ônibus</w:t>
      </w:r>
      <w:r w:rsidRPr="00F66DBE">
        <w:rPr>
          <w:rFonts w:ascii="Arial" w:eastAsia="Arial" w:hAnsi="Arial" w:cs="Arial"/>
          <w:b/>
          <w:sz w:val="20"/>
          <w:szCs w:val="20"/>
        </w:rPr>
        <w:t xml:space="preserve"> </w:t>
      </w:r>
      <w:r w:rsidRPr="00F66DBE">
        <w:rPr>
          <w:rFonts w:ascii="Arial" w:eastAsia="Arial" w:hAnsi="Arial" w:cs="Arial"/>
          <w:sz w:val="20"/>
          <w:szCs w:val="20"/>
        </w:rPr>
        <w:t xml:space="preserve">(*), reboques e semi-reboques; </w:t>
      </w:r>
    </w:p>
    <w:p w14:paraId="4DB9F06D" w14:textId="77777777" w:rsidR="006E7F07" w:rsidRPr="00F66DBE" w:rsidRDefault="00955DB3">
      <w:pPr>
        <w:ind w:left="720"/>
        <w:jc w:val="both"/>
        <w:rPr>
          <w:rFonts w:ascii="Arial" w:eastAsia="Arial" w:hAnsi="Arial" w:cs="Arial"/>
          <w:sz w:val="20"/>
          <w:szCs w:val="20"/>
        </w:rPr>
      </w:pPr>
      <w:r w:rsidRPr="00F66DBE">
        <w:rPr>
          <w:rFonts w:ascii="Arial" w:eastAsia="Arial" w:hAnsi="Arial" w:cs="Arial"/>
          <w:sz w:val="20"/>
          <w:szCs w:val="20"/>
        </w:rPr>
        <w:t xml:space="preserve">c) </w:t>
      </w:r>
      <w:r w:rsidRPr="00F66DBE">
        <w:rPr>
          <w:rFonts w:ascii="Arial" w:eastAsia="Arial" w:hAnsi="Arial" w:cs="Arial"/>
          <w:b/>
          <w:sz w:val="20"/>
          <w:szCs w:val="20"/>
        </w:rPr>
        <w:t>eixo auto-direcional</w:t>
      </w:r>
      <w:r w:rsidRPr="00F66DBE">
        <w:rPr>
          <w:rFonts w:ascii="Arial" w:eastAsia="Arial" w:hAnsi="Arial" w:cs="Arial"/>
          <w:sz w:val="20"/>
          <w:szCs w:val="20"/>
        </w:rPr>
        <w:t xml:space="preserve"> traseiro para caminhões</w:t>
      </w:r>
      <w:r w:rsidRPr="00F66DBE">
        <w:rPr>
          <w:rFonts w:ascii="Arial" w:eastAsia="Arial" w:hAnsi="Arial" w:cs="Arial"/>
          <w:b/>
          <w:sz w:val="20"/>
          <w:szCs w:val="20"/>
        </w:rPr>
        <w:t xml:space="preserve"> </w:t>
      </w:r>
      <w:r w:rsidRPr="00F66DBE">
        <w:rPr>
          <w:rFonts w:ascii="Arial" w:eastAsia="Arial" w:hAnsi="Arial" w:cs="Arial"/>
          <w:sz w:val="20"/>
          <w:szCs w:val="20"/>
        </w:rPr>
        <w:t>(*), caminhões-tratores</w:t>
      </w:r>
      <w:r w:rsidRPr="00F66DBE">
        <w:rPr>
          <w:rFonts w:ascii="Arial" w:eastAsia="Arial" w:hAnsi="Arial" w:cs="Arial"/>
          <w:b/>
          <w:sz w:val="20"/>
          <w:szCs w:val="20"/>
        </w:rPr>
        <w:t xml:space="preserve"> </w:t>
      </w:r>
      <w:r w:rsidRPr="00F66DBE">
        <w:rPr>
          <w:rFonts w:ascii="Arial" w:eastAsia="Arial" w:hAnsi="Arial" w:cs="Arial"/>
          <w:sz w:val="20"/>
          <w:szCs w:val="20"/>
        </w:rPr>
        <w:t>(*), ônibus (*), reboques e semi- reboques.</w:t>
      </w:r>
    </w:p>
    <w:p w14:paraId="7149534C" w14:textId="77777777" w:rsidR="006E7F07" w:rsidRPr="00F66DBE" w:rsidRDefault="00955DB3">
      <w:pPr>
        <w:ind w:left="1418"/>
        <w:jc w:val="both"/>
        <w:rPr>
          <w:rFonts w:ascii="Arial" w:eastAsia="Arial" w:hAnsi="Arial" w:cs="Arial"/>
          <w:sz w:val="20"/>
          <w:szCs w:val="20"/>
        </w:rPr>
      </w:pPr>
      <w:bookmarkStart w:id="70" w:name="_heading=h.2u6wntf" w:colFirst="0" w:colLast="0"/>
      <w:bookmarkStart w:id="71" w:name="_Hlk143202249"/>
      <w:bookmarkEnd w:id="70"/>
      <w:r w:rsidRPr="00F66DBE">
        <w:rPr>
          <w:rFonts w:ascii="Arial" w:eastAsia="Arial" w:hAnsi="Arial" w:cs="Arial"/>
          <w:b/>
          <w:sz w:val="20"/>
          <w:szCs w:val="20"/>
          <w:u w:val="single"/>
        </w:rPr>
        <w:t>Observação:</w:t>
      </w:r>
      <w:r w:rsidRPr="00F66DBE">
        <w:rPr>
          <w:rFonts w:ascii="Arial" w:eastAsia="Arial" w:hAnsi="Arial" w:cs="Arial"/>
          <w:sz w:val="20"/>
          <w:szCs w:val="20"/>
        </w:rPr>
        <w:t xml:space="preserve"> A documentação requerida para guarda no OIA, quando das inspeções, está descrita junto as tabelas apresentadas junto ao item 5 desta IT</w:t>
      </w:r>
      <w:bookmarkEnd w:id="71"/>
      <w:r w:rsidRPr="00F66DBE">
        <w:rPr>
          <w:rFonts w:ascii="Arial" w:eastAsia="Arial" w:hAnsi="Arial" w:cs="Arial"/>
          <w:sz w:val="20"/>
          <w:szCs w:val="20"/>
        </w:rPr>
        <w:t>.</w:t>
      </w:r>
    </w:p>
    <w:p w14:paraId="250D7250"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Observação GERAL sobre Configuração de Eixos por Veículo e Limite de Pesos e Dimensões:</w:t>
      </w:r>
    </w:p>
    <w:p w14:paraId="0FE72987" w14:textId="77777777" w:rsidR="006E7F07" w:rsidRPr="00F66DBE" w:rsidRDefault="00955DB3">
      <w:pPr>
        <w:ind w:left="708"/>
        <w:jc w:val="both"/>
        <w:rPr>
          <w:rFonts w:ascii="Arial" w:eastAsia="Arial" w:hAnsi="Arial" w:cs="Arial"/>
          <w:sz w:val="20"/>
          <w:szCs w:val="20"/>
        </w:rPr>
      </w:pPr>
      <w:bookmarkStart w:id="72" w:name="_Hlk143202266"/>
      <w:r w:rsidRPr="00F66DBE">
        <w:rPr>
          <w:rFonts w:ascii="Arial" w:eastAsia="Arial" w:hAnsi="Arial" w:cs="Arial"/>
          <w:sz w:val="20"/>
          <w:szCs w:val="20"/>
        </w:rPr>
        <w:t xml:space="preserve">Para todos os casos de adaptações de eixos, a </w:t>
      </w:r>
      <w:r w:rsidRPr="00F66DBE">
        <w:rPr>
          <w:rFonts w:ascii="Arial" w:eastAsia="Arial" w:hAnsi="Arial" w:cs="Arial"/>
          <w:b/>
          <w:sz w:val="20"/>
          <w:szCs w:val="20"/>
          <w:u w:val="single"/>
        </w:rPr>
        <w:t>configuração do veículo</w:t>
      </w:r>
      <w:r w:rsidRPr="00F66DBE">
        <w:rPr>
          <w:rFonts w:ascii="Arial" w:eastAsia="Arial" w:hAnsi="Arial" w:cs="Arial"/>
          <w:sz w:val="20"/>
          <w:szCs w:val="20"/>
        </w:rPr>
        <w:t xml:space="preserve"> deve estar contemplada na </w:t>
      </w:r>
      <w:r w:rsidRPr="00F66DBE">
        <w:rPr>
          <w:rFonts w:ascii="Arial" w:eastAsia="Arial" w:hAnsi="Arial" w:cs="Arial"/>
          <w:b/>
          <w:sz w:val="20"/>
          <w:szCs w:val="20"/>
        </w:rPr>
        <w:t>Portaria SENATRAN 268/2022</w:t>
      </w:r>
      <w:r w:rsidRPr="00F66DBE">
        <w:rPr>
          <w:rFonts w:ascii="Arial" w:eastAsia="Arial" w:hAnsi="Arial" w:cs="Arial"/>
          <w:sz w:val="20"/>
          <w:szCs w:val="20"/>
        </w:rPr>
        <w:t xml:space="preserve"> devendo adicionalmente serem sempre respeitados os limites legais de pesos e dimensões.</w:t>
      </w:r>
    </w:p>
    <w:bookmarkEnd w:id="72"/>
    <w:p w14:paraId="3230D7F1"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sz w:val="20"/>
          <w:szCs w:val="20"/>
          <w:u w:val="single"/>
        </w:rPr>
        <w:t>Modificações não aplicáveis a OIA que possua PBT limitado à 3500Kg em seus escopos.</w:t>
      </w:r>
    </w:p>
    <w:tbl>
      <w:tblPr>
        <w:tblStyle w:val="affffffffffd"/>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966B82" w:rsidRPr="00F66DBE" w14:paraId="717D240C" w14:textId="77777777">
        <w:tc>
          <w:tcPr>
            <w:tcW w:w="10606" w:type="dxa"/>
            <w:shd w:val="clear" w:color="auto" w:fill="D9D9D9"/>
          </w:tcPr>
          <w:p w14:paraId="16D8FF5C" w14:textId="77777777" w:rsidR="006E7F07" w:rsidRPr="00F66DBE" w:rsidRDefault="006E7F07">
            <w:pPr>
              <w:jc w:val="center"/>
              <w:rPr>
                <w:rFonts w:ascii="Arial" w:eastAsia="Arial" w:hAnsi="Arial" w:cs="Arial"/>
                <w:b/>
                <w:sz w:val="20"/>
                <w:szCs w:val="20"/>
              </w:rPr>
            </w:pPr>
          </w:p>
          <w:p w14:paraId="1DC938DA"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9.13 - Condições Particulares Relacionadas à </w:t>
            </w:r>
            <w:r w:rsidRPr="00F66DBE">
              <w:rPr>
                <w:rFonts w:ascii="Arial" w:eastAsia="Arial" w:hAnsi="Arial" w:cs="Arial"/>
                <w:b/>
                <w:sz w:val="20"/>
                <w:szCs w:val="20"/>
                <w:u w:val="single"/>
              </w:rPr>
              <w:t>INSTALAÇÃO OU REMOÇÃO DE CAPOTA:</w:t>
            </w:r>
          </w:p>
          <w:p w14:paraId="4B96C129" w14:textId="77777777" w:rsidR="006E7F07" w:rsidRPr="00F66DBE" w:rsidRDefault="006E7F07">
            <w:pPr>
              <w:rPr>
                <w:rFonts w:ascii="Arial" w:hAnsi="Arial" w:cs="Arial"/>
                <w:sz w:val="20"/>
                <w:szCs w:val="20"/>
              </w:rPr>
            </w:pPr>
          </w:p>
        </w:tc>
      </w:tr>
    </w:tbl>
    <w:p w14:paraId="68DCDE9D" w14:textId="77777777" w:rsidR="006E7F07" w:rsidRPr="00F66DBE" w:rsidRDefault="006E7F07">
      <w:pPr>
        <w:spacing w:after="0" w:line="240" w:lineRule="auto"/>
        <w:jc w:val="center"/>
        <w:rPr>
          <w:rFonts w:ascii="Arial" w:eastAsia="Arial" w:hAnsi="Arial" w:cs="Arial"/>
          <w:b/>
          <w:sz w:val="20"/>
          <w:szCs w:val="20"/>
        </w:rPr>
      </w:pPr>
    </w:p>
    <w:p w14:paraId="7C55096B" w14:textId="77777777" w:rsidR="006E7F07" w:rsidRPr="00F66DBE" w:rsidRDefault="00955DB3">
      <w:pPr>
        <w:rPr>
          <w:rFonts w:ascii="Arial" w:eastAsia="Arial" w:hAnsi="Arial" w:cs="Arial"/>
          <w:b/>
          <w:sz w:val="20"/>
          <w:szCs w:val="20"/>
        </w:rPr>
      </w:pPr>
      <w:bookmarkStart w:id="73" w:name="_heading=h.19c6y18" w:colFirst="0" w:colLast="0"/>
      <w:bookmarkEnd w:id="73"/>
      <w:r w:rsidRPr="00F66DBE">
        <w:rPr>
          <w:rFonts w:ascii="Arial" w:eastAsia="Arial" w:hAnsi="Arial" w:cs="Arial"/>
          <w:b/>
          <w:sz w:val="20"/>
          <w:szCs w:val="20"/>
        </w:rPr>
        <w:t xml:space="preserve">Nas inspeções de INSTALAÇÃO OU REMOÇÃO DE CAPOTA EM CARROCERIA ABERTA, as mesmas </w:t>
      </w:r>
      <w:r w:rsidRPr="00F66DBE">
        <w:rPr>
          <w:rFonts w:ascii="Arial" w:eastAsia="Arial" w:hAnsi="Arial" w:cs="Arial"/>
          <w:sz w:val="20"/>
          <w:szCs w:val="20"/>
        </w:rPr>
        <w:t xml:space="preserve">devem atender os requisitos, </w:t>
      </w:r>
      <w:bookmarkStart w:id="74" w:name="_Hlk143202287"/>
      <w:r w:rsidRPr="00F66DBE">
        <w:rPr>
          <w:rFonts w:ascii="Arial" w:eastAsia="Arial" w:hAnsi="Arial" w:cs="Arial"/>
          <w:sz w:val="20"/>
          <w:szCs w:val="20"/>
        </w:rPr>
        <w:t xml:space="preserve">da Resolução Contran n.º </w:t>
      </w:r>
      <w:r w:rsidRPr="00F66DBE">
        <w:rPr>
          <w:rFonts w:ascii="Arial" w:eastAsia="Arial" w:hAnsi="Arial" w:cs="Arial"/>
          <w:b/>
          <w:sz w:val="20"/>
          <w:szCs w:val="20"/>
        </w:rPr>
        <w:t>916/2022</w:t>
      </w:r>
      <w:r w:rsidRPr="00F66DBE">
        <w:rPr>
          <w:rFonts w:ascii="Arial" w:eastAsia="Arial" w:hAnsi="Arial" w:cs="Arial"/>
          <w:sz w:val="20"/>
          <w:szCs w:val="20"/>
        </w:rPr>
        <w:t>, onde:</w:t>
      </w:r>
      <w:bookmarkEnd w:id="74"/>
    </w:p>
    <w:p w14:paraId="65574CA6" w14:textId="77777777" w:rsidR="006E7F07" w:rsidRPr="00F66DBE" w:rsidRDefault="00955DB3">
      <w:pPr>
        <w:ind w:left="709"/>
        <w:jc w:val="both"/>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b/>
          <w:sz w:val="20"/>
          <w:szCs w:val="20"/>
          <w:u w:val="single"/>
        </w:rPr>
        <w:t>CAPOTA REMOVÍVEL</w:t>
      </w:r>
      <w:r w:rsidRPr="00F66DBE">
        <w:rPr>
          <w:rFonts w:ascii="Arial" w:eastAsia="Arial" w:hAnsi="Arial" w:cs="Arial"/>
          <w:sz w:val="20"/>
          <w:szCs w:val="20"/>
        </w:rPr>
        <w:t xml:space="preserve"> é aquela cuja operação de remoção e reinstalação é efetuada com facilidade, inclusive pelo próprio proprietário, considerado um acessório não alterando a carroceria original do veículo; para esta condição </w:t>
      </w:r>
      <w:r w:rsidRPr="00F66DBE">
        <w:rPr>
          <w:rFonts w:ascii="Arial" w:eastAsia="Arial" w:hAnsi="Arial" w:cs="Arial"/>
          <w:b/>
          <w:i/>
          <w:sz w:val="20"/>
          <w:szCs w:val="20"/>
        </w:rPr>
        <w:t>não necessita de inspeção de segurança veicular</w:t>
      </w:r>
      <w:r w:rsidRPr="00F66DBE">
        <w:rPr>
          <w:rFonts w:ascii="Arial" w:eastAsia="Arial" w:hAnsi="Arial" w:cs="Arial"/>
          <w:sz w:val="20"/>
          <w:szCs w:val="20"/>
        </w:rPr>
        <w:t xml:space="preserve">, devendo ser fiscalizado pela autoridade de trânsito. </w:t>
      </w:r>
    </w:p>
    <w:p w14:paraId="61246308" w14:textId="77777777" w:rsidR="006E7F07" w:rsidRPr="00F66DBE" w:rsidRDefault="00955DB3">
      <w:pPr>
        <w:ind w:left="709"/>
        <w:jc w:val="both"/>
        <w:rPr>
          <w:rFonts w:ascii="Arial" w:eastAsia="Arial" w:hAnsi="Arial" w:cs="Arial"/>
          <w:b/>
          <w:sz w:val="20"/>
          <w:szCs w:val="20"/>
        </w:rPr>
      </w:pPr>
      <w:r w:rsidRPr="00F66DBE">
        <w:rPr>
          <w:rFonts w:ascii="Arial" w:eastAsia="Arial" w:hAnsi="Arial" w:cs="Arial"/>
          <w:sz w:val="20"/>
          <w:szCs w:val="20"/>
        </w:rPr>
        <w:t xml:space="preserve">- </w:t>
      </w:r>
      <w:r w:rsidRPr="00F66DBE">
        <w:rPr>
          <w:rFonts w:ascii="Arial" w:eastAsia="Arial" w:hAnsi="Arial" w:cs="Arial"/>
          <w:b/>
          <w:sz w:val="20"/>
          <w:szCs w:val="20"/>
          <w:u w:val="single"/>
        </w:rPr>
        <w:t>CAPOTA FIXA</w:t>
      </w:r>
      <w:r w:rsidRPr="00F66DBE">
        <w:rPr>
          <w:rFonts w:ascii="Arial" w:eastAsia="Arial" w:hAnsi="Arial" w:cs="Arial"/>
          <w:sz w:val="20"/>
          <w:szCs w:val="20"/>
        </w:rPr>
        <w:t xml:space="preserve"> é aquela que somente é removida e restabelecida a configuração original do veículo através de mão-de-obra especializada, para esta modificação favor atender o que segue:</w:t>
      </w:r>
    </w:p>
    <w:p w14:paraId="4BF804DE" w14:textId="77777777" w:rsidR="006E7F07" w:rsidRPr="00F66DBE" w:rsidRDefault="00955DB3">
      <w:pPr>
        <w:pBdr>
          <w:top w:val="nil"/>
          <w:left w:val="nil"/>
          <w:bottom w:val="nil"/>
          <w:right w:val="nil"/>
          <w:between w:val="nil"/>
        </w:pBdr>
        <w:spacing w:after="0"/>
        <w:ind w:left="720"/>
        <w:jc w:val="both"/>
        <w:rPr>
          <w:rFonts w:ascii="Arial" w:eastAsia="Arial" w:hAnsi="Arial" w:cs="Arial"/>
          <w:sz w:val="20"/>
          <w:szCs w:val="20"/>
        </w:rPr>
      </w:pPr>
      <w:r w:rsidRPr="00F66DBE">
        <w:rPr>
          <w:rFonts w:ascii="Arial" w:eastAsia="Arial" w:hAnsi="Arial" w:cs="Arial"/>
          <w:sz w:val="20"/>
          <w:szCs w:val="20"/>
        </w:rPr>
        <w:t>No caso de veículo equipado com capota fixa, deve ser inspecionado como modificação de  equipamento veicular, para carroçaria fechada, onde o requerente deve apresentar o Certificado de Adequação a Legislação de Trânsito – CAT,  referente a comprovação de atendimento a Portaria n.º 27/2002 do DENATRAN, do equipamento veicular que será instalado ou a comprovação através de nota fiscal original de venda ou mediante declaração do proprietário, responsabilizando-se civil e criminalmente pela procedência lícita do equipamento veicular, fabricado anteriormente a 07 de maio de 2002.</w:t>
      </w:r>
    </w:p>
    <w:p w14:paraId="04DFA61F" w14:textId="77777777" w:rsidR="006E7F07" w:rsidRPr="00F66DBE" w:rsidRDefault="006E7F07">
      <w:pPr>
        <w:pBdr>
          <w:top w:val="nil"/>
          <w:left w:val="nil"/>
          <w:bottom w:val="nil"/>
          <w:right w:val="nil"/>
          <w:between w:val="nil"/>
        </w:pBdr>
        <w:spacing w:after="0"/>
        <w:ind w:left="720"/>
        <w:jc w:val="both"/>
        <w:rPr>
          <w:rFonts w:ascii="Arial" w:eastAsia="Arial" w:hAnsi="Arial" w:cs="Arial"/>
          <w:sz w:val="20"/>
          <w:szCs w:val="20"/>
        </w:rPr>
      </w:pPr>
    </w:p>
    <w:p w14:paraId="12F4B534"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lastRenderedPageBreak/>
        <w:t>No caso de capota fixa, a mesma deve ser considerada carroceria fechada, devendo-se anotar no CI / CSV o novo comprimento linear do equipamento</w:t>
      </w:r>
    </w:p>
    <w:tbl>
      <w:tblPr>
        <w:tblStyle w:val="affffffffffe"/>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7688D836" w14:textId="77777777">
        <w:tc>
          <w:tcPr>
            <w:tcW w:w="10606" w:type="dxa"/>
            <w:shd w:val="clear" w:color="auto" w:fill="D9D9D9"/>
          </w:tcPr>
          <w:p w14:paraId="50D8395F" w14:textId="77777777" w:rsidR="006E7F07" w:rsidRPr="00F66DBE" w:rsidRDefault="006E7F07">
            <w:pPr>
              <w:jc w:val="center"/>
              <w:rPr>
                <w:rFonts w:ascii="Arial" w:eastAsia="Arial" w:hAnsi="Arial" w:cs="Arial"/>
                <w:b/>
                <w:sz w:val="20"/>
                <w:szCs w:val="20"/>
              </w:rPr>
            </w:pPr>
          </w:p>
          <w:p w14:paraId="121DD52B"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9.14 - Condições Particulares Relacionadas à </w:t>
            </w:r>
            <w:r w:rsidRPr="00F66DBE">
              <w:rPr>
                <w:rFonts w:ascii="Arial" w:eastAsia="Arial" w:hAnsi="Arial" w:cs="Arial"/>
                <w:b/>
                <w:sz w:val="20"/>
                <w:szCs w:val="20"/>
                <w:u w:val="single"/>
              </w:rPr>
              <w:t>ALTERAÇÃO DO GUIDÃO EM CICLOMOTORES:</w:t>
            </w:r>
          </w:p>
          <w:p w14:paraId="1D879C6E" w14:textId="77777777" w:rsidR="006E7F07" w:rsidRPr="00F66DBE" w:rsidRDefault="006E7F07">
            <w:pPr>
              <w:rPr>
                <w:rFonts w:ascii="Arial" w:eastAsia="Arial" w:hAnsi="Arial" w:cs="Arial"/>
                <w:b/>
                <w:sz w:val="20"/>
                <w:szCs w:val="20"/>
              </w:rPr>
            </w:pPr>
          </w:p>
        </w:tc>
      </w:tr>
    </w:tbl>
    <w:p w14:paraId="7ADB8EEB" w14:textId="77777777" w:rsidR="006E7F07" w:rsidRPr="00F66DBE" w:rsidRDefault="006E7F07">
      <w:pPr>
        <w:spacing w:after="0" w:line="240" w:lineRule="auto"/>
        <w:jc w:val="center"/>
        <w:rPr>
          <w:rFonts w:ascii="Arial" w:eastAsia="Arial" w:hAnsi="Arial" w:cs="Arial"/>
          <w:b/>
          <w:sz w:val="20"/>
          <w:szCs w:val="20"/>
        </w:rPr>
      </w:pPr>
    </w:p>
    <w:p w14:paraId="5406BE96" w14:textId="77777777" w:rsidR="006E7F07" w:rsidRPr="00F66DBE" w:rsidRDefault="00955DB3">
      <w:pPr>
        <w:spacing w:after="0" w:line="240" w:lineRule="auto"/>
        <w:rPr>
          <w:rFonts w:ascii="Arial" w:eastAsia="Arial" w:hAnsi="Arial" w:cs="Arial"/>
          <w:b/>
          <w:sz w:val="20"/>
          <w:szCs w:val="20"/>
        </w:rPr>
      </w:pPr>
      <w:r w:rsidRPr="00F66DBE">
        <w:rPr>
          <w:rFonts w:ascii="Arial" w:eastAsia="Arial" w:hAnsi="Arial" w:cs="Arial"/>
          <w:b/>
          <w:sz w:val="20"/>
          <w:szCs w:val="20"/>
        </w:rPr>
        <w:t>Aplicabilidade: CICLOMOTORES dos tipos motocicletas, motonetas e triciclos – ALTERAÇÃO DO GUIDÃO:</w:t>
      </w:r>
    </w:p>
    <w:p w14:paraId="21CA6C04" w14:textId="77777777" w:rsidR="006E7F07" w:rsidRPr="00F66DBE" w:rsidRDefault="006E7F07">
      <w:pPr>
        <w:spacing w:after="0" w:line="240" w:lineRule="auto"/>
        <w:ind w:left="708"/>
        <w:rPr>
          <w:rFonts w:ascii="Arial" w:eastAsia="Arial" w:hAnsi="Arial" w:cs="Arial"/>
          <w:sz w:val="20"/>
          <w:szCs w:val="20"/>
        </w:rPr>
      </w:pPr>
    </w:p>
    <w:p w14:paraId="6D9EA207" w14:textId="77777777" w:rsidR="006E7F07" w:rsidRPr="00F66DBE" w:rsidRDefault="00955DB3">
      <w:pPr>
        <w:spacing w:after="0" w:line="240" w:lineRule="auto"/>
        <w:jc w:val="both"/>
        <w:rPr>
          <w:rFonts w:ascii="Arial" w:eastAsia="Arial" w:hAnsi="Arial" w:cs="Arial"/>
          <w:b/>
          <w:sz w:val="20"/>
          <w:szCs w:val="20"/>
          <w:u w:val="single"/>
        </w:rPr>
      </w:pPr>
      <w:r w:rsidRPr="00F66DBE">
        <w:rPr>
          <w:rFonts w:ascii="Arial" w:eastAsia="Arial" w:hAnsi="Arial" w:cs="Arial"/>
          <w:b/>
          <w:sz w:val="20"/>
          <w:szCs w:val="20"/>
          <w:u w:val="single"/>
        </w:rPr>
        <w:t>Nota: Obrigatório OIA/ITL possuir escopo específico de Motos e Assemelhados para realizar inspeções:</w:t>
      </w:r>
    </w:p>
    <w:p w14:paraId="79BAD8CE"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br/>
        <w:t xml:space="preserve">Quando da alteração de guidão deverá ser atendido os seguintes itens: </w:t>
      </w:r>
    </w:p>
    <w:p w14:paraId="101C5731"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 xml:space="preserve">- Largura do guidão: Mínima de 600mmm e Máxima de 950mmm  </w:t>
      </w:r>
    </w:p>
    <w:p w14:paraId="2A49AC1F"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 Altura do guidão ao solo: Máxima limitada ao ombro do condutor quando o mesmo estiver</w:t>
      </w:r>
      <w:r w:rsidRPr="00F66DBE">
        <w:rPr>
          <w:rFonts w:ascii="Arial" w:eastAsia="Arial" w:hAnsi="Arial" w:cs="Arial"/>
          <w:sz w:val="20"/>
          <w:szCs w:val="20"/>
        </w:rPr>
        <w:br/>
        <w:t>em posição de condução da motocicleta.</w:t>
      </w:r>
    </w:p>
    <w:p w14:paraId="675CF960" w14:textId="77777777" w:rsidR="006E7F07" w:rsidRPr="00F66DBE" w:rsidRDefault="006E7F07">
      <w:pPr>
        <w:spacing w:after="0" w:line="240" w:lineRule="auto"/>
        <w:ind w:left="708"/>
        <w:rPr>
          <w:rFonts w:ascii="Arial" w:eastAsia="Arial" w:hAnsi="Arial" w:cs="Arial"/>
          <w:sz w:val="20"/>
          <w:szCs w:val="20"/>
        </w:rPr>
      </w:pPr>
    </w:p>
    <w:p w14:paraId="74D7C917" w14:textId="77777777" w:rsidR="006E7F07" w:rsidRPr="00F66DBE" w:rsidRDefault="00955DB3">
      <w:pPr>
        <w:spacing w:after="0" w:line="240" w:lineRule="auto"/>
        <w:ind w:left="708"/>
        <w:rPr>
          <w:rFonts w:ascii="Arial" w:eastAsia="Arial" w:hAnsi="Arial" w:cs="Arial"/>
          <w:b/>
          <w:sz w:val="20"/>
          <w:szCs w:val="20"/>
        </w:rPr>
      </w:pPr>
      <w:r w:rsidRPr="00F66DBE">
        <w:rPr>
          <w:rFonts w:ascii="Arial" w:eastAsia="Arial" w:hAnsi="Arial" w:cs="Arial"/>
          <w:sz w:val="20"/>
          <w:szCs w:val="20"/>
        </w:rPr>
        <w:t xml:space="preserve">Nota orientativa: Como existem características corporais diversas e na inexistência de um padrão normalizado, a medição da altura do guidão deverá ser realizada com um inspetor simulando a condição do condutor devidamente posicionado sobre o banco do ciclomotor, possuindo este inspetor altura corporal situada dentro dos padrões de medianas de um adulto brasileiro, ou seja, entre 1,60 a 1,70 metros com variação ± 0,10m. </w:t>
      </w:r>
    </w:p>
    <w:p w14:paraId="154A62CE" w14:textId="77777777" w:rsidR="006E7F07" w:rsidRPr="00F66DBE" w:rsidRDefault="00955DB3">
      <w:pPr>
        <w:tabs>
          <w:tab w:val="left" w:pos="3360"/>
        </w:tabs>
        <w:spacing w:after="0" w:line="240" w:lineRule="auto"/>
        <w:ind w:left="708"/>
        <w:jc w:val="center"/>
        <w:rPr>
          <w:rFonts w:ascii="Arial" w:eastAsia="Arial" w:hAnsi="Arial" w:cs="Arial"/>
          <w:sz w:val="20"/>
          <w:szCs w:val="20"/>
        </w:rPr>
      </w:pPr>
      <w:r w:rsidRPr="00F66DBE">
        <w:rPr>
          <w:rFonts w:ascii="Arial" w:eastAsia="Arial" w:hAnsi="Arial" w:cs="Arial"/>
          <w:noProof/>
          <w:sz w:val="20"/>
          <w:szCs w:val="20"/>
        </w:rPr>
        <w:drawing>
          <wp:inline distT="0" distB="0" distL="0" distR="0" wp14:anchorId="01CE66B0" wp14:editId="66462A2E">
            <wp:extent cx="4954649" cy="1779340"/>
            <wp:effectExtent l="0" t="0" r="0" b="0"/>
            <wp:docPr id="87" name="image19.png" descr="a Figura guidao.png"/>
            <wp:cNvGraphicFramePr/>
            <a:graphic xmlns:a="http://schemas.openxmlformats.org/drawingml/2006/main">
              <a:graphicData uri="http://schemas.openxmlformats.org/drawingml/2006/picture">
                <pic:pic xmlns:pic="http://schemas.openxmlformats.org/drawingml/2006/picture">
                  <pic:nvPicPr>
                    <pic:cNvPr id="0" name="image19.png" descr="a Figura guidao.png"/>
                    <pic:cNvPicPr preferRelativeResize="0"/>
                  </pic:nvPicPr>
                  <pic:blipFill>
                    <a:blip r:embed="rId32"/>
                    <a:srcRect/>
                    <a:stretch>
                      <a:fillRect/>
                    </a:stretch>
                  </pic:blipFill>
                  <pic:spPr>
                    <a:xfrm>
                      <a:off x="0" y="0"/>
                      <a:ext cx="4954649" cy="1779340"/>
                    </a:xfrm>
                    <a:prstGeom prst="rect">
                      <a:avLst/>
                    </a:prstGeom>
                    <a:ln/>
                  </pic:spPr>
                </pic:pic>
              </a:graphicData>
            </a:graphic>
          </wp:inline>
        </w:drawing>
      </w:r>
    </w:p>
    <w:p w14:paraId="61BD3E98" w14:textId="77777777" w:rsidR="006E7F07" w:rsidRPr="00F66DBE" w:rsidRDefault="006E7F07">
      <w:pPr>
        <w:tabs>
          <w:tab w:val="left" w:pos="3360"/>
        </w:tabs>
        <w:spacing w:after="0" w:line="240" w:lineRule="auto"/>
        <w:ind w:left="708"/>
        <w:jc w:val="center"/>
        <w:rPr>
          <w:rFonts w:ascii="Arial" w:eastAsia="Arial" w:hAnsi="Arial" w:cs="Arial"/>
          <w:sz w:val="20"/>
          <w:szCs w:val="20"/>
        </w:rPr>
      </w:pPr>
    </w:p>
    <w:tbl>
      <w:tblPr>
        <w:tblStyle w:val="afffffffffff"/>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0BE6F20C" w14:textId="77777777">
        <w:tc>
          <w:tcPr>
            <w:tcW w:w="10606" w:type="dxa"/>
            <w:shd w:val="clear" w:color="auto" w:fill="D9D9D9"/>
          </w:tcPr>
          <w:p w14:paraId="34172B2E" w14:textId="77777777" w:rsidR="006E7F07" w:rsidRPr="00F66DBE" w:rsidRDefault="006E7F07">
            <w:pPr>
              <w:jc w:val="center"/>
              <w:rPr>
                <w:rFonts w:ascii="Arial" w:eastAsia="Arial" w:hAnsi="Arial" w:cs="Arial"/>
                <w:b/>
                <w:sz w:val="20"/>
                <w:szCs w:val="20"/>
              </w:rPr>
            </w:pPr>
            <w:bookmarkStart w:id="75" w:name="_heading=h.3tbugp1" w:colFirst="0" w:colLast="0"/>
            <w:bookmarkEnd w:id="75"/>
          </w:p>
          <w:p w14:paraId="77E05501" w14:textId="77777777" w:rsidR="006E7F07" w:rsidRPr="00F66DBE" w:rsidRDefault="00955DB3">
            <w:pPr>
              <w:rPr>
                <w:rFonts w:ascii="Arial" w:eastAsia="Arial" w:hAnsi="Arial" w:cs="Arial"/>
                <w:b/>
                <w:sz w:val="20"/>
                <w:szCs w:val="20"/>
              </w:rPr>
            </w:pPr>
            <w:r w:rsidRPr="00F66DBE">
              <w:rPr>
                <w:rFonts w:ascii="Arial" w:eastAsia="Arial" w:hAnsi="Arial" w:cs="Arial"/>
                <w:b/>
                <w:sz w:val="20"/>
                <w:szCs w:val="20"/>
              </w:rPr>
              <w:t xml:space="preserve">9.15  - Condições  Particulares Relacionadas à </w:t>
            </w:r>
            <w:r w:rsidRPr="00F66DBE">
              <w:rPr>
                <w:rFonts w:ascii="Arial" w:eastAsia="Arial" w:hAnsi="Arial" w:cs="Arial"/>
                <w:b/>
                <w:sz w:val="20"/>
                <w:szCs w:val="20"/>
                <w:u w:val="single"/>
              </w:rPr>
              <w:t>DISPOSITIVO PARA TRANSPORTE DE CARGA</w:t>
            </w:r>
            <w:r w:rsidRPr="00F66DBE">
              <w:rPr>
                <w:rFonts w:ascii="Arial" w:eastAsia="Arial" w:hAnsi="Arial" w:cs="Arial"/>
                <w:sz w:val="20"/>
                <w:szCs w:val="20"/>
              </w:rPr>
              <w:t xml:space="preserve"> em </w:t>
            </w:r>
            <w:r w:rsidRPr="00F66DBE">
              <w:rPr>
                <w:rFonts w:ascii="Arial" w:eastAsia="Arial" w:hAnsi="Arial" w:cs="Arial"/>
                <w:b/>
                <w:sz w:val="20"/>
                <w:szCs w:val="20"/>
                <w:u w:val="single"/>
              </w:rPr>
              <w:t xml:space="preserve"> CICLOMOTORES </w:t>
            </w:r>
            <w:r w:rsidRPr="00F66DBE">
              <w:rPr>
                <w:rFonts w:ascii="Arial" w:eastAsia="Arial" w:hAnsi="Arial" w:cs="Arial"/>
                <w:sz w:val="20"/>
                <w:szCs w:val="20"/>
              </w:rPr>
              <w:t xml:space="preserve">(para fins de transporte remunerado de carga) </w:t>
            </w:r>
          </w:p>
          <w:p w14:paraId="742A0AA3" w14:textId="77777777" w:rsidR="006E7F07" w:rsidRPr="00F66DBE" w:rsidRDefault="006E7F07">
            <w:pPr>
              <w:rPr>
                <w:rFonts w:ascii="Arial" w:eastAsia="Arial" w:hAnsi="Arial" w:cs="Arial"/>
                <w:b/>
                <w:sz w:val="20"/>
                <w:szCs w:val="20"/>
              </w:rPr>
            </w:pPr>
          </w:p>
        </w:tc>
      </w:tr>
    </w:tbl>
    <w:p w14:paraId="35E08051" w14:textId="77777777" w:rsidR="006E7F07" w:rsidRPr="00F66DBE" w:rsidRDefault="006E7F07">
      <w:pPr>
        <w:spacing w:after="0" w:line="240" w:lineRule="auto"/>
        <w:jc w:val="center"/>
        <w:rPr>
          <w:rFonts w:ascii="Arial" w:eastAsia="Arial" w:hAnsi="Arial" w:cs="Arial"/>
          <w:b/>
          <w:sz w:val="20"/>
          <w:szCs w:val="20"/>
        </w:rPr>
      </w:pPr>
    </w:p>
    <w:p w14:paraId="00A7619F" w14:textId="77777777" w:rsidR="006E7F07" w:rsidRPr="00F66DBE" w:rsidRDefault="00955DB3">
      <w:pPr>
        <w:spacing w:after="0" w:line="240" w:lineRule="auto"/>
        <w:rPr>
          <w:rFonts w:ascii="Arial" w:eastAsia="Arial" w:hAnsi="Arial" w:cs="Arial"/>
          <w:b/>
          <w:sz w:val="20"/>
          <w:szCs w:val="20"/>
        </w:rPr>
      </w:pPr>
      <w:r w:rsidRPr="00F66DBE">
        <w:rPr>
          <w:rFonts w:ascii="Arial" w:eastAsia="Arial" w:hAnsi="Arial" w:cs="Arial"/>
          <w:b/>
          <w:sz w:val="20"/>
          <w:szCs w:val="20"/>
        </w:rPr>
        <w:t xml:space="preserve">Aplicabilidade: MOTOCICLETA e MOTONETA </w:t>
      </w:r>
      <w:r w:rsidRPr="00F66DBE">
        <w:rPr>
          <w:rFonts w:ascii="Arial" w:eastAsia="Arial" w:hAnsi="Arial" w:cs="Arial"/>
          <w:sz w:val="20"/>
          <w:szCs w:val="20"/>
        </w:rPr>
        <w:t>para fins de transporte remunerado de cargas</w:t>
      </w:r>
      <w:r w:rsidRPr="00F66DBE">
        <w:rPr>
          <w:rFonts w:ascii="Arial" w:eastAsia="Arial" w:hAnsi="Arial" w:cs="Arial"/>
          <w:b/>
          <w:sz w:val="20"/>
          <w:szCs w:val="20"/>
        </w:rPr>
        <w:t>:</w:t>
      </w:r>
    </w:p>
    <w:p w14:paraId="3058BB19" w14:textId="77777777" w:rsidR="006E7F07" w:rsidRPr="00F66DBE" w:rsidRDefault="006E7F07">
      <w:pPr>
        <w:spacing w:after="0" w:line="240" w:lineRule="auto"/>
        <w:ind w:left="708"/>
        <w:rPr>
          <w:rFonts w:ascii="Arial" w:eastAsia="Arial" w:hAnsi="Arial" w:cs="Arial"/>
          <w:sz w:val="20"/>
          <w:szCs w:val="20"/>
        </w:rPr>
      </w:pPr>
    </w:p>
    <w:p w14:paraId="570E799C" w14:textId="77777777" w:rsidR="006E7F07" w:rsidRPr="00F66DBE" w:rsidRDefault="00955DB3">
      <w:pPr>
        <w:spacing w:after="0" w:line="240" w:lineRule="auto"/>
        <w:jc w:val="both"/>
        <w:rPr>
          <w:rFonts w:ascii="Arial" w:eastAsia="Arial" w:hAnsi="Arial" w:cs="Arial"/>
          <w:b/>
          <w:sz w:val="20"/>
          <w:szCs w:val="20"/>
          <w:u w:val="single"/>
        </w:rPr>
      </w:pPr>
      <w:r w:rsidRPr="00F66DBE">
        <w:rPr>
          <w:rFonts w:ascii="Arial" w:eastAsia="Arial" w:hAnsi="Arial" w:cs="Arial"/>
          <w:b/>
          <w:sz w:val="20"/>
          <w:szCs w:val="20"/>
          <w:u w:val="single"/>
        </w:rPr>
        <w:t xml:space="preserve">Notas: </w:t>
      </w:r>
    </w:p>
    <w:p w14:paraId="615C3E9B" w14:textId="77777777" w:rsidR="006E7F07" w:rsidRPr="00F66DBE" w:rsidRDefault="00955DB3">
      <w:pPr>
        <w:numPr>
          <w:ilvl w:val="0"/>
          <w:numId w:val="45"/>
        </w:numPr>
        <w:pBdr>
          <w:top w:val="nil"/>
          <w:left w:val="nil"/>
          <w:bottom w:val="nil"/>
          <w:right w:val="nil"/>
          <w:between w:val="nil"/>
        </w:pBdr>
        <w:spacing w:after="0" w:line="240" w:lineRule="auto"/>
        <w:jc w:val="both"/>
        <w:rPr>
          <w:rFonts w:ascii="Arial" w:eastAsia="Arial" w:hAnsi="Arial" w:cs="Arial"/>
          <w:b/>
          <w:sz w:val="20"/>
          <w:szCs w:val="20"/>
          <w:u w:val="single"/>
        </w:rPr>
      </w:pPr>
      <w:r w:rsidRPr="00F66DBE">
        <w:rPr>
          <w:rFonts w:ascii="Arial" w:eastAsia="Arial" w:hAnsi="Arial" w:cs="Arial"/>
          <w:b/>
          <w:sz w:val="20"/>
          <w:szCs w:val="20"/>
          <w:u w:val="single"/>
        </w:rPr>
        <w:t>Obrigatório OIA/ITL possuir escopo específico de Motos e Assemelhados para realizar inspeções em motos:</w:t>
      </w:r>
    </w:p>
    <w:p w14:paraId="2ADABC3E" w14:textId="77777777" w:rsidR="006E7F07" w:rsidRPr="00F66DBE" w:rsidRDefault="00955DB3">
      <w:pPr>
        <w:numPr>
          <w:ilvl w:val="0"/>
          <w:numId w:val="45"/>
        </w:numPr>
        <w:pBdr>
          <w:top w:val="nil"/>
          <w:left w:val="nil"/>
          <w:bottom w:val="nil"/>
          <w:right w:val="nil"/>
          <w:between w:val="nil"/>
        </w:pBdr>
        <w:spacing w:after="0" w:line="240" w:lineRule="auto"/>
        <w:jc w:val="both"/>
        <w:rPr>
          <w:rFonts w:ascii="Arial" w:eastAsia="Arial" w:hAnsi="Arial" w:cs="Arial"/>
          <w:b/>
          <w:sz w:val="20"/>
          <w:szCs w:val="20"/>
          <w:u w:val="single"/>
        </w:rPr>
      </w:pPr>
      <w:r w:rsidRPr="00F66DBE">
        <w:rPr>
          <w:rFonts w:ascii="Arial" w:eastAsia="Arial" w:hAnsi="Arial" w:cs="Arial"/>
          <w:b/>
          <w:sz w:val="20"/>
          <w:szCs w:val="20"/>
          <w:u w:val="single"/>
        </w:rPr>
        <w:t>Inspeção em que não permite a emissão de CSV, sendo a regularização diretamente entre proprietário e o órgão gestor de transito (DETRAN / CIRETRAN) onde licenciado o veículo.</w:t>
      </w:r>
    </w:p>
    <w:p w14:paraId="24745AA3" w14:textId="77777777" w:rsidR="006E7F07" w:rsidRPr="00F66DBE" w:rsidRDefault="006E7F07">
      <w:pPr>
        <w:spacing w:after="0" w:line="240" w:lineRule="auto"/>
        <w:ind w:left="708"/>
        <w:rPr>
          <w:rFonts w:ascii="Arial" w:eastAsia="Arial" w:hAnsi="Arial" w:cs="Arial"/>
          <w:sz w:val="20"/>
          <w:szCs w:val="20"/>
        </w:rPr>
      </w:pPr>
    </w:p>
    <w:p w14:paraId="1EC5D6F7" w14:textId="77777777" w:rsidR="006E7F07" w:rsidRPr="00F66DBE" w:rsidRDefault="00955DB3">
      <w:pPr>
        <w:tabs>
          <w:tab w:val="left" w:pos="3360"/>
        </w:tabs>
        <w:spacing w:after="0" w:line="240" w:lineRule="auto"/>
        <w:rPr>
          <w:rFonts w:ascii="Arial" w:eastAsia="Arial" w:hAnsi="Arial" w:cs="Arial"/>
          <w:i/>
          <w:sz w:val="20"/>
          <w:szCs w:val="20"/>
        </w:rPr>
      </w:pPr>
      <w:r w:rsidRPr="00F66DBE">
        <w:rPr>
          <w:rFonts w:ascii="Arial" w:eastAsia="Arial" w:hAnsi="Arial" w:cs="Arial"/>
          <w:i/>
          <w:sz w:val="20"/>
          <w:szCs w:val="20"/>
        </w:rPr>
        <w:t xml:space="preserve">Os veículos tipo </w:t>
      </w:r>
      <w:r w:rsidRPr="00F66DBE">
        <w:rPr>
          <w:rFonts w:ascii="Arial" w:eastAsia="Arial" w:hAnsi="Arial" w:cs="Arial"/>
          <w:b/>
          <w:i/>
          <w:sz w:val="20"/>
          <w:szCs w:val="20"/>
        </w:rPr>
        <w:t>motocicleta ou motoneta</w:t>
      </w:r>
      <w:r w:rsidRPr="00F66DBE">
        <w:rPr>
          <w:rFonts w:ascii="Arial" w:eastAsia="Arial" w:hAnsi="Arial" w:cs="Arial"/>
          <w:i/>
          <w:sz w:val="20"/>
          <w:szCs w:val="20"/>
        </w:rPr>
        <w:t xml:space="preserve">, quando autorizados pelo poder concedente para transporte remunerado de </w:t>
      </w:r>
      <w:r w:rsidRPr="00F66DBE">
        <w:rPr>
          <w:rFonts w:ascii="Arial" w:eastAsia="Arial" w:hAnsi="Arial" w:cs="Arial"/>
          <w:b/>
          <w:i/>
          <w:sz w:val="20"/>
          <w:szCs w:val="20"/>
        </w:rPr>
        <w:t>cargas</w:t>
      </w:r>
      <w:r w:rsidRPr="00F66DBE">
        <w:rPr>
          <w:rFonts w:ascii="Arial" w:eastAsia="Arial" w:hAnsi="Arial" w:cs="Arial"/>
          <w:i/>
          <w:sz w:val="20"/>
          <w:szCs w:val="20"/>
        </w:rPr>
        <w:t xml:space="preserve"> (</w:t>
      </w:r>
      <w:r w:rsidRPr="00F66DBE">
        <w:rPr>
          <w:rFonts w:ascii="Arial" w:eastAsia="Arial" w:hAnsi="Arial" w:cs="Arial"/>
          <w:b/>
          <w:i/>
          <w:sz w:val="20"/>
          <w:szCs w:val="20"/>
        </w:rPr>
        <w:t>motofrete</w:t>
      </w:r>
      <w:r w:rsidRPr="00F66DBE">
        <w:rPr>
          <w:rFonts w:ascii="Arial" w:eastAsia="Arial" w:hAnsi="Arial" w:cs="Arial"/>
          <w:i/>
          <w:sz w:val="20"/>
          <w:szCs w:val="20"/>
        </w:rPr>
        <w:t xml:space="preserve">) e de </w:t>
      </w:r>
      <w:r w:rsidRPr="00F66DBE">
        <w:rPr>
          <w:rFonts w:ascii="Arial" w:eastAsia="Arial" w:hAnsi="Arial" w:cs="Arial"/>
          <w:b/>
          <w:i/>
          <w:sz w:val="20"/>
          <w:szCs w:val="20"/>
        </w:rPr>
        <w:t>passageiros (mototáxi</w:t>
      </w:r>
      <w:r w:rsidRPr="00F66DBE">
        <w:rPr>
          <w:rFonts w:ascii="Arial" w:eastAsia="Arial" w:hAnsi="Arial" w:cs="Arial"/>
          <w:i/>
          <w:sz w:val="20"/>
          <w:szCs w:val="20"/>
        </w:rPr>
        <w:t xml:space="preserve">), deverão ser </w:t>
      </w:r>
      <w:r w:rsidRPr="00F66DBE">
        <w:rPr>
          <w:rFonts w:ascii="Arial" w:eastAsia="Arial" w:hAnsi="Arial" w:cs="Arial"/>
          <w:b/>
          <w:i/>
          <w:sz w:val="20"/>
          <w:szCs w:val="20"/>
        </w:rPr>
        <w:t>registrados</w:t>
      </w:r>
      <w:r w:rsidRPr="00F66DBE">
        <w:rPr>
          <w:rFonts w:ascii="Arial" w:eastAsia="Arial" w:hAnsi="Arial" w:cs="Arial"/>
          <w:i/>
          <w:sz w:val="20"/>
          <w:szCs w:val="20"/>
        </w:rPr>
        <w:t xml:space="preserve"> pelo Órgão Executivo de Trânsito do Estado e do Distrito Federal na </w:t>
      </w:r>
      <w:r w:rsidRPr="00F66DBE">
        <w:rPr>
          <w:rFonts w:ascii="Arial" w:eastAsia="Arial" w:hAnsi="Arial" w:cs="Arial"/>
          <w:b/>
          <w:i/>
          <w:sz w:val="20"/>
          <w:szCs w:val="20"/>
          <w:u w:val="single"/>
        </w:rPr>
        <w:t>categoria de aluguel</w:t>
      </w:r>
      <w:r w:rsidRPr="00F66DBE">
        <w:rPr>
          <w:rFonts w:ascii="Arial" w:eastAsia="Arial" w:hAnsi="Arial" w:cs="Arial"/>
          <w:i/>
          <w:sz w:val="20"/>
          <w:szCs w:val="20"/>
        </w:rPr>
        <w:t>, atendendo ao disposto no artigo 135 do CTB e legislação complementar.</w:t>
      </w:r>
    </w:p>
    <w:p w14:paraId="26D47A9A" w14:textId="77777777" w:rsidR="006E7F07" w:rsidRPr="00F66DBE" w:rsidRDefault="006E7F07">
      <w:pPr>
        <w:tabs>
          <w:tab w:val="left" w:pos="3360"/>
        </w:tabs>
        <w:spacing w:after="0" w:line="240" w:lineRule="auto"/>
        <w:rPr>
          <w:rFonts w:ascii="Arial" w:eastAsia="Arial" w:hAnsi="Arial" w:cs="Arial"/>
          <w:i/>
          <w:sz w:val="20"/>
          <w:szCs w:val="20"/>
        </w:rPr>
      </w:pPr>
    </w:p>
    <w:p w14:paraId="40703A9D" w14:textId="77777777" w:rsidR="006E7F07" w:rsidRPr="00F66DBE" w:rsidRDefault="00955DB3">
      <w:pPr>
        <w:rPr>
          <w:rFonts w:ascii="Arial" w:eastAsia="Arial" w:hAnsi="Arial" w:cs="Arial"/>
          <w:sz w:val="20"/>
          <w:szCs w:val="20"/>
        </w:rPr>
      </w:pPr>
      <w:r w:rsidRPr="00F66DBE">
        <w:rPr>
          <w:rFonts w:ascii="Arial" w:eastAsia="Arial" w:hAnsi="Arial" w:cs="Arial"/>
          <w:b/>
          <w:i/>
          <w:sz w:val="20"/>
          <w:szCs w:val="20"/>
        </w:rPr>
        <w:t xml:space="preserve">CTB - </w:t>
      </w:r>
      <w:r w:rsidRPr="00F66DBE">
        <w:rPr>
          <w:rFonts w:ascii="Arial" w:eastAsia="Arial" w:hAnsi="Arial" w:cs="Arial"/>
          <w:b/>
          <w:sz w:val="20"/>
          <w:szCs w:val="20"/>
        </w:rPr>
        <w:t xml:space="preserve">Art. 135. </w:t>
      </w:r>
      <w:r w:rsidRPr="00F66DBE">
        <w:rPr>
          <w:rFonts w:ascii="Arial" w:eastAsia="Arial" w:hAnsi="Arial" w:cs="Arial"/>
          <w:sz w:val="20"/>
          <w:szCs w:val="20"/>
        </w:rPr>
        <w:t xml:space="preserve">Os veículos de </w:t>
      </w:r>
      <w:r w:rsidRPr="00F66DBE">
        <w:rPr>
          <w:rFonts w:ascii="Arial" w:eastAsia="Arial" w:hAnsi="Arial" w:cs="Arial"/>
          <w:b/>
          <w:sz w:val="20"/>
          <w:szCs w:val="20"/>
        </w:rPr>
        <w:t>aluguel</w:t>
      </w:r>
      <w:r w:rsidRPr="00F66DBE">
        <w:rPr>
          <w:rFonts w:ascii="Arial" w:eastAsia="Arial" w:hAnsi="Arial" w:cs="Arial"/>
          <w:sz w:val="20"/>
          <w:szCs w:val="20"/>
        </w:rPr>
        <w:t>, destinados ao transporte individual ou coletivo de passageiros de linhas regulares ou empregados em qualquer serviço remunerado, para registro, licenciamento e respectivo emplacamento de característica comercial, deverão estar devidamente autorizados pelo poder público concedente.</w:t>
      </w:r>
    </w:p>
    <w:p w14:paraId="2C857C9E" w14:textId="77777777" w:rsidR="006E7F07" w:rsidRPr="00F66DBE" w:rsidRDefault="00955DB3">
      <w:pPr>
        <w:rPr>
          <w:rFonts w:ascii="Arial" w:eastAsia="Arial" w:hAnsi="Arial" w:cs="Arial"/>
          <w:b/>
          <w:i/>
          <w:sz w:val="20"/>
          <w:szCs w:val="20"/>
        </w:rPr>
      </w:pPr>
      <w:bookmarkStart w:id="76" w:name="_heading=h.28h4qwu" w:colFirst="0" w:colLast="0"/>
      <w:bookmarkEnd w:id="76"/>
      <w:r w:rsidRPr="00F66DBE">
        <w:rPr>
          <w:rFonts w:ascii="Arial" w:eastAsia="Arial" w:hAnsi="Arial" w:cs="Arial"/>
          <w:sz w:val="20"/>
          <w:szCs w:val="20"/>
        </w:rPr>
        <w:t xml:space="preserve">A legislação complementar é dada pela Resolução Contran </w:t>
      </w:r>
      <w:r w:rsidRPr="00F66DBE">
        <w:rPr>
          <w:rFonts w:ascii="Arial" w:eastAsia="Arial" w:hAnsi="Arial" w:cs="Arial"/>
          <w:b/>
          <w:sz w:val="20"/>
          <w:szCs w:val="20"/>
        </w:rPr>
        <w:t>943/2022</w:t>
      </w:r>
      <w:r w:rsidRPr="00F66DBE">
        <w:rPr>
          <w:rFonts w:ascii="Arial" w:eastAsia="Arial" w:hAnsi="Arial" w:cs="Arial"/>
          <w:sz w:val="20"/>
          <w:szCs w:val="20"/>
        </w:rPr>
        <w:t xml:space="preserve"> que definem os seguintes critérios:</w:t>
      </w:r>
    </w:p>
    <w:p w14:paraId="180A7C3D" w14:textId="77777777" w:rsidR="006E7F07" w:rsidRPr="00F66DBE" w:rsidRDefault="00955DB3">
      <w:pPr>
        <w:numPr>
          <w:ilvl w:val="0"/>
          <w:numId w:val="22"/>
        </w:numPr>
        <w:spacing w:after="0" w:line="240" w:lineRule="auto"/>
        <w:ind w:left="993" w:hanging="283"/>
        <w:jc w:val="both"/>
        <w:rPr>
          <w:rFonts w:ascii="Arial" w:eastAsia="Arial" w:hAnsi="Arial" w:cs="Arial"/>
          <w:i/>
          <w:sz w:val="20"/>
          <w:szCs w:val="20"/>
        </w:rPr>
      </w:pPr>
      <w:r w:rsidRPr="00F66DBE">
        <w:rPr>
          <w:rFonts w:ascii="Arial" w:eastAsia="Arial" w:hAnsi="Arial" w:cs="Arial"/>
          <w:i/>
          <w:sz w:val="20"/>
          <w:szCs w:val="20"/>
        </w:rPr>
        <w:t>Para efeito do registro, os veículos deverão ter:</w:t>
      </w:r>
    </w:p>
    <w:p w14:paraId="654CE488" w14:textId="77777777" w:rsidR="006E7F07" w:rsidRPr="00F66DBE" w:rsidRDefault="00955DB3">
      <w:pPr>
        <w:numPr>
          <w:ilvl w:val="0"/>
          <w:numId w:val="23"/>
        </w:numPr>
        <w:spacing w:after="0" w:line="240" w:lineRule="auto"/>
        <w:ind w:left="1276" w:hanging="140"/>
        <w:jc w:val="both"/>
        <w:rPr>
          <w:rFonts w:ascii="Arial" w:eastAsia="Arial" w:hAnsi="Arial" w:cs="Arial"/>
          <w:i/>
          <w:sz w:val="20"/>
          <w:szCs w:val="20"/>
        </w:rPr>
      </w:pPr>
      <w:r w:rsidRPr="00F66DBE">
        <w:rPr>
          <w:rFonts w:ascii="Arial" w:eastAsia="Arial" w:hAnsi="Arial" w:cs="Arial"/>
          <w:i/>
          <w:sz w:val="20"/>
          <w:szCs w:val="20"/>
          <w:u w:val="single"/>
        </w:rPr>
        <w:t>Dispositivo de proteção para pernas e motor em</w:t>
      </w:r>
      <w:r w:rsidRPr="00F66DBE">
        <w:rPr>
          <w:rFonts w:ascii="Arial" w:eastAsia="Arial" w:hAnsi="Arial" w:cs="Arial"/>
          <w:i/>
          <w:sz w:val="20"/>
          <w:szCs w:val="20"/>
        </w:rPr>
        <w:t xml:space="preserve"> caso de tombamento do veículo, fixado em sua estrutura.</w:t>
      </w:r>
    </w:p>
    <w:p w14:paraId="51E83456" w14:textId="77777777" w:rsidR="006E7F07" w:rsidRPr="00F66DBE" w:rsidRDefault="00955DB3">
      <w:pPr>
        <w:numPr>
          <w:ilvl w:val="1"/>
          <w:numId w:val="38"/>
        </w:numPr>
        <w:spacing w:after="0" w:line="240" w:lineRule="auto"/>
        <w:ind w:left="1560" w:hanging="283"/>
        <w:jc w:val="both"/>
        <w:rPr>
          <w:rFonts w:ascii="Arial" w:eastAsia="Arial" w:hAnsi="Arial" w:cs="Arial"/>
          <w:i/>
          <w:sz w:val="20"/>
          <w:szCs w:val="20"/>
        </w:rPr>
      </w:pPr>
      <w:r w:rsidRPr="00F66DBE">
        <w:rPr>
          <w:rFonts w:ascii="Arial" w:eastAsia="Arial" w:hAnsi="Arial" w:cs="Arial"/>
          <w:i/>
          <w:sz w:val="20"/>
          <w:szCs w:val="20"/>
        </w:rPr>
        <w:t>Objetivo: Proteção das pernas do condutor e passageiro em caso de tombamento do veículo, excluídos os veículos homologados pelo SENATRAN com dispositivos de proteção para esta função;</w:t>
      </w:r>
    </w:p>
    <w:p w14:paraId="542C958B" w14:textId="77777777" w:rsidR="006E7F07" w:rsidRPr="00F66DBE" w:rsidRDefault="00955DB3">
      <w:pPr>
        <w:numPr>
          <w:ilvl w:val="1"/>
          <w:numId w:val="38"/>
        </w:numPr>
        <w:spacing w:after="0" w:line="240" w:lineRule="auto"/>
        <w:ind w:left="1560" w:hanging="283"/>
        <w:jc w:val="both"/>
        <w:rPr>
          <w:rFonts w:ascii="Arial" w:eastAsia="Arial" w:hAnsi="Arial" w:cs="Arial"/>
          <w:i/>
          <w:sz w:val="20"/>
          <w:szCs w:val="20"/>
        </w:rPr>
      </w:pPr>
      <w:r w:rsidRPr="00F66DBE">
        <w:rPr>
          <w:rFonts w:ascii="Arial" w:eastAsia="Arial" w:hAnsi="Arial" w:cs="Arial"/>
          <w:i/>
          <w:sz w:val="20"/>
          <w:szCs w:val="20"/>
        </w:rPr>
        <w:t>Características Construtivas: Peça única, construído em aço tubular de seção redonda resistente e com acabamento superficial resistente à corrosão, o dispositivo deve ser construído sem arestas e com formas arredondas, limitada sua largura à largura do guidon;</w:t>
      </w:r>
    </w:p>
    <w:p w14:paraId="4D71C837" w14:textId="77777777" w:rsidR="006E7F07" w:rsidRPr="00F66DBE" w:rsidRDefault="00955DB3">
      <w:pPr>
        <w:numPr>
          <w:ilvl w:val="1"/>
          <w:numId w:val="38"/>
        </w:numPr>
        <w:spacing w:after="0" w:line="240" w:lineRule="auto"/>
        <w:ind w:left="1560" w:hanging="283"/>
        <w:jc w:val="both"/>
        <w:rPr>
          <w:rFonts w:ascii="Arial" w:eastAsia="Arial" w:hAnsi="Arial" w:cs="Arial"/>
          <w:i/>
          <w:sz w:val="20"/>
          <w:szCs w:val="20"/>
        </w:rPr>
      </w:pPr>
      <w:r w:rsidRPr="00F66DBE">
        <w:rPr>
          <w:rFonts w:ascii="Arial" w:eastAsia="Arial" w:hAnsi="Arial" w:cs="Arial"/>
          <w:i/>
          <w:sz w:val="20"/>
          <w:szCs w:val="20"/>
        </w:rPr>
        <w:lastRenderedPageBreak/>
        <w:t>Localização: Deve ser fixado na estrutura do veículo, obedecidas as especificações do fabricante do veículo no tocante à instalação, e não deve interferir no curso do pára-lama dianteiro;</w:t>
      </w:r>
    </w:p>
    <w:p w14:paraId="211AD434" w14:textId="77777777" w:rsidR="006E7F07" w:rsidRPr="00F66DBE" w:rsidRDefault="006E7F07">
      <w:pPr>
        <w:spacing w:after="0" w:line="240" w:lineRule="auto"/>
        <w:ind w:left="1560"/>
        <w:jc w:val="both"/>
        <w:rPr>
          <w:rFonts w:ascii="Arial" w:eastAsia="Arial" w:hAnsi="Arial" w:cs="Arial"/>
          <w:i/>
          <w:sz w:val="20"/>
          <w:szCs w:val="20"/>
        </w:rPr>
      </w:pPr>
    </w:p>
    <w:p w14:paraId="1D4B89C9" w14:textId="77777777" w:rsidR="006E7F07" w:rsidRPr="00F66DBE" w:rsidRDefault="00955DB3">
      <w:pPr>
        <w:numPr>
          <w:ilvl w:val="0"/>
          <w:numId w:val="23"/>
        </w:numPr>
        <w:spacing w:after="0" w:line="240" w:lineRule="auto"/>
        <w:ind w:left="1276" w:hanging="140"/>
        <w:jc w:val="both"/>
        <w:rPr>
          <w:rFonts w:ascii="Arial" w:eastAsia="Arial" w:hAnsi="Arial" w:cs="Arial"/>
          <w:i/>
          <w:sz w:val="20"/>
          <w:szCs w:val="20"/>
        </w:rPr>
      </w:pPr>
      <w:r w:rsidRPr="00F66DBE">
        <w:rPr>
          <w:rFonts w:ascii="Arial" w:eastAsia="Arial" w:hAnsi="Arial" w:cs="Arial"/>
          <w:i/>
          <w:sz w:val="20"/>
          <w:szCs w:val="20"/>
          <w:u w:val="single"/>
        </w:rPr>
        <w:t>Dispositivo aparador de linha,</w:t>
      </w:r>
      <w:r w:rsidRPr="00F66DBE">
        <w:rPr>
          <w:rFonts w:ascii="Arial" w:eastAsia="Arial" w:hAnsi="Arial" w:cs="Arial"/>
          <w:i/>
          <w:sz w:val="20"/>
          <w:szCs w:val="20"/>
        </w:rPr>
        <w:t xml:space="preserve"> </w:t>
      </w:r>
      <w:r w:rsidRPr="00F66DBE">
        <w:rPr>
          <w:rFonts w:ascii="Arial" w:eastAsia="Arial" w:hAnsi="Arial" w:cs="Arial"/>
          <w:i/>
          <w:sz w:val="20"/>
          <w:szCs w:val="20"/>
          <w:u w:val="single"/>
        </w:rPr>
        <w:t>fixado no guidon</w:t>
      </w:r>
      <w:r w:rsidRPr="00F66DBE">
        <w:rPr>
          <w:rFonts w:ascii="Arial" w:eastAsia="Arial" w:hAnsi="Arial" w:cs="Arial"/>
          <w:i/>
          <w:sz w:val="20"/>
          <w:szCs w:val="20"/>
        </w:rPr>
        <w:t xml:space="preserve"> do veículo. Conforme abaixo:</w:t>
      </w:r>
    </w:p>
    <w:p w14:paraId="75F1B504" w14:textId="77777777" w:rsidR="006E7F07" w:rsidRPr="00F66DBE" w:rsidRDefault="00955DB3">
      <w:pPr>
        <w:numPr>
          <w:ilvl w:val="0"/>
          <w:numId w:val="39"/>
        </w:numPr>
        <w:spacing w:after="0" w:line="240" w:lineRule="auto"/>
        <w:ind w:left="1560" w:hanging="284"/>
        <w:jc w:val="both"/>
        <w:rPr>
          <w:rFonts w:ascii="Arial" w:eastAsia="Arial" w:hAnsi="Arial" w:cs="Arial"/>
          <w:i/>
          <w:sz w:val="20"/>
          <w:szCs w:val="20"/>
        </w:rPr>
      </w:pPr>
      <w:r w:rsidRPr="00F66DBE">
        <w:rPr>
          <w:rFonts w:ascii="Arial" w:eastAsia="Arial" w:hAnsi="Arial" w:cs="Arial"/>
          <w:i/>
          <w:sz w:val="20"/>
          <w:szCs w:val="20"/>
        </w:rPr>
        <w:t>Objetivo: Proteção do tórax, pescoço e braços do condutor e passageiro;</w:t>
      </w:r>
    </w:p>
    <w:p w14:paraId="54BA41DA" w14:textId="77777777" w:rsidR="006E7F07" w:rsidRPr="00F66DBE" w:rsidRDefault="00955DB3">
      <w:pPr>
        <w:numPr>
          <w:ilvl w:val="0"/>
          <w:numId w:val="39"/>
        </w:numPr>
        <w:spacing w:after="0" w:line="240" w:lineRule="auto"/>
        <w:ind w:left="1560" w:hanging="284"/>
        <w:jc w:val="both"/>
        <w:rPr>
          <w:rFonts w:ascii="Arial" w:eastAsia="Arial" w:hAnsi="Arial" w:cs="Arial"/>
          <w:i/>
          <w:sz w:val="20"/>
          <w:szCs w:val="20"/>
        </w:rPr>
      </w:pPr>
      <w:r w:rsidRPr="00F66DBE">
        <w:rPr>
          <w:rFonts w:ascii="Arial" w:eastAsia="Arial" w:hAnsi="Arial" w:cs="Arial"/>
          <w:i/>
          <w:sz w:val="20"/>
          <w:szCs w:val="20"/>
        </w:rPr>
        <w:t xml:space="preserve">Características construtivas: Construído em aço de seção redonda resistente com acabamento superficial resistente a corrosão, deve prover sistema de corte da linha em sua extremidade superior. </w:t>
      </w:r>
    </w:p>
    <w:p w14:paraId="087D3B83" w14:textId="77777777" w:rsidR="006E7F07" w:rsidRPr="00F66DBE" w:rsidRDefault="00955DB3">
      <w:pPr>
        <w:numPr>
          <w:ilvl w:val="0"/>
          <w:numId w:val="39"/>
        </w:numPr>
        <w:spacing w:after="0" w:line="240" w:lineRule="auto"/>
        <w:ind w:left="1560" w:hanging="284"/>
        <w:jc w:val="both"/>
        <w:rPr>
          <w:rFonts w:ascii="Arial" w:eastAsia="Arial" w:hAnsi="Arial" w:cs="Arial"/>
          <w:i/>
          <w:sz w:val="20"/>
          <w:szCs w:val="20"/>
        </w:rPr>
      </w:pPr>
      <w:r w:rsidRPr="00F66DBE">
        <w:rPr>
          <w:rFonts w:ascii="Arial" w:eastAsia="Arial" w:hAnsi="Arial" w:cs="Arial"/>
          <w:i/>
          <w:sz w:val="20"/>
          <w:szCs w:val="20"/>
        </w:rPr>
        <w:t>Localização: fixado na extremidade do guidon (próximo à manopla) do veículo, no mínimo em um dos lados;</w:t>
      </w:r>
    </w:p>
    <w:p w14:paraId="4760D8F8" w14:textId="77777777" w:rsidR="006E7F07" w:rsidRPr="00F66DBE" w:rsidRDefault="00955DB3">
      <w:pPr>
        <w:numPr>
          <w:ilvl w:val="0"/>
          <w:numId w:val="39"/>
        </w:numPr>
        <w:spacing w:after="0" w:line="240" w:lineRule="auto"/>
        <w:ind w:left="1560" w:hanging="284"/>
        <w:jc w:val="both"/>
        <w:rPr>
          <w:rFonts w:ascii="Arial" w:eastAsia="Arial" w:hAnsi="Arial" w:cs="Arial"/>
          <w:i/>
          <w:sz w:val="20"/>
          <w:szCs w:val="20"/>
        </w:rPr>
      </w:pPr>
      <w:r w:rsidRPr="00F66DBE">
        <w:rPr>
          <w:rFonts w:ascii="Arial" w:eastAsia="Arial" w:hAnsi="Arial" w:cs="Arial"/>
          <w:i/>
          <w:sz w:val="20"/>
          <w:szCs w:val="20"/>
        </w:rPr>
        <w:t>Utilização: A altura do dispositivo deve ser regulada com a altura da parte superior da cabeça do condutor na posição sentado sobre o veículo.</w:t>
      </w:r>
    </w:p>
    <w:p w14:paraId="69708DC3" w14:textId="77777777" w:rsidR="006E7F07" w:rsidRPr="00F66DBE" w:rsidRDefault="006E7F07">
      <w:pPr>
        <w:jc w:val="both"/>
        <w:rPr>
          <w:rFonts w:ascii="Arial" w:eastAsia="Arial" w:hAnsi="Arial" w:cs="Arial"/>
          <w:b/>
          <w:i/>
          <w:sz w:val="20"/>
          <w:szCs w:val="20"/>
        </w:rPr>
      </w:pPr>
    </w:p>
    <w:p w14:paraId="1DFB72B8" w14:textId="77777777" w:rsidR="006E7F07" w:rsidRPr="00F66DBE" w:rsidRDefault="00955DB3">
      <w:pPr>
        <w:jc w:val="center"/>
        <w:rPr>
          <w:rFonts w:ascii="Arial" w:eastAsia="Arial" w:hAnsi="Arial" w:cs="Arial"/>
          <w:b/>
          <w:i/>
          <w:sz w:val="20"/>
          <w:szCs w:val="20"/>
        </w:rPr>
      </w:pPr>
      <w:r w:rsidRPr="00F66DBE">
        <w:rPr>
          <w:rFonts w:ascii="Arial" w:eastAsia="Arial" w:hAnsi="Arial" w:cs="Arial"/>
          <w:b/>
          <w:i/>
          <w:noProof/>
          <w:sz w:val="20"/>
          <w:szCs w:val="20"/>
        </w:rPr>
        <w:drawing>
          <wp:inline distT="0" distB="0" distL="0" distR="0" wp14:anchorId="2CCD020D" wp14:editId="4FD4874F">
            <wp:extent cx="4106782" cy="2252600"/>
            <wp:effectExtent l="0" t="0" r="0" b="0"/>
            <wp:docPr id="88" name="image20.png" descr="moto aparador.png"/>
            <wp:cNvGraphicFramePr/>
            <a:graphic xmlns:a="http://schemas.openxmlformats.org/drawingml/2006/main">
              <a:graphicData uri="http://schemas.openxmlformats.org/drawingml/2006/picture">
                <pic:pic xmlns:pic="http://schemas.openxmlformats.org/drawingml/2006/picture">
                  <pic:nvPicPr>
                    <pic:cNvPr id="0" name="image20.png" descr="moto aparador.png"/>
                    <pic:cNvPicPr preferRelativeResize="0"/>
                  </pic:nvPicPr>
                  <pic:blipFill>
                    <a:blip r:embed="rId33"/>
                    <a:srcRect/>
                    <a:stretch>
                      <a:fillRect/>
                    </a:stretch>
                  </pic:blipFill>
                  <pic:spPr>
                    <a:xfrm>
                      <a:off x="0" y="0"/>
                      <a:ext cx="4106782" cy="2252600"/>
                    </a:xfrm>
                    <a:prstGeom prst="rect">
                      <a:avLst/>
                    </a:prstGeom>
                    <a:ln/>
                  </pic:spPr>
                </pic:pic>
              </a:graphicData>
            </a:graphic>
          </wp:inline>
        </w:drawing>
      </w:r>
    </w:p>
    <w:p w14:paraId="526CC081" w14:textId="77777777" w:rsidR="006E7F07" w:rsidRPr="00F66DBE" w:rsidRDefault="00955DB3">
      <w:pPr>
        <w:ind w:left="709"/>
        <w:jc w:val="center"/>
        <w:rPr>
          <w:rFonts w:ascii="Arial" w:eastAsia="Arial" w:hAnsi="Arial" w:cs="Arial"/>
          <w:i/>
          <w:sz w:val="20"/>
          <w:szCs w:val="20"/>
        </w:rPr>
      </w:pPr>
      <w:r w:rsidRPr="00F66DBE">
        <w:rPr>
          <w:rFonts w:ascii="Arial" w:eastAsia="Arial" w:hAnsi="Arial" w:cs="Arial"/>
          <w:i/>
          <w:sz w:val="20"/>
          <w:szCs w:val="20"/>
        </w:rPr>
        <w:t>Figura Ilustrativa – Dispositivo Aparador de Linha e Dispositivo Protetor de Penas e Motor</w:t>
      </w:r>
    </w:p>
    <w:p w14:paraId="3121EF87" w14:textId="77777777" w:rsidR="006E7F07" w:rsidRPr="00F66DBE" w:rsidRDefault="00955DB3">
      <w:pPr>
        <w:numPr>
          <w:ilvl w:val="0"/>
          <w:numId w:val="23"/>
        </w:numPr>
        <w:spacing w:after="0" w:line="240" w:lineRule="auto"/>
        <w:ind w:left="1276" w:hanging="140"/>
        <w:jc w:val="both"/>
        <w:rPr>
          <w:rFonts w:ascii="Arial" w:eastAsia="Arial" w:hAnsi="Arial" w:cs="Arial"/>
          <w:i/>
          <w:sz w:val="20"/>
          <w:szCs w:val="20"/>
        </w:rPr>
      </w:pPr>
      <w:r w:rsidRPr="00F66DBE">
        <w:rPr>
          <w:rFonts w:ascii="Arial" w:eastAsia="Arial" w:hAnsi="Arial" w:cs="Arial"/>
          <w:i/>
          <w:sz w:val="20"/>
          <w:szCs w:val="20"/>
          <w:u w:val="single"/>
        </w:rPr>
        <w:t>Dispositivo de fixação permanente ou removível</w:t>
      </w:r>
      <w:r w:rsidRPr="00F66DBE">
        <w:rPr>
          <w:rFonts w:ascii="Arial" w:eastAsia="Arial" w:hAnsi="Arial" w:cs="Arial"/>
          <w:i/>
          <w:sz w:val="20"/>
          <w:szCs w:val="20"/>
        </w:rPr>
        <w:t xml:space="preserve">, devendo, em qualquer hipótese, </w:t>
      </w:r>
      <w:r w:rsidRPr="00F66DBE">
        <w:rPr>
          <w:rFonts w:ascii="Arial" w:eastAsia="Arial" w:hAnsi="Arial" w:cs="Arial"/>
          <w:i/>
          <w:sz w:val="20"/>
          <w:szCs w:val="20"/>
          <w:u w:val="single"/>
        </w:rPr>
        <w:t>ser alterado o registro do veículo para a espécie passageiro ou carga</w:t>
      </w:r>
      <w:r w:rsidRPr="00F66DBE">
        <w:rPr>
          <w:rFonts w:ascii="Arial" w:eastAsia="Arial" w:hAnsi="Arial" w:cs="Arial"/>
          <w:i/>
          <w:sz w:val="20"/>
          <w:szCs w:val="20"/>
        </w:rPr>
        <w:t>, conforme o caso, vedado o uso do mesmo veículo para ambas as atividades.</w:t>
      </w:r>
    </w:p>
    <w:p w14:paraId="7DEEDFA3" w14:textId="77777777" w:rsidR="006E7F07" w:rsidRPr="00F66DBE" w:rsidRDefault="006E7F07">
      <w:pPr>
        <w:spacing w:after="0" w:line="240" w:lineRule="auto"/>
        <w:ind w:left="1276"/>
        <w:jc w:val="both"/>
        <w:rPr>
          <w:rFonts w:ascii="Arial" w:eastAsia="Arial" w:hAnsi="Arial" w:cs="Arial"/>
          <w:i/>
          <w:sz w:val="20"/>
          <w:szCs w:val="20"/>
        </w:rPr>
      </w:pPr>
    </w:p>
    <w:p w14:paraId="50066900" w14:textId="77777777" w:rsidR="006E7F07" w:rsidRPr="00F66DBE" w:rsidRDefault="00955DB3">
      <w:pPr>
        <w:numPr>
          <w:ilvl w:val="0"/>
          <w:numId w:val="17"/>
        </w:numPr>
        <w:spacing w:after="0" w:line="240" w:lineRule="auto"/>
        <w:ind w:left="1701"/>
        <w:jc w:val="both"/>
        <w:rPr>
          <w:rFonts w:ascii="Arial" w:eastAsia="Arial" w:hAnsi="Arial" w:cs="Arial"/>
          <w:i/>
          <w:sz w:val="20"/>
          <w:szCs w:val="20"/>
        </w:rPr>
      </w:pPr>
      <w:r w:rsidRPr="00F66DBE">
        <w:rPr>
          <w:rFonts w:ascii="Arial" w:eastAsia="Arial" w:hAnsi="Arial" w:cs="Arial"/>
          <w:i/>
          <w:sz w:val="20"/>
          <w:szCs w:val="20"/>
        </w:rPr>
        <w:t xml:space="preserve">Os </w:t>
      </w:r>
      <w:r w:rsidRPr="00F66DBE">
        <w:rPr>
          <w:rFonts w:ascii="Arial" w:eastAsia="Arial" w:hAnsi="Arial" w:cs="Arial"/>
          <w:i/>
          <w:sz w:val="20"/>
          <w:szCs w:val="20"/>
          <w:u w:val="single"/>
        </w:rPr>
        <w:t>pontos de fixação para instalação dos equipamentos</w:t>
      </w:r>
      <w:r w:rsidRPr="00F66DBE">
        <w:rPr>
          <w:rFonts w:ascii="Arial" w:eastAsia="Arial" w:hAnsi="Arial" w:cs="Arial"/>
          <w:i/>
          <w:sz w:val="20"/>
          <w:szCs w:val="20"/>
        </w:rPr>
        <w:t xml:space="preserve">, bem como a </w:t>
      </w:r>
      <w:r w:rsidRPr="00F66DBE">
        <w:rPr>
          <w:rFonts w:ascii="Arial" w:eastAsia="Arial" w:hAnsi="Arial" w:cs="Arial"/>
          <w:i/>
          <w:sz w:val="20"/>
          <w:szCs w:val="20"/>
          <w:u w:val="single"/>
        </w:rPr>
        <w:t>capacidade máxima admissível de carga,</w:t>
      </w:r>
      <w:r w:rsidRPr="00F66DBE">
        <w:rPr>
          <w:rFonts w:ascii="Arial" w:eastAsia="Arial" w:hAnsi="Arial" w:cs="Arial"/>
          <w:i/>
          <w:sz w:val="20"/>
          <w:szCs w:val="20"/>
        </w:rPr>
        <w:t xml:space="preserve"> por modelo de veículo, por regra, devem ser comunicados ao SENATRAN, pelos fabricantes, na ocasião da obtenção do Certificado de Adequação à Legislação de Trânsito (CAT), para os novos modelos, e mediante complementação de informações do registro marca/modelo/versão, para a frota em circulação.</w:t>
      </w:r>
    </w:p>
    <w:p w14:paraId="20F6F759" w14:textId="77777777" w:rsidR="006E7F07" w:rsidRPr="00F66DBE" w:rsidRDefault="006E7F07">
      <w:pPr>
        <w:spacing w:after="0" w:line="240" w:lineRule="auto"/>
        <w:ind w:left="1701"/>
        <w:jc w:val="both"/>
        <w:rPr>
          <w:rFonts w:ascii="Arial" w:eastAsia="Arial" w:hAnsi="Arial" w:cs="Arial"/>
          <w:i/>
          <w:sz w:val="20"/>
          <w:szCs w:val="20"/>
        </w:rPr>
      </w:pPr>
    </w:p>
    <w:p w14:paraId="3D7BDCB6" w14:textId="77777777" w:rsidR="006E7F07" w:rsidRPr="00F66DBE" w:rsidRDefault="00955DB3">
      <w:pPr>
        <w:numPr>
          <w:ilvl w:val="0"/>
          <w:numId w:val="17"/>
        </w:numPr>
        <w:spacing w:after="0" w:line="240" w:lineRule="auto"/>
        <w:ind w:left="1701"/>
        <w:jc w:val="both"/>
        <w:rPr>
          <w:rFonts w:ascii="Arial" w:eastAsia="Arial" w:hAnsi="Arial" w:cs="Arial"/>
          <w:i/>
          <w:sz w:val="20"/>
          <w:szCs w:val="20"/>
        </w:rPr>
      </w:pPr>
      <w:r w:rsidRPr="00F66DBE">
        <w:rPr>
          <w:rFonts w:ascii="Arial" w:eastAsia="Arial" w:hAnsi="Arial" w:cs="Arial"/>
          <w:sz w:val="20"/>
          <w:szCs w:val="20"/>
        </w:rPr>
        <w:t xml:space="preserve">As informações acima citadas, por regra devem estar disponibilizadas no </w:t>
      </w:r>
      <w:r w:rsidRPr="00F66DBE">
        <w:rPr>
          <w:rFonts w:ascii="Arial" w:eastAsia="Arial" w:hAnsi="Arial" w:cs="Arial"/>
          <w:sz w:val="20"/>
          <w:szCs w:val="20"/>
          <w:u w:val="single"/>
        </w:rPr>
        <w:t xml:space="preserve">manual do proprietário ou boletim técnico distribuído nas revendas </w:t>
      </w:r>
      <w:r w:rsidRPr="00F66DBE">
        <w:rPr>
          <w:rFonts w:ascii="Arial" w:eastAsia="Arial" w:hAnsi="Arial" w:cs="Arial"/>
          <w:sz w:val="20"/>
          <w:szCs w:val="20"/>
        </w:rPr>
        <w:t>dos veículos e nos sítios eletrônicos dos fabricantes, em texto de fácil compreensão e sempre que possível auxiliado por ilustrações;</w:t>
      </w:r>
    </w:p>
    <w:p w14:paraId="53CF019D" w14:textId="77777777" w:rsidR="006E7F07" w:rsidRPr="00F66DBE" w:rsidRDefault="006E7F07">
      <w:pPr>
        <w:spacing w:after="0" w:line="240" w:lineRule="auto"/>
        <w:jc w:val="both"/>
        <w:rPr>
          <w:rFonts w:ascii="Arial" w:eastAsia="Arial" w:hAnsi="Arial" w:cs="Arial"/>
          <w:i/>
          <w:sz w:val="20"/>
          <w:szCs w:val="20"/>
        </w:rPr>
      </w:pPr>
    </w:p>
    <w:p w14:paraId="477DD986" w14:textId="77777777" w:rsidR="006E7F07" w:rsidRPr="00F66DBE" w:rsidRDefault="00955DB3">
      <w:pPr>
        <w:numPr>
          <w:ilvl w:val="0"/>
          <w:numId w:val="17"/>
        </w:numPr>
        <w:spacing w:after="0" w:line="240" w:lineRule="auto"/>
        <w:ind w:left="1701"/>
        <w:jc w:val="both"/>
        <w:rPr>
          <w:rFonts w:ascii="Arial" w:eastAsia="Arial" w:hAnsi="Arial" w:cs="Arial"/>
          <w:i/>
          <w:sz w:val="20"/>
          <w:szCs w:val="20"/>
        </w:rPr>
      </w:pPr>
      <w:r w:rsidRPr="00F66DBE">
        <w:rPr>
          <w:rFonts w:ascii="Arial" w:eastAsia="Arial" w:hAnsi="Arial" w:cs="Arial"/>
          <w:sz w:val="20"/>
          <w:szCs w:val="20"/>
        </w:rPr>
        <w:t>A capacidade máxima de tração (CMT) deverá constar no Certificado de Registro (CRV) e no Certificado de Registro e Licenciamento do Veículo (CRLV).</w:t>
      </w:r>
    </w:p>
    <w:p w14:paraId="420EBC53" w14:textId="77777777" w:rsidR="006E7F07" w:rsidRPr="00F66DBE" w:rsidRDefault="006E7F07">
      <w:pPr>
        <w:spacing w:line="65" w:lineRule="auto"/>
        <w:rPr>
          <w:rFonts w:ascii="Arial" w:eastAsia="Arial" w:hAnsi="Arial" w:cs="Arial"/>
          <w:sz w:val="20"/>
          <w:szCs w:val="20"/>
        </w:rPr>
      </w:pPr>
    </w:p>
    <w:p w14:paraId="4A5BA367" w14:textId="77777777" w:rsidR="006E7F07" w:rsidRPr="00F66DBE" w:rsidRDefault="00955DB3">
      <w:pPr>
        <w:numPr>
          <w:ilvl w:val="0"/>
          <w:numId w:val="21"/>
        </w:numPr>
        <w:spacing w:after="0" w:line="240" w:lineRule="auto"/>
        <w:ind w:left="1560"/>
        <w:jc w:val="both"/>
        <w:rPr>
          <w:rFonts w:ascii="Arial" w:eastAsia="Arial" w:hAnsi="Arial" w:cs="Arial"/>
          <w:b/>
          <w:i/>
          <w:sz w:val="20"/>
          <w:szCs w:val="20"/>
        </w:rPr>
      </w:pPr>
      <w:r w:rsidRPr="00F66DBE">
        <w:rPr>
          <w:rFonts w:ascii="Arial" w:eastAsia="Arial" w:hAnsi="Arial" w:cs="Arial"/>
          <w:b/>
          <w:i/>
          <w:sz w:val="20"/>
          <w:szCs w:val="20"/>
        </w:rPr>
        <w:t>Do transporte de passageiros (moto táxi)</w:t>
      </w:r>
    </w:p>
    <w:tbl>
      <w:tblPr>
        <w:tblStyle w:val="afffffffffff0"/>
        <w:tblW w:w="9264" w:type="dxa"/>
        <w:tblInd w:w="1418" w:type="dxa"/>
        <w:tblBorders>
          <w:top w:val="nil"/>
          <w:left w:val="nil"/>
          <w:bottom w:val="nil"/>
          <w:right w:val="nil"/>
          <w:insideH w:val="nil"/>
          <w:insideV w:val="nil"/>
        </w:tblBorders>
        <w:tblLayout w:type="fixed"/>
        <w:tblLook w:val="0400" w:firstRow="0" w:lastRow="0" w:firstColumn="0" w:lastColumn="0" w:noHBand="0" w:noVBand="1"/>
      </w:tblPr>
      <w:tblGrid>
        <w:gridCol w:w="7762"/>
        <w:gridCol w:w="1502"/>
      </w:tblGrid>
      <w:tr w:rsidR="006E7F07" w:rsidRPr="00F66DBE" w14:paraId="5FA98C1D" w14:textId="77777777">
        <w:tc>
          <w:tcPr>
            <w:tcW w:w="7762" w:type="dxa"/>
          </w:tcPr>
          <w:p w14:paraId="38988BCC" w14:textId="77777777" w:rsidR="006E7F07" w:rsidRPr="00F66DBE" w:rsidRDefault="00955DB3">
            <w:pPr>
              <w:jc w:val="both"/>
              <w:rPr>
                <w:rFonts w:ascii="Arial" w:eastAsia="Arial" w:hAnsi="Arial" w:cs="Arial"/>
                <w:i/>
                <w:sz w:val="20"/>
                <w:szCs w:val="20"/>
                <w:u w:val="single"/>
              </w:rPr>
            </w:pPr>
            <w:r w:rsidRPr="00F66DBE">
              <w:rPr>
                <w:rFonts w:ascii="Arial" w:eastAsia="Arial" w:hAnsi="Arial" w:cs="Arial"/>
                <w:i/>
                <w:sz w:val="20"/>
                <w:szCs w:val="20"/>
              </w:rPr>
              <w:t xml:space="preserve">Além dos equipamentos obrigatórios para motocicletas e motonetas e dos previstos acima, serão </w:t>
            </w:r>
            <w:r w:rsidRPr="00F66DBE">
              <w:rPr>
                <w:rFonts w:ascii="Arial" w:eastAsia="Arial" w:hAnsi="Arial" w:cs="Arial"/>
                <w:i/>
                <w:sz w:val="20"/>
                <w:szCs w:val="20"/>
                <w:u w:val="single"/>
              </w:rPr>
              <w:t>exigidas</w:t>
            </w:r>
            <w:r w:rsidRPr="00F66DBE">
              <w:rPr>
                <w:rFonts w:ascii="Arial" w:eastAsia="Arial" w:hAnsi="Arial" w:cs="Arial"/>
                <w:i/>
                <w:sz w:val="20"/>
                <w:szCs w:val="20"/>
              </w:rPr>
              <w:t xml:space="preserve"> para os veículos destinados aos serviços de moto táxi, </w:t>
            </w:r>
            <w:r w:rsidRPr="00F66DBE">
              <w:rPr>
                <w:rFonts w:ascii="Arial" w:eastAsia="Arial" w:hAnsi="Arial" w:cs="Arial"/>
                <w:i/>
                <w:sz w:val="20"/>
                <w:szCs w:val="20"/>
                <w:u w:val="single"/>
              </w:rPr>
              <w:t>alças metálicas, traseira e lateral, destinadas a apoio do passageiro.</w:t>
            </w:r>
          </w:p>
          <w:p w14:paraId="4F37E1BB" w14:textId="77777777" w:rsidR="006E7F07" w:rsidRPr="00F66DBE" w:rsidRDefault="006E7F07">
            <w:pPr>
              <w:jc w:val="both"/>
              <w:rPr>
                <w:rFonts w:ascii="Arial" w:eastAsia="Arial" w:hAnsi="Arial" w:cs="Arial"/>
                <w:i/>
                <w:sz w:val="20"/>
                <w:szCs w:val="20"/>
                <w:u w:val="single"/>
              </w:rPr>
            </w:pPr>
          </w:p>
        </w:tc>
        <w:tc>
          <w:tcPr>
            <w:tcW w:w="1502" w:type="dxa"/>
          </w:tcPr>
          <w:p w14:paraId="2DDBADDC" w14:textId="358C1425" w:rsidR="006E7F07" w:rsidRPr="00F66DBE" w:rsidRDefault="00A82CCA">
            <w:pPr>
              <w:jc w:val="right"/>
              <w:rPr>
                <w:rFonts w:ascii="Arial" w:eastAsia="Arial" w:hAnsi="Arial" w:cs="Arial"/>
                <w:i/>
                <w:sz w:val="20"/>
                <w:szCs w:val="20"/>
                <w:u w:val="single"/>
              </w:rPr>
            </w:pPr>
            <w:r w:rsidRPr="00F66DBE">
              <w:rPr>
                <w:rFonts w:ascii="Arial" w:eastAsia="Arial" w:hAnsi="Arial" w:cs="Arial"/>
                <w:noProof/>
                <w:sz w:val="20"/>
                <w:szCs w:val="20"/>
              </w:rPr>
              <w:object w:dxaOrig="1185" w:dyaOrig="1260" w14:anchorId="601F767B">
                <v:shape id="_x0000_i1030" type="#_x0000_t75" alt="" style="width:58.6pt;height:63.55pt;mso-width-percent:0;mso-height-percent:0;mso-width-percent:0;mso-height-percent:0" o:ole="">
                  <v:imagedata r:id="rId34" o:title=""/>
                </v:shape>
                <o:OLEObject Type="Embed" ProgID="PBrush" ShapeID="_x0000_i1030" DrawAspect="Content" ObjectID="_1842544244" r:id="rId35"/>
              </w:object>
            </w:r>
          </w:p>
        </w:tc>
      </w:tr>
    </w:tbl>
    <w:p w14:paraId="06712169" w14:textId="77777777" w:rsidR="006E7F07" w:rsidRPr="00F66DBE" w:rsidRDefault="00955DB3">
      <w:pPr>
        <w:numPr>
          <w:ilvl w:val="0"/>
          <w:numId w:val="21"/>
        </w:numPr>
        <w:spacing w:after="0" w:line="240" w:lineRule="auto"/>
        <w:ind w:left="1560"/>
        <w:jc w:val="both"/>
        <w:rPr>
          <w:rFonts w:ascii="Arial" w:eastAsia="Arial" w:hAnsi="Arial" w:cs="Arial"/>
          <w:b/>
          <w:i/>
          <w:sz w:val="20"/>
          <w:szCs w:val="20"/>
        </w:rPr>
      </w:pPr>
      <w:r w:rsidRPr="00F66DBE">
        <w:rPr>
          <w:rFonts w:ascii="Arial" w:eastAsia="Arial" w:hAnsi="Arial" w:cs="Arial"/>
          <w:b/>
          <w:i/>
          <w:sz w:val="20"/>
          <w:szCs w:val="20"/>
        </w:rPr>
        <w:t>Do transporte de cargas (moto frete)</w:t>
      </w:r>
    </w:p>
    <w:p w14:paraId="3D1B69B3" w14:textId="77777777" w:rsidR="006E7F07" w:rsidRPr="00F66DBE" w:rsidRDefault="00955DB3">
      <w:pPr>
        <w:ind w:left="1418"/>
        <w:jc w:val="both"/>
        <w:rPr>
          <w:rFonts w:ascii="Arial" w:eastAsia="Arial" w:hAnsi="Arial" w:cs="Arial"/>
          <w:i/>
          <w:sz w:val="20"/>
          <w:szCs w:val="20"/>
        </w:rPr>
      </w:pPr>
      <w:bookmarkStart w:id="77" w:name="_heading=h.nmf14n" w:colFirst="0" w:colLast="0"/>
      <w:bookmarkEnd w:id="77"/>
      <w:r w:rsidRPr="00F66DBE">
        <w:rPr>
          <w:rFonts w:ascii="Arial" w:eastAsia="Arial" w:hAnsi="Arial" w:cs="Arial"/>
          <w:i/>
          <w:sz w:val="20"/>
          <w:szCs w:val="20"/>
        </w:rPr>
        <w:t xml:space="preserve">Os </w:t>
      </w:r>
      <w:r w:rsidRPr="00F66DBE">
        <w:rPr>
          <w:rFonts w:ascii="Arial" w:eastAsia="Arial" w:hAnsi="Arial" w:cs="Arial"/>
          <w:i/>
          <w:sz w:val="20"/>
          <w:szCs w:val="20"/>
          <w:u w:val="single"/>
        </w:rPr>
        <w:t>dispositivos de transporte de cargas em motocicleta e motoneta poderão ser do tipo fechado (baú) ou aberto (grelha), alforjes, bolsas ou caixas laterais,</w:t>
      </w:r>
      <w:r w:rsidRPr="00F66DBE">
        <w:rPr>
          <w:rFonts w:ascii="Arial" w:eastAsia="Arial" w:hAnsi="Arial" w:cs="Arial"/>
          <w:i/>
          <w:sz w:val="20"/>
          <w:szCs w:val="20"/>
        </w:rPr>
        <w:t xml:space="preserve"> desde que atendidas as dimensões máximas fixadas na Resolução </w:t>
      </w:r>
      <w:r w:rsidRPr="00F66DBE">
        <w:rPr>
          <w:rFonts w:ascii="Arial" w:eastAsia="Arial" w:hAnsi="Arial" w:cs="Arial"/>
          <w:b/>
          <w:i/>
          <w:sz w:val="20"/>
          <w:szCs w:val="20"/>
        </w:rPr>
        <w:t>943/2022</w:t>
      </w:r>
      <w:r w:rsidRPr="00F66DBE">
        <w:rPr>
          <w:rFonts w:ascii="Arial" w:eastAsia="Arial" w:hAnsi="Arial" w:cs="Arial"/>
          <w:i/>
          <w:sz w:val="20"/>
          <w:szCs w:val="20"/>
        </w:rPr>
        <w:t xml:space="preserve"> (na seqüência listadas) e as especificações do fabricante do veículo no tocante à instalação e ao peso máximo admissível.</w:t>
      </w:r>
    </w:p>
    <w:p w14:paraId="5FB2C67A" w14:textId="77777777" w:rsidR="006E7F07" w:rsidRPr="00F66DBE" w:rsidRDefault="00955DB3">
      <w:pPr>
        <w:numPr>
          <w:ilvl w:val="1"/>
          <w:numId w:val="53"/>
        </w:numPr>
        <w:spacing w:after="0" w:line="240" w:lineRule="auto"/>
        <w:ind w:left="1701" w:hanging="283"/>
        <w:jc w:val="both"/>
        <w:rPr>
          <w:rFonts w:ascii="Arial" w:eastAsia="Arial" w:hAnsi="Arial" w:cs="Arial"/>
          <w:i/>
          <w:sz w:val="20"/>
          <w:szCs w:val="20"/>
        </w:rPr>
      </w:pPr>
      <w:r w:rsidRPr="00F66DBE">
        <w:rPr>
          <w:rFonts w:ascii="Arial" w:eastAsia="Arial" w:hAnsi="Arial" w:cs="Arial"/>
          <w:i/>
          <w:sz w:val="20"/>
          <w:szCs w:val="20"/>
        </w:rPr>
        <w:t xml:space="preserve">Os </w:t>
      </w:r>
      <w:r w:rsidRPr="00F66DBE">
        <w:rPr>
          <w:rFonts w:ascii="Arial" w:eastAsia="Arial" w:hAnsi="Arial" w:cs="Arial"/>
          <w:b/>
          <w:i/>
          <w:sz w:val="20"/>
          <w:szCs w:val="20"/>
          <w:u w:val="single"/>
        </w:rPr>
        <w:t>alforjes, as bolsas ou caixas laterais</w:t>
      </w:r>
      <w:r w:rsidRPr="00F66DBE">
        <w:rPr>
          <w:rFonts w:ascii="Arial" w:eastAsia="Arial" w:hAnsi="Arial" w:cs="Arial"/>
          <w:i/>
          <w:sz w:val="20"/>
          <w:szCs w:val="20"/>
        </w:rPr>
        <w:t xml:space="preserve"> devem atender aos seguintes limites máximos externos:</w:t>
      </w:r>
    </w:p>
    <w:p w14:paraId="687516FA" w14:textId="77777777" w:rsidR="006E7F07" w:rsidRPr="00F66DBE" w:rsidRDefault="00955DB3">
      <w:pPr>
        <w:numPr>
          <w:ilvl w:val="0"/>
          <w:numId w:val="54"/>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Largura</w:t>
      </w:r>
      <w:r w:rsidRPr="00F66DBE">
        <w:rPr>
          <w:rFonts w:ascii="Arial" w:eastAsia="Arial" w:hAnsi="Arial" w:cs="Arial"/>
          <w:i/>
          <w:sz w:val="20"/>
          <w:szCs w:val="20"/>
        </w:rPr>
        <w:t>: não poderá exceder as dimensões máximas dos veículos, medida entre a extremidade do guidon ou alavancas de freio à embreagem, a que for maior, conforme especificação do fabricante do veículo;</w:t>
      </w:r>
    </w:p>
    <w:p w14:paraId="6EFF5ACC" w14:textId="77777777" w:rsidR="006E7F07" w:rsidRPr="00F66DBE" w:rsidRDefault="00955DB3">
      <w:pPr>
        <w:numPr>
          <w:ilvl w:val="0"/>
          <w:numId w:val="54"/>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Comprimento</w:t>
      </w:r>
      <w:r w:rsidRPr="00F66DBE">
        <w:rPr>
          <w:rFonts w:ascii="Arial" w:eastAsia="Arial" w:hAnsi="Arial" w:cs="Arial"/>
          <w:i/>
          <w:sz w:val="20"/>
          <w:szCs w:val="20"/>
        </w:rPr>
        <w:t xml:space="preserve">: não poderá exceder a extremidade traseira do veículo; e </w:t>
      </w:r>
    </w:p>
    <w:p w14:paraId="554B261D" w14:textId="77777777" w:rsidR="006E7F07" w:rsidRPr="00F66DBE" w:rsidRDefault="00955DB3">
      <w:pPr>
        <w:numPr>
          <w:ilvl w:val="0"/>
          <w:numId w:val="54"/>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lastRenderedPageBreak/>
        <w:t>Altura</w:t>
      </w:r>
      <w:r w:rsidRPr="00F66DBE">
        <w:rPr>
          <w:rFonts w:ascii="Arial" w:eastAsia="Arial" w:hAnsi="Arial" w:cs="Arial"/>
          <w:i/>
          <w:sz w:val="20"/>
          <w:szCs w:val="20"/>
        </w:rPr>
        <w:t>: não superior à altura do assento em seu limite superior.</w:t>
      </w:r>
    </w:p>
    <w:p w14:paraId="3F0216DA" w14:textId="77777777" w:rsidR="006E7F07" w:rsidRPr="00F66DBE" w:rsidRDefault="006E7F07">
      <w:pPr>
        <w:spacing w:after="0" w:line="240" w:lineRule="auto"/>
        <w:ind w:left="2127"/>
        <w:jc w:val="both"/>
        <w:rPr>
          <w:rFonts w:ascii="Arial" w:eastAsia="Arial" w:hAnsi="Arial" w:cs="Arial"/>
          <w:i/>
          <w:sz w:val="20"/>
          <w:szCs w:val="20"/>
        </w:rPr>
      </w:pPr>
    </w:p>
    <w:p w14:paraId="4E338DC0" w14:textId="77777777" w:rsidR="006E7F07" w:rsidRPr="00F66DBE" w:rsidRDefault="00955DB3">
      <w:pPr>
        <w:numPr>
          <w:ilvl w:val="0"/>
          <w:numId w:val="53"/>
        </w:numPr>
        <w:spacing w:after="0" w:line="240" w:lineRule="auto"/>
        <w:ind w:left="1701" w:hanging="283"/>
        <w:jc w:val="both"/>
        <w:rPr>
          <w:rFonts w:ascii="Arial" w:eastAsia="Arial" w:hAnsi="Arial" w:cs="Arial"/>
          <w:i/>
          <w:sz w:val="20"/>
          <w:szCs w:val="20"/>
        </w:rPr>
      </w:pPr>
      <w:r w:rsidRPr="00F66DBE">
        <w:rPr>
          <w:rFonts w:ascii="Arial" w:eastAsia="Arial" w:hAnsi="Arial" w:cs="Arial"/>
          <w:i/>
          <w:sz w:val="20"/>
          <w:szCs w:val="20"/>
        </w:rPr>
        <w:t xml:space="preserve">O </w:t>
      </w:r>
      <w:r w:rsidRPr="00F66DBE">
        <w:rPr>
          <w:rFonts w:ascii="Arial" w:eastAsia="Arial" w:hAnsi="Arial" w:cs="Arial"/>
          <w:b/>
          <w:i/>
          <w:sz w:val="20"/>
          <w:szCs w:val="20"/>
          <w:u w:val="single"/>
        </w:rPr>
        <w:t>equipamento fechado (baú)</w:t>
      </w:r>
      <w:r w:rsidRPr="00F66DBE">
        <w:rPr>
          <w:rFonts w:ascii="Arial" w:eastAsia="Arial" w:hAnsi="Arial" w:cs="Arial"/>
          <w:i/>
          <w:sz w:val="20"/>
          <w:szCs w:val="20"/>
        </w:rPr>
        <w:t xml:space="preserve"> deve atender aos seguintes limites máximos externos:</w:t>
      </w:r>
    </w:p>
    <w:p w14:paraId="2AD1CF73" w14:textId="77777777" w:rsidR="006E7F07" w:rsidRPr="00F66DBE" w:rsidRDefault="00955DB3">
      <w:pPr>
        <w:numPr>
          <w:ilvl w:val="0"/>
          <w:numId w:val="55"/>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Largura</w:t>
      </w:r>
      <w:r w:rsidRPr="00F66DBE">
        <w:rPr>
          <w:rFonts w:ascii="Arial" w:eastAsia="Arial" w:hAnsi="Arial" w:cs="Arial"/>
          <w:i/>
          <w:sz w:val="20"/>
          <w:szCs w:val="20"/>
        </w:rPr>
        <w:t>: 60 (sessenta) cm, desde que não exceda a distância entre as extremidades internas dos espelhos retrovisores;</w:t>
      </w:r>
    </w:p>
    <w:p w14:paraId="4E103A4E" w14:textId="77777777" w:rsidR="006E7F07" w:rsidRPr="00F66DBE" w:rsidRDefault="00955DB3">
      <w:pPr>
        <w:numPr>
          <w:ilvl w:val="0"/>
          <w:numId w:val="55"/>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Comprimento</w:t>
      </w:r>
      <w:r w:rsidRPr="00F66DBE">
        <w:rPr>
          <w:rFonts w:ascii="Arial" w:eastAsia="Arial" w:hAnsi="Arial" w:cs="Arial"/>
          <w:i/>
          <w:sz w:val="20"/>
          <w:szCs w:val="20"/>
        </w:rPr>
        <w:t>: não poderá exceder a extremidade traseira do veículo; e</w:t>
      </w:r>
    </w:p>
    <w:p w14:paraId="5F999FC5" w14:textId="77777777" w:rsidR="006E7F07" w:rsidRPr="00F66DBE" w:rsidRDefault="00955DB3">
      <w:pPr>
        <w:numPr>
          <w:ilvl w:val="0"/>
          <w:numId w:val="55"/>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Altura</w:t>
      </w:r>
      <w:r w:rsidRPr="00F66DBE">
        <w:rPr>
          <w:rFonts w:ascii="Arial" w:eastAsia="Arial" w:hAnsi="Arial" w:cs="Arial"/>
          <w:i/>
          <w:sz w:val="20"/>
          <w:szCs w:val="20"/>
        </w:rPr>
        <w:t>: não poderá exceder a 70 (setenta) cm de sua base central, medida a partir do assento do veículo.</w:t>
      </w:r>
    </w:p>
    <w:p w14:paraId="239335D0" w14:textId="77777777" w:rsidR="006E7F07" w:rsidRPr="00F66DBE" w:rsidRDefault="006E7F07">
      <w:pPr>
        <w:spacing w:after="0" w:line="240" w:lineRule="auto"/>
        <w:ind w:left="2127"/>
        <w:jc w:val="both"/>
        <w:rPr>
          <w:rFonts w:ascii="Arial" w:eastAsia="Arial" w:hAnsi="Arial" w:cs="Arial"/>
          <w:i/>
          <w:sz w:val="20"/>
          <w:szCs w:val="20"/>
        </w:rPr>
      </w:pPr>
    </w:p>
    <w:p w14:paraId="61843FF5" w14:textId="77777777" w:rsidR="006E7F07" w:rsidRPr="00F66DBE" w:rsidRDefault="00955DB3">
      <w:pPr>
        <w:numPr>
          <w:ilvl w:val="0"/>
          <w:numId w:val="53"/>
        </w:numPr>
        <w:spacing w:after="0" w:line="240" w:lineRule="auto"/>
        <w:ind w:left="1701" w:hanging="283"/>
        <w:jc w:val="both"/>
        <w:rPr>
          <w:rFonts w:ascii="Arial" w:eastAsia="Arial" w:hAnsi="Arial" w:cs="Arial"/>
          <w:i/>
          <w:sz w:val="20"/>
          <w:szCs w:val="20"/>
        </w:rPr>
      </w:pPr>
      <w:r w:rsidRPr="00F66DBE">
        <w:rPr>
          <w:rFonts w:ascii="Arial" w:eastAsia="Arial" w:hAnsi="Arial" w:cs="Arial"/>
          <w:i/>
          <w:sz w:val="20"/>
          <w:szCs w:val="20"/>
        </w:rPr>
        <w:t xml:space="preserve">O </w:t>
      </w:r>
      <w:r w:rsidRPr="00F66DBE">
        <w:rPr>
          <w:rFonts w:ascii="Arial" w:eastAsia="Arial" w:hAnsi="Arial" w:cs="Arial"/>
          <w:b/>
          <w:i/>
          <w:sz w:val="20"/>
          <w:szCs w:val="20"/>
          <w:u w:val="single"/>
        </w:rPr>
        <w:t>equipamento aberto (grelha)</w:t>
      </w:r>
      <w:r w:rsidRPr="00F66DBE">
        <w:rPr>
          <w:rFonts w:ascii="Arial" w:eastAsia="Arial" w:hAnsi="Arial" w:cs="Arial"/>
          <w:i/>
          <w:sz w:val="20"/>
          <w:szCs w:val="20"/>
        </w:rPr>
        <w:t xml:space="preserve"> deve atender aos seguintes limites máximos externos:</w:t>
      </w:r>
    </w:p>
    <w:p w14:paraId="29967A37" w14:textId="77777777" w:rsidR="006E7F07" w:rsidRPr="00F66DBE" w:rsidRDefault="00955DB3">
      <w:pPr>
        <w:numPr>
          <w:ilvl w:val="0"/>
          <w:numId w:val="16"/>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Largura</w:t>
      </w:r>
      <w:r w:rsidRPr="00F66DBE">
        <w:rPr>
          <w:rFonts w:ascii="Arial" w:eastAsia="Arial" w:hAnsi="Arial" w:cs="Arial"/>
          <w:i/>
          <w:sz w:val="20"/>
          <w:szCs w:val="20"/>
        </w:rPr>
        <w:t xml:space="preserve">: 60 (sessenta) cm, desde que não exceda a distância entre as extremidades internas dos espelhos retrovisores; </w:t>
      </w:r>
    </w:p>
    <w:p w14:paraId="0CDB4C27" w14:textId="77777777" w:rsidR="006E7F07" w:rsidRPr="00F66DBE" w:rsidRDefault="00955DB3">
      <w:pPr>
        <w:numPr>
          <w:ilvl w:val="0"/>
          <w:numId w:val="16"/>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Comprimento</w:t>
      </w:r>
      <w:r w:rsidRPr="00F66DBE">
        <w:rPr>
          <w:rFonts w:ascii="Arial" w:eastAsia="Arial" w:hAnsi="Arial" w:cs="Arial"/>
          <w:i/>
          <w:sz w:val="20"/>
          <w:szCs w:val="20"/>
        </w:rPr>
        <w:t xml:space="preserve">: não poderá exceder a extremidade traseira do veículo; </w:t>
      </w:r>
    </w:p>
    <w:p w14:paraId="5405222C" w14:textId="77777777" w:rsidR="006E7F07" w:rsidRPr="00F66DBE" w:rsidRDefault="00955DB3">
      <w:pPr>
        <w:numPr>
          <w:ilvl w:val="0"/>
          <w:numId w:val="16"/>
        </w:numPr>
        <w:spacing w:after="0" w:line="240" w:lineRule="auto"/>
        <w:ind w:left="2127" w:hanging="140"/>
        <w:jc w:val="both"/>
        <w:rPr>
          <w:rFonts w:ascii="Arial" w:eastAsia="Arial" w:hAnsi="Arial" w:cs="Arial"/>
          <w:i/>
          <w:sz w:val="20"/>
          <w:szCs w:val="20"/>
        </w:rPr>
      </w:pPr>
      <w:r w:rsidRPr="00F66DBE">
        <w:rPr>
          <w:rFonts w:ascii="Arial" w:eastAsia="Arial" w:hAnsi="Arial" w:cs="Arial"/>
          <w:b/>
          <w:i/>
          <w:sz w:val="20"/>
          <w:szCs w:val="20"/>
        </w:rPr>
        <w:t>Altura</w:t>
      </w:r>
      <w:r w:rsidRPr="00F66DBE">
        <w:rPr>
          <w:rFonts w:ascii="Arial" w:eastAsia="Arial" w:hAnsi="Arial" w:cs="Arial"/>
          <w:i/>
          <w:sz w:val="20"/>
          <w:szCs w:val="20"/>
        </w:rPr>
        <w:t>: a carga acomodada no dispositivo não poderá exceder a 40 (quarenta) cm de sua base central, medida a partir do assento do veículo.</w:t>
      </w:r>
    </w:p>
    <w:p w14:paraId="63FCE00D" w14:textId="77777777" w:rsidR="006E7F07" w:rsidRPr="00F66DBE" w:rsidRDefault="00955DB3">
      <w:pPr>
        <w:spacing w:after="0" w:line="240" w:lineRule="auto"/>
        <w:ind w:left="1701"/>
        <w:jc w:val="both"/>
        <w:rPr>
          <w:rFonts w:ascii="Arial" w:eastAsia="Arial" w:hAnsi="Arial" w:cs="Arial"/>
          <w:i/>
          <w:sz w:val="20"/>
          <w:szCs w:val="20"/>
        </w:rPr>
      </w:pPr>
      <w:r w:rsidRPr="00F66DBE">
        <w:rPr>
          <w:rFonts w:ascii="Arial" w:eastAsia="Arial" w:hAnsi="Arial" w:cs="Arial"/>
          <w:i/>
          <w:sz w:val="20"/>
          <w:szCs w:val="20"/>
        </w:rPr>
        <w:t>Nota (operacional): As dimensões da carga a ser transportada não podem extrapolar a largura e comprimento da grelha.</w:t>
      </w:r>
    </w:p>
    <w:p w14:paraId="772C4C67" w14:textId="77777777" w:rsidR="006E7F07" w:rsidRPr="00F66DBE" w:rsidRDefault="006E7F07">
      <w:pPr>
        <w:spacing w:after="0" w:line="240" w:lineRule="auto"/>
        <w:ind w:left="1701"/>
        <w:jc w:val="both"/>
        <w:rPr>
          <w:rFonts w:ascii="Arial" w:eastAsia="Arial" w:hAnsi="Arial" w:cs="Arial"/>
          <w:i/>
          <w:sz w:val="20"/>
          <w:szCs w:val="20"/>
        </w:rPr>
      </w:pPr>
    </w:p>
    <w:p w14:paraId="797C0B05" w14:textId="77777777" w:rsidR="006E7F07" w:rsidRPr="00F66DBE" w:rsidRDefault="00955DB3">
      <w:pPr>
        <w:numPr>
          <w:ilvl w:val="0"/>
          <w:numId w:val="53"/>
        </w:numPr>
        <w:spacing w:after="0" w:line="240" w:lineRule="auto"/>
        <w:ind w:left="1701" w:hanging="283"/>
        <w:jc w:val="both"/>
        <w:rPr>
          <w:rFonts w:ascii="Arial" w:eastAsia="Arial" w:hAnsi="Arial" w:cs="Arial"/>
          <w:i/>
          <w:sz w:val="20"/>
          <w:szCs w:val="20"/>
        </w:rPr>
      </w:pPr>
      <w:r w:rsidRPr="00F66DBE">
        <w:rPr>
          <w:rFonts w:ascii="Arial" w:eastAsia="Arial" w:hAnsi="Arial" w:cs="Arial"/>
          <w:b/>
          <w:i/>
          <w:sz w:val="20"/>
          <w:szCs w:val="20"/>
          <w:u w:val="single"/>
        </w:rPr>
        <w:t>Montagem combinada dos dois tipos de equipamento Baú + Grelha:</w:t>
      </w:r>
    </w:p>
    <w:p w14:paraId="26BFA58C" w14:textId="77777777" w:rsidR="006E7F07" w:rsidRPr="00F66DBE" w:rsidRDefault="00955DB3">
      <w:pPr>
        <w:spacing w:after="0" w:line="240" w:lineRule="auto"/>
        <w:ind w:left="1701"/>
        <w:jc w:val="both"/>
        <w:rPr>
          <w:rFonts w:ascii="Arial" w:eastAsia="Arial" w:hAnsi="Arial" w:cs="Arial"/>
          <w:i/>
          <w:sz w:val="20"/>
          <w:szCs w:val="20"/>
        </w:rPr>
      </w:pPr>
      <w:r w:rsidRPr="00F66DBE">
        <w:rPr>
          <w:rFonts w:ascii="Arial" w:eastAsia="Arial" w:hAnsi="Arial" w:cs="Arial"/>
          <w:i/>
          <w:sz w:val="20"/>
          <w:szCs w:val="20"/>
        </w:rPr>
        <w:t>A caixa fechada (</w:t>
      </w:r>
      <w:r w:rsidRPr="00F66DBE">
        <w:rPr>
          <w:rFonts w:ascii="Arial" w:eastAsia="Arial" w:hAnsi="Arial" w:cs="Arial"/>
          <w:b/>
          <w:i/>
          <w:sz w:val="20"/>
          <w:szCs w:val="20"/>
        </w:rPr>
        <w:t>baú</w:t>
      </w:r>
      <w:r w:rsidRPr="00F66DBE">
        <w:rPr>
          <w:rFonts w:ascii="Arial" w:eastAsia="Arial" w:hAnsi="Arial" w:cs="Arial"/>
          <w:i/>
          <w:sz w:val="20"/>
          <w:szCs w:val="20"/>
        </w:rPr>
        <w:t xml:space="preserve">) não pode exceder as dimensões de largura e comprimento da </w:t>
      </w:r>
      <w:r w:rsidRPr="00F66DBE">
        <w:rPr>
          <w:rFonts w:ascii="Arial" w:eastAsia="Arial" w:hAnsi="Arial" w:cs="Arial"/>
          <w:b/>
          <w:i/>
          <w:sz w:val="20"/>
          <w:szCs w:val="20"/>
        </w:rPr>
        <w:t>grelha</w:t>
      </w:r>
      <w:r w:rsidRPr="00F66DBE">
        <w:rPr>
          <w:rFonts w:ascii="Arial" w:eastAsia="Arial" w:hAnsi="Arial" w:cs="Arial"/>
          <w:i/>
          <w:sz w:val="20"/>
          <w:szCs w:val="20"/>
        </w:rPr>
        <w:t>, admitida a altura do conjunto em até 70 cm da base do assento do veículo.</w:t>
      </w:r>
    </w:p>
    <w:p w14:paraId="213EA089" w14:textId="77777777" w:rsidR="006E7F07" w:rsidRPr="00F66DBE" w:rsidRDefault="006E7F07">
      <w:pPr>
        <w:spacing w:after="0" w:line="240" w:lineRule="auto"/>
        <w:ind w:left="1701"/>
        <w:jc w:val="both"/>
        <w:rPr>
          <w:rFonts w:ascii="Arial" w:eastAsia="Arial" w:hAnsi="Arial" w:cs="Arial"/>
          <w:i/>
          <w:sz w:val="20"/>
          <w:szCs w:val="20"/>
        </w:rPr>
      </w:pPr>
    </w:p>
    <w:p w14:paraId="7AA175D7" w14:textId="77777777" w:rsidR="006E7F07" w:rsidRPr="00F66DBE" w:rsidRDefault="00955DB3">
      <w:pPr>
        <w:ind w:left="1418"/>
        <w:jc w:val="both"/>
        <w:rPr>
          <w:rFonts w:ascii="Arial" w:eastAsia="Arial" w:hAnsi="Arial" w:cs="Arial"/>
          <w:i/>
          <w:sz w:val="20"/>
          <w:szCs w:val="20"/>
        </w:rPr>
      </w:pPr>
      <w:r w:rsidRPr="00F66DBE">
        <w:rPr>
          <w:rFonts w:ascii="Arial" w:eastAsia="Arial" w:hAnsi="Arial" w:cs="Arial"/>
          <w:b/>
          <w:i/>
          <w:sz w:val="20"/>
          <w:szCs w:val="20"/>
        </w:rPr>
        <w:t>Notas Gerais:</w:t>
      </w:r>
      <w:r w:rsidRPr="00F66DBE">
        <w:rPr>
          <w:rFonts w:ascii="Arial" w:eastAsia="Arial" w:hAnsi="Arial" w:cs="Arial"/>
          <w:i/>
          <w:sz w:val="20"/>
          <w:szCs w:val="20"/>
        </w:rPr>
        <w:t xml:space="preserve"> </w:t>
      </w:r>
    </w:p>
    <w:p w14:paraId="1F32C3A6" w14:textId="77777777" w:rsidR="006E7F07" w:rsidRPr="00F66DBE" w:rsidRDefault="00955DB3">
      <w:pPr>
        <w:ind w:left="1418"/>
        <w:jc w:val="both"/>
        <w:rPr>
          <w:rFonts w:ascii="Arial" w:eastAsia="Arial" w:hAnsi="Arial" w:cs="Arial"/>
          <w:i/>
          <w:sz w:val="20"/>
          <w:szCs w:val="20"/>
        </w:rPr>
      </w:pPr>
      <w:r w:rsidRPr="00F66DBE">
        <w:rPr>
          <w:rFonts w:ascii="Arial" w:eastAsia="Arial" w:hAnsi="Arial" w:cs="Arial"/>
          <w:i/>
          <w:sz w:val="20"/>
          <w:szCs w:val="20"/>
        </w:rPr>
        <w:t>- Os dispositivos de transporte, assim como as cargas, não poderão comprometer a eficiência dos espelhos retrovisores.</w:t>
      </w:r>
    </w:p>
    <w:p w14:paraId="79888B99" w14:textId="77777777" w:rsidR="006E7F07" w:rsidRPr="00F66DBE" w:rsidRDefault="00955DB3">
      <w:pPr>
        <w:ind w:left="1418"/>
        <w:jc w:val="both"/>
        <w:rPr>
          <w:rFonts w:ascii="Arial" w:eastAsia="Arial" w:hAnsi="Arial" w:cs="Arial"/>
          <w:i/>
          <w:sz w:val="20"/>
          <w:szCs w:val="20"/>
        </w:rPr>
      </w:pPr>
      <w:r w:rsidRPr="00F66DBE">
        <w:rPr>
          <w:rFonts w:ascii="Arial" w:eastAsia="Arial" w:hAnsi="Arial" w:cs="Arial"/>
          <w:i/>
          <w:sz w:val="20"/>
          <w:szCs w:val="20"/>
        </w:rPr>
        <w:t>-  As caixas especialmente projetadas para a acomodação de capacetes não estão sujeitas às prescrições relatadas, podendo exceder a extremidade traseira do veículo em até 15 cm.</w:t>
      </w:r>
    </w:p>
    <w:tbl>
      <w:tblPr>
        <w:tblStyle w:val="afffffffffff1"/>
        <w:tblW w:w="9264" w:type="dxa"/>
        <w:tblInd w:w="1418" w:type="dxa"/>
        <w:tblBorders>
          <w:top w:val="nil"/>
          <w:left w:val="nil"/>
          <w:bottom w:val="nil"/>
          <w:right w:val="nil"/>
          <w:insideH w:val="nil"/>
          <w:insideV w:val="nil"/>
        </w:tblBorders>
        <w:tblLayout w:type="fixed"/>
        <w:tblLook w:val="0400" w:firstRow="0" w:lastRow="0" w:firstColumn="0" w:lastColumn="0" w:noHBand="0" w:noVBand="1"/>
      </w:tblPr>
      <w:tblGrid>
        <w:gridCol w:w="7337"/>
        <w:gridCol w:w="1927"/>
      </w:tblGrid>
      <w:tr w:rsidR="006E7F07" w:rsidRPr="00F66DBE" w14:paraId="0FDA6F9A" w14:textId="77777777">
        <w:tc>
          <w:tcPr>
            <w:tcW w:w="7337" w:type="dxa"/>
          </w:tcPr>
          <w:p w14:paraId="066053B0" w14:textId="77777777" w:rsidR="006E7F07" w:rsidRPr="00F66DBE" w:rsidRDefault="00955DB3">
            <w:pPr>
              <w:jc w:val="both"/>
              <w:rPr>
                <w:rFonts w:ascii="Arial" w:eastAsia="Arial" w:hAnsi="Arial" w:cs="Arial"/>
                <w:i/>
                <w:sz w:val="20"/>
                <w:szCs w:val="20"/>
              </w:rPr>
            </w:pPr>
            <w:r w:rsidRPr="00F66DBE">
              <w:rPr>
                <w:rFonts w:ascii="Arial" w:eastAsia="Arial" w:hAnsi="Arial" w:cs="Arial"/>
                <w:b/>
                <w:i/>
                <w:sz w:val="20"/>
                <w:szCs w:val="20"/>
              </w:rPr>
              <w:t xml:space="preserve">- </w:t>
            </w:r>
            <w:r w:rsidRPr="00F66DBE">
              <w:rPr>
                <w:rFonts w:ascii="Arial" w:eastAsia="Arial" w:hAnsi="Arial" w:cs="Arial"/>
                <w:i/>
                <w:sz w:val="20"/>
                <w:szCs w:val="20"/>
              </w:rPr>
              <w:t>O equipamento do tipo fechado (</w:t>
            </w:r>
            <w:r w:rsidRPr="00F66DBE">
              <w:rPr>
                <w:rFonts w:ascii="Arial" w:eastAsia="Arial" w:hAnsi="Arial" w:cs="Arial"/>
                <w:b/>
                <w:i/>
                <w:sz w:val="20"/>
                <w:szCs w:val="20"/>
              </w:rPr>
              <w:t>baú</w:t>
            </w:r>
            <w:r w:rsidRPr="00F66DBE">
              <w:rPr>
                <w:rFonts w:ascii="Arial" w:eastAsia="Arial" w:hAnsi="Arial" w:cs="Arial"/>
                <w:i/>
                <w:sz w:val="20"/>
                <w:szCs w:val="20"/>
              </w:rPr>
              <w:t xml:space="preserve">) deve conter </w:t>
            </w:r>
            <w:r w:rsidRPr="00F66DBE">
              <w:rPr>
                <w:rFonts w:ascii="Arial" w:eastAsia="Arial" w:hAnsi="Arial" w:cs="Arial"/>
                <w:b/>
                <w:i/>
                <w:sz w:val="20"/>
                <w:szCs w:val="20"/>
                <w:u w:val="single"/>
              </w:rPr>
              <w:t>faixas retrorefletiva conforme especificados na IT-13</w:t>
            </w:r>
            <w:r w:rsidRPr="00F66DBE">
              <w:rPr>
                <w:rFonts w:ascii="Arial" w:eastAsia="Arial" w:hAnsi="Arial" w:cs="Arial"/>
                <w:b/>
                <w:i/>
                <w:sz w:val="20"/>
                <w:szCs w:val="20"/>
              </w:rPr>
              <w:t>,</w:t>
            </w:r>
            <w:r w:rsidRPr="00F66DBE">
              <w:rPr>
                <w:rFonts w:ascii="Arial" w:eastAsia="Arial" w:hAnsi="Arial" w:cs="Arial"/>
                <w:i/>
                <w:sz w:val="20"/>
                <w:szCs w:val="20"/>
              </w:rPr>
              <w:t xml:space="preserve"> de maneira a favorecer a visualização do veículo durante sua utilização diurna e noturna.</w:t>
            </w:r>
          </w:p>
          <w:p w14:paraId="38773804" w14:textId="77777777" w:rsidR="006E7F07" w:rsidRPr="00F66DBE" w:rsidRDefault="006E7F07">
            <w:pPr>
              <w:jc w:val="both"/>
              <w:rPr>
                <w:rFonts w:ascii="Arial" w:eastAsia="Arial" w:hAnsi="Arial" w:cs="Arial"/>
                <w:i/>
                <w:sz w:val="20"/>
                <w:szCs w:val="20"/>
              </w:rPr>
            </w:pPr>
          </w:p>
        </w:tc>
        <w:tc>
          <w:tcPr>
            <w:tcW w:w="1927" w:type="dxa"/>
          </w:tcPr>
          <w:p w14:paraId="50ACCA51" w14:textId="59ED96FF" w:rsidR="006E7F07" w:rsidRPr="00F66DBE" w:rsidRDefault="00A82CCA">
            <w:pPr>
              <w:jc w:val="both"/>
              <w:rPr>
                <w:rFonts w:ascii="Arial" w:eastAsia="Arial" w:hAnsi="Arial" w:cs="Arial"/>
                <w:i/>
                <w:sz w:val="20"/>
                <w:szCs w:val="20"/>
              </w:rPr>
            </w:pPr>
            <w:r w:rsidRPr="00F66DBE">
              <w:rPr>
                <w:rFonts w:ascii="Arial" w:eastAsia="Arial" w:hAnsi="Arial" w:cs="Arial"/>
                <w:noProof/>
                <w:sz w:val="20"/>
                <w:szCs w:val="20"/>
              </w:rPr>
              <w:object w:dxaOrig="1500" w:dyaOrig="1500" w14:anchorId="4425BCCC">
                <v:shape id="_x0000_i1029" type="#_x0000_t75" alt="" style="width:75pt;height:75pt;mso-width-percent:0;mso-height-percent:0;mso-width-percent:0;mso-height-percent:0" o:ole="">
                  <v:imagedata r:id="rId36" o:title=""/>
                </v:shape>
                <o:OLEObject Type="Embed" ProgID="PBrush" ShapeID="_x0000_i1029" DrawAspect="Content" ObjectID="_1842544245" r:id="rId37"/>
              </w:object>
            </w:r>
          </w:p>
        </w:tc>
      </w:tr>
    </w:tbl>
    <w:p w14:paraId="49F8292F" w14:textId="77777777" w:rsidR="006E7F07" w:rsidRPr="00F66DBE" w:rsidRDefault="00955DB3">
      <w:pPr>
        <w:ind w:left="1418"/>
        <w:jc w:val="both"/>
        <w:rPr>
          <w:rFonts w:ascii="Arial" w:eastAsia="Arial" w:hAnsi="Arial" w:cs="Arial"/>
          <w:i/>
          <w:sz w:val="20"/>
          <w:szCs w:val="20"/>
        </w:rPr>
      </w:pPr>
      <w:r w:rsidRPr="00F66DBE">
        <w:rPr>
          <w:rFonts w:ascii="Arial" w:eastAsia="Arial" w:hAnsi="Arial" w:cs="Arial"/>
          <w:b/>
          <w:i/>
          <w:sz w:val="20"/>
          <w:szCs w:val="20"/>
        </w:rPr>
        <w:t>-</w:t>
      </w:r>
      <w:r w:rsidRPr="00F66DBE">
        <w:rPr>
          <w:rFonts w:ascii="Arial" w:eastAsia="Arial" w:hAnsi="Arial" w:cs="Arial"/>
          <w:i/>
          <w:sz w:val="20"/>
          <w:szCs w:val="20"/>
        </w:rPr>
        <w:t xml:space="preserve"> É proibido o transporte de combustíveis inflamáveis ou tóxicos, e de galões nos veículos, com exceção de botijões de gás com capacidade máxima de 13 kg e de galões contendo água mineral, com capacidade máxima de 20 litros, desde que com auxílio de sidecar.</w:t>
      </w:r>
    </w:p>
    <w:p w14:paraId="5050B96E" w14:textId="77777777" w:rsidR="006E7F07" w:rsidRPr="00F66DBE" w:rsidRDefault="00955DB3">
      <w:pPr>
        <w:ind w:left="1418"/>
        <w:jc w:val="both"/>
        <w:rPr>
          <w:rFonts w:ascii="Arial" w:eastAsia="Arial" w:hAnsi="Arial" w:cs="Arial"/>
          <w:i/>
          <w:sz w:val="20"/>
          <w:szCs w:val="20"/>
        </w:rPr>
      </w:pPr>
      <w:r w:rsidRPr="00F66DBE">
        <w:rPr>
          <w:rFonts w:ascii="Arial" w:eastAsia="Arial" w:hAnsi="Arial" w:cs="Arial"/>
          <w:b/>
          <w:i/>
          <w:sz w:val="20"/>
          <w:szCs w:val="20"/>
        </w:rPr>
        <w:t xml:space="preserve">- </w:t>
      </w:r>
      <w:r w:rsidRPr="00F66DBE">
        <w:rPr>
          <w:rFonts w:ascii="Arial" w:eastAsia="Arial" w:hAnsi="Arial" w:cs="Arial"/>
          <w:i/>
          <w:sz w:val="20"/>
          <w:szCs w:val="20"/>
        </w:rPr>
        <w:t xml:space="preserve">O transporte de carga em </w:t>
      </w:r>
      <w:r w:rsidRPr="00F66DBE">
        <w:rPr>
          <w:rFonts w:ascii="Arial" w:eastAsia="Arial" w:hAnsi="Arial" w:cs="Arial"/>
          <w:b/>
          <w:i/>
          <w:sz w:val="20"/>
          <w:szCs w:val="20"/>
          <w:u w:val="single"/>
        </w:rPr>
        <w:t>sidecar</w:t>
      </w:r>
      <w:r w:rsidRPr="00F66DBE">
        <w:rPr>
          <w:rFonts w:ascii="Arial" w:eastAsia="Arial" w:hAnsi="Arial" w:cs="Arial"/>
          <w:i/>
          <w:sz w:val="20"/>
          <w:szCs w:val="20"/>
        </w:rPr>
        <w:t xml:space="preserve"> ou semireboques deverá obedecer aos limites estabelecidos pelos fabricantes ou importadores dos veículos homologados pelo SENATRAN, </w:t>
      </w:r>
      <w:r w:rsidRPr="00F66DBE">
        <w:rPr>
          <w:rFonts w:ascii="Arial" w:eastAsia="Arial" w:hAnsi="Arial" w:cs="Arial"/>
          <w:i/>
          <w:sz w:val="20"/>
          <w:szCs w:val="20"/>
          <w:u w:val="single"/>
        </w:rPr>
        <w:t>não podendo a altura da carga exceder o limite superior o assento da motocicleta e mais de 40 (quarenta) cm.</w:t>
      </w:r>
    </w:p>
    <w:p w14:paraId="43E68422" w14:textId="77777777" w:rsidR="006E7F07" w:rsidRPr="00F66DBE" w:rsidRDefault="00955DB3">
      <w:pPr>
        <w:ind w:left="1418"/>
        <w:jc w:val="both"/>
        <w:rPr>
          <w:rFonts w:ascii="Arial" w:eastAsia="Arial" w:hAnsi="Arial" w:cs="Arial"/>
          <w:i/>
          <w:sz w:val="20"/>
          <w:szCs w:val="20"/>
        </w:rPr>
      </w:pPr>
      <w:r w:rsidRPr="00F66DBE">
        <w:rPr>
          <w:rFonts w:ascii="Arial" w:eastAsia="Arial" w:hAnsi="Arial" w:cs="Arial"/>
          <w:b/>
          <w:i/>
          <w:sz w:val="20"/>
          <w:szCs w:val="20"/>
        </w:rPr>
        <w:t xml:space="preserve">- </w:t>
      </w:r>
      <w:r w:rsidRPr="00F66DBE">
        <w:rPr>
          <w:rFonts w:ascii="Arial" w:eastAsia="Arial" w:hAnsi="Arial" w:cs="Arial"/>
          <w:i/>
          <w:sz w:val="20"/>
          <w:szCs w:val="20"/>
        </w:rPr>
        <w:t xml:space="preserve"> </w:t>
      </w:r>
      <w:r w:rsidRPr="00F66DBE">
        <w:rPr>
          <w:rFonts w:ascii="Arial" w:eastAsia="Arial" w:hAnsi="Arial" w:cs="Arial"/>
          <w:b/>
          <w:i/>
          <w:sz w:val="20"/>
          <w:szCs w:val="20"/>
        </w:rPr>
        <w:t xml:space="preserve">É </w:t>
      </w:r>
      <w:r w:rsidRPr="00F66DBE">
        <w:rPr>
          <w:rFonts w:ascii="Arial" w:eastAsia="Arial" w:hAnsi="Arial" w:cs="Arial"/>
          <w:b/>
          <w:i/>
          <w:sz w:val="20"/>
          <w:szCs w:val="20"/>
          <w:u w:val="single"/>
        </w:rPr>
        <w:t>PROIBIDO o uso simultâneo de sidecar e semireboque</w:t>
      </w:r>
      <w:r w:rsidRPr="00F66DBE">
        <w:rPr>
          <w:rFonts w:ascii="Arial" w:eastAsia="Arial" w:hAnsi="Arial" w:cs="Arial"/>
          <w:i/>
          <w:sz w:val="20"/>
          <w:szCs w:val="20"/>
        </w:rPr>
        <w:t>.</w:t>
      </w:r>
    </w:p>
    <w:tbl>
      <w:tblPr>
        <w:tblStyle w:val="afffffffffff2"/>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7B993B38" w14:textId="77777777">
        <w:tc>
          <w:tcPr>
            <w:tcW w:w="10606" w:type="dxa"/>
            <w:shd w:val="clear" w:color="auto" w:fill="D9D9D9"/>
          </w:tcPr>
          <w:p w14:paraId="7D67D7A7" w14:textId="77777777" w:rsidR="006E7F07" w:rsidRPr="00F66DBE" w:rsidRDefault="006E7F07">
            <w:pPr>
              <w:jc w:val="center"/>
              <w:rPr>
                <w:rFonts w:ascii="Arial" w:eastAsia="Arial" w:hAnsi="Arial" w:cs="Arial"/>
                <w:b/>
                <w:sz w:val="20"/>
                <w:szCs w:val="20"/>
              </w:rPr>
            </w:pPr>
          </w:p>
          <w:p w14:paraId="13C91091" w14:textId="77777777" w:rsidR="006E7F07" w:rsidRPr="00F66DBE" w:rsidRDefault="00955DB3">
            <w:pPr>
              <w:rPr>
                <w:rFonts w:ascii="Arial" w:eastAsia="Arial" w:hAnsi="Arial" w:cs="Arial"/>
                <w:b/>
                <w:sz w:val="20"/>
                <w:szCs w:val="20"/>
              </w:rPr>
            </w:pPr>
            <w:r w:rsidRPr="00F66DBE">
              <w:rPr>
                <w:rFonts w:ascii="Arial" w:eastAsia="Arial" w:hAnsi="Arial" w:cs="Arial"/>
                <w:b/>
                <w:sz w:val="20"/>
                <w:szCs w:val="20"/>
              </w:rPr>
              <w:t xml:space="preserve">9.16  - Condições Particulares Relacionadas à </w:t>
            </w:r>
            <w:r w:rsidRPr="00F66DBE">
              <w:rPr>
                <w:rFonts w:ascii="Arial" w:eastAsia="Arial" w:hAnsi="Arial" w:cs="Arial"/>
                <w:b/>
                <w:sz w:val="20"/>
                <w:szCs w:val="20"/>
                <w:u w:val="single"/>
              </w:rPr>
              <w:t xml:space="preserve">QUADRICICLOS </w:t>
            </w:r>
            <w:r w:rsidRPr="00F66DBE">
              <w:rPr>
                <w:rFonts w:ascii="Arial" w:eastAsia="Arial" w:hAnsi="Arial" w:cs="Arial"/>
                <w:sz w:val="20"/>
                <w:szCs w:val="20"/>
              </w:rPr>
              <w:t xml:space="preserve">(específicos os de uso urbano e licenciados) </w:t>
            </w:r>
          </w:p>
          <w:p w14:paraId="238D378F" w14:textId="77777777" w:rsidR="006E7F07" w:rsidRPr="00F66DBE" w:rsidRDefault="006E7F07">
            <w:pPr>
              <w:rPr>
                <w:rFonts w:ascii="Arial" w:eastAsia="Arial" w:hAnsi="Arial" w:cs="Arial"/>
                <w:b/>
                <w:sz w:val="20"/>
                <w:szCs w:val="20"/>
              </w:rPr>
            </w:pPr>
          </w:p>
        </w:tc>
      </w:tr>
    </w:tbl>
    <w:p w14:paraId="4081BE1E" w14:textId="77777777" w:rsidR="006E7F07" w:rsidRPr="00F66DBE" w:rsidRDefault="006E7F07">
      <w:pPr>
        <w:spacing w:after="0" w:line="240" w:lineRule="auto"/>
        <w:jc w:val="center"/>
        <w:rPr>
          <w:rFonts w:ascii="Arial" w:eastAsia="Arial" w:hAnsi="Arial" w:cs="Arial"/>
          <w:b/>
          <w:sz w:val="20"/>
          <w:szCs w:val="20"/>
        </w:rPr>
      </w:pPr>
    </w:p>
    <w:tbl>
      <w:tblPr>
        <w:tblStyle w:val="afffffffffff3"/>
        <w:tblW w:w="10716"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7428"/>
        <w:gridCol w:w="3288"/>
      </w:tblGrid>
      <w:tr w:rsidR="006E7F07" w:rsidRPr="00F66DBE" w14:paraId="6671B5BD" w14:textId="77777777">
        <w:tc>
          <w:tcPr>
            <w:tcW w:w="7428" w:type="dxa"/>
          </w:tcPr>
          <w:p w14:paraId="4C675898" w14:textId="77777777" w:rsidR="006E7F07" w:rsidRPr="00F66DBE" w:rsidRDefault="00955DB3">
            <w:pPr>
              <w:rPr>
                <w:rFonts w:ascii="Arial" w:eastAsia="Arial" w:hAnsi="Arial" w:cs="Arial"/>
                <w:sz w:val="20"/>
                <w:szCs w:val="20"/>
              </w:rPr>
            </w:pPr>
            <w:r w:rsidRPr="00F66DBE">
              <w:rPr>
                <w:rFonts w:ascii="Arial" w:eastAsia="Arial" w:hAnsi="Arial" w:cs="Arial"/>
                <w:b/>
                <w:sz w:val="20"/>
                <w:szCs w:val="20"/>
              </w:rPr>
              <w:t>Aplicabilidade</w:t>
            </w:r>
            <w:r w:rsidRPr="00F66DBE">
              <w:rPr>
                <w:rFonts w:ascii="Arial" w:eastAsia="Arial" w:hAnsi="Arial" w:cs="Arial"/>
                <w:sz w:val="20"/>
                <w:szCs w:val="20"/>
              </w:rPr>
              <w:t>:</w:t>
            </w:r>
          </w:p>
          <w:p w14:paraId="33BE94F0"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QUADRICICLOS  para fins de transporte de passageiro ou cargas e que possuam código de Marca/Modelo/Versão:</w:t>
            </w:r>
          </w:p>
          <w:p w14:paraId="31648D3C" w14:textId="77777777" w:rsidR="006E7F07" w:rsidRPr="00F66DBE" w:rsidRDefault="006E7F07">
            <w:pPr>
              <w:rPr>
                <w:rFonts w:ascii="Arial" w:eastAsia="Arial" w:hAnsi="Arial" w:cs="Arial"/>
                <w:sz w:val="20"/>
                <w:szCs w:val="20"/>
              </w:rPr>
            </w:pPr>
          </w:p>
        </w:tc>
        <w:tc>
          <w:tcPr>
            <w:tcW w:w="3288" w:type="dxa"/>
          </w:tcPr>
          <w:p w14:paraId="798B0CA9" w14:textId="0AC6A063" w:rsidR="006E7F07" w:rsidRPr="00F66DBE" w:rsidRDefault="00A82CCA">
            <w:pPr>
              <w:jc w:val="right"/>
              <w:rPr>
                <w:rFonts w:ascii="Arial" w:eastAsia="Arial" w:hAnsi="Arial" w:cs="Arial"/>
                <w:sz w:val="20"/>
                <w:szCs w:val="20"/>
              </w:rPr>
            </w:pPr>
            <w:r w:rsidRPr="00F66DBE">
              <w:rPr>
                <w:rFonts w:ascii="Arial" w:hAnsi="Arial" w:cs="Arial"/>
                <w:noProof/>
                <w:sz w:val="20"/>
                <w:szCs w:val="20"/>
              </w:rPr>
              <w:object w:dxaOrig="3075" w:dyaOrig="1215" w14:anchorId="4BE49CB5">
                <v:shape id="_x0000_i1028" type="#_x0000_t75" alt="" style="width:154.45pt;height:60.6pt;mso-width-percent:0;mso-height-percent:0;mso-width-percent:0;mso-height-percent:0" o:ole="">
                  <v:imagedata r:id="rId38" o:title=""/>
                </v:shape>
                <o:OLEObject Type="Embed" ProgID="PBrush" ShapeID="_x0000_i1028" DrawAspect="Content" ObjectID="_1842544246" r:id="rId39"/>
              </w:object>
            </w:r>
          </w:p>
        </w:tc>
      </w:tr>
    </w:tbl>
    <w:p w14:paraId="335607BA" w14:textId="77777777" w:rsidR="006E7F07" w:rsidRPr="00F66DBE" w:rsidRDefault="006E7F07">
      <w:pPr>
        <w:spacing w:after="0" w:line="240" w:lineRule="auto"/>
        <w:ind w:left="708"/>
        <w:rPr>
          <w:rFonts w:ascii="Arial" w:eastAsia="Arial" w:hAnsi="Arial" w:cs="Arial"/>
          <w:sz w:val="20"/>
          <w:szCs w:val="20"/>
        </w:rPr>
      </w:pPr>
    </w:p>
    <w:p w14:paraId="06732BE9" w14:textId="77777777" w:rsidR="006E7F07" w:rsidRPr="00F66DBE" w:rsidRDefault="00955DB3">
      <w:pPr>
        <w:spacing w:after="0" w:line="240" w:lineRule="auto"/>
        <w:jc w:val="both"/>
        <w:rPr>
          <w:rFonts w:ascii="Arial" w:eastAsia="Arial" w:hAnsi="Arial" w:cs="Arial"/>
          <w:b/>
          <w:sz w:val="20"/>
          <w:szCs w:val="20"/>
          <w:u w:val="single"/>
        </w:rPr>
      </w:pPr>
      <w:r w:rsidRPr="00F66DBE">
        <w:rPr>
          <w:rFonts w:ascii="Arial" w:eastAsia="Arial" w:hAnsi="Arial" w:cs="Arial"/>
          <w:b/>
          <w:sz w:val="20"/>
          <w:szCs w:val="20"/>
          <w:u w:val="single"/>
        </w:rPr>
        <w:t>Nota: Obrigatório OIA/ITL possuir escopo específico de Motos e Assemelhados para realizar inspeções:</w:t>
      </w:r>
    </w:p>
    <w:p w14:paraId="0B684C1C" w14:textId="77777777" w:rsidR="006E7F07" w:rsidRPr="00F66DBE" w:rsidRDefault="006E7F07">
      <w:pPr>
        <w:spacing w:after="0" w:line="240" w:lineRule="auto"/>
        <w:ind w:left="708"/>
        <w:rPr>
          <w:rFonts w:ascii="Arial" w:eastAsia="Arial" w:hAnsi="Arial" w:cs="Arial"/>
          <w:sz w:val="20"/>
          <w:szCs w:val="20"/>
        </w:rPr>
      </w:pPr>
    </w:p>
    <w:p w14:paraId="3B3C8612" w14:textId="77777777" w:rsidR="006E7F07" w:rsidRPr="00F66DBE" w:rsidRDefault="00955DB3">
      <w:pPr>
        <w:tabs>
          <w:tab w:val="left" w:pos="3360"/>
        </w:tabs>
        <w:spacing w:after="0" w:line="240" w:lineRule="auto"/>
        <w:rPr>
          <w:rFonts w:ascii="Arial" w:eastAsia="Arial" w:hAnsi="Arial" w:cs="Arial"/>
          <w:sz w:val="20"/>
          <w:szCs w:val="20"/>
        </w:rPr>
      </w:pPr>
      <w:r w:rsidRPr="00F66DBE">
        <w:rPr>
          <w:rFonts w:ascii="Arial" w:eastAsia="Arial" w:hAnsi="Arial" w:cs="Arial"/>
          <w:sz w:val="20"/>
          <w:szCs w:val="20"/>
        </w:rPr>
        <w:t xml:space="preserve">Características aplicáveis aos </w:t>
      </w:r>
      <w:r w:rsidRPr="00F66DBE">
        <w:rPr>
          <w:rFonts w:ascii="Arial" w:eastAsia="Arial" w:hAnsi="Arial" w:cs="Arial"/>
          <w:b/>
          <w:sz w:val="20"/>
          <w:szCs w:val="20"/>
        </w:rPr>
        <w:t xml:space="preserve">Quadriciclos </w:t>
      </w:r>
      <w:r w:rsidRPr="00F66DBE">
        <w:rPr>
          <w:rFonts w:ascii="Arial" w:eastAsia="Arial" w:hAnsi="Arial" w:cs="Arial"/>
          <w:sz w:val="20"/>
          <w:szCs w:val="20"/>
        </w:rPr>
        <w:t>regulamentados:</w:t>
      </w:r>
    </w:p>
    <w:p w14:paraId="1BF02759" w14:textId="77777777" w:rsidR="006E7F07" w:rsidRPr="00F66DBE" w:rsidRDefault="006E7F07">
      <w:pPr>
        <w:tabs>
          <w:tab w:val="left" w:pos="3360"/>
        </w:tabs>
        <w:spacing w:after="0" w:line="240" w:lineRule="auto"/>
        <w:ind w:left="708"/>
        <w:jc w:val="center"/>
        <w:rPr>
          <w:rFonts w:ascii="Arial" w:eastAsia="Arial" w:hAnsi="Arial" w:cs="Arial"/>
          <w:sz w:val="20"/>
          <w:szCs w:val="20"/>
        </w:rPr>
      </w:pPr>
    </w:p>
    <w:tbl>
      <w:tblPr>
        <w:tblStyle w:val="afffffffffff4"/>
        <w:tblW w:w="106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937"/>
      </w:tblGrid>
      <w:tr w:rsidR="006E7F07" w:rsidRPr="00F66DBE" w14:paraId="73B593FD" w14:textId="77777777">
        <w:tc>
          <w:tcPr>
            <w:tcW w:w="2694" w:type="dxa"/>
            <w:shd w:val="clear" w:color="auto" w:fill="D9D9D9"/>
          </w:tcPr>
          <w:p w14:paraId="67224DC2"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Item</w:t>
            </w:r>
          </w:p>
        </w:tc>
        <w:tc>
          <w:tcPr>
            <w:tcW w:w="7937" w:type="dxa"/>
            <w:shd w:val="clear" w:color="auto" w:fill="D9D9D9"/>
          </w:tcPr>
          <w:p w14:paraId="2A0DEFCF"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Especificação</w:t>
            </w:r>
          </w:p>
        </w:tc>
      </w:tr>
      <w:tr w:rsidR="006E7F07" w:rsidRPr="00F66DBE" w14:paraId="3DA702B6" w14:textId="77777777">
        <w:tc>
          <w:tcPr>
            <w:tcW w:w="2694" w:type="dxa"/>
          </w:tcPr>
          <w:p w14:paraId="17FB4F2B"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 xml:space="preserve">Tara  </w:t>
            </w:r>
          </w:p>
          <w:p w14:paraId="1F18DAA6"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(Massa em Ordem de Marcha):</w:t>
            </w:r>
          </w:p>
          <w:p w14:paraId="1788C45C" w14:textId="77777777" w:rsidR="006E7F07" w:rsidRPr="00F66DBE" w:rsidRDefault="006E7F07">
            <w:pPr>
              <w:tabs>
                <w:tab w:val="left" w:pos="3360"/>
              </w:tabs>
              <w:jc w:val="center"/>
              <w:rPr>
                <w:rFonts w:ascii="Arial" w:eastAsia="Arial" w:hAnsi="Arial" w:cs="Arial"/>
                <w:sz w:val="20"/>
                <w:szCs w:val="20"/>
              </w:rPr>
            </w:pPr>
          </w:p>
        </w:tc>
        <w:tc>
          <w:tcPr>
            <w:tcW w:w="7937" w:type="dxa"/>
          </w:tcPr>
          <w:p w14:paraId="74E1BDC8"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Até 400 Kg para os destinados ao transporte de </w:t>
            </w:r>
            <w:r w:rsidRPr="00F66DBE">
              <w:rPr>
                <w:rFonts w:ascii="Arial" w:eastAsia="Arial" w:hAnsi="Arial" w:cs="Arial"/>
                <w:b/>
                <w:sz w:val="20"/>
                <w:szCs w:val="20"/>
              </w:rPr>
              <w:t>passageiros</w:t>
            </w:r>
          </w:p>
          <w:p w14:paraId="133AA2FC"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Até 550 Kg para os destinados ao transporte de </w:t>
            </w:r>
            <w:r w:rsidRPr="00F66DBE">
              <w:rPr>
                <w:rFonts w:ascii="Arial" w:eastAsia="Arial" w:hAnsi="Arial" w:cs="Arial"/>
                <w:b/>
                <w:sz w:val="20"/>
                <w:szCs w:val="20"/>
              </w:rPr>
              <w:t>carga</w:t>
            </w:r>
          </w:p>
          <w:p w14:paraId="4B8B64CE"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lastRenderedPageBreak/>
              <w:t>Nota: Exclui-se da determinação da tara (a qual é registrada pelo fabricante), a massa das baterias no caso de veículos elétricos, cuja potência máxima do motor não seja superior a 15kW).</w:t>
            </w:r>
          </w:p>
        </w:tc>
      </w:tr>
      <w:tr w:rsidR="006E7F07" w:rsidRPr="00F66DBE" w14:paraId="6448F802" w14:textId="77777777">
        <w:tc>
          <w:tcPr>
            <w:tcW w:w="2694" w:type="dxa"/>
          </w:tcPr>
          <w:p w14:paraId="4B1FCBB8"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lastRenderedPageBreak/>
              <w:t>Utilização de Cabine Fechada</w:t>
            </w:r>
          </w:p>
        </w:tc>
        <w:tc>
          <w:tcPr>
            <w:tcW w:w="7937" w:type="dxa"/>
          </w:tcPr>
          <w:p w14:paraId="1DD73640"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Aplicável </w:t>
            </w:r>
            <w:r w:rsidRPr="00F66DBE">
              <w:rPr>
                <w:rFonts w:ascii="Arial" w:eastAsia="Arial" w:hAnsi="Arial" w:cs="Arial"/>
                <w:b/>
                <w:sz w:val="20"/>
                <w:szCs w:val="20"/>
              </w:rPr>
              <w:t>somente</w:t>
            </w:r>
            <w:r w:rsidRPr="00F66DBE">
              <w:rPr>
                <w:rFonts w:ascii="Arial" w:eastAsia="Arial" w:hAnsi="Arial" w:cs="Arial"/>
                <w:sz w:val="20"/>
                <w:szCs w:val="20"/>
              </w:rPr>
              <w:t xml:space="preserve"> aos de </w:t>
            </w:r>
            <w:r w:rsidRPr="00F66DBE">
              <w:rPr>
                <w:rFonts w:ascii="Arial" w:eastAsia="Arial" w:hAnsi="Arial" w:cs="Arial"/>
                <w:b/>
                <w:sz w:val="20"/>
                <w:szCs w:val="20"/>
              </w:rPr>
              <w:t>motorização elétrica</w:t>
            </w:r>
            <w:r w:rsidRPr="00F66DBE">
              <w:rPr>
                <w:rFonts w:ascii="Arial" w:eastAsia="Arial" w:hAnsi="Arial" w:cs="Arial"/>
                <w:sz w:val="20"/>
                <w:szCs w:val="20"/>
              </w:rPr>
              <w:t xml:space="preserve"> (baterias).</w:t>
            </w:r>
          </w:p>
        </w:tc>
      </w:tr>
      <w:tr w:rsidR="006E7F07" w:rsidRPr="00F66DBE" w14:paraId="7980F7DE" w14:textId="77777777">
        <w:tc>
          <w:tcPr>
            <w:tcW w:w="2694" w:type="dxa"/>
          </w:tcPr>
          <w:p w14:paraId="5E5F5EDC"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Características Gerais</w:t>
            </w:r>
          </w:p>
        </w:tc>
        <w:tc>
          <w:tcPr>
            <w:tcW w:w="7937" w:type="dxa"/>
          </w:tcPr>
          <w:p w14:paraId="0BC6FA9D"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Estrutura mecânica similar às motocicletas (requisito não exigido aos elétricos de cabine fechada);</w:t>
            </w:r>
          </w:p>
          <w:p w14:paraId="6B890098"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Possuir eixo dianteiro e traseiro, dotado de quatro rodas</w:t>
            </w:r>
          </w:p>
          <w:p w14:paraId="01E8C3D4"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Eixo de tração com dispositivo que permita suas duas rodas girarem em velocidades angulares diferentes;</w:t>
            </w:r>
            <w:r w:rsidRPr="00F66DBE">
              <w:rPr>
                <w:rFonts w:ascii="Arial" w:eastAsia="Arial" w:hAnsi="Arial" w:cs="Arial"/>
                <w:sz w:val="20"/>
                <w:szCs w:val="20"/>
              </w:rPr>
              <w:br/>
              <w:t>- Pneus de alta pressão, com banda de rodagem para pista pavimentada, e certificados pelo INMETRO;</w:t>
            </w:r>
            <w:r w:rsidRPr="00F66DBE">
              <w:rPr>
                <w:rFonts w:ascii="Arial" w:eastAsia="Arial" w:hAnsi="Arial" w:cs="Arial"/>
                <w:sz w:val="20"/>
                <w:szCs w:val="20"/>
              </w:rPr>
              <w:br/>
              <w:t>-  Sistema de suspensão independente para cada roda do eixo dianteiro e traseiro;</w:t>
            </w:r>
            <w:r w:rsidRPr="00F66DBE">
              <w:rPr>
                <w:rFonts w:ascii="Arial" w:eastAsia="Arial" w:hAnsi="Arial" w:cs="Arial"/>
                <w:sz w:val="20"/>
                <w:szCs w:val="20"/>
              </w:rPr>
              <w:br/>
              <w:t>-  Freios em cada uma das rodas do veículo, devendo estar em acordo com as normas vigentes</w:t>
            </w:r>
          </w:p>
          <w:p w14:paraId="59AD5230"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Assentos para condução e transporte de passageiro na posição </w:t>
            </w:r>
            <w:r w:rsidRPr="00F66DBE">
              <w:rPr>
                <w:rFonts w:ascii="Arial" w:eastAsia="Arial" w:hAnsi="Arial" w:cs="Arial"/>
                <w:b/>
                <w:sz w:val="20"/>
                <w:szCs w:val="20"/>
              </w:rPr>
              <w:t>montada</w:t>
            </w:r>
            <w:r w:rsidRPr="00F66DBE">
              <w:rPr>
                <w:rFonts w:ascii="Arial" w:eastAsia="Arial" w:hAnsi="Arial" w:cs="Arial"/>
                <w:sz w:val="20"/>
                <w:szCs w:val="20"/>
              </w:rPr>
              <w:t xml:space="preserve"> (nos não elétricos) e </w:t>
            </w:r>
            <w:r w:rsidRPr="00F66DBE">
              <w:rPr>
                <w:rFonts w:ascii="Arial" w:eastAsia="Arial" w:hAnsi="Arial" w:cs="Arial"/>
                <w:b/>
                <w:sz w:val="20"/>
                <w:szCs w:val="20"/>
              </w:rPr>
              <w:t xml:space="preserve">sentada </w:t>
            </w:r>
            <w:r w:rsidRPr="00F66DBE">
              <w:rPr>
                <w:rFonts w:ascii="Arial" w:eastAsia="Arial" w:hAnsi="Arial" w:cs="Arial"/>
                <w:sz w:val="20"/>
                <w:szCs w:val="20"/>
              </w:rPr>
              <w:t>(nos elétricos).</w:t>
            </w:r>
          </w:p>
          <w:p w14:paraId="6936E1CA"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Comando do sistema acionado através de </w:t>
            </w:r>
            <w:r w:rsidRPr="00F66DBE">
              <w:rPr>
                <w:rFonts w:ascii="Arial" w:eastAsia="Arial" w:hAnsi="Arial" w:cs="Arial"/>
                <w:b/>
                <w:sz w:val="20"/>
                <w:szCs w:val="20"/>
                <w:u w:val="single"/>
              </w:rPr>
              <w:t>guidão</w:t>
            </w:r>
            <w:r w:rsidRPr="00F66DBE">
              <w:rPr>
                <w:rFonts w:ascii="Arial" w:eastAsia="Arial" w:hAnsi="Arial" w:cs="Arial"/>
                <w:sz w:val="20"/>
                <w:szCs w:val="20"/>
              </w:rPr>
              <w:t xml:space="preserve"> (nos não elétricos) e através de </w:t>
            </w:r>
            <w:r w:rsidRPr="00F66DBE">
              <w:rPr>
                <w:rFonts w:ascii="Arial" w:eastAsia="Arial" w:hAnsi="Arial" w:cs="Arial"/>
                <w:b/>
                <w:sz w:val="20"/>
                <w:szCs w:val="20"/>
                <w:u w:val="single"/>
              </w:rPr>
              <w:t>volante</w:t>
            </w:r>
            <w:r w:rsidRPr="00F66DBE">
              <w:rPr>
                <w:rFonts w:ascii="Arial" w:eastAsia="Arial" w:hAnsi="Arial" w:cs="Arial"/>
                <w:sz w:val="20"/>
                <w:szCs w:val="20"/>
              </w:rPr>
              <w:t xml:space="preserve"> (nos elétricos).</w:t>
            </w:r>
          </w:p>
        </w:tc>
      </w:tr>
      <w:tr w:rsidR="006E7F07" w:rsidRPr="00F66DBE" w14:paraId="21B9E453" w14:textId="77777777">
        <w:tc>
          <w:tcPr>
            <w:tcW w:w="2694" w:type="dxa"/>
          </w:tcPr>
          <w:p w14:paraId="63B1F8A8" w14:textId="60027E31"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 xml:space="preserve">Equipamentos Obrigatórios e previstos na resolução CONTRAN nº </w:t>
            </w:r>
            <w:r w:rsidR="00192E5E" w:rsidRPr="00F66DBE">
              <w:rPr>
                <w:rFonts w:ascii="Arial" w:eastAsia="Arial" w:hAnsi="Arial" w:cs="Arial"/>
                <w:sz w:val="20"/>
                <w:szCs w:val="20"/>
              </w:rPr>
              <w:t>993</w:t>
            </w:r>
            <w:r w:rsidRPr="00F66DBE">
              <w:rPr>
                <w:rFonts w:ascii="Arial" w:eastAsia="Arial" w:hAnsi="Arial" w:cs="Arial"/>
                <w:sz w:val="20"/>
                <w:szCs w:val="20"/>
              </w:rPr>
              <w:t>/202</w:t>
            </w:r>
            <w:r w:rsidR="00192E5E" w:rsidRPr="00F66DBE">
              <w:rPr>
                <w:rFonts w:ascii="Arial" w:eastAsia="Arial" w:hAnsi="Arial" w:cs="Arial"/>
                <w:sz w:val="20"/>
                <w:szCs w:val="20"/>
              </w:rPr>
              <w:t>3</w:t>
            </w:r>
            <w:r w:rsidRPr="00F66DBE">
              <w:rPr>
                <w:rFonts w:ascii="Arial" w:eastAsia="Arial" w:hAnsi="Arial" w:cs="Arial"/>
                <w:sz w:val="20"/>
                <w:szCs w:val="20"/>
              </w:rPr>
              <w:t xml:space="preserve"> </w:t>
            </w:r>
            <w:r w:rsidRPr="00F66DBE">
              <w:rPr>
                <w:rFonts w:ascii="Arial" w:eastAsia="Arial" w:hAnsi="Arial" w:cs="Arial"/>
                <w:strike/>
                <w:sz w:val="20"/>
                <w:szCs w:val="20"/>
              </w:rPr>
              <w:t xml:space="preserve"> </w:t>
            </w:r>
          </w:p>
        </w:tc>
        <w:tc>
          <w:tcPr>
            <w:tcW w:w="7937" w:type="dxa"/>
          </w:tcPr>
          <w:p w14:paraId="3D9D2C5C"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Espelhos retrovisores, de ambos os lados;</w:t>
            </w:r>
          </w:p>
          <w:p w14:paraId="51BB8B67"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Farol dianteiro (luz alta e baixa), de cor branca;</w:t>
            </w:r>
          </w:p>
          <w:p w14:paraId="22DFE149"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Lanterna de Posição dianteira, de cor branca;</w:t>
            </w:r>
          </w:p>
          <w:p w14:paraId="01D27275"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Lanterna de Posição Traseira, de cor vermelha;</w:t>
            </w:r>
          </w:p>
          <w:p w14:paraId="017DAA2E"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Retrorefletor, de cor vermelha na parte traseira;</w:t>
            </w:r>
          </w:p>
          <w:p w14:paraId="4CF6589D"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Lanterna de freio, de cor vermelha;</w:t>
            </w:r>
          </w:p>
          <w:p w14:paraId="21B26ED3"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Indicadores luminosos de mudança de direção, dianteiros e traseiros, cor ambar;</w:t>
            </w:r>
          </w:p>
          <w:p w14:paraId="55525BAF"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Lanterna de advertência, de cor ambar;</w:t>
            </w:r>
          </w:p>
          <w:p w14:paraId="539429E8"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Iluminação da placa traseira de cor branca</w:t>
            </w:r>
          </w:p>
          <w:p w14:paraId="7618813E"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Velocímetro;</w:t>
            </w:r>
          </w:p>
          <w:p w14:paraId="2523312B"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Buzina;</w:t>
            </w:r>
          </w:p>
          <w:p w14:paraId="52220C05"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Pneus que ofereçam condições mínimas de segurança;</w:t>
            </w:r>
          </w:p>
          <w:p w14:paraId="7F340E01"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Dispositivo destinado ao controle de ruído do motor;</w:t>
            </w:r>
          </w:p>
          <w:p w14:paraId="0B0A35AD" w14:textId="77777777" w:rsidR="006E7F07" w:rsidRPr="00F66DBE" w:rsidRDefault="00955DB3">
            <w:pPr>
              <w:widowControl w:val="0"/>
              <w:tabs>
                <w:tab w:val="left" w:pos="1080"/>
              </w:tabs>
              <w:jc w:val="both"/>
              <w:rPr>
                <w:rFonts w:ascii="Arial" w:eastAsia="Arial" w:hAnsi="Arial" w:cs="Arial"/>
                <w:sz w:val="20"/>
                <w:szCs w:val="20"/>
              </w:rPr>
            </w:pPr>
            <w:r w:rsidRPr="00F66DBE">
              <w:rPr>
                <w:rFonts w:ascii="Arial" w:eastAsia="Arial" w:hAnsi="Arial" w:cs="Arial"/>
                <w:sz w:val="20"/>
                <w:szCs w:val="20"/>
              </w:rPr>
              <w:t>- Protetor das  rodas traseiras.</w:t>
            </w:r>
          </w:p>
        </w:tc>
      </w:tr>
      <w:tr w:rsidR="006E7F07" w:rsidRPr="00F66DBE" w14:paraId="17C22F18" w14:textId="77777777">
        <w:tc>
          <w:tcPr>
            <w:tcW w:w="2694" w:type="dxa"/>
          </w:tcPr>
          <w:p w14:paraId="7378F9A6"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Demais itens obrigatórios definidos pela CONTRAN 573/2015</w:t>
            </w:r>
          </w:p>
        </w:tc>
        <w:tc>
          <w:tcPr>
            <w:tcW w:w="7937" w:type="dxa"/>
          </w:tcPr>
          <w:p w14:paraId="030E49AC"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b/>
                <w:sz w:val="20"/>
                <w:szCs w:val="20"/>
              </w:rPr>
              <w:t>Placas</w:t>
            </w:r>
            <w:r w:rsidRPr="00F66DBE">
              <w:rPr>
                <w:rFonts w:ascii="Arial" w:eastAsia="Arial" w:hAnsi="Arial" w:cs="Arial"/>
                <w:sz w:val="20"/>
                <w:szCs w:val="20"/>
              </w:rPr>
              <w:t xml:space="preserve"> de identificação </w:t>
            </w:r>
            <w:r w:rsidRPr="00F66DBE">
              <w:rPr>
                <w:rFonts w:ascii="Arial" w:eastAsia="Arial" w:hAnsi="Arial" w:cs="Arial"/>
                <w:b/>
                <w:sz w:val="20"/>
                <w:szCs w:val="20"/>
              </w:rPr>
              <w:t>traseira</w:t>
            </w:r>
            <w:r w:rsidRPr="00F66DBE">
              <w:rPr>
                <w:rFonts w:ascii="Arial" w:eastAsia="Arial" w:hAnsi="Arial" w:cs="Arial"/>
                <w:sz w:val="20"/>
                <w:szCs w:val="20"/>
              </w:rPr>
              <w:t>, com dimensões idênticas às de motocicleta;</w:t>
            </w:r>
            <w:r w:rsidRPr="00F66DBE">
              <w:rPr>
                <w:rFonts w:ascii="Arial" w:eastAsia="Arial" w:hAnsi="Arial" w:cs="Arial"/>
                <w:sz w:val="20"/>
                <w:szCs w:val="20"/>
              </w:rPr>
              <w:br/>
              <w:t xml:space="preserve"> - </w:t>
            </w:r>
            <w:r w:rsidRPr="00F66DBE">
              <w:rPr>
                <w:rFonts w:ascii="Arial" w:eastAsia="Arial" w:hAnsi="Arial" w:cs="Arial"/>
                <w:b/>
                <w:sz w:val="20"/>
                <w:szCs w:val="20"/>
              </w:rPr>
              <w:t>Lanterna de marcha à ré</w:t>
            </w:r>
            <w:r w:rsidRPr="00F66DBE">
              <w:rPr>
                <w:rFonts w:ascii="Arial" w:eastAsia="Arial" w:hAnsi="Arial" w:cs="Arial"/>
                <w:sz w:val="20"/>
                <w:szCs w:val="20"/>
              </w:rPr>
              <w:t xml:space="preserve"> na cor branca </w:t>
            </w:r>
            <w:r w:rsidRPr="00F66DBE">
              <w:rPr>
                <w:rFonts w:ascii="Arial" w:eastAsia="Arial" w:hAnsi="Arial" w:cs="Arial"/>
                <w:sz w:val="20"/>
                <w:szCs w:val="20"/>
                <w:u w:val="single"/>
              </w:rPr>
              <w:t>quando o veículo permitir este tipo de deslocamento;</w:t>
            </w:r>
          </w:p>
          <w:p w14:paraId="562D0268"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A </w:t>
            </w:r>
            <w:r w:rsidRPr="00F66DBE">
              <w:rPr>
                <w:rFonts w:ascii="Arial" w:eastAsia="Arial" w:hAnsi="Arial" w:cs="Arial"/>
                <w:b/>
                <w:sz w:val="20"/>
                <w:szCs w:val="20"/>
              </w:rPr>
              <w:t>identificação</w:t>
            </w:r>
            <w:r w:rsidRPr="00F66DBE">
              <w:rPr>
                <w:rFonts w:ascii="Arial" w:eastAsia="Arial" w:hAnsi="Arial" w:cs="Arial"/>
                <w:sz w:val="20"/>
                <w:szCs w:val="20"/>
              </w:rPr>
              <w:t xml:space="preserve"> por meio da gravação do Número de Identificação do Veículo (</w:t>
            </w:r>
            <w:r w:rsidRPr="00F66DBE">
              <w:rPr>
                <w:rFonts w:ascii="Arial" w:eastAsia="Arial" w:hAnsi="Arial" w:cs="Arial"/>
                <w:b/>
                <w:sz w:val="20"/>
                <w:szCs w:val="20"/>
              </w:rPr>
              <w:t>VIN</w:t>
            </w:r>
            <w:r w:rsidRPr="00F66DBE">
              <w:rPr>
                <w:rFonts w:ascii="Arial" w:eastAsia="Arial" w:hAnsi="Arial" w:cs="Arial"/>
                <w:sz w:val="20"/>
                <w:szCs w:val="20"/>
              </w:rPr>
              <w:t>);</w:t>
            </w:r>
          </w:p>
        </w:tc>
      </w:tr>
      <w:tr w:rsidR="006E7F07" w:rsidRPr="00F66DBE" w14:paraId="6EBD1EF0" w14:textId="77777777">
        <w:tc>
          <w:tcPr>
            <w:tcW w:w="2694" w:type="dxa"/>
          </w:tcPr>
          <w:p w14:paraId="0F957800"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 xml:space="preserve">Itens Obrigatórios </w:t>
            </w:r>
            <w:r w:rsidRPr="00F66DBE">
              <w:rPr>
                <w:rFonts w:ascii="Arial" w:eastAsia="Arial" w:hAnsi="Arial" w:cs="Arial"/>
                <w:b/>
                <w:sz w:val="20"/>
                <w:szCs w:val="20"/>
              </w:rPr>
              <w:t>Específicos</w:t>
            </w:r>
            <w:r w:rsidRPr="00F66DBE">
              <w:rPr>
                <w:rFonts w:ascii="Arial" w:eastAsia="Arial" w:hAnsi="Arial" w:cs="Arial"/>
                <w:sz w:val="20"/>
                <w:szCs w:val="20"/>
              </w:rPr>
              <w:t xml:space="preserve"> para Quadriciclos </w:t>
            </w:r>
            <w:r w:rsidRPr="00F66DBE">
              <w:rPr>
                <w:rFonts w:ascii="Arial" w:eastAsia="Arial" w:hAnsi="Arial" w:cs="Arial"/>
                <w:b/>
                <w:sz w:val="20"/>
                <w:szCs w:val="20"/>
              </w:rPr>
              <w:t>Elétricos</w:t>
            </w:r>
          </w:p>
        </w:tc>
        <w:tc>
          <w:tcPr>
            <w:tcW w:w="7937" w:type="dxa"/>
          </w:tcPr>
          <w:p w14:paraId="74294807"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Cinto de segurança de três ou quatro pontos para condutor e passageiros;</w:t>
            </w:r>
            <w:r w:rsidRPr="00F66DBE">
              <w:rPr>
                <w:rFonts w:ascii="Arial" w:eastAsia="Arial" w:hAnsi="Arial" w:cs="Arial"/>
                <w:sz w:val="20"/>
                <w:szCs w:val="20"/>
              </w:rPr>
              <w:br/>
              <w:t>- Assentos com apoio de cabeça;</w:t>
            </w:r>
            <w:r w:rsidRPr="00F66DBE">
              <w:rPr>
                <w:rFonts w:ascii="Arial" w:eastAsia="Arial" w:hAnsi="Arial" w:cs="Arial"/>
                <w:sz w:val="20"/>
                <w:szCs w:val="20"/>
              </w:rPr>
              <w:br/>
              <w:t>- Equipamento suplementar de segurança passiva – AIR BAG frontal.</w:t>
            </w:r>
          </w:p>
        </w:tc>
      </w:tr>
      <w:tr w:rsidR="006E7F07" w:rsidRPr="00F66DBE" w14:paraId="232A2684" w14:textId="77777777">
        <w:tc>
          <w:tcPr>
            <w:tcW w:w="2694" w:type="dxa"/>
          </w:tcPr>
          <w:p w14:paraId="6858DAB1"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 xml:space="preserve">Características adicionas relacionadas ao Sistema de </w:t>
            </w:r>
            <w:r w:rsidRPr="00F66DBE">
              <w:rPr>
                <w:rFonts w:ascii="Arial" w:eastAsia="Arial" w:hAnsi="Arial" w:cs="Arial"/>
                <w:b/>
                <w:sz w:val="20"/>
                <w:szCs w:val="20"/>
              </w:rPr>
              <w:t>Frenagem (ABS / CBS</w:t>
            </w:r>
            <w:r w:rsidRPr="00F66DBE">
              <w:rPr>
                <w:rFonts w:ascii="Arial" w:eastAsia="Arial" w:hAnsi="Arial" w:cs="Arial"/>
                <w:sz w:val="20"/>
                <w:szCs w:val="20"/>
              </w:rPr>
              <w:t>)</w:t>
            </w:r>
          </w:p>
        </w:tc>
        <w:tc>
          <w:tcPr>
            <w:tcW w:w="7937" w:type="dxa"/>
          </w:tcPr>
          <w:p w14:paraId="33CA9BBB"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Sistema antitravamento (</w:t>
            </w:r>
            <w:r w:rsidRPr="00F66DBE">
              <w:rPr>
                <w:rFonts w:ascii="Arial" w:eastAsia="Arial" w:hAnsi="Arial" w:cs="Arial"/>
                <w:b/>
                <w:sz w:val="20"/>
                <w:szCs w:val="20"/>
              </w:rPr>
              <w:t>ABS</w:t>
            </w:r>
            <w:r w:rsidRPr="00F66DBE">
              <w:rPr>
                <w:rFonts w:ascii="Arial" w:eastAsia="Arial" w:hAnsi="Arial" w:cs="Arial"/>
                <w:sz w:val="20"/>
                <w:szCs w:val="20"/>
              </w:rPr>
              <w:t xml:space="preserve">) em todas as rodas, para veículos com cilindrada </w:t>
            </w:r>
            <w:r w:rsidRPr="00F66DBE">
              <w:rPr>
                <w:rFonts w:ascii="Arial" w:eastAsia="Arial" w:hAnsi="Arial" w:cs="Arial"/>
                <w:b/>
                <w:sz w:val="20"/>
                <w:szCs w:val="20"/>
              </w:rPr>
              <w:t>igual ou superior</w:t>
            </w:r>
            <w:r w:rsidRPr="00F66DBE">
              <w:rPr>
                <w:rFonts w:ascii="Arial" w:eastAsia="Arial" w:hAnsi="Arial" w:cs="Arial"/>
                <w:sz w:val="20"/>
                <w:szCs w:val="20"/>
              </w:rPr>
              <w:t xml:space="preserve"> </w:t>
            </w:r>
            <w:r w:rsidRPr="00F66DBE">
              <w:rPr>
                <w:rFonts w:ascii="Arial" w:eastAsia="Arial" w:hAnsi="Arial" w:cs="Arial"/>
                <w:b/>
                <w:sz w:val="20"/>
                <w:szCs w:val="20"/>
              </w:rPr>
              <w:t>a 300 cc</w:t>
            </w:r>
            <w:r w:rsidRPr="00F66DBE">
              <w:rPr>
                <w:rFonts w:ascii="Arial" w:eastAsia="Arial" w:hAnsi="Arial" w:cs="Arial"/>
                <w:sz w:val="20"/>
                <w:szCs w:val="20"/>
              </w:rPr>
              <w:t xml:space="preserve"> ou e no caso de elétricos, com potências </w:t>
            </w:r>
            <w:r w:rsidRPr="00F66DBE">
              <w:rPr>
                <w:rFonts w:ascii="Arial" w:eastAsia="Arial" w:hAnsi="Arial" w:cs="Arial"/>
                <w:b/>
                <w:sz w:val="20"/>
                <w:szCs w:val="20"/>
              </w:rPr>
              <w:t>igual ou superior</w:t>
            </w:r>
            <w:r w:rsidRPr="00F66DBE">
              <w:rPr>
                <w:rFonts w:ascii="Arial" w:eastAsia="Arial" w:hAnsi="Arial" w:cs="Arial"/>
                <w:sz w:val="20"/>
                <w:szCs w:val="20"/>
              </w:rPr>
              <w:t xml:space="preserve"> </w:t>
            </w:r>
            <w:r w:rsidRPr="00F66DBE">
              <w:rPr>
                <w:rFonts w:ascii="Arial" w:eastAsia="Arial" w:hAnsi="Arial" w:cs="Arial"/>
                <w:b/>
                <w:sz w:val="20"/>
                <w:szCs w:val="20"/>
              </w:rPr>
              <w:t>a 22 kW</w:t>
            </w:r>
            <w:r w:rsidRPr="00F66DBE">
              <w:rPr>
                <w:rFonts w:ascii="Arial" w:eastAsia="Arial" w:hAnsi="Arial" w:cs="Arial"/>
                <w:sz w:val="20"/>
                <w:szCs w:val="20"/>
              </w:rPr>
              <w:t>.</w:t>
            </w:r>
          </w:p>
          <w:p w14:paraId="7EC53031" w14:textId="77777777" w:rsidR="006E7F07" w:rsidRPr="00F66DBE" w:rsidRDefault="006E7F07">
            <w:pPr>
              <w:tabs>
                <w:tab w:val="left" w:pos="3360"/>
              </w:tabs>
              <w:rPr>
                <w:rFonts w:ascii="Arial" w:eastAsia="Arial" w:hAnsi="Arial" w:cs="Arial"/>
                <w:sz w:val="20"/>
                <w:szCs w:val="20"/>
              </w:rPr>
            </w:pPr>
          </w:p>
          <w:p w14:paraId="6DD6D124"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Sistema  de frenagem combinada das rodas (</w:t>
            </w:r>
            <w:r w:rsidRPr="00F66DBE">
              <w:rPr>
                <w:rFonts w:ascii="Arial" w:eastAsia="Arial" w:hAnsi="Arial" w:cs="Arial"/>
                <w:b/>
                <w:sz w:val="20"/>
                <w:szCs w:val="20"/>
              </w:rPr>
              <w:t xml:space="preserve">CBS) </w:t>
            </w:r>
            <w:r w:rsidRPr="00F66DBE">
              <w:rPr>
                <w:rFonts w:ascii="Arial" w:eastAsia="Arial" w:hAnsi="Arial" w:cs="Arial"/>
                <w:sz w:val="20"/>
                <w:szCs w:val="20"/>
              </w:rPr>
              <w:t>ou Sistema antitravamento (</w:t>
            </w:r>
            <w:r w:rsidRPr="00F66DBE">
              <w:rPr>
                <w:rFonts w:ascii="Arial" w:eastAsia="Arial" w:hAnsi="Arial" w:cs="Arial"/>
                <w:b/>
                <w:sz w:val="20"/>
                <w:szCs w:val="20"/>
              </w:rPr>
              <w:t>ABS</w:t>
            </w:r>
            <w:r w:rsidRPr="00F66DBE">
              <w:rPr>
                <w:rFonts w:ascii="Arial" w:eastAsia="Arial" w:hAnsi="Arial" w:cs="Arial"/>
                <w:sz w:val="20"/>
                <w:szCs w:val="20"/>
              </w:rPr>
              <w:t xml:space="preserve">) das rodas, para veículos com cilindrada </w:t>
            </w:r>
            <w:r w:rsidRPr="00F66DBE">
              <w:rPr>
                <w:rFonts w:ascii="Arial" w:eastAsia="Arial" w:hAnsi="Arial" w:cs="Arial"/>
                <w:b/>
                <w:sz w:val="20"/>
                <w:szCs w:val="20"/>
              </w:rPr>
              <w:t>inferior</w:t>
            </w:r>
            <w:r w:rsidRPr="00F66DBE">
              <w:rPr>
                <w:rFonts w:ascii="Arial" w:eastAsia="Arial" w:hAnsi="Arial" w:cs="Arial"/>
                <w:sz w:val="20"/>
                <w:szCs w:val="20"/>
              </w:rPr>
              <w:t xml:space="preserve"> </w:t>
            </w:r>
            <w:r w:rsidRPr="00F66DBE">
              <w:rPr>
                <w:rFonts w:ascii="Arial" w:eastAsia="Arial" w:hAnsi="Arial" w:cs="Arial"/>
                <w:b/>
                <w:sz w:val="20"/>
                <w:szCs w:val="20"/>
              </w:rPr>
              <w:t>a a 300 cc</w:t>
            </w:r>
            <w:r w:rsidRPr="00F66DBE">
              <w:rPr>
                <w:rFonts w:ascii="Arial" w:eastAsia="Arial" w:hAnsi="Arial" w:cs="Arial"/>
                <w:sz w:val="20"/>
                <w:szCs w:val="20"/>
              </w:rPr>
              <w:t xml:space="preserve"> ou e no caso de elétricos, com potências </w:t>
            </w:r>
            <w:r w:rsidRPr="00F66DBE">
              <w:rPr>
                <w:rFonts w:ascii="Arial" w:eastAsia="Arial" w:hAnsi="Arial" w:cs="Arial"/>
                <w:b/>
                <w:sz w:val="20"/>
                <w:szCs w:val="20"/>
              </w:rPr>
              <w:t>abaixo</w:t>
            </w:r>
            <w:r w:rsidRPr="00F66DBE">
              <w:rPr>
                <w:rFonts w:ascii="Arial" w:eastAsia="Arial" w:hAnsi="Arial" w:cs="Arial"/>
                <w:sz w:val="20"/>
                <w:szCs w:val="20"/>
              </w:rPr>
              <w:t xml:space="preserve"> </w:t>
            </w:r>
            <w:r w:rsidRPr="00F66DBE">
              <w:rPr>
                <w:rFonts w:ascii="Arial" w:eastAsia="Arial" w:hAnsi="Arial" w:cs="Arial"/>
                <w:b/>
                <w:sz w:val="20"/>
                <w:szCs w:val="20"/>
              </w:rPr>
              <w:t>de 22 kW</w:t>
            </w:r>
            <w:r w:rsidRPr="00F66DBE">
              <w:rPr>
                <w:rFonts w:ascii="Arial" w:eastAsia="Arial" w:hAnsi="Arial" w:cs="Arial"/>
                <w:sz w:val="20"/>
                <w:szCs w:val="20"/>
              </w:rPr>
              <w:t xml:space="preserve"> (*)</w:t>
            </w:r>
          </w:p>
          <w:p w14:paraId="65225055" w14:textId="77777777" w:rsidR="006E7F07" w:rsidRPr="00F66DBE" w:rsidRDefault="006E7F07">
            <w:pPr>
              <w:tabs>
                <w:tab w:val="left" w:pos="3360"/>
              </w:tabs>
              <w:rPr>
                <w:rFonts w:ascii="Arial" w:eastAsia="Arial" w:hAnsi="Arial" w:cs="Arial"/>
                <w:sz w:val="20"/>
                <w:szCs w:val="20"/>
              </w:rPr>
            </w:pPr>
          </w:p>
          <w:p w14:paraId="7070A943"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Os Quadriciclos </w:t>
            </w:r>
            <w:r w:rsidRPr="00F66DBE">
              <w:rPr>
                <w:rFonts w:ascii="Arial" w:eastAsia="Arial" w:hAnsi="Arial" w:cs="Arial"/>
                <w:b/>
                <w:sz w:val="20"/>
                <w:szCs w:val="20"/>
              </w:rPr>
              <w:t xml:space="preserve">Elétricos </w:t>
            </w:r>
            <w:r w:rsidRPr="00F66DBE">
              <w:rPr>
                <w:rFonts w:ascii="Arial" w:eastAsia="Arial" w:hAnsi="Arial" w:cs="Arial"/>
                <w:sz w:val="20"/>
                <w:szCs w:val="20"/>
                <w:u w:val="single"/>
              </w:rPr>
              <w:t xml:space="preserve">cuja potência máxima do motor não seja superior a 15kW, </w:t>
            </w:r>
            <w:r w:rsidRPr="00F66DBE">
              <w:rPr>
                <w:rFonts w:ascii="Arial" w:eastAsia="Arial" w:hAnsi="Arial" w:cs="Arial"/>
                <w:sz w:val="20"/>
                <w:szCs w:val="20"/>
              </w:rPr>
              <w:t xml:space="preserve">conforme Contran 573/2015 – Art. 8º estão </w:t>
            </w:r>
            <w:r w:rsidRPr="00F66DBE">
              <w:rPr>
                <w:rFonts w:ascii="Arial" w:eastAsia="Arial" w:hAnsi="Arial" w:cs="Arial"/>
                <w:b/>
                <w:sz w:val="20"/>
                <w:szCs w:val="20"/>
              </w:rPr>
              <w:t>isentos</w:t>
            </w:r>
            <w:r w:rsidRPr="00F66DBE">
              <w:rPr>
                <w:rFonts w:ascii="Arial" w:eastAsia="Arial" w:hAnsi="Arial" w:cs="Arial"/>
                <w:sz w:val="20"/>
                <w:szCs w:val="20"/>
              </w:rPr>
              <w:t xml:space="preserve"> das exigências relacionadas aos dispositivos de Freios com sistema antitravamento das rodas (</w:t>
            </w:r>
            <w:r w:rsidRPr="00F66DBE">
              <w:rPr>
                <w:rFonts w:ascii="Arial" w:eastAsia="Arial" w:hAnsi="Arial" w:cs="Arial"/>
                <w:b/>
                <w:sz w:val="20"/>
                <w:szCs w:val="20"/>
              </w:rPr>
              <w:t>ABS</w:t>
            </w:r>
            <w:r w:rsidRPr="00F66DBE">
              <w:rPr>
                <w:rFonts w:ascii="Arial" w:eastAsia="Arial" w:hAnsi="Arial" w:cs="Arial"/>
                <w:sz w:val="20"/>
                <w:szCs w:val="20"/>
              </w:rPr>
              <w:t>) e/ou sistema de frenagem combinada das rodas (</w:t>
            </w:r>
            <w:r w:rsidRPr="00F66DBE">
              <w:rPr>
                <w:rFonts w:ascii="Arial" w:eastAsia="Arial" w:hAnsi="Arial" w:cs="Arial"/>
                <w:b/>
                <w:sz w:val="20"/>
                <w:szCs w:val="20"/>
              </w:rPr>
              <w:t>CBS</w:t>
            </w:r>
            <w:r w:rsidRPr="00F66DBE">
              <w:rPr>
                <w:rFonts w:ascii="Arial" w:eastAsia="Arial" w:hAnsi="Arial" w:cs="Arial"/>
                <w:sz w:val="20"/>
                <w:szCs w:val="20"/>
              </w:rPr>
              <w:t xml:space="preserve">) conforme critérios e prazos da CONTRAN nº </w:t>
            </w:r>
            <w:r w:rsidRPr="00F66DBE">
              <w:rPr>
                <w:rFonts w:ascii="Arial" w:eastAsia="Arial" w:hAnsi="Arial" w:cs="Arial"/>
                <w:b/>
                <w:sz w:val="20"/>
                <w:szCs w:val="20"/>
              </w:rPr>
              <w:t>915/2022</w:t>
            </w:r>
            <w:r w:rsidRPr="00F66DBE">
              <w:rPr>
                <w:rFonts w:ascii="Arial" w:eastAsia="Arial" w:hAnsi="Arial" w:cs="Arial"/>
                <w:sz w:val="20"/>
                <w:szCs w:val="20"/>
              </w:rPr>
              <w:t xml:space="preserve">. </w:t>
            </w:r>
          </w:p>
          <w:p w14:paraId="2D1A6E1F" w14:textId="77777777" w:rsidR="006E7F07" w:rsidRPr="00F66DBE" w:rsidRDefault="006E7F07">
            <w:pPr>
              <w:tabs>
                <w:tab w:val="left" w:pos="3360"/>
              </w:tabs>
              <w:rPr>
                <w:rFonts w:ascii="Arial" w:eastAsia="Arial" w:hAnsi="Arial" w:cs="Arial"/>
                <w:sz w:val="20"/>
                <w:szCs w:val="20"/>
              </w:rPr>
            </w:pPr>
          </w:p>
          <w:p w14:paraId="69FF5B9F"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-Aplica-se obrigatoriedade de ABS e/ou CBS, desde 01/01/2019,  a todos os quadriciclos que venham a ser transformados conforme legislação vigente.</w:t>
            </w:r>
          </w:p>
          <w:p w14:paraId="046AE418" w14:textId="77777777" w:rsidR="006E7F07" w:rsidRPr="00F66DBE" w:rsidRDefault="006E7F07">
            <w:pPr>
              <w:tabs>
                <w:tab w:val="left" w:pos="3360"/>
              </w:tabs>
              <w:rPr>
                <w:rFonts w:ascii="Arial" w:eastAsia="Arial" w:hAnsi="Arial" w:cs="Arial"/>
                <w:sz w:val="20"/>
                <w:szCs w:val="20"/>
              </w:rPr>
            </w:pPr>
          </w:p>
          <w:p w14:paraId="13BD0D77"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Ficam dispensados de ABS e/ou CBS: </w:t>
            </w:r>
          </w:p>
          <w:p w14:paraId="56BA502B"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Os veículos militares; </w:t>
            </w:r>
          </w:p>
          <w:p w14:paraId="44A25577"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-Os veículos de uso exclusivo fora de estrada; </w:t>
            </w:r>
          </w:p>
          <w:p w14:paraId="22B599E3"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Os veículos de fabricação artesanal.</w:t>
            </w:r>
          </w:p>
          <w:p w14:paraId="2BDD6345"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Os Veículos fabricados anteriores à 1º de janeiro de 2016 e aos entre 01/01/2016 a 31/12/2018, desde que dentro do cronograma relatado no Art. 6 da Contran 509/14.  </w:t>
            </w:r>
          </w:p>
          <w:p w14:paraId="673624AE" w14:textId="77777777" w:rsidR="006E7F07" w:rsidRPr="00F66DBE" w:rsidRDefault="006E7F07">
            <w:pPr>
              <w:tabs>
                <w:tab w:val="left" w:pos="3360"/>
              </w:tabs>
              <w:rPr>
                <w:rFonts w:ascii="Arial" w:eastAsia="Arial" w:hAnsi="Arial" w:cs="Arial"/>
                <w:sz w:val="20"/>
                <w:szCs w:val="20"/>
              </w:rPr>
            </w:pPr>
          </w:p>
        </w:tc>
      </w:tr>
      <w:tr w:rsidR="006E7F07" w:rsidRPr="00F66DBE" w14:paraId="080FFFBF" w14:textId="77777777">
        <w:tc>
          <w:tcPr>
            <w:tcW w:w="2694" w:type="dxa"/>
          </w:tcPr>
          <w:p w14:paraId="231460BC" w14:textId="77777777" w:rsidR="006E7F07" w:rsidRPr="00F66DBE" w:rsidRDefault="00955DB3">
            <w:pPr>
              <w:tabs>
                <w:tab w:val="left" w:pos="3360"/>
              </w:tabs>
              <w:jc w:val="center"/>
              <w:rPr>
                <w:rFonts w:ascii="Arial" w:eastAsia="Arial" w:hAnsi="Arial" w:cs="Arial"/>
                <w:sz w:val="20"/>
                <w:szCs w:val="20"/>
              </w:rPr>
            </w:pPr>
            <w:r w:rsidRPr="00F66DBE">
              <w:rPr>
                <w:rFonts w:ascii="Arial" w:eastAsia="Arial" w:hAnsi="Arial" w:cs="Arial"/>
                <w:sz w:val="20"/>
                <w:szCs w:val="20"/>
              </w:rPr>
              <w:t>Características adicionais e Restrições de uso</w:t>
            </w:r>
          </w:p>
        </w:tc>
        <w:tc>
          <w:tcPr>
            <w:tcW w:w="7937" w:type="dxa"/>
          </w:tcPr>
          <w:p w14:paraId="5FCFCA69"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w:t>
            </w:r>
            <w:r w:rsidRPr="00F66DBE">
              <w:rPr>
                <w:rFonts w:ascii="Arial" w:eastAsia="Arial" w:hAnsi="Arial" w:cs="Arial"/>
                <w:b/>
                <w:sz w:val="20"/>
                <w:szCs w:val="20"/>
              </w:rPr>
              <w:t xml:space="preserve">Circulação </w:t>
            </w:r>
            <w:r w:rsidRPr="00F66DBE">
              <w:rPr>
                <w:rFonts w:ascii="Arial" w:eastAsia="Arial" w:hAnsi="Arial" w:cs="Arial"/>
                <w:b/>
                <w:sz w:val="20"/>
                <w:szCs w:val="20"/>
                <w:u w:val="single"/>
              </w:rPr>
              <w:t>restrita às vias urbanas</w:t>
            </w:r>
            <w:r w:rsidRPr="00F66DBE">
              <w:rPr>
                <w:rFonts w:ascii="Arial" w:eastAsia="Arial" w:hAnsi="Arial" w:cs="Arial"/>
                <w:b/>
                <w:sz w:val="20"/>
                <w:szCs w:val="20"/>
              </w:rPr>
              <w:t>,</w:t>
            </w:r>
            <w:r w:rsidRPr="00F66DBE">
              <w:rPr>
                <w:rFonts w:ascii="Arial" w:eastAsia="Arial" w:hAnsi="Arial" w:cs="Arial"/>
                <w:sz w:val="20"/>
                <w:szCs w:val="20"/>
              </w:rPr>
              <w:t xml:space="preserve"> sendo proibida sua circulação em rodovias federais, estaduais e do Distrito Federal;</w:t>
            </w:r>
          </w:p>
          <w:p w14:paraId="41950E3D"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Utilização aplicável somente ao transporte de passageiros maior de 7 anos.</w:t>
            </w:r>
          </w:p>
          <w:p w14:paraId="0E5009D0"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lastRenderedPageBreak/>
              <w:t xml:space="preserve">- Uso de </w:t>
            </w:r>
            <w:r w:rsidRPr="00F66DBE">
              <w:rPr>
                <w:rFonts w:ascii="Arial" w:eastAsia="Arial" w:hAnsi="Arial" w:cs="Arial"/>
                <w:b/>
                <w:sz w:val="20"/>
                <w:szCs w:val="20"/>
              </w:rPr>
              <w:t>Cabine Fechada</w:t>
            </w:r>
            <w:r w:rsidRPr="00F66DBE">
              <w:rPr>
                <w:rFonts w:ascii="Arial" w:eastAsia="Arial" w:hAnsi="Arial" w:cs="Arial"/>
                <w:sz w:val="20"/>
                <w:szCs w:val="20"/>
              </w:rPr>
              <w:t xml:space="preserve"> é permitida </w:t>
            </w:r>
            <w:r w:rsidRPr="00F66DBE">
              <w:rPr>
                <w:rFonts w:ascii="Arial" w:eastAsia="Arial" w:hAnsi="Arial" w:cs="Arial"/>
                <w:b/>
                <w:sz w:val="20"/>
                <w:szCs w:val="20"/>
              </w:rPr>
              <w:t>somente</w:t>
            </w:r>
            <w:r w:rsidRPr="00F66DBE">
              <w:rPr>
                <w:rFonts w:ascii="Arial" w:eastAsia="Arial" w:hAnsi="Arial" w:cs="Arial"/>
                <w:sz w:val="20"/>
                <w:szCs w:val="20"/>
              </w:rPr>
              <w:t xml:space="preserve"> aos de </w:t>
            </w:r>
            <w:r w:rsidRPr="00F66DBE">
              <w:rPr>
                <w:rFonts w:ascii="Arial" w:eastAsia="Arial" w:hAnsi="Arial" w:cs="Arial"/>
                <w:b/>
                <w:sz w:val="20"/>
                <w:szCs w:val="20"/>
              </w:rPr>
              <w:t>motorização elétrica</w:t>
            </w:r>
            <w:r w:rsidRPr="00F66DBE">
              <w:rPr>
                <w:rFonts w:ascii="Arial" w:eastAsia="Arial" w:hAnsi="Arial" w:cs="Arial"/>
                <w:sz w:val="20"/>
                <w:szCs w:val="20"/>
              </w:rPr>
              <w:t xml:space="preserve"> (baterias).</w:t>
            </w:r>
            <w:r w:rsidRPr="00F66DBE">
              <w:rPr>
                <w:rFonts w:ascii="Arial" w:eastAsia="Arial" w:hAnsi="Arial" w:cs="Arial"/>
                <w:sz w:val="20"/>
                <w:szCs w:val="20"/>
              </w:rPr>
              <w:br/>
              <w:t>– Proibida a  transformação de outros tipos de veículos em Quadriciclos.</w:t>
            </w:r>
          </w:p>
          <w:p w14:paraId="2F952743" w14:textId="77777777" w:rsidR="006E7F07" w:rsidRPr="00F66DBE" w:rsidRDefault="00955DB3">
            <w:pPr>
              <w:tabs>
                <w:tab w:val="left" w:pos="3360"/>
              </w:tabs>
              <w:rPr>
                <w:rFonts w:ascii="Arial" w:eastAsia="Arial" w:hAnsi="Arial" w:cs="Arial"/>
                <w:sz w:val="20"/>
                <w:szCs w:val="20"/>
              </w:rPr>
            </w:pPr>
            <w:r w:rsidRPr="00F66DBE">
              <w:rPr>
                <w:rFonts w:ascii="Arial" w:eastAsia="Arial" w:hAnsi="Arial" w:cs="Arial"/>
                <w:sz w:val="20"/>
                <w:szCs w:val="20"/>
              </w:rPr>
              <w:t xml:space="preserve">– Carteira Nacional de Habilitação </w:t>
            </w:r>
            <w:r w:rsidRPr="00F66DBE">
              <w:rPr>
                <w:rFonts w:ascii="Arial" w:eastAsia="Arial" w:hAnsi="Arial" w:cs="Arial"/>
                <w:b/>
                <w:sz w:val="20"/>
                <w:szCs w:val="20"/>
              </w:rPr>
              <w:t xml:space="preserve">(CNH) </w:t>
            </w:r>
            <w:r w:rsidRPr="00F66DBE">
              <w:rPr>
                <w:rFonts w:ascii="Arial" w:eastAsia="Arial" w:hAnsi="Arial" w:cs="Arial"/>
                <w:sz w:val="20"/>
                <w:szCs w:val="20"/>
              </w:rPr>
              <w:t xml:space="preserve">do condutor será do </w:t>
            </w:r>
            <w:r w:rsidRPr="00F66DBE">
              <w:rPr>
                <w:rFonts w:ascii="Arial" w:eastAsia="Arial" w:hAnsi="Arial" w:cs="Arial"/>
                <w:b/>
                <w:sz w:val="20"/>
                <w:szCs w:val="20"/>
              </w:rPr>
              <w:t>tipo B</w:t>
            </w:r>
            <w:r w:rsidRPr="00F66DBE">
              <w:rPr>
                <w:rFonts w:ascii="Arial" w:eastAsia="Arial" w:hAnsi="Arial" w:cs="Arial"/>
                <w:sz w:val="20"/>
                <w:szCs w:val="20"/>
              </w:rPr>
              <w:t>.</w:t>
            </w:r>
          </w:p>
        </w:tc>
      </w:tr>
    </w:tbl>
    <w:p w14:paraId="68D30406" w14:textId="77777777" w:rsidR="006E7F07" w:rsidRPr="00F66DBE" w:rsidRDefault="006E7F07">
      <w:pPr>
        <w:tabs>
          <w:tab w:val="left" w:pos="3360"/>
        </w:tabs>
        <w:spacing w:after="0" w:line="240" w:lineRule="auto"/>
        <w:rPr>
          <w:rFonts w:ascii="Arial" w:eastAsia="Arial" w:hAnsi="Arial" w:cs="Arial"/>
          <w:sz w:val="20"/>
          <w:szCs w:val="20"/>
        </w:rPr>
      </w:pPr>
    </w:p>
    <w:tbl>
      <w:tblPr>
        <w:tblStyle w:val="afffffffffff5"/>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5C5A0ADE" w14:textId="77777777">
        <w:tc>
          <w:tcPr>
            <w:tcW w:w="10606" w:type="dxa"/>
            <w:shd w:val="clear" w:color="auto" w:fill="D9D9D9"/>
          </w:tcPr>
          <w:p w14:paraId="024E3885" w14:textId="77777777" w:rsidR="006E7F07" w:rsidRPr="00F66DBE" w:rsidRDefault="006E7F07">
            <w:pPr>
              <w:jc w:val="center"/>
              <w:rPr>
                <w:rFonts w:ascii="Arial" w:eastAsia="Arial" w:hAnsi="Arial" w:cs="Arial"/>
                <w:b/>
                <w:sz w:val="20"/>
                <w:szCs w:val="20"/>
              </w:rPr>
            </w:pPr>
          </w:p>
          <w:p w14:paraId="0DDAEDBB"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9.17 - Condições Particulares Relacionadas à </w:t>
            </w:r>
            <w:r w:rsidRPr="00F66DBE">
              <w:rPr>
                <w:rFonts w:ascii="Arial" w:eastAsia="Arial" w:hAnsi="Arial" w:cs="Arial"/>
                <w:b/>
                <w:sz w:val="20"/>
                <w:szCs w:val="20"/>
                <w:u w:val="single"/>
              </w:rPr>
              <w:t>RETIRADA DA CONDIÇÃO “AMBULÂNCIA</w:t>
            </w:r>
            <w:r w:rsidRPr="00F66DBE">
              <w:rPr>
                <w:rFonts w:ascii="Arial" w:eastAsia="Arial" w:hAnsi="Arial" w:cs="Arial"/>
                <w:b/>
                <w:sz w:val="20"/>
                <w:szCs w:val="20"/>
              </w:rPr>
              <w:t>”</w:t>
            </w:r>
            <w:r w:rsidRPr="00F66DBE">
              <w:rPr>
                <w:rFonts w:ascii="Arial" w:eastAsia="Arial" w:hAnsi="Arial" w:cs="Arial"/>
                <w:b/>
                <w:sz w:val="20"/>
                <w:szCs w:val="20"/>
                <w:u w:val="single"/>
              </w:rPr>
              <w:t>:</w:t>
            </w:r>
          </w:p>
          <w:p w14:paraId="22DEE73E" w14:textId="77777777" w:rsidR="006E7F07" w:rsidRPr="00F66DBE" w:rsidRDefault="006E7F07">
            <w:pPr>
              <w:jc w:val="both"/>
              <w:rPr>
                <w:rFonts w:ascii="Arial" w:eastAsia="Arial" w:hAnsi="Arial" w:cs="Arial"/>
                <w:sz w:val="20"/>
                <w:szCs w:val="20"/>
              </w:rPr>
            </w:pPr>
          </w:p>
        </w:tc>
      </w:tr>
    </w:tbl>
    <w:p w14:paraId="055FBC38" w14:textId="77777777" w:rsidR="006E7F07" w:rsidRPr="00F66DBE" w:rsidRDefault="006E7F07">
      <w:pPr>
        <w:spacing w:after="0" w:line="240" w:lineRule="auto"/>
        <w:jc w:val="center"/>
        <w:rPr>
          <w:rFonts w:ascii="Arial" w:eastAsia="Arial" w:hAnsi="Arial" w:cs="Arial"/>
          <w:b/>
          <w:sz w:val="20"/>
          <w:szCs w:val="20"/>
        </w:rPr>
      </w:pPr>
    </w:p>
    <w:p w14:paraId="44C47474" w14:textId="77777777" w:rsidR="006E7F07" w:rsidRPr="00F66DBE" w:rsidRDefault="00955DB3">
      <w:pPr>
        <w:numPr>
          <w:ilvl w:val="0"/>
          <w:numId w:val="6"/>
        </w:numPr>
        <w:pBdr>
          <w:top w:val="nil"/>
          <w:left w:val="nil"/>
          <w:bottom w:val="nil"/>
          <w:right w:val="nil"/>
          <w:between w:val="nil"/>
        </w:pBdr>
        <w:jc w:val="both"/>
        <w:rPr>
          <w:rFonts w:ascii="Arial" w:eastAsia="Arial" w:hAnsi="Arial" w:cs="Arial"/>
          <w:sz w:val="20"/>
          <w:szCs w:val="20"/>
        </w:rPr>
      </w:pPr>
      <w:bookmarkStart w:id="78" w:name="_Hlk156137043"/>
      <w:r w:rsidRPr="00F66DBE">
        <w:rPr>
          <w:rFonts w:ascii="Arial" w:eastAsia="Arial" w:hAnsi="Arial" w:cs="Arial"/>
          <w:b/>
          <w:i/>
          <w:sz w:val="20"/>
          <w:szCs w:val="20"/>
          <w:u w:val="single"/>
        </w:rPr>
        <w:t xml:space="preserve">Veículos que eram originalmente caminhão (*) e caminhonete” e que foram transformados em ambulância, </w:t>
      </w:r>
      <w:r w:rsidRPr="00F66DBE">
        <w:rPr>
          <w:rFonts w:ascii="Arial" w:eastAsia="Arial" w:hAnsi="Arial" w:cs="Arial"/>
          <w:i/>
          <w:sz w:val="20"/>
          <w:szCs w:val="20"/>
        </w:rPr>
        <w:t xml:space="preserve">conforme a Portaria DENATRAN </w:t>
      </w:r>
      <w:r w:rsidRPr="00F66DBE">
        <w:rPr>
          <w:rFonts w:ascii="Arial" w:eastAsia="Arial" w:hAnsi="Arial" w:cs="Arial"/>
          <w:b/>
          <w:i/>
          <w:sz w:val="20"/>
          <w:szCs w:val="20"/>
        </w:rPr>
        <w:t>58/2017</w:t>
      </w:r>
      <w:r w:rsidRPr="00F66DBE">
        <w:rPr>
          <w:rFonts w:ascii="Arial" w:eastAsia="Arial" w:hAnsi="Arial" w:cs="Arial"/>
          <w:i/>
          <w:sz w:val="20"/>
          <w:szCs w:val="20"/>
        </w:rPr>
        <w:t xml:space="preserve">, </w:t>
      </w:r>
      <w:r w:rsidRPr="00F66DBE">
        <w:rPr>
          <w:rFonts w:ascii="Arial" w:eastAsia="Arial" w:hAnsi="Arial" w:cs="Arial"/>
          <w:i/>
          <w:sz w:val="20"/>
          <w:szCs w:val="20"/>
          <w:u w:val="single"/>
        </w:rPr>
        <w:t>a partir de 27/05/2017</w:t>
      </w:r>
      <w:r w:rsidRPr="00F66DBE">
        <w:rPr>
          <w:rFonts w:ascii="Arial" w:eastAsia="Arial" w:hAnsi="Arial" w:cs="Arial"/>
          <w:i/>
          <w:sz w:val="20"/>
          <w:szCs w:val="20"/>
        </w:rPr>
        <w:t xml:space="preserve"> poderão ter a condição de ambulância retirada e alterada para </w:t>
      </w:r>
      <w:r w:rsidRPr="00F66DBE">
        <w:rPr>
          <w:rFonts w:ascii="Arial" w:eastAsia="Arial" w:hAnsi="Arial" w:cs="Arial"/>
          <w:b/>
          <w:i/>
          <w:sz w:val="20"/>
          <w:szCs w:val="20"/>
        </w:rPr>
        <w:t>furgão</w:t>
      </w:r>
      <w:r w:rsidRPr="00F66DBE">
        <w:rPr>
          <w:rFonts w:ascii="Arial" w:eastAsia="Arial" w:hAnsi="Arial" w:cs="Arial"/>
          <w:i/>
          <w:sz w:val="20"/>
          <w:szCs w:val="20"/>
        </w:rPr>
        <w:t>, observando-se que “a</w:t>
      </w:r>
      <w:r w:rsidRPr="00F66DBE">
        <w:rPr>
          <w:rFonts w:ascii="Arial" w:eastAsia="Arial" w:hAnsi="Arial" w:cs="Arial"/>
          <w:sz w:val="20"/>
          <w:szCs w:val="20"/>
        </w:rPr>
        <w:t xml:space="preserve"> marca/modelo/versão do veículo transformado ficará mantida”. Atentar adicionalmente </w:t>
      </w:r>
      <w:r w:rsidRPr="00F66DBE">
        <w:rPr>
          <w:rFonts w:ascii="Arial" w:eastAsia="Arial" w:hAnsi="Arial" w:cs="Arial"/>
          <w:i/>
          <w:sz w:val="20"/>
          <w:szCs w:val="20"/>
        </w:rPr>
        <w:t>que:</w:t>
      </w:r>
    </w:p>
    <w:p w14:paraId="28040DE8" w14:textId="36AFAE9A" w:rsidR="00001325" w:rsidRPr="00F66DBE" w:rsidRDefault="00001325" w:rsidP="00001325">
      <w:pPr>
        <w:pBdr>
          <w:top w:val="nil"/>
          <w:left w:val="nil"/>
          <w:bottom w:val="nil"/>
          <w:right w:val="nil"/>
          <w:between w:val="nil"/>
        </w:pBdr>
        <w:ind w:left="720"/>
        <w:jc w:val="both"/>
        <w:rPr>
          <w:rFonts w:ascii="Arial" w:eastAsia="Arial" w:hAnsi="Arial" w:cs="Arial"/>
          <w:sz w:val="20"/>
          <w:szCs w:val="20"/>
        </w:rPr>
      </w:pPr>
      <w:r w:rsidRPr="00F66DBE">
        <w:rPr>
          <w:rFonts w:ascii="Arial" w:eastAsia="Arial" w:hAnsi="Arial" w:cs="Arial"/>
          <w:b/>
          <w:i/>
          <w:sz w:val="20"/>
          <w:szCs w:val="20"/>
          <w:u w:val="single"/>
        </w:rPr>
        <w:t>- ART emitida por Engenheiro Mecânico relacionada a descaracterização da condição Ambulância deverá ser apresentada.</w:t>
      </w:r>
    </w:p>
    <w:bookmarkEnd w:id="78"/>
    <w:p w14:paraId="3FB46440" w14:textId="77777777" w:rsidR="006E7F07" w:rsidRPr="00F66DBE" w:rsidRDefault="00955DB3">
      <w:pPr>
        <w:ind w:left="708"/>
        <w:rPr>
          <w:rFonts w:ascii="Arial" w:eastAsia="Arial" w:hAnsi="Arial" w:cs="Arial"/>
          <w:i/>
          <w:sz w:val="20"/>
          <w:szCs w:val="20"/>
        </w:rPr>
      </w:pPr>
      <w:r w:rsidRPr="00F66DBE">
        <w:rPr>
          <w:rFonts w:ascii="Arial" w:eastAsia="Arial" w:hAnsi="Arial" w:cs="Arial"/>
          <w:sz w:val="20"/>
          <w:szCs w:val="20"/>
        </w:rPr>
        <w:t xml:space="preserve">- Não poderá ser alterada a parte estrutural do veículo já homologado como ambulância.  </w:t>
      </w:r>
      <w:r w:rsidRPr="00F66DBE">
        <w:rPr>
          <w:rFonts w:ascii="Arial" w:eastAsia="Arial" w:hAnsi="Arial" w:cs="Arial"/>
          <w:i/>
          <w:sz w:val="20"/>
          <w:szCs w:val="20"/>
        </w:rPr>
        <w:t xml:space="preserve"> </w:t>
      </w:r>
    </w:p>
    <w:p w14:paraId="0676CA7D" w14:textId="77777777" w:rsidR="006E7F07" w:rsidRPr="00F66DBE" w:rsidRDefault="00955DB3">
      <w:pPr>
        <w:ind w:left="708"/>
        <w:rPr>
          <w:rFonts w:ascii="Arial" w:eastAsia="Arial" w:hAnsi="Arial" w:cs="Arial"/>
          <w:sz w:val="20"/>
          <w:szCs w:val="20"/>
        </w:rPr>
      </w:pPr>
      <w:r w:rsidRPr="00F66DBE">
        <w:rPr>
          <w:rFonts w:ascii="Arial" w:eastAsia="Arial" w:hAnsi="Arial" w:cs="Arial"/>
          <w:i/>
          <w:sz w:val="20"/>
          <w:szCs w:val="20"/>
        </w:rPr>
        <w:t xml:space="preserve">- </w:t>
      </w:r>
      <w:r w:rsidRPr="00F66DBE">
        <w:rPr>
          <w:rFonts w:ascii="Arial" w:eastAsia="Arial" w:hAnsi="Arial" w:cs="Arial"/>
          <w:sz w:val="20"/>
          <w:szCs w:val="20"/>
        </w:rPr>
        <w:t xml:space="preserve">Deverá ser retirada toda iluminação, sinalização e sonorização de caracterização de veículo de emergência; </w:t>
      </w:r>
    </w:p>
    <w:p w14:paraId="1642CBB8" w14:textId="77777777" w:rsidR="006E7F07" w:rsidRPr="00F66DBE" w:rsidRDefault="00955DB3">
      <w:pPr>
        <w:ind w:left="708"/>
        <w:rPr>
          <w:rFonts w:ascii="Arial" w:eastAsia="Arial" w:hAnsi="Arial" w:cs="Arial"/>
          <w:sz w:val="20"/>
          <w:szCs w:val="20"/>
        </w:rPr>
      </w:pPr>
      <w:r w:rsidRPr="00F66DBE">
        <w:rPr>
          <w:rFonts w:ascii="Arial" w:eastAsia="Arial" w:hAnsi="Arial" w:cs="Arial"/>
          <w:i/>
          <w:sz w:val="20"/>
          <w:szCs w:val="20"/>
        </w:rPr>
        <w:t>-</w:t>
      </w:r>
      <w:r w:rsidRPr="00F66DBE">
        <w:rPr>
          <w:rFonts w:ascii="Arial" w:eastAsia="Arial" w:hAnsi="Arial" w:cs="Arial"/>
          <w:sz w:val="20"/>
          <w:szCs w:val="20"/>
        </w:rPr>
        <w:t xml:space="preserve"> Deverá ser retirado todos os componentes e equipamentos para atendimento emergencial;</w:t>
      </w:r>
    </w:p>
    <w:p w14:paraId="1B8E0F10"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Adicionalmente deverão cumprir critérios gerais aplicáveis  dos  PTs e ITs aplicáveis e adicionalmente:</w:t>
      </w:r>
    </w:p>
    <w:p w14:paraId="33E49BA6" w14:textId="77777777" w:rsidR="006E7F07" w:rsidRPr="00F66DBE" w:rsidRDefault="00955DB3">
      <w:pPr>
        <w:tabs>
          <w:tab w:val="left" w:pos="828"/>
          <w:tab w:val="left" w:pos="6129"/>
          <w:tab w:val="left" w:pos="8255"/>
          <w:tab w:val="left" w:pos="8523"/>
        </w:tabs>
        <w:ind w:left="708"/>
        <w:rPr>
          <w:rFonts w:ascii="Arial" w:eastAsia="Arial" w:hAnsi="Arial" w:cs="Arial"/>
          <w:sz w:val="20"/>
          <w:szCs w:val="20"/>
        </w:rPr>
      </w:pPr>
      <w:r w:rsidRPr="00F66DBE">
        <w:rPr>
          <w:rFonts w:ascii="Arial" w:eastAsia="Arial" w:hAnsi="Arial" w:cs="Arial"/>
          <w:sz w:val="20"/>
          <w:szCs w:val="20"/>
        </w:rPr>
        <w:t>- Verificar a integridade dos elementos estruturais e  da fixação ao veículo;</w:t>
      </w:r>
    </w:p>
    <w:p w14:paraId="64340A0A" w14:textId="77777777" w:rsidR="006E7F07" w:rsidRPr="00F66DBE" w:rsidRDefault="00955DB3">
      <w:pPr>
        <w:tabs>
          <w:tab w:val="left" w:pos="828"/>
          <w:tab w:val="left" w:pos="6129"/>
          <w:tab w:val="left" w:pos="8255"/>
          <w:tab w:val="left" w:pos="8523"/>
        </w:tabs>
        <w:ind w:left="708"/>
        <w:rPr>
          <w:rFonts w:ascii="Arial" w:eastAsia="Arial" w:hAnsi="Arial" w:cs="Arial"/>
          <w:i/>
          <w:sz w:val="20"/>
          <w:szCs w:val="20"/>
        </w:rPr>
      </w:pPr>
      <w:r w:rsidRPr="00F66DBE">
        <w:rPr>
          <w:rFonts w:ascii="Arial" w:eastAsia="Arial" w:hAnsi="Arial" w:cs="Arial"/>
          <w:sz w:val="20"/>
          <w:szCs w:val="20"/>
        </w:rPr>
        <w:t>- Verificar a existência de pontos de corrosão.</w:t>
      </w:r>
    </w:p>
    <w:p w14:paraId="3B722090" w14:textId="77777777" w:rsidR="006E7F07" w:rsidRPr="00F66DBE" w:rsidRDefault="00955DB3">
      <w:pPr>
        <w:ind w:left="708"/>
        <w:rPr>
          <w:rFonts w:ascii="Arial" w:eastAsia="Arial" w:hAnsi="Arial" w:cs="Arial"/>
          <w:sz w:val="20"/>
          <w:szCs w:val="20"/>
        </w:rPr>
      </w:pPr>
      <w:r w:rsidRPr="00F66DBE">
        <w:rPr>
          <w:rFonts w:ascii="Arial" w:eastAsia="Arial" w:hAnsi="Arial" w:cs="Arial"/>
          <w:i/>
          <w:sz w:val="20"/>
          <w:szCs w:val="20"/>
        </w:rPr>
        <w:t>-  Verificar a integridade de fios, cabos, dutos e mangueiras, quando aplicável.</w:t>
      </w:r>
    </w:p>
    <w:p w14:paraId="2458029D" w14:textId="77777777" w:rsidR="006E7F07" w:rsidRPr="00F66DBE" w:rsidRDefault="00955DB3">
      <w:pPr>
        <w:tabs>
          <w:tab w:val="left" w:pos="828"/>
          <w:tab w:val="left" w:pos="6129"/>
          <w:tab w:val="left" w:pos="8255"/>
          <w:tab w:val="left" w:pos="8523"/>
        </w:tabs>
        <w:ind w:left="708"/>
        <w:rPr>
          <w:rFonts w:ascii="Arial" w:eastAsia="Arial" w:hAnsi="Arial" w:cs="Arial"/>
          <w:sz w:val="20"/>
          <w:szCs w:val="20"/>
        </w:rPr>
      </w:pPr>
      <w:r w:rsidRPr="00F66DBE">
        <w:rPr>
          <w:rFonts w:ascii="Arial" w:eastAsia="Arial" w:hAnsi="Arial" w:cs="Arial"/>
          <w:sz w:val="20"/>
          <w:szCs w:val="20"/>
        </w:rPr>
        <w:t>- Verificar a integridade dos elementos estruturais e  da fixação da carroçaria ao veículo;</w:t>
      </w:r>
    </w:p>
    <w:p w14:paraId="5F6913C1" w14:textId="77777777" w:rsidR="006E7F07" w:rsidRPr="00F66DBE" w:rsidRDefault="00955DB3">
      <w:pPr>
        <w:ind w:left="708"/>
        <w:rPr>
          <w:rFonts w:ascii="Arial" w:eastAsia="Arial" w:hAnsi="Arial" w:cs="Arial"/>
          <w:sz w:val="20"/>
          <w:szCs w:val="20"/>
        </w:rPr>
      </w:pPr>
      <w:r w:rsidRPr="00F66DBE">
        <w:rPr>
          <w:rFonts w:ascii="Arial" w:eastAsia="Arial" w:hAnsi="Arial" w:cs="Arial"/>
          <w:sz w:val="20"/>
          <w:szCs w:val="20"/>
        </w:rPr>
        <w:t>- Verificar o atendimento aos requisitos de iluminação, sinalização;</w:t>
      </w:r>
    </w:p>
    <w:p w14:paraId="5D27C155" w14:textId="77777777" w:rsidR="006E7F07" w:rsidRPr="00F66DBE" w:rsidRDefault="00955DB3">
      <w:pPr>
        <w:ind w:left="708"/>
        <w:rPr>
          <w:rFonts w:ascii="Arial" w:eastAsia="Arial" w:hAnsi="Arial" w:cs="Arial"/>
          <w:sz w:val="20"/>
          <w:szCs w:val="20"/>
        </w:rPr>
      </w:pPr>
      <w:bookmarkStart w:id="79" w:name="_heading=h.2r0uhxc" w:colFirst="0" w:colLast="0"/>
      <w:bookmarkEnd w:id="79"/>
      <w:r w:rsidRPr="00F66DBE">
        <w:rPr>
          <w:rFonts w:ascii="Arial" w:eastAsia="Arial" w:hAnsi="Arial" w:cs="Arial"/>
          <w:sz w:val="20"/>
          <w:szCs w:val="20"/>
        </w:rPr>
        <w:t>- Quando aplicável, verificar a existência de plaqueta de identificação, com as inscrições técnicas em atendimento a Resolução n.º 882/2021 – CONTRAN.</w:t>
      </w:r>
    </w:p>
    <w:p w14:paraId="5930BB22" w14:textId="77777777" w:rsidR="006E7F07" w:rsidRPr="00F66DBE" w:rsidRDefault="00955DB3">
      <w:pPr>
        <w:ind w:left="708"/>
        <w:rPr>
          <w:rFonts w:ascii="Arial" w:eastAsia="Arial" w:hAnsi="Arial" w:cs="Arial"/>
          <w:i/>
          <w:sz w:val="20"/>
          <w:szCs w:val="20"/>
        </w:rPr>
      </w:pPr>
      <w:r w:rsidRPr="00F66DBE">
        <w:rPr>
          <w:rFonts w:ascii="Arial" w:eastAsia="Arial" w:hAnsi="Arial" w:cs="Arial"/>
          <w:i/>
          <w:sz w:val="20"/>
          <w:szCs w:val="20"/>
        </w:rPr>
        <w:t>- Verificar a separação do compartimento de carga e passageiros mediante adoção de divisória entre as referidas regiões do veículo (critério obrigatório para Furgão)</w:t>
      </w:r>
    </w:p>
    <w:p w14:paraId="3D87FEB6" w14:textId="77777777" w:rsidR="006E7F07" w:rsidRPr="00F66DBE" w:rsidRDefault="00955DB3">
      <w:pPr>
        <w:ind w:left="80"/>
        <w:rPr>
          <w:rFonts w:ascii="Arial" w:eastAsia="Arial" w:hAnsi="Arial" w:cs="Arial"/>
          <w:sz w:val="20"/>
          <w:szCs w:val="20"/>
        </w:rPr>
      </w:pPr>
      <w:r w:rsidRPr="00F66DBE">
        <w:rPr>
          <w:rFonts w:ascii="Arial" w:eastAsia="Arial" w:hAnsi="Arial" w:cs="Arial"/>
          <w:b/>
          <w:sz w:val="20"/>
          <w:szCs w:val="20"/>
        </w:rPr>
        <w:t xml:space="preserve">IMPORTANTE: </w:t>
      </w:r>
      <w:r w:rsidRPr="00F66DBE">
        <w:rPr>
          <w:rFonts w:ascii="Arial" w:eastAsia="Arial" w:hAnsi="Arial" w:cs="Arial"/>
          <w:sz w:val="20"/>
          <w:szCs w:val="20"/>
        </w:rPr>
        <w:t xml:space="preserve">A marca/modelo/versão do veículo será </w:t>
      </w:r>
      <w:r w:rsidRPr="00F66DBE">
        <w:rPr>
          <w:rFonts w:ascii="Arial" w:eastAsia="Arial" w:hAnsi="Arial" w:cs="Arial"/>
          <w:b/>
          <w:sz w:val="20"/>
          <w:szCs w:val="20"/>
        </w:rPr>
        <w:t>mantida</w:t>
      </w:r>
      <w:r w:rsidRPr="00F66DBE">
        <w:rPr>
          <w:rFonts w:ascii="Arial" w:eastAsia="Arial" w:hAnsi="Arial" w:cs="Arial"/>
          <w:sz w:val="20"/>
          <w:szCs w:val="20"/>
        </w:rPr>
        <w:t xml:space="preserve"> e veículo classificado como “ Tipo: O MESMO do CRLV; Espécie: CARGA; Carroçaria: FURGÃO”.</w:t>
      </w:r>
    </w:p>
    <w:p w14:paraId="25437385"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 </w:t>
      </w:r>
      <w:r w:rsidRPr="00F66DBE">
        <w:rPr>
          <w:rFonts w:ascii="Arial" w:eastAsia="Arial" w:hAnsi="Arial" w:cs="Arial"/>
          <w:sz w:val="20"/>
          <w:szCs w:val="20"/>
          <w:u w:val="single"/>
        </w:rPr>
        <w:t>Modificações dos veículos indicados não aplicáveis a OIA que possua PBT limitado à 3500Kg em seus escopos.</w:t>
      </w:r>
    </w:p>
    <w:tbl>
      <w:tblPr>
        <w:tblStyle w:val="afffffffffff6"/>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0B386482" w14:textId="77777777">
        <w:tc>
          <w:tcPr>
            <w:tcW w:w="10606" w:type="dxa"/>
            <w:shd w:val="clear" w:color="auto" w:fill="D9D9D9"/>
          </w:tcPr>
          <w:p w14:paraId="27B38245" w14:textId="77777777" w:rsidR="006E7F07" w:rsidRPr="00F66DBE" w:rsidRDefault="006E7F07">
            <w:pPr>
              <w:jc w:val="both"/>
              <w:rPr>
                <w:rFonts w:ascii="Arial" w:eastAsia="Arial" w:hAnsi="Arial" w:cs="Arial"/>
                <w:sz w:val="20"/>
                <w:szCs w:val="20"/>
              </w:rPr>
            </w:pPr>
          </w:p>
          <w:p w14:paraId="2C995973"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9.18  - Condições  Particulares Relacionadas à ”</w:t>
            </w:r>
            <w:r w:rsidRPr="00F66DBE">
              <w:rPr>
                <w:rFonts w:ascii="Arial" w:eastAsia="Arial" w:hAnsi="Arial" w:cs="Arial"/>
                <w:b/>
                <w:sz w:val="20"/>
                <w:szCs w:val="20"/>
                <w:u w:val="single"/>
              </w:rPr>
              <w:t>BLINDAGEM DE VEÍCULOS</w:t>
            </w:r>
            <w:r w:rsidRPr="00F66DBE">
              <w:rPr>
                <w:rFonts w:ascii="Arial" w:eastAsia="Arial" w:hAnsi="Arial" w:cs="Arial"/>
                <w:b/>
                <w:sz w:val="20"/>
                <w:szCs w:val="20"/>
              </w:rPr>
              <w:t>”</w:t>
            </w:r>
            <w:r w:rsidRPr="00F66DBE">
              <w:rPr>
                <w:rFonts w:ascii="Arial" w:eastAsia="Arial" w:hAnsi="Arial" w:cs="Arial"/>
                <w:b/>
                <w:sz w:val="20"/>
                <w:szCs w:val="20"/>
                <w:u w:val="single"/>
              </w:rPr>
              <w:t>:</w:t>
            </w:r>
          </w:p>
          <w:p w14:paraId="12095617" w14:textId="77777777" w:rsidR="006E7F07" w:rsidRPr="00F66DBE" w:rsidRDefault="006E7F07">
            <w:pPr>
              <w:jc w:val="both"/>
              <w:rPr>
                <w:rFonts w:ascii="Arial" w:eastAsia="Arial" w:hAnsi="Arial" w:cs="Arial"/>
                <w:sz w:val="20"/>
                <w:szCs w:val="20"/>
              </w:rPr>
            </w:pPr>
          </w:p>
        </w:tc>
      </w:tr>
    </w:tbl>
    <w:p w14:paraId="0D7492E4" w14:textId="77777777" w:rsidR="006E7F07" w:rsidRPr="00F66DBE" w:rsidRDefault="006E7F07">
      <w:pPr>
        <w:spacing w:after="0" w:line="240" w:lineRule="auto"/>
        <w:jc w:val="center"/>
        <w:rPr>
          <w:rFonts w:ascii="Arial" w:eastAsia="Arial" w:hAnsi="Arial" w:cs="Arial"/>
          <w:b/>
          <w:sz w:val="20"/>
          <w:szCs w:val="20"/>
        </w:rPr>
      </w:pPr>
    </w:p>
    <w:p w14:paraId="4C33E921" w14:textId="77777777" w:rsidR="006E7F07" w:rsidRPr="00F66DBE" w:rsidRDefault="00955DB3">
      <w:pPr>
        <w:numPr>
          <w:ilvl w:val="0"/>
          <w:numId w:val="52"/>
        </w:numPr>
        <w:spacing w:after="0" w:line="240" w:lineRule="auto"/>
        <w:jc w:val="both"/>
        <w:rPr>
          <w:rFonts w:ascii="Arial" w:eastAsia="Arial" w:hAnsi="Arial" w:cs="Arial"/>
          <w:sz w:val="20"/>
          <w:szCs w:val="20"/>
        </w:rPr>
      </w:pPr>
      <w:bookmarkStart w:id="80" w:name="_Hlk143202432"/>
      <w:r w:rsidRPr="00F66DBE">
        <w:rPr>
          <w:rFonts w:ascii="Arial" w:eastAsia="Arial" w:hAnsi="Arial" w:cs="Arial"/>
          <w:sz w:val="20"/>
          <w:szCs w:val="20"/>
        </w:rPr>
        <w:t xml:space="preserve">Os veículos que sofrerem modificações para viabilizar a </w:t>
      </w:r>
      <w:r w:rsidRPr="00F66DBE">
        <w:rPr>
          <w:rFonts w:ascii="Arial" w:eastAsia="Arial" w:hAnsi="Arial" w:cs="Arial"/>
          <w:b/>
          <w:sz w:val="20"/>
          <w:szCs w:val="20"/>
        </w:rPr>
        <w:t>condução por pessoa com deficiência</w:t>
      </w:r>
      <w:r w:rsidRPr="00F66DBE">
        <w:rPr>
          <w:rFonts w:ascii="Arial" w:eastAsia="Arial" w:hAnsi="Arial" w:cs="Arial"/>
          <w:sz w:val="20"/>
          <w:szCs w:val="20"/>
        </w:rPr>
        <w:t xml:space="preserve"> ou para </w:t>
      </w:r>
      <w:r w:rsidRPr="00F66DBE">
        <w:rPr>
          <w:rFonts w:ascii="Arial" w:eastAsia="Arial" w:hAnsi="Arial" w:cs="Arial"/>
          <w:b/>
          <w:sz w:val="20"/>
          <w:szCs w:val="20"/>
        </w:rPr>
        <w:t>aprendizagem</w:t>
      </w:r>
      <w:r w:rsidRPr="00F66DBE">
        <w:rPr>
          <w:rFonts w:ascii="Arial" w:eastAsia="Arial" w:hAnsi="Arial" w:cs="Arial"/>
          <w:sz w:val="20"/>
          <w:szCs w:val="20"/>
        </w:rPr>
        <w:t xml:space="preserve"> em centros de formação de condutores deve ser inspecionados para a emissão do Certificado de Segurança Veicular.</w:t>
      </w:r>
    </w:p>
    <w:p w14:paraId="7E836895" w14:textId="77777777" w:rsidR="006E7F07" w:rsidRPr="00F66DBE" w:rsidRDefault="006E7F07">
      <w:pPr>
        <w:spacing w:after="0" w:line="240" w:lineRule="auto"/>
        <w:ind w:left="720"/>
        <w:jc w:val="both"/>
        <w:rPr>
          <w:rFonts w:ascii="Arial" w:eastAsia="Arial" w:hAnsi="Arial" w:cs="Arial"/>
          <w:sz w:val="20"/>
          <w:szCs w:val="20"/>
        </w:rPr>
      </w:pPr>
    </w:p>
    <w:p w14:paraId="125014EB" w14:textId="53E54944" w:rsidR="006E7F07" w:rsidRPr="00F66DBE" w:rsidRDefault="00955DB3">
      <w:pPr>
        <w:numPr>
          <w:ilvl w:val="0"/>
          <w:numId w:val="6"/>
        </w:numPr>
        <w:spacing w:after="0" w:line="240" w:lineRule="auto"/>
        <w:jc w:val="both"/>
        <w:rPr>
          <w:rFonts w:ascii="Arial" w:eastAsia="Arial" w:hAnsi="Arial" w:cs="Arial"/>
          <w:sz w:val="20"/>
          <w:szCs w:val="20"/>
        </w:rPr>
      </w:pPr>
      <w:bookmarkStart w:id="81" w:name="_heading=h.gjdgxs" w:colFirst="0" w:colLast="0"/>
      <w:bookmarkEnd w:id="81"/>
      <w:r w:rsidRPr="00F66DBE">
        <w:rPr>
          <w:rFonts w:ascii="Arial" w:eastAsia="Arial" w:hAnsi="Arial" w:cs="Arial"/>
          <w:sz w:val="20"/>
          <w:szCs w:val="20"/>
        </w:rPr>
        <w:t xml:space="preserve">Na inspeção de segurança veicular para veículos </w:t>
      </w:r>
      <w:r w:rsidRPr="00F66DBE">
        <w:rPr>
          <w:rFonts w:ascii="Arial" w:eastAsia="Arial" w:hAnsi="Arial" w:cs="Arial"/>
          <w:b/>
          <w:sz w:val="20"/>
          <w:szCs w:val="20"/>
        </w:rPr>
        <w:t>BLINDADOS</w:t>
      </w:r>
      <w:r w:rsidRPr="00F66DBE">
        <w:rPr>
          <w:rFonts w:ascii="Arial" w:eastAsia="Arial" w:hAnsi="Arial" w:cs="Arial"/>
          <w:sz w:val="20"/>
          <w:szCs w:val="20"/>
        </w:rPr>
        <w:t xml:space="preserve">, em atenção a </w:t>
      </w:r>
      <w:r w:rsidRPr="00F66DBE">
        <w:rPr>
          <w:rFonts w:ascii="Arial" w:eastAsia="Arial" w:hAnsi="Arial" w:cs="Arial"/>
          <w:b/>
          <w:sz w:val="20"/>
          <w:szCs w:val="20"/>
        </w:rPr>
        <w:t xml:space="preserve">Resolução n.º </w:t>
      </w:r>
      <w:r w:rsidRPr="00F66DBE">
        <w:rPr>
          <w:rFonts w:ascii="Arial" w:eastAsia="Arial" w:hAnsi="Arial" w:cs="Arial"/>
          <w:sz w:val="20"/>
          <w:szCs w:val="20"/>
        </w:rPr>
        <w:t>960</w:t>
      </w:r>
      <w:r w:rsidR="009B2992" w:rsidRPr="00F66DBE">
        <w:rPr>
          <w:rFonts w:ascii="Arial" w:eastAsia="Arial" w:hAnsi="Arial" w:cs="Arial"/>
          <w:sz w:val="20"/>
          <w:szCs w:val="20"/>
        </w:rPr>
        <w:t>/</w:t>
      </w:r>
      <w:r w:rsidRPr="00F66DBE">
        <w:rPr>
          <w:rFonts w:ascii="Arial" w:eastAsia="Arial" w:hAnsi="Arial" w:cs="Arial"/>
          <w:sz w:val="20"/>
          <w:szCs w:val="20"/>
        </w:rPr>
        <w:t>2022.</w:t>
      </w:r>
      <w:r w:rsidRPr="00F66DBE">
        <w:rPr>
          <w:rFonts w:ascii="Arial" w:eastAsia="Arial" w:hAnsi="Arial" w:cs="Arial"/>
          <w:b/>
          <w:sz w:val="20"/>
          <w:szCs w:val="20"/>
        </w:rPr>
        <w:t>– CONTRAN</w:t>
      </w:r>
      <w:r w:rsidRPr="00F66DBE">
        <w:rPr>
          <w:rFonts w:ascii="Arial" w:eastAsia="Arial" w:hAnsi="Arial" w:cs="Arial"/>
          <w:sz w:val="20"/>
          <w:szCs w:val="20"/>
        </w:rPr>
        <w:t xml:space="preserve">, e </w:t>
      </w:r>
      <w:r w:rsidRPr="00F66DBE">
        <w:rPr>
          <w:rFonts w:ascii="Arial" w:eastAsia="Arial" w:hAnsi="Arial" w:cs="Arial"/>
          <w:b/>
          <w:sz w:val="20"/>
          <w:szCs w:val="20"/>
        </w:rPr>
        <w:t>PORTARIA Nº 94/2019 - COLOG</w:t>
      </w:r>
      <w:r w:rsidRPr="00F66DBE">
        <w:rPr>
          <w:rFonts w:ascii="Arial" w:eastAsia="Arial" w:hAnsi="Arial" w:cs="Arial"/>
          <w:sz w:val="20"/>
          <w:szCs w:val="20"/>
        </w:rPr>
        <w:t>, de 16 de agosto de 2019 do Ministério da Defesa (Exército Brasileiro), deve-se considerar que:</w:t>
      </w:r>
    </w:p>
    <w:p w14:paraId="253F275B" w14:textId="77777777" w:rsidR="006E7F07" w:rsidRPr="00F66DBE" w:rsidRDefault="006E7F07">
      <w:pPr>
        <w:spacing w:after="0" w:line="240" w:lineRule="auto"/>
        <w:ind w:left="720"/>
        <w:jc w:val="both"/>
        <w:rPr>
          <w:rFonts w:ascii="Arial" w:eastAsia="Arial" w:hAnsi="Arial" w:cs="Arial"/>
          <w:sz w:val="20"/>
          <w:szCs w:val="20"/>
        </w:rPr>
      </w:pPr>
    </w:p>
    <w:p w14:paraId="02D59971"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  Os veículos blindados estão isentos do uso dos vidros de segurança exigidos no artigo 1º da Resolução CONTRAN nº. 960/2022.</w:t>
      </w:r>
    </w:p>
    <w:p w14:paraId="576C2D2F" w14:textId="77777777" w:rsidR="006E7F07" w:rsidRPr="00F66DBE" w:rsidRDefault="006E7F07">
      <w:pPr>
        <w:spacing w:after="0" w:line="240" w:lineRule="auto"/>
        <w:ind w:left="708"/>
        <w:rPr>
          <w:rFonts w:ascii="Arial" w:eastAsia="Arial" w:hAnsi="Arial" w:cs="Arial"/>
          <w:sz w:val="20"/>
          <w:szCs w:val="20"/>
        </w:rPr>
      </w:pPr>
    </w:p>
    <w:p w14:paraId="6C0E5990" w14:textId="77777777" w:rsidR="006E7F07" w:rsidRPr="00F66DBE" w:rsidRDefault="00955DB3">
      <w:pPr>
        <w:spacing w:after="0" w:line="240" w:lineRule="auto"/>
        <w:ind w:left="708"/>
        <w:rPr>
          <w:rFonts w:ascii="Arial" w:eastAsia="Arial" w:hAnsi="Arial" w:cs="Arial"/>
          <w:sz w:val="20"/>
          <w:szCs w:val="20"/>
        </w:rPr>
      </w:pPr>
      <w:bookmarkStart w:id="82" w:name="_heading=h.37m2jsg" w:colFirst="0" w:colLast="0"/>
      <w:bookmarkEnd w:id="82"/>
      <w:r w:rsidRPr="00F66DBE">
        <w:rPr>
          <w:rFonts w:ascii="Arial" w:eastAsia="Arial" w:hAnsi="Arial" w:cs="Arial"/>
          <w:sz w:val="20"/>
          <w:szCs w:val="20"/>
        </w:rPr>
        <w:t xml:space="preserve">-  Quando aplicável, a blindagem do teto solar deve consistir de peça única e fixa e de mesmo nível das blindagens aplicadas nas demais partes do veículo. </w:t>
      </w:r>
    </w:p>
    <w:p w14:paraId="7D8ED2F5" w14:textId="77777777" w:rsidR="006E7F07" w:rsidRPr="00F66DBE" w:rsidRDefault="006E7F07">
      <w:pPr>
        <w:spacing w:after="0" w:line="240" w:lineRule="auto"/>
        <w:ind w:left="708"/>
        <w:rPr>
          <w:rFonts w:ascii="Arial" w:eastAsia="Arial" w:hAnsi="Arial" w:cs="Arial"/>
          <w:sz w:val="20"/>
          <w:szCs w:val="20"/>
        </w:rPr>
      </w:pPr>
    </w:p>
    <w:p w14:paraId="6B4005B3"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lastRenderedPageBreak/>
        <w:t>-  A compatibilidade da massa do veículo em ordem de marcha, sua lotação e seu Peso Bruto Total – PBT deve ser verificada.</w:t>
      </w:r>
      <w:r w:rsidRPr="00F66DBE">
        <w:rPr>
          <w:rFonts w:ascii="Arial" w:eastAsia="Arial" w:hAnsi="Arial" w:cs="Arial"/>
          <w:sz w:val="20"/>
          <w:szCs w:val="20"/>
        </w:rPr>
        <w:br/>
      </w:r>
    </w:p>
    <w:p w14:paraId="1227983F" w14:textId="77777777" w:rsidR="006E7F07" w:rsidRPr="00F66DBE" w:rsidRDefault="00955DB3">
      <w:pPr>
        <w:spacing w:after="0" w:line="240" w:lineRule="auto"/>
        <w:ind w:left="708"/>
        <w:rPr>
          <w:rFonts w:ascii="Arial" w:eastAsia="Arial" w:hAnsi="Arial" w:cs="Arial"/>
          <w:sz w:val="20"/>
          <w:szCs w:val="20"/>
        </w:rPr>
      </w:pPr>
      <w:r w:rsidRPr="00F66DBE">
        <w:rPr>
          <w:rFonts w:ascii="Arial" w:eastAsia="Arial" w:hAnsi="Arial" w:cs="Arial"/>
          <w:sz w:val="20"/>
          <w:szCs w:val="20"/>
        </w:rPr>
        <w:t>- Após a aprovação do referido veículo, constar no campo Observação do CI / CSV : ‘</w:t>
      </w:r>
      <w:r w:rsidRPr="00F66DBE">
        <w:rPr>
          <w:rFonts w:ascii="Arial" w:eastAsia="Arial" w:hAnsi="Arial" w:cs="Arial"/>
          <w:b/>
          <w:sz w:val="20"/>
          <w:szCs w:val="20"/>
        </w:rPr>
        <w:t>veículo blindado’</w:t>
      </w:r>
      <w:r w:rsidRPr="00F66DBE">
        <w:rPr>
          <w:rFonts w:ascii="Arial" w:eastAsia="Arial" w:hAnsi="Arial" w:cs="Arial"/>
          <w:sz w:val="20"/>
          <w:szCs w:val="20"/>
        </w:rPr>
        <w:t>.</w:t>
      </w:r>
    </w:p>
    <w:p w14:paraId="140851E0" w14:textId="77777777" w:rsidR="006E7F07" w:rsidRPr="00F66DBE" w:rsidRDefault="006E7F07">
      <w:pPr>
        <w:spacing w:after="0" w:line="240" w:lineRule="auto"/>
        <w:ind w:left="708"/>
        <w:rPr>
          <w:rFonts w:ascii="Arial" w:eastAsia="Arial" w:hAnsi="Arial" w:cs="Arial"/>
          <w:sz w:val="20"/>
          <w:szCs w:val="20"/>
        </w:rPr>
      </w:pPr>
    </w:p>
    <w:p w14:paraId="1E39BF91" w14:textId="77777777" w:rsidR="006E7F07" w:rsidRPr="00F66DBE" w:rsidRDefault="00955DB3">
      <w:pPr>
        <w:spacing w:after="0" w:line="240" w:lineRule="auto"/>
        <w:ind w:left="708"/>
        <w:rPr>
          <w:rFonts w:ascii="Arial" w:hAnsi="Arial" w:cs="Arial"/>
          <w:sz w:val="20"/>
          <w:szCs w:val="20"/>
        </w:rPr>
      </w:pPr>
      <w:r w:rsidRPr="00F66DBE">
        <w:rPr>
          <w:rFonts w:ascii="Arial" w:eastAsia="Arial" w:hAnsi="Arial" w:cs="Arial"/>
          <w:sz w:val="20"/>
          <w:szCs w:val="20"/>
        </w:rPr>
        <w:t xml:space="preserve">- Caso aplicável a </w:t>
      </w:r>
      <w:r w:rsidRPr="00F66DBE">
        <w:rPr>
          <w:rFonts w:ascii="Arial" w:eastAsia="Arial" w:hAnsi="Arial" w:cs="Arial"/>
          <w:b/>
          <w:sz w:val="20"/>
          <w:szCs w:val="20"/>
        </w:rPr>
        <w:t xml:space="preserve">retirada da blindagem,  </w:t>
      </w:r>
      <w:r w:rsidRPr="00F66DBE">
        <w:rPr>
          <w:rFonts w:ascii="Arial" w:eastAsia="Arial" w:hAnsi="Arial" w:cs="Arial"/>
          <w:sz w:val="20"/>
          <w:szCs w:val="20"/>
        </w:rPr>
        <w:t>constar no CI/CSV tal informe</w:t>
      </w:r>
      <w:r w:rsidRPr="00F66DBE">
        <w:rPr>
          <w:rFonts w:ascii="Arial" w:hAnsi="Arial" w:cs="Arial"/>
          <w:sz w:val="20"/>
          <w:szCs w:val="20"/>
        </w:rPr>
        <w:t>.</w:t>
      </w:r>
    </w:p>
    <w:bookmarkEnd w:id="80"/>
    <w:p w14:paraId="2876D234" w14:textId="77777777" w:rsidR="006E7F07" w:rsidRPr="00F66DBE" w:rsidRDefault="006E7F07">
      <w:pPr>
        <w:spacing w:after="0" w:line="240" w:lineRule="auto"/>
        <w:rPr>
          <w:rFonts w:ascii="Arial" w:hAnsi="Arial" w:cs="Arial"/>
          <w:sz w:val="20"/>
          <w:szCs w:val="20"/>
        </w:rPr>
      </w:pPr>
    </w:p>
    <w:tbl>
      <w:tblPr>
        <w:tblStyle w:val="afffffffffff7"/>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6E7F07" w:rsidRPr="00F66DBE" w14:paraId="34AA6793" w14:textId="77777777">
        <w:tc>
          <w:tcPr>
            <w:tcW w:w="10606" w:type="dxa"/>
            <w:shd w:val="clear" w:color="auto" w:fill="D9D9D9"/>
          </w:tcPr>
          <w:p w14:paraId="716AD507" w14:textId="77777777" w:rsidR="006E7F07" w:rsidRPr="00F66DBE" w:rsidRDefault="006E7F07">
            <w:pPr>
              <w:rPr>
                <w:rFonts w:ascii="Arial" w:eastAsia="Arial" w:hAnsi="Arial" w:cs="Arial"/>
                <w:b/>
                <w:sz w:val="20"/>
                <w:szCs w:val="20"/>
              </w:rPr>
            </w:pPr>
          </w:p>
          <w:p w14:paraId="2A7B59F7" w14:textId="77777777" w:rsidR="006E7F07" w:rsidRPr="00F66DBE" w:rsidRDefault="00955DB3">
            <w:pPr>
              <w:jc w:val="center"/>
              <w:rPr>
                <w:rFonts w:ascii="Arial" w:eastAsia="Arial" w:hAnsi="Arial" w:cs="Arial"/>
                <w:b/>
                <w:sz w:val="20"/>
                <w:szCs w:val="20"/>
              </w:rPr>
            </w:pPr>
            <w:bookmarkStart w:id="83" w:name="_heading=h.1664s55" w:colFirst="0" w:colLast="0"/>
            <w:bookmarkEnd w:id="83"/>
            <w:r w:rsidRPr="00F66DBE">
              <w:rPr>
                <w:rFonts w:ascii="Arial" w:eastAsia="Arial" w:hAnsi="Arial" w:cs="Arial"/>
                <w:b/>
                <w:sz w:val="20"/>
                <w:szCs w:val="20"/>
              </w:rPr>
              <w:t xml:space="preserve">9.19 - Condições  Particulares Relacionadas à </w:t>
            </w:r>
            <w:r w:rsidRPr="00F66DBE">
              <w:rPr>
                <w:rFonts w:ascii="Arial" w:eastAsia="Arial" w:hAnsi="Arial" w:cs="Arial"/>
                <w:b/>
                <w:sz w:val="20"/>
                <w:szCs w:val="20"/>
                <w:u w:val="single"/>
              </w:rPr>
              <w:t>VEÍCULOS ESCOLARES (*):</w:t>
            </w:r>
          </w:p>
          <w:p w14:paraId="59372C46" w14:textId="77777777" w:rsidR="006E7F07" w:rsidRPr="00F66DBE" w:rsidRDefault="006E7F07">
            <w:pPr>
              <w:rPr>
                <w:rFonts w:ascii="Arial" w:eastAsia="Arial" w:hAnsi="Arial" w:cs="Arial"/>
                <w:b/>
                <w:sz w:val="20"/>
                <w:szCs w:val="20"/>
              </w:rPr>
            </w:pPr>
          </w:p>
        </w:tc>
      </w:tr>
    </w:tbl>
    <w:p w14:paraId="08544CB2" w14:textId="77777777" w:rsidR="006E7F07" w:rsidRPr="00F66DBE" w:rsidRDefault="006E7F07">
      <w:pPr>
        <w:spacing w:after="0" w:line="240" w:lineRule="auto"/>
        <w:rPr>
          <w:rFonts w:ascii="Arial" w:eastAsia="Arial" w:hAnsi="Arial" w:cs="Arial"/>
          <w:sz w:val="20"/>
          <w:szCs w:val="20"/>
          <w:u w:val="single"/>
        </w:rPr>
      </w:pPr>
    </w:p>
    <w:p w14:paraId="250EF76C" w14:textId="77777777" w:rsidR="006E7F07" w:rsidRPr="00F66DBE" w:rsidRDefault="00955DB3">
      <w:pPr>
        <w:spacing w:after="0" w:line="240" w:lineRule="auto"/>
        <w:rPr>
          <w:rFonts w:ascii="Arial" w:eastAsia="Arial" w:hAnsi="Arial" w:cs="Arial"/>
          <w:sz w:val="20"/>
          <w:szCs w:val="20"/>
          <w:u w:val="single"/>
        </w:rPr>
      </w:pPr>
      <w:r w:rsidRPr="00F66DBE">
        <w:rPr>
          <w:rFonts w:ascii="Arial" w:eastAsia="Arial" w:hAnsi="Arial" w:cs="Arial"/>
          <w:sz w:val="20"/>
          <w:szCs w:val="20"/>
        </w:rPr>
        <w:t xml:space="preserve">(*) </w:t>
      </w:r>
      <w:r w:rsidRPr="00F66DBE">
        <w:rPr>
          <w:rFonts w:ascii="Arial" w:eastAsia="Arial" w:hAnsi="Arial" w:cs="Arial"/>
          <w:sz w:val="20"/>
          <w:szCs w:val="20"/>
          <w:u w:val="single"/>
        </w:rPr>
        <w:t>Modificações dos veículos indicados não aplicáveis a OIA que possua PBT limitado à 3500Kg em seus escopos.</w:t>
      </w:r>
    </w:p>
    <w:p w14:paraId="4A36AAE6" w14:textId="77777777" w:rsidR="006E7F07" w:rsidRPr="00F66DBE" w:rsidRDefault="006E7F07">
      <w:pPr>
        <w:spacing w:after="0" w:line="240" w:lineRule="auto"/>
        <w:rPr>
          <w:rFonts w:ascii="Arial" w:eastAsia="Arial" w:hAnsi="Arial" w:cs="Arial"/>
          <w:b/>
          <w:sz w:val="20"/>
          <w:szCs w:val="20"/>
        </w:rPr>
      </w:pPr>
    </w:p>
    <w:p w14:paraId="2E470A07" w14:textId="77777777" w:rsidR="006E7F07" w:rsidRPr="00F66DBE" w:rsidRDefault="00955DB3">
      <w:pPr>
        <w:jc w:val="right"/>
        <w:rPr>
          <w:rFonts w:ascii="Arial" w:eastAsia="Arial" w:hAnsi="Arial" w:cs="Arial"/>
          <w:sz w:val="20"/>
          <w:szCs w:val="20"/>
        </w:rPr>
      </w:pPr>
      <w:r w:rsidRPr="00F66DBE">
        <w:rPr>
          <w:rFonts w:ascii="Arial" w:eastAsia="Arial" w:hAnsi="Arial" w:cs="Arial"/>
          <w:noProof/>
          <w:sz w:val="20"/>
          <w:szCs w:val="20"/>
        </w:rPr>
        <w:drawing>
          <wp:inline distT="0" distB="0" distL="0" distR="0" wp14:anchorId="2B42841A" wp14:editId="31D2A520">
            <wp:extent cx="1456467" cy="939481"/>
            <wp:effectExtent l="0" t="0" r="0" b="0"/>
            <wp:docPr id="89" name="image13.jpg" descr="Onibus-Escolar-1.jpg"/>
            <wp:cNvGraphicFramePr/>
            <a:graphic xmlns:a="http://schemas.openxmlformats.org/drawingml/2006/main">
              <a:graphicData uri="http://schemas.openxmlformats.org/drawingml/2006/picture">
                <pic:pic xmlns:pic="http://schemas.openxmlformats.org/drawingml/2006/picture">
                  <pic:nvPicPr>
                    <pic:cNvPr id="0" name="image13.jpg" descr="Onibus-Escolar-1.jpg"/>
                    <pic:cNvPicPr preferRelativeResize="0"/>
                  </pic:nvPicPr>
                  <pic:blipFill>
                    <a:blip r:embed="rId40"/>
                    <a:srcRect/>
                    <a:stretch>
                      <a:fillRect/>
                    </a:stretch>
                  </pic:blipFill>
                  <pic:spPr>
                    <a:xfrm>
                      <a:off x="0" y="0"/>
                      <a:ext cx="1456467" cy="939481"/>
                    </a:xfrm>
                    <a:prstGeom prst="rect">
                      <a:avLst/>
                    </a:prstGeom>
                    <a:ln/>
                  </pic:spPr>
                </pic:pic>
              </a:graphicData>
            </a:graphic>
          </wp:inline>
        </w:drawing>
      </w:r>
    </w:p>
    <w:p w14:paraId="76588B87" w14:textId="77777777" w:rsidR="006E7F07" w:rsidRPr="00F66DBE" w:rsidRDefault="00955DB3">
      <w:pPr>
        <w:jc w:val="both"/>
        <w:rPr>
          <w:rFonts w:ascii="Arial" w:eastAsia="Arial" w:hAnsi="Arial" w:cs="Arial"/>
          <w:sz w:val="20"/>
          <w:szCs w:val="20"/>
        </w:rPr>
      </w:pPr>
      <w:bookmarkStart w:id="84" w:name="_heading=h.3q5sasy" w:colFirst="0" w:colLast="0"/>
      <w:bookmarkEnd w:id="84"/>
      <w:r w:rsidRPr="00F66DBE">
        <w:rPr>
          <w:rFonts w:ascii="Arial" w:eastAsia="Arial" w:hAnsi="Arial" w:cs="Arial"/>
          <w:sz w:val="20"/>
          <w:szCs w:val="20"/>
        </w:rPr>
        <w:t xml:space="preserve">Em complementação ao </w:t>
      </w:r>
      <w:r w:rsidRPr="00F66DBE">
        <w:rPr>
          <w:rFonts w:ascii="Arial" w:eastAsia="Arial" w:hAnsi="Arial" w:cs="Arial"/>
          <w:b/>
          <w:sz w:val="20"/>
          <w:szCs w:val="20"/>
        </w:rPr>
        <w:t>PT-01</w:t>
      </w:r>
      <w:r w:rsidRPr="00F66DBE">
        <w:rPr>
          <w:rFonts w:ascii="Arial" w:eastAsia="Arial" w:hAnsi="Arial" w:cs="Arial"/>
          <w:sz w:val="20"/>
          <w:szCs w:val="20"/>
        </w:rPr>
        <w:t xml:space="preserve"> e IT-32, seguem especificações para Veículos Escolares:</w:t>
      </w:r>
    </w:p>
    <w:p w14:paraId="3DEDA3D8" w14:textId="46428441" w:rsidR="006E7F07" w:rsidRPr="00F66DBE" w:rsidRDefault="00955DB3">
      <w:pPr>
        <w:numPr>
          <w:ilvl w:val="0"/>
          <w:numId w:val="11"/>
        </w:numPr>
        <w:spacing w:after="0" w:line="240" w:lineRule="auto"/>
        <w:jc w:val="both"/>
        <w:rPr>
          <w:rFonts w:ascii="Arial" w:eastAsia="Arial" w:hAnsi="Arial" w:cs="Arial"/>
          <w:b/>
          <w:sz w:val="20"/>
          <w:szCs w:val="20"/>
        </w:rPr>
      </w:pPr>
      <w:bookmarkStart w:id="85" w:name="_heading=h.1mrcu09" w:colFirst="0" w:colLast="0"/>
      <w:bookmarkEnd w:id="85"/>
      <w:r w:rsidRPr="00F66DBE">
        <w:rPr>
          <w:rFonts w:ascii="Arial" w:eastAsia="Arial" w:hAnsi="Arial" w:cs="Arial"/>
          <w:sz w:val="20"/>
          <w:szCs w:val="20"/>
          <w:u w:val="single"/>
        </w:rPr>
        <w:t>Tacógrafo</w:t>
      </w:r>
      <w:r w:rsidRPr="00F66DBE">
        <w:rPr>
          <w:rFonts w:ascii="Arial" w:eastAsia="Arial" w:hAnsi="Arial" w:cs="Arial"/>
          <w:sz w:val="20"/>
          <w:szCs w:val="20"/>
        </w:rPr>
        <w:t xml:space="preserve"> (CONTRAN </w:t>
      </w:r>
      <w:r w:rsidR="00192E5E" w:rsidRPr="00F66DBE">
        <w:rPr>
          <w:rFonts w:ascii="Arial" w:eastAsia="Arial" w:hAnsi="Arial" w:cs="Arial"/>
          <w:sz w:val="20"/>
          <w:szCs w:val="20"/>
        </w:rPr>
        <w:t>993</w:t>
      </w:r>
      <w:r w:rsidRPr="00F66DBE">
        <w:rPr>
          <w:rFonts w:ascii="Arial" w:eastAsia="Arial" w:hAnsi="Arial" w:cs="Arial"/>
          <w:sz w:val="20"/>
          <w:szCs w:val="20"/>
        </w:rPr>
        <w:t>/202</w:t>
      </w:r>
      <w:r w:rsidR="00192E5E" w:rsidRPr="00F66DBE">
        <w:rPr>
          <w:rFonts w:ascii="Arial" w:eastAsia="Arial" w:hAnsi="Arial" w:cs="Arial"/>
          <w:sz w:val="20"/>
          <w:szCs w:val="20"/>
        </w:rPr>
        <w:t>3</w:t>
      </w:r>
      <w:r w:rsidRPr="00F66DBE">
        <w:rPr>
          <w:rFonts w:ascii="Arial" w:eastAsia="Arial" w:hAnsi="Arial" w:cs="Arial"/>
          <w:sz w:val="20"/>
          <w:szCs w:val="20"/>
        </w:rPr>
        <w:t xml:space="preserve"> e CTB art. 105 e 136): Ver </w:t>
      </w:r>
      <w:r w:rsidRPr="00F66DBE">
        <w:rPr>
          <w:rFonts w:ascii="Arial" w:eastAsia="Arial" w:hAnsi="Arial" w:cs="Arial"/>
          <w:b/>
          <w:sz w:val="20"/>
          <w:szCs w:val="20"/>
        </w:rPr>
        <w:t xml:space="preserve">PT-01 </w:t>
      </w:r>
    </w:p>
    <w:p w14:paraId="60B35B3A" w14:textId="77777777" w:rsidR="006E7F07" w:rsidRPr="00F66DBE" w:rsidRDefault="006E7F07">
      <w:pPr>
        <w:spacing w:after="0" w:line="240" w:lineRule="auto"/>
        <w:ind w:left="720"/>
        <w:jc w:val="both"/>
        <w:rPr>
          <w:rFonts w:ascii="Arial" w:eastAsia="Arial" w:hAnsi="Arial" w:cs="Arial"/>
          <w:sz w:val="20"/>
          <w:szCs w:val="20"/>
        </w:rPr>
      </w:pPr>
    </w:p>
    <w:p w14:paraId="5BBF9E07" w14:textId="3C2AA44A" w:rsidR="006E7F07" w:rsidRPr="00F66DBE" w:rsidRDefault="00955DB3">
      <w:pPr>
        <w:numPr>
          <w:ilvl w:val="0"/>
          <w:numId w:val="11"/>
        </w:numPr>
        <w:spacing w:after="0" w:line="240" w:lineRule="auto"/>
        <w:jc w:val="both"/>
        <w:rPr>
          <w:rFonts w:ascii="Arial" w:eastAsia="Arial" w:hAnsi="Arial" w:cs="Arial"/>
          <w:sz w:val="20"/>
          <w:szCs w:val="20"/>
        </w:rPr>
      </w:pPr>
      <w:r w:rsidRPr="00F66DBE">
        <w:rPr>
          <w:rFonts w:ascii="Arial" w:eastAsia="Arial" w:hAnsi="Arial" w:cs="Arial"/>
          <w:sz w:val="20"/>
          <w:szCs w:val="20"/>
          <w:u w:val="single"/>
        </w:rPr>
        <w:t>Cinto de segurança para todos os ocupantes</w:t>
      </w:r>
      <w:r w:rsidRPr="00F66DBE">
        <w:rPr>
          <w:rFonts w:ascii="Arial" w:eastAsia="Arial" w:hAnsi="Arial" w:cs="Arial"/>
          <w:sz w:val="20"/>
          <w:szCs w:val="20"/>
        </w:rPr>
        <w:t xml:space="preserve"> (CONTRAN </w:t>
      </w:r>
      <w:r w:rsidR="00192E5E" w:rsidRPr="00F66DBE">
        <w:rPr>
          <w:rFonts w:ascii="Arial" w:eastAsia="Arial" w:hAnsi="Arial" w:cs="Arial"/>
          <w:b/>
          <w:sz w:val="20"/>
          <w:szCs w:val="20"/>
        </w:rPr>
        <w:t>993</w:t>
      </w:r>
      <w:r w:rsidRPr="00F66DBE">
        <w:rPr>
          <w:rFonts w:ascii="Arial" w:eastAsia="Arial" w:hAnsi="Arial" w:cs="Arial"/>
          <w:b/>
          <w:sz w:val="20"/>
          <w:szCs w:val="20"/>
        </w:rPr>
        <w:t>/202</w:t>
      </w:r>
      <w:r w:rsidR="00192E5E" w:rsidRPr="00F66DBE">
        <w:rPr>
          <w:rFonts w:ascii="Arial" w:eastAsia="Arial" w:hAnsi="Arial" w:cs="Arial"/>
          <w:b/>
          <w:sz w:val="20"/>
          <w:szCs w:val="20"/>
        </w:rPr>
        <w:t>3</w:t>
      </w:r>
      <w:r w:rsidRPr="00F66DBE">
        <w:rPr>
          <w:rFonts w:ascii="Arial" w:eastAsia="Arial" w:hAnsi="Arial" w:cs="Arial"/>
          <w:sz w:val="20"/>
          <w:szCs w:val="20"/>
        </w:rPr>
        <w:t xml:space="preserve"> e CTB art. 105 e 136),</w:t>
      </w:r>
    </w:p>
    <w:p w14:paraId="611E6A34" w14:textId="77777777" w:rsidR="006E7F07" w:rsidRPr="00F66DBE" w:rsidRDefault="00955DB3">
      <w:pPr>
        <w:numPr>
          <w:ilvl w:val="0"/>
          <w:numId w:val="24"/>
        </w:numPr>
        <w:pBdr>
          <w:top w:val="nil"/>
          <w:left w:val="nil"/>
          <w:bottom w:val="nil"/>
          <w:right w:val="nil"/>
          <w:between w:val="nil"/>
        </w:pBdr>
        <w:spacing w:after="0"/>
        <w:jc w:val="both"/>
        <w:rPr>
          <w:rFonts w:ascii="Arial" w:eastAsia="Arial" w:hAnsi="Arial" w:cs="Arial"/>
          <w:i/>
          <w:sz w:val="20"/>
          <w:szCs w:val="20"/>
        </w:rPr>
      </w:pPr>
      <w:r w:rsidRPr="00F66DBE">
        <w:rPr>
          <w:rFonts w:ascii="Arial" w:eastAsia="Arial" w:hAnsi="Arial" w:cs="Arial"/>
          <w:i/>
          <w:sz w:val="20"/>
          <w:szCs w:val="20"/>
        </w:rPr>
        <w:t>No assento do condutor, o do tipo três pontos, com ou sem retrator;</w:t>
      </w:r>
    </w:p>
    <w:p w14:paraId="66DD29CD" w14:textId="77777777" w:rsidR="006E7F07" w:rsidRPr="00F66DBE" w:rsidRDefault="00955DB3">
      <w:pPr>
        <w:numPr>
          <w:ilvl w:val="0"/>
          <w:numId w:val="24"/>
        </w:numPr>
        <w:pBdr>
          <w:top w:val="nil"/>
          <w:left w:val="nil"/>
          <w:bottom w:val="nil"/>
          <w:right w:val="nil"/>
          <w:between w:val="nil"/>
        </w:pBdr>
        <w:jc w:val="both"/>
        <w:rPr>
          <w:rFonts w:ascii="Arial" w:eastAsia="Arial" w:hAnsi="Arial" w:cs="Arial"/>
          <w:i/>
          <w:sz w:val="20"/>
          <w:szCs w:val="20"/>
        </w:rPr>
      </w:pPr>
      <w:r w:rsidRPr="00F66DBE">
        <w:rPr>
          <w:rFonts w:ascii="Arial" w:eastAsia="Arial" w:hAnsi="Arial" w:cs="Arial"/>
          <w:i/>
          <w:sz w:val="20"/>
          <w:szCs w:val="20"/>
        </w:rPr>
        <w:t>Nos demais assentos, o do tipo três pontos, com ou sem retrator, ou do tipo Subabdominal.</w:t>
      </w:r>
    </w:p>
    <w:p w14:paraId="4D99804D" w14:textId="77777777" w:rsidR="006E7F07" w:rsidRPr="00F66DBE" w:rsidRDefault="00955DB3">
      <w:pPr>
        <w:numPr>
          <w:ilvl w:val="0"/>
          <w:numId w:val="11"/>
        </w:numPr>
        <w:spacing w:after="0" w:line="240" w:lineRule="auto"/>
        <w:jc w:val="both"/>
        <w:rPr>
          <w:rFonts w:ascii="Arial" w:eastAsia="Arial" w:hAnsi="Arial" w:cs="Arial"/>
          <w:sz w:val="20"/>
          <w:szCs w:val="20"/>
        </w:rPr>
      </w:pPr>
      <w:r w:rsidRPr="00F66DBE">
        <w:rPr>
          <w:rFonts w:ascii="Arial" w:eastAsia="Arial" w:hAnsi="Arial" w:cs="Arial"/>
          <w:sz w:val="20"/>
          <w:szCs w:val="20"/>
        </w:rPr>
        <w:t>Registro como “</w:t>
      </w:r>
      <w:r w:rsidRPr="00F66DBE">
        <w:rPr>
          <w:rFonts w:ascii="Arial" w:eastAsia="Arial" w:hAnsi="Arial" w:cs="Arial"/>
          <w:sz w:val="20"/>
          <w:szCs w:val="20"/>
          <w:u w:val="single"/>
        </w:rPr>
        <w:t>ESCOLAR</w:t>
      </w:r>
      <w:r w:rsidRPr="00F66DBE">
        <w:rPr>
          <w:rFonts w:ascii="Arial" w:eastAsia="Arial" w:hAnsi="Arial" w:cs="Arial"/>
          <w:sz w:val="20"/>
          <w:szCs w:val="20"/>
        </w:rPr>
        <w:t>” (CTB art. 136),</w:t>
      </w:r>
    </w:p>
    <w:p w14:paraId="14DBFA38" w14:textId="77777777" w:rsidR="006E7F07" w:rsidRPr="00F66DBE" w:rsidRDefault="006E7F07">
      <w:pPr>
        <w:spacing w:after="0" w:line="240" w:lineRule="auto"/>
        <w:ind w:left="720"/>
        <w:jc w:val="both"/>
        <w:rPr>
          <w:rFonts w:ascii="Arial" w:eastAsia="Arial" w:hAnsi="Arial" w:cs="Arial"/>
          <w:sz w:val="20"/>
          <w:szCs w:val="20"/>
        </w:rPr>
      </w:pPr>
    </w:p>
    <w:p w14:paraId="561AED91" w14:textId="77777777" w:rsidR="006E7F07" w:rsidRPr="00F66DBE" w:rsidRDefault="00955DB3">
      <w:pPr>
        <w:numPr>
          <w:ilvl w:val="0"/>
          <w:numId w:val="11"/>
        </w:numPr>
        <w:spacing w:after="0" w:line="240" w:lineRule="auto"/>
        <w:jc w:val="both"/>
        <w:rPr>
          <w:rFonts w:ascii="Arial" w:eastAsia="Arial" w:hAnsi="Arial" w:cs="Arial"/>
          <w:sz w:val="20"/>
          <w:szCs w:val="20"/>
        </w:rPr>
      </w:pPr>
      <w:r w:rsidRPr="00F66DBE">
        <w:rPr>
          <w:rFonts w:ascii="Arial" w:eastAsia="Arial" w:hAnsi="Arial" w:cs="Arial"/>
          <w:sz w:val="20"/>
          <w:szCs w:val="20"/>
          <w:u w:val="single"/>
        </w:rPr>
        <w:t>Pintura de faixa horizontal  na cor amarela</w:t>
      </w:r>
      <w:r w:rsidRPr="00F66DBE">
        <w:rPr>
          <w:rFonts w:ascii="Arial" w:eastAsia="Arial" w:hAnsi="Arial" w:cs="Arial"/>
          <w:sz w:val="20"/>
          <w:szCs w:val="20"/>
        </w:rPr>
        <w:t xml:space="preserve">,  com quarenta centímetros de largura,  à  meia altura,  em toda a extensão das partes laterais e traseira da carroçaria,  com o dístico </w:t>
      </w:r>
      <w:r w:rsidRPr="00F66DBE">
        <w:rPr>
          <w:rFonts w:ascii="Arial" w:eastAsia="Arial" w:hAnsi="Arial" w:cs="Arial"/>
          <w:sz w:val="20"/>
          <w:szCs w:val="20"/>
          <w:u w:val="single"/>
        </w:rPr>
        <w:t>ESCOLAR</w:t>
      </w:r>
      <w:r w:rsidRPr="00F66DBE">
        <w:rPr>
          <w:rFonts w:ascii="Arial" w:eastAsia="Arial" w:hAnsi="Arial" w:cs="Arial"/>
          <w:sz w:val="20"/>
          <w:szCs w:val="20"/>
        </w:rPr>
        <w:t>, em preto,  sendo que,  em caso de veículo de carroçaria pintada na cor amarela, as cores aqui indicadas devem ser invertidas (CTB art. 136).</w:t>
      </w:r>
    </w:p>
    <w:p w14:paraId="6218A87E" w14:textId="77777777" w:rsidR="006E7F07" w:rsidRPr="00F66DBE" w:rsidRDefault="006E7F07">
      <w:pPr>
        <w:spacing w:after="0" w:line="240" w:lineRule="auto"/>
        <w:ind w:left="720"/>
        <w:jc w:val="both"/>
        <w:rPr>
          <w:rFonts w:ascii="Arial" w:eastAsia="Arial" w:hAnsi="Arial" w:cs="Arial"/>
          <w:sz w:val="20"/>
          <w:szCs w:val="20"/>
        </w:rPr>
      </w:pPr>
    </w:p>
    <w:p w14:paraId="6704DB4A" w14:textId="77777777" w:rsidR="006E7F07" w:rsidRPr="00F66DBE" w:rsidRDefault="00955DB3">
      <w:pPr>
        <w:numPr>
          <w:ilvl w:val="0"/>
          <w:numId w:val="11"/>
        </w:numPr>
        <w:spacing w:after="0" w:line="240" w:lineRule="auto"/>
        <w:jc w:val="both"/>
        <w:rPr>
          <w:rFonts w:ascii="Arial" w:eastAsia="Arial" w:hAnsi="Arial" w:cs="Arial"/>
          <w:sz w:val="20"/>
          <w:szCs w:val="20"/>
        </w:rPr>
      </w:pPr>
      <w:r w:rsidRPr="00F66DBE">
        <w:rPr>
          <w:rFonts w:ascii="Arial" w:eastAsia="Arial" w:hAnsi="Arial" w:cs="Arial"/>
          <w:sz w:val="20"/>
          <w:szCs w:val="20"/>
          <w:u w:val="single"/>
        </w:rPr>
        <w:t>Estepe e seus complementos</w:t>
      </w:r>
      <w:r w:rsidRPr="00F66DBE">
        <w:rPr>
          <w:rFonts w:ascii="Arial" w:eastAsia="Arial" w:hAnsi="Arial" w:cs="Arial"/>
          <w:sz w:val="20"/>
          <w:szCs w:val="20"/>
        </w:rPr>
        <w:t xml:space="preserve"> (roda sobressalente + macaco + chave de roda + chave para </w:t>
      </w:r>
    </w:p>
    <w:p w14:paraId="405D86D7" w14:textId="1537B6CE" w:rsidR="006E7F07" w:rsidRPr="00F66DBE" w:rsidRDefault="00955DB3">
      <w:pPr>
        <w:ind w:left="708"/>
        <w:jc w:val="both"/>
        <w:rPr>
          <w:rFonts w:ascii="Arial" w:eastAsia="Arial" w:hAnsi="Arial" w:cs="Arial"/>
          <w:sz w:val="20"/>
          <w:szCs w:val="20"/>
        </w:rPr>
      </w:pPr>
      <w:r w:rsidRPr="00F66DBE">
        <w:rPr>
          <w:rFonts w:ascii="Arial" w:eastAsia="Arial" w:hAnsi="Arial" w:cs="Arial"/>
          <w:sz w:val="20"/>
          <w:szCs w:val="20"/>
        </w:rPr>
        <w:t xml:space="preserve">retirada de eventual calota). Sua obrigatoriedade está descrita na CONTRAN </w:t>
      </w:r>
      <w:r w:rsidR="00192E5E" w:rsidRPr="00F66DBE">
        <w:rPr>
          <w:rFonts w:ascii="Arial" w:eastAsia="Arial" w:hAnsi="Arial" w:cs="Arial"/>
          <w:sz w:val="20"/>
          <w:szCs w:val="20"/>
        </w:rPr>
        <w:t>993</w:t>
      </w:r>
      <w:r w:rsidRPr="00F66DBE">
        <w:rPr>
          <w:rFonts w:ascii="Arial" w:eastAsia="Arial" w:hAnsi="Arial" w:cs="Arial"/>
          <w:sz w:val="20"/>
          <w:szCs w:val="20"/>
        </w:rPr>
        <w:t>/202</w:t>
      </w:r>
      <w:r w:rsidR="00192E5E" w:rsidRPr="00F66DBE">
        <w:rPr>
          <w:rFonts w:ascii="Arial" w:eastAsia="Arial" w:hAnsi="Arial" w:cs="Arial"/>
          <w:sz w:val="20"/>
          <w:szCs w:val="20"/>
        </w:rPr>
        <w:t>3</w:t>
      </w:r>
      <w:r w:rsidRPr="00F66DBE">
        <w:rPr>
          <w:rFonts w:ascii="Arial" w:eastAsia="Arial" w:hAnsi="Arial" w:cs="Arial"/>
          <w:sz w:val="20"/>
          <w:szCs w:val="20"/>
        </w:rPr>
        <w:t xml:space="preserve">, art. 1º, item I, subitens 24,25,26 e 27, somente não sendo exigidos para veículos de transporte coletivo urbano, desde que, neste caso a empresa operadora possua de meios e equipes próprias especializadas em troca de pneus ou aros danificados (CONTRAN </w:t>
      </w:r>
      <w:r w:rsidR="00192E5E" w:rsidRPr="00F66DBE">
        <w:rPr>
          <w:rFonts w:ascii="Arial" w:eastAsia="Arial" w:hAnsi="Arial" w:cs="Arial"/>
          <w:sz w:val="20"/>
          <w:szCs w:val="20"/>
        </w:rPr>
        <w:t>993</w:t>
      </w:r>
      <w:r w:rsidRPr="00F66DBE">
        <w:rPr>
          <w:rFonts w:ascii="Arial" w:eastAsia="Arial" w:hAnsi="Arial" w:cs="Arial"/>
          <w:sz w:val="20"/>
          <w:szCs w:val="20"/>
        </w:rPr>
        <w:t>/202</w:t>
      </w:r>
      <w:r w:rsidR="00192E5E" w:rsidRPr="00F66DBE">
        <w:rPr>
          <w:rFonts w:ascii="Arial" w:eastAsia="Arial" w:hAnsi="Arial" w:cs="Arial"/>
          <w:sz w:val="20"/>
          <w:szCs w:val="20"/>
        </w:rPr>
        <w:t>3</w:t>
      </w:r>
      <w:r w:rsidRPr="00F66DBE">
        <w:rPr>
          <w:rFonts w:ascii="Arial" w:eastAsia="Arial" w:hAnsi="Arial" w:cs="Arial"/>
          <w:sz w:val="20"/>
          <w:szCs w:val="20"/>
        </w:rPr>
        <w:t>, art. 2º, item V).</w:t>
      </w:r>
    </w:p>
    <w:p w14:paraId="5F0AC197" w14:textId="77777777" w:rsidR="006E7F07" w:rsidRPr="00F66DBE" w:rsidRDefault="00955DB3">
      <w:pPr>
        <w:numPr>
          <w:ilvl w:val="0"/>
          <w:numId w:val="11"/>
        </w:numPr>
        <w:spacing w:after="0" w:line="240" w:lineRule="auto"/>
        <w:jc w:val="both"/>
        <w:rPr>
          <w:rFonts w:ascii="Arial" w:eastAsia="Arial" w:hAnsi="Arial" w:cs="Arial"/>
          <w:sz w:val="20"/>
          <w:szCs w:val="20"/>
        </w:rPr>
      </w:pPr>
      <w:r w:rsidRPr="00F66DBE">
        <w:rPr>
          <w:rFonts w:ascii="Arial" w:eastAsia="Arial" w:hAnsi="Arial" w:cs="Arial"/>
          <w:sz w:val="20"/>
          <w:szCs w:val="20"/>
          <w:u w:val="single"/>
        </w:rPr>
        <w:t>Pneus Reformados (*) no Eixo dianteiro:</w:t>
      </w:r>
      <w:r w:rsidRPr="00F66DBE">
        <w:rPr>
          <w:rFonts w:ascii="Arial" w:eastAsia="Arial" w:hAnsi="Arial" w:cs="Arial"/>
          <w:sz w:val="20"/>
          <w:szCs w:val="20"/>
        </w:rPr>
        <w:t xml:space="preserve"> </w:t>
      </w:r>
      <w:r w:rsidRPr="00F66DBE">
        <w:rPr>
          <w:rFonts w:ascii="Arial" w:eastAsia="Arial" w:hAnsi="Arial" w:cs="Arial"/>
          <w:sz w:val="20"/>
          <w:szCs w:val="20"/>
          <w:u w:val="single"/>
        </w:rPr>
        <w:t>Proibidos</w:t>
      </w:r>
      <w:r w:rsidRPr="00F66DBE">
        <w:rPr>
          <w:rFonts w:ascii="Arial" w:eastAsia="Arial" w:hAnsi="Arial" w:cs="Arial"/>
          <w:sz w:val="20"/>
          <w:szCs w:val="20"/>
        </w:rPr>
        <w:t>, bem como em rodas que apresentarem deformações/consertos em quaisquer eixos.</w:t>
      </w:r>
    </w:p>
    <w:p w14:paraId="3AB1B5BE" w14:textId="77777777" w:rsidR="006E7F07" w:rsidRPr="00F66DBE" w:rsidRDefault="00955DB3">
      <w:pPr>
        <w:ind w:firstLine="708"/>
        <w:rPr>
          <w:rFonts w:ascii="Arial" w:eastAsia="Arial" w:hAnsi="Arial" w:cs="Arial"/>
          <w:sz w:val="20"/>
          <w:szCs w:val="20"/>
        </w:rPr>
      </w:pPr>
      <w:r w:rsidRPr="00F66DBE">
        <w:rPr>
          <w:rFonts w:ascii="Arial" w:eastAsia="Arial" w:hAnsi="Arial" w:cs="Arial"/>
          <w:sz w:val="20"/>
          <w:szCs w:val="20"/>
        </w:rPr>
        <w:t>(*)  seja por processo de recapagem, recauchutagem ou remoldagem.</w:t>
      </w:r>
    </w:p>
    <w:p w14:paraId="4E96057A" w14:textId="77777777" w:rsidR="006E7F07" w:rsidRPr="00F66DBE" w:rsidRDefault="00955DB3">
      <w:pPr>
        <w:numPr>
          <w:ilvl w:val="0"/>
          <w:numId w:val="11"/>
        </w:numPr>
        <w:spacing w:after="0" w:line="240" w:lineRule="auto"/>
        <w:rPr>
          <w:rFonts w:ascii="Arial" w:eastAsia="Arial" w:hAnsi="Arial" w:cs="Arial"/>
          <w:sz w:val="20"/>
          <w:szCs w:val="20"/>
        </w:rPr>
      </w:pPr>
      <w:r w:rsidRPr="00F66DBE">
        <w:rPr>
          <w:rFonts w:ascii="Arial" w:eastAsia="Arial" w:hAnsi="Arial" w:cs="Arial"/>
          <w:sz w:val="20"/>
          <w:szCs w:val="20"/>
          <w:u w:val="single"/>
        </w:rPr>
        <w:t>Sistema de Iluminação / sinalização:</w:t>
      </w:r>
      <w:r w:rsidRPr="00F66DBE">
        <w:rPr>
          <w:rFonts w:ascii="Arial" w:eastAsia="Arial" w:hAnsi="Arial" w:cs="Arial"/>
          <w:sz w:val="20"/>
          <w:szCs w:val="20"/>
        </w:rPr>
        <w:t xml:space="preserve"> Ver IT-12</w:t>
      </w:r>
    </w:p>
    <w:p w14:paraId="6C5CEFC9" w14:textId="77777777" w:rsidR="006E7F07" w:rsidRPr="00F66DBE" w:rsidRDefault="006E7F07">
      <w:pPr>
        <w:spacing w:after="0" w:line="240" w:lineRule="auto"/>
        <w:ind w:left="720"/>
        <w:rPr>
          <w:rFonts w:ascii="Arial" w:eastAsia="Arial" w:hAnsi="Arial" w:cs="Arial"/>
          <w:sz w:val="20"/>
          <w:szCs w:val="20"/>
        </w:rPr>
      </w:pPr>
    </w:p>
    <w:p w14:paraId="4467E363" w14:textId="77777777" w:rsidR="006E7F07" w:rsidRPr="00F66DBE" w:rsidRDefault="00955DB3">
      <w:pPr>
        <w:numPr>
          <w:ilvl w:val="0"/>
          <w:numId w:val="11"/>
        </w:numPr>
        <w:spacing w:after="0" w:line="240" w:lineRule="auto"/>
        <w:rPr>
          <w:rFonts w:ascii="Arial" w:eastAsia="Arial" w:hAnsi="Arial" w:cs="Arial"/>
          <w:sz w:val="20"/>
          <w:szCs w:val="20"/>
        </w:rPr>
      </w:pPr>
      <w:r w:rsidRPr="00F66DBE">
        <w:rPr>
          <w:rFonts w:ascii="Arial" w:eastAsia="Arial" w:hAnsi="Arial" w:cs="Arial"/>
          <w:sz w:val="20"/>
          <w:szCs w:val="20"/>
          <w:u w:val="single"/>
        </w:rPr>
        <w:t>Dispositivos Refletivos (faixas refletivas banca/vermelha):</w:t>
      </w:r>
      <w:r w:rsidRPr="00F66DBE">
        <w:rPr>
          <w:rFonts w:ascii="Arial" w:eastAsia="Arial" w:hAnsi="Arial" w:cs="Arial"/>
          <w:sz w:val="20"/>
          <w:szCs w:val="20"/>
        </w:rPr>
        <w:t xml:space="preserve"> Ver IT-13</w:t>
      </w:r>
    </w:p>
    <w:p w14:paraId="608B200F" w14:textId="77777777" w:rsidR="006E7F07" w:rsidRPr="00F66DBE" w:rsidRDefault="006E7F07">
      <w:pPr>
        <w:spacing w:after="0" w:line="240" w:lineRule="auto"/>
        <w:ind w:left="720"/>
        <w:rPr>
          <w:rFonts w:ascii="Arial" w:eastAsia="Arial" w:hAnsi="Arial" w:cs="Arial"/>
          <w:sz w:val="20"/>
          <w:szCs w:val="20"/>
        </w:rPr>
      </w:pPr>
    </w:p>
    <w:p w14:paraId="5459CA25" w14:textId="77777777" w:rsidR="006E7F07" w:rsidRPr="00F66DBE" w:rsidRDefault="00955DB3">
      <w:pPr>
        <w:numPr>
          <w:ilvl w:val="0"/>
          <w:numId w:val="11"/>
        </w:numPr>
        <w:spacing w:after="0" w:line="240" w:lineRule="auto"/>
        <w:rPr>
          <w:rFonts w:ascii="Arial" w:eastAsia="Arial" w:hAnsi="Arial" w:cs="Arial"/>
          <w:sz w:val="20"/>
          <w:szCs w:val="20"/>
        </w:rPr>
      </w:pPr>
      <w:r w:rsidRPr="00F66DBE">
        <w:rPr>
          <w:rFonts w:ascii="Arial" w:eastAsia="Arial" w:hAnsi="Arial" w:cs="Arial"/>
          <w:sz w:val="20"/>
          <w:szCs w:val="20"/>
          <w:u w:val="single"/>
        </w:rPr>
        <w:t>Dispositivos e/ou espelhos de visão indireta:</w:t>
      </w:r>
      <w:r w:rsidRPr="00F66DBE">
        <w:rPr>
          <w:rFonts w:ascii="Arial" w:eastAsia="Arial" w:hAnsi="Arial" w:cs="Arial"/>
          <w:sz w:val="20"/>
          <w:szCs w:val="20"/>
        </w:rPr>
        <w:t xml:space="preserve"> Ver </w:t>
      </w:r>
      <w:r w:rsidRPr="00F66DBE">
        <w:rPr>
          <w:rFonts w:ascii="Arial" w:eastAsia="Arial" w:hAnsi="Arial" w:cs="Arial"/>
          <w:b/>
          <w:sz w:val="20"/>
          <w:szCs w:val="20"/>
        </w:rPr>
        <w:t>PT-01</w:t>
      </w:r>
    </w:p>
    <w:p w14:paraId="13ACE076" w14:textId="77777777" w:rsidR="006E7F07" w:rsidRPr="00F66DBE" w:rsidRDefault="006E7F07">
      <w:pPr>
        <w:spacing w:after="0" w:line="240" w:lineRule="auto"/>
        <w:ind w:left="720"/>
        <w:rPr>
          <w:rFonts w:ascii="Arial" w:eastAsia="Arial" w:hAnsi="Arial" w:cs="Arial"/>
          <w:sz w:val="20"/>
          <w:szCs w:val="20"/>
        </w:rPr>
      </w:pPr>
    </w:p>
    <w:p w14:paraId="6A2BBB5F" w14:textId="77777777" w:rsidR="006E7F07" w:rsidRPr="00F66DBE" w:rsidRDefault="00955DB3">
      <w:pPr>
        <w:numPr>
          <w:ilvl w:val="0"/>
          <w:numId w:val="11"/>
        </w:numPr>
        <w:spacing w:after="0" w:line="240" w:lineRule="auto"/>
        <w:rPr>
          <w:rFonts w:ascii="Arial" w:eastAsia="Arial" w:hAnsi="Arial" w:cs="Arial"/>
          <w:sz w:val="20"/>
          <w:szCs w:val="20"/>
        </w:rPr>
      </w:pPr>
      <w:bookmarkStart w:id="86" w:name="_heading=h.46r0co2" w:colFirst="0" w:colLast="0"/>
      <w:bookmarkEnd w:id="86"/>
      <w:r w:rsidRPr="00F66DBE">
        <w:rPr>
          <w:rFonts w:ascii="Arial" w:eastAsia="Arial" w:hAnsi="Arial" w:cs="Arial"/>
          <w:b/>
          <w:sz w:val="20"/>
          <w:szCs w:val="20"/>
          <w:u w:val="single"/>
        </w:rPr>
        <w:t>Corredor de Circulação e Assentos</w:t>
      </w:r>
      <w:r w:rsidRPr="00F66DBE">
        <w:rPr>
          <w:rFonts w:ascii="Arial" w:eastAsia="Arial" w:hAnsi="Arial" w:cs="Arial"/>
          <w:sz w:val="20"/>
          <w:szCs w:val="20"/>
        </w:rPr>
        <w:t>: conforme CONTRAN 959/2022 (para M3) e CONTRAN 939/2022 (para M2):</w:t>
      </w:r>
    </w:p>
    <w:p w14:paraId="2AC027AB" w14:textId="77777777" w:rsidR="006E7F07" w:rsidRPr="00F66DBE" w:rsidRDefault="006E7F07">
      <w:pPr>
        <w:spacing w:after="0" w:line="240" w:lineRule="auto"/>
        <w:ind w:left="720"/>
        <w:rPr>
          <w:rFonts w:ascii="Arial" w:eastAsia="Arial" w:hAnsi="Arial" w:cs="Arial"/>
          <w:sz w:val="20"/>
          <w:szCs w:val="20"/>
        </w:rPr>
      </w:pPr>
    </w:p>
    <w:p w14:paraId="28BEA423" w14:textId="77777777" w:rsidR="006E7F07" w:rsidRPr="00F66DBE" w:rsidRDefault="00955DB3">
      <w:pPr>
        <w:ind w:left="720"/>
        <w:jc w:val="both"/>
        <w:rPr>
          <w:rFonts w:ascii="Arial" w:eastAsia="Arial" w:hAnsi="Arial" w:cs="Arial"/>
          <w:sz w:val="20"/>
          <w:szCs w:val="20"/>
        </w:rPr>
      </w:pPr>
      <w:r w:rsidRPr="00F66DBE">
        <w:rPr>
          <w:rFonts w:ascii="Arial" w:eastAsia="Arial" w:hAnsi="Arial" w:cs="Arial"/>
          <w:b/>
          <w:sz w:val="20"/>
          <w:szCs w:val="20"/>
        </w:rPr>
        <w:t xml:space="preserve">Nota: </w:t>
      </w:r>
      <w:r w:rsidRPr="00F66DBE">
        <w:rPr>
          <w:rFonts w:ascii="Arial" w:eastAsia="Arial" w:hAnsi="Arial" w:cs="Arial"/>
          <w:sz w:val="20"/>
          <w:szCs w:val="20"/>
        </w:rPr>
        <w:t>Todas as medidas devem ser realizadas com a poltrona na posição normal</w:t>
      </w:r>
    </w:p>
    <w:tbl>
      <w:tblPr>
        <w:tblStyle w:val="afffffffffff8"/>
        <w:tblW w:w="103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1"/>
        <w:gridCol w:w="2126"/>
        <w:gridCol w:w="1984"/>
      </w:tblGrid>
      <w:tr w:rsidR="00966B82" w:rsidRPr="00F66DBE" w14:paraId="2DD2114E" w14:textId="77777777">
        <w:tc>
          <w:tcPr>
            <w:tcW w:w="6211" w:type="dxa"/>
          </w:tcPr>
          <w:p w14:paraId="34ABA476"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 xml:space="preserve">DESCRIÇÃO </w:t>
            </w:r>
            <w:r w:rsidRPr="00F66DBE">
              <w:rPr>
                <w:rFonts w:ascii="Arial" w:eastAsia="Arial" w:hAnsi="Arial" w:cs="Arial"/>
                <w:sz w:val="20"/>
                <w:szCs w:val="20"/>
              </w:rPr>
              <w:t>– conf.</w:t>
            </w:r>
            <w:r w:rsidRPr="00F66DBE">
              <w:rPr>
                <w:rFonts w:ascii="Arial" w:eastAsia="Arial" w:hAnsi="Arial" w:cs="Arial"/>
                <w:b/>
                <w:sz w:val="20"/>
                <w:szCs w:val="20"/>
              </w:rPr>
              <w:t xml:space="preserve"> </w:t>
            </w:r>
            <w:r w:rsidRPr="00F66DBE">
              <w:rPr>
                <w:rFonts w:ascii="Arial" w:eastAsia="Arial" w:hAnsi="Arial" w:cs="Arial"/>
                <w:sz w:val="20"/>
                <w:szCs w:val="20"/>
              </w:rPr>
              <w:t>Art. 3º - Anexo I</w:t>
            </w:r>
          </w:p>
          <w:p w14:paraId="37D1233A"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w:t>
            </w:r>
            <w:r w:rsidRPr="00F66DBE">
              <w:rPr>
                <w:rFonts w:ascii="Arial" w:eastAsia="Arial" w:hAnsi="Arial" w:cs="Arial"/>
                <w:sz w:val="20"/>
                <w:szCs w:val="20"/>
                <w:u w:val="single"/>
              </w:rPr>
              <w:t>aplicável a veículos Escolares fabricados após 01/07/2009</w:t>
            </w:r>
            <w:r w:rsidRPr="00F66DBE">
              <w:rPr>
                <w:rFonts w:ascii="Arial" w:eastAsia="Arial" w:hAnsi="Arial" w:cs="Arial"/>
                <w:sz w:val="20"/>
                <w:szCs w:val="20"/>
              </w:rPr>
              <w:t>)</w:t>
            </w:r>
          </w:p>
        </w:tc>
        <w:tc>
          <w:tcPr>
            <w:tcW w:w="2126" w:type="dxa"/>
          </w:tcPr>
          <w:p w14:paraId="6D41322C"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Classe M2</w:t>
            </w:r>
          </w:p>
          <w:p w14:paraId="792EB479"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Medida Mínima</w:t>
            </w:r>
          </w:p>
        </w:tc>
        <w:tc>
          <w:tcPr>
            <w:tcW w:w="1984" w:type="dxa"/>
          </w:tcPr>
          <w:p w14:paraId="0FCE74C7"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Classe M3</w:t>
            </w:r>
          </w:p>
          <w:p w14:paraId="7E62C2A4"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Medida Mínima</w:t>
            </w:r>
          </w:p>
        </w:tc>
      </w:tr>
      <w:tr w:rsidR="00966B82" w:rsidRPr="00F66DBE" w14:paraId="65766248" w14:textId="77777777">
        <w:tc>
          <w:tcPr>
            <w:tcW w:w="6211" w:type="dxa"/>
          </w:tcPr>
          <w:p w14:paraId="6EEE9D66" w14:textId="77777777" w:rsidR="006E7F07" w:rsidRPr="00F66DBE" w:rsidRDefault="00955DB3">
            <w:pPr>
              <w:rPr>
                <w:rFonts w:ascii="Arial" w:eastAsia="Arial" w:hAnsi="Arial" w:cs="Arial"/>
                <w:sz w:val="20"/>
                <w:szCs w:val="20"/>
              </w:rPr>
            </w:pPr>
            <w:r w:rsidRPr="00F66DBE">
              <w:rPr>
                <w:rFonts w:ascii="Arial" w:eastAsia="Arial" w:hAnsi="Arial" w:cs="Arial"/>
                <w:b/>
                <w:sz w:val="20"/>
                <w:szCs w:val="20"/>
              </w:rPr>
              <w:t>Espaçamento</w:t>
            </w:r>
            <w:r w:rsidRPr="00F66DBE">
              <w:rPr>
                <w:rFonts w:ascii="Arial" w:eastAsia="Arial" w:hAnsi="Arial" w:cs="Arial"/>
                <w:sz w:val="20"/>
                <w:szCs w:val="20"/>
              </w:rPr>
              <w:t xml:space="preserve"> entre a borda de um assento e o encosto da poltrona à sua frente ou anteparo </w:t>
            </w:r>
          </w:p>
          <w:p w14:paraId="53193782" w14:textId="0103B116" w:rsidR="006E7F07" w:rsidRPr="00F66DBE" w:rsidRDefault="00A82CCA">
            <w:pPr>
              <w:rPr>
                <w:rFonts w:ascii="Arial" w:eastAsia="Arial" w:hAnsi="Arial" w:cs="Arial"/>
                <w:sz w:val="20"/>
                <w:szCs w:val="20"/>
              </w:rPr>
            </w:pPr>
            <w:r w:rsidRPr="00F66DBE">
              <w:rPr>
                <w:rFonts w:ascii="Arial" w:hAnsi="Arial" w:cs="Arial"/>
                <w:noProof/>
                <w:sz w:val="20"/>
                <w:szCs w:val="20"/>
              </w:rPr>
              <w:object w:dxaOrig="2370" w:dyaOrig="1215" w14:anchorId="0806C0CE">
                <v:shape id="_x0000_i1027" type="#_x0000_t75" alt="" style="width:117.7pt;height:60.6pt;mso-width-percent:0;mso-height-percent:0;mso-width-percent:0;mso-height-percent:0" o:ole="">
                  <v:imagedata r:id="rId41" o:title=""/>
                </v:shape>
                <o:OLEObject Type="Embed" ProgID="PBrush" ShapeID="_x0000_i1027" DrawAspect="Content" ObjectID="_1842544247" r:id="rId42"/>
              </w:object>
            </w:r>
          </w:p>
        </w:tc>
        <w:tc>
          <w:tcPr>
            <w:tcW w:w="2126" w:type="dxa"/>
          </w:tcPr>
          <w:p w14:paraId="09734DF9"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 xml:space="preserve">250mm </w:t>
            </w:r>
            <w:r w:rsidRPr="00F66DBE">
              <w:rPr>
                <w:rFonts w:ascii="Arial" w:eastAsia="Arial" w:hAnsi="Arial" w:cs="Arial"/>
                <w:b/>
                <w:sz w:val="20"/>
                <w:szCs w:val="20"/>
              </w:rPr>
              <w:t>(¹)</w:t>
            </w:r>
          </w:p>
        </w:tc>
        <w:tc>
          <w:tcPr>
            <w:tcW w:w="1984" w:type="dxa"/>
          </w:tcPr>
          <w:p w14:paraId="2782F178"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 xml:space="preserve">250mm </w:t>
            </w:r>
            <w:r w:rsidRPr="00F66DBE">
              <w:rPr>
                <w:rFonts w:ascii="Arial" w:eastAsia="Arial" w:hAnsi="Arial" w:cs="Arial"/>
                <w:b/>
                <w:sz w:val="20"/>
                <w:szCs w:val="20"/>
              </w:rPr>
              <w:t>(¹)</w:t>
            </w:r>
          </w:p>
        </w:tc>
      </w:tr>
      <w:tr w:rsidR="006E7F07" w:rsidRPr="00F66DBE" w14:paraId="7E3137C2" w14:textId="77777777">
        <w:tc>
          <w:tcPr>
            <w:tcW w:w="6211" w:type="dxa"/>
          </w:tcPr>
          <w:p w14:paraId="09A54E42" w14:textId="77777777" w:rsidR="006E7F07" w:rsidRPr="00F66DBE" w:rsidRDefault="00955DB3">
            <w:pPr>
              <w:rPr>
                <w:rFonts w:ascii="Arial" w:eastAsia="Arial" w:hAnsi="Arial" w:cs="Arial"/>
                <w:sz w:val="20"/>
                <w:szCs w:val="20"/>
              </w:rPr>
            </w:pPr>
            <w:r w:rsidRPr="00F66DBE">
              <w:rPr>
                <w:rFonts w:ascii="Arial" w:eastAsia="Arial" w:hAnsi="Arial" w:cs="Arial"/>
                <w:b/>
                <w:sz w:val="20"/>
                <w:szCs w:val="20"/>
              </w:rPr>
              <w:t>Largura dos assentos</w:t>
            </w:r>
            <w:r w:rsidRPr="00F66DBE">
              <w:rPr>
                <w:rFonts w:ascii="Arial" w:eastAsia="Arial" w:hAnsi="Arial" w:cs="Arial"/>
                <w:sz w:val="20"/>
                <w:szCs w:val="20"/>
              </w:rPr>
              <w:t xml:space="preserve"> exceto os da última fila:</w:t>
            </w:r>
          </w:p>
          <w:p w14:paraId="25B7F53F" w14:textId="05AD5889" w:rsidR="006E7F07" w:rsidRPr="00F66DBE" w:rsidRDefault="00A82CCA">
            <w:pPr>
              <w:rPr>
                <w:rFonts w:ascii="Arial" w:eastAsia="Arial" w:hAnsi="Arial" w:cs="Arial"/>
                <w:sz w:val="20"/>
                <w:szCs w:val="20"/>
              </w:rPr>
            </w:pPr>
            <w:r w:rsidRPr="00F66DBE">
              <w:rPr>
                <w:rFonts w:ascii="Arial" w:hAnsi="Arial" w:cs="Arial"/>
                <w:noProof/>
                <w:sz w:val="20"/>
                <w:szCs w:val="20"/>
              </w:rPr>
              <w:object w:dxaOrig="4920" w:dyaOrig="2220" w14:anchorId="7CA4899C">
                <v:shape id="_x0000_i1026" type="#_x0000_t75" alt="" style="width:247.3pt;height:110.25pt;mso-width-percent:0;mso-height-percent:0;mso-width-percent:0;mso-height-percent:0" o:ole="">
                  <v:imagedata r:id="rId43" o:title=""/>
                </v:shape>
                <o:OLEObject Type="Embed" ProgID="PBrush" ShapeID="_x0000_i1026" DrawAspect="Content" ObjectID="_1842544248" r:id="rId44"/>
              </w:object>
            </w:r>
          </w:p>
        </w:tc>
        <w:tc>
          <w:tcPr>
            <w:tcW w:w="2126" w:type="dxa"/>
          </w:tcPr>
          <w:p w14:paraId="1D483F5D"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lastRenderedPageBreak/>
              <w:t>simples: 400 mm</w:t>
            </w:r>
          </w:p>
          <w:p w14:paraId="77B3A594"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lastRenderedPageBreak/>
              <w:t>duplo:800 mm</w:t>
            </w:r>
          </w:p>
          <w:p w14:paraId="41E413F4"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triplo: 1000 mm</w:t>
            </w:r>
          </w:p>
          <w:p w14:paraId="65DE54C6"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(2)</w:t>
            </w:r>
          </w:p>
        </w:tc>
        <w:tc>
          <w:tcPr>
            <w:tcW w:w="1984" w:type="dxa"/>
          </w:tcPr>
          <w:p w14:paraId="1D6727AB"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lastRenderedPageBreak/>
              <w:t>simples: 400 mm</w:t>
            </w:r>
          </w:p>
          <w:p w14:paraId="196988A4"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lastRenderedPageBreak/>
              <w:t>duplo:800 mm</w:t>
            </w:r>
          </w:p>
          <w:p w14:paraId="00ABB3EE"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triplo: 1000 mm</w:t>
            </w:r>
          </w:p>
          <w:p w14:paraId="5622555A" w14:textId="77777777" w:rsidR="006E7F07" w:rsidRPr="00F66DBE" w:rsidRDefault="00955DB3">
            <w:pPr>
              <w:jc w:val="center"/>
              <w:rPr>
                <w:rFonts w:ascii="Arial" w:eastAsia="Arial" w:hAnsi="Arial" w:cs="Arial"/>
                <w:sz w:val="20"/>
                <w:szCs w:val="20"/>
              </w:rPr>
            </w:pPr>
            <w:r w:rsidRPr="00F66DBE">
              <w:rPr>
                <w:rFonts w:ascii="Arial" w:eastAsia="Arial" w:hAnsi="Arial" w:cs="Arial"/>
                <w:b/>
                <w:sz w:val="20"/>
                <w:szCs w:val="20"/>
              </w:rPr>
              <w:t>(4)</w:t>
            </w:r>
          </w:p>
        </w:tc>
      </w:tr>
      <w:tr w:rsidR="006E7F07" w:rsidRPr="00F66DBE" w14:paraId="6A860D74" w14:textId="77777777">
        <w:tc>
          <w:tcPr>
            <w:tcW w:w="6211" w:type="dxa"/>
          </w:tcPr>
          <w:p w14:paraId="4134FF85" w14:textId="77777777" w:rsidR="006E7F07" w:rsidRPr="00F66DBE" w:rsidRDefault="00955DB3">
            <w:pPr>
              <w:rPr>
                <w:rFonts w:ascii="Arial" w:eastAsia="Arial" w:hAnsi="Arial" w:cs="Arial"/>
                <w:sz w:val="20"/>
                <w:szCs w:val="20"/>
              </w:rPr>
            </w:pPr>
            <w:r w:rsidRPr="00F66DBE">
              <w:rPr>
                <w:rFonts w:ascii="Arial" w:eastAsia="Arial" w:hAnsi="Arial" w:cs="Arial"/>
                <w:b/>
                <w:sz w:val="20"/>
                <w:szCs w:val="20"/>
              </w:rPr>
              <w:lastRenderedPageBreak/>
              <w:t>Altura dos assentos</w:t>
            </w:r>
            <w:r w:rsidRPr="00F66DBE">
              <w:rPr>
                <w:rFonts w:ascii="Arial" w:eastAsia="Arial" w:hAnsi="Arial" w:cs="Arial"/>
                <w:sz w:val="20"/>
                <w:szCs w:val="20"/>
              </w:rPr>
              <w:t xml:space="preserve"> medida verticalmente desde o piso até a borda superior exceto nas caixas de rodas </w:t>
            </w:r>
          </w:p>
        </w:tc>
        <w:tc>
          <w:tcPr>
            <w:tcW w:w="2126" w:type="dxa"/>
          </w:tcPr>
          <w:p w14:paraId="293B567A"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 xml:space="preserve">380 mm </w:t>
            </w:r>
            <w:r w:rsidRPr="00F66DBE">
              <w:rPr>
                <w:rFonts w:ascii="Arial" w:eastAsia="Arial" w:hAnsi="Arial" w:cs="Arial"/>
                <w:b/>
                <w:sz w:val="20"/>
                <w:szCs w:val="20"/>
              </w:rPr>
              <w:t>(¹)</w:t>
            </w:r>
          </w:p>
        </w:tc>
        <w:tc>
          <w:tcPr>
            <w:tcW w:w="1984" w:type="dxa"/>
          </w:tcPr>
          <w:p w14:paraId="647152E5"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 xml:space="preserve">380 mm </w:t>
            </w:r>
            <w:r w:rsidRPr="00F66DBE">
              <w:rPr>
                <w:rFonts w:ascii="Arial" w:eastAsia="Arial" w:hAnsi="Arial" w:cs="Arial"/>
                <w:b/>
                <w:sz w:val="20"/>
                <w:szCs w:val="20"/>
              </w:rPr>
              <w:t>(¹)</w:t>
            </w:r>
          </w:p>
        </w:tc>
      </w:tr>
      <w:tr w:rsidR="006E7F07" w:rsidRPr="00F66DBE" w14:paraId="20FAE0EA" w14:textId="77777777">
        <w:tc>
          <w:tcPr>
            <w:tcW w:w="6211" w:type="dxa"/>
          </w:tcPr>
          <w:p w14:paraId="33BF1B6B"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Largura do </w:t>
            </w:r>
            <w:r w:rsidRPr="00F66DBE">
              <w:rPr>
                <w:rFonts w:ascii="Arial" w:eastAsia="Arial" w:hAnsi="Arial" w:cs="Arial"/>
                <w:b/>
                <w:sz w:val="20"/>
                <w:szCs w:val="20"/>
              </w:rPr>
              <w:t>corredor</w:t>
            </w:r>
            <w:r w:rsidRPr="00F66DBE">
              <w:rPr>
                <w:rFonts w:ascii="Arial" w:eastAsia="Arial" w:hAnsi="Arial" w:cs="Arial"/>
                <w:sz w:val="20"/>
                <w:szCs w:val="20"/>
              </w:rPr>
              <w:t xml:space="preserve"> deve ser realizada a 300 mm acima da linha do assento, medida horizontalmente em qualquer ponto do seu percurso, entre as partes interiores mais salientes </w:t>
            </w:r>
          </w:p>
          <w:p w14:paraId="458BB083" w14:textId="662A3471" w:rsidR="006E7F07" w:rsidRPr="00F66DBE" w:rsidRDefault="00A82CCA">
            <w:pPr>
              <w:jc w:val="center"/>
              <w:rPr>
                <w:rFonts w:ascii="Arial" w:eastAsia="Arial" w:hAnsi="Arial" w:cs="Arial"/>
                <w:sz w:val="20"/>
                <w:szCs w:val="20"/>
              </w:rPr>
            </w:pPr>
            <w:r w:rsidRPr="00F66DBE">
              <w:rPr>
                <w:rFonts w:ascii="Arial" w:hAnsi="Arial" w:cs="Arial"/>
                <w:noProof/>
                <w:sz w:val="20"/>
                <w:szCs w:val="20"/>
              </w:rPr>
              <w:object w:dxaOrig="5010" w:dyaOrig="1785" w14:anchorId="6DE7FB56">
                <v:shape id="_x0000_i1025" type="#_x0000_t75" alt="" style="width:250.25pt;height:88.4pt;mso-width-percent:0;mso-height-percent:0;mso-width-percent:0;mso-height-percent:0" o:ole="">
                  <v:imagedata r:id="rId45" o:title=""/>
                </v:shape>
                <o:OLEObject Type="Embed" ProgID="PBrush" ShapeID="_x0000_i1025" DrawAspect="Content" ObjectID="_1842544249" r:id="rId46"/>
              </w:object>
            </w:r>
          </w:p>
        </w:tc>
        <w:tc>
          <w:tcPr>
            <w:tcW w:w="2126" w:type="dxa"/>
          </w:tcPr>
          <w:p w14:paraId="1AFF66DC"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 xml:space="preserve">300 mm </w:t>
            </w:r>
            <w:r w:rsidRPr="00F66DBE">
              <w:rPr>
                <w:rFonts w:ascii="Arial" w:eastAsia="Arial" w:hAnsi="Arial" w:cs="Arial"/>
                <w:b/>
                <w:sz w:val="20"/>
                <w:szCs w:val="20"/>
              </w:rPr>
              <w:t>(3)</w:t>
            </w:r>
          </w:p>
        </w:tc>
        <w:tc>
          <w:tcPr>
            <w:tcW w:w="1984" w:type="dxa"/>
          </w:tcPr>
          <w:p w14:paraId="5319D485"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300</w:t>
            </w:r>
          </w:p>
        </w:tc>
      </w:tr>
    </w:tbl>
    <w:p w14:paraId="53932861" w14:textId="77777777" w:rsidR="006E7F07" w:rsidRPr="00F66DBE" w:rsidRDefault="006E7F07">
      <w:pPr>
        <w:rPr>
          <w:rFonts w:ascii="Arial" w:hAnsi="Arial" w:cs="Arial"/>
          <w:sz w:val="20"/>
          <w:szCs w:val="20"/>
        </w:rPr>
      </w:pPr>
    </w:p>
    <w:tbl>
      <w:tblPr>
        <w:tblStyle w:val="afffffffffff9"/>
        <w:tblW w:w="10029" w:type="dxa"/>
        <w:tblInd w:w="0" w:type="dxa"/>
        <w:tblBorders>
          <w:top w:val="nil"/>
          <w:left w:val="nil"/>
          <w:bottom w:val="nil"/>
          <w:right w:val="nil"/>
        </w:tblBorders>
        <w:tblLayout w:type="fixed"/>
        <w:tblLook w:val="0000" w:firstRow="0" w:lastRow="0" w:firstColumn="0" w:lastColumn="0" w:noHBand="0" w:noVBand="0"/>
      </w:tblPr>
      <w:tblGrid>
        <w:gridCol w:w="10029"/>
      </w:tblGrid>
      <w:tr w:rsidR="006E7F07" w:rsidRPr="00F66DBE" w14:paraId="277C4042" w14:textId="77777777">
        <w:trPr>
          <w:trHeight w:val="669"/>
        </w:trPr>
        <w:tc>
          <w:tcPr>
            <w:tcW w:w="10029" w:type="dxa"/>
          </w:tcPr>
          <w:p w14:paraId="4F80F3FE" w14:textId="77777777" w:rsidR="006E7F07" w:rsidRPr="00F66DBE" w:rsidRDefault="00955DB3">
            <w:pPr>
              <w:pBdr>
                <w:top w:val="nil"/>
                <w:left w:val="nil"/>
                <w:bottom w:val="nil"/>
                <w:right w:val="nil"/>
                <w:between w:val="nil"/>
              </w:pBdr>
              <w:rPr>
                <w:rFonts w:ascii="Arial" w:eastAsia="Arial" w:hAnsi="Arial" w:cs="Arial"/>
                <w:sz w:val="20"/>
                <w:szCs w:val="20"/>
              </w:rPr>
            </w:pPr>
            <w:r w:rsidRPr="00F66DBE">
              <w:rPr>
                <w:rFonts w:ascii="Arial" w:eastAsia="Arial" w:hAnsi="Arial" w:cs="Arial"/>
                <w:sz w:val="20"/>
                <w:szCs w:val="20"/>
              </w:rPr>
              <w:t xml:space="preserve">(1) Estas dimensões devem ser tomadas na linha de centro das poltronas; </w:t>
            </w:r>
          </w:p>
          <w:p w14:paraId="211D408D" w14:textId="77777777" w:rsidR="006E7F07" w:rsidRPr="00F66DBE" w:rsidRDefault="00955DB3">
            <w:pPr>
              <w:pBdr>
                <w:top w:val="nil"/>
                <w:left w:val="nil"/>
                <w:bottom w:val="nil"/>
                <w:right w:val="nil"/>
                <w:between w:val="nil"/>
              </w:pBdr>
              <w:rPr>
                <w:rFonts w:ascii="Arial" w:eastAsia="Arial" w:hAnsi="Arial" w:cs="Arial"/>
                <w:sz w:val="20"/>
                <w:szCs w:val="20"/>
              </w:rPr>
            </w:pPr>
            <w:r w:rsidRPr="00F66DBE">
              <w:rPr>
                <w:rFonts w:ascii="Arial" w:eastAsia="Arial" w:hAnsi="Arial" w:cs="Arial"/>
                <w:sz w:val="20"/>
                <w:szCs w:val="20"/>
              </w:rPr>
              <w:t xml:space="preserve">(2) A largura dos assentos da última fila pode variar até 10% em função da combinação dos mesmos (simples, duplos, triplos, etc.); </w:t>
            </w:r>
          </w:p>
          <w:p w14:paraId="7A421C90" w14:textId="77777777" w:rsidR="006E7F07" w:rsidRPr="00F66DBE" w:rsidRDefault="00955DB3">
            <w:pPr>
              <w:pBdr>
                <w:top w:val="nil"/>
                <w:left w:val="nil"/>
                <w:bottom w:val="nil"/>
                <w:right w:val="nil"/>
                <w:between w:val="nil"/>
              </w:pBdr>
              <w:rPr>
                <w:rFonts w:ascii="Arial" w:eastAsia="Arial" w:hAnsi="Arial" w:cs="Arial"/>
                <w:sz w:val="20"/>
                <w:szCs w:val="20"/>
              </w:rPr>
            </w:pPr>
            <w:r w:rsidRPr="00F66DBE">
              <w:rPr>
                <w:rFonts w:ascii="Arial" w:eastAsia="Arial" w:hAnsi="Arial" w:cs="Arial"/>
                <w:sz w:val="20"/>
                <w:szCs w:val="20"/>
              </w:rPr>
              <w:t xml:space="preserve">(3) Exceto na caixa de roda, a largura mínima do corredor entre os pontos mais externos do banco e da caixa de rodas deve ser de 220 mm. </w:t>
            </w:r>
          </w:p>
          <w:p w14:paraId="554EBB1E" w14:textId="77777777" w:rsidR="006E7F07" w:rsidRPr="00F66DBE" w:rsidRDefault="00955DB3">
            <w:pPr>
              <w:pBdr>
                <w:top w:val="nil"/>
                <w:left w:val="nil"/>
                <w:bottom w:val="nil"/>
                <w:right w:val="nil"/>
                <w:between w:val="nil"/>
              </w:pBdr>
              <w:rPr>
                <w:rFonts w:ascii="Arial" w:eastAsia="Arial" w:hAnsi="Arial" w:cs="Arial"/>
                <w:sz w:val="20"/>
                <w:szCs w:val="20"/>
              </w:rPr>
            </w:pPr>
            <w:r w:rsidRPr="00F66DBE">
              <w:rPr>
                <w:rFonts w:ascii="Arial" w:eastAsia="Arial" w:hAnsi="Arial" w:cs="Arial"/>
                <w:b/>
                <w:sz w:val="20"/>
                <w:szCs w:val="20"/>
              </w:rPr>
              <w:t xml:space="preserve">(4) </w:t>
            </w:r>
            <w:r w:rsidRPr="00F66DBE">
              <w:rPr>
                <w:rFonts w:ascii="Arial" w:eastAsia="Arial" w:hAnsi="Arial" w:cs="Arial"/>
                <w:sz w:val="20"/>
                <w:szCs w:val="20"/>
              </w:rPr>
              <w:t xml:space="preserve">Considerado dupla em caso de ocupação por adulto </w:t>
            </w:r>
          </w:p>
          <w:p w14:paraId="486D6303" w14:textId="77777777" w:rsidR="006E7F07" w:rsidRPr="00F66DBE" w:rsidRDefault="006E7F07">
            <w:pPr>
              <w:pBdr>
                <w:top w:val="nil"/>
                <w:left w:val="nil"/>
                <w:bottom w:val="nil"/>
                <w:right w:val="nil"/>
                <w:between w:val="nil"/>
              </w:pBdr>
              <w:rPr>
                <w:rFonts w:ascii="Arial" w:eastAsia="Arial" w:hAnsi="Arial" w:cs="Arial"/>
                <w:sz w:val="20"/>
                <w:szCs w:val="20"/>
              </w:rPr>
            </w:pPr>
          </w:p>
        </w:tc>
      </w:tr>
    </w:tbl>
    <w:p w14:paraId="64B9F978" w14:textId="77777777" w:rsidR="006E7F07" w:rsidRPr="00F66DBE" w:rsidRDefault="00955DB3">
      <w:pPr>
        <w:jc w:val="both"/>
        <w:rPr>
          <w:rFonts w:ascii="Arial" w:eastAsia="Arial" w:hAnsi="Arial" w:cs="Arial"/>
          <w:sz w:val="20"/>
          <w:szCs w:val="20"/>
        </w:rPr>
      </w:pPr>
      <w:r w:rsidRPr="00F66DBE">
        <w:rPr>
          <w:rFonts w:ascii="Arial" w:eastAsia="Arial" w:hAnsi="Arial" w:cs="Arial"/>
          <w:sz w:val="20"/>
          <w:szCs w:val="20"/>
        </w:rPr>
        <w:t xml:space="preserve">  11) </w:t>
      </w:r>
      <w:r w:rsidRPr="00F66DBE">
        <w:rPr>
          <w:rFonts w:ascii="Arial" w:eastAsia="Arial" w:hAnsi="Arial" w:cs="Arial"/>
          <w:b/>
          <w:sz w:val="20"/>
          <w:szCs w:val="20"/>
          <w:u w:val="single"/>
        </w:rPr>
        <w:t>Janelas de Emergência nas Laterais</w:t>
      </w:r>
      <w:r w:rsidRPr="00F66DBE">
        <w:rPr>
          <w:rFonts w:ascii="Arial" w:eastAsia="Arial" w:hAnsi="Arial" w:cs="Arial"/>
          <w:sz w:val="20"/>
          <w:szCs w:val="20"/>
          <w:u w:val="single"/>
        </w:rPr>
        <w:t>:</w:t>
      </w:r>
      <w:r w:rsidRPr="00F66DBE">
        <w:rPr>
          <w:rFonts w:ascii="Arial" w:eastAsia="Arial" w:hAnsi="Arial" w:cs="Arial"/>
          <w:sz w:val="20"/>
          <w:szCs w:val="20"/>
        </w:rPr>
        <w:t xml:space="preserve"> </w:t>
      </w:r>
    </w:p>
    <w:tbl>
      <w:tblPr>
        <w:tblStyle w:val="afffffffffffa"/>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3"/>
        <w:gridCol w:w="5303"/>
      </w:tblGrid>
      <w:tr w:rsidR="00966B82" w:rsidRPr="00F66DBE" w14:paraId="61D442EB" w14:textId="77777777">
        <w:tc>
          <w:tcPr>
            <w:tcW w:w="5303" w:type="dxa"/>
          </w:tcPr>
          <w:p w14:paraId="4DA45419"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Classe M2</w:t>
            </w:r>
          </w:p>
          <w:p w14:paraId="343B2550"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CONTRAN 939/2022</w:t>
            </w:r>
          </w:p>
        </w:tc>
        <w:tc>
          <w:tcPr>
            <w:tcW w:w="5303" w:type="dxa"/>
          </w:tcPr>
          <w:p w14:paraId="5C134CEC"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Classe M3</w:t>
            </w:r>
          </w:p>
          <w:p w14:paraId="6B7AD1EC"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CONTRAN 959/2022</w:t>
            </w:r>
          </w:p>
        </w:tc>
      </w:tr>
      <w:tr w:rsidR="006E7F07" w:rsidRPr="00F66DBE" w14:paraId="6BEFFC44" w14:textId="77777777">
        <w:tc>
          <w:tcPr>
            <w:tcW w:w="5303" w:type="dxa"/>
          </w:tcPr>
          <w:p w14:paraId="271818B3"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Ser equipados com janelas de emergência dotadas de mecanismo de abertura, sendo admitida a utilização de dispositivo tipo martelo ( ver item 4.7 da IT-32) ou ainda o uso de outros dispositivos equivalentes de comprovada eficiência;</w:t>
            </w:r>
            <w:r w:rsidRPr="00F66DBE">
              <w:rPr>
                <w:rFonts w:ascii="Arial" w:eastAsia="Arial" w:hAnsi="Arial" w:cs="Arial"/>
                <w:sz w:val="20"/>
                <w:szCs w:val="20"/>
              </w:rPr>
              <w:br/>
            </w:r>
          </w:p>
          <w:p w14:paraId="62785102"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A quantidade de dispositivos tipo martelo ou equivalente será em número de 4 (quatro), mantidos em caixa violável devidamente sinalizada e com indicações claras quanto ao seu uso.</w:t>
            </w:r>
          </w:p>
          <w:p w14:paraId="3CC8AC98" w14:textId="77777777" w:rsidR="006E7F07" w:rsidRPr="00F66DBE" w:rsidRDefault="006E7F07">
            <w:pPr>
              <w:rPr>
                <w:rFonts w:ascii="Arial" w:eastAsia="Arial" w:hAnsi="Arial" w:cs="Arial"/>
                <w:sz w:val="20"/>
                <w:szCs w:val="20"/>
              </w:rPr>
            </w:pPr>
          </w:p>
          <w:p w14:paraId="79920826" w14:textId="77777777" w:rsidR="006E7F07" w:rsidRPr="00F66DBE" w:rsidRDefault="006E7F07">
            <w:pPr>
              <w:rPr>
                <w:rFonts w:ascii="Arial" w:eastAsia="Arial" w:hAnsi="Arial" w:cs="Arial"/>
                <w:sz w:val="20"/>
                <w:szCs w:val="20"/>
              </w:rPr>
            </w:pPr>
          </w:p>
        </w:tc>
        <w:tc>
          <w:tcPr>
            <w:tcW w:w="5303" w:type="dxa"/>
          </w:tcPr>
          <w:p w14:paraId="724F9E33"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Ser equipados com janelas de emergência dotadas de mecanismo de abertura, sendo admitida a utilização de dispositivo tipo martelo ( ver item 4.7 da IT-32) ou ainda o uso de outros dispositivos equivalentes de comprovada eficiência;</w:t>
            </w:r>
            <w:r w:rsidRPr="00F66DBE">
              <w:rPr>
                <w:rFonts w:ascii="Arial" w:eastAsia="Arial" w:hAnsi="Arial" w:cs="Arial"/>
                <w:sz w:val="20"/>
                <w:szCs w:val="20"/>
              </w:rPr>
              <w:br/>
            </w:r>
          </w:p>
          <w:p w14:paraId="7375093A"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A quantidade de dispositivo tipo martelo ou dispositivo equivalente de que trata o inciso IV será em número de 4 (quatro) para veículos do tipo “micro-ônibus” e de 6 (seis) para veículos do tipo “ônibus”, independentemente do tipo de aplicação,</w:t>
            </w:r>
            <w:r w:rsidRPr="00F66DBE">
              <w:rPr>
                <w:rFonts w:ascii="Arial" w:eastAsia="Arial" w:hAnsi="Arial" w:cs="Arial"/>
                <w:sz w:val="20"/>
                <w:szCs w:val="20"/>
              </w:rPr>
              <w:br/>
              <w:t>mantidos em caixa violável devidamente sinalizada e com indicações claras quanto ao seu uso.</w:t>
            </w:r>
          </w:p>
        </w:tc>
      </w:tr>
    </w:tbl>
    <w:p w14:paraId="70ADA2D4" w14:textId="77777777" w:rsidR="006E7F07" w:rsidRDefault="006E7F07">
      <w:pPr>
        <w:rPr>
          <w:rFonts w:ascii="Arial" w:eastAsia="Arial" w:hAnsi="Arial" w:cs="Arial"/>
          <w:sz w:val="20"/>
          <w:szCs w:val="20"/>
        </w:rPr>
      </w:pPr>
    </w:p>
    <w:p w14:paraId="46169BC0" w14:textId="77777777" w:rsidR="003F4557" w:rsidRDefault="003F4557">
      <w:pPr>
        <w:rPr>
          <w:rFonts w:ascii="Arial" w:eastAsia="Arial" w:hAnsi="Arial" w:cs="Arial"/>
          <w:sz w:val="20"/>
          <w:szCs w:val="20"/>
        </w:rPr>
      </w:pPr>
    </w:p>
    <w:p w14:paraId="0466E465" w14:textId="77777777" w:rsidR="003F4557" w:rsidRDefault="003F4557">
      <w:pPr>
        <w:rPr>
          <w:rFonts w:ascii="Arial" w:eastAsia="Arial" w:hAnsi="Arial" w:cs="Arial"/>
          <w:sz w:val="20"/>
          <w:szCs w:val="20"/>
        </w:rPr>
      </w:pPr>
    </w:p>
    <w:p w14:paraId="71EAC9CB" w14:textId="77777777" w:rsidR="003F4557" w:rsidRDefault="003F4557">
      <w:pPr>
        <w:rPr>
          <w:rFonts w:ascii="Arial" w:eastAsia="Arial" w:hAnsi="Arial" w:cs="Arial"/>
          <w:sz w:val="20"/>
          <w:szCs w:val="20"/>
        </w:rPr>
      </w:pPr>
    </w:p>
    <w:p w14:paraId="2B0BC6A6" w14:textId="77777777" w:rsidR="003F4557" w:rsidRDefault="003F4557">
      <w:pPr>
        <w:rPr>
          <w:rFonts w:ascii="Arial" w:eastAsia="Arial" w:hAnsi="Arial" w:cs="Arial"/>
          <w:sz w:val="20"/>
          <w:szCs w:val="20"/>
        </w:rPr>
      </w:pPr>
    </w:p>
    <w:p w14:paraId="466B20A9" w14:textId="77777777" w:rsidR="003F4557" w:rsidRDefault="003F4557">
      <w:pPr>
        <w:rPr>
          <w:rFonts w:ascii="Arial" w:eastAsia="Arial" w:hAnsi="Arial" w:cs="Arial"/>
          <w:sz w:val="20"/>
          <w:szCs w:val="20"/>
        </w:rPr>
      </w:pPr>
    </w:p>
    <w:p w14:paraId="62A09101" w14:textId="77777777" w:rsidR="003F4557" w:rsidRDefault="003F4557">
      <w:pPr>
        <w:rPr>
          <w:rFonts w:ascii="Arial" w:eastAsia="Arial" w:hAnsi="Arial" w:cs="Arial"/>
          <w:sz w:val="20"/>
          <w:szCs w:val="20"/>
        </w:rPr>
      </w:pPr>
    </w:p>
    <w:p w14:paraId="075F7065" w14:textId="77777777" w:rsidR="003F4557" w:rsidRDefault="003F4557">
      <w:pPr>
        <w:rPr>
          <w:rFonts w:ascii="Arial" w:eastAsia="Arial" w:hAnsi="Arial" w:cs="Arial"/>
          <w:sz w:val="20"/>
          <w:szCs w:val="20"/>
        </w:rPr>
      </w:pPr>
    </w:p>
    <w:p w14:paraId="63CCC5B9" w14:textId="77777777" w:rsidR="003F4557" w:rsidRDefault="003F4557">
      <w:pPr>
        <w:rPr>
          <w:rFonts w:ascii="Arial" w:eastAsia="Arial" w:hAnsi="Arial" w:cs="Arial"/>
          <w:sz w:val="20"/>
          <w:szCs w:val="20"/>
        </w:rPr>
      </w:pPr>
    </w:p>
    <w:p w14:paraId="1A7BE30A" w14:textId="77777777" w:rsidR="003F4557" w:rsidRPr="00F66DBE" w:rsidRDefault="003F4557">
      <w:pPr>
        <w:rPr>
          <w:rFonts w:ascii="Arial" w:eastAsia="Arial" w:hAnsi="Arial" w:cs="Arial"/>
          <w:sz w:val="20"/>
          <w:szCs w:val="20"/>
        </w:rPr>
      </w:pPr>
    </w:p>
    <w:p w14:paraId="504C8F08"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xml:space="preserve">12) </w:t>
      </w:r>
      <w:r w:rsidRPr="00F66DBE">
        <w:rPr>
          <w:rFonts w:ascii="Arial" w:eastAsia="Arial" w:hAnsi="Arial" w:cs="Arial"/>
          <w:b/>
          <w:sz w:val="20"/>
          <w:szCs w:val="20"/>
          <w:u w:val="single"/>
        </w:rPr>
        <w:t>Saídas de Emergência no Teto/ Traseira</w:t>
      </w:r>
      <w:r w:rsidRPr="00F66DBE">
        <w:rPr>
          <w:rFonts w:ascii="Arial" w:eastAsia="Arial" w:hAnsi="Arial" w:cs="Arial"/>
          <w:sz w:val="20"/>
          <w:szCs w:val="20"/>
          <w:u w:val="single"/>
        </w:rPr>
        <w:t>:</w:t>
      </w:r>
      <w:r w:rsidRPr="00F66DBE">
        <w:rPr>
          <w:rFonts w:ascii="Arial" w:eastAsia="Arial" w:hAnsi="Arial" w:cs="Arial"/>
          <w:sz w:val="20"/>
          <w:szCs w:val="20"/>
        </w:rPr>
        <w:t xml:space="preserve"> </w:t>
      </w:r>
    </w:p>
    <w:tbl>
      <w:tblPr>
        <w:tblStyle w:val="afffffffffffb"/>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3"/>
        <w:gridCol w:w="5303"/>
      </w:tblGrid>
      <w:tr w:rsidR="00966B82" w:rsidRPr="00F66DBE" w14:paraId="59A0DF6D" w14:textId="77777777">
        <w:tc>
          <w:tcPr>
            <w:tcW w:w="5303" w:type="dxa"/>
          </w:tcPr>
          <w:p w14:paraId="24181507"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Classe M2</w:t>
            </w:r>
          </w:p>
          <w:p w14:paraId="4AEB6F54"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CONTRAN 939/2022</w:t>
            </w:r>
          </w:p>
        </w:tc>
        <w:tc>
          <w:tcPr>
            <w:tcW w:w="5303" w:type="dxa"/>
          </w:tcPr>
          <w:p w14:paraId="451AD5C9" w14:textId="77777777" w:rsidR="006E7F07" w:rsidRPr="00F66DBE" w:rsidRDefault="00955DB3">
            <w:pPr>
              <w:jc w:val="center"/>
              <w:rPr>
                <w:rFonts w:ascii="Arial" w:eastAsia="Arial" w:hAnsi="Arial" w:cs="Arial"/>
                <w:b/>
                <w:sz w:val="20"/>
                <w:szCs w:val="20"/>
              </w:rPr>
            </w:pPr>
            <w:r w:rsidRPr="00F66DBE">
              <w:rPr>
                <w:rFonts w:ascii="Arial" w:eastAsia="Arial" w:hAnsi="Arial" w:cs="Arial"/>
                <w:b/>
                <w:sz w:val="20"/>
                <w:szCs w:val="20"/>
              </w:rPr>
              <w:t>Classe M3</w:t>
            </w:r>
          </w:p>
          <w:p w14:paraId="31886BEB" w14:textId="77777777" w:rsidR="006E7F07" w:rsidRPr="00F66DBE" w:rsidRDefault="00955DB3">
            <w:pPr>
              <w:jc w:val="center"/>
              <w:rPr>
                <w:rFonts w:ascii="Arial" w:eastAsia="Arial" w:hAnsi="Arial" w:cs="Arial"/>
                <w:sz w:val="20"/>
                <w:szCs w:val="20"/>
              </w:rPr>
            </w:pPr>
            <w:r w:rsidRPr="00F66DBE">
              <w:rPr>
                <w:rFonts w:ascii="Arial" w:eastAsia="Arial" w:hAnsi="Arial" w:cs="Arial"/>
                <w:sz w:val="20"/>
                <w:szCs w:val="20"/>
              </w:rPr>
              <w:t>CONTRAN 959/2022</w:t>
            </w:r>
          </w:p>
        </w:tc>
      </w:tr>
      <w:tr w:rsidR="00966B82" w:rsidRPr="00F66DBE" w14:paraId="04A8E088" w14:textId="77777777">
        <w:tc>
          <w:tcPr>
            <w:tcW w:w="5303" w:type="dxa"/>
          </w:tcPr>
          <w:p w14:paraId="0BA83643"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Serem equipados no teto de saídas de emergência do tipo basculante, ou dispor de vidro temperado destrutível com martelo de segurança ou dispositivo equivalente, sendo que:</w:t>
            </w:r>
          </w:p>
          <w:p w14:paraId="4F365DC3" w14:textId="77777777" w:rsidR="006E7F07" w:rsidRPr="00F66DBE" w:rsidRDefault="006E7F07">
            <w:pPr>
              <w:rPr>
                <w:rFonts w:ascii="Arial" w:eastAsia="Arial" w:hAnsi="Arial" w:cs="Arial"/>
                <w:sz w:val="20"/>
                <w:szCs w:val="20"/>
              </w:rPr>
            </w:pPr>
          </w:p>
          <w:p w14:paraId="73B7EF3B"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Os veículos com comprimento menor ou igual a 7400 mm devem possuir pelo menos uma das características abaixo:</w:t>
            </w:r>
            <w:r w:rsidRPr="00F66DBE">
              <w:rPr>
                <w:rFonts w:ascii="Arial" w:eastAsia="Arial" w:hAnsi="Arial" w:cs="Arial"/>
                <w:sz w:val="20"/>
                <w:szCs w:val="20"/>
              </w:rPr>
              <w:br/>
              <w:t>a) uma abertura no teto cujas dimensões resultem em uma área mínima correspondente de 0,20 m2, com dimensão mínima de 430 mm em seu menor lado; ou</w:t>
            </w:r>
            <w:r w:rsidRPr="00F66DBE">
              <w:rPr>
                <w:rFonts w:ascii="Arial" w:eastAsia="Arial" w:hAnsi="Arial" w:cs="Arial"/>
                <w:sz w:val="20"/>
                <w:szCs w:val="20"/>
              </w:rPr>
              <w:br/>
              <w:t xml:space="preserve">b) ou um vidro traseiro (vigia) com dimensões mínimas de 450 mm por 750 mm; </w:t>
            </w:r>
            <w:r w:rsidRPr="00F66DBE">
              <w:rPr>
                <w:rFonts w:ascii="Arial" w:eastAsia="Arial" w:hAnsi="Arial" w:cs="Arial"/>
                <w:sz w:val="20"/>
                <w:szCs w:val="20"/>
              </w:rPr>
              <w:br/>
              <w:t>ou</w:t>
            </w:r>
            <w:r w:rsidRPr="00F66DBE">
              <w:rPr>
                <w:rFonts w:ascii="Arial" w:eastAsia="Arial" w:hAnsi="Arial" w:cs="Arial"/>
                <w:sz w:val="20"/>
                <w:szCs w:val="20"/>
              </w:rPr>
              <w:br/>
              <w:t>c) dois vidros de 450 mm por 500 mm que podem ser acionados por sistema ejetável ou dispor de vidro temperado, destrutível com martelo de segurança.</w:t>
            </w:r>
          </w:p>
          <w:p w14:paraId="7261B220"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br/>
              <w:t>- Os veículos com comprimento maior que 7400 mm devem possuir pelo menos duas aberturas no teto, cujas dimensões resultem em uma área mínima correspondente de 0,20 m2, com dimensão mínima de 430 mm em seu menor lado, exceto quando estiverem equipados com ar condicionado, permitindo-se, neste caso, apenas uma abertura no teto para saída de</w:t>
            </w:r>
            <w:r w:rsidRPr="00F66DBE">
              <w:rPr>
                <w:rFonts w:ascii="Arial" w:eastAsia="Arial" w:hAnsi="Arial" w:cs="Arial"/>
                <w:sz w:val="20"/>
                <w:szCs w:val="20"/>
              </w:rPr>
              <w:br/>
              <w:t>emergência.</w:t>
            </w:r>
          </w:p>
        </w:tc>
        <w:tc>
          <w:tcPr>
            <w:tcW w:w="5303" w:type="dxa"/>
          </w:tcPr>
          <w:p w14:paraId="28FB7408"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Serem equipados no teto de saídas de emergência do tipo basculante, ou dispor de vidro temperado destrutível com martelo de segurança ou dispositivo equivalente, sendo que:</w:t>
            </w:r>
          </w:p>
          <w:p w14:paraId="519F1ADE" w14:textId="77777777" w:rsidR="006E7F07" w:rsidRPr="00F66DBE" w:rsidRDefault="006E7F07">
            <w:pPr>
              <w:rPr>
                <w:rFonts w:ascii="Arial" w:eastAsia="Arial" w:hAnsi="Arial" w:cs="Arial"/>
                <w:sz w:val="20"/>
                <w:szCs w:val="20"/>
              </w:rPr>
            </w:pPr>
          </w:p>
          <w:p w14:paraId="5FD686D2" w14:textId="77777777" w:rsidR="006E7F07" w:rsidRPr="00F66DBE" w:rsidRDefault="00955DB3">
            <w:pPr>
              <w:rPr>
                <w:rFonts w:ascii="Arial" w:eastAsia="Arial" w:hAnsi="Arial" w:cs="Arial"/>
                <w:sz w:val="20"/>
                <w:szCs w:val="20"/>
              </w:rPr>
            </w:pPr>
            <w:r w:rsidRPr="00F66DBE">
              <w:rPr>
                <w:rFonts w:ascii="Arial" w:eastAsia="Arial" w:hAnsi="Arial" w:cs="Arial"/>
                <w:sz w:val="20"/>
                <w:szCs w:val="20"/>
              </w:rPr>
              <w:t>-, o veículo deve possuir pelo menos duas aberturas no teto cujas dimensões resultem em uma área mínima correspondente de 0,35 m2 (*) cada, com dimensão mínima de 0,50 m em seu menor lado,</w:t>
            </w:r>
            <w:r w:rsidRPr="00F66DBE">
              <w:rPr>
                <w:rFonts w:ascii="Arial" w:eastAsia="Arial" w:hAnsi="Arial" w:cs="Arial"/>
                <w:sz w:val="20"/>
                <w:szCs w:val="20"/>
              </w:rPr>
              <w:br/>
              <w:t>exceto aqueles que estiverem equipados com ar condicionado e/ou possuírem comprimento inferior ou igual a 12,5 metros(**), nos quais será permitida apenas uma abertura de mesmas dimensões e áreas.</w:t>
            </w:r>
          </w:p>
          <w:p w14:paraId="43FF0DC4" w14:textId="77777777" w:rsidR="006E7F07" w:rsidRPr="00F66DBE" w:rsidRDefault="006E7F07">
            <w:pPr>
              <w:rPr>
                <w:rFonts w:ascii="Arial" w:eastAsia="Arial" w:hAnsi="Arial" w:cs="Arial"/>
                <w:sz w:val="20"/>
                <w:szCs w:val="20"/>
              </w:rPr>
            </w:pPr>
          </w:p>
          <w:p w14:paraId="2ABFEC20" w14:textId="77777777" w:rsidR="006E7F07" w:rsidRPr="00F66DBE" w:rsidRDefault="00955DB3">
            <w:pPr>
              <w:ind w:left="360"/>
              <w:jc w:val="both"/>
              <w:rPr>
                <w:rFonts w:ascii="Arial" w:eastAsia="Arial" w:hAnsi="Arial" w:cs="Arial"/>
                <w:b/>
                <w:sz w:val="20"/>
                <w:szCs w:val="20"/>
              </w:rPr>
            </w:pPr>
            <w:r w:rsidRPr="00F66DBE">
              <w:rPr>
                <w:rFonts w:ascii="Arial" w:eastAsia="Arial" w:hAnsi="Arial" w:cs="Arial"/>
                <w:sz w:val="20"/>
                <w:szCs w:val="20"/>
              </w:rPr>
              <w:t>(*)</w:t>
            </w:r>
            <w:r w:rsidRPr="00F66DBE">
              <w:rPr>
                <w:rFonts w:ascii="Arial" w:eastAsia="Arial" w:hAnsi="Arial" w:cs="Arial"/>
                <w:b/>
                <w:sz w:val="20"/>
                <w:szCs w:val="20"/>
              </w:rPr>
              <w:t xml:space="preserve"> </w:t>
            </w:r>
            <w:r w:rsidRPr="00F66DBE">
              <w:rPr>
                <w:rFonts w:ascii="Arial" w:eastAsia="Arial" w:hAnsi="Arial" w:cs="Arial"/>
                <w:sz w:val="20"/>
                <w:szCs w:val="20"/>
              </w:rPr>
              <w:t>Até 01/07/2009, a área mínima de veículos M3 é de 0,20 m2 com o menor lado não inferior a 500 mm.</w:t>
            </w:r>
          </w:p>
          <w:p w14:paraId="1FD24BE3" w14:textId="77777777" w:rsidR="006E7F07" w:rsidRPr="00F66DBE" w:rsidRDefault="006E7F07">
            <w:pPr>
              <w:ind w:left="360"/>
              <w:rPr>
                <w:rFonts w:ascii="Arial" w:eastAsia="Arial" w:hAnsi="Arial" w:cs="Arial"/>
                <w:sz w:val="20"/>
                <w:szCs w:val="20"/>
              </w:rPr>
            </w:pPr>
          </w:p>
          <w:p w14:paraId="61B60925" w14:textId="77777777" w:rsidR="006E7F07" w:rsidRPr="00F66DBE" w:rsidRDefault="00955DB3">
            <w:pPr>
              <w:ind w:left="360"/>
              <w:rPr>
                <w:rFonts w:ascii="Arial" w:eastAsia="Arial" w:hAnsi="Arial" w:cs="Arial"/>
                <w:sz w:val="20"/>
                <w:szCs w:val="20"/>
              </w:rPr>
            </w:pPr>
            <w:r w:rsidRPr="00F66DBE">
              <w:rPr>
                <w:rFonts w:ascii="Arial" w:eastAsia="Arial" w:hAnsi="Arial" w:cs="Arial"/>
                <w:sz w:val="20"/>
                <w:szCs w:val="20"/>
              </w:rPr>
              <w:t>(**)Até 01/07/2009 , caso veiculo equipado com ar condicionado e/ou possuírem comprimento inferior ou igual a 11,5 metros, é permitida apenas uma abertura no teto para saída de emergência.</w:t>
            </w:r>
          </w:p>
          <w:p w14:paraId="1F89CDCC" w14:textId="77777777" w:rsidR="006E7F07" w:rsidRPr="00F66DBE" w:rsidRDefault="006E7F07">
            <w:pPr>
              <w:rPr>
                <w:rFonts w:ascii="Arial" w:eastAsia="Arial" w:hAnsi="Arial" w:cs="Arial"/>
                <w:sz w:val="20"/>
                <w:szCs w:val="20"/>
              </w:rPr>
            </w:pPr>
          </w:p>
        </w:tc>
      </w:tr>
    </w:tbl>
    <w:p w14:paraId="1EF57DF6" w14:textId="77777777" w:rsidR="006E7F07" w:rsidRPr="00F66DBE" w:rsidRDefault="006E7F07" w:rsidP="003F4557">
      <w:pPr>
        <w:rPr>
          <w:rFonts w:ascii="Arial" w:eastAsia="Arial" w:hAnsi="Arial" w:cs="Arial"/>
          <w:sz w:val="20"/>
          <w:szCs w:val="20"/>
        </w:rPr>
      </w:pPr>
    </w:p>
    <w:sectPr w:rsidR="006E7F07" w:rsidRPr="00F66DBE" w:rsidSect="009300FC">
      <w:headerReference w:type="default" r:id="rId47"/>
      <w:footerReference w:type="first" r:id="rId48"/>
      <w:pgSz w:w="11906" w:h="16838"/>
      <w:pgMar w:top="720" w:right="720" w:bottom="568" w:left="720" w:header="284"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047D9" w14:textId="77777777" w:rsidR="00A82CCA" w:rsidRDefault="00A82CCA">
      <w:pPr>
        <w:spacing w:after="0" w:line="240" w:lineRule="auto"/>
      </w:pPr>
      <w:r>
        <w:separator/>
      </w:r>
    </w:p>
  </w:endnote>
  <w:endnote w:type="continuationSeparator" w:id="0">
    <w:p w14:paraId="7A480F6E" w14:textId="77777777" w:rsidR="00A82CCA" w:rsidRDefault="00A82CCA">
      <w:pPr>
        <w:spacing w:after="0" w:line="240" w:lineRule="auto"/>
      </w:pPr>
      <w:r>
        <w:continuationSeparator/>
      </w:r>
    </w:p>
  </w:endnote>
  <w:endnote w:type="continuationNotice" w:id="1">
    <w:p w14:paraId="388DB5D3" w14:textId="77777777" w:rsidR="00A82CCA" w:rsidRDefault="00A82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FCt00">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2451" w14:textId="77777777" w:rsidR="006E7F07" w:rsidRDefault="00955DB3">
    <w:pPr>
      <w:pBdr>
        <w:top w:val="nil"/>
        <w:left w:val="nil"/>
        <w:bottom w:val="nil"/>
        <w:right w:val="nil"/>
        <w:between w:val="nil"/>
      </w:pBdr>
      <w:tabs>
        <w:tab w:val="center" w:pos="4252"/>
        <w:tab w:val="right" w:pos="8504"/>
      </w:tabs>
      <w:spacing w:after="0" w:line="240" w:lineRule="auto"/>
      <w:rPr>
        <w:color w:val="000000"/>
      </w:rPr>
    </w:pPr>
    <w:r>
      <w:rPr>
        <w:color w:val="000000"/>
        <w:highlight w:val="yellow"/>
      </w:rPr>
      <w:t xml:space="preserve">IT-18 revisão </w:t>
    </w:r>
    <w:r>
      <w:rPr>
        <w:color w:val="FF0000"/>
        <w:highlight w:val="yellow"/>
      </w:rPr>
      <w:t>XX</w:t>
    </w:r>
    <w:r>
      <w:rPr>
        <w:color w:val="FF0000"/>
      </w:rPr>
      <w:t xml:space="preserve">   </w:t>
    </w:r>
    <w:r>
      <w:rPr>
        <w:color w:val="FF0000"/>
      </w:rPr>
      <w:tab/>
    </w:r>
    <w:r>
      <w:rPr>
        <w:color w:val="FF0000"/>
      </w:rPr>
      <w:tab/>
    </w:r>
    <w:r>
      <w:rPr>
        <w:color w:val="FF0000"/>
      </w:rPr>
      <w:tab/>
      <w:t xml:space="preserve">Pág. </w:t>
    </w:r>
    <w:r>
      <w:rPr>
        <w:color w:val="FF0000"/>
      </w:rPr>
      <w:fldChar w:fldCharType="begin"/>
    </w:r>
    <w:r>
      <w:rPr>
        <w:color w:val="FF0000"/>
      </w:rPr>
      <w:instrText>PAGE</w:instrText>
    </w:r>
    <w:r>
      <w:rPr>
        <w:color w:val="FF0000"/>
      </w:rPr>
      <w:fldChar w:fldCharType="separate"/>
    </w:r>
    <w:r>
      <w:rPr>
        <w:color w:val="FF0000"/>
      </w:rPr>
      <w:fldChar w:fldCharType="end"/>
    </w:r>
  </w:p>
  <w:p w14:paraId="7EB41B01" w14:textId="77777777" w:rsidR="006E7F07" w:rsidRDefault="006E7F0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35FA1" w14:textId="77777777" w:rsidR="00A82CCA" w:rsidRDefault="00A82CCA">
      <w:pPr>
        <w:spacing w:after="0" w:line="240" w:lineRule="auto"/>
      </w:pPr>
      <w:r>
        <w:separator/>
      </w:r>
    </w:p>
  </w:footnote>
  <w:footnote w:type="continuationSeparator" w:id="0">
    <w:p w14:paraId="218FCDEB" w14:textId="77777777" w:rsidR="00A82CCA" w:rsidRDefault="00A82CCA">
      <w:pPr>
        <w:spacing w:after="0" w:line="240" w:lineRule="auto"/>
      </w:pPr>
      <w:r>
        <w:continuationSeparator/>
      </w:r>
    </w:p>
  </w:footnote>
  <w:footnote w:type="continuationNotice" w:id="1">
    <w:p w14:paraId="0FA0ACDC" w14:textId="77777777" w:rsidR="00A82CCA" w:rsidRDefault="00A82C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3D0A" w14:textId="77777777" w:rsidR="006E7F07" w:rsidRPr="007C51AE" w:rsidRDefault="006E7F07">
    <w:pPr>
      <w:pBdr>
        <w:top w:val="nil"/>
        <w:left w:val="nil"/>
        <w:bottom w:val="nil"/>
        <w:right w:val="nil"/>
        <w:between w:val="nil"/>
      </w:pBdr>
      <w:tabs>
        <w:tab w:val="center" w:pos="4252"/>
        <w:tab w:val="right" w:pos="8504"/>
      </w:tabs>
      <w:spacing w:after="0" w:line="240"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1CF7"/>
    <w:multiLevelType w:val="multilevel"/>
    <w:tmpl w:val="B6149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081AB9"/>
    <w:multiLevelType w:val="multilevel"/>
    <w:tmpl w:val="C6FAE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EF2962"/>
    <w:multiLevelType w:val="multilevel"/>
    <w:tmpl w:val="AF2A5D96"/>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 w15:restartNumberingAfterBreak="0">
    <w:nsid w:val="08637C58"/>
    <w:multiLevelType w:val="multilevel"/>
    <w:tmpl w:val="3BB28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3217B"/>
    <w:multiLevelType w:val="multilevel"/>
    <w:tmpl w:val="39F241CE"/>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5" w15:restartNumberingAfterBreak="0">
    <w:nsid w:val="08A24D80"/>
    <w:multiLevelType w:val="multilevel"/>
    <w:tmpl w:val="CE0C4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E8022A"/>
    <w:multiLevelType w:val="multilevel"/>
    <w:tmpl w:val="4F6C76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6912FB"/>
    <w:multiLevelType w:val="multilevel"/>
    <w:tmpl w:val="D0A4D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9D48D3"/>
    <w:multiLevelType w:val="multilevel"/>
    <w:tmpl w:val="3B4897A0"/>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7D448F"/>
    <w:multiLevelType w:val="multilevel"/>
    <w:tmpl w:val="B84485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F965B7"/>
    <w:multiLevelType w:val="multilevel"/>
    <w:tmpl w:val="F580D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8C538E"/>
    <w:multiLevelType w:val="multilevel"/>
    <w:tmpl w:val="896C9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F706D4"/>
    <w:multiLevelType w:val="multilevel"/>
    <w:tmpl w:val="33408C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BD4FFB"/>
    <w:multiLevelType w:val="multilevel"/>
    <w:tmpl w:val="27B84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4372A2"/>
    <w:multiLevelType w:val="multilevel"/>
    <w:tmpl w:val="FE2C9838"/>
    <w:lvl w:ilvl="0">
      <w:start w:val="1"/>
      <w:numFmt w:val="lowerLetter"/>
      <w:lvlText w:val="%1)"/>
      <w:lvlJc w:val="left"/>
      <w:pPr>
        <w:ind w:left="42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1A421183"/>
    <w:multiLevelType w:val="multilevel"/>
    <w:tmpl w:val="039CCC58"/>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1A8A4718"/>
    <w:multiLevelType w:val="multilevel"/>
    <w:tmpl w:val="2EA62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B670551"/>
    <w:multiLevelType w:val="multilevel"/>
    <w:tmpl w:val="45183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17A0ED6"/>
    <w:multiLevelType w:val="multilevel"/>
    <w:tmpl w:val="B3AC4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B80820"/>
    <w:multiLevelType w:val="multilevel"/>
    <w:tmpl w:val="EE305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2B340B"/>
    <w:multiLevelType w:val="multilevel"/>
    <w:tmpl w:val="6EAE9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7C02E6"/>
    <w:multiLevelType w:val="multilevel"/>
    <w:tmpl w:val="C80AC89A"/>
    <w:lvl w:ilvl="0">
      <w:start w:val="1"/>
      <w:numFmt w:val="lowerLett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2" w15:restartNumberingAfterBreak="0">
    <w:nsid w:val="27BD400E"/>
    <w:multiLevelType w:val="multilevel"/>
    <w:tmpl w:val="0EC299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31666A"/>
    <w:multiLevelType w:val="multilevel"/>
    <w:tmpl w:val="88245D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7823B1C"/>
    <w:multiLevelType w:val="multilevel"/>
    <w:tmpl w:val="AB06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899737F"/>
    <w:multiLevelType w:val="multilevel"/>
    <w:tmpl w:val="506A4E48"/>
    <w:lvl w:ilvl="0">
      <w:start w:val="2"/>
      <w:numFmt w:val="lowerLetter"/>
      <w:lvlText w:val="%1)"/>
      <w:lvlJc w:val="left"/>
      <w:pPr>
        <w:ind w:left="4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5F6C60"/>
    <w:multiLevelType w:val="multilevel"/>
    <w:tmpl w:val="FC62FA64"/>
    <w:lvl w:ilvl="0">
      <w:start w:val="1"/>
      <w:numFmt w:val="upp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3D6A3DCB"/>
    <w:multiLevelType w:val="multilevel"/>
    <w:tmpl w:val="A81E0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3F27DB"/>
    <w:multiLevelType w:val="multilevel"/>
    <w:tmpl w:val="6F9E9E66"/>
    <w:lvl w:ilvl="0">
      <w:start w:val="1"/>
      <w:numFmt w:val="bullet"/>
      <w:lvlText w:val="⮚"/>
      <w:lvlJc w:val="left"/>
      <w:pPr>
        <w:ind w:left="565" w:hanging="360"/>
      </w:pPr>
      <w:rPr>
        <w:rFonts w:ascii="Noto Sans Symbols" w:eastAsia="Noto Sans Symbols" w:hAnsi="Noto Sans Symbols" w:cs="Noto Sans Symbols"/>
      </w:rPr>
    </w:lvl>
    <w:lvl w:ilvl="1">
      <w:start w:val="1"/>
      <w:numFmt w:val="bullet"/>
      <w:lvlText w:val="o"/>
      <w:lvlJc w:val="left"/>
      <w:pPr>
        <w:ind w:left="1285" w:hanging="360"/>
      </w:pPr>
      <w:rPr>
        <w:rFonts w:ascii="Courier New" w:eastAsia="Courier New" w:hAnsi="Courier New" w:cs="Courier New"/>
      </w:rPr>
    </w:lvl>
    <w:lvl w:ilvl="2">
      <w:start w:val="1"/>
      <w:numFmt w:val="bullet"/>
      <w:lvlText w:val="▪"/>
      <w:lvlJc w:val="left"/>
      <w:pPr>
        <w:ind w:left="2005" w:hanging="360"/>
      </w:pPr>
      <w:rPr>
        <w:rFonts w:ascii="Noto Sans Symbols" w:eastAsia="Noto Sans Symbols" w:hAnsi="Noto Sans Symbols" w:cs="Noto Sans Symbols"/>
      </w:rPr>
    </w:lvl>
    <w:lvl w:ilvl="3">
      <w:start w:val="1"/>
      <w:numFmt w:val="bullet"/>
      <w:lvlText w:val="●"/>
      <w:lvlJc w:val="left"/>
      <w:pPr>
        <w:ind w:left="2725" w:hanging="360"/>
      </w:pPr>
      <w:rPr>
        <w:rFonts w:ascii="Noto Sans Symbols" w:eastAsia="Noto Sans Symbols" w:hAnsi="Noto Sans Symbols" w:cs="Noto Sans Symbols"/>
      </w:rPr>
    </w:lvl>
    <w:lvl w:ilvl="4">
      <w:start w:val="1"/>
      <w:numFmt w:val="bullet"/>
      <w:lvlText w:val="o"/>
      <w:lvlJc w:val="left"/>
      <w:pPr>
        <w:ind w:left="3445" w:hanging="360"/>
      </w:pPr>
      <w:rPr>
        <w:rFonts w:ascii="Courier New" w:eastAsia="Courier New" w:hAnsi="Courier New" w:cs="Courier New"/>
      </w:rPr>
    </w:lvl>
    <w:lvl w:ilvl="5">
      <w:start w:val="1"/>
      <w:numFmt w:val="bullet"/>
      <w:lvlText w:val="▪"/>
      <w:lvlJc w:val="left"/>
      <w:pPr>
        <w:ind w:left="4165" w:hanging="360"/>
      </w:pPr>
      <w:rPr>
        <w:rFonts w:ascii="Noto Sans Symbols" w:eastAsia="Noto Sans Symbols" w:hAnsi="Noto Sans Symbols" w:cs="Noto Sans Symbols"/>
      </w:rPr>
    </w:lvl>
    <w:lvl w:ilvl="6">
      <w:start w:val="1"/>
      <w:numFmt w:val="bullet"/>
      <w:lvlText w:val="●"/>
      <w:lvlJc w:val="left"/>
      <w:pPr>
        <w:ind w:left="4885" w:hanging="360"/>
      </w:pPr>
      <w:rPr>
        <w:rFonts w:ascii="Noto Sans Symbols" w:eastAsia="Noto Sans Symbols" w:hAnsi="Noto Sans Symbols" w:cs="Noto Sans Symbols"/>
      </w:rPr>
    </w:lvl>
    <w:lvl w:ilvl="7">
      <w:start w:val="1"/>
      <w:numFmt w:val="bullet"/>
      <w:lvlText w:val="o"/>
      <w:lvlJc w:val="left"/>
      <w:pPr>
        <w:ind w:left="5605" w:hanging="360"/>
      </w:pPr>
      <w:rPr>
        <w:rFonts w:ascii="Courier New" w:eastAsia="Courier New" w:hAnsi="Courier New" w:cs="Courier New"/>
      </w:rPr>
    </w:lvl>
    <w:lvl w:ilvl="8">
      <w:start w:val="1"/>
      <w:numFmt w:val="bullet"/>
      <w:lvlText w:val="▪"/>
      <w:lvlJc w:val="left"/>
      <w:pPr>
        <w:ind w:left="6325" w:hanging="360"/>
      </w:pPr>
      <w:rPr>
        <w:rFonts w:ascii="Noto Sans Symbols" w:eastAsia="Noto Sans Symbols" w:hAnsi="Noto Sans Symbols" w:cs="Noto Sans Symbols"/>
      </w:rPr>
    </w:lvl>
  </w:abstractNum>
  <w:abstractNum w:abstractNumId="29" w15:restartNumberingAfterBreak="0">
    <w:nsid w:val="450E6C23"/>
    <w:multiLevelType w:val="multilevel"/>
    <w:tmpl w:val="B7A6F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5E401A2"/>
    <w:multiLevelType w:val="hybridMultilevel"/>
    <w:tmpl w:val="8DC8C678"/>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31" w15:restartNumberingAfterBreak="0">
    <w:nsid w:val="47012302"/>
    <w:multiLevelType w:val="multilevel"/>
    <w:tmpl w:val="5D761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AC77958"/>
    <w:multiLevelType w:val="multilevel"/>
    <w:tmpl w:val="D3DA0AC6"/>
    <w:lvl w:ilvl="0">
      <w:start w:val="1"/>
      <w:numFmt w:val="bullet"/>
      <w:lvlText w:val="⮚"/>
      <w:lvlJc w:val="left"/>
      <w:pPr>
        <w:ind w:left="2134" w:hanging="360"/>
      </w:pPr>
      <w:rPr>
        <w:rFonts w:ascii="Noto Sans Symbols" w:eastAsia="Noto Sans Symbols" w:hAnsi="Noto Sans Symbols" w:cs="Noto Sans Symbols"/>
      </w:rPr>
    </w:lvl>
    <w:lvl w:ilvl="1">
      <w:start w:val="1"/>
      <w:numFmt w:val="bullet"/>
      <w:lvlText w:val="o"/>
      <w:lvlJc w:val="left"/>
      <w:pPr>
        <w:ind w:left="2854" w:hanging="360"/>
      </w:pPr>
      <w:rPr>
        <w:rFonts w:ascii="Courier New" w:eastAsia="Courier New" w:hAnsi="Courier New" w:cs="Courier New"/>
      </w:rPr>
    </w:lvl>
    <w:lvl w:ilvl="2">
      <w:start w:val="1"/>
      <w:numFmt w:val="bullet"/>
      <w:lvlText w:val="▪"/>
      <w:lvlJc w:val="left"/>
      <w:pPr>
        <w:ind w:left="3574" w:hanging="360"/>
      </w:pPr>
      <w:rPr>
        <w:rFonts w:ascii="Noto Sans Symbols" w:eastAsia="Noto Sans Symbols" w:hAnsi="Noto Sans Symbols" w:cs="Noto Sans Symbols"/>
      </w:rPr>
    </w:lvl>
    <w:lvl w:ilvl="3">
      <w:start w:val="1"/>
      <w:numFmt w:val="bullet"/>
      <w:lvlText w:val="●"/>
      <w:lvlJc w:val="left"/>
      <w:pPr>
        <w:ind w:left="4294" w:hanging="360"/>
      </w:pPr>
      <w:rPr>
        <w:rFonts w:ascii="Noto Sans Symbols" w:eastAsia="Noto Sans Symbols" w:hAnsi="Noto Sans Symbols" w:cs="Noto Sans Symbols"/>
      </w:rPr>
    </w:lvl>
    <w:lvl w:ilvl="4">
      <w:start w:val="1"/>
      <w:numFmt w:val="bullet"/>
      <w:lvlText w:val="o"/>
      <w:lvlJc w:val="left"/>
      <w:pPr>
        <w:ind w:left="5014" w:hanging="360"/>
      </w:pPr>
      <w:rPr>
        <w:rFonts w:ascii="Courier New" w:eastAsia="Courier New" w:hAnsi="Courier New" w:cs="Courier New"/>
      </w:rPr>
    </w:lvl>
    <w:lvl w:ilvl="5">
      <w:start w:val="1"/>
      <w:numFmt w:val="bullet"/>
      <w:lvlText w:val="▪"/>
      <w:lvlJc w:val="left"/>
      <w:pPr>
        <w:ind w:left="5734" w:hanging="360"/>
      </w:pPr>
      <w:rPr>
        <w:rFonts w:ascii="Noto Sans Symbols" w:eastAsia="Noto Sans Symbols" w:hAnsi="Noto Sans Symbols" w:cs="Noto Sans Symbols"/>
      </w:rPr>
    </w:lvl>
    <w:lvl w:ilvl="6">
      <w:start w:val="1"/>
      <w:numFmt w:val="bullet"/>
      <w:lvlText w:val="●"/>
      <w:lvlJc w:val="left"/>
      <w:pPr>
        <w:ind w:left="6454" w:hanging="360"/>
      </w:pPr>
      <w:rPr>
        <w:rFonts w:ascii="Noto Sans Symbols" w:eastAsia="Noto Sans Symbols" w:hAnsi="Noto Sans Symbols" w:cs="Noto Sans Symbols"/>
      </w:rPr>
    </w:lvl>
    <w:lvl w:ilvl="7">
      <w:start w:val="1"/>
      <w:numFmt w:val="bullet"/>
      <w:lvlText w:val="o"/>
      <w:lvlJc w:val="left"/>
      <w:pPr>
        <w:ind w:left="7174" w:hanging="360"/>
      </w:pPr>
      <w:rPr>
        <w:rFonts w:ascii="Courier New" w:eastAsia="Courier New" w:hAnsi="Courier New" w:cs="Courier New"/>
      </w:rPr>
    </w:lvl>
    <w:lvl w:ilvl="8">
      <w:start w:val="1"/>
      <w:numFmt w:val="bullet"/>
      <w:lvlText w:val="▪"/>
      <w:lvlJc w:val="left"/>
      <w:pPr>
        <w:ind w:left="7894" w:hanging="360"/>
      </w:pPr>
      <w:rPr>
        <w:rFonts w:ascii="Noto Sans Symbols" w:eastAsia="Noto Sans Symbols" w:hAnsi="Noto Sans Symbols" w:cs="Noto Sans Symbols"/>
      </w:rPr>
    </w:lvl>
  </w:abstractNum>
  <w:abstractNum w:abstractNumId="33" w15:restartNumberingAfterBreak="0">
    <w:nsid w:val="4B431C65"/>
    <w:multiLevelType w:val="multilevel"/>
    <w:tmpl w:val="E654AE8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174421"/>
    <w:multiLevelType w:val="multilevel"/>
    <w:tmpl w:val="BA34F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D5E48AE"/>
    <w:multiLevelType w:val="multilevel"/>
    <w:tmpl w:val="F530CB3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6" w15:restartNumberingAfterBreak="0">
    <w:nsid w:val="4E9B53B5"/>
    <w:multiLevelType w:val="multilevel"/>
    <w:tmpl w:val="2D429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1FA345A"/>
    <w:multiLevelType w:val="multilevel"/>
    <w:tmpl w:val="5BB81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2600080"/>
    <w:multiLevelType w:val="multilevel"/>
    <w:tmpl w:val="9F983C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56165C34"/>
    <w:multiLevelType w:val="multilevel"/>
    <w:tmpl w:val="0CA094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9AC5F18"/>
    <w:multiLevelType w:val="multilevel"/>
    <w:tmpl w:val="C44AC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1B524EA"/>
    <w:multiLevelType w:val="multilevel"/>
    <w:tmpl w:val="A476E28C"/>
    <w:lvl w:ilvl="0">
      <w:start w:val="1"/>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61F37474"/>
    <w:multiLevelType w:val="multilevel"/>
    <w:tmpl w:val="C33C4D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3" w15:restartNumberingAfterBreak="0">
    <w:nsid w:val="62E411D9"/>
    <w:multiLevelType w:val="multilevel"/>
    <w:tmpl w:val="C37CE4AC"/>
    <w:lvl w:ilvl="0">
      <w:start w:val="1"/>
      <w:numFmt w:val="lowerLett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44" w15:restartNumberingAfterBreak="0">
    <w:nsid w:val="664E16CA"/>
    <w:multiLevelType w:val="multilevel"/>
    <w:tmpl w:val="EDA6B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DC14ED9"/>
    <w:multiLevelType w:val="multilevel"/>
    <w:tmpl w:val="34B21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DDB28D6"/>
    <w:multiLevelType w:val="multilevel"/>
    <w:tmpl w:val="C2EE9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EB30D28"/>
    <w:multiLevelType w:val="multilevel"/>
    <w:tmpl w:val="E5E8922C"/>
    <w:lvl w:ilvl="0">
      <w:start w:val="1"/>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6F915713"/>
    <w:multiLevelType w:val="multilevel"/>
    <w:tmpl w:val="673CDAAA"/>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61E2EF8"/>
    <w:multiLevelType w:val="multilevel"/>
    <w:tmpl w:val="137A7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7C46C67"/>
    <w:multiLevelType w:val="multilevel"/>
    <w:tmpl w:val="0A943A68"/>
    <w:lvl w:ilvl="0">
      <w:start w:val="1"/>
      <w:numFmt w:val="lowerLetter"/>
      <w:lvlText w:val="%1)"/>
      <w:lvlJc w:val="left"/>
      <w:pPr>
        <w:ind w:left="2149" w:hanging="360"/>
      </w:pPr>
    </w:lvl>
    <w:lvl w:ilvl="1">
      <w:start w:val="1"/>
      <w:numFmt w:val="lowerLetter"/>
      <w:lvlText w:val="%2)"/>
      <w:lvlJc w:val="left"/>
      <w:pPr>
        <w:ind w:left="2869" w:hanging="360"/>
      </w:pPr>
    </w:lvl>
    <w:lvl w:ilvl="2">
      <w:start w:val="7"/>
      <w:numFmt w:val="bullet"/>
      <w:lvlText w:val="●"/>
      <w:lvlJc w:val="left"/>
      <w:pPr>
        <w:ind w:left="3769" w:hanging="360"/>
      </w:pPr>
      <w:rPr>
        <w:rFonts w:ascii="Noto Sans Symbols" w:eastAsia="Noto Sans Symbols" w:hAnsi="Noto Sans Symbols" w:cs="Noto Sans Symbols"/>
      </w:r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51" w15:restartNumberingAfterBreak="0">
    <w:nsid w:val="7B054DE9"/>
    <w:multiLevelType w:val="multilevel"/>
    <w:tmpl w:val="2C82C586"/>
    <w:lvl w:ilvl="0">
      <w:start w:val="1"/>
      <w:numFmt w:val="upperRoman"/>
      <w:lvlText w:val="%1."/>
      <w:lvlJc w:val="righ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B1B1891"/>
    <w:multiLevelType w:val="multilevel"/>
    <w:tmpl w:val="745EA350"/>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2104C8"/>
    <w:multiLevelType w:val="multilevel"/>
    <w:tmpl w:val="468A96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8F7F64"/>
    <w:multiLevelType w:val="multilevel"/>
    <w:tmpl w:val="F0188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FB523B0"/>
    <w:multiLevelType w:val="multilevel"/>
    <w:tmpl w:val="888A9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3380193">
    <w:abstractNumId w:val="48"/>
  </w:num>
  <w:num w:numId="2" w16cid:durableId="1046566826">
    <w:abstractNumId w:val="27"/>
  </w:num>
  <w:num w:numId="3" w16cid:durableId="39550287">
    <w:abstractNumId w:val="45"/>
  </w:num>
  <w:num w:numId="4" w16cid:durableId="311100734">
    <w:abstractNumId w:val="12"/>
  </w:num>
  <w:num w:numId="5" w16cid:durableId="255332286">
    <w:abstractNumId w:val="1"/>
  </w:num>
  <w:num w:numId="6" w16cid:durableId="1659654982">
    <w:abstractNumId w:val="34"/>
  </w:num>
  <w:num w:numId="7" w16cid:durableId="1941260211">
    <w:abstractNumId w:val="28"/>
  </w:num>
  <w:num w:numId="8" w16cid:durableId="1527018144">
    <w:abstractNumId w:val="2"/>
  </w:num>
  <w:num w:numId="9" w16cid:durableId="20320563">
    <w:abstractNumId w:val="53"/>
  </w:num>
  <w:num w:numId="10" w16cid:durableId="1627005597">
    <w:abstractNumId w:val="31"/>
  </w:num>
  <w:num w:numId="11" w16cid:durableId="1657955071">
    <w:abstractNumId w:val="11"/>
  </w:num>
  <w:num w:numId="12" w16cid:durableId="460807706">
    <w:abstractNumId w:val="3"/>
  </w:num>
  <w:num w:numId="13" w16cid:durableId="1546941087">
    <w:abstractNumId w:val="39"/>
  </w:num>
  <w:num w:numId="14" w16cid:durableId="1567185831">
    <w:abstractNumId w:val="49"/>
  </w:num>
  <w:num w:numId="15" w16cid:durableId="1093748349">
    <w:abstractNumId w:val="16"/>
  </w:num>
  <w:num w:numId="16" w16cid:durableId="436406768">
    <w:abstractNumId w:val="51"/>
  </w:num>
  <w:num w:numId="17" w16cid:durableId="111873722">
    <w:abstractNumId w:val="29"/>
  </w:num>
  <w:num w:numId="18" w16cid:durableId="1113018556">
    <w:abstractNumId w:val="46"/>
  </w:num>
  <w:num w:numId="19" w16cid:durableId="696586810">
    <w:abstractNumId w:val="52"/>
  </w:num>
  <w:num w:numId="20" w16cid:durableId="1064647253">
    <w:abstractNumId w:val="5"/>
  </w:num>
  <w:num w:numId="21" w16cid:durableId="1762874517">
    <w:abstractNumId w:val="13"/>
  </w:num>
  <w:num w:numId="22" w16cid:durableId="1242133786">
    <w:abstractNumId w:val="17"/>
  </w:num>
  <w:num w:numId="23" w16cid:durableId="480120544">
    <w:abstractNumId w:val="26"/>
  </w:num>
  <w:num w:numId="24" w16cid:durableId="1766924742">
    <w:abstractNumId w:val="15"/>
  </w:num>
  <w:num w:numId="25" w16cid:durableId="1697852557">
    <w:abstractNumId w:val="42"/>
  </w:num>
  <w:num w:numId="26" w16cid:durableId="278033358">
    <w:abstractNumId w:val="10"/>
  </w:num>
  <w:num w:numId="27" w16cid:durableId="1842625736">
    <w:abstractNumId w:val="36"/>
  </w:num>
  <w:num w:numId="28" w16cid:durableId="595670274">
    <w:abstractNumId w:val="4"/>
  </w:num>
  <w:num w:numId="29" w16cid:durableId="797988307">
    <w:abstractNumId w:val="6"/>
  </w:num>
  <w:num w:numId="30" w16cid:durableId="479882662">
    <w:abstractNumId w:val="32"/>
  </w:num>
  <w:num w:numId="31" w16cid:durableId="275601183">
    <w:abstractNumId w:val="37"/>
  </w:num>
  <w:num w:numId="32" w16cid:durableId="430322118">
    <w:abstractNumId w:val="54"/>
  </w:num>
  <w:num w:numId="33" w16cid:durableId="871110551">
    <w:abstractNumId w:val="24"/>
  </w:num>
  <w:num w:numId="34" w16cid:durableId="786777104">
    <w:abstractNumId w:val="55"/>
  </w:num>
  <w:num w:numId="35" w16cid:durableId="526869255">
    <w:abstractNumId w:val="23"/>
  </w:num>
  <w:num w:numId="36" w16cid:durableId="335303151">
    <w:abstractNumId w:val="18"/>
  </w:num>
  <w:num w:numId="37" w16cid:durableId="998315577">
    <w:abstractNumId w:val="40"/>
  </w:num>
  <w:num w:numId="38" w16cid:durableId="577445389">
    <w:abstractNumId w:val="50"/>
  </w:num>
  <w:num w:numId="39" w16cid:durableId="946932879">
    <w:abstractNumId w:val="21"/>
  </w:num>
  <w:num w:numId="40" w16cid:durableId="86466669">
    <w:abstractNumId w:val="14"/>
  </w:num>
  <w:num w:numId="41" w16cid:durableId="595211743">
    <w:abstractNumId w:val="47"/>
  </w:num>
  <w:num w:numId="42" w16cid:durableId="1618752491">
    <w:abstractNumId w:val="41"/>
  </w:num>
  <w:num w:numId="43" w16cid:durableId="1583249981">
    <w:abstractNumId w:val="20"/>
  </w:num>
  <w:num w:numId="44" w16cid:durableId="1958561270">
    <w:abstractNumId w:val="44"/>
  </w:num>
  <w:num w:numId="45" w16cid:durableId="751590260">
    <w:abstractNumId w:val="7"/>
  </w:num>
  <w:num w:numId="46" w16cid:durableId="351492775">
    <w:abstractNumId w:val="0"/>
  </w:num>
  <w:num w:numId="47" w16cid:durableId="1105542635">
    <w:abstractNumId w:val="35"/>
  </w:num>
  <w:num w:numId="48" w16cid:durableId="950624363">
    <w:abstractNumId w:val="38"/>
  </w:num>
  <w:num w:numId="49" w16cid:durableId="1035161355">
    <w:abstractNumId w:val="8"/>
  </w:num>
  <w:num w:numId="50" w16cid:durableId="115803242">
    <w:abstractNumId w:val="25"/>
  </w:num>
  <w:num w:numId="51" w16cid:durableId="1530607470">
    <w:abstractNumId w:val="9"/>
  </w:num>
  <w:num w:numId="52" w16cid:durableId="1908874914">
    <w:abstractNumId w:val="19"/>
  </w:num>
  <w:num w:numId="53" w16cid:durableId="1853760418">
    <w:abstractNumId w:val="43"/>
  </w:num>
  <w:num w:numId="54" w16cid:durableId="988826518">
    <w:abstractNumId w:val="22"/>
  </w:num>
  <w:num w:numId="55" w16cid:durableId="1066564228">
    <w:abstractNumId w:val="33"/>
  </w:num>
  <w:num w:numId="56" w16cid:durableId="532688733">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07"/>
    <w:rsid w:val="00001325"/>
    <w:rsid w:val="00024536"/>
    <w:rsid w:val="00055387"/>
    <w:rsid w:val="00070E93"/>
    <w:rsid w:val="001836C4"/>
    <w:rsid w:val="00192E5E"/>
    <w:rsid w:val="001C6F3E"/>
    <w:rsid w:val="001E1884"/>
    <w:rsid w:val="00257ACB"/>
    <w:rsid w:val="00297929"/>
    <w:rsid w:val="002C43C3"/>
    <w:rsid w:val="0030610F"/>
    <w:rsid w:val="00337DE3"/>
    <w:rsid w:val="00340612"/>
    <w:rsid w:val="00351AC1"/>
    <w:rsid w:val="003613A1"/>
    <w:rsid w:val="00366FAF"/>
    <w:rsid w:val="003927AC"/>
    <w:rsid w:val="003B79A6"/>
    <w:rsid w:val="003F4557"/>
    <w:rsid w:val="00445F8E"/>
    <w:rsid w:val="004743F6"/>
    <w:rsid w:val="00485261"/>
    <w:rsid w:val="00496158"/>
    <w:rsid w:val="004B1CA6"/>
    <w:rsid w:val="004B689C"/>
    <w:rsid w:val="00597BD6"/>
    <w:rsid w:val="005A07AB"/>
    <w:rsid w:val="005A320D"/>
    <w:rsid w:val="005D1416"/>
    <w:rsid w:val="005E1CA1"/>
    <w:rsid w:val="00647D92"/>
    <w:rsid w:val="006D5A23"/>
    <w:rsid w:val="006D7877"/>
    <w:rsid w:val="006E7F07"/>
    <w:rsid w:val="00705D4A"/>
    <w:rsid w:val="007366E4"/>
    <w:rsid w:val="00783367"/>
    <w:rsid w:val="007846CA"/>
    <w:rsid w:val="007C51AE"/>
    <w:rsid w:val="007F2123"/>
    <w:rsid w:val="00853783"/>
    <w:rsid w:val="00862971"/>
    <w:rsid w:val="00893079"/>
    <w:rsid w:val="008E39B2"/>
    <w:rsid w:val="008E66BC"/>
    <w:rsid w:val="009300FC"/>
    <w:rsid w:val="00941962"/>
    <w:rsid w:val="00955DB3"/>
    <w:rsid w:val="00966B82"/>
    <w:rsid w:val="00993878"/>
    <w:rsid w:val="009B2992"/>
    <w:rsid w:val="00A364E6"/>
    <w:rsid w:val="00A82CCA"/>
    <w:rsid w:val="00B36EF1"/>
    <w:rsid w:val="00BC7BBF"/>
    <w:rsid w:val="00BF2CC1"/>
    <w:rsid w:val="00C02F3F"/>
    <w:rsid w:val="00C147C3"/>
    <w:rsid w:val="00C14B6C"/>
    <w:rsid w:val="00C340E5"/>
    <w:rsid w:val="00C451CF"/>
    <w:rsid w:val="00C72E88"/>
    <w:rsid w:val="00CB583A"/>
    <w:rsid w:val="00CE3CFF"/>
    <w:rsid w:val="00D11737"/>
    <w:rsid w:val="00D36EBD"/>
    <w:rsid w:val="00D60ED8"/>
    <w:rsid w:val="00DB67A3"/>
    <w:rsid w:val="00DF3398"/>
    <w:rsid w:val="00E14BA6"/>
    <w:rsid w:val="00E86DA9"/>
    <w:rsid w:val="00EC25DA"/>
    <w:rsid w:val="00ED64CF"/>
    <w:rsid w:val="00EF258D"/>
    <w:rsid w:val="00F00364"/>
    <w:rsid w:val="00F0140C"/>
    <w:rsid w:val="00F07758"/>
    <w:rsid w:val="00F66DBE"/>
    <w:rsid w:val="00F72F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50261F3"/>
  <w15:docId w15:val="{28E75AFB-55DA-48EF-ACB0-6F1D669BF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CF3"/>
  </w:style>
  <w:style w:type="paragraph" w:styleId="Ttulo1">
    <w:name w:val="heading 1"/>
    <w:basedOn w:val="Normal"/>
    <w:next w:val="Normal"/>
    <w:link w:val="Ttulo1Char"/>
    <w:uiPriority w:val="9"/>
    <w:qFormat/>
    <w:rsid w:val="00F322C1"/>
    <w:pPr>
      <w:keepNext/>
      <w:spacing w:after="0" w:line="240" w:lineRule="auto"/>
      <w:jc w:val="both"/>
      <w:outlineLvl w:val="0"/>
    </w:pPr>
    <w:rPr>
      <w:rFonts w:ascii="Tahoma" w:eastAsia="Times New Roman" w:hAnsi="Tahoma" w:cs="Times New Roman"/>
      <w:b/>
      <w:sz w:val="20"/>
      <w:szCs w:val="20"/>
    </w:rPr>
  </w:style>
  <w:style w:type="paragraph" w:styleId="Ttulo2">
    <w:name w:val="heading 2"/>
    <w:basedOn w:val="Normal"/>
    <w:next w:val="Normal"/>
    <w:link w:val="Ttulo2Char"/>
    <w:uiPriority w:val="9"/>
    <w:unhideWhenUsed/>
    <w:qFormat/>
    <w:rsid w:val="003D0B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C06D2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C06D2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1"/>
    <w:next w:val="Normal1"/>
    <w:uiPriority w:val="9"/>
    <w:semiHidden/>
    <w:unhideWhenUsed/>
    <w:qFormat/>
    <w:rsid w:val="004B745E"/>
    <w:pPr>
      <w:keepNext/>
      <w:keepLines/>
      <w:spacing w:before="220" w:after="40"/>
      <w:outlineLvl w:val="4"/>
    </w:pPr>
    <w:rPr>
      <w:b/>
    </w:rPr>
  </w:style>
  <w:style w:type="paragraph" w:styleId="Ttulo6">
    <w:name w:val="heading 6"/>
    <w:basedOn w:val="Normal1"/>
    <w:next w:val="Normal1"/>
    <w:uiPriority w:val="9"/>
    <w:semiHidden/>
    <w:unhideWhenUsed/>
    <w:qFormat/>
    <w:rsid w:val="004B745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10092"/>
    <w:pPr>
      <w:suppressAutoHyphens/>
      <w:spacing w:after="0" w:line="240" w:lineRule="auto"/>
      <w:jc w:val="center"/>
    </w:pPr>
    <w:rPr>
      <w:rFonts w:ascii="Arial" w:eastAsia="Times New Roman" w:hAnsi="Arial" w:cs="Times New Roman"/>
      <w:b/>
      <w:sz w:val="20"/>
      <w:szCs w:val="20"/>
      <w:lang w:eastAsia="ar-SA"/>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rsid w:val="004B745E"/>
  </w:style>
  <w:style w:type="table" w:customStyle="1" w:styleId="TableNormal1">
    <w:name w:val="Table Normal"/>
    <w:rsid w:val="004B745E"/>
    <w:tblPr>
      <w:tblCellMar>
        <w:top w:w="0" w:type="dxa"/>
        <w:left w:w="0" w:type="dxa"/>
        <w:bottom w:w="0" w:type="dxa"/>
        <w:right w:w="0" w:type="dxa"/>
      </w:tblCellMar>
    </w:tblPr>
  </w:style>
  <w:style w:type="table" w:styleId="Tabelacomgrade">
    <w:name w:val="Table Grid"/>
    <w:basedOn w:val="Tabelanormal"/>
    <w:uiPriority w:val="39"/>
    <w:rsid w:val="00911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128C"/>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F322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322C1"/>
  </w:style>
  <w:style w:type="paragraph" w:styleId="Rodap">
    <w:name w:val="footer"/>
    <w:basedOn w:val="Normal"/>
    <w:link w:val="RodapChar"/>
    <w:uiPriority w:val="99"/>
    <w:unhideWhenUsed/>
    <w:rsid w:val="00F322C1"/>
    <w:pPr>
      <w:tabs>
        <w:tab w:val="center" w:pos="4252"/>
        <w:tab w:val="right" w:pos="8504"/>
      </w:tabs>
      <w:spacing w:after="0" w:line="240" w:lineRule="auto"/>
    </w:pPr>
  </w:style>
  <w:style w:type="character" w:customStyle="1" w:styleId="RodapChar">
    <w:name w:val="Rodapé Char"/>
    <w:basedOn w:val="Fontepargpadro"/>
    <w:link w:val="Rodap"/>
    <w:uiPriority w:val="99"/>
    <w:rsid w:val="00F322C1"/>
  </w:style>
  <w:style w:type="paragraph" w:styleId="Textodebalo">
    <w:name w:val="Balloon Text"/>
    <w:basedOn w:val="Normal"/>
    <w:link w:val="TextodebaloChar"/>
    <w:uiPriority w:val="99"/>
    <w:semiHidden/>
    <w:unhideWhenUsed/>
    <w:rsid w:val="00F322C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22C1"/>
    <w:rPr>
      <w:rFonts w:ascii="Tahoma" w:hAnsi="Tahoma" w:cs="Tahoma"/>
      <w:sz w:val="16"/>
      <w:szCs w:val="16"/>
    </w:rPr>
  </w:style>
  <w:style w:type="character" w:customStyle="1" w:styleId="Ttulo1Char">
    <w:name w:val="Título 1 Char"/>
    <w:basedOn w:val="Fontepargpadro"/>
    <w:link w:val="Ttulo1"/>
    <w:rsid w:val="00F322C1"/>
    <w:rPr>
      <w:rFonts w:ascii="Tahoma" w:eastAsia="Times New Roman" w:hAnsi="Tahoma" w:cs="Times New Roman"/>
      <w:b/>
      <w:sz w:val="20"/>
      <w:szCs w:val="20"/>
      <w:lang w:eastAsia="pt-BR"/>
    </w:rPr>
  </w:style>
  <w:style w:type="paragraph" w:styleId="Corpodetexto">
    <w:name w:val="Body Text"/>
    <w:basedOn w:val="Normal"/>
    <w:link w:val="CorpodetextoChar"/>
    <w:rsid w:val="00F322C1"/>
    <w:pPr>
      <w:spacing w:after="0" w:line="240" w:lineRule="auto"/>
      <w:jc w:val="both"/>
    </w:pPr>
    <w:rPr>
      <w:rFonts w:ascii="Tahoma" w:eastAsia="Times New Roman" w:hAnsi="Tahoma" w:cs="Times New Roman"/>
      <w:sz w:val="28"/>
      <w:szCs w:val="20"/>
    </w:rPr>
  </w:style>
  <w:style w:type="character" w:customStyle="1" w:styleId="CorpodetextoChar">
    <w:name w:val="Corpo de texto Char"/>
    <w:basedOn w:val="Fontepargpadro"/>
    <w:link w:val="Corpodetexto"/>
    <w:rsid w:val="00F322C1"/>
    <w:rPr>
      <w:rFonts w:ascii="Tahoma" w:eastAsia="Times New Roman" w:hAnsi="Tahoma" w:cs="Times New Roman"/>
      <w:sz w:val="28"/>
      <w:szCs w:val="20"/>
      <w:lang w:eastAsia="pt-BR"/>
    </w:rPr>
  </w:style>
  <w:style w:type="paragraph" w:styleId="Legenda">
    <w:name w:val="caption"/>
    <w:basedOn w:val="Normal"/>
    <w:next w:val="Normal"/>
    <w:qFormat/>
    <w:rsid w:val="00F322C1"/>
    <w:pPr>
      <w:spacing w:before="120" w:after="120" w:line="240" w:lineRule="auto"/>
      <w:jc w:val="both"/>
    </w:pPr>
    <w:rPr>
      <w:rFonts w:ascii="Tahoma" w:eastAsia="Times New Roman" w:hAnsi="Tahoma" w:cs="Times New Roman"/>
      <w:b/>
      <w:sz w:val="20"/>
      <w:szCs w:val="20"/>
    </w:rPr>
  </w:style>
  <w:style w:type="paragraph" w:customStyle="1" w:styleId="MediumGrid21">
    <w:name w:val="Medium Grid 21"/>
    <w:uiPriority w:val="1"/>
    <w:qFormat/>
    <w:rsid w:val="00D02EC9"/>
    <w:pPr>
      <w:widowControl w:val="0"/>
      <w:spacing w:after="0" w:line="240" w:lineRule="auto"/>
      <w:jc w:val="both"/>
    </w:pPr>
    <w:rPr>
      <w:rFonts w:ascii="Tahoma" w:eastAsia="Times New Roman" w:hAnsi="Tahoma" w:cs="Times New Roman"/>
      <w:sz w:val="20"/>
      <w:szCs w:val="20"/>
      <w:lang w:eastAsia="ar-SA"/>
    </w:rPr>
  </w:style>
  <w:style w:type="paragraph" w:customStyle="1" w:styleId="PargrafodaLista1">
    <w:name w:val="Parágrafo da Lista1"/>
    <w:basedOn w:val="Normal"/>
    <w:uiPriority w:val="34"/>
    <w:qFormat/>
    <w:rsid w:val="007216DF"/>
    <w:pPr>
      <w:spacing w:line="240" w:lineRule="auto"/>
      <w:ind w:left="720"/>
      <w:contextualSpacing/>
    </w:pPr>
    <w:rPr>
      <w:rFonts w:ascii="Cambria" w:eastAsia="MS Mincho" w:hAnsi="Cambria" w:cs="Times New Roman"/>
      <w:sz w:val="24"/>
      <w:szCs w:val="24"/>
      <w:lang w:eastAsia="ja-JP"/>
    </w:rPr>
  </w:style>
  <w:style w:type="character" w:customStyle="1" w:styleId="Ttulo2Char">
    <w:name w:val="Título 2 Char"/>
    <w:basedOn w:val="Fontepargpadro"/>
    <w:link w:val="Ttulo2"/>
    <w:rsid w:val="003D0B08"/>
    <w:rPr>
      <w:rFonts w:asciiTheme="majorHAnsi" w:eastAsiaTheme="majorEastAsia" w:hAnsiTheme="majorHAnsi" w:cstheme="majorBidi"/>
      <w:b/>
      <w:bCs/>
      <w:color w:val="4F81BD" w:themeColor="accent1"/>
      <w:sz w:val="26"/>
      <w:szCs w:val="26"/>
    </w:rPr>
  </w:style>
  <w:style w:type="character" w:customStyle="1" w:styleId="TtuloChar">
    <w:name w:val="Título Char"/>
    <w:basedOn w:val="Fontepargpadro"/>
    <w:link w:val="Ttulo"/>
    <w:rsid w:val="00A10092"/>
    <w:rPr>
      <w:rFonts w:ascii="Arial" w:eastAsia="Times New Roman" w:hAnsi="Arial" w:cs="Times New Roman"/>
      <w:b/>
      <w:sz w:val="20"/>
      <w:szCs w:val="20"/>
      <w:lang w:eastAsia="ar-SA"/>
    </w:rPr>
  </w:style>
  <w:style w:type="paragraph" w:styleId="Subttulo">
    <w:name w:val="Subtitle"/>
    <w:basedOn w:val="Normal"/>
    <w:next w:val="Normal"/>
    <w:link w:val="SubttuloChar"/>
    <w:uiPriority w:val="11"/>
    <w:qFormat/>
    <w:rPr>
      <w:rFonts w:ascii="Cambria" w:eastAsia="Cambria" w:hAnsi="Cambria" w:cs="Cambria"/>
      <w:i/>
      <w:color w:val="4F81BD"/>
      <w:sz w:val="24"/>
      <w:szCs w:val="24"/>
    </w:rPr>
  </w:style>
  <w:style w:type="character" w:customStyle="1" w:styleId="SubttuloChar">
    <w:name w:val="Subtítulo Char"/>
    <w:basedOn w:val="Fontepargpadro"/>
    <w:link w:val="Subttulo"/>
    <w:uiPriority w:val="11"/>
    <w:rsid w:val="00A10092"/>
    <w:rPr>
      <w:rFonts w:asciiTheme="majorHAnsi" w:eastAsiaTheme="majorEastAsia" w:hAnsiTheme="majorHAnsi" w:cstheme="majorBidi"/>
      <w:i/>
      <w:iCs/>
      <w:color w:val="4F81BD" w:themeColor="accent1"/>
      <w:spacing w:val="15"/>
      <w:sz w:val="24"/>
      <w:szCs w:val="24"/>
    </w:rPr>
  </w:style>
  <w:style w:type="character" w:customStyle="1" w:styleId="Ttulo3Char">
    <w:name w:val="Título 3 Char"/>
    <w:basedOn w:val="Fontepargpadro"/>
    <w:link w:val="Ttulo3"/>
    <w:uiPriority w:val="9"/>
    <w:semiHidden/>
    <w:rsid w:val="00C06D2B"/>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C06D2B"/>
    <w:rPr>
      <w:rFonts w:asciiTheme="majorHAnsi" w:eastAsiaTheme="majorEastAsia" w:hAnsiTheme="majorHAnsi" w:cstheme="majorBidi"/>
      <w:b/>
      <w:bCs/>
      <w:i/>
      <w:iCs/>
      <w:color w:val="4F81BD" w:themeColor="accent1"/>
    </w:rPr>
  </w:style>
  <w:style w:type="paragraph" w:styleId="Corpodetexto3">
    <w:name w:val="Body Text 3"/>
    <w:basedOn w:val="Normal"/>
    <w:link w:val="Corpodetexto3Char"/>
    <w:uiPriority w:val="99"/>
    <w:semiHidden/>
    <w:unhideWhenUsed/>
    <w:rsid w:val="00C06D2B"/>
    <w:pPr>
      <w:spacing w:after="120"/>
    </w:pPr>
    <w:rPr>
      <w:sz w:val="16"/>
      <w:szCs w:val="16"/>
    </w:rPr>
  </w:style>
  <w:style w:type="character" w:customStyle="1" w:styleId="Corpodetexto3Char">
    <w:name w:val="Corpo de texto 3 Char"/>
    <w:basedOn w:val="Fontepargpadro"/>
    <w:link w:val="Corpodetexto3"/>
    <w:uiPriority w:val="99"/>
    <w:semiHidden/>
    <w:rsid w:val="00C06D2B"/>
    <w:rPr>
      <w:sz w:val="16"/>
      <w:szCs w:val="16"/>
    </w:rPr>
  </w:style>
  <w:style w:type="character" w:styleId="Nmerodepgina">
    <w:name w:val="page number"/>
    <w:rsid w:val="00C06D2B"/>
  </w:style>
  <w:style w:type="paragraph" w:customStyle="1" w:styleId="Corpodetexto21">
    <w:name w:val="Corpo de texto 21"/>
    <w:basedOn w:val="Normal"/>
    <w:rsid w:val="00C06D2B"/>
    <w:pPr>
      <w:suppressAutoHyphens/>
      <w:spacing w:after="0" w:line="240" w:lineRule="auto"/>
      <w:jc w:val="both"/>
    </w:pPr>
    <w:rPr>
      <w:rFonts w:ascii="Arial" w:eastAsia="Times New Roman" w:hAnsi="Arial" w:cs="Times New Roman"/>
      <w:i/>
      <w:iCs/>
      <w:color w:val="000000"/>
      <w:sz w:val="24"/>
      <w:szCs w:val="20"/>
      <w:lang w:eastAsia="ar-SA"/>
    </w:rPr>
  </w:style>
  <w:style w:type="paragraph" w:customStyle="1" w:styleId="NoSpacing1">
    <w:name w:val="No Spacing1"/>
    <w:uiPriority w:val="1"/>
    <w:qFormat/>
    <w:rsid w:val="00C06D2B"/>
    <w:pPr>
      <w:suppressAutoHyphens/>
      <w:spacing w:after="0" w:line="240" w:lineRule="auto"/>
    </w:pPr>
    <w:rPr>
      <w:rFonts w:ascii="Times New Roman" w:eastAsia="Times New Roman" w:hAnsi="Times New Roman" w:cs="Times New Roman"/>
      <w:sz w:val="20"/>
      <w:szCs w:val="20"/>
      <w:lang w:eastAsia="ar-SA"/>
    </w:rPr>
  </w:style>
  <w:style w:type="paragraph" w:customStyle="1" w:styleId="Corpodetexto33">
    <w:name w:val="Corpo de texto 33"/>
    <w:basedOn w:val="Normal"/>
    <w:rsid w:val="00C06D2B"/>
    <w:pPr>
      <w:suppressAutoHyphens/>
      <w:spacing w:after="120" w:line="240" w:lineRule="auto"/>
    </w:pPr>
    <w:rPr>
      <w:rFonts w:ascii="Times New Roman" w:eastAsia="Times New Roman" w:hAnsi="Times New Roman" w:cs="Times New Roman"/>
      <w:sz w:val="16"/>
      <w:szCs w:val="16"/>
      <w:lang w:eastAsia="ar-SA"/>
    </w:rPr>
  </w:style>
  <w:style w:type="paragraph" w:customStyle="1" w:styleId="nospacing10">
    <w:name w:val="nospacing1"/>
    <w:basedOn w:val="Normal"/>
    <w:rsid w:val="00C06D2B"/>
    <w:pPr>
      <w:spacing w:before="100" w:beforeAutospacing="1" w:after="100" w:afterAutospacing="1" w:line="240" w:lineRule="auto"/>
    </w:pPr>
    <w:rPr>
      <w:rFonts w:ascii="Times New Roman" w:eastAsia="MS Mincho" w:hAnsi="Times New Roman" w:cs="Times New Roman"/>
      <w:sz w:val="24"/>
      <w:szCs w:val="24"/>
    </w:rPr>
  </w:style>
  <w:style w:type="character" w:customStyle="1" w:styleId="apple-converted-space">
    <w:name w:val="apple-converted-space"/>
    <w:rsid w:val="00C06D2B"/>
  </w:style>
  <w:style w:type="paragraph" w:styleId="PargrafodaLista">
    <w:name w:val="List Paragraph"/>
    <w:basedOn w:val="Normal"/>
    <w:uiPriority w:val="63"/>
    <w:qFormat/>
    <w:rsid w:val="00254A2B"/>
    <w:pPr>
      <w:ind w:left="720"/>
      <w:contextualSpacing/>
    </w:pPr>
  </w:style>
  <w:style w:type="paragraph" w:styleId="NormalWeb">
    <w:name w:val="Normal (Web)"/>
    <w:basedOn w:val="Normal"/>
    <w:uiPriority w:val="99"/>
    <w:unhideWhenUsed/>
    <w:rsid w:val="006D1659"/>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uiPriority w:val="20"/>
    <w:qFormat/>
    <w:rsid w:val="006D1659"/>
    <w:rPr>
      <w:i/>
      <w:iCs/>
    </w:rPr>
  </w:style>
  <w:style w:type="paragraph" w:customStyle="1" w:styleId="xmsonormal">
    <w:name w:val="x_msonormal"/>
    <w:basedOn w:val="Normal"/>
    <w:rsid w:val="00CC32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Fontepargpadro"/>
    <w:rsid w:val="0009540F"/>
    <w:rPr>
      <w:rFonts w:ascii="Times New Roman" w:hAnsi="Times New Roman" w:cs="Times New Roman" w:hint="default"/>
      <w:b w:val="0"/>
      <w:bCs w:val="0"/>
      <w:i w:val="0"/>
      <w:iCs w:val="0"/>
      <w:color w:val="000000"/>
      <w:sz w:val="24"/>
      <w:szCs w:val="24"/>
    </w:rPr>
  </w:style>
  <w:style w:type="character" w:customStyle="1" w:styleId="fontstyle21">
    <w:name w:val="fontstyle21"/>
    <w:basedOn w:val="Fontepargpadro"/>
    <w:rsid w:val="00AF7A85"/>
    <w:rPr>
      <w:rFonts w:ascii="Symbol" w:hAnsi="Symbol" w:hint="default"/>
      <w:b w:val="0"/>
      <w:bCs w:val="0"/>
      <w:i w:val="0"/>
      <w:iCs w:val="0"/>
      <w:color w:val="000000"/>
      <w:sz w:val="20"/>
      <w:szCs w:val="20"/>
    </w:rPr>
  </w:style>
  <w:style w:type="character" w:customStyle="1" w:styleId="fontstyle31">
    <w:name w:val="fontstyle31"/>
    <w:basedOn w:val="Fontepargpadro"/>
    <w:rsid w:val="00AF7A85"/>
    <w:rPr>
      <w:rFonts w:ascii="Times New Roman" w:hAnsi="Times New Roman" w:cs="Times New Roman" w:hint="default"/>
      <w:b w:val="0"/>
      <w:bCs w:val="0"/>
      <w:i/>
      <w:iCs/>
      <w:color w:val="000000"/>
      <w:sz w:val="24"/>
      <w:szCs w:val="24"/>
    </w:rPr>
  </w:style>
  <w:style w:type="character" w:styleId="Hyperlink">
    <w:name w:val="Hyperlink"/>
    <w:basedOn w:val="Fontepargpadro"/>
    <w:uiPriority w:val="99"/>
    <w:unhideWhenUsed/>
    <w:rsid w:val="008130A4"/>
    <w:rPr>
      <w:color w:val="0000FF" w:themeColor="hyperlink"/>
      <w:u w:val="single"/>
    </w:rPr>
  </w:style>
  <w:style w:type="character" w:customStyle="1" w:styleId="EstiloDeEmail52">
    <w:name w:val="EstiloDeEmail52"/>
    <w:basedOn w:val="Fontepargpadro"/>
    <w:rsid w:val="00317341"/>
    <w:rPr>
      <w:rFonts w:ascii="Arial" w:hAnsi="Arial" w:cs="Arial"/>
      <w:color w:val="000000"/>
      <w:sz w:val="20"/>
      <w:szCs w:val="20"/>
    </w:rPr>
  </w:style>
  <w:style w:type="character" w:styleId="Forte">
    <w:name w:val="Strong"/>
    <w:basedOn w:val="Fontepargpadro"/>
    <w:uiPriority w:val="22"/>
    <w:qFormat/>
    <w:rsid w:val="009B3E74"/>
    <w:rPr>
      <w:b/>
      <w:bCs/>
    </w:rPr>
  </w:style>
  <w:style w:type="table" w:customStyle="1" w:styleId="a">
    <w:basedOn w:val="TableNormal1"/>
    <w:rsid w:val="004B745E"/>
    <w:pPr>
      <w:spacing w:after="0" w:line="240" w:lineRule="auto"/>
    </w:pPr>
    <w:tblPr>
      <w:tblStyleRowBandSize w:val="1"/>
      <w:tblStyleColBandSize w:val="1"/>
      <w:tblCellMar>
        <w:left w:w="108" w:type="dxa"/>
        <w:right w:w="108" w:type="dxa"/>
      </w:tblCellMar>
    </w:tblPr>
  </w:style>
  <w:style w:type="table" w:customStyle="1" w:styleId="a0">
    <w:basedOn w:val="TableNormal1"/>
    <w:rsid w:val="004B745E"/>
    <w:tblPr>
      <w:tblStyleRowBandSize w:val="1"/>
      <w:tblStyleColBandSize w:val="1"/>
      <w:tblCellMar>
        <w:left w:w="70" w:type="dxa"/>
        <w:right w:w="70" w:type="dxa"/>
      </w:tblCellMar>
    </w:tblPr>
  </w:style>
  <w:style w:type="table" w:customStyle="1" w:styleId="a1">
    <w:basedOn w:val="TableNormal1"/>
    <w:rsid w:val="004B745E"/>
    <w:tblPr>
      <w:tblStyleRowBandSize w:val="1"/>
      <w:tblStyleColBandSize w:val="1"/>
      <w:tblCellMar>
        <w:left w:w="70" w:type="dxa"/>
        <w:right w:w="70" w:type="dxa"/>
      </w:tblCellMar>
    </w:tblPr>
  </w:style>
  <w:style w:type="table" w:customStyle="1" w:styleId="a2">
    <w:basedOn w:val="TableNormal1"/>
    <w:rsid w:val="004B745E"/>
    <w:tblPr>
      <w:tblStyleRowBandSize w:val="1"/>
      <w:tblStyleColBandSize w:val="1"/>
      <w:tblCellMar>
        <w:left w:w="70" w:type="dxa"/>
        <w:right w:w="70" w:type="dxa"/>
      </w:tblCellMar>
    </w:tblPr>
  </w:style>
  <w:style w:type="table" w:customStyle="1" w:styleId="a3">
    <w:basedOn w:val="TableNormal1"/>
    <w:rsid w:val="004B745E"/>
    <w:tblPr>
      <w:tblStyleRowBandSize w:val="1"/>
      <w:tblStyleColBandSize w:val="1"/>
      <w:tblCellMar>
        <w:left w:w="70" w:type="dxa"/>
        <w:right w:w="70" w:type="dxa"/>
      </w:tblCellMar>
    </w:tblPr>
  </w:style>
  <w:style w:type="table" w:customStyle="1" w:styleId="a4">
    <w:basedOn w:val="TableNormal1"/>
    <w:rsid w:val="004B745E"/>
    <w:tblPr>
      <w:tblStyleRowBandSize w:val="1"/>
      <w:tblStyleColBandSize w:val="1"/>
      <w:tblCellMar>
        <w:left w:w="70" w:type="dxa"/>
        <w:right w:w="70" w:type="dxa"/>
      </w:tblCellMar>
    </w:tblPr>
  </w:style>
  <w:style w:type="table" w:customStyle="1" w:styleId="a5">
    <w:basedOn w:val="TableNormal1"/>
    <w:rsid w:val="004B745E"/>
    <w:tblPr>
      <w:tblStyleRowBandSize w:val="1"/>
      <w:tblStyleColBandSize w:val="1"/>
      <w:tblCellMar>
        <w:left w:w="70" w:type="dxa"/>
        <w:right w:w="70" w:type="dxa"/>
      </w:tblCellMar>
    </w:tblPr>
  </w:style>
  <w:style w:type="table" w:customStyle="1" w:styleId="a6">
    <w:basedOn w:val="TableNormal1"/>
    <w:rsid w:val="004B745E"/>
    <w:tblPr>
      <w:tblStyleRowBandSize w:val="1"/>
      <w:tblStyleColBandSize w:val="1"/>
      <w:tblCellMar>
        <w:left w:w="70" w:type="dxa"/>
        <w:right w:w="70" w:type="dxa"/>
      </w:tblCellMar>
    </w:tblPr>
  </w:style>
  <w:style w:type="table" w:customStyle="1" w:styleId="a7">
    <w:basedOn w:val="TableNormal1"/>
    <w:rsid w:val="004B745E"/>
    <w:tblPr>
      <w:tblStyleRowBandSize w:val="1"/>
      <w:tblStyleColBandSize w:val="1"/>
      <w:tblCellMar>
        <w:left w:w="70" w:type="dxa"/>
        <w:right w:w="70" w:type="dxa"/>
      </w:tblCellMar>
    </w:tblPr>
  </w:style>
  <w:style w:type="table" w:customStyle="1" w:styleId="a8">
    <w:basedOn w:val="TableNormal1"/>
    <w:rsid w:val="004B745E"/>
    <w:tblPr>
      <w:tblStyleRowBandSize w:val="1"/>
      <w:tblStyleColBandSize w:val="1"/>
      <w:tblCellMar>
        <w:left w:w="70" w:type="dxa"/>
        <w:right w:w="70" w:type="dxa"/>
      </w:tblCellMar>
    </w:tblPr>
  </w:style>
  <w:style w:type="table" w:customStyle="1" w:styleId="a9">
    <w:basedOn w:val="TableNormal1"/>
    <w:rsid w:val="004B745E"/>
    <w:tblPr>
      <w:tblStyleRowBandSize w:val="1"/>
      <w:tblStyleColBandSize w:val="1"/>
      <w:tblCellMar>
        <w:left w:w="70" w:type="dxa"/>
        <w:right w:w="70" w:type="dxa"/>
      </w:tblCellMar>
    </w:tblPr>
  </w:style>
  <w:style w:type="table" w:customStyle="1" w:styleId="aa">
    <w:basedOn w:val="TableNormal1"/>
    <w:rsid w:val="004B745E"/>
    <w:tblPr>
      <w:tblStyleRowBandSize w:val="1"/>
      <w:tblStyleColBandSize w:val="1"/>
      <w:tblCellMar>
        <w:left w:w="70" w:type="dxa"/>
        <w:right w:w="70" w:type="dxa"/>
      </w:tblCellMar>
    </w:tblPr>
  </w:style>
  <w:style w:type="table" w:customStyle="1" w:styleId="ab">
    <w:basedOn w:val="TableNormal1"/>
    <w:rsid w:val="004B745E"/>
    <w:tblPr>
      <w:tblStyleRowBandSize w:val="1"/>
      <w:tblStyleColBandSize w:val="1"/>
      <w:tblCellMar>
        <w:left w:w="70" w:type="dxa"/>
        <w:right w:w="70" w:type="dxa"/>
      </w:tblCellMar>
    </w:tblPr>
  </w:style>
  <w:style w:type="table" w:customStyle="1" w:styleId="ac">
    <w:basedOn w:val="TableNormal1"/>
    <w:rsid w:val="004B745E"/>
    <w:tblPr>
      <w:tblStyleRowBandSize w:val="1"/>
      <w:tblStyleColBandSize w:val="1"/>
      <w:tblCellMar>
        <w:left w:w="70" w:type="dxa"/>
        <w:right w:w="70" w:type="dxa"/>
      </w:tblCellMar>
    </w:tblPr>
  </w:style>
  <w:style w:type="table" w:customStyle="1" w:styleId="ad">
    <w:basedOn w:val="TableNormal1"/>
    <w:rsid w:val="004B745E"/>
    <w:tblPr>
      <w:tblStyleRowBandSize w:val="1"/>
      <w:tblStyleColBandSize w:val="1"/>
      <w:tblCellMar>
        <w:left w:w="70" w:type="dxa"/>
        <w:right w:w="70" w:type="dxa"/>
      </w:tblCellMar>
    </w:tblPr>
  </w:style>
  <w:style w:type="table" w:customStyle="1" w:styleId="ae">
    <w:basedOn w:val="TableNormal1"/>
    <w:rsid w:val="004B745E"/>
    <w:tblPr>
      <w:tblStyleRowBandSize w:val="1"/>
      <w:tblStyleColBandSize w:val="1"/>
      <w:tblCellMar>
        <w:left w:w="70" w:type="dxa"/>
        <w:right w:w="70" w:type="dxa"/>
      </w:tblCellMar>
    </w:tblPr>
  </w:style>
  <w:style w:type="table" w:customStyle="1" w:styleId="af">
    <w:basedOn w:val="TableNormal1"/>
    <w:rsid w:val="004B745E"/>
    <w:tblPr>
      <w:tblStyleRowBandSize w:val="1"/>
      <w:tblStyleColBandSize w:val="1"/>
      <w:tblCellMar>
        <w:left w:w="70" w:type="dxa"/>
        <w:right w:w="70" w:type="dxa"/>
      </w:tblCellMar>
    </w:tblPr>
  </w:style>
  <w:style w:type="table" w:customStyle="1" w:styleId="af0">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1">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2">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3">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4">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5">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6">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7">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8">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9">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a">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b">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c">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d">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e">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0">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1">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2">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3">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4">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5">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6">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7">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8">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9">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a">
    <w:basedOn w:val="TableNormal1"/>
    <w:rsid w:val="004B745E"/>
    <w:tblPr>
      <w:tblStyleRowBandSize w:val="1"/>
      <w:tblStyleColBandSize w:val="1"/>
      <w:tblCellMar>
        <w:left w:w="115" w:type="dxa"/>
        <w:right w:w="115" w:type="dxa"/>
      </w:tblCellMar>
    </w:tblPr>
  </w:style>
  <w:style w:type="table" w:customStyle="1" w:styleId="affb">
    <w:basedOn w:val="TableNormal1"/>
    <w:rsid w:val="004B745E"/>
    <w:tblPr>
      <w:tblStyleRowBandSize w:val="1"/>
      <w:tblStyleColBandSize w:val="1"/>
      <w:tblCellMar>
        <w:left w:w="115" w:type="dxa"/>
        <w:right w:w="115" w:type="dxa"/>
      </w:tblCellMar>
    </w:tblPr>
  </w:style>
  <w:style w:type="table" w:customStyle="1" w:styleId="affc">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d">
    <w:basedOn w:val="TableNormal1"/>
    <w:rsid w:val="004B745E"/>
    <w:pPr>
      <w:spacing w:after="0" w:line="240" w:lineRule="auto"/>
    </w:pPr>
    <w:tblPr>
      <w:tblStyleRowBandSize w:val="1"/>
      <w:tblStyleColBandSize w:val="1"/>
      <w:tblCellMar>
        <w:left w:w="108" w:type="dxa"/>
        <w:right w:w="108" w:type="dxa"/>
      </w:tblCellMar>
    </w:tblPr>
  </w:style>
  <w:style w:type="table" w:customStyle="1" w:styleId="affe">
    <w:basedOn w:val="TableNormal1"/>
    <w:rsid w:val="004B745E"/>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4770EC"/>
    <w:rPr>
      <w:sz w:val="16"/>
      <w:szCs w:val="16"/>
    </w:rPr>
  </w:style>
  <w:style w:type="paragraph" w:styleId="Textodecomentrio">
    <w:name w:val="annotation text"/>
    <w:basedOn w:val="Normal"/>
    <w:link w:val="TextodecomentrioChar"/>
    <w:uiPriority w:val="99"/>
    <w:semiHidden/>
    <w:unhideWhenUsed/>
    <w:rsid w:val="004770E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770EC"/>
    <w:rPr>
      <w:sz w:val="20"/>
      <w:szCs w:val="20"/>
    </w:rPr>
  </w:style>
  <w:style w:type="paragraph" w:styleId="Assuntodocomentrio">
    <w:name w:val="annotation subject"/>
    <w:basedOn w:val="Textodecomentrio"/>
    <w:next w:val="Textodecomentrio"/>
    <w:link w:val="AssuntodocomentrioChar"/>
    <w:uiPriority w:val="99"/>
    <w:semiHidden/>
    <w:unhideWhenUsed/>
    <w:rsid w:val="004770EC"/>
    <w:rPr>
      <w:b/>
      <w:bCs/>
    </w:rPr>
  </w:style>
  <w:style w:type="character" w:customStyle="1" w:styleId="AssuntodocomentrioChar">
    <w:name w:val="Assunto do comentário Char"/>
    <w:basedOn w:val="TextodecomentrioChar"/>
    <w:link w:val="Assuntodocomentrio"/>
    <w:uiPriority w:val="99"/>
    <w:semiHidden/>
    <w:rsid w:val="004770EC"/>
    <w:rPr>
      <w:b/>
      <w:bCs/>
      <w:sz w:val="20"/>
      <w:szCs w:val="20"/>
    </w:rPr>
  </w:style>
  <w:style w:type="character" w:styleId="MenoPendente">
    <w:name w:val="Unresolved Mention"/>
    <w:basedOn w:val="Fontepargpadro"/>
    <w:uiPriority w:val="99"/>
    <w:semiHidden/>
    <w:unhideWhenUsed/>
    <w:rsid w:val="00902DFA"/>
    <w:rPr>
      <w:color w:val="605E5C"/>
      <w:shd w:val="clear" w:color="auto" w:fill="E1DFDD"/>
    </w:rPr>
  </w:style>
  <w:style w:type="character" w:customStyle="1" w:styleId="WW8Num3z0">
    <w:name w:val="WW8Num3z0"/>
    <w:rsid w:val="00BA73F0"/>
    <w:rPr>
      <w:rFonts w:ascii="Times New Roman" w:hAnsi="Times New Roman"/>
    </w:rPr>
  </w:style>
  <w:style w:type="table" w:customStyle="1" w:styleId="afff">
    <w:basedOn w:val="TableNormal1"/>
    <w:pPr>
      <w:spacing w:after="0" w:line="240" w:lineRule="auto"/>
    </w:pPr>
    <w:tblPr>
      <w:tblStyleRowBandSize w:val="1"/>
      <w:tblStyleColBandSize w:val="1"/>
      <w:tblCellMar>
        <w:left w:w="115" w:type="dxa"/>
        <w:right w:w="115" w:type="dxa"/>
      </w:tblCellMar>
    </w:tblPr>
  </w:style>
  <w:style w:type="table" w:customStyle="1" w:styleId="afff0">
    <w:basedOn w:val="TableNormal1"/>
    <w:pPr>
      <w:spacing w:after="0" w:line="240" w:lineRule="auto"/>
    </w:pPr>
    <w:tblPr>
      <w:tblStyleRowBandSize w:val="1"/>
      <w:tblStyleColBandSize w:val="1"/>
      <w:tblCellMar>
        <w:left w:w="115" w:type="dxa"/>
        <w:right w:w="115" w:type="dxa"/>
      </w:tblCellMar>
    </w:tblPr>
  </w:style>
  <w:style w:type="table" w:customStyle="1" w:styleId="afff1">
    <w:basedOn w:val="TableNormal1"/>
    <w:pPr>
      <w:spacing w:after="0" w:line="240" w:lineRule="auto"/>
    </w:pPr>
    <w:tblPr>
      <w:tblStyleRowBandSize w:val="1"/>
      <w:tblStyleColBandSize w:val="1"/>
      <w:tblCellMar>
        <w:left w:w="115" w:type="dxa"/>
        <w:right w:w="115" w:type="dxa"/>
      </w:tblCellMar>
    </w:tblPr>
  </w:style>
  <w:style w:type="table" w:customStyle="1" w:styleId="afff2">
    <w:basedOn w:val="TableNormal1"/>
    <w:pPr>
      <w:spacing w:after="0" w:line="240" w:lineRule="auto"/>
    </w:pPr>
    <w:tblPr>
      <w:tblStyleRowBandSize w:val="1"/>
      <w:tblStyleColBandSize w:val="1"/>
      <w:tblCellMar>
        <w:left w:w="115" w:type="dxa"/>
        <w:right w:w="115" w:type="dxa"/>
      </w:tblCellMar>
    </w:tblPr>
  </w:style>
  <w:style w:type="table" w:customStyle="1" w:styleId="afff3">
    <w:basedOn w:val="TableNormal1"/>
    <w:pPr>
      <w:spacing w:after="0" w:line="240" w:lineRule="auto"/>
    </w:pPr>
    <w:tblPr>
      <w:tblStyleRowBandSize w:val="1"/>
      <w:tblStyleColBandSize w:val="1"/>
      <w:tblCellMar>
        <w:left w:w="115" w:type="dxa"/>
        <w:right w:w="115" w:type="dxa"/>
      </w:tblCellMar>
    </w:tblPr>
  </w:style>
  <w:style w:type="table" w:customStyle="1" w:styleId="afff4">
    <w:basedOn w:val="TableNormal1"/>
    <w:pPr>
      <w:spacing w:after="0" w:line="240" w:lineRule="auto"/>
    </w:pPr>
    <w:tblPr>
      <w:tblStyleRowBandSize w:val="1"/>
      <w:tblStyleColBandSize w:val="1"/>
      <w:tblCellMar>
        <w:left w:w="115" w:type="dxa"/>
        <w:right w:w="115" w:type="dxa"/>
      </w:tblCellMar>
    </w:tblPr>
  </w:style>
  <w:style w:type="table" w:customStyle="1" w:styleId="afff5">
    <w:basedOn w:val="TableNormal1"/>
    <w:pPr>
      <w:spacing w:after="0" w:line="240" w:lineRule="auto"/>
    </w:pPr>
    <w:tblPr>
      <w:tblStyleRowBandSize w:val="1"/>
      <w:tblStyleColBandSize w:val="1"/>
      <w:tblCellMar>
        <w:left w:w="115" w:type="dxa"/>
        <w:right w:w="115" w:type="dxa"/>
      </w:tblCellMar>
    </w:tblPr>
  </w:style>
  <w:style w:type="table" w:customStyle="1" w:styleId="afff6">
    <w:basedOn w:val="TableNormal1"/>
    <w:pPr>
      <w:spacing w:after="0" w:line="240" w:lineRule="auto"/>
    </w:pPr>
    <w:tblPr>
      <w:tblStyleRowBandSize w:val="1"/>
      <w:tblStyleColBandSize w:val="1"/>
      <w:tblCellMar>
        <w:left w:w="115" w:type="dxa"/>
        <w:right w:w="115" w:type="dxa"/>
      </w:tblCellMar>
    </w:tblPr>
  </w:style>
  <w:style w:type="table" w:customStyle="1" w:styleId="afff7">
    <w:basedOn w:val="TableNormal1"/>
    <w:pPr>
      <w:spacing w:after="0" w:line="240" w:lineRule="auto"/>
    </w:pPr>
    <w:tblPr>
      <w:tblStyleRowBandSize w:val="1"/>
      <w:tblStyleColBandSize w:val="1"/>
      <w:tblCellMar>
        <w:left w:w="115" w:type="dxa"/>
        <w:right w:w="115" w:type="dxa"/>
      </w:tblCellMar>
    </w:tblPr>
  </w:style>
  <w:style w:type="table" w:customStyle="1" w:styleId="afff8">
    <w:basedOn w:val="TableNormal1"/>
    <w:pPr>
      <w:spacing w:after="0" w:line="240" w:lineRule="auto"/>
    </w:pPr>
    <w:tblPr>
      <w:tblStyleRowBandSize w:val="1"/>
      <w:tblStyleColBandSize w:val="1"/>
      <w:tblCellMar>
        <w:left w:w="115" w:type="dxa"/>
        <w:right w:w="115" w:type="dxa"/>
      </w:tblCellMar>
    </w:tblPr>
  </w:style>
  <w:style w:type="table" w:customStyle="1" w:styleId="afff9">
    <w:basedOn w:val="TableNormal1"/>
    <w:pPr>
      <w:spacing w:after="0" w:line="240" w:lineRule="auto"/>
    </w:pPr>
    <w:tblPr>
      <w:tblStyleRowBandSize w:val="1"/>
      <w:tblStyleColBandSize w:val="1"/>
      <w:tblCellMar>
        <w:left w:w="115" w:type="dxa"/>
        <w:right w:w="115" w:type="dxa"/>
      </w:tblCellMar>
    </w:tblPr>
  </w:style>
  <w:style w:type="table" w:customStyle="1" w:styleId="afffa">
    <w:basedOn w:val="TableNormal1"/>
    <w:pPr>
      <w:spacing w:after="0" w:line="240" w:lineRule="auto"/>
    </w:pPr>
    <w:tblPr>
      <w:tblStyleRowBandSize w:val="1"/>
      <w:tblStyleColBandSize w:val="1"/>
      <w:tblCellMar>
        <w:left w:w="115" w:type="dxa"/>
        <w:right w:w="115" w:type="dxa"/>
      </w:tblCellMar>
    </w:tblPr>
  </w:style>
  <w:style w:type="table" w:customStyle="1" w:styleId="afffb">
    <w:basedOn w:val="TableNormal1"/>
    <w:pPr>
      <w:spacing w:after="0" w:line="240" w:lineRule="auto"/>
    </w:pPr>
    <w:tblPr>
      <w:tblStyleRowBandSize w:val="1"/>
      <w:tblStyleColBandSize w:val="1"/>
      <w:tblCellMar>
        <w:left w:w="115" w:type="dxa"/>
        <w:right w:w="115" w:type="dxa"/>
      </w:tblCellMar>
    </w:tblPr>
  </w:style>
  <w:style w:type="table" w:customStyle="1" w:styleId="afffc">
    <w:basedOn w:val="TableNormal1"/>
    <w:pPr>
      <w:spacing w:after="0" w:line="240" w:lineRule="auto"/>
    </w:pPr>
    <w:tblPr>
      <w:tblStyleRowBandSize w:val="1"/>
      <w:tblStyleColBandSize w:val="1"/>
      <w:tblCellMar>
        <w:left w:w="115" w:type="dxa"/>
        <w:right w:w="115" w:type="dxa"/>
      </w:tblCellMar>
    </w:tblPr>
  </w:style>
  <w:style w:type="table" w:customStyle="1" w:styleId="afffd">
    <w:basedOn w:val="TableNormal1"/>
    <w:pPr>
      <w:spacing w:after="0" w:line="240" w:lineRule="auto"/>
    </w:pPr>
    <w:tblPr>
      <w:tblStyleRowBandSize w:val="1"/>
      <w:tblStyleColBandSize w:val="1"/>
      <w:tblCellMar>
        <w:left w:w="115" w:type="dxa"/>
        <w:right w:w="115" w:type="dxa"/>
      </w:tblCellMar>
    </w:tblPr>
  </w:style>
  <w:style w:type="table" w:customStyle="1" w:styleId="afffe">
    <w:basedOn w:val="TableNormal1"/>
    <w:pPr>
      <w:spacing w:after="0" w:line="240" w:lineRule="auto"/>
    </w:pPr>
    <w:tblPr>
      <w:tblStyleRowBandSize w:val="1"/>
      <w:tblStyleColBandSize w:val="1"/>
      <w:tblCellMar>
        <w:left w:w="115" w:type="dxa"/>
        <w:right w:w="115" w:type="dxa"/>
      </w:tblCellMar>
    </w:tblPr>
  </w:style>
  <w:style w:type="table" w:customStyle="1" w:styleId="affff">
    <w:basedOn w:val="TableNormal1"/>
    <w:pPr>
      <w:spacing w:after="0" w:line="240" w:lineRule="auto"/>
    </w:pPr>
    <w:tblPr>
      <w:tblStyleRowBandSize w:val="1"/>
      <w:tblStyleColBandSize w:val="1"/>
      <w:tblCellMar>
        <w:left w:w="115" w:type="dxa"/>
        <w:right w:w="115" w:type="dxa"/>
      </w:tblCellMar>
    </w:tblPr>
  </w:style>
  <w:style w:type="table" w:customStyle="1" w:styleId="affff0">
    <w:basedOn w:val="TableNormal1"/>
    <w:pPr>
      <w:spacing w:after="0" w:line="240" w:lineRule="auto"/>
    </w:pPr>
    <w:tblPr>
      <w:tblStyleRowBandSize w:val="1"/>
      <w:tblStyleColBandSize w:val="1"/>
      <w:tblCellMar>
        <w:left w:w="115" w:type="dxa"/>
        <w:right w:w="115" w:type="dxa"/>
      </w:tblCellMar>
    </w:tblPr>
  </w:style>
  <w:style w:type="table" w:customStyle="1" w:styleId="affff1">
    <w:basedOn w:val="TableNormal1"/>
    <w:pPr>
      <w:spacing w:after="0" w:line="240" w:lineRule="auto"/>
    </w:pPr>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70" w:type="dxa"/>
        <w:right w:w="70" w:type="dxa"/>
      </w:tblCellMar>
    </w:tblPr>
  </w:style>
  <w:style w:type="table" w:customStyle="1" w:styleId="affff3">
    <w:basedOn w:val="TableNormal1"/>
    <w:pPr>
      <w:spacing w:after="0" w:line="240" w:lineRule="auto"/>
    </w:pPr>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70" w:type="dxa"/>
        <w:right w:w="70" w:type="dxa"/>
      </w:tblCellMar>
    </w:tblPr>
  </w:style>
  <w:style w:type="table" w:customStyle="1" w:styleId="affff5">
    <w:basedOn w:val="TableNormal1"/>
    <w:tblPr>
      <w:tblStyleRowBandSize w:val="1"/>
      <w:tblStyleColBandSize w:val="1"/>
      <w:tblCellMar>
        <w:left w:w="70" w:type="dxa"/>
        <w:right w:w="70" w:type="dxa"/>
      </w:tblCellMar>
    </w:tblPr>
  </w:style>
  <w:style w:type="table" w:customStyle="1" w:styleId="affff6">
    <w:basedOn w:val="TableNormal1"/>
    <w:tblPr>
      <w:tblStyleRowBandSize w:val="1"/>
      <w:tblStyleColBandSize w:val="1"/>
      <w:tblCellMar>
        <w:left w:w="70" w:type="dxa"/>
        <w:right w:w="70" w:type="dxa"/>
      </w:tblCellMar>
    </w:tblPr>
  </w:style>
  <w:style w:type="table" w:customStyle="1" w:styleId="affff7">
    <w:basedOn w:val="TableNormal1"/>
    <w:pPr>
      <w:spacing w:after="0" w:line="240" w:lineRule="auto"/>
    </w:pPr>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70" w:type="dxa"/>
        <w:right w:w="70" w:type="dxa"/>
      </w:tblCellMar>
    </w:tblPr>
  </w:style>
  <w:style w:type="table" w:customStyle="1" w:styleId="affff9">
    <w:basedOn w:val="TableNormal1"/>
    <w:pPr>
      <w:spacing w:after="0" w:line="240" w:lineRule="auto"/>
    </w:pPr>
    <w:tblPr>
      <w:tblStyleRowBandSize w:val="1"/>
      <w:tblStyleColBandSize w:val="1"/>
      <w:tblCellMar>
        <w:left w:w="115" w:type="dxa"/>
        <w:right w:w="115" w:type="dxa"/>
      </w:tblCellMar>
    </w:tblPr>
  </w:style>
  <w:style w:type="table" w:customStyle="1" w:styleId="affffa">
    <w:basedOn w:val="TableNormal1"/>
    <w:pPr>
      <w:spacing w:after="0" w:line="240" w:lineRule="auto"/>
    </w:pPr>
    <w:tblPr>
      <w:tblStyleRowBandSize w:val="1"/>
      <w:tblStyleColBandSize w:val="1"/>
      <w:tblCellMar>
        <w:left w:w="115" w:type="dxa"/>
        <w:right w:w="115" w:type="dxa"/>
      </w:tblCellMar>
    </w:tblPr>
  </w:style>
  <w:style w:type="table" w:customStyle="1" w:styleId="affffb">
    <w:basedOn w:val="TableNormal1"/>
    <w:pPr>
      <w:spacing w:after="0" w:line="240" w:lineRule="auto"/>
    </w:pPr>
    <w:tblPr>
      <w:tblStyleRowBandSize w:val="1"/>
      <w:tblStyleColBandSize w:val="1"/>
      <w:tblCellMar>
        <w:left w:w="115" w:type="dxa"/>
        <w:right w:w="115" w:type="dxa"/>
      </w:tblCellMar>
    </w:tblPr>
  </w:style>
  <w:style w:type="table" w:customStyle="1" w:styleId="affffc">
    <w:basedOn w:val="TableNormal1"/>
    <w:pPr>
      <w:spacing w:after="0" w:line="240" w:lineRule="auto"/>
    </w:pPr>
    <w:tblPr>
      <w:tblStyleRowBandSize w:val="1"/>
      <w:tblStyleColBandSize w:val="1"/>
      <w:tblCellMar>
        <w:left w:w="115" w:type="dxa"/>
        <w:right w:w="115" w:type="dxa"/>
      </w:tblCellMar>
    </w:tblPr>
  </w:style>
  <w:style w:type="table" w:customStyle="1" w:styleId="affffd">
    <w:basedOn w:val="TableNormal1"/>
    <w:pPr>
      <w:spacing w:after="0" w:line="240" w:lineRule="auto"/>
    </w:pPr>
    <w:tblPr>
      <w:tblStyleRowBandSize w:val="1"/>
      <w:tblStyleColBandSize w:val="1"/>
      <w:tblCellMar>
        <w:left w:w="115" w:type="dxa"/>
        <w:right w:w="115" w:type="dxa"/>
      </w:tblCellMar>
    </w:tblPr>
  </w:style>
  <w:style w:type="table" w:customStyle="1" w:styleId="affffe">
    <w:basedOn w:val="TableNormal1"/>
    <w:pPr>
      <w:spacing w:after="0" w:line="240" w:lineRule="auto"/>
    </w:pPr>
    <w:tblPr>
      <w:tblStyleRowBandSize w:val="1"/>
      <w:tblStyleColBandSize w:val="1"/>
      <w:tblCellMar>
        <w:left w:w="115" w:type="dxa"/>
        <w:right w:w="115" w:type="dxa"/>
      </w:tblCellMar>
    </w:tblPr>
  </w:style>
  <w:style w:type="table" w:customStyle="1" w:styleId="afffff">
    <w:basedOn w:val="TableNormal1"/>
    <w:pPr>
      <w:spacing w:after="0" w:line="240" w:lineRule="auto"/>
    </w:pPr>
    <w:tblPr>
      <w:tblStyleRowBandSize w:val="1"/>
      <w:tblStyleColBandSize w:val="1"/>
      <w:tblCellMar>
        <w:left w:w="115" w:type="dxa"/>
        <w:right w:w="115" w:type="dxa"/>
      </w:tblCellMar>
    </w:tblPr>
  </w:style>
  <w:style w:type="table" w:customStyle="1" w:styleId="afffff0">
    <w:basedOn w:val="TableNormal1"/>
    <w:pPr>
      <w:spacing w:after="0" w:line="240" w:lineRule="auto"/>
    </w:pPr>
    <w:tblPr>
      <w:tblStyleRowBandSize w:val="1"/>
      <w:tblStyleColBandSize w:val="1"/>
      <w:tblCellMar>
        <w:left w:w="115" w:type="dxa"/>
        <w:right w:w="115" w:type="dxa"/>
      </w:tblCellMar>
    </w:tblPr>
  </w:style>
  <w:style w:type="table" w:customStyle="1" w:styleId="afffff1">
    <w:basedOn w:val="TableNormal1"/>
    <w:pPr>
      <w:spacing w:after="0" w:line="240" w:lineRule="auto"/>
    </w:pPr>
    <w:tblPr>
      <w:tblStyleRowBandSize w:val="1"/>
      <w:tblStyleColBandSize w:val="1"/>
      <w:tblCellMar>
        <w:left w:w="115" w:type="dxa"/>
        <w:right w:w="115" w:type="dxa"/>
      </w:tblCellMar>
    </w:tblPr>
  </w:style>
  <w:style w:type="table" w:customStyle="1" w:styleId="afffff2">
    <w:basedOn w:val="TableNormal1"/>
    <w:pPr>
      <w:spacing w:after="0" w:line="240" w:lineRule="auto"/>
    </w:pPr>
    <w:tblPr>
      <w:tblStyleRowBandSize w:val="1"/>
      <w:tblStyleColBandSize w:val="1"/>
      <w:tblCellMar>
        <w:left w:w="115" w:type="dxa"/>
        <w:right w:w="115" w:type="dxa"/>
      </w:tblCellMar>
    </w:tblPr>
  </w:style>
  <w:style w:type="table" w:customStyle="1" w:styleId="afffff3">
    <w:basedOn w:val="TableNormal1"/>
    <w:pPr>
      <w:spacing w:after="0" w:line="240" w:lineRule="auto"/>
    </w:pPr>
    <w:tblPr>
      <w:tblStyleRowBandSize w:val="1"/>
      <w:tblStyleColBandSize w:val="1"/>
      <w:tblCellMar>
        <w:left w:w="115" w:type="dxa"/>
        <w:right w:w="115" w:type="dxa"/>
      </w:tblCellMar>
    </w:tblPr>
  </w:style>
  <w:style w:type="table" w:customStyle="1" w:styleId="afffff4">
    <w:basedOn w:val="TableNormal1"/>
    <w:pPr>
      <w:spacing w:after="0" w:line="240" w:lineRule="auto"/>
    </w:pPr>
    <w:tblPr>
      <w:tblStyleRowBandSize w:val="1"/>
      <w:tblStyleColBandSize w:val="1"/>
      <w:tblCellMar>
        <w:left w:w="115" w:type="dxa"/>
        <w:right w:w="115" w:type="dxa"/>
      </w:tblCellMar>
    </w:tblPr>
  </w:style>
  <w:style w:type="table" w:customStyle="1" w:styleId="afffff5">
    <w:basedOn w:val="TableNormal1"/>
    <w:pPr>
      <w:spacing w:after="0" w:line="240" w:lineRule="auto"/>
    </w:pPr>
    <w:tblPr>
      <w:tblStyleRowBandSize w:val="1"/>
      <w:tblStyleColBandSize w:val="1"/>
      <w:tblCellMar>
        <w:left w:w="115" w:type="dxa"/>
        <w:right w:w="115" w:type="dxa"/>
      </w:tblCellMar>
    </w:tblPr>
  </w:style>
  <w:style w:type="table" w:customStyle="1" w:styleId="afffff6">
    <w:basedOn w:val="TableNormal1"/>
    <w:pPr>
      <w:spacing w:after="0" w:line="240" w:lineRule="auto"/>
    </w:pPr>
    <w:tblPr>
      <w:tblStyleRowBandSize w:val="1"/>
      <w:tblStyleColBandSize w:val="1"/>
      <w:tblCellMar>
        <w:left w:w="115" w:type="dxa"/>
        <w:right w:w="115" w:type="dxa"/>
      </w:tblCellMar>
    </w:tblPr>
  </w:style>
  <w:style w:type="table" w:customStyle="1" w:styleId="afffff7">
    <w:basedOn w:val="TableNormal1"/>
    <w:pPr>
      <w:spacing w:after="0" w:line="240" w:lineRule="auto"/>
    </w:pPr>
    <w:tblPr>
      <w:tblStyleRowBandSize w:val="1"/>
      <w:tblStyleColBandSize w:val="1"/>
      <w:tblCellMar>
        <w:left w:w="115" w:type="dxa"/>
        <w:right w:w="115" w:type="dxa"/>
      </w:tblCellMar>
    </w:tblPr>
  </w:style>
  <w:style w:type="table" w:customStyle="1" w:styleId="afffff8">
    <w:basedOn w:val="TableNormal1"/>
    <w:tblPr>
      <w:tblStyleRowBandSize w:val="1"/>
      <w:tblStyleColBandSize w:val="1"/>
      <w:tblCellMar>
        <w:left w:w="115" w:type="dxa"/>
        <w:right w:w="115" w:type="dxa"/>
      </w:tblCellMar>
    </w:tblPr>
  </w:style>
  <w:style w:type="table" w:customStyle="1" w:styleId="afffff9">
    <w:basedOn w:val="TableNormal1"/>
    <w:pPr>
      <w:spacing w:after="0" w:line="240" w:lineRule="auto"/>
    </w:pPr>
    <w:tblPr>
      <w:tblStyleRowBandSize w:val="1"/>
      <w:tblStyleColBandSize w:val="1"/>
      <w:tblCellMar>
        <w:left w:w="115" w:type="dxa"/>
        <w:right w:w="115" w:type="dxa"/>
      </w:tblCellMar>
    </w:tblPr>
  </w:style>
  <w:style w:type="table" w:customStyle="1" w:styleId="afffffa">
    <w:basedOn w:val="TableNormal1"/>
    <w:pPr>
      <w:spacing w:after="0" w:line="240" w:lineRule="auto"/>
    </w:pPr>
    <w:tblPr>
      <w:tblStyleRowBandSize w:val="1"/>
      <w:tblStyleColBandSize w:val="1"/>
      <w:tblCellMar>
        <w:left w:w="115" w:type="dxa"/>
        <w:right w:w="115" w:type="dxa"/>
      </w:tblCellMar>
    </w:tblPr>
  </w:style>
  <w:style w:type="table" w:customStyle="1" w:styleId="afffffb">
    <w:basedOn w:val="TableNormal1"/>
    <w:pPr>
      <w:spacing w:after="0" w:line="240" w:lineRule="auto"/>
    </w:pPr>
    <w:tblPr>
      <w:tblStyleRowBandSize w:val="1"/>
      <w:tblStyleColBandSize w:val="1"/>
      <w:tblCellMar>
        <w:left w:w="115" w:type="dxa"/>
        <w:right w:w="115" w:type="dxa"/>
      </w:tblCellMar>
    </w:tblPr>
  </w:style>
  <w:style w:type="table" w:customStyle="1" w:styleId="afffffc">
    <w:basedOn w:val="TableNormal1"/>
    <w:pPr>
      <w:spacing w:after="0" w:line="240" w:lineRule="auto"/>
    </w:pPr>
    <w:tblPr>
      <w:tblStyleRowBandSize w:val="1"/>
      <w:tblStyleColBandSize w:val="1"/>
      <w:tblCellMar>
        <w:left w:w="115" w:type="dxa"/>
        <w:right w:w="115" w:type="dxa"/>
      </w:tblCellMar>
    </w:tblPr>
  </w:style>
  <w:style w:type="table" w:customStyle="1" w:styleId="afffffd">
    <w:basedOn w:val="TableNormal1"/>
    <w:pPr>
      <w:spacing w:after="0" w:line="240" w:lineRule="auto"/>
    </w:pPr>
    <w:tblPr>
      <w:tblStyleRowBandSize w:val="1"/>
      <w:tblStyleColBandSize w:val="1"/>
      <w:tblCellMar>
        <w:left w:w="115" w:type="dxa"/>
        <w:right w:w="115" w:type="dxa"/>
      </w:tblCellMar>
    </w:tblPr>
  </w:style>
  <w:style w:type="table" w:customStyle="1" w:styleId="afffffe">
    <w:basedOn w:val="TableNormal1"/>
    <w:pPr>
      <w:spacing w:after="0" w:line="240" w:lineRule="auto"/>
    </w:pPr>
    <w:tblPr>
      <w:tblStyleRowBandSize w:val="1"/>
      <w:tblStyleColBandSize w:val="1"/>
      <w:tblCellMar>
        <w:left w:w="115" w:type="dxa"/>
        <w:right w:w="115" w:type="dxa"/>
      </w:tblCellMar>
    </w:tblPr>
  </w:style>
  <w:style w:type="table" w:customStyle="1" w:styleId="affffff">
    <w:basedOn w:val="TableNormal1"/>
    <w:pPr>
      <w:spacing w:after="0" w:line="240" w:lineRule="auto"/>
    </w:pPr>
    <w:tblPr>
      <w:tblStyleRowBandSize w:val="1"/>
      <w:tblStyleColBandSize w:val="1"/>
      <w:tblCellMar>
        <w:left w:w="115" w:type="dxa"/>
        <w:right w:w="115" w:type="dxa"/>
      </w:tblCellMar>
    </w:tblPr>
  </w:style>
  <w:style w:type="table" w:customStyle="1" w:styleId="affffff0">
    <w:basedOn w:val="TableNormal1"/>
    <w:pPr>
      <w:spacing w:after="0" w:line="240" w:lineRule="auto"/>
    </w:pPr>
    <w:tblPr>
      <w:tblStyleRowBandSize w:val="1"/>
      <w:tblStyleColBandSize w:val="1"/>
      <w:tblCellMar>
        <w:left w:w="115" w:type="dxa"/>
        <w:right w:w="115" w:type="dxa"/>
      </w:tblCellMar>
    </w:tblPr>
  </w:style>
  <w:style w:type="table" w:customStyle="1" w:styleId="affffff1">
    <w:basedOn w:val="TableNormal1"/>
    <w:pPr>
      <w:spacing w:after="0" w:line="240" w:lineRule="auto"/>
    </w:pPr>
    <w:tblPr>
      <w:tblStyleRowBandSize w:val="1"/>
      <w:tblStyleColBandSize w:val="1"/>
      <w:tblCellMar>
        <w:left w:w="115" w:type="dxa"/>
        <w:right w:w="115" w:type="dxa"/>
      </w:tblCellMar>
    </w:tblPr>
  </w:style>
  <w:style w:type="table" w:customStyle="1" w:styleId="affffff2">
    <w:basedOn w:val="TableNormal1"/>
    <w:pPr>
      <w:spacing w:after="0" w:line="240" w:lineRule="auto"/>
    </w:pPr>
    <w:tblPr>
      <w:tblStyleRowBandSize w:val="1"/>
      <w:tblStyleColBandSize w:val="1"/>
      <w:tblCellMar>
        <w:left w:w="115" w:type="dxa"/>
        <w:right w:w="115" w:type="dxa"/>
      </w:tblCellMar>
    </w:tblPr>
  </w:style>
  <w:style w:type="table" w:customStyle="1" w:styleId="affffff3">
    <w:basedOn w:val="TableNormal1"/>
    <w:pPr>
      <w:spacing w:after="0" w:line="240" w:lineRule="auto"/>
    </w:pPr>
    <w:tblPr>
      <w:tblStyleRowBandSize w:val="1"/>
      <w:tblStyleColBandSize w:val="1"/>
      <w:tblCellMar>
        <w:left w:w="115" w:type="dxa"/>
        <w:right w:w="115" w:type="dxa"/>
      </w:tblCellMar>
    </w:tblPr>
  </w:style>
  <w:style w:type="table" w:customStyle="1" w:styleId="affffff4">
    <w:basedOn w:val="TableNormal1"/>
    <w:pPr>
      <w:spacing w:after="0" w:line="240" w:lineRule="auto"/>
    </w:pPr>
    <w:tblPr>
      <w:tblStyleRowBandSize w:val="1"/>
      <w:tblStyleColBandSize w:val="1"/>
      <w:tblCellMar>
        <w:left w:w="115" w:type="dxa"/>
        <w:right w:w="115" w:type="dxa"/>
      </w:tblCellMar>
    </w:tblPr>
  </w:style>
  <w:style w:type="table" w:customStyle="1" w:styleId="affffff5">
    <w:basedOn w:val="TableNormal1"/>
    <w:pPr>
      <w:spacing w:after="0" w:line="240" w:lineRule="auto"/>
    </w:pPr>
    <w:tblPr>
      <w:tblStyleRowBandSize w:val="1"/>
      <w:tblStyleColBandSize w:val="1"/>
      <w:tblCellMar>
        <w:left w:w="115" w:type="dxa"/>
        <w:right w:w="115" w:type="dxa"/>
      </w:tblCellMar>
    </w:tblPr>
  </w:style>
  <w:style w:type="table" w:customStyle="1" w:styleId="affffff6">
    <w:basedOn w:val="TableNormal1"/>
    <w:pPr>
      <w:spacing w:after="0" w:line="240" w:lineRule="auto"/>
    </w:pPr>
    <w:tblPr>
      <w:tblStyleRowBandSize w:val="1"/>
      <w:tblStyleColBandSize w:val="1"/>
      <w:tblCellMar>
        <w:left w:w="115" w:type="dxa"/>
        <w:right w:w="115" w:type="dxa"/>
      </w:tblCellMar>
    </w:tblPr>
  </w:style>
  <w:style w:type="table" w:customStyle="1" w:styleId="affffff7">
    <w:basedOn w:val="TableNormal1"/>
    <w:pPr>
      <w:spacing w:after="0" w:line="240" w:lineRule="auto"/>
    </w:pPr>
    <w:tblPr>
      <w:tblStyleRowBandSize w:val="1"/>
      <w:tblStyleColBandSize w:val="1"/>
      <w:tblCellMar>
        <w:left w:w="115" w:type="dxa"/>
        <w:right w:w="115" w:type="dxa"/>
      </w:tblCellMar>
    </w:tblPr>
  </w:style>
  <w:style w:type="table" w:customStyle="1" w:styleId="affffff8">
    <w:basedOn w:val="TableNormal1"/>
    <w:tblPr>
      <w:tblStyleRowBandSize w:val="1"/>
      <w:tblStyleColBandSize w:val="1"/>
      <w:tblCellMar>
        <w:left w:w="115" w:type="dxa"/>
        <w:right w:w="115" w:type="dxa"/>
      </w:tblCellMar>
    </w:tblPr>
  </w:style>
  <w:style w:type="table" w:customStyle="1" w:styleId="affffff9">
    <w:basedOn w:val="TableNormal1"/>
    <w:tblPr>
      <w:tblStyleRowBandSize w:val="1"/>
      <w:tblStyleColBandSize w:val="1"/>
      <w:tblCellMar>
        <w:left w:w="115" w:type="dxa"/>
        <w:right w:w="115" w:type="dxa"/>
      </w:tblCellMar>
    </w:tblPr>
  </w:style>
  <w:style w:type="table" w:customStyle="1" w:styleId="affffffa">
    <w:basedOn w:val="TableNormal1"/>
    <w:tblPr>
      <w:tblStyleRowBandSize w:val="1"/>
      <w:tblStyleColBandSize w:val="1"/>
      <w:tblCellMar>
        <w:left w:w="115" w:type="dxa"/>
        <w:right w:w="115" w:type="dxa"/>
      </w:tblCellMar>
    </w:tblPr>
  </w:style>
  <w:style w:type="table" w:customStyle="1" w:styleId="affffffb">
    <w:basedOn w:val="TableNormal1"/>
    <w:tblPr>
      <w:tblStyleRowBandSize w:val="1"/>
      <w:tblStyleColBandSize w:val="1"/>
      <w:tblCellMar>
        <w:left w:w="115" w:type="dxa"/>
        <w:right w:w="115" w:type="dxa"/>
      </w:tblCellMar>
    </w:tblPr>
  </w:style>
  <w:style w:type="table" w:customStyle="1" w:styleId="affffffc">
    <w:basedOn w:val="TableNormal1"/>
    <w:tblPr>
      <w:tblStyleRowBandSize w:val="1"/>
      <w:tblStyleColBandSize w:val="1"/>
      <w:tblCellMar>
        <w:left w:w="115" w:type="dxa"/>
        <w:right w:w="115" w:type="dxa"/>
      </w:tblCellMar>
    </w:tblPr>
  </w:style>
  <w:style w:type="table" w:customStyle="1" w:styleId="affffffd">
    <w:basedOn w:val="TableNormal1"/>
    <w:tblPr>
      <w:tblStyleRowBandSize w:val="1"/>
      <w:tblStyleColBandSize w:val="1"/>
      <w:tblCellMar>
        <w:left w:w="115" w:type="dxa"/>
        <w:right w:w="115" w:type="dxa"/>
      </w:tblCellMar>
    </w:tblPr>
  </w:style>
  <w:style w:type="table" w:customStyle="1" w:styleId="affffffe">
    <w:basedOn w:val="TableNormal1"/>
    <w:tblPr>
      <w:tblStyleRowBandSize w:val="1"/>
      <w:tblStyleColBandSize w:val="1"/>
      <w:tblCellMar>
        <w:left w:w="115" w:type="dxa"/>
        <w:right w:w="115" w:type="dxa"/>
      </w:tblCellMar>
    </w:tblPr>
  </w:style>
  <w:style w:type="table" w:customStyle="1" w:styleId="afffffff">
    <w:basedOn w:val="TableNormal1"/>
    <w:tblPr>
      <w:tblStyleRowBandSize w:val="1"/>
      <w:tblStyleColBandSize w:val="1"/>
      <w:tblCellMar>
        <w:left w:w="115" w:type="dxa"/>
        <w:right w:w="115" w:type="dxa"/>
      </w:tblCellMar>
    </w:tblPr>
  </w:style>
  <w:style w:type="table" w:customStyle="1" w:styleId="afffffff0">
    <w:basedOn w:val="TableNormal1"/>
    <w:pPr>
      <w:spacing w:after="0" w:line="240" w:lineRule="auto"/>
    </w:pPr>
    <w:tblPr>
      <w:tblStyleRowBandSize w:val="1"/>
      <w:tblStyleColBandSize w:val="1"/>
      <w:tblCellMar>
        <w:left w:w="115" w:type="dxa"/>
        <w:right w:w="115" w:type="dxa"/>
      </w:tblCellMar>
    </w:tblPr>
  </w:style>
  <w:style w:type="table" w:customStyle="1" w:styleId="afffffff1">
    <w:basedOn w:val="TableNormal0"/>
    <w:pPr>
      <w:spacing w:after="0" w:line="240" w:lineRule="auto"/>
    </w:pPr>
    <w:tblPr>
      <w:tblStyleRowBandSize w:val="1"/>
      <w:tblStyleColBandSize w:val="1"/>
      <w:tblCellMar>
        <w:left w:w="115" w:type="dxa"/>
        <w:right w:w="115" w:type="dxa"/>
      </w:tblCellMar>
    </w:tblPr>
  </w:style>
  <w:style w:type="table" w:customStyle="1" w:styleId="afffffff2">
    <w:basedOn w:val="TableNormal0"/>
    <w:pPr>
      <w:spacing w:after="0" w:line="240" w:lineRule="auto"/>
    </w:pPr>
    <w:tblPr>
      <w:tblStyleRowBandSize w:val="1"/>
      <w:tblStyleColBandSize w:val="1"/>
      <w:tblCellMar>
        <w:left w:w="115" w:type="dxa"/>
        <w:right w:w="115" w:type="dxa"/>
      </w:tblCellMar>
    </w:tblPr>
  </w:style>
  <w:style w:type="table" w:customStyle="1" w:styleId="afffffff3">
    <w:basedOn w:val="TableNormal0"/>
    <w:pPr>
      <w:spacing w:after="0" w:line="240" w:lineRule="auto"/>
    </w:pPr>
    <w:tblPr>
      <w:tblStyleRowBandSize w:val="1"/>
      <w:tblStyleColBandSize w:val="1"/>
      <w:tblCellMar>
        <w:left w:w="115" w:type="dxa"/>
        <w:right w:w="115" w:type="dxa"/>
      </w:tblCellMar>
    </w:tblPr>
  </w:style>
  <w:style w:type="table" w:customStyle="1" w:styleId="afffffff4">
    <w:basedOn w:val="TableNormal0"/>
    <w:pPr>
      <w:spacing w:after="0" w:line="240" w:lineRule="auto"/>
    </w:pPr>
    <w:tblPr>
      <w:tblStyleRowBandSize w:val="1"/>
      <w:tblStyleColBandSize w:val="1"/>
      <w:tblCellMar>
        <w:left w:w="115" w:type="dxa"/>
        <w:right w:w="115" w:type="dxa"/>
      </w:tblCellMar>
    </w:tblPr>
  </w:style>
  <w:style w:type="table" w:customStyle="1" w:styleId="afffffff5">
    <w:basedOn w:val="TableNormal0"/>
    <w:pPr>
      <w:spacing w:after="0" w:line="240" w:lineRule="auto"/>
    </w:pPr>
    <w:tblPr>
      <w:tblStyleRowBandSize w:val="1"/>
      <w:tblStyleColBandSize w:val="1"/>
      <w:tblCellMar>
        <w:left w:w="115" w:type="dxa"/>
        <w:right w:w="115" w:type="dxa"/>
      </w:tblCellMar>
    </w:tblPr>
  </w:style>
  <w:style w:type="table" w:customStyle="1" w:styleId="afffffff6">
    <w:basedOn w:val="TableNormal0"/>
    <w:pPr>
      <w:spacing w:after="0" w:line="240" w:lineRule="auto"/>
    </w:pPr>
    <w:tblPr>
      <w:tblStyleRowBandSize w:val="1"/>
      <w:tblStyleColBandSize w:val="1"/>
      <w:tblCellMar>
        <w:left w:w="115" w:type="dxa"/>
        <w:right w:w="115" w:type="dxa"/>
      </w:tblCellMar>
    </w:tblPr>
  </w:style>
  <w:style w:type="table" w:customStyle="1" w:styleId="afffffff7">
    <w:basedOn w:val="TableNormal0"/>
    <w:pPr>
      <w:spacing w:after="0" w:line="240" w:lineRule="auto"/>
    </w:pPr>
    <w:tblPr>
      <w:tblStyleRowBandSize w:val="1"/>
      <w:tblStyleColBandSize w:val="1"/>
      <w:tblCellMar>
        <w:left w:w="115" w:type="dxa"/>
        <w:right w:w="115" w:type="dxa"/>
      </w:tblCellMar>
    </w:tblPr>
  </w:style>
  <w:style w:type="table" w:customStyle="1" w:styleId="afffffff8">
    <w:basedOn w:val="TableNormal0"/>
    <w:pPr>
      <w:spacing w:after="0" w:line="240" w:lineRule="auto"/>
    </w:pPr>
    <w:tblPr>
      <w:tblStyleRowBandSize w:val="1"/>
      <w:tblStyleColBandSize w:val="1"/>
      <w:tblCellMar>
        <w:left w:w="115" w:type="dxa"/>
        <w:right w:w="115" w:type="dxa"/>
      </w:tblCellMar>
    </w:tblPr>
  </w:style>
  <w:style w:type="table" w:customStyle="1" w:styleId="afffffff9">
    <w:basedOn w:val="TableNormal0"/>
    <w:pPr>
      <w:spacing w:after="0" w:line="240" w:lineRule="auto"/>
    </w:pPr>
    <w:tblPr>
      <w:tblStyleRowBandSize w:val="1"/>
      <w:tblStyleColBandSize w:val="1"/>
      <w:tblCellMar>
        <w:left w:w="115" w:type="dxa"/>
        <w:right w:w="115" w:type="dxa"/>
      </w:tblCellMar>
    </w:tblPr>
  </w:style>
  <w:style w:type="table" w:customStyle="1" w:styleId="afffffffa">
    <w:basedOn w:val="TableNormal0"/>
    <w:tblPr>
      <w:tblStyleRowBandSize w:val="1"/>
      <w:tblStyleColBandSize w:val="1"/>
      <w:tblCellMar>
        <w:left w:w="115" w:type="dxa"/>
        <w:right w:w="115" w:type="dxa"/>
      </w:tblCellMar>
    </w:tblPr>
  </w:style>
  <w:style w:type="table" w:customStyle="1" w:styleId="afffffffb">
    <w:basedOn w:val="TableNormal0"/>
    <w:pPr>
      <w:spacing w:after="0" w:line="240" w:lineRule="auto"/>
    </w:pPr>
    <w:tblPr>
      <w:tblStyleRowBandSize w:val="1"/>
      <w:tblStyleColBandSize w:val="1"/>
      <w:tblCellMar>
        <w:left w:w="108" w:type="dxa"/>
        <w:right w:w="108" w:type="dxa"/>
      </w:tblCellMar>
    </w:tblPr>
  </w:style>
  <w:style w:type="table" w:customStyle="1" w:styleId="afffffffc">
    <w:basedOn w:val="TableNormal0"/>
    <w:tblPr>
      <w:tblStyleRowBandSize w:val="1"/>
      <w:tblStyleColBandSize w:val="1"/>
      <w:tblCellMar>
        <w:left w:w="115" w:type="dxa"/>
        <w:right w:w="115" w:type="dxa"/>
      </w:tblCellMar>
    </w:tblPr>
  </w:style>
  <w:style w:type="table" w:customStyle="1" w:styleId="afffffffd">
    <w:basedOn w:val="TableNormal0"/>
    <w:pPr>
      <w:spacing w:after="0" w:line="240" w:lineRule="auto"/>
    </w:pPr>
    <w:tblPr>
      <w:tblStyleRowBandSize w:val="1"/>
      <w:tblStyleColBandSize w:val="1"/>
      <w:tblCellMar>
        <w:left w:w="108" w:type="dxa"/>
        <w:right w:w="108" w:type="dxa"/>
      </w:tblCellMar>
    </w:tblPr>
  </w:style>
  <w:style w:type="table" w:customStyle="1" w:styleId="afffffffe">
    <w:basedOn w:val="TableNormal0"/>
    <w:tblPr>
      <w:tblStyleRowBandSize w:val="1"/>
      <w:tblStyleColBandSize w:val="1"/>
      <w:tblCellMar>
        <w:left w:w="115" w:type="dxa"/>
        <w:right w:w="115" w:type="dxa"/>
      </w:tblCellMar>
    </w:tblPr>
  </w:style>
  <w:style w:type="table" w:customStyle="1" w:styleId="affffffff">
    <w:basedOn w:val="TableNormal0"/>
    <w:pPr>
      <w:spacing w:after="0" w:line="240" w:lineRule="auto"/>
    </w:pPr>
    <w:tblPr>
      <w:tblStyleRowBandSize w:val="1"/>
      <w:tblStyleColBandSize w:val="1"/>
      <w:tblCellMar>
        <w:left w:w="108" w:type="dxa"/>
        <w:right w:w="108" w:type="dxa"/>
      </w:tblCellMar>
    </w:tblPr>
  </w:style>
  <w:style w:type="table" w:customStyle="1" w:styleId="affffffff0">
    <w:basedOn w:val="TableNormal0"/>
    <w:tblPr>
      <w:tblStyleRowBandSize w:val="1"/>
      <w:tblStyleColBandSize w:val="1"/>
      <w:tblCellMar>
        <w:left w:w="115" w:type="dxa"/>
        <w:right w:w="115" w:type="dxa"/>
      </w:tblCellMar>
    </w:tblPr>
  </w:style>
  <w:style w:type="table" w:customStyle="1" w:styleId="affffffff1">
    <w:basedOn w:val="TableNormal0"/>
    <w:pPr>
      <w:spacing w:after="0" w:line="240" w:lineRule="auto"/>
    </w:pPr>
    <w:tblPr>
      <w:tblStyleRowBandSize w:val="1"/>
      <w:tblStyleColBandSize w:val="1"/>
      <w:tblCellMar>
        <w:left w:w="108" w:type="dxa"/>
        <w:right w:w="108" w:type="dxa"/>
      </w:tblCellMar>
    </w:tblPr>
  </w:style>
  <w:style w:type="table" w:customStyle="1" w:styleId="affffffff2">
    <w:basedOn w:val="TableNormal0"/>
    <w:tblPr>
      <w:tblStyleRowBandSize w:val="1"/>
      <w:tblStyleColBandSize w:val="1"/>
      <w:tblCellMar>
        <w:left w:w="115" w:type="dxa"/>
        <w:right w:w="115" w:type="dxa"/>
      </w:tblCellMar>
    </w:tblPr>
  </w:style>
  <w:style w:type="table" w:customStyle="1" w:styleId="affffffff3">
    <w:basedOn w:val="TableNormal0"/>
    <w:pPr>
      <w:spacing w:after="0" w:line="240" w:lineRule="auto"/>
    </w:pPr>
    <w:tblPr>
      <w:tblStyleRowBandSize w:val="1"/>
      <w:tblStyleColBandSize w:val="1"/>
      <w:tblCellMar>
        <w:left w:w="108" w:type="dxa"/>
        <w:right w:w="108" w:type="dxa"/>
      </w:tblCellMar>
    </w:tblPr>
  </w:style>
  <w:style w:type="table" w:customStyle="1" w:styleId="affffffff4">
    <w:basedOn w:val="TableNormal0"/>
    <w:tblPr>
      <w:tblStyleRowBandSize w:val="1"/>
      <w:tblStyleColBandSize w:val="1"/>
      <w:tblCellMar>
        <w:left w:w="115" w:type="dxa"/>
        <w:right w:w="115" w:type="dxa"/>
      </w:tblCellMar>
    </w:tblPr>
  </w:style>
  <w:style w:type="table" w:customStyle="1" w:styleId="affffffff5">
    <w:basedOn w:val="TableNormal0"/>
    <w:pPr>
      <w:spacing w:after="0" w:line="240" w:lineRule="auto"/>
    </w:pPr>
    <w:tblPr>
      <w:tblStyleRowBandSize w:val="1"/>
      <w:tblStyleColBandSize w:val="1"/>
      <w:tblCellMar>
        <w:left w:w="108" w:type="dxa"/>
        <w:right w:w="108" w:type="dxa"/>
      </w:tblCellMar>
    </w:tblPr>
  </w:style>
  <w:style w:type="table" w:customStyle="1" w:styleId="affffffff6">
    <w:basedOn w:val="TableNormal0"/>
    <w:tblPr>
      <w:tblStyleRowBandSize w:val="1"/>
      <w:tblStyleColBandSize w:val="1"/>
      <w:tblCellMar>
        <w:left w:w="115" w:type="dxa"/>
        <w:right w:w="115" w:type="dxa"/>
      </w:tblCellMar>
    </w:tblPr>
  </w:style>
  <w:style w:type="table" w:customStyle="1" w:styleId="affffffff7">
    <w:basedOn w:val="TableNormal0"/>
    <w:pPr>
      <w:spacing w:after="0" w:line="240" w:lineRule="auto"/>
    </w:pPr>
    <w:tblPr>
      <w:tblStyleRowBandSize w:val="1"/>
      <w:tblStyleColBandSize w:val="1"/>
      <w:tblCellMar>
        <w:left w:w="108" w:type="dxa"/>
        <w:right w:w="108" w:type="dxa"/>
      </w:tblCellMar>
    </w:tblPr>
  </w:style>
  <w:style w:type="table" w:customStyle="1" w:styleId="affffffff8">
    <w:basedOn w:val="TableNormal0"/>
    <w:pPr>
      <w:spacing w:after="0" w:line="240" w:lineRule="auto"/>
    </w:pPr>
    <w:tblPr>
      <w:tblStyleRowBandSize w:val="1"/>
      <w:tblStyleColBandSize w:val="1"/>
      <w:tblCellMar>
        <w:left w:w="115" w:type="dxa"/>
        <w:right w:w="115" w:type="dxa"/>
      </w:tblCellMar>
    </w:tblPr>
  </w:style>
  <w:style w:type="table" w:customStyle="1" w:styleId="affffffff9">
    <w:basedOn w:val="TableNormal0"/>
    <w:pPr>
      <w:spacing w:after="0" w:line="240" w:lineRule="auto"/>
    </w:pPr>
    <w:tblPr>
      <w:tblStyleRowBandSize w:val="1"/>
      <w:tblStyleColBandSize w:val="1"/>
      <w:tblCellMar>
        <w:left w:w="115" w:type="dxa"/>
        <w:right w:w="115" w:type="dxa"/>
      </w:tblCellMar>
    </w:tblPr>
  </w:style>
  <w:style w:type="table" w:customStyle="1" w:styleId="affffffffa">
    <w:basedOn w:val="TableNormal0"/>
    <w:pPr>
      <w:spacing w:after="0" w:line="240" w:lineRule="auto"/>
    </w:pPr>
    <w:tblPr>
      <w:tblStyleRowBandSize w:val="1"/>
      <w:tblStyleColBandSize w:val="1"/>
      <w:tblCellMar>
        <w:left w:w="115" w:type="dxa"/>
        <w:right w:w="115" w:type="dxa"/>
      </w:tblCellMar>
    </w:tblPr>
  </w:style>
  <w:style w:type="table" w:customStyle="1" w:styleId="affffffffb">
    <w:basedOn w:val="TableNormal0"/>
    <w:pPr>
      <w:spacing w:after="0" w:line="240" w:lineRule="auto"/>
    </w:pPr>
    <w:tblPr>
      <w:tblStyleRowBandSize w:val="1"/>
      <w:tblStyleColBandSize w:val="1"/>
      <w:tblCellMar>
        <w:left w:w="115" w:type="dxa"/>
        <w:right w:w="115" w:type="dxa"/>
      </w:tblCellMar>
    </w:tblPr>
  </w:style>
  <w:style w:type="table" w:customStyle="1" w:styleId="affffffffc">
    <w:basedOn w:val="TableNormal0"/>
    <w:pPr>
      <w:spacing w:after="0" w:line="240" w:lineRule="auto"/>
    </w:pPr>
    <w:tblPr>
      <w:tblStyleRowBandSize w:val="1"/>
      <w:tblStyleColBandSize w:val="1"/>
      <w:tblCellMar>
        <w:left w:w="115" w:type="dxa"/>
        <w:right w:w="115" w:type="dxa"/>
      </w:tblCellMar>
    </w:tblPr>
  </w:style>
  <w:style w:type="table" w:customStyle="1" w:styleId="affffffffd">
    <w:basedOn w:val="TableNormal0"/>
    <w:pPr>
      <w:spacing w:after="0" w:line="240" w:lineRule="auto"/>
    </w:pPr>
    <w:tblPr>
      <w:tblStyleRowBandSize w:val="1"/>
      <w:tblStyleColBandSize w:val="1"/>
      <w:tblCellMar>
        <w:left w:w="115" w:type="dxa"/>
        <w:right w:w="115" w:type="dxa"/>
      </w:tblCellMar>
    </w:tblPr>
  </w:style>
  <w:style w:type="table" w:customStyle="1" w:styleId="affffffffe">
    <w:basedOn w:val="TableNormal0"/>
    <w:pPr>
      <w:spacing w:after="0" w:line="240" w:lineRule="auto"/>
    </w:pPr>
    <w:tblPr>
      <w:tblStyleRowBandSize w:val="1"/>
      <w:tblStyleColBandSize w:val="1"/>
      <w:tblCellMar>
        <w:left w:w="115" w:type="dxa"/>
        <w:right w:w="115" w:type="dxa"/>
      </w:tblCellMar>
    </w:tblPr>
  </w:style>
  <w:style w:type="table" w:customStyle="1" w:styleId="afffffffff">
    <w:basedOn w:val="TableNormal0"/>
    <w:pPr>
      <w:spacing w:after="0" w:line="240" w:lineRule="auto"/>
    </w:pPr>
    <w:tblPr>
      <w:tblStyleRowBandSize w:val="1"/>
      <w:tblStyleColBandSize w:val="1"/>
      <w:tblCellMar>
        <w:left w:w="115" w:type="dxa"/>
        <w:right w:w="115" w:type="dxa"/>
      </w:tblCellMar>
    </w:tblPr>
  </w:style>
  <w:style w:type="table" w:customStyle="1" w:styleId="afffffffff0">
    <w:basedOn w:val="TableNormal0"/>
    <w:pPr>
      <w:spacing w:after="0" w:line="240" w:lineRule="auto"/>
    </w:pPr>
    <w:tblPr>
      <w:tblStyleRowBandSize w:val="1"/>
      <w:tblStyleColBandSize w:val="1"/>
      <w:tblCellMar>
        <w:left w:w="115" w:type="dxa"/>
        <w:right w:w="115" w:type="dxa"/>
      </w:tblCellMar>
    </w:tblPr>
  </w:style>
  <w:style w:type="table" w:customStyle="1" w:styleId="afffffffff1">
    <w:basedOn w:val="TableNormal0"/>
    <w:pPr>
      <w:spacing w:after="0" w:line="240" w:lineRule="auto"/>
    </w:pPr>
    <w:tblPr>
      <w:tblStyleRowBandSize w:val="1"/>
      <w:tblStyleColBandSize w:val="1"/>
      <w:tblCellMar>
        <w:left w:w="115" w:type="dxa"/>
        <w:right w:w="115" w:type="dxa"/>
      </w:tblCellMar>
    </w:tblPr>
  </w:style>
  <w:style w:type="table" w:customStyle="1" w:styleId="afffffffff2">
    <w:basedOn w:val="TableNormal0"/>
    <w:pPr>
      <w:spacing w:after="0" w:line="240" w:lineRule="auto"/>
    </w:pPr>
    <w:tblPr>
      <w:tblStyleRowBandSize w:val="1"/>
      <w:tblStyleColBandSize w:val="1"/>
      <w:tblCellMar>
        <w:left w:w="115" w:type="dxa"/>
        <w:right w:w="115" w:type="dxa"/>
      </w:tblCellMar>
    </w:tblPr>
  </w:style>
  <w:style w:type="table" w:customStyle="1" w:styleId="afffffffff3">
    <w:basedOn w:val="TableNormal0"/>
    <w:pPr>
      <w:spacing w:after="0" w:line="240" w:lineRule="auto"/>
    </w:pPr>
    <w:tblPr>
      <w:tblStyleRowBandSize w:val="1"/>
      <w:tblStyleColBandSize w:val="1"/>
      <w:tblCellMar>
        <w:left w:w="115" w:type="dxa"/>
        <w:right w:w="115" w:type="dxa"/>
      </w:tblCellMar>
    </w:tblPr>
  </w:style>
  <w:style w:type="table" w:customStyle="1" w:styleId="afffffffff4">
    <w:basedOn w:val="TableNormal0"/>
    <w:pPr>
      <w:spacing w:after="0" w:line="240" w:lineRule="auto"/>
    </w:pPr>
    <w:tblPr>
      <w:tblStyleRowBandSize w:val="1"/>
      <w:tblStyleColBandSize w:val="1"/>
      <w:tblCellMar>
        <w:left w:w="115" w:type="dxa"/>
        <w:right w:w="115" w:type="dxa"/>
      </w:tblCellMar>
    </w:tblPr>
  </w:style>
  <w:style w:type="table" w:customStyle="1" w:styleId="afffffffff5">
    <w:basedOn w:val="TableNormal0"/>
    <w:pPr>
      <w:spacing w:after="0" w:line="240" w:lineRule="auto"/>
    </w:pPr>
    <w:tblPr>
      <w:tblStyleRowBandSize w:val="1"/>
      <w:tblStyleColBandSize w:val="1"/>
      <w:tblCellMar>
        <w:left w:w="115" w:type="dxa"/>
        <w:right w:w="115" w:type="dxa"/>
      </w:tblCellMar>
    </w:tblPr>
  </w:style>
  <w:style w:type="table" w:customStyle="1" w:styleId="afffffffff6">
    <w:basedOn w:val="TableNormal0"/>
    <w:pPr>
      <w:spacing w:after="0" w:line="240" w:lineRule="auto"/>
    </w:pPr>
    <w:tblPr>
      <w:tblStyleRowBandSize w:val="1"/>
      <w:tblStyleColBandSize w:val="1"/>
      <w:tblCellMar>
        <w:left w:w="115" w:type="dxa"/>
        <w:right w:w="115" w:type="dxa"/>
      </w:tblCellMar>
    </w:tblPr>
  </w:style>
  <w:style w:type="table" w:customStyle="1" w:styleId="afffffffff7">
    <w:basedOn w:val="TableNormal0"/>
    <w:pPr>
      <w:spacing w:after="0" w:line="240" w:lineRule="auto"/>
    </w:pPr>
    <w:tblPr>
      <w:tblStyleRowBandSize w:val="1"/>
      <w:tblStyleColBandSize w:val="1"/>
      <w:tblCellMar>
        <w:left w:w="115" w:type="dxa"/>
        <w:right w:w="115" w:type="dxa"/>
      </w:tblCellMar>
    </w:tblPr>
  </w:style>
  <w:style w:type="table" w:customStyle="1" w:styleId="afffffffff8">
    <w:basedOn w:val="TableNormal0"/>
    <w:pPr>
      <w:spacing w:after="0" w:line="240" w:lineRule="auto"/>
    </w:pPr>
    <w:tblPr>
      <w:tblStyleRowBandSize w:val="1"/>
      <w:tblStyleColBandSize w:val="1"/>
      <w:tblCellMar>
        <w:left w:w="115" w:type="dxa"/>
        <w:right w:w="115" w:type="dxa"/>
      </w:tblCellMar>
    </w:tblPr>
  </w:style>
  <w:style w:type="table" w:customStyle="1" w:styleId="afffffffff9">
    <w:basedOn w:val="TableNormal0"/>
    <w:pPr>
      <w:spacing w:after="0" w:line="240" w:lineRule="auto"/>
    </w:pPr>
    <w:tblPr>
      <w:tblStyleRowBandSize w:val="1"/>
      <w:tblStyleColBandSize w:val="1"/>
      <w:tblCellMar>
        <w:left w:w="115" w:type="dxa"/>
        <w:right w:w="115" w:type="dxa"/>
      </w:tblCellMar>
    </w:tblPr>
  </w:style>
  <w:style w:type="table" w:customStyle="1" w:styleId="afffffffffa">
    <w:basedOn w:val="TableNormal0"/>
    <w:pPr>
      <w:spacing w:after="0" w:line="240" w:lineRule="auto"/>
    </w:pPr>
    <w:tblPr>
      <w:tblStyleRowBandSize w:val="1"/>
      <w:tblStyleColBandSize w:val="1"/>
      <w:tblCellMar>
        <w:left w:w="115" w:type="dxa"/>
        <w:right w:w="115" w:type="dxa"/>
      </w:tblCellMar>
    </w:tblPr>
  </w:style>
  <w:style w:type="table" w:customStyle="1" w:styleId="afffffffffb">
    <w:basedOn w:val="TableNormal0"/>
    <w:pPr>
      <w:spacing w:after="0" w:line="240" w:lineRule="auto"/>
    </w:pPr>
    <w:tblPr>
      <w:tblStyleRowBandSize w:val="1"/>
      <w:tblStyleColBandSize w:val="1"/>
      <w:tblCellMar>
        <w:left w:w="115" w:type="dxa"/>
        <w:right w:w="115" w:type="dxa"/>
      </w:tblCellMar>
    </w:tblPr>
  </w:style>
  <w:style w:type="table" w:customStyle="1" w:styleId="afffffffffc">
    <w:basedOn w:val="TableNormal0"/>
    <w:pPr>
      <w:spacing w:after="0" w:line="240" w:lineRule="auto"/>
    </w:pPr>
    <w:tblPr>
      <w:tblStyleRowBandSize w:val="1"/>
      <w:tblStyleColBandSize w:val="1"/>
      <w:tblCellMar>
        <w:left w:w="115" w:type="dxa"/>
        <w:right w:w="115" w:type="dxa"/>
      </w:tblCellMar>
    </w:tblPr>
  </w:style>
  <w:style w:type="table" w:customStyle="1" w:styleId="afffffffffd">
    <w:basedOn w:val="TableNormal0"/>
    <w:pPr>
      <w:spacing w:after="0" w:line="240" w:lineRule="auto"/>
    </w:pPr>
    <w:tblPr>
      <w:tblStyleRowBandSize w:val="1"/>
      <w:tblStyleColBandSize w:val="1"/>
      <w:tblCellMar>
        <w:left w:w="115" w:type="dxa"/>
        <w:right w:w="115" w:type="dxa"/>
      </w:tblCellMar>
    </w:tblPr>
  </w:style>
  <w:style w:type="table" w:customStyle="1" w:styleId="afffffffffe">
    <w:basedOn w:val="TableNormal0"/>
    <w:pPr>
      <w:spacing w:after="0" w:line="240" w:lineRule="auto"/>
    </w:pPr>
    <w:tblPr>
      <w:tblStyleRowBandSize w:val="1"/>
      <w:tblStyleColBandSize w:val="1"/>
      <w:tblCellMar>
        <w:left w:w="115" w:type="dxa"/>
        <w:right w:w="115" w:type="dxa"/>
      </w:tblCellMar>
    </w:tblPr>
  </w:style>
  <w:style w:type="table" w:customStyle="1" w:styleId="affffffffff">
    <w:basedOn w:val="TableNormal0"/>
    <w:pPr>
      <w:spacing w:after="0" w:line="240" w:lineRule="auto"/>
    </w:pPr>
    <w:tblPr>
      <w:tblStyleRowBandSize w:val="1"/>
      <w:tblStyleColBandSize w:val="1"/>
      <w:tblCellMar>
        <w:left w:w="115" w:type="dxa"/>
        <w:right w:w="115" w:type="dxa"/>
      </w:tblCellMar>
    </w:tblPr>
  </w:style>
  <w:style w:type="table" w:customStyle="1" w:styleId="affffffffff0">
    <w:basedOn w:val="TableNormal0"/>
    <w:pPr>
      <w:spacing w:after="0" w:line="240" w:lineRule="auto"/>
    </w:pPr>
    <w:tblPr>
      <w:tblStyleRowBandSize w:val="1"/>
      <w:tblStyleColBandSize w:val="1"/>
      <w:tblCellMar>
        <w:left w:w="115" w:type="dxa"/>
        <w:right w:w="115" w:type="dxa"/>
      </w:tblCellMar>
    </w:tblPr>
  </w:style>
  <w:style w:type="table" w:customStyle="1" w:styleId="affffffffff1">
    <w:basedOn w:val="TableNormal0"/>
    <w:pPr>
      <w:spacing w:after="0" w:line="240" w:lineRule="auto"/>
    </w:pPr>
    <w:tblPr>
      <w:tblStyleRowBandSize w:val="1"/>
      <w:tblStyleColBandSize w:val="1"/>
      <w:tblCellMar>
        <w:left w:w="115" w:type="dxa"/>
        <w:right w:w="115" w:type="dxa"/>
      </w:tblCellMar>
    </w:tblPr>
  </w:style>
  <w:style w:type="table" w:customStyle="1" w:styleId="affffffffff2">
    <w:basedOn w:val="TableNormal0"/>
    <w:pPr>
      <w:spacing w:after="0" w:line="240" w:lineRule="auto"/>
    </w:pPr>
    <w:tblPr>
      <w:tblStyleRowBandSize w:val="1"/>
      <w:tblStyleColBandSize w:val="1"/>
      <w:tblCellMar>
        <w:left w:w="115" w:type="dxa"/>
        <w:right w:w="115" w:type="dxa"/>
      </w:tblCellMar>
    </w:tblPr>
  </w:style>
  <w:style w:type="table" w:customStyle="1" w:styleId="affffffffff3">
    <w:basedOn w:val="TableNormal0"/>
    <w:pPr>
      <w:spacing w:after="0" w:line="240" w:lineRule="auto"/>
    </w:pPr>
    <w:tblPr>
      <w:tblStyleRowBandSize w:val="1"/>
      <w:tblStyleColBandSize w:val="1"/>
      <w:tblCellMar>
        <w:left w:w="115" w:type="dxa"/>
        <w:right w:w="115" w:type="dxa"/>
      </w:tblCellMar>
    </w:tblPr>
  </w:style>
  <w:style w:type="table" w:customStyle="1" w:styleId="affffffffff4">
    <w:basedOn w:val="TableNormal0"/>
    <w:pPr>
      <w:spacing w:after="0" w:line="240" w:lineRule="auto"/>
    </w:pPr>
    <w:tblPr>
      <w:tblStyleRowBandSize w:val="1"/>
      <w:tblStyleColBandSize w:val="1"/>
      <w:tblCellMar>
        <w:left w:w="115" w:type="dxa"/>
        <w:right w:w="115" w:type="dxa"/>
      </w:tblCellMar>
    </w:tblPr>
  </w:style>
  <w:style w:type="table" w:customStyle="1" w:styleId="affffffffff5">
    <w:basedOn w:val="TableNormal0"/>
    <w:pPr>
      <w:spacing w:after="0" w:line="240" w:lineRule="auto"/>
    </w:pPr>
    <w:tblPr>
      <w:tblStyleRowBandSize w:val="1"/>
      <w:tblStyleColBandSize w:val="1"/>
      <w:tblCellMar>
        <w:left w:w="115" w:type="dxa"/>
        <w:right w:w="115" w:type="dxa"/>
      </w:tblCellMar>
    </w:tblPr>
  </w:style>
  <w:style w:type="table" w:customStyle="1" w:styleId="affffffffff6">
    <w:basedOn w:val="TableNormal0"/>
    <w:pPr>
      <w:spacing w:after="0" w:line="240" w:lineRule="auto"/>
    </w:pPr>
    <w:tblPr>
      <w:tblStyleRowBandSize w:val="1"/>
      <w:tblStyleColBandSize w:val="1"/>
      <w:tblCellMar>
        <w:left w:w="115" w:type="dxa"/>
        <w:right w:w="115" w:type="dxa"/>
      </w:tblCellMar>
    </w:tblPr>
  </w:style>
  <w:style w:type="table" w:customStyle="1" w:styleId="affffffffff7">
    <w:basedOn w:val="TableNormal0"/>
    <w:pPr>
      <w:spacing w:after="0" w:line="240" w:lineRule="auto"/>
    </w:pPr>
    <w:tblPr>
      <w:tblStyleRowBandSize w:val="1"/>
      <w:tblStyleColBandSize w:val="1"/>
      <w:tblCellMar>
        <w:left w:w="115" w:type="dxa"/>
        <w:right w:w="115" w:type="dxa"/>
      </w:tblCellMar>
    </w:tblPr>
  </w:style>
  <w:style w:type="table" w:customStyle="1" w:styleId="affffffffff8">
    <w:basedOn w:val="TableNormal0"/>
    <w:pPr>
      <w:spacing w:after="0" w:line="240" w:lineRule="auto"/>
    </w:pPr>
    <w:tblPr>
      <w:tblStyleRowBandSize w:val="1"/>
      <w:tblStyleColBandSize w:val="1"/>
      <w:tblCellMar>
        <w:left w:w="115" w:type="dxa"/>
        <w:right w:w="115" w:type="dxa"/>
      </w:tblCellMar>
    </w:tblPr>
  </w:style>
  <w:style w:type="table" w:customStyle="1" w:styleId="affffffffff9">
    <w:basedOn w:val="TableNormal0"/>
    <w:pPr>
      <w:spacing w:after="0" w:line="240" w:lineRule="auto"/>
    </w:pPr>
    <w:tblPr>
      <w:tblStyleRowBandSize w:val="1"/>
      <w:tblStyleColBandSize w:val="1"/>
      <w:tblCellMar>
        <w:left w:w="115" w:type="dxa"/>
        <w:right w:w="115" w:type="dxa"/>
      </w:tblCellMar>
    </w:tblPr>
  </w:style>
  <w:style w:type="table" w:customStyle="1" w:styleId="affffffffffa">
    <w:basedOn w:val="TableNormal0"/>
    <w:pPr>
      <w:spacing w:after="0" w:line="240" w:lineRule="auto"/>
    </w:pPr>
    <w:tblPr>
      <w:tblStyleRowBandSize w:val="1"/>
      <w:tblStyleColBandSize w:val="1"/>
      <w:tblCellMar>
        <w:left w:w="115" w:type="dxa"/>
        <w:right w:w="115" w:type="dxa"/>
      </w:tblCellMar>
    </w:tblPr>
  </w:style>
  <w:style w:type="table" w:customStyle="1" w:styleId="affffffffffb">
    <w:basedOn w:val="TableNormal0"/>
    <w:pPr>
      <w:spacing w:after="0" w:line="240" w:lineRule="auto"/>
    </w:pPr>
    <w:tblPr>
      <w:tblStyleRowBandSize w:val="1"/>
      <w:tblStyleColBandSize w:val="1"/>
      <w:tblCellMar>
        <w:left w:w="115" w:type="dxa"/>
        <w:right w:w="115" w:type="dxa"/>
      </w:tblCellMar>
    </w:tblPr>
  </w:style>
  <w:style w:type="table" w:customStyle="1" w:styleId="affffffffffc">
    <w:basedOn w:val="TableNormal0"/>
    <w:pPr>
      <w:spacing w:after="0" w:line="240" w:lineRule="auto"/>
    </w:pPr>
    <w:tblPr>
      <w:tblStyleRowBandSize w:val="1"/>
      <w:tblStyleColBandSize w:val="1"/>
      <w:tblCellMar>
        <w:left w:w="115" w:type="dxa"/>
        <w:right w:w="115" w:type="dxa"/>
      </w:tblCellMar>
    </w:tblPr>
  </w:style>
  <w:style w:type="table" w:customStyle="1" w:styleId="affffffffffd">
    <w:basedOn w:val="TableNormal0"/>
    <w:pPr>
      <w:spacing w:after="0" w:line="240" w:lineRule="auto"/>
    </w:pPr>
    <w:tblPr>
      <w:tblStyleRowBandSize w:val="1"/>
      <w:tblStyleColBandSize w:val="1"/>
      <w:tblCellMar>
        <w:left w:w="115" w:type="dxa"/>
        <w:right w:w="115" w:type="dxa"/>
      </w:tblCellMar>
    </w:tblPr>
  </w:style>
  <w:style w:type="table" w:customStyle="1" w:styleId="affffffffffe">
    <w:basedOn w:val="TableNormal0"/>
    <w:pPr>
      <w:spacing w:after="0" w:line="240" w:lineRule="auto"/>
    </w:pPr>
    <w:tblPr>
      <w:tblStyleRowBandSize w:val="1"/>
      <w:tblStyleColBandSize w:val="1"/>
      <w:tblCellMar>
        <w:left w:w="115" w:type="dxa"/>
        <w:right w:w="115" w:type="dxa"/>
      </w:tblCellMar>
    </w:tblPr>
  </w:style>
  <w:style w:type="table" w:customStyle="1" w:styleId="afffffffffff">
    <w:basedOn w:val="TableNormal0"/>
    <w:pPr>
      <w:spacing w:after="0" w:line="240" w:lineRule="auto"/>
    </w:pPr>
    <w:tblPr>
      <w:tblStyleRowBandSize w:val="1"/>
      <w:tblStyleColBandSize w:val="1"/>
      <w:tblCellMar>
        <w:left w:w="115" w:type="dxa"/>
        <w:right w:w="115" w:type="dxa"/>
      </w:tblCellMar>
    </w:tblPr>
  </w:style>
  <w:style w:type="table" w:customStyle="1" w:styleId="afffffffffff0">
    <w:basedOn w:val="TableNormal0"/>
    <w:pPr>
      <w:spacing w:after="0" w:line="240" w:lineRule="auto"/>
    </w:pPr>
    <w:tblPr>
      <w:tblStyleRowBandSize w:val="1"/>
      <w:tblStyleColBandSize w:val="1"/>
      <w:tblCellMar>
        <w:left w:w="115" w:type="dxa"/>
        <w:right w:w="115" w:type="dxa"/>
      </w:tblCellMar>
    </w:tblPr>
  </w:style>
  <w:style w:type="table" w:customStyle="1" w:styleId="afffffffffff1">
    <w:basedOn w:val="TableNormal0"/>
    <w:pPr>
      <w:spacing w:after="0" w:line="240" w:lineRule="auto"/>
    </w:pPr>
    <w:tblPr>
      <w:tblStyleRowBandSize w:val="1"/>
      <w:tblStyleColBandSize w:val="1"/>
      <w:tblCellMar>
        <w:left w:w="115" w:type="dxa"/>
        <w:right w:w="115" w:type="dxa"/>
      </w:tblCellMar>
    </w:tblPr>
  </w:style>
  <w:style w:type="table" w:customStyle="1" w:styleId="afffffffffff2">
    <w:basedOn w:val="TableNormal0"/>
    <w:pPr>
      <w:spacing w:after="0" w:line="240" w:lineRule="auto"/>
    </w:pPr>
    <w:tblPr>
      <w:tblStyleRowBandSize w:val="1"/>
      <w:tblStyleColBandSize w:val="1"/>
      <w:tblCellMar>
        <w:left w:w="115" w:type="dxa"/>
        <w:right w:w="115" w:type="dxa"/>
      </w:tblCellMar>
    </w:tblPr>
  </w:style>
  <w:style w:type="table" w:customStyle="1" w:styleId="afffffffffff3">
    <w:basedOn w:val="TableNormal0"/>
    <w:pPr>
      <w:spacing w:after="0" w:line="240" w:lineRule="auto"/>
    </w:pPr>
    <w:tblPr>
      <w:tblStyleRowBandSize w:val="1"/>
      <w:tblStyleColBandSize w:val="1"/>
      <w:tblCellMar>
        <w:left w:w="115" w:type="dxa"/>
        <w:right w:w="115" w:type="dxa"/>
      </w:tblCellMar>
    </w:tblPr>
  </w:style>
  <w:style w:type="table" w:customStyle="1" w:styleId="afffffffffff4">
    <w:basedOn w:val="TableNormal0"/>
    <w:pPr>
      <w:spacing w:after="0" w:line="240" w:lineRule="auto"/>
    </w:pPr>
    <w:tblPr>
      <w:tblStyleRowBandSize w:val="1"/>
      <w:tblStyleColBandSize w:val="1"/>
      <w:tblCellMar>
        <w:left w:w="115" w:type="dxa"/>
        <w:right w:w="115" w:type="dxa"/>
      </w:tblCellMar>
    </w:tblPr>
  </w:style>
  <w:style w:type="table" w:customStyle="1" w:styleId="afffffffffff5">
    <w:basedOn w:val="TableNormal0"/>
    <w:pPr>
      <w:spacing w:after="0" w:line="240" w:lineRule="auto"/>
    </w:pPr>
    <w:tblPr>
      <w:tblStyleRowBandSize w:val="1"/>
      <w:tblStyleColBandSize w:val="1"/>
      <w:tblCellMar>
        <w:left w:w="115" w:type="dxa"/>
        <w:right w:w="115" w:type="dxa"/>
      </w:tblCellMar>
    </w:tblPr>
  </w:style>
  <w:style w:type="table" w:customStyle="1" w:styleId="afffffffffff6">
    <w:basedOn w:val="TableNormal0"/>
    <w:pPr>
      <w:spacing w:after="0" w:line="240" w:lineRule="auto"/>
    </w:pPr>
    <w:tblPr>
      <w:tblStyleRowBandSize w:val="1"/>
      <w:tblStyleColBandSize w:val="1"/>
      <w:tblCellMar>
        <w:left w:w="115" w:type="dxa"/>
        <w:right w:w="115" w:type="dxa"/>
      </w:tblCellMar>
    </w:tblPr>
  </w:style>
  <w:style w:type="table" w:customStyle="1" w:styleId="afffffffffff7">
    <w:basedOn w:val="TableNormal0"/>
    <w:pPr>
      <w:spacing w:after="0" w:line="240" w:lineRule="auto"/>
    </w:pPr>
    <w:tblPr>
      <w:tblStyleRowBandSize w:val="1"/>
      <w:tblStyleColBandSize w:val="1"/>
      <w:tblCellMar>
        <w:left w:w="115" w:type="dxa"/>
        <w:right w:w="115" w:type="dxa"/>
      </w:tblCellMar>
    </w:tblPr>
  </w:style>
  <w:style w:type="table" w:customStyle="1" w:styleId="afffffffffff8">
    <w:basedOn w:val="TableNormal0"/>
    <w:pPr>
      <w:spacing w:after="0" w:line="240" w:lineRule="auto"/>
    </w:pPr>
    <w:tblPr>
      <w:tblStyleRowBandSize w:val="1"/>
      <w:tblStyleColBandSize w:val="1"/>
      <w:tblCellMar>
        <w:left w:w="115" w:type="dxa"/>
        <w:right w:w="115" w:type="dxa"/>
      </w:tblCellMar>
    </w:tblPr>
  </w:style>
  <w:style w:type="table" w:customStyle="1" w:styleId="afffffffffff9">
    <w:basedOn w:val="TableNormal0"/>
    <w:pPr>
      <w:spacing w:after="0" w:line="240" w:lineRule="auto"/>
    </w:pPr>
    <w:tblPr>
      <w:tblStyleRowBandSize w:val="1"/>
      <w:tblStyleColBandSize w:val="1"/>
      <w:tblCellMar>
        <w:left w:w="115" w:type="dxa"/>
        <w:right w:w="115" w:type="dxa"/>
      </w:tblCellMar>
    </w:tblPr>
  </w:style>
  <w:style w:type="table" w:customStyle="1" w:styleId="afffffffffffa">
    <w:basedOn w:val="TableNormal0"/>
    <w:pPr>
      <w:spacing w:after="0" w:line="240" w:lineRule="auto"/>
    </w:pPr>
    <w:tblPr>
      <w:tblStyleRowBandSize w:val="1"/>
      <w:tblStyleColBandSize w:val="1"/>
      <w:tblCellMar>
        <w:left w:w="115" w:type="dxa"/>
        <w:right w:w="115" w:type="dxa"/>
      </w:tblCellMar>
    </w:tblPr>
  </w:style>
  <w:style w:type="table" w:customStyle="1" w:styleId="afffffffffffb">
    <w:basedOn w:val="TableNormal0"/>
    <w:pPr>
      <w:spacing w:after="0" w:line="240" w:lineRule="auto"/>
    </w:pPr>
    <w:tblPr>
      <w:tblStyleRowBandSize w:val="1"/>
      <w:tblStyleColBandSize w:val="1"/>
      <w:tblCellMar>
        <w:left w:w="115" w:type="dxa"/>
        <w:right w:w="115" w:type="dxa"/>
      </w:tblCellMar>
    </w:tblPr>
  </w:style>
  <w:style w:type="table" w:customStyle="1" w:styleId="afffffffffffc">
    <w:basedOn w:val="TableNormal0"/>
    <w:pPr>
      <w:spacing w:after="0" w:line="240" w:lineRule="auto"/>
    </w:pPr>
    <w:tblPr>
      <w:tblStyleRowBandSize w:val="1"/>
      <w:tblStyleColBandSize w:val="1"/>
      <w:tblCellMar>
        <w:left w:w="115" w:type="dxa"/>
        <w:right w:w="115" w:type="dxa"/>
      </w:tblCellMar>
    </w:tblPr>
  </w:style>
  <w:style w:type="table" w:customStyle="1" w:styleId="afffffffffffd">
    <w:basedOn w:val="TableNormal0"/>
    <w:pPr>
      <w:spacing w:after="0" w:line="240" w:lineRule="auto"/>
    </w:pPr>
    <w:tblPr>
      <w:tblStyleRowBandSize w:val="1"/>
      <w:tblStyleColBandSize w:val="1"/>
      <w:tblCellMar>
        <w:left w:w="115" w:type="dxa"/>
        <w:right w:w="115" w:type="dxa"/>
      </w:tblCellMar>
    </w:tblPr>
  </w:style>
  <w:style w:type="table" w:customStyle="1" w:styleId="afffffffffffe">
    <w:basedOn w:val="TableNormal0"/>
    <w:pPr>
      <w:spacing w:after="0" w:line="240" w:lineRule="auto"/>
    </w:pPr>
    <w:tblPr>
      <w:tblStyleRowBandSize w:val="1"/>
      <w:tblStyleColBandSize w:val="1"/>
      <w:tblCellMar>
        <w:left w:w="115" w:type="dxa"/>
        <w:right w:w="115" w:type="dxa"/>
      </w:tblCellMar>
    </w:tblPr>
  </w:style>
  <w:style w:type="table" w:customStyle="1" w:styleId="affffffffffff">
    <w:basedOn w:val="TableNormal0"/>
    <w:pPr>
      <w:spacing w:after="0" w:line="240" w:lineRule="auto"/>
    </w:pPr>
    <w:tblPr>
      <w:tblStyleRowBandSize w:val="1"/>
      <w:tblStyleColBandSize w:val="1"/>
      <w:tblCellMar>
        <w:left w:w="115" w:type="dxa"/>
        <w:right w:w="115" w:type="dxa"/>
      </w:tblCellMar>
    </w:tblPr>
  </w:style>
  <w:style w:type="table" w:customStyle="1" w:styleId="affffffffffff0">
    <w:basedOn w:val="TableNormal0"/>
    <w:pPr>
      <w:spacing w:after="0" w:line="240" w:lineRule="auto"/>
    </w:pPr>
    <w:tblPr>
      <w:tblStyleRowBandSize w:val="1"/>
      <w:tblStyleColBandSize w:val="1"/>
      <w:tblCellMar>
        <w:left w:w="115" w:type="dxa"/>
        <w:right w:w="115" w:type="dxa"/>
      </w:tblCellMar>
    </w:tblPr>
  </w:style>
  <w:style w:type="table" w:customStyle="1" w:styleId="affffffffffff1">
    <w:basedOn w:val="TableNormal0"/>
    <w:pPr>
      <w:spacing w:after="0" w:line="240" w:lineRule="auto"/>
    </w:pPr>
    <w:tblPr>
      <w:tblStyleRowBandSize w:val="1"/>
      <w:tblStyleColBandSize w:val="1"/>
      <w:tblCellMar>
        <w:left w:w="115" w:type="dxa"/>
        <w:right w:w="115" w:type="dxa"/>
      </w:tblCellMar>
    </w:tblPr>
  </w:style>
  <w:style w:type="table" w:customStyle="1" w:styleId="affffffffffff2">
    <w:basedOn w:val="TableNormal0"/>
    <w:pPr>
      <w:spacing w:after="0" w:line="240" w:lineRule="auto"/>
    </w:pPr>
    <w:tblPr>
      <w:tblStyleRowBandSize w:val="1"/>
      <w:tblStyleColBandSize w:val="1"/>
      <w:tblCellMar>
        <w:left w:w="115" w:type="dxa"/>
        <w:right w:w="115" w:type="dxa"/>
      </w:tblCellMar>
    </w:tblPr>
  </w:style>
  <w:style w:type="table" w:customStyle="1" w:styleId="affffffffffff3">
    <w:basedOn w:val="TableNormal0"/>
    <w:pPr>
      <w:spacing w:after="0" w:line="240" w:lineRule="auto"/>
    </w:pPr>
    <w:tblPr>
      <w:tblStyleRowBandSize w:val="1"/>
      <w:tblStyleColBandSize w:val="1"/>
      <w:tblCellMar>
        <w:left w:w="115" w:type="dxa"/>
        <w:right w:w="115" w:type="dxa"/>
      </w:tblCellMar>
    </w:tblPr>
  </w:style>
  <w:style w:type="table" w:customStyle="1" w:styleId="affffffffffff4">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431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4.bin"/><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oleObject" Target="embeddings/oleObject5.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cronotacografo.rbmlq.gov.br/certificados/consulta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oleObject" Target="embeddings/oleObject3.bin"/><Relationship Id="rId40" Type="http://schemas.openxmlformats.org/officeDocument/2006/relationships/image" Target="media/image25.jp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2.bin"/><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oleObject" Target="embeddings/oleObject7.bin"/><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39E934D55E054D821CC8E9D30F5175" ma:contentTypeVersion="15" ma:contentTypeDescription="Crie um novo documento." ma:contentTypeScope="" ma:versionID="374e860e219309c3e600959e334d1f44">
  <xsd:schema xmlns:xsd="http://www.w3.org/2001/XMLSchema" xmlns:xs="http://www.w3.org/2001/XMLSchema" xmlns:p="http://schemas.microsoft.com/office/2006/metadata/properties" xmlns:ns2="95293ce2-1283-47ce-a276-5c92dcba149a" xmlns:ns3="1068cff9-5876-4f06-a747-3287ac8a36e5" targetNamespace="http://schemas.microsoft.com/office/2006/metadata/properties" ma:root="true" ma:fieldsID="b669d4d6f020ac7190633853044b8d8c" ns2:_="" ns3:_="">
    <xsd:import namespace="95293ce2-1283-47ce-a276-5c92dcba149a"/>
    <xsd:import namespace="1068cff9-5876-4f06-a747-3287ac8a36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je0c404b34c247bfad2ff9b7fac38c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93ce2-1283-47ce-a276-5c92dcba14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5982fbf7-4b4b-43fa-8c30-4c2f114c4f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je0c404b34c247bfad2ff9b7fac38c16" ma:index="22" nillable="true" ma:taxonomy="true" ma:internalName="je0c404b34c247bfad2ff9b7fac38c16" ma:taxonomyFieldName="Teste" ma:displayName="Teste" ma:default="" ma:fieldId="{3e0c404b-34c2-47bf-ad2f-f9b7fac38c16}" ma:sspId="5982fbf7-4b4b-43fa-8c30-4c2f114c4ffd" ma:termSetId="c866ca65-f095-4a16-9249-028d500f770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68cff9-5876-4f06-a747-3287ac8a36e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36e81ce-67f1-4d6d-a738-491e692f2640}" ma:internalName="TaxCatchAll" ma:showField="CatchAllData" ma:web="1068cff9-5876-4f06-a747-3287ac8a36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068cff9-5876-4f06-a747-3287ac8a36e5" xsi:nil="true"/>
    <lcf76f155ced4ddcb4097134ff3c332f xmlns="95293ce2-1283-47ce-a276-5c92dcba149a">
      <Terms xmlns="http://schemas.microsoft.com/office/infopath/2007/PartnerControls"/>
    </lcf76f155ced4ddcb4097134ff3c332f>
    <je0c404b34c247bfad2ff9b7fac38c16 xmlns="95293ce2-1283-47ce-a276-5c92dcba149a">
      <Terms xmlns="http://schemas.microsoft.com/office/infopath/2007/PartnerControls"/>
    </je0c404b34c247bfad2ff9b7fac38c16>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fgkbgNrzCkP/rphVJ/+eqpa1tg==">CgMxLjAyCWguMzBqMHpsbDIJaC4xZm9iOXRlMgloLjExMWt4M28yCWguM3pueXNoNzIJaC4yZXQ5MnAwMgloLjNsMThmcmgyCWguMjA2aXB6YTIJaC40azY2OG4zMghoLnR5amN3dDIJaC4yemJnaXV3MgloLjFlZ3F0MnAyCWguM2R5NnZrbTIJaC4xdDNoNXNmMgloLjRkMzRvZzgyCWguMnM4ZXlvMTIJaC4xN2RwOHZ1MgloLjNyZGNyam4yCWguMjZpbjFyZzIIaC5sbnhiejkyCWguMzVua3VuMjIJaC4xa3N2NHV2MgloLjQ0c2luaW8yCWguMmp4c3hxaDIJaC4zeWdlYnFpMghoLnozMzd5YTIJaC4zajJxcW0zMgloLjF5ODEwdHcyCWguMmRsb2x5YjIJaC40aTdvamhwMgloLjJ4Y3l0cGkyCWguMWNpOTN4YjIJaC4zd2h3bWw0MghoLnNxeXc2NDIJaC4zY3FtZXR4MgloLjFydndwMXEyCWguMmJuNndzeDIIaC5xc2g3MHEyCWguM2FzNHBvajIJaC4xcHhlendjMgloLjQ5eDJpazUyCWguNGJ2azdwajIJaC4ycDJjc3J5MgloLjE0N24yenIyCWguM283YWxuazIJaC4yM2NrdnZkMghoLmlodjYzNjIJaC4zMmhpb3F6MgloLjFobXN5eXMyCWguNDFtZ2htbDIJaC4yZ3JxcnVlMghoLnZ4MTIyNzIJaC4zZndva3EwMgloLjF2MXl1eHQyCWguNGYxbWRsbTIJaC4ydTZ3bnRmMgloLjE5YzZ5MTgyCWguM3RidWdwMTIJaC4yOGg0cXd1MghoLm5tZjE0bjIJaC4ycjB1aHhjMghoLmdqZGd4czIJaC4zN20yanNnMgloLjE2NjRzNTUyCWguM3E1c2FzeTIJaC4xbXJjdTA5MgloLjQ2cjBjbzIyCWguMmx3YW12djIJaC4yNWIybDByOAByITFYVzVNUTRRaldsLV9qcExpSC1QdHltUGt2OXpGQVQ3Vg==</go:docsCustomData>
</go:gDocsCustomXmlDataStorage>
</file>

<file path=customXml/itemProps1.xml><?xml version="1.0" encoding="utf-8"?>
<ds:datastoreItem xmlns:ds="http://schemas.openxmlformats.org/officeDocument/2006/customXml" ds:itemID="{9014DF81-337A-459F-B58F-A2A3ECC5B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93ce2-1283-47ce-a276-5c92dcba149a"/>
    <ds:schemaRef ds:uri="1068cff9-5876-4f06-a747-3287ac8a3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FAC7FF-89FF-40F9-914F-7CB2426E9418}">
  <ds:schemaRefs>
    <ds:schemaRef ds:uri="http://schemas.microsoft.com/sharepoint/v3/contenttype/forms"/>
  </ds:schemaRefs>
</ds:datastoreItem>
</file>

<file path=customXml/itemProps3.xml><?xml version="1.0" encoding="utf-8"?>
<ds:datastoreItem xmlns:ds="http://schemas.openxmlformats.org/officeDocument/2006/customXml" ds:itemID="{6DA90F1D-BA66-4118-AECC-0FC79BD893CD}">
  <ds:schemaRefs>
    <ds:schemaRef ds:uri="http://schemas.microsoft.com/office/2006/metadata/properties"/>
    <ds:schemaRef ds:uri="http://schemas.microsoft.com/office/infopath/2007/PartnerControls"/>
    <ds:schemaRef ds:uri="1068cff9-5876-4f06-a747-3287ac8a36e5"/>
    <ds:schemaRef ds:uri="95293ce2-1283-47ce-a276-5c92dcba149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13977</Words>
  <Characters>85964</Characters>
  <Application>Microsoft Office Word</Application>
  <DocSecurity>0</DocSecurity>
  <Lines>12280</Lines>
  <Paragraphs>5552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Stevan</dc:creator>
  <cp:lastModifiedBy>Maiarha Verissimo</cp:lastModifiedBy>
  <cp:revision>2</cp:revision>
  <dcterms:created xsi:type="dcterms:W3CDTF">2026-06-10T00:04:00Z</dcterms:created>
  <dcterms:modified xsi:type="dcterms:W3CDTF">2026-06-10T00:04:00Z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0x0101001939E934D55E054D821CC8E9D30F5175</vt:lpwstr>
  </property>
  <property fmtid="{D5CDD505-2E9C-101B-9397-08002B2CF9AE}" pid="3" name="MediaServiceImageTags">
    <vt:lpwstr/>
  </property>
  <property fmtid="{D5CDD505-2E9C-101B-9397-08002B2CF9AE}" pid="4" name="Teste">
    <vt:lpwstr/>
  </property>
</Properties>
</file>