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B8BC" w14:textId="77777777" w:rsidR="0071500E" w:rsidRDefault="00000000">
      <w:pPr>
        <w:spacing w:after="60"/>
        <w:jc w:val="center"/>
      </w:pPr>
      <w:r>
        <w:rPr>
          <w:b/>
          <w:bCs/>
          <w:color w:val="1F3864"/>
          <w:sz w:val="40"/>
          <w:szCs w:val="40"/>
        </w:rPr>
        <w:t>MICHELE BARKSDALE</w:t>
      </w:r>
    </w:p>
    <w:p w14:paraId="27E3F644" w14:textId="77777777" w:rsidR="0071500E" w:rsidRDefault="00000000">
      <w:pPr>
        <w:spacing w:after="200"/>
        <w:jc w:val="center"/>
      </w:pPr>
      <w:r>
        <w:rPr>
          <w:i/>
          <w:iCs/>
        </w:rPr>
        <w:t xml:space="preserve">Technical Documentation </w:t>
      </w:r>
      <w:proofErr w:type="gramStart"/>
      <w:r>
        <w:rPr>
          <w:i/>
          <w:iCs/>
        </w:rPr>
        <w:t>Leadership  •</w:t>
      </w:r>
      <w:proofErr w:type="gramEnd"/>
      <w:r>
        <w:rPr>
          <w:i/>
          <w:iCs/>
        </w:rPr>
        <w:t xml:space="preserve">  Content </w:t>
      </w:r>
      <w:proofErr w:type="gramStart"/>
      <w:r>
        <w:rPr>
          <w:i/>
          <w:iCs/>
        </w:rPr>
        <w:t>Strategy  •</w:t>
      </w:r>
      <w:proofErr w:type="gramEnd"/>
      <w:r>
        <w:rPr>
          <w:i/>
          <w:iCs/>
        </w:rPr>
        <w:t xml:space="preserve">  Team </w:t>
      </w:r>
      <w:proofErr w:type="gramStart"/>
      <w:r>
        <w:rPr>
          <w:i/>
          <w:iCs/>
        </w:rPr>
        <w:t>Mentorship  •</w:t>
      </w:r>
      <w:proofErr w:type="gramEnd"/>
      <w:r>
        <w:rPr>
          <w:i/>
          <w:iCs/>
        </w:rPr>
        <w:t xml:space="preserve">  Customer Enablement</w:t>
      </w:r>
    </w:p>
    <w:p w14:paraId="6F6B4CBE" w14:textId="77777777" w:rsidR="0071500E" w:rsidRDefault="00000000">
      <w:pPr>
        <w:pStyle w:val="Heading1"/>
        <w:pBdr>
          <w:bottom w:val="single" w:sz="6" w:space="1" w:color="000000"/>
        </w:pBdr>
        <w:spacing w:before="240" w:after="120"/>
      </w:pPr>
      <w:r>
        <w:rPr>
          <w:b/>
          <w:bCs/>
          <w:color w:val="1F3864"/>
          <w:sz w:val="26"/>
          <w:szCs w:val="26"/>
        </w:rPr>
        <w:t>EXECUTIVE PROFILE</w:t>
      </w:r>
    </w:p>
    <w:p w14:paraId="026BFE27" w14:textId="77777777" w:rsidR="0071500E" w:rsidRPr="002D5A98" w:rsidRDefault="00000000" w:rsidP="002D5A98">
      <w:pPr>
        <w:spacing w:after="80" w:line="192" w:lineRule="auto"/>
        <w:rPr>
          <w:sz w:val="20"/>
        </w:rPr>
      </w:pPr>
      <w:r w:rsidRPr="002D5A98">
        <w:rPr>
          <w:sz w:val="20"/>
        </w:rPr>
        <w:t>Strategic communications and operations leader with 10+ years translating complex technical material into clear, user-focused content that drives onboarding, adoption, and self-service success across enterprise-scale environments. Combines deep technical fluency (networking, security, cloud, AI) with formal writing, information design, and visual storytelling to produce documentation, knowledge content, training, and customer-facing materials that scale across engineering, product, and customer audiences.</w:t>
      </w:r>
    </w:p>
    <w:p w14:paraId="0401CBA7" w14:textId="77777777" w:rsidR="0071500E" w:rsidRPr="002D5A98" w:rsidRDefault="00000000" w:rsidP="002D5A98">
      <w:pPr>
        <w:spacing w:after="80" w:line="192" w:lineRule="auto"/>
        <w:rPr>
          <w:sz w:val="20"/>
        </w:rPr>
      </w:pPr>
      <w:r w:rsidRPr="002D5A98">
        <w:rPr>
          <w:sz w:val="20"/>
        </w:rPr>
        <w:t>Proven player-coach who mentors and develops technical teams while remaining hands-on with content quality, style consistency, and cross-functional partnership. Recognized for serving as the bridge between engineering, product, and customer-impact functions — turning deeply technical concepts into accessible, audience-aware documentation for engineers, product managers, architects, and senior leadership.</w:t>
      </w:r>
    </w:p>
    <w:p w14:paraId="53EE82F6" w14:textId="77777777" w:rsidR="0071500E" w:rsidRDefault="00000000">
      <w:pPr>
        <w:pStyle w:val="Heading1"/>
        <w:pBdr>
          <w:bottom w:val="single" w:sz="6" w:space="1" w:color="000000"/>
        </w:pBdr>
        <w:spacing w:before="240" w:after="120"/>
      </w:pPr>
      <w:r>
        <w:rPr>
          <w:b/>
          <w:bCs/>
          <w:color w:val="1F3864"/>
          <w:sz w:val="26"/>
          <w:szCs w:val="26"/>
        </w:rPr>
        <w:t>Skills and Core Competences</w:t>
      </w:r>
    </w:p>
    <w:p w14:paraId="0022F82D" w14:textId="2DD674EB" w:rsidR="0071500E" w:rsidRPr="002D5A98" w:rsidRDefault="00000000" w:rsidP="002D5A98">
      <w:pPr>
        <w:tabs>
          <w:tab w:val="left" w:pos="4680"/>
        </w:tabs>
        <w:spacing w:after="40" w:line="192" w:lineRule="auto"/>
        <w:rPr>
          <w:sz w:val="20"/>
        </w:rPr>
      </w:pPr>
      <w:proofErr w:type="gramStart"/>
      <w:r w:rsidRPr="002D5A98">
        <w:rPr>
          <w:sz w:val="20"/>
        </w:rPr>
        <w:t>▪  Technical</w:t>
      </w:r>
      <w:proofErr w:type="gramEnd"/>
      <w:r w:rsidRPr="002D5A98">
        <w:rPr>
          <w:sz w:val="20"/>
        </w:rPr>
        <w:t xml:space="preserve"> Writing &amp; Documentation Strategy</w:t>
      </w:r>
      <w:r w:rsidRPr="002D5A98">
        <w:rPr>
          <w:sz w:val="20"/>
        </w:rPr>
        <w:tab/>
      </w:r>
      <w:r w:rsidR="002D5A98" w:rsidRPr="002D5A98">
        <w:rPr>
          <w:sz w:val="20"/>
        </w:rPr>
        <w:tab/>
      </w:r>
      <w:r w:rsidR="002D5A98" w:rsidRPr="002D5A98">
        <w:rPr>
          <w:sz w:val="20"/>
        </w:rPr>
        <w:tab/>
      </w:r>
      <w:proofErr w:type="gramStart"/>
      <w:r w:rsidRPr="002D5A98">
        <w:rPr>
          <w:sz w:val="20"/>
        </w:rPr>
        <w:t>▪  Information</w:t>
      </w:r>
      <w:proofErr w:type="gramEnd"/>
      <w:r w:rsidRPr="002D5A98">
        <w:rPr>
          <w:sz w:val="20"/>
        </w:rPr>
        <w:t xml:space="preserve"> Architecture</w:t>
      </w:r>
    </w:p>
    <w:p w14:paraId="589775E4" w14:textId="76B51CB9" w:rsidR="0071500E" w:rsidRPr="002D5A98" w:rsidRDefault="00000000" w:rsidP="002D5A98">
      <w:pPr>
        <w:tabs>
          <w:tab w:val="left" w:pos="4680"/>
        </w:tabs>
        <w:spacing w:after="40" w:line="192" w:lineRule="auto"/>
        <w:rPr>
          <w:sz w:val="20"/>
        </w:rPr>
      </w:pPr>
      <w:proofErr w:type="gramStart"/>
      <w:r w:rsidRPr="002D5A98">
        <w:rPr>
          <w:sz w:val="20"/>
        </w:rPr>
        <w:t>▪  Team</w:t>
      </w:r>
      <w:proofErr w:type="gramEnd"/>
      <w:r w:rsidRPr="002D5A98">
        <w:rPr>
          <w:sz w:val="20"/>
        </w:rPr>
        <w:t xml:space="preserve"> Leadership, Mentorship &amp; Coaching</w:t>
      </w:r>
      <w:r w:rsidRPr="002D5A98">
        <w:rPr>
          <w:sz w:val="20"/>
        </w:rPr>
        <w:tab/>
      </w:r>
      <w:r w:rsidR="002D5A98" w:rsidRPr="002D5A98">
        <w:rPr>
          <w:sz w:val="20"/>
        </w:rPr>
        <w:tab/>
      </w:r>
      <w:r w:rsidR="002D5A98" w:rsidRPr="002D5A98">
        <w:rPr>
          <w:sz w:val="20"/>
        </w:rPr>
        <w:tab/>
      </w:r>
      <w:proofErr w:type="gramStart"/>
      <w:r w:rsidRPr="002D5A98">
        <w:rPr>
          <w:sz w:val="20"/>
        </w:rPr>
        <w:t>▪  Style</w:t>
      </w:r>
      <w:proofErr w:type="gramEnd"/>
      <w:r w:rsidRPr="002D5A98">
        <w:rPr>
          <w:sz w:val="20"/>
        </w:rPr>
        <w:t xml:space="preserve"> Guide Development &amp; Editorial Review</w:t>
      </w:r>
    </w:p>
    <w:p w14:paraId="459297BA" w14:textId="2687F1F8" w:rsidR="0071500E" w:rsidRPr="002D5A98" w:rsidRDefault="00000000" w:rsidP="002D5A98">
      <w:pPr>
        <w:tabs>
          <w:tab w:val="left" w:pos="4680"/>
        </w:tabs>
        <w:spacing w:after="40" w:line="192" w:lineRule="auto"/>
        <w:rPr>
          <w:sz w:val="20"/>
        </w:rPr>
      </w:pPr>
      <w:proofErr w:type="gramStart"/>
      <w:r w:rsidRPr="002D5A98">
        <w:rPr>
          <w:sz w:val="20"/>
        </w:rPr>
        <w:t>▪  Cross</w:t>
      </w:r>
      <w:proofErr w:type="gramEnd"/>
      <w:r w:rsidRPr="002D5A98">
        <w:rPr>
          <w:sz w:val="20"/>
        </w:rPr>
        <w:t>-Functional Partnership (Eng / Product / Support)</w:t>
      </w:r>
      <w:r w:rsidRPr="002D5A98">
        <w:rPr>
          <w:sz w:val="20"/>
        </w:rPr>
        <w:tab/>
      </w:r>
      <w:r w:rsidR="002D5A98">
        <w:rPr>
          <w:sz w:val="20"/>
        </w:rPr>
        <w:tab/>
      </w:r>
      <w:r w:rsidR="002D5A98">
        <w:rPr>
          <w:sz w:val="20"/>
        </w:rPr>
        <w:tab/>
      </w:r>
      <w:proofErr w:type="gramStart"/>
      <w:r w:rsidRPr="002D5A98">
        <w:rPr>
          <w:sz w:val="20"/>
        </w:rPr>
        <w:t>▪  Customer</w:t>
      </w:r>
      <w:proofErr w:type="gramEnd"/>
      <w:r w:rsidRPr="002D5A98">
        <w:rPr>
          <w:sz w:val="20"/>
        </w:rPr>
        <w:t xml:space="preserve"> Onboarding &amp; Enablement</w:t>
      </w:r>
    </w:p>
    <w:p w14:paraId="23D39204" w14:textId="519046A6" w:rsidR="0071500E" w:rsidRPr="002D5A98" w:rsidRDefault="00000000" w:rsidP="002D5A98">
      <w:pPr>
        <w:tabs>
          <w:tab w:val="left" w:pos="4680"/>
        </w:tabs>
        <w:spacing w:after="40" w:line="192" w:lineRule="auto"/>
        <w:rPr>
          <w:sz w:val="20"/>
        </w:rPr>
      </w:pPr>
      <w:proofErr w:type="gramStart"/>
      <w:r w:rsidRPr="002D5A98">
        <w:rPr>
          <w:sz w:val="20"/>
        </w:rPr>
        <w:t>▪  Translating</w:t>
      </w:r>
      <w:proofErr w:type="gramEnd"/>
      <w:r w:rsidRPr="002D5A98">
        <w:rPr>
          <w:sz w:val="20"/>
        </w:rPr>
        <w:t xml:space="preserve"> Complex Technical Concepts</w:t>
      </w:r>
      <w:r w:rsidRPr="002D5A98">
        <w:rPr>
          <w:sz w:val="20"/>
        </w:rPr>
        <w:tab/>
      </w:r>
      <w:r w:rsidR="002D5A98" w:rsidRPr="002D5A98">
        <w:rPr>
          <w:sz w:val="20"/>
        </w:rPr>
        <w:tab/>
      </w:r>
      <w:r w:rsidR="002D5A98" w:rsidRPr="002D5A98">
        <w:rPr>
          <w:sz w:val="20"/>
        </w:rPr>
        <w:tab/>
      </w:r>
      <w:proofErr w:type="gramStart"/>
      <w:r w:rsidRPr="002D5A98">
        <w:rPr>
          <w:sz w:val="20"/>
        </w:rPr>
        <w:t>▪  SDLC</w:t>
      </w:r>
      <w:proofErr w:type="gramEnd"/>
      <w:r w:rsidRPr="002D5A98">
        <w:rPr>
          <w:sz w:val="20"/>
        </w:rPr>
        <w:t xml:space="preserve"> &amp; Release Coordination</w:t>
      </w:r>
    </w:p>
    <w:p w14:paraId="069555F5" w14:textId="5CE15C60" w:rsidR="0071500E" w:rsidRPr="002D5A98" w:rsidRDefault="00000000" w:rsidP="002D5A98">
      <w:pPr>
        <w:tabs>
          <w:tab w:val="left" w:pos="4680"/>
        </w:tabs>
        <w:spacing w:after="40" w:line="192" w:lineRule="auto"/>
        <w:rPr>
          <w:sz w:val="20"/>
        </w:rPr>
      </w:pPr>
      <w:proofErr w:type="gramStart"/>
      <w:r w:rsidRPr="002D5A98">
        <w:rPr>
          <w:sz w:val="20"/>
        </w:rPr>
        <w:t>▪  SME</w:t>
      </w:r>
      <w:proofErr w:type="gramEnd"/>
      <w:r w:rsidRPr="002D5A98">
        <w:rPr>
          <w:sz w:val="20"/>
        </w:rPr>
        <w:t xml:space="preserve"> Interviews &amp; Content Discovery</w:t>
      </w:r>
      <w:r w:rsidRPr="002D5A98">
        <w:rPr>
          <w:sz w:val="20"/>
        </w:rPr>
        <w:tab/>
      </w:r>
      <w:r w:rsidR="002D5A98" w:rsidRPr="002D5A98">
        <w:rPr>
          <w:sz w:val="20"/>
        </w:rPr>
        <w:tab/>
      </w:r>
      <w:r w:rsidR="002D5A98" w:rsidRPr="002D5A98">
        <w:rPr>
          <w:sz w:val="20"/>
        </w:rPr>
        <w:tab/>
      </w:r>
      <w:proofErr w:type="gramStart"/>
      <w:r w:rsidRPr="002D5A98">
        <w:rPr>
          <w:sz w:val="20"/>
        </w:rPr>
        <w:t>▪  Metrics</w:t>
      </w:r>
      <w:proofErr w:type="gramEnd"/>
      <w:r w:rsidRPr="002D5A98">
        <w:rPr>
          <w:sz w:val="20"/>
        </w:rPr>
        <w:t>-Driven Content Optimization</w:t>
      </w:r>
    </w:p>
    <w:p w14:paraId="2A0F5BD1" w14:textId="71AF9C31" w:rsidR="0071500E" w:rsidRPr="002D5A98" w:rsidRDefault="00000000" w:rsidP="002D5A98">
      <w:pPr>
        <w:tabs>
          <w:tab w:val="left" w:pos="4680"/>
        </w:tabs>
        <w:spacing w:after="40" w:line="192" w:lineRule="auto"/>
        <w:rPr>
          <w:sz w:val="20"/>
        </w:rPr>
      </w:pPr>
      <w:proofErr w:type="gramStart"/>
      <w:r w:rsidRPr="002D5A98">
        <w:rPr>
          <w:sz w:val="20"/>
        </w:rPr>
        <w:t>▪  Audience</w:t>
      </w:r>
      <w:proofErr w:type="gramEnd"/>
      <w:r w:rsidRPr="002D5A98">
        <w:rPr>
          <w:sz w:val="20"/>
        </w:rPr>
        <w:t xml:space="preserve"> Empathy &amp; Customer Advocacy</w:t>
      </w:r>
      <w:r w:rsidRPr="002D5A98">
        <w:rPr>
          <w:sz w:val="20"/>
        </w:rPr>
        <w:tab/>
      </w:r>
      <w:r w:rsidR="002D5A98" w:rsidRPr="002D5A98">
        <w:rPr>
          <w:sz w:val="20"/>
        </w:rPr>
        <w:tab/>
      </w:r>
      <w:r w:rsidR="002D5A98" w:rsidRPr="002D5A98">
        <w:rPr>
          <w:sz w:val="20"/>
        </w:rPr>
        <w:tab/>
      </w:r>
      <w:proofErr w:type="gramStart"/>
      <w:r w:rsidRPr="002D5A98">
        <w:rPr>
          <w:sz w:val="20"/>
        </w:rPr>
        <w:t>▪  Visual</w:t>
      </w:r>
      <w:proofErr w:type="gramEnd"/>
      <w:r w:rsidRPr="002D5A98">
        <w:rPr>
          <w:sz w:val="20"/>
        </w:rPr>
        <w:t xml:space="preserve"> Storytelling &amp; Architectural Diagrams</w:t>
      </w:r>
    </w:p>
    <w:p w14:paraId="2A42232A" w14:textId="41ED9ECA" w:rsidR="0071500E" w:rsidRPr="002D5A98" w:rsidRDefault="00000000" w:rsidP="002D5A98">
      <w:pPr>
        <w:tabs>
          <w:tab w:val="left" w:pos="4680"/>
        </w:tabs>
        <w:spacing w:after="40" w:line="192" w:lineRule="auto"/>
        <w:rPr>
          <w:sz w:val="20"/>
        </w:rPr>
      </w:pPr>
      <w:proofErr w:type="gramStart"/>
      <w:r w:rsidRPr="002D5A98">
        <w:rPr>
          <w:sz w:val="20"/>
        </w:rPr>
        <w:t>▪  Process</w:t>
      </w:r>
      <w:proofErr w:type="gramEnd"/>
      <w:r w:rsidRPr="002D5A98">
        <w:rPr>
          <w:sz w:val="20"/>
        </w:rPr>
        <w:t xml:space="preserve"> Improvement &amp; Operational Scaling</w:t>
      </w:r>
      <w:r w:rsidRPr="002D5A98">
        <w:rPr>
          <w:sz w:val="20"/>
        </w:rPr>
        <w:tab/>
      </w:r>
      <w:r w:rsidR="002D5A98" w:rsidRPr="002D5A98">
        <w:rPr>
          <w:sz w:val="20"/>
        </w:rPr>
        <w:tab/>
      </w:r>
      <w:r w:rsidR="002D5A98" w:rsidRPr="002D5A98">
        <w:rPr>
          <w:sz w:val="20"/>
        </w:rPr>
        <w:tab/>
      </w:r>
      <w:proofErr w:type="gramStart"/>
      <w:r w:rsidRPr="002D5A98">
        <w:rPr>
          <w:sz w:val="20"/>
        </w:rPr>
        <w:t>▪  Knowledge</w:t>
      </w:r>
      <w:proofErr w:type="gramEnd"/>
      <w:r w:rsidRPr="002D5A98">
        <w:rPr>
          <w:sz w:val="20"/>
        </w:rPr>
        <w:t xml:space="preserve"> Base &amp; Content Maintenance</w:t>
      </w:r>
    </w:p>
    <w:p w14:paraId="464BCB9D" w14:textId="71128A16" w:rsidR="0071500E" w:rsidRPr="002D5A98" w:rsidRDefault="00000000" w:rsidP="002D5A98">
      <w:pPr>
        <w:tabs>
          <w:tab w:val="left" w:pos="4680"/>
        </w:tabs>
        <w:spacing w:after="40" w:line="192" w:lineRule="auto"/>
        <w:rPr>
          <w:sz w:val="20"/>
        </w:rPr>
      </w:pPr>
      <w:proofErr w:type="gramStart"/>
      <w:r w:rsidRPr="002D5A98">
        <w:rPr>
          <w:sz w:val="20"/>
        </w:rPr>
        <w:t>▪  SEO</w:t>
      </w:r>
      <w:proofErr w:type="gramEnd"/>
      <w:r w:rsidRPr="002D5A98">
        <w:rPr>
          <w:sz w:val="20"/>
        </w:rPr>
        <w:t xml:space="preserve"> &amp; LLM-Optimized Content</w:t>
      </w:r>
      <w:r w:rsidRPr="002D5A98">
        <w:rPr>
          <w:sz w:val="20"/>
        </w:rPr>
        <w:tab/>
      </w:r>
      <w:r w:rsidR="002D5A98" w:rsidRPr="002D5A98">
        <w:rPr>
          <w:sz w:val="20"/>
        </w:rPr>
        <w:tab/>
      </w:r>
      <w:r w:rsidR="002D5A98" w:rsidRPr="002D5A98">
        <w:rPr>
          <w:sz w:val="20"/>
        </w:rPr>
        <w:tab/>
      </w:r>
      <w:proofErr w:type="gramStart"/>
      <w:r w:rsidRPr="002D5A98">
        <w:rPr>
          <w:sz w:val="20"/>
        </w:rPr>
        <w:t>▪  Executive</w:t>
      </w:r>
      <w:proofErr w:type="gramEnd"/>
      <w:r w:rsidRPr="002D5A98">
        <w:rPr>
          <w:sz w:val="20"/>
        </w:rPr>
        <w:t xml:space="preserve"> Communication &amp; Stakeholder Briefings</w:t>
      </w:r>
    </w:p>
    <w:p w14:paraId="64CF1934" w14:textId="77777777" w:rsidR="0071500E" w:rsidRDefault="00000000">
      <w:pPr>
        <w:pStyle w:val="Heading1"/>
        <w:pBdr>
          <w:bottom w:val="single" w:sz="6" w:space="1" w:color="000000"/>
        </w:pBdr>
        <w:spacing w:before="240" w:after="120"/>
      </w:pPr>
      <w:r>
        <w:rPr>
          <w:b/>
          <w:bCs/>
          <w:color w:val="1F3864"/>
          <w:sz w:val="26"/>
          <w:szCs w:val="26"/>
        </w:rPr>
        <w:t>Skills</w:t>
      </w:r>
    </w:p>
    <w:p w14:paraId="7806D18E" w14:textId="77777777" w:rsidR="0071500E" w:rsidRPr="002D5A98" w:rsidRDefault="00000000" w:rsidP="002D5A98">
      <w:pPr>
        <w:spacing w:after="40" w:line="192" w:lineRule="auto"/>
        <w:rPr>
          <w:sz w:val="20"/>
        </w:rPr>
      </w:pPr>
      <w:r w:rsidRPr="002D5A98">
        <w:rPr>
          <w:b/>
          <w:bCs/>
          <w:sz w:val="20"/>
        </w:rPr>
        <w:t xml:space="preserve">Documentation &amp; Authoring: </w:t>
      </w:r>
      <w:r w:rsidRPr="002D5A98">
        <w:rPr>
          <w:sz w:val="20"/>
        </w:rPr>
        <w:t>Markdown, Confluence, Google Workspace, Microsoft Office Suite, Style Guide Authoring, Editorial QA</w:t>
      </w:r>
    </w:p>
    <w:p w14:paraId="38A2237B" w14:textId="20270CB6" w:rsidR="0071500E" w:rsidRPr="002D5A98" w:rsidRDefault="00000000" w:rsidP="002D5A98">
      <w:pPr>
        <w:spacing w:after="40" w:line="192" w:lineRule="auto"/>
        <w:rPr>
          <w:sz w:val="20"/>
        </w:rPr>
      </w:pPr>
      <w:r w:rsidRPr="002D5A98">
        <w:rPr>
          <w:b/>
          <w:bCs/>
          <w:sz w:val="20"/>
        </w:rPr>
        <w:t xml:space="preserve">Visual &amp; Diagrams: </w:t>
      </w:r>
      <w:r w:rsidRPr="002D5A98">
        <w:rPr>
          <w:sz w:val="20"/>
        </w:rPr>
        <w:t>Adobe Creative Suite (Photoshop, Illustrator, InDesign, Premiere), Workflow Diagrams, Info</w:t>
      </w:r>
      <w:r w:rsidR="002D5A98">
        <w:rPr>
          <w:sz w:val="20"/>
        </w:rPr>
        <w:t xml:space="preserve"> </w:t>
      </w:r>
      <w:r w:rsidRPr="002D5A98">
        <w:rPr>
          <w:sz w:val="20"/>
        </w:rPr>
        <w:t>Design</w:t>
      </w:r>
    </w:p>
    <w:p w14:paraId="3F37F8EE" w14:textId="151F773D" w:rsidR="0071500E" w:rsidRPr="002D5A98" w:rsidRDefault="00000000" w:rsidP="002D5A98">
      <w:pPr>
        <w:spacing w:after="40" w:line="192" w:lineRule="auto"/>
        <w:rPr>
          <w:sz w:val="20"/>
        </w:rPr>
      </w:pPr>
      <w:r w:rsidRPr="002D5A98">
        <w:rPr>
          <w:b/>
          <w:bCs/>
          <w:sz w:val="20"/>
        </w:rPr>
        <w:t xml:space="preserve">Technical Foundations: </w:t>
      </w:r>
      <w:r w:rsidRPr="002D5A98">
        <w:rPr>
          <w:sz w:val="20"/>
        </w:rPr>
        <w:t xml:space="preserve">TCP/IP, BGP, OSPF, Cisco Networking, API &amp; SDK Concepts, </w:t>
      </w:r>
    </w:p>
    <w:p w14:paraId="615594BB" w14:textId="77777777" w:rsidR="0071500E" w:rsidRPr="002D5A98" w:rsidRDefault="00000000" w:rsidP="002D5A98">
      <w:pPr>
        <w:spacing w:after="40" w:line="192" w:lineRule="auto"/>
        <w:rPr>
          <w:sz w:val="20"/>
        </w:rPr>
      </w:pPr>
      <w:r w:rsidRPr="002D5A98">
        <w:rPr>
          <w:b/>
          <w:bCs/>
          <w:sz w:val="20"/>
        </w:rPr>
        <w:t xml:space="preserve">Platforms &amp; Analytics: </w:t>
      </w:r>
      <w:r w:rsidRPr="002D5A98">
        <w:rPr>
          <w:sz w:val="20"/>
        </w:rPr>
        <w:t>Splunk, Finesse, Tableau, Microsoft Excel (Pivot Tables), KPI Dashboards, Content Performance Reporting</w:t>
      </w:r>
    </w:p>
    <w:p w14:paraId="2B37B4B5" w14:textId="11C19404" w:rsidR="0071500E" w:rsidRPr="002D5A98" w:rsidRDefault="00000000" w:rsidP="002D5A98">
      <w:pPr>
        <w:spacing w:after="40" w:line="192" w:lineRule="auto"/>
        <w:rPr>
          <w:sz w:val="20"/>
        </w:rPr>
      </w:pPr>
      <w:r w:rsidRPr="002D5A98">
        <w:rPr>
          <w:b/>
          <w:bCs/>
          <w:sz w:val="20"/>
        </w:rPr>
        <w:t xml:space="preserve">Emerging Technologies: </w:t>
      </w:r>
      <w:r w:rsidRPr="002D5A98">
        <w:rPr>
          <w:sz w:val="20"/>
        </w:rPr>
        <w:t>Artificial Intelligence, Prompt Engineering, Microsoft Azure (AI Focus</w:t>
      </w:r>
    </w:p>
    <w:p w14:paraId="131C5760" w14:textId="77777777" w:rsidR="0071500E" w:rsidRPr="002D5A98" w:rsidRDefault="00000000" w:rsidP="002D5A98">
      <w:pPr>
        <w:spacing w:after="40" w:line="192" w:lineRule="auto"/>
        <w:rPr>
          <w:sz w:val="20"/>
        </w:rPr>
      </w:pPr>
      <w:r w:rsidRPr="002D5A98">
        <w:rPr>
          <w:b/>
          <w:bCs/>
          <w:sz w:val="20"/>
        </w:rPr>
        <w:t xml:space="preserve">Process: </w:t>
      </w:r>
      <w:r w:rsidRPr="002D5A98">
        <w:rPr>
          <w:sz w:val="20"/>
        </w:rPr>
        <w:t>Agile-style cross-functional collaboration, Continuous Improvement, SDLC Awareness, Docs-Adjacent Workflows</w:t>
      </w:r>
    </w:p>
    <w:p w14:paraId="4150CCA0" w14:textId="77777777" w:rsidR="0071500E" w:rsidRDefault="00000000">
      <w:pPr>
        <w:pStyle w:val="Heading1"/>
        <w:pBdr>
          <w:bottom w:val="single" w:sz="6" w:space="1" w:color="000000"/>
        </w:pBdr>
        <w:spacing w:before="240" w:after="120"/>
      </w:pPr>
      <w:r>
        <w:rPr>
          <w:b/>
          <w:bCs/>
          <w:color w:val="1F3864"/>
          <w:sz w:val="26"/>
          <w:szCs w:val="26"/>
        </w:rPr>
        <w:t>EXPERIENCE</w:t>
      </w:r>
    </w:p>
    <w:p w14:paraId="53C6EC4B" w14:textId="77777777" w:rsidR="0071500E" w:rsidRPr="002D5A98" w:rsidRDefault="00000000">
      <w:pPr>
        <w:tabs>
          <w:tab w:val="right" w:pos="9026"/>
        </w:tabs>
        <w:spacing w:before="180" w:after="40"/>
        <w:rPr>
          <w:sz w:val="20"/>
        </w:rPr>
      </w:pPr>
      <w:proofErr w:type="gramStart"/>
      <w:r w:rsidRPr="002D5A98">
        <w:rPr>
          <w:b/>
          <w:bCs/>
          <w:sz w:val="20"/>
        </w:rPr>
        <w:t>Verizon  —</w:t>
      </w:r>
      <w:proofErr w:type="gramEnd"/>
      <w:r w:rsidRPr="002D5A98">
        <w:rPr>
          <w:b/>
          <w:bCs/>
          <w:sz w:val="20"/>
        </w:rPr>
        <w:t xml:space="preserve">  Supervisor, Network Operations (Video Services)</w:t>
      </w:r>
      <w:r w:rsidRPr="002D5A98">
        <w:rPr>
          <w:b/>
          <w:bCs/>
          <w:sz w:val="20"/>
        </w:rPr>
        <w:tab/>
        <w:t>May 2025 – Dec 2025</w:t>
      </w:r>
    </w:p>
    <w:p w14:paraId="1163CEBE" w14:textId="77777777" w:rsidR="0071500E" w:rsidRPr="002D5A98" w:rsidRDefault="00000000">
      <w:pPr>
        <w:spacing w:after="60"/>
        <w:rPr>
          <w:sz w:val="20"/>
        </w:rPr>
      </w:pPr>
      <w:r w:rsidRPr="002D5A98">
        <w:rPr>
          <w:i/>
          <w:iCs/>
          <w:sz w:val="20"/>
          <w:szCs w:val="20"/>
        </w:rPr>
        <w:t>Ashburn, VA</w:t>
      </w:r>
    </w:p>
    <w:p w14:paraId="3CFF0C2A" w14:textId="77777777" w:rsidR="0071500E" w:rsidRPr="002D5A98" w:rsidRDefault="00000000" w:rsidP="002D5A98">
      <w:pPr>
        <w:spacing w:after="80" w:line="192" w:lineRule="auto"/>
        <w:rPr>
          <w:sz w:val="20"/>
        </w:rPr>
      </w:pPr>
      <w:r w:rsidRPr="002D5A98">
        <w:rPr>
          <w:i/>
          <w:iCs/>
          <w:sz w:val="20"/>
          <w:szCs w:val="20"/>
        </w:rPr>
        <w:t>Led mission-critical video and network operations for enterprise-scale services, owning operational documentation, runbooks, and executive-facing technical briefings in a 24/7 high-availability environment.</w:t>
      </w:r>
    </w:p>
    <w:p w14:paraId="1F82897E" w14:textId="77777777" w:rsidR="0071500E" w:rsidRPr="002D5A98" w:rsidRDefault="00000000" w:rsidP="002D5A98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Led and developed two technical teams of 10–22 engineers — conducting regular 1-on-1s, providing actionable feedback, and supporting individual career growth.</w:t>
      </w:r>
    </w:p>
    <w:p w14:paraId="6DE15F44" w14:textId="77777777" w:rsidR="0071500E" w:rsidRPr="002D5A98" w:rsidRDefault="00000000" w:rsidP="002D5A98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Authored and continuously improved operational runbooks, incident playbooks, and process documentation that reduced catastrophic outages by 15%+ and standardized response across shifts.</w:t>
      </w:r>
    </w:p>
    <w:p w14:paraId="7A10B241" w14:textId="77777777" w:rsidR="0071500E" w:rsidRPr="002D5A98" w:rsidRDefault="00000000" w:rsidP="002D5A98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Served as the primary bridge between engineering, operations, and senior leadership — translating deeply technical incident detail into clear, decision-ready written briefings.</w:t>
      </w:r>
    </w:p>
    <w:p w14:paraId="6D935FDF" w14:textId="77777777" w:rsidR="0071500E" w:rsidRPr="002D5A98" w:rsidRDefault="00000000" w:rsidP="002D5A98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Partnered cross-functionally with engineering and product-adjacent teams to embed documentation and communications into release, change, and incident workflows.</w:t>
      </w:r>
    </w:p>
    <w:p w14:paraId="49D1DC61" w14:textId="77777777" w:rsidR="0071500E" w:rsidRPr="002D5A98" w:rsidRDefault="00000000" w:rsidP="002D5A98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Used Splunk and Finesse data to identify documentation and process gaps, prioritize updates, and measure the impact of operational content.</w:t>
      </w:r>
    </w:p>
    <w:p w14:paraId="13006483" w14:textId="77777777" w:rsidR="0071500E" w:rsidRPr="002D5A98" w:rsidRDefault="00000000" w:rsidP="002D5A98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Presented operational findings, architecture-impact summaries, and strategic recommendations to senior leadership supporting investment decisions for 16M+ customers.</w:t>
      </w:r>
    </w:p>
    <w:p w14:paraId="111C9EF4" w14:textId="77777777" w:rsidR="0071500E" w:rsidRPr="002D5A98" w:rsidRDefault="00000000" w:rsidP="002D5A98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Maintained 100% compliance with operational security and governance documentation standards.</w:t>
      </w:r>
    </w:p>
    <w:p w14:paraId="120AB44F" w14:textId="77777777" w:rsidR="0071500E" w:rsidRPr="002D5A98" w:rsidRDefault="00000000">
      <w:pPr>
        <w:tabs>
          <w:tab w:val="right" w:pos="9026"/>
        </w:tabs>
        <w:spacing w:before="180" w:after="40"/>
        <w:rPr>
          <w:sz w:val="20"/>
        </w:rPr>
      </w:pPr>
      <w:proofErr w:type="gramStart"/>
      <w:r w:rsidRPr="002D5A98">
        <w:rPr>
          <w:b/>
          <w:bCs/>
          <w:sz w:val="20"/>
        </w:rPr>
        <w:t>Verizon  —</w:t>
      </w:r>
      <w:proofErr w:type="gramEnd"/>
      <w:r w:rsidRPr="002D5A98">
        <w:rPr>
          <w:b/>
          <w:bCs/>
          <w:sz w:val="20"/>
        </w:rPr>
        <w:t xml:space="preserve">  Customer Service Supervisor, Fiber Services</w:t>
      </w:r>
      <w:r w:rsidRPr="002D5A98">
        <w:rPr>
          <w:b/>
          <w:bCs/>
          <w:sz w:val="20"/>
        </w:rPr>
        <w:tab/>
        <w:t>Nov 2024 – May 2025</w:t>
      </w:r>
    </w:p>
    <w:p w14:paraId="3FB400FB" w14:textId="77777777" w:rsidR="0071500E" w:rsidRPr="002D5A98" w:rsidRDefault="00000000">
      <w:pPr>
        <w:spacing w:after="60"/>
        <w:rPr>
          <w:sz w:val="20"/>
        </w:rPr>
      </w:pPr>
      <w:r w:rsidRPr="002D5A98">
        <w:rPr>
          <w:i/>
          <w:iCs/>
          <w:sz w:val="20"/>
          <w:szCs w:val="20"/>
        </w:rPr>
        <w:t>Ashburn, VA</w:t>
      </w:r>
    </w:p>
    <w:p w14:paraId="7796858E" w14:textId="77777777" w:rsidR="0071500E" w:rsidRPr="002D5A98" w:rsidRDefault="00000000" w:rsidP="00A928C7">
      <w:pPr>
        <w:spacing w:after="80" w:line="192" w:lineRule="auto"/>
        <w:rPr>
          <w:sz w:val="20"/>
        </w:rPr>
      </w:pPr>
      <w:r w:rsidRPr="002D5A98">
        <w:rPr>
          <w:i/>
          <w:iCs/>
          <w:sz w:val="20"/>
          <w:szCs w:val="20"/>
        </w:rPr>
        <w:t>Led customer-support team focused on customer experience, technical issue resolution, and content-driven enablement.</w:t>
      </w:r>
    </w:p>
    <w:p w14:paraId="648E99C3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Supervised, coached, and mentored 18–22 Fiber Customer Service Analysts handling complex residential and business technical environments.</w:t>
      </w:r>
    </w:p>
    <w:p w14:paraId="4DADAD5F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Designed and delivered onboarding curriculum, training materials, and reference documentation that improved technical proficiency and service consistency by 30%.</w:t>
      </w:r>
    </w:p>
    <w:p w14:paraId="1AE1060E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lastRenderedPageBreak/>
        <w:t>Drove a 50% improvement in team performance scores and a 35% lift in first-contact resolution through targeted coaching, clearer guidance materials, and refined workflow documentation.</w:t>
      </w:r>
    </w:p>
    <w:p w14:paraId="45B21A2E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Standardized escalation and customer-impact documentation, improving consistency across analysts and leadership reporting.</w:t>
      </w:r>
    </w:p>
    <w:p w14:paraId="5CA34168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Acted as the trusted communications channel between frontline teams, engineering escalations, and leadership.</w:t>
      </w:r>
    </w:p>
    <w:p w14:paraId="7E1125CB" w14:textId="77777777" w:rsidR="0071500E" w:rsidRPr="002D5A98" w:rsidRDefault="00000000">
      <w:pPr>
        <w:tabs>
          <w:tab w:val="right" w:pos="9026"/>
        </w:tabs>
        <w:spacing w:before="180" w:after="40"/>
        <w:rPr>
          <w:sz w:val="20"/>
        </w:rPr>
      </w:pPr>
      <w:proofErr w:type="gramStart"/>
      <w:r w:rsidRPr="002D5A98">
        <w:rPr>
          <w:b/>
          <w:bCs/>
          <w:sz w:val="20"/>
        </w:rPr>
        <w:t>Verizon  —</w:t>
      </w:r>
      <w:proofErr w:type="gramEnd"/>
      <w:r w:rsidRPr="002D5A98">
        <w:rPr>
          <w:b/>
          <w:bCs/>
          <w:sz w:val="20"/>
        </w:rPr>
        <w:t xml:space="preserve">  Fiber Customer Service Analyst</w:t>
      </w:r>
      <w:r w:rsidRPr="002D5A98">
        <w:rPr>
          <w:b/>
          <w:bCs/>
          <w:sz w:val="20"/>
        </w:rPr>
        <w:tab/>
        <w:t>Nov 2014 – Nov 2024</w:t>
      </w:r>
    </w:p>
    <w:p w14:paraId="72E3D5FA" w14:textId="77777777" w:rsidR="0071500E" w:rsidRPr="002D5A98" w:rsidRDefault="00000000">
      <w:pPr>
        <w:spacing w:after="60"/>
        <w:rPr>
          <w:sz w:val="20"/>
        </w:rPr>
      </w:pPr>
      <w:r w:rsidRPr="002D5A98">
        <w:rPr>
          <w:i/>
          <w:iCs/>
          <w:sz w:val="20"/>
          <w:szCs w:val="20"/>
        </w:rPr>
        <w:t>Ashburn, VA</w:t>
      </w:r>
    </w:p>
    <w:p w14:paraId="2994D3FA" w14:textId="77777777" w:rsidR="0071500E" w:rsidRPr="002D5A98" w:rsidRDefault="00000000" w:rsidP="00A928C7">
      <w:pPr>
        <w:spacing w:after="80" w:line="192" w:lineRule="auto"/>
        <w:rPr>
          <w:sz w:val="20"/>
        </w:rPr>
      </w:pPr>
      <w:r w:rsidRPr="002D5A98">
        <w:rPr>
          <w:i/>
          <w:iCs/>
          <w:sz w:val="20"/>
          <w:szCs w:val="20"/>
        </w:rPr>
        <w:t>Delivered advanced technical support and customer-facing communications in a fast-paced fiber telecommunications environment, consistently exceeding performance goals.</w:t>
      </w:r>
    </w:p>
    <w:p w14:paraId="4D94F6E9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Created and delivered technical training sessions, knowledge articles, and onboarding materials that improved technical service quality and ramp time for new hires.</w:t>
      </w:r>
    </w:p>
    <w:p w14:paraId="66D1215C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Served as a trusted technical escalation resource for complex customer issues involving fiber services, connectivity, and integration.</w:t>
      </w:r>
    </w:p>
    <w:p w14:paraId="7FF9A2A8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Achieved up to 115% of performance targets while maintaining exceptional customer satisfaction metrics.</w:t>
      </w:r>
    </w:p>
    <w:p w14:paraId="26E1F7E0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Earned Verizon Presidential Club recognition — a $10,000 award for elite customer service and sales performance.</w:t>
      </w:r>
    </w:p>
    <w:p w14:paraId="45EF14FB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Selected for Engagement and Bridge-Building Teams focused on improving cross-team collaboration and content/process consistency.</w:t>
      </w:r>
    </w:p>
    <w:p w14:paraId="0004BB67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Maintained a 100% implementation rate for submitted recommendations on operational and content improvements.</w:t>
      </w:r>
    </w:p>
    <w:p w14:paraId="50960634" w14:textId="77777777" w:rsidR="0071500E" w:rsidRPr="002D5A98" w:rsidRDefault="00000000">
      <w:pPr>
        <w:tabs>
          <w:tab w:val="right" w:pos="9026"/>
        </w:tabs>
        <w:spacing w:before="180" w:after="40"/>
        <w:rPr>
          <w:sz w:val="20"/>
        </w:rPr>
      </w:pPr>
      <w:r w:rsidRPr="002D5A98">
        <w:rPr>
          <w:b/>
          <w:bCs/>
          <w:sz w:val="20"/>
        </w:rPr>
        <w:t>Pension Benefit Guaranty Corporation (</w:t>
      </w:r>
      <w:proofErr w:type="gramStart"/>
      <w:r w:rsidRPr="002D5A98">
        <w:rPr>
          <w:b/>
          <w:bCs/>
          <w:sz w:val="20"/>
        </w:rPr>
        <w:t>PBGC)  —</w:t>
      </w:r>
      <w:proofErr w:type="gramEnd"/>
      <w:r w:rsidRPr="002D5A98">
        <w:rPr>
          <w:b/>
          <w:bCs/>
          <w:sz w:val="20"/>
        </w:rPr>
        <w:t xml:space="preserve">  Visual Information Specialist</w:t>
      </w:r>
      <w:r w:rsidRPr="002D5A98">
        <w:rPr>
          <w:b/>
          <w:bCs/>
          <w:sz w:val="20"/>
        </w:rPr>
        <w:tab/>
        <w:t>Jan 2004 – Dec 2011</w:t>
      </w:r>
    </w:p>
    <w:p w14:paraId="2678E40B" w14:textId="77777777" w:rsidR="0071500E" w:rsidRPr="002D5A98" w:rsidRDefault="00000000">
      <w:pPr>
        <w:spacing w:after="60"/>
        <w:rPr>
          <w:sz w:val="20"/>
        </w:rPr>
      </w:pPr>
      <w:r w:rsidRPr="002D5A98">
        <w:rPr>
          <w:i/>
          <w:iCs/>
          <w:sz w:val="20"/>
          <w:szCs w:val="20"/>
        </w:rPr>
        <w:t>Washington, DC</w:t>
      </w:r>
    </w:p>
    <w:p w14:paraId="06D13199" w14:textId="77777777" w:rsidR="0071500E" w:rsidRPr="002D5A98" w:rsidRDefault="00000000" w:rsidP="00A928C7">
      <w:pPr>
        <w:spacing w:after="80" w:line="192" w:lineRule="auto"/>
        <w:rPr>
          <w:sz w:val="20"/>
        </w:rPr>
      </w:pPr>
      <w:r w:rsidRPr="002D5A98">
        <w:rPr>
          <w:i/>
          <w:iCs/>
          <w:sz w:val="20"/>
          <w:szCs w:val="20"/>
        </w:rPr>
        <w:t>Led visual communications, technical illustration, and stakeholder-facing content for an enterprise federal agency — translating complex policy, financial, and technical material into clear, accessible deliverables.</w:t>
      </w:r>
    </w:p>
    <w:p w14:paraId="22686585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Translated complex policy, financial, and technical material into clear, accessible content for diverse internal and external audiences — the same core skill required for engineer-to-customer documentation.</w:t>
      </w:r>
    </w:p>
    <w:p w14:paraId="1A0B55DE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Produced architectural-style diagrams, infographics, and presentation materials supporting executive decisions, training, and stakeholder enablement.</w:t>
      </w:r>
    </w:p>
    <w:p w14:paraId="3FE9E21E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Project Lead on a $1.2M television studio proposal — securing executive buy-in through clearly written, well-structured technical and business documentation.</w:t>
      </w:r>
    </w:p>
    <w:p w14:paraId="0A9462C8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Led 90% of high-visibility multimedia and communications projects, enforcing brand and style-guide consistency across all content.</w:t>
      </w:r>
    </w:p>
    <w:p w14:paraId="799E49E0" w14:textId="77777777" w:rsidR="0071500E" w:rsidRPr="002D5A98" w:rsidRDefault="00000000" w:rsidP="00A928C7">
      <w:pPr>
        <w:pStyle w:val="ListParagraph"/>
        <w:numPr>
          <w:ilvl w:val="0"/>
          <w:numId w:val="2"/>
        </w:numPr>
        <w:spacing w:after="40" w:line="192" w:lineRule="auto"/>
        <w:rPr>
          <w:sz w:val="20"/>
        </w:rPr>
      </w:pPr>
      <w:r w:rsidRPr="002D5A98">
        <w:rPr>
          <w:sz w:val="20"/>
        </w:rPr>
        <w:t>Increased participation in corporate events by 40% through clearer information design and audience-targeted communication.</w:t>
      </w:r>
    </w:p>
    <w:p w14:paraId="36FB094A" w14:textId="77777777" w:rsidR="0071500E" w:rsidRDefault="00000000">
      <w:pPr>
        <w:pStyle w:val="Heading1"/>
        <w:pBdr>
          <w:bottom w:val="single" w:sz="6" w:space="1" w:color="000000"/>
        </w:pBdr>
        <w:spacing w:before="240" w:after="120"/>
      </w:pPr>
      <w:r>
        <w:rPr>
          <w:b/>
          <w:bCs/>
          <w:color w:val="1F3864"/>
          <w:sz w:val="26"/>
          <w:szCs w:val="26"/>
        </w:rPr>
        <w:t>EDUCATION</w:t>
      </w:r>
    </w:p>
    <w:p w14:paraId="57A03259" w14:textId="77777777" w:rsidR="0071500E" w:rsidRPr="002D5A98" w:rsidRDefault="00000000" w:rsidP="00A928C7">
      <w:pPr>
        <w:spacing w:after="80" w:line="192" w:lineRule="auto"/>
        <w:rPr>
          <w:sz w:val="20"/>
        </w:rPr>
      </w:pPr>
      <w:r w:rsidRPr="002D5A98">
        <w:rPr>
          <w:sz w:val="20"/>
        </w:rPr>
        <w:t>Anne Arundel Community College — 2013 Certificate, Networking &amp; Cybersecurity</w:t>
      </w:r>
    </w:p>
    <w:p w14:paraId="37B871B3" w14:textId="77777777" w:rsidR="0071500E" w:rsidRPr="002D5A98" w:rsidRDefault="00000000" w:rsidP="00A928C7">
      <w:pPr>
        <w:spacing w:after="80" w:line="192" w:lineRule="auto"/>
        <w:rPr>
          <w:sz w:val="20"/>
        </w:rPr>
      </w:pPr>
      <w:r w:rsidRPr="002D5A98">
        <w:rPr>
          <w:sz w:val="20"/>
        </w:rPr>
        <w:t xml:space="preserve">Art Institute of Washington — 2002–2005, Multimedia &amp; Graphic Arts (3 years completed of </w:t>
      </w:r>
      <w:proofErr w:type="gramStart"/>
      <w:r w:rsidRPr="002D5A98">
        <w:rPr>
          <w:sz w:val="20"/>
        </w:rPr>
        <w:t>Bachelor's Degree</w:t>
      </w:r>
      <w:proofErr w:type="gramEnd"/>
      <w:r w:rsidRPr="002D5A98">
        <w:rPr>
          <w:sz w:val="20"/>
        </w:rPr>
        <w:t>)</w:t>
      </w:r>
    </w:p>
    <w:p w14:paraId="39EEB30C" w14:textId="77777777" w:rsidR="0071500E" w:rsidRDefault="00000000">
      <w:pPr>
        <w:pStyle w:val="Heading1"/>
        <w:pBdr>
          <w:bottom w:val="single" w:sz="6" w:space="1" w:color="000000"/>
        </w:pBdr>
        <w:spacing w:before="240" w:after="120"/>
      </w:pPr>
      <w:r>
        <w:rPr>
          <w:b/>
          <w:bCs/>
          <w:color w:val="1F3864"/>
          <w:sz w:val="26"/>
          <w:szCs w:val="26"/>
        </w:rPr>
        <w:t>CERTIFICATIONS &amp; AWARDS</w:t>
      </w:r>
    </w:p>
    <w:p w14:paraId="1557B718" w14:textId="77777777" w:rsidR="0071500E" w:rsidRPr="002D5A98" w:rsidRDefault="00000000" w:rsidP="00A928C7">
      <w:pPr>
        <w:pStyle w:val="ListParagraph"/>
        <w:numPr>
          <w:ilvl w:val="0"/>
          <w:numId w:val="3"/>
        </w:numPr>
        <w:spacing w:after="20" w:line="192" w:lineRule="auto"/>
        <w:ind w:hanging="245"/>
        <w:rPr>
          <w:sz w:val="20"/>
        </w:rPr>
      </w:pPr>
      <w:r w:rsidRPr="002D5A98">
        <w:rPr>
          <w:sz w:val="20"/>
        </w:rPr>
        <w:t>CompTIA A+</w:t>
      </w:r>
    </w:p>
    <w:p w14:paraId="6117BE20" w14:textId="77777777" w:rsidR="0071500E" w:rsidRPr="002D5A98" w:rsidRDefault="00000000" w:rsidP="00A928C7">
      <w:pPr>
        <w:pStyle w:val="ListParagraph"/>
        <w:numPr>
          <w:ilvl w:val="0"/>
          <w:numId w:val="3"/>
        </w:numPr>
        <w:spacing w:after="20" w:line="192" w:lineRule="auto"/>
        <w:ind w:hanging="245"/>
        <w:rPr>
          <w:sz w:val="20"/>
        </w:rPr>
      </w:pPr>
      <w:r w:rsidRPr="002D5A98">
        <w:rPr>
          <w:sz w:val="20"/>
        </w:rPr>
        <w:t>CompTIA Network+</w:t>
      </w:r>
    </w:p>
    <w:p w14:paraId="66E5CA7B" w14:textId="77777777" w:rsidR="0071500E" w:rsidRPr="002D5A98" w:rsidRDefault="00000000" w:rsidP="00A928C7">
      <w:pPr>
        <w:pStyle w:val="ListParagraph"/>
        <w:numPr>
          <w:ilvl w:val="0"/>
          <w:numId w:val="3"/>
        </w:numPr>
        <w:spacing w:after="20" w:line="192" w:lineRule="auto"/>
        <w:ind w:hanging="245"/>
        <w:rPr>
          <w:sz w:val="20"/>
        </w:rPr>
      </w:pPr>
      <w:r w:rsidRPr="002D5A98">
        <w:rPr>
          <w:sz w:val="20"/>
        </w:rPr>
        <w:t>CompTIA Security+</w:t>
      </w:r>
    </w:p>
    <w:p w14:paraId="1895D05D" w14:textId="77777777" w:rsidR="0071500E" w:rsidRPr="002D5A98" w:rsidRDefault="00000000" w:rsidP="00A928C7">
      <w:pPr>
        <w:pStyle w:val="ListParagraph"/>
        <w:numPr>
          <w:ilvl w:val="0"/>
          <w:numId w:val="3"/>
        </w:numPr>
        <w:spacing w:after="20" w:line="192" w:lineRule="auto"/>
        <w:ind w:hanging="245"/>
        <w:rPr>
          <w:sz w:val="20"/>
        </w:rPr>
      </w:pPr>
      <w:r w:rsidRPr="002D5A98">
        <w:rPr>
          <w:sz w:val="20"/>
        </w:rPr>
        <w:t>Cisco Certified Network Associate (CCNA)</w:t>
      </w:r>
    </w:p>
    <w:p w14:paraId="4667470B" w14:textId="77777777" w:rsidR="0071500E" w:rsidRPr="002D5A98" w:rsidRDefault="00000000" w:rsidP="00A928C7">
      <w:pPr>
        <w:pStyle w:val="ListParagraph"/>
        <w:numPr>
          <w:ilvl w:val="0"/>
          <w:numId w:val="3"/>
        </w:numPr>
        <w:spacing w:after="20" w:line="192" w:lineRule="auto"/>
        <w:ind w:hanging="245"/>
        <w:rPr>
          <w:sz w:val="20"/>
        </w:rPr>
      </w:pPr>
      <w:r w:rsidRPr="002D5A98">
        <w:rPr>
          <w:sz w:val="20"/>
        </w:rPr>
        <w:t>Verizon Presidential Club Award</w:t>
      </w:r>
    </w:p>
    <w:p w14:paraId="031D40E0" w14:textId="77777777" w:rsidR="0071500E" w:rsidRPr="002D5A98" w:rsidRDefault="00000000" w:rsidP="00A928C7">
      <w:pPr>
        <w:pStyle w:val="ListParagraph"/>
        <w:numPr>
          <w:ilvl w:val="0"/>
          <w:numId w:val="3"/>
        </w:numPr>
        <w:spacing w:after="20" w:line="192" w:lineRule="auto"/>
        <w:ind w:hanging="245"/>
        <w:rPr>
          <w:sz w:val="20"/>
        </w:rPr>
      </w:pPr>
      <w:r w:rsidRPr="002D5A98">
        <w:rPr>
          <w:sz w:val="20"/>
        </w:rPr>
        <w:t>Competent Toastmaster — Division &amp; District Speech Champion</w:t>
      </w:r>
    </w:p>
    <w:p w14:paraId="144E769E" w14:textId="77777777" w:rsidR="0071500E" w:rsidRDefault="00000000">
      <w:pPr>
        <w:pStyle w:val="Heading1"/>
        <w:pBdr>
          <w:bottom w:val="single" w:sz="6" w:space="1" w:color="000000"/>
        </w:pBdr>
        <w:spacing w:before="240" w:after="120"/>
      </w:pPr>
      <w:r>
        <w:rPr>
          <w:b/>
          <w:bCs/>
          <w:color w:val="1F3864"/>
          <w:sz w:val="26"/>
          <w:szCs w:val="26"/>
        </w:rPr>
        <w:t>EXECUTIVE DIFFERENTIATORS</w:t>
      </w:r>
    </w:p>
    <w:p w14:paraId="21294972" w14:textId="77777777" w:rsidR="0071500E" w:rsidRPr="002D5A98" w:rsidRDefault="00000000" w:rsidP="00A928C7">
      <w:pPr>
        <w:pStyle w:val="ListParagraph"/>
        <w:numPr>
          <w:ilvl w:val="0"/>
          <w:numId w:val="3"/>
        </w:numPr>
        <w:spacing w:after="20" w:line="192" w:lineRule="auto"/>
        <w:rPr>
          <w:sz w:val="20"/>
        </w:rPr>
      </w:pPr>
      <w:r w:rsidRPr="002D5A98">
        <w:rPr>
          <w:sz w:val="20"/>
        </w:rPr>
        <w:t>Rare blend of technical communications, team leadership, and visual storytelling — uniquely suited to documentation strategy for technical software.</w:t>
      </w:r>
    </w:p>
    <w:p w14:paraId="47F34DD1" w14:textId="77777777" w:rsidR="0071500E" w:rsidRPr="002D5A98" w:rsidRDefault="00000000" w:rsidP="00A928C7">
      <w:pPr>
        <w:pStyle w:val="ListParagraph"/>
        <w:numPr>
          <w:ilvl w:val="0"/>
          <w:numId w:val="3"/>
        </w:numPr>
        <w:spacing w:after="20" w:line="192" w:lineRule="auto"/>
        <w:rPr>
          <w:sz w:val="20"/>
        </w:rPr>
      </w:pPr>
      <w:r w:rsidRPr="002D5A98">
        <w:rPr>
          <w:sz w:val="20"/>
        </w:rPr>
        <w:t>Translates deeply technical concepts into clear, audience-aware content for engineers, product managers, architects, and senior leadership.</w:t>
      </w:r>
    </w:p>
    <w:p w14:paraId="5BFD15A1" w14:textId="77777777" w:rsidR="0071500E" w:rsidRPr="002D5A98" w:rsidRDefault="00000000" w:rsidP="00A928C7">
      <w:pPr>
        <w:pStyle w:val="ListParagraph"/>
        <w:numPr>
          <w:ilvl w:val="0"/>
          <w:numId w:val="3"/>
        </w:numPr>
        <w:spacing w:after="20" w:line="192" w:lineRule="auto"/>
        <w:rPr>
          <w:sz w:val="20"/>
        </w:rPr>
      </w:pPr>
      <w:r w:rsidRPr="002D5A98">
        <w:rPr>
          <w:sz w:val="20"/>
        </w:rPr>
        <w:t>Builds and mentors high-performing teams while staying hands-on with writing, editorial review, and quality assurance.</w:t>
      </w:r>
    </w:p>
    <w:p w14:paraId="17339F00" w14:textId="77777777" w:rsidR="0071500E" w:rsidRPr="002D5A98" w:rsidRDefault="00000000" w:rsidP="00A928C7">
      <w:pPr>
        <w:pStyle w:val="ListParagraph"/>
        <w:numPr>
          <w:ilvl w:val="0"/>
          <w:numId w:val="3"/>
        </w:numPr>
        <w:spacing w:after="20" w:line="192" w:lineRule="auto"/>
        <w:rPr>
          <w:sz w:val="20"/>
        </w:rPr>
      </w:pPr>
      <w:r w:rsidRPr="002D5A98">
        <w:rPr>
          <w:sz w:val="20"/>
        </w:rPr>
        <w:t>Customer-obsessed communicator with measurable impact on onboarding, adoption, and customer success metrics.</w:t>
      </w:r>
    </w:p>
    <w:p w14:paraId="326790DA" w14:textId="77777777" w:rsidR="0071500E" w:rsidRPr="002D5A98" w:rsidRDefault="00000000" w:rsidP="00A928C7">
      <w:pPr>
        <w:pStyle w:val="ListParagraph"/>
        <w:numPr>
          <w:ilvl w:val="0"/>
          <w:numId w:val="3"/>
        </w:numPr>
        <w:spacing w:after="20" w:line="192" w:lineRule="auto"/>
        <w:rPr>
          <w:sz w:val="20"/>
        </w:rPr>
      </w:pPr>
      <w:r w:rsidRPr="002D5A98">
        <w:rPr>
          <w:sz w:val="20"/>
        </w:rPr>
        <w:t>Balances documentation vision and strategy with execution discipline in fast-moving, high-stakes environments.</w:t>
      </w:r>
    </w:p>
    <w:p w14:paraId="4A2CCA78" w14:textId="77777777" w:rsidR="0071500E" w:rsidRDefault="00000000" w:rsidP="00A928C7">
      <w:pPr>
        <w:pStyle w:val="Heading1"/>
        <w:pBdr>
          <w:bottom w:val="single" w:sz="6" w:space="1" w:color="000000"/>
        </w:pBdr>
        <w:spacing w:before="240" w:after="120" w:line="192" w:lineRule="auto"/>
      </w:pPr>
      <w:r>
        <w:rPr>
          <w:b/>
          <w:bCs/>
          <w:color w:val="1F3864"/>
          <w:sz w:val="26"/>
          <w:szCs w:val="26"/>
        </w:rPr>
        <w:t>Contact</w:t>
      </w:r>
    </w:p>
    <w:p w14:paraId="00DF4031" w14:textId="4D115C04" w:rsidR="0071500E" w:rsidRPr="002D5A98" w:rsidRDefault="00000000" w:rsidP="00A928C7">
      <w:pPr>
        <w:spacing w:after="80" w:line="192" w:lineRule="auto"/>
        <w:rPr>
          <w:sz w:val="20"/>
        </w:rPr>
      </w:pPr>
      <w:r w:rsidRPr="002D5A98">
        <w:rPr>
          <w:sz w:val="20"/>
        </w:rPr>
        <w:t>Phone: 410.946.7603</w:t>
      </w:r>
      <w:r w:rsidR="00A928C7">
        <w:rPr>
          <w:sz w:val="20"/>
        </w:rPr>
        <w:t>; Location</w:t>
      </w:r>
      <w:r w:rsidRPr="002D5A98">
        <w:rPr>
          <w:sz w:val="20"/>
        </w:rPr>
        <w:t>: Washington, DC / Laurel, MD</w:t>
      </w:r>
      <w:r w:rsidR="00A928C7">
        <w:rPr>
          <w:sz w:val="20"/>
        </w:rPr>
        <w:t xml:space="preserve">;  </w:t>
      </w:r>
      <w:r w:rsidRPr="002D5A98">
        <w:rPr>
          <w:sz w:val="20"/>
        </w:rPr>
        <w:t>Email: Michelebarksdale@gmail.com</w:t>
      </w:r>
    </w:p>
    <w:sectPr w:rsidR="0071500E" w:rsidRPr="002D5A98" w:rsidSect="00A928C7">
      <w:pgSz w:w="12240" w:h="15840"/>
      <w:pgMar w:top="297" w:right="1080" w:bottom="468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A053C"/>
    <w:multiLevelType w:val="hybridMultilevel"/>
    <w:tmpl w:val="2102C042"/>
    <w:lvl w:ilvl="0" w:tplc="5D8C4672">
      <w:start w:val="1"/>
      <w:numFmt w:val="bullet"/>
      <w:lvlText w:val="●"/>
      <w:lvlJc w:val="left"/>
      <w:pPr>
        <w:ind w:left="720" w:hanging="360"/>
      </w:pPr>
    </w:lvl>
    <w:lvl w:ilvl="1" w:tplc="E702DE9E">
      <w:start w:val="1"/>
      <w:numFmt w:val="bullet"/>
      <w:lvlText w:val="○"/>
      <w:lvlJc w:val="left"/>
      <w:pPr>
        <w:ind w:left="1440" w:hanging="360"/>
      </w:pPr>
    </w:lvl>
    <w:lvl w:ilvl="2" w:tplc="DE40F0EC">
      <w:start w:val="1"/>
      <w:numFmt w:val="bullet"/>
      <w:lvlText w:val="■"/>
      <w:lvlJc w:val="left"/>
      <w:pPr>
        <w:ind w:left="2160" w:hanging="360"/>
      </w:pPr>
    </w:lvl>
    <w:lvl w:ilvl="3" w:tplc="3264A592">
      <w:start w:val="1"/>
      <w:numFmt w:val="bullet"/>
      <w:lvlText w:val="●"/>
      <w:lvlJc w:val="left"/>
      <w:pPr>
        <w:ind w:left="2880" w:hanging="360"/>
      </w:pPr>
    </w:lvl>
    <w:lvl w:ilvl="4" w:tplc="3AA06570">
      <w:start w:val="1"/>
      <w:numFmt w:val="bullet"/>
      <w:lvlText w:val="○"/>
      <w:lvlJc w:val="left"/>
      <w:pPr>
        <w:ind w:left="3600" w:hanging="360"/>
      </w:pPr>
    </w:lvl>
    <w:lvl w:ilvl="5" w:tplc="EE3ADB8A">
      <w:start w:val="1"/>
      <w:numFmt w:val="bullet"/>
      <w:lvlText w:val="■"/>
      <w:lvlJc w:val="left"/>
      <w:pPr>
        <w:ind w:left="4320" w:hanging="360"/>
      </w:pPr>
    </w:lvl>
    <w:lvl w:ilvl="6" w:tplc="F8C0A47C">
      <w:start w:val="1"/>
      <w:numFmt w:val="bullet"/>
      <w:lvlText w:val="●"/>
      <w:lvlJc w:val="left"/>
      <w:pPr>
        <w:ind w:left="5040" w:hanging="360"/>
      </w:pPr>
    </w:lvl>
    <w:lvl w:ilvl="7" w:tplc="A052F01C">
      <w:start w:val="1"/>
      <w:numFmt w:val="bullet"/>
      <w:lvlText w:val="●"/>
      <w:lvlJc w:val="left"/>
      <w:pPr>
        <w:ind w:left="5760" w:hanging="360"/>
      </w:pPr>
    </w:lvl>
    <w:lvl w:ilvl="8" w:tplc="FC68B51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F7F03CE"/>
    <w:multiLevelType w:val="hybridMultilevel"/>
    <w:tmpl w:val="549658E6"/>
    <w:lvl w:ilvl="0" w:tplc="F604957C">
      <w:start w:val="1"/>
      <w:numFmt w:val="bullet"/>
      <w:lvlText w:val="▪"/>
      <w:lvlJc w:val="left"/>
      <w:pPr>
        <w:ind w:left="360" w:hanging="240"/>
      </w:pPr>
    </w:lvl>
    <w:lvl w:ilvl="1" w:tplc="63FAF0C6">
      <w:numFmt w:val="decimal"/>
      <w:lvlText w:val=""/>
      <w:lvlJc w:val="left"/>
    </w:lvl>
    <w:lvl w:ilvl="2" w:tplc="63F2D324">
      <w:numFmt w:val="decimal"/>
      <w:lvlText w:val=""/>
      <w:lvlJc w:val="left"/>
    </w:lvl>
    <w:lvl w:ilvl="3" w:tplc="BC86EBE4">
      <w:numFmt w:val="decimal"/>
      <w:lvlText w:val=""/>
      <w:lvlJc w:val="left"/>
    </w:lvl>
    <w:lvl w:ilvl="4" w:tplc="0B9E0282">
      <w:numFmt w:val="decimal"/>
      <w:lvlText w:val=""/>
      <w:lvlJc w:val="left"/>
    </w:lvl>
    <w:lvl w:ilvl="5" w:tplc="97729718">
      <w:numFmt w:val="decimal"/>
      <w:lvlText w:val=""/>
      <w:lvlJc w:val="left"/>
    </w:lvl>
    <w:lvl w:ilvl="6" w:tplc="0A76CB54">
      <w:numFmt w:val="decimal"/>
      <w:lvlText w:val=""/>
      <w:lvlJc w:val="left"/>
    </w:lvl>
    <w:lvl w:ilvl="7" w:tplc="D952CA52">
      <w:numFmt w:val="decimal"/>
      <w:lvlText w:val=""/>
      <w:lvlJc w:val="left"/>
    </w:lvl>
    <w:lvl w:ilvl="8" w:tplc="52CCB982">
      <w:numFmt w:val="decimal"/>
      <w:lvlText w:val=""/>
      <w:lvlJc w:val="left"/>
    </w:lvl>
  </w:abstractNum>
  <w:abstractNum w:abstractNumId="2" w15:restartNumberingAfterBreak="0">
    <w:nsid w:val="5AD266DA"/>
    <w:multiLevelType w:val="hybridMultilevel"/>
    <w:tmpl w:val="0F5E0136"/>
    <w:lvl w:ilvl="0" w:tplc="BBCC190A">
      <w:start w:val="1"/>
      <w:numFmt w:val="bullet"/>
      <w:lvlText w:val="▪"/>
      <w:lvlJc w:val="left"/>
      <w:pPr>
        <w:ind w:left="360" w:hanging="240"/>
      </w:pPr>
    </w:lvl>
    <w:lvl w:ilvl="1" w:tplc="D5325914">
      <w:numFmt w:val="decimal"/>
      <w:lvlText w:val=""/>
      <w:lvlJc w:val="left"/>
    </w:lvl>
    <w:lvl w:ilvl="2" w:tplc="A5924A3C">
      <w:numFmt w:val="decimal"/>
      <w:lvlText w:val=""/>
      <w:lvlJc w:val="left"/>
    </w:lvl>
    <w:lvl w:ilvl="3" w:tplc="2FA05F20">
      <w:numFmt w:val="decimal"/>
      <w:lvlText w:val=""/>
      <w:lvlJc w:val="left"/>
    </w:lvl>
    <w:lvl w:ilvl="4" w:tplc="DD8833CE">
      <w:numFmt w:val="decimal"/>
      <w:lvlText w:val=""/>
      <w:lvlJc w:val="left"/>
    </w:lvl>
    <w:lvl w:ilvl="5" w:tplc="E6C0DF9E">
      <w:numFmt w:val="decimal"/>
      <w:lvlText w:val=""/>
      <w:lvlJc w:val="left"/>
    </w:lvl>
    <w:lvl w:ilvl="6" w:tplc="70C2640E">
      <w:numFmt w:val="decimal"/>
      <w:lvlText w:val=""/>
      <w:lvlJc w:val="left"/>
    </w:lvl>
    <w:lvl w:ilvl="7" w:tplc="03900232">
      <w:numFmt w:val="decimal"/>
      <w:lvlText w:val=""/>
      <w:lvlJc w:val="left"/>
    </w:lvl>
    <w:lvl w:ilvl="8" w:tplc="77A2217E">
      <w:numFmt w:val="decimal"/>
      <w:lvlText w:val=""/>
      <w:lvlJc w:val="left"/>
    </w:lvl>
  </w:abstractNum>
  <w:num w:numId="1" w16cid:durableId="40639609">
    <w:abstractNumId w:val="0"/>
    <w:lvlOverride w:ilvl="0">
      <w:startOverride w:val="1"/>
    </w:lvlOverride>
  </w:num>
  <w:num w:numId="2" w16cid:durableId="83645752">
    <w:abstractNumId w:val="2"/>
    <w:lvlOverride w:ilvl="0">
      <w:startOverride w:val="1"/>
    </w:lvlOverride>
  </w:num>
  <w:num w:numId="3" w16cid:durableId="71142402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0E"/>
    <w:rsid w:val="002D5A98"/>
    <w:rsid w:val="0071500E"/>
    <w:rsid w:val="00A56AB2"/>
    <w:rsid w:val="00A9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F26C22"/>
  <w15:docId w15:val="{72EC13B0-DBD6-1343-A2AD-B67CEADD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984</Words>
  <Characters>7013</Characters>
  <Application>Microsoft Office Word</Application>
  <DocSecurity>0</DocSecurity>
  <Lines>118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MBK Light</cp:lastModifiedBy>
  <cp:revision>2</cp:revision>
  <dcterms:created xsi:type="dcterms:W3CDTF">2026-05-18T17:46:00Z</dcterms:created>
  <dcterms:modified xsi:type="dcterms:W3CDTF">2026-05-18T17:46:00Z</dcterms:modified>
</cp:coreProperties>
</file>