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A971" w14:textId="77777777" w:rsidR="00884BDA" w:rsidRPr="00B217C4" w:rsidRDefault="00884BDA" w:rsidP="00884BD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8B60BA6" w14:textId="77777777" w:rsidR="00884BDA" w:rsidRPr="00B217C4" w:rsidRDefault="00884BDA" w:rsidP="00884BD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1AE9B09B" w14:textId="77777777" w:rsidR="00884BDA" w:rsidRPr="00B217C4" w:rsidRDefault="00884BDA" w:rsidP="00884BDA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2E60A35" wp14:editId="5E2270D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8E0DC" w14:textId="77777777" w:rsidR="00884BDA" w:rsidRDefault="00884BDA" w:rsidP="00884BD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45471464" w14:textId="77777777" w:rsidR="00884BDA" w:rsidRPr="00B217C4" w:rsidRDefault="00884BDA" w:rsidP="00884BDA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6572438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ia10.com.br - Nivaldo Oliveira</w:t>
      </w:r>
    </w:p>
    <w:p w14:paraId="28153D48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35 - LEI DE INTRODUÇÃO ÀS NORMAS DO DIREITO BRASILEIRO (LINDB) NO ADM (PROBABILIDADE 20%)</w:t>
      </w:r>
    </w:p>
    <w:p w14:paraId="51DCAAD4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19925F49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MENSAGEM DO MENTOR: O PRAGMATISMO CONTRA O JURIDICISMO ABSTRATO</w:t>
      </w:r>
    </w:p>
    <w:p w14:paraId="1F5E25F3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Mentor</w:t>
      </w:r>
      <w:r w:rsidRPr="00CE636E">
        <w:t xml:space="preserve">, o tema </w:t>
      </w:r>
      <w:r w:rsidRPr="00CE636E">
        <w:rPr>
          <w:b/>
          <w:bCs/>
        </w:rPr>
        <w:t>LINDB no Direito Administrativo (20%)</w:t>
      </w:r>
      <w:r w:rsidRPr="00CE636E">
        <w:t xml:space="preserve"> refere-se às alterações trazidas pela Lei 13.655/2018. Essa "Nova LINDB" é um escudo para o gestor honesto, pois exige que os órgãos de controle (como o TCU) considerem as dificuldades reais do administrador antes de puni-lo. No </w:t>
      </w:r>
      <w:r w:rsidRPr="00CE636E">
        <w:rPr>
          <w:b/>
          <w:bCs/>
        </w:rPr>
        <w:t>ia10.com.br</w:t>
      </w:r>
      <w:r w:rsidRPr="00CE636E">
        <w:t xml:space="preserve">, focamos no combate ao "Direito Administrativo de Gabinete", aquele que julga sem conhecer a realidade. </w:t>
      </w:r>
      <w:r w:rsidRPr="00CE636E">
        <w:rPr>
          <w:b/>
          <w:bCs/>
        </w:rPr>
        <w:t>Ama a Jesus Cristo</w:t>
      </w:r>
      <w:r w:rsidRPr="00CE636E">
        <w:t>, o Juiz que conhece o coração e as circunstâncias, e entenda que a LINDB exige segurança jurídica e pragmatismo nas decisões públicas!</w:t>
      </w:r>
    </w:p>
    <w:p w14:paraId="79E2981E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04F2A3A0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1 - </w:t>
      </w:r>
      <w:r w:rsidRPr="00CE636E">
        <w:rPr>
          <w:rFonts w:ascii="Segoe UI Emoji" w:hAnsi="Segoe UI Emoji" w:cs="Segoe UI Emoji"/>
          <w:b/>
          <w:bCs/>
        </w:rPr>
        <w:t>🟦</w:t>
      </w:r>
      <w:r w:rsidRPr="00CE636E">
        <w:rPr>
          <w:b/>
          <w:bCs/>
        </w:rPr>
        <w:t xml:space="preserve"> O QUE VOCÊ APRENDERÁ COM ESTE MÓDULO (PEGADINHAS AZUIS)</w:t>
      </w:r>
    </w:p>
    <w:p w14:paraId="6B7BD3D1" w14:textId="77777777" w:rsidR="00CE636E" w:rsidRPr="00CE636E" w:rsidRDefault="00CE636E" w:rsidP="00884BDA">
      <w:pPr>
        <w:numPr>
          <w:ilvl w:val="0"/>
          <w:numId w:val="11"/>
        </w:numPr>
        <w:jc w:val="both"/>
      </w:pPr>
      <w:r w:rsidRPr="00CE636E">
        <w:rPr>
          <w:b/>
          <w:bCs/>
        </w:rPr>
        <w:t>Consequencialismo</w:t>
      </w:r>
      <w:r w:rsidRPr="00CE636E">
        <w:t xml:space="preserve">: A banca dirá que o juiz ou controlador não precisa se preocupar com os efeitos da sua decisão. </w:t>
      </w:r>
      <w:r w:rsidRPr="00CE636E">
        <w:rPr>
          <w:b/>
          <w:bCs/>
        </w:rPr>
        <w:t>Cuidado!</w:t>
      </w:r>
      <w:r w:rsidRPr="00CE636E">
        <w:t xml:space="preserve"> A LINDB obriga a considerar as </w:t>
      </w:r>
      <w:r w:rsidRPr="00CE636E">
        <w:rPr>
          <w:b/>
          <w:bCs/>
        </w:rPr>
        <w:t>consequências práticas</w:t>
      </w:r>
      <w:r w:rsidRPr="00CE636E">
        <w:t xml:space="preserve"> da decisão.</w:t>
      </w:r>
    </w:p>
    <w:p w14:paraId="0879D697" w14:textId="77777777" w:rsidR="00CE636E" w:rsidRPr="00CE636E" w:rsidRDefault="00CE636E" w:rsidP="00884BDA">
      <w:pPr>
        <w:numPr>
          <w:ilvl w:val="0"/>
          <w:numId w:val="11"/>
        </w:numPr>
        <w:jc w:val="both"/>
      </w:pPr>
      <w:r w:rsidRPr="00CE636E">
        <w:rPr>
          <w:b/>
          <w:bCs/>
        </w:rPr>
        <w:t>Erro Grosseiro</w:t>
      </w:r>
      <w:r w:rsidRPr="00CE636E">
        <w:t xml:space="preserve">: Afirmarão que o gestor responde por qualquer culpa leve. </w:t>
      </w:r>
      <w:r w:rsidRPr="00CE636E">
        <w:rPr>
          <w:b/>
          <w:bCs/>
        </w:rPr>
        <w:t>Cuidado!</w:t>
      </w:r>
      <w:r w:rsidRPr="00CE636E">
        <w:t xml:space="preserve"> O agente público só responderá pessoalmente por suas decisões ou opiniões técnicas em caso de </w:t>
      </w:r>
      <w:r w:rsidRPr="00CE636E">
        <w:rPr>
          <w:b/>
          <w:bCs/>
        </w:rPr>
        <w:t>dolo ou erro grosseiro</w:t>
      </w:r>
      <w:r w:rsidRPr="00CE636E">
        <w:t>.</w:t>
      </w:r>
    </w:p>
    <w:p w14:paraId="452A146E" w14:textId="77777777" w:rsidR="00CE636E" w:rsidRPr="00CE636E" w:rsidRDefault="00CE636E" w:rsidP="00884BDA">
      <w:pPr>
        <w:numPr>
          <w:ilvl w:val="0"/>
          <w:numId w:val="11"/>
        </w:numPr>
        <w:jc w:val="both"/>
      </w:pPr>
      <w:r w:rsidRPr="00CE636E">
        <w:rPr>
          <w:b/>
          <w:bCs/>
        </w:rPr>
        <w:t>Obstáculos Reais</w:t>
      </w:r>
      <w:r w:rsidRPr="00CE636E">
        <w:t xml:space="preserve">: Dirão que a norma deve ser aplicada de forma abstrata. </w:t>
      </w:r>
      <w:r w:rsidRPr="00CE636E">
        <w:rPr>
          <w:b/>
          <w:bCs/>
        </w:rPr>
        <w:t>Cuidado!</w:t>
      </w:r>
      <w:r w:rsidRPr="00CE636E">
        <w:t xml:space="preserve"> Na interpretação de normas sobre gestão pública, serão considerados os </w:t>
      </w:r>
      <w:r w:rsidRPr="00CE636E">
        <w:rPr>
          <w:b/>
          <w:bCs/>
        </w:rPr>
        <w:t>obstáculos e as dificuldades reais</w:t>
      </w:r>
      <w:r w:rsidRPr="00CE636E">
        <w:t xml:space="preserve"> do gestor.</w:t>
      </w:r>
    </w:p>
    <w:p w14:paraId="7A5E94ED" w14:textId="77777777" w:rsidR="00CE636E" w:rsidRPr="00CE636E" w:rsidRDefault="00CE636E" w:rsidP="00884BDA">
      <w:pPr>
        <w:numPr>
          <w:ilvl w:val="0"/>
          <w:numId w:val="11"/>
        </w:numPr>
        <w:jc w:val="both"/>
      </w:pPr>
      <w:r w:rsidRPr="00CE636E">
        <w:rPr>
          <w:b/>
          <w:bCs/>
        </w:rPr>
        <w:lastRenderedPageBreak/>
        <w:t>Norma Nova sobre Fato Velho</w:t>
      </w:r>
      <w:r w:rsidRPr="00CE636E">
        <w:t xml:space="preserve">: Afirmarão que uma nova interpretação pode anular atos passados. </w:t>
      </w:r>
      <w:r w:rsidRPr="00CE636E">
        <w:rPr>
          <w:b/>
          <w:bCs/>
        </w:rPr>
        <w:t>Cuidado!</w:t>
      </w:r>
      <w:r w:rsidRPr="00CE636E">
        <w:t xml:space="preserve"> É vedado aplicar nova interpretação a situações já consolidadas, respeitando a </w:t>
      </w:r>
      <w:r w:rsidRPr="00CE636E">
        <w:rPr>
          <w:b/>
          <w:bCs/>
        </w:rPr>
        <w:t>segurança jurídica</w:t>
      </w:r>
      <w:r w:rsidRPr="00CE636E">
        <w:t>.</w:t>
      </w:r>
    </w:p>
    <w:p w14:paraId="1984478E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02B9C504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2 - </w:t>
      </w:r>
      <w:r w:rsidRPr="00CE636E">
        <w:rPr>
          <w:rFonts w:ascii="Segoe UI Emoji" w:hAnsi="Segoe UI Emoji" w:cs="Segoe UI Emoji"/>
          <w:b/>
          <w:bCs/>
        </w:rPr>
        <w:t>🟨</w:t>
      </w:r>
      <w:r w:rsidRPr="00CE636E">
        <w:rPr>
          <w:b/>
          <w:bCs/>
        </w:rPr>
        <w:t xml:space="preserve"> ESTRATÉGIA DE PROVA: 10 PEGADINHAS CEBRASPE</w:t>
      </w:r>
    </w:p>
    <w:p w14:paraId="2BC7E74C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Dizer que a LINDB só se aplica ao Direito Civil.</w:t>
      </w:r>
    </w:p>
    <w:p w14:paraId="2F0114F9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Os artigos 20 a 30 da LINDB tratam especificamente de </w:t>
      </w:r>
      <w:r w:rsidRPr="00CE636E">
        <w:rPr>
          <w:b/>
          <w:bCs/>
        </w:rPr>
        <w:t>Segurança Jurídica e Eficiência</w:t>
      </w:r>
      <w:r w:rsidRPr="00CE636E">
        <w:t xml:space="preserve"> na Criação e Aplicação do Direito Público.</w:t>
      </w:r>
    </w:p>
    <w:p w14:paraId="578E4E13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Afirmar que "valores jurídicos abstratos" bastam para motivar uma decisão.</w:t>
      </w:r>
    </w:p>
    <w:p w14:paraId="095622E5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A decisão não pode se fundar apenas em valores abstratos sem mostrar as </w:t>
      </w:r>
      <w:r w:rsidRPr="00CE636E">
        <w:rPr>
          <w:b/>
          <w:bCs/>
        </w:rPr>
        <w:t>consequências práticas</w:t>
      </w:r>
      <w:r w:rsidRPr="00CE636E">
        <w:t xml:space="preserve"> da invalidação do ato.</w:t>
      </w:r>
    </w:p>
    <w:p w14:paraId="4885658F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Dizer que o erro grosseiro é qualquer erro de interpretação.</w:t>
      </w:r>
    </w:p>
    <w:p w14:paraId="40960BE5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Erro grosseiro é aquele manifesto, evidente e inescusável, praticado com </w:t>
      </w:r>
      <w:r w:rsidRPr="00CE636E">
        <w:rPr>
          <w:b/>
          <w:bCs/>
        </w:rPr>
        <w:t>grave imprudência, negligência ou imperícia</w:t>
      </w:r>
      <w:r w:rsidRPr="00CE636E">
        <w:t>.</w:t>
      </w:r>
    </w:p>
    <w:p w14:paraId="57532E13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Afirmar que o Estado nunca pode fazer acordos para encerrar processos.</w:t>
      </w:r>
    </w:p>
    <w:p w14:paraId="2D1B7F99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A LINDB incentiva o </w:t>
      </w:r>
      <w:r w:rsidRPr="00CE636E">
        <w:rPr>
          <w:b/>
          <w:bCs/>
        </w:rPr>
        <w:t>compromisso (acordo)</w:t>
      </w:r>
      <w:r w:rsidRPr="00CE636E">
        <w:t xml:space="preserve"> para eliminar irregularidade ou incerteza jurídica, ouvindo o órgão jurídico.</w:t>
      </w:r>
    </w:p>
    <w:p w14:paraId="12FACB41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Dizer que a autoridade não precisa indicar regime de transição ao anular ato.</w:t>
      </w:r>
    </w:p>
    <w:p w14:paraId="3A5438B5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Se a invalidação for indispensável, a decisão deve indicar as condições para que o novo dever seja cumprido de forma </w:t>
      </w:r>
      <w:r w:rsidRPr="00CE636E">
        <w:rPr>
          <w:b/>
          <w:bCs/>
        </w:rPr>
        <w:t>equânime</w:t>
      </w:r>
      <w:r w:rsidRPr="00CE636E">
        <w:t>.</w:t>
      </w:r>
    </w:p>
    <w:p w14:paraId="4C104528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Afirmar que pareceristas técnicos respondem solidariamente por tudo.</w:t>
      </w:r>
    </w:p>
    <w:p w14:paraId="2739DB5C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Respondem apenas se houver </w:t>
      </w:r>
      <w:r w:rsidRPr="00CE636E">
        <w:rPr>
          <w:b/>
          <w:bCs/>
        </w:rPr>
        <w:t>dolo ou erro grosseiro</w:t>
      </w:r>
      <w:r w:rsidRPr="00CE636E">
        <w:t xml:space="preserve"> no parecer (nexo causal com o dano).</w:t>
      </w:r>
    </w:p>
    <w:p w14:paraId="71A12B5D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Dizer que o controle deve ser focado apenas na punição.</w:t>
      </w:r>
    </w:p>
    <w:p w14:paraId="4F0991E9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lastRenderedPageBreak/>
        <w:t>Em que consiste</w:t>
      </w:r>
      <w:r w:rsidRPr="00CE636E">
        <w:t xml:space="preserve">: O controle deve ser </w:t>
      </w:r>
      <w:r w:rsidRPr="00CE636E">
        <w:rPr>
          <w:b/>
          <w:bCs/>
        </w:rPr>
        <w:t>orientador</w:t>
      </w:r>
      <w:r w:rsidRPr="00CE636E">
        <w:t xml:space="preserve"> e considerar as alternativas disponíveis ao gestor no momento da decisão.</w:t>
      </w:r>
    </w:p>
    <w:p w14:paraId="3D2F6CB0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Afirmar que a LINDB permite a "revisão de ofício" com efeitos retroativos maléficos.</w:t>
      </w:r>
    </w:p>
    <w:p w14:paraId="5F697BFE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>: A revisão de interpretação deve respeitar os atos anteriores (vedação à retroatividade de nova orientação).</w:t>
      </w:r>
    </w:p>
    <w:p w14:paraId="6CC6BA3A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Dizer que a consulta pública é proibida na edição de normas.</w:t>
      </w:r>
    </w:p>
    <w:p w14:paraId="1EE3460C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A autoridade </w:t>
      </w:r>
      <w:r w:rsidRPr="00CE636E">
        <w:rPr>
          <w:b/>
          <w:bCs/>
        </w:rPr>
        <w:t>pode</w:t>
      </w:r>
      <w:r w:rsidRPr="00CE636E">
        <w:t xml:space="preserve"> (e deve) convocar audiência ou consulta pública se a norma tiver impacto relevante.</w:t>
      </w:r>
    </w:p>
    <w:p w14:paraId="10030152" w14:textId="77777777" w:rsidR="00CE636E" w:rsidRPr="00CE636E" w:rsidRDefault="00CE636E" w:rsidP="00884BDA">
      <w:pPr>
        <w:numPr>
          <w:ilvl w:val="0"/>
          <w:numId w:val="12"/>
        </w:numPr>
        <w:jc w:val="both"/>
      </w:pPr>
      <w:r w:rsidRPr="00CE636E">
        <w:rPr>
          <w:b/>
          <w:bCs/>
        </w:rPr>
        <w:t>Pegadinha</w:t>
      </w:r>
      <w:r w:rsidRPr="00CE636E">
        <w:t>: Afirmar que a responsabilidade do agente público na LINDB é objetiva.</w:t>
      </w:r>
    </w:p>
    <w:p w14:paraId="5E565ACA" w14:textId="77777777" w:rsidR="00CE636E" w:rsidRPr="00CE636E" w:rsidRDefault="00CE636E" w:rsidP="00884BDA">
      <w:pPr>
        <w:numPr>
          <w:ilvl w:val="1"/>
          <w:numId w:val="12"/>
        </w:numPr>
        <w:jc w:val="both"/>
      </w:pPr>
      <w:r w:rsidRPr="00CE636E">
        <w:rPr>
          <w:b/>
          <w:bCs/>
        </w:rPr>
        <w:t>Em que consiste</w:t>
      </w:r>
      <w:r w:rsidRPr="00CE636E">
        <w:t xml:space="preserve">: A responsabilidade pessoal do agente prevista na LINDB é </w:t>
      </w:r>
      <w:r w:rsidRPr="00CE636E">
        <w:rPr>
          <w:b/>
          <w:bCs/>
        </w:rPr>
        <w:t>subjetiva</w:t>
      </w:r>
      <w:r w:rsidRPr="00CE636E">
        <w:t xml:space="preserve"> (dolo ou erro grosseiro).</w:t>
      </w:r>
    </w:p>
    <w:p w14:paraId="31E5D379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58EE857F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3 - </w:t>
      </w:r>
      <w:r w:rsidRPr="00CE636E">
        <w:rPr>
          <w:rFonts w:ascii="Segoe UI Emoji" w:hAnsi="Segoe UI Emoji" w:cs="Segoe UI Emoji"/>
          <w:b/>
          <w:bCs/>
        </w:rPr>
        <w:t>🟨</w:t>
      </w:r>
      <w:r w:rsidRPr="00CE636E">
        <w:rPr>
          <w:b/>
          <w:bCs/>
        </w:rPr>
        <w:t xml:space="preserve"> RESUMO ESTRATÉGICO (MÉTODO DIDÁTICO DO MENTOR)</w:t>
      </w:r>
    </w:p>
    <w:p w14:paraId="51845059" w14:textId="77777777" w:rsidR="00CE636E" w:rsidRPr="00CE636E" w:rsidRDefault="00CE636E" w:rsidP="00884BDA">
      <w:pPr>
        <w:jc w:val="both"/>
      </w:pPr>
      <w:r w:rsidRPr="00CE636E">
        <w:t xml:space="preserve">A </w:t>
      </w:r>
      <w:r w:rsidRPr="00CE636E">
        <w:rPr>
          <w:b/>
          <w:bCs/>
        </w:rPr>
        <w:t>LINDB (Lei 13.655/18)</w:t>
      </w:r>
      <w:r w:rsidRPr="00CE636E">
        <w:t xml:space="preserve"> introduziu o realismo jurídico no Brasil. O foco agora não é apenas "o que a lei diz", mas "como a lei pode ser cumprida na prática".</w:t>
      </w:r>
    </w:p>
    <w:p w14:paraId="5C0B3FCC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Princípios Fundamentais:</w:t>
      </w:r>
    </w:p>
    <w:p w14:paraId="369B4A4E" w14:textId="77777777" w:rsidR="00CE636E" w:rsidRPr="00CE636E" w:rsidRDefault="00CE636E" w:rsidP="00884BDA">
      <w:pPr>
        <w:numPr>
          <w:ilvl w:val="0"/>
          <w:numId w:val="13"/>
        </w:numPr>
        <w:jc w:val="both"/>
      </w:pPr>
      <w:r w:rsidRPr="00CE636E">
        <w:rPr>
          <w:b/>
          <w:bCs/>
        </w:rPr>
        <w:t>Vedação ao Julgamento em Abstrato</w:t>
      </w:r>
      <w:r w:rsidRPr="00CE636E">
        <w:t>: O juiz ou controlador não pode anular um contrato de bilhões de reais baseando-se apenas na "moralidade" sem dizer como o serviço continuará sendo prestado amanhã.</w:t>
      </w:r>
    </w:p>
    <w:p w14:paraId="7E7E59F7" w14:textId="77777777" w:rsidR="00CE636E" w:rsidRPr="00CE636E" w:rsidRDefault="00CE636E" w:rsidP="00884BDA">
      <w:pPr>
        <w:numPr>
          <w:ilvl w:val="0"/>
          <w:numId w:val="13"/>
        </w:numPr>
        <w:jc w:val="both"/>
      </w:pPr>
      <w:r w:rsidRPr="00CE636E">
        <w:rPr>
          <w:b/>
          <w:bCs/>
        </w:rPr>
        <w:t>Proteção ao Gestor</w:t>
      </w:r>
      <w:r w:rsidRPr="00CE636E">
        <w:t>: O medo de assinar (o "apagão das canetas") é combatido. Se o gestor não teve dolo e não cometeu um erro absurdo (erro grosseiro), ele não deve ser punido pessoalmente.</w:t>
      </w:r>
    </w:p>
    <w:p w14:paraId="504E4B72" w14:textId="77777777" w:rsidR="00CE636E" w:rsidRPr="00CE636E" w:rsidRDefault="00CE636E" w:rsidP="00884BDA">
      <w:pPr>
        <w:numPr>
          <w:ilvl w:val="0"/>
          <w:numId w:val="13"/>
        </w:numPr>
        <w:jc w:val="both"/>
      </w:pPr>
      <w:r w:rsidRPr="00CE636E">
        <w:rPr>
          <w:b/>
          <w:bCs/>
        </w:rPr>
        <w:t>Segurança Jurídica</w:t>
      </w:r>
      <w:r w:rsidRPr="00CE636E">
        <w:t>: Mudanças de entendimento dos Tribunais de Contas não podem retroagir para punir quem seguiu a orientação vigente na época.</w:t>
      </w:r>
    </w:p>
    <w:p w14:paraId="66B131D9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Ama a Jesus Cristo</w:t>
      </w:r>
      <w:r w:rsidRPr="00CE636E">
        <w:t xml:space="preserve"> e lembre-se: a justiça perfeita considera as limitações humanas. A LINDB tenta trazer um pouco dessa sensibilidade para o Direito Administrativo.</w:t>
      </w:r>
    </w:p>
    <w:p w14:paraId="36D23F14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3ACAB5A9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4 - </w:t>
      </w:r>
      <w:r w:rsidRPr="00CE636E">
        <w:rPr>
          <w:rFonts w:ascii="Segoe UI Emoji" w:hAnsi="Segoe UI Emoji" w:cs="Segoe UI Emoji"/>
          <w:b/>
          <w:bCs/>
        </w:rPr>
        <w:t>🟨</w:t>
      </w:r>
      <w:r w:rsidRPr="00CE636E">
        <w:rPr>
          <w:b/>
          <w:bCs/>
        </w:rPr>
        <w:t xml:space="preserve"> AS 4 LISTAS ESSENCIAIS (REGRAS DE OURO DA LINDB)</w:t>
      </w:r>
    </w:p>
    <w:p w14:paraId="0DA7F49B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A) Requisitos para a Decisão de Invalidação (Art. 20)</w:t>
      </w:r>
    </w:p>
    <w:p w14:paraId="7F5F9A79" w14:textId="77777777" w:rsidR="00CE636E" w:rsidRPr="00CE636E" w:rsidRDefault="00CE636E" w:rsidP="00884BDA">
      <w:pPr>
        <w:numPr>
          <w:ilvl w:val="0"/>
          <w:numId w:val="14"/>
        </w:numPr>
        <w:jc w:val="both"/>
      </w:pPr>
      <w:r w:rsidRPr="00CE636E">
        <w:lastRenderedPageBreak/>
        <w:t>Indicar as consequências práticas da decisão.</w:t>
      </w:r>
    </w:p>
    <w:p w14:paraId="11B60EB1" w14:textId="77777777" w:rsidR="00CE636E" w:rsidRPr="00CE636E" w:rsidRDefault="00CE636E" w:rsidP="00884BDA">
      <w:pPr>
        <w:numPr>
          <w:ilvl w:val="0"/>
          <w:numId w:val="14"/>
        </w:numPr>
        <w:jc w:val="both"/>
      </w:pPr>
      <w:r w:rsidRPr="00CE636E">
        <w:t>Não se basear apenas em valores jurídicos abstratos.</w:t>
      </w:r>
    </w:p>
    <w:p w14:paraId="105E6429" w14:textId="77777777" w:rsidR="00CE636E" w:rsidRPr="00CE636E" w:rsidRDefault="00CE636E" w:rsidP="00884BDA">
      <w:pPr>
        <w:numPr>
          <w:ilvl w:val="0"/>
          <w:numId w:val="14"/>
        </w:numPr>
        <w:jc w:val="both"/>
      </w:pPr>
      <w:r w:rsidRPr="00CE636E">
        <w:t>Demonstrar a necessidade e a adequação da medida.</w:t>
      </w:r>
    </w:p>
    <w:p w14:paraId="103533CB" w14:textId="77777777" w:rsidR="00CE636E" w:rsidRPr="00CE636E" w:rsidRDefault="00CE636E" w:rsidP="00884BDA">
      <w:pPr>
        <w:numPr>
          <w:ilvl w:val="0"/>
          <w:numId w:val="14"/>
        </w:numPr>
        <w:jc w:val="both"/>
      </w:pPr>
      <w:r w:rsidRPr="00CE636E">
        <w:t>Considerar as alternativas à invalidação.</w:t>
      </w:r>
    </w:p>
    <w:p w14:paraId="64109D61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B) Critérios de Responsabilização Pessoal (Art. 28)</w:t>
      </w:r>
    </w:p>
    <w:p w14:paraId="6C7279A3" w14:textId="77777777" w:rsidR="00CE636E" w:rsidRPr="00CE636E" w:rsidRDefault="00CE636E" w:rsidP="00884BDA">
      <w:pPr>
        <w:numPr>
          <w:ilvl w:val="0"/>
          <w:numId w:val="15"/>
        </w:numPr>
        <w:jc w:val="both"/>
      </w:pPr>
      <w:r w:rsidRPr="00CE636E">
        <w:t>Dolo (vontade livre e consciente de causar dano).</w:t>
      </w:r>
    </w:p>
    <w:p w14:paraId="7EB15587" w14:textId="77777777" w:rsidR="00CE636E" w:rsidRPr="00CE636E" w:rsidRDefault="00CE636E" w:rsidP="00884BDA">
      <w:pPr>
        <w:numPr>
          <w:ilvl w:val="0"/>
          <w:numId w:val="15"/>
        </w:numPr>
        <w:jc w:val="both"/>
      </w:pPr>
      <w:r w:rsidRPr="00CE636E">
        <w:t>Erro Grosseiro (grave inobservância do dever de cuidado).</w:t>
      </w:r>
    </w:p>
    <w:p w14:paraId="742B0ADC" w14:textId="77777777" w:rsidR="00CE636E" w:rsidRPr="00CE636E" w:rsidRDefault="00CE636E" w:rsidP="00884BDA">
      <w:pPr>
        <w:numPr>
          <w:ilvl w:val="0"/>
          <w:numId w:val="15"/>
        </w:numPr>
        <w:jc w:val="both"/>
      </w:pPr>
      <w:r w:rsidRPr="00CE636E">
        <w:t>Nexo causal entre a conduta e o resultado.</w:t>
      </w:r>
    </w:p>
    <w:p w14:paraId="324C8CA3" w14:textId="77777777" w:rsidR="00CE636E" w:rsidRPr="00CE636E" w:rsidRDefault="00CE636E" w:rsidP="00884BDA">
      <w:pPr>
        <w:numPr>
          <w:ilvl w:val="0"/>
          <w:numId w:val="15"/>
        </w:numPr>
        <w:jc w:val="both"/>
      </w:pPr>
      <w:r w:rsidRPr="00CE636E">
        <w:t>Desconsideração de culpa leve ou moderada.</w:t>
      </w:r>
    </w:p>
    <w:p w14:paraId="3DBC26A7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C) Elementos do Compromisso/Acordo (Art. 26)</w:t>
      </w:r>
    </w:p>
    <w:p w14:paraId="76239B8C" w14:textId="77777777" w:rsidR="00CE636E" w:rsidRPr="00CE636E" w:rsidRDefault="00CE636E" w:rsidP="00884BDA">
      <w:pPr>
        <w:numPr>
          <w:ilvl w:val="0"/>
          <w:numId w:val="16"/>
        </w:numPr>
        <w:jc w:val="both"/>
      </w:pPr>
      <w:r w:rsidRPr="00CE636E">
        <w:t>Objetivo: Eliminar incerteza jurídica ou irregularidade.</w:t>
      </w:r>
    </w:p>
    <w:p w14:paraId="4F13439E" w14:textId="77777777" w:rsidR="00CE636E" w:rsidRPr="00CE636E" w:rsidRDefault="00CE636E" w:rsidP="00884BDA">
      <w:pPr>
        <w:numPr>
          <w:ilvl w:val="0"/>
          <w:numId w:val="16"/>
        </w:numPr>
        <w:jc w:val="both"/>
      </w:pPr>
      <w:r w:rsidRPr="00CE636E">
        <w:t>Oitiva obrigatória do órgão jurídico.</w:t>
      </w:r>
    </w:p>
    <w:p w14:paraId="3115E4AF" w14:textId="77777777" w:rsidR="00CE636E" w:rsidRPr="00CE636E" w:rsidRDefault="00CE636E" w:rsidP="00884BDA">
      <w:pPr>
        <w:numPr>
          <w:ilvl w:val="0"/>
          <w:numId w:val="16"/>
        </w:numPr>
        <w:jc w:val="both"/>
      </w:pPr>
      <w:r w:rsidRPr="00CE636E">
        <w:t>Previsão de obrigações para as partes.</w:t>
      </w:r>
    </w:p>
    <w:p w14:paraId="2FF2D0B6" w14:textId="77777777" w:rsidR="00CE636E" w:rsidRPr="00CE636E" w:rsidRDefault="00CE636E" w:rsidP="00884BDA">
      <w:pPr>
        <w:numPr>
          <w:ilvl w:val="0"/>
          <w:numId w:val="16"/>
        </w:numPr>
        <w:jc w:val="both"/>
      </w:pPr>
      <w:r w:rsidRPr="00CE636E">
        <w:t>Publicidade do termo de compromisso.</w:t>
      </w:r>
    </w:p>
    <w:p w14:paraId="113DA65E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D) Deveres do Controlador (Art. 22)</w:t>
      </w:r>
    </w:p>
    <w:p w14:paraId="05242C3C" w14:textId="77777777" w:rsidR="00CE636E" w:rsidRPr="00CE636E" w:rsidRDefault="00CE636E" w:rsidP="00884BDA">
      <w:pPr>
        <w:numPr>
          <w:ilvl w:val="0"/>
          <w:numId w:val="17"/>
        </w:numPr>
        <w:jc w:val="both"/>
      </w:pPr>
      <w:r w:rsidRPr="00CE636E">
        <w:t>Considerar os obstáculos reais do gestor.</w:t>
      </w:r>
    </w:p>
    <w:p w14:paraId="57C1A33B" w14:textId="77777777" w:rsidR="00CE636E" w:rsidRPr="00CE636E" w:rsidRDefault="00CE636E" w:rsidP="00884BDA">
      <w:pPr>
        <w:numPr>
          <w:ilvl w:val="0"/>
          <w:numId w:val="17"/>
        </w:numPr>
        <w:jc w:val="both"/>
      </w:pPr>
      <w:r w:rsidRPr="00CE636E">
        <w:t>Avaliar as exigências das políticas públicas a cargo do agente.</w:t>
      </w:r>
    </w:p>
    <w:p w14:paraId="3A9FF96F" w14:textId="77777777" w:rsidR="00CE636E" w:rsidRPr="00CE636E" w:rsidRDefault="00CE636E" w:rsidP="00884BDA">
      <w:pPr>
        <w:numPr>
          <w:ilvl w:val="0"/>
          <w:numId w:val="17"/>
        </w:numPr>
        <w:jc w:val="both"/>
      </w:pPr>
      <w:r w:rsidRPr="00CE636E">
        <w:t>Observar as circunstâncias práticas que limitaram a ação.</w:t>
      </w:r>
    </w:p>
    <w:p w14:paraId="2630D97D" w14:textId="77777777" w:rsidR="00CE636E" w:rsidRPr="00CE636E" w:rsidRDefault="00CE636E" w:rsidP="00884BDA">
      <w:pPr>
        <w:numPr>
          <w:ilvl w:val="0"/>
          <w:numId w:val="17"/>
        </w:numPr>
        <w:jc w:val="both"/>
      </w:pPr>
      <w:r w:rsidRPr="00CE636E">
        <w:t>Propor medidas de transição quando necessário.</w:t>
      </w:r>
    </w:p>
    <w:p w14:paraId="3B1452CC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15B93367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5 - </w:t>
      </w:r>
      <w:r w:rsidRPr="00CE636E">
        <w:rPr>
          <w:rFonts w:ascii="Segoe UI Emoji" w:hAnsi="Segoe UI Emoji" w:cs="Segoe UI Emoji"/>
          <w:b/>
          <w:bCs/>
        </w:rPr>
        <w:t>🟨</w:t>
      </w:r>
      <w:r w:rsidRPr="00CE636E">
        <w:rPr>
          <w:b/>
          <w:bCs/>
        </w:rPr>
        <w:t xml:space="preserve"> 3 TABELAS COMPARATIVAS (SÍNTESE DA LINDB)</w:t>
      </w:r>
    </w:p>
    <w:p w14:paraId="7CF5C158" w14:textId="77777777" w:rsidR="00CE636E" w:rsidRPr="00CE636E" w:rsidRDefault="00CE636E" w:rsidP="00884BDA">
      <w:pPr>
        <w:jc w:val="both"/>
      </w:pPr>
      <w:proofErr w:type="gramStart"/>
      <w:r w:rsidRPr="00CE636E">
        <w:t>.</w:t>
      </w:r>
      <w:proofErr w:type="spellStart"/>
      <w:r w:rsidRPr="00CE636E">
        <w:t>table</w:t>
      </w:r>
      <w:proofErr w:type="spellEnd"/>
      <w:proofErr w:type="gramEnd"/>
      <w:r w:rsidRPr="00CE636E">
        <w:t xml:space="preserve"> 1: ABSTRACIONISMO VS. PRAGMATISMO (LINDB)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4579"/>
      </w:tblGrid>
      <w:tr w:rsidR="00CE636E" w:rsidRPr="00CE636E" w14:paraId="7FC464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73F62" w14:textId="77777777" w:rsidR="00CE636E" w:rsidRPr="00CE636E" w:rsidRDefault="00CE636E" w:rsidP="00884BDA">
            <w:pPr>
              <w:jc w:val="both"/>
            </w:pPr>
            <w:r w:rsidRPr="00CE636E">
              <w:rPr>
                <w:rFonts w:ascii="Segoe UI Emoji" w:hAnsi="Segoe UI Emoji" w:cs="Segoe UI Emoji"/>
                <w:b/>
                <w:bCs/>
              </w:rPr>
              <w:t>🟧</w:t>
            </w:r>
            <w:r w:rsidRPr="00CE636E">
              <w:rPr>
                <w:b/>
                <w:bCs/>
              </w:rPr>
              <w:t xml:space="preserve"> Antes da Reforma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77A87" w14:textId="77777777" w:rsidR="00CE636E" w:rsidRPr="00CE636E" w:rsidRDefault="00CE636E" w:rsidP="00884BDA">
            <w:pPr>
              <w:jc w:val="both"/>
            </w:pPr>
            <w:r w:rsidRPr="00CE636E">
              <w:rPr>
                <w:rFonts w:ascii="Segoe UI Emoji" w:hAnsi="Segoe UI Emoji" w:cs="Segoe UI Emoji"/>
                <w:b/>
                <w:bCs/>
              </w:rPr>
              <w:t>🟩</w:t>
            </w:r>
            <w:r w:rsidRPr="00CE636E">
              <w:rPr>
                <w:b/>
                <w:bCs/>
              </w:rPr>
              <w:t xml:space="preserve"> Com a LINDB (Art. 20-30)</w:t>
            </w:r>
          </w:p>
        </w:tc>
      </w:tr>
      <w:tr w:rsidR="00CE636E" w:rsidRPr="00CE636E" w14:paraId="402587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FC1EA" w14:textId="77777777" w:rsidR="00CE636E" w:rsidRPr="00CE636E" w:rsidRDefault="00CE636E" w:rsidP="00884BDA">
            <w:pPr>
              <w:jc w:val="both"/>
            </w:pPr>
            <w:r w:rsidRPr="00CE636E">
              <w:t>Decisão baseada em princípios vagos.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EF1F9" w14:textId="77777777" w:rsidR="00CE636E" w:rsidRPr="00CE636E" w:rsidRDefault="00CE636E" w:rsidP="00884BDA">
            <w:pPr>
              <w:jc w:val="both"/>
            </w:pPr>
            <w:r w:rsidRPr="00CE636E">
              <w:t>Decisão baseada em consequências práticas.</w:t>
            </w:r>
          </w:p>
        </w:tc>
      </w:tr>
      <w:tr w:rsidR="00CE636E" w:rsidRPr="00CE636E" w14:paraId="6FAC5E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3232D" w14:textId="77777777" w:rsidR="00CE636E" w:rsidRPr="00CE636E" w:rsidRDefault="00CE636E" w:rsidP="00884BDA">
            <w:pPr>
              <w:jc w:val="both"/>
            </w:pPr>
            <w:r w:rsidRPr="00CE636E">
              <w:t>Responsabilização por qualquer culpa.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96FA2" w14:textId="77777777" w:rsidR="00CE636E" w:rsidRPr="00CE636E" w:rsidRDefault="00CE636E" w:rsidP="00884BDA">
            <w:pPr>
              <w:jc w:val="both"/>
            </w:pPr>
            <w:r w:rsidRPr="00CE636E">
              <w:t>Responsabilização por Dolo ou Erro Grosseiro.</w:t>
            </w:r>
          </w:p>
        </w:tc>
      </w:tr>
      <w:tr w:rsidR="00CE636E" w:rsidRPr="00CE636E" w14:paraId="2FFC4B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34438" w14:textId="77777777" w:rsidR="00CE636E" w:rsidRPr="00CE636E" w:rsidRDefault="00CE636E" w:rsidP="00884BDA">
            <w:pPr>
              <w:jc w:val="both"/>
            </w:pPr>
            <w:r w:rsidRPr="00CE636E">
              <w:lastRenderedPageBreak/>
              <w:t>Aplicação fria da norma.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CEF7D" w14:textId="77777777" w:rsidR="00CE636E" w:rsidRPr="00CE636E" w:rsidRDefault="00CE636E" w:rsidP="00884BDA">
            <w:pPr>
              <w:jc w:val="both"/>
            </w:pPr>
            <w:r w:rsidRPr="00CE636E">
              <w:t>Consideração dos obstáculos reais do gestor.</w:t>
            </w:r>
          </w:p>
        </w:tc>
      </w:tr>
      <w:tr w:rsidR="00CE636E" w:rsidRPr="00CE636E" w14:paraId="6E88A6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582B5" w14:textId="77777777" w:rsidR="00CE636E" w:rsidRPr="00CE636E" w:rsidRDefault="00CE636E" w:rsidP="00884BDA">
            <w:pPr>
              <w:jc w:val="both"/>
            </w:pPr>
            <w:r w:rsidRPr="00CE636E">
              <w:t>Mudança súbita de entendimento.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46739" w14:textId="77777777" w:rsidR="00CE636E" w:rsidRPr="00CE636E" w:rsidRDefault="00CE636E" w:rsidP="00884BDA">
            <w:pPr>
              <w:jc w:val="both"/>
            </w:pPr>
            <w:r w:rsidRPr="00CE636E">
              <w:t>Exigência de regime de transição.</w:t>
            </w:r>
          </w:p>
        </w:tc>
      </w:tr>
    </w:tbl>
    <w:p w14:paraId="0B7345E3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604CD96C" w14:textId="77777777" w:rsidR="00CE636E" w:rsidRPr="00CE636E" w:rsidRDefault="00CE636E" w:rsidP="00884BDA">
      <w:pPr>
        <w:jc w:val="both"/>
      </w:pPr>
      <w:proofErr w:type="gramStart"/>
      <w:r w:rsidRPr="00CE636E">
        <w:t>.</w:t>
      </w:r>
      <w:proofErr w:type="spellStart"/>
      <w:r w:rsidRPr="00CE636E">
        <w:t>table</w:t>
      </w:r>
      <w:proofErr w:type="spellEnd"/>
      <w:proofErr w:type="gramEnd"/>
      <w:r w:rsidRPr="00CE636E">
        <w:t xml:space="preserve"> 2: ERRO COMUM VS. ERRO GROSSEIRO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4308"/>
        <w:gridCol w:w="2236"/>
      </w:tblGrid>
      <w:tr w:rsidR="00CE636E" w:rsidRPr="00CE636E" w14:paraId="04B9478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FAC4" w14:textId="77777777" w:rsidR="00CE636E" w:rsidRPr="00CE636E" w:rsidRDefault="00CE636E" w:rsidP="00884BDA">
            <w:pPr>
              <w:jc w:val="both"/>
            </w:pPr>
            <w:r w:rsidRPr="00CE636E">
              <w:rPr>
                <w:rFonts w:ascii="Segoe UI Emoji" w:hAnsi="Segoe UI Emoji" w:cs="Segoe UI Emoji"/>
                <w:b/>
                <w:bCs/>
              </w:rPr>
              <w:t>🟧</w:t>
            </w:r>
            <w:r w:rsidRPr="00CE636E">
              <w:rPr>
                <w:b/>
                <w:bCs/>
              </w:rPr>
              <w:t xml:space="preserve"> Tipo de Erro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A3F0C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15CFD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Gera Punição Pessoal?</w:t>
            </w:r>
          </w:p>
        </w:tc>
      </w:tr>
      <w:tr w:rsidR="00CE636E" w:rsidRPr="00CE636E" w14:paraId="0AE53A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8E16D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Erro Comum (Leve)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CE9F7" w14:textId="77777777" w:rsidR="00CE636E" w:rsidRPr="00CE636E" w:rsidRDefault="00CE636E" w:rsidP="00884BDA">
            <w:pPr>
              <w:jc w:val="both"/>
            </w:pPr>
            <w:r w:rsidRPr="00CE636E">
              <w:t>Falha humana compreensível ou dúvida técnica.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87AA1" w14:textId="77777777" w:rsidR="00CE636E" w:rsidRPr="00CE636E" w:rsidRDefault="00CE636E" w:rsidP="00884BDA">
            <w:pPr>
              <w:jc w:val="both"/>
            </w:pPr>
            <w:r w:rsidRPr="00CE636E">
              <w:t>Não.</w:t>
            </w:r>
          </w:p>
        </w:tc>
      </w:tr>
      <w:tr w:rsidR="00CE636E" w:rsidRPr="00CE636E" w14:paraId="2B945A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F0319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Erro Grosseiro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6A2F5" w14:textId="77777777" w:rsidR="00CE636E" w:rsidRPr="00CE636E" w:rsidRDefault="00CE636E" w:rsidP="00884BDA">
            <w:pPr>
              <w:jc w:val="both"/>
            </w:pPr>
            <w:r w:rsidRPr="00CE636E">
              <w:t>Negligência grave / Erro que qualquer um veria.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678C7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Sim</w:t>
            </w:r>
            <w:r w:rsidRPr="00CE636E">
              <w:t>.</w:t>
            </w:r>
          </w:p>
        </w:tc>
      </w:tr>
      <w:tr w:rsidR="00CE636E" w:rsidRPr="00CE636E" w14:paraId="3725DB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0D821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Dolo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05789" w14:textId="77777777" w:rsidR="00CE636E" w:rsidRPr="00CE636E" w:rsidRDefault="00CE636E" w:rsidP="00884BDA">
            <w:pPr>
              <w:jc w:val="both"/>
            </w:pPr>
            <w:r w:rsidRPr="00CE636E">
              <w:t>Má-fé deliberada / Intenção de lesar.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AEBD4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Sim</w:t>
            </w:r>
            <w:r w:rsidRPr="00CE636E">
              <w:t>.</w:t>
            </w:r>
          </w:p>
        </w:tc>
      </w:tr>
    </w:tbl>
    <w:p w14:paraId="425B67DA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47ABDD3A" w14:textId="77777777" w:rsidR="00CE636E" w:rsidRPr="00CE636E" w:rsidRDefault="00CE636E" w:rsidP="00884BDA">
      <w:pPr>
        <w:jc w:val="both"/>
      </w:pPr>
      <w:proofErr w:type="gramStart"/>
      <w:r w:rsidRPr="00CE636E">
        <w:t>.</w:t>
      </w:r>
      <w:proofErr w:type="spellStart"/>
      <w:r w:rsidRPr="00CE636E">
        <w:t>table</w:t>
      </w:r>
      <w:proofErr w:type="spellEnd"/>
      <w:proofErr w:type="gramEnd"/>
      <w:r w:rsidRPr="00CE636E">
        <w:t xml:space="preserve"> 3: INSTRUMENTOS DE SEGURANÇA JURÍDICA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5405"/>
      </w:tblGrid>
      <w:tr w:rsidR="00CE636E" w:rsidRPr="00CE636E" w14:paraId="17A850E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2DB67" w14:textId="77777777" w:rsidR="00CE636E" w:rsidRPr="00CE636E" w:rsidRDefault="00CE636E" w:rsidP="00884BDA">
            <w:pPr>
              <w:jc w:val="both"/>
            </w:pPr>
            <w:r w:rsidRPr="00CE636E">
              <w:rPr>
                <w:rFonts w:ascii="Segoe UI Emoji" w:hAnsi="Segoe UI Emoji" w:cs="Segoe UI Emoji"/>
                <w:b/>
                <w:bCs/>
              </w:rPr>
              <w:t>🟧</w:t>
            </w:r>
            <w:r w:rsidRPr="00CE636E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7D663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Função</w:t>
            </w:r>
          </w:p>
        </w:tc>
      </w:tr>
      <w:tr w:rsidR="00CE636E" w:rsidRPr="00CE636E" w14:paraId="11F962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3BB6E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Regime de Transição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A2FD1" w14:textId="77777777" w:rsidR="00CE636E" w:rsidRPr="00CE636E" w:rsidRDefault="00CE636E" w:rsidP="00884BDA">
            <w:pPr>
              <w:jc w:val="both"/>
            </w:pPr>
            <w:r w:rsidRPr="00CE636E">
              <w:t>Evitar choque em mudança de regra/interpretação.</w:t>
            </w:r>
          </w:p>
        </w:tc>
      </w:tr>
      <w:tr w:rsidR="00CE636E" w:rsidRPr="00CE636E" w14:paraId="4FC639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1999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Termo de Compromisso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5C292" w14:textId="77777777" w:rsidR="00CE636E" w:rsidRPr="00CE636E" w:rsidRDefault="00CE636E" w:rsidP="00884BDA">
            <w:pPr>
              <w:jc w:val="both"/>
            </w:pPr>
            <w:r w:rsidRPr="00CE636E">
              <w:t>Substituir sanções por obrigações de fazer/ajustar.</w:t>
            </w:r>
          </w:p>
        </w:tc>
      </w:tr>
      <w:tr w:rsidR="00CE636E" w:rsidRPr="00CE636E" w14:paraId="2C4A78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9A565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Consulta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AD3C1" w14:textId="77777777" w:rsidR="00CE636E" w:rsidRPr="00CE636E" w:rsidRDefault="00CE636E" w:rsidP="00884BDA">
            <w:pPr>
              <w:jc w:val="both"/>
            </w:pPr>
            <w:r w:rsidRPr="00CE636E">
              <w:t>Ouvir interessados antes de editar atos normativos.</w:t>
            </w:r>
          </w:p>
        </w:tc>
      </w:tr>
      <w:tr w:rsidR="00CE636E" w:rsidRPr="00CE636E" w14:paraId="538188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04145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Parecer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4D1CD" w14:textId="77777777" w:rsidR="00CE636E" w:rsidRPr="00CE636E" w:rsidRDefault="00CE636E" w:rsidP="00884BDA">
            <w:pPr>
              <w:jc w:val="both"/>
            </w:pPr>
            <w:r w:rsidRPr="00CE636E">
              <w:t>Orientar o gestor (protege contra erro grosseiro).</w:t>
            </w:r>
          </w:p>
        </w:tc>
      </w:tr>
    </w:tbl>
    <w:p w14:paraId="2B540259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50EACBAD" w14:textId="77777777" w:rsidR="00CE636E" w:rsidRPr="00CE636E" w:rsidRDefault="00CE636E" w:rsidP="00884BDA">
      <w:pPr>
        <w:jc w:val="both"/>
      </w:pPr>
      <w:proofErr w:type="gramStart"/>
      <w:r w:rsidRPr="00CE636E">
        <w:t>.</w:t>
      </w:r>
      <w:proofErr w:type="spellStart"/>
      <w:r w:rsidRPr="00CE636E">
        <w:t>table</w:t>
      </w:r>
      <w:proofErr w:type="spellEnd"/>
      <w:proofErr w:type="gramEnd"/>
      <w:r w:rsidRPr="00CE636E">
        <w:t xml:space="preserve"> 4: APLICAÇÃO DA NORMA NO TEMPO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5420"/>
      </w:tblGrid>
      <w:tr w:rsidR="00CE636E" w:rsidRPr="00CE636E" w14:paraId="45A6ABE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4804A" w14:textId="77777777" w:rsidR="00CE636E" w:rsidRPr="00CE636E" w:rsidRDefault="00CE636E" w:rsidP="00884BDA">
            <w:pPr>
              <w:jc w:val="both"/>
            </w:pPr>
            <w:r w:rsidRPr="00CE636E">
              <w:rPr>
                <w:rFonts w:ascii="Segoe UI Emoji" w:hAnsi="Segoe UI Emoji" w:cs="Segoe UI Emoji"/>
                <w:b/>
                <w:bCs/>
              </w:rPr>
              <w:t>🟧</w:t>
            </w:r>
            <w:r w:rsidRPr="00CE636E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A8BED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Regra da LINDB</w:t>
            </w:r>
          </w:p>
        </w:tc>
      </w:tr>
      <w:tr w:rsidR="00CE636E" w:rsidRPr="00CE636E" w14:paraId="7BE627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EC971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Nova Interpretação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2B0D2" w14:textId="77777777" w:rsidR="00CE636E" w:rsidRPr="00CE636E" w:rsidRDefault="00CE636E" w:rsidP="00884BDA">
            <w:pPr>
              <w:jc w:val="both"/>
            </w:pPr>
            <w:r w:rsidRPr="00CE636E">
              <w:t>Não pode retroagir para atingir atos passados.</w:t>
            </w:r>
          </w:p>
        </w:tc>
      </w:tr>
      <w:tr w:rsidR="00CE636E" w:rsidRPr="00CE636E" w14:paraId="265196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D0B50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t>Validade de Atos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7D275" w14:textId="77777777" w:rsidR="00CE636E" w:rsidRPr="00CE636E" w:rsidRDefault="00CE636E" w:rsidP="00884BDA">
            <w:pPr>
              <w:jc w:val="both"/>
            </w:pPr>
            <w:r w:rsidRPr="00CE636E">
              <w:t>Julgada conforme as normas da época da prática.</w:t>
            </w:r>
          </w:p>
        </w:tc>
      </w:tr>
      <w:tr w:rsidR="00CE636E" w:rsidRPr="00CE636E" w14:paraId="51332E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90347" w14:textId="77777777" w:rsidR="00CE636E" w:rsidRPr="00CE636E" w:rsidRDefault="00CE636E" w:rsidP="00884BDA">
            <w:pPr>
              <w:jc w:val="both"/>
            </w:pPr>
            <w:r w:rsidRPr="00CE636E">
              <w:rPr>
                <w:b/>
                <w:bCs/>
              </w:rPr>
              <w:lastRenderedPageBreak/>
              <w:t>Regras de Gestão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F77C9" w14:textId="77777777" w:rsidR="00CE636E" w:rsidRPr="00CE636E" w:rsidRDefault="00CE636E" w:rsidP="00884BDA">
            <w:pPr>
              <w:jc w:val="both"/>
            </w:pPr>
            <w:r w:rsidRPr="00CE636E">
              <w:t>Considerar o contexto histórico e técnico da época.</w:t>
            </w:r>
          </w:p>
        </w:tc>
      </w:tr>
    </w:tbl>
    <w:p w14:paraId="33849A2A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011B14B4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6 - </w:t>
      </w:r>
      <w:r w:rsidRPr="00CE636E">
        <w:rPr>
          <w:rFonts w:ascii="Segoe UI Emoji" w:hAnsi="Segoe UI Emoji" w:cs="Segoe UI Emoji"/>
          <w:b/>
          <w:bCs/>
        </w:rPr>
        <w:t>🟨</w:t>
      </w:r>
      <w:r w:rsidRPr="00CE636E">
        <w:rPr>
          <w:b/>
          <w:bCs/>
        </w:rPr>
        <w:t xml:space="preserve"> MAPA MENTAL E RECURSO AUDIOVISUAL</w:t>
      </w:r>
    </w:p>
    <w:p w14:paraId="06F5EFE5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ESTRUTURA DE MAPA MENTAL (PARA VOCÊ DESENHAR):</w:t>
      </w:r>
    </w:p>
    <w:p w14:paraId="2400E801" w14:textId="77777777" w:rsidR="00CE636E" w:rsidRPr="00CE636E" w:rsidRDefault="00CE636E" w:rsidP="00884BDA">
      <w:pPr>
        <w:numPr>
          <w:ilvl w:val="0"/>
          <w:numId w:val="18"/>
        </w:numPr>
        <w:jc w:val="both"/>
      </w:pPr>
      <w:r w:rsidRPr="00CE636E">
        <w:rPr>
          <w:b/>
          <w:bCs/>
        </w:rPr>
        <w:t>Centro</w:t>
      </w:r>
      <w:r w:rsidRPr="00CE636E">
        <w:t>: LINDB NO DIREITO ADM.</w:t>
      </w:r>
    </w:p>
    <w:p w14:paraId="51D13C1A" w14:textId="77777777" w:rsidR="00CE636E" w:rsidRPr="00CE636E" w:rsidRDefault="00CE636E" w:rsidP="00884BDA">
      <w:pPr>
        <w:numPr>
          <w:ilvl w:val="0"/>
          <w:numId w:val="18"/>
        </w:numPr>
        <w:jc w:val="both"/>
      </w:pPr>
      <w:r w:rsidRPr="00CE636E">
        <w:rPr>
          <w:b/>
          <w:bCs/>
        </w:rPr>
        <w:t>Braço 1 (Responsabilidade)</w:t>
      </w:r>
      <w:r w:rsidRPr="00CE636E">
        <w:t>: Somente DOLO ou ERRO GROSSEIRO (Art. 28).</w:t>
      </w:r>
    </w:p>
    <w:p w14:paraId="62FB8972" w14:textId="77777777" w:rsidR="00CE636E" w:rsidRPr="00CE636E" w:rsidRDefault="00CE636E" w:rsidP="00884BDA">
      <w:pPr>
        <w:numPr>
          <w:ilvl w:val="0"/>
          <w:numId w:val="18"/>
        </w:numPr>
        <w:jc w:val="both"/>
      </w:pPr>
      <w:r w:rsidRPr="00CE636E">
        <w:rPr>
          <w:b/>
          <w:bCs/>
        </w:rPr>
        <w:t>Braço 2 (Decisões)</w:t>
      </w:r>
      <w:r w:rsidRPr="00CE636E">
        <w:t>: Devem prever as CONSEQUÊNCIAS PRÁTICAS (Art. 20).</w:t>
      </w:r>
    </w:p>
    <w:p w14:paraId="66D4D465" w14:textId="77777777" w:rsidR="00CE636E" w:rsidRPr="00CE636E" w:rsidRDefault="00CE636E" w:rsidP="00884BDA">
      <w:pPr>
        <w:numPr>
          <w:ilvl w:val="0"/>
          <w:numId w:val="18"/>
        </w:numPr>
        <w:jc w:val="both"/>
      </w:pPr>
      <w:r w:rsidRPr="00CE636E">
        <w:rPr>
          <w:b/>
          <w:bCs/>
        </w:rPr>
        <w:t>Braço 3 (Contexto)</w:t>
      </w:r>
      <w:r w:rsidRPr="00CE636E">
        <w:t>: Considerar OBSTÁCULOS REAIS e dificuldades (Art. 22).</w:t>
      </w:r>
    </w:p>
    <w:p w14:paraId="0DE51BCF" w14:textId="77777777" w:rsidR="00CE636E" w:rsidRPr="00CE636E" w:rsidRDefault="00CE636E" w:rsidP="00884BDA">
      <w:pPr>
        <w:numPr>
          <w:ilvl w:val="0"/>
          <w:numId w:val="18"/>
        </w:numPr>
        <w:jc w:val="both"/>
      </w:pPr>
      <w:r w:rsidRPr="00CE636E">
        <w:rPr>
          <w:b/>
          <w:bCs/>
        </w:rPr>
        <w:t>Braço 4 (Segurança)</w:t>
      </w:r>
      <w:r w:rsidRPr="00CE636E">
        <w:t>: Veda retroatividade de NOVA INTERPRETAÇÃO (Art. 24).</w:t>
      </w:r>
    </w:p>
    <w:p w14:paraId="29688401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INDICAÇÃO DE VÍDEO (YOUTUBE):</w:t>
      </w:r>
    </w:p>
    <w:p w14:paraId="299CEFDC" w14:textId="77777777" w:rsidR="00CE636E" w:rsidRPr="00CE636E" w:rsidRDefault="00CE636E" w:rsidP="00884BDA">
      <w:pPr>
        <w:numPr>
          <w:ilvl w:val="0"/>
          <w:numId w:val="19"/>
        </w:numPr>
        <w:jc w:val="both"/>
      </w:pPr>
      <w:r w:rsidRPr="00CE636E">
        <w:rPr>
          <w:b/>
          <w:bCs/>
        </w:rPr>
        <w:t>Assunto</w:t>
      </w:r>
      <w:r w:rsidRPr="00CE636E">
        <w:t>: Alterações da LINDB no Direito Administrativo - Lei 13.655.</w:t>
      </w:r>
    </w:p>
    <w:p w14:paraId="04AA8811" w14:textId="77777777" w:rsidR="00CE636E" w:rsidRPr="00CE636E" w:rsidRDefault="00CE636E" w:rsidP="00884BDA">
      <w:pPr>
        <w:numPr>
          <w:ilvl w:val="0"/>
          <w:numId w:val="19"/>
        </w:numPr>
        <w:jc w:val="both"/>
      </w:pPr>
      <w:r w:rsidRPr="00CE636E">
        <w:rPr>
          <w:b/>
          <w:bCs/>
        </w:rPr>
        <w:t>Canal</w:t>
      </w:r>
      <w:r w:rsidRPr="00CE636E">
        <w:t>: Prof. Herbert Almeida ou Prof. Ricardo Vale.</w:t>
      </w:r>
    </w:p>
    <w:p w14:paraId="1D32B00C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3C9874DB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7 - </w:t>
      </w:r>
      <w:r w:rsidRPr="00CE636E">
        <w:rPr>
          <w:rFonts w:ascii="Segoe UI Emoji" w:hAnsi="Segoe UI Emoji" w:cs="Segoe UI Emoji"/>
          <w:b/>
          <w:bCs/>
        </w:rPr>
        <w:t>🟨</w:t>
      </w:r>
      <w:r w:rsidRPr="00CE636E">
        <w:rPr>
          <w:b/>
          <w:bCs/>
        </w:rPr>
        <w:t xml:space="preserve"> QUESTÕES DE CONCURSO (VERTICAL)</w:t>
      </w:r>
    </w:p>
    <w:p w14:paraId="3FC7CDC0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A) LISTA DE ENUNCIADOS</w:t>
      </w:r>
    </w:p>
    <w:p w14:paraId="6F2D1092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Na esfera administrativa, as decisões devem considerar as consequências práticas, não podendo se fundar apenas em valores jurídicos abstratos.</w:t>
      </w:r>
    </w:p>
    <w:p w14:paraId="2EE1985E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O agente público responderá pessoalmente por suas decisões em caso de dolo ou erro grosseiro.</w:t>
      </w:r>
    </w:p>
    <w:p w14:paraId="1F9F1435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A decisão que invalidar ato, contrato ou ajuste deverá indicar as condições para que a regularização ocorra de modo equânime.</w:t>
      </w:r>
    </w:p>
    <w:p w14:paraId="34D708BA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O erro grosseiro, para fins de LINDB, é aquele que decorre de qualquer grau de negligência ou imprudência do agente.</w:t>
      </w:r>
    </w:p>
    <w:p w14:paraId="38768862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É permitida a aplicação de nova interpretação de norma pública com efeitos retroativos para invalidar situações plenamente constituídas.</w:t>
      </w:r>
    </w:p>
    <w:p w14:paraId="365AF603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lastRenderedPageBreak/>
        <w:t>(CEBRASPE) Na interpretação de normas sobre gestão pública, devem ser considerados os obstáculos e as dificuldades reais do gestor.</w:t>
      </w:r>
    </w:p>
    <w:p w14:paraId="5A9CA5D5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A LINDB veda que a Administração Pública firme compromissos com os interessados para eliminar incertezas jurídicas.</w:t>
      </w:r>
    </w:p>
    <w:p w14:paraId="4692C6ED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As sanções aplicadas ao agente público devem levar em conta a natureza e a gravidade da infração, bem como as circunstâncias atenuantes.</w:t>
      </w:r>
    </w:p>
    <w:p w14:paraId="07E6572E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A autoridade administrativa não está obrigada a prever regime de transição quando houver mudança de orientação geral.</w:t>
      </w:r>
    </w:p>
    <w:p w14:paraId="2AAB3476" w14:textId="77777777" w:rsidR="00CE636E" w:rsidRPr="00CE636E" w:rsidRDefault="00CE636E" w:rsidP="00884BDA">
      <w:pPr>
        <w:numPr>
          <w:ilvl w:val="0"/>
          <w:numId w:val="20"/>
        </w:numPr>
        <w:jc w:val="both"/>
      </w:pPr>
      <w:r w:rsidRPr="00CE636E">
        <w:t>(CEBRASPE) A LINDB estabelece que a responsabilidade do agente público por opiniões técnicas é sempre objetiva.</w:t>
      </w:r>
    </w:p>
    <w:p w14:paraId="050867EA" w14:textId="77777777" w:rsidR="00CE636E" w:rsidRPr="00CE636E" w:rsidRDefault="00DF5C22" w:rsidP="00884BDA">
      <w:pPr>
        <w:jc w:val="both"/>
      </w:pPr>
      <w:r>
        <w:pict w14:anchorId="18B5ED23">
          <v:rect id="_x0000_i1025" style="width:0;height:1.5pt" o:hralign="center" o:hrstd="t" o:hr="t" fillcolor="#a0a0a0" stroked="f"/>
        </w:pict>
      </w:r>
    </w:p>
    <w:p w14:paraId="2E8735B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B) GABARITOS COMENTADOS</w:t>
      </w:r>
    </w:p>
    <w:p w14:paraId="14240EFD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01</w:t>
      </w:r>
    </w:p>
    <w:p w14:paraId="465FB628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...considerar as consequências práticas... não... apenas em valores abstratos.</w:t>
      </w:r>
    </w:p>
    <w:p w14:paraId="60DC09DA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VERDADEIRO</w:t>
      </w:r>
      <w:r w:rsidRPr="00CE636E">
        <w:t>. Art. 20 da LINDB.</w:t>
      </w:r>
    </w:p>
    <w:p w14:paraId="7472CA8E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02</w:t>
      </w:r>
    </w:p>
    <w:p w14:paraId="72D1AC09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...responderá pessoalmente... em caso de dolo ou erro grosseiro.</w:t>
      </w:r>
    </w:p>
    <w:p w14:paraId="70C1B83F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VERDADEIRO</w:t>
      </w:r>
      <w:r w:rsidRPr="00CE636E">
        <w:t>. Art. 28 da LINDB.</w:t>
      </w:r>
    </w:p>
    <w:p w14:paraId="52C6472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03</w:t>
      </w:r>
    </w:p>
    <w:p w14:paraId="1BA40C78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...deverá indicar as condições para que a regularização ocorra de modo equânime.</w:t>
      </w:r>
    </w:p>
    <w:p w14:paraId="7F7F09A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VERDADEIRO</w:t>
      </w:r>
      <w:r w:rsidRPr="00CE636E">
        <w:t>. Art. 21 da LINDB.</w:t>
      </w:r>
    </w:p>
    <w:p w14:paraId="47A1E5AB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04</w:t>
      </w:r>
    </w:p>
    <w:p w14:paraId="28F4AC29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...erro grosseiro... decorre de qualquer grau de negligência...</w:t>
      </w:r>
    </w:p>
    <w:p w14:paraId="4D7D6EF8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FALSO</w:t>
      </w:r>
      <w:r w:rsidRPr="00CE636E">
        <w:t xml:space="preserve">. O erro grosseiro exige uma negligência </w:t>
      </w:r>
      <w:r w:rsidRPr="00CE636E">
        <w:rPr>
          <w:b/>
          <w:bCs/>
        </w:rPr>
        <w:t>grave</w:t>
      </w:r>
      <w:r w:rsidRPr="00CE636E">
        <w:t xml:space="preserve"> ou evidente, não apenas "qualquer grau" (que seria culpa leve).</w:t>
      </w:r>
    </w:p>
    <w:p w14:paraId="60170445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05</w:t>
      </w:r>
    </w:p>
    <w:p w14:paraId="6E0BC5A6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lastRenderedPageBreak/>
        <w:t>O ENUNCIADO DIZ:</w:t>
      </w:r>
      <w:r w:rsidRPr="00CE636E">
        <w:t xml:space="preserve"> (CEBRASPE) É permitida a aplicação de nova interpretação... com efeitos retroativos...</w:t>
      </w:r>
    </w:p>
    <w:p w14:paraId="54AA5170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FALSO</w:t>
      </w:r>
      <w:r w:rsidRPr="00CE636E">
        <w:t>. Art. 24 veda a retroatividade de nova orientação geral.</w:t>
      </w:r>
    </w:p>
    <w:p w14:paraId="2503115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06</w:t>
      </w:r>
    </w:p>
    <w:p w14:paraId="01BC7C9D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...devem ser considerados os obstáculos e as dificuldades reais do gestor.</w:t>
      </w:r>
    </w:p>
    <w:p w14:paraId="3705563F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VERDADEIRO</w:t>
      </w:r>
      <w:r w:rsidRPr="00CE636E">
        <w:t>. Art. 22 da LINDB.</w:t>
      </w:r>
    </w:p>
    <w:p w14:paraId="62CA861B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07</w:t>
      </w:r>
    </w:p>
    <w:p w14:paraId="0E8794C6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...veda que a Administração Pública firme compromissos...</w:t>
      </w:r>
    </w:p>
    <w:p w14:paraId="0263370A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FALSO</w:t>
      </w:r>
      <w:r w:rsidRPr="00CE636E">
        <w:t>. O Art. 26 expressamente autoriza a celebração de compromissos.</w:t>
      </w:r>
    </w:p>
    <w:p w14:paraId="33433C92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08</w:t>
      </w:r>
    </w:p>
    <w:p w14:paraId="357780E3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As sanções... devem levar em conta a natureza e a gravidade...</w:t>
      </w:r>
    </w:p>
    <w:p w14:paraId="449858C2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VERDADEIRO</w:t>
      </w:r>
      <w:r w:rsidRPr="00CE636E">
        <w:t>. Art. 22, § 2º da LINDB.</w:t>
      </w:r>
    </w:p>
    <w:p w14:paraId="2391F19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09</w:t>
      </w:r>
    </w:p>
    <w:p w14:paraId="30ED9235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...não está obrigada a prever regime de transição...</w:t>
      </w:r>
    </w:p>
    <w:p w14:paraId="250ED41F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FALSO</w:t>
      </w:r>
      <w:r w:rsidRPr="00CE636E">
        <w:t>. O Art. 23 exige o regime de transição quando houver mudança de orientação.</w:t>
      </w:r>
    </w:p>
    <w:p w14:paraId="44EC6D12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QUESTÃO 10</w:t>
      </w:r>
    </w:p>
    <w:p w14:paraId="3D21342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O ENUNCIADO DIZ:</w:t>
      </w:r>
      <w:r w:rsidRPr="00CE636E">
        <w:t xml:space="preserve"> (CEBRASPE) ...responsabilidade... </w:t>
      </w:r>
      <w:proofErr w:type="spellStart"/>
      <w:r w:rsidRPr="00CE636E">
        <w:t>é</w:t>
      </w:r>
      <w:proofErr w:type="spellEnd"/>
      <w:r w:rsidRPr="00CE636E">
        <w:t xml:space="preserve"> sempre objetiva.</w:t>
      </w:r>
    </w:p>
    <w:p w14:paraId="3DDA126F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GABARITO: FALSO</w:t>
      </w:r>
      <w:r w:rsidRPr="00CE636E">
        <w:t>. A responsabilidade pessoal tratada na LINDB é subjetiva (exige dolo ou erro grosseiro).</w:t>
      </w:r>
    </w:p>
    <w:p w14:paraId="7201FF7E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51B37670" w14:textId="77777777" w:rsidR="00CE636E" w:rsidRPr="00CE636E" w:rsidRDefault="00CE636E" w:rsidP="00884BDA">
      <w:pPr>
        <w:jc w:val="both"/>
        <w:rPr>
          <w:b/>
          <w:bCs/>
        </w:rPr>
      </w:pPr>
      <w:r w:rsidRPr="00CE636E">
        <w:rPr>
          <w:b/>
          <w:bCs/>
        </w:rPr>
        <w:t xml:space="preserve">8 - </w:t>
      </w:r>
      <w:r w:rsidRPr="00CE636E">
        <w:rPr>
          <w:rFonts w:ascii="Segoe UI Emoji" w:hAnsi="Segoe UI Emoji" w:cs="Segoe UI Emoji"/>
          <w:b/>
          <w:bCs/>
        </w:rPr>
        <w:t>🟨</w:t>
      </w:r>
      <w:r w:rsidRPr="00CE636E">
        <w:rPr>
          <w:b/>
          <w:bCs/>
        </w:rPr>
        <w:t xml:space="preserve"> FLASHCARDS (FRONT / BACK)</w:t>
      </w:r>
    </w:p>
    <w:p w14:paraId="6CD395A7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FRENTE</w:t>
      </w:r>
      <w:r w:rsidRPr="00CE636E">
        <w:t>: Segundo a LINDB, em que hipóteses o agente público responde pessoalmente por suas decisões?</w:t>
      </w:r>
    </w:p>
    <w:p w14:paraId="0C212840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BACK</w:t>
      </w:r>
      <w:r w:rsidRPr="00CE636E">
        <w:t xml:space="preserve">: Apenas em casos de </w:t>
      </w:r>
      <w:r w:rsidRPr="00CE636E">
        <w:rPr>
          <w:b/>
          <w:bCs/>
        </w:rPr>
        <w:t>dolo</w:t>
      </w:r>
      <w:r w:rsidRPr="00CE636E">
        <w:t xml:space="preserve"> ou </w:t>
      </w:r>
      <w:r w:rsidRPr="00CE636E">
        <w:rPr>
          <w:b/>
          <w:bCs/>
        </w:rPr>
        <w:t>erro grosseiro</w:t>
      </w:r>
      <w:r w:rsidRPr="00CE636E">
        <w:t>.</w:t>
      </w:r>
    </w:p>
    <w:p w14:paraId="6F11C709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180D8F6B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lastRenderedPageBreak/>
        <w:t>FRENTE</w:t>
      </w:r>
      <w:r w:rsidRPr="00CE636E">
        <w:t>: O que o julgador deve obrigatoriamente considerar ao invalidar um ato administrativo?</w:t>
      </w:r>
    </w:p>
    <w:p w14:paraId="5B43CC1E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BACK</w:t>
      </w:r>
      <w:r w:rsidRPr="00CE636E">
        <w:t xml:space="preserve">: As </w:t>
      </w:r>
      <w:r w:rsidRPr="00CE636E">
        <w:rPr>
          <w:b/>
          <w:bCs/>
        </w:rPr>
        <w:t>consequências práticas</w:t>
      </w:r>
      <w:r w:rsidRPr="00CE636E">
        <w:t xml:space="preserve"> da decisão e os </w:t>
      </w:r>
      <w:r w:rsidRPr="00CE636E">
        <w:rPr>
          <w:b/>
          <w:bCs/>
        </w:rPr>
        <w:t>obstáculos reais</w:t>
      </w:r>
      <w:r w:rsidRPr="00CE636E">
        <w:t xml:space="preserve"> enfrentados pelo gestor.</w:t>
      </w:r>
    </w:p>
    <w:p w14:paraId="52FA8958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7073C4C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FRENTE</w:t>
      </w:r>
      <w:r w:rsidRPr="00CE636E">
        <w:t>: Uma nova interpretação administrativa pode anular um contrato assinado sob a interpretação antiga?</w:t>
      </w:r>
    </w:p>
    <w:p w14:paraId="24507E34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BACK</w:t>
      </w:r>
      <w:r w:rsidRPr="00CE636E">
        <w:t xml:space="preserve">: Não. Em nome da </w:t>
      </w:r>
      <w:r w:rsidRPr="00CE636E">
        <w:rPr>
          <w:b/>
          <w:bCs/>
        </w:rPr>
        <w:t>segurança jurídica</w:t>
      </w:r>
      <w:r w:rsidRPr="00CE636E">
        <w:t>, a nova interpretação não pode retroagir para atingir situações consolidadas.</w:t>
      </w:r>
    </w:p>
    <w:p w14:paraId="3F06530D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70AD0278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FRENTE</w:t>
      </w:r>
      <w:r w:rsidRPr="00CE636E">
        <w:t>: Qual o papel do órgão jurídico na celebração de compromissos pela LINDB?</w:t>
      </w:r>
    </w:p>
    <w:p w14:paraId="3844B340" w14:textId="77777777" w:rsidR="00CE636E" w:rsidRPr="00CE636E" w:rsidRDefault="00CE636E" w:rsidP="00884BDA">
      <w:pPr>
        <w:jc w:val="both"/>
      </w:pPr>
      <w:r w:rsidRPr="00CE636E">
        <w:rPr>
          <w:b/>
          <w:bCs/>
        </w:rPr>
        <w:t>BACK</w:t>
      </w:r>
      <w:r w:rsidRPr="00CE636E">
        <w:t xml:space="preserve">: A oitiva do órgão jurídico é </w:t>
      </w:r>
      <w:r w:rsidRPr="00CE636E">
        <w:rPr>
          <w:b/>
          <w:bCs/>
        </w:rPr>
        <w:t>obrigatória</w:t>
      </w:r>
      <w:r w:rsidRPr="00CE636E">
        <w:t xml:space="preserve"> antes da celebração do compromisso.</w:t>
      </w:r>
    </w:p>
    <w:p w14:paraId="3E9D6941" w14:textId="77777777" w:rsidR="00CE636E" w:rsidRPr="00CE636E" w:rsidRDefault="00CE636E" w:rsidP="00884BDA">
      <w:pPr>
        <w:jc w:val="both"/>
      </w:pPr>
      <w:r w:rsidRPr="00CE636E">
        <w:rPr>
          <w:rFonts w:ascii="Segoe UI Emoji" w:hAnsi="Segoe UI Emoji" w:cs="Segoe UI Emoji"/>
        </w:rPr>
        <w:t>⬜</w:t>
      </w:r>
    </w:p>
    <w:p w14:paraId="59DB47B5" w14:textId="77777777" w:rsidR="00310D6E" w:rsidRPr="00DA540E" w:rsidRDefault="00310D6E" w:rsidP="00884BDA">
      <w:pPr>
        <w:jc w:val="both"/>
      </w:pPr>
    </w:p>
    <w:sectPr w:rsidR="00310D6E" w:rsidRPr="00DA5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D52"/>
    <w:multiLevelType w:val="multilevel"/>
    <w:tmpl w:val="4444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B2B41"/>
    <w:multiLevelType w:val="multilevel"/>
    <w:tmpl w:val="3D18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86E77"/>
    <w:multiLevelType w:val="multilevel"/>
    <w:tmpl w:val="1D98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540FA"/>
    <w:multiLevelType w:val="multilevel"/>
    <w:tmpl w:val="FC60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E1CB0"/>
    <w:multiLevelType w:val="multilevel"/>
    <w:tmpl w:val="626A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47A23"/>
    <w:multiLevelType w:val="multilevel"/>
    <w:tmpl w:val="ED26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8413E"/>
    <w:multiLevelType w:val="multilevel"/>
    <w:tmpl w:val="2CC0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D5387"/>
    <w:multiLevelType w:val="multilevel"/>
    <w:tmpl w:val="6D84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72B76"/>
    <w:multiLevelType w:val="multilevel"/>
    <w:tmpl w:val="0D0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00D4E"/>
    <w:multiLevelType w:val="multilevel"/>
    <w:tmpl w:val="3ED6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803B2"/>
    <w:multiLevelType w:val="multilevel"/>
    <w:tmpl w:val="FFBA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A0781"/>
    <w:multiLevelType w:val="multilevel"/>
    <w:tmpl w:val="258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E535C"/>
    <w:multiLevelType w:val="multilevel"/>
    <w:tmpl w:val="8FDA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25E84"/>
    <w:multiLevelType w:val="multilevel"/>
    <w:tmpl w:val="6CFE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9699D"/>
    <w:multiLevelType w:val="multilevel"/>
    <w:tmpl w:val="E71A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01580"/>
    <w:multiLevelType w:val="multilevel"/>
    <w:tmpl w:val="297A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D74AC"/>
    <w:multiLevelType w:val="multilevel"/>
    <w:tmpl w:val="85A6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9736C"/>
    <w:multiLevelType w:val="multilevel"/>
    <w:tmpl w:val="9BE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C749A"/>
    <w:multiLevelType w:val="multilevel"/>
    <w:tmpl w:val="273C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A131E"/>
    <w:multiLevelType w:val="multilevel"/>
    <w:tmpl w:val="451C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625000">
    <w:abstractNumId w:val="17"/>
  </w:num>
  <w:num w:numId="2" w16cid:durableId="291787764">
    <w:abstractNumId w:val="5"/>
  </w:num>
  <w:num w:numId="3" w16cid:durableId="1594896748">
    <w:abstractNumId w:val="1"/>
  </w:num>
  <w:num w:numId="4" w16cid:durableId="95298036">
    <w:abstractNumId w:val="10"/>
  </w:num>
  <w:num w:numId="5" w16cid:durableId="1304581834">
    <w:abstractNumId w:val="6"/>
  </w:num>
  <w:num w:numId="6" w16cid:durableId="1834100092">
    <w:abstractNumId w:val="7"/>
  </w:num>
  <w:num w:numId="7" w16cid:durableId="1856462085">
    <w:abstractNumId w:val="11"/>
  </w:num>
  <w:num w:numId="8" w16cid:durableId="1182085672">
    <w:abstractNumId w:val="14"/>
  </w:num>
  <w:num w:numId="9" w16cid:durableId="987905357">
    <w:abstractNumId w:val="16"/>
  </w:num>
  <w:num w:numId="10" w16cid:durableId="783621905">
    <w:abstractNumId w:val="2"/>
  </w:num>
  <w:num w:numId="11" w16cid:durableId="1359432076">
    <w:abstractNumId w:val="3"/>
  </w:num>
  <w:num w:numId="12" w16cid:durableId="1184397469">
    <w:abstractNumId w:val="13"/>
  </w:num>
  <w:num w:numId="13" w16cid:durableId="151068391">
    <w:abstractNumId w:val="0"/>
  </w:num>
  <w:num w:numId="14" w16cid:durableId="1288047142">
    <w:abstractNumId w:val="12"/>
  </w:num>
  <w:num w:numId="15" w16cid:durableId="112677120">
    <w:abstractNumId w:val="4"/>
  </w:num>
  <w:num w:numId="16" w16cid:durableId="433863179">
    <w:abstractNumId w:val="9"/>
  </w:num>
  <w:num w:numId="17" w16cid:durableId="460924872">
    <w:abstractNumId w:val="19"/>
  </w:num>
  <w:num w:numId="18" w16cid:durableId="240874163">
    <w:abstractNumId w:val="15"/>
  </w:num>
  <w:num w:numId="19" w16cid:durableId="1696999888">
    <w:abstractNumId w:val="18"/>
  </w:num>
  <w:num w:numId="20" w16cid:durableId="2063401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6E"/>
    <w:rsid w:val="002C0158"/>
    <w:rsid w:val="00310D6E"/>
    <w:rsid w:val="005A54EE"/>
    <w:rsid w:val="007F7DBA"/>
    <w:rsid w:val="00884BDA"/>
    <w:rsid w:val="00CE636E"/>
    <w:rsid w:val="00DA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73EA"/>
  <w15:chartTrackingRefBased/>
  <w15:docId w15:val="{FD692750-46B7-4E1E-BA26-CFB12FB7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0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D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D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D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D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D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D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D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84B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1776</Words>
  <Characters>9964</Characters>
  <Application>Microsoft Office Word</Application>
  <DocSecurity>0</DocSecurity>
  <Lines>284</Lines>
  <Paragraphs>217</Paragraphs>
  <ScaleCrop>false</ScaleCrop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2026-02-15T10:33:00Z</dcterms:created>
  <dcterms:modified xsi:type="dcterms:W3CDTF">2026-02-15T23:15:00Z</dcterms:modified>
</cp:coreProperties>
</file>